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7F90CD" w14:textId="0CC8E06C" w:rsidR="00872603" w:rsidRDefault="00872603" w:rsidP="002B0C90">
      <w:pPr>
        <w:tabs>
          <w:tab w:val="left" w:pos="284"/>
          <w:tab w:val="left" w:pos="539"/>
        </w:tabs>
        <w:jc w:val="center"/>
        <w:rPr>
          <w:b/>
          <w:bCs/>
          <w:iCs/>
          <w:sz w:val="22"/>
          <w:szCs w:val="22"/>
          <w:u w:val="single"/>
          <w:lang w:val="sv-SE"/>
        </w:rPr>
      </w:pPr>
      <w:r w:rsidRPr="002B0C90">
        <w:rPr>
          <w:b/>
          <w:bCs/>
          <w:iCs/>
          <w:sz w:val="22"/>
          <w:szCs w:val="22"/>
          <w:u w:val="single"/>
          <w:lang w:val="sv-SE"/>
        </w:rPr>
        <w:t>SAŽETAK KARAKTERISTIKA L</w:t>
      </w:r>
      <w:r w:rsidR="00C91194" w:rsidRPr="002B0C90">
        <w:rPr>
          <w:b/>
          <w:bCs/>
          <w:iCs/>
          <w:sz w:val="22"/>
          <w:szCs w:val="22"/>
          <w:u w:val="single"/>
          <w:lang w:val="sv-SE"/>
        </w:rPr>
        <w:t>IJ</w:t>
      </w:r>
      <w:r w:rsidRPr="002B0C90">
        <w:rPr>
          <w:b/>
          <w:bCs/>
          <w:iCs/>
          <w:sz w:val="22"/>
          <w:szCs w:val="22"/>
          <w:u w:val="single"/>
          <w:lang w:val="sv-SE"/>
        </w:rPr>
        <w:t>EKA</w:t>
      </w:r>
    </w:p>
    <w:p w14:paraId="1156579E" w14:textId="77777777" w:rsidR="002B0C90" w:rsidRPr="002B0C90" w:rsidRDefault="002B0C90" w:rsidP="002B0C90">
      <w:pPr>
        <w:tabs>
          <w:tab w:val="left" w:pos="284"/>
          <w:tab w:val="left" w:pos="539"/>
        </w:tabs>
        <w:jc w:val="center"/>
        <w:rPr>
          <w:b/>
          <w:bCs/>
          <w:iCs/>
          <w:sz w:val="22"/>
          <w:szCs w:val="22"/>
          <w:u w:val="single"/>
          <w:lang w:val="sv-SE"/>
        </w:rPr>
      </w:pPr>
    </w:p>
    <w:p w14:paraId="29E2C192" w14:textId="77777777" w:rsidR="00872603" w:rsidRPr="002B0C90" w:rsidRDefault="00872603" w:rsidP="002B0C90">
      <w:pPr>
        <w:tabs>
          <w:tab w:val="left" w:pos="539"/>
        </w:tabs>
        <w:jc w:val="both"/>
        <w:rPr>
          <w:sz w:val="22"/>
          <w:szCs w:val="22"/>
          <w:lang w:val="it-IT"/>
        </w:rPr>
      </w:pPr>
    </w:p>
    <w:p w14:paraId="7B28C13F" w14:textId="45BEFE98" w:rsidR="00872603" w:rsidRPr="002B0C90" w:rsidRDefault="00872603" w:rsidP="002B0C90">
      <w:pPr>
        <w:tabs>
          <w:tab w:val="left" w:pos="539"/>
        </w:tabs>
        <w:jc w:val="both"/>
        <w:rPr>
          <w:b/>
          <w:sz w:val="22"/>
          <w:szCs w:val="22"/>
          <w:lang w:val="sv-SE"/>
        </w:rPr>
      </w:pPr>
      <w:r w:rsidRPr="002B0C90">
        <w:rPr>
          <w:b/>
          <w:sz w:val="22"/>
          <w:szCs w:val="22"/>
          <w:lang w:val="sv-SE"/>
        </w:rPr>
        <w:t xml:space="preserve">1. </w:t>
      </w:r>
      <w:r w:rsidR="002B0C90" w:rsidRPr="002B0C90">
        <w:rPr>
          <w:b/>
          <w:sz w:val="22"/>
          <w:szCs w:val="22"/>
          <w:lang w:val="sv-SE"/>
        </w:rPr>
        <w:tab/>
      </w:r>
      <w:r w:rsidR="00C91194" w:rsidRPr="002B0C90">
        <w:rPr>
          <w:b/>
          <w:sz w:val="22"/>
          <w:szCs w:val="22"/>
          <w:lang w:val="sv-SE"/>
        </w:rPr>
        <w:t>NAZIV</w:t>
      </w:r>
      <w:r w:rsidRPr="002B0C90">
        <w:rPr>
          <w:b/>
          <w:sz w:val="22"/>
          <w:szCs w:val="22"/>
          <w:lang w:val="sv-SE"/>
        </w:rPr>
        <w:t xml:space="preserve"> L</w:t>
      </w:r>
      <w:r w:rsidR="00C91194" w:rsidRPr="002B0C90">
        <w:rPr>
          <w:b/>
          <w:sz w:val="22"/>
          <w:szCs w:val="22"/>
          <w:lang w:val="sv-SE"/>
        </w:rPr>
        <w:t>IJ</w:t>
      </w:r>
      <w:r w:rsidRPr="002B0C90">
        <w:rPr>
          <w:b/>
          <w:sz w:val="22"/>
          <w:szCs w:val="22"/>
          <w:lang w:val="sv-SE"/>
        </w:rPr>
        <w:t>EKA</w:t>
      </w:r>
    </w:p>
    <w:p w14:paraId="3524D0F6" w14:textId="77777777" w:rsidR="00EF0706" w:rsidRPr="002B0C90" w:rsidRDefault="00EF0706" w:rsidP="002B0C90">
      <w:pPr>
        <w:tabs>
          <w:tab w:val="left" w:pos="539"/>
        </w:tabs>
        <w:jc w:val="both"/>
        <w:rPr>
          <w:sz w:val="22"/>
          <w:szCs w:val="22"/>
          <w:lang w:val="sv-SE"/>
        </w:rPr>
      </w:pPr>
    </w:p>
    <w:p w14:paraId="658A8B77" w14:textId="27F9CC71" w:rsidR="00872603" w:rsidRPr="002B0C90" w:rsidRDefault="00872603" w:rsidP="002B0C90">
      <w:pPr>
        <w:tabs>
          <w:tab w:val="left" w:pos="539"/>
        </w:tabs>
        <w:jc w:val="both"/>
        <w:rPr>
          <w:sz w:val="22"/>
          <w:szCs w:val="22"/>
          <w:lang w:val="sv-SE"/>
        </w:rPr>
      </w:pPr>
      <w:r w:rsidRPr="002B0C90">
        <w:rPr>
          <w:sz w:val="22"/>
          <w:szCs w:val="22"/>
          <w:lang w:val="sv-SE"/>
        </w:rPr>
        <w:t>Hydrocortison</w:t>
      </w:r>
      <w:r w:rsidR="00474706" w:rsidRPr="002B0C90">
        <w:rPr>
          <w:sz w:val="22"/>
          <w:szCs w:val="22"/>
          <w:lang w:val="sv-SE"/>
        </w:rPr>
        <w:t xml:space="preserve"> Galenika,</w:t>
      </w:r>
      <w:r w:rsidRPr="002B0C90">
        <w:rPr>
          <w:sz w:val="22"/>
          <w:szCs w:val="22"/>
          <w:lang w:val="sv-SE"/>
        </w:rPr>
        <w:t xml:space="preserve"> </w:t>
      </w:r>
      <w:r w:rsidR="009F0804" w:rsidRPr="002B0C90">
        <w:rPr>
          <w:sz w:val="22"/>
          <w:szCs w:val="22"/>
          <w:lang w:val="sv-SE"/>
        </w:rPr>
        <w:t>1</w:t>
      </w:r>
      <w:r w:rsidR="00474706" w:rsidRPr="002B0C90">
        <w:rPr>
          <w:sz w:val="22"/>
          <w:szCs w:val="22"/>
          <w:lang w:val="sv-SE"/>
        </w:rPr>
        <w:t>0 mg/g</w:t>
      </w:r>
      <w:r w:rsidR="00940C0D" w:rsidRPr="002B0C90">
        <w:rPr>
          <w:sz w:val="22"/>
          <w:szCs w:val="22"/>
          <w:lang w:val="sv-SE"/>
        </w:rPr>
        <w:t xml:space="preserve">, </w:t>
      </w:r>
      <w:r w:rsidRPr="002B0C90">
        <w:rPr>
          <w:sz w:val="22"/>
          <w:szCs w:val="22"/>
          <w:lang w:val="sv-SE"/>
        </w:rPr>
        <w:t>mast</w:t>
      </w:r>
      <w:r w:rsidR="009F0804" w:rsidRPr="002B0C90">
        <w:rPr>
          <w:sz w:val="22"/>
          <w:szCs w:val="22"/>
          <w:lang w:val="sv-SE"/>
        </w:rPr>
        <w:t xml:space="preserve"> za oči</w:t>
      </w:r>
    </w:p>
    <w:p w14:paraId="3D8F4C02" w14:textId="77777777" w:rsidR="00EF0706" w:rsidRPr="002B0C90" w:rsidRDefault="00EF0706" w:rsidP="002B0C90">
      <w:pPr>
        <w:tabs>
          <w:tab w:val="left" w:pos="539"/>
        </w:tabs>
        <w:jc w:val="both"/>
        <w:rPr>
          <w:sz w:val="22"/>
          <w:szCs w:val="22"/>
          <w:lang w:val="sv-SE"/>
        </w:rPr>
      </w:pPr>
    </w:p>
    <w:p w14:paraId="0F153E8F" w14:textId="77777777" w:rsidR="00872603" w:rsidRPr="002B0C90" w:rsidRDefault="00872603" w:rsidP="002B0C90">
      <w:pPr>
        <w:tabs>
          <w:tab w:val="left" w:pos="539"/>
        </w:tabs>
        <w:jc w:val="both"/>
        <w:rPr>
          <w:sz w:val="22"/>
          <w:szCs w:val="22"/>
          <w:lang w:val="sv-SE"/>
        </w:rPr>
      </w:pPr>
      <w:r w:rsidRPr="002B0C90">
        <w:rPr>
          <w:sz w:val="22"/>
          <w:szCs w:val="22"/>
          <w:lang w:val="sv-SE"/>
        </w:rPr>
        <w:t>INN:</w:t>
      </w:r>
      <w:r w:rsidRPr="002B0C90">
        <w:rPr>
          <w:sz w:val="22"/>
          <w:szCs w:val="22"/>
          <w:lang w:val="sv-SE"/>
        </w:rPr>
        <w:tab/>
        <w:t>hidrokortizon</w:t>
      </w:r>
    </w:p>
    <w:p w14:paraId="3D0D9DC2" w14:textId="6AAF3E64" w:rsidR="00C91194" w:rsidRPr="002B0C90" w:rsidRDefault="00C91194" w:rsidP="002B0C90">
      <w:pPr>
        <w:tabs>
          <w:tab w:val="left" w:pos="539"/>
        </w:tabs>
        <w:jc w:val="both"/>
        <w:rPr>
          <w:sz w:val="22"/>
          <w:szCs w:val="22"/>
          <w:lang w:val="sv-SE"/>
        </w:rPr>
      </w:pPr>
    </w:p>
    <w:p w14:paraId="5FF96695" w14:textId="77777777" w:rsidR="00EF0706" w:rsidRPr="002B0C90" w:rsidRDefault="00EF0706" w:rsidP="002B0C90">
      <w:pPr>
        <w:tabs>
          <w:tab w:val="left" w:pos="539"/>
        </w:tabs>
        <w:jc w:val="both"/>
        <w:rPr>
          <w:sz w:val="22"/>
          <w:szCs w:val="22"/>
          <w:lang w:val="sv-SE"/>
        </w:rPr>
      </w:pPr>
    </w:p>
    <w:p w14:paraId="4E6A02F4" w14:textId="03711A66" w:rsidR="00C91194" w:rsidRPr="002B0C90" w:rsidRDefault="00872603" w:rsidP="002B0C90">
      <w:pPr>
        <w:tabs>
          <w:tab w:val="left" w:pos="539"/>
        </w:tabs>
        <w:jc w:val="both"/>
        <w:rPr>
          <w:b/>
          <w:sz w:val="22"/>
          <w:szCs w:val="22"/>
          <w:lang w:val="it-IT"/>
        </w:rPr>
      </w:pPr>
      <w:r w:rsidRPr="002B0C90">
        <w:rPr>
          <w:b/>
          <w:sz w:val="22"/>
          <w:szCs w:val="22"/>
          <w:lang w:val="it-IT"/>
        </w:rPr>
        <w:t xml:space="preserve">2. </w:t>
      </w:r>
      <w:r w:rsidR="002B0C90" w:rsidRPr="002B0C90">
        <w:rPr>
          <w:b/>
          <w:sz w:val="22"/>
          <w:szCs w:val="22"/>
          <w:lang w:val="it-IT"/>
        </w:rPr>
        <w:tab/>
      </w:r>
      <w:r w:rsidRPr="002B0C90">
        <w:rPr>
          <w:b/>
          <w:sz w:val="22"/>
          <w:szCs w:val="22"/>
          <w:lang w:val="it-IT"/>
        </w:rPr>
        <w:t>KVALITATIVNI I KVANTITATIVNI SASTAV</w:t>
      </w:r>
    </w:p>
    <w:p w14:paraId="6D3B354D" w14:textId="77777777" w:rsidR="00EF0706" w:rsidRPr="002B0C90" w:rsidRDefault="00EF0706" w:rsidP="002B0C90">
      <w:pPr>
        <w:tabs>
          <w:tab w:val="left" w:pos="539"/>
        </w:tabs>
        <w:jc w:val="both"/>
        <w:rPr>
          <w:sz w:val="22"/>
          <w:szCs w:val="22"/>
          <w:lang w:val="it-IT"/>
        </w:rPr>
      </w:pPr>
    </w:p>
    <w:p w14:paraId="54001E8F" w14:textId="465A138D" w:rsidR="00872603" w:rsidRPr="002B0C90" w:rsidRDefault="00872603" w:rsidP="002B0C90">
      <w:pPr>
        <w:tabs>
          <w:tab w:val="left" w:pos="539"/>
        </w:tabs>
        <w:jc w:val="both"/>
        <w:rPr>
          <w:sz w:val="22"/>
          <w:szCs w:val="22"/>
          <w:lang w:val="it-IT"/>
        </w:rPr>
      </w:pPr>
      <w:r w:rsidRPr="002B0C90">
        <w:rPr>
          <w:sz w:val="22"/>
          <w:szCs w:val="22"/>
          <w:lang w:val="it-IT"/>
        </w:rPr>
        <w:t>1 g masti</w:t>
      </w:r>
      <w:r w:rsidR="009F0804" w:rsidRPr="002B0C90">
        <w:rPr>
          <w:sz w:val="22"/>
          <w:szCs w:val="22"/>
          <w:lang w:val="it-IT"/>
        </w:rPr>
        <w:t xml:space="preserve"> za oči</w:t>
      </w:r>
      <w:r w:rsidRPr="002B0C90">
        <w:rPr>
          <w:sz w:val="22"/>
          <w:szCs w:val="22"/>
          <w:lang w:val="it-IT"/>
        </w:rPr>
        <w:t xml:space="preserve"> sadrži </w:t>
      </w:r>
      <w:r w:rsidR="009F0804" w:rsidRPr="002B0C90">
        <w:rPr>
          <w:sz w:val="22"/>
          <w:szCs w:val="22"/>
          <w:lang w:val="it-IT"/>
        </w:rPr>
        <w:t>10</w:t>
      </w:r>
      <w:r w:rsidRPr="002B0C90">
        <w:rPr>
          <w:sz w:val="22"/>
          <w:szCs w:val="22"/>
          <w:lang w:val="it-IT"/>
        </w:rPr>
        <w:t xml:space="preserve"> mg hidrokortizona.</w:t>
      </w:r>
    </w:p>
    <w:p w14:paraId="08ACD1CF" w14:textId="77777777" w:rsidR="00EF0706" w:rsidRPr="002B0C90" w:rsidRDefault="00EF0706" w:rsidP="002B0C90">
      <w:pPr>
        <w:tabs>
          <w:tab w:val="left" w:pos="539"/>
        </w:tabs>
        <w:jc w:val="both"/>
        <w:rPr>
          <w:sz w:val="22"/>
          <w:szCs w:val="22"/>
          <w:lang w:val="it-IT"/>
        </w:rPr>
      </w:pPr>
    </w:p>
    <w:p w14:paraId="7BEA5315" w14:textId="1EF70A94" w:rsidR="00C91194" w:rsidRPr="002B0C90" w:rsidRDefault="001D3C41" w:rsidP="002B0C90">
      <w:pPr>
        <w:tabs>
          <w:tab w:val="left" w:pos="539"/>
        </w:tabs>
        <w:jc w:val="both"/>
        <w:rPr>
          <w:sz w:val="22"/>
          <w:szCs w:val="22"/>
          <w:lang w:val="it-IT"/>
        </w:rPr>
      </w:pPr>
      <w:r w:rsidRPr="002B0C90">
        <w:rPr>
          <w:sz w:val="22"/>
          <w:szCs w:val="22"/>
          <w:lang w:val="it-IT"/>
        </w:rPr>
        <w:t>Za spisak svih ekscipijenasa, pogledati dio 6.1.</w:t>
      </w:r>
    </w:p>
    <w:p w14:paraId="50D36167" w14:textId="7D03C981" w:rsidR="001D3C41" w:rsidRPr="002B0C90" w:rsidRDefault="001D3C41" w:rsidP="002B0C90">
      <w:pPr>
        <w:tabs>
          <w:tab w:val="left" w:pos="539"/>
        </w:tabs>
        <w:jc w:val="both"/>
        <w:rPr>
          <w:sz w:val="22"/>
          <w:szCs w:val="22"/>
          <w:lang w:val="it-IT"/>
        </w:rPr>
      </w:pPr>
    </w:p>
    <w:p w14:paraId="155650C7" w14:textId="77777777" w:rsidR="00EF0706" w:rsidRPr="002B0C90" w:rsidRDefault="00EF0706" w:rsidP="002B0C90">
      <w:pPr>
        <w:tabs>
          <w:tab w:val="left" w:pos="539"/>
        </w:tabs>
        <w:jc w:val="both"/>
        <w:rPr>
          <w:sz w:val="22"/>
          <w:szCs w:val="22"/>
          <w:lang w:val="it-IT"/>
        </w:rPr>
      </w:pPr>
    </w:p>
    <w:p w14:paraId="678249FB" w14:textId="7C52678A" w:rsidR="00872603" w:rsidRPr="002B0C90" w:rsidRDefault="00872603" w:rsidP="002B0C90">
      <w:pPr>
        <w:tabs>
          <w:tab w:val="left" w:pos="539"/>
        </w:tabs>
        <w:jc w:val="both"/>
        <w:rPr>
          <w:b/>
          <w:sz w:val="22"/>
          <w:szCs w:val="22"/>
          <w:lang w:val="pl-PL"/>
        </w:rPr>
      </w:pPr>
      <w:r w:rsidRPr="002B0C90">
        <w:rPr>
          <w:b/>
          <w:sz w:val="22"/>
          <w:szCs w:val="22"/>
          <w:lang w:val="pl-PL"/>
        </w:rPr>
        <w:t xml:space="preserve">3. </w:t>
      </w:r>
      <w:r w:rsidR="002B0C90" w:rsidRPr="002B0C90">
        <w:rPr>
          <w:b/>
          <w:sz w:val="22"/>
          <w:szCs w:val="22"/>
          <w:lang w:val="pl-PL"/>
        </w:rPr>
        <w:tab/>
      </w:r>
      <w:r w:rsidRPr="002B0C90">
        <w:rPr>
          <w:b/>
          <w:sz w:val="22"/>
          <w:szCs w:val="22"/>
          <w:lang w:val="pl-PL"/>
        </w:rPr>
        <w:t>FARMACEUTSKI OBLIK</w:t>
      </w:r>
    </w:p>
    <w:p w14:paraId="1CF630CA" w14:textId="77777777" w:rsidR="00EF0706" w:rsidRPr="002B0C90" w:rsidRDefault="00EF0706" w:rsidP="002B0C90">
      <w:pPr>
        <w:tabs>
          <w:tab w:val="left" w:pos="539"/>
        </w:tabs>
        <w:jc w:val="both"/>
        <w:rPr>
          <w:sz w:val="22"/>
          <w:szCs w:val="22"/>
          <w:lang w:val="pl-PL"/>
        </w:rPr>
      </w:pPr>
    </w:p>
    <w:p w14:paraId="0C5D1E0B" w14:textId="3F0C1972" w:rsidR="00872603" w:rsidRPr="002B0C90" w:rsidRDefault="00872603" w:rsidP="002B0C90">
      <w:pPr>
        <w:tabs>
          <w:tab w:val="left" w:pos="539"/>
        </w:tabs>
        <w:jc w:val="both"/>
        <w:rPr>
          <w:sz w:val="22"/>
          <w:szCs w:val="22"/>
          <w:lang w:val="pl-PL"/>
        </w:rPr>
      </w:pPr>
      <w:r w:rsidRPr="002B0C90">
        <w:rPr>
          <w:sz w:val="22"/>
          <w:szCs w:val="22"/>
          <w:lang w:val="pl-PL"/>
        </w:rPr>
        <w:t>Mast</w:t>
      </w:r>
      <w:r w:rsidR="009F0804" w:rsidRPr="002B0C90">
        <w:rPr>
          <w:sz w:val="22"/>
          <w:szCs w:val="22"/>
          <w:lang w:val="pl-PL"/>
        </w:rPr>
        <w:t xml:space="preserve"> za oči</w:t>
      </w:r>
      <w:r w:rsidRPr="002B0C90">
        <w:rPr>
          <w:sz w:val="22"/>
          <w:szCs w:val="22"/>
          <w:lang w:val="pl-PL"/>
        </w:rPr>
        <w:t>.</w:t>
      </w:r>
    </w:p>
    <w:p w14:paraId="4E38F7D0" w14:textId="77777777" w:rsidR="00EF0706" w:rsidRPr="002B0C90" w:rsidRDefault="00EF0706" w:rsidP="002B0C90">
      <w:pPr>
        <w:tabs>
          <w:tab w:val="left" w:pos="539"/>
        </w:tabs>
        <w:jc w:val="both"/>
        <w:rPr>
          <w:sz w:val="22"/>
          <w:szCs w:val="22"/>
          <w:lang w:val="pl-PL"/>
        </w:rPr>
      </w:pPr>
    </w:p>
    <w:p w14:paraId="6B564923" w14:textId="77777777" w:rsidR="005513F2" w:rsidRPr="002B0C90" w:rsidRDefault="00872603" w:rsidP="002B0C90">
      <w:pPr>
        <w:tabs>
          <w:tab w:val="left" w:pos="539"/>
        </w:tabs>
        <w:jc w:val="both"/>
        <w:rPr>
          <w:sz w:val="22"/>
          <w:szCs w:val="22"/>
          <w:lang w:val="pl-PL"/>
        </w:rPr>
      </w:pPr>
      <w:r w:rsidRPr="002B0C90">
        <w:rPr>
          <w:sz w:val="22"/>
          <w:szCs w:val="22"/>
          <w:lang w:val="pl-PL"/>
        </w:rPr>
        <w:t>Homogena mast, b</w:t>
      </w:r>
      <w:r w:rsidR="00C91194" w:rsidRPr="002B0C90">
        <w:rPr>
          <w:sz w:val="22"/>
          <w:szCs w:val="22"/>
          <w:lang w:val="pl-PL"/>
        </w:rPr>
        <w:t>ij</w:t>
      </w:r>
      <w:r w:rsidRPr="002B0C90">
        <w:rPr>
          <w:sz w:val="22"/>
          <w:szCs w:val="22"/>
          <w:lang w:val="pl-PL"/>
        </w:rPr>
        <w:t>ele do skoro b</w:t>
      </w:r>
      <w:r w:rsidR="00C91194" w:rsidRPr="002B0C90">
        <w:rPr>
          <w:sz w:val="22"/>
          <w:szCs w:val="22"/>
          <w:lang w:val="pl-PL"/>
        </w:rPr>
        <w:t>ij</w:t>
      </w:r>
      <w:r w:rsidRPr="002B0C90">
        <w:rPr>
          <w:sz w:val="22"/>
          <w:szCs w:val="22"/>
          <w:lang w:val="pl-PL"/>
        </w:rPr>
        <w:t>ele boje.</w:t>
      </w:r>
    </w:p>
    <w:p w14:paraId="6840A5F2" w14:textId="7932C20F" w:rsidR="00C91194" w:rsidRPr="002B0C90" w:rsidRDefault="00C91194" w:rsidP="002B0C90">
      <w:pPr>
        <w:tabs>
          <w:tab w:val="left" w:pos="539"/>
        </w:tabs>
        <w:jc w:val="both"/>
        <w:rPr>
          <w:sz w:val="22"/>
          <w:szCs w:val="22"/>
          <w:lang w:val="pl-PL"/>
        </w:rPr>
      </w:pPr>
    </w:p>
    <w:p w14:paraId="2B4BBC93" w14:textId="77777777" w:rsidR="00EF0706" w:rsidRPr="002B0C90" w:rsidRDefault="00EF0706" w:rsidP="002B0C90">
      <w:pPr>
        <w:tabs>
          <w:tab w:val="left" w:pos="539"/>
        </w:tabs>
        <w:jc w:val="both"/>
        <w:rPr>
          <w:sz w:val="22"/>
          <w:szCs w:val="22"/>
          <w:lang w:val="pl-PL"/>
        </w:rPr>
      </w:pPr>
    </w:p>
    <w:p w14:paraId="132B13DA" w14:textId="0EAAEFAE" w:rsidR="00872603" w:rsidRPr="002B0C90" w:rsidRDefault="00872603" w:rsidP="002B0C90">
      <w:pPr>
        <w:tabs>
          <w:tab w:val="left" w:pos="539"/>
        </w:tabs>
        <w:jc w:val="both"/>
        <w:rPr>
          <w:b/>
          <w:sz w:val="22"/>
          <w:szCs w:val="22"/>
          <w:lang w:val="pl-PL"/>
        </w:rPr>
      </w:pPr>
      <w:r w:rsidRPr="002B0C90">
        <w:rPr>
          <w:b/>
          <w:sz w:val="22"/>
          <w:szCs w:val="22"/>
          <w:lang w:val="pl-PL"/>
        </w:rPr>
        <w:t xml:space="preserve">4. </w:t>
      </w:r>
      <w:r w:rsidR="002B0C90" w:rsidRPr="002B0C90">
        <w:rPr>
          <w:b/>
          <w:sz w:val="22"/>
          <w:szCs w:val="22"/>
          <w:lang w:val="pl-PL"/>
        </w:rPr>
        <w:tab/>
      </w:r>
      <w:r w:rsidRPr="002B0C90">
        <w:rPr>
          <w:b/>
          <w:sz w:val="22"/>
          <w:szCs w:val="22"/>
          <w:lang w:val="pl-PL"/>
        </w:rPr>
        <w:t>KLINIČKI PODACI</w:t>
      </w:r>
    </w:p>
    <w:p w14:paraId="76A54AFD" w14:textId="77777777" w:rsidR="00C91194" w:rsidRPr="002B0C90" w:rsidRDefault="00C91194" w:rsidP="002B0C90">
      <w:pPr>
        <w:tabs>
          <w:tab w:val="left" w:pos="539"/>
        </w:tabs>
        <w:jc w:val="both"/>
        <w:rPr>
          <w:b/>
          <w:sz w:val="22"/>
          <w:szCs w:val="22"/>
          <w:lang w:val="pl-PL"/>
        </w:rPr>
      </w:pPr>
    </w:p>
    <w:p w14:paraId="3E3ABFF9" w14:textId="12CD2682" w:rsidR="00872603" w:rsidRDefault="00872603" w:rsidP="002B0C90">
      <w:pPr>
        <w:tabs>
          <w:tab w:val="left" w:pos="539"/>
        </w:tabs>
        <w:jc w:val="both"/>
        <w:rPr>
          <w:b/>
          <w:sz w:val="22"/>
          <w:szCs w:val="22"/>
          <w:lang w:val="pl-PL"/>
        </w:rPr>
      </w:pPr>
      <w:r w:rsidRPr="002B0C90">
        <w:rPr>
          <w:b/>
          <w:sz w:val="22"/>
          <w:szCs w:val="22"/>
          <w:lang w:val="pl-PL"/>
        </w:rPr>
        <w:t>4.1. Terapijske indikacije</w:t>
      </w:r>
    </w:p>
    <w:p w14:paraId="5E262B56" w14:textId="77777777" w:rsidR="002B0C90" w:rsidRPr="002B0C90" w:rsidRDefault="002B0C90" w:rsidP="002B0C90">
      <w:pPr>
        <w:tabs>
          <w:tab w:val="left" w:pos="539"/>
        </w:tabs>
        <w:jc w:val="both"/>
        <w:rPr>
          <w:b/>
          <w:sz w:val="22"/>
          <w:szCs w:val="22"/>
          <w:lang w:val="pl-PL"/>
        </w:rPr>
      </w:pPr>
    </w:p>
    <w:p w14:paraId="6EE39B3B" w14:textId="77777777" w:rsidR="009F0804" w:rsidRPr="002B0C90" w:rsidRDefault="009F0804" w:rsidP="002B0C90">
      <w:pPr>
        <w:tabs>
          <w:tab w:val="left" w:pos="539"/>
        </w:tabs>
        <w:jc w:val="both"/>
        <w:rPr>
          <w:noProof/>
          <w:sz w:val="22"/>
          <w:szCs w:val="22"/>
          <w:lang w:val="sr-Latn-CS"/>
        </w:rPr>
      </w:pPr>
      <w:r w:rsidRPr="002B0C90">
        <w:rPr>
          <w:noProof/>
          <w:sz w:val="22"/>
          <w:szCs w:val="22"/>
          <w:lang w:val="sr-Latn-CS"/>
        </w:rPr>
        <w:t>Alergijske prom</w:t>
      </w:r>
      <w:r w:rsidR="00C91194" w:rsidRPr="002B0C90">
        <w:rPr>
          <w:noProof/>
          <w:sz w:val="22"/>
          <w:szCs w:val="22"/>
          <w:lang w:val="sr-Latn-CS"/>
        </w:rPr>
        <w:t>j</w:t>
      </w:r>
      <w:r w:rsidRPr="002B0C90">
        <w:rPr>
          <w:noProof/>
          <w:sz w:val="22"/>
          <w:szCs w:val="22"/>
          <w:lang w:val="sr-Latn-CS"/>
        </w:rPr>
        <w:t xml:space="preserve">ene na kapku ili </w:t>
      </w:r>
      <w:r w:rsidR="008A581F" w:rsidRPr="002B0C90">
        <w:rPr>
          <w:noProof/>
          <w:sz w:val="22"/>
          <w:szCs w:val="22"/>
          <w:lang w:val="sr-Latn-CS"/>
        </w:rPr>
        <w:t>konjunktivi</w:t>
      </w:r>
      <w:r w:rsidRPr="002B0C90">
        <w:rPr>
          <w:noProof/>
          <w:sz w:val="22"/>
          <w:szCs w:val="22"/>
          <w:lang w:val="sr-Latn-CS"/>
        </w:rPr>
        <w:t xml:space="preserve">; </w:t>
      </w:r>
    </w:p>
    <w:p w14:paraId="2CC7163A" w14:textId="77777777" w:rsidR="009F0804" w:rsidRPr="002B0C90" w:rsidRDefault="009F0804" w:rsidP="002B0C90">
      <w:pPr>
        <w:tabs>
          <w:tab w:val="left" w:pos="539"/>
        </w:tabs>
        <w:jc w:val="both"/>
        <w:rPr>
          <w:noProof/>
          <w:sz w:val="22"/>
          <w:szCs w:val="22"/>
          <w:lang w:val="sr-Latn-CS"/>
        </w:rPr>
      </w:pPr>
      <w:r w:rsidRPr="002B0C90">
        <w:rPr>
          <w:noProof/>
          <w:sz w:val="22"/>
          <w:szCs w:val="22"/>
          <w:lang w:val="sr-Latn-CS"/>
        </w:rPr>
        <w:t>Neinfektivn</w:t>
      </w:r>
      <w:r w:rsidR="00B82898" w:rsidRPr="002B0C90">
        <w:rPr>
          <w:noProof/>
          <w:sz w:val="22"/>
          <w:szCs w:val="22"/>
          <w:lang w:val="sr-Latn-CS"/>
        </w:rPr>
        <w:t>a</w:t>
      </w:r>
      <w:r w:rsidRPr="002B0C90">
        <w:rPr>
          <w:noProof/>
          <w:sz w:val="22"/>
          <w:szCs w:val="22"/>
          <w:lang w:val="sr-Latn-CS"/>
        </w:rPr>
        <w:t xml:space="preserve"> </w:t>
      </w:r>
      <w:r w:rsidR="00B82898" w:rsidRPr="002B0C90">
        <w:rPr>
          <w:noProof/>
          <w:sz w:val="22"/>
          <w:szCs w:val="22"/>
          <w:lang w:val="sr-Latn-CS"/>
        </w:rPr>
        <w:t xml:space="preserve">zapaljenja </w:t>
      </w:r>
      <w:r w:rsidR="008A581F" w:rsidRPr="002B0C90">
        <w:rPr>
          <w:noProof/>
          <w:sz w:val="22"/>
          <w:szCs w:val="22"/>
          <w:lang w:val="sr-Latn-CS"/>
        </w:rPr>
        <w:t>konjunktive</w:t>
      </w:r>
      <w:r w:rsidRPr="002B0C90">
        <w:rPr>
          <w:noProof/>
          <w:sz w:val="22"/>
          <w:szCs w:val="22"/>
          <w:lang w:val="sr-Latn-CS"/>
        </w:rPr>
        <w:t xml:space="preserve">, </w:t>
      </w:r>
      <w:r w:rsidR="008A581F" w:rsidRPr="002B0C90">
        <w:rPr>
          <w:noProof/>
          <w:sz w:val="22"/>
          <w:szCs w:val="22"/>
          <w:lang w:val="sr-Latn-CS"/>
        </w:rPr>
        <w:t>kornee</w:t>
      </w:r>
      <w:r w:rsidRPr="002B0C90">
        <w:rPr>
          <w:noProof/>
          <w:sz w:val="22"/>
          <w:szCs w:val="22"/>
          <w:lang w:val="sr-Latn-CS"/>
        </w:rPr>
        <w:t xml:space="preserve"> (kad</w:t>
      </w:r>
      <w:r w:rsidR="00A82F4A" w:rsidRPr="002B0C90">
        <w:rPr>
          <w:noProof/>
          <w:sz w:val="22"/>
          <w:szCs w:val="22"/>
          <w:lang w:val="sr-Latn-CS"/>
        </w:rPr>
        <w:t>a</w:t>
      </w:r>
      <w:r w:rsidRPr="002B0C90">
        <w:rPr>
          <w:noProof/>
          <w:sz w:val="22"/>
          <w:szCs w:val="22"/>
          <w:lang w:val="sr-Latn-CS"/>
        </w:rPr>
        <w:t xml:space="preserve"> je spoljašnja površina </w:t>
      </w:r>
      <w:r w:rsidR="008A581F" w:rsidRPr="002B0C90">
        <w:rPr>
          <w:noProof/>
          <w:sz w:val="22"/>
          <w:szCs w:val="22"/>
          <w:lang w:val="sr-Latn-CS"/>
        </w:rPr>
        <w:t>kornee</w:t>
      </w:r>
      <w:r w:rsidRPr="002B0C90">
        <w:rPr>
          <w:noProof/>
          <w:sz w:val="22"/>
          <w:szCs w:val="22"/>
          <w:lang w:val="sr-Latn-CS"/>
        </w:rPr>
        <w:t xml:space="preserve"> neoštećena) i </w:t>
      </w:r>
      <w:r w:rsidR="008A581F" w:rsidRPr="002B0C90">
        <w:rPr>
          <w:noProof/>
          <w:sz w:val="22"/>
          <w:szCs w:val="22"/>
          <w:lang w:val="sr-Latn-CS"/>
        </w:rPr>
        <w:t>sklere</w:t>
      </w:r>
      <w:r w:rsidRPr="002B0C90">
        <w:rPr>
          <w:noProof/>
          <w:sz w:val="22"/>
          <w:szCs w:val="22"/>
          <w:lang w:val="sr-Latn-CS"/>
        </w:rPr>
        <w:t>;</w:t>
      </w:r>
    </w:p>
    <w:p w14:paraId="6CAC8935" w14:textId="77777777" w:rsidR="00872603" w:rsidRPr="002B0C90" w:rsidRDefault="009F0804" w:rsidP="002B0C90">
      <w:pPr>
        <w:tabs>
          <w:tab w:val="left" w:pos="539"/>
        </w:tabs>
        <w:jc w:val="both"/>
        <w:rPr>
          <w:noProof/>
          <w:sz w:val="22"/>
          <w:szCs w:val="22"/>
          <w:lang w:val="sr-Latn-CS"/>
        </w:rPr>
      </w:pPr>
      <w:r w:rsidRPr="002B0C90">
        <w:rPr>
          <w:noProof/>
          <w:sz w:val="22"/>
          <w:szCs w:val="22"/>
          <w:lang w:val="sr-Latn-CS"/>
        </w:rPr>
        <w:t>Nebakterijsk</w:t>
      </w:r>
      <w:r w:rsidR="008A581F" w:rsidRPr="002B0C90">
        <w:rPr>
          <w:noProof/>
          <w:sz w:val="22"/>
          <w:szCs w:val="22"/>
          <w:lang w:val="sr-Latn-CS"/>
        </w:rPr>
        <w:t>a</w:t>
      </w:r>
      <w:r w:rsidRPr="002B0C90">
        <w:rPr>
          <w:noProof/>
          <w:sz w:val="22"/>
          <w:szCs w:val="22"/>
          <w:lang w:val="sr-Latn-CS"/>
        </w:rPr>
        <w:t xml:space="preserve"> </w:t>
      </w:r>
      <w:r w:rsidR="008A581F" w:rsidRPr="002B0C90">
        <w:rPr>
          <w:noProof/>
          <w:sz w:val="22"/>
          <w:szCs w:val="22"/>
          <w:lang w:val="sr-Latn-CS"/>
        </w:rPr>
        <w:t>zapaljenja</w:t>
      </w:r>
      <w:r w:rsidRPr="002B0C90">
        <w:rPr>
          <w:noProof/>
          <w:sz w:val="22"/>
          <w:szCs w:val="22"/>
          <w:lang w:val="sr-Latn-CS"/>
        </w:rPr>
        <w:t xml:space="preserve"> </w:t>
      </w:r>
      <w:r w:rsidR="008A581F" w:rsidRPr="002B0C90">
        <w:rPr>
          <w:noProof/>
          <w:sz w:val="22"/>
          <w:szCs w:val="22"/>
          <w:lang w:val="sr-Latn-CS"/>
        </w:rPr>
        <w:t>irisa</w:t>
      </w:r>
      <w:r w:rsidRPr="002B0C90">
        <w:rPr>
          <w:noProof/>
          <w:sz w:val="22"/>
          <w:szCs w:val="22"/>
          <w:lang w:val="sr-Latn-CS"/>
        </w:rPr>
        <w:t>, cilijarnog t</w:t>
      </w:r>
      <w:r w:rsidR="00C91194" w:rsidRPr="002B0C90">
        <w:rPr>
          <w:noProof/>
          <w:sz w:val="22"/>
          <w:szCs w:val="22"/>
          <w:lang w:val="sr-Latn-CS"/>
        </w:rPr>
        <w:t>ij</w:t>
      </w:r>
      <w:r w:rsidRPr="002B0C90">
        <w:rPr>
          <w:noProof/>
          <w:sz w:val="22"/>
          <w:szCs w:val="22"/>
          <w:lang w:val="sr-Latn-CS"/>
        </w:rPr>
        <w:t xml:space="preserve">ela, </w:t>
      </w:r>
      <w:r w:rsidR="008A581F" w:rsidRPr="002B0C90">
        <w:rPr>
          <w:noProof/>
          <w:sz w:val="22"/>
          <w:szCs w:val="22"/>
          <w:lang w:val="sr-Latn-CS"/>
        </w:rPr>
        <w:t>horioidee</w:t>
      </w:r>
      <w:r w:rsidRPr="002B0C90">
        <w:rPr>
          <w:noProof/>
          <w:sz w:val="22"/>
          <w:szCs w:val="22"/>
          <w:lang w:val="sr-Latn-CS"/>
        </w:rPr>
        <w:t xml:space="preserve"> i </w:t>
      </w:r>
      <w:r w:rsidR="008A581F" w:rsidRPr="002B0C90">
        <w:rPr>
          <w:noProof/>
          <w:sz w:val="22"/>
          <w:szCs w:val="22"/>
          <w:lang w:val="sr-Latn-CS"/>
        </w:rPr>
        <w:t>retine</w:t>
      </w:r>
      <w:r w:rsidRPr="002B0C90">
        <w:rPr>
          <w:noProof/>
          <w:sz w:val="22"/>
          <w:szCs w:val="22"/>
          <w:lang w:val="sr-Latn-CS"/>
        </w:rPr>
        <w:t>.</w:t>
      </w:r>
    </w:p>
    <w:p w14:paraId="3218A3CD" w14:textId="77777777" w:rsidR="00C91194" w:rsidRPr="002B0C90" w:rsidRDefault="00C91194" w:rsidP="002B0C90">
      <w:pPr>
        <w:tabs>
          <w:tab w:val="left" w:pos="539"/>
        </w:tabs>
        <w:jc w:val="both"/>
        <w:rPr>
          <w:sz w:val="22"/>
          <w:szCs w:val="22"/>
          <w:lang w:val="it-IT"/>
        </w:rPr>
      </w:pPr>
    </w:p>
    <w:p w14:paraId="7650B886" w14:textId="5DE12D9E" w:rsidR="00872603" w:rsidRDefault="00872603" w:rsidP="002B0C90">
      <w:pPr>
        <w:tabs>
          <w:tab w:val="left" w:pos="539"/>
        </w:tabs>
        <w:jc w:val="both"/>
        <w:rPr>
          <w:b/>
          <w:sz w:val="22"/>
          <w:szCs w:val="22"/>
          <w:lang w:val="it-IT"/>
        </w:rPr>
      </w:pPr>
      <w:r w:rsidRPr="002B0C90">
        <w:rPr>
          <w:b/>
          <w:sz w:val="22"/>
          <w:szCs w:val="22"/>
          <w:lang w:val="it-IT"/>
        </w:rPr>
        <w:t>4.2. Doziranje i način prim</w:t>
      </w:r>
      <w:r w:rsidR="00C91194" w:rsidRPr="002B0C90">
        <w:rPr>
          <w:b/>
          <w:sz w:val="22"/>
          <w:szCs w:val="22"/>
          <w:lang w:val="it-IT"/>
        </w:rPr>
        <w:t>j</w:t>
      </w:r>
      <w:r w:rsidRPr="002B0C90">
        <w:rPr>
          <w:b/>
          <w:sz w:val="22"/>
          <w:szCs w:val="22"/>
          <w:lang w:val="it-IT"/>
        </w:rPr>
        <w:t>ene</w:t>
      </w:r>
    </w:p>
    <w:p w14:paraId="047F44C4" w14:textId="77777777" w:rsidR="002B0C90" w:rsidRPr="002B0C90" w:rsidRDefault="002B0C90" w:rsidP="002B0C90">
      <w:pPr>
        <w:tabs>
          <w:tab w:val="left" w:pos="539"/>
        </w:tabs>
        <w:jc w:val="both"/>
        <w:rPr>
          <w:b/>
          <w:sz w:val="22"/>
          <w:szCs w:val="22"/>
          <w:lang w:val="it-IT"/>
        </w:rPr>
      </w:pPr>
    </w:p>
    <w:p w14:paraId="11C3F0B5" w14:textId="77777777" w:rsidR="009F0804" w:rsidRPr="002B0C90" w:rsidRDefault="008A581F" w:rsidP="002B0C90">
      <w:pPr>
        <w:tabs>
          <w:tab w:val="left" w:pos="539"/>
        </w:tabs>
        <w:jc w:val="both"/>
        <w:rPr>
          <w:noProof/>
          <w:sz w:val="22"/>
          <w:szCs w:val="22"/>
          <w:lang w:val="sr-Latn-CS"/>
        </w:rPr>
      </w:pPr>
      <w:r w:rsidRPr="002B0C90">
        <w:rPr>
          <w:noProof/>
          <w:sz w:val="22"/>
          <w:szCs w:val="22"/>
          <w:lang w:val="sr-Latn-CS"/>
        </w:rPr>
        <w:t>Za okularnu upotrebu kod odraslih i d</w:t>
      </w:r>
      <w:r w:rsidR="00C91194" w:rsidRPr="002B0C90">
        <w:rPr>
          <w:noProof/>
          <w:sz w:val="22"/>
          <w:szCs w:val="22"/>
          <w:lang w:val="sr-Latn-CS"/>
        </w:rPr>
        <w:t>j</w:t>
      </w:r>
      <w:r w:rsidRPr="002B0C90">
        <w:rPr>
          <w:noProof/>
          <w:sz w:val="22"/>
          <w:szCs w:val="22"/>
          <w:lang w:val="sr-Latn-CS"/>
        </w:rPr>
        <w:t>ece uzrasta iznad 12 godina</w:t>
      </w:r>
      <w:r w:rsidR="009F0804" w:rsidRPr="002B0C90">
        <w:rPr>
          <w:noProof/>
          <w:sz w:val="22"/>
          <w:szCs w:val="22"/>
          <w:lang w:val="sr-Latn-CS"/>
        </w:rPr>
        <w:t>.</w:t>
      </w:r>
    </w:p>
    <w:p w14:paraId="24F60554" w14:textId="77777777" w:rsidR="009F0804" w:rsidRPr="002B0C90" w:rsidRDefault="00B82898" w:rsidP="002B0C90">
      <w:pPr>
        <w:pStyle w:val="Header"/>
        <w:tabs>
          <w:tab w:val="clear" w:pos="4536"/>
          <w:tab w:val="clear" w:pos="9072"/>
          <w:tab w:val="left" w:pos="284"/>
          <w:tab w:val="left" w:pos="539"/>
        </w:tabs>
        <w:rPr>
          <w:rFonts w:ascii="Times New Roman" w:hAnsi="Times New Roman"/>
          <w:noProof/>
          <w:sz w:val="22"/>
          <w:szCs w:val="22"/>
          <w:lang w:val="sr-Latn-CS"/>
        </w:rPr>
      </w:pPr>
      <w:r w:rsidRPr="002B0C90">
        <w:rPr>
          <w:rFonts w:ascii="Times New Roman" w:hAnsi="Times New Roman"/>
          <w:noProof/>
          <w:sz w:val="22"/>
          <w:szCs w:val="22"/>
          <w:lang w:val="sr-Latn-CS"/>
        </w:rPr>
        <w:t>Mala koli</w:t>
      </w:r>
      <w:r w:rsidRPr="002B0C90">
        <w:rPr>
          <w:rFonts w:ascii="Times New Roman" w:hAnsi="Times New Roman"/>
          <w:noProof/>
          <w:sz w:val="22"/>
          <w:szCs w:val="22"/>
          <w:lang w:val="sr-Latn-RS"/>
        </w:rPr>
        <w:t>čina masti</w:t>
      </w:r>
      <w:r w:rsidR="00A12F9E" w:rsidRPr="002B0C90">
        <w:rPr>
          <w:rFonts w:ascii="Times New Roman" w:hAnsi="Times New Roman"/>
          <w:noProof/>
          <w:sz w:val="22"/>
          <w:szCs w:val="22"/>
          <w:lang w:val="sr-Latn-CS"/>
        </w:rPr>
        <w:t xml:space="preserve"> </w:t>
      </w:r>
      <w:r w:rsidR="009F0804" w:rsidRPr="002B0C90">
        <w:rPr>
          <w:rFonts w:ascii="Times New Roman" w:hAnsi="Times New Roman"/>
          <w:noProof/>
          <w:sz w:val="22"/>
          <w:szCs w:val="22"/>
          <w:lang w:val="sr-Latn-CS"/>
        </w:rPr>
        <w:t xml:space="preserve">nanosi se 2 do 3 puta dnevno u konjunktivalnu kesicu, odnosno na </w:t>
      </w:r>
      <w:r w:rsidR="008A581F" w:rsidRPr="002B0C90">
        <w:rPr>
          <w:rFonts w:ascii="Times New Roman" w:hAnsi="Times New Roman"/>
          <w:noProof/>
          <w:sz w:val="22"/>
          <w:szCs w:val="22"/>
          <w:lang w:val="sr-Latn-CS"/>
        </w:rPr>
        <w:t xml:space="preserve">unutrašnju stranu </w:t>
      </w:r>
      <w:r w:rsidR="009F0804" w:rsidRPr="002B0C90">
        <w:rPr>
          <w:rFonts w:ascii="Times New Roman" w:hAnsi="Times New Roman"/>
          <w:noProof/>
          <w:sz w:val="22"/>
          <w:szCs w:val="22"/>
          <w:lang w:val="sr-Latn-CS"/>
        </w:rPr>
        <w:t>obol</w:t>
      </w:r>
      <w:r w:rsidR="00C91194" w:rsidRPr="002B0C90">
        <w:rPr>
          <w:rFonts w:ascii="Times New Roman" w:hAnsi="Times New Roman"/>
          <w:noProof/>
          <w:sz w:val="22"/>
          <w:szCs w:val="22"/>
          <w:lang w:val="sr-Latn-CS"/>
        </w:rPr>
        <w:t>j</w:t>
      </w:r>
      <w:r w:rsidR="009F0804" w:rsidRPr="002B0C90">
        <w:rPr>
          <w:rFonts w:ascii="Times New Roman" w:hAnsi="Times New Roman"/>
          <w:noProof/>
          <w:sz w:val="22"/>
          <w:szCs w:val="22"/>
          <w:lang w:val="sr-Latn-CS"/>
        </w:rPr>
        <w:t>el</w:t>
      </w:r>
      <w:r w:rsidR="008A581F" w:rsidRPr="002B0C90">
        <w:rPr>
          <w:rFonts w:ascii="Times New Roman" w:hAnsi="Times New Roman"/>
          <w:noProof/>
          <w:sz w:val="22"/>
          <w:szCs w:val="22"/>
          <w:lang w:val="sr-Latn-CS"/>
        </w:rPr>
        <w:t>og kap</w:t>
      </w:r>
      <w:r w:rsidR="009F0804" w:rsidRPr="002B0C90">
        <w:rPr>
          <w:rFonts w:ascii="Times New Roman" w:hAnsi="Times New Roman"/>
          <w:noProof/>
          <w:sz w:val="22"/>
          <w:szCs w:val="22"/>
          <w:lang w:val="sr-Latn-CS"/>
        </w:rPr>
        <w:t>k</w:t>
      </w:r>
      <w:r w:rsidR="008A581F" w:rsidRPr="002B0C90">
        <w:rPr>
          <w:rFonts w:ascii="Times New Roman" w:hAnsi="Times New Roman"/>
          <w:noProof/>
          <w:sz w:val="22"/>
          <w:szCs w:val="22"/>
          <w:lang w:val="sr-Latn-CS"/>
        </w:rPr>
        <w:t>a</w:t>
      </w:r>
      <w:r w:rsidR="009F0804" w:rsidRPr="002B0C90">
        <w:rPr>
          <w:rFonts w:ascii="Times New Roman" w:hAnsi="Times New Roman"/>
          <w:noProof/>
          <w:sz w:val="22"/>
          <w:szCs w:val="22"/>
          <w:lang w:val="sr-Latn-CS"/>
        </w:rPr>
        <w:t>. Nakon postizanja željenog dejstva dovoljn</w:t>
      </w:r>
      <w:r w:rsidR="008A581F" w:rsidRPr="002B0C90">
        <w:rPr>
          <w:rFonts w:ascii="Times New Roman" w:hAnsi="Times New Roman"/>
          <w:noProof/>
          <w:sz w:val="22"/>
          <w:szCs w:val="22"/>
          <w:lang w:val="sr-Latn-CS"/>
        </w:rPr>
        <w:t>o</w:t>
      </w:r>
      <w:r w:rsidR="009F0804" w:rsidRPr="002B0C90">
        <w:rPr>
          <w:rFonts w:ascii="Times New Roman" w:hAnsi="Times New Roman"/>
          <w:noProof/>
          <w:sz w:val="22"/>
          <w:szCs w:val="22"/>
          <w:lang w:val="sr-Latn-CS"/>
        </w:rPr>
        <w:t xml:space="preserve"> je 1 do 2 prim</w:t>
      </w:r>
      <w:r w:rsidR="00C91194" w:rsidRPr="002B0C90">
        <w:rPr>
          <w:rFonts w:ascii="Times New Roman" w:hAnsi="Times New Roman"/>
          <w:noProof/>
          <w:sz w:val="22"/>
          <w:szCs w:val="22"/>
          <w:lang w:val="sr-Latn-CS"/>
        </w:rPr>
        <w:t>j</w:t>
      </w:r>
      <w:r w:rsidR="009F0804" w:rsidRPr="002B0C90">
        <w:rPr>
          <w:rFonts w:ascii="Times New Roman" w:hAnsi="Times New Roman"/>
          <w:noProof/>
          <w:sz w:val="22"/>
          <w:szCs w:val="22"/>
          <w:lang w:val="sr-Latn-CS"/>
        </w:rPr>
        <w:t>ene dnevno.</w:t>
      </w:r>
    </w:p>
    <w:p w14:paraId="0D373C7D" w14:textId="42BA5910" w:rsidR="009F0804" w:rsidRPr="002B0C90" w:rsidRDefault="009F0804" w:rsidP="002B0C90">
      <w:pPr>
        <w:pStyle w:val="Header"/>
        <w:tabs>
          <w:tab w:val="clear" w:pos="4536"/>
          <w:tab w:val="clear" w:pos="9072"/>
          <w:tab w:val="left" w:pos="284"/>
          <w:tab w:val="left" w:pos="539"/>
        </w:tabs>
        <w:rPr>
          <w:rFonts w:ascii="Times New Roman" w:hAnsi="Times New Roman"/>
          <w:noProof/>
          <w:sz w:val="22"/>
          <w:szCs w:val="22"/>
          <w:lang w:val="sr-Latn-CS"/>
        </w:rPr>
      </w:pPr>
      <w:r w:rsidRPr="002B0C90">
        <w:rPr>
          <w:rFonts w:ascii="Times New Roman" w:hAnsi="Times New Roman"/>
          <w:noProof/>
          <w:sz w:val="22"/>
          <w:szCs w:val="22"/>
          <w:lang w:val="sr-Latn-CS"/>
        </w:rPr>
        <w:t>Treba izb</w:t>
      </w:r>
      <w:r w:rsidR="00C91194" w:rsidRPr="002B0C90">
        <w:rPr>
          <w:rFonts w:ascii="Times New Roman" w:hAnsi="Times New Roman"/>
          <w:noProof/>
          <w:sz w:val="22"/>
          <w:szCs w:val="22"/>
          <w:lang w:val="sr-Latn-CS"/>
        </w:rPr>
        <w:t>j</w:t>
      </w:r>
      <w:r w:rsidRPr="002B0C90">
        <w:rPr>
          <w:rFonts w:ascii="Times New Roman" w:hAnsi="Times New Roman"/>
          <w:noProof/>
          <w:sz w:val="22"/>
          <w:szCs w:val="22"/>
          <w:lang w:val="sr-Latn-CS"/>
        </w:rPr>
        <w:t>egavati da vrh tube dođe u dodir sa prstima ili okom.</w:t>
      </w:r>
    </w:p>
    <w:p w14:paraId="01F79721" w14:textId="77777777" w:rsidR="00CA5B69" w:rsidRPr="002B0C90" w:rsidRDefault="00CA5B69" w:rsidP="002B0C90">
      <w:pPr>
        <w:pStyle w:val="Header"/>
        <w:tabs>
          <w:tab w:val="clear" w:pos="4536"/>
          <w:tab w:val="clear" w:pos="9072"/>
          <w:tab w:val="left" w:pos="284"/>
          <w:tab w:val="left" w:pos="539"/>
        </w:tabs>
        <w:rPr>
          <w:rFonts w:ascii="Times New Roman" w:hAnsi="Times New Roman"/>
          <w:noProof/>
          <w:sz w:val="22"/>
          <w:szCs w:val="22"/>
          <w:lang w:val="sr-Latn-CS"/>
        </w:rPr>
      </w:pPr>
    </w:p>
    <w:p w14:paraId="1B183A24" w14:textId="575FA122" w:rsidR="002327F1" w:rsidRDefault="00F35565" w:rsidP="002B0C90">
      <w:pPr>
        <w:pStyle w:val="Header"/>
        <w:tabs>
          <w:tab w:val="clear" w:pos="4536"/>
          <w:tab w:val="clear" w:pos="9072"/>
          <w:tab w:val="left" w:pos="284"/>
          <w:tab w:val="left" w:pos="539"/>
        </w:tabs>
        <w:rPr>
          <w:rFonts w:ascii="Times New Roman" w:hAnsi="Times New Roman"/>
          <w:b/>
          <w:noProof/>
          <w:sz w:val="22"/>
          <w:szCs w:val="22"/>
          <w:lang w:val="sr-Latn-CS"/>
        </w:rPr>
      </w:pPr>
      <w:r w:rsidRPr="002B0C90">
        <w:rPr>
          <w:rFonts w:ascii="Times New Roman" w:hAnsi="Times New Roman"/>
          <w:b/>
          <w:noProof/>
          <w:sz w:val="22"/>
          <w:szCs w:val="22"/>
          <w:lang w:val="sr-Latn-CS"/>
        </w:rPr>
        <w:t>Trajanje</w:t>
      </w:r>
      <w:r w:rsidR="002327F1" w:rsidRPr="002B0C90">
        <w:rPr>
          <w:rFonts w:ascii="Times New Roman" w:hAnsi="Times New Roman"/>
          <w:b/>
          <w:noProof/>
          <w:sz w:val="22"/>
          <w:szCs w:val="22"/>
          <w:lang w:val="sr-Latn-CS"/>
        </w:rPr>
        <w:t xml:space="preserve"> terapije</w:t>
      </w:r>
    </w:p>
    <w:p w14:paraId="0AB56B73" w14:textId="77777777" w:rsidR="002B0C90" w:rsidRPr="002B0C90" w:rsidRDefault="002B0C90" w:rsidP="002B0C90">
      <w:pPr>
        <w:pStyle w:val="Header"/>
        <w:tabs>
          <w:tab w:val="clear" w:pos="4536"/>
          <w:tab w:val="clear" w:pos="9072"/>
          <w:tab w:val="left" w:pos="284"/>
          <w:tab w:val="left" w:pos="539"/>
        </w:tabs>
        <w:rPr>
          <w:rFonts w:ascii="Times New Roman" w:hAnsi="Times New Roman"/>
          <w:b/>
          <w:noProof/>
          <w:sz w:val="22"/>
          <w:szCs w:val="22"/>
          <w:lang w:val="sr-Latn-CS"/>
        </w:rPr>
      </w:pPr>
    </w:p>
    <w:p w14:paraId="0B7B296F" w14:textId="77777777" w:rsidR="009F0804" w:rsidRPr="002B0C90" w:rsidRDefault="00A82F4A" w:rsidP="002B0C90">
      <w:pPr>
        <w:pStyle w:val="Header"/>
        <w:tabs>
          <w:tab w:val="clear" w:pos="4536"/>
          <w:tab w:val="clear" w:pos="9072"/>
          <w:tab w:val="left" w:pos="284"/>
          <w:tab w:val="left" w:pos="539"/>
        </w:tabs>
        <w:rPr>
          <w:rFonts w:ascii="Times New Roman" w:hAnsi="Times New Roman"/>
          <w:noProof/>
          <w:sz w:val="22"/>
          <w:szCs w:val="22"/>
          <w:lang w:val="sr-Latn-CS"/>
        </w:rPr>
      </w:pPr>
      <w:r w:rsidRPr="002B0C90">
        <w:rPr>
          <w:rFonts w:ascii="Times New Roman" w:hAnsi="Times New Roman"/>
          <w:noProof/>
          <w:sz w:val="22"/>
          <w:szCs w:val="22"/>
          <w:lang w:val="sr-Latn-CS"/>
        </w:rPr>
        <w:t>L</w:t>
      </w:r>
      <w:r w:rsidR="00C91194" w:rsidRPr="002B0C90">
        <w:rPr>
          <w:rFonts w:ascii="Times New Roman" w:hAnsi="Times New Roman"/>
          <w:noProof/>
          <w:sz w:val="22"/>
          <w:szCs w:val="22"/>
          <w:lang w:val="sr-Latn-CS"/>
        </w:rPr>
        <w:t>ij</w:t>
      </w:r>
      <w:r w:rsidR="009F0804" w:rsidRPr="002B0C90">
        <w:rPr>
          <w:rFonts w:ascii="Times New Roman" w:hAnsi="Times New Roman"/>
          <w:noProof/>
          <w:sz w:val="22"/>
          <w:szCs w:val="22"/>
          <w:lang w:val="sr-Latn-CS"/>
        </w:rPr>
        <w:t>ečenj</w:t>
      </w:r>
      <w:r w:rsidRPr="002B0C90">
        <w:rPr>
          <w:rFonts w:ascii="Times New Roman" w:hAnsi="Times New Roman"/>
          <w:noProof/>
          <w:sz w:val="22"/>
          <w:szCs w:val="22"/>
          <w:lang w:val="sr-Latn-CS"/>
        </w:rPr>
        <w:t>e</w:t>
      </w:r>
      <w:r w:rsidR="009F0804" w:rsidRPr="002B0C90">
        <w:rPr>
          <w:rFonts w:ascii="Times New Roman" w:hAnsi="Times New Roman"/>
          <w:noProof/>
          <w:sz w:val="22"/>
          <w:szCs w:val="22"/>
          <w:lang w:val="sr-Latn-CS"/>
        </w:rPr>
        <w:t xml:space="preserve"> ne treba da </w:t>
      </w:r>
      <w:r w:rsidR="008A581F" w:rsidRPr="002B0C90">
        <w:rPr>
          <w:rFonts w:ascii="Times New Roman" w:hAnsi="Times New Roman"/>
          <w:noProof/>
          <w:sz w:val="22"/>
          <w:szCs w:val="22"/>
          <w:lang w:val="sr-Latn-CS"/>
        </w:rPr>
        <w:t>traje</w:t>
      </w:r>
      <w:r w:rsidR="009F0804" w:rsidRPr="002B0C90">
        <w:rPr>
          <w:rFonts w:ascii="Times New Roman" w:hAnsi="Times New Roman"/>
          <w:noProof/>
          <w:sz w:val="22"/>
          <w:szCs w:val="22"/>
          <w:lang w:val="sr-Latn-CS"/>
        </w:rPr>
        <w:t xml:space="preserve"> duže od 2 ned</w:t>
      </w:r>
      <w:r w:rsidR="00C91194" w:rsidRPr="002B0C90">
        <w:rPr>
          <w:rFonts w:ascii="Times New Roman" w:hAnsi="Times New Roman"/>
          <w:noProof/>
          <w:sz w:val="22"/>
          <w:szCs w:val="22"/>
          <w:lang w:val="sr-Latn-CS"/>
        </w:rPr>
        <w:t>j</w:t>
      </w:r>
      <w:r w:rsidR="009F0804" w:rsidRPr="002B0C90">
        <w:rPr>
          <w:rFonts w:ascii="Times New Roman" w:hAnsi="Times New Roman"/>
          <w:noProof/>
          <w:sz w:val="22"/>
          <w:szCs w:val="22"/>
          <w:lang w:val="sr-Latn-CS"/>
        </w:rPr>
        <w:t>elje.</w:t>
      </w:r>
    </w:p>
    <w:p w14:paraId="0EF13D33" w14:textId="77777777" w:rsidR="009F0804" w:rsidRPr="002B0C90" w:rsidRDefault="009F0804" w:rsidP="002B0C90">
      <w:pPr>
        <w:pStyle w:val="Header"/>
        <w:tabs>
          <w:tab w:val="clear" w:pos="4536"/>
          <w:tab w:val="clear" w:pos="9072"/>
          <w:tab w:val="left" w:pos="284"/>
          <w:tab w:val="left" w:pos="539"/>
        </w:tabs>
        <w:rPr>
          <w:rFonts w:ascii="Times New Roman" w:hAnsi="Times New Roman"/>
          <w:noProof/>
          <w:sz w:val="22"/>
          <w:szCs w:val="22"/>
          <w:lang w:val="sr-Latn-CS"/>
        </w:rPr>
      </w:pPr>
      <w:r w:rsidRPr="002B0C90">
        <w:rPr>
          <w:rFonts w:ascii="Times New Roman" w:hAnsi="Times New Roman"/>
          <w:noProof/>
          <w:sz w:val="22"/>
          <w:szCs w:val="22"/>
          <w:lang w:val="sr-Latn-CS"/>
        </w:rPr>
        <w:t>Kod hroničnih stanja</w:t>
      </w:r>
      <w:r w:rsidR="00217532" w:rsidRPr="002B0C90">
        <w:rPr>
          <w:rFonts w:ascii="Times New Roman" w:hAnsi="Times New Roman"/>
          <w:noProof/>
          <w:sz w:val="22"/>
          <w:szCs w:val="22"/>
          <w:lang w:val="sr-Latn-CS"/>
        </w:rPr>
        <w:t>,</w:t>
      </w:r>
      <w:r w:rsidRPr="002B0C90">
        <w:rPr>
          <w:rFonts w:ascii="Times New Roman" w:hAnsi="Times New Roman"/>
          <w:noProof/>
          <w:sz w:val="22"/>
          <w:szCs w:val="22"/>
          <w:lang w:val="sr-Latn-CS"/>
        </w:rPr>
        <w:t xml:space="preserve"> potrebno je </w:t>
      </w:r>
      <w:r w:rsidR="00B82898" w:rsidRPr="002B0C90">
        <w:rPr>
          <w:rFonts w:ascii="Times New Roman" w:hAnsi="Times New Roman"/>
          <w:noProof/>
          <w:sz w:val="22"/>
          <w:szCs w:val="22"/>
          <w:lang w:val="sr-Latn-CS"/>
        </w:rPr>
        <w:t>l</w:t>
      </w:r>
      <w:r w:rsidR="00C91194" w:rsidRPr="002B0C90">
        <w:rPr>
          <w:rFonts w:ascii="Times New Roman" w:hAnsi="Times New Roman"/>
          <w:noProof/>
          <w:sz w:val="22"/>
          <w:szCs w:val="22"/>
          <w:lang w:val="sr-Latn-CS"/>
        </w:rPr>
        <w:t>ij</w:t>
      </w:r>
      <w:r w:rsidR="00B82898" w:rsidRPr="002B0C90">
        <w:rPr>
          <w:rFonts w:ascii="Times New Roman" w:hAnsi="Times New Roman"/>
          <w:noProof/>
          <w:sz w:val="22"/>
          <w:szCs w:val="22"/>
          <w:lang w:val="sr-Latn-CS"/>
        </w:rPr>
        <w:t>ečenje u dužem periodu</w:t>
      </w:r>
      <w:r w:rsidRPr="002B0C90">
        <w:rPr>
          <w:rFonts w:ascii="Times New Roman" w:hAnsi="Times New Roman"/>
          <w:noProof/>
          <w:sz w:val="22"/>
          <w:szCs w:val="22"/>
          <w:lang w:val="sr-Latn-CS"/>
        </w:rPr>
        <w:t>.</w:t>
      </w:r>
    </w:p>
    <w:p w14:paraId="57C59801" w14:textId="74AE0B67" w:rsidR="00D558F5" w:rsidRPr="002B0C90" w:rsidRDefault="009F0804" w:rsidP="002B0C90">
      <w:pPr>
        <w:tabs>
          <w:tab w:val="left" w:pos="539"/>
        </w:tabs>
        <w:jc w:val="both"/>
        <w:rPr>
          <w:noProof/>
          <w:sz w:val="22"/>
          <w:szCs w:val="22"/>
          <w:lang w:val="sr-Latn-CS"/>
        </w:rPr>
      </w:pPr>
      <w:r w:rsidRPr="002B0C90">
        <w:rPr>
          <w:noProof/>
          <w:sz w:val="22"/>
          <w:szCs w:val="22"/>
          <w:lang w:val="sr-Latn-CS"/>
        </w:rPr>
        <w:t xml:space="preserve">Potrebno je redovno kontrolisati očni pritisak i </w:t>
      </w:r>
      <w:r w:rsidR="008A581F" w:rsidRPr="002B0C90">
        <w:rPr>
          <w:noProof/>
          <w:sz w:val="22"/>
          <w:szCs w:val="22"/>
          <w:lang w:val="sr-Latn-CS"/>
        </w:rPr>
        <w:t>korneu</w:t>
      </w:r>
      <w:r w:rsidRPr="002B0C90">
        <w:rPr>
          <w:noProof/>
          <w:sz w:val="22"/>
          <w:szCs w:val="22"/>
          <w:lang w:val="sr-Latn-CS"/>
        </w:rPr>
        <w:t xml:space="preserve">, posebno ako je </w:t>
      </w:r>
      <w:r w:rsidR="00CA5B69" w:rsidRPr="002B0C90">
        <w:rPr>
          <w:noProof/>
          <w:sz w:val="22"/>
          <w:szCs w:val="22"/>
          <w:lang w:val="sr-Latn-CS"/>
        </w:rPr>
        <w:t>lijek</w:t>
      </w:r>
      <w:r w:rsidRPr="002B0C90">
        <w:rPr>
          <w:noProof/>
          <w:sz w:val="22"/>
          <w:szCs w:val="22"/>
          <w:lang w:val="sr-Latn-CS"/>
        </w:rPr>
        <w:t xml:space="preserve"> prim</w:t>
      </w:r>
      <w:r w:rsidR="00C91194" w:rsidRPr="002B0C90">
        <w:rPr>
          <w:noProof/>
          <w:sz w:val="22"/>
          <w:szCs w:val="22"/>
          <w:lang w:val="sr-Latn-CS"/>
        </w:rPr>
        <w:t>j</w:t>
      </w:r>
      <w:r w:rsidRPr="002B0C90">
        <w:rPr>
          <w:noProof/>
          <w:sz w:val="22"/>
          <w:szCs w:val="22"/>
          <w:lang w:val="sr-Latn-CS"/>
        </w:rPr>
        <w:t>enjivan duže od 10 dana.</w:t>
      </w:r>
    </w:p>
    <w:p w14:paraId="4A7CD61B" w14:textId="77777777" w:rsidR="00EF0706" w:rsidRPr="002B0C90" w:rsidRDefault="00EF0706" w:rsidP="002B0C90">
      <w:pPr>
        <w:tabs>
          <w:tab w:val="left" w:pos="539"/>
        </w:tabs>
        <w:jc w:val="both"/>
        <w:rPr>
          <w:sz w:val="22"/>
          <w:szCs w:val="22"/>
          <w:lang w:val="it-IT"/>
        </w:rPr>
      </w:pPr>
    </w:p>
    <w:p w14:paraId="13549018" w14:textId="4D220850" w:rsidR="00872603" w:rsidRDefault="00872603" w:rsidP="002B0C90">
      <w:pPr>
        <w:tabs>
          <w:tab w:val="left" w:pos="539"/>
        </w:tabs>
        <w:jc w:val="both"/>
        <w:rPr>
          <w:b/>
          <w:sz w:val="22"/>
          <w:szCs w:val="22"/>
          <w:lang w:val="it-IT"/>
        </w:rPr>
      </w:pPr>
      <w:r w:rsidRPr="002B0C90">
        <w:rPr>
          <w:b/>
          <w:sz w:val="22"/>
          <w:szCs w:val="22"/>
          <w:lang w:val="it-IT"/>
        </w:rPr>
        <w:t xml:space="preserve">4.3. </w:t>
      </w:r>
      <w:r w:rsidR="002B0C90" w:rsidRPr="002B0C90">
        <w:rPr>
          <w:b/>
          <w:sz w:val="22"/>
          <w:szCs w:val="22"/>
          <w:lang w:val="it-IT"/>
        </w:rPr>
        <w:tab/>
      </w:r>
      <w:r w:rsidRPr="002B0C90">
        <w:rPr>
          <w:b/>
          <w:sz w:val="22"/>
          <w:szCs w:val="22"/>
          <w:lang w:val="it-IT"/>
        </w:rPr>
        <w:t>Kontraindikacije</w:t>
      </w:r>
    </w:p>
    <w:p w14:paraId="2DA5B3E3" w14:textId="77777777" w:rsidR="002B0C90" w:rsidRPr="002B0C90" w:rsidRDefault="002B0C90" w:rsidP="002B0C90">
      <w:pPr>
        <w:tabs>
          <w:tab w:val="left" w:pos="539"/>
        </w:tabs>
        <w:jc w:val="both"/>
        <w:rPr>
          <w:b/>
          <w:sz w:val="22"/>
          <w:szCs w:val="22"/>
          <w:lang w:val="it-IT"/>
        </w:rPr>
      </w:pPr>
    </w:p>
    <w:p w14:paraId="2E28B6DF" w14:textId="53F8712B" w:rsidR="009F0804" w:rsidRPr="002B0C90" w:rsidRDefault="009F0804" w:rsidP="002B0C90">
      <w:pPr>
        <w:tabs>
          <w:tab w:val="left" w:pos="539"/>
        </w:tabs>
        <w:jc w:val="both"/>
        <w:rPr>
          <w:noProof/>
          <w:sz w:val="22"/>
          <w:szCs w:val="22"/>
          <w:lang w:val="sr-Latn-CS"/>
        </w:rPr>
      </w:pPr>
      <w:r w:rsidRPr="002B0C90">
        <w:rPr>
          <w:noProof/>
          <w:sz w:val="22"/>
          <w:szCs w:val="22"/>
          <w:lang w:val="sr-Latn-CS"/>
        </w:rPr>
        <w:t>Preos</w:t>
      </w:r>
      <w:r w:rsidR="00C91194" w:rsidRPr="002B0C90">
        <w:rPr>
          <w:noProof/>
          <w:sz w:val="22"/>
          <w:szCs w:val="22"/>
          <w:lang w:val="sr-Latn-CS"/>
        </w:rPr>
        <w:t>j</w:t>
      </w:r>
      <w:r w:rsidRPr="002B0C90">
        <w:rPr>
          <w:noProof/>
          <w:sz w:val="22"/>
          <w:szCs w:val="22"/>
          <w:lang w:val="sr-Latn-CS"/>
        </w:rPr>
        <w:t xml:space="preserve">etljivost na hidrokortizon ili na </w:t>
      </w:r>
      <w:r w:rsidR="00A16122" w:rsidRPr="002B0C90">
        <w:rPr>
          <w:noProof/>
          <w:sz w:val="22"/>
          <w:szCs w:val="22"/>
          <w:lang w:val="sr-Latn-CS"/>
        </w:rPr>
        <w:t>pomoćnu supstancu</w:t>
      </w:r>
      <w:r w:rsidRPr="002B0C90">
        <w:rPr>
          <w:noProof/>
          <w:sz w:val="22"/>
          <w:szCs w:val="22"/>
          <w:lang w:val="sr-Latn-CS"/>
        </w:rPr>
        <w:t xml:space="preserve"> l</w:t>
      </w:r>
      <w:r w:rsidR="00C91194" w:rsidRPr="002B0C90">
        <w:rPr>
          <w:noProof/>
          <w:sz w:val="22"/>
          <w:szCs w:val="22"/>
          <w:lang w:val="sr-Latn-CS"/>
        </w:rPr>
        <w:t>ij</w:t>
      </w:r>
      <w:r w:rsidRPr="002B0C90">
        <w:rPr>
          <w:noProof/>
          <w:sz w:val="22"/>
          <w:szCs w:val="22"/>
          <w:lang w:val="sr-Latn-CS"/>
        </w:rPr>
        <w:t>eka</w:t>
      </w:r>
      <w:r w:rsidR="00A16122" w:rsidRPr="002B0C90">
        <w:rPr>
          <w:noProof/>
          <w:sz w:val="22"/>
          <w:szCs w:val="22"/>
          <w:lang w:val="sr-Latn-CS"/>
        </w:rPr>
        <w:t>,</w:t>
      </w:r>
      <w:r w:rsidRPr="002B0C90">
        <w:rPr>
          <w:noProof/>
          <w:sz w:val="22"/>
          <w:szCs w:val="22"/>
          <w:lang w:val="sr-Latn-CS"/>
        </w:rPr>
        <w:t xml:space="preserve"> naveden</w:t>
      </w:r>
      <w:r w:rsidR="00CA5B69" w:rsidRPr="002B0C90">
        <w:rPr>
          <w:noProof/>
          <w:sz w:val="22"/>
          <w:szCs w:val="22"/>
          <w:lang w:val="sr-Latn-CS"/>
        </w:rPr>
        <w:t>u</w:t>
      </w:r>
      <w:r w:rsidRPr="002B0C90">
        <w:rPr>
          <w:noProof/>
          <w:sz w:val="22"/>
          <w:szCs w:val="22"/>
          <w:lang w:val="sr-Latn-CS"/>
        </w:rPr>
        <w:t xml:space="preserve"> u </w:t>
      </w:r>
      <w:r w:rsidR="00C91194" w:rsidRPr="002B0C90">
        <w:rPr>
          <w:noProof/>
          <w:sz w:val="22"/>
          <w:szCs w:val="22"/>
          <w:lang w:val="sr-Latn-CS"/>
        </w:rPr>
        <w:t>dijelu</w:t>
      </w:r>
      <w:r w:rsidR="00A82F4A" w:rsidRPr="002B0C90">
        <w:rPr>
          <w:noProof/>
          <w:sz w:val="22"/>
          <w:szCs w:val="22"/>
          <w:lang w:val="sr-Latn-CS"/>
        </w:rPr>
        <w:t xml:space="preserve"> 6.</w:t>
      </w:r>
      <w:r w:rsidR="000B0C56" w:rsidRPr="002B0C90">
        <w:rPr>
          <w:noProof/>
          <w:sz w:val="22"/>
          <w:szCs w:val="22"/>
          <w:lang w:val="sr-Latn-CS"/>
        </w:rPr>
        <w:t>1.</w:t>
      </w:r>
    </w:p>
    <w:p w14:paraId="6AFC4DCB" w14:textId="77777777" w:rsidR="009F0804" w:rsidRPr="002B0C90" w:rsidRDefault="009F0804" w:rsidP="002B0C90">
      <w:pPr>
        <w:tabs>
          <w:tab w:val="left" w:pos="539"/>
        </w:tabs>
        <w:jc w:val="both"/>
        <w:rPr>
          <w:noProof/>
          <w:sz w:val="22"/>
          <w:szCs w:val="22"/>
          <w:lang w:val="sr-Latn-CS"/>
        </w:rPr>
      </w:pPr>
      <w:r w:rsidRPr="002B0C90">
        <w:rPr>
          <w:i/>
          <w:noProof/>
          <w:sz w:val="22"/>
          <w:szCs w:val="22"/>
          <w:lang w:val="sr-Latn-CS"/>
        </w:rPr>
        <w:t>Herpes corneae superficialis</w:t>
      </w:r>
      <w:r w:rsidRPr="002B0C90">
        <w:rPr>
          <w:noProof/>
          <w:sz w:val="22"/>
          <w:szCs w:val="22"/>
          <w:lang w:val="sr-Latn-CS"/>
        </w:rPr>
        <w:t>, bakterijske infekcije oka i akutne faze virusnih infekcija, povrede i ulcerozni procesi rožnjače.</w:t>
      </w:r>
    </w:p>
    <w:p w14:paraId="6C415B35" w14:textId="77777777" w:rsidR="00872603" w:rsidRPr="002B0C90" w:rsidRDefault="009F0804" w:rsidP="002B0C90">
      <w:pPr>
        <w:tabs>
          <w:tab w:val="left" w:pos="539"/>
        </w:tabs>
        <w:jc w:val="both"/>
        <w:rPr>
          <w:noProof/>
          <w:sz w:val="22"/>
          <w:szCs w:val="22"/>
          <w:lang w:val="sr-Latn-CS"/>
        </w:rPr>
      </w:pPr>
      <w:r w:rsidRPr="002B0C90">
        <w:rPr>
          <w:noProof/>
          <w:sz w:val="22"/>
          <w:szCs w:val="22"/>
          <w:lang w:val="sr-Latn-CS"/>
        </w:rPr>
        <w:t>Glaukom otvorenog i zatvorenog ugla, tuberkuloza oka, gljivična oboljenja oka (mikoze)</w:t>
      </w:r>
      <w:r w:rsidR="00A82F4A" w:rsidRPr="002B0C90">
        <w:rPr>
          <w:noProof/>
          <w:sz w:val="22"/>
          <w:szCs w:val="22"/>
          <w:lang w:val="sr-Latn-CS"/>
        </w:rPr>
        <w:t>.</w:t>
      </w:r>
    </w:p>
    <w:p w14:paraId="2254E0D7" w14:textId="50E24EC5" w:rsidR="00C91194" w:rsidRDefault="00C91194" w:rsidP="002B0C90">
      <w:pPr>
        <w:tabs>
          <w:tab w:val="left" w:pos="539"/>
        </w:tabs>
        <w:jc w:val="both"/>
        <w:rPr>
          <w:sz w:val="22"/>
          <w:szCs w:val="22"/>
          <w:lang w:val="it-IT"/>
        </w:rPr>
      </w:pPr>
    </w:p>
    <w:p w14:paraId="14F4B15D" w14:textId="77777777" w:rsidR="002B0C90" w:rsidRPr="002B0C90" w:rsidRDefault="002B0C90" w:rsidP="002B0C90">
      <w:pPr>
        <w:tabs>
          <w:tab w:val="left" w:pos="539"/>
        </w:tabs>
        <w:jc w:val="both"/>
        <w:rPr>
          <w:sz w:val="22"/>
          <w:szCs w:val="22"/>
          <w:lang w:val="it-IT"/>
        </w:rPr>
      </w:pPr>
    </w:p>
    <w:p w14:paraId="2D4250D4" w14:textId="1A8169EA" w:rsidR="00872603" w:rsidRDefault="00872603" w:rsidP="002B0C90">
      <w:pPr>
        <w:tabs>
          <w:tab w:val="left" w:pos="539"/>
        </w:tabs>
        <w:jc w:val="both"/>
        <w:rPr>
          <w:b/>
          <w:sz w:val="22"/>
          <w:szCs w:val="22"/>
          <w:lang w:val="it-IT"/>
        </w:rPr>
      </w:pPr>
      <w:r w:rsidRPr="002B0C90">
        <w:rPr>
          <w:b/>
          <w:sz w:val="22"/>
          <w:szCs w:val="22"/>
          <w:lang w:val="it-IT"/>
        </w:rPr>
        <w:lastRenderedPageBreak/>
        <w:t>4.4. Posebna upozorenja i m</w:t>
      </w:r>
      <w:r w:rsidR="00C91194" w:rsidRPr="002B0C90">
        <w:rPr>
          <w:b/>
          <w:sz w:val="22"/>
          <w:szCs w:val="22"/>
          <w:lang w:val="it-IT"/>
        </w:rPr>
        <w:t>j</w:t>
      </w:r>
      <w:r w:rsidRPr="002B0C90">
        <w:rPr>
          <w:b/>
          <w:sz w:val="22"/>
          <w:szCs w:val="22"/>
          <w:lang w:val="it-IT"/>
        </w:rPr>
        <w:t>ere opreza pri upotrebi l</w:t>
      </w:r>
      <w:r w:rsidR="00C91194" w:rsidRPr="002B0C90">
        <w:rPr>
          <w:b/>
          <w:sz w:val="22"/>
          <w:szCs w:val="22"/>
          <w:lang w:val="it-IT"/>
        </w:rPr>
        <w:t>ij</w:t>
      </w:r>
      <w:r w:rsidRPr="002B0C90">
        <w:rPr>
          <w:b/>
          <w:sz w:val="22"/>
          <w:szCs w:val="22"/>
          <w:lang w:val="it-IT"/>
        </w:rPr>
        <w:t>eka</w:t>
      </w:r>
    </w:p>
    <w:p w14:paraId="71C8EFC6" w14:textId="77777777" w:rsidR="002B0C90" w:rsidRPr="002B0C90" w:rsidRDefault="002B0C90" w:rsidP="002B0C90">
      <w:pPr>
        <w:tabs>
          <w:tab w:val="left" w:pos="539"/>
        </w:tabs>
        <w:jc w:val="both"/>
        <w:rPr>
          <w:b/>
          <w:sz w:val="22"/>
          <w:szCs w:val="22"/>
          <w:lang w:val="it-IT"/>
        </w:rPr>
      </w:pPr>
    </w:p>
    <w:p w14:paraId="64239BBF" w14:textId="77777777" w:rsidR="009F0804" w:rsidRPr="002B0C90" w:rsidRDefault="009F0804" w:rsidP="002B0C90">
      <w:pPr>
        <w:tabs>
          <w:tab w:val="left" w:pos="539"/>
        </w:tabs>
        <w:jc w:val="both"/>
        <w:rPr>
          <w:noProof/>
          <w:sz w:val="22"/>
          <w:szCs w:val="22"/>
          <w:lang w:val="sr-Latn-CS"/>
        </w:rPr>
      </w:pPr>
      <w:r w:rsidRPr="002B0C90">
        <w:rPr>
          <w:noProof/>
          <w:sz w:val="22"/>
          <w:szCs w:val="22"/>
          <w:lang w:val="sr-Latn-CS"/>
        </w:rPr>
        <w:t>Prilikom duže prim</w:t>
      </w:r>
      <w:r w:rsidR="00C91194" w:rsidRPr="002B0C90">
        <w:rPr>
          <w:noProof/>
          <w:sz w:val="22"/>
          <w:szCs w:val="22"/>
          <w:lang w:val="sr-Latn-CS"/>
        </w:rPr>
        <w:t>j</w:t>
      </w:r>
      <w:r w:rsidRPr="002B0C90">
        <w:rPr>
          <w:noProof/>
          <w:sz w:val="22"/>
          <w:szCs w:val="22"/>
          <w:lang w:val="sr-Latn-CS"/>
        </w:rPr>
        <w:t xml:space="preserve">ene većih doza može doći do pojave neželjenih reakcija opisanih u </w:t>
      </w:r>
      <w:r w:rsidR="00C91194" w:rsidRPr="002B0C90">
        <w:rPr>
          <w:noProof/>
          <w:sz w:val="22"/>
          <w:szCs w:val="22"/>
          <w:lang w:val="sr-Latn-CS"/>
        </w:rPr>
        <w:t>dijelu</w:t>
      </w:r>
      <w:r w:rsidRPr="002B0C90">
        <w:rPr>
          <w:noProof/>
          <w:sz w:val="22"/>
          <w:szCs w:val="22"/>
          <w:lang w:val="sr-Latn-CS"/>
        </w:rPr>
        <w:t xml:space="preserve"> 4.8. </w:t>
      </w:r>
    </w:p>
    <w:p w14:paraId="451ADA35" w14:textId="77777777" w:rsidR="009F0804" w:rsidRPr="002B0C90" w:rsidRDefault="009F0804" w:rsidP="002B0C90">
      <w:pPr>
        <w:tabs>
          <w:tab w:val="left" w:pos="539"/>
        </w:tabs>
        <w:jc w:val="both"/>
        <w:rPr>
          <w:noProof/>
          <w:sz w:val="22"/>
          <w:szCs w:val="22"/>
          <w:lang w:val="sr-Latn-CS"/>
        </w:rPr>
      </w:pPr>
      <w:r w:rsidRPr="002B0C90">
        <w:rPr>
          <w:noProof/>
          <w:sz w:val="22"/>
          <w:szCs w:val="22"/>
          <w:lang w:val="sr-Latn-CS"/>
        </w:rPr>
        <w:t>D</w:t>
      </w:r>
      <w:r w:rsidR="00C91194" w:rsidRPr="002B0C90">
        <w:rPr>
          <w:noProof/>
          <w:sz w:val="22"/>
          <w:szCs w:val="22"/>
          <w:lang w:val="sr-Latn-CS"/>
        </w:rPr>
        <w:t>j</w:t>
      </w:r>
      <w:r w:rsidRPr="002B0C90">
        <w:rPr>
          <w:noProof/>
          <w:sz w:val="22"/>
          <w:szCs w:val="22"/>
          <w:lang w:val="sr-Latn-CS"/>
        </w:rPr>
        <w:t>ecu čije su majke u trudnoći koristile kortikosteroide treba pažljivo pratiti zbog moguće pojave simptoma nedovoljne funkcije kore nadbubrežne žl</w:t>
      </w:r>
      <w:r w:rsidR="00C91194" w:rsidRPr="002B0C90">
        <w:rPr>
          <w:noProof/>
          <w:sz w:val="22"/>
          <w:szCs w:val="22"/>
          <w:lang w:val="sr-Latn-CS"/>
        </w:rPr>
        <w:t>ij</w:t>
      </w:r>
      <w:r w:rsidRPr="002B0C90">
        <w:rPr>
          <w:noProof/>
          <w:sz w:val="22"/>
          <w:szCs w:val="22"/>
          <w:lang w:val="sr-Latn-CS"/>
        </w:rPr>
        <w:t>ezde (hipoadrenalizam).</w:t>
      </w:r>
    </w:p>
    <w:p w14:paraId="32320BB5" w14:textId="77777777" w:rsidR="009F0804" w:rsidRPr="002B0C90" w:rsidRDefault="009F0804" w:rsidP="002B0C90">
      <w:pPr>
        <w:tabs>
          <w:tab w:val="left" w:pos="539"/>
        </w:tabs>
        <w:jc w:val="both"/>
        <w:rPr>
          <w:noProof/>
          <w:sz w:val="22"/>
          <w:szCs w:val="22"/>
          <w:lang w:val="sr-Latn-CS"/>
        </w:rPr>
      </w:pPr>
      <w:r w:rsidRPr="002B0C90">
        <w:rPr>
          <w:noProof/>
          <w:sz w:val="22"/>
          <w:szCs w:val="22"/>
          <w:lang w:val="sr-Latn-CS"/>
        </w:rPr>
        <w:t>Prilikom prim</w:t>
      </w:r>
      <w:r w:rsidR="0036533B" w:rsidRPr="002B0C90">
        <w:rPr>
          <w:noProof/>
          <w:sz w:val="22"/>
          <w:szCs w:val="22"/>
          <w:lang w:val="sr-Latn-CS"/>
        </w:rPr>
        <w:t>j</w:t>
      </w:r>
      <w:r w:rsidRPr="002B0C90">
        <w:rPr>
          <w:noProof/>
          <w:sz w:val="22"/>
          <w:szCs w:val="22"/>
          <w:lang w:val="sr-Latn-CS"/>
        </w:rPr>
        <w:t xml:space="preserve">ene </w:t>
      </w:r>
      <w:r w:rsidR="00B82898" w:rsidRPr="002B0C90">
        <w:rPr>
          <w:noProof/>
          <w:sz w:val="22"/>
          <w:szCs w:val="22"/>
          <w:lang w:val="sr-Latn-CS"/>
        </w:rPr>
        <w:t>l</w:t>
      </w:r>
      <w:r w:rsidR="0036533B" w:rsidRPr="002B0C90">
        <w:rPr>
          <w:noProof/>
          <w:sz w:val="22"/>
          <w:szCs w:val="22"/>
          <w:lang w:val="sr-Latn-CS"/>
        </w:rPr>
        <w:t>ij</w:t>
      </w:r>
      <w:r w:rsidR="00B82898" w:rsidRPr="002B0C90">
        <w:rPr>
          <w:noProof/>
          <w:sz w:val="22"/>
          <w:szCs w:val="22"/>
          <w:lang w:val="sr-Latn-CS"/>
        </w:rPr>
        <w:t xml:space="preserve">eka </w:t>
      </w:r>
      <w:r w:rsidR="00782555" w:rsidRPr="002B0C90">
        <w:rPr>
          <w:noProof/>
          <w:sz w:val="22"/>
          <w:szCs w:val="22"/>
          <w:lang w:val="sr-Cyrl-CS"/>
        </w:rPr>
        <w:t>H</w:t>
      </w:r>
      <w:r w:rsidR="00782555" w:rsidRPr="002B0C90">
        <w:rPr>
          <w:noProof/>
          <w:sz w:val="22"/>
          <w:szCs w:val="22"/>
          <w:lang w:val="sr-Latn-CS"/>
        </w:rPr>
        <w:t>ydrocortison</w:t>
      </w:r>
      <w:r w:rsidR="0036533B" w:rsidRPr="002B0C90">
        <w:rPr>
          <w:noProof/>
          <w:sz w:val="22"/>
          <w:szCs w:val="22"/>
          <w:lang w:val="sr-Latn-CS"/>
        </w:rPr>
        <w:t xml:space="preserve"> Galenika</w:t>
      </w:r>
      <w:r w:rsidR="00253D02" w:rsidRPr="002B0C90">
        <w:rPr>
          <w:noProof/>
          <w:sz w:val="22"/>
          <w:szCs w:val="22"/>
          <w:lang w:val="sr-Latn-CS"/>
        </w:rPr>
        <w:t>,</w:t>
      </w:r>
      <w:r w:rsidRPr="002B0C90">
        <w:rPr>
          <w:noProof/>
          <w:sz w:val="22"/>
          <w:szCs w:val="22"/>
          <w:lang w:val="sr-Latn-CS"/>
        </w:rPr>
        <w:t xml:space="preserve"> mast za oči</w:t>
      </w:r>
      <w:r w:rsidR="00B82898" w:rsidRPr="002B0C90">
        <w:rPr>
          <w:noProof/>
          <w:sz w:val="22"/>
          <w:szCs w:val="22"/>
          <w:lang w:val="sr-Latn-CS"/>
        </w:rPr>
        <w:t>,</w:t>
      </w:r>
      <w:r w:rsidRPr="002B0C90">
        <w:rPr>
          <w:noProof/>
          <w:sz w:val="22"/>
          <w:szCs w:val="22"/>
          <w:lang w:val="sr-Latn-CS"/>
        </w:rPr>
        <w:t xml:space="preserve"> neophodno je često kontrolisati očni pritisak.</w:t>
      </w:r>
    </w:p>
    <w:p w14:paraId="44F7DA2C" w14:textId="77777777" w:rsidR="009F0804" w:rsidRPr="002B0C90" w:rsidRDefault="009F0804" w:rsidP="002B0C90">
      <w:pPr>
        <w:tabs>
          <w:tab w:val="left" w:pos="539"/>
        </w:tabs>
        <w:jc w:val="both"/>
        <w:rPr>
          <w:noProof/>
          <w:sz w:val="22"/>
          <w:szCs w:val="22"/>
          <w:lang w:val="sr-Latn-CS"/>
        </w:rPr>
      </w:pPr>
      <w:r w:rsidRPr="002B0C90">
        <w:rPr>
          <w:noProof/>
          <w:sz w:val="22"/>
          <w:szCs w:val="22"/>
          <w:lang w:val="sr-Latn-CS"/>
        </w:rPr>
        <w:t>U slučaju bakterijske, virusne ili gljivične infekcije oka, istovremena prim</w:t>
      </w:r>
      <w:r w:rsidR="0036533B" w:rsidRPr="002B0C90">
        <w:rPr>
          <w:noProof/>
          <w:sz w:val="22"/>
          <w:szCs w:val="22"/>
          <w:lang w:val="sr-Latn-CS"/>
        </w:rPr>
        <w:t>j</w:t>
      </w:r>
      <w:r w:rsidRPr="002B0C90">
        <w:rPr>
          <w:noProof/>
          <w:sz w:val="22"/>
          <w:szCs w:val="22"/>
          <w:lang w:val="sr-Latn-CS"/>
        </w:rPr>
        <w:t xml:space="preserve">ena </w:t>
      </w:r>
      <w:r w:rsidR="00B82898" w:rsidRPr="002B0C90">
        <w:rPr>
          <w:noProof/>
          <w:sz w:val="22"/>
          <w:szCs w:val="22"/>
          <w:lang w:val="sr-Latn-CS"/>
        </w:rPr>
        <w:t>l</w:t>
      </w:r>
      <w:r w:rsidR="0036533B" w:rsidRPr="002B0C90">
        <w:rPr>
          <w:noProof/>
          <w:sz w:val="22"/>
          <w:szCs w:val="22"/>
          <w:lang w:val="sr-Latn-CS"/>
        </w:rPr>
        <w:t>ij</w:t>
      </w:r>
      <w:r w:rsidR="00B82898" w:rsidRPr="002B0C90">
        <w:rPr>
          <w:noProof/>
          <w:sz w:val="22"/>
          <w:szCs w:val="22"/>
          <w:lang w:val="sr-Latn-CS"/>
        </w:rPr>
        <w:t xml:space="preserve">eka </w:t>
      </w:r>
      <w:r w:rsidR="00782555" w:rsidRPr="002B0C90">
        <w:rPr>
          <w:noProof/>
          <w:sz w:val="22"/>
          <w:szCs w:val="22"/>
          <w:lang w:val="sr-Cyrl-CS"/>
        </w:rPr>
        <w:t>H</w:t>
      </w:r>
      <w:r w:rsidR="00782555" w:rsidRPr="002B0C90">
        <w:rPr>
          <w:noProof/>
          <w:sz w:val="22"/>
          <w:szCs w:val="22"/>
          <w:lang w:val="sr-Latn-CS"/>
        </w:rPr>
        <w:t>ydrocortison</w:t>
      </w:r>
      <w:r w:rsidR="0036533B" w:rsidRPr="002B0C90">
        <w:rPr>
          <w:noProof/>
          <w:sz w:val="22"/>
          <w:szCs w:val="22"/>
          <w:lang w:val="sr-Latn-CS"/>
        </w:rPr>
        <w:t xml:space="preserve"> Galenika</w:t>
      </w:r>
      <w:r w:rsidR="00253D02" w:rsidRPr="002B0C90">
        <w:rPr>
          <w:noProof/>
          <w:sz w:val="22"/>
          <w:szCs w:val="22"/>
          <w:lang w:val="sr-Latn-CS"/>
        </w:rPr>
        <w:t>,</w:t>
      </w:r>
      <w:r w:rsidRPr="002B0C90">
        <w:rPr>
          <w:noProof/>
          <w:sz w:val="22"/>
          <w:szCs w:val="22"/>
          <w:lang w:val="sr-Latn-CS"/>
        </w:rPr>
        <w:t xml:space="preserve"> mast za oči može dovesti do pogoršanja infekcije. Potrebn</w:t>
      </w:r>
      <w:r w:rsidR="00B82898" w:rsidRPr="002B0C90">
        <w:rPr>
          <w:noProof/>
          <w:sz w:val="22"/>
          <w:szCs w:val="22"/>
          <w:lang w:val="sr-Latn-CS"/>
        </w:rPr>
        <w:t>o</w:t>
      </w:r>
      <w:r w:rsidRPr="002B0C90">
        <w:rPr>
          <w:noProof/>
          <w:sz w:val="22"/>
          <w:szCs w:val="22"/>
          <w:lang w:val="sr-Latn-CS"/>
        </w:rPr>
        <w:t xml:space="preserve"> je pažljiv</w:t>
      </w:r>
      <w:r w:rsidR="00B82898" w:rsidRPr="002B0C90">
        <w:rPr>
          <w:noProof/>
          <w:sz w:val="22"/>
          <w:szCs w:val="22"/>
          <w:lang w:val="sr-Latn-CS"/>
        </w:rPr>
        <w:t>o</w:t>
      </w:r>
      <w:r w:rsidRPr="002B0C90">
        <w:rPr>
          <w:noProof/>
          <w:sz w:val="22"/>
          <w:szCs w:val="22"/>
          <w:lang w:val="sr-Latn-CS"/>
        </w:rPr>
        <w:t xml:space="preserve"> </w:t>
      </w:r>
      <w:r w:rsidR="00B82898" w:rsidRPr="002B0C90">
        <w:rPr>
          <w:noProof/>
          <w:sz w:val="22"/>
          <w:szCs w:val="22"/>
          <w:lang w:val="sr-Latn-CS"/>
        </w:rPr>
        <w:t xml:space="preserve">praćenje </w:t>
      </w:r>
      <w:r w:rsidRPr="002B0C90">
        <w:rPr>
          <w:noProof/>
          <w:sz w:val="22"/>
          <w:szCs w:val="22"/>
          <w:lang w:val="sr-Latn-CS"/>
        </w:rPr>
        <w:t>pacijenta.</w:t>
      </w:r>
    </w:p>
    <w:p w14:paraId="7379A565" w14:textId="77777777" w:rsidR="00872603" w:rsidRPr="002B0C90" w:rsidRDefault="009F0804" w:rsidP="002B0C90">
      <w:pPr>
        <w:tabs>
          <w:tab w:val="left" w:pos="539"/>
        </w:tabs>
        <w:jc w:val="both"/>
        <w:rPr>
          <w:noProof/>
          <w:sz w:val="22"/>
          <w:szCs w:val="22"/>
          <w:lang w:val="sr-Latn-CS"/>
        </w:rPr>
      </w:pPr>
      <w:r w:rsidRPr="002B0C90">
        <w:rPr>
          <w:noProof/>
          <w:sz w:val="22"/>
          <w:szCs w:val="22"/>
          <w:lang w:val="sr-Latn-CS"/>
        </w:rPr>
        <w:t>U toku prim</w:t>
      </w:r>
      <w:r w:rsidR="0036533B" w:rsidRPr="002B0C90">
        <w:rPr>
          <w:noProof/>
          <w:sz w:val="22"/>
          <w:szCs w:val="22"/>
          <w:lang w:val="sr-Latn-CS"/>
        </w:rPr>
        <w:t>j</w:t>
      </w:r>
      <w:r w:rsidRPr="002B0C90">
        <w:rPr>
          <w:noProof/>
          <w:sz w:val="22"/>
          <w:szCs w:val="22"/>
          <w:lang w:val="sr-Latn-CS"/>
        </w:rPr>
        <w:t xml:space="preserve">ene </w:t>
      </w:r>
      <w:r w:rsidR="00B82898" w:rsidRPr="002B0C90">
        <w:rPr>
          <w:noProof/>
          <w:sz w:val="22"/>
          <w:szCs w:val="22"/>
          <w:lang w:val="sr-Latn-CS"/>
        </w:rPr>
        <w:t>l</w:t>
      </w:r>
      <w:r w:rsidR="0036533B" w:rsidRPr="002B0C90">
        <w:rPr>
          <w:noProof/>
          <w:sz w:val="22"/>
          <w:szCs w:val="22"/>
          <w:lang w:val="sr-Latn-CS"/>
        </w:rPr>
        <w:t>ij</w:t>
      </w:r>
      <w:r w:rsidR="00B82898" w:rsidRPr="002B0C90">
        <w:rPr>
          <w:noProof/>
          <w:sz w:val="22"/>
          <w:szCs w:val="22"/>
          <w:lang w:val="sr-Latn-CS"/>
        </w:rPr>
        <w:t xml:space="preserve">eka </w:t>
      </w:r>
      <w:r w:rsidR="00782555" w:rsidRPr="002B0C90">
        <w:rPr>
          <w:noProof/>
          <w:sz w:val="22"/>
          <w:szCs w:val="22"/>
          <w:lang w:val="sr-Cyrl-CS"/>
        </w:rPr>
        <w:t>H</w:t>
      </w:r>
      <w:r w:rsidR="00782555" w:rsidRPr="002B0C90">
        <w:rPr>
          <w:noProof/>
          <w:sz w:val="22"/>
          <w:szCs w:val="22"/>
          <w:lang w:val="sr-Latn-CS"/>
        </w:rPr>
        <w:t>ydrocortison</w:t>
      </w:r>
      <w:r w:rsidR="0036533B" w:rsidRPr="002B0C90">
        <w:rPr>
          <w:noProof/>
          <w:sz w:val="22"/>
          <w:szCs w:val="22"/>
          <w:lang w:val="sr-Latn-CS"/>
        </w:rPr>
        <w:t xml:space="preserve"> Galenika</w:t>
      </w:r>
      <w:r w:rsidR="00253D02" w:rsidRPr="002B0C90">
        <w:rPr>
          <w:noProof/>
          <w:sz w:val="22"/>
          <w:szCs w:val="22"/>
          <w:lang w:val="sr-Latn-CS"/>
        </w:rPr>
        <w:t>,</w:t>
      </w:r>
      <w:r w:rsidRPr="002B0C90">
        <w:rPr>
          <w:noProof/>
          <w:sz w:val="22"/>
          <w:szCs w:val="22"/>
          <w:lang w:val="sr-Latn-CS"/>
        </w:rPr>
        <w:t xml:space="preserve"> mast za oči ne treba nositi kontaktna sočiva.</w:t>
      </w:r>
    </w:p>
    <w:p w14:paraId="337CA452" w14:textId="7D1A571C" w:rsidR="00C039A5" w:rsidRPr="002B0C90" w:rsidRDefault="00C354C2" w:rsidP="002B0C90">
      <w:pPr>
        <w:tabs>
          <w:tab w:val="left" w:pos="539"/>
        </w:tabs>
        <w:jc w:val="both"/>
        <w:rPr>
          <w:sz w:val="22"/>
          <w:szCs w:val="22"/>
          <w:lang w:val="it-IT"/>
        </w:rPr>
      </w:pPr>
      <w:r w:rsidRPr="002B0C90">
        <w:rPr>
          <w:sz w:val="22"/>
          <w:szCs w:val="22"/>
          <w:lang w:val="it-IT"/>
        </w:rPr>
        <w:t>Pri istovremenoj prim</w:t>
      </w:r>
      <w:r w:rsidR="0036533B" w:rsidRPr="002B0C90">
        <w:rPr>
          <w:sz w:val="22"/>
          <w:szCs w:val="22"/>
          <w:lang w:val="it-IT"/>
        </w:rPr>
        <w:t>j</w:t>
      </w:r>
      <w:r w:rsidRPr="002B0C90">
        <w:rPr>
          <w:sz w:val="22"/>
          <w:szCs w:val="22"/>
          <w:lang w:val="it-IT"/>
        </w:rPr>
        <w:t xml:space="preserve">eni CYP3A4 inhibitora, uključujući </w:t>
      </w:r>
      <w:r w:rsidR="00B82898" w:rsidRPr="002B0C90">
        <w:rPr>
          <w:sz w:val="22"/>
          <w:szCs w:val="22"/>
          <w:lang w:val="it-IT"/>
        </w:rPr>
        <w:t>l</w:t>
      </w:r>
      <w:r w:rsidR="0036533B" w:rsidRPr="002B0C90">
        <w:rPr>
          <w:sz w:val="22"/>
          <w:szCs w:val="22"/>
          <w:lang w:val="it-IT"/>
        </w:rPr>
        <w:t>j</w:t>
      </w:r>
      <w:r w:rsidR="00B82898" w:rsidRPr="002B0C90">
        <w:rPr>
          <w:sz w:val="22"/>
          <w:szCs w:val="22"/>
          <w:lang w:val="it-IT"/>
        </w:rPr>
        <w:t xml:space="preserve">ekove </w:t>
      </w:r>
      <w:r w:rsidRPr="002B0C90">
        <w:rPr>
          <w:sz w:val="22"/>
          <w:szCs w:val="22"/>
          <w:lang w:val="it-IT"/>
        </w:rPr>
        <w:t>koji sadrže kobicistat, povećan je rizik od sistemskih neželjenih efekata. Kombinaciju treba izb</w:t>
      </w:r>
      <w:r w:rsidR="0036533B" w:rsidRPr="002B0C90">
        <w:rPr>
          <w:sz w:val="22"/>
          <w:szCs w:val="22"/>
          <w:lang w:val="it-IT"/>
        </w:rPr>
        <w:t>j</w:t>
      </w:r>
      <w:r w:rsidRPr="002B0C90">
        <w:rPr>
          <w:sz w:val="22"/>
          <w:szCs w:val="22"/>
          <w:lang w:val="it-IT"/>
        </w:rPr>
        <w:t>egavati, osim kada je korist od prim</w:t>
      </w:r>
      <w:r w:rsidR="0036533B" w:rsidRPr="002B0C90">
        <w:rPr>
          <w:sz w:val="22"/>
          <w:szCs w:val="22"/>
          <w:lang w:val="it-IT"/>
        </w:rPr>
        <w:t>j</w:t>
      </w:r>
      <w:r w:rsidRPr="002B0C90">
        <w:rPr>
          <w:sz w:val="22"/>
          <w:szCs w:val="22"/>
          <w:lang w:val="it-IT"/>
        </w:rPr>
        <w:t>ene veća od rizika pojave sistemskih neželjenih dejstava. Pacijente na kombinovanoj terapiji treba pratiti.</w:t>
      </w:r>
    </w:p>
    <w:p w14:paraId="4FB8BAD9" w14:textId="77777777" w:rsidR="00C354C2" w:rsidRPr="002B0C90" w:rsidRDefault="00C354C2" w:rsidP="002B0C90">
      <w:pPr>
        <w:tabs>
          <w:tab w:val="left" w:pos="539"/>
        </w:tabs>
        <w:jc w:val="both"/>
        <w:rPr>
          <w:sz w:val="22"/>
          <w:szCs w:val="22"/>
          <w:lang w:val="it-IT"/>
        </w:rPr>
      </w:pPr>
      <w:r w:rsidRPr="002B0C90">
        <w:rPr>
          <w:sz w:val="22"/>
          <w:szCs w:val="22"/>
          <w:lang w:val="it-IT"/>
        </w:rPr>
        <w:t>Kod sistemske i topikalne prim</w:t>
      </w:r>
      <w:r w:rsidR="0036533B" w:rsidRPr="002B0C90">
        <w:rPr>
          <w:sz w:val="22"/>
          <w:szCs w:val="22"/>
          <w:lang w:val="it-IT"/>
        </w:rPr>
        <w:t>j</w:t>
      </w:r>
      <w:r w:rsidRPr="002B0C90">
        <w:rPr>
          <w:sz w:val="22"/>
          <w:szCs w:val="22"/>
          <w:lang w:val="it-IT"/>
        </w:rPr>
        <w:t>ene kortikosteroida mogu se javiti poremećaji vida. Ukoliko se jave simptomi poput zamagljenog vida ili drugih poremećaja vida, pacijenta treba uputiti oftalmologu u cilju određivanja mogućeg uzroka. Mogući uzroci obuhvataju kataraktu, glaukom i r</w:t>
      </w:r>
      <w:r w:rsidR="0036533B" w:rsidRPr="002B0C90">
        <w:rPr>
          <w:sz w:val="22"/>
          <w:szCs w:val="22"/>
          <w:lang w:val="it-IT"/>
        </w:rPr>
        <w:t>ij</w:t>
      </w:r>
      <w:r w:rsidRPr="002B0C90">
        <w:rPr>
          <w:sz w:val="22"/>
          <w:szCs w:val="22"/>
          <w:lang w:val="it-IT"/>
        </w:rPr>
        <w:t>etka oboljenja poput centralne serozne horioretinopatije (CSC), koja je prim</w:t>
      </w:r>
      <w:r w:rsidR="0036533B" w:rsidRPr="002B0C90">
        <w:rPr>
          <w:sz w:val="22"/>
          <w:szCs w:val="22"/>
          <w:lang w:val="it-IT"/>
        </w:rPr>
        <w:t>ij</w:t>
      </w:r>
      <w:r w:rsidRPr="002B0C90">
        <w:rPr>
          <w:sz w:val="22"/>
          <w:szCs w:val="22"/>
          <w:lang w:val="it-IT"/>
        </w:rPr>
        <w:t>ećena nakon prim</w:t>
      </w:r>
      <w:r w:rsidR="0036533B" w:rsidRPr="002B0C90">
        <w:rPr>
          <w:sz w:val="22"/>
          <w:szCs w:val="22"/>
          <w:lang w:val="it-IT"/>
        </w:rPr>
        <w:t>j</w:t>
      </w:r>
      <w:r w:rsidRPr="002B0C90">
        <w:rPr>
          <w:sz w:val="22"/>
          <w:szCs w:val="22"/>
          <w:lang w:val="it-IT"/>
        </w:rPr>
        <w:t>ene sistemskih ili topikalnih kortikosteroida.</w:t>
      </w:r>
    </w:p>
    <w:p w14:paraId="7CE50799" w14:textId="77777777" w:rsidR="0036533B" w:rsidRPr="002B0C90" w:rsidRDefault="0036533B" w:rsidP="002B0C90">
      <w:pPr>
        <w:tabs>
          <w:tab w:val="left" w:pos="539"/>
        </w:tabs>
        <w:jc w:val="both"/>
        <w:rPr>
          <w:sz w:val="22"/>
          <w:szCs w:val="22"/>
          <w:lang w:val="it-IT"/>
        </w:rPr>
      </w:pPr>
    </w:p>
    <w:p w14:paraId="79616094" w14:textId="011E5270" w:rsidR="00872603" w:rsidRDefault="00872603" w:rsidP="002B0C90">
      <w:pPr>
        <w:tabs>
          <w:tab w:val="left" w:pos="539"/>
        </w:tabs>
        <w:jc w:val="both"/>
        <w:rPr>
          <w:b/>
          <w:sz w:val="22"/>
          <w:szCs w:val="22"/>
          <w:lang w:val="it-IT"/>
        </w:rPr>
      </w:pPr>
      <w:r w:rsidRPr="002B0C90">
        <w:rPr>
          <w:b/>
          <w:sz w:val="22"/>
          <w:szCs w:val="22"/>
          <w:lang w:val="it-IT"/>
        </w:rPr>
        <w:t>4.5. Interakcije sa drugim l</w:t>
      </w:r>
      <w:r w:rsidR="0036533B" w:rsidRPr="002B0C90">
        <w:rPr>
          <w:b/>
          <w:sz w:val="22"/>
          <w:szCs w:val="22"/>
          <w:lang w:val="it-IT"/>
        </w:rPr>
        <w:t>j</w:t>
      </w:r>
      <w:r w:rsidRPr="002B0C90">
        <w:rPr>
          <w:b/>
          <w:sz w:val="22"/>
          <w:szCs w:val="22"/>
          <w:lang w:val="it-IT"/>
        </w:rPr>
        <w:t>ekovima i druge vrste interakcija</w:t>
      </w:r>
    </w:p>
    <w:p w14:paraId="68ECD517" w14:textId="77777777" w:rsidR="002B0C90" w:rsidRPr="002B0C90" w:rsidRDefault="002B0C90" w:rsidP="002B0C90">
      <w:pPr>
        <w:tabs>
          <w:tab w:val="left" w:pos="539"/>
        </w:tabs>
        <w:jc w:val="both"/>
        <w:rPr>
          <w:b/>
          <w:sz w:val="22"/>
          <w:szCs w:val="22"/>
          <w:lang w:val="it-IT"/>
        </w:rPr>
      </w:pPr>
    </w:p>
    <w:p w14:paraId="27C31277" w14:textId="77777777" w:rsidR="009F0804" w:rsidRPr="002B0C90" w:rsidRDefault="009F0804" w:rsidP="002B0C90">
      <w:pPr>
        <w:pStyle w:val="Header"/>
        <w:tabs>
          <w:tab w:val="clear" w:pos="4536"/>
          <w:tab w:val="clear" w:pos="9072"/>
          <w:tab w:val="left" w:pos="284"/>
          <w:tab w:val="left" w:pos="539"/>
        </w:tabs>
        <w:rPr>
          <w:rFonts w:ascii="Times New Roman" w:hAnsi="Times New Roman"/>
          <w:noProof/>
          <w:sz w:val="22"/>
          <w:szCs w:val="22"/>
          <w:lang w:val="sr-Latn-CS"/>
        </w:rPr>
      </w:pPr>
      <w:r w:rsidRPr="002B0C90">
        <w:rPr>
          <w:rFonts w:ascii="Times New Roman" w:hAnsi="Times New Roman"/>
          <w:noProof/>
          <w:sz w:val="22"/>
          <w:szCs w:val="22"/>
          <w:lang w:val="sr-Latn-CS"/>
        </w:rPr>
        <w:t>Atropin i drugi antiholinergici mogu dodatno da povise visok očni pritisak.</w:t>
      </w:r>
    </w:p>
    <w:p w14:paraId="01A82D16" w14:textId="77777777" w:rsidR="009F0804" w:rsidRPr="002B0C90" w:rsidRDefault="00E4729D" w:rsidP="002B0C90">
      <w:pPr>
        <w:pStyle w:val="Header"/>
        <w:tabs>
          <w:tab w:val="clear" w:pos="4536"/>
          <w:tab w:val="clear" w:pos="9072"/>
          <w:tab w:val="left" w:pos="284"/>
          <w:tab w:val="left" w:pos="539"/>
        </w:tabs>
        <w:rPr>
          <w:rFonts w:ascii="Times New Roman" w:hAnsi="Times New Roman"/>
          <w:noProof/>
          <w:sz w:val="22"/>
          <w:szCs w:val="22"/>
          <w:lang w:val="sr-Latn-CS"/>
        </w:rPr>
      </w:pPr>
      <w:r w:rsidRPr="002B0C90">
        <w:rPr>
          <w:rFonts w:ascii="Times New Roman" w:hAnsi="Times New Roman"/>
          <w:noProof/>
          <w:sz w:val="22"/>
          <w:szCs w:val="22"/>
          <w:lang w:val="sr-Latn-CS"/>
        </w:rPr>
        <w:t>Ukoliko se istovremeno prim</w:t>
      </w:r>
      <w:r w:rsidR="0036533B" w:rsidRPr="002B0C90">
        <w:rPr>
          <w:rFonts w:ascii="Times New Roman" w:hAnsi="Times New Roman"/>
          <w:noProof/>
          <w:sz w:val="22"/>
          <w:szCs w:val="22"/>
          <w:lang w:val="sr-Latn-CS"/>
        </w:rPr>
        <w:t>j</w:t>
      </w:r>
      <w:r w:rsidRPr="002B0C90">
        <w:rPr>
          <w:rFonts w:ascii="Times New Roman" w:hAnsi="Times New Roman"/>
          <w:noProof/>
          <w:sz w:val="22"/>
          <w:szCs w:val="22"/>
          <w:lang w:val="sr-Latn-CS"/>
        </w:rPr>
        <w:t xml:space="preserve">enjuju </w:t>
      </w:r>
      <w:r w:rsidR="009F0804" w:rsidRPr="002B0C90">
        <w:rPr>
          <w:rFonts w:ascii="Times New Roman" w:hAnsi="Times New Roman"/>
          <w:noProof/>
          <w:sz w:val="22"/>
          <w:szCs w:val="22"/>
          <w:lang w:val="sr-Latn-CS"/>
        </w:rPr>
        <w:t>drugi topikalni preparati za oči, potrebno je da prođe najmanje 15 minuta između prim</w:t>
      </w:r>
      <w:r w:rsidR="0036533B" w:rsidRPr="002B0C90">
        <w:rPr>
          <w:rFonts w:ascii="Times New Roman" w:hAnsi="Times New Roman"/>
          <w:noProof/>
          <w:sz w:val="22"/>
          <w:szCs w:val="22"/>
          <w:lang w:val="sr-Latn-CS"/>
        </w:rPr>
        <w:t>j</w:t>
      </w:r>
      <w:r w:rsidR="009F0804" w:rsidRPr="002B0C90">
        <w:rPr>
          <w:rFonts w:ascii="Times New Roman" w:hAnsi="Times New Roman"/>
          <w:noProof/>
          <w:sz w:val="22"/>
          <w:szCs w:val="22"/>
          <w:lang w:val="sr-Latn-CS"/>
        </w:rPr>
        <w:t>ene različitih l</w:t>
      </w:r>
      <w:r w:rsidR="0036533B" w:rsidRPr="002B0C90">
        <w:rPr>
          <w:rFonts w:ascii="Times New Roman" w:hAnsi="Times New Roman"/>
          <w:noProof/>
          <w:sz w:val="22"/>
          <w:szCs w:val="22"/>
          <w:lang w:val="sr-Latn-CS"/>
        </w:rPr>
        <w:t>j</w:t>
      </w:r>
      <w:r w:rsidR="009F0804" w:rsidRPr="002B0C90">
        <w:rPr>
          <w:rFonts w:ascii="Times New Roman" w:hAnsi="Times New Roman"/>
          <w:noProof/>
          <w:sz w:val="22"/>
          <w:szCs w:val="22"/>
          <w:lang w:val="sr-Latn-CS"/>
        </w:rPr>
        <w:t>ekova.</w:t>
      </w:r>
    </w:p>
    <w:p w14:paraId="2BD64DE8" w14:textId="77777777" w:rsidR="00E4729D" w:rsidRPr="002B0C90" w:rsidRDefault="009F0804" w:rsidP="002B0C90">
      <w:pPr>
        <w:tabs>
          <w:tab w:val="left" w:pos="539"/>
        </w:tabs>
        <w:jc w:val="both"/>
        <w:rPr>
          <w:noProof/>
          <w:sz w:val="22"/>
          <w:szCs w:val="22"/>
          <w:lang w:val="sr-Latn-CS"/>
        </w:rPr>
      </w:pPr>
      <w:r w:rsidRPr="002B0C90">
        <w:rPr>
          <w:noProof/>
          <w:sz w:val="22"/>
          <w:szCs w:val="22"/>
          <w:lang w:val="sr-Latn-CS"/>
        </w:rPr>
        <w:t>Masti za oči se uv</w:t>
      </w:r>
      <w:r w:rsidR="0036533B" w:rsidRPr="002B0C90">
        <w:rPr>
          <w:noProof/>
          <w:sz w:val="22"/>
          <w:szCs w:val="22"/>
          <w:lang w:val="sr-Latn-CS"/>
        </w:rPr>
        <w:t>ij</w:t>
      </w:r>
      <w:r w:rsidRPr="002B0C90">
        <w:rPr>
          <w:noProof/>
          <w:sz w:val="22"/>
          <w:szCs w:val="22"/>
          <w:lang w:val="sr-Latn-CS"/>
        </w:rPr>
        <w:t>ek prim</w:t>
      </w:r>
      <w:r w:rsidR="0036533B" w:rsidRPr="002B0C90">
        <w:rPr>
          <w:noProof/>
          <w:sz w:val="22"/>
          <w:szCs w:val="22"/>
          <w:lang w:val="sr-Latn-CS"/>
        </w:rPr>
        <w:t>j</w:t>
      </w:r>
      <w:r w:rsidRPr="002B0C90">
        <w:rPr>
          <w:noProof/>
          <w:sz w:val="22"/>
          <w:szCs w:val="22"/>
          <w:lang w:val="sr-Latn-CS"/>
        </w:rPr>
        <w:t>enjuju posl</w:t>
      </w:r>
      <w:r w:rsidR="0036533B" w:rsidRPr="002B0C90">
        <w:rPr>
          <w:noProof/>
          <w:sz w:val="22"/>
          <w:szCs w:val="22"/>
          <w:lang w:val="sr-Latn-CS"/>
        </w:rPr>
        <w:t>j</w:t>
      </w:r>
      <w:r w:rsidRPr="002B0C90">
        <w:rPr>
          <w:noProof/>
          <w:sz w:val="22"/>
          <w:szCs w:val="22"/>
          <w:lang w:val="sr-Latn-CS"/>
        </w:rPr>
        <w:t>ednje.</w:t>
      </w:r>
    </w:p>
    <w:p w14:paraId="57777780" w14:textId="77777777" w:rsidR="0036533B" w:rsidRPr="002B0C90" w:rsidRDefault="0036533B" w:rsidP="002B0C90">
      <w:pPr>
        <w:tabs>
          <w:tab w:val="left" w:pos="539"/>
        </w:tabs>
        <w:jc w:val="both"/>
        <w:rPr>
          <w:sz w:val="22"/>
          <w:szCs w:val="22"/>
          <w:lang w:val="it-IT"/>
        </w:rPr>
      </w:pPr>
    </w:p>
    <w:p w14:paraId="1D305403" w14:textId="19F4A9FD" w:rsidR="00872603" w:rsidRDefault="00872603" w:rsidP="002B0C90">
      <w:pPr>
        <w:tabs>
          <w:tab w:val="left" w:pos="539"/>
        </w:tabs>
        <w:jc w:val="both"/>
        <w:rPr>
          <w:b/>
          <w:bCs/>
          <w:sz w:val="22"/>
          <w:szCs w:val="22"/>
          <w:lang w:val="sr-Latn-CS"/>
        </w:rPr>
      </w:pPr>
      <w:r w:rsidRPr="002B0C90">
        <w:rPr>
          <w:b/>
          <w:sz w:val="22"/>
          <w:szCs w:val="22"/>
          <w:lang w:val="it-IT"/>
        </w:rPr>
        <w:t xml:space="preserve">4.6. </w:t>
      </w:r>
      <w:r w:rsidR="0091424B" w:rsidRPr="002B0C90">
        <w:rPr>
          <w:b/>
          <w:bCs/>
          <w:sz w:val="22"/>
          <w:szCs w:val="22"/>
          <w:lang w:val="sr-Latn-CS"/>
        </w:rPr>
        <w:t>Plodnost, trudnoća i dojenje</w:t>
      </w:r>
    </w:p>
    <w:p w14:paraId="5A2A05C2" w14:textId="77777777" w:rsidR="002B0C90" w:rsidRPr="002B0C90" w:rsidRDefault="002B0C90" w:rsidP="002B0C90">
      <w:pPr>
        <w:tabs>
          <w:tab w:val="left" w:pos="539"/>
        </w:tabs>
        <w:jc w:val="both"/>
        <w:rPr>
          <w:b/>
          <w:sz w:val="22"/>
          <w:szCs w:val="22"/>
          <w:lang w:val="it-IT"/>
        </w:rPr>
      </w:pPr>
    </w:p>
    <w:p w14:paraId="6213C577" w14:textId="77777777" w:rsidR="009F0804" w:rsidRPr="002B0C90" w:rsidRDefault="009F0804" w:rsidP="002B0C90">
      <w:pPr>
        <w:tabs>
          <w:tab w:val="left" w:pos="539"/>
        </w:tabs>
        <w:jc w:val="both"/>
        <w:rPr>
          <w:noProof/>
          <w:sz w:val="22"/>
          <w:szCs w:val="22"/>
          <w:lang w:val="sr-Cyrl-CS"/>
        </w:rPr>
      </w:pPr>
      <w:r w:rsidRPr="002B0C90">
        <w:rPr>
          <w:noProof/>
          <w:sz w:val="22"/>
          <w:szCs w:val="22"/>
          <w:lang w:val="sr-Cyrl-CS"/>
        </w:rPr>
        <w:t xml:space="preserve">Pošto </w:t>
      </w:r>
      <w:r w:rsidR="00A82F4A" w:rsidRPr="002B0C90">
        <w:rPr>
          <w:noProof/>
          <w:sz w:val="22"/>
          <w:szCs w:val="22"/>
          <w:lang w:val="sr-Latn-CS"/>
        </w:rPr>
        <w:t xml:space="preserve">se </w:t>
      </w:r>
      <w:r w:rsidRPr="002B0C90">
        <w:rPr>
          <w:noProof/>
          <w:sz w:val="22"/>
          <w:szCs w:val="22"/>
          <w:lang w:val="sr-Cyrl-CS"/>
        </w:rPr>
        <w:t>nakon prim</w:t>
      </w:r>
      <w:r w:rsidR="0036533B" w:rsidRPr="002B0C90">
        <w:rPr>
          <w:noProof/>
          <w:sz w:val="22"/>
          <w:szCs w:val="22"/>
          <w:lang w:val="sr-Latn-RS"/>
        </w:rPr>
        <w:t>j</w:t>
      </w:r>
      <w:r w:rsidRPr="002B0C90">
        <w:rPr>
          <w:noProof/>
          <w:sz w:val="22"/>
          <w:szCs w:val="22"/>
          <w:lang w:val="sr-Cyrl-CS"/>
        </w:rPr>
        <w:t xml:space="preserve">ene glukokortikoida </w:t>
      </w:r>
      <w:r w:rsidRPr="002B0C90">
        <w:rPr>
          <w:noProof/>
          <w:sz w:val="22"/>
          <w:szCs w:val="22"/>
          <w:lang w:val="sr-Latn-CS"/>
        </w:rPr>
        <w:t>u</w:t>
      </w:r>
      <w:r w:rsidRPr="002B0C90">
        <w:rPr>
          <w:noProof/>
          <w:sz w:val="22"/>
          <w:szCs w:val="22"/>
          <w:lang w:val="sr-Cyrl-CS"/>
        </w:rPr>
        <w:t xml:space="preserve"> oko ne može isključi</w:t>
      </w:r>
      <w:r w:rsidR="00A82F4A" w:rsidRPr="002B0C90">
        <w:rPr>
          <w:noProof/>
          <w:sz w:val="22"/>
          <w:szCs w:val="22"/>
          <w:lang w:val="sr-Latn-CS"/>
        </w:rPr>
        <w:t>ti</w:t>
      </w:r>
      <w:r w:rsidRPr="002B0C90">
        <w:rPr>
          <w:noProof/>
          <w:sz w:val="22"/>
          <w:szCs w:val="22"/>
          <w:lang w:val="sr-Cyrl-CS"/>
        </w:rPr>
        <w:t xml:space="preserve"> značajna sistemska izloženost, u toku trudnoće treba izb</w:t>
      </w:r>
      <w:r w:rsidR="0036533B" w:rsidRPr="002B0C90">
        <w:rPr>
          <w:noProof/>
          <w:sz w:val="22"/>
          <w:szCs w:val="22"/>
          <w:lang w:val="sr-Latn-RS"/>
        </w:rPr>
        <w:t>j</w:t>
      </w:r>
      <w:r w:rsidRPr="002B0C90">
        <w:rPr>
          <w:noProof/>
          <w:sz w:val="22"/>
          <w:szCs w:val="22"/>
          <w:lang w:val="sr-Cyrl-CS"/>
        </w:rPr>
        <w:t>egavati prim</w:t>
      </w:r>
      <w:r w:rsidR="0036533B" w:rsidRPr="002B0C90">
        <w:rPr>
          <w:noProof/>
          <w:sz w:val="22"/>
          <w:szCs w:val="22"/>
          <w:lang w:val="sr-Latn-RS"/>
        </w:rPr>
        <w:t>j</w:t>
      </w:r>
      <w:r w:rsidRPr="002B0C90">
        <w:rPr>
          <w:noProof/>
          <w:sz w:val="22"/>
          <w:szCs w:val="22"/>
          <w:lang w:val="sr-Cyrl-CS"/>
        </w:rPr>
        <w:t xml:space="preserve">enu </w:t>
      </w:r>
      <w:r w:rsidR="00B82898" w:rsidRPr="002B0C90">
        <w:rPr>
          <w:noProof/>
          <w:sz w:val="22"/>
          <w:szCs w:val="22"/>
          <w:lang w:val="sr-Latn-RS"/>
        </w:rPr>
        <w:t>l</w:t>
      </w:r>
      <w:r w:rsidR="0036533B" w:rsidRPr="002B0C90">
        <w:rPr>
          <w:noProof/>
          <w:sz w:val="22"/>
          <w:szCs w:val="22"/>
          <w:lang w:val="sr-Latn-RS"/>
        </w:rPr>
        <w:t>ij</w:t>
      </w:r>
      <w:r w:rsidR="00B82898" w:rsidRPr="002B0C90">
        <w:rPr>
          <w:noProof/>
          <w:sz w:val="22"/>
          <w:szCs w:val="22"/>
          <w:lang w:val="sr-Latn-RS"/>
        </w:rPr>
        <w:t xml:space="preserve">eka </w:t>
      </w:r>
      <w:r w:rsidR="00782555" w:rsidRPr="002B0C90">
        <w:rPr>
          <w:noProof/>
          <w:sz w:val="22"/>
          <w:szCs w:val="22"/>
          <w:lang w:val="sr-Cyrl-CS"/>
        </w:rPr>
        <w:t>H</w:t>
      </w:r>
      <w:r w:rsidR="00782555" w:rsidRPr="002B0C90">
        <w:rPr>
          <w:noProof/>
          <w:sz w:val="22"/>
          <w:szCs w:val="22"/>
          <w:lang w:val="sr-Latn-CS"/>
        </w:rPr>
        <w:t>ydrocortison</w:t>
      </w:r>
      <w:r w:rsidR="0036533B" w:rsidRPr="002B0C90">
        <w:rPr>
          <w:noProof/>
          <w:sz w:val="22"/>
          <w:szCs w:val="22"/>
          <w:lang w:val="sr-Latn-CS"/>
        </w:rPr>
        <w:t xml:space="preserve"> Galenika</w:t>
      </w:r>
      <w:r w:rsidR="00E4729D" w:rsidRPr="002B0C90">
        <w:rPr>
          <w:noProof/>
          <w:sz w:val="22"/>
          <w:szCs w:val="22"/>
          <w:lang w:val="sr-Latn-CS"/>
        </w:rPr>
        <w:t>,</w:t>
      </w:r>
      <w:r w:rsidRPr="002B0C90">
        <w:rPr>
          <w:noProof/>
          <w:sz w:val="22"/>
          <w:szCs w:val="22"/>
          <w:lang w:val="sr-Cyrl-CS"/>
        </w:rPr>
        <w:t xml:space="preserve"> mast za oči. Ukoliko je prim</w:t>
      </w:r>
      <w:r w:rsidR="0036533B" w:rsidRPr="002B0C90">
        <w:rPr>
          <w:noProof/>
          <w:sz w:val="22"/>
          <w:szCs w:val="22"/>
          <w:lang w:val="sr-Latn-RS"/>
        </w:rPr>
        <w:t>j</w:t>
      </w:r>
      <w:r w:rsidRPr="002B0C90">
        <w:rPr>
          <w:noProof/>
          <w:sz w:val="22"/>
          <w:szCs w:val="22"/>
          <w:lang w:val="sr-Cyrl-CS"/>
        </w:rPr>
        <w:t xml:space="preserve">ena </w:t>
      </w:r>
      <w:r w:rsidR="00B82898" w:rsidRPr="002B0C90">
        <w:rPr>
          <w:noProof/>
          <w:sz w:val="22"/>
          <w:szCs w:val="22"/>
          <w:lang w:val="sr-Latn-RS"/>
        </w:rPr>
        <w:t>l</w:t>
      </w:r>
      <w:r w:rsidR="0036533B" w:rsidRPr="002B0C90">
        <w:rPr>
          <w:noProof/>
          <w:sz w:val="22"/>
          <w:szCs w:val="22"/>
          <w:lang w:val="sr-Latn-RS"/>
        </w:rPr>
        <w:t>ij</w:t>
      </w:r>
      <w:r w:rsidR="00B82898" w:rsidRPr="002B0C90">
        <w:rPr>
          <w:noProof/>
          <w:sz w:val="22"/>
          <w:szCs w:val="22"/>
          <w:lang w:val="sr-Latn-RS"/>
        </w:rPr>
        <w:t xml:space="preserve">eka </w:t>
      </w:r>
      <w:r w:rsidR="00782555" w:rsidRPr="002B0C90">
        <w:rPr>
          <w:noProof/>
          <w:sz w:val="22"/>
          <w:szCs w:val="22"/>
          <w:lang w:val="sr-Cyrl-CS"/>
        </w:rPr>
        <w:t>H</w:t>
      </w:r>
      <w:r w:rsidR="00782555" w:rsidRPr="002B0C90">
        <w:rPr>
          <w:noProof/>
          <w:sz w:val="22"/>
          <w:szCs w:val="22"/>
          <w:lang w:val="sr-Latn-CS"/>
        </w:rPr>
        <w:t>ydrocortison</w:t>
      </w:r>
      <w:r w:rsidR="0036533B" w:rsidRPr="002B0C90">
        <w:rPr>
          <w:noProof/>
          <w:sz w:val="22"/>
          <w:szCs w:val="22"/>
          <w:lang w:val="sr-Latn-CS"/>
        </w:rPr>
        <w:t xml:space="preserve"> Galenika</w:t>
      </w:r>
      <w:r w:rsidR="00E4729D" w:rsidRPr="002B0C90">
        <w:rPr>
          <w:noProof/>
          <w:sz w:val="22"/>
          <w:szCs w:val="22"/>
          <w:lang w:val="sr-Latn-CS"/>
        </w:rPr>
        <w:t>,</w:t>
      </w:r>
      <w:r w:rsidRPr="002B0C90">
        <w:rPr>
          <w:noProof/>
          <w:sz w:val="22"/>
          <w:szCs w:val="22"/>
          <w:lang w:val="sr-Cyrl-CS"/>
        </w:rPr>
        <w:t xml:space="preserve"> mast za oči neophodna, </w:t>
      </w:r>
      <w:r w:rsidRPr="002B0C90">
        <w:rPr>
          <w:noProof/>
          <w:sz w:val="22"/>
          <w:szCs w:val="22"/>
          <w:lang w:val="sr-Latn-CS"/>
        </w:rPr>
        <w:t>po</w:t>
      </w:r>
      <w:r w:rsidRPr="002B0C90">
        <w:rPr>
          <w:noProof/>
          <w:sz w:val="22"/>
          <w:szCs w:val="22"/>
          <w:lang w:val="sr-Cyrl-CS"/>
        </w:rPr>
        <w:t>treb</w:t>
      </w:r>
      <w:r w:rsidRPr="002B0C90">
        <w:rPr>
          <w:noProof/>
          <w:sz w:val="22"/>
          <w:szCs w:val="22"/>
          <w:lang w:val="sr-Latn-CS"/>
        </w:rPr>
        <w:t>no je</w:t>
      </w:r>
      <w:r w:rsidRPr="002B0C90">
        <w:rPr>
          <w:noProof/>
          <w:sz w:val="22"/>
          <w:szCs w:val="22"/>
          <w:lang w:val="sr-Cyrl-CS"/>
        </w:rPr>
        <w:t xml:space="preserve"> da</w:t>
      </w:r>
      <w:r w:rsidR="00E4729D" w:rsidRPr="002B0C90">
        <w:rPr>
          <w:noProof/>
          <w:sz w:val="22"/>
          <w:szCs w:val="22"/>
          <w:lang w:val="sr-Latn-RS"/>
        </w:rPr>
        <w:t xml:space="preserve"> ona</w:t>
      </w:r>
      <w:r w:rsidRPr="002B0C90">
        <w:rPr>
          <w:noProof/>
          <w:sz w:val="22"/>
          <w:szCs w:val="22"/>
          <w:lang w:val="sr-Cyrl-CS"/>
        </w:rPr>
        <w:t xml:space="preserve"> bude što kraća i u najmanjoj dozi.</w:t>
      </w:r>
    </w:p>
    <w:p w14:paraId="2B8B3FEC" w14:textId="750037D2" w:rsidR="009F0804" w:rsidRPr="002B0C90" w:rsidRDefault="009F0804" w:rsidP="002B0C90">
      <w:pPr>
        <w:tabs>
          <w:tab w:val="left" w:pos="539"/>
        </w:tabs>
        <w:jc w:val="both"/>
        <w:rPr>
          <w:color w:val="000000"/>
          <w:sz w:val="22"/>
          <w:szCs w:val="22"/>
          <w:lang w:val="sr-Cyrl-CS"/>
        </w:rPr>
      </w:pPr>
      <w:r w:rsidRPr="002B0C90">
        <w:rPr>
          <w:noProof/>
          <w:sz w:val="22"/>
          <w:szCs w:val="22"/>
          <w:lang w:val="sr-Cyrl-CS"/>
        </w:rPr>
        <w:t xml:space="preserve">U slučaju dugotrajne terapije </w:t>
      </w:r>
      <w:r w:rsidRPr="002B0C90">
        <w:rPr>
          <w:noProof/>
          <w:sz w:val="22"/>
          <w:szCs w:val="22"/>
          <w:lang w:val="sr-Latn-CS"/>
        </w:rPr>
        <w:t>kortikosteroidima</w:t>
      </w:r>
      <w:r w:rsidRPr="002B0C90">
        <w:rPr>
          <w:noProof/>
          <w:sz w:val="22"/>
          <w:szCs w:val="22"/>
          <w:lang w:val="sr-Cyrl-CS"/>
        </w:rPr>
        <w:t xml:space="preserve"> u toku trudnoće, može doći do</w:t>
      </w:r>
      <w:r w:rsidR="005437F4" w:rsidRPr="002B0C90">
        <w:rPr>
          <w:noProof/>
          <w:sz w:val="22"/>
          <w:szCs w:val="22"/>
          <w:lang w:val="sr-Latn-CS"/>
        </w:rPr>
        <w:t xml:space="preserve"> zastoja</w:t>
      </w:r>
      <w:r w:rsidRPr="002B0C90">
        <w:rPr>
          <w:noProof/>
          <w:sz w:val="22"/>
          <w:szCs w:val="22"/>
          <w:lang w:val="sr-Cyrl-CS"/>
        </w:rPr>
        <w:t xml:space="preserve"> intrauterin</w:t>
      </w:r>
      <w:r w:rsidR="005437F4" w:rsidRPr="002B0C90">
        <w:rPr>
          <w:noProof/>
          <w:sz w:val="22"/>
          <w:szCs w:val="22"/>
          <w:lang w:val="sr-Latn-CS"/>
        </w:rPr>
        <w:t>og</w:t>
      </w:r>
      <w:r w:rsidRPr="002B0C90">
        <w:rPr>
          <w:noProof/>
          <w:sz w:val="22"/>
          <w:szCs w:val="22"/>
          <w:lang w:val="sr-Cyrl-CS"/>
        </w:rPr>
        <w:t xml:space="preserve"> rasta d</w:t>
      </w:r>
      <w:r w:rsidR="0036533B" w:rsidRPr="002B0C90">
        <w:rPr>
          <w:noProof/>
          <w:sz w:val="22"/>
          <w:szCs w:val="22"/>
          <w:lang w:val="sr-Latn-RS"/>
        </w:rPr>
        <w:t>j</w:t>
      </w:r>
      <w:r w:rsidRPr="002B0C90">
        <w:rPr>
          <w:noProof/>
          <w:sz w:val="22"/>
          <w:szCs w:val="22"/>
          <w:lang w:val="sr-Cyrl-CS"/>
        </w:rPr>
        <w:t xml:space="preserve">eteta. U eksperimentima na životinjama, </w:t>
      </w:r>
      <w:r w:rsidRPr="002B0C90">
        <w:rPr>
          <w:noProof/>
          <w:sz w:val="22"/>
          <w:szCs w:val="22"/>
          <w:lang w:val="sr-Latn-CS"/>
        </w:rPr>
        <w:t>kortikosteroidi</w:t>
      </w:r>
      <w:r w:rsidRPr="002B0C90">
        <w:rPr>
          <w:noProof/>
          <w:sz w:val="22"/>
          <w:szCs w:val="22"/>
          <w:lang w:val="sr-Cyrl-CS"/>
        </w:rPr>
        <w:t xml:space="preserve"> su dovodili do pojave rasc</w:t>
      </w:r>
      <w:r w:rsidR="0036533B" w:rsidRPr="002B0C90">
        <w:rPr>
          <w:noProof/>
          <w:sz w:val="22"/>
          <w:szCs w:val="22"/>
          <w:lang w:val="sr-Latn-RS"/>
        </w:rPr>
        <w:t>j</w:t>
      </w:r>
      <w:r w:rsidRPr="002B0C90">
        <w:rPr>
          <w:noProof/>
          <w:sz w:val="22"/>
          <w:szCs w:val="22"/>
          <w:lang w:val="sr-Cyrl-CS"/>
        </w:rPr>
        <w:t>epa nepca (v</w:t>
      </w:r>
      <w:r w:rsidR="005437F4" w:rsidRPr="002B0C90">
        <w:rPr>
          <w:noProof/>
          <w:sz w:val="22"/>
          <w:szCs w:val="22"/>
          <w:lang w:val="sr-Latn-CS"/>
        </w:rPr>
        <w:t>id</w:t>
      </w:r>
      <w:r w:rsidR="0036533B" w:rsidRPr="002B0C90">
        <w:rPr>
          <w:noProof/>
          <w:sz w:val="22"/>
          <w:szCs w:val="22"/>
          <w:lang w:val="sr-Latn-CS"/>
        </w:rPr>
        <w:t>j</w:t>
      </w:r>
      <w:r w:rsidR="005437F4" w:rsidRPr="002B0C90">
        <w:rPr>
          <w:noProof/>
          <w:sz w:val="22"/>
          <w:szCs w:val="22"/>
          <w:lang w:val="sr-Latn-CS"/>
        </w:rPr>
        <w:t>eti</w:t>
      </w:r>
      <w:r w:rsidRPr="002B0C90">
        <w:rPr>
          <w:noProof/>
          <w:sz w:val="22"/>
          <w:szCs w:val="22"/>
          <w:lang w:val="sr-Cyrl-CS"/>
        </w:rPr>
        <w:t xml:space="preserve"> </w:t>
      </w:r>
      <w:r w:rsidR="0036533B" w:rsidRPr="002B0C90">
        <w:rPr>
          <w:noProof/>
          <w:sz w:val="22"/>
          <w:szCs w:val="22"/>
          <w:lang w:val="sr-Latn-CS"/>
        </w:rPr>
        <w:t>dio</w:t>
      </w:r>
      <w:r w:rsidR="005437F4" w:rsidRPr="002B0C90">
        <w:rPr>
          <w:noProof/>
          <w:sz w:val="22"/>
          <w:szCs w:val="22"/>
          <w:lang w:val="sr-Cyrl-CS"/>
        </w:rPr>
        <w:t xml:space="preserve"> 5.3</w:t>
      </w:r>
      <w:r w:rsidRPr="002B0C90">
        <w:rPr>
          <w:noProof/>
          <w:sz w:val="22"/>
          <w:szCs w:val="22"/>
          <w:lang w:val="sr-Cyrl-CS"/>
        </w:rPr>
        <w:t>). Raspravljalo se o povećanom riziku od pojave rasc</w:t>
      </w:r>
      <w:r w:rsidR="0036533B" w:rsidRPr="002B0C90">
        <w:rPr>
          <w:noProof/>
          <w:sz w:val="22"/>
          <w:szCs w:val="22"/>
          <w:lang w:val="sr-Latn-RS"/>
        </w:rPr>
        <w:t>j</w:t>
      </w:r>
      <w:r w:rsidRPr="002B0C90">
        <w:rPr>
          <w:noProof/>
          <w:sz w:val="22"/>
          <w:szCs w:val="22"/>
          <w:lang w:val="sr-Cyrl-CS"/>
        </w:rPr>
        <w:t>epa nepca kod fetusa usl</w:t>
      </w:r>
      <w:r w:rsidR="0036533B" w:rsidRPr="002B0C90">
        <w:rPr>
          <w:noProof/>
          <w:sz w:val="22"/>
          <w:szCs w:val="22"/>
          <w:lang w:val="sr-Latn-RS"/>
        </w:rPr>
        <w:t>j</w:t>
      </w:r>
      <w:r w:rsidRPr="002B0C90">
        <w:rPr>
          <w:noProof/>
          <w:sz w:val="22"/>
          <w:szCs w:val="22"/>
          <w:lang w:val="sr-Cyrl-CS"/>
        </w:rPr>
        <w:t>ed davanja glukokortikoida u prvom tr</w:t>
      </w:r>
      <w:r w:rsidR="008A6EFB" w:rsidRPr="002B0C90">
        <w:rPr>
          <w:noProof/>
          <w:sz w:val="22"/>
          <w:szCs w:val="22"/>
          <w:lang w:val="sr-Latn-ME"/>
        </w:rPr>
        <w:t>imestru</w:t>
      </w:r>
      <w:r w:rsidRPr="002B0C90">
        <w:rPr>
          <w:noProof/>
          <w:sz w:val="22"/>
          <w:szCs w:val="22"/>
          <w:lang w:val="sr-Cyrl-CS"/>
        </w:rPr>
        <w:t xml:space="preserve"> trudnoće. </w:t>
      </w:r>
      <w:r w:rsidR="005437F4" w:rsidRPr="002B0C90">
        <w:rPr>
          <w:noProof/>
          <w:sz w:val="22"/>
          <w:szCs w:val="22"/>
          <w:lang w:val="sr-Latn-CS"/>
        </w:rPr>
        <w:t>Takođe</w:t>
      </w:r>
      <w:r w:rsidRPr="002B0C90">
        <w:rPr>
          <w:noProof/>
          <w:sz w:val="22"/>
          <w:szCs w:val="22"/>
          <w:lang w:val="sr-Cyrl-CS"/>
        </w:rPr>
        <w:t>, na osnovu epidemioloških studija u vezi sa eksperimentima na životinjama, raspravljalo se da li intrauterina izloženost glukokortikoidima može da</w:t>
      </w:r>
      <w:r w:rsidRPr="002B0C90">
        <w:rPr>
          <w:color w:val="000000"/>
          <w:sz w:val="22"/>
          <w:szCs w:val="22"/>
          <w:lang w:val="sr-Cyrl-CS"/>
        </w:rPr>
        <w:t xml:space="preserve"> doprinese pojavi metaboličkih i kardiovaskularnih oboljenja u odraslom dobu.</w:t>
      </w:r>
    </w:p>
    <w:p w14:paraId="18200479" w14:textId="77777777" w:rsidR="009F0804" w:rsidRPr="002B0C90" w:rsidRDefault="009F0804" w:rsidP="002B0C90">
      <w:pPr>
        <w:tabs>
          <w:tab w:val="left" w:pos="539"/>
        </w:tabs>
        <w:jc w:val="both"/>
        <w:rPr>
          <w:color w:val="000000"/>
          <w:sz w:val="22"/>
          <w:szCs w:val="22"/>
          <w:lang w:val="sr-Cyrl-CS"/>
        </w:rPr>
      </w:pPr>
      <w:r w:rsidRPr="002B0C90">
        <w:rPr>
          <w:color w:val="000000"/>
          <w:sz w:val="22"/>
          <w:szCs w:val="22"/>
          <w:lang w:val="sr-Cyrl-CS"/>
        </w:rPr>
        <w:t xml:space="preserve">Ukoliko se </w:t>
      </w:r>
      <w:r w:rsidRPr="002B0C90">
        <w:rPr>
          <w:noProof/>
          <w:sz w:val="22"/>
          <w:szCs w:val="22"/>
          <w:lang w:val="sr-Cyrl-CS"/>
        </w:rPr>
        <w:t>glukokortikoidi daju na kraju trudnoće, postoji opasnost od atrofije nadbubrežne žl</w:t>
      </w:r>
      <w:r w:rsidR="0036533B" w:rsidRPr="002B0C90">
        <w:rPr>
          <w:noProof/>
          <w:sz w:val="22"/>
          <w:szCs w:val="22"/>
          <w:lang w:val="sr-Latn-RS"/>
        </w:rPr>
        <w:t>ij</w:t>
      </w:r>
      <w:r w:rsidRPr="002B0C90">
        <w:rPr>
          <w:noProof/>
          <w:sz w:val="22"/>
          <w:szCs w:val="22"/>
          <w:lang w:val="sr-Cyrl-CS"/>
        </w:rPr>
        <w:t xml:space="preserve">ezde fetusa, </w:t>
      </w:r>
      <w:r w:rsidR="00A82F4A" w:rsidRPr="002B0C90">
        <w:rPr>
          <w:noProof/>
          <w:sz w:val="22"/>
          <w:szCs w:val="22"/>
          <w:lang w:val="sr-Latn-CS"/>
        </w:rPr>
        <w:t>pa</w:t>
      </w:r>
      <w:r w:rsidRPr="002B0C90">
        <w:rPr>
          <w:noProof/>
          <w:sz w:val="22"/>
          <w:szCs w:val="22"/>
          <w:lang w:val="sr-Cyrl-CS"/>
        </w:rPr>
        <w:t xml:space="preserve"> novorođenčet</w:t>
      </w:r>
      <w:r w:rsidR="00A82F4A" w:rsidRPr="002B0C90">
        <w:rPr>
          <w:noProof/>
          <w:sz w:val="22"/>
          <w:szCs w:val="22"/>
          <w:lang w:val="sr-Latn-CS"/>
        </w:rPr>
        <w:t>u</w:t>
      </w:r>
      <w:r w:rsidRPr="002B0C90">
        <w:rPr>
          <w:noProof/>
          <w:sz w:val="22"/>
          <w:szCs w:val="22"/>
          <w:lang w:val="sr-Cyrl-CS"/>
        </w:rPr>
        <w:t xml:space="preserve"> može biti neophodna supstituciona terapija sa smanjivanjem doze.</w:t>
      </w:r>
    </w:p>
    <w:p w14:paraId="1F58513A" w14:textId="77777777" w:rsidR="00872603" w:rsidRPr="002B0C90" w:rsidRDefault="009F0804" w:rsidP="002B0C90">
      <w:pPr>
        <w:tabs>
          <w:tab w:val="left" w:pos="539"/>
        </w:tabs>
        <w:jc w:val="both"/>
        <w:rPr>
          <w:noProof/>
          <w:sz w:val="22"/>
          <w:szCs w:val="22"/>
          <w:lang w:val="sr-Cyrl-CS"/>
        </w:rPr>
      </w:pPr>
      <w:r w:rsidRPr="002B0C90">
        <w:rPr>
          <w:noProof/>
          <w:sz w:val="22"/>
          <w:szCs w:val="22"/>
          <w:lang w:val="sr-Latn-CS"/>
        </w:rPr>
        <w:t>Kortikosteroidi</w:t>
      </w:r>
      <w:r w:rsidRPr="002B0C90">
        <w:rPr>
          <w:noProof/>
          <w:sz w:val="22"/>
          <w:szCs w:val="22"/>
          <w:lang w:val="sr-Cyrl-CS"/>
        </w:rPr>
        <w:t xml:space="preserve"> prelaze u majčino ml</w:t>
      </w:r>
      <w:r w:rsidR="0036533B" w:rsidRPr="002B0C90">
        <w:rPr>
          <w:noProof/>
          <w:sz w:val="22"/>
          <w:szCs w:val="22"/>
          <w:lang w:val="sr-Latn-RS"/>
        </w:rPr>
        <w:t>ij</w:t>
      </w:r>
      <w:r w:rsidRPr="002B0C90">
        <w:rPr>
          <w:noProof/>
          <w:sz w:val="22"/>
          <w:szCs w:val="22"/>
          <w:lang w:val="sr-Cyrl-CS"/>
        </w:rPr>
        <w:t xml:space="preserve">eko. Do sada nije poznato da je to imalo štetnog uticaja na </w:t>
      </w:r>
      <w:r w:rsidRPr="002B0C90">
        <w:rPr>
          <w:noProof/>
          <w:sz w:val="22"/>
          <w:szCs w:val="22"/>
          <w:lang w:val="sr-Latn-CS"/>
        </w:rPr>
        <w:t>odoj</w:t>
      </w:r>
      <w:r w:rsidRPr="002B0C90">
        <w:rPr>
          <w:noProof/>
          <w:sz w:val="22"/>
          <w:szCs w:val="22"/>
          <w:lang w:val="sr-Cyrl-CS"/>
        </w:rPr>
        <w:t xml:space="preserve">če. Uprkos tome, </w:t>
      </w:r>
      <w:r w:rsidRPr="002B0C90">
        <w:rPr>
          <w:noProof/>
          <w:sz w:val="22"/>
          <w:szCs w:val="22"/>
          <w:lang w:val="sr-Latn-CS"/>
        </w:rPr>
        <w:t>prim</w:t>
      </w:r>
      <w:r w:rsidR="0036533B" w:rsidRPr="002B0C90">
        <w:rPr>
          <w:noProof/>
          <w:sz w:val="22"/>
          <w:szCs w:val="22"/>
          <w:lang w:val="sr-Latn-CS"/>
        </w:rPr>
        <w:t>j</w:t>
      </w:r>
      <w:r w:rsidRPr="002B0C90">
        <w:rPr>
          <w:noProof/>
          <w:sz w:val="22"/>
          <w:szCs w:val="22"/>
          <w:lang w:val="sr-Latn-CS"/>
        </w:rPr>
        <w:t>ena l</w:t>
      </w:r>
      <w:r w:rsidR="0036533B" w:rsidRPr="002B0C90">
        <w:rPr>
          <w:noProof/>
          <w:sz w:val="22"/>
          <w:szCs w:val="22"/>
          <w:lang w:val="sr-Latn-CS"/>
        </w:rPr>
        <w:t>ij</w:t>
      </w:r>
      <w:r w:rsidRPr="002B0C90">
        <w:rPr>
          <w:noProof/>
          <w:sz w:val="22"/>
          <w:szCs w:val="22"/>
          <w:lang w:val="sr-Latn-CS"/>
        </w:rPr>
        <w:t>eka</w:t>
      </w:r>
      <w:r w:rsidRPr="002B0C90">
        <w:rPr>
          <w:noProof/>
          <w:sz w:val="22"/>
          <w:szCs w:val="22"/>
          <w:lang w:val="sr-Cyrl-CS"/>
        </w:rPr>
        <w:t xml:space="preserve"> u periodu laktacije treba da bude strogo </w:t>
      </w:r>
      <w:r w:rsidR="00B82898" w:rsidRPr="002B0C90">
        <w:rPr>
          <w:noProof/>
          <w:sz w:val="22"/>
          <w:szCs w:val="22"/>
          <w:lang w:val="sr-Latn-RS"/>
        </w:rPr>
        <w:t>ograničena</w:t>
      </w:r>
      <w:r w:rsidRPr="002B0C90">
        <w:rPr>
          <w:noProof/>
          <w:sz w:val="22"/>
          <w:szCs w:val="22"/>
          <w:lang w:val="sr-Cyrl-CS"/>
        </w:rPr>
        <w:t>. Ukoliko su zbog bolesti neophodne veće doze, treba prekinuti dojenje.</w:t>
      </w:r>
    </w:p>
    <w:p w14:paraId="127D6898" w14:textId="77777777" w:rsidR="00CA5B69" w:rsidRPr="002B0C90" w:rsidRDefault="00CA5B69" w:rsidP="002B0C90">
      <w:pPr>
        <w:tabs>
          <w:tab w:val="left" w:pos="539"/>
        </w:tabs>
        <w:jc w:val="both"/>
        <w:rPr>
          <w:sz w:val="22"/>
          <w:szCs w:val="22"/>
          <w:lang w:val="it-IT"/>
        </w:rPr>
      </w:pPr>
    </w:p>
    <w:p w14:paraId="61C92CA7" w14:textId="5E5F3E88" w:rsidR="00872603" w:rsidRDefault="00872603" w:rsidP="002B0C90">
      <w:pPr>
        <w:tabs>
          <w:tab w:val="left" w:pos="539"/>
        </w:tabs>
        <w:jc w:val="both"/>
        <w:rPr>
          <w:b/>
          <w:bCs/>
          <w:spacing w:val="-8"/>
          <w:sz w:val="22"/>
          <w:szCs w:val="22"/>
          <w:lang w:val="sr-Latn-CS"/>
        </w:rPr>
      </w:pPr>
      <w:r w:rsidRPr="002B0C90">
        <w:rPr>
          <w:b/>
          <w:sz w:val="22"/>
          <w:szCs w:val="22"/>
          <w:lang w:val="it-IT"/>
        </w:rPr>
        <w:t xml:space="preserve">4.7. </w:t>
      </w:r>
      <w:r w:rsidR="002B0C90" w:rsidRPr="002B0C90">
        <w:rPr>
          <w:b/>
          <w:sz w:val="22"/>
          <w:szCs w:val="22"/>
          <w:lang w:val="it-IT"/>
        </w:rPr>
        <w:tab/>
      </w:r>
      <w:r w:rsidR="0091424B" w:rsidRPr="002B0C90">
        <w:rPr>
          <w:b/>
          <w:bCs/>
          <w:spacing w:val="-8"/>
          <w:sz w:val="22"/>
          <w:szCs w:val="22"/>
          <w:lang w:val="sr-Latn-CS"/>
        </w:rPr>
        <w:t>Uticaj l</w:t>
      </w:r>
      <w:r w:rsidR="0036533B" w:rsidRPr="002B0C90">
        <w:rPr>
          <w:b/>
          <w:bCs/>
          <w:spacing w:val="-8"/>
          <w:sz w:val="22"/>
          <w:szCs w:val="22"/>
          <w:lang w:val="sr-Latn-CS"/>
        </w:rPr>
        <w:t>ij</w:t>
      </w:r>
      <w:r w:rsidR="0091424B" w:rsidRPr="002B0C90">
        <w:rPr>
          <w:b/>
          <w:bCs/>
          <w:spacing w:val="-8"/>
          <w:sz w:val="22"/>
          <w:szCs w:val="22"/>
          <w:lang w:val="sr-Latn-CS"/>
        </w:rPr>
        <w:t>eka na sposobnost upravljanja vozilima i rukovanja mašinama</w:t>
      </w:r>
    </w:p>
    <w:p w14:paraId="06EED27C" w14:textId="77777777" w:rsidR="002B0C90" w:rsidRPr="002B0C90" w:rsidRDefault="002B0C90" w:rsidP="002B0C90">
      <w:pPr>
        <w:tabs>
          <w:tab w:val="left" w:pos="539"/>
        </w:tabs>
        <w:jc w:val="both"/>
        <w:rPr>
          <w:b/>
          <w:sz w:val="22"/>
          <w:szCs w:val="22"/>
          <w:lang w:val="it-IT"/>
        </w:rPr>
      </w:pPr>
    </w:p>
    <w:p w14:paraId="7DC2F7DA" w14:textId="44F02BBA" w:rsidR="00872603" w:rsidRDefault="009F0804" w:rsidP="002B0C90">
      <w:pPr>
        <w:tabs>
          <w:tab w:val="left" w:pos="539"/>
        </w:tabs>
        <w:jc w:val="both"/>
        <w:rPr>
          <w:noProof/>
          <w:sz w:val="22"/>
          <w:szCs w:val="22"/>
          <w:lang w:val="sr-Latn-CS"/>
        </w:rPr>
      </w:pPr>
      <w:r w:rsidRPr="002B0C90">
        <w:rPr>
          <w:noProof/>
          <w:sz w:val="22"/>
          <w:szCs w:val="22"/>
          <w:lang w:val="sr-Latn-CS"/>
        </w:rPr>
        <w:t>Prolazno zamagljivanje vida neposredno posl</w:t>
      </w:r>
      <w:r w:rsidR="0036533B" w:rsidRPr="002B0C90">
        <w:rPr>
          <w:noProof/>
          <w:sz w:val="22"/>
          <w:szCs w:val="22"/>
          <w:lang w:val="sr-Latn-CS"/>
        </w:rPr>
        <w:t>ij</w:t>
      </w:r>
      <w:r w:rsidRPr="002B0C90">
        <w:rPr>
          <w:noProof/>
          <w:sz w:val="22"/>
          <w:szCs w:val="22"/>
          <w:lang w:val="sr-Latn-CS"/>
        </w:rPr>
        <w:t>e prim</w:t>
      </w:r>
      <w:r w:rsidR="0036533B" w:rsidRPr="002B0C90">
        <w:rPr>
          <w:noProof/>
          <w:sz w:val="22"/>
          <w:szCs w:val="22"/>
          <w:lang w:val="sr-Latn-CS"/>
        </w:rPr>
        <w:t>j</w:t>
      </w:r>
      <w:r w:rsidRPr="002B0C90">
        <w:rPr>
          <w:noProof/>
          <w:sz w:val="22"/>
          <w:szCs w:val="22"/>
          <w:lang w:val="sr-Latn-CS"/>
        </w:rPr>
        <w:t xml:space="preserve">ene </w:t>
      </w:r>
      <w:r w:rsidR="00A82F4A" w:rsidRPr="002B0C90">
        <w:rPr>
          <w:noProof/>
          <w:sz w:val="22"/>
          <w:szCs w:val="22"/>
          <w:lang w:val="sr-Latn-CS"/>
        </w:rPr>
        <w:t xml:space="preserve">može uticati na upravljanje </w:t>
      </w:r>
      <w:r w:rsidRPr="002B0C90">
        <w:rPr>
          <w:noProof/>
          <w:sz w:val="22"/>
          <w:szCs w:val="22"/>
          <w:lang w:val="sr-Latn-CS"/>
        </w:rPr>
        <w:t xml:space="preserve">vozilom i rukovanje mašinama. Zbog toga pacijenta treba upozoriti da ne preduzima ove aktivnosti, dok </w:t>
      </w:r>
      <w:r w:rsidR="00A82F4A" w:rsidRPr="002B0C90">
        <w:rPr>
          <w:noProof/>
          <w:sz w:val="22"/>
          <w:szCs w:val="22"/>
          <w:lang w:val="sr-Latn-CS"/>
        </w:rPr>
        <w:t>se vid ne izbistri</w:t>
      </w:r>
      <w:r w:rsidRPr="002B0C90">
        <w:rPr>
          <w:noProof/>
          <w:sz w:val="22"/>
          <w:szCs w:val="22"/>
          <w:lang w:val="sr-Latn-CS"/>
        </w:rPr>
        <w:t>.</w:t>
      </w:r>
    </w:p>
    <w:p w14:paraId="4CCA6286" w14:textId="77777777" w:rsidR="002B0C90" w:rsidRPr="002B0C90" w:rsidRDefault="002B0C90" w:rsidP="002B0C90">
      <w:pPr>
        <w:tabs>
          <w:tab w:val="left" w:pos="539"/>
        </w:tabs>
        <w:jc w:val="both"/>
        <w:rPr>
          <w:noProof/>
          <w:sz w:val="22"/>
          <w:szCs w:val="22"/>
          <w:lang w:val="sr-Latn-CS"/>
        </w:rPr>
      </w:pPr>
    </w:p>
    <w:p w14:paraId="3A02A31D" w14:textId="11067D13" w:rsidR="00872603" w:rsidRDefault="00872603" w:rsidP="002B0C90">
      <w:pPr>
        <w:tabs>
          <w:tab w:val="left" w:pos="539"/>
        </w:tabs>
        <w:jc w:val="both"/>
        <w:rPr>
          <w:b/>
          <w:sz w:val="22"/>
          <w:szCs w:val="22"/>
          <w:lang w:val="it-IT"/>
        </w:rPr>
      </w:pPr>
      <w:r w:rsidRPr="002B0C90">
        <w:rPr>
          <w:b/>
          <w:sz w:val="22"/>
          <w:szCs w:val="22"/>
          <w:lang w:val="it-IT"/>
        </w:rPr>
        <w:t xml:space="preserve">4.8. </w:t>
      </w:r>
      <w:r w:rsidR="002B0C90" w:rsidRPr="002B0C90">
        <w:rPr>
          <w:b/>
          <w:sz w:val="22"/>
          <w:szCs w:val="22"/>
          <w:lang w:val="it-IT"/>
        </w:rPr>
        <w:tab/>
      </w:r>
      <w:r w:rsidRPr="002B0C90">
        <w:rPr>
          <w:b/>
          <w:sz w:val="22"/>
          <w:szCs w:val="22"/>
          <w:lang w:val="it-IT"/>
        </w:rPr>
        <w:t>Neželjena dejstva</w:t>
      </w:r>
    </w:p>
    <w:p w14:paraId="40F90E08" w14:textId="77777777" w:rsidR="002B0C90" w:rsidRPr="002B0C90" w:rsidRDefault="002B0C90" w:rsidP="002B0C90">
      <w:pPr>
        <w:tabs>
          <w:tab w:val="left" w:pos="539"/>
        </w:tabs>
        <w:jc w:val="both"/>
        <w:rPr>
          <w:b/>
          <w:sz w:val="22"/>
          <w:szCs w:val="22"/>
          <w:lang w:val="it-IT"/>
        </w:rPr>
      </w:pPr>
    </w:p>
    <w:p w14:paraId="12385406" w14:textId="4331A358" w:rsidR="00775F02" w:rsidRDefault="00775F02" w:rsidP="002B0C90">
      <w:pPr>
        <w:tabs>
          <w:tab w:val="left" w:pos="539"/>
        </w:tabs>
        <w:jc w:val="both"/>
        <w:rPr>
          <w:noProof/>
          <w:sz w:val="22"/>
          <w:szCs w:val="22"/>
          <w:lang w:val="sr-Cyrl-CS"/>
        </w:rPr>
      </w:pPr>
      <w:r w:rsidRPr="002B0C90">
        <w:rPr>
          <w:noProof/>
          <w:sz w:val="22"/>
          <w:szCs w:val="22"/>
          <w:lang w:val="sr-Latn-RS"/>
        </w:rPr>
        <w:t>N</w:t>
      </w:r>
      <w:r w:rsidRPr="002B0C90">
        <w:rPr>
          <w:noProof/>
          <w:sz w:val="22"/>
          <w:szCs w:val="22"/>
          <w:lang w:val="sr-Cyrl-CS"/>
        </w:rPr>
        <w:t>eželjen</w:t>
      </w:r>
      <w:r w:rsidRPr="002B0C90">
        <w:rPr>
          <w:noProof/>
          <w:sz w:val="22"/>
          <w:szCs w:val="22"/>
          <w:lang w:val="sr-Latn-RS"/>
        </w:rPr>
        <w:t>a</w:t>
      </w:r>
      <w:r w:rsidRPr="002B0C90">
        <w:rPr>
          <w:noProof/>
          <w:sz w:val="22"/>
          <w:szCs w:val="22"/>
          <w:lang w:val="sr-Cyrl-CS"/>
        </w:rPr>
        <w:t xml:space="preserve"> </w:t>
      </w:r>
      <w:r w:rsidRPr="002B0C90">
        <w:rPr>
          <w:noProof/>
          <w:sz w:val="22"/>
          <w:szCs w:val="22"/>
          <w:lang w:val="sr-Latn-RS"/>
        </w:rPr>
        <w:t>dejstva su</w:t>
      </w:r>
      <w:r w:rsidRPr="002B0C90">
        <w:rPr>
          <w:noProof/>
          <w:sz w:val="22"/>
          <w:szCs w:val="22"/>
          <w:lang w:val="sr-Cyrl-CS"/>
        </w:rPr>
        <w:t xml:space="preserve"> zab</w:t>
      </w:r>
      <w:r w:rsidR="0036533B" w:rsidRPr="002B0C90">
        <w:rPr>
          <w:noProof/>
          <w:sz w:val="22"/>
          <w:szCs w:val="22"/>
          <w:lang w:val="sr-Latn-RS"/>
        </w:rPr>
        <w:t>i</w:t>
      </w:r>
      <w:r w:rsidRPr="002B0C90">
        <w:rPr>
          <w:noProof/>
          <w:sz w:val="22"/>
          <w:szCs w:val="22"/>
          <w:lang w:val="sr-Cyrl-CS"/>
        </w:rPr>
        <w:t>l</w:t>
      </w:r>
      <w:r w:rsidR="0036533B" w:rsidRPr="002B0C90">
        <w:rPr>
          <w:noProof/>
          <w:sz w:val="22"/>
          <w:szCs w:val="22"/>
          <w:lang w:val="sr-Latn-RS"/>
        </w:rPr>
        <w:t>j</w:t>
      </w:r>
      <w:r w:rsidRPr="002B0C90">
        <w:rPr>
          <w:noProof/>
          <w:sz w:val="22"/>
          <w:szCs w:val="22"/>
          <w:lang w:val="sr-Cyrl-CS"/>
        </w:rPr>
        <w:t>ežen</w:t>
      </w:r>
      <w:r w:rsidRPr="002B0C90">
        <w:rPr>
          <w:noProof/>
          <w:sz w:val="22"/>
          <w:szCs w:val="22"/>
          <w:lang w:val="sr-Latn-RS"/>
        </w:rPr>
        <w:t xml:space="preserve">a </w:t>
      </w:r>
      <w:r w:rsidRPr="002B0C90">
        <w:rPr>
          <w:noProof/>
          <w:sz w:val="22"/>
          <w:szCs w:val="22"/>
          <w:lang w:val="sr-Cyrl-CS"/>
        </w:rPr>
        <w:t>sa sl</w:t>
      </w:r>
      <w:r w:rsidR="0036533B" w:rsidRPr="002B0C90">
        <w:rPr>
          <w:noProof/>
          <w:sz w:val="22"/>
          <w:szCs w:val="22"/>
          <w:lang w:val="sr-Latn-RS"/>
        </w:rPr>
        <w:t>j</w:t>
      </w:r>
      <w:r w:rsidRPr="002B0C90">
        <w:rPr>
          <w:noProof/>
          <w:sz w:val="22"/>
          <w:szCs w:val="22"/>
          <w:lang w:val="sr-Cyrl-CS"/>
        </w:rPr>
        <w:t>edećom učestalošću: veoma čest</w:t>
      </w:r>
      <w:r w:rsidRPr="002B0C90">
        <w:rPr>
          <w:noProof/>
          <w:sz w:val="22"/>
          <w:szCs w:val="22"/>
          <w:lang w:val="sr-Latn-RS"/>
        </w:rPr>
        <w:t>a</w:t>
      </w:r>
      <w:r w:rsidRPr="002B0C90">
        <w:rPr>
          <w:noProof/>
          <w:sz w:val="22"/>
          <w:szCs w:val="22"/>
          <w:lang w:val="sr-Cyrl-CS"/>
        </w:rPr>
        <w:t xml:space="preserve"> (≥1/10); čest</w:t>
      </w:r>
      <w:r w:rsidRPr="002B0C90">
        <w:rPr>
          <w:noProof/>
          <w:sz w:val="22"/>
          <w:szCs w:val="22"/>
          <w:lang w:val="sr-Latn-RS"/>
        </w:rPr>
        <w:t>a</w:t>
      </w:r>
      <w:r w:rsidRPr="002B0C90">
        <w:rPr>
          <w:noProof/>
          <w:sz w:val="22"/>
          <w:szCs w:val="22"/>
          <w:lang w:val="sr-Cyrl-CS"/>
        </w:rPr>
        <w:t xml:space="preserve"> (≥1/100 do &lt;1/10); povremen</w:t>
      </w:r>
      <w:r w:rsidRPr="002B0C90">
        <w:rPr>
          <w:noProof/>
          <w:sz w:val="22"/>
          <w:szCs w:val="22"/>
          <w:lang w:val="sr-Latn-RS"/>
        </w:rPr>
        <w:t>a</w:t>
      </w:r>
      <w:r w:rsidRPr="002B0C90">
        <w:rPr>
          <w:noProof/>
          <w:sz w:val="22"/>
          <w:szCs w:val="22"/>
          <w:lang w:val="sr-Cyrl-CS"/>
        </w:rPr>
        <w:t xml:space="preserve"> (≥1/1000 do &lt;1/100); r</w:t>
      </w:r>
      <w:r w:rsidR="0036533B" w:rsidRPr="002B0C90">
        <w:rPr>
          <w:noProof/>
          <w:sz w:val="22"/>
          <w:szCs w:val="22"/>
          <w:lang w:val="sr-Latn-RS"/>
        </w:rPr>
        <w:t>ij</w:t>
      </w:r>
      <w:r w:rsidRPr="002B0C90">
        <w:rPr>
          <w:noProof/>
          <w:sz w:val="22"/>
          <w:szCs w:val="22"/>
          <w:lang w:val="sr-Cyrl-CS"/>
        </w:rPr>
        <w:t>etk</w:t>
      </w:r>
      <w:r w:rsidRPr="002B0C90">
        <w:rPr>
          <w:noProof/>
          <w:sz w:val="22"/>
          <w:szCs w:val="22"/>
          <w:lang w:val="sr-Latn-RS"/>
        </w:rPr>
        <w:t>a</w:t>
      </w:r>
      <w:r w:rsidRPr="002B0C90">
        <w:rPr>
          <w:noProof/>
          <w:sz w:val="22"/>
          <w:szCs w:val="22"/>
          <w:lang w:val="sr-Cyrl-CS"/>
        </w:rPr>
        <w:t xml:space="preserve"> (≥1/10000 do &lt;1/1000); veoma r</w:t>
      </w:r>
      <w:r w:rsidR="0036533B" w:rsidRPr="002B0C90">
        <w:rPr>
          <w:noProof/>
          <w:sz w:val="22"/>
          <w:szCs w:val="22"/>
          <w:lang w:val="sr-Latn-RS"/>
        </w:rPr>
        <w:t>ij</w:t>
      </w:r>
      <w:r w:rsidRPr="002B0C90">
        <w:rPr>
          <w:noProof/>
          <w:sz w:val="22"/>
          <w:szCs w:val="22"/>
          <w:lang w:val="sr-Cyrl-CS"/>
        </w:rPr>
        <w:t>etk</w:t>
      </w:r>
      <w:r w:rsidRPr="002B0C90">
        <w:rPr>
          <w:noProof/>
          <w:sz w:val="22"/>
          <w:szCs w:val="22"/>
          <w:lang w:val="sr-Latn-RS"/>
        </w:rPr>
        <w:t>a</w:t>
      </w:r>
      <w:r w:rsidRPr="002B0C90">
        <w:rPr>
          <w:noProof/>
          <w:sz w:val="22"/>
          <w:szCs w:val="22"/>
          <w:lang w:val="sr-Cyrl-CS"/>
        </w:rPr>
        <w:t xml:space="preserve"> (&lt;1/10000), nepoznat</w:t>
      </w:r>
      <w:r w:rsidRPr="002B0C90">
        <w:rPr>
          <w:noProof/>
          <w:sz w:val="22"/>
          <w:szCs w:val="22"/>
          <w:lang w:val="sr-Latn-RS"/>
        </w:rPr>
        <w:t>a</w:t>
      </w:r>
      <w:r w:rsidRPr="002B0C90">
        <w:rPr>
          <w:noProof/>
          <w:sz w:val="22"/>
          <w:szCs w:val="22"/>
          <w:lang w:val="sr-Cyrl-CS"/>
        </w:rPr>
        <w:t xml:space="preserve"> (nije moguće proc</w:t>
      </w:r>
      <w:r w:rsidR="0036533B" w:rsidRPr="002B0C90">
        <w:rPr>
          <w:noProof/>
          <w:sz w:val="22"/>
          <w:szCs w:val="22"/>
          <w:lang w:val="sr-Latn-RS"/>
        </w:rPr>
        <w:t>ij</w:t>
      </w:r>
      <w:r w:rsidRPr="002B0C90">
        <w:rPr>
          <w:noProof/>
          <w:sz w:val="22"/>
          <w:szCs w:val="22"/>
          <w:lang w:val="sr-Cyrl-CS"/>
        </w:rPr>
        <w:t>eniti učestalost na osnovu raspoloživih podataka).</w:t>
      </w:r>
    </w:p>
    <w:p w14:paraId="62542E60" w14:textId="77777777" w:rsidR="002B0C90" w:rsidRPr="002B0C90" w:rsidRDefault="002B0C90" w:rsidP="002B0C90">
      <w:pPr>
        <w:tabs>
          <w:tab w:val="left" w:pos="539"/>
        </w:tabs>
        <w:jc w:val="both"/>
        <w:rPr>
          <w:noProof/>
          <w:sz w:val="22"/>
          <w:szCs w:val="22"/>
          <w:lang w:val="sr-Cyrl-C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6"/>
        <w:gridCol w:w="4805"/>
      </w:tblGrid>
      <w:tr w:rsidR="000D4118" w:rsidRPr="002B0C90" w14:paraId="0E5F86B2" w14:textId="77777777" w:rsidTr="00E1681C">
        <w:tc>
          <w:tcPr>
            <w:tcW w:w="4788" w:type="dxa"/>
            <w:shd w:val="clear" w:color="auto" w:fill="auto"/>
          </w:tcPr>
          <w:p w14:paraId="15FC1E68" w14:textId="77777777" w:rsidR="000D4118" w:rsidRPr="002B0C90" w:rsidRDefault="000D4118" w:rsidP="002B0C90">
            <w:pPr>
              <w:tabs>
                <w:tab w:val="left" w:pos="284"/>
                <w:tab w:val="left" w:pos="539"/>
              </w:tabs>
              <w:jc w:val="both"/>
              <w:rPr>
                <w:b/>
                <w:bCs/>
                <w:noProof/>
                <w:sz w:val="22"/>
                <w:szCs w:val="22"/>
                <w:lang w:val="sr-Latn-BA"/>
              </w:rPr>
            </w:pPr>
            <w:r w:rsidRPr="002B0C90">
              <w:rPr>
                <w:b/>
                <w:bCs/>
                <w:noProof/>
                <w:sz w:val="22"/>
                <w:szCs w:val="22"/>
                <w:lang w:val="sr-Latn-BA"/>
              </w:rPr>
              <w:lastRenderedPageBreak/>
              <w:t>Poremećaji imunog</w:t>
            </w:r>
            <w:r w:rsidR="00474706" w:rsidRPr="002B0C90">
              <w:rPr>
                <w:b/>
                <w:bCs/>
                <w:noProof/>
                <w:sz w:val="22"/>
                <w:szCs w:val="22"/>
                <w:lang w:val="sr-Latn-BA"/>
              </w:rPr>
              <w:t xml:space="preserve"> </w:t>
            </w:r>
            <w:r w:rsidRPr="002B0C90">
              <w:rPr>
                <w:b/>
                <w:bCs/>
                <w:noProof/>
                <w:sz w:val="22"/>
                <w:szCs w:val="22"/>
                <w:lang w:val="sr-Latn-BA"/>
              </w:rPr>
              <w:t>sistema</w:t>
            </w:r>
          </w:p>
          <w:p w14:paraId="0427466A" w14:textId="77777777" w:rsidR="000D4118" w:rsidRPr="002B0C90" w:rsidRDefault="000D4118" w:rsidP="002B0C90">
            <w:pPr>
              <w:tabs>
                <w:tab w:val="left" w:pos="284"/>
                <w:tab w:val="left" w:pos="539"/>
              </w:tabs>
              <w:jc w:val="both"/>
              <w:rPr>
                <w:noProof/>
                <w:sz w:val="22"/>
                <w:szCs w:val="22"/>
                <w:u w:val="single"/>
                <w:lang w:val="sr-Latn-BA"/>
              </w:rPr>
            </w:pPr>
            <w:r w:rsidRPr="002B0C90">
              <w:rPr>
                <w:noProof/>
                <w:sz w:val="22"/>
                <w:szCs w:val="22"/>
                <w:lang w:val="sr-Latn-BA"/>
              </w:rPr>
              <w:t>R</w:t>
            </w:r>
            <w:r w:rsidR="0036533B" w:rsidRPr="002B0C90">
              <w:rPr>
                <w:noProof/>
                <w:sz w:val="22"/>
                <w:szCs w:val="22"/>
                <w:lang w:val="sr-Latn-BA"/>
              </w:rPr>
              <w:t>ij</w:t>
            </w:r>
            <w:r w:rsidRPr="002B0C90">
              <w:rPr>
                <w:noProof/>
                <w:sz w:val="22"/>
                <w:szCs w:val="22"/>
                <w:lang w:val="sr-Latn-BA"/>
              </w:rPr>
              <w:t>etko (</w:t>
            </w:r>
            <w:r w:rsidRPr="002B0C90">
              <w:rPr>
                <w:color w:val="000000"/>
                <w:sz w:val="22"/>
                <w:szCs w:val="22"/>
                <w:lang w:val="sr-Latn-BA"/>
              </w:rPr>
              <w:t xml:space="preserve">≥ 1/10.000 do &lt; 1/1.000 </w:t>
            </w:r>
            <w:r w:rsidRPr="002B0C90">
              <w:rPr>
                <w:noProof/>
                <w:sz w:val="22"/>
                <w:szCs w:val="22"/>
                <w:lang w:val="sr-Latn-BA"/>
              </w:rPr>
              <w:t>)</w:t>
            </w:r>
          </w:p>
        </w:tc>
        <w:tc>
          <w:tcPr>
            <w:tcW w:w="5101" w:type="dxa"/>
            <w:shd w:val="clear" w:color="auto" w:fill="auto"/>
          </w:tcPr>
          <w:p w14:paraId="71C500AF" w14:textId="77777777" w:rsidR="000D4118" w:rsidRPr="002B0C90" w:rsidRDefault="000D4118" w:rsidP="002B0C90">
            <w:pPr>
              <w:tabs>
                <w:tab w:val="left" w:pos="284"/>
                <w:tab w:val="left" w:pos="539"/>
              </w:tabs>
              <w:jc w:val="both"/>
              <w:rPr>
                <w:noProof/>
                <w:sz w:val="22"/>
                <w:szCs w:val="22"/>
                <w:lang w:val="sr-Latn-BA"/>
              </w:rPr>
            </w:pPr>
          </w:p>
          <w:p w14:paraId="2DB831E9" w14:textId="77777777" w:rsidR="000D4118" w:rsidRPr="002B0C90" w:rsidRDefault="000D4118" w:rsidP="002B0C90">
            <w:pPr>
              <w:tabs>
                <w:tab w:val="left" w:pos="284"/>
                <w:tab w:val="left" w:pos="539"/>
              </w:tabs>
              <w:jc w:val="both"/>
              <w:rPr>
                <w:noProof/>
                <w:sz w:val="22"/>
                <w:szCs w:val="22"/>
                <w:lang w:val="sr-Latn-BA"/>
              </w:rPr>
            </w:pPr>
            <w:r w:rsidRPr="002B0C90">
              <w:rPr>
                <w:noProof/>
                <w:sz w:val="22"/>
                <w:szCs w:val="22"/>
                <w:lang w:val="sr-Latn-BA"/>
              </w:rPr>
              <w:t>Alergijske reakcije, uključujući kontaktni dermatitis.</w:t>
            </w:r>
          </w:p>
        </w:tc>
      </w:tr>
      <w:tr w:rsidR="000D4118" w:rsidRPr="002B0C90" w14:paraId="7FBFAD42" w14:textId="77777777" w:rsidTr="00E1681C">
        <w:tc>
          <w:tcPr>
            <w:tcW w:w="4788" w:type="dxa"/>
            <w:shd w:val="clear" w:color="auto" w:fill="auto"/>
          </w:tcPr>
          <w:p w14:paraId="01BF2659" w14:textId="77777777" w:rsidR="000D4118" w:rsidRPr="002B0C90" w:rsidRDefault="000D4118" w:rsidP="002B0C90">
            <w:pPr>
              <w:tabs>
                <w:tab w:val="left" w:pos="284"/>
                <w:tab w:val="left" w:pos="539"/>
              </w:tabs>
              <w:jc w:val="both"/>
              <w:rPr>
                <w:b/>
                <w:bCs/>
                <w:noProof/>
                <w:sz w:val="22"/>
                <w:szCs w:val="22"/>
                <w:lang w:val="sr-Latn-BA"/>
              </w:rPr>
            </w:pPr>
            <w:r w:rsidRPr="002B0C90">
              <w:rPr>
                <w:b/>
                <w:bCs/>
                <w:noProof/>
                <w:sz w:val="22"/>
                <w:szCs w:val="22"/>
                <w:lang w:val="sr-Latn-BA"/>
              </w:rPr>
              <w:t>Poremećaji oka</w:t>
            </w:r>
          </w:p>
          <w:p w14:paraId="1D2EC2FB" w14:textId="77777777" w:rsidR="000D4118" w:rsidRPr="002B0C90" w:rsidRDefault="000D4118" w:rsidP="002B0C90">
            <w:pPr>
              <w:tabs>
                <w:tab w:val="left" w:pos="284"/>
                <w:tab w:val="left" w:pos="539"/>
              </w:tabs>
              <w:jc w:val="both"/>
              <w:rPr>
                <w:b/>
                <w:bCs/>
                <w:noProof/>
                <w:sz w:val="22"/>
                <w:szCs w:val="22"/>
                <w:lang w:val="sr-Latn-BA"/>
              </w:rPr>
            </w:pPr>
            <w:r w:rsidRPr="002B0C90">
              <w:rPr>
                <w:noProof/>
                <w:sz w:val="22"/>
                <w:szCs w:val="22"/>
                <w:lang w:val="sr-Latn-BA"/>
              </w:rPr>
              <w:t>R</w:t>
            </w:r>
            <w:r w:rsidR="0036533B" w:rsidRPr="002B0C90">
              <w:rPr>
                <w:noProof/>
                <w:sz w:val="22"/>
                <w:szCs w:val="22"/>
                <w:lang w:val="sr-Latn-BA"/>
              </w:rPr>
              <w:t>ij</w:t>
            </w:r>
            <w:r w:rsidRPr="002B0C90">
              <w:rPr>
                <w:noProof/>
                <w:sz w:val="22"/>
                <w:szCs w:val="22"/>
                <w:lang w:val="sr-Latn-BA"/>
              </w:rPr>
              <w:t>etko</w:t>
            </w:r>
            <w:r w:rsidRPr="002B0C90">
              <w:rPr>
                <w:b/>
                <w:bCs/>
                <w:noProof/>
                <w:sz w:val="22"/>
                <w:szCs w:val="22"/>
                <w:lang w:val="sr-Latn-BA"/>
              </w:rPr>
              <w:t xml:space="preserve"> </w:t>
            </w:r>
            <w:r w:rsidRPr="002B0C90">
              <w:rPr>
                <w:color w:val="000000"/>
                <w:sz w:val="22"/>
                <w:szCs w:val="22"/>
                <w:lang w:val="sr-Latn-BA"/>
              </w:rPr>
              <w:t>(≥ 1/10.000 do &lt; 1/1.000)</w:t>
            </w:r>
            <w:r w:rsidRPr="002B0C90">
              <w:rPr>
                <w:b/>
                <w:bCs/>
                <w:noProof/>
                <w:sz w:val="22"/>
                <w:szCs w:val="22"/>
                <w:lang w:val="sr-Latn-BA"/>
              </w:rPr>
              <w:t xml:space="preserve"> </w:t>
            </w:r>
          </w:p>
          <w:p w14:paraId="25FAD5D4" w14:textId="77777777" w:rsidR="000D4118" w:rsidRPr="002B0C90" w:rsidRDefault="000D4118" w:rsidP="002B0C90">
            <w:pPr>
              <w:tabs>
                <w:tab w:val="left" w:pos="284"/>
                <w:tab w:val="left" w:pos="539"/>
              </w:tabs>
              <w:jc w:val="both"/>
              <w:rPr>
                <w:noProof/>
                <w:sz w:val="22"/>
                <w:szCs w:val="22"/>
                <w:lang w:val="sr-Latn-BA"/>
              </w:rPr>
            </w:pPr>
          </w:p>
          <w:p w14:paraId="22E9EACD" w14:textId="1EEC87D7" w:rsidR="000D4118" w:rsidRPr="002B0C90" w:rsidRDefault="000D4118" w:rsidP="002B0C90">
            <w:pPr>
              <w:tabs>
                <w:tab w:val="left" w:pos="284"/>
                <w:tab w:val="left" w:pos="539"/>
              </w:tabs>
              <w:jc w:val="both"/>
              <w:rPr>
                <w:noProof/>
                <w:sz w:val="22"/>
                <w:szCs w:val="22"/>
                <w:lang w:val="sr-Latn-BA"/>
              </w:rPr>
            </w:pPr>
            <w:r w:rsidRPr="002B0C90">
              <w:rPr>
                <w:noProof/>
                <w:sz w:val="22"/>
                <w:szCs w:val="22"/>
                <w:lang w:val="sr-Latn-BA"/>
              </w:rPr>
              <w:t>Nepoznato</w:t>
            </w:r>
          </w:p>
          <w:p w14:paraId="02E18A93" w14:textId="77777777" w:rsidR="000D4118" w:rsidRPr="002B0C90" w:rsidRDefault="000D4118" w:rsidP="002B0C90">
            <w:pPr>
              <w:tabs>
                <w:tab w:val="left" w:pos="284"/>
                <w:tab w:val="left" w:pos="539"/>
              </w:tabs>
              <w:jc w:val="both"/>
              <w:rPr>
                <w:noProof/>
                <w:sz w:val="22"/>
                <w:szCs w:val="22"/>
                <w:lang w:val="sr-Latn-BA"/>
              </w:rPr>
            </w:pPr>
          </w:p>
          <w:p w14:paraId="218DE38D" w14:textId="77777777" w:rsidR="000D4118" w:rsidRPr="002B0C90" w:rsidRDefault="000D4118" w:rsidP="002B0C90">
            <w:pPr>
              <w:tabs>
                <w:tab w:val="left" w:pos="284"/>
                <w:tab w:val="left" w:pos="539"/>
              </w:tabs>
              <w:jc w:val="both"/>
              <w:rPr>
                <w:noProof/>
                <w:sz w:val="22"/>
                <w:szCs w:val="22"/>
                <w:lang w:val="sr-Latn-BA"/>
              </w:rPr>
            </w:pPr>
          </w:p>
          <w:p w14:paraId="5B5F49E7" w14:textId="77777777" w:rsidR="000D4118" w:rsidRPr="002B0C90" w:rsidRDefault="000D4118" w:rsidP="002B0C90">
            <w:pPr>
              <w:tabs>
                <w:tab w:val="left" w:pos="284"/>
                <w:tab w:val="left" w:pos="539"/>
              </w:tabs>
              <w:jc w:val="both"/>
              <w:rPr>
                <w:noProof/>
                <w:sz w:val="22"/>
                <w:szCs w:val="22"/>
                <w:lang w:val="sr-Latn-BA"/>
              </w:rPr>
            </w:pPr>
          </w:p>
          <w:p w14:paraId="71A2FDCE" w14:textId="77777777" w:rsidR="000D4118" w:rsidRPr="002B0C90" w:rsidRDefault="000D4118" w:rsidP="002B0C90">
            <w:pPr>
              <w:tabs>
                <w:tab w:val="left" w:pos="284"/>
                <w:tab w:val="left" w:pos="539"/>
              </w:tabs>
              <w:jc w:val="both"/>
              <w:rPr>
                <w:noProof/>
                <w:sz w:val="22"/>
                <w:szCs w:val="22"/>
                <w:lang w:val="sr-Latn-BA"/>
              </w:rPr>
            </w:pPr>
          </w:p>
          <w:p w14:paraId="14EFAE57" w14:textId="49B3F5E4" w:rsidR="000D4118" w:rsidRPr="002B0C90" w:rsidRDefault="000D4118" w:rsidP="002B0C90">
            <w:pPr>
              <w:tabs>
                <w:tab w:val="left" w:pos="284"/>
                <w:tab w:val="left" w:pos="539"/>
              </w:tabs>
              <w:jc w:val="both"/>
              <w:rPr>
                <w:noProof/>
                <w:sz w:val="22"/>
                <w:szCs w:val="22"/>
                <w:lang w:val="sr-Latn-BA"/>
              </w:rPr>
            </w:pPr>
            <w:r w:rsidRPr="002B0C90">
              <w:rPr>
                <w:noProof/>
                <w:sz w:val="22"/>
                <w:szCs w:val="22"/>
                <w:lang w:val="sr-Latn-BA"/>
              </w:rPr>
              <w:t>Nepoznato</w:t>
            </w:r>
          </w:p>
          <w:p w14:paraId="4A0005AA" w14:textId="77777777" w:rsidR="000D4118" w:rsidRPr="002B0C90" w:rsidRDefault="000D4118" w:rsidP="002B0C90">
            <w:pPr>
              <w:tabs>
                <w:tab w:val="left" w:pos="284"/>
                <w:tab w:val="left" w:pos="539"/>
              </w:tabs>
              <w:jc w:val="both"/>
              <w:rPr>
                <w:noProof/>
                <w:sz w:val="22"/>
                <w:szCs w:val="22"/>
                <w:lang w:val="sr-Latn-BA"/>
              </w:rPr>
            </w:pPr>
          </w:p>
          <w:p w14:paraId="7DE61E39" w14:textId="7A2A8C5C" w:rsidR="000D4118" w:rsidRPr="002B0C90" w:rsidRDefault="000D4118" w:rsidP="002B0C90">
            <w:pPr>
              <w:tabs>
                <w:tab w:val="left" w:pos="284"/>
                <w:tab w:val="left" w:pos="539"/>
              </w:tabs>
              <w:jc w:val="both"/>
              <w:rPr>
                <w:noProof/>
                <w:sz w:val="22"/>
                <w:szCs w:val="22"/>
                <w:lang w:val="sr-Latn-BA"/>
              </w:rPr>
            </w:pPr>
            <w:r w:rsidRPr="002B0C90">
              <w:rPr>
                <w:noProof/>
                <w:sz w:val="22"/>
                <w:szCs w:val="22"/>
                <w:lang w:val="sr-Latn-BA"/>
              </w:rPr>
              <w:t>Nepoznato</w:t>
            </w:r>
          </w:p>
        </w:tc>
        <w:tc>
          <w:tcPr>
            <w:tcW w:w="5101" w:type="dxa"/>
            <w:shd w:val="clear" w:color="auto" w:fill="auto"/>
          </w:tcPr>
          <w:p w14:paraId="00227E40" w14:textId="77777777" w:rsidR="000D4118" w:rsidRPr="002B0C90" w:rsidRDefault="000D4118" w:rsidP="002B0C90">
            <w:pPr>
              <w:tabs>
                <w:tab w:val="left" w:pos="284"/>
                <w:tab w:val="left" w:pos="539"/>
              </w:tabs>
              <w:jc w:val="both"/>
              <w:rPr>
                <w:noProof/>
                <w:sz w:val="22"/>
                <w:szCs w:val="22"/>
                <w:lang w:val="sr-Latn-BA"/>
              </w:rPr>
            </w:pPr>
          </w:p>
          <w:p w14:paraId="4652155F" w14:textId="77777777" w:rsidR="000D4118" w:rsidRPr="002B0C90" w:rsidRDefault="000D4118" w:rsidP="002B0C90">
            <w:pPr>
              <w:tabs>
                <w:tab w:val="left" w:pos="284"/>
                <w:tab w:val="left" w:pos="539"/>
              </w:tabs>
              <w:jc w:val="both"/>
              <w:rPr>
                <w:noProof/>
                <w:sz w:val="22"/>
                <w:szCs w:val="22"/>
                <w:lang w:val="sr-Latn-BA"/>
              </w:rPr>
            </w:pPr>
            <w:r w:rsidRPr="002B0C90">
              <w:rPr>
                <w:noProof/>
                <w:sz w:val="22"/>
                <w:szCs w:val="22"/>
                <w:lang w:val="sr-Latn-BA"/>
              </w:rPr>
              <w:t>Egzoftalmus</w:t>
            </w:r>
            <w:r w:rsidR="00B61494" w:rsidRPr="002B0C90">
              <w:rPr>
                <w:noProof/>
                <w:sz w:val="22"/>
                <w:szCs w:val="22"/>
                <w:lang w:val="sr-Latn-BA"/>
              </w:rPr>
              <w:t>.</w:t>
            </w:r>
          </w:p>
          <w:p w14:paraId="560AB939" w14:textId="77777777" w:rsidR="000D4118" w:rsidRPr="002B0C90" w:rsidRDefault="000D4118" w:rsidP="002B0C90">
            <w:pPr>
              <w:tabs>
                <w:tab w:val="left" w:pos="284"/>
                <w:tab w:val="left" w:pos="539"/>
              </w:tabs>
              <w:jc w:val="both"/>
              <w:rPr>
                <w:noProof/>
                <w:sz w:val="22"/>
                <w:szCs w:val="22"/>
                <w:lang w:val="sr-Latn-BA"/>
              </w:rPr>
            </w:pPr>
          </w:p>
          <w:p w14:paraId="7470B484" w14:textId="77777777" w:rsidR="000D4118" w:rsidRPr="002B0C90" w:rsidRDefault="000D4118" w:rsidP="002B0C90">
            <w:pPr>
              <w:tabs>
                <w:tab w:val="left" w:pos="284"/>
                <w:tab w:val="left" w:pos="539"/>
              </w:tabs>
              <w:jc w:val="both"/>
              <w:rPr>
                <w:noProof/>
                <w:sz w:val="22"/>
                <w:szCs w:val="22"/>
                <w:lang w:val="sr-Latn-BA"/>
              </w:rPr>
            </w:pPr>
            <w:r w:rsidRPr="002B0C90">
              <w:rPr>
                <w:noProof/>
                <w:sz w:val="22"/>
                <w:szCs w:val="22"/>
                <w:lang w:val="sr-Latn-BA"/>
              </w:rPr>
              <w:t>Prilikom duže prim</w:t>
            </w:r>
            <w:r w:rsidR="0036533B" w:rsidRPr="002B0C90">
              <w:rPr>
                <w:noProof/>
                <w:sz w:val="22"/>
                <w:szCs w:val="22"/>
                <w:lang w:val="sr-Latn-BA"/>
              </w:rPr>
              <w:t>j</w:t>
            </w:r>
            <w:r w:rsidRPr="002B0C90">
              <w:rPr>
                <w:noProof/>
                <w:sz w:val="22"/>
                <w:szCs w:val="22"/>
                <w:lang w:val="sr-Latn-BA"/>
              </w:rPr>
              <w:t xml:space="preserve">ene može doći do povećanja intraokularnog pritiska (glaukom) sa oštećenjem optičkog nerva, smanjenom </w:t>
            </w:r>
            <w:r w:rsidR="00C039A5" w:rsidRPr="002B0C90">
              <w:rPr>
                <w:noProof/>
                <w:sz w:val="22"/>
                <w:szCs w:val="22"/>
                <w:lang w:val="sr-Latn-BA"/>
              </w:rPr>
              <w:t xml:space="preserve">oštrinom </w:t>
            </w:r>
            <w:r w:rsidRPr="002B0C90">
              <w:rPr>
                <w:noProof/>
                <w:sz w:val="22"/>
                <w:szCs w:val="22"/>
                <w:lang w:val="sr-Latn-BA"/>
              </w:rPr>
              <w:t>vid</w:t>
            </w:r>
            <w:r w:rsidR="00C039A5" w:rsidRPr="002B0C90">
              <w:rPr>
                <w:noProof/>
                <w:sz w:val="22"/>
                <w:szCs w:val="22"/>
                <w:lang w:val="sr-Latn-BA"/>
              </w:rPr>
              <w:t>a</w:t>
            </w:r>
            <w:r w:rsidRPr="002B0C90">
              <w:rPr>
                <w:noProof/>
                <w:sz w:val="22"/>
                <w:szCs w:val="22"/>
                <w:lang w:val="sr-Latn-BA"/>
              </w:rPr>
              <w:t xml:space="preserve"> </w:t>
            </w:r>
            <w:r w:rsidR="00C039A5" w:rsidRPr="002B0C90">
              <w:rPr>
                <w:noProof/>
                <w:sz w:val="22"/>
                <w:szCs w:val="22"/>
                <w:lang w:val="sr-Latn-BA"/>
              </w:rPr>
              <w:t>il</w:t>
            </w:r>
            <w:r w:rsidRPr="002B0C90">
              <w:rPr>
                <w:noProof/>
                <w:sz w:val="22"/>
                <w:szCs w:val="22"/>
                <w:lang w:val="sr-Latn-BA"/>
              </w:rPr>
              <w:t xml:space="preserve">i pojavama defekata </w:t>
            </w:r>
            <w:r w:rsidR="00C039A5" w:rsidRPr="002B0C90">
              <w:rPr>
                <w:noProof/>
                <w:sz w:val="22"/>
                <w:szCs w:val="22"/>
                <w:lang w:val="sr-Latn-BA"/>
              </w:rPr>
              <w:t xml:space="preserve">u </w:t>
            </w:r>
            <w:r w:rsidRPr="002B0C90">
              <w:rPr>
                <w:noProof/>
                <w:sz w:val="22"/>
                <w:szCs w:val="22"/>
                <w:lang w:val="sr-Latn-BA"/>
              </w:rPr>
              <w:t>vidno</w:t>
            </w:r>
            <w:r w:rsidR="00C039A5" w:rsidRPr="002B0C90">
              <w:rPr>
                <w:noProof/>
                <w:sz w:val="22"/>
                <w:szCs w:val="22"/>
                <w:lang w:val="sr-Latn-BA"/>
              </w:rPr>
              <w:t>m</w:t>
            </w:r>
            <w:r w:rsidRPr="002B0C90">
              <w:rPr>
                <w:noProof/>
                <w:sz w:val="22"/>
                <w:szCs w:val="22"/>
                <w:lang w:val="sr-Latn-BA"/>
              </w:rPr>
              <w:t xml:space="preserve"> polj</w:t>
            </w:r>
            <w:r w:rsidR="00C039A5" w:rsidRPr="002B0C90">
              <w:rPr>
                <w:noProof/>
                <w:sz w:val="22"/>
                <w:szCs w:val="22"/>
                <w:lang w:val="sr-Latn-BA"/>
              </w:rPr>
              <w:t>u</w:t>
            </w:r>
            <w:r w:rsidR="00B61494" w:rsidRPr="002B0C90">
              <w:rPr>
                <w:noProof/>
                <w:sz w:val="22"/>
                <w:szCs w:val="22"/>
                <w:lang w:val="sr-Latn-BA"/>
              </w:rPr>
              <w:t>.</w:t>
            </w:r>
          </w:p>
          <w:p w14:paraId="22CA32FA" w14:textId="77777777" w:rsidR="000D4118" w:rsidRPr="002B0C90" w:rsidRDefault="000D4118" w:rsidP="002B0C90">
            <w:pPr>
              <w:tabs>
                <w:tab w:val="left" w:pos="284"/>
                <w:tab w:val="left" w:pos="539"/>
              </w:tabs>
              <w:jc w:val="both"/>
              <w:rPr>
                <w:noProof/>
                <w:sz w:val="22"/>
                <w:szCs w:val="22"/>
                <w:lang w:val="sr-Latn-BA"/>
              </w:rPr>
            </w:pPr>
          </w:p>
          <w:p w14:paraId="42126096" w14:textId="77777777" w:rsidR="000D4118" w:rsidRPr="002B0C90" w:rsidRDefault="000D4118" w:rsidP="002B0C90">
            <w:pPr>
              <w:tabs>
                <w:tab w:val="left" w:pos="284"/>
                <w:tab w:val="left" w:pos="539"/>
              </w:tabs>
              <w:jc w:val="both"/>
              <w:rPr>
                <w:noProof/>
                <w:sz w:val="22"/>
                <w:szCs w:val="22"/>
                <w:lang w:val="sr-Latn-BA"/>
              </w:rPr>
            </w:pPr>
            <w:r w:rsidRPr="002B0C90">
              <w:rPr>
                <w:noProof/>
                <w:sz w:val="22"/>
                <w:szCs w:val="22"/>
                <w:lang w:val="sr-Latn-BA"/>
              </w:rPr>
              <w:t>Zamagljen vid (</w:t>
            </w:r>
            <w:r w:rsidR="00B61494" w:rsidRPr="002B0C90">
              <w:rPr>
                <w:noProof/>
                <w:sz w:val="22"/>
                <w:szCs w:val="22"/>
                <w:lang w:val="sr-Latn-BA"/>
              </w:rPr>
              <w:t>v</w:t>
            </w:r>
            <w:r w:rsidRPr="002B0C90">
              <w:rPr>
                <w:noProof/>
                <w:sz w:val="22"/>
                <w:szCs w:val="22"/>
                <w:lang w:val="sr-Latn-BA"/>
              </w:rPr>
              <w:t>id</w:t>
            </w:r>
            <w:r w:rsidR="0036533B" w:rsidRPr="002B0C90">
              <w:rPr>
                <w:noProof/>
                <w:sz w:val="22"/>
                <w:szCs w:val="22"/>
                <w:lang w:val="sr-Latn-BA"/>
              </w:rPr>
              <w:t>j</w:t>
            </w:r>
            <w:r w:rsidRPr="002B0C90">
              <w:rPr>
                <w:noProof/>
                <w:sz w:val="22"/>
                <w:szCs w:val="22"/>
                <w:lang w:val="sr-Latn-BA"/>
              </w:rPr>
              <w:t xml:space="preserve">eti </w:t>
            </w:r>
            <w:r w:rsidR="0036533B" w:rsidRPr="002B0C90">
              <w:rPr>
                <w:noProof/>
                <w:sz w:val="22"/>
                <w:szCs w:val="22"/>
                <w:lang w:val="sr-Latn-BA"/>
              </w:rPr>
              <w:t>dio</w:t>
            </w:r>
            <w:r w:rsidR="00B61494" w:rsidRPr="002B0C90">
              <w:rPr>
                <w:noProof/>
                <w:sz w:val="22"/>
                <w:szCs w:val="22"/>
                <w:lang w:val="sr-Latn-BA"/>
              </w:rPr>
              <w:t xml:space="preserve"> </w:t>
            </w:r>
            <w:r w:rsidRPr="002B0C90">
              <w:rPr>
                <w:noProof/>
                <w:sz w:val="22"/>
                <w:szCs w:val="22"/>
                <w:lang w:val="sr-Latn-BA"/>
              </w:rPr>
              <w:t>4.4)</w:t>
            </w:r>
            <w:r w:rsidR="00B61494" w:rsidRPr="002B0C90">
              <w:rPr>
                <w:noProof/>
                <w:sz w:val="22"/>
                <w:szCs w:val="22"/>
                <w:lang w:val="sr-Latn-BA"/>
              </w:rPr>
              <w:t>.</w:t>
            </w:r>
          </w:p>
          <w:p w14:paraId="56102412" w14:textId="77777777" w:rsidR="000D4118" w:rsidRPr="002B0C90" w:rsidRDefault="000D4118" w:rsidP="002B0C90">
            <w:pPr>
              <w:tabs>
                <w:tab w:val="left" w:pos="284"/>
                <w:tab w:val="left" w:pos="539"/>
              </w:tabs>
              <w:jc w:val="both"/>
              <w:rPr>
                <w:noProof/>
                <w:sz w:val="22"/>
                <w:szCs w:val="22"/>
                <w:lang w:val="sr-Latn-BA"/>
              </w:rPr>
            </w:pPr>
          </w:p>
          <w:p w14:paraId="4444AE9D" w14:textId="77777777" w:rsidR="000D4118" w:rsidRPr="002B0C90" w:rsidRDefault="000D4118" w:rsidP="002B0C90">
            <w:pPr>
              <w:tabs>
                <w:tab w:val="left" w:pos="284"/>
                <w:tab w:val="left" w:pos="539"/>
              </w:tabs>
              <w:jc w:val="both"/>
              <w:rPr>
                <w:noProof/>
                <w:sz w:val="22"/>
                <w:szCs w:val="22"/>
                <w:lang w:val="sr-Latn-BA"/>
              </w:rPr>
            </w:pPr>
            <w:r w:rsidRPr="002B0C90">
              <w:rPr>
                <w:noProof/>
                <w:sz w:val="22"/>
                <w:szCs w:val="22"/>
                <w:lang w:val="sr-Latn-BA"/>
              </w:rPr>
              <w:t>Katarakta</w:t>
            </w:r>
            <w:r w:rsidR="00B61494" w:rsidRPr="002B0C90">
              <w:rPr>
                <w:noProof/>
                <w:sz w:val="22"/>
                <w:szCs w:val="22"/>
                <w:lang w:val="sr-Latn-BA"/>
              </w:rPr>
              <w:t>.</w:t>
            </w:r>
          </w:p>
          <w:p w14:paraId="19EBA257" w14:textId="77777777" w:rsidR="000D4118" w:rsidRPr="002B0C90" w:rsidRDefault="000D4118" w:rsidP="002B0C90">
            <w:pPr>
              <w:tabs>
                <w:tab w:val="left" w:pos="284"/>
                <w:tab w:val="left" w:pos="539"/>
              </w:tabs>
              <w:jc w:val="both"/>
              <w:rPr>
                <w:noProof/>
                <w:sz w:val="22"/>
                <w:szCs w:val="22"/>
                <w:lang w:val="sr-Latn-BA"/>
              </w:rPr>
            </w:pPr>
            <w:r w:rsidRPr="002B0C90">
              <w:rPr>
                <w:noProof/>
                <w:sz w:val="22"/>
                <w:szCs w:val="22"/>
                <w:lang w:val="sr-Latn-BA"/>
              </w:rPr>
              <w:t>Kod oboljenja koja dovode do istanjenja rožnjače ili beonjače, topikalna prim</w:t>
            </w:r>
            <w:r w:rsidR="0036533B" w:rsidRPr="002B0C90">
              <w:rPr>
                <w:noProof/>
                <w:sz w:val="22"/>
                <w:szCs w:val="22"/>
                <w:lang w:val="sr-Latn-BA"/>
              </w:rPr>
              <w:t>j</w:t>
            </w:r>
            <w:r w:rsidRPr="002B0C90">
              <w:rPr>
                <w:noProof/>
                <w:sz w:val="22"/>
                <w:szCs w:val="22"/>
                <w:lang w:val="sr-Latn-BA"/>
              </w:rPr>
              <w:t>ena kortikosteroida može dovesti do perforacije rožnjače. Topikalna okularna prim</w:t>
            </w:r>
            <w:r w:rsidR="0036533B" w:rsidRPr="002B0C90">
              <w:rPr>
                <w:noProof/>
                <w:sz w:val="22"/>
                <w:szCs w:val="22"/>
                <w:lang w:val="sr-Latn-BA"/>
              </w:rPr>
              <w:t>j</w:t>
            </w:r>
            <w:r w:rsidRPr="002B0C90">
              <w:rPr>
                <w:noProof/>
                <w:sz w:val="22"/>
                <w:szCs w:val="22"/>
                <w:lang w:val="sr-Latn-BA"/>
              </w:rPr>
              <w:t xml:space="preserve">ena može dovesti do trofičnih oštećenja rožnjače. </w:t>
            </w:r>
          </w:p>
        </w:tc>
      </w:tr>
      <w:tr w:rsidR="000D4118" w:rsidRPr="002B0C90" w14:paraId="0510A60D" w14:textId="77777777" w:rsidTr="00E1681C">
        <w:tc>
          <w:tcPr>
            <w:tcW w:w="4788" w:type="dxa"/>
            <w:shd w:val="clear" w:color="auto" w:fill="auto"/>
          </w:tcPr>
          <w:p w14:paraId="7766AC04" w14:textId="77777777" w:rsidR="000D4118" w:rsidRPr="002B0C90" w:rsidRDefault="000D4118" w:rsidP="002B0C90">
            <w:pPr>
              <w:tabs>
                <w:tab w:val="left" w:pos="284"/>
                <w:tab w:val="left" w:pos="539"/>
              </w:tabs>
              <w:jc w:val="both"/>
              <w:rPr>
                <w:b/>
                <w:bCs/>
                <w:noProof/>
                <w:sz w:val="22"/>
                <w:szCs w:val="22"/>
                <w:lang w:val="sr-Latn-BA"/>
              </w:rPr>
            </w:pPr>
            <w:r w:rsidRPr="002B0C90">
              <w:rPr>
                <w:b/>
                <w:bCs/>
                <w:noProof/>
                <w:sz w:val="22"/>
                <w:szCs w:val="22"/>
                <w:lang w:val="sr-Latn-BA"/>
              </w:rPr>
              <w:t>Hirurške i medicinske procedure</w:t>
            </w:r>
          </w:p>
          <w:p w14:paraId="38E21D26" w14:textId="77777777" w:rsidR="000D4118" w:rsidRPr="002B0C90" w:rsidRDefault="000D4118" w:rsidP="002B0C90">
            <w:pPr>
              <w:tabs>
                <w:tab w:val="left" w:pos="284"/>
                <w:tab w:val="left" w:pos="539"/>
              </w:tabs>
              <w:jc w:val="both"/>
              <w:rPr>
                <w:b/>
                <w:bCs/>
                <w:noProof/>
                <w:sz w:val="22"/>
                <w:szCs w:val="22"/>
                <w:lang w:val="sr-Latn-BA"/>
              </w:rPr>
            </w:pPr>
            <w:r w:rsidRPr="002B0C90">
              <w:rPr>
                <w:noProof/>
                <w:sz w:val="22"/>
                <w:szCs w:val="22"/>
                <w:lang w:val="sr-Latn-BA"/>
              </w:rPr>
              <w:t>R</w:t>
            </w:r>
            <w:r w:rsidR="0036533B" w:rsidRPr="002B0C90">
              <w:rPr>
                <w:noProof/>
                <w:sz w:val="22"/>
                <w:szCs w:val="22"/>
                <w:lang w:val="sr-Latn-BA"/>
              </w:rPr>
              <w:t>ij</w:t>
            </w:r>
            <w:r w:rsidRPr="002B0C90">
              <w:rPr>
                <w:noProof/>
                <w:sz w:val="22"/>
                <w:szCs w:val="22"/>
                <w:lang w:val="sr-Latn-BA"/>
              </w:rPr>
              <w:t>etko</w:t>
            </w:r>
            <w:r w:rsidRPr="002B0C90">
              <w:rPr>
                <w:b/>
                <w:bCs/>
                <w:noProof/>
                <w:sz w:val="22"/>
                <w:szCs w:val="22"/>
                <w:lang w:val="sr-Latn-BA"/>
              </w:rPr>
              <w:t xml:space="preserve"> </w:t>
            </w:r>
            <w:r w:rsidRPr="002B0C90">
              <w:rPr>
                <w:color w:val="000000"/>
                <w:sz w:val="22"/>
                <w:szCs w:val="22"/>
                <w:lang w:val="sr-Latn-BA"/>
              </w:rPr>
              <w:t>(≥ 1/10.000 do &lt; 1/1.000)</w:t>
            </w:r>
            <w:r w:rsidRPr="002B0C90">
              <w:rPr>
                <w:b/>
                <w:bCs/>
                <w:noProof/>
                <w:sz w:val="22"/>
                <w:szCs w:val="22"/>
                <w:lang w:val="sr-Latn-BA"/>
              </w:rPr>
              <w:t xml:space="preserve"> </w:t>
            </w:r>
          </w:p>
        </w:tc>
        <w:tc>
          <w:tcPr>
            <w:tcW w:w="5101" w:type="dxa"/>
            <w:shd w:val="clear" w:color="auto" w:fill="auto"/>
          </w:tcPr>
          <w:p w14:paraId="558512D8" w14:textId="77777777" w:rsidR="000D4118" w:rsidRPr="002B0C90" w:rsidRDefault="000D4118" w:rsidP="002B0C90">
            <w:pPr>
              <w:tabs>
                <w:tab w:val="left" w:pos="284"/>
                <w:tab w:val="left" w:pos="539"/>
              </w:tabs>
              <w:jc w:val="both"/>
              <w:rPr>
                <w:noProof/>
                <w:sz w:val="22"/>
                <w:szCs w:val="22"/>
                <w:lang w:val="sr-Latn-BA"/>
              </w:rPr>
            </w:pPr>
          </w:p>
          <w:p w14:paraId="6D30D2B7" w14:textId="77777777" w:rsidR="000D4118" w:rsidRPr="002B0C90" w:rsidRDefault="000D4118" w:rsidP="002B0C90">
            <w:pPr>
              <w:tabs>
                <w:tab w:val="left" w:pos="284"/>
                <w:tab w:val="left" w:pos="539"/>
              </w:tabs>
              <w:jc w:val="both"/>
              <w:rPr>
                <w:noProof/>
                <w:sz w:val="22"/>
                <w:szCs w:val="22"/>
                <w:lang w:val="sr-Latn-BA"/>
              </w:rPr>
            </w:pPr>
            <w:r w:rsidRPr="002B0C90">
              <w:rPr>
                <w:noProof/>
                <w:sz w:val="22"/>
                <w:szCs w:val="22"/>
                <w:lang w:val="sr-Latn-BA"/>
              </w:rPr>
              <w:t>Peckanje, odnosno žarenje ili pojava vlažnih plikova prilikom prim</w:t>
            </w:r>
            <w:r w:rsidR="0036533B" w:rsidRPr="002B0C90">
              <w:rPr>
                <w:noProof/>
                <w:sz w:val="22"/>
                <w:szCs w:val="22"/>
                <w:lang w:val="sr-Latn-BA"/>
              </w:rPr>
              <w:t>j</w:t>
            </w:r>
            <w:r w:rsidRPr="002B0C90">
              <w:rPr>
                <w:noProof/>
                <w:sz w:val="22"/>
                <w:szCs w:val="22"/>
                <w:lang w:val="sr-Latn-BA"/>
              </w:rPr>
              <w:t>ene kortikosteroida nakon operacije katarakte.</w:t>
            </w:r>
          </w:p>
        </w:tc>
      </w:tr>
      <w:tr w:rsidR="000D4118" w:rsidRPr="002B0C90" w14:paraId="3D48237A" w14:textId="77777777" w:rsidTr="00E1681C">
        <w:tc>
          <w:tcPr>
            <w:tcW w:w="4788" w:type="dxa"/>
            <w:shd w:val="clear" w:color="auto" w:fill="auto"/>
          </w:tcPr>
          <w:p w14:paraId="6ABF0607" w14:textId="77777777" w:rsidR="000D4118" w:rsidRPr="002B0C90" w:rsidRDefault="000D4118" w:rsidP="002B0C90">
            <w:pPr>
              <w:tabs>
                <w:tab w:val="left" w:pos="284"/>
                <w:tab w:val="left" w:pos="539"/>
              </w:tabs>
              <w:jc w:val="both"/>
              <w:rPr>
                <w:b/>
                <w:bCs/>
                <w:noProof/>
                <w:sz w:val="22"/>
                <w:szCs w:val="22"/>
                <w:lang w:val="sr-Latn-BA"/>
              </w:rPr>
            </w:pPr>
            <w:r w:rsidRPr="002B0C90">
              <w:rPr>
                <w:b/>
                <w:bCs/>
                <w:noProof/>
                <w:sz w:val="22"/>
                <w:szCs w:val="22"/>
                <w:lang w:val="sr-Latn-BA"/>
              </w:rPr>
              <w:t>Infekcije i infestacije</w:t>
            </w:r>
          </w:p>
          <w:p w14:paraId="3D573B6C" w14:textId="361DC103" w:rsidR="000D4118" w:rsidRPr="002B0C90" w:rsidRDefault="000D4118" w:rsidP="002B0C90">
            <w:pPr>
              <w:tabs>
                <w:tab w:val="left" w:pos="284"/>
                <w:tab w:val="left" w:pos="539"/>
              </w:tabs>
              <w:jc w:val="both"/>
              <w:rPr>
                <w:b/>
                <w:bCs/>
                <w:noProof/>
                <w:sz w:val="22"/>
                <w:szCs w:val="22"/>
                <w:lang w:val="sr-Latn-BA"/>
              </w:rPr>
            </w:pPr>
            <w:r w:rsidRPr="002B0C90">
              <w:rPr>
                <w:b/>
                <w:bCs/>
                <w:noProof/>
                <w:sz w:val="22"/>
                <w:szCs w:val="22"/>
                <w:lang w:val="sr-Latn-BA"/>
              </w:rPr>
              <w:t>Nepoznato</w:t>
            </w:r>
          </w:p>
          <w:p w14:paraId="568F61E5" w14:textId="77777777" w:rsidR="000D4118" w:rsidRPr="002B0C90" w:rsidRDefault="000D4118" w:rsidP="002B0C90">
            <w:pPr>
              <w:tabs>
                <w:tab w:val="left" w:pos="284"/>
                <w:tab w:val="left" w:pos="539"/>
              </w:tabs>
              <w:jc w:val="both"/>
              <w:rPr>
                <w:b/>
                <w:bCs/>
                <w:noProof/>
                <w:sz w:val="22"/>
                <w:szCs w:val="22"/>
                <w:lang w:val="sr-Latn-BA"/>
              </w:rPr>
            </w:pPr>
          </w:p>
          <w:p w14:paraId="55AB68DB" w14:textId="77777777" w:rsidR="000D4118" w:rsidRPr="002B0C90" w:rsidRDefault="000D4118" w:rsidP="002B0C90">
            <w:pPr>
              <w:tabs>
                <w:tab w:val="left" w:pos="284"/>
                <w:tab w:val="left" w:pos="539"/>
              </w:tabs>
              <w:jc w:val="both"/>
              <w:rPr>
                <w:b/>
                <w:bCs/>
                <w:noProof/>
                <w:sz w:val="22"/>
                <w:szCs w:val="22"/>
                <w:lang w:val="sr-Latn-BA"/>
              </w:rPr>
            </w:pPr>
          </w:p>
          <w:p w14:paraId="2BE26B28" w14:textId="59E4DB20" w:rsidR="000D4118" w:rsidRPr="002B0C90" w:rsidRDefault="000D4118" w:rsidP="002B0C90">
            <w:pPr>
              <w:tabs>
                <w:tab w:val="left" w:pos="284"/>
                <w:tab w:val="left" w:pos="539"/>
              </w:tabs>
              <w:jc w:val="both"/>
              <w:rPr>
                <w:b/>
                <w:bCs/>
                <w:noProof/>
                <w:sz w:val="22"/>
                <w:szCs w:val="22"/>
                <w:lang w:val="sr-Latn-BA"/>
              </w:rPr>
            </w:pPr>
            <w:r w:rsidRPr="002B0C90">
              <w:rPr>
                <w:b/>
                <w:bCs/>
                <w:noProof/>
                <w:sz w:val="22"/>
                <w:szCs w:val="22"/>
                <w:lang w:val="sr-Latn-BA"/>
              </w:rPr>
              <w:t>Nepoznato</w:t>
            </w:r>
          </w:p>
          <w:p w14:paraId="2835AFF4" w14:textId="77777777" w:rsidR="000D4118" w:rsidRPr="002B0C90" w:rsidRDefault="000D4118" w:rsidP="002B0C90">
            <w:pPr>
              <w:tabs>
                <w:tab w:val="left" w:pos="284"/>
                <w:tab w:val="left" w:pos="539"/>
              </w:tabs>
              <w:jc w:val="both"/>
              <w:rPr>
                <w:b/>
                <w:bCs/>
                <w:noProof/>
                <w:sz w:val="22"/>
                <w:szCs w:val="22"/>
                <w:lang w:val="sr-Latn-BA"/>
              </w:rPr>
            </w:pPr>
          </w:p>
          <w:p w14:paraId="2EABF5FD" w14:textId="77777777" w:rsidR="000D4118" w:rsidRPr="002B0C90" w:rsidRDefault="000D4118" w:rsidP="002B0C90">
            <w:pPr>
              <w:tabs>
                <w:tab w:val="left" w:pos="284"/>
                <w:tab w:val="left" w:pos="539"/>
              </w:tabs>
              <w:jc w:val="both"/>
              <w:rPr>
                <w:b/>
                <w:bCs/>
                <w:noProof/>
                <w:sz w:val="22"/>
                <w:szCs w:val="22"/>
                <w:lang w:val="sr-Latn-BA"/>
              </w:rPr>
            </w:pPr>
          </w:p>
          <w:p w14:paraId="1608B64A" w14:textId="77777777" w:rsidR="000D4118" w:rsidRPr="002B0C90" w:rsidRDefault="000D4118" w:rsidP="002B0C90">
            <w:pPr>
              <w:tabs>
                <w:tab w:val="left" w:pos="284"/>
                <w:tab w:val="left" w:pos="539"/>
              </w:tabs>
              <w:jc w:val="both"/>
              <w:rPr>
                <w:b/>
                <w:bCs/>
                <w:noProof/>
                <w:sz w:val="22"/>
                <w:szCs w:val="22"/>
                <w:lang w:val="sr-Latn-BA"/>
              </w:rPr>
            </w:pPr>
          </w:p>
          <w:p w14:paraId="67460461" w14:textId="77777777" w:rsidR="000D4118" w:rsidRPr="002B0C90" w:rsidRDefault="000D4118" w:rsidP="002B0C90">
            <w:pPr>
              <w:tabs>
                <w:tab w:val="left" w:pos="284"/>
                <w:tab w:val="left" w:pos="539"/>
              </w:tabs>
              <w:jc w:val="both"/>
              <w:rPr>
                <w:b/>
                <w:bCs/>
                <w:noProof/>
                <w:sz w:val="22"/>
                <w:szCs w:val="22"/>
                <w:lang w:val="sr-Latn-BA"/>
              </w:rPr>
            </w:pPr>
          </w:p>
          <w:p w14:paraId="0422F2BB" w14:textId="01BA447F" w:rsidR="000D4118" w:rsidRPr="002B0C90" w:rsidRDefault="000D4118" w:rsidP="002B0C90">
            <w:pPr>
              <w:tabs>
                <w:tab w:val="left" w:pos="284"/>
                <w:tab w:val="left" w:pos="539"/>
              </w:tabs>
              <w:jc w:val="both"/>
              <w:rPr>
                <w:b/>
                <w:bCs/>
                <w:noProof/>
                <w:sz w:val="22"/>
                <w:szCs w:val="22"/>
                <w:lang w:val="sr-Latn-BA"/>
              </w:rPr>
            </w:pPr>
            <w:r w:rsidRPr="002B0C90">
              <w:rPr>
                <w:b/>
                <w:bCs/>
                <w:noProof/>
                <w:sz w:val="22"/>
                <w:szCs w:val="22"/>
                <w:lang w:val="sr-Latn-BA"/>
              </w:rPr>
              <w:t>Nepoznato</w:t>
            </w:r>
          </w:p>
          <w:p w14:paraId="4BC69C37" w14:textId="77777777" w:rsidR="000D4118" w:rsidRPr="002B0C90" w:rsidRDefault="000D4118" w:rsidP="002B0C90">
            <w:pPr>
              <w:tabs>
                <w:tab w:val="left" w:pos="284"/>
                <w:tab w:val="left" w:pos="539"/>
              </w:tabs>
              <w:jc w:val="both"/>
              <w:rPr>
                <w:b/>
                <w:bCs/>
                <w:noProof/>
                <w:sz w:val="22"/>
                <w:szCs w:val="22"/>
                <w:lang w:val="sr-Latn-BA"/>
              </w:rPr>
            </w:pPr>
          </w:p>
        </w:tc>
        <w:tc>
          <w:tcPr>
            <w:tcW w:w="5101" w:type="dxa"/>
            <w:shd w:val="clear" w:color="auto" w:fill="auto"/>
          </w:tcPr>
          <w:p w14:paraId="1D63D13C" w14:textId="77777777" w:rsidR="000D4118" w:rsidRPr="002B0C90" w:rsidRDefault="000D4118" w:rsidP="002B0C90">
            <w:pPr>
              <w:tabs>
                <w:tab w:val="left" w:pos="284"/>
                <w:tab w:val="left" w:pos="539"/>
              </w:tabs>
              <w:jc w:val="both"/>
              <w:rPr>
                <w:noProof/>
                <w:sz w:val="22"/>
                <w:szCs w:val="22"/>
                <w:lang w:val="sr-Latn-BA"/>
              </w:rPr>
            </w:pPr>
          </w:p>
          <w:p w14:paraId="195EA9D0" w14:textId="77777777" w:rsidR="000D4118" w:rsidRPr="002B0C90" w:rsidRDefault="000D4118" w:rsidP="002B0C90">
            <w:pPr>
              <w:tabs>
                <w:tab w:val="left" w:pos="284"/>
                <w:tab w:val="left" w:pos="539"/>
              </w:tabs>
              <w:jc w:val="both"/>
              <w:rPr>
                <w:noProof/>
                <w:sz w:val="22"/>
                <w:szCs w:val="22"/>
                <w:lang w:val="sr-Latn-BA"/>
              </w:rPr>
            </w:pPr>
            <w:r w:rsidRPr="002B0C90">
              <w:rPr>
                <w:noProof/>
                <w:sz w:val="22"/>
                <w:szCs w:val="22"/>
                <w:lang w:val="sr-Latn-BA"/>
              </w:rPr>
              <w:t>Dodatne infekcije oka (izazvane virusima, bakterijama ili gljivicama)</w:t>
            </w:r>
            <w:r w:rsidR="00B61494" w:rsidRPr="002B0C90">
              <w:rPr>
                <w:noProof/>
                <w:sz w:val="22"/>
                <w:szCs w:val="22"/>
                <w:lang w:val="sr-Latn-BA"/>
              </w:rPr>
              <w:t>.</w:t>
            </w:r>
          </w:p>
          <w:p w14:paraId="5FA5612F" w14:textId="77777777" w:rsidR="000D4118" w:rsidRPr="002B0C90" w:rsidRDefault="000D4118" w:rsidP="002B0C90">
            <w:pPr>
              <w:tabs>
                <w:tab w:val="left" w:pos="284"/>
                <w:tab w:val="left" w:pos="539"/>
              </w:tabs>
              <w:jc w:val="both"/>
              <w:rPr>
                <w:noProof/>
                <w:sz w:val="22"/>
                <w:szCs w:val="22"/>
                <w:lang w:val="sr-Latn-BA"/>
              </w:rPr>
            </w:pPr>
          </w:p>
          <w:p w14:paraId="668E32FF" w14:textId="77777777" w:rsidR="000D4118" w:rsidRPr="002B0C90" w:rsidRDefault="000D4118" w:rsidP="002B0C90">
            <w:pPr>
              <w:tabs>
                <w:tab w:val="left" w:pos="284"/>
                <w:tab w:val="left" w:pos="539"/>
              </w:tabs>
              <w:jc w:val="both"/>
              <w:rPr>
                <w:noProof/>
                <w:sz w:val="22"/>
                <w:szCs w:val="22"/>
                <w:lang w:val="sr-Latn-BA"/>
              </w:rPr>
            </w:pPr>
            <w:r w:rsidRPr="002B0C90">
              <w:rPr>
                <w:noProof/>
                <w:sz w:val="22"/>
                <w:szCs w:val="22"/>
                <w:lang w:val="sr-Latn-BA"/>
              </w:rPr>
              <w:t>Prim</w:t>
            </w:r>
            <w:r w:rsidR="0036533B" w:rsidRPr="002B0C90">
              <w:rPr>
                <w:noProof/>
                <w:sz w:val="22"/>
                <w:szCs w:val="22"/>
                <w:lang w:val="sr-Latn-BA"/>
              </w:rPr>
              <w:t>j</w:t>
            </w:r>
            <w:r w:rsidRPr="002B0C90">
              <w:rPr>
                <w:noProof/>
                <w:sz w:val="22"/>
                <w:szCs w:val="22"/>
                <w:lang w:val="sr-Latn-BA"/>
              </w:rPr>
              <w:t>ena kortikosteroida kod određenih virusnih infekcija (</w:t>
            </w:r>
            <w:r w:rsidRPr="002B0C90">
              <w:rPr>
                <w:i/>
                <w:noProof/>
                <w:sz w:val="22"/>
                <w:szCs w:val="22"/>
                <w:lang w:val="sr-Latn-BA"/>
              </w:rPr>
              <w:t>Herpes simplex</w:t>
            </w:r>
            <w:r w:rsidRPr="002B0C90">
              <w:rPr>
                <w:noProof/>
                <w:sz w:val="22"/>
                <w:szCs w:val="22"/>
                <w:lang w:val="sr-Latn-BA"/>
              </w:rPr>
              <w:t>) zaht</w:t>
            </w:r>
            <w:r w:rsidR="0036533B" w:rsidRPr="002B0C90">
              <w:rPr>
                <w:noProof/>
                <w:sz w:val="22"/>
                <w:szCs w:val="22"/>
                <w:lang w:val="sr-Latn-BA"/>
              </w:rPr>
              <w:t>ij</w:t>
            </w:r>
            <w:r w:rsidRPr="002B0C90">
              <w:rPr>
                <w:noProof/>
                <w:sz w:val="22"/>
                <w:szCs w:val="22"/>
                <w:lang w:val="sr-Latn-BA"/>
              </w:rPr>
              <w:t>eva veliki oprez. Potrebne su česte kontrole prim</w:t>
            </w:r>
            <w:r w:rsidR="0036533B" w:rsidRPr="002B0C90">
              <w:rPr>
                <w:noProof/>
                <w:sz w:val="22"/>
                <w:szCs w:val="22"/>
                <w:lang w:val="sr-Latn-BA"/>
              </w:rPr>
              <w:t>j</w:t>
            </w:r>
            <w:r w:rsidRPr="002B0C90">
              <w:rPr>
                <w:noProof/>
                <w:sz w:val="22"/>
                <w:szCs w:val="22"/>
                <w:lang w:val="sr-Latn-BA"/>
              </w:rPr>
              <w:t>enom biomikroskopa.</w:t>
            </w:r>
          </w:p>
          <w:p w14:paraId="78474231" w14:textId="77777777" w:rsidR="000D4118" w:rsidRPr="002B0C90" w:rsidRDefault="000D4118" w:rsidP="002B0C90">
            <w:pPr>
              <w:tabs>
                <w:tab w:val="left" w:pos="284"/>
                <w:tab w:val="left" w:pos="539"/>
              </w:tabs>
              <w:jc w:val="both"/>
              <w:rPr>
                <w:noProof/>
                <w:sz w:val="22"/>
                <w:szCs w:val="22"/>
                <w:lang w:val="sr-Latn-BA"/>
              </w:rPr>
            </w:pPr>
          </w:p>
          <w:p w14:paraId="60C33EAB" w14:textId="77777777" w:rsidR="000D4118" w:rsidRPr="002B0C90" w:rsidRDefault="000D4118" w:rsidP="002B0C90">
            <w:pPr>
              <w:tabs>
                <w:tab w:val="left" w:pos="284"/>
                <w:tab w:val="left" w:pos="539"/>
              </w:tabs>
              <w:jc w:val="both"/>
              <w:rPr>
                <w:noProof/>
                <w:sz w:val="22"/>
                <w:szCs w:val="22"/>
                <w:lang w:val="sr-Latn-BA"/>
              </w:rPr>
            </w:pPr>
            <w:r w:rsidRPr="002B0C90">
              <w:rPr>
                <w:noProof/>
                <w:sz w:val="22"/>
                <w:szCs w:val="22"/>
                <w:lang w:val="sr-Latn-BA"/>
              </w:rPr>
              <w:t>Prim</w:t>
            </w:r>
            <w:r w:rsidR="0036533B" w:rsidRPr="002B0C90">
              <w:rPr>
                <w:noProof/>
                <w:sz w:val="22"/>
                <w:szCs w:val="22"/>
                <w:lang w:val="sr-Latn-BA"/>
              </w:rPr>
              <w:t>j</w:t>
            </w:r>
            <w:r w:rsidRPr="002B0C90">
              <w:rPr>
                <w:noProof/>
                <w:sz w:val="22"/>
                <w:szCs w:val="22"/>
                <w:lang w:val="sr-Latn-BA"/>
              </w:rPr>
              <w:t xml:space="preserve">ena </w:t>
            </w:r>
            <w:r w:rsidR="00B61494" w:rsidRPr="002B0C90">
              <w:rPr>
                <w:noProof/>
                <w:sz w:val="22"/>
                <w:szCs w:val="22"/>
                <w:lang w:val="sr-Latn-BA"/>
              </w:rPr>
              <w:t>l</w:t>
            </w:r>
            <w:r w:rsidR="0036533B" w:rsidRPr="002B0C90">
              <w:rPr>
                <w:noProof/>
                <w:sz w:val="22"/>
                <w:szCs w:val="22"/>
                <w:lang w:val="sr-Latn-BA"/>
              </w:rPr>
              <w:t>ij</w:t>
            </w:r>
            <w:r w:rsidR="00B61494" w:rsidRPr="002B0C90">
              <w:rPr>
                <w:noProof/>
                <w:sz w:val="22"/>
                <w:szCs w:val="22"/>
                <w:lang w:val="sr-Latn-BA"/>
              </w:rPr>
              <w:t xml:space="preserve">eka Hydrocortison, </w:t>
            </w:r>
            <w:r w:rsidRPr="002B0C90">
              <w:rPr>
                <w:noProof/>
                <w:sz w:val="22"/>
                <w:szCs w:val="22"/>
                <w:lang w:val="sr-Latn-BA"/>
              </w:rPr>
              <w:t>mast za  oči može maskirati simptome akutne bakterijske, virusne i gljivične infekcije rožnjače. Pošto se pri dugotrajnoj terapiji kortikosteroidima često razvijaju gljivične infekcije, treba imati u vidu mogućnost pojave takve infekcije kod oštećene rožnjače  i po završetku terapije.</w:t>
            </w:r>
          </w:p>
        </w:tc>
      </w:tr>
      <w:tr w:rsidR="000D4118" w:rsidRPr="002B0C90" w14:paraId="75887566" w14:textId="77777777" w:rsidTr="00E1681C">
        <w:tc>
          <w:tcPr>
            <w:tcW w:w="4788" w:type="dxa"/>
            <w:shd w:val="clear" w:color="auto" w:fill="auto"/>
          </w:tcPr>
          <w:p w14:paraId="1385D4BE" w14:textId="77777777" w:rsidR="000D4118" w:rsidRPr="002B0C90" w:rsidRDefault="000D4118" w:rsidP="002B0C90">
            <w:pPr>
              <w:tabs>
                <w:tab w:val="left" w:pos="284"/>
                <w:tab w:val="left" w:pos="539"/>
              </w:tabs>
              <w:jc w:val="both"/>
              <w:rPr>
                <w:b/>
                <w:bCs/>
                <w:noProof/>
                <w:sz w:val="22"/>
                <w:szCs w:val="22"/>
                <w:lang w:val="sr-Latn-BA"/>
              </w:rPr>
            </w:pPr>
            <w:r w:rsidRPr="002B0C90">
              <w:rPr>
                <w:b/>
                <w:bCs/>
                <w:noProof/>
                <w:sz w:val="22"/>
                <w:szCs w:val="22"/>
                <w:lang w:val="sr-Latn-BA"/>
              </w:rPr>
              <w:t>Opšti poremećaji i reakcije na m</w:t>
            </w:r>
            <w:r w:rsidR="00620F9A" w:rsidRPr="002B0C90">
              <w:rPr>
                <w:b/>
                <w:bCs/>
                <w:noProof/>
                <w:sz w:val="22"/>
                <w:szCs w:val="22"/>
                <w:lang w:val="sr-Latn-BA"/>
              </w:rPr>
              <w:t>j</w:t>
            </w:r>
            <w:r w:rsidRPr="002B0C90">
              <w:rPr>
                <w:b/>
                <w:bCs/>
                <w:noProof/>
                <w:sz w:val="22"/>
                <w:szCs w:val="22"/>
                <w:lang w:val="sr-Latn-BA"/>
              </w:rPr>
              <w:t>estu prim</w:t>
            </w:r>
            <w:r w:rsidR="00620F9A" w:rsidRPr="002B0C90">
              <w:rPr>
                <w:b/>
                <w:bCs/>
                <w:noProof/>
                <w:sz w:val="22"/>
                <w:szCs w:val="22"/>
                <w:lang w:val="sr-Latn-BA"/>
              </w:rPr>
              <w:t>j</w:t>
            </w:r>
            <w:r w:rsidRPr="002B0C90">
              <w:rPr>
                <w:b/>
                <w:bCs/>
                <w:noProof/>
                <w:sz w:val="22"/>
                <w:szCs w:val="22"/>
                <w:lang w:val="sr-Latn-BA"/>
              </w:rPr>
              <w:t>ene</w:t>
            </w:r>
          </w:p>
          <w:p w14:paraId="103F3333" w14:textId="475C4626" w:rsidR="000D4118" w:rsidRPr="002B0C90" w:rsidRDefault="000D4118" w:rsidP="002B0C90">
            <w:pPr>
              <w:tabs>
                <w:tab w:val="left" w:pos="284"/>
                <w:tab w:val="left" w:pos="539"/>
              </w:tabs>
              <w:jc w:val="both"/>
              <w:rPr>
                <w:b/>
                <w:bCs/>
                <w:noProof/>
                <w:sz w:val="22"/>
                <w:szCs w:val="22"/>
                <w:lang w:val="sr-Latn-BA"/>
              </w:rPr>
            </w:pPr>
            <w:r w:rsidRPr="002B0C90">
              <w:rPr>
                <w:b/>
                <w:bCs/>
                <w:noProof/>
                <w:sz w:val="22"/>
                <w:szCs w:val="22"/>
                <w:lang w:val="sr-Latn-BA"/>
              </w:rPr>
              <w:t>Nepoznato</w:t>
            </w:r>
          </w:p>
          <w:p w14:paraId="639BEB84" w14:textId="77777777" w:rsidR="000D4118" w:rsidRPr="002B0C90" w:rsidRDefault="000D4118" w:rsidP="002B0C90">
            <w:pPr>
              <w:tabs>
                <w:tab w:val="left" w:pos="284"/>
                <w:tab w:val="left" w:pos="539"/>
              </w:tabs>
              <w:jc w:val="both"/>
              <w:rPr>
                <w:b/>
                <w:bCs/>
                <w:noProof/>
                <w:sz w:val="22"/>
                <w:szCs w:val="22"/>
                <w:lang w:val="sr-Latn-BA"/>
              </w:rPr>
            </w:pPr>
          </w:p>
        </w:tc>
        <w:tc>
          <w:tcPr>
            <w:tcW w:w="5101" w:type="dxa"/>
            <w:shd w:val="clear" w:color="auto" w:fill="auto"/>
          </w:tcPr>
          <w:p w14:paraId="6FA7056F" w14:textId="77777777" w:rsidR="000D4118" w:rsidRPr="002B0C90" w:rsidRDefault="000D4118" w:rsidP="002B0C90">
            <w:pPr>
              <w:tabs>
                <w:tab w:val="left" w:pos="284"/>
                <w:tab w:val="left" w:pos="539"/>
              </w:tabs>
              <w:jc w:val="both"/>
              <w:rPr>
                <w:noProof/>
                <w:sz w:val="22"/>
                <w:szCs w:val="22"/>
                <w:lang w:val="sr-Latn-BA"/>
              </w:rPr>
            </w:pPr>
            <w:r w:rsidRPr="002B0C90">
              <w:rPr>
                <w:noProof/>
                <w:sz w:val="22"/>
                <w:szCs w:val="22"/>
                <w:lang w:val="sr-Latn-BA"/>
              </w:rPr>
              <w:t>Masti za oči sa kortikosteroidima usporavaju zarastanje rana, naročito kada se prim</w:t>
            </w:r>
            <w:r w:rsidR="00620F9A" w:rsidRPr="002B0C90">
              <w:rPr>
                <w:noProof/>
                <w:sz w:val="22"/>
                <w:szCs w:val="22"/>
                <w:lang w:val="sr-Latn-BA"/>
              </w:rPr>
              <w:t>j</w:t>
            </w:r>
            <w:r w:rsidRPr="002B0C90">
              <w:rPr>
                <w:noProof/>
                <w:sz w:val="22"/>
                <w:szCs w:val="22"/>
                <w:lang w:val="sr-Latn-BA"/>
              </w:rPr>
              <w:t>enjuju duže vr</w:t>
            </w:r>
            <w:r w:rsidR="00620F9A" w:rsidRPr="002B0C90">
              <w:rPr>
                <w:noProof/>
                <w:sz w:val="22"/>
                <w:szCs w:val="22"/>
                <w:lang w:val="sr-Latn-BA"/>
              </w:rPr>
              <w:t>ij</w:t>
            </w:r>
            <w:r w:rsidRPr="002B0C90">
              <w:rPr>
                <w:noProof/>
                <w:sz w:val="22"/>
                <w:szCs w:val="22"/>
                <w:lang w:val="sr-Latn-BA"/>
              </w:rPr>
              <w:t>eme i u većim koncentracijama.</w:t>
            </w:r>
          </w:p>
        </w:tc>
      </w:tr>
      <w:tr w:rsidR="000D4118" w:rsidRPr="002B0C90" w14:paraId="6B91632D" w14:textId="77777777" w:rsidTr="00E1681C">
        <w:tc>
          <w:tcPr>
            <w:tcW w:w="4788" w:type="dxa"/>
            <w:shd w:val="clear" w:color="auto" w:fill="auto"/>
          </w:tcPr>
          <w:p w14:paraId="0F0CB07C" w14:textId="77777777" w:rsidR="000D4118" w:rsidRPr="002B0C90" w:rsidRDefault="000D4118" w:rsidP="002B0C90">
            <w:pPr>
              <w:tabs>
                <w:tab w:val="left" w:pos="284"/>
                <w:tab w:val="left" w:pos="539"/>
              </w:tabs>
              <w:jc w:val="both"/>
              <w:rPr>
                <w:b/>
                <w:bCs/>
                <w:noProof/>
                <w:sz w:val="22"/>
                <w:szCs w:val="22"/>
                <w:lang w:val="sr-Latn-BA"/>
              </w:rPr>
            </w:pPr>
            <w:r w:rsidRPr="002B0C90">
              <w:rPr>
                <w:b/>
                <w:bCs/>
                <w:noProof/>
                <w:sz w:val="22"/>
                <w:szCs w:val="22"/>
                <w:lang w:val="sr-Latn-BA"/>
              </w:rPr>
              <w:t>Endokrini poremećaji</w:t>
            </w:r>
          </w:p>
          <w:p w14:paraId="74DB4435" w14:textId="77777777" w:rsidR="000D4118" w:rsidRPr="002B0C90" w:rsidRDefault="000D4118" w:rsidP="002B0C90">
            <w:pPr>
              <w:tabs>
                <w:tab w:val="left" w:pos="284"/>
                <w:tab w:val="left" w:pos="539"/>
              </w:tabs>
              <w:jc w:val="both"/>
              <w:rPr>
                <w:noProof/>
                <w:sz w:val="22"/>
                <w:szCs w:val="22"/>
                <w:lang w:val="sr-Latn-BA"/>
              </w:rPr>
            </w:pPr>
            <w:r w:rsidRPr="002B0C90">
              <w:rPr>
                <w:noProof/>
                <w:sz w:val="22"/>
                <w:szCs w:val="22"/>
                <w:lang w:val="sr-Latn-BA"/>
              </w:rPr>
              <w:t>Nije poznato</w:t>
            </w:r>
          </w:p>
        </w:tc>
        <w:tc>
          <w:tcPr>
            <w:tcW w:w="5101" w:type="dxa"/>
            <w:shd w:val="clear" w:color="auto" w:fill="auto"/>
          </w:tcPr>
          <w:p w14:paraId="1AD4AA2E" w14:textId="77777777" w:rsidR="000D4118" w:rsidRPr="002B0C90" w:rsidRDefault="000D4118" w:rsidP="002B0C90">
            <w:pPr>
              <w:tabs>
                <w:tab w:val="left" w:pos="284"/>
                <w:tab w:val="left" w:pos="539"/>
              </w:tabs>
              <w:jc w:val="both"/>
              <w:rPr>
                <w:noProof/>
                <w:sz w:val="22"/>
                <w:szCs w:val="22"/>
                <w:lang w:val="sr-Latn-BA"/>
              </w:rPr>
            </w:pPr>
            <w:r w:rsidRPr="002B0C90">
              <w:rPr>
                <w:noProof/>
                <w:sz w:val="22"/>
                <w:szCs w:val="22"/>
                <w:lang w:val="sr-Latn-BA"/>
              </w:rPr>
              <w:t>Kušingov sindrom, supresija nadbubrežne žl</w:t>
            </w:r>
            <w:r w:rsidR="00620F9A" w:rsidRPr="002B0C90">
              <w:rPr>
                <w:noProof/>
                <w:sz w:val="22"/>
                <w:szCs w:val="22"/>
                <w:lang w:val="sr-Latn-BA"/>
              </w:rPr>
              <w:t>ij</w:t>
            </w:r>
            <w:r w:rsidRPr="002B0C90">
              <w:rPr>
                <w:noProof/>
                <w:sz w:val="22"/>
                <w:szCs w:val="22"/>
                <w:lang w:val="sr-Latn-BA"/>
              </w:rPr>
              <w:t>ezde (vid</w:t>
            </w:r>
            <w:r w:rsidR="00620F9A" w:rsidRPr="002B0C90">
              <w:rPr>
                <w:noProof/>
                <w:sz w:val="22"/>
                <w:szCs w:val="22"/>
                <w:lang w:val="sr-Latn-BA"/>
              </w:rPr>
              <w:t>j</w:t>
            </w:r>
            <w:r w:rsidRPr="002B0C90">
              <w:rPr>
                <w:noProof/>
                <w:sz w:val="22"/>
                <w:szCs w:val="22"/>
                <w:lang w:val="sr-Latn-BA"/>
              </w:rPr>
              <w:t xml:space="preserve">eti </w:t>
            </w:r>
            <w:r w:rsidR="00620F9A" w:rsidRPr="002B0C90">
              <w:rPr>
                <w:noProof/>
                <w:sz w:val="22"/>
                <w:szCs w:val="22"/>
                <w:lang w:val="sr-Latn-BA"/>
              </w:rPr>
              <w:t>dio</w:t>
            </w:r>
            <w:r w:rsidR="00B61494" w:rsidRPr="002B0C90">
              <w:rPr>
                <w:noProof/>
                <w:sz w:val="22"/>
                <w:szCs w:val="22"/>
                <w:lang w:val="sr-Latn-BA"/>
              </w:rPr>
              <w:t xml:space="preserve"> </w:t>
            </w:r>
            <w:r w:rsidRPr="002B0C90">
              <w:rPr>
                <w:noProof/>
                <w:sz w:val="22"/>
                <w:szCs w:val="22"/>
                <w:lang w:val="sr-Latn-BA"/>
              </w:rPr>
              <w:t>4.4).</w:t>
            </w:r>
          </w:p>
        </w:tc>
      </w:tr>
    </w:tbl>
    <w:p w14:paraId="2173D50C" w14:textId="77777777" w:rsidR="008A6EFB" w:rsidRPr="002B0C90" w:rsidRDefault="008A6EFB" w:rsidP="002B0C90">
      <w:pPr>
        <w:tabs>
          <w:tab w:val="left" w:pos="539"/>
        </w:tabs>
        <w:jc w:val="both"/>
        <w:rPr>
          <w:noProof/>
          <w:sz w:val="22"/>
          <w:szCs w:val="22"/>
          <w:lang w:val="sr-Cyrl-CS"/>
        </w:rPr>
      </w:pPr>
    </w:p>
    <w:p w14:paraId="2F002691" w14:textId="7C43D56A" w:rsidR="001D3C41" w:rsidRDefault="001D3C41" w:rsidP="002B0C90">
      <w:pPr>
        <w:tabs>
          <w:tab w:val="left" w:pos="539"/>
        </w:tabs>
        <w:spacing w:line="276" w:lineRule="auto"/>
        <w:jc w:val="both"/>
        <w:rPr>
          <w:rFonts w:eastAsia="Calibri"/>
          <w:sz w:val="22"/>
          <w:szCs w:val="22"/>
          <w:u w:val="single"/>
          <w:lang w:val="sr-Latn-RS"/>
        </w:rPr>
      </w:pPr>
      <w:r w:rsidRPr="002B0C90">
        <w:rPr>
          <w:rFonts w:eastAsia="Calibri"/>
          <w:sz w:val="22"/>
          <w:szCs w:val="22"/>
          <w:u w:val="single"/>
          <w:lang w:val="sr-Latn-RS"/>
        </w:rPr>
        <w:t>Prijavljivanje sumnji na neželjena dejstva</w:t>
      </w:r>
    </w:p>
    <w:p w14:paraId="515F4BA7" w14:textId="77777777" w:rsidR="00881C6A" w:rsidRPr="002B0C90" w:rsidRDefault="00881C6A" w:rsidP="002B0C90">
      <w:pPr>
        <w:tabs>
          <w:tab w:val="left" w:pos="539"/>
        </w:tabs>
        <w:spacing w:line="276" w:lineRule="auto"/>
        <w:jc w:val="both"/>
        <w:rPr>
          <w:rFonts w:eastAsia="Calibri"/>
          <w:sz w:val="22"/>
          <w:szCs w:val="22"/>
          <w:u w:val="single"/>
          <w:lang w:val="sr-Latn-RS"/>
        </w:rPr>
      </w:pPr>
    </w:p>
    <w:p w14:paraId="77636CF0" w14:textId="2F05CC88" w:rsidR="00881C6A" w:rsidRPr="002B0C90" w:rsidRDefault="001D3C41" w:rsidP="002B0C90">
      <w:pPr>
        <w:tabs>
          <w:tab w:val="left" w:pos="539"/>
        </w:tabs>
        <w:jc w:val="both"/>
        <w:rPr>
          <w:rFonts w:eastAsia="Calibri"/>
          <w:sz w:val="22"/>
          <w:szCs w:val="22"/>
          <w:lang w:val="sr-Latn-RS"/>
        </w:rPr>
      </w:pPr>
      <w:r w:rsidRPr="002B0C90">
        <w:rPr>
          <w:rFonts w:eastAsia="Calibri"/>
          <w:sz w:val="22"/>
          <w:szCs w:val="22"/>
          <w:lang w:val="sr-Latn-RS"/>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327C89F1" w14:textId="77777777" w:rsidR="000E01F5" w:rsidRDefault="000E01F5" w:rsidP="002B0C90">
      <w:pPr>
        <w:tabs>
          <w:tab w:val="left" w:pos="539"/>
        </w:tabs>
        <w:jc w:val="both"/>
        <w:rPr>
          <w:rFonts w:eastAsia="Calibri"/>
          <w:sz w:val="22"/>
          <w:szCs w:val="22"/>
          <w:lang w:val="sr-Latn-RS"/>
        </w:rPr>
      </w:pPr>
    </w:p>
    <w:p w14:paraId="7566F889" w14:textId="086F5780" w:rsidR="001D3C41" w:rsidRPr="002B0C90" w:rsidRDefault="001D3C41" w:rsidP="002B0C90">
      <w:pPr>
        <w:tabs>
          <w:tab w:val="left" w:pos="539"/>
        </w:tabs>
        <w:jc w:val="both"/>
        <w:rPr>
          <w:rFonts w:eastAsia="Calibri"/>
          <w:sz w:val="22"/>
          <w:szCs w:val="22"/>
          <w:lang w:val="sr-Latn-RS"/>
        </w:rPr>
      </w:pPr>
      <w:r w:rsidRPr="002B0C90">
        <w:rPr>
          <w:rFonts w:eastAsia="Calibri"/>
          <w:sz w:val="22"/>
          <w:szCs w:val="22"/>
          <w:lang w:val="sr-Latn-RS"/>
        </w:rPr>
        <w:t xml:space="preserve">Institut za ljekove i medicinska sredstva </w:t>
      </w:r>
    </w:p>
    <w:p w14:paraId="0A59A2AC" w14:textId="77777777" w:rsidR="001D3C41" w:rsidRPr="002B0C90" w:rsidRDefault="001D3C41" w:rsidP="002B0C90">
      <w:pPr>
        <w:tabs>
          <w:tab w:val="left" w:pos="539"/>
        </w:tabs>
        <w:jc w:val="both"/>
        <w:rPr>
          <w:rFonts w:eastAsia="Calibri"/>
          <w:sz w:val="22"/>
          <w:szCs w:val="22"/>
          <w:lang w:val="sr-Latn-RS"/>
        </w:rPr>
      </w:pPr>
      <w:r w:rsidRPr="002B0C90">
        <w:rPr>
          <w:rFonts w:eastAsia="Calibri"/>
          <w:sz w:val="22"/>
          <w:szCs w:val="22"/>
          <w:lang w:val="sr-Latn-RS"/>
        </w:rPr>
        <w:t>Odjeljenje za farmakovigilancu</w:t>
      </w:r>
    </w:p>
    <w:p w14:paraId="5AFEC050" w14:textId="2FAA89DB" w:rsidR="001D3C41" w:rsidRPr="002B0C90" w:rsidRDefault="001D3C41" w:rsidP="002B0C90">
      <w:pPr>
        <w:tabs>
          <w:tab w:val="left" w:pos="539"/>
        </w:tabs>
        <w:jc w:val="both"/>
        <w:rPr>
          <w:rFonts w:eastAsia="Calibri"/>
          <w:sz w:val="22"/>
          <w:szCs w:val="22"/>
          <w:lang w:val="sr-Latn-RS"/>
        </w:rPr>
      </w:pPr>
      <w:r w:rsidRPr="002B0C90">
        <w:rPr>
          <w:rFonts w:eastAsia="Calibri"/>
          <w:sz w:val="22"/>
          <w:szCs w:val="22"/>
          <w:lang w:val="sr-Latn-RS"/>
        </w:rPr>
        <w:lastRenderedPageBreak/>
        <w:t>Bulevar Ivana Crnojevića 64a, 81000 Podgorica</w:t>
      </w:r>
    </w:p>
    <w:p w14:paraId="7A2494A7" w14:textId="77777777" w:rsidR="001D3C41" w:rsidRPr="002B0C90" w:rsidRDefault="001D3C41" w:rsidP="002B0C90">
      <w:pPr>
        <w:tabs>
          <w:tab w:val="left" w:pos="539"/>
        </w:tabs>
        <w:jc w:val="both"/>
        <w:rPr>
          <w:rFonts w:eastAsia="Calibri"/>
          <w:sz w:val="22"/>
          <w:szCs w:val="22"/>
          <w:lang w:val="sr-Latn-RS"/>
        </w:rPr>
      </w:pPr>
      <w:r w:rsidRPr="002B0C90">
        <w:rPr>
          <w:rFonts w:eastAsia="Calibri"/>
          <w:sz w:val="22"/>
          <w:szCs w:val="22"/>
          <w:lang w:val="sr-Latn-RS"/>
        </w:rPr>
        <w:t>tel: +382 (0) 20 310 280</w:t>
      </w:r>
    </w:p>
    <w:p w14:paraId="6867B178" w14:textId="77777777" w:rsidR="001D3C41" w:rsidRPr="002B0C90" w:rsidRDefault="001D3C41" w:rsidP="002B0C90">
      <w:pPr>
        <w:tabs>
          <w:tab w:val="left" w:pos="539"/>
          <w:tab w:val="left" w:pos="6720"/>
        </w:tabs>
        <w:jc w:val="both"/>
        <w:rPr>
          <w:rFonts w:eastAsia="Calibri"/>
          <w:sz w:val="22"/>
          <w:szCs w:val="22"/>
          <w:lang w:val="sr-Latn-RS"/>
        </w:rPr>
      </w:pPr>
      <w:r w:rsidRPr="002B0C90">
        <w:rPr>
          <w:rFonts w:eastAsia="Calibri"/>
          <w:sz w:val="22"/>
          <w:szCs w:val="22"/>
          <w:lang w:val="sr-Latn-RS"/>
        </w:rPr>
        <w:t>fax: +382 (0) 20 310 581</w:t>
      </w:r>
      <w:r w:rsidRPr="002B0C90">
        <w:rPr>
          <w:rFonts w:eastAsia="Calibri"/>
          <w:sz w:val="22"/>
          <w:szCs w:val="22"/>
          <w:lang w:val="sr-Latn-RS"/>
        </w:rPr>
        <w:tab/>
      </w:r>
    </w:p>
    <w:p w14:paraId="6D102A86" w14:textId="77777777" w:rsidR="001D3C41" w:rsidRPr="002B0C90" w:rsidRDefault="002964F0" w:rsidP="002B0C90">
      <w:pPr>
        <w:tabs>
          <w:tab w:val="left" w:pos="539"/>
        </w:tabs>
        <w:jc w:val="both"/>
        <w:rPr>
          <w:rFonts w:eastAsia="Calibri"/>
          <w:sz w:val="22"/>
          <w:szCs w:val="22"/>
          <w:lang w:val="sr-Latn-RS"/>
        </w:rPr>
      </w:pPr>
      <w:hyperlink r:id="rId6" w:history="1">
        <w:r w:rsidR="001D3C41" w:rsidRPr="002B0C90">
          <w:rPr>
            <w:rFonts w:eastAsia="Calibri"/>
            <w:color w:val="0563C1"/>
            <w:sz w:val="22"/>
            <w:szCs w:val="22"/>
            <w:u w:val="single"/>
            <w:lang w:val="sr-Latn-RS"/>
          </w:rPr>
          <w:t>www.cinmed.me</w:t>
        </w:r>
      </w:hyperlink>
    </w:p>
    <w:p w14:paraId="203C4008" w14:textId="77777777" w:rsidR="001D3C41" w:rsidRPr="002B0C90" w:rsidRDefault="002964F0" w:rsidP="002B0C90">
      <w:pPr>
        <w:tabs>
          <w:tab w:val="left" w:pos="539"/>
        </w:tabs>
        <w:jc w:val="both"/>
        <w:rPr>
          <w:rFonts w:eastAsia="Calibri"/>
          <w:color w:val="0000FF"/>
          <w:sz w:val="22"/>
          <w:szCs w:val="22"/>
          <w:u w:val="single"/>
          <w:lang w:val="sr-Latn-RS"/>
        </w:rPr>
      </w:pPr>
      <w:hyperlink r:id="rId7" w:history="1">
        <w:r w:rsidR="001D3C41" w:rsidRPr="002B0C90">
          <w:rPr>
            <w:rFonts w:eastAsia="Calibri"/>
            <w:color w:val="0563C1"/>
            <w:sz w:val="22"/>
            <w:szCs w:val="22"/>
            <w:u w:val="single"/>
            <w:lang w:val="sr-Latn-RS"/>
          </w:rPr>
          <w:t>nezeljenadejstva@cinmed.me</w:t>
        </w:r>
      </w:hyperlink>
    </w:p>
    <w:p w14:paraId="4271355E" w14:textId="77777777" w:rsidR="001D3C41" w:rsidRPr="002B0C90" w:rsidRDefault="001D3C41" w:rsidP="002B0C90">
      <w:pPr>
        <w:tabs>
          <w:tab w:val="left" w:pos="539"/>
        </w:tabs>
        <w:jc w:val="both"/>
        <w:rPr>
          <w:rFonts w:eastAsia="Calibri"/>
          <w:sz w:val="22"/>
          <w:szCs w:val="22"/>
          <w:lang w:val="sr-Latn-RS"/>
        </w:rPr>
      </w:pPr>
      <w:r w:rsidRPr="002B0C90">
        <w:rPr>
          <w:rFonts w:eastAsia="Calibri"/>
          <w:sz w:val="22"/>
          <w:szCs w:val="22"/>
          <w:lang w:val="sr-Latn-RS"/>
        </w:rPr>
        <w:t>putem IS zdravstvene zaštite</w:t>
      </w:r>
    </w:p>
    <w:p w14:paraId="01BAFA0F" w14:textId="77777777" w:rsidR="000E01F5" w:rsidRDefault="000E01F5" w:rsidP="002B0C90">
      <w:pPr>
        <w:tabs>
          <w:tab w:val="left" w:pos="539"/>
        </w:tabs>
        <w:jc w:val="both"/>
        <w:rPr>
          <w:rFonts w:eastAsia="Calibri"/>
          <w:sz w:val="22"/>
          <w:szCs w:val="22"/>
          <w:lang w:val="sr-Latn-RS"/>
        </w:rPr>
      </w:pPr>
    </w:p>
    <w:p w14:paraId="0C193569" w14:textId="768C5C39" w:rsidR="001D3C41" w:rsidRPr="002B0C90" w:rsidRDefault="001D3C41" w:rsidP="002B0C90">
      <w:pPr>
        <w:tabs>
          <w:tab w:val="left" w:pos="539"/>
        </w:tabs>
        <w:jc w:val="both"/>
        <w:rPr>
          <w:rFonts w:eastAsia="Calibri"/>
          <w:sz w:val="22"/>
          <w:szCs w:val="22"/>
          <w:lang w:val="sr-Latn-RS"/>
        </w:rPr>
      </w:pPr>
      <w:r w:rsidRPr="002B0C90">
        <w:rPr>
          <w:rFonts w:eastAsia="Calibri"/>
          <w:sz w:val="22"/>
          <w:szCs w:val="22"/>
          <w:lang w:val="sr-Latn-RS"/>
        </w:rPr>
        <w:t>QR kod za online prijavu sumnje na neželjeno dejstvo lijeka:</w:t>
      </w:r>
    </w:p>
    <w:p w14:paraId="3E22C3F4" w14:textId="77777777" w:rsidR="001D3C41" w:rsidRPr="002B0C90" w:rsidRDefault="001D3C41" w:rsidP="002B0C90">
      <w:pPr>
        <w:tabs>
          <w:tab w:val="left" w:pos="539"/>
        </w:tabs>
        <w:jc w:val="both"/>
        <w:rPr>
          <w:rFonts w:eastAsia="Calibri"/>
          <w:sz w:val="22"/>
          <w:szCs w:val="22"/>
          <w:lang w:val="sr-Latn-RS"/>
        </w:rPr>
      </w:pPr>
    </w:p>
    <w:p w14:paraId="56C43411" w14:textId="08A19799" w:rsidR="001D3C41" w:rsidRPr="002B0C90" w:rsidRDefault="00F9715B" w:rsidP="002B0C90">
      <w:pPr>
        <w:tabs>
          <w:tab w:val="left" w:pos="539"/>
        </w:tabs>
        <w:jc w:val="both"/>
        <w:rPr>
          <w:rFonts w:eastAsia="Calibri"/>
          <w:sz w:val="22"/>
          <w:szCs w:val="22"/>
          <w:lang w:val="sr-Latn-RS"/>
        </w:rPr>
      </w:pPr>
      <w:r w:rsidRPr="002B0C90">
        <w:rPr>
          <w:noProof/>
          <w:sz w:val="22"/>
          <w:szCs w:val="22"/>
        </w:rPr>
        <w:drawing>
          <wp:inline distT="0" distB="0" distL="0" distR="0" wp14:anchorId="01A6D2EC" wp14:editId="46AA26DC">
            <wp:extent cx="971550" cy="971550"/>
            <wp:effectExtent l="0" t="0" r="0" b="0"/>
            <wp:docPr id="1" name="Picture 2" descr="https://cinmed.me/wp-content/uploads/2022/11/Online-prijava-NDL-QR-code-300x300.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4E8B7B0A" w14:textId="77777777" w:rsidR="001D3C41" w:rsidRPr="002B0C90" w:rsidRDefault="001D3C41" w:rsidP="002B0C90">
      <w:pPr>
        <w:tabs>
          <w:tab w:val="left" w:pos="539"/>
        </w:tabs>
        <w:jc w:val="both"/>
        <w:rPr>
          <w:b/>
          <w:sz w:val="22"/>
          <w:szCs w:val="22"/>
          <w:lang w:val="it-IT"/>
        </w:rPr>
      </w:pPr>
    </w:p>
    <w:p w14:paraId="647F234F" w14:textId="1EE94BA6" w:rsidR="00872603" w:rsidRDefault="00872603" w:rsidP="002B0C90">
      <w:pPr>
        <w:tabs>
          <w:tab w:val="left" w:pos="539"/>
        </w:tabs>
        <w:jc w:val="both"/>
        <w:rPr>
          <w:b/>
          <w:sz w:val="22"/>
          <w:szCs w:val="22"/>
          <w:lang w:val="it-IT"/>
        </w:rPr>
      </w:pPr>
      <w:r w:rsidRPr="002B0C90">
        <w:rPr>
          <w:b/>
          <w:sz w:val="22"/>
          <w:szCs w:val="22"/>
          <w:lang w:val="it-IT"/>
        </w:rPr>
        <w:t>4.9. Predoziranje</w:t>
      </w:r>
    </w:p>
    <w:p w14:paraId="7707E210" w14:textId="77777777" w:rsidR="00881C6A" w:rsidRPr="002B0C90" w:rsidRDefault="00881C6A" w:rsidP="002B0C90">
      <w:pPr>
        <w:tabs>
          <w:tab w:val="left" w:pos="539"/>
        </w:tabs>
        <w:jc w:val="both"/>
        <w:rPr>
          <w:b/>
          <w:sz w:val="22"/>
          <w:szCs w:val="22"/>
          <w:lang w:val="it-IT"/>
        </w:rPr>
      </w:pPr>
    </w:p>
    <w:p w14:paraId="7C7A8129" w14:textId="32F0CEBF" w:rsidR="00872603" w:rsidRPr="002B0C90" w:rsidRDefault="009F0804" w:rsidP="002B0C90">
      <w:pPr>
        <w:tabs>
          <w:tab w:val="left" w:pos="539"/>
        </w:tabs>
        <w:jc w:val="both"/>
        <w:rPr>
          <w:noProof/>
          <w:sz w:val="22"/>
          <w:szCs w:val="22"/>
          <w:lang w:val="sr-Latn-CS"/>
        </w:rPr>
      </w:pPr>
      <w:r w:rsidRPr="002B0C90">
        <w:rPr>
          <w:noProof/>
          <w:sz w:val="22"/>
          <w:szCs w:val="22"/>
          <w:lang w:val="sr-Latn-CS"/>
        </w:rPr>
        <w:t>Predoziranje i intoksikacija pri pravilnoj prim</w:t>
      </w:r>
      <w:r w:rsidR="00620F9A" w:rsidRPr="002B0C90">
        <w:rPr>
          <w:noProof/>
          <w:sz w:val="22"/>
          <w:szCs w:val="22"/>
          <w:lang w:val="sr-Latn-CS"/>
        </w:rPr>
        <w:t>j</w:t>
      </w:r>
      <w:r w:rsidRPr="002B0C90">
        <w:rPr>
          <w:noProof/>
          <w:sz w:val="22"/>
          <w:szCs w:val="22"/>
          <w:lang w:val="sr-Latn-CS"/>
        </w:rPr>
        <w:t>eni ni</w:t>
      </w:r>
      <w:r w:rsidR="008A6EFB" w:rsidRPr="002B0C90">
        <w:rPr>
          <w:noProof/>
          <w:sz w:val="22"/>
          <w:szCs w:val="22"/>
          <w:lang w:val="sr-Latn-CS"/>
        </w:rPr>
        <w:t>je</w:t>
      </w:r>
      <w:r w:rsidRPr="002B0C90">
        <w:rPr>
          <w:noProof/>
          <w:sz w:val="22"/>
          <w:szCs w:val="22"/>
          <w:lang w:val="sr-Latn-CS"/>
        </w:rPr>
        <w:t>su v</w:t>
      </w:r>
      <w:r w:rsidR="00620F9A" w:rsidRPr="002B0C90">
        <w:rPr>
          <w:noProof/>
          <w:sz w:val="22"/>
          <w:szCs w:val="22"/>
          <w:lang w:val="sr-Latn-CS"/>
        </w:rPr>
        <w:t>j</w:t>
      </w:r>
      <w:r w:rsidRPr="002B0C90">
        <w:rPr>
          <w:noProof/>
          <w:sz w:val="22"/>
          <w:szCs w:val="22"/>
          <w:lang w:val="sr-Latn-CS"/>
        </w:rPr>
        <w:t>erovatni. Ne postoji specijalni antidot. Prilikom predoziranja i reakcija preos</w:t>
      </w:r>
      <w:r w:rsidR="00620F9A" w:rsidRPr="002B0C90">
        <w:rPr>
          <w:noProof/>
          <w:sz w:val="22"/>
          <w:szCs w:val="22"/>
          <w:lang w:val="sr-Latn-CS"/>
        </w:rPr>
        <w:t>j</w:t>
      </w:r>
      <w:r w:rsidRPr="002B0C90">
        <w:rPr>
          <w:noProof/>
          <w:sz w:val="22"/>
          <w:szCs w:val="22"/>
          <w:lang w:val="sr-Latn-CS"/>
        </w:rPr>
        <w:t>etljivosti treba prekinuti terapiju i ukoliko je potrebno sprovesti simptomatsku terapiju.</w:t>
      </w:r>
    </w:p>
    <w:p w14:paraId="02B9FE94" w14:textId="1D16E216" w:rsidR="00620F9A" w:rsidRPr="002B0C90" w:rsidRDefault="00620F9A" w:rsidP="002B0C90">
      <w:pPr>
        <w:tabs>
          <w:tab w:val="left" w:pos="539"/>
        </w:tabs>
        <w:jc w:val="both"/>
        <w:rPr>
          <w:sz w:val="22"/>
          <w:szCs w:val="22"/>
          <w:lang w:val="it-IT"/>
        </w:rPr>
      </w:pPr>
    </w:p>
    <w:p w14:paraId="11EC2F6D" w14:textId="77777777" w:rsidR="00CF70F1" w:rsidRPr="002B0C90" w:rsidRDefault="00CF70F1" w:rsidP="002B0C90">
      <w:pPr>
        <w:tabs>
          <w:tab w:val="left" w:pos="539"/>
        </w:tabs>
        <w:jc w:val="both"/>
        <w:rPr>
          <w:sz w:val="22"/>
          <w:szCs w:val="22"/>
          <w:lang w:val="it-IT"/>
        </w:rPr>
      </w:pPr>
    </w:p>
    <w:p w14:paraId="346830D5" w14:textId="1A777C29" w:rsidR="00872603" w:rsidRPr="002B0C90" w:rsidRDefault="00872603" w:rsidP="002B0C90">
      <w:pPr>
        <w:tabs>
          <w:tab w:val="left" w:pos="539"/>
        </w:tabs>
        <w:jc w:val="both"/>
        <w:rPr>
          <w:b/>
          <w:sz w:val="22"/>
          <w:szCs w:val="22"/>
          <w:lang w:val="it-IT"/>
        </w:rPr>
      </w:pPr>
      <w:r w:rsidRPr="002B0C90">
        <w:rPr>
          <w:b/>
          <w:sz w:val="22"/>
          <w:szCs w:val="22"/>
          <w:lang w:val="it-IT"/>
        </w:rPr>
        <w:t xml:space="preserve">5. </w:t>
      </w:r>
      <w:r w:rsidR="002B0C90" w:rsidRPr="002B0C90">
        <w:rPr>
          <w:b/>
          <w:sz w:val="22"/>
          <w:szCs w:val="22"/>
          <w:lang w:val="it-IT"/>
        </w:rPr>
        <w:tab/>
      </w:r>
      <w:r w:rsidRPr="002B0C90">
        <w:rPr>
          <w:b/>
          <w:sz w:val="22"/>
          <w:szCs w:val="22"/>
          <w:lang w:val="it-IT"/>
        </w:rPr>
        <w:t>FARMAKOLOŠKI PODACI</w:t>
      </w:r>
    </w:p>
    <w:p w14:paraId="1C2636A5" w14:textId="77777777" w:rsidR="00620F9A" w:rsidRPr="002B0C90" w:rsidRDefault="00620F9A" w:rsidP="002B0C90">
      <w:pPr>
        <w:tabs>
          <w:tab w:val="left" w:pos="539"/>
        </w:tabs>
        <w:jc w:val="both"/>
        <w:rPr>
          <w:b/>
          <w:sz w:val="22"/>
          <w:szCs w:val="22"/>
          <w:lang w:val="it-IT"/>
        </w:rPr>
      </w:pPr>
    </w:p>
    <w:p w14:paraId="010B2B91" w14:textId="442F1C2F" w:rsidR="00872603" w:rsidRPr="002B0C90" w:rsidRDefault="00872603" w:rsidP="002B0C90">
      <w:pPr>
        <w:tabs>
          <w:tab w:val="left" w:pos="539"/>
        </w:tabs>
        <w:jc w:val="both"/>
        <w:rPr>
          <w:b/>
          <w:sz w:val="22"/>
          <w:szCs w:val="22"/>
          <w:lang w:val="it-IT"/>
        </w:rPr>
      </w:pPr>
      <w:r w:rsidRPr="002B0C90">
        <w:rPr>
          <w:b/>
          <w:sz w:val="22"/>
          <w:szCs w:val="22"/>
          <w:lang w:val="it-IT"/>
        </w:rPr>
        <w:t>5.1. Farmakodinamski podaci</w:t>
      </w:r>
    </w:p>
    <w:p w14:paraId="24930210" w14:textId="77777777" w:rsidR="00620F9A" w:rsidRPr="002B0C90" w:rsidRDefault="00620F9A" w:rsidP="002B0C90">
      <w:pPr>
        <w:tabs>
          <w:tab w:val="left" w:pos="539"/>
        </w:tabs>
        <w:jc w:val="both"/>
        <w:rPr>
          <w:b/>
          <w:sz w:val="22"/>
          <w:szCs w:val="22"/>
          <w:lang w:val="it-IT"/>
        </w:rPr>
      </w:pPr>
    </w:p>
    <w:p w14:paraId="36C2F5FB" w14:textId="20C1C493" w:rsidR="00872603" w:rsidRPr="002B0C90" w:rsidRDefault="002B0C90" w:rsidP="002B0C90">
      <w:pPr>
        <w:tabs>
          <w:tab w:val="left" w:pos="539"/>
        </w:tabs>
        <w:ind w:left="2880" w:hanging="2880"/>
        <w:jc w:val="both"/>
        <w:rPr>
          <w:bCs/>
          <w:sz w:val="22"/>
          <w:szCs w:val="22"/>
          <w:lang w:val="it-IT"/>
        </w:rPr>
      </w:pPr>
      <w:r>
        <w:rPr>
          <w:bCs/>
          <w:sz w:val="22"/>
          <w:szCs w:val="22"/>
          <w:lang w:val="it-IT"/>
        </w:rPr>
        <w:t xml:space="preserve">Farmakoterapijska grupa: </w:t>
      </w:r>
      <w:r w:rsidR="002B23C4" w:rsidRPr="002B0C90">
        <w:rPr>
          <w:bCs/>
          <w:sz w:val="22"/>
          <w:szCs w:val="22"/>
          <w:lang w:val="it-IT"/>
        </w:rPr>
        <w:t>Antiinflamatorni l</w:t>
      </w:r>
      <w:r w:rsidR="00620F9A" w:rsidRPr="002B0C90">
        <w:rPr>
          <w:bCs/>
          <w:sz w:val="22"/>
          <w:szCs w:val="22"/>
          <w:lang w:val="it-IT"/>
        </w:rPr>
        <w:t>j</w:t>
      </w:r>
      <w:r w:rsidR="002B23C4" w:rsidRPr="002B0C90">
        <w:rPr>
          <w:bCs/>
          <w:sz w:val="22"/>
          <w:szCs w:val="22"/>
          <w:lang w:val="it-IT"/>
        </w:rPr>
        <w:t>ekovi, kortikosteroidi, monokomponentni.</w:t>
      </w:r>
    </w:p>
    <w:p w14:paraId="70637F2D" w14:textId="77777777" w:rsidR="00620F9A" w:rsidRPr="002B0C90" w:rsidRDefault="00620F9A" w:rsidP="002B0C90">
      <w:pPr>
        <w:tabs>
          <w:tab w:val="left" w:pos="539"/>
        </w:tabs>
        <w:jc w:val="both"/>
        <w:rPr>
          <w:bCs/>
          <w:sz w:val="22"/>
          <w:szCs w:val="22"/>
          <w:lang w:val="it-IT"/>
        </w:rPr>
      </w:pPr>
    </w:p>
    <w:p w14:paraId="3412D38A" w14:textId="1D954BE2" w:rsidR="00872603" w:rsidRPr="002B0C90" w:rsidRDefault="00872603" w:rsidP="002B0C90">
      <w:pPr>
        <w:tabs>
          <w:tab w:val="left" w:pos="539"/>
        </w:tabs>
        <w:jc w:val="both"/>
        <w:rPr>
          <w:bCs/>
          <w:sz w:val="22"/>
          <w:szCs w:val="22"/>
          <w:lang w:val="it-IT"/>
        </w:rPr>
      </w:pPr>
      <w:r w:rsidRPr="002B0C90">
        <w:rPr>
          <w:bCs/>
          <w:sz w:val="22"/>
          <w:szCs w:val="22"/>
          <w:lang w:val="it-IT"/>
        </w:rPr>
        <w:t xml:space="preserve">ATC </w:t>
      </w:r>
      <w:r w:rsidR="0091424B" w:rsidRPr="002B0C90">
        <w:rPr>
          <w:bCs/>
          <w:sz w:val="22"/>
          <w:szCs w:val="22"/>
          <w:lang w:val="it-IT"/>
        </w:rPr>
        <w:t>šifra</w:t>
      </w:r>
      <w:r w:rsidR="002B0C90">
        <w:rPr>
          <w:bCs/>
          <w:sz w:val="22"/>
          <w:szCs w:val="22"/>
          <w:lang w:val="it-IT"/>
        </w:rPr>
        <w:t xml:space="preserve">: </w:t>
      </w:r>
      <w:r w:rsidR="002B23C4" w:rsidRPr="002B0C90">
        <w:rPr>
          <w:bCs/>
          <w:sz w:val="22"/>
          <w:szCs w:val="22"/>
          <w:lang w:val="it-IT"/>
        </w:rPr>
        <w:t>S01BA02</w:t>
      </w:r>
    </w:p>
    <w:p w14:paraId="514A2814" w14:textId="77777777" w:rsidR="00620F9A" w:rsidRPr="002B0C90" w:rsidRDefault="00620F9A" w:rsidP="002B0C90">
      <w:pPr>
        <w:tabs>
          <w:tab w:val="left" w:pos="539"/>
        </w:tabs>
        <w:jc w:val="both"/>
        <w:rPr>
          <w:bCs/>
          <w:sz w:val="22"/>
          <w:szCs w:val="22"/>
          <w:lang w:val="it-IT"/>
        </w:rPr>
      </w:pPr>
    </w:p>
    <w:p w14:paraId="24F06407" w14:textId="77777777" w:rsidR="009F0804" w:rsidRPr="002B0C90" w:rsidRDefault="009F0804" w:rsidP="002B0C90">
      <w:pPr>
        <w:tabs>
          <w:tab w:val="left" w:pos="539"/>
        </w:tabs>
        <w:jc w:val="both"/>
        <w:rPr>
          <w:noProof/>
          <w:sz w:val="22"/>
          <w:szCs w:val="22"/>
          <w:lang w:val="sr-Latn-CS"/>
        </w:rPr>
      </w:pPr>
      <w:r w:rsidRPr="002B0C90">
        <w:rPr>
          <w:noProof/>
          <w:sz w:val="22"/>
          <w:szCs w:val="22"/>
          <w:lang w:val="sr-Latn-CS"/>
        </w:rPr>
        <w:t xml:space="preserve">Glukokortikoidi, u zavisnosti od doze, utiču na metabolizam gotovo svih tkiva. </w:t>
      </w:r>
    </w:p>
    <w:p w14:paraId="353A3570" w14:textId="77777777" w:rsidR="009F0804" w:rsidRPr="002B0C90" w:rsidRDefault="009F0804" w:rsidP="002B0C90">
      <w:pPr>
        <w:tabs>
          <w:tab w:val="left" w:pos="539"/>
        </w:tabs>
        <w:jc w:val="both"/>
        <w:rPr>
          <w:noProof/>
          <w:sz w:val="22"/>
          <w:szCs w:val="22"/>
          <w:lang w:val="sr-Latn-CS"/>
        </w:rPr>
      </w:pPr>
      <w:r w:rsidRPr="002B0C90">
        <w:rPr>
          <w:noProof/>
          <w:sz w:val="22"/>
          <w:szCs w:val="22"/>
          <w:lang w:val="sr-Latn-CS"/>
        </w:rPr>
        <w:t>Hidrokortizon je glavni glukokortikoid koji se luči u kori nadbubrežne žl</w:t>
      </w:r>
      <w:r w:rsidR="00620F9A" w:rsidRPr="002B0C90">
        <w:rPr>
          <w:noProof/>
          <w:sz w:val="22"/>
          <w:szCs w:val="22"/>
          <w:lang w:val="sr-Latn-CS"/>
        </w:rPr>
        <w:t>ij</w:t>
      </w:r>
      <w:r w:rsidRPr="002B0C90">
        <w:rPr>
          <w:noProof/>
          <w:sz w:val="22"/>
          <w:szCs w:val="22"/>
          <w:lang w:val="sr-Latn-CS"/>
        </w:rPr>
        <w:t>ezde sa antiinflamatornim i imunosupresivnim dejstvom. Hidrokortizon je kortikosteroid slabog dejstva.</w:t>
      </w:r>
    </w:p>
    <w:p w14:paraId="1520DBD0" w14:textId="77777777" w:rsidR="009F0804" w:rsidRPr="002B0C90" w:rsidRDefault="009F0804" w:rsidP="002B0C90">
      <w:pPr>
        <w:tabs>
          <w:tab w:val="left" w:pos="539"/>
        </w:tabs>
        <w:jc w:val="both"/>
        <w:rPr>
          <w:noProof/>
          <w:sz w:val="22"/>
          <w:szCs w:val="22"/>
          <w:lang w:val="sr-Latn-CS"/>
        </w:rPr>
      </w:pPr>
      <w:r w:rsidRPr="002B0C90">
        <w:rPr>
          <w:noProof/>
          <w:sz w:val="22"/>
          <w:szCs w:val="22"/>
          <w:lang w:val="sr-Latn-CS"/>
        </w:rPr>
        <w:t>Hidrokortizon ima anti</w:t>
      </w:r>
      <w:r w:rsidR="00941D0B" w:rsidRPr="002B0C90">
        <w:rPr>
          <w:noProof/>
          <w:sz w:val="22"/>
          <w:szCs w:val="22"/>
          <w:lang w:val="sr-Latn-CS"/>
        </w:rPr>
        <w:t>inflamatorno</w:t>
      </w:r>
      <w:r w:rsidRPr="002B0C90">
        <w:rPr>
          <w:noProof/>
          <w:sz w:val="22"/>
          <w:szCs w:val="22"/>
          <w:lang w:val="sr-Latn-CS"/>
        </w:rPr>
        <w:t>, antieksudativno i antiproliferativno dejstvo. Inhibi</w:t>
      </w:r>
      <w:r w:rsidR="00B61494" w:rsidRPr="002B0C90">
        <w:rPr>
          <w:noProof/>
          <w:sz w:val="22"/>
          <w:szCs w:val="22"/>
          <w:lang w:val="sr-Latn-CS"/>
        </w:rPr>
        <w:t>ra</w:t>
      </w:r>
      <w:r w:rsidRPr="002B0C90">
        <w:rPr>
          <w:noProof/>
          <w:sz w:val="22"/>
          <w:szCs w:val="22"/>
          <w:lang w:val="sr-Latn-CS"/>
        </w:rPr>
        <w:t xml:space="preserve"> oslobađanje i dejstvo </w:t>
      </w:r>
      <w:r w:rsidR="00941D0B" w:rsidRPr="002B0C90">
        <w:rPr>
          <w:noProof/>
          <w:sz w:val="22"/>
          <w:szCs w:val="22"/>
          <w:lang w:val="sr-Latn-CS"/>
        </w:rPr>
        <w:t>medijatora zapaljenja</w:t>
      </w:r>
      <w:r w:rsidRPr="002B0C90">
        <w:rPr>
          <w:noProof/>
          <w:sz w:val="22"/>
          <w:szCs w:val="22"/>
          <w:lang w:val="sr-Latn-CS"/>
        </w:rPr>
        <w:t xml:space="preserve"> kao što su lizozomski enzimi, prostaglandini i leukotrieni. </w:t>
      </w:r>
      <w:r w:rsidR="00B61494" w:rsidRPr="002B0C90">
        <w:rPr>
          <w:noProof/>
          <w:sz w:val="22"/>
          <w:szCs w:val="22"/>
          <w:lang w:val="sr-Latn-CS"/>
        </w:rPr>
        <w:t>Dodatno,</w:t>
      </w:r>
      <w:r w:rsidRPr="002B0C90">
        <w:rPr>
          <w:noProof/>
          <w:sz w:val="22"/>
          <w:szCs w:val="22"/>
          <w:lang w:val="sr-Latn-CS"/>
        </w:rPr>
        <w:t xml:space="preserve"> inhibi</w:t>
      </w:r>
      <w:r w:rsidR="00B61494" w:rsidRPr="002B0C90">
        <w:rPr>
          <w:noProof/>
          <w:sz w:val="22"/>
          <w:szCs w:val="22"/>
          <w:lang w:val="sr-Latn-CS"/>
        </w:rPr>
        <w:t>ra</w:t>
      </w:r>
      <w:r w:rsidRPr="002B0C90">
        <w:rPr>
          <w:noProof/>
          <w:sz w:val="22"/>
          <w:szCs w:val="22"/>
          <w:lang w:val="sr-Latn-CS"/>
        </w:rPr>
        <w:t xml:space="preserve"> hemotaksu i aktivnost imunokompetentnih ćelija. Hidrokortizon na taj način smanjuje </w:t>
      </w:r>
      <w:r w:rsidR="00941D0B" w:rsidRPr="002B0C90">
        <w:rPr>
          <w:noProof/>
          <w:sz w:val="22"/>
          <w:szCs w:val="22"/>
          <w:lang w:val="sr-Latn-CS"/>
        </w:rPr>
        <w:t>zapaljensku</w:t>
      </w:r>
      <w:r w:rsidRPr="002B0C90">
        <w:rPr>
          <w:noProof/>
          <w:sz w:val="22"/>
          <w:szCs w:val="22"/>
          <w:lang w:val="sr-Latn-CS"/>
        </w:rPr>
        <w:t xml:space="preserve"> reakciju oka na mehaničke, hemijske i imunološke nadražaje. </w:t>
      </w:r>
    </w:p>
    <w:p w14:paraId="289D710A" w14:textId="77777777" w:rsidR="00B06145" w:rsidRPr="002B0C90" w:rsidRDefault="009F0804" w:rsidP="002B0C90">
      <w:pPr>
        <w:tabs>
          <w:tab w:val="left" w:pos="539"/>
        </w:tabs>
        <w:jc w:val="both"/>
        <w:rPr>
          <w:noProof/>
          <w:sz w:val="22"/>
          <w:szCs w:val="22"/>
          <w:lang w:val="sr-Latn-CS"/>
        </w:rPr>
      </w:pPr>
      <w:r w:rsidRPr="002B0C90">
        <w:rPr>
          <w:noProof/>
          <w:sz w:val="22"/>
          <w:szCs w:val="22"/>
          <w:lang w:val="sr-Latn-CS"/>
        </w:rPr>
        <w:t>Mutageno ili kancerogeno dejstvo glukokortikoida do sada nije opisano.</w:t>
      </w:r>
    </w:p>
    <w:p w14:paraId="3B064222" w14:textId="77777777" w:rsidR="00620F9A" w:rsidRPr="002B0C90" w:rsidRDefault="00620F9A" w:rsidP="002B0C90">
      <w:pPr>
        <w:tabs>
          <w:tab w:val="left" w:pos="539"/>
        </w:tabs>
        <w:jc w:val="both"/>
        <w:rPr>
          <w:b/>
          <w:sz w:val="22"/>
          <w:szCs w:val="22"/>
          <w:lang w:val="it-IT"/>
        </w:rPr>
      </w:pPr>
    </w:p>
    <w:p w14:paraId="6C6A29F6" w14:textId="3F7D2BB3" w:rsidR="008A6EFB" w:rsidRDefault="00872603" w:rsidP="002B0C90">
      <w:pPr>
        <w:tabs>
          <w:tab w:val="left" w:pos="539"/>
        </w:tabs>
        <w:jc w:val="both"/>
        <w:rPr>
          <w:b/>
          <w:sz w:val="22"/>
          <w:szCs w:val="22"/>
          <w:lang w:val="it-IT"/>
        </w:rPr>
      </w:pPr>
      <w:r w:rsidRPr="002B0C90">
        <w:rPr>
          <w:b/>
          <w:sz w:val="22"/>
          <w:szCs w:val="22"/>
          <w:lang w:val="it-IT"/>
        </w:rPr>
        <w:t>5.2. Farmakokinetički podaci</w:t>
      </w:r>
    </w:p>
    <w:p w14:paraId="400255FB" w14:textId="77777777" w:rsidR="002B0C90" w:rsidRPr="002B0C90" w:rsidRDefault="002B0C90" w:rsidP="002B0C90">
      <w:pPr>
        <w:tabs>
          <w:tab w:val="left" w:pos="539"/>
        </w:tabs>
        <w:jc w:val="both"/>
        <w:rPr>
          <w:b/>
          <w:sz w:val="22"/>
          <w:szCs w:val="22"/>
          <w:lang w:val="it-IT"/>
        </w:rPr>
      </w:pPr>
    </w:p>
    <w:p w14:paraId="4D62B9E8" w14:textId="77777777" w:rsidR="009F0804" w:rsidRPr="002B0C90" w:rsidRDefault="009F0804" w:rsidP="002B0C90">
      <w:pPr>
        <w:tabs>
          <w:tab w:val="left" w:pos="539"/>
        </w:tabs>
        <w:jc w:val="both"/>
        <w:rPr>
          <w:noProof/>
          <w:sz w:val="22"/>
          <w:szCs w:val="22"/>
          <w:lang w:val="sr-Latn-CS"/>
        </w:rPr>
      </w:pPr>
      <w:r w:rsidRPr="002B0C90">
        <w:rPr>
          <w:noProof/>
          <w:sz w:val="22"/>
          <w:szCs w:val="22"/>
          <w:lang w:val="sr-Latn-CS"/>
        </w:rPr>
        <w:t>Hidrokortizon prelazi u očnu vodicu, rožnjaču, dužicu, sudovnjaču, cilijarno t</w:t>
      </w:r>
      <w:r w:rsidR="009211BD" w:rsidRPr="002B0C90">
        <w:rPr>
          <w:noProof/>
          <w:sz w:val="22"/>
          <w:szCs w:val="22"/>
          <w:lang w:val="sr-Latn-CS"/>
        </w:rPr>
        <w:t>ij</w:t>
      </w:r>
      <w:r w:rsidRPr="002B0C90">
        <w:rPr>
          <w:noProof/>
          <w:sz w:val="22"/>
          <w:szCs w:val="22"/>
          <w:lang w:val="sr-Latn-CS"/>
        </w:rPr>
        <w:t>elo i mrežnjaču. Dolazi do sistemske resorpcije</w:t>
      </w:r>
      <w:r w:rsidR="00B61494" w:rsidRPr="002B0C90">
        <w:rPr>
          <w:noProof/>
          <w:sz w:val="22"/>
          <w:szCs w:val="22"/>
          <w:lang w:val="sr-Latn-CS"/>
        </w:rPr>
        <w:t>,</w:t>
      </w:r>
      <w:r w:rsidRPr="002B0C90">
        <w:rPr>
          <w:noProof/>
          <w:sz w:val="22"/>
          <w:szCs w:val="22"/>
          <w:lang w:val="sr-Latn-CS"/>
        </w:rPr>
        <w:t xml:space="preserve"> ali je ona klinički značajna samo kod </w:t>
      </w:r>
      <w:r w:rsidR="00E7045B" w:rsidRPr="002B0C90">
        <w:rPr>
          <w:noProof/>
          <w:sz w:val="22"/>
          <w:szCs w:val="22"/>
          <w:lang w:val="sr-Latn-CS"/>
        </w:rPr>
        <w:t>prim</w:t>
      </w:r>
      <w:r w:rsidR="009211BD" w:rsidRPr="002B0C90">
        <w:rPr>
          <w:noProof/>
          <w:sz w:val="22"/>
          <w:szCs w:val="22"/>
          <w:lang w:val="sr-Latn-CS"/>
        </w:rPr>
        <w:t>j</w:t>
      </w:r>
      <w:r w:rsidR="00E7045B" w:rsidRPr="002B0C90">
        <w:rPr>
          <w:noProof/>
          <w:sz w:val="22"/>
          <w:szCs w:val="22"/>
          <w:lang w:val="sr-Latn-CS"/>
        </w:rPr>
        <w:t xml:space="preserve">ene </w:t>
      </w:r>
      <w:r w:rsidRPr="002B0C90">
        <w:rPr>
          <w:noProof/>
          <w:sz w:val="22"/>
          <w:szCs w:val="22"/>
          <w:lang w:val="sr-Latn-CS"/>
        </w:rPr>
        <w:t>većih doza ili dugotrajne terapije kod d</w:t>
      </w:r>
      <w:r w:rsidR="009211BD" w:rsidRPr="002B0C90">
        <w:rPr>
          <w:noProof/>
          <w:sz w:val="22"/>
          <w:szCs w:val="22"/>
          <w:lang w:val="sr-Latn-CS"/>
        </w:rPr>
        <w:t>j</w:t>
      </w:r>
      <w:r w:rsidRPr="002B0C90">
        <w:rPr>
          <w:noProof/>
          <w:sz w:val="22"/>
          <w:szCs w:val="22"/>
          <w:lang w:val="sr-Latn-CS"/>
        </w:rPr>
        <w:t>ece.</w:t>
      </w:r>
    </w:p>
    <w:p w14:paraId="5F82D19F" w14:textId="77777777" w:rsidR="009F0804" w:rsidRPr="002B0C90" w:rsidRDefault="009F0804" w:rsidP="002B0C90">
      <w:pPr>
        <w:pStyle w:val="Header"/>
        <w:tabs>
          <w:tab w:val="clear" w:pos="4536"/>
          <w:tab w:val="clear" w:pos="9072"/>
          <w:tab w:val="left" w:pos="284"/>
          <w:tab w:val="left" w:pos="539"/>
        </w:tabs>
        <w:rPr>
          <w:rFonts w:ascii="Times New Roman" w:hAnsi="Times New Roman"/>
          <w:noProof/>
          <w:sz w:val="22"/>
          <w:szCs w:val="22"/>
          <w:lang w:val="sr-Latn-CS"/>
        </w:rPr>
      </w:pPr>
      <w:r w:rsidRPr="002B0C90">
        <w:rPr>
          <w:rFonts w:ascii="Times New Roman" w:hAnsi="Times New Roman"/>
          <w:noProof/>
          <w:sz w:val="22"/>
          <w:szCs w:val="22"/>
          <w:lang w:val="sr-Latn-CS"/>
        </w:rPr>
        <w:t>Poluvr</w:t>
      </w:r>
      <w:r w:rsidR="009211BD" w:rsidRPr="002B0C90">
        <w:rPr>
          <w:rFonts w:ascii="Times New Roman" w:hAnsi="Times New Roman"/>
          <w:noProof/>
          <w:sz w:val="22"/>
          <w:szCs w:val="22"/>
          <w:lang w:val="sr-Latn-CS"/>
        </w:rPr>
        <w:t>ij</w:t>
      </w:r>
      <w:r w:rsidRPr="002B0C90">
        <w:rPr>
          <w:rFonts w:ascii="Times New Roman" w:hAnsi="Times New Roman"/>
          <w:noProof/>
          <w:sz w:val="22"/>
          <w:szCs w:val="22"/>
          <w:lang w:val="sr-Latn-CS"/>
        </w:rPr>
        <w:t>eme eliminacije sistemski raspoloživog hidrokortizona iz plazme iznosi oko 90 minuta.</w:t>
      </w:r>
    </w:p>
    <w:p w14:paraId="38B0A085" w14:textId="77777777" w:rsidR="00872603" w:rsidRPr="002B0C90" w:rsidRDefault="009F0804" w:rsidP="002B0C90">
      <w:pPr>
        <w:tabs>
          <w:tab w:val="left" w:pos="539"/>
        </w:tabs>
        <w:jc w:val="both"/>
        <w:rPr>
          <w:noProof/>
          <w:sz w:val="22"/>
          <w:szCs w:val="22"/>
          <w:lang w:val="sr-Latn-CS"/>
        </w:rPr>
      </w:pPr>
      <w:r w:rsidRPr="002B0C90">
        <w:rPr>
          <w:noProof/>
          <w:sz w:val="22"/>
          <w:szCs w:val="22"/>
          <w:lang w:val="sr-Latn-CS"/>
        </w:rPr>
        <w:t>Inaktivacija se pretežno odigrava u jetri. Više od 90% metabolita kortizona se izlučuje preko bubrega u obliku glukuronida. Samo oko 0,5% se javlja u obliku slobodnog kortizona u urinu. Oko 90 % hidrokortizona u krvi je vezano za proteine, od toga oko 75% za specifični transportni protein.</w:t>
      </w:r>
    </w:p>
    <w:p w14:paraId="6B0AED66" w14:textId="590CE5A7" w:rsidR="009211BD" w:rsidRDefault="009211BD" w:rsidP="002B0C90">
      <w:pPr>
        <w:tabs>
          <w:tab w:val="left" w:pos="539"/>
        </w:tabs>
        <w:jc w:val="both"/>
        <w:rPr>
          <w:sz w:val="22"/>
          <w:szCs w:val="22"/>
          <w:lang w:val="it-IT"/>
        </w:rPr>
      </w:pPr>
    </w:p>
    <w:p w14:paraId="5ED3163A" w14:textId="23072CFB" w:rsidR="00C4567A" w:rsidRDefault="00C4567A" w:rsidP="002B0C90">
      <w:pPr>
        <w:tabs>
          <w:tab w:val="left" w:pos="539"/>
        </w:tabs>
        <w:jc w:val="both"/>
        <w:rPr>
          <w:sz w:val="22"/>
          <w:szCs w:val="22"/>
          <w:lang w:val="it-IT"/>
        </w:rPr>
      </w:pPr>
    </w:p>
    <w:p w14:paraId="65555D11" w14:textId="5039705F" w:rsidR="00C4567A" w:rsidRDefault="00C4567A" w:rsidP="002B0C90">
      <w:pPr>
        <w:tabs>
          <w:tab w:val="left" w:pos="539"/>
        </w:tabs>
        <w:jc w:val="both"/>
        <w:rPr>
          <w:sz w:val="22"/>
          <w:szCs w:val="22"/>
          <w:lang w:val="it-IT"/>
        </w:rPr>
      </w:pPr>
    </w:p>
    <w:p w14:paraId="4698D124" w14:textId="77777777" w:rsidR="00C4567A" w:rsidRPr="002B0C90" w:rsidRDefault="00C4567A" w:rsidP="002B0C90">
      <w:pPr>
        <w:tabs>
          <w:tab w:val="left" w:pos="539"/>
        </w:tabs>
        <w:jc w:val="both"/>
        <w:rPr>
          <w:sz w:val="22"/>
          <w:szCs w:val="22"/>
          <w:lang w:val="it-IT"/>
        </w:rPr>
      </w:pPr>
    </w:p>
    <w:p w14:paraId="1D424F27" w14:textId="4BAB9511" w:rsidR="00872603" w:rsidRDefault="00872603" w:rsidP="002B0C90">
      <w:pPr>
        <w:tabs>
          <w:tab w:val="left" w:pos="539"/>
        </w:tabs>
        <w:jc w:val="both"/>
        <w:rPr>
          <w:b/>
          <w:sz w:val="22"/>
          <w:szCs w:val="22"/>
          <w:lang w:val="it-IT"/>
        </w:rPr>
      </w:pPr>
      <w:r w:rsidRPr="002B0C90">
        <w:rPr>
          <w:b/>
          <w:sz w:val="22"/>
          <w:szCs w:val="22"/>
          <w:lang w:val="it-IT"/>
        </w:rPr>
        <w:lastRenderedPageBreak/>
        <w:t>5.3. Pretklinički podaci o bezb</w:t>
      </w:r>
      <w:r w:rsidR="009211BD" w:rsidRPr="002B0C90">
        <w:rPr>
          <w:b/>
          <w:sz w:val="22"/>
          <w:szCs w:val="22"/>
          <w:lang w:val="it-IT"/>
        </w:rPr>
        <w:t>j</w:t>
      </w:r>
      <w:r w:rsidRPr="002B0C90">
        <w:rPr>
          <w:b/>
          <w:sz w:val="22"/>
          <w:szCs w:val="22"/>
          <w:lang w:val="it-IT"/>
        </w:rPr>
        <w:t>ednosti l</w:t>
      </w:r>
      <w:r w:rsidR="009211BD" w:rsidRPr="002B0C90">
        <w:rPr>
          <w:b/>
          <w:sz w:val="22"/>
          <w:szCs w:val="22"/>
          <w:lang w:val="it-IT"/>
        </w:rPr>
        <w:t>ij</w:t>
      </w:r>
      <w:r w:rsidRPr="002B0C90">
        <w:rPr>
          <w:b/>
          <w:sz w:val="22"/>
          <w:szCs w:val="22"/>
          <w:lang w:val="it-IT"/>
        </w:rPr>
        <w:t>eka</w:t>
      </w:r>
    </w:p>
    <w:p w14:paraId="10828632" w14:textId="77777777" w:rsidR="002B0C90" w:rsidRPr="002B0C90" w:rsidRDefault="002B0C90" w:rsidP="002B0C90">
      <w:pPr>
        <w:tabs>
          <w:tab w:val="left" w:pos="539"/>
        </w:tabs>
        <w:jc w:val="both"/>
        <w:rPr>
          <w:b/>
          <w:sz w:val="22"/>
          <w:szCs w:val="22"/>
          <w:lang w:val="it-IT"/>
        </w:rPr>
      </w:pPr>
    </w:p>
    <w:p w14:paraId="13E350A1" w14:textId="77777777" w:rsidR="009F0804" w:rsidRPr="002B0C90" w:rsidRDefault="009F0804" w:rsidP="002B0C90">
      <w:pPr>
        <w:pStyle w:val="Header"/>
        <w:tabs>
          <w:tab w:val="clear" w:pos="4536"/>
          <w:tab w:val="clear" w:pos="9072"/>
          <w:tab w:val="left" w:pos="284"/>
          <w:tab w:val="left" w:pos="539"/>
        </w:tabs>
        <w:rPr>
          <w:rFonts w:ascii="Times New Roman" w:hAnsi="Times New Roman"/>
          <w:noProof/>
          <w:sz w:val="22"/>
          <w:szCs w:val="22"/>
          <w:lang w:val="sr-Latn-CS"/>
        </w:rPr>
      </w:pPr>
      <w:r w:rsidRPr="002B0C90">
        <w:rPr>
          <w:rFonts w:ascii="Times New Roman" w:hAnsi="Times New Roman"/>
          <w:noProof/>
          <w:sz w:val="22"/>
          <w:szCs w:val="22"/>
          <w:lang w:val="sr-Latn-CS"/>
        </w:rPr>
        <w:t>Na osnovu klasičnih studija o akutnoj toksičnosti hidrokortizona, pretklin</w:t>
      </w:r>
      <w:r w:rsidR="009F1167" w:rsidRPr="002B0C90">
        <w:rPr>
          <w:rFonts w:ascii="Times New Roman" w:hAnsi="Times New Roman"/>
          <w:noProof/>
          <w:sz w:val="22"/>
          <w:szCs w:val="22"/>
          <w:lang w:val="sr-Latn-CS"/>
        </w:rPr>
        <w:t xml:space="preserve">ički podaci ne pokazuju da je </w:t>
      </w:r>
      <w:r w:rsidR="00B61494" w:rsidRPr="002B0C90">
        <w:rPr>
          <w:rFonts w:ascii="Times New Roman" w:hAnsi="Times New Roman"/>
          <w:noProof/>
          <w:sz w:val="22"/>
          <w:szCs w:val="22"/>
          <w:lang w:val="sr-Latn-CS"/>
        </w:rPr>
        <w:t>hidrokortizon</w:t>
      </w:r>
      <w:r w:rsidRPr="002B0C90">
        <w:rPr>
          <w:rFonts w:ascii="Times New Roman" w:hAnsi="Times New Roman"/>
          <w:noProof/>
          <w:sz w:val="22"/>
          <w:szCs w:val="22"/>
          <w:lang w:val="sr-Latn-CS"/>
        </w:rPr>
        <w:t xml:space="preserve"> posebno opas</w:t>
      </w:r>
      <w:r w:rsidR="00B61494" w:rsidRPr="002B0C90">
        <w:rPr>
          <w:rFonts w:ascii="Times New Roman" w:hAnsi="Times New Roman"/>
          <w:noProof/>
          <w:sz w:val="22"/>
          <w:szCs w:val="22"/>
          <w:lang w:val="sr-Latn-CS"/>
        </w:rPr>
        <w:t>an</w:t>
      </w:r>
      <w:r w:rsidRPr="002B0C90">
        <w:rPr>
          <w:rFonts w:ascii="Times New Roman" w:hAnsi="Times New Roman"/>
          <w:noProof/>
          <w:sz w:val="22"/>
          <w:szCs w:val="22"/>
          <w:lang w:val="sr-Latn-CS"/>
        </w:rPr>
        <w:t xml:space="preserve"> za ljude.</w:t>
      </w:r>
    </w:p>
    <w:p w14:paraId="1298F294" w14:textId="77777777" w:rsidR="009F0804" w:rsidRPr="002B0C90" w:rsidRDefault="00EC617C" w:rsidP="002B0C90">
      <w:pPr>
        <w:pStyle w:val="Header"/>
        <w:tabs>
          <w:tab w:val="clear" w:pos="4536"/>
          <w:tab w:val="clear" w:pos="9072"/>
          <w:tab w:val="left" w:pos="284"/>
          <w:tab w:val="left" w:pos="539"/>
        </w:tabs>
        <w:rPr>
          <w:rFonts w:ascii="Times New Roman" w:hAnsi="Times New Roman"/>
          <w:noProof/>
          <w:sz w:val="22"/>
          <w:szCs w:val="22"/>
          <w:lang w:val="sr-Latn-CS"/>
        </w:rPr>
      </w:pPr>
      <w:r w:rsidRPr="002B0C90">
        <w:rPr>
          <w:rFonts w:ascii="Times New Roman" w:hAnsi="Times New Roman"/>
          <w:noProof/>
          <w:sz w:val="22"/>
          <w:szCs w:val="22"/>
          <w:lang w:val="sr-Latn-CS"/>
        </w:rPr>
        <w:t>Studije</w:t>
      </w:r>
      <w:r w:rsidR="009F0804" w:rsidRPr="002B0C90">
        <w:rPr>
          <w:rFonts w:ascii="Times New Roman" w:hAnsi="Times New Roman"/>
          <w:noProof/>
          <w:sz w:val="22"/>
          <w:szCs w:val="22"/>
          <w:lang w:val="sr-Latn-CS"/>
        </w:rPr>
        <w:t xml:space="preserve"> toksičnosti kod ponovljene prim</w:t>
      </w:r>
      <w:r w:rsidR="009211BD" w:rsidRPr="002B0C90">
        <w:rPr>
          <w:rFonts w:ascii="Times New Roman" w:hAnsi="Times New Roman"/>
          <w:noProof/>
          <w:sz w:val="22"/>
          <w:szCs w:val="22"/>
          <w:lang w:val="sr-Latn-CS"/>
        </w:rPr>
        <w:t>j</w:t>
      </w:r>
      <w:r w:rsidR="009F0804" w:rsidRPr="002B0C90">
        <w:rPr>
          <w:rFonts w:ascii="Times New Roman" w:hAnsi="Times New Roman"/>
          <w:noProof/>
          <w:sz w:val="22"/>
          <w:szCs w:val="22"/>
          <w:lang w:val="sr-Latn-CS"/>
        </w:rPr>
        <w:t>ene hidrokortizona pokazuju tipične simptome predoziranja glukokortikoidima (npr</w:t>
      </w:r>
      <w:r w:rsidR="00A82F4A" w:rsidRPr="002B0C90">
        <w:rPr>
          <w:rFonts w:ascii="Times New Roman" w:hAnsi="Times New Roman"/>
          <w:noProof/>
          <w:sz w:val="22"/>
          <w:szCs w:val="22"/>
          <w:lang w:val="sr-Latn-CS"/>
        </w:rPr>
        <w:t>.</w:t>
      </w:r>
      <w:r w:rsidR="009F0804" w:rsidRPr="002B0C90">
        <w:rPr>
          <w:rFonts w:ascii="Times New Roman" w:hAnsi="Times New Roman"/>
          <w:noProof/>
          <w:sz w:val="22"/>
          <w:szCs w:val="22"/>
          <w:lang w:val="sr-Latn-CS"/>
        </w:rPr>
        <w:t xml:space="preserve"> povišene vr</w:t>
      </w:r>
      <w:r w:rsidR="009211BD" w:rsidRPr="002B0C90">
        <w:rPr>
          <w:rFonts w:ascii="Times New Roman" w:hAnsi="Times New Roman"/>
          <w:noProof/>
          <w:sz w:val="22"/>
          <w:szCs w:val="22"/>
          <w:lang w:val="sr-Latn-CS"/>
        </w:rPr>
        <w:t>ij</w:t>
      </w:r>
      <w:r w:rsidR="009F0804" w:rsidRPr="002B0C90">
        <w:rPr>
          <w:rFonts w:ascii="Times New Roman" w:hAnsi="Times New Roman"/>
          <w:noProof/>
          <w:sz w:val="22"/>
          <w:szCs w:val="22"/>
          <w:lang w:val="sr-Latn-CS"/>
        </w:rPr>
        <w:t xml:space="preserve">ednosti glukoze </w:t>
      </w:r>
      <w:r w:rsidR="003D3383" w:rsidRPr="002B0C90">
        <w:rPr>
          <w:rFonts w:ascii="Times New Roman" w:hAnsi="Times New Roman"/>
          <w:noProof/>
          <w:sz w:val="22"/>
          <w:szCs w:val="22"/>
          <w:lang w:val="sr-Latn-CS"/>
        </w:rPr>
        <w:t xml:space="preserve">i holesterola </w:t>
      </w:r>
      <w:r w:rsidR="009F0804" w:rsidRPr="002B0C90">
        <w:rPr>
          <w:rFonts w:ascii="Times New Roman" w:hAnsi="Times New Roman"/>
          <w:noProof/>
          <w:sz w:val="22"/>
          <w:szCs w:val="22"/>
          <w:lang w:val="sr-Latn-CS"/>
        </w:rPr>
        <w:t>u serumu, smanjenje broja limfocita u perifernoj krvi, supresija koštane srži, atrofične prom</w:t>
      </w:r>
      <w:r w:rsidR="009211BD" w:rsidRPr="002B0C90">
        <w:rPr>
          <w:rFonts w:ascii="Times New Roman" w:hAnsi="Times New Roman"/>
          <w:noProof/>
          <w:sz w:val="22"/>
          <w:szCs w:val="22"/>
          <w:lang w:val="sr-Latn-CS"/>
        </w:rPr>
        <w:t>j</w:t>
      </w:r>
      <w:r w:rsidR="009F0804" w:rsidRPr="002B0C90">
        <w:rPr>
          <w:rFonts w:ascii="Times New Roman" w:hAnsi="Times New Roman"/>
          <w:noProof/>
          <w:sz w:val="22"/>
          <w:szCs w:val="22"/>
          <w:lang w:val="sr-Latn-CS"/>
        </w:rPr>
        <w:t>ene slezin</w:t>
      </w:r>
      <w:r w:rsidR="007340EF" w:rsidRPr="002B0C90">
        <w:rPr>
          <w:rFonts w:ascii="Times New Roman" w:hAnsi="Times New Roman"/>
          <w:noProof/>
          <w:sz w:val="22"/>
          <w:szCs w:val="22"/>
          <w:lang w:val="sr-Latn-CS"/>
        </w:rPr>
        <w:t>e</w:t>
      </w:r>
      <w:r w:rsidR="009F0804" w:rsidRPr="002B0C90">
        <w:rPr>
          <w:rFonts w:ascii="Times New Roman" w:hAnsi="Times New Roman"/>
          <w:noProof/>
          <w:sz w:val="22"/>
          <w:szCs w:val="22"/>
          <w:lang w:val="sr-Latn-CS"/>
        </w:rPr>
        <w:t>, timus</w:t>
      </w:r>
      <w:r w:rsidR="007340EF" w:rsidRPr="002B0C90">
        <w:rPr>
          <w:rFonts w:ascii="Times New Roman" w:hAnsi="Times New Roman"/>
          <w:noProof/>
          <w:sz w:val="22"/>
          <w:szCs w:val="22"/>
          <w:lang w:val="sr-Latn-CS"/>
        </w:rPr>
        <w:t>a</w:t>
      </w:r>
      <w:r w:rsidR="009F0804" w:rsidRPr="002B0C90">
        <w:rPr>
          <w:rFonts w:ascii="Times New Roman" w:hAnsi="Times New Roman"/>
          <w:noProof/>
          <w:sz w:val="22"/>
          <w:szCs w:val="22"/>
          <w:lang w:val="sr-Latn-CS"/>
        </w:rPr>
        <w:t xml:space="preserve"> i nadbubrežn</w:t>
      </w:r>
      <w:r w:rsidR="007340EF" w:rsidRPr="002B0C90">
        <w:rPr>
          <w:rFonts w:ascii="Times New Roman" w:hAnsi="Times New Roman"/>
          <w:noProof/>
          <w:sz w:val="22"/>
          <w:szCs w:val="22"/>
          <w:lang w:val="sr-Latn-CS"/>
        </w:rPr>
        <w:t>e</w:t>
      </w:r>
      <w:r w:rsidR="009F0804" w:rsidRPr="002B0C90">
        <w:rPr>
          <w:rFonts w:ascii="Times New Roman" w:hAnsi="Times New Roman"/>
          <w:noProof/>
          <w:sz w:val="22"/>
          <w:szCs w:val="22"/>
          <w:lang w:val="sr-Latn-CS"/>
        </w:rPr>
        <w:t xml:space="preserve"> žl</w:t>
      </w:r>
      <w:r w:rsidR="009211BD" w:rsidRPr="002B0C90">
        <w:rPr>
          <w:rFonts w:ascii="Times New Roman" w:hAnsi="Times New Roman"/>
          <w:noProof/>
          <w:sz w:val="22"/>
          <w:szCs w:val="22"/>
          <w:lang w:val="sr-Latn-CS"/>
        </w:rPr>
        <w:t>ij</w:t>
      </w:r>
      <w:r w:rsidR="009F0804" w:rsidRPr="002B0C90">
        <w:rPr>
          <w:rFonts w:ascii="Times New Roman" w:hAnsi="Times New Roman"/>
          <w:noProof/>
          <w:sz w:val="22"/>
          <w:szCs w:val="22"/>
          <w:lang w:val="sr-Latn-CS"/>
        </w:rPr>
        <w:t>ezd</w:t>
      </w:r>
      <w:r w:rsidR="007340EF" w:rsidRPr="002B0C90">
        <w:rPr>
          <w:rFonts w:ascii="Times New Roman" w:hAnsi="Times New Roman"/>
          <w:noProof/>
          <w:sz w:val="22"/>
          <w:szCs w:val="22"/>
          <w:lang w:val="sr-Latn-CS"/>
        </w:rPr>
        <w:t>e</w:t>
      </w:r>
      <w:r w:rsidR="009F0804" w:rsidRPr="002B0C90">
        <w:rPr>
          <w:rFonts w:ascii="Times New Roman" w:hAnsi="Times New Roman"/>
          <w:noProof/>
          <w:sz w:val="22"/>
          <w:szCs w:val="22"/>
          <w:lang w:val="sr-Latn-CS"/>
        </w:rPr>
        <w:t>,</w:t>
      </w:r>
      <w:r w:rsidR="00426F83" w:rsidRPr="002B0C90">
        <w:rPr>
          <w:rFonts w:ascii="Times New Roman" w:hAnsi="Times New Roman"/>
          <w:noProof/>
          <w:sz w:val="22"/>
          <w:szCs w:val="22"/>
          <w:lang w:val="sr-Latn-CS"/>
        </w:rPr>
        <w:t xml:space="preserve"> kao i</w:t>
      </w:r>
      <w:r w:rsidR="009F0804" w:rsidRPr="002B0C90">
        <w:rPr>
          <w:rFonts w:ascii="Times New Roman" w:hAnsi="Times New Roman"/>
          <w:noProof/>
          <w:sz w:val="22"/>
          <w:szCs w:val="22"/>
          <w:lang w:val="sr-Latn-CS"/>
        </w:rPr>
        <w:t xml:space="preserve"> povećanje t</w:t>
      </w:r>
      <w:r w:rsidR="009211BD" w:rsidRPr="002B0C90">
        <w:rPr>
          <w:rFonts w:ascii="Times New Roman" w:hAnsi="Times New Roman"/>
          <w:noProof/>
          <w:sz w:val="22"/>
          <w:szCs w:val="22"/>
          <w:lang w:val="sr-Latn-CS"/>
        </w:rPr>
        <w:t>j</w:t>
      </w:r>
      <w:r w:rsidR="009F0804" w:rsidRPr="002B0C90">
        <w:rPr>
          <w:rFonts w:ascii="Times New Roman" w:hAnsi="Times New Roman"/>
          <w:noProof/>
          <w:sz w:val="22"/>
          <w:szCs w:val="22"/>
          <w:lang w:val="sr-Latn-CS"/>
        </w:rPr>
        <w:t xml:space="preserve">elesne mase). </w:t>
      </w:r>
    </w:p>
    <w:p w14:paraId="109ED330" w14:textId="127702B0" w:rsidR="00872603" w:rsidRPr="002B0C90" w:rsidRDefault="009F0804" w:rsidP="002B0C90">
      <w:pPr>
        <w:tabs>
          <w:tab w:val="left" w:pos="539"/>
        </w:tabs>
        <w:autoSpaceDE w:val="0"/>
        <w:autoSpaceDN w:val="0"/>
        <w:adjustRightInd w:val="0"/>
        <w:jc w:val="both"/>
        <w:rPr>
          <w:noProof/>
          <w:sz w:val="22"/>
          <w:szCs w:val="22"/>
          <w:lang w:val="sr-Latn-CS"/>
        </w:rPr>
      </w:pPr>
      <w:r w:rsidRPr="002B0C90">
        <w:rPr>
          <w:noProof/>
          <w:sz w:val="22"/>
          <w:szCs w:val="22"/>
          <w:lang w:val="sr-Latn-CS"/>
        </w:rPr>
        <w:t>Glukokortikoidi su pri ispitivanjima na životinjama različitih vrsta indukovali teratogene efekte (rasc</w:t>
      </w:r>
      <w:r w:rsidR="009211BD" w:rsidRPr="002B0C90">
        <w:rPr>
          <w:noProof/>
          <w:sz w:val="22"/>
          <w:szCs w:val="22"/>
          <w:lang w:val="sr-Latn-CS"/>
        </w:rPr>
        <w:t>j</w:t>
      </w:r>
      <w:r w:rsidRPr="002B0C90">
        <w:rPr>
          <w:noProof/>
          <w:sz w:val="22"/>
          <w:szCs w:val="22"/>
          <w:lang w:val="sr-Latn-CS"/>
        </w:rPr>
        <w:t>ep nepca, malformacija skeleta). Kod pacova je prim</w:t>
      </w:r>
      <w:r w:rsidR="009211BD" w:rsidRPr="002B0C90">
        <w:rPr>
          <w:noProof/>
          <w:sz w:val="22"/>
          <w:szCs w:val="22"/>
          <w:lang w:val="sr-Latn-CS"/>
        </w:rPr>
        <w:t>ij</w:t>
      </w:r>
      <w:r w:rsidRPr="002B0C90">
        <w:rPr>
          <w:noProof/>
          <w:sz w:val="22"/>
          <w:szCs w:val="22"/>
          <w:lang w:val="sr-Latn-CS"/>
        </w:rPr>
        <w:t>ećena produžena gestacija i otežan porođaj. Pored toga, snižena je stopa preživljavanja novorođenčadi, t</w:t>
      </w:r>
      <w:r w:rsidR="009211BD" w:rsidRPr="002B0C90">
        <w:rPr>
          <w:noProof/>
          <w:sz w:val="22"/>
          <w:szCs w:val="22"/>
          <w:lang w:val="sr-Latn-CS"/>
        </w:rPr>
        <w:t>j</w:t>
      </w:r>
      <w:r w:rsidRPr="002B0C90">
        <w:rPr>
          <w:noProof/>
          <w:sz w:val="22"/>
          <w:szCs w:val="22"/>
          <w:lang w:val="sr-Latn-CS"/>
        </w:rPr>
        <w:t>e</w:t>
      </w:r>
      <w:r w:rsidR="003D3383" w:rsidRPr="002B0C90">
        <w:rPr>
          <w:noProof/>
          <w:sz w:val="22"/>
          <w:szCs w:val="22"/>
          <w:lang w:val="sr-Latn-CS"/>
        </w:rPr>
        <w:t>lesna masa</w:t>
      </w:r>
      <w:r w:rsidRPr="002B0C90">
        <w:rPr>
          <w:noProof/>
          <w:sz w:val="22"/>
          <w:szCs w:val="22"/>
          <w:lang w:val="sr-Latn-CS"/>
        </w:rPr>
        <w:t xml:space="preserve"> na rođenju i dobijanje na t</w:t>
      </w:r>
      <w:r w:rsidR="009211BD" w:rsidRPr="002B0C90">
        <w:rPr>
          <w:noProof/>
          <w:sz w:val="22"/>
          <w:szCs w:val="22"/>
          <w:lang w:val="sr-Latn-CS"/>
        </w:rPr>
        <w:t>j</w:t>
      </w:r>
      <w:r w:rsidRPr="002B0C90">
        <w:rPr>
          <w:noProof/>
          <w:sz w:val="22"/>
          <w:szCs w:val="22"/>
          <w:lang w:val="sr-Latn-CS"/>
        </w:rPr>
        <w:t>e</w:t>
      </w:r>
      <w:r w:rsidR="003D3383" w:rsidRPr="002B0C90">
        <w:rPr>
          <w:noProof/>
          <w:sz w:val="22"/>
          <w:szCs w:val="22"/>
          <w:lang w:val="sr-Latn-CS"/>
        </w:rPr>
        <w:t>lesnoj masi</w:t>
      </w:r>
      <w:r w:rsidRPr="002B0C90">
        <w:rPr>
          <w:noProof/>
          <w:sz w:val="22"/>
          <w:szCs w:val="22"/>
          <w:lang w:val="sr-Latn-CS"/>
        </w:rPr>
        <w:t>. Plodnost nije smanjena.</w:t>
      </w:r>
    </w:p>
    <w:p w14:paraId="38188D7D" w14:textId="77777777" w:rsidR="003D3383" w:rsidRPr="002B0C90" w:rsidRDefault="003D3383" w:rsidP="002B0C90">
      <w:pPr>
        <w:tabs>
          <w:tab w:val="left" w:pos="539"/>
        </w:tabs>
        <w:jc w:val="both"/>
        <w:rPr>
          <w:noProof/>
          <w:sz w:val="22"/>
          <w:szCs w:val="22"/>
          <w:lang w:val="sr-Latn-CS"/>
        </w:rPr>
      </w:pPr>
      <w:r w:rsidRPr="002B0C90">
        <w:rPr>
          <w:noProof/>
          <w:sz w:val="22"/>
          <w:szCs w:val="22"/>
          <w:lang w:val="sr-Latn-CS"/>
        </w:rPr>
        <w:t>Studije na životinjama su takođe pokazale da prim</w:t>
      </w:r>
      <w:r w:rsidR="009211BD" w:rsidRPr="002B0C90">
        <w:rPr>
          <w:noProof/>
          <w:sz w:val="22"/>
          <w:szCs w:val="22"/>
          <w:lang w:val="sr-Latn-CS"/>
        </w:rPr>
        <w:t>j</w:t>
      </w:r>
      <w:r w:rsidRPr="002B0C90">
        <w:rPr>
          <w:noProof/>
          <w:sz w:val="22"/>
          <w:szCs w:val="22"/>
          <w:lang w:val="sr-Latn-CS"/>
        </w:rPr>
        <w:t>ena glukokortikoida u terapijskim dozama u toku gestacije doprinosi povećanom riziku od kardiovaskularnih oboljenja i/ili metaboličkih bolesti u odraslom dobu, kao i trajnoj prom</w:t>
      </w:r>
      <w:r w:rsidR="009211BD" w:rsidRPr="002B0C90">
        <w:rPr>
          <w:noProof/>
          <w:sz w:val="22"/>
          <w:szCs w:val="22"/>
          <w:lang w:val="sr-Latn-CS"/>
        </w:rPr>
        <w:t>j</w:t>
      </w:r>
      <w:r w:rsidRPr="002B0C90">
        <w:rPr>
          <w:noProof/>
          <w:sz w:val="22"/>
          <w:szCs w:val="22"/>
          <w:lang w:val="sr-Latn-CS"/>
        </w:rPr>
        <w:t xml:space="preserve">eni gustine glukokortikoidnih receptora, prometa neurotransmitera i ponašanja. Ispitivanja glukokortikoida ne ukazuju na klinički relevantne genotoksične osobine. </w:t>
      </w:r>
    </w:p>
    <w:p w14:paraId="087DD42A" w14:textId="4751EE01" w:rsidR="001D3C41" w:rsidRPr="002B0C90" w:rsidRDefault="001D3C41" w:rsidP="002B0C90">
      <w:pPr>
        <w:tabs>
          <w:tab w:val="left" w:pos="539"/>
        </w:tabs>
        <w:jc w:val="both"/>
        <w:rPr>
          <w:sz w:val="22"/>
          <w:szCs w:val="22"/>
          <w:lang w:val="it-IT"/>
        </w:rPr>
      </w:pPr>
    </w:p>
    <w:p w14:paraId="2D24868A" w14:textId="77777777" w:rsidR="00CF70F1" w:rsidRPr="002B0C90" w:rsidRDefault="00CF70F1" w:rsidP="002B0C90">
      <w:pPr>
        <w:tabs>
          <w:tab w:val="left" w:pos="539"/>
        </w:tabs>
        <w:jc w:val="both"/>
        <w:rPr>
          <w:sz w:val="22"/>
          <w:szCs w:val="22"/>
          <w:lang w:val="it-IT"/>
        </w:rPr>
      </w:pPr>
    </w:p>
    <w:p w14:paraId="20F8BEF7" w14:textId="209C7556" w:rsidR="00872603" w:rsidRPr="002B0C90" w:rsidRDefault="00872603" w:rsidP="002B0C90">
      <w:pPr>
        <w:tabs>
          <w:tab w:val="left" w:pos="539"/>
        </w:tabs>
        <w:jc w:val="both"/>
        <w:rPr>
          <w:b/>
          <w:sz w:val="22"/>
          <w:szCs w:val="22"/>
          <w:lang w:val="it-IT"/>
        </w:rPr>
      </w:pPr>
      <w:r w:rsidRPr="002B0C90">
        <w:rPr>
          <w:b/>
          <w:sz w:val="22"/>
          <w:szCs w:val="22"/>
          <w:lang w:val="it-IT"/>
        </w:rPr>
        <w:t xml:space="preserve">6. </w:t>
      </w:r>
      <w:r w:rsidR="002B0C90" w:rsidRPr="002B0C90">
        <w:rPr>
          <w:b/>
          <w:sz w:val="22"/>
          <w:szCs w:val="22"/>
          <w:lang w:val="it-IT"/>
        </w:rPr>
        <w:tab/>
      </w:r>
      <w:r w:rsidRPr="002B0C90">
        <w:rPr>
          <w:b/>
          <w:sz w:val="22"/>
          <w:szCs w:val="22"/>
          <w:lang w:val="it-IT"/>
        </w:rPr>
        <w:t>FARMACEUTSKI PODACI</w:t>
      </w:r>
    </w:p>
    <w:p w14:paraId="01C2D94F" w14:textId="77777777" w:rsidR="009211BD" w:rsidRPr="002B0C90" w:rsidRDefault="009211BD" w:rsidP="002B0C90">
      <w:pPr>
        <w:tabs>
          <w:tab w:val="left" w:pos="539"/>
        </w:tabs>
        <w:jc w:val="both"/>
        <w:rPr>
          <w:b/>
          <w:sz w:val="22"/>
          <w:szCs w:val="22"/>
          <w:lang w:val="it-IT"/>
        </w:rPr>
      </w:pPr>
    </w:p>
    <w:p w14:paraId="2B175B6E" w14:textId="0AB44E9B" w:rsidR="00872603" w:rsidRDefault="00872603" w:rsidP="002B0C90">
      <w:pPr>
        <w:tabs>
          <w:tab w:val="left" w:pos="539"/>
        </w:tabs>
        <w:jc w:val="both"/>
        <w:rPr>
          <w:b/>
          <w:sz w:val="22"/>
          <w:szCs w:val="22"/>
          <w:lang w:val="it-IT"/>
        </w:rPr>
      </w:pPr>
      <w:r w:rsidRPr="002B0C90">
        <w:rPr>
          <w:b/>
          <w:sz w:val="22"/>
          <w:szCs w:val="22"/>
          <w:lang w:val="it-IT"/>
        </w:rPr>
        <w:t>6.1. Lista pomoćnih supstanci</w:t>
      </w:r>
      <w:r w:rsidR="009211BD" w:rsidRPr="002B0C90">
        <w:rPr>
          <w:b/>
          <w:sz w:val="22"/>
          <w:szCs w:val="22"/>
          <w:lang w:val="it-IT"/>
        </w:rPr>
        <w:t xml:space="preserve"> (ekscipijenasa)</w:t>
      </w:r>
    </w:p>
    <w:p w14:paraId="42383ACB" w14:textId="77777777" w:rsidR="002B0C90" w:rsidRPr="002B0C90" w:rsidRDefault="002B0C90" w:rsidP="002B0C90">
      <w:pPr>
        <w:tabs>
          <w:tab w:val="left" w:pos="539"/>
        </w:tabs>
        <w:jc w:val="both"/>
        <w:rPr>
          <w:b/>
          <w:sz w:val="22"/>
          <w:szCs w:val="22"/>
          <w:lang w:val="it-IT"/>
        </w:rPr>
      </w:pPr>
    </w:p>
    <w:p w14:paraId="3A1B597D" w14:textId="77777777" w:rsidR="00872603" w:rsidRPr="002B0C90" w:rsidRDefault="00495553" w:rsidP="002B0C90">
      <w:pPr>
        <w:tabs>
          <w:tab w:val="left" w:pos="539"/>
          <w:tab w:val="left" w:pos="2051"/>
        </w:tabs>
        <w:jc w:val="both"/>
        <w:rPr>
          <w:sz w:val="22"/>
          <w:szCs w:val="22"/>
          <w:lang w:val="it-IT"/>
        </w:rPr>
      </w:pPr>
      <w:r w:rsidRPr="002B0C90">
        <w:rPr>
          <w:sz w:val="22"/>
          <w:szCs w:val="22"/>
          <w:lang w:val="it-IT"/>
        </w:rPr>
        <w:t>Parafin b</w:t>
      </w:r>
      <w:r w:rsidR="009211BD" w:rsidRPr="002B0C90">
        <w:rPr>
          <w:sz w:val="22"/>
          <w:szCs w:val="22"/>
          <w:lang w:val="it-IT"/>
        </w:rPr>
        <w:t>ij</w:t>
      </w:r>
      <w:r w:rsidRPr="002B0C90">
        <w:rPr>
          <w:sz w:val="22"/>
          <w:szCs w:val="22"/>
          <w:lang w:val="it-IT"/>
        </w:rPr>
        <w:t>eli, meki.</w:t>
      </w:r>
    </w:p>
    <w:p w14:paraId="4644E8AD" w14:textId="77777777" w:rsidR="009211BD" w:rsidRPr="002B0C90" w:rsidRDefault="009211BD" w:rsidP="002B0C90">
      <w:pPr>
        <w:tabs>
          <w:tab w:val="left" w:pos="539"/>
          <w:tab w:val="left" w:pos="2051"/>
        </w:tabs>
        <w:jc w:val="both"/>
        <w:rPr>
          <w:sz w:val="22"/>
          <w:szCs w:val="22"/>
          <w:lang w:val="it-IT"/>
        </w:rPr>
      </w:pPr>
    </w:p>
    <w:p w14:paraId="5C9F0DA3" w14:textId="1D4BCE65" w:rsidR="00872603" w:rsidRDefault="00872603" w:rsidP="002B0C90">
      <w:pPr>
        <w:tabs>
          <w:tab w:val="left" w:pos="539"/>
        </w:tabs>
        <w:jc w:val="both"/>
        <w:rPr>
          <w:b/>
          <w:sz w:val="22"/>
          <w:szCs w:val="22"/>
          <w:lang w:val="it-IT"/>
        </w:rPr>
      </w:pPr>
      <w:r w:rsidRPr="002B0C90">
        <w:rPr>
          <w:b/>
          <w:sz w:val="22"/>
          <w:szCs w:val="22"/>
          <w:lang w:val="it-IT"/>
        </w:rPr>
        <w:t>6.2. Inkompatibilnost</w:t>
      </w:r>
      <w:r w:rsidR="009211BD" w:rsidRPr="002B0C90">
        <w:rPr>
          <w:b/>
          <w:sz w:val="22"/>
          <w:szCs w:val="22"/>
          <w:lang w:val="it-IT"/>
        </w:rPr>
        <w:t>i</w:t>
      </w:r>
    </w:p>
    <w:p w14:paraId="0039C6C5" w14:textId="77777777" w:rsidR="002B0C90" w:rsidRPr="002B0C90" w:rsidRDefault="002B0C90" w:rsidP="002B0C90">
      <w:pPr>
        <w:tabs>
          <w:tab w:val="left" w:pos="539"/>
        </w:tabs>
        <w:jc w:val="both"/>
        <w:rPr>
          <w:b/>
          <w:sz w:val="22"/>
          <w:szCs w:val="22"/>
          <w:lang w:val="it-IT"/>
        </w:rPr>
      </w:pPr>
    </w:p>
    <w:p w14:paraId="5CDB096B" w14:textId="77777777" w:rsidR="00872603" w:rsidRPr="002B0C90" w:rsidRDefault="00A82F4A" w:rsidP="002B0C90">
      <w:pPr>
        <w:tabs>
          <w:tab w:val="left" w:pos="539"/>
        </w:tabs>
        <w:jc w:val="both"/>
        <w:rPr>
          <w:sz w:val="22"/>
          <w:szCs w:val="22"/>
          <w:lang w:val="it-IT"/>
        </w:rPr>
      </w:pPr>
      <w:r w:rsidRPr="002B0C90">
        <w:rPr>
          <w:sz w:val="22"/>
          <w:szCs w:val="22"/>
          <w:lang w:val="it-IT"/>
        </w:rPr>
        <w:t>Nije prim</w:t>
      </w:r>
      <w:r w:rsidR="009211BD" w:rsidRPr="002B0C90">
        <w:rPr>
          <w:sz w:val="22"/>
          <w:szCs w:val="22"/>
          <w:lang w:val="it-IT"/>
        </w:rPr>
        <w:t>j</w:t>
      </w:r>
      <w:r w:rsidRPr="002B0C90">
        <w:rPr>
          <w:sz w:val="22"/>
          <w:szCs w:val="22"/>
          <w:lang w:val="it-IT"/>
        </w:rPr>
        <w:t>en</w:t>
      </w:r>
      <w:r w:rsidR="00495553" w:rsidRPr="002B0C90">
        <w:rPr>
          <w:sz w:val="22"/>
          <w:szCs w:val="22"/>
          <w:lang w:val="it-IT"/>
        </w:rPr>
        <w:t>ljivo.</w:t>
      </w:r>
    </w:p>
    <w:p w14:paraId="5A053A97" w14:textId="77777777" w:rsidR="009211BD" w:rsidRPr="002B0C90" w:rsidRDefault="009211BD" w:rsidP="002B0C90">
      <w:pPr>
        <w:tabs>
          <w:tab w:val="left" w:pos="539"/>
        </w:tabs>
        <w:jc w:val="both"/>
        <w:rPr>
          <w:sz w:val="22"/>
          <w:szCs w:val="22"/>
          <w:lang w:val="it-IT"/>
        </w:rPr>
      </w:pPr>
    </w:p>
    <w:p w14:paraId="15A5A234" w14:textId="7C86C377" w:rsidR="00872603" w:rsidRDefault="00872603" w:rsidP="002B0C90">
      <w:pPr>
        <w:tabs>
          <w:tab w:val="left" w:pos="539"/>
        </w:tabs>
        <w:jc w:val="both"/>
        <w:rPr>
          <w:b/>
          <w:sz w:val="22"/>
          <w:szCs w:val="22"/>
          <w:lang w:val="it-IT"/>
        </w:rPr>
      </w:pPr>
      <w:r w:rsidRPr="002B0C90">
        <w:rPr>
          <w:b/>
          <w:sz w:val="22"/>
          <w:szCs w:val="22"/>
          <w:lang w:val="it-IT"/>
        </w:rPr>
        <w:t>6.3. Rok upotrebe</w:t>
      </w:r>
    </w:p>
    <w:p w14:paraId="5905B32D" w14:textId="77777777" w:rsidR="002B0C90" w:rsidRPr="002B0C90" w:rsidRDefault="002B0C90" w:rsidP="002B0C90">
      <w:pPr>
        <w:tabs>
          <w:tab w:val="left" w:pos="539"/>
        </w:tabs>
        <w:jc w:val="both"/>
        <w:rPr>
          <w:b/>
          <w:sz w:val="22"/>
          <w:szCs w:val="22"/>
          <w:lang w:val="it-IT"/>
        </w:rPr>
      </w:pPr>
    </w:p>
    <w:p w14:paraId="0E4C5539" w14:textId="43926150" w:rsidR="00A60FE9" w:rsidRPr="00881C6A" w:rsidRDefault="00A60FE9" w:rsidP="002B0C90">
      <w:pPr>
        <w:pStyle w:val="Header"/>
        <w:tabs>
          <w:tab w:val="clear" w:pos="4536"/>
          <w:tab w:val="clear" w:pos="9072"/>
          <w:tab w:val="left" w:pos="284"/>
          <w:tab w:val="left" w:pos="539"/>
        </w:tabs>
        <w:rPr>
          <w:rFonts w:ascii="Times New Roman" w:hAnsi="Times New Roman"/>
          <w:sz w:val="22"/>
          <w:szCs w:val="22"/>
          <w:lang w:val="it-IT"/>
        </w:rPr>
      </w:pPr>
      <w:r w:rsidRPr="00FD4F96">
        <w:rPr>
          <w:rFonts w:ascii="Times New Roman" w:hAnsi="Times New Roman"/>
          <w:sz w:val="22"/>
          <w:szCs w:val="22"/>
          <w:lang w:val="it-IT"/>
        </w:rPr>
        <w:t xml:space="preserve">Rok upotrebe </w:t>
      </w:r>
      <w:r w:rsidR="00B057BE" w:rsidRPr="00FD4F96">
        <w:rPr>
          <w:rFonts w:ascii="Times New Roman" w:hAnsi="Times New Roman"/>
          <w:sz w:val="22"/>
          <w:szCs w:val="22"/>
          <w:lang w:val="it-IT"/>
        </w:rPr>
        <w:t>pr</w:t>
      </w:r>
      <w:r w:rsidR="009211BD" w:rsidRPr="00FD4F96">
        <w:rPr>
          <w:rFonts w:ascii="Times New Roman" w:hAnsi="Times New Roman"/>
          <w:sz w:val="22"/>
          <w:szCs w:val="22"/>
          <w:lang w:val="it-IT"/>
        </w:rPr>
        <w:t>ij</w:t>
      </w:r>
      <w:r w:rsidR="00B057BE" w:rsidRPr="00FD4F96">
        <w:rPr>
          <w:rFonts w:ascii="Times New Roman" w:hAnsi="Times New Roman"/>
          <w:sz w:val="22"/>
          <w:szCs w:val="22"/>
          <w:lang w:val="it-IT"/>
        </w:rPr>
        <w:t xml:space="preserve">e prvog </w:t>
      </w:r>
      <w:r w:rsidRPr="00FD4F96">
        <w:rPr>
          <w:rFonts w:ascii="Times New Roman" w:hAnsi="Times New Roman"/>
          <w:sz w:val="22"/>
          <w:szCs w:val="22"/>
          <w:lang w:val="it-IT"/>
        </w:rPr>
        <w:t>otv</w:t>
      </w:r>
      <w:r w:rsidR="00B057BE" w:rsidRPr="00FD4F96">
        <w:rPr>
          <w:rFonts w:ascii="Times New Roman" w:hAnsi="Times New Roman"/>
          <w:sz w:val="22"/>
          <w:szCs w:val="22"/>
          <w:lang w:val="it-IT"/>
        </w:rPr>
        <w:t>a</w:t>
      </w:r>
      <w:r w:rsidRPr="00FD4F96">
        <w:rPr>
          <w:rFonts w:ascii="Times New Roman" w:hAnsi="Times New Roman"/>
          <w:sz w:val="22"/>
          <w:szCs w:val="22"/>
          <w:lang w:val="it-IT"/>
        </w:rPr>
        <w:t>r</w:t>
      </w:r>
      <w:r w:rsidR="00B057BE" w:rsidRPr="00FD4F96">
        <w:rPr>
          <w:rFonts w:ascii="Times New Roman" w:hAnsi="Times New Roman"/>
          <w:sz w:val="22"/>
          <w:szCs w:val="22"/>
          <w:lang w:val="it-IT"/>
        </w:rPr>
        <w:t>anja</w:t>
      </w:r>
      <w:r w:rsidRPr="00FD4F96">
        <w:rPr>
          <w:rFonts w:ascii="Times New Roman" w:hAnsi="Times New Roman"/>
          <w:sz w:val="22"/>
          <w:szCs w:val="22"/>
          <w:lang w:val="it-IT"/>
        </w:rPr>
        <w:t xml:space="preserve"> l</w:t>
      </w:r>
      <w:r w:rsidR="009211BD" w:rsidRPr="00FD4F96">
        <w:rPr>
          <w:rFonts w:ascii="Times New Roman" w:hAnsi="Times New Roman"/>
          <w:sz w:val="22"/>
          <w:szCs w:val="22"/>
          <w:lang w:val="it-IT"/>
        </w:rPr>
        <w:t>ij</w:t>
      </w:r>
      <w:r w:rsidRPr="00FD4F96">
        <w:rPr>
          <w:rFonts w:ascii="Times New Roman" w:hAnsi="Times New Roman"/>
          <w:sz w:val="22"/>
          <w:szCs w:val="22"/>
          <w:lang w:val="it-IT"/>
        </w:rPr>
        <w:t>eka</w:t>
      </w:r>
      <w:r w:rsidR="00AE0113" w:rsidRPr="00881C6A">
        <w:rPr>
          <w:rFonts w:ascii="Times New Roman" w:hAnsi="Times New Roman"/>
          <w:sz w:val="22"/>
          <w:szCs w:val="22"/>
          <w:lang w:val="it-IT"/>
        </w:rPr>
        <w:t>: 5 godina</w:t>
      </w:r>
      <w:r w:rsidR="000E01F5">
        <w:rPr>
          <w:rFonts w:ascii="Times New Roman" w:hAnsi="Times New Roman"/>
          <w:sz w:val="22"/>
          <w:szCs w:val="22"/>
          <w:lang w:val="it-IT"/>
        </w:rPr>
        <w:t>.</w:t>
      </w:r>
    </w:p>
    <w:p w14:paraId="216E2541" w14:textId="7AAEC22C" w:rsidR="00A60FE9" w:rsidRPr="00881C6A" w:rsidRDefault="00A60FE9" w:rsidP="002B0C90">
      <w:pPr>
        <w:tabs>
          <w:tab w:val="left" w:pos="539"/>
        </w:tabs>
        <w:jc w:val="both"/>
        <w:rPr>
          <w:sz w:val="22"/>
          <w:szCs w:val="22"/>
          <w:lang w:val="it-IT"/>
        </w:rPr>
      </w:pPr>
      <w:r w:rsidRPr="00FD4F96">
        <w:rPr>
          <w:sz w:val="22"/>
          <w:szCs w:val="22"/>
          <w:lang w:val="it-IT"/>
        </w:rPr>
        <w:t>Rok upotrebe nakon prvog otvaranja</w:t>
      </w:r>
      <w:r w:rsidRPr="00881C6A">
        <w:rPr>
          <w:sz w:val="22"/>
          <w:szCs w:val="22"/>
          <w:lang w:val="it-IT"/>
        </w:rPr>
        <w:t>: 28 dana ukoliko se čuva na temperaturi do 25°C u originalnom pakovanju.</w:t>
      </w:r>
    </w:p>
    <w:p w14:paraId="1997F546" w14:textId="77777777" w:rsidR="009211BD" w:rsidRPr="002B0C90" w:rsidRDefault="009211BD" w:rsidP="002B0C90">
      <w:pPr>
        <w:tabs>
          <w:tab w:val="left" w:pos="539"/>
        </w:tabs>
        <w:jc w:val="both"/>
        <w:rPr>
          <w:sz w:val="22"/>
          <w:szCs w:val="22"/>
          <w:lang w:val="it-IT"/>
        </w:rPr>
      </w:pPr>
    </w:p>
    <w:p w14:paraId="75A93CEB" w14:textId="4A420534" w:rsidR="00872603" w:rsidRDefault="00872603" w:rsidP="002B0C90">
      <w:pPr>
        <w:tabs>
          <w:tab w:val="left" w:pos="539"/>
        </w:tabs>
        <w:jc w:val="both"/>
        <w:rPr>
          <w:b/>
          <w:sz w:val="22"/>
          <w:szCs w:val="22"/>
          <w:lang w:val="it-IT"/>
        </w:rPr>
      </w:pPr>
      <w:r w:rsidRPr="002B0C90">
        <w:rPr>
          <w:b/>
          <w:sz w:val="22"/>
          <w:szCs w:val="22"/>
          <w:lang w:val="it-IT"/>
        </w:rPr>
        <w:t>6.4. Posebne mere upozorenja pri čuvanju</w:t>
      </w:r>
      <w:r w:rsidR="009211BD" w:rsidRPr="002B0C90">
        <w:rPr>
          <w:b/>
          <w:sz w:val="22"/>
          <w:szCs w:val="22"/>
          <w:lang w:val="it-IT"/>
        </w:rPr>
        <w:t xml:space="preserve"> lijeka</w:t>
      </w:r>
    </w:p>
    <w:p w14:paraId="6FAC0949" w14:textId="77777777" w:rsidR="002B0C90" w:rsidRPr="002B0C90" w:rsidRDefault="002B0C90" w:rsidP="002B0C90">
      <w:pPr>
        <w:tabs>
          <w:tab w:val="left" w:pos="539"/>
        </w:tabs>
        <w:jc w:val="both"/>
        <w:rPr>
          <w:b/>
          <w:sz w:val="22"/>
          <w:szCs w:val="22"/>
          <w:lang w:val="it-IT"/>
        </w:rPr>
      </w:pPr>
    </w:p>
    <w:p w14:paraId="7892EFF0" w14:textId="3C7765FC" w:rsidR="00495553" w:rsidRPr="002B0C90" w:rsidRDefault="00495553" w:rsidP="002B0C90">
      <w:pPr>
        <w:pStyle w:val="Header"/>
        <w:tabs>
          <w:tab w:val="clear" w:pos="4536"/>
          <w:tab w:val="clear" w:pos="9072"/>
          <w:tab w:val="left" w:pos="284"/>
          <w:tab w:val="left" w:pos="539"/>
        </w:tabs>
        <w:rPr>
          <w:rFonts w:ascii="Times New Roman" w:hAnsi="Times New Roman"/>
          <w:sz w:val="22"/>
          <w:szCs w:val="22"/>
          <w:lang w:val="it-IT"/>
        </w:rPr>
      </w:pPr>
      <w:r w:rsidRPr="002B0C90">
        <w:rPr>
          <w:rFonts w:ascii="Times New Roman" w:hAnsi="Times New Roman"/>
          <w:sz w:val="22"/>
          <w:szCs w:val="22"/>
          <w:lang w:val="sr-Latn-CS"/>
        </w:rPr>
        <w:t>Čuvati na temperaturi do 25ºC, u originalnom pakovanju.</w:t>
      </w:r>
      <w:r w:rsidR="00441F0C" w:rsidRPr="002B0C90">
        <w:rPr>
          <w:rFonts w:ascii="Times New Roman" w:hAnsi="Times New Roman"/>
          <w:sz w:val="22"/>
          <w:szCs w:val="22"/>
          <w:lang w:val="sr-Latn-CS"/>
        </w:rPr>
        <w:t xml:space="preserve"> </w:t>
      </w:r>
    </w:p>
    <w:p w14:paraId="380BD209" w14:textId="101EE648" w:rsidR="007372B9" w:rsidRPr="002B0C90" w:rsidRDefault="008816DE" w:rsidP="002B0C90">
      <w:pPr>
        <w:tabs>
          <w:tab w:val="left" w:pos="539"/>
        </w:tabs>
        <w:jc w:val="both"/>
        <w:rPr>
          <w:sz w:val="22"/>
          <w:szCs w:val="22"/>
          <w:lang w:val="it-IT"/>
        </w:rPr>
      </w:pPr>
      <w:r w:rsidRPr="002B0C90">
        <w:rPr>
          <w:sz w:val="22"/>
          <w:szCs w:val="22"/>
          <w:lang w:val="sr-Latn-RS"/>
        </w:rPr>
        <w:t>Z</w:t>
      </w:r>
      <w:r w:rsidR="003807F5" w:rsidRPr="002B0C90">
        <w:rPr>
          <w:sz w:val="22"/>
          <w:szCs w:val="22"/>
          <w:lang w:val="sr-Latn-RS"/>
        </w:rPr>
        <w:t>a</w:t>
      </w:r>
      <w:r w:rsidRPr="002B0C90">
        <w:rPr>
          <w:sz w:val="22"/>
          <w:szCs w:val="22"/>
          <w:lang w:val="sr-Latn-RS"/>
        </w:rPr>
        <w:t xml:space="preserve"> uslove čuvanja nakon prvog otvaranja l</w:t>
      </w:r>
      <w:r w:rsidR="009211BD" w:rsidRPr="002B0C90">
        <w:rPr>
          <w:sz w:val="22"/>
          <w:szCs w:val="22"/>
          <w:lang w:val="sr-Latn-RS"/>
        </w:rPr>
        <w:t>ij</w:t>
      </w:r>
      <w:r w:rsidRPr="002B0C90">
        <w:rPr>
          <w:sz w:val="22"/>
          <w:szCs w:val="22"/>
          <w:lang w:val="sr-Latn-RS"/>
        </w:rPr>
        <w:t>eka, vid</w:t>
      </w:r>
      <w:r w:rsidR="00CF70F1" w:rsidRPr="002B0C90">
        <w:rPr>
          <w:sz w:val="22"/>
          <w:szCs w:val="22"/>
          <w:lang w:val="sr-Latn-RS"/>
        </w:rPr>
        <w:t>j</w:t>
      </w:r>
      <w:r w:rsidRPr="002B0C90">
        <w:rPr>
          <w:sz w:val="22"/>
          <w:szCs w:val="22"/>
          <w:lang w:val="sr-Latn-RS"/>
        </w:rPr>
        <w:t xml:space="preserve">eti </w:t>
      </w:r>
      <w:r w:rsidR="009211BD" w:rsidRPr="002B0C90">
        <w:rPr>
          <w:sz w:val="22"/>
          <w:szCs w:val="22"/>
          <w:lang w:val="sr-Latn-RS"/>
        </w:rPr>
        <w:t>dio</w:t>
      </w:r>
      <w:r w:rsidRPr="002B0C90">
        <w:rPr>
          <w:sz w:val="22"/>
          <w:szCs w:val="22"/>
          <w:lang w:val="sr-Latn-RS"/>
        </w:rPr>
        <w:t xml:space="preserve"> 6.3</w:t>
      </w:r>
      <w:r w:rsidR="007372B9" w:rsidRPr="002B0C90">
        <w:rPr>
          <w:sz w:val="22"/>
          <w:szCs w:val="22"/>
          <w:lang w:val="it-IT"/>
        </w:rPr>
        <w:t>.</w:t>
      </w:r>
    </w:p>
    <w:p w14:paraId="388562E2" w14:textId="77777777" w:rsidR="009211BD" w:rsidRPr="002B0C90" w:rsidRDefault="009211BD" w:rsidP="002B0C90">
      <w:pPr>
        <w:tabs>
          <w:tab w:val="left" w:pos="539"/>
        </w:tabs>
        <w:jc w:val="both"/>
        <w:rPr>
          <w:sz w:val="22"/>
          <w:szCs w:val="22"/>
          <w:lang w:val="it-IT"/>
        </w:rPr>
      </w:pPr>
    </w:p>
    <w:p w14:paraId="702F5A1B" w14:textId="3B96665E" w:rsidR="00441F0C" w:rsidRDefault="00872603" w:rsidP="002B0C90">
      <w:pPr>
        <w:tabs>
          <w:tab w:val="left" w:pos="539"/>
        </w:tabs>
        <w:jc w:val="both"/>
        <w:rPr>
          <w:b/>
          <w:sz w:val="22"/>
          <w:szCs w:val="22"/>
          <w:lang w:val="it-IT"/>
        </w:rPr>
      </w:pPr>
      <w:r w:rsidRPr="002B0C90">
        <w:rPr>
          <w:b/>
          <w:sz w:val="22"/>
          <w:szCs w:val="22"/>
          <w:lang w:val="it-IT"/>
        </w:rPr>
        <w:t xml:space="preserve">6.5. </w:t>
      </w:r>
      <w:r w:rsidR="009211BD" w:rsidRPr="002B0C90">
        <w:rPr>
          <w:b/>
          <w:sz w:val="22"/>
          <w:szCs w:val="22"/>
          <w:lang w:val="it-IT"/>
        </w:rPr>
        <w:t>Vrsta</w:t>
      </w:r>
      <w:r w:rsidRPr="002B0C90">
        <w:rPr>
          <w:b/>
          <w:sz w:val="22"/>
          <w:szCs w:val="22"/>
          <w:lang w:val="it-IT"/>
        </w:rPr>
        <w:t xml:space="preserve"> i sadržaj </w:t>
      </w:r>
      <w:r w:rsidR="009211BD" w:rsidRPr="002B0C90">
        <w:rPr>
          <w:b/>
          <w:sz w:val="22"/>
          <w:szCs w:val="22"/>
          <w:lang w:val="it-IT"/>
        </w:rPr>
        <w:t>pakovanja</w:t>
      </w:r>
    </w:p>
    <w:p w14:paraId="13E1E796" w14:textId="77777777" w:rsidR="002B0C90" w:rsidRPr="002B0C90" w:rsidRDefault="002B0C90" w:rsidP="002B0C90">
      <w:pPr>
        <w:tabs>
          <w:tab w:val="left" w:pos="539"/>
        </w:tabs>
        <w:jc w:val="both"/>
        <w:rPr>
          <w:b/>
          <w:sz w:val="22"/>
          <w:szCs w:val="22"/>
          <w:lang w:val="it-IT"/>
        </w:rPr>
      </w:pPr>
    </w:p>
    <w:p w14:paraId="63A0AE20" w14:textId="57781C82" w:rsidR="00BD15A1" w:rsidRDefault="00BD15A1" w:rsidP="002B0C90">
      <w:pPr>
        <w:tabs>
          <w:tab w:val="left" w:pos="539"/>
        </w:tabs>
        <w:jc w:val="both"/>
        <w:rPr>
          <w:sz w:val="22"/>
          <w:szCs w:val="22"/>
          <w:lang w:val="it-IT"/>
        </w:rPr>
      </w:pPr>
      <w:r w:rsidRPr="002B0C90">
        <w:rPr>
          <w:sz w:val="22"/>
          <w:szCs w:val="22"/>
          <w:lang w:val="it-IT"/>
        </w:rPr>
        <w:t>Unutrašnje pakovanje je aluminijumska tuba, lakirana sa unutrašnje i spolj</w:t>
      </w:r>
      <w:r w:rsidR="00881C6A">
        <w:rPr>
          <w:sz w:val="22"/>
          <w:szCs w:val="22"/>
          <w:lang w:val="it-IT"/>
        </w:rPr>
        <w:t>a</w:t>
      </w:r>
      <w:r w:rsidR="00881C6A">
        <w:rPr>
          <w:sz w:val="22"/>
          <w:szCs w:val="22"/>
          <w:lang w:val="sr-Latn-ME"/>
        </w:rPr>
        <w:t>š</w:t>
      </w:r>
      <w:r w:rsidRPr="002B0C90">
        <w:rPr>
          <w:sz w:val="22"/>
          <w:szCs w:val="22"/>
          <w:lang w:val="it-IT"/>
        </w:rPr>
        <w:t xml:space="preserve">nje strane. Na vratu se nalazi konusni aplikator. </w:t>
      </w:r>
      <w:r w:rsidR="00A60FE9" w:rsidRPr="002B0C90">
        <w:rPr>
          <w:sz w:val="22"/>
          <w:szCs w:val="22"/>
          <w:lang w:val="it-IT"/>
        </w:rPr>
        <w:t>Tuba je zatvorena plastičnim (PE) zatvaračem sa navojem.</w:t>
      </w:r>
    </w:p>
    <w:p w14:paraId="35EA960C" w14:textId="77777777" w:rsidR="00881C6A" w:rsidRPr="002B0C90" w:rsidRDefault="00881C6A" w:rsidP="002B0C90">
      <w:pPr>
        <w:tabs>
          <w:tab w:val="left" w:pos="539"/>
        </w:tabs>
        <w:jc w:val="both"/>
        <w:rPr>
          <w:sz w:val="22"/>
          <w:szCs w:val="22"/>
          <w:lang w:val="it-IT"/>
        </w:rPr>
      </w:pPr>
    </w:p>
    <w:p w14:paraId="2644E641" w14:textId="733FB113" w:rsidR="00BD15A1" w:rsidRPr="002B0C90" w:rsidRDefault="00BD15A1" w:rsidP="002B0C90">
      <w:pPr>
        <w:tabs>
          <w:tab w:val="left" w:pos="539"/>
        </w:tabs>
        <w:jc w:val="both"/>
        <w:rPr>
          <w:sz w:val="22"/>
          <w:szCs w:val="22"/>
          <w:lang w:val="it-IT"/>
        </w:rPr>
      </w:pPr>
      <w:r w:rsidRPr="002B0C90">
        <w:rPr>
          <w:sz w:val="22"/>
          <w:szCs w:val="22"/>
          <w:lang w:val="it-IT"/>
        </w:rPr>
        <w:t>Spolj</w:t>
      </w:r>
      <w:r w:rsidR="00881C6A">
        <w:rPr>
          <w:sz w:val="22"/>
          <w:szCs w:val="22"/>
          <w:lang w:val="it-IT"/>
        </w:rPr>
        <w:t>aš</w:t>
      </w:r>
      <w:r w:rsidRPr="002B0C90">
        <w:rPr>
          <w:sz w:val="22"/>
          <w:szCs w:val="22"/>
          <w:lang w:val="it-IT"/>
        </w:rPr>
        <w:t xml:space="preserve">nje pakovanje je složiva kartonska kutija u kojoj se nalazi jedna tuba </w:t>
      </w:r>
      <w:r w:rsidR="00A60FE9" w:rsidRPr="002B0C90">
        <w:rPr>
          <w:sz w:val="22"/>
          <w:szCs w:val="22"/>
          <w:lang w:val="it-IT"/>
        </w:rPr>
        <w:t>(</w:t>
      </w:r>
      <w:r w:rsidR="00F559E3">
        <w:rPr>
          <w:sz w:val="22"/>
          <w:szCs w:val="22"/>
          <w:lang w:val="it-IT"/>
        </w:rPr>
        <w:t xml:space="preserve">sa </w:t>
      </w:r>
      <w:r w:rsidRPr="002B0C90">
        <w:rPr>
          <w:sz w:val="22"/>
          <w:szCs w:val="22"/>
          <w:lang w:val="it-IT"/>
        </w:rPr>
        <w:t>5 g masti za oči</w:t>
      </w:r>
      <w:r w:rsidR="00A60FE9" w:rsidRPr="002B0C90">
        <w:rPr>
          <w:sz w:val="22"/>
          <w:szCs w:val="22"/>
          <w:lang w:val="it-IT"/>
        </w:rPr>
        <w:t>)</w:t>
      </w:r>
      <w:r w:rsidRPr="002B0C90">
        <w:rPr>
          <w:sz w:val="22"/>
          <w:szCs w:val="22"/>
          <w:lang w:val="it-IT"/>
        </w:rPr>
        <w:t xml:space="preserve"> i Uputstvo za l</w:t>
      </w:r>
      <w:r w:rsidR="009211BD" w:rsidRPr="002B0C90">
        <w:rPr>
          <w:sz w:val="22"/>
          <w:szCs w:val="22"/>
          <w:lang w:val="it-IT"/>
        </w:rPr>
        <w:t>ij</w:t>
      </w:r>
      <w:r w:rsidRPr="002B0C90">
        <w:rPr>
          <w:sz w:val="22"/>
          <w:szCs w:val="22"/>
          <w:lang w:val="it-IT"/>
        </w:rPr>
        <w:t>ek.</w:t>
      </w:r>
    </w:p>
    <w:p w14:paraId="3C422348" w14:textId="77777777" w:rsidR="009211BD" w:rsidRPr="002B0C90" w:rsidRDefault="009211BD" w:rsidP="002B0C90">
      <w:pPr>
        <w:tabs>
          <w:tab w:val="left" w:pos="539"/>
        </w:tabs>
        <w:jc w:val="both"/>
        <w:rPr>
          <w:sz w:val="22"/>
          <w:szCs w:val="22"/>
          <w:lang w:val="it-IT"/>
        </w:rPr>
      </w:pPr>
    </w:p>
    <w:p w14:paraId="50504890" w14:textId="71FA67AD" w:rsidR="00872603" w:rsidRDefault="00872603" w:rsidP="002B0C90">
      <w:pPr>
        <w:tabs>
          <w:tab w:val="left" w:pos="539"/>
        </w:tabs>
        <w:jc w:val="both"/>
        <w:rPr>
          <w:b/>
          <w:sz w:val="22"/>
          <w:szCs w:val="22"/>
          <w:lang w:val="it-IT"/>
        </w:rPr>
      </w:pPr>
      <w:r w:rsidRPr="002B0C90">
        <w:rPr>
          <w:b/>
          <w:sz w:val="22"/>
          <w:szCs w:val="22"/>
          <w:lang w:val="it-IT"/>
        </w:rPr>
        <w:t>6.6. Posebne m</w:t>
      </w:r>
      <w:r w:rsidR="009211BD" w:rsidRPr="002B0C90">
        <w:rPr>
          <w:b/>
          <w:sz w:val="22"/>
          <w:szCs w:val="22"/>
          <w:lang w:val="it-IT"/>
        </w:rPr>
        <w:t>j</w:t>
      </w:r>
      <w:r w:rsidRPr="002B0C90">
        <w:rPr>
          <w:b/>
          <w:sz w:val="22"/>
          <w:szCs w:val="22"/>
          <w:lang w:val="it-IT"/>
        </w:rPr>
        <w:t>ere opreza pri odlaganju materijala koji treba odbaciti nakon prim</w:t>
      </w:r>
      <w:r w:rsidR="009211BD" w:rsidRPr="002B0C90">
        <w:rPr>
          <w:b/>
          <w:sz w:val="22"/>
          <w:szCs w:val="22"/>
          <w:lang w:val="it-IT"/>
        </w:rPr>
        <w:t>j</w:t>
      </w:r>
      <w:r w:rsidRPr="002B0C90">
        <w:rPr>
          <w:b/>
          <w:sz w:val="22"/>
          <w:szCs w:val="22"/>
          <w:lang w:val="it-IT"/>
        </w:rPr>
        <w:t>ene l</w:t>
      </w:r>
      <w:r w:rsidR="009211BD" w:rsidRPr="002B0C90">
        <w:rPr>
          <w:b/>
          <w:sz w:val="22"/>
          <w:szCs w:val="22"/>
          <w:lang w:val="it-IT"/>
        </w:rPr>
        <w:t>ij</w:t>
      </w:r>
      <w:r w:rsidRPr="002B0C90">
        <w:rPr>
          <w:b/>
          <w:sz w:val="22"/>
          <w:szCs w:val="22"/>
          <w:lang w:val="it-IT"/>
        </w:rPr>
        <w:t>eka (i druga uputstva za rukovanje l</w:t>
      </w:r>
      <w:r w:rsidR="009211BD" w:rsidRPr="002B0C90">
        <w:rPr>
          <w:b/>
          <w:sz w:val="22"/>
          <w:szCs w:val="22"/>
          <w:lang w:val="it-IT"/>
        </w:rPr>
        <w:t>ij</w:t>
      </w:r>
      <w:r w:rsidRPr="002B0C90">
        <w:rPr>
          <w:b/>
          <w:sz w:val="22"/>
          <w:szCs w:val="22"/>
          <w:lang w:val="it-IT"/>
        </w:rPr>
        <w:t>ekom)</w:t>
      </w:r>
    </w:p>
    <w:p w14:paraId="2E685940" w14:textId="77777777" w:rsidR="002B0C90" w:rsidRPr="002B0C90" w:rsidRDefault="002B0C90" w:rsidP="002B0C90">
      <w:pPr>
        <w:tabs>
          <w:tab w:val="left" w:pos="539"/>
        </w:tabs>
        <w:jc w:val="both"/>
        <w:rPr>
          <w:b/>
          <w:sz w:val="22"/>
          <w:szCs w:val="22"/>
          <w:lang w:val="it-IT"/>
        </w:rPr>
      </w:pPr>
    </w:p>
    <w:p w14:paraId="32FC9A20" w14:textId="77777777" w:rsidR="00A60FE9" w:rsidRPr="002B0C90" w:rsidRDefault="00A60FE9" w:rsidP="002B0C90">
      <w:pPr>
        <w:pStyle w:val="NASLOV123"/>
        <w:tabs>
          <w:tab w:val="left" w:pos="539"/>
        </w:tabs>
        <w:spacing w:before="0" w:after="0"/>
        <w:jc w:val="both"/>
        <w:rPr>
          <w:b w:val="0"/>
          <w:lang w:val="sr-Latn-CS"/>
        </w:rPr>
      </w:pPr>
      <w:r w:rsidRPr="002B0C90">
        <w:rPr>
          <w:b w:val="0"/>
          <w:spacing w:val="-2"/>
          <w:lang w:val="sr-Latn-CS"/>
        </w:rPr>
        <w:t>Svu</w:t>
      </w:r>
      <w:r w:rsidRPr="002B0C90">
        <w:rPr>
          <w:b w:val="0"/>
          <w:lang w:val="sr-Latn-CS"/>
        </w:rPr>
        <w:t xml:space="preserve"> neiskorišćenu količinu l</w:t>
      </w:r>
      <w:r w:rsidR="009211BD" w:rsidRPr="002B0C90">
        <w:rPr>
          <w:b w:val="0"/>
          <w:lang w:val="sr-Latn-CS"/>
        </w:rPr>
        <w:t>ij</w:t>
      </w:r>
      <w:r w:rsidRPr="002B0C90">
        <w:rPr>
          <w:b w:val="0"/>
          <w:lang w:val="sr-Latn-CS"/>
        </w:rPr>
        <w:t>eka ili otpadnog materijala nakon njegove upotrebe treba ukloniti, u skladu sa važećim propisima.</w:t>
      </w:r>
    </w:p>
    <w:p w14:paraId="13880E57" w14:textId="50D29F73" w:rsidR="00EF0706" w:rsidRPr="002B0C90" w:rsidRDefault="00EF0706" w:rsidP="002B0C90">
      <w:pPr>
        <w:pStyle w:val="NASLOV123"/>
        <w:tabs>
          <w:tab w:val="left" w:pos="539"/>
        </w:tabs>
        <w:spacing w:before="0" w:after="0"/>
        <w:jc w:val="both"/>
        <w:rPr>
          <w:b w:val="0"/>
          <w:lang w:val="sr-Latn-CS"/>
        </w:rPr>
      </w:pPr>
    </w:p>
    <w:p w14:paraId="77AE28B2" w14:textId="11300A51" w:rsidR="00872603" w:rsidRPr="002B0C90" w:rsidRDefault="00872603" w:rsidP="002B0C90">
      <w:pPr>
        <w:tabs>
          <w:tab w:val="left" w:pos="539"/>
        </w:tabs>
        <w:jc w:val="both"/>
        <w:rPr>
          <w:b/>
          <w:sz w:val="22"/>
          <w:szCs w:val="22"/>
          <w:lang w:val="it-IT"/>
        </w:rPr>
      </w:pPr>
      <w:r w:rsidRPr="00881C6A">
        <w:rPr>
          <w:b/>
          <w:sz w:val="22"/>
          <w:szCs w:val="22"/>
          <w:lang w:val="it-IT"/>
        </w:rPr>
        <w:lastRenderedPageBreak/>
        <w:t>7.</w:t>
      </w:r>
      <w:r w:rsidRPr="002B0C90">
        <w:rPr>
          <w:b/>
          <w:sz w:val="22"/>
          <w:szCs w:val="22"/>
          <w:lang w:val="it-IT"/>
        </w:rPr>
        <w:t xml:space="preserve"> </w:t>
      </w:r>
      <w:r w:rsidR="002B0C90" w:rsidRPr="002B0C90">
        <w:rPr>
          <w:b/>
          <w:sz w:val="22"/>
          <w:szCs w:val="22"/>
          <w:lang w:val="it-IT"/>
        </w:rPr>
        <w:tab/>
      </w:r>
      <w:r w:rsidRPr="002B0C90">
        <w:rPr>
          <w:b/>
          <w:sz w:val="22"/>
          <w:szCs w:val="22"/>
          <w:lang w:val="it-IT"/>
        </w:rPr>
        <w:t>NOSILAC D</w:t>
      </w:r>
      <w:bookmarkStart w:id="0" w:name="_GoBack"/>
      <w:bookmarkEnd w:id="0"/>
      <w:r w:rsidRPr="002B0C90">
        <w:rPr>
          <w:b/>
          <w:sz w:val="22"/>
          <w:szCs w:val="22"/>
          <w:lang w:val="it-IT"/>
        </w:rPr>
        <w:t xml:space="preserve">OZVOLE </w:t>
      </w:r>
    </w:p>
    <w:p w14:paraId="71C0630B" w14:textId="77777777" w:rsidR="00EF0706" w:rsidRPr="002B0C90" w:rsidRDefault="00EF0706" w:rsidP="002B0C90">
      <w:pPr>
        <w:tabs>
          <w:tab w:val="left" w:pos="539"/>
        </w:tabs>
        <w:jc w:val="both"/>
        <w:rPr>
          <w:b/>
          <w:sz w:val="22"/>
          <w:szCs w:val="22"/>
          <w:lang w:val="it-IT"/>
        </w:rPr>
      </w:pPr>
    </w:p>
    <w:p w14:paraId="6E43756A" w14:textId="65D2D67F" w:rsidR="002B0C90" w:rsidRPr="002B0C90" w:rsidRDefault="00EF369C" w:rsidP="002B0C90">
      <w:pPr>
        <w:tabs>
          <w:tab w:val="left" w:pos="539"/>
        </w:tabs>
        <w:jc w:val="both"/>
        <w:rPr>
          <w:sz w:val="22"/>
          <w:szCs w:val="22"/>
          <w:lang w:val="sr-Latn-CS"/>
        </w:rPr>
      </w:pPr>
      <w:r w:rsidRPr="002B0C90">
        <w:rPr>
          <w:sz w:val="22"/>
          <w:szCs w:val="22"/>
          <w:lang w:val="sr-Latn-CS"/>
        </w:rPr>
        <w:t>G</w:t>
      </w:r>
      <w:r w:rsidR="009211BD" w:rsidRPr="002B0C90">
        <w:rPr>
          <w:sz w:val="22"/>
          <w:szCs w:val="22"/>
          <w:lang w:val="sr-Latn-CS"/>
        </w:rPr>
        <w:t>LK pharma d.o.o.</w:t>
      </w:r>
      <w:r w:rsidR="00881C6A">
        <w:rPr>
          <w:sz w:val="22"/>
          <w:szCs w:val="22"/>
          <w:lang w:val="sr-Latn-CS"/>
        </w:rPr>
        <w:t xml:space="preserve"> Podgorica,</w:t>
      </w:r>
      <w:r w:rsidR="009211BD" w:rsidRPr="002B0C90">
        <w:rPr>
          <w:sz w:val="22"/>
          <w:szCs w:val="22"/>
          <w:lang w:val="sr-Latn-CS"/>
        </w:rPr>
        <w:t xml:space="preserve"> Svetozara Markovića br.</w:t>
      </w:r>
      <w:r w:rsidR="00881C6A">
        <w:rPr>
          <w:sz w:val="22"/>
          <w:szCs w:val="22"/>
          <w:lang w:val="sr-Latn-CS"/>
        </w:rPr>
        <w:t xml:space="preserve"> </w:t>
      </w:r>
      <w:r w:rsidR="009211BD" w:rsidRPr="002B0C90">
        <w:rPr>
          <w:sz w:val="22"/>
          <w:szCs w:val="22"/>
          <w:lang w:val="sr-Latn-CS"/>
        </w:rPr>
        <w:t>46, 81000 Podgorica, Crna Gora</w:t>
      </w:r>
    </w:p>
    <w:p w14:paraId="4A66D6A7" w14:textId="77777777" w:rsidR="00F559E3" w:rsidRDefault="00F559E3" w:rsidP="002B0C90">
      <w:pPr>
        <w:tabs>
          <w:tab w:val="left" w:pos="539"/>
        </w:tabs>
        <w:jc w:val="both"/>
        <w:rPr>
          <w:b/>
          <w:sz w:val="22"/>
          <w:szCs w:val="22"/>
          <w:lang w:val="it-IT"/>
        </w:rPr>
      </w:pPr>
    </w:p>
    <w:p w14:paraId="737BE2D2" w14:textId="77777777" w:rsidR="00F559E3" w:rsidRDefault="00F559E3" w:rsidP="002B0C90">
      <w:pPr>
        <w:tabs>
          <w:tab w:val="left" w:pos="539"/>
        </w:tabs>
        <w:jc w:val="both"/>
        <w:rPr>
          <w:b/>
          <w:sz w:val="22"/>
          <w:szCs w:val="22"/>
          <w:lang w:val="it-IT"/>
        </w:rPr>
      </w:pPr>
    </w:p>
    <w:p w14:paraId="0228551A" w14:textId="69656FB8" w:rsidR="00872603" w:rsidRPr="002B0C90" w:rsidRDefault="00FC324F" w:rsidP="002B0C90">
      <w:pPr>
        <w:tabs>
          <w:tab w:val="left" w:pos="539"/>
        </w:tabs>
        <w:jc w:val="both"/>
        <w:rPr>
          <w:b/>
          <w:sz w:val="22"/>
          <w:szCs w:val="22"/>
          <w:lang w:val="it-IT"/>
        </w:rPr>
      </w:pPr>
      <w:r w:rsidRPr="002B0C90">
        <w:rPr>
          <w:b/>
          <w:sz w:val="22"/>
          <w:szCs w:val="22"/>
          <w:lang w:val="it-IT"/>
        </w:rPr>
        <w:t xml:space="preserve">8. </w:t>
      </w:r>
      <w:r w:rsidR="002B0C90" w:rsidRPr="002B0C90">
        <w:rPr>
          <w:b/>
          <w:sz w:val="22"/>
          <w:szCs w:val="22"/>
          <w:lang w:val="it-IT"/>
        </w:rPr>
        <w:tab/>
      </w:r>
      <w:r w:rsidRPr="002B0C90">
        <w:rPr>
          <w:b/>
          <w:sz w:val="22"/>
          <w:szCs w:val="22"/>
          <w:lang w:val="it-IT"/>
        </w:rPr>
        <w:t>BRO</w:t>
      </w:r>
      <w:r w:rsidR="00FB5198" w:rsidRPr="002B0C90">
        <w:rPr>
          <w:b/>
          <w:sz w:val="22"/>
          <w:szCs w:val="22"/>
          <w:lang w:val="it-IT"/>
        </w:rPr>
        <w:t>J</w:t>
      </w:r>
      <w:r w:rsidR="00872603" w:rsidRPr="002B0C90">
        <w:rPr>
          <w:b/>
          <w:sz w:val="22"/>
          <w:szCs w:val="22"/>
          <w:lang w:val="it-IT"/>
        </w:rPr>
        <w:t xml:space="preserve"> DOZVOL</w:t>
      </w:r>
      <w:r w:rsidR="009211BD" w:rsidRPr="002B0C90">
        <w:rPr>
          <w:b/>
          <w:sz w:val="22"/>
          <w:szCs w:val="22"/>
          <w:lang w:val="it-IT"/>
        </w:rPr>
        <w:t>E</w:t>
      </w:r>
      <w:r w:rsidR="00872603" w:rsidRPr="002B0C90">
        <w:rPr>
          <w:b/>
          <w:sz w:val="22"/>
          <w:szCs w:val="22"/>
          <w:lang w:val="it-IT"/>
        </w:rPr>
        <w:t xml:space="preserve"> </w:t>
      </w:r>
      <w:r w:rsidRPr="002B0C90">
        <w:rPr>
          <w:b/>
          <w:sz w:val="22"/>
          <w:szCs w:val="22"/>
          <w:lang w:val="it-IT"/>
        </w:rPr>
        <w:t>ZA</w:t>
      </w:r>
      <w:r w:rsidR="00872603" w:rsidRPr="002B0C90">
        <w:rPr>
          <w:b/>
          <w:sz w:val="22"/>
          <w:szCs w:val="22"/>
          <w:lang w:val="it-IT"/>
        </w:rPr>
        <w:t xml:space="preserve"> </w:t>
      </w:r>
      <w:r w:rsidRPr="002B0C90">
        <w:rPr>
          <w:b/>
          <w:sz w:val="22"/>
          <w:szCs w:val="22"/>
          <w:lang w:val="it-IT"/>
        </w:rPr>
        <w:t>STAVLJANJE L</w:t>
      </w:r>
      <w:r w:rsidR="009211BD" w:rsidRPr="002B0C90">
        <w:rPr>
          <w:b/>
          <w:sz w:val="22"/>
          <w:szCs w:val="22"/>
          <w:lang w:val="it-IT"/>
        </w:rPr>
        <w:t>IJ</w:t>
      </w:r>
      <w:r w:rsidRPr="002B0C90">
        <w:rPr>
          <w:b/>
          <w:sz w:val="22"/>
          <w:szCs w:val="22"/>
          <w:lang w:val="it-IT"/>
        </w:rPr>
        <w:t>EKA U PROMET</w:t>
      </w:r>
    </w:p>
    <w:p w14:paraId="7C863553" w14:textId="2B812FBE" w:rsidR="001D3C41" w:rsidRPr="002B0C90" w:rsidRDefault="001D3C41" w:rsidP="002B0C90">
      <w:pPr>
        <w:tabs>
          <w:tab w:val="left" w:pos="539"/>
        </w:tabs>
        <w:jc w:val="both"/>
        <w:rPr>
          <w:b/>
          <w:sz w:val="22"/>
          <w:szCs w:val="22"/>
          <w:lang w:val="it-IT"/>
        </w:rPr>
      </w:pPr>
    </w:p>
    <w:p w14:paraId="60557400" w14:textId="333CFB7D" w:rsidR="00872603" w:rsidRPr="00C4567A" w:rsidRDefault="00C4567A" w:rsidP="002B0C90">
      <w:pPr>
        <w:tabs>
          <w:tab w:val="left" w:pos="539"/>
        </w:tabs>
        <w:jc w:val="both"/>
        <w:rPr>
          <w:sz w:val="22"/>
          <w:szCs w:val="22"/>
          <w:lang w:val="sr-Latn-ME"/>
        </w:rPr>
      </w:pPr>
      <w:r w:rsidRPr="00C4567A">
        <w:rPr>
          <w:sz w:val="22"/>
          <w:szCs w:val="22"/>
          <w:lang w:val="sr-Latn-ME"/>
        </w:rPr>
        <w:t xml:space="preserve">2030/25/2494 </w:t>
      </w:r>
      <w:r>
        <w:rPr>
          <w:sz w:val="22"/>
          <w:szCs w:val="22"/>
          <w:lang w:val="sr-Latn-ME"/>
        </w:rPr>
        <w:t>-</w:t>
      </w:r>
      <w:r w:rsidRPr="00C4567A">
        <w:rPr>
          <w:sz w:val="22"/>
          <w:szCs w:val="22"/>
          <w:lang w:val="sr-Latn-ME"/>
        </w:rPr>
        <w:t xml:space="preserve"> 6581</w:t>
      </w:r>
      <w:r w:rsidRPr="00C4567A">
        <w:rPr>
          <w:sz w:val="22"/>
          <w:szCs w:val="22"/>
          <w:lang w:val="sr-Latn-ME"/>
        </w:rPr>
        <w:t xml:space="preserve"> </w:t>
      </w:r>
    </w:p>
    <w:p w14:paraId="3AEC9DE3" w14:textId="5F89C5A2" w:rsidR="00EF0706" w:rsidRDefault="00EF0706" w:rsidP="002B0C90">
      <w:pPr>
        <w:tabs>
          <w:tab w:val="left" w:pos="539"/>
        </w:tabs>
        <w:jc w:val="both"/>
        <w:rPr>
          <w:sz w:val="22"/>
          <w:szCs w:val="22"/>
          <w:lang w:val="it-IT"/>
        </w:rPr>
      </w:pPr>
    </w:p>
    <w:p w14:paraId="436FCD44" w14:textId="77777777" w:rsidR="00C4567A" w:rsidRPr="002B0C90" w:rsidRDefault="00C4567A" w:rsidP="002B0C90">
      <w:pPr>
        <w:tabs>
          <w:tab w:val="left" w:pos="539"/>
        </w:tabs>
        <w:jc w:val="both"/>
        <w:rPr>
          <w:sz w:val="22"/>
          <w:szCs w:val="22"/>
          <w:lang w:val="it-IT"/>
        </w:rPr>
      </w:pPr>
    </w:p>
    <w:p w14:paraId="49500EA0" w14:textId="581D366C" w:rsidR="00872603" w:rsidRPr="002B0C90" w:rsidRDefault="00872603" w:rsidP="002B0C90">
      <w:pPr>
        <w:tabs>
          <w:tab w:val="left" w:pos="539"/>
        </w:tabs>
        <w:jc w:val="both"/>
        <w:rPr>
          <w:b/>
          <w:sz w:val="22"/>
          <w:szCs w:val="22"/>
          <w:lang w:val="it-IT"/>
        </w:rPr>
      </w:pPr>
      <w:r w:rsidRPr="002B0C90">
        <w:rPr>
          <w:b/>
          <w:sz w:val="22"/>
          <w:szCs w:val="22"/>
          <w:lang w:val="it-IT"/>
        </w:rPr>
        <w:t xml:space="preserve">9. </w:t>
      </w:r>
      <w:r w:rsidR="002B0C90" w:rsidRPr="002B0C90">
        <w:rPr>
          <w:b/>
          <w:sz w:val="22"/>
          <w:szCs w:val="22"/>
          <w:lang w:val="it-IT"/>
        </w:rPr>
        <w:tab/>
      </w:r>
      <w:r w:rsidR="00977EF7" w:rsidRPr="002B0C90">
        <w:rPr>
          <w:b/>
          <w:sz w:val="22"/>
          <w:szCs w:val="22"/>
          <w:lang w:val="it-IT"/>
        </w:rPr>
        <w:t>DATUM PRVE DOZVOLE</w:t>
      </w:r>
      <w:r w:rsidR="009211BD" w:rsidRPr="002B0C90">
        <w:rPr>
          <w:b/>
          <w:sz w:val="22"/>
          <w:szCs w:val="22"/>
          <w:lang w:val="it-IT"/>
        </w:rPr>
        <w:t>/</w:t>
      </w:r>
      <w:r w:rsidR="00977EF7" w:rsidRPr="002B0C90">
        <w:rPr>
          <w:b/>
          <w:sz w:val="22"/>
          <w:szCs w:val="22"/>
          <w:lang w:val="it-IT"/>
        </w:rPr>
        <w:t>OBNOVE DOZVOLE ZA STAVLJANJE L</w:t>
      </w:r>
      <w:r w:rsidR="009211BD" w:rsidRPr="002B0C90">
        <w:rPr>
          <w:b/>
          <w:sz w:val="22"/>
          <w:szCs w:val="22"/>
          <w:lang w:val="it-IT"/>
        </w:rPr>
        <w:t>IJ</w:t>
      </w:r>
      <w:r w:rsidR="00977EF7" w:rsidRPr="002B0C90">
        <w:rPr>
          <w:b/>
          <w:sz w:val="22"/>
          <w:szCs w:val="22"/>
          <w:lang w:val="it-IT"/>
        </w:rPr>
        <w:t>EKA U PROMET</w:t>
      </w:r>
    </w:p>
    <w:p w14:paraId="1F4DECD0" w14:textId="239A2908" w:rsidR="009211BD" w:rsidRPr="002B0C90" w:rsidRDefault="009211BD" w:rsidP="002B0C90">
      <w:pPr>
        <w:tabs>
          <w:tab w:val="left" w:pos="539"/>
        </w:tabs>
        <w:jc w:val="both"/>
        <w:rPr>
          <w:sz w:val="22"/>
          <w:szCs w:val="22"/>
          <w:lang w:val="sr-Latn-CS"/>
        </w:rPr>
      </w:pPr>
    </w:p>
    <w:p w14:paraId="6C24DBA4" w14:textId="2B3B2022" w:rsidR="00EF0706" w:rsidRPr="00FD4F96" w:rsidRDefault="00881C6A" w:rsidP="002B0C90">
      <w:pPr>
        <w:tabs>
          <w:tab w:val="left" w:pos="539"/>
        </w:tabs>
        <w:jc w:val="both"/>
        <w:rPr>
          <w:sz w:val="22"/>
          <w:szCs w:val="22"/>
          <w:lang w:val="sr-Latn-ME"/>
        </w:rPr>
      </w:pPr>
      <w:r w:rsidRPr="00FD4F96">
        <w:rPr>
          <w:bCs/>
          <w:sz w:val="22"/>
          <w:szCs w:val="22"/>
          <w:lang w:val="sr-Latn-ME"/>
        </w:rPr>
        <w:t xml:space="preserve">Datum prve dozvole: </w:t>
      </w:r>
      <w:r w:rsidR="00EF0706" w:rsidRPr="00FD4F96">
        <w:rPr>
          <w:bCs/>
          <w:sz w:val="22"/>
          <w:szCs w:val="22"/>
          <w:lang w:val="sr-Latn-ME"/>
        </w:rPr>
        <w:t>1</w:t>
      </w:r>
      <w:r w:rsidR="00EF0706" w:rsidRPr="00FD4F96">
        <w:rPr>
          <w:sz w:val="22"/>
          <w:szCs w:val="22"/>
          <w:lang w:val="sr-Latn-ME"/>
        </w:rPr>
        <w:t>0.07.2017. godine</w:t>
      </w:r>
    </w:p>
    <w:p w14:paraId="0B82B57E" w14:textId="6F988C2B" w:rsidR="009211BD" w:rsidRPr="00FD4F96" w:rsidRDefault="00881C6A" w:rsidP="002B0C90">
      <w:pPr>
        <w:tabs>
          <w:tab w:val="left" w:pos="539"/>
        </w:tabs>
        <w:jc w:val="both"/>
        <w:rPr>
          <w:bCs/>
          <w:sz w:val="22"/>
          <w:szCs w:val="22"/>
          <w:lang w:val="sr-Latn-ME"/>
        </w:rPr>
      </w:pPr>
      <w:r w:rsidRPr="00FD4F96">
        <w:rPr>
          <w:bCs/>
          <w:sz w:val="22"/>
          <w:szCs w:val="22"/>
          <w:lang w:val="sr-Latn-ME"/>
        </w:rPr>
        <w:t>Datum poslednje obnove dozvole:</w:t>
      </w:r>
      <w:r w:rsidR="00C4567A" w:rsidRPr="00C4567A">
        <w:rPr>
          <w:sz w:val="22"/>
          <w:szCs w:val="22"/>
          <w:lang w:val="sr-Latn-ME"/>
        </w:rPr>
        <w:t xml:space="preserve"> </w:t>
      </w:r>
      <w:r w:rsidR="00C4567A" w:rsidRPr="00C4567A">
        <w:rPr>
          <w:sz w:val="22"/>
          <w:szCs w:val="22"/>
          <w:lang w:val="sr-Latn-ME"/>
        </w:rPr>
        <w:t>03.07.2025. godine</w:t>
      </w:r>
    </w:p>
    <w:p w14:paraId="4E7EDF00" w14:textId="77777777" w:rsidR="00881C6A" w:rsidRPr="002B0C90" w:rsidRDefault="00881C6A" w:rsidP="002B0C90">
      <w:pPr>
        <w:tabs>
          <w:tab w:val="left" w:pos="539"/>
        </w:tabs>
        <w:jc w:val="both"/>
        <w:rPr>
          <w:sz w:val="22"/>
          <w:szCs w:val="22"/>
          <w:lang w:val="sr-Latn-CS"/>
        </w:rPr>
      </w:pPr>
    </w:p>
    <w:p w14:paraId="33192EE7" w14:textId="77777777" w:rsidR="00CF70F1" w:rsidRPr="002B0C90" w:rsidRDefault="00CF70F1" w:rsidP="002B0C90">
      <w:pPr>
        <w:tabs>
          <w:tab w:val="left" w:pos="539"/>
        </w:tabs>
        <w:jc w:val="both"/>
        <w:rPr>
          <w:sz w:val="22"/>
          <w:szCs w:val="22"/>
          <w:lang w:val="sr-Latn-CS"/>
        </w:rPr>
      </w:pPr>
    </w:p>
    <w:p w14:paraId="307952A7" w14:textId="3CAC5F96" w:rsidR="00977EF7" w:rsidRDefault="00872603" w:rsidP="002B0C90">
      <w:pPr>
        <w:tabs>
          <w:tab w:val="left" w:pos="539"/>
        </w:tabs>
        <w:jc w:val="both"/>
        <w:rPr>
          <w:b/>
          <w:sz w:val="22"/>
          <w:szCs w:val="22"/>
          <w:lang w:val="it-IT"/>
        </w:rPr>
      </w:pPr>
      <w:r w:rsidRPr="002B0C90">
        <w:rPr>
          <w:b/>
          <w:sz w:val="22"/>
          <w:szCs w:val="22"/>
          <w:lang w:val="it-IT"/>
        </w:rPr>
        <w:t xml:space="preserve">10. </w:t>
      </w:r>
      <w:r w:rsidR="002B0C90" w:rsidRPr="002B0C90">
        <w:rPr>
          <w:b/>
          <w:sz w:val="22"/>
          <w:szCs w:val="22"/>
          <w:lang w:val="it-IT"/>
        </w:rPr>
        <w:tab/>
      </w:r>
      <w:r w:rsidRPr="002B0C90">
        <w:rPr>
          <w:b/>
          <w:sz w:val="22"/>
          <w:szCs w:val="22"/>
          <w:lang w:val="it-IT"/>
        </w:rPr>
        <w:t>DATUM REVIZIJE TEKSTA</w:t>
      </w:r>
    </w:p>
    <w:p w14:paraId="3BDBD89B" w14:textId="1A9B7A13" w:rsidR="00C4567A" w:rsidRDefault="00C4567A" w:rsidP="002B0C90">
      <w:pPr>
        <w:tabs>
          <w:tab w:val="left" w:pos="539"/>
        </w:tabs>
        <w:jc w:val="both"/>
        <w:rPr>
          <w:b/>
          <w:sz w:val="22"/>
          <w:szCs w:val="22"/>
          <w:lang w:val="it-IT"/>
        </w:rPr>
      </w:pPr>
    </w:p>
    <w:p w14:paraId="59A6F814" w14:textId="2D415797" w:rsidR="00C4567A" w:rsidRPr="00C4567A" w:rsidRDefault="00C4567A" w:rsidP="002B0C90">
      <w:pPr>
        <w:tabs>
          <w:tab w:val="left" w:pos="539"/>
        </w:tabs>
        <w:jc w:val="both"/>
        <w:rPr>
          <w:sz w:val="22"/>
          <w:szCs w:val="22"/>
          <w:lang w:val="it-IT"/>
        </w:rPr>
      </w:pPr>
      <w:r w:rsidRPr="00C4567A">
        <w:rPr>
          <w:sz w:val="22"/>
          <w:szCs w:val="22"/>
          <w:lang w:val="it-IT"/>
        </w:rPr>
        <w:t>Jul, 2025. godine</w:t>
      </w:r>
    </w:p>
    <w:p w14:paraId="3964AD21" w14:textId="77777777" w:rsidR="00977EF7" w:rsidRPr="002B0C90" w:rsidRDefault="00977EF7" w:rsidP="002B0C90">
      <w:pPr>
        <w:tabs>
          <w:tab w:val="left" w:pos="539"/>
        </w:tabs>
        <w:jc w:val="both"/>
        <w:rPr>
          <w:sz w:val="22"/>
          <w:szCs w:val="22"/>
          <w:lang w:val="pl-PL"/>
        </w:rPr>
      </w:pPr>
    </w:p>
    <w:p w14:paraId="6652AA5F" w14:textId="4CBDDAAC" w:rsidR="003D31D7" w:rsidRPr="002B0C90" w:rsidRDefault="003D31D7" w:rsidP="002B0C90">
      <w:pPr>
        <w:tabs>
          <w:tab w:val="left" w:pos="539"/>
        </w:tabs>
        <w:jc w:val="both"/>
        <w:rPr>
          <w:sz w:val="22"/>
          <w:szCs w:val="22"/>
          <w:lang w:val="pl-PL"/>
        </w:rPr>
      </w:pPr>
    </w:p>
    <w:sectPr w:rsidR="003D31D7" w:rsidRPr="002B0C90" w:rsidSect="00411613">
      <w:footerReference w:type="even" r:id="rId10"/>
      <w:footerReference w:type="default" r:id="rId11"/>
      <w:pgSz w:w="12240" w:h="15840"/>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F9B756" w14:textId="77777777" w:rsidR="002964F0" w:rsidRDefault="002964F0">
      <w:r>
        <w:separator/>
      </w:r>
    </w:p>
  </w:endnote>
  <w:endnote w:type="continuationSeparator" w:id="0">
    <w:p w14:paraId="52788843" w14:textId="77777777" w:rsidR="002964F0" w:rsidRDefault="00296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umanist777">
    <w:altName w:val="Lucida Sans Unicode"/>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018B1C" w14:textId="77777777" w:rsidR="005F7460" w:rsidRDefault="005F7460" w:rsidP="00EC4B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242B006" w14:textId="77777777" w:rsidR="005F7460" w:rsidRDefault="005F74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51F17" w14:textId="49CC1E5B" w:rsidR="005F7460" w:rsidRPr="007E041F" w:rsidRDefault="005F7460" w:rsidP="00B615C6">
    <w:pPr>
      <w:pStyle w:val="Footer"/>
      <w:jc w:val="center"/>
      <w:rPr>
        <w:sz w:val="22"/>
        <w:szCs w:val="22"/>
      </w:rPr>
    </w:pPr>
    <w:r w:rsidRPr="00B615C6">
      <w:rPr>
        <w:rStyle w:val="PageNumber"/>
        <w:sz w:val="22"/>
        <w:szCs w:val="22"/>
      </w:rPr>
      <w:fldChar w:fldCharType="begin"/>
    </w:r>
    <w:r w:rsidRPr="00B615C6">
      <w:rPr>
        <w:rStyle w:val="PageNumber"/>
        <w:sz w:val="22"/>
        <w:szCs w:val="22"/>
      </w:rPr>
      <w:instrText xml:space="preserve"> PAGE </w:instrText>
    </w:r>
    <w:r w:rsidRPr="00B615C6">
      <w:rPr>
        <w:rStyle w:val="PageNumber"/>
        <w:sz w:val="22"/>
        <w:szCs w:val="22"/>
      </w:rPr>
      <w:fldChar w:fldCharType="separate"/>
    </w:r>
    <w:r w:rsidR="00C4567A">
      <w:rPr>
        <w:rStyle w:val="PageNumber"/>
        <w:noProof/>
        <w:sz w:val="22"/>
        <w:szCs w:val="22"/>
      </w:rPr>
      <w:t>6</w:t>
    </w:r>
    <w:r w:rsidRPr="00B615C6">
      <w:rPr>
        <w:rStyle w:val="PageNumber"/>
        <w:sz w:val="22"/>
        <w:szCs w:val="22"/>
      </w:rPr>
      <w:fldChar w:fldCharType="end"/>
    </w:r>
    <w:r w:rsidRPr="00B615C6">
      <w:rPr>
        <w:rStyle w:val="PageNumber"/>
        <w:sz w:val="22"/>
        <w:szCs w:val="22"/>
      </w:rPr>
      <w:t xml:space="preserve"> </w:t>
    </w:r>
    <w:r w:rsidR="00CA5B69">
      <w:rPr>
        <w:rStyle w:val="PageNumber"/>
        <w:sz w:val="22"/>
        <w:szCs w:val="22"/>
      </w:rPr>
      <w:t>/</w:t>
    </w:r>
    <w:r w:rsidRPr="00B615C6">
      <w:rPr>
        <w:rStyle w:val="PageNumber"/>
        <w:sz w:val="22"/>
        <w:szCs w:val="22"/>
      </w:rPr>
      <w:t xml:space="preserve"> </w:t>
    </w:r>
    <w:r w:rsidRPr="007E041F">
      <w:rPr>
        <w:rStyle w:val="PageNumber"/>
        <w:sz w:val="22"/>
        <w:szCs w:val="22"/>
      </w:rPr>
      <w:fldChar w:fldCharType="begin"/>
    </w:r>
    <w:r w:rsidRPr="007E041F">
      <w:rPr>
        <w:rStyle w:val="PageNumber"/>
        <w:sz w:val="22"/>
        <w:szCs w:val="22"/>
      </w:rPr>
      <w:instrText xml:space="preserve"> NUMPAGES </w:instrText>
    </w:r>
    <w:r w:rsidRPr="007E041F">
      <w:rPr>
        <w:rStyle w:val="PageNumber"/>
        <w:sz w:val="22"/>
        <w:szCs w:val="22"/>
      </w:rPr>
      <w:fldChar w:fldCharType="separate"/>
    </w:r>
    <w:r w:rsidR="00C4567A">
      <w:rPr>
        <w:rStyle w:val="PageNumber"/>
        <w:noProof/>
        <w:sz w:val="22"/>
        <w:szCs w:val="22"/>
      </w:rPr>
      <w:t>6</w:t>
    </w:r>
    <w:r w:rsidRPr="007E041F">
      <w:rPr>
        <w:rStyle w:val="PageNumbe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BB6C0C" w14:textId="77777777" w:rsidR="002964F0" w:rsidRDefault="002964F0">
      <w:r>
        <w:separator/>
      </w:r>
    </w:p>
  </w:footnote>
  <w:footnote w:type="continuationSeparator" w:id="0">
    <w:p w14:paraId="75C0E949" w14:textId="77777777" w:rsidR="002964F0" w:rsidRDefault="002964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603"/>
    <w:rsid w:val="00001673"/>
    <w:rsid w:val="00004595"/>
    <w:rsid w:val="00017D66"/>
    <w:rsid w:val="00026C79"/>
    <w:rsid w:val="00032C35"/>
    <w:rsid w:val="00032DC8"/>
    <w:rsid w:val="0003602E"/>
    <w:rsid w:val="0004090B"/>
    <w:rsid w:val="00040A32"/>
    <w:rsid w:val="0008062C"/>
    <w:rsid w:val="000816E2"/>
    <w:rsid w:val="000831EE"/>
    <w:rsid w:val="00087FAD"/>
    <w:rsid w:val="00090CC0"/>
    <w:rsid w:val="00091666"/>
    <w:rsid w:val="00094870"/>
    <w:rsid w:val="000B0C56"/>
    <w:rsid w:val="000C380C"/>
    <w:rsid w:val="000C58CA"/>
    <w:rsid w:val="000C6927"/>
    <w:rsid w:val="000D4118"/>
    <w:rsid w:val="000D656E"/>
    <w:rsid w:val="000E01F5"/>
    <w:rsid w:val="00100C58"/>
    <w:rsid w:val="001018E7"/>
    <w:rsid w:val="001131A2"/>
    <w:rsid w:val="00126FB8"/>
    <w:rsid w:val="00142621"/>
    <w:rsid w:val="001430C1"/>
    <w:rsid w:val="00152502"/>
    <w:rsid w:val="00152F80"/>
    <w:rsid w:val="00155A56"/>
    <w:rsid w:val="0015606E"/>
    <w:rsid w:val="00182060"/>
    <w:rsid w:val="001944F7"/>
    <w:rsid w:val="0019586E"/>
    <w:rsid w:val="001A5FC5"/>
    <w:rsid w:val="001C738C"/>
    <w:rsid w:val="001D1A58"/>
    <w:rsid w:val="001D3C41"/>
    <w:rsid w:val="001E0629"/>
    <w:rsid w:val="001E73C2"/>
    <w:rsid w:val="001F3D33"/>
    <w:rsid w:val="0021091E"/>
    <w:rsid w:val="00214587"/>
    <w:rsid w:val="00217532"/>
    <w:rsid w:val="002238AB"/>
    <w:rsid w:val="002327F1"/>
    <w:rsid w:val="0023333B"/>
    <w:rsid w:val="00240C9E"/>
    <w:rsid w:val="00250620"/>
    <w:rsid w:val="00251D56"/>
    <w:rsid w:val="00253D02"/>
    <w:rsid w:val="00260290"/>
    <w:rsid w:val="002749AB"/>
    <w:rsid w:val="00275954"/>
    <w:rsid w:val="00285872"/>
    <w:rsid w:val="00292E3A"/>
    <w:rsid w:val="002964F0"/>
    <w:rsid w:val="002A17F1"/>
    <w:rsid w:val="002B0C90"/>
    <w:rsid w:val="002B1BAA"/>
    <w:rsid w:val="002B23C4"/>
    <w:rsid w:val="002C7420"/>
    <w:rsid w:val="002C785E"/>
    <w:rsid w:val="002D6024"/>
    <w:rsid w:val="002E05DE"/>
    <w:rsid w:val="002E3037"/>
    <w:rsid w:val="002E30F2"/>
    <w:rsid w:val="002E5C88"/>
    <w:rsid w:val="002F110D"/>
    <w:rsid w:val="003025A3"/>
    <w:rsid w:val="0030552C"/>
    <w:rsid w:val="00307C4D"/>
    <w:rsid w:val="00313942"/>
    <w:rsid w:val="003337B9"/>
    <w:rsid w:val="00356B45"/>
    <w:rsid w:val="003601C5"/>
    <w:rsid w:val="0036533B"/>
    <w:rsid w:val="00366335"/>
    <w:rsid w:val="0037206E"/>
    <w:rsid w:val="003807F5"/>
    <w:rsid w:val="003A3A17"/>
    <w:rsid w:val="003A6798"/>
    <w:rsid w:val="003C4306"/>
    <w:rsid w:val="003D04BD"/>
    <w:rsid w:val="003D31D7"/>
    <w:rsid w:val="003D3383"/>
    <w:rsid w:val="003D3FCD"/>
    <w:rsid w:val="003E209D"/>
    <w:rsid w:val="003E371B"/>
    <w:rsid w:val="003F0219"/>
    <w:rsid w:val="003F6113"/>
    <w:rsid w:val="00404C2B"/>
    <w:rsid w:val="00411613"/>
    <w:rsid w:val="00421D78"/>
    <w:rsid w:val="00426F83"/>
    <w:rsid w:val="00427050"/>
    <w:rsid w:val="004306DE"/>
    <w:rsid w:val="0043185A"/>
    <w:rsid w:val="004337C9"/>
    <w:rsid w:val="004340FE"/>
    <w:rsid w:val="00441F0C"/>
    <w:rsid w:val="00442A8A"/>
    <w:rsid w:val="00464990"/>
    <w:rsid w:val="004660BB"/>
    <w:rsid w:val="00470DB6"/>
    <w:rsid w:val="00474706"/>
    <w:rsid w:val="00476040"/>
    <w:rsid w:val="00480995"/>
    <w:rsid w:val="00495553"/>
    <w:rsid w:val="004A2C7C"/>
    <w:rsid w:val="004B2020"/>
    <w:rsid w:val="004B4658"/>
    <w:rsid w:val="004B7AC6"/>
    <w:rsid w:val="004D1699"/>
    <w:rsid w:val="004E68B3"/>
    <w:rsid w:val="00505851"/>
    <w:rsid w:val="00511DBB"/>
    <w:rsid w:val="00514AB0"/>
    <w:rsid w:val="0053383F"/>
    <w:rsid w:val="005365BC"/>
    <w:rsid w:val="0053701C"/>
    <w:rsid w:val="00541266"/>
    <w:rsid w:val="005437F4"/>
    <w:rsid w:val="005464E7"/>
    <w:rsid w:val="005513F2"/>
    <w:rsid w:val="005537C6"/>
    <w:rsid w:val="00581ADF"/>
    <w:rsid w:val="00586B5D"/>
    <w:rsid w:val="005A15D5"/>
    <w:rsid w:val="005B069F"/>
    <w:rsid w:val="005E5F23"/>
    <w:rsid w:val="005E728A"/>
    <w:rsid w:val="005F7460"/>
    <w:rsid w:val="00611F5B"/>
    <w:rsid w:val="00612928"/>
    <w:rsid w:val="006150B2"/>
    <w:rsid w:val="00620F9A"/>
    <w:rsid w:val="006237FE"/>
    <w:rsid w:val="00630156"/>
    <w:rsid w:val="00633063"/>
    <w:rsid w:val="00634BAC"/>
    <w:rsid w:val="006465BC"/>
    <w:rsid w:val="00651A7D"/>
    <w:rsid w:val="006539EA"/>
    <w:rsid w:val="00666379"/>
    <w:rsid w:val="00673FF7"/>
    <w:rsid w:val="00675DFA"/>
    <w:rsid w:val="00695D07"/>
    <w:rsid w:val="006B704E"/>
    <w:rsid w:val="006D360C"/>
    <w:rsid w:val="006E5E18"/>
    <w:rsid w:val="006E6822"/>
    <w:rsid w:val="006F502C"/>
    <w:rsid w:val="0070034C"/>
    <w:rsid w:val="00700B87"/>
    <w:rsid w:val="00711FD0"/>
    <w:rsid w:val="00713999"/>
    <w:rsid w:val="007340EF"/>
    <w:rsid w:val="00734C94"/>
    <w:rsid w:val="007372B9"/>
    <w:rsid w:val="00750464"/>
    <w:rsid w:val="00751CA7"/>
    <w:rsid w:val="00753ACC"/>
    <w:rsid w:val="00755F37"/>
    <w:rsid w:val="00756530"/>
    <w:rsid w:val="00763C85"/>
    <w:rsid w:val="00775F02"/>
    <w:rsid w:val="00782555"/>
    <w:rsid w:val="007936CD"/>
    <w:rsid w:val="00794843"/>
    <w:rsid w:val="007968D3"/>
    <w:rsid w:val="007976D2"/>
    <w:rsid w:val="00797E5F"/>
    <w:rsid w:val="007A35C2"/>
    <w:rsid w:val="007A3E91"/>
    <w:rsid w:val="007B457A"/>
    <w:rsid w:val="007D068D"/>
    <w:rsid w:val="007D743A"/>
    <w:rsid w:val="007E041F"/>
    <w:rsid w:val="00815E25"/>
    <w:rsid w:val="00820B59"/>
    <w:rsid w:val="00823D9D"/>
    <w:rsid w:val="008419A9"/>
    <w:rsid w:val="00844D1A"/>
    <w:rsid w:val="00845870"/>
    <w:rsid w:val="00853C0D"/>
    <w:rsid w:val="00856318"/>
    <w:rsid w:val="0086029F"/>
    <w:rsid w:val="00865AFD"/>
    <w:rsid w:val="00872603"/>
    <w:rsid w:val="008816DE"/>
    <w:rsid w:val="00881C6A"/>
    <w:rsid w:val="008834F9"/>
    <w:rsid w:val="00884BBC"/>
    <w:rsid w:val="00896940"/>
    <w:rsid w:val="008A21EA"/>
    <w:rsid w:val="008A581F"/>
    <w:rsid w:val="008A6EFB"/>
    <w:rsid w:val="008D0769"/>
    <w:rsid w:val="008E28EC"/>
    <w:rsid w:val="0091424B"/>
    <w:rsid w:val="00916B70"/>
    <w:rsid w:val="009211BD"/>
    <w:rsid w:val="00940C0D"/>
    <w:rsid w:val="00941D0B"/>
    <w:rsid w:val="00944D1C"/>
    <w:rsid w:val="009457D7"/>
    <w:rsid w:val="009468EB"/>
    <w:rsid w:val="00964671"/>
    <w:rsid w:val="00970E39"/>
    <w:rsid w:val="00977EF7"/>
    <w:rsid w:val="00990A58"/>
    <w:rsid w:val="009E7432"/>
    <w:rsid w:val="009F0804"/>
    <w:rsid w:val="009F1167"/>
    <w:rsid w:val="009F1F9B"/>
    <w:rsid w:val="009F319E"/>
    <w:rsid w:val="009F5AB1"/>
    <w:rsid w:val="00A021A1"/>
    <w:rsid w:val="00A02C02"/>
    <w:rsid w:val="00A12F9E"/>
    <w:rsid w:val="00A13674"/>
    <w:rsid w:val="00A16122"/>
    <w:rsid w:val="00A37908"/>
    <w:rsid w:val="00A47B1A"/>
    <w:rsid w:val="00A60FE9"/>
    <w:rsid w:val="00A73F4E"/>
    <w:rsid w:val="00A74204"/>
    <w:rsid w:val="00A77540"/>
    <w:rsid w:val="00A81BAC"/>
    <w:rsid w:val="00A82082"/>
    <w:rsid w:val="00A82F4A"/>
    <w:rsid w:val="00A85656"/>
    <w:rsid w:val="00AA2952"/>
    <w:rsid w:val="00AA6343"/>
    <w:rsid w:val="00AC775B"/>
    <w:rsid w:val="00AC7A82"/>
    <w:rsid w:val="00AE0113"/>
    <w:rsid w:val="00B01127"/>
    <w:rsid w:val="00B01EDE"/>
    <w:rsid w:val="00B0222A"/>
    <w:rsid w:val="00B057BE"/>
    <w:rsid w:val="00B06145"/>
    <w:rsid w:val="00B06B8D"/>
    <w:rsid w:val="00B169DA"/>
    <w:rsid w:val="00B16D3F"/>
    <w:rsid w:val="00B178BB"/>
    <w:rsid w:val="00B3326F"/>
    <w:rsid w:val="00B365B3"/>
    <w:rsid w:val="00B50398"/>
    <w:rsid w:val="00B57CE4"/>
    <w:rsid w:val="00B6118C"/>
    <w:rsid w:val="00B61494"/>
    <w:rsid w:val="00B615C6"/>
    <w:rsid w:val="00B74D9C"/>
    <w:rsid w:val="00B77BA9"/>
    <w:rsid w:val="00B81F11"/>
    <w:rsid w:val="00B823BE"/>
    <w:rsid w:val="00B82898"/>
    <w:rsid w:val="00B84156"/>
    <w:rsid w:val="00B8454F"/>
    <w:rsid w:val="00B91732"/>
    <w:rsid w:val="00BA1883"/>
    <w:rsid w:val="00BA2FC4"/>
    <w:rsid w:val="00BB11A5"/>
    <w:rsid w:val="00BB4F27"/>
    <w:rsid w:val="00BB70DE"/>
    <w:rsid w:val="00BC47DB"/>
    <w:rsid w:val="00BD15A1"/>
    <w:rsid w:val="00BE0388"/>
    <w:rsid w:val="00BE5FD2"/>
    <w:rsid w:val="00BE716F"/>
    <w:rsid w:val="00BE7C69"/>
    <w:rsid w:val="00C039A5"/>
    <w:rsid w:val="00C1533A"/>
    <w:rsid w:val="00C17477"/>
    <w:rsid w:val="00C1784C"/>
    <w:rsid w:val="00C34441"/>
    <w:rsid w:val="00C354C2"/>
    <w:rsid w:val="00C43F44"/>
    <w:rsid w:val="00C4567A"/>
    <w:rsid w:val="00C562EA"/>
    <w:rsid w:val="00C60015"/>
    <w:rsid w:val="00C6192D"/>
    <w:rsid w:val="00C86692"/>
    <w:rsid w:val="00C91194"/>
    <w:rsid w:val="00CA0363"/>
    <w:rsid w:val="00CA1EB3"/>
    <w:rsid w:val="00CA5B69"/>
    <w:rsid w:val="00CA6A64"/>
    <w:rsid w:val="00CB5F0F"/>
    <w:rsid w:val="00CD42DB"/>
    <w:rsid w:val="00CE18D3"/>
    <w:rsid w:val="00CE5602"/>
    <w:rsid w:val="00CF70F1"/>
    <w:rsid w:val="00D125A5"/>
    <w:rsid w:val="00D1517A"/>
    <w:rsid w:val="00D15453"/>
    <w:rsid w:val="00D15F07"/>
    <w:rsid w:val="00D170A3"/>
    <w:rsid w:val="00D22C73"/>
    <w:rsid w:val="00D35360"/>
    <w:rsid w:val="00D444B5"/>
    <w:rsid w:val="00D45F85"/>
    <w:rsid w:val="00D5043C"/>
    <w:rsid w:val="00D5073C"/>
    <w:rsid w:val="00D50F82"/>
    <w:rsid w:val="00D558F5"/>
    <w:rsid w:val="00D61DEB"/>
    <w:rsid w:val="00D6456F"/>
    <w:rsid w:val="00D72F63"/>
    <w:rsid w:val="00D776DC"/>
    <w:rsid w:val="00D81F2D"/>
    <w:rsid w:val="00D84C9C"/>
    <w:rsid w:val="00D93B56"/>
    <w:rsid w:val="00D975CC"/>
    <w:rsid w:val="00DC0888"/>
    <w:rsid w:val="00DC3AAC"/>
    <w:rsid w:val="00DC6332"/>
    <w:rsid w:val="00DF00F6"/>
    <w:rsid w:val="00DF29DC"/>
    <w:rsid w:val="00E03262"/>
    <w:rsid w:val="00E07016"/>
    <w:rsid w:val="00E1214C"/>
    <w:rsid w:val="00E14B94"/>
    <w:rsid w:val="00E1681C"/>
    <w:rsid w:val="00E17C43"/>
    <w:rsid w:val="00E224CF"/>
    <w:rsid w:val="00E24BB4"/>
    <w:rsid w:val="00E27FCB"/>
    <w:rsid w:val="00E329D4"/>
    <w:rsid w:val="00E4729D"/>
    <w:rsid w:val="00E7045B"/>
    <w:rsid w:val="00E90FDF"/>
    <w:rsid w:val="00E91A84"/>
    <w:rsid w:val="00E961DC"/>
    <w:rsid w:val="00EB0BA4"/>
    <w:rsid w:val="00EB7962"/>
    <w:rsid w:val="00EB7E11"/>
    <w:rsid w:val="00EC1FF0"/>
    <w:rsid w:val="00EC4BEB"/>
    <w:rsid w:val="00EC5B27"/>
    <w:rsid w:val="00EC617C"/>
    <w:rsid w:val="00EC7163"/>
    <w:rsid w:val="00ED07C9"/>
    <w:rsid w:val="00ED5101"/>
    <w:rsid w:val="00ED73BC"/>
    <w:rsid w:val="00EF0706"/>
    <w:rsid w:val="00EF369C"/>
    <w:rsid w:val="00EF6704"/>
    <w:rsid w:val="00EF7EAB"/>
    <w:rsid w:val="00F04FF8"/>
    <w:rsid w:val="00F16BDA"/>
    <w:rsid w:val="00F206F2"/>
    <w:rsid w:val="00F23DD0"/>
    <w:rsid w:val="00F31AD0"/>
    <w:rsid w:val="00F35565"/>
    <w:rsid w:val="00F54571"/>
    <w:rsid w:val="00F559E3"/>
    <w:rsid w:val="00F564C8"/>
    <w:rsid w:val="00F655E6"/>
    <w:rsid w:val="00F66231"/>
    <w:rsid w:val="00F67ED7"/>
    <w:rsid w:val="00F8411C"/>
    <w:rsid w:val="00F9715B"/>
    <w:rsid w:val="00FB5198"/>
    <w:rsid w:val="00FB6D41"/>
    <w:rsid w:val="00FC0E24"/>
    <w:rsid w:val="00FC324F"/>
    <w:rsid w:val="00FD4F96"/>
    <w:rsid w:val="00FE58D8"/>
    <w:rsid w:val="00FF071D"/>
    <w:rsid w:val="00FF21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451ABF"/>
  <w15:chartTrackingRefBased/>
  <w15:docId w15:val="{5D978C50-430C-418A-B3B4-CC399AF62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1424B"/>
    <w:rPr>
      <w:color w:val="0000FF"/>
      <w:u w:val="single"/>
    </w:rPr>
  </w:style>
  <w:style w:type="paragraph" w:styleId="Header">
    <w:name w:val="header"/>
    <w:aliases w:val="Header Char1,Header Char Char,Header Char1 Char Char,Header Char Char Char Char, Char Char Char Char Char, Char Char1 Char Char, Char Char Char,Header Char1 Char Char Char Char,Header Char Char Char Char Char Char,Char Char1 Char Char, Char Char1"/>
    <w:basedOn w:val="Normal"/>
    <w:link w:val="HeaderChar"/>
    <w:rsid w:val="00977EF7"/>
    <w:pPr>
      <w:tabs>
        <w:tab w:val="center" w:pos="4536"/>
        <w:tab w:val="right" w:pos="9072"/>
      </w:tabs>
      <w:jc w:val="both"/>
    </w:pPr>
    <w:rPr>
      <w:rFonts w:ascii="Humanist777" w:hAnsi="Humanist777"/>
    </w:rPr>
  </w:style>
  <w:style w:type="character" w:customStyle="1" w:styleId="HeaderChar">
    <w:name w:val="Header Char"/>
    <w:aliases w:val="Header Char1 Char1,Header Char Char Char1,Header Char1 Char Char Char1,Header Char Char Char Char Char1, Char Char Char Char Char Char1, Char Char1 Char Char Char1, Char Char Char Char1,Header Char1 Char Char Char Char Char1"/>
    <w:link w:val="Header"/>
    <w:rsid w:val="00977EF7"/>
    <w:rPr>
      <w:rFonts w:ascii="Humanist777" w:hAnsi="Humanist777"/>
      <w:sz w:val="24"/>
      <w:szCs w:val="24"/>
      <w:lang w:val="en-US" w:eastAsia="en-US" w:bidi="ar-SA"/>
    </w:rPr>
  </w:style>
  <w:style w:type="paragraph" w:styleId="Footer">
    <w:name w:val="footer"/>
    <w:basedOn w:val="Normal"/>
    <w:rsid w:val="00977EF7"/>
    <w:pPr>
      <w:tabs>
        <w:tab w:val="center" w:pos="4320"/>
        <w:tab w:val="right" w:pos="8640"/>
      </w:tabs>
    </w:pPr>
  </w:style>
  <w:style w:type="character" w:styleId="PageNumber">
    <w:name w:val="page number"/>
    <w:basedOn w:val="DefaultParagraphFont"/>
    <w:rsid w:val="00977EF7"/>
  </w:style>
  <w:style w:type="character" w:customStyle="1" w:styleId="CharChar">
    <w:name w:val="Char Char"/>
    <w:rsid w:val="00495553"/>
    <w:rPr>
      <w:lang w:val="en-US" w:eastAsia="en-US" w:bidi="ar-SA"/>
    </w:rPr>
  </w:style>
  <w:style w:type="character" w:customStyle="1" w:styleId="HeaderChar1Char">
    <w:name w:val="Header Char1 Char"/>
    <w:aliases w:val="Header Char Char Char,Header Char1 Char Char Char,Header Char Char Char Char Char, Char Char Char Char Char Char, Char Char1 Char Char Char, Char Char Char Char, Char Char1 Char,Header Char1 Char Char Char Char Char"/>
    <w:locked/>
    <w:rsid w:val="00A60FE9"/>
    <w:rPr>
      <w:sz w:val="22"/>
      <w:szCs w:val="24"/>
    </w:rPr>
  </w:style>
  <w:style w:type="paragraph" w:customStyle="1" w:styleId="NASLOV123">
    <w:name w:val="NASLOV 123"/>
    <w:basedOn w:val="Normal"/>
    <w:qFormat/>
    <w:rsid w:val="00A60FE9"/>
    <w:pPr>
      <w:tabs>
        <w:tab w:val="left" w:pos="284"/>
      </w:tabs>
      <w:spacing w:before="200" w:after="200"/>
    </w:pPr>
    <w:rPr>
      <w:b/>
      <w:sz w:val="22"/>
      <w:szCs w:val="22"/>
    </w:rPr>
  </w:style>
  <w:style w:type="character" w:styleId="CommentReference">
    <w:name w:val="annotation reference"/>
    <w:rsid w:val="00C34441"/>
    <w:rPr>
      <w:sz w:val="16"/>
      <w:szCs w:val="16"/>
    </w:rPr>
  </w:style>
  <w:style w:type="paragraph" w:styleId="CommentText">
    <w:name w:val="annotation text"/>
    <w:basedOn w:val="Normal"/>
    <w:link w:val="CommentTextChar"/>
    <w:rsid w:val="00C34441"/>
    <w:rPr>
      <w:sz w:val="20"/>
      <w:szCs w:val="20"/>
    </w:rPr>
  </w:style>
  <w:style w:type="character" w:customStyle="1" w:styleId="CommentTextChar">
    <w:name w:val="Comment Text Char"/>
    <w:link w:val="CommentText"/>
    <w:rsid w:val="00C34441"/>
    <w:rPr>
      <w:lang w:val="en-US" w:eastAsia="en-US"/>
    </w:rPr>
  </w:style>
  <w:style w:type="paragraph" w:styleId="CommentSubject">
    <w:name w:val="annotation subject"/>
    <w:basedOn w:val="CommentText"/>
    <w:next w:val="CommentText"/>
    <w:link w:val="CommentSubjectChar"/>
    <w:rsid w:val="00C34441"/>
    <w:rPr>
      <w:b/>
      <w:bCs/>
    </w:rPr>
  </w:style>
  <w:style w:type="character" w:customStyle="1" w:styleId="CommentSubjectChar">
    <w:name w:val="Comment Subject Char"/>
    <w:link w:val="CommentSubject"/>
    <w:rsid w:val="00C34441"/>
    <w:rPr>
      <w:b/>
      <w:bCs/>
      <w:lang w:val="en-US" w:eastAsia="en-US"/>
    </w:rPr>
  </w:style>
  <w:style w:type="paragraph" w:styleId="BalloonText">
    <w:name w:val="Balloon Text"/>
    <w:basedOn w:val="Normal"/>
    <w:link w:val="BalloonTextChar"/>
    <w:rsid w:val="00C34441"/>
    <w:rPr>
      <w:rFonts w:ascii="Tahoma" w:hAnsi="Tahoma" w:cs="Tahoma"/>
      <w:sz w:val="16"/>
      <w:szCs w:val="16"/>
    </w:rPr>
  </w:style>
  <w:style w:type="character" w:customStyle="1" w:styleId="BalloonTextChar">
    <w:name w:val="Balloon Text Char"/>
    <w:link w:val="BalloonText"/>
    <w:rsid w:val="00C34441"/>
    <w:rPr>
      <w:rFonts w:ascii="Tahoma" w:hAnsi="Tahoma" w:cs="Tahoma"/>
      <w:sz w:val="16"/>
      <w:szCs w:val="16"/>
      <w:lang w:val="en-US" w:eastAsia="en-US"/>
    </w:rPr>
  </w:style>
  <w:style w:type="paragraph" w:styleId="Revision">
    <w:name w:val="Revision"/>
    <w:hidden/>
    <w:uiPriority w:val="99"/>
    <w:semiHidden/>
    <w:rsid w:val="00A021A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imaryreporting.who-umc.org/M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nezeljenadejstva@cinmed.me"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inmed.me"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6</Pages>
  <Words>1828</Words>
  <Characters>10422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GALENIKA</Company>
  <LinksUpToDate>false</LinksUpToDate>
  <CharactersWithSpaces>12226</CharactersWithSpaces>
  <SharedDoc>false</SharedDoc>
  <HLinks>
    <vt:vector size="6" baseType="variant">
      <vt:variant>
        <vt:i4>6094970</vt:i4>
      </vt:variant>
      <vt:variant>
        <vt:i4>0</vt:i4>
      </vt:variant>
      <vt:variant>
        <vt:i4>0</vt:i4>
      </vt:variant>
      <vt:variant>
        <vt:i4>5</vt:i4>
      </vt:variant>
      <vt:variant>
        <vt:lpwstr>mailto:nezeljene.reakcije@alims.gov.rs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MSrdic</dc:creator>
  <cp:keywords/>
  <cp:lastModifiedBy>Aleksandra Marijanović</cp:lastModifiedBy>
  <cp:revision>7</cp:revision>
  <cp:lastPrinted>2022-05-10T11:18:00Z</cp:lastPrinted>
  <dcterms:created xsi:type="dcterms:W3CDTF">2025-05-27T13:29:00Z</dcterms:created>
  <dcterms:modified xsi:type="dcterms:W3CDTF">2025-07-03T12:08:00Z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0e91ba7-203e-4ac0-a045-4c37ad0b383b_Enabled">
    <vt:lpwstr>true</vt:lpwstr>
  </property>
  <property fmtid="{D5CDD505-2E9C-101B-9397-08002B2CF9AE}" pid="3" name="MSIP_Label_80e91ba7-203e-4ac0-a045-4c37ad0b383b_SetDate">
    <vt:lpwstr>2023-09-20T09:53:19Z</vt:lpwstr>
  </property>
  <property fmtid="{D5CDD505-2E9C-101B-9397-08002B2CF9AE}" pid="4" name="MSIP_Label_80e91ba7-203e-4ac0-a045-4c37ad0b383b_Method">
    <vt:lpwstr>Standard</vt:lpwstr>
  </property>
  <property fmtid="{D5CDD505-2E9C-101B-9397-08002B2CF9AE}" pid="5" name="MSIP_Label_80e91ba7-203e-4ac0-a045-4c37ad0b383b_Name">
    <vt:lpwstr>Interno_Internal</vt:lpwstr>
  </property>
  <property fmtid="{D5CDD505-2E9C-101B-9397-08002B2CF9AE}" pid="6" name="MSIP_Label_80e91ba7-203e-4ac0-a045-4c37ad0b383b_SiteId">
    <vt:lpwstr>61d5927c-a4d9-4b92-8821-c13225cc56bc</vt:lpwstr>
  </property>
  <property fmtid="{D5CDD505-2E9C-101B-9397-08002B2CF9AE}" pid="7" name="MSIP_Label_80e91ba7-203e-4ac0-a045-4c37ad0b383b_ActionId">
    <vt:lpwstr>c16ee84c-6b79-4bcc-9e0b-e6ca6d526143</vt:lpwstr>
  </property>
  <property fmtid="{D5CDD505-2E9C-101B-9397-08002B2CF9AE}" pid="8" name="MSIP_Label_80e91ba7-203e-4ac0-a045-4c37ad0b383b_ContentBits">
    <vt:lpwstr>1</vt:lpwstr>
  </property>
</Properties>
</file>