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0B147C20"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97543" w14:textId="77777777" w:rsidR="002510A5" w:rsidRPr="001B0F1F" w:rsidRDefault="002510A5" w:rsidP="001B7C37">
      <w:pPr>
        <w:jc w:val="center"/>
        <w:rPr>
          <w:b/>
          <w:bCs/>
          <w:iCs/>
          <w:sz w:val="22"/>
          <w:szCs w:val="22"/>
          <w:u w:val="single"/>
          <w:lang w:val="sr-Latn-ME"/>
        </w:rPr>
      </w:pPr>
      <w:r w:rsidRPr="001B0F1F">
        <w:rPr>
          <w:b/>
          <w:bCs/>
          <w:iCs/>
          <w:sz w:val="22"/>
          <w:szCs w:val="22"/>
          <w:u w:val="single"/>
          <w:lang w:val="sr-Latn-ME"/>
        </w:rPr>
        <w:t>SAŽETAK KARAKTERISTIKA LIJEKA</w:t>
      </w:r>
    </w:p>
    <w:p w14:paraId="36597547" w14:textId="77777777" w:rsidR="003C17AB" w:rsidRPr="001B0F1F" w:rsidRDefault="003C17AB" w:rsidP="001B7C37">
      <w:pPr>
        <w:tabs>
          <w:tab w:val="left" w:pos="540"/>
          <w:tab w:val="left" w:pos="569"/>
        </w:tabs>
        <w:rPr>
          <w:sz w:val="22"/>
          <w:szCs w:val="22"/>
          <w:lang w:val="sr-Latn-ME"/>
        </w:rPr>
      </w:pPr>
    </w:p>
    <w:p w14:paraId="36597548" w14:textId="77777777" w:rsidR="00C37FD7" w:rsidRPr="001B0F1F" w:rsidRDefault="00C37FD7" w:rsidP="001B7C37">
      <w:pPr>
        <w:tabs>
          <w:tab w:val="left" w:pos="540"/>
          <w:tab w:val="left" w:pos="569"/>
        </w:tabs>
        <w:rPr>
          <w:bCs/>
          <w:sz w:val="22"/>
          <w:szCs w:val="22"/>
          <w:lang w:val="sr-Latn-ME"/>
        </w:rPr>
      </w:pPr>
    </w:p>
    <w:p w14:paraId="36597549" w14:textId="77777777" w:rsidR="00411B4B" w:rsidRPr="001B0F1F" w:rsidRDefault="00411B4B" w:rsidP="001B7C37">
      <w:pPr>
        <w:tabs>
          <w:tab w:val="left" w:pos="540"/>
          <w:tab w:val="left" w:pos="569"/>
        </w:tabs>
        <w:rPr>
          <w:b/>
          <w:bCs/>
          <w:sz w:val="22"/>
          <w:szCs w:val="22"/>
          <w:lang w:val="sr-Latn-ME"/>
        </w:rPr>
      </w:pPr>
      <w:r w:rsidRPr="001B0F1F">
        <w:rPr>
          <w:b/>
          <w:bCs/>
          <w:sz w:val="22"/>
          <w:szCs w:val="22"/>
          <w:lang w:val="sr-Latn-ME"/>
        </w:rPr>
        <w:t>1.</w:t>
      </w:r>
      <w:r w:rsidR="00F5167F" w:rsidRPr="001B0F1F">
        <w:rPr>
          <w:b/>
          <w:bCs/>
          <w:sz w:val="22"/>
          <w:szCs w:val="22"/>
          <w:lang w:val="sr-Latn-ME"/>
        </w:rPr>
        <w:tab/>
      </w:r>
      <w:r w:rsidR="002846DB" w:rsidRPr="001B0F1F">
        <w:rPr>
          <w:b/>
          <w:bCs/>
          <w:sz w:val="22"/>
          <w:szCs w:val="22"/>
          <w:lang w:val="sr-Latn-ME"/>
        </w:rPr>
        <w:t xml:space="preserve">NAZIV </w:t>
      </w:r>
      <w:r w:rsidRPr="001B0F1F">
        <w:rPr>
          <w:b/>
          <w:bCs/>
          <w:sz w:val="22"/>
          <w:szCs w:val="22"/>
          <w:lang w:val="sr-Latn-ME"/>
        </w:rPr>
        <w:t>LIJEKA</w:t>
      </w:r>
    </w:p>
    <w:p w14:paraId="3659754A" w14:textId="77777777" w:rsidR="00EC2532" w:rsidRPr="001B0F1F" w:rsidRDefault="00EC2532" w:rsidP="001B7C37">
      <w:pPr>
        <w:rPr>
          <w:sz w:val="22"/>
          <w:szCs w:val="22"/>
          <w:lang w:val="sr-Latn-ME"/>
        </w:rPr>
      </w:pPr>
    </w:p>
    <w:p w14:paraId="7B4F5BC2" w14:textId="54E96678" w:rsidR="00C63CC0" w:rsidRPr="001B0F1F" w:rsidRDefault="00C63CC0" w:rsidP="001B7C37">
      <w:pPr>
        <w:tabs>
          <w:tab w:val="center" w:pos="4536"/>
          <w:tab w:val="right" w:pos="9072"/>
        </w:tabs>
        <w:rPr>
          <w:sz w:val="22"/>
          <w:szCs w:val="22"/>
          <w:lang w:val="sr-Latn-ME"/>
        </w:rPr>
      </w:pPr>
      <w:r w:rsidRPr="001B0F1F">
        <w:rPr>
          <w:sz w:val="22"/>
          <w:szCs w:val="22"/>
          <w:lang w:val="sr-Latn-ME"/>
        </w:rPr>
        <w:t>Ultibro Breezhaler</w:t>
      </w:r>
      <w:r w:rsidR="001B7C37" w:rsidRPr="001B0F1F">
        <w:rPr>
          <w:sz w:val="22"/>
          <w:szCs w:val="22"/>
          <w:lang w:val="sr-Latn-ME"/>
        </w:rPr>
        <w:t xml:space="preserve">, </w:t>
      </w:r>
      <w:r w:rsidRPr="001B0F1F">
        <w:rPr>
          <w:sz w:val="22"/>
          <w:szCs w:val="22"/>
          <w:lang w:val="sr-Latn-ME"/>
        </w:rPr>
        <w:t xml:space="preserve">85 mikrograma + 43 mikrograma, prašak za inhalaciju, tvrda kapsula </w:t>
      </w:r>
    </w:p>
    <w:p w14:paraId="3659754C" w14:textId="77777777" w:rsidR="000D425A" w:rsidRPr="001B0F1F" w:rsidRDefault="000D425A" w:rsidP="001B7C37">
      <w:pPr>
        <w:rPr>
          <w:bCs/>
          <w:sz w:val="22"/>
          <w:szCs w:val="22"/>
          <w:lang w:val="sr-Latn-ME"/>
        </w:rPr>
      </w:pPr>
    </w:p>
    <w:p w14:paraId="3659754D" w14:textId="4C8BB3F5" w:rsidR="006D20A5" w:rsidRPr="001B0F1F" w:rsidRDefault="006D20A5" w:rsidP="001B7C37">
      <w:pPr>
        <w:rPr>
          <w:sz w:val="22"/>
          <w:szCs w:val="22"/>
          <w:lang w:val="sr-Latn-ME"/>
        </w:rPr>
      </w:pPr>
      <w:r w:rsidRPr="001B0F1F">
        <w:rPr>
          <w:sz w:val="22"/>
          <w:szCs w:val="22"/>
          <w:lang w:val="sr-Latn-ME"/>
        </w:rPr>
        <w:t>INN:</w:t>
      </w:r>
      <w:r w:rsidR="00C63CC0" w:rsidRPr="001B0F1F">
        <w:rPr>
          <w:sz w:val="22"/>
          <w:szCs w:val="22"/>
          <w:lang w:val="sr-Latn-ME"/>
        </w:rPr>
        <w:t xml:space="preserve"> indakaterol, glikopironijum bromid</w:t>
      </w:r>
    </w:p>
    <w:p w14:paraId="3659754E" w14:textId="77777777" w:rsidR="006D20A5" w:rsidRPr="001B0F1F" w:rsidRDefault="006D20A5" w:rsidP="001B7C37">
      <w:pPr>
        <w:rPr>
          <w:bCs/>
          <w:sz w:val="22"/>
          <w:szCs w:val="22"/>
          <w:lang w:val="sr-Latn-ME"/>
        </w:rPr>
      </w:pPr>
    </w:p>
    <w:p w14:paraId="3659754F" w14:textId="77777777" w:rsidR="00530BD7" w:rsidRPr="001B0F1F" w:rsidRDefault="00530BD7" w:rsidP="001B7C37">
      <w:pPr>
        <w:rPr>
          <w:bCs/>
          <w:sz w:val="22"/>
          <w:szCs w:val="22"/>
          <w:lang w:val="sr-Latn-ME"/>
        </w:rPr>
      </w:pPr>
    </w:p>
    <w:p w14:paraId="36597550" w14:textId="77777777" w:rsidR="00411B4B" w:rsidRPr="001B0F1F" w:rsidRDefault="00411B4B" w:rsidP="001B7C37">
      <w:pPr>
        <w:tabs>
          <w:tab w:val="left" w:pos="540"/>
          <w:tab w:val="left" w:pos="569"/>
        </w:tabs>
        <w:rPr>
          <w:b/>
          <w:bCs/>
          <w:sz w:val="22"/>
          <w:szCs w:val="22"/>
          <w:lang w:val="sr-Latn-ME"/>
        </w:rPr>
      </w:pPr>
      <w:r w:rsidRPr="001B0F1F">
        <w:rPr>
          <w:b/>
          <w:bCs/>
          <w:sz w:val="22"/>
          <w:szCs w:val="22"/>
          <w:lang w:val="sr-Latn-ME"/>
        </w:rPr>
        <w:t xml:space="preserve">2. </w:t>
      </w:r>
      <w:r w:rsidR="00F5167F" w:rsidRPr="001B0F1F">
        <w:rPr>
          <w:b/>
          <w:bCs/>
          <w:sz w:val="22"/>
          <w:szCs w:val="22"/>
          <w:lang w:val="sr-Latn-ME"/>
        </w:rPr>
        <w:tab/>
      </w:r>
      <w:r w:rsidRPr="001B0F1F">
        <w:rPr>
          <w:b/>
          <w:bCs/>
          <w:sz w:val="22"/>
          <w:szCs w:val="22"/>
          <w:lang w:val="sr-Latn-ME"/>
        </w:rPr>
        <w:t>KVALITATIVNI I KVANTITATIVNI SASTAV</w:t>
      </w:r>
    </w:p>
    <w:p w14:paraId="36597551" w14:textId="77777777" w:rsidR="005A0B2E" w:rsidRPr="001B0F1F" w:rsidRDefault="005A0B2E" w:rsidP="001B7C37">
      <w:pPr>
        <w:rPr>
          <w:sz w:val="22"/>
          <w:szCs w:val="22"/>
          <w:lang w:val="sr-Latn-ME"/>
        </w:rPr>
      </w:pPr>
    </w:p>
    <w:p w14:paraId="5240D3E1" w14:textId="2D564963" w:rsidR="00C63CC0" w:rsidRPr="001B0F1F" w:rsidRDefault="00C63CC0" w:rsidP="00145B39">
      <w:pPr>
        <w:widowControl w:val="0"/>
        <w:jc w:val="both"/>
        <w:rPr>
          <w:sz w:val="22"/>
          <w:szCs w:val="22"/>
          <w:lang w:val="sr-Latn-ME"/>
        </w:rPr>
      </w:pPr>
      <w:bookmarkStart w:id="0" w:name="_Hlk176337072"/>
      <w:r w:rsidRPr="001B0F1F">
        <w:rPr>
          <w:sz w:val="22"/>
          <w:szCs w:val="22"/>
          <w:lang w:val="sr-Latn-ME"/>
        </w:rPr>
        <w:t>Svaka kapsula</w:t>
      </w:r>
      <w:r w:rsidR="001B7C37" w:rsidRPr="001B0F1F">
        <w:rPr>
          <w:sz w:val="22"/>
          <w:szCs w:val="22"/>
          <w:lang w:val="sr-Latn-ME"/>
        </w:rPr>
        <w:t>, tvrda</w:t>
      </w:r>
      <w:r w:rsidRPr="001B0F1F">
        <w:rPr>
          <w:sz w:val="22"/>
          <w:szCs w:val="22"/>
          <w:lang w:val="sr-Latn-ME"/>
        </w:rPr>
        <w:t xml:space="preserve"> sadrži 143 mikrograma indakaterol maleata što odgovara 110 mikrograma indakaterola i 63 mikrograma glikopironijum bromida što odgovara 50 mikrograma glikopironijuma.</w:t>
      </w:r>
    </w:p>
    <w:p w14:paraId="1C0D2EFD" w14:textId="77777777" w:rsidR="00C63CC0" w:rsidRPr="001B0F1F" w:rsidRDefault="00C63CC0" w:rsidP="001B7C37">
      <w:pPr>
        <w:widowControl w:val="0"/>
        <w:rPr>
          <w:sz w:val="22"/>
          <w:szCs w:val="22"/>
          <w:lang w:val="sr-Latn-ME"/>
        </w:rPr>
      </w:pPr>
    </w:p>
    <w:p w14:paraId="40D067FE" w14:textId="190CE815" w:rsidR="00C63CC0" w:rsidRPr="001B0F1F" w:rsidRDefault="00C63CC0" w:rsidP="00145B39">
      <w:pPr>
        <w:widowControl w:val="0"/>
        <w:jc w:val="both"/>
        <w:rPr>
          <w:sz w:val="22"/>
          <w:szCs w:val="22"/>
          <w:lang w:val="sr-Latn-ME"/>
        </w:rPr>
      </w:pPr>
      <w:r w:rsidRPr="001B0F1F">
        <w:rPr>
          <w:sz w:val="22"/>
          <w:szCs w:val="22"/>
          <w:lang w:val="sr-Latn-ME"/>
        </w:rPr>
        <w:t xml:space="preserve">Svaka isporučena doza (doza koja izađe iz nastavka za usta </w:t>
      </w:r>
      <w:r w:rsidR="00F50145" w:rsidRPr="001B0F1F">
        <w:rPr>
          <w:sz w:val="22"/>
          <w:szCs w:val="22"/>
          <w:lang w:val="sr-Latn-ME"/>
        </w:rPr>
        <w:t>inhalatora</w:t>
      </w:r>
      <w:r w:rsidRPr="001B0F1F">
        <w:rPr>
          <w:sz w:val="22"/>
          <w:szCs w:val="22"/>
          <w:lang w:val="sr-Latn-ME"/>
        </w:rPr>
        <w:t>) sadrži 110 mikrograma indakaterol maleata što odgovara 85 mikrograma indakaterola i 54 mikrograma glikopironijum bromida što odgovara 43 mikrograma glikopironijuma.</w:t>
      </w:r>
    </w:p>
    <w:p w14:paraId="16324B13" w14:textId="77777777" w:rsidR="00C63CC0" w:rsidRPr="001B0F1F" w:rsidRDefault="00C63CC0" w:rsidP="001B7C37">
      <w:pPr>
        <w:widowControl w:val="0"/>
        <w:rPr>
          <w:sz w:val="22"/>
          <w:szCs w:val="22"/>
          <w:lang w:val="sr-Latn-ME"/>
        </w:rPr>
      </w:pPr>
    </w:p>
    <w:p w14:paraId="2276DC8A" w14:textId="6BAFCE32" w:rsidR="00C63CC0" w:rsidRPr="001B0F1F" w:rsidRDefault="00C63CC0" w:rsidP="001B7C37">
      <w:pPr>
        <w:keepNext/>
        <w:widowControl w:val="0"/>
        <w:rPr>
          <w:sz w:val="22"/>
          <w:szCs w:val="22"/>
          <w:u w:val="single"/>
          <w:lang w:val="sr-Latn-ME"/>
        </w:rPr>
      </w:pPr>
      <w:r w:rsidRPr="001B0F1F">
        <w:rPr>
          <w:bCs/>
          <w:sz w:val="22"/>
          <w:szCs w:val="22"/>
          <w:u w:val="single"/>
          <w:lang w:val="sr-Latn-ME"/>
        </w:rPr>
        <w:t>Pomoćn</w:t>
      </w:r>
      <w:r w:rsidR="001B7C37" w:rsidRPr="001B0F1F">
        <w:rPr>
          <w:bCs/>
          <w:sz w:val="22"/>
          <w:szCs w:val="22"/>
          <w:u w:val="single"/>
          <w:lang w:val="sr-Latn-ME"/>
        </w:rPr>
        <w:t>a</w:t>
      </w:r>
      <w:r w:rsidRPr="001B0F1F">
        <w:rPr>
          <w:bCs/>
          <w:sz w:val="22"/>
          <w:szCs w:val="22"/>
          <w:u w:val="single"/>
          <w:lang w:val="sr-Latn-ME"/>
        </w:rPr>
        <w:t xml:space="preserve"> supstanc</w:t>
      </w:r>
      <w:r w:rsidR="001B7C37" w:rsidRPr="001B0F1F">
        <w:rPr>
          <w:bCs/>
          <w:sz w:val="22"/>
          <w:szCs w:val="22"/>
          <w:u w:val="single"/>
          <w:lang w:val="sr-Latn-ME"/>
        </w:rPr>
        <w:t>a</w:t>
      </w:r>
      <w:r w:rsidRPr="001B0F1F">
        <w:rPr>
          <w:bCs/>
          <w:sz w:val="22"/>
          <w:szCs w:val="22"/>
          <w:u w:val="single"/>
          <w:lang w:val="sr-Latn-ME"/>
        </w:rPr>
        <w:t xml:space="preserve"> sa </w:t>
      </w:r>
      <w:r w:rsidR="001B7C37" w:rsidRPr="001B0F1F">
        <w:rPr>
          <w:bCs/>
          <w:sz w:val="22"/>
          <w:szCs w:val="22"/>
          <w:u w:val="single"/>
          <w:lang w:val="sr-Latn-ME"/>
        </w:rPr>
        <w:t>potvrđenim dejstvom</w:t>
      </w:r>
    </w:p>
    <w:p w14:paraId="0BA0E2D1" w14:textId="44729E31" w:rsidR="00C63CC0" w:rsidRPr="001B0F1F" w:rsidRDefault="00C63CC0" w:rsidP="001B7C37">
      <w:pPr>
        <w:widowControl w:val="0"/>
        <w:rPr>
          <w:sz w:val="22"/>
          <w:szCs w:val="22"/>
          <w:lang w:val="sr-Latn-ME"/>
        </w:rPr>
      </w:pPr>
      <w:r w:rsidRPr="001B0F1F">
        <w:rPr>
          <w:bCs/>
          <w:sz w:val="22"/>
          <w:szCs w:val="22"/>
          <w:lang w:val="sr-Latn-ME"/>
        </w:rPr>
        <w:t>Svaka kapsula</w:t>
      </w:r>
      <w:r w:rsidR="001B7C37" w:rsidRPr="001B0F1F">
        <w:rPr>
          <w:bCs/>
          <w:sz w:val="22"/>
          <w:szCs w:val="22"/>
          <w:lang w:val="sr-Latn-ME"/>
        </w:rPr>
        <w:t>, tvrda</w:t>
      </w:r>
      <w:r w:rsidRPr="001B0F1F">
        <w:rPr>
          <w:bCs/>
          <w:sz w:val="22"/>
          <w:szCs w:val="22"/>
          <w:lang w:val="sr-Latn-ME"/>
        </w:rPr>
        <w:t xml:space="preserve"> sadrži</w:t>
      </w:r>
      <w:r w:rsidRPr="001B0F1F">
        <w:rPr>
          <w:sz w:val="22"/>
          <w:szCs w:val="22"/>
          <w:lang w:val="sr-Latn-ME"/>
        </w:rPr>
        <w:t xml:space="preserve"> 23,5</w:t>
      </w:r>
      <w:r w:rsidR="001B7C37" w:rsidRPr="001B0F1F">
        <w:rPr>
          <w:sz w:val="22"/>
          <w:szCs w:val="22"/>
          <w:lang w:val="sr-Latn-ME"/>
        </w:rPr>
        <w:t xml:space="preserve"> </w:t>
      </w:r>
      <w:r w:rsidRPr="001B0F1F">
        <w:rPr>
          <w:sz w:val="22"/>
          <w:szCs w:val="22"/>
          <w:lang w:val="sr-Latn-ME"/>
        </w:rPr>
        <w:t>mg laktoze (u obliku monohidrata).</w:t>
      </w:r>
      <w:bookmarkEnd w:id="0"/>
    </w:p>
    <w:p w14:paraId="18460BD6" w14:textId="77777777" w:rsidR="00C63CC0" w:rsidRPr="001B0F1F" w:rsidRDefault="00C63CC0" w:rsidP="001B7C37">
      <w:pPr>
        <w:rPr>
          <w:sz w:val="22"/>
          <w:szCs w:val="22"/>
          <w:lang w:val="sr-Latn-ME"/>
        </w:rPr>
      </w:pPr>
    </w:p>
    <w:p w14:paraId="36597552" w14:textId="789F2023" w:rsidR="0003793F" w:rsidRPr="001B0F1F" w:rsidRDefault="0003793F" w:rsidP="001B7C37">
      <w:pPr>
        <w:rPr>
          <w:sz w:val="22"/>
          <w:szCs w:val="22"/>
          <w:lang w:val="sr-Latn-ME"/>
        </w:rPr>
      </w:pPr>
      <w:r w:rsidRPr="001B0F1F">
        <w:rPr>
          <w:sz w:val="22"/>
          <w:szCs w:val="22"/>
          <w:lang w:val="sr-Latn-ME"/>
        </w:rPr>
        <w:t>Za spisak svih ekscipijenasa, pogledati dio 6.1.</w:t>
      </w:r>
    </w:p>
    <w:p w14:paraId="36597553" w14:textId="77777777" w:rsidR="0003793F" w:rsidRPr="001B0F1F" w:rsidRDefault="0003793F" w:rsidP="001B7C37">
      <w:pPr>
        <w:rPr>
          <w:sz w:val="22"/>
          <w:szCs w:val="22"/>
          <w:lang w:val="sr-Latn-ME"/>
        </w:rPr>
      </w:pPr>
    </w:p>
    <w:p w14:paraId="36597554" w14:textId="77777777" w:rsidR="00C37FD7" w:rsidRPr="001B0F1F" w:rsidRDefault="00C37FD7" w:rsidP="001B7C37">
      <w:pPr>
        <w:rPr>
          <w:sz w:val="22"/>
          <w:szCs w:val="22"/>
          <w:lang w:val="sr-Latn-ME"/>
        </w:rPr>
      </w:pPr>
    </w:p>
    <w:p w14:paraId="36597555" w14:textId="77777777" w:rsidR="00411B4B" w:rsidRPr="001B0F1F" w:rsidRDefault="00411B4B" w:rsidP="001B7C37">
      <w:pPr>
        <w:tabs>
          <w:tab w:val="left" w:pos="540"/>
          <w:tab w:val="left" w:pos="569"/>
        </w:tabs>
        <w:rPr>
          <w:b/>
          <w:bCs/>
          <w:sz w:val="22"/>
          <w:szCs w:val="22"/>
          <w:lang w:val="sr-Latn-ME"/>
        </w:rPr>
      </w:pPr>
      <w:r w:rsidRPr="001B0F1F">
        <w:rPr>
          <w:b/>
          <w:bCs/>
          <w:sz w:val="22"/>
          <w:szCs w:val="22"/>
          <w:lang w:val="sr-Latn-ME"/>
        </w:rPr>
        <w:t xml:space="preserve">3. </w:t>
      </w:r>
      <w:r w:rsidR="00F5167F" w:rsidRPr="001B0F1F">
        <w:rPr>
          <w:b/>
          <w:bCs/>
          <w:sz w:val="22"/>
          <w:szCs w:val="22"/>
          <w:lang w:val="sr-Latn-ME"/>
        </w:rPr>
        <w:tab/>
      </w:r>
      <w:r w:rsidRPr="001B0F1F">
        <w:rPr>
          <w:b/>
          <w:bCs/>
          <w:sz w:val="22"/>
          <w:szCs w:val="22"/>
          <w:lang w:val="sr-Latn-ME"/>
        </w:rPr>
        <w:t>FARMACEUTSKI OBLIK</w:t>
      </w:r>
      <w:r w:rsidR="009F2D23" w:rsidRPr="001B0F1F">
        <w:rPr>
          <w:b/>
          <w:bCs/>
          <w:sz w:val="22"/>
          <w:szCs w:val="22"/>
          <w:lang w:val="sr-Latn-ME"/>
        </w:rPr>
        <w:t xml:space="preserve"> </w:t>
      </w:r>
    </w:p>
    <w:p w14:paraId="36597556" w14:textId="77777777" w:rsidR="00411B4B" w:rsidRPr="001B0F1F" w:rsidRDefault="00411B4B" w:rsidP="001B7C37">
      <w:pPr>
        <w:rPr>
          <w:bCs/>
          <w:sz w:val="22"/>
          <w:szCs w:val="22"/>
          <w:lang w:val="sr-Latn-ME"/>
        </w:rPr>
      </w:pPr>
    </w:p>
    <w:p w14:paraId="4AEB46CD" w14:textId="4FC1062D" w:rsidR="00C63CC0" w:rsidRPr="001B0F1F" w:rsidRDefault="00C63CC0" w:rsidP="001B7C37">
      <w:pPr>
        <w:rPr>
          <w:sz w:val="22"/>
          <w:szCs w:val="22"/>
          <w:lang w:val="sr-Latn-ME"/>
        </w:rPr>
      </w:pPr>
      <w:bookmarkStart w:id="1" w:name="_Hlk176337083"/>
      <w:r w:rsidRPr="001B0F1F">
        <w:rPr>
          <w:sz w:val="22"/>
          <w:szCs w:val="22"/>
          <w:lang w:val="sr-Latn-ME"/>
        </w:rPr>
        <w:t>Prašak za inhalaciju, tvrda kapsula.</w:t>
      </w:r>
    </w:p>
    <w:p w14:paraId="3F080B7A" w14:textId="77777777" w:rsidR="00C63CC0" w:rsidRPr="001B0F1F" w:rsidRDefault="00C63CC0" w:rsidP="00145B39">
      <w:pPr>
        <w:widowControl w:val="0"/>
        <w:jc w:val="both"/>
        <w:rPr>
          <w:sz w:val="22"/>
          <w:szCs w:val="22"/>
          <w:lang w:val="sr-Latn-ME"/>
        </w:rPr>
      </w:pPr>
    </w:p>
    <w:p w14:paraId="32AD1B77" w14:textId="2D9E0451" w:rsidR="00C63CC0" w:rsidRPr="001B0F1F" w:rsidRDefault="00093213" w:rsidP="00145B39">
      <w:pPr>
        <w:widowControl w:val="0"/>
        <w:jc w:val="both"/>
        <w:rPr>
          <w:sz w:val="22"/>
          <w:szCs w:val="22"/>
          <w:lang w:val="sr-Latn-ME"/>
        </w:rPr>
      </w:pPr>
      <w:r w:rsidRPr="001B0F1F">
        <w:rPr>
          <w:sz w:val="22"/>
          <w:szCs w:val="22"/>
          <w:lang w:val="sr-Latn-ME"/>
        </w:rPr>
        <w:t>Bijeli do gotovo bijeli prašak</w:t>
      </w:r>
      <w:r w:rsidRPr="001B0F1F" w:rsidDel="00EC118A">
        <w:rPr>
          <w:rFonts w:eastAsia="MS Mincho"/>
          <w:sz w:val="22"/>
          <w:szCs w:val="22"/>
          <w:lang w:val="sr-Latn-ME"/>
        </w:rPr>
        <w:t xml:space="preserve"> </w:t>
      </w:r>
      <w:r w:rsidRPr="001B0F1F">
        <w:rPr>
          <w:rFonts w:eastAsia="MS Mincho"/>
          <w:sz w:val="22"/>
          <w:szCs w:val="22"/>
          <w:lang w:val="sr-Latn-ME"/>
        </w:rPr>
        <w:t>u k</w:t>
      </w:r>
      <w:r w:rsidRPr="001B0F1F">
        <w:rPr>
          <w:sz w:val="22"/>
          <w:szCs w:val="22"/>
          <w:lang w:val="sr-Latn-ME"/>
        </w:rPr>
        <w:t xml:space="preserve">apsuli sa providnom žutom kapom i providnim tijelom s odštampanom oznakom </w:t>
      </w:r>
      <w:r w:rsidR="00C63CC0" w:rsidRPr="001B0F1F">
        <w:rPr>
          <w:sz w:val="22"/>
          <w:szCs w:val="22"/>
          <w:lang w:val="sr-Latn-ME"/>
        </w:rPr>
        <w:t xml:space="preserve">„IGP110.50“ plave boje ispod dvije plave linije na tijelu i </w:t>
      </w:r>
      <w:r w:rsidR="00107CA6" w:rsidRPr="001B0F1F">
        <w:rPr>
          <w:sz w:val="22"/>
          <w:szCs w:val="22"/>
          <w:lang w:val="sr-Latn-ME"/>
        </w:rPr>
        <w:t xml:space="preserve">odštampanim </w:t>
      </w:r>
      <w:r w:rsidR="00C63CC0" w:rsidRPr="001B0F1F">
        <w:rPr>
          <w:sz w:val="22"/>
          <w:szCs w:val="22"/>
          <w:lang w:val="sr-Latn-ME"/>
        </w:rPr>
        <w:t xml:space="preserve">logom proizvođača </w:t>
      </w:r>
      <w:r w:rsidRPr="001B0F1F">
        <w:rPr>
          <w:sz w:val="22"/>
          <w:szCs w:val="22"/>
          <w:lang w:val="sr-Latn-ME"/>
        </w:rPr>
        <w:t xml:space="preserve">   </w:t>
      </w:r>
      <w:r w:rsidR="00C63CC0" w:rsidRPr="001B0F1F">
        <w:rPr>
          <w:sz w:val="22"/>
          <w:szCs w:val="22"/>
          <w:lang w:val="sr-Latn-ME"/>
        </w:rPr>
        <w:t>(</w:t>
      </w:r>
      <w:r w:rsidR="00C63CC0" w:rsidRPr="001B0F1F">
        <w:rPr>
          <w:sz w:val="22"/>
          <w:szCs w:val="22"/>
          <w:lang w:val="sr-Latn-ME"/>
        </w:rPr>
        <w:drawing>
          <wp:inline distT="0" distB="0" distL="0" distR="0" wp14:anchorId="36037D65" wp14:editId="1A9F6AE2">
            <wp:extent cx="131445" cy="160655"/>
            <wp:effectExtent l="19050" t="0" r="1905" b="0"/>
            <wp:docPr id="1538511454" name="Picture 153851145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511454" name="Picture 1538511454" descr="A black and white logo&#10;&#10;Description automatically generated"/>
                    <pic:cNvPicPr>
                      <a:picLocks noChangeAspect="1" noChangeArrowheads="1"/>
                    </pic:cNvPicPr>
                  </pic:nvPicPr>
                  <pic:blipFill>
                    <a:blip r:embed="rId8" cstate="print"/>
                    <a:srcRect/>
                    <a:stretch>
                      <a:fillRect/>
                    </a:stretch>
                  </pic:blipFill>
                  <pic:spPr bwMode="auto">
                    <a:xfrm>
                      <a:off x="0" y="0"/>
                      <a:ext cx="131445" cy="160655"/>
                    </a:xfrm>
                    <a:prstGeom prst="rect">
                      <a:avLst/>
                    </a:prstGeom>
                    <a:noFill/>
                    <a:ln w="9525">
                      <a:noFill/>
                      <a:miter lim="800000"/>
                      <a:headEnd/>
                      <a:tailEnd/>
                    </a:ln>
                  </pic:spPr>
                </pic:pic>
              </a:graphicData>
            </a:graphic>
          </wp:inline>
        </w:drawing>
      </w:r>
      <w:r w:rsidR="00C63CC0" w:rsidRPr="001B0F1F">
        <w:rPr>
          <w:sz w:val="22"/>
          <w:szCs w:val="22"/>
          <w:lang w:val="sr-Latn-ME"/>
        </w:rPr>
        <w:t>) crne boje na kapi</w:t>
      </w:r>
      <w:r w:rsidR="00107CA6" w:rsidRPr="001B0F1F">
        <w:rPr>
          <w:sz w:val="22"/>
          <w:szCs w:val="22"/>
          <w:lang w:val="sr-Latn-ME"/>
        </w:rPr>
        <w:t xml:space="preserve"> kapsule</w:t>
      </w:r>
      <w:r w:rsidR="00C63CC0" w:rsidRPr="001B0F1F">
        <w:rPr>
          <w:sz w:val="22"/>
          <w:szCs w:val="22"/>
          <w:lang w:val="sr-Latn-ME"/>
        </w:rPr>
        <w:t>.</w:t>
      </w:r>
      <w:bookmarkEnd w:id="1"/>
    </w:p>
    <w:p w14:paraId="36597557" w14:textId="7618F383" w:rsidR="00EC2532" w:rsidRPr="001B0F1F" w:rsidRDefault="00EC2532" w:rsidP="001B7C37">
      <w:pPr>
        <w:rPr>
          <w:bCs/>
          <w:sz w:val="22"/>
          <w:szCs w:val="22"/>
          <w:lang w:val="sr-Latn-ME"/>
        </w:rPr>
      </w:pPr>
    </w:p>
    <w:p w14:paraId="3642E319" w14:textId="77777777" w:rsidR="001B7C37" w:rsidRPr="001B0F1F" w:rsidRDefault="001B7C37" w:rsidP="001B7C37">
      <w:pPr>
        <w:rPr>
          <w:bCs/>
          <w:sz w:val="22"/>
          <w:szCs w:val="22"/>
          <w:lang w:val="sr-Latn-ME"/>
        </w:rPr>
      </w:pPr>
    </w:p>
    <w:p w14:paraId="36597558" w14:textId="77777777" w:rsidR="00411B4B" w:rsidRPr="001B0F1F" w:rsidRDefault="00411B4B" w:rsidP="001B7C37">
      <w:pPr>
        <w:tabs>
          <w:tab w:val="left" w:pos="540"/>
          <w:tab w:val="left" w:pos="569"/>
        </w:tabs>
        <w:rPr>
          <w:b/>
          <w:bCs/>
          <w:sz w:val="22"/>
          <w:szCs w:val="22"/>
          <w:lang w:val="sr-Latn-ME"/>
        </w:rPr>
      </w:pPr>
      <w:r w:rsidRPr="001B0F1F">
        <w:rPr>
          <w:b/>
          <w:bCs/>
          <w:sz w:val="22"/>
          <w:szCs w:val="22"/>
          <w:lang w:val="sr-Latn-ME"/>
        </w:rPr>
        <w:t xml:space="preserve">4. </w:t>
      </w:r>
      <w:r w:rsidR="00480FB1" w:rsidRPr="001B0F1F">
        <w:rPr>
          <w:b/>
          <w:bCs/>
          <w:sz w:val="22"/>
          <w:szCs w:val="22"/>
          <w:lang w:val="sr-Latn-ME"/>
        </w:rPr>
        <w:tab/>
      </w:r>
      <w:r w:rsidRPr="001B0F1F">
        <w:rPr>
          <w:b/>
          <w:bCs/>
          <w:sz w:val="22"/>
          <w:szCs w:val="22"/>
          <w:lang w:val="sr-Latn-ME"/>
        </w:rPr>
        <w:t>KLINIČKI PODACI</w:t>
      </w:r>
    </w:p>
    <w:p w14:paraId="36597559" w14:textId="77777777" w:rsidR="00CD6F02" w:rsidRPr="001B0F1F" w:rsidRDefault="00CD6F02" w:rsidP="001B7C37">
      <w:pPr>
        <w:tabs>
          <w:tab w:val="left" w:pos="540"/>
          <w:tab w:val="left" w:pos="569"/>
        </w:tabs>
        <w:rPr>
          <w:bCs/>
          <w:sz w:val="22"/>
          <w:szCs w:val="22"/>
          <w:lang w:val="sr-Latn-ME"/>
        </w:rPr>
      </w:pPr>
    </w:p>
    <w:p w14:paraId="3659755A" w14:textId="77777777" w:rsidR="00411B4B" w:rsidRPr="001B0F1F" w:rsidRDefault="00411B4B" w:rsidP="001B7C37">
      <w:pPr>
        <w:tabs>
          <w:tab w:val="left" w:pos="540"/>
          <w:tab w:val="left" w:pos="569"/>
        </w:tabs>
        <w:rPr>
          <w:b/>
          <w:bCs/>
          <w:sz w:val="22"/>
          <w:szCs w:val="22"/>
          <w:lang w:val="sr-Latn-ME"/>
        </w:rPr>
      </w:pPr>
      <w:r w:rsidRPr="001B0F1F">
        <w:rPr>
          <w:b/>
          <w:bCs/>
          <w:sz w:val="22"/>
          <w:szCs w:val="22"/>
          <w:lang w:val="sr-Latn-ME"/>
        </w:rPr>
        <w:t xml:space="preserve">4.1. </w:t>
      </w:r>
      <w:r w:rsidR="00480FB1" w:rsidRPr="001B0F1F">
        <w:rPr>
          <w:b/>
          <w:bCs/>
          <w:sz w:val="22"/>
          <w:szCs w:val="22"/>
          <w:lang w:val="sr-Latn-ME"/>
        </w:rPr>
        <w:tab/>
      </w:r>
      <w:r w:rsidRPr="001B0F1F">
        <w:rPr>
          <w:b/>
          <w:bCs/>
          <w:sz w:val="22"/>
          <w:szCs w:val="22"/>
          <w:lang w:val="sr-Latn-ME"/>
        </w:rPr>
        <w:t>Terapijske indikacije</w:t>
      </w:r>
    </w:p>
    <w:p w14:paraId="3659755B" w14:textId="77777777" w:rsidR="00411B4B" w:rsidRPr="001B0F1F" w:rsidRDefault="00411B4B" w:rsidP="00145B39">
      <w:pPr>
        <w:tabs>
          <w:tab w:val="left" w:pos="540"/>
          <w:tab w:val="left" w:pos="569"/>
        </w:tabs>
        <w:jc w:val="both"/>
        <w:rPr>
          <w:bCs/>
          <w:sz w:val="22"/>
          <w:szCs w:val="22"/>
          <w:lang w:val="sr-Latn-ME"/>
        </w:rPr>
      </w:pPr>
    </w:p>
    <w:p w14:paraId="3A158BD5" w14:textId="77777777" w:rsidR="00C63CC0" w:rsidRPr="001B0F1F" w:rsidRDefault="00C63CC0" w:rsidP="00145B39">
      <w:pPr>
        <w:jc w:val="both"/>
        <w:rPr>
          <w:sz w:val="22"/>
          <w:szCs w:val="22"/>
          <w:lang w:val="sr-Latn-ME"/>
        </w:rPr>
      </w:pPr>
      <w:bookmarkStart w:id="2" w:name="_Hlk176337096"/>
      <w:r w:rsidRPr="001B0F1F">
        <w:rPr>
          <w:sz w:val="22"/>
          <w:szCs w:val="22"/>
          <w:lang w:val="sr-Latn-ME"/>
        </w:rPr>
        <w:t>Lijek Ultibro Breezhaler je indikovan kao terapija održavanja bronhodilatatorima za ublažavanje simptoma kod odraslih pacijenata sa hroničnom opstruktivnom bolešću pluća (HOBP).</w:t>
      </w:r>
    </w:p>
    <w:bookmarkEnd w:id="2"/>
    <w:p w14:paraId="0205F85C" w14:textId="77777777" w:rsidR="00C63CC0" w:rsidRPr="001B0F1F" w:rsidRDefault="00C63CC0" w:rsidP="001B7C37">
      <w:pPr>
        <w:tabs>
          <w:tab w:val="left" w:pos="540"/>
          <w:tab w:val="left" w:pos="569"/>
        </w:tabs>
        <w:rPr>
          <w:bCs/>
          <w:sz w:val="22"/>
          <w:szCs w:val="22"/>
          <w:lang w:val="sr-Latn-ME"/>
        </w:rPr>
      </w:pPr>
    </w:p>
    <w:p w14:paraId="3659755C" w14:textId="77777777" w:rsidR="00411B4B" w:rsidRPr="001B0F1F" w:rsidRDefault="00411B4B" w:rsidP="001B7C37">
      <w:pPr>
        <w:tabs>
          <w:tab w:val="left" w:pos="540"/>
          <w:tab w:val="left" w:pos="569"/>
        </w:tabs>
        <w:rPr>
          <w:b/>
          <w:bCs/>
          <w:sz w:val="22"/>
          <w:szCs w:val="22"/>
          <w:lang w:val="sr-Latn-ME"/>
        </w:rPr>
      </w:pPr>
      <w:r w:rsidRPr="001B0F1F">
        <w:rPr>
          <w:b/>
          <w:bCs/>
          <w:sz w:val="22"/>
          <w:szCs w:val="22"/>
          <w:lang w:val="sr-Latn-ME"/>
        </w:rPr>
        <w:t xml:space="preserve">4.2. </w:t>
      </w:r>
      <w:r w:rsidR="00480FB1" w:rsidRPr="001B0F1F">
        <w:rPr>
          <w:b/>
          <w:bCs/>
          <w:sz w:val="22"/>
          <w:szCs w:val="22"/>
          <w:lang w:val="sr-Latn-ME"/>
        </w:rPr>
        <w:tab/>
      </w:r>
      <w:r w:rsidRPr="001B0F1F">
        <w:rPr>
          <w:b/>
          <w:bCs/>
          <w:sz w:val="22"/>
          <w:szCs w:val="22"/>
          <w:lang w:val="sr-Latn-ME"/>
        </w:rPr>
        <w:t>Doziranje i način primjene</w:t>
      </w:r>
    </w:p>
    <w:p w14:paraId="3659755D" w14:textId="77777777" w:rsidR="0072020E" w:rsidRPr="001B0F1F" w:rsidRDefault="0072020E" w:rsidP="001B7C37">
      <w:pPr>
        <w:tabs>
          <w:tab w:val="left" w:pos="540"/>
          <w:tab w:val="left" w:pos="569"/>
        </w:tabs>
        <w:rPr>
          <w:bCs/>
          <w:sz w:val="22"/>
          <w:szCs w:val="22"/>
          <w:lang w:val="sr-Latn-ME"/>
        </w:rPr>
      </w:pPr>
    </w:p>
    <w:p w14:paraId="3659755E" w14:textId="77777777" w:rsidR="00452E9D" w:rsidRPr="001B0F1F" w:rsidRDefault="00452E9D" w:rsidP="001B7C37">
      <w:pPr>
        <w:tabs>
          <w:tab w:val="left" w:pos="540"/>
          <w:tab w:val="left" w:pos="569"/>
        </w:tabs>
        <w:rPr>
          <w:bCs/>
          <w:sz w:val="22"/>
          <w:szCs w:val="22"/>
          <w:u w:val="single"/>
          <w:lang w:val="sr-Latn-ME"/>
        </w:rPr>
      </w:pPr>
      <w:r w:rsidRPr="001B0F1F">
        <w:rPr>
          <w:bCs/>
          <w:sz w:val="22"/>
          <w:szCs w:val="22"/>
          <w:u w:val="single"/>
          <w:lang w:val="sr-Latn-ME"/>
        </w:rPr>
        <w:t>Doziranje</w:t>
      </w:r>
    </w:p>
    <w:p w14:paraId="55E46376" w14:textId="7FE46999" w:rsidR="00C63CC0" w:rsidRPr="001B0F1F" w:rsidRDefault="00C63CC0" w:rsidP="00145B39">
      <w:pPr>
        <w:widowControl w:val="0"/>
        <w:jc w:val="both"/>
        <w:rPr>
          <w:sz w:val="22"/>
          <w:szCs w:val="22"/>
          <w:lang w:val="sr-Latn-ME"/>
        </w:rPr>
      </w:pPr>
      <w:r w:rsidRPr="001B0F1F">
        <w:rPr>
          <w:sz w:val="22"/>
          <w:szCs w:val="22"/>
          <w:lang w:val="sr-Latn-ME"/>
        </w:rPr>
        <w:t xml:space="preserve">Preporučena doza je inhalacija sadržaja jedne kapsule jednom dnevno korišćenjem Ultibro </w:t>
      </w:r>
      <w:r w:rsidRPr="001B0F1F">
        <w:rPr>
          <w:iCs/>
          <w:sz w:val="22"/>
          <w:szCs w:val="22"/>
          <w:lang w:val="sr-Latn-ME"/>
        </w:rPr>
        <w:t>Breezhaler</w:t>
      </w:r>
      <w:r w:rsidRPr="001B0F1F">
        <w:rPr>
          <w:sz w:val="22"/>
          <w:szCs w:val="22"/>
          <w:lang w:val="sr-Latn-ME"/>
        </w:rPr>
        <w:t xml:space="preserve"> </w:t>
      </w:r>
      <w:r w:rsidR="00F50145" w:rsidRPr="001B0F1F">
        <w:rPr>
          <w:sz w:val="22"/>
          <w:szCs w:val="22"/>
          <w:lang w:val="sr-Latn-ME"/>
        </w:rPr>
        <w:t>inhalatora</w:t>
      </w:r>
      <w:r w:rsidRPr="001B0F1F">
        <w:rPr>
          <w:sz w:val="22"/>
          <w:szCs w:val="22"/>
          <w:lang w:val="sr-Latn-ME"/>
        </w:rPr>
        <w:t>.</w:t>
      </w:r>
    </w:p>
    <w:p w14:paraId="35C8818B" w14:textId="77777777" w:rsidR="00C63CC0" w:rsidRPr="001B0F1F" w:rsidRDefault="00C63CC0" w:rsidP="00145B39">
      <w:pPr>
        <w:widowControl w:val="0"/>
        <w:jc w:val="both"/>
        <w:rPr>
          <w:sz w:val="22"/>
          <w:szCs w:val="22"/>
          <w:lang w:val="sr-Latn-ME"/>
        </w:rPr>
      </w:pPr>
    </w:p>
    <w:p w14:paraId="248D2580" w14:textId="42BC3337" w:rsidR="00C63CC0" w:rsidRPr="001B0F1F" w:rsidRDefault="00C63CC0" w:rsidP="00145B39">
      <w:pPr>
        <w:widowControl w:val="0"/>
        <w:jc w:val="both"/>
        <w:rPr>
          <w:sz w:val="22"/>
          <w:szCs w:val="22"/>
          <w:lang w:val="sr-Latn-ME"/>
        </w:rPr>
      </w:pPr>
      <w:r w:rsidRPr="001B0F1F">
        <w:rPr>
          <w:sz w:val="22"/>
          <w:szCs w:val="22"/>
          <w:lang w:val="sr-Latn-ME"/>
        </w:rPr>
        <w:t>Preporučuje se da se lijek Ultibro Breezhaler primjenjuje u isto vrijeme svakoga dana. Ako se doza preskoči,  uzeti je što prije istoga dana. Pacijente posavjetovati da ne uzimaju više od jedne doze dnevno.</w:t>
      </w:r>
    </w:p>
    <w:p w14:paraId="3D435FBA" w14:textId="77777777" w:rsidR="00C63CC0" w:rsidRPr="001B0F1F" w:rsidRDefault="00C63CC0" w:rsidP="001B7C37">
      <w:pPr>
        <w:widowControl w:val="0"/>
        <w:rPr>
          <w:sz w:val="22"/>
          <w:szCs w:val="22"/>
          <w:lang w:val="sr-Latn-ME"/>
        </w:rPr>
      </w:pPr>
    </w:p>
    <w:p w14:paraId="202F579C" w14:textId="01C44541" w:rsidR="00C63CC0" w:rsidRPr="001B0F1F" w:rsidRDefault="00C63CC0" w:rsidP="00145B39">
      <w:pPr>
        <w:jc w:val="both"/>
        <w:rPr>
          <w:sz w:val="22"/>
          <w:szCs w:val="22"/>
          <w:u w:val="single"/>
          <w:lang w:val="sr-Latn-ME"/>
        </w:rPr>
      </w:pPr>
      <w:r w:rsidRPr="001B0F1F">
        <w:rPr>
          <w:sz w:val="22"/>
          <w:szCs w:val="22"/>
          <w:u w:val="single"/>
          <w:lang w:val="sr-Latn-ME"/>
        </w:rPr>
        <w:t>Posebne populacije</w:t>
      </w:r>
    </w:p>
    <w:p w14:paraId="61A18070" w14:textId="77777777" w:rsidR="00F50145" w:rsidRPr="001B0F1F" w:rsidRDefault="00F50145" w:rsidP="00145B39">
      <w:pPr>
        <w:jc w:val="both"/>
        <w:rPr>
          <w:sz w:val="22"/>
          <w:szCs w:val="22"/>
          <w:u w:val="single"/>
          <w:lang w:val="sr-Latn-ME"/>
        </w:rPr>
      </w:pPr>
    </w:p>
    <w:p w14:paraId="5340D06A" w14:textId="77777777" w:rsidR="00C63CC0" w:rsidRPr="001B0F1F" w:rsidRDefault="00C63CC0" w:rsidP="00145B39">
      <w:pPr>
        <w:widowControl w:val="0"/>
        <w:jc w:val="both"/>
        <w:rPr>
          <w:i/>
          <w:iCs/>
          <w:sz w:val="22"/>
          <w:szCs w:val="22"/>
          <w:u w:val="single"/>
          <w:lang w:val="sr-Latn-ME"/>
        </w:rPr>
      </w:pPr>
      <w:r w:rsidRPr="001B0F1F">
        <w:rPr>
          <w:i/>
          <w:iCs/>
          <w:sz w:val="22"/>
          <w:szCs w:val="22"/>
          <w:u w:val="single"/>
          <w:lang w:val="sr-Latn-ME"/>
        </w:rPr>
        <w:t>Starija populacija</w:t>
      </w:r>
    </w:p>
    <w:p w14:paraId="78885D0D" w14:textId="77777777" w:rsidR="00C63CC0" w:rsidRPr="001B0F1F" w:rsidRDefault="00C63CC0" w:rsidP="00145B39">
      <w:pPr>
        <w:widowControl w:val="0"/>
        <w:jc w:val="both"/>
        <w:rPr>
          <w:sz w:val="22"/>
          <w:szCs w:val="22"/>
          <w:lang w:val="sr-Latn-ME"/>
        </w:rPr>
      </w:pPr>
      <w:r w:rsidRPr="001B0F1F">
        <w:rPr>
          <w:iCs/>
          <w:sz w:val="22"/>
          <w:szCs w:val="22"/>
          <w:lang w:val="sr-Latn-ME"/>
        </w:rPr>
        <w:t xml:space="preserve">Lijek </w:t>
      </w:r>
      <w:r w:rsidRPr="001B0F1F">
        <w:rPr>
          <w:sz w:val="22"/>
          <w:szCs w:val="22"/>
          <w:lang w:val="sr-Latn-ME"/>
        </w:rPr>
        <w:t xml:space="preserve">Ultibro </w:t>
      </w:r>
      <w:r w:rsidRPr="001B0F1F">
        <w:rPr>
          <w:iCs/>
          <w:sz w:val="22"/>
          <w:szCs w:val="22"/>
          <w:lang w:val="sr-Latn-ME"/>
        </w:rPr>
        <w:t>Breezhaler se može koristiti u preporučenoj dozi kod starijih pacijenata (starosti od 75 i više godina</w:t>
      </w:r>
      <w:r w:rsidRPr="001B0F1F">
        <w:rPr>
          <w:sz w:val="22"/>
          <w:szCs w:val="22"/>
          <w:lang w:val="sr-Latn-ME"/>
        </w:rPr>
        <w:t>).</w:t>
      </w:r>
    </w:p>
    <w:p w14:paraId="2266C72B" w14:textId="77777777" w:rsidR="00C63CC0" w:rsidRPr="001B0F1F" w:rsidRDefault="00C63CC0" w:rsidP="00145B39">
      <w:pPr>
        <w:widowControl w:val="0"/>
        <w:jc w:val="both"/>
        <w:rPr>
          <w:color w:val="000000"/>
          <w:sz w:val="22"/>
          <w:szCs w:val="22"/>
          <w:lang w:val="sr-Latn-ME"/>
        </w:rPr>
      </w:pPr>
    </w:p>
    <w:p w14:paraId="5BF37172" w14:textId="77777777" w:rsidR="00C63CC0" w:rsidRPr="001B0F1F" w:rsidRDefault="00C63CC0" w:rsidP="00145B39">
      <w:pPr>
        <w:keepNext/>
        <w:widowControl w:val="0"/>
        <w:jc w:val="both"/>
        <w:rPr>
          <w:i/>
          <w:iCs/>
          <w:sz w:val="22"/>
          <w:szCs w:val="22"/>
          <w:u w:val="single"/>
          <w:lang w:val="sr-Latn-ME"/>
        </w:rPr>
      </w:pPr>
      <w:r w:rsidRPr="001B0F1F">
        <w:rPr>
          <w:i/>
          <w:sz w:val="22"/>
          <w:szCs w:val="22"/>
          <w:u w:val="single"/>
          <w:lang w:val="sr-Latn-ME"/>
        </w:rPr>
        <w:lastRenderedPageBreak/>
        <w:t>Oštećenje bubrega</w:t>
      </w:r>
    </w:p>
    <w:p w14:paraId="2553FE6E" w14:textId="459C5908" w:rsidR="00C63CC0" w:rsidRPr="001B0F1F" w:rsidRDefault="00C63CC0" w:rsidP="00145B39">
      <w:pPr>
        <w:widowControl w:val="0"/>
        <w:jc w:val="both"/>
        <w:rPr>
          <w:sz w:val="22"/>
          <w:szCs w:val="22"/>
          <w:lang w:val="sr-Latn-ME"/>
        </w:rPr>
      </w:pPr>
      <w:r w:rsidRPr="001B0F1F">
        <w:rPr>
          <w:sz w:val="22"/>
          <w:szCs w:val="22"/>
          <w:lang w:val="sr-Latn-ME"/>
        </w:rPr>
        <w:t xml:space="preserve">Lijek Ultibro </w:t>
      </w:r>
      <w:r w:rsidRPr="001B0F1F">
        <w:rPr>
          <w:iCs/>
          <w:sz w:val="22"/>
          <w:szCs w:val="22"/>
          <w:lang w:val="sr-Latn-ME"/>
        </w:rPr>
        <w:t xml:space="preserve">Breezhaler se može koristiti u preporučenoj dozi kod pacijenata sa blagim do umjerenim oštećenjem bubrega. Kod pacijenata sa teškim oštećenjem bubrega ili bolešću bubrega u završnoj fazi koja zahtijeva dijalizu </w:t>
      </w:r>
      <w:r w:rsidRPr="001B0F1F">
        <w:rPr>
          <w:sz w:val="22"/>
          <w:szCs w:val="22"/>
          <w:lang w:val="sr-Latn-ME" w:bidi="th-TH"/>
        </w:rPr>
        <w:t xml:space="preserve">smije se koristiti samo ako očekivana korist prevazilazi potencijalni rizik (vidjeti </w:t>
      </w:r>
      <w:r w:rsidR="009618E9" w:rsidRPr="001B0F1F">
        <w:rPr>
          <w:sz w:val="22"/>
          <w:szCs w:val="22"/>
          <w:lang w:val="sr-Latn-ME" w:bidi="th-TH"/>
        </w:rPr>
        <w:t>djelove</w:t>
      </w:r>
      <w:r w:rsidR="009618E9" w:rsidRPr="001B0F1F">
        <w:rPr>
          <w:sz w:val="22"/>
          <w:szCs w:val="22"/>
          <w:lang w:val="sr-Latn-ME"/>
        </w:rPr>
        <w:t> </w:t>
      </w:r>
      <w:r w:rsidRPr="001B0F1F">
        <w:rPr>
          <w:sz w:val="22"/>
          <w:szCs w:val="22"/>
          <w:lang w:val="sr-Latn-ME"/>
        </w:rPr>
        <w:t>4.4 i 5.2).</w:t>
      </w:r>
    </w:p>
    <w:p w14:paraId="22547789" w14:textId="77777777" w:rsidR="00C63CC0" w:rsidRPr="001B0F1F" w:rsidRDefault="00C63CC0" w:rsidP="00145B39">
      <w:pPr>
        <w:widowControl w:val="0"/>
        <w:jc w:val="both"/>
        <w:rPr>
          <w:iCs/>
          <w:sz w:val="22"/>
          <w:szCs w:val="22"/>
          <w:lang w:val="sr-Latn-ME"/>
        </w:rPr>
      </w:pPr>
    </w:p>
    <w:p w14:paraId="1D7A97BE" w14:textId="77777777" w:rsidR="00C63CC0" w:rsidRPr="001B0F1F" w:rsidRDefault="00C63CC0" w:rsidP="00145B39">
      <w:pPr>
        <w:keepNext/>
        <w:widowControl w:val="0"/>
        <w:jc w:val="both"/>
        <w:rPr>
          <w:i/>
          <w:iCs/>
          <w:sz w:val="22"/>
          <w:szCs w:val="22"/>
          <w:u w:val="single"/>
          <w:lang w:val="sr-Latn-ME"/>
        </w:rPr>
      </w:pPr>
      <w:r w:rsidRPr="001B0F1F">
        <w:rPr>
          <w:i/>
          <w:sz w:val="22"/>
          <w:szCs w:val="22"/>
          <w:u w:val="single"/>
          <w:lang w:val="sr-Latn-ME"/>
        </w:rPr>
        <w:t>Oštećenje jetre</w:t>
      </w:r>
    </w:p>
    <w:p w14:paraId="031C06C1" w14:textId="284011BB" w:rsidR="00C63CC0" w:rsidRPr="001B0F1F" w:rsidRDefault="00C63CC0" w:rsidP="00145B39">
      <w:pPr>
        <w:widowControl w:val="0"/>
        <w:jc w:val="both"/>
        <w:rPr>
          <w:sz w:val="22"/>
          <w:szCs w:val="22"/>
          <w:lang w:val="sr-Latn-ME"/>
        </w:rPr>
      </w:pPr>
      <w:r w:rsidRPr="001B0F1F">
        <w:rPr>
          <w:sz w:val="22"/>
          <w:szCs w:val="22"/>
          <w:lang w:val="sr-Latn-ME"/>
        </w:rPr>
        <w:t xml:space="preserve">Lijek Ultibro Breezhaler se može koristiti u preporučenoj dozi </w:t>
      </w:r>
      <w:r w:rsidRPr="001B0F1F">
        <w:rPr>
          <w:iCs/>
          <w:sz w:val="22"/>
          <w:szCs w:val="22"/>
          <w:lang w:val="sr-Latn-ME"/>
        </w:rPr>
        <w:t>kod pacijenata sa</w:t>
      </w:r>
      <w:r w:rsidRPr="001B0F1F">
        <w:rPr>
          <w:sz w:val="22"/>
          <w:szCs w:val="22"/>
          <w:lang w:val="sr-Latn-ME"/>
        </w:rPr>
        <w:t xml:space="preserve"> blagim i umjerenim oštećenjem jetre. Nema dostupnih podataka o primjeni lijeka Ultibro Breezhaler</w:t>
      </w:r>
      <w:r w:rsidRPr="001B0F1F">
        <w:rPr>
          <w:iCs/>
          <w:sz w:val="22"/>
          <w:szCs w:val="22"/>
          <w:lang w:val="sr-Latn-ME"/>
        </w:rPr>
        <w:t xml:space="preserve"> kod pacijenata </w:t>
      </w:r>
      <w:r w:rsidRPr="001B0F1F">
        <w:rPr>
          <w:sz w:val="22"/>
          <w:szCs w:val="22"/>
          <w:lang w:val="sr-Latn-ME"/>
        </w:rPr>
        <w:t xml:space="preserve">sa teškim oštećenjem jetre, pa je potreban oprez </w:t>
      </w:r>
      <w:r w:rsidRPr="001B0F1F">
        <w:rPr>
          <w:iCs/>
          <w:sz w:val="22"/>
          <w:szCs w:val="22"/>
          <w:lang w:val="sr-Latn-ME"/>
        </w:rPr>
        <w:t xml:space="preserve">kod tih pacijenata </w:t>
      </w:r>
      <w:r w:rsidRPr="001B0F1F">
        <w:rPr>
          <w:sz w:val="22"/>
          <w:szCs w:val="22"/>
          <w:lang w:val="sr-Latn-ME"/>
        </w:rPr>
        <w:t xml:space="preserve">(vidjeti </w:t>
      </w:r>
      <w:r w:rsidR="009618E9" w:rsidRPr="001B0F1F">
        <w:rPr>
          <w:sz w:val="22"/>
          <w:szCs w:val="22"/>
          <w:lang w:val="sr-Latn-ME"/>
        </w:rPr>
        <w:t xml:space="preserve">dio </w:t>
      </w:r>
      <w:r w:rsidRPr="001B0F1F">
        <w:rPr>
          <w:sz w:val="22"/>
          <w:szCs w:val="22"/>
          <w:lang w:val="sr-Latn-ME"/>
        </w:rPr>
        <w:t>5.2).</w:t>
      </w:r>
    </w:p>
    <w:p w14:paraId="653BCC77" w14:textId="77777777" w:rsidR="00C63CC0" w:rsidRPr="001B0F1F" w:rsidRDefault="00C63CC0" w:rsidP="00145B39">
      <w:pPr>
        <w:widowControl w:val="0"/>
        <w:jc w:val="both"/>
        <w:rPr>
          <w:iCs/>
          <w:sz w:val="22"/>
          <w:szCs w:val="22"/>
          <w:lang w:val="sr-Latn-ME"/>
        </w:rPr>
      </w:pPr>
    </w:p>
    <w:p w14:paraId="421FCD78" w14:textId="77777777" w:rsidR="00C63CC0" w:rsidRPr="001B0F1F" w:rsidRDefault="00C63CC0" w:rsidP="00145B39">
      <w:pPr>
        <w:keepNext/>
        <w:widowControl w:val="0"/>
        <w:jc w:val="both"/>
        <w:rPr>
          <w:i/>
          <w:iCs/>
          <w:sz w:val="22"/>
          <w:szCs w:val="22"/>
          <w:u w:val="single"/>
          <w:lang w:val="sr-Latn-ME"/>
        </w:rPr>
      </w:pPr>
      <w:r w:rsidRPr="001B0F1F">
        <w:rPr>
          <w:bCs/>
          <w:i/>
          <w:iCs/>
          <w:sz w:val="22"/>
          <w:szCs w:val="22"/>
          <w:u w:val="single"/>
          <w:lang w:val="sr-Latn-ME"/>
        </w:rPr>
        <w:t>Pedijatrijska populacija</w:t>
      </w:r>
    </w:p>
    <w:p w14:paraId="3B7204CF" w14:textId="72081B75" w:rsidR="00C63CC0" w:rsidRPr="001B0F1F" w:rsidRDefault="00C63CC0" w:rsidP="00145B39">
      <w:pPr>
        <w:keepNext/>
        <w:widowControl w:val="0"/>
        <w:jc w:val="both"/>
        <w:rPr>
          <w:sz w:val="22"/>
          <w:szCs w:val="22"/>
          <w:lang w:val="sr-Latn-ME"/>
        </w:rPr>
      </w:pPr>
      <w:r w:rsidRPr="001B0F1F">
        <w:rPr>
          <w:sz w:val="22"/>
          <w:szCs w:val="22"/>
          <w:lang w:val="sr-Latn-ME"/>
        </w:rPr>
        <w:t>Nema relevantne primjene lijeka Ultibro Breezhaler u pedijatrijskoj populaciji (mlađih od 18 godina) u indikaciji HO</w:t>
      </w:r>
      <w:r w:rsidR="00D30C44" w:rsidRPr="001B0F1F">
        <w:rPr>
          <w:sz w:val="22"/>
          <w:szCs w:val="22"/>
          <w:lang w:val="sr-Latn-ME"/>
        </w:rPr>
        <w:t>BP</w:t>
      </w:r>
      <w:r w:rsidRPr="001B0F1F">
        <w:rPr>
          <w:sz w:val="22"/>
          <w:szCs w:val="22"/>
          <w:lang w:val="sr-Latn-ME"/>
        </w:rPr>
        <w:t>-a. Bezbjednost i efikasnost lijeka Ultibro Breezhaler kod djece nijesu utvrđeni. Nema dostupnih podataka.</w:t>
      </w:r>
    </w:p>
    <w:p w14:paraId="3659755F" w14:textId="77777777" w:rsidR="00452E9D" w:rsidRPr="001B0F1F" w:rsidRDefault="00452E9D" w:rsidP="00145B39">
      <w:pPr>
        <w:tabs>
          <w:tab w:val="left" w:pos="540"/>
          <w:tab w:val="left" w:pos="569"/>
        </w:tabs>
        <w:jc w:val="both"/>
        <w:rPr>
          <w:bCs/>
          <w:sz w:val="22"/>
          <w:szCs w:val="22"/>
          <w:u w:val="single"/>
          <w:lang w:val="sr-Latn-ME"/>
        </w:rPr>
      </w:pPr>
    </w:p>
    <w:p w14:paraId="36597560" w14:textId="77777777" w:rsidR="00452E9D" w:rsidRPr="001B0F1F" w:rsidRDefault="00452E9D" w:rsidP="00145B39">
      <w:pPr>
        <w:tabs>
          <w:tab w:val="left" w:pos="540"/>
          <w:tab w:val="left" w:pos="569"/>
        </w:tabs>
        <w:jc w:val="both"/>
        <w:rPr>
          <w:bCs/>
          <w:sz w:val="22"/>
          <w:szCs w:val="22"/>
          <w:u w:val="single"/>
          <w:lang w:val="sr-Latn-ME"/>
        </w:rPr>
      </w:pPr>
      <w:r w:rsidRPr="001B0F1F">
        <w:rPr>
          <w:bCs/>
          <w:sz w:val="22"/>
          <w:szCs w:val="22"/>
          <w:u w:val="single"/>
          <w:lang w:val="sr-Latn-ME"/>
        </w:rPr>
        <w:t>Način primjene</w:t>
      </w:r>
    </w:p>
    <w:p w14:paraId="6C3A4DA6" w14:textId="77777777" w:rsidR="00C63CC0" w:rsidRPr="001B0F1F" w:rsidRDefault="00C63CC0" w:rsidP="00145B39">
      <w:pPr>
        <w:widowControl w:val="0"/>
        <w:jc w:val="both"/>
        <w:rPr>
          <w:sz w:val="22"/>
          <w:szCs w:val="22"/>
          <w:lang w:val="sr-Latn-ME"/>
        </w:rPr>
      </w:pPr>
      <w:bookmarkStart w:id="3" w:name="_Hlk176337140"/>
      <w:r w:rsidRPr="001B0F1F">
        <w:rPr>
          <w:sz w:val="22"/>
          <w:szCs w:val="22"/>
          <w:lang w:val="sr-Latn-ME"/>
        </w:rPr>
        <w:t>Samo za inhalacionu primjenu. Kapsule se ne smiju gutati.</w:t>
      </w:r>
    </w:p>
    <w:p w14:paraId="13C1DC95" w14:textId="1A48F8B5" w:rsidR="00C63CC0" w:rsidRPr="001B0F1F" w:rsidRDefault="00C63CC0" w:rsidP="00145B39">
      <w:pPr>
        <w:widowControl w:val="0"/>
        <w:jc w:val="both"/>
        <w:rPr>
          <w:sz w:val="22"/>
          <w:szCs w:val="22"/>
          <w:lang w:val="sr-Latn-ME"/>
        </w:rPr>
      </w:pPr>
      <w:r w:rsidRPr="001B0F1F">
        <w:rPr>
          <w:sz w:val="22"/>
          <w:szCs w:val="22"/>
          <w:lang w:val="sr-Latn-ME"/>
        </w:rPr>
        <w:t xml:space="preserve">Kapsule se moraju primjenjivati isključivo korišćenjem </w:t>
      </w:r>
      <w:r w:rsidR="00F50145" w:rsidRPr="001B0F1F">
        <w:rPr>
          <w:sz w:val="22"/>
          <w:szCs w:val="22"/>
          <w:lang w:val="sr-Latn-ME"/>
        </w:rPr>
        <w:t>inhalatora</w:t>
      </w:r>
      <w:r w:rsidRPr="001B0F1F">
        <w:rPr>
          <w:sz w:val="22"/>
          <w:szCs w:val="22"/>
          <w:lang w:val="sr-Latn-ME"/>
        </w:rPr>
        <w:t xml:space="preserve"> Ultibro Breezhaler</w:t>
      </w:r>
      <w:r w:rsidRPr="001B0F1F" w:rsidDel="00C61E8F">
        <w:rPr>
          <w:sz w:val="22"/>
          <w:szCs w:val="22"/>
          <w:lang w:val="sr-Latn-ME"/>
        </w:rPr>
        <w:t xml:space="preserve"> </w:t>
      </w:r>
      <w:r w:rsidRPr="001B0F1F">
        <w:rPr>
          <w:sz w:val="22"/>
          <w:szCs w:val="22"/>
          <w:lang w:val="sr-Latn-ME"/>
        </w:rPr>
        <w:t xml:space="preserve">(vidjeti </w:t>
      </w:r>
      <w:r w:rsidR="009618E9" w:rsidRPr="001B0F1F">
        <w:rPr>
          <w:sz w:val="22"/>
          <w:szCs w:val="22"/>
          <w:lang w:val="sr-Latn-ME"/>
        </w:rPr>
        <w:t xml:space="preserve">dio </w:t>
      </w:r>
      <w:r w:rsidRPr="001B0F1F">
        <w:rPr>
          <w:sz w:val="22"/>
          <w:szCs w:val="22"/>
          <w:lang w:val="sr-Latn-ME"/>
        </w:rPr>
        <w:t>6.6).</w:t>
      </w:r>
    </w:p>
    <w:p w14:paraId="0F37FC99" w14:textId="77777777" w:rsidR="00C63CC0" w:rsidRPr="001B0F1F" w:rsidRDefault="00C63CC0" w:rsidP="00145B39">
      <w:pPr>
        <w:widowControl w:val="0"/>
        <w:jc w:val="both"/>
        <w:rPr>
          <w:sz w:val="22"/>
          <w:szCs w:val="22"/>
          <w:lang w:val="sr-Latn-ME"/>
        </w:rPr>
      </w:pPr>
      <w:r w:rsidRPr="001B0F1F">
        <w:rPr>
          <w:sz w:val="22"/>
          <w:szCs w:val="22"/>
          <w:lang w:val="sr-Latn-ME"/>
        </w:rPr>
        <w:t>Treba koristiti inhalator koji se dobije sa svakim novim receptom.</w:t>
      </w:r>
    </w:p>
    <w:p w14:paraId="71E24375" w14:textId="77777777" w:rsidR="00C63CC0" w:rsidRPr="001B0F1F" w:rsidRDefault="00C63CC0" w:rsidP="00145B39">
      <w:pPr>
        <w:widowControl w:val="0"/>
        <w:jc w:val="both"/>
        <w:rPr>
          <w:sz w:val="22"/>
          <w:szCs w:val="22"/>
          <w:lang w:val="sr-Latn-ME"/>
        </w:rPr>
      </w:pPr>
    </w:p>
    <w:p w14:paraId="1042E375" w14:textId="77777777" w:rsidR="00C63CC0" w:rsidRPr="001B0F1F" w:rsidRDefault="00C63CC0" w:rsidP="00145B39">
      <w:pPr>
        <w:widowControl w:val="0"/>
        <w:jc w:val="both"/>
        <w:rPr>
          <w:sz w:val="22"/>
          <w:szCs w:val="22"/>
          <w:lang w:val="sr-Latn-ME"/>
        </w:rPr>
      </w:pPr>
      <w:r w:rsidRPr="001B0F1F">
        <w:rPr>
          <w:sz w:val="22"/>
          <w:szCs w:val="22"/>
          <w:lang w:val="sr-Latn-ME"/>
        </w:rPr>
        <w:t>Pacijente treba savjetovati kako pravilno da primjenjuju lijek. Pacijente koji ne osjete poboljšanje u disanju treba upitati jesu li gutali lijek umjesto da ga inhaliraju.</w:t>
      </w:r>
    </w:p>
    <w:p w14:paraId="711CAE08" w14:textId="77777777" w:rsidR="00C63CC0" w:rsidRPr="001B0F1F" w:rsidRDefault="00C63CC0" w:rsidP="00145B39">
      <w:pPr>
        <w:widowControl w:val="0"/>
        <w:jc w:val="both"/>
        <w:rPr>
          <w:sz w:val="22"/>
          <w:szCs w:val="22"/>
          <w:lang w:val="sr-Latn-ME"/>
        </w:rPr>
      </w:pPr>
    </w:p>
    <w:p w14:paraId="41DD9217" w14:textId="7C79F56B" w:rsidR="00C63CC0" w:rsidRPr="001B0F1F" w:rsidRDefault="00C63CC0" w:rsidP="00145B39">
      <w:pPr>
        <w:widowControl w:val="0"/>
        <w:jc w:val="both"/>
        <w:rPr>
          <w:sz w:val="22"/>
          <w:szCs w:val="22"/>
          <w:lang w:val="sr-Latn-ME"/>
        </w:rPr>
      </w:pPr>
      <w:r w:rsidRPr="001B0F1F">
        <w:rPr>
          <w:sz w:val="22"/>
          <w:szCs w:val="22"/>
          <w:lang w:val="sr-Latn-ME"/>
        </w:rPr>
        <w:t xml:space="preserve">Za uputstvo o primjeni lijeka prije primjene vidjeti </w:t>
      </w:r>
      <w:r w:rsidR="009618E9" w:rsidRPr="001B0F1F">
        <w:rPr>
          <w:sz w:val="22"/>
          <w:szCs w:val="22"/>
          <w:lang w:val="sr-Latn-ME"/>
        </w:rPr>
        <w:t xml:space="preserve">dio </w:t>
      </w:r>
      <w:r w:rsidRPr="001B0F1F">
        <w:rPr>
          <w:sz w:val="22"/>
          <w:szCs w:val="22"/>
          <w:lang w:val="sr-Latn-ME"/>
        </w:rPr>
        <w:t>6.6.</w:t>
      </w:r>
      <w:bookmarkEnd w:id="3"/>
    </w:p>
    <w:p w14:paraId="36597561" w14:textId="77777777" w:rsidR="00452E9D" w:rsidRPr="001B0F1F" w:rsidRDefault="00452E9D" w:rsidP="00145B39">
      <w:pPr>
        <w:tabs>
          <w:tab w:val="left" w:pos="540"/>
          <w:tab w:val="left" w:pos="569"/>
        </w:tabs>
        <w:jc w:val="both"/>
        <w:rPr>
          <w:bCs/>
          <w:sz w:val="22"/>
          <w:szCs w:val="22"/>
          <w:lang w:val="sr-Latn-ME"/>
        </w:rPr>
      </w:pPr>
    </w:p>
    <w:p w14:paraId="36597562" w14:textId="77777777" w:rsidR="00411B4B" w:rsidRPr="001B0F1F" w:rsidRDefault="00411B4B" w:rsidP="00145B39">
      <w:pPr>
        <w:tabs>
          <w:tab w:val="left" w:pos="540"/>
          <w:tab w:val="left" w:pos="569"/>
        </w:tabs>
        <w:jc w:val="both"/>
        <w:rPr>
          <w:b/>
          <w:bCs/>
          <w:sz w:val="22"/>
          <w:szCs w:val="22"/>
          <w:lang w:val="sr-Latn-ME"/>
        </w:rPr>
      </w:pPr>
      <w:r w:rsidRPr="001B0F1F">
        <w:rPr>
          <w:b/>
          <w:bCs/>
          <w:sz w:val="22"/>
          <w:szCs w:val="22"/>
          <w:lang w:val="sr-Latn-ME"/>
        </w:rPr>
        <w:t xml:space="preserve">4.3. </w:t>
      </w:r>
      <w:r w:rsidR="00480FB1" w:rsidRPr="001B0F1F">
        <w:rPr>
          <w:b/>
          <w:bCs/>
          <w:sz w:val="22"/>
          <w:szCs w:val="22"/>
          <w:lang w:val="sr-Latn-ME"/>
        </w:rPr>
        <w:tab/>
      </w:r>
      <w:r w:rsidRPr="001B0F1F">
        <w:rPr>
          <w:b/>
          <w:bCs/>
          <w:sz w:val="22"/>
          <w:szCs w:val="22"/>
          <w:lang w:val="sr-Latn-ME"/>
        </w:rPr>
        <w:t>Kontraindikacije</w:t>
      </w:r>
    </w:p>
    <w:p w14:paraId="01ACAED9" w14:textId="77777777" w:rsidR="00C63CC0" w:rsidRPr="001B0F1F" w:rsidRDefault="00C63CC0" w:rsidP="00145B39">
      <w:pPr>
        <w:tabs>
          <w:tab w:val="left" w:pos="540"/>
          <w:tab w:val="left" w:pos="569"/>
        </w:tabs>
        <w:jc w:val="both"/>
        <w:rPr>
          <w:b/>
          <w:bCs/>
          <w:sz w:val="22"/>
          <w:szCs w:val="22"/>
          <w:lang w:val="sr-Latn-ME"/>
        </w:rPr>
      </w:pPr>
    </w:p>
    <w:p w14:paraId="34657C5D" w14:textId="0E0B7FD8" w:rsidR="00C63CC0" w:rsidRPr="001B0F1F" w:rsidRDefault="00C63CC0" w:rsidP="00145B39">
      <w:pPr>
        <w:tabs>
          <w:tab w:val="left" w:pos="540"/>
          <w:tab w:val="left" w:pos="569"/>
        </w:tabs>
        <w:jc w:val="both"/>
        <w:rPr>
          <w:sz w:val="22"/>
          <w:szCs w:val="22"/>
          <w:lang w:val="sr-Latn-ME"/>
        </w:rPr>
      </w:pPr>
      <w:bookmarkStart w:id="4" w:name="_Hlk176337149"/>
      <w:r w:rsidRPr="001B0F1F">
        <w:rPr>
          <w:sz w:val="22"/>
          <w:szCs w:val="22"/>
          <w:lang w:val="sr-Latn-ME"/>
        </w:rPr>
        <w:t xml:space="preserve">Preosjetljivost na aktivnu supstancu ili na bilo koju od pomoćnih supstanci navedenih u </w:t>
      </w:r>
      <w:r w:rsidR="009618E9" w:rsidRPr="001B0F1F">
        <w:rPr>
          <w:sz w:val="22"/>
          <w:szCs w:val="22"/>
          <w:lang w:val="sr-Latn-ME"/>
        </w:rPr>
        <w:t>dijelu</w:t>
      </w:r>
      <w:r w:rsidRPr="001B0F1F">
        <w:rPr>
          <w:sz w:val="22"/>
          <w:szCs w:val="22"/>
          <w:lang w:val="sr-Latn-ME"/>
        </w:rPr>
        <w:t xml:space="preserve"> 6.1.</w:t>
      </w:r>
      <w:bookmarkEnd w:id="4"/>
    </w:p>
    <w:p w14:paraId="36597563" w14:textId="77777777" w:rsidR="0072020E" w:rsidRPr="001B0F1F" w:rsidRDefault="0072020E" w:rsidP="00145B39">
      <w:pPr>
        <w:tabs>
          <w:tab w:val="left" w:pos="540"/>
          <w:tab w:val="left" w:pos="569"/>
        </w:tabs>
        <w:jc w:val="both"/>
        <w:rPr>
          <w:bCs/>
          <w:sz w:val="22"/>
          <w:szCs w:val="22"/>
          <w:lang w:val="sr-Latn-ME"/>
        </w:rPr>
      </w:pPr>
    </w:p>
    <w:p w14:paraId="36597564" w14:textId="77777777" w:rsidR="00411B4B" w:rsidRPr="001B0F1F" w:rsidRDefault="00411B4B" w:rsidP="00145B39">
      <w:pPr>
        <w:tabs>
          <w:tab w:val="left" w:pos="540"/>
          <w:tab w:val="left" w:pos="569"/>
        </w:tabs>
        <w:jc w:val="both"/>
        <w:rPr>
          <w:b/>
          <w:bCs/>
          <w:sz w:val="22"/>
          <w:szCs w:val="22"/>
          <w:lang w:val="sr-Latn-ME"/>
        </w:rPr>
      </w:pPr>
      <w:r w:rsidRPr="001B0F1F">
        <w:rPr>
          <w:b/>
          <w:bCs/>
          <w:sz w:val="22"/>
          <w:szCs w:val="22"/>
          <w:lang w:val="sr-Latn-ME"/>
        </w:rPr>
        <w:t xml:space="preserve">4.4. </w:t>
      </w:r>
      <w:r w:rsidR="00480FB1" w:rsidRPr="001B0F1F">
        <w:rPr>
          <w:b/>
          <w:bCs/>
          <w:sz w:val="22"/>
          <w:szCs w:val="22"/>
          <w:lang w:val="sr-Latn-ME"/>
        </w:rPr>
        <w:tab/>
      </w:r>
      <w:r w:rsidRPr="001B0F1F">
        <w:rPr>
          <w:b/>
          <w:bCs/>
          <w:sz w:val="22"/>
          <w:szCs w:val="22"/>
          <w:lang w:val="sr-Latn-ME"/>
        </w:rPr>
        <w:t>Posebna upozorenja i mjere opreza pri upotrebi lijeka</w:t>
      </w:r>
    </w:p>
    <w:p w14:paraId="36597565" w14:textId="77777777" w:rsidR="0072020E" w:rsidRPr="001B0F1F" w:rsidRDefault="0072020E" w:rsidP="00145B39">
      <w:pPr>
        <w:tabs>
          <w:tab w:val="left" w:pos="540"/>
          <w:tab w:val="left" w:pos="569"/>
        </w:tabs>
        <w:jc w:val="both"/>
        <w:rPr>
          <w:bCs/>
          <w:sz w:val="22"/>
          <w:szCs w:val="22"/>
          <w:lang w:val="sr-Latn-ME"/>
        </w:rPr>
      </w:pPr>
    </w:p>
    <w:p w14:paraId="662EB2CE" w14:textId="5A7ADACB" w:rsidR="00C63CC0" w:rsidRPr="001B0F1F" w:rsidRDefault="00C63CC0" w:rsidP="00145B39">
      <w:pPr>
        <w:widowControl w:val="0"/>
        <w:autoSpaceDE w:val="0"/>
        <w:autoSpaceDN w:val="0"/>
        <w:adjustRightInd w:val="0"/>
        <w:jc w:val="both"/>
        <w:rPr>
          <w:sz w:val="22"/>
          <w:szCs w:val="22"/>
          <w:lang w:val="sr-Latn-ME"/>
        </w:rPr>
      </w:pPr>
      <w:r w:rsidRPr="001B0F1F">
        <w:rPr>
          <w:sz w:val="22"/>
          <w:szCs w:val="22"/>
          <w:lang w:val="sr-Latn-ME"/>
        </w:rPr>
        <w:t xml:space="preserve">Lijek Ultibro Breezhaler se ne smije primjenjivati istovremeno sa ljekovima koji sadrže druge dugodjelujuće beta-adrenergičke agoniste ili dugodjelujuće muskarinske antagoniste, farmakoterapijske grupe ljekova kojima pripadaju komponente lijeka Ultibro Breezhaler (vidjeti </w:t>
      </w:r>
      <w:r w:rsidR="009618E9" w:rsidRPr="001B0F1F">
        <w:rPr>
          <w:sz w:val="22"/>
          <w:szCs w:val="22"/>
          <w:lang w:val="sr-Latn-ME"/>
        </w:rPr>
        <w:t xml:space="preserve">dio </w:t>
      </w:r>
      <w:r w:rsidRPr="001B0F1F">
        <w:rPr>
          <w:sz w:val="22"/>
          <w:szCs w:val="22"/>
          <w:lang w:val="sr-Latn-ME"/>
        </w:rPr>
        <w:t>4.5).</w:t>
      </w:r>
    </w:p>
    <w:p w14:paraId="316CE627" w14:textId="77777777" w:rsidR="00C63CC0" w:rsidRPr="001B0F1F" w:rsidRDefault="00C63CC0" w:rsidP="00145B39">
      <w:pPr>
        <w:widowControl w:val="0"/>
        <w:autoSpaceDE w:val="0"/>
        <w:autoSpaceDN w:val="0"/>
        <w:adjustRightInd w:val="0"/>
        <w:jc w:val="both"/>
        <w:rPr>
          <w:sz w:val="22"/>
          <w:szCs w:val="22"/>
          <w:lang w:val="sr-Latn-ME"/>
        </w:rPr>
      </w:pPr>
    </w:p>
    <w:p w14:paraId="2872DE9C" w14:textId="77777777" w:rsidR="00C63CC0" w:rsidRPr="001B0F1F" w:rsidRDefault="00C63CC0" w:rsidP="00145B39">
      <w:pPr>
        <w:keepNext/>
        <w:widowControl w:val="0"/>
        <w:jc w:val="both"/>
        <w:rPr>
          <w:sz w:val="22"/>
          <w:szCs w:val="22"/>
          <w:u w:val="single"/>
          <w:lang w:val="sr-Latn-ME"/>
        </w:rPr>
      </w:pPr>
      <w:bookmarkStart w:id="5" w:name="_Toc259706913"/>
      <w:bookmarkStart w:id="6" w:name="_Toc259707084"/>
      <w:bookmarkStart w:id="7" w:name="_Toc259707147"/>
      <w:bookmarkStart w:id="8" w:name="_Toc259713088"/>
      <w:r w:rsidRPr="001B0F1F">
        <w:rPr>
          <w:sz w:val="22"/>
          <w:szCs w:val="22"/>
          <w:u w:val="single"/>
          <w:lang w:val="sr-Latn-ME"/>
        </w:rPr>
        <w:t>Astma</w:t>
      </w:r>
    </w:p>
    <w:p w14:paraId="59D2CED4" w14:textId="4E77A07C" w:rsidR="00C63CC0" w:rsidRPr="001B0F1F" w:rsidRDefault="00C63CC0" w:rsidP="00145B39">
      <w:pPr>
        <w:widowControl w:val="0"/>
        <w:jc w:val="both"/>
        <w:rPr>
          <w:sz w:val="22"/>
          <w:szCs w:val="22"/>
          <w:lang w:val="sr-Latn-ME"/>
        </w:rPr>
      </w:pPr>
      <w:r w:rsidRPr="001B0F1F">
        <w:rPr>
          <w:iCs/>
          <w:sz w:val="22"/>
          <w:szCs w:val="22"/>
          <w:lang w:val="sr-Latn-ME"/>
        </w:rPr>
        <w:t xml:space="preserve">Lijek Ultibro Breezhaler se </w:t>
      </w:r>
      <w:r w:rsidRPr="001B0F1F">
        <w:rPr>
          <w:sz w:val="22"/>
          <w:szCs w:val="22"/>
          <w:lang w:val="sr-Latn-ME"/>
        </w:rPr>
        <w:t>ne smije koristiti za liječenje astme, jer ne postoje podaci o primjeni u ovoj indikac</w:t>
      </w:r>
      <w:r w:rsidR="00F50145" w:rsidRPr="001B0F1F">
        <w:rPr>
          <w:sz w:val="22"/>
          <w:szCs w:val="22"/>
          <w:lang w:val="sr-Latn-ME"/>
        </w:rPr>
        <w:t>i</w:t>
      </w:r>
      <w:r w:rsidRPr="001B0F1F">
        <w:rPr>
          <w:sz w:val="22"/>
          <w:szCs w:val="22"/>
          <w:lang w:val="sr-Latn-ME"/>
        </w:rPr>
        <w:t>ji.</w:t>
      </w:r>
    </w:p>
    <w:p w14:paraId="075588CA" w14:textId="77777777" w:rsidR="00C63CC0" w:rsidRPr="001B0F1F" w:rsidRDefault="00C63CC0" w:rsidP="00145B39">
      <w:pPr>
        <w:widowControl w:val="0"/>
        <w:jc w:val="both"/>
        <w:rPr>
          <w:sz w:val="22"/>
          <w:szCs w:val="22"/>
          <w:lang w:val="sr-Latn-ME"/>
        </w:rPr>
      </w:pPr>
    </w:p>
    <w:p w14:paraId="776D64D4" w14:textId="77777777" w:rsidR="00C63CC0" w:rsidRPr="001B0F1F" w:rsidRDefault="00C63CC0" w:rsidP="00145B39">
      <w:pPr>
        <w:widowControl w:val="0"/>
        <w:jc w:val="both"/>
        <w:rPr>
          <w:iCs/>
          <w:sz w:val="22"/>
          <w:szCs w:val="22"/>
          <w:lang w:val="sr-Latn-ME"/>
        </w:rPr>
      </w:pPr>
      <w:r w:rsidRPr="001B0F1F">
        <w:rPr>
          <w:iCs/>
          <w:sz w:val="22"/>
          <w:szCs w:val="22"/>
          <w:lang w:val="sr-Latn-ME"/>
        </w:rPr>
        <w:t>Dugodjelujući beta</w:t>
      </w:r>
      <w:r w:rsidRPr="001B0F1F">
        <w:rPr>
          <w:iCs/>
          <w:sz w:val="22"/>
          <w:szCs w:val="22"/>
          <w:vertAlign w:val="subscript"/>
          <w:lang w:val="sr-Latn-ME"/>
        </w:rPr>
        <w:t>2</w:t>
      </w:r>
      <w:r w:rsidRPr="001B0F1F">
        <w:rPr>
          <w:iCs/>
          <w:sz w:val="22"/>
          <w:szCs w:val="22"/>
          <w:lang w:val="sr-Latn-ME"/>
        </w:rPr>
        <w:t>-adrenergički agonisti mogu povećati rizik od ozbiljnih neželjenih događaja povezanih sa astmom, uključujući smrtne slučajeve povezane sa astmom, kada se koriste za liječenje astme.</w:t>
      </w:r>
    </w:p>
    <w:p w14:paraId="3AC202BD" w14:textId="77777777" w:rsidR="00C63CC0" w:rsidRPr="001B0F1F" w:rsidRDefault="00C63CC0" w:rsidP="00145B39">
      <w:pPr>
        <w:widowControl w:val="0"/>
        <w:jc w:val="both"/>
        <w:rPr>
          <w:iCs/>
          <w:sz w:val="22"/>
          <w:szCs w:val="22"/>
          <w:lang w:val="sr-Latn-ME"/>
        </w:rPr>
      </w:pPr>
    </w:p>
    <w:p w14:paraId="3FEFF1E3" w14:textId="77777777" w:rsidR="00C63CC0" w:rsidRPr="001B0F1F" w:rsidRDefault="00C63CC0" w:rsidP="00145B39">
      <w:pPr>
        <w:keepNext/>
        <w:widowControl w:val="0"/>
        <w:jc w:val="both"/>
        <w:rPr>
          <w:sz w:val="22"/>
          <w:szCs w:val="22"/>
          <w:u w:val="single"/>
          <w:lang w:val="sr-Latn-ME"/>
        </w:rPr>
      </w:pPr>
      <w:r w:rsidRPr="001B0F1F">
        <w:rPr>
          <w:sz w:val="22"/>
          <w:szCs w:val="22"/>
          <w:u w:val="single"/>
          <w:lang w:val="sr-Latn-ME"/>
        </w:rPr>
        <w:t>Nije za akutnu primjenu</w:t>
      </w:r>
    </w:p>
    <w:p w14:paraId="19ABE6C2" w14:textId="362884EC" w:rsidR="00C63CC0" w:rsidRPr="001B0F1F" w:rsidRDefault="00C63CC0" w:rsidP="00145B39">
      <w:pPr>
        <w:widowControl w:val="0"/>
        <w:jc w:val="both"/>
        <w:rPr>
          <w:iCs/>
          <w:sz w:val="22"/>
          <w:szCs w:val="22"/>
          <w:lang w:val="sr-Latn-ME"/>
        </w:rPr>
      </w:pPr>
      <w:r w:rsidRPr="001B0F1F">
        <w:rPr>
          <w:sz w:val="22"/>
          <w:szCs w:val="22"/>
          <w:lang w:val="sr-Latn-ME"/>
        </w:rPr>
        <w:t xml:space="preserve">Lijek Ultibro Breezhaler </w:t>
      </w:r>
      <w:r w:rsidRPr="001B0F1F">
        <w:rPr>
          <w:iCs/>
          <w:sz w:val="22"/>
          <w:szCs w:val="22"/>
          <w:lang w:val="sr-Latn-ME"/>
        </w:rPr>
        <w:t>nije indikovan za liječenje akutnih epizoda bronhospazma</w:t>
      </w:r>
      <w:r w:rsidRPr="001B0F1F">
        <w:rPr>
          <w:sz w:val="22"/>
          <w:szCs w:val="22"/>
          <w:lang w:val="sr-Latn-ME"/>
        </w:rPr>
        <w:t>.</w:t>
      </w:r>
    </w:p>
    <w:p w14:paraId="72C05AFE" w14:textId="77777777" w:rsidR="00C63CC0" w:rsidRPr="001B0F1F" w:rsidRDefault="00C63CC0" w:rsidP="00145B39">
      <w:pPr>
        <w:keepNext/>
        <w:widowControl w:val="0"/>
        <w:jc w:val="both"/>
        <w:rPr>
          <w:sz w:val="22"/>
          <w:szCs w:val="22"/>
          <w:u w:val="single"/>
          <w:lang w:val="sr-Latn-ME"/>
        </w:rPr>
      </w:pPr>
    </w:p>
    <w:p w14:paraId="586FBD28" w14:textId="77777777" w:rsidR="00C63CC0" w:rsidRPr="001B0F1F" w:rsidRDefault="00C63CC0" w:rsidP="00145B39">
      <w:pPr>
        <w:keepNext/>
        <w:widowControl w:val="0"/>
        <w:jc w:val="both"/>
        <w:rPr>
          <w:sz w:val="22"/>
          <w:szCs w:val="22"/>
          <w:u w:val="single"/>
          <w:lang w:val="sr-Latn-ME"/>
        </w:rPr>
      </w:pPr>
      <w:r w:rsidRPr="001B0F1F">
        <w:rPr>
          <w:sz w:val="22"/>
          <w:szCs w:val="22"/>
          <w:u w:val="single"/>
          <w:lang w:val="sr-Latn-ME"/>
        </w:rPr>
        <w:t xml:space="preserve">Preosjetljivost </w:t>
      </w:r>
    </w:p>
    <w:p w14:paraId="51B87D2C" w14:textId="77777777" w:rsidR="00C63CC0" w:rsidRPr="001B0F1F" w:rsidRDefault="00C63CC0" w:rsidP="00145B39">
      <w:pPr>
        <w:widowControl w:val="0"/>
        <w:jc w:val="both"/>
        <w:rPr>
          <w:iCs/>
          <w:sz w:val="22"/>
          <w:szCs w:val="22"/>
          <w:lang w:val="sr-Latn-ME"/>
        </w:rPr>
      </w:pPr>
      <w:r w:rsidRPr="001B0F1F">
        <w:rPr>
          <w:iCs/>
          <w:sz w:val="22"/>
          <w:szCs w:val="22"/>
          <w:lang w:val="sr-Latn-ME"/>
        </w:rPr>
        <w:t xml:space="preserve">Rane reakcije preosjetljivosti su bile prijavljene nakon primjene </w:t>
      </w:r>
      <w:r w:rsidRPr="001B0F1F">
        <w:rPr>
          <w:sz w:val="22"/>
          <w:szCs w:val="22"/>
          <w:lang w:val="sr-Latn-ME"/>
        </w:rPr>
        <w:t xml:space="preserve">indakaterola ili glikopironijuma, aktivnih supstanci lijeka </w:t>
      </w:r>
      <w:r w:rsidRPr="001B0F1F">
        <w:rPr>
          <w:iCs/>
          <w:sz w:val="22"/>
          <w:szCs w:val="22"/>
          <w:lang w:val="sr-Latn-ME"/>
        </w:rPr>
        <w:t>Ultibro Breezhaler. Ako se pojave znakovi koji ukazuju na alergijsku reakciju posebno angioedem (otežano disanje ili gutanje, oticanje jezika, usana i lica), urtikarija ili osip na koži, liječenje treba odmah prekinuti i započeti alternativnu terapiju.</w:t>
      </w:r>
    </w:p>
    <w:p w14:paraId="2DA6F26D" w14:textId="77777777" w:rsidR="00C63CC0" w:rsidRPr="001B0F1F" w:rsidRDefault="00C63CC0" w:rsidP="00145B39">
      <w:pPr>
        <w:widowControl w:val="0"/>
        <w:jc w:val="both"/>
        <w:rPr>
          <w:sz w:val="22"/>
          <w:szCs w:val="22"/>
          <w:lang w:val="sr-Latn-ME"/>
        </w:rPr>
      </w:pPr>
    </w:p>
    <w:p w14:paraId="78AF1995" w14:textId="77777777" w:rsidR="00C63CC0" w:rsidRPr="001B0F1F" w:rsidRDefault="00C63CC0" w:rsidP="00145B39">
      <w:pPr>
        <w:keepNext/>
        <w:widowControl w:val="0"/>
        <w:jc w:val="both"/>
        <w:rPr>
          <w:sz w:val="22"/>
          <w:szCs w:val="22"/>
          <w:u w:val="single"/>
          <w:lang w:val="sr-Latn-ME"/>
        </w:rPr>
      </w:pPr>
      <w:r w:rsidRPr="001B0F1F">
        <w:rPr>
          <w:rFonts w:eastAsia="MS Gothic"/>
          <w:sz w:val="22"/>
          <w:szCs w:val="22"/>
          <w:u w:val="single"/>
          <w:lang w:val="sr-Latn-ME" w:eastAsia="ja-JP"/>
        </w:rPr>
        <w:t>Paradoksalni bronhospazam</w:t>
      </w:r>
    </w:p>
    <w:p w14:paraId="70756F19" w14:textId="77777777" w:rsidR="00C63CC0" w:rsidRPr="001B0F1F" w:rsidRDefault="00C63CC0" w:rsidP="00145B39">
      <w:pPr>
        <w:widowControl w:val="0"/>
        <w:jc w:val="both"/>
        <w:rPr>
          <w:sz w:val="22"/>
          <w:szCs w:val="22"/>
          <w:lang w:val="sr-Latn-ME"/>
        </w:rPr>
      </w:pPr>
      <w:r w:rsidRPr="001B0F1F">
        <w:rPr>
          <w:sz w:val="22"/>
          <w:szCs w:val="22"/>
          <w:lang w:val="sr-Latn-ME"/>
        </w:rPr>
        <w:t>Primjena lijeka Ultibro Breezhaler može dovesti do paradoksalnog bronhospazma koji može biti opasan po život. Ako dođe do toga, liječenje treba odmah prekinuti i započeti alternativnu terapiju.</w:t>
      </w:r>
    </w:p>
    <w:p w14:paraId="64340997" w14:textId="77777777" w:rsidR="00C63CC0" w:rsidRPr="001B0F1F" w:rsidRDefault="00C63CC0" w:rsidP="00145B39">
      <w:pPr>
        <w:widowControl w:val="0"/>
        <w:jc w:val="both"/>
        <w:rPr>
          <w:sz w:val="22"/>
          <w:szCs w:val="22"/>
          <w:lang w:val="sr-Latn-ME"/>
        </w:rPr>
      </w:pPr>
    </w:p>
    <w:p w14:paraId="3B60DB45" w14:textId="092CF7AC" w:rsidR="00C63CC0" w:rsidRPr="001B0F1F" w:rsidRDefault="00C63CC0" w:rsidP="00145B39">
      <w:pPr>
        <w:keepNext/>
        <w:widowControl w:val="0"/>
        <w:jc w:val="both"/>
        <w:rPr>
          <w:sz w:val="22"/>
          <w:szCs w:val="22"/>
          <w:u w:val="single"/>
          <w:lang w:val="sr-Latn-ME"/>
        </w:rPr>
      </w:pPr>
      <w:r w:rsidRPr="001B0F1F">
        <w:rPr>
          <w:rFonts w:eastAsia="MS Gothic"/>
          <w:sz w:val="22"/>
          <w:szCs w:val="22"/>
          <w:u w:val="single"/>
          <w:lang w:val="sr-Latn-ME" w:eastAsia="ja-JP"/>
        </w:rPr>
        <w:lastRenderedPageBreak/>
        <w:t>Antiholinergički efekti</w:t>
      </w:r>
      <w:r w:rsidRPr="001B0F1F">
        <w:rPr>
          <w:sz w:val="22"/>
          <w:szCs w:val="22"/>
          <w:u w:val="single"/>
          <w:lang w:val="sr-Latn-ME"/>
        </w:rPr>
        <w:t xml:space="preserve"> povezani sa glikopironijumom</w:t>
      </w:r>
    </w:p>
    <w:p w14:paraId="1D262EBE" w14:textId="77777777" w:rsidR="00F50145" w:rsidRPr="001B0F1F" w:rsidRDefault="00F50145" w:rsidP="00145B39">
      <w:pPr>
        <w:keepNext/>
        <w:widowControl w:val="0"/>
        <w:jc w:val="both"/>
        <w:rPr>
          <w:sz w:val="22"/>
          <w:szCs w:val="22"/>
          <w:u w:val="single"/>
          <w:lang w:val="sr-Latn-ME"/>
        </w:rPr>
      </w:pPr>
    </w:p>
    <w:p w14:paraId="0DC8B1BF" w14:textId="77777777" w:rsidR="00C63CC0" w:rsidRPr="001B0F1F" w:rsidRDefault="00C63CC0" w:rsidP="00145B39">
      <w:pPr>
        <w:keepNext/>
        <w:widowControl w:val="0"/>
        <w:autoSpaceDE w:val="0"/>
        <w:autoSpaceDN w:val="0"/>
        <w:adjustRightInd w:val="0"/>
        <w:jc w:val="both"/>
        <w:rPr>
          <w:i/>
          <w:color w:val="000000"/>
          <w:sz w:val="22"/>
          <w:szCs w:val="22"/>
          <w:u w:val="single"/>
          <w:lang w:val="sr-Latn-ME"/>
        </w:rPr>
      </w:pPr>
      <w:r w:rsidRPr="001B0F1F">
        <w:rPr>
          <w:i/>
          <w:color w:val="000000"/>
          <w:sz w:val="22"/>
          <w:szCs w:val="22"/>
          <w:u w:val="single"/>
          <w:lang w:val="sr-Latn-ME"/>
        </w:rPr>
        <w:t>Glaukom uskog ugla</w:t>
      </w:r>
    </w:p>
    <w:p w14:paraId="6757B165" w14:textId="3C123FE1" w:rsidR="00C63CC0" w:rsidRPr="001B0F1F" w:rsidRDefault="00C63CC0" w:rsidP="00145B39">
      <w:pPr>
        <w:widowControl w:val="0"/>
        <w:autoSpaceDE w:val="0"/>
        <w:autoSpaceDN w:val="0"/>
        <w:adjustRightInd w:val="0"/>
        <w:jc w:val="both"/>
        <w:rPr>
          <w:color w:val="000000"/>
          <w:sz w:val="22"/>
          <w:szCs w:val="22"/>
          <w:lang w:val="sr-Latn-ME"/>
        </w:rPr>
      </w:pPr>
      <w:r w:rsidRPr="001B0F1F">
        <w:rPr>
          <w:color w:val="000000"/>
          <w:sz w:val="22"/>
          <w:szCs w:val="22"/>
          <w:lang w:val="sr-Latn-ME"/>
        </w:rPr>
        <w:t>Nema dostupnih podataka kod pacijenata sa glaukomom uskog ugla, zbog čega se lijek Ultibro Breezhaler mora koristiti sa oprezom kod tih pacijenata.</w:t>
      </w:r>
    </w:p>
    <w:p w14:paraId="2A3D54B2" w14:textId="77777777" w:rsidR="00C63CC0" w:rsidRPr="001B0F1F" w:rsidRDefault="00C63CC0" w:rsidP="00145B39">
      <w:pPr>
        <w:widowControl w:val="0"/>
        <w:autoSpaceDE w:val="0"/>
        <w:autoSpaceDN w:val="0"/>
        <w:adjustRightInd w:val="0"/>
        <w:jc w:val="both"/>
        <w:rPr>
          <w:sz w:val="22"/>
          <w:szCs w:val="22"/>
          <w:lang w:val="sr-Latn-ME" w:eastAsia="ja-JP" w:bidi="th-TH"/>
        </w:rPr>
      </w:pPr>
    </w:p>
    <w:p w14:paraId="0DE704D0" w14:textId="77777777" w:rsidR="00C63CC0" w:rsidRPr="001B0F1F" w:rsidRDefault="00C63CC0" w:rsidP="00145B39">
      <w:pPr>
        <w:widowControl w:val="0"/>
        <w:autoSpaceDE w:val="0"/>
        <w:autoSpaceDN w:val="0"/>
        <w:adjustRightInd w:val="0"/>
        <w:jc w:val="both"/>
        <w:rPr>
          <w:sz w:val="22"/>
          <w:szCs w:val="22"/>
          <w:lang w:val="sr-Latn-ME" w:eastAsia="ja-JP" w:bidi="th-TH"/>
        </w:rPr>
      </w:pPr>
      <w:r w:rsidRPr="001B0F1F">
        <w:rPr>
          <w:sz w:val="22"/>
          <w:szCs w:val="22"/>
          <w:lang w:val="sr-Latn-ME" w:eastAsia="ja-JP" w:bidi="th-TH"/>
        </w:rPr>
        <w:t>Pacijente treba obavijestiti o znacima i simptomima akutnog glaukoma uskog ugla i uputiti ih da prestanu sa korišćenjem lijeka Ultibro Breezhaler ako se pojavi bilo koji od tih znakova i simptoma.</w:t>
      </w:r>
    </w:p>
    <w:p w14:paraId="72B0525C" w14:textId="77777777" w:rsidR="00C63CC0" w:rsidRPr="001B0F1F" w:rsidRDefault="00C63CC0" w:rsidP="00145B39">
      <w:pPr>
        <w:widowControl w:val="0"/>
        <w:autoSpaceDE w:val="0"/>
        <w:autoSpaceDN w:val="0"/>
        <w:adjustRightInd w:val="0"/>
        <w:jc w:val="both"/>
        <w:rPr>
          <w:sz w:val="22"/>
          <w:szCs w:val="22"/>
          <w:lang w:val="sr-Latn-ME" w:eastAsia="ja-JP" w:bidi="th-TH"/>
        </w:rPr>
      </w:pPr>
    </w:p>
    <w:p w14:paraId="71549977" w14:textId="77777777" w:rsidR="00C63CC0" w:rsidRPr="001B0F1F" w:rsidRDefault="00C63CC0" w:rsidP="00145B39">
      <w:pPr>
        <w:keepNext/>
        <w:widowControl w:val="0"/>
        <w:autoSpaceDE w:val="0"/>
        <w:autoSpaceDN w:val="0"/>
        <w:adjustRightInd w:val="0"/>
        <w:jc w:val="both"/>
        <w:rPr>
          <w:i/>
          <w:sz w:val="22"/>
          <w:szCs w:val="22"/>
          <w:u w:val="single"/>
          <w:lang w:val="sr-Latn-ME" w:eastAsia="ja-JP" w:bidi="th-TH"/>
        </w:rPr>
      </w:pPr>
      <w:r w:rsidRPr="001B0F1F">
        <w:rPr>
          <w:i/>
          <w:sz w:val="22"/>
          <w:szCs w:val="22"/>
          <w:u w:val="single"/>
          <w:lang w:val="sr-Latn-ME" w:eastAsia="ja-JP" w:bidi="th-TH"/>
        </w:rPr>
        <w:t>Retencija urina</w:t>
      </w:r>
    </w:p>
    <w:p w14:paraId="559068C9" w14:textId="232975A1" w:rsidR="00C63CC0" w:rsidRPr="001B0F1F" w:rsidRDefault="00C63CC0" w:rsidP="00145B39">
      <w:pPr>
        <w:widowControl w:val="0"/>
        <w:autoSpaceDE w:val="0"/>
        <w:autoSpaceDN w:val="0"/>
        <w:adjustRightInd w:val="0"/>
        <w:jc w:val="both"/>
        <w:rPr>
          <w:color w:val="000000"/>
          <w:sz w:val="22"/>
          <w:szCs w:val="22"/>
          <w:lang w:val="sr-Latn-ME"/>
        </w:rPr>
      </w:pPr>
      <w:r w:rsidRPr="001B0F1F">
        <w:rPr>
          <w:color w:val="000000"/>
          <w:sz w:val="22"/>
          <w:szCs w:val="22"/>
          <w:lang w:val="sr-Latn-ME"/>
        </w:rPr>
        <w:t>Nema dostupnih podataka kod pacijenata sa urinarnom retencijom, zbog čega se lijek Ultibro Breezhaler mora koristiti sa oprezom kod tih pacijenata.</w:t>
      </w:r>
    </w:p>
    <w:p w14:paraId="2010B8EB" w14:textId="77777777" w:rsidR="00C63CC0" w:rsidRPr="001B0F1F" w:rsidRDefault="00C63CC0" w:rsidP="00145B39">
      <w:pPr>
        <w:widowControl w:val="0"/>
        <w:autoSpaceDE w:val="0"/>
        <w:autoSpaceDN w:val="0"/>
        <w:adjustRightInd w:val="0"/>
        <w:jc w:val="both"/>
        <w:rPr>
          <w:sz w:val="22"/>
          <w:szCs w:val="22"/>
          <w:lang w:val="sr-Latn-ME" w:eastAsia="ja-JP" w:bidi="th-TH"/>
        </w:rPr>
      </w:pPr>
    </w:p>
    <w:p w14:paraId="3C92D74E" w14:textId="77777777" w:rsidR="00C63CC0" w:rsidRPr="001B0F1F" w:rsidRDefault="00C63CC0" w:rsidP="00145B39">
      <w:pPr>
        <w:keepNext/>
        <w:widowControl w:val="0"/>
        <w:jc w:val="both"/>
        <w:rPr>
          <w:sz w:val="22"/>
          <w:szCs w:val="22"/>
          <w:u w:val="single"/>
          <w:lang w:val="sr-Latn-ME"/>
        </w:rPr>
      </w:pPr>
      <w:r w:rsidRPr="001B0F1F">
        <w:rPr>
          <w:rFonts w:eastAsia="MS Gothic"/>
          <w:sz w:val="22"/>
          <w:szCs w:val="22"/>
          <w:u w:val="single"/>
          <w:lang w:val="sr-Latn-ME" w:eastAsia="ja-JP" w:bidi="th-TH"/>
        </w:rPr>
        <w:t>Pacijenti sa teškim oštećenjem bubrega</w:t>
      </w:r>
    </w:p>
    <w:p w14:paraId="685A8D32" w14:textId="7292E2C1" w:rsidR="00C63CC0" w:rsidRPr="001B0F1F" w:rsidRDefault="00C63CC0" w:rsidP="00145B39">
      <w:pPr>
        <w:widowControl w:val="0"/>
        <w:jc w:val="both"/>
        <w:outlineLvl w:val="0"/>
        <w:rPr>
          <w:sz w:val="22"/>
          <w:szCs w:val="22"/>
          <w:lang w:val="sr-Latn-ME" w:eastAsia="ja-JP" w:bidi="th-TH"/>
        </w:rPr>
      </w:pPr>
      <w:r w:rsidRPr="001B0F1F">
        <w:rPr>
          <w:sz w:val="22"/>
          <w:szCs w:val="22"/>
          <w:lang w:val="sr-Latn-ME"/>
        </w:rPr>
        <w:t>Umjereno srednje povećanje ukupne sistemske izloženosti (PIK</w:t>
      </w:r>
      <w:r w:rsidRPr="001B0F1F">
        <w:rPr>
          <w:sz w:val="22"/>
          <w:szCs w:val="22"/>
          <w:vertAlign w:val="subscript"/>
          <w:lang w:val="sr-Latn-ME"/>
        </w:rPr>
        <w:t>last</w:t>
      </w:r>
      <w:r w:rsidRPr="001B0F1F">
        <w:rPr>
          <w:sz w:val="22"/>
          <w:szCs w:val="22"/>
          <w:lang w:val="sr-Latn-ME"/>
        </w:rPr>
        <w:t xml:space="preserve">) glikopironijuma do 1,4 puta bilo je uočeno kod ispitanika sa blagim i umjerenim oštećenjem bubrega, i  2,2 puta kod ispitanika sa teškim oštećenjem bubrega i bolešću bubrega u završnoj fazi. Kod pacijenata sa teškim oštećenjem bubrega (procijenjena glomerularna filtracija manja od </w:t>
      </w:r>
      <w:r w:rsidRPr="001B0F1F">
        <w:rPr>
          <w:sz w:val="22"/>
          <w:szCs w:val="22"/>
          <w:lang w:val="sr-Latn-ME" w:eastAsia="ja-JP" w:bidi="th-TH"/>
        </w:rPr>
        <w:t>30 m</w:t>
      </w:r>
      <w:r w:rsidR="00F50145" w:rsidRPr="001B0F1F">
        <w:rPr>
          <w:sz w:val="22"/>
          <w:szCs w:val="22"/>
          <w:lang w:val="sr-Latn-ME" w:eastAsia="ja-JP" w:bidi="th-TH"/>
        </w:rPr>
        <w:t>l</w:t>
      </w:r>
      <w:r w:rsidRPr="001B0F1F">
        <w:rPr>
          <w:sz w:val="22"/>
          <w:szCs w:val="22"/>
          <w:lang w:val="sr-Latn-ME" w:eastAsia="ja-JP" w:bidi="th-TH"/>
        </w:rPr>
        <w:t>/min/1,73 m</w:t>
      </w:r>
      <w:r w:rsidRPr="001B0F1F">
        <w:rPr>
          <w:sz w:val="22"/>
          <w:szCs w:val="22"/>
          <w:vertAlign w:val="superscript"/>
          <w:lang w:val="sr-Latn-ME" w:eastAsia="ja-JP" w:bidi="th-TH"/>
        </w:rPr>
        <w:t>2</w:t>
      </w:r>
      <w:r w:rsidRPr="001B0F1F">
        <w:rPr>
          <w:sz w:val="22"/>
          <w:szCs w:val="22"/>
          <w:lang w:val="sr-Latn-ME" w:eastAsia="ja-JP" w:bidi="th-TH"/>
        </w:rPr>
        <w:t>), uključujući i one sa bolešću bubrega u završnoj fazi koja zahtijeva dijalizu, lijek Ultibro</w:t>
      </w:r>
      <w:r w:rsidRPr="001B0F1F">
        <w:rPr>
          <w:rFonts w:eastAsia="MS Mincho"/>
          <w:sz w:val="22"/>
          <w:szCs w:val="22"/>
          <w:lang w:val="sr-Latn-ME" w:eastAsia="ja-JP"/>
        </w:rPr>
        <w:t xml:space="preserve"> Breezhaler</w:t>
      </w:r>
      <w:r w:rsidRPr="001B0F1F" w:rsidDel="00C61E8F">
        <w:rPr>
          <w:rFonts w:eastAsia="MS Mincho"/>
          <w:sz w:val="22"/>
          <w:szCs w:val="22"/>
          <w:lang w:val="sr-Latn-ME" w:eastAsia="ja-JP"/>
        </w:rPr>
        <w:t xml:space="preserve"> </w:t>
      </w:r>
      <w:r w:rsidRPr="001B0F1F">
        <w:rPr>
          <w:sz w:val="22"/>
          <w:szCs w:val="22"/>
          <w:lang w:val="sr-Latn-ME" w:eastAsia="ja-JP" w:bidi="th-TH"/>
        </w:rPr>
        <w:t xml:space="preserve">treba koristiti samo ako očekivana korist prevazilazi potencijalni rizik (vidjeti </w:t>
      </w:r>
      <w:r w:rsidR="004F57F4" w:rsidRPr="001B0F1F">
        <w:rPr>
          <w:sz w:val="22"/>
          <w:szCs w:val="22"/>
          <w:lang w:val="sr-Latn-ME" w:eastAsia="ja-JP" w:bidi="th-TH"/>
        </w:rPr>
        <w:t xml:space="preserve">dio </w:t>
      </w:r>
      <w:r w:rsidRPr="001B0F1F">
        <w:rPr>
          <w:sz w:val="22"/>
          <w:szCs w:val="22"/>
          <w:lang w:val="sr-Latn-ME" w:eastAsia="ja-JP" w:bidi="th-TH"/>
        </w:rPr>
        <w:t>5.2). Te pacijente treba pažljivo pratiti zbog potencijalnih neželjenih dejstava.</w:t>
      </w:r>
    </w:p>
    <w:p w14:paraId="74E7AA67" w14:textId="77777777" w:rsidR="00C63CC0" w:rsidRPr="001B0F1F" w:rsidRDefault="00C63CC0" w:rsidP="00145B39">
      <w:pPr>
        <w:widowControl w:val="0"/>
        <w:autoSpaceDE w:val="0"/>
        <w:autoSpaceDN w:val="0"/>
        <w:adjustRightInd w:val="0"/>
        <w:jc w:val="both"/>
        <w:rPr>
          <w:sz w:val="22"/>
          <w:szCs w:val="22"/>
          <w:lang w:val="sr-Latn-ME" w:eastAsia="ja-JP" w:bidi="th-TH"/>
        </w:rPr>
      </w:pPr>
    </w:p>
    <w:p w14:paraId="755FEF53" w14:textId="77777777" w:rsidR="001B0F1F" w:rsidRDefault="00C63CC0" w:rsidP="00145B39">
      <w:pPr>
        <w:widowControl w:val="0"/>
        <w:jc w:val="both"/>
        <w:rPr>
          <w:sz w:val="22"/>
          <w:szCs w:val="22"/>
          <w:u w:val="single"/>
          <w:lang w:val="sr-Latn-ME"/>
        </w:rPr>
      </w:pPr>
      <w:r w:rsidRPr="001B0F1F">
        <w:rPr>
          <w:sz w:val="22"/>
          <w:szCs w:val="22"/>
          <w:u w:val="single"/>
          <w:lang w:val="sr-Latn-ME"/>
        </w:rPr>
        <w:t>Kardiovaskularni efekti</w:t>
      </w:r>
    </w:p>
    <w:p w14:paraId="51B05CAB" w14:textId="21AC986A" w:rsidR="00C63CC0" w:rsidRPr="001B0F1F" w:rsidRDefault="00C63CC0" w:rsidP="00145B39">
      <w:pPr>
        <w:widowControl w:val="0"/>
        <w:jc w:val="both"/>
        <w:rPr>
          <w:sz w:val="22"/>
          <w:szCs w:val="22"/>
          <w:lang w:val="sr-Latn-ME"/>
        </w:rPr>
      </w:pPr>
      <w:r w:rsidRPr="001B0F1F">
        <w:rPr>
          <w:sz w:val="22"/>
          <w:szCs w:val="22"/>
          <w:lang w:val="sr-Latn-ME"/>
        </w:rPr>
        <w:t>Lijek Ultibro Breezhaler treba primjenjivati sa oprezom kod pacijenata sa kardiovaskularnim poremećajima (bolest koronarnih arterija, akutni infarkt miokarda, srčane aritmije, hipertenzija).</w:t>
      </w:r>
    </w:p>
    <w:p w14:paraId="75DFED4D" w14:textId="77777777" w:rsidR="00C63CC0" w:rsidRPr="001B0F1F" w:rsidRDefault="00C63CC0" w:rsidP="00145B39">
      <w:pPr>
        <w:widowControl w:val="0"/>
        <w:jc w:val="both"/>
        <w:rPr>
          <w:sz w:val="22"/>
          <w:szCs w:val="22"/>
          <w:lang w:val="sr-Latn-ME"/>
        </w:rPr>
      </w:pPr>
    </w:p>
    <w:p w14:paraId="2A9F935E" w14:textId="1D388555" w:rsidR="00C63CC0" w:rsidRPr="001B0F1F" w:rsidRDefault="00C63CC0" w:rsidP="00145B39">
      <w:pPr>
        <w:widowControl w:val="0"/>
        <w:jc w:val="both"/>
        <w:rPr>
          <w:sz w:val="22"/>
          <w:szCs w:val="22"/>
          <w:lang w:val="sr-Latn-ME"/>
        </w:rPr>
      </w:pPr>
      <w:r w:rsidRPr="001B0F1F">
        <w:rPr>
          <w:sz w:val="22"/>
          <w:szCs w:val="22"/>
          <w:lang w:val="sr-Latn-ME"/>
        </w:rPr>
        <w:t>Beta</w:t>
      </w:r>
      <w:r w:rsidRPr="001B0F1F">
        <w:rPr>
          <w:sz w:val="22"/>
          <w:szCs w:val="22"/>
          <w:vertAlign w:val="subscript"/>
          <w:lang w:val="sr-Latn-ME"/>
        </w:rPr>
        <w:t>2</w:t>
      </w:r>
      <w:r w:rsidRPr="001B0F1F">
        <w:rPr>
          <w:sz w:val="22"/>
          <w:szCs w:val="22"/>
          <w:lang w:val="sr-Latn-ME"/>
        </w:rPr>
        <w:noBreakHyphen/>
        <w:t xml:space="preserve">adrenergički agonisti mogu proizvesti klinički značajne kardiovaskularne efekte kod nekih pacijenata kao što </w:t>
      </w:r>
      <w:r w:rsidR="000113E9" w:rsidRPr="001B0F1F">
        <w:rPr>
          <w:sz w:val="22"/>
          <w:szCs w:val="22"/>
          <w:lang w:val="sr-Latn-ME"/>
        </w:rPr>
        <w:t>su</w:t>
      </w:r>
      <w:r w:rsidRPr="001B0F1F">
        <w:rPr>
          <w:sz w:val="22"/>
          <w:szCs w:val="22"/>
          <w:lang w:val="sr-Latn-ME"/>
        </w:rPr>
        <w:t xml:space="preserve"> ubrzanje pulsa, porast krvnog pritiska i/ili druge simptome. Ukoliko se javi neki od ovih efekata pri primjeni lijeka Ultibro Breezhaler, trebalo bi razmotriti obustavu terapije. Takođe je prijavljeno da su beta-adrenergički agonisti uzrokovali promjene na elektrokardiogramu (EKG), kao što su ravan T talas, produženje QT intervala i depresija ST segmenta, iako nije poznata klinička važnost tih pojava. Zbog toga dugodjelujuće beta</w:t>
      </w:r>
      <w:r w:rsidRPr="001B0F1F">
        <w:rPr>
          <w:sz w:val="22"/>
          <w:szCs w:val="22"/>
          <w:vertAlign w:val="subscript"/>
          <w:lang w:val="sr-Latn-ME"/>
        </w:rPr>
        <w:t>2</w:t>
      </w:r>
      <w:r w:rsidRPr="001B0F1F">
        <w:rPr>
          <w:sz w:val="22"/>
          <w:szCs w:val="22"/>
          <w:lang w:val="sr-Latn-ME"/>
        </w:rPr>
        <w:t>-adrenergičke agoniste (LABA) ili ljekove koji sadrže kombinaciju sa LABA, kao što je lijek Ultibro Breezhaler, treba koristiti sa oprezom kod pacijenata sa poznatim ili suspektnim produženjem QT intervala ili kod onih koji se liječe lijekom koji utiče na QT interval.</w:t>
      </w:r>
    </w:p>
    <w:p w14:paraId="46E5424F" w14:textId="77777777" w:rsidR="00C63CC0" w:rsidRPr="001B0F1F" w:rsidRDefault="00C63CC0" w:rsidP="00145B39">
      <w:pPr>
        <w:widowControl w:val="0"/>
        <w:jc w:val="both"/>
        <w:rPr>
          <w:sz w:val="22"/>
          <w:szCs w:val="22"/>
          <w:lang w:val="sr-Latn-ME"/>
        </w:rPr>
      </w:pPr>
    </w:p>
    <w:p w14:paraId="642D9D46" w14:textId="26C47EE1" w:rsidR="00C63CC0" w:rsidRPr="001B0F1F" w:rsidRDefault="00C63CC0" w:rsidP="00145B39">
      <w:pPr>
        <w:widowControl w:val="0"/>
        <w:jc w:val="both"/>
        <w:rPr>
          <w:sz w:val="22"/>
          <w:szCs w:val="22"/>
          <w:lang w:val="sr-Latn-ME"/>
        </w:rPr>
      </w:pPr>
      <w:r w:rsidRPr="001B0F1F">
        <w:rPr>
          <w:sz w:val="22"/>
          <w:szCs w:val="22"/>
          <w:lang w:val="sr-Latn-ME"/>
        </w:rPr>
        <w:t xml:space="preserve">Pacijenti sa nestabilnom ishemijskom bolešću srca, insuficijencijom lijeve komore, </w:t>
      </w:r>
      <w:r w:rsidR="00DD2160" w:rsidRPr="001B0F1F">
        <w:rPr>
          <w:sz w:val="22"/>
          <w:szCs w:val="22"/>
          <w:lang w:val="sr-Latn-ME"/>
        </w:rPr>
        <w:t>anamnestičkim podacima o</w:t>
      </w:r>
      <w:r w:rsidRPr="001B0F1F">
        <w:rPr>
          <w:sz w:val="22"/>
          <w:szCs w:val="22"/>
          <w:lang w:val="sr-Latn-ME"/>
        </w:rPr>
        <w:t xml:space="preserve"> infarkt</w:t>
      </w:r>
      <w:r w:rsidR="00DD2160" w:rsidRPr="001B0F1F">
        <w:rPr>
          <w:sz w:val="22"/>
          <w:szCs w:val="22"/>
          <w:lang w:val="sr-Latn-ME"/>
        </w:rPr>
        <w:t>u</w:t>
      </w:r>
      <w:r w:rsidRPr="001B0F1F">
        <w:rPr>
          <w:sz w:val="22"/>
          <w:szCs w:val="22"/>
          <w:lang w:val="sr-Latn-ME"/>
        </w:rPr>
        <w:t xml:space="preserve"> miokarda, aritmijom (isključujući hroničnu stabilnu atrijalnu fibrilaciju), </w:t>
      </w:r>
      <w:r w:rsidR="00DD2160" w:rsidRPr="001B0F1F">
        <w:rPr>
          <w:sz w:val="22"/>
          <w:szCs w:val="22"/>
          <w:lang w:val="sr-Latn-ME"/>
        </w:rPr>
        <w:t>anamnestičkim podacima o</w:t>
      </w:r>
      <w:r w:rsidRPr="001B0F1F">
        <w:rPr>
          <w:sz w:val="22"/>
          <w:szCs w:val="22"/>
          <w:lang w:val="sr-Latn-ME"/>
        </w:rPr>
        <w:t xml:space="preserve"> sindrom</w:t>
      </w:r>
      <w:r w:rsidR="00DD2160" w:rsidRPr="001B0F1F">
        <w:rPr>
          <w:sz w:val="22"/>
          <w:szCs w:val="22"/>
          <w:lang w:val="sr-Latn-ME"/>
        </w:rPr>
        <w:t>u</w:t>
      </w:r>
      <w:r w:rsidRPr="001B0F1F">
        <w:rPr>
          <w:sz w:val="22"/>
          <w:szCs w:val="22"/>
          <w:lang w:val="sr-Latn-ME"/>
        </w:rPr>
        <w:t xml:space="preserve"> dugog QT intervala ili pacijenti čiji je QTc (Fridericijina metoda) bio produžen (&gt;450 ms)</w:t>
      </w:r>
      <w:r w:rsidR="00C23BA7" w:rsidRPr="001B0F1F">
        <w:rPr>
          <w:sz w:val="22"/>
          <w:szCs w:val="22"/>
          <w:lang w:val="sr-Latn-ME"/>
        </w:rPr>
        <w:t>,</w:t>
      </w:r>
      <w:r w:rsidRPr="001B0F1F">
        <w:rPr>
          <w:sz w:val="22"/>
          <w:szCs w:val="22"/>
          <w:lang w:val="sr-Latn-ME"/>
        </w:rPr>
        <w:t xml:space="preserve"> bili su isključeni iz kliničkih ispitivanja pa nema iskustava sa tim grupama pacijenata. Lijek Ultibro Breezhaler treba  koristiti sa oprezom kod tih grupa pacijenata.</w:t>
      </w:r>
    </w:p>
    <w:p w14:paraId="44F778B2" w14:textId="77777777" w:rsidR="00C63CC0" w:rsidRPr="001B0F1F" w:rsidRDefault="00C63CC0" w:rsidP="00145B39">
      <w:pPr>
        <w:widowControl w:val="0"/>
        <w:jc w:val="both"/>
        <w:rPr>
          <w:sz w:val="22"/>
          <w:szCs w:val="22"/>
          <w:u w:val="single"/>
          <w:lang w:val="sr-Latn-ME"/>
        </w:rPr>
      </w:pPr>
    </w:p>
    <w:p w14:paraId="64DE1E93" w14:textId="77777777" w:rsidR="00C63CC0" w:rsidRPr="001B0F1F" w:rsidRDefault="00C63CC0" w:rsidP="00145B39">
      <w:pPr>
        <w:keepNext/>
        <w:widowControl w:val="0"/>
        <w:jc w:val="both"/>
        <w:rPr>
          <w:sz w:val="22"/>
          <w:szCs w:val="22"/>
          <w:u w:val="single"/>
          <w:lang w:val="sr-Latn-ME"/>
        </w:rPr>
      </w:pPr>
      <w:r w:rsidRPr="001B0F1F">
        <w:rPr>
          <w:sz w:val="22"/>
          <w:szCs w:val="22"/>
          <w:u w:val="single"/>
          <w:lang w:val="sr-Latn-ME"/>
        </w:rPr>
        <w:t>Hipokalijemija</w:t>
      </w:r>
    </w:p>
    <w:p w14:paraId="3847EC68" w14:textId="37EF92A2" w:rsidR="00C63CC0" w:rsidRPr="001B0F1F" w:rsidRDefault="00C63CC0" w:rsidP="00145B39">
      <w:pPr>
        <w:widowControl w:val="0"/>
        <w:jc w:val="both"/>
        <w:rPr>
          <w:sz w:val="22"/>
          <w:szCs w:val="22"/>
          <w:lang w:val="sr-Latn-ME"/>
        </w:rPr>
      </w:pPr>
      <w:r w:rsidRPr="001B0F1F">
        <w:rPr>
          <w:sz w:val="22"/>
          <w:szCs w:val="22"/>
          <w:lang w:val="sr-Latn-ME"/>
        </w:rPr>
        <w:t>Beta</w:t>
      </w:r>
      <w:r w:rsidRPr="001B0F1F">
        <w:rPr>
          <w:sz w:val="22"/>
          <w:szCs w:val="22"/>
          <w:vertAlign w:val="subscript"/>
          <w:lang w:val="sr-Latn-ME"/>
        </w:rPr>
        <w:t>2</w:t>
      </w:r>
      <w:r w:rsidRPr="001B0F1F">
        <w:rPr>
          <w:sz w:val="22"/>
          <w:szCs w:val="22"/>
          <w:lang w:val="sr-Latn-ME"/>
        </w:rPr>
        <w:t>-adrenergički agonisti mogu uzrokovati značajnu hipokalijemiju kod nekih pacijenata što može uzrokovati kardiovaskularna neželjena dejstva. Sniženje kalijuma u serumu je obično prolazno i ne zahtijeva nadoknađivanje kalijuma. Kod pacijenata sa teškom HOBP-om</w:t>
      </w:r>
      <w:r w:rsidR="00E31096" w:rsidRPr="001B0F1F">
        <w:rPr>
          <w:sz w:val="22"/>
          <w:szCs w:val="22"/>
          <w:lang w:val="sr-Latn-ME"/>
        </w:rPr>
        <w:t>,</w:t>
      </w:r>
      <w:r w:rsidRPr="001B0F1F">
        <w:rPr>
          <w:sz w:val="22"/>
          <w:szCs w:val="22"/>
          <w:lang w:val="sr-Latn-ME"/>
        </w:rPr>
        <w:t xml:space="preserve"> hipokalijemija može biti potencirana hipoksijom i istovremeno prim</w:t>
      </w:r>
      <w:r w:rsidR="00F50145" w:rsidRPr="001B0F1F">
        <w:rPr>
          <w:sz w:val="22"/>
          <w:szCs w:val="22"/>
          <w:lang w:val="sr-Latn-ME"/>
        </w:rPr>
        <w:t>i</w:t>
      </w:r>
      <w:r w:rsidRPr="001B0F1F">
        <w:rPr>
          <w:sz w:val="22"/>
          <w:szCs w:val="22"/>
          <w:lang w:val="sr-Latn-ME"/>
        </w:rPr>
        <w:t xml:space="preserve">jenjenim ljekovima, što može povećati osjetljivost za srčane aritmije (vidjeti </w:t>
      </w:r>
      <w:r w:rsidR="004F57F4" w:rsidRPr="001B0F1F">
        <w:rPr>
          <w:sz w:val="22"/>
          <w:szCs w:val="22"/>
          <w:lang w:val="sr-Latn-ME"/>
        </w:rPr>
        <w:t xml:space="preserve">dio </w:t>
      </w:r>
      <w:r w:rsidRPr="001B0F1F">
        <w:rPr>
          <w:sz w:val="22"/>
          <w:szCs w:val="22"/>
          <w:lang w:val="sr-Latn-ME"/>
        </w:rPr>
        <w:t>4.5)</w:t>
      </w:r>
      <w:r w:rsidRPr="001B0F1F">
        <w:rPr>
          <w:sz w:val="22"/>
          <w:szCs w:val="22"/>
          <w:lang w:val="sr-Latn-ME" w:bidi="th-TH"/>
        </w:rPr>
        <w:t>.</w:t>
      </w:r>
    </w:p>
    <w:p w14:paraId="3A45270D" w14:textId="77777777" w:rsidR="00C63CC0" w:rsidRPr="001B0F1F" w:rsidRDefault="00C63CC0" w:rsidP="00145B39">
      <w:pPr>
        <w:widowControl w:val="0"/>
        <w:jc w:val="both"/>
        <w:rPr>
          <w:sz w:val="22"/>
          <w:szCs w:val="22"/>
          <w:lang w:val="sr-Latn-ME"/>
        </w:rPr>
      </w:pPr>
    </w:p>
    <w:p w14:paraId="09F7EC53" w14:textId="7CD92E5C" w:rsidR="00C63CC0" w:rsidRPr="001B0F1F" w:rsidRDefault="00C63CC0" w:rsidP="00145B39">
      <w:pPr>
        <w:widowControl w:val="0"/>
        <w:jc w:val="both"/>
        <w:rPr>
          <w:sz w:val="22"/>
          <w:szCs w:val="22"/>
          <w:lang w:val="sr-Latn-ME"/>
        </w:rPr>
      </w:pPr>
      <w:r w:rsidRPr="001B0F1F">
        <w:rPr>
          <w:sz w:val="22"/>
          <w:szCs w:val="22"/>
          <w:lang w:val="sr-Latn-ME"/>
        </w:rPr>
        <w:t xml:space="preserve">U kliničkim ispitivanjima sa lijekom Ultibro Breezhaler nijesu bili uočeni klinički značajni efekti hipokalijemije pri preporučenoj terapijskoj dozi (vidjeti </w:t>
      </w:r>
      <w:r w:rsidR="004F57F4" w:rsidRPr="001B0F1F">
        <w:rPr>
          <w:sz w:val="22"/>
          <w:szCs w:val="22"/>
          <w:lang w:val="sr-Latn-ME"/>
        </w:rPr>
        <w:t xml:space="preserve">dio </w:t>
      </w:r>
      <w:r w:rsidRPr="001B0F1F">
        <w:rPr>
          <w:sz w:val="22"/>
          <w:szCs w:val="22"/>
          <w:lang w:val="sr-Latn-ME"/>
        </w:rPr>
        <w:t>5.1).</w:t>
      </w:r>
    </w:p>
    <w:p w14:paraId="0731F463" w14:textId="77777777" w:rsidR="00C63CC0" w:rsidRPr="001B0F1F" w:rsidRDefault="00C63CC0" w:rsidP="00145B39">
      <w:pPr>
        <w:widowControl w:val="0"/>
        <w:jc w:val="both"/>
        <w:rPr>
          <w:sz w:val="22"/>
          <w:szCs w:val="22"/>
          <w:lang w:val="sr-Latn-ME"/>
        </w:rPr>
      </w:pPr>
    </w:p>
    <w:p w14:paraId="22793157" w14:textId="77777777" w:rsidR="00C63CC0" w:rsidRPr="001B0F1F" w:rsidRDefault="00C63CC0" w:rsidP="00145B39">
      <w:pPr>
        <w:keepNext/>
        <w:widowControl w:val="0"/>
        <w:jc w:val="both"/>
        <w:rPr>
          <w:sz w:val="22"/>
          <w:szCs w:val="22"/>
          <w:u w:val="single"/>
          <w:lang w:val="sr-Latn-ME"/>
        </w:rPr>
      </w:pPr>
      <w:r w:rsidRPr="001B0F1F">
        <w:rPr>
          <w:sz w:val="22"/>
          <w:szCs w:val="22"/>
          <w:u w:val="single"/>
          <w:lang w:val="sr-Latn-ME"/>
        </w:rPr>
        <w:t>Hiperglikemija</w:t>
      </w:r>
    </w:p>
    <w:p w14:paraId="1E669300" w14:textId="77777777" w:rsidR="00C63CC0" w:rsidRPr="001B0F1F" w:rsidRDefault="00C63CC0" w:rsidP="00145B39">
      <w:pPr>
        <w:widowControl w:val="0"/>
        <w:jc w:val="both"/>
        <w:rPr>
          <w:sz w:val="22"/>
          <w:szCs w:val="22"/>
          <w:lang w:val="sr-Latn-ME"/>
        </w:rPr>
      </w:pPr>
      <w:r w:rsidRPr="001B0F1F">
        <w:rPr>
          <w:sz w:val="22"/>
          <w:szCs w:val="22"/>
          <w:lang w:val="sr-Latn-ME"/>
        </w:rPr>
        <w:t>Inhalacija visokih doza beta</w:t>
      </w:r>
      <w:r w:rsidRPr="001B0F1F">
        <w:rPr>
          <w:sz w:val="22"/>
          <w:szCs w:val="22"/>
          <w:vertAlign w:val="subscript"/>
          <w:lang w:val="sr-Latn-ME"/>
        </w:rPr>
        <w:t>2</w:t>
      </w:r>
      <w:r w:rsidRPr="001B0F1F">
        <w:rPr>
          <w:sz w:val="22"/>
          <w:szCs w:val="22"/>
          <w:lang w:val="sr-Latn-ME"/>
        </w:rPr>
        <w:t>-adrenergičkih agonista može uzrokovati povećanje glukoze u plazmi. Nakon početka liječenja lijekom Ultibro Breezhaler, kod pacijenata sa dijabetesom treba pažljivo pratiti nivo glukoze u plazmi.</w:t>
      </w:r>
    </w:p>
    <w:p w14:paraId="602229E9" w14:textId="77777777" w:rsidR="00C63CC0" w:rsidRPr="001B0F1F" w:rsidRDefault="00C63CC0" w:rsidP="00145B39">
      <w:pPr>
        <w:widowControl w:val="0"/>
        <w:jc w:val="both"/>
        <w:rPr>
          <w:sz w:val="22"/>
          <w:szCs w:val="22"/>
          <w:lang w:val="sr-Latn-ME"/>
        </w:rPr>
      </w:pPr>
    </w:p>
    <w:p w14:paraId="19AEB15B" w14:textId="62C1D569" w:rsidR="00C63CC0" w:rsidRPr="001B0F1F" w:rsidRDefault="00C63CC0" w:rsidP="00145B39">
      <w:pPr>
        <w:widowControl w:val="0"/>
        <w:jc w:val="both"/>
        <w:rPr>
          <w:sz w:val="22"/>
          <w:szCs w:val="22"/>
          <w:lang w:val="sr-Latn-ME"/>
        </w:rPr>
      </w:pPr>
      <w:r w:rsidRPr="001B0F1F">
        <w:rPr>
          <w:sz w:val="22"/>
          <w:szCs w:val="22"/>
          <w:lang w:val="sr-Latn-ME"/>
        </w:rPr>
        <w:lastRenderedPageBreak/>
        <w:t>Tokom dugotrajnih kliničkih ispitivanja, više pacijenata koji su koristili lijek Ultibro Breezhaler imalo je klinički značajne promjene glukoze u krvi (4</w:t>
      </w:r>
      <w:r w:rsidR="00DD2160" w:rsidRPr="001B0F1F">
        <w:rPr>
          <w:sz w:val="22"/>
          <w:szCs w:val="22"/>
          <w:lang w:val="sr-Latn-ME"/>
        </w:rPr>
        <w:t>,</w:t>
      </w:r>
      <w:r w:rsidRPr="001B0F1F">
        <w:rPr>
          <w:sz w:val="22"/>
          <w:szCs w:val="22"/>
          <w:lang w:val="sr-Latn-ME"/>
        </w:rPr>
        <w:t xml:space="preserve">9%) </w:t>
      </w:r>
      <w:r w:rsidRPr="001B0F1F">
        <w:rPr>
          <w:iCs/>
          <w:sz w:val="22"/>
          <w:szCs w:val="22"/>
          <w:lang w:val="sr-Latn-ME"/>
        </w:rPr>
        <w:t>u preporučenoj dozi nego kod primjene placeba</w:t>
      </w:r>
      <w:r w:rsidRPr="001B0F1F">
        <w:rPr>
          <w:sz w:val="22"/>
          <w:szCs w:val="22"/>
          <w:lang w:val="sr-Latn-ME"/>
        </w:rPr>
        <w:t xml:space="preserve"> (2</w:t>
      </w:r>
      <w:r w:rsidR="00DD2160" w:rsidRPr="001B0F1F">
        <w:rPr>
          <w:sz w:val="22"/>
          <w:szCs w:val="22"/>
          <w:lang w:val="sr-Latn-ME"/>
        </w:rPr>
        <w:t>,</w:t>
      </w:r>
      <w:r w:rsidRPr="001B0F1F">
        <w:rPr>
          <w:sz w:val="22"/>
          <w:szCs w:val="22"/>
          <w:lang w:val="sr-Latn-ME"/>
        </w:rPr>
        <w:t>7%). Lijek Ultibro Breezhaler nije ispitivan kod pacijenata sa loše kontrolisanim dijabetes melitusom pa se kod ovih pacijenata savjetuje oprez i odgovarajuće praćenje.</w:t>
      </w:r>
    </w:p>
    <w:p w14:paraId="5DD69E23" w14:textId="77777777" w:rsidR="00C63CC0" w:rsidRPr="001B0F1F" w:rsidRDefault="00C63CC0" w:rsidP="00145B39">
      <w:pPr>
        <w:widowControl w:val="0"/>
        <w:jc w:val="both"/>
        <w:rPr>
          <w:sz w:val="22"/>
          <w:szCs w:val="22"/>
          <w:lang w:val="sr-Latn-ME"/>
        </w:rPr>
      </w:pPr>
    </w:p>
    <w:p w14:paraId="0D7D99C2" w14:textId="77777777" w:rsidR="00C63CC0" w:rsidRPr="001B0F1F" w:rsidRDefault="00C63CC0" w:rsidP="00145B39">
      <w:pPr>
        <w:keepNext/>
        <w:widowControl w:val="0"/>
        <w:jc w:val="both"/>
        <w:rPr>
          <w:sz w:val="22"/>
          <w:szCs w:val="22"/>
          <w:u w:val="single"/>
          <w:lang w:val="sr-Latn-ME"/>
        </w:rPr>
      </w:pPr>
      <w:r w:rsidRPr="001B0F1F">
        <w:rPr>
          <w:sz w:val="22"/>
          <w:szCs w:val="22"/>
          <w:u w:val="single"/>
          <w:lang w:val="sr-Latn-ME"/>
        </w:rPr>
        <w:t>Opšti poremećaji</w:t>
      </w:r>
    </w:p>
    <w:p w14:paraId="26805050" w14:textId="77777777" w:rsidR="00C63CC0" w:rsidRPr="001B0F1F" w:rsidRDefault="00C63CC0" w:rsidP="00145B39">
      <w:pPr>
        <w:widowControl w:val="0"/>
        <w:jc w:val="both"/>
        <w:rPr>
          <w:sz w:val="22"/>
          <w:szCs w:val="22"/>
          <w:lang w:val="sr-Latn-ME"/>
        </w:rPr>
      </w:pPr>
      <w:r w:rsidRPr="001B0F1F">
        <w:rPr>
          <w:sz w:val="22"/>
          <w:szCs w:val="22"/>
          <w:lang w:val="sr-Latn-ME"/>
        </w:rPr>
        <w:t>Lijek Ultibro Breezhaler potrebno je koristiti sa oprezom kod pacijenata sa konvulzivnim poremećajima ili tireotoksikozom i kod pacijenata koji imaju neuobičajen odgovor na beta</w:t>
      </w:r>
      <w:r w:rsidRPr="001B0F1F">
        <w:rPr>
          <w:sz w:val="22"/>
          <w:szCs w:val="22"/>
          <w:vertAlign w:val="subscript"/>
          <w:lang w:val="sr-Latn-ME"/>
        </w:rPr>
        <w:t>2</w:t>
      </w:r>
      <w:r w:rsidRPr="001B0F1F">
        <w:rPr>
          <w:sz w:val="22"/>
          <w:szCs w:val="22"/>
          <w:lang w:val="sr-Latn-ME"/>
        </w:rPr>
        <w:noBreakHyphen/>
        <w:t>adrenergičke agoniste.</w:t>
      </w:r>
    </w:p>
    <w:p w14:paraId="2395E6AE" w14:textId="77777777" w:rsidR="00C63CC0" w:rsidRPr="001B0F1F" w:rsidRDefault="00C63CC0" w:rsidP="00145B39">
      <w:pPr>
        <w:widowControl w:val="0"/>
        <w:jc w:val="both"/>
        <w:rPr>
          <w:sz w:val="22"/>
          <w:szCs w:val="22"/>
          <w:lang w:val="sr-Latn-ME"/>
        </w:rPr>
      </w:pPr>
    </w:p>
    <w:bookmarkEnd w:id="5"/>
    <w:bookmarkEnd w:id="6"/>
    <w:bookmarkEnd w:id="7"/>
    <w:bookmarkEnd w:id="8"/>
    <w:p w14:paraId="48BF5DFA" w14:textId="77777777" w:rsidR="00C63CC0" w:rsidRPr="001B0F1F" w:rsidRDefault="00C63CC0" w:rsidP="00145B39">
      <w:pPr>
        <w:keepNext/>
        <w:widowControl w:val="0"/>
        <w:jc w:val="both"/>
        <w:rPr>
          <w:sz w:val="22"/>
          <w:szCs w:val="22"/>
          <w:u w:val="single"/>
          <w:lang w:val="sr-Latn-ME"/>
        </w:rPr>
      </w:pPr>
      <w:r w:rsidRPr="001B0F1F">
        <w:rPr>
          <w:sz w:val="22"/>
          <w:szCs w:val="22"/>
          <w:u w:val="single"/>
          <w:lang w:val="sr-Latn-ME"/>
        </w:rPr>
        <w:t>Pomoćne supstance</w:t>
      </w:r>
    </w:p>
    <w:p w14:paraId="03171AFC" w14:textId="7A72717B" w:rsidR="00C63CC0" w:rsidRPr="001B0F1F" w:rsidRDefault="00C63CC0" w:rsidP="00145B39">
      <w:pPr>
        <w:widowControl w:val="0"/>
        <w:jc w:val="both"/>
        <w:outlineLvl w:val="0"/>
        <w:rPr>
          <w:sz w:val="22"/>
          <w:szCs w:val="22"/>
          <w:lang w:val="sr-Latn-ME"/>
        </w:rPr>
      </w:pPr>
      <w:r w:rsidRPr="001B0F1F">
        <w:rPr>
          <w:sz w:val="22"/>
          <w:szCs w:val="22"/>
          <w:lang w:val="sr-Latn-ME"/>
        </w:rPr>
        <w:t>Ovaj lijek sadrži laktozu. Pacijenti sa rijetkim naslednim poremećajem netolerancije galaktoze, potpunim nedostatkom laktaze ili glukozo-galaktoznom malapsorpcijom ne smiju uzimati ovaj lijek.</w:t>
      </w:r>
    </w:p>
    <w:p w14:paraId="7FE74428" w14:textId="77777777" w:rsidR="00C63CC0" w:rsidRPr="001B0F1F" w:rsidRDefault="00C63CC0" w:rsidP="00145B39">
      <w:pPr>
        <w:tabs>
          <w:tab w:val="left" w:pos="540"/>
          <w:tab w:val="left" w:pos="569"/>
        </w:tabs>
        <w:jc w:val="both"/>
        <w:rPr>
          <w:bCs/>
          <w:sz w:val="22"/>
          <w:szCs w:val="22"/>
          <w:lang w:val="sr-Latn-ME"/>
        </w:rPr>
      </w:pPr>
    </w:p>
    <w:p w14:paraId="36597568" w14:textId="77777777" w:rsidR="00411B4B" w:rsidRPr="001B0F1F" w:rsidRDefault="00411B4B" w:rsidP="00145B39">
      <w:pPr>
        <w:tabs>
          <w:tab w:val="left" w:pos="540"/>
          <w:tab w:val="left" w:pos="569"/>
        </w:tabs>
        <w:jc w:val="both"/>
        <w:rPr>
          <w:b/>
          <w:bCs/>
          <w:sz w:val="22"/>
          <w:szCs w:val="22"/>
          <w:lang w:val="sr-Latn-ME"/>
        </w:rPr>
      </w:pPr>
      <w:r w:rsidRPr="001B0F1F">
        <w:rPr>
          <w:b/>
          <w:bCs/>
          <w:sz w:val="22"/>
          <w:szCs w:val="22"/>
          <w:lang w:val="sr-Latn-ME"/>
        </w:rPr>
        <w:t>4.5.</w:t>
      </w:r>
      <w:r w:rsidR="000D60CC" w:rsidRPr="001B0F1F">
        <w:rPr>
          <w:b/>
          <w:bCs/>
          <w:sz w:val="22"/>
          <w:szCs w:val="22"/>
          <w:lang w:val="sr-Latn-ME"/>
        </w:rPr>
        <w:tab/>
      </w:r>
      <w:r w:rsidRPr="001B0F1F">
        <w:rPr>
          <w:b/>
          <w:bCs/>
          <w:sz w:val="22"/>
          <w:szCs w:val="22"/>
          <w:lang w:val="sr-Latn-ME"/>
        </w:rPr>
        <w:t>Interakcije sa drugim ljekovima i druge vrste interakcija</w:t>
      </w:r>
    </w:p>
    <w:p w14:paraId="36597569" w14:textId="77777777" w:rsidR="0072020E" w:rsidRPr="001B0F1F" w:rsidRDefault="0072020E" w:rsidP="00145B39">
      <w:pPr>
        <w:tabs>
          <w:tab w:val="left" w:pos="540"/>
          <w:tab w:val="left" w:pos="569"/>
        </w:tabs>
        <w:jc w:val="both"/>
        <w:rPr>
          <w:bCs/>
          <w:sz w:val="22"/>
          <w:szCs w:val="22"/>
          <w:lang w:val="sr-Latn-ME"/>
        </w:rPr>
      </w:pPr>
    </w:p>
    <w:p w14:paraId="50B04087" w14:textId="77777777" w:rsidR="00C63CC0" w:rsidRPr="001B0F1F" w:rsidRDefault="00C63CC0" w:rsidP="00145B39">
      <w:pPr>
        <w:tabs>
          <w:tab w:val="left" w:pos="540"/>
          <w:tab w:val="left" w:pos="569"/>
        </w:tabs>
        <w:jc w:val="both"/>
        <w:rPr>
          <w:sz w:val="22"/>
          <w:szCs w:val="22"/>
          <w:lang w:val="sr-Latn-ME"/>
        </w:rPr>
      </w:pPr>
      <w:r w:rsidRPr="001B0F1F">
        <w:rPr>
          <w:sz w:val="22"/>
          <w:szCs w:val="22"/>
          <w:lang w:val="sr-Latn-ME"/>
        </w:rPr>
        <w:t>Istovremena primjena oralno inhaliranog indakaterola i glikopironijuma, u uslovima ravnotežnog stanja za obje aktivne supstance, nije uticala na farmakokinetiku bilo koje od aktivnih supstanci.</w:t>
      </w:r>
    </w:p>
    <w:p w14:paraId="14A86D16" w14:textId="77777777" w:rsidR="00C63CC0" w:rsidRPr="001B0F1F" w:rsidRDefault="00C63CC0" w:rsidP="00145B39">
      <w:pPr>
        <w:tabs>
          <w:tab w:val="left" w:pos="540"/>
          <w:tab w:val="left" w:pos="569"/>
        </w:tabs>
        <w:jc w:val="both"/>
        <w:rPr>
          <w:sz w:val="22"/>
          <w:szCs w:val="22"/>
          <w:lang w:val="sr-Latn-ME"/>
        </w:rPr>
      </w:pPr>
    </w:p>
    <w:p w14:paraId="1C6DAA01" w14:textId="77777777" w:rsidR="00C63CC0" w:rsidRPr="001B0F1F" w:rsidRDefault="00C63CC0" w:rsidP="00145B39">
      <w:pPr>
        <w:tabs>
          <w:tab w:val="left" w:pos="540"/>
          <w:tab w:val="left" w:pos="569"/>
        </w:tabs>
        <w:jc w:val="both"/>
        <w:rPr>
          <w:sz w:val="22"/>
          <w:szCs w:val="22"/>
          <w:lang w:val="sr-Latn-ME"/>
        </w:rPr>
      </w:pPr>
      <w:r w:rsidRPr="001B0F1F">
        <w:rPr>
          <w:sz w:val="22"/>
          <w:szCs w:val="22"/>
          <w:lang w:val="sr-Latn-ME"/>
        </w:rPr>
        <w:t>Nijesu sprovedene specifične studije interakcija sa lijekom Ultibro Breezhaler. Informacije o mogućim interakcijama su zasnovane na interakcijama svake aktivne supstance zasebno.</w:t>
      </w:r>
    </w:p>
    <w:p w14:paraId="361FA701" w14:textId="77777777" w:rsidR="00C63CC0" w:rsidRPr="001B0F1F" w:rsidRDefault="00C63CC0" w:rsidP="00145B39">
      <w:pPr>
        <w:tabs>
          <w:tab w:val="left" w:pos="540"/>
          <w:tab w:val="left" w:pos="569"/>
        </w:tabs>
        <w:jc w:val="both"/>
        <w:rPr>
          <w:sz w:val="22"/>
          <w:szCs w:val="22"/>
          <w:lang w:val="sr-Latn-ME"/>
        </w:rPr>
      </w:pPr>
    </w:p>
    <w:p w14:paraId="7756A581" w14:textId="03D5ED56" w:rsidR="00C63CC0" w:rsidRPr="001B0F1F" w:rsidRDefault="00C63CC0" w:rsidP="00145B39">
      <w:pPr>
        <w:tabs>
          <w:tab w:val="left" w:pos="540"/>
          <w:tab w:val="left" w:pos="569"/>
        </w:tabs>
        <w:jc w:val="both"/>
        <w:rPr>
          <w:sz w:val="22"/>
          <w:szCs w:val="22"/>
          <w:u w:val="single"/>
          <w:lang w:val="sr-Latn-ME"/>
        </w:rPr>
      </w:pPr>
      <w:r w:rsidRPr="001B0F1F">
        <w:rPr>
          <w:sz w:val="22"/>
          <w:szCs w:val="22"/>
          <w:u w:val="single"/>
          <w:lang w:val="sr-Latn-ME"/>
        </w:rPr>
        <w:t>Istovremena upotreba se ne preporučuje</w:t>
      </w:r>
    </w:p>
    <w:p w14:paraId="40FEA9A6" w14:textId="77777777" w:rsidR="00F50145" w:rsidRPr="001B0F1F" w:rsidRDefault="00F50145" w:rsidP="00145B39">
      <w:pPr>
        <w:tabs>
          <w:tab w:val="left" w:pos="540"/>
          <w:tab w:val="left" w:pos="569"/>
        </w:tabs>
        <w:jc w:val="both"/>
        <w:rPr>
          <w:sz w:val="22"/>
          <w:szCs w:val="22"/>
          <w:u w:val="single"/>
          <w:lang w:val="sr-Latn-ME"/>
        </w:rPr>
      </w:pPr>
    </w:p>
    <w:p w14:paraId="52184564" w14:textId="77777777" w:rsidR="00C63CC0" w:rsidRPr="001B0F1F" w:rsidRDefault="00C63CC0" w:rsidP="00145B39">
      <w:pPr>
        <w:tabs>
          <w:tab w:val="left" w:pos="540"/>
          <w:tab w:val="left" w:pos="569"/>
        </w:tabs>
        <w:jc w:val="both"/>
        <w:rPr>
          <w:i/>
          <w:sz w:val="22"/>
          <w:szCs w:val="22"/>
          <w:u w:val="single"/>
          <w:lang w:val="sr-Latn-ME"/>
        </w:rPr>
      </w:pPr>
      <w:r w:rsidRPr="001B0F1F">
        <w:rPr>
          <w:i/>
          <w:sz w:val="22"/>
          <w:szCs w:val="22"/>
          <w:u w:val="single"/>
          <w:lang w:val="sr-Latn-ME"/>
        </w:rPr>
        <w:t>Beta-adrenergički blokatori</w:t>
      </w:r>
    </w:p>
    <w:p w14:paraId="082AED2A" w14:textId="7EF6227B" w:rsidR="00C63CC0" w:rsidRPr="001B0F1F" w:rsidRDefault="00C63CC0" w:rsidP="00145B39">
      <w:pPr>
        <w:tabs>
          <w:tab w:val="left" w:pos="540"/>
          <w:tab w:val="left" w:pos="569"/>
        </w:tabs>
        <w:jc w:val="both"/>
        <w:rPr>
          <w:sz w:val="22"/>
          <w:szCs w:val="22"/>
          <w:lang w:val="sr-Latn-ME"/>
        </w:rPr>
      </w:pPr>
      <w:r w:rsidRPr="001B0F1F">
        <w:rPr>
          <w:sz w:val="22"/>
          <w:szCs w:val="22"/>
          <w:lang w:val="sr-Latn-ME"/>
        </w:rPr>
        <w:t>Beta-adrenergički blokatori mogu smanjiti ili djelovati antagonistički na efekat beta</w:t>
      </w:r>
      <w:r w:rsidRPr="001B0F1F">
        <w:rPr>
          <w:sz w:val="22"/>
          <w:szCs w:val="22"/>
          <w:vertAlign w:val="subscript"/>
          <w:lang w:val="sr-Latn-ME"/>
        </w:rPr>
        <w:t>2</w:t>
      </w:r>
      <w:r w:rsidRPr="001B0F1F">
        <w:rPr>
          <w:sz w:val="22"/>
          <w:szCs w:val="22"/>
          <w:lang w:val="sr-Latn-ME"/>
        </w:rPr>
        <w:t>-adrenergičkih agonista. Zbog toga se lijek Ultibro Breezhaler ne treba primjenjivati istovremeno sa beta-adrenergičkim blokatorima (uključujući kapi za oči), osim ako za to ne postoje uv</w:t>
      </w:r>
      <w:r w:rsidR="00F50145" w:rsidRPr="001B0F1F">
        <w:rPr>
          <w:sz w:val="22"/>
          <w:szCs w:val="22"/>
          <w:lang w:val="sr-Latn-ME"/>
        </w:rPr>
        <w:t>j</w:t>
      </w:r>
      <w:r w:rsidRPr="001B0F1F">
        <w:rPr>
          <w:sz w:val="22"/>
          <w:szCs w:val="22"/>
          <w:lang w:val="sr-Latn-ME"/>
        </w:rPr>
        <w:t>erljivi razlozi. Kada je potrebno, prednost treba dati kardioselektivnim beta-adrenergičkim blokatorima, iako ih treba oprezno primjenjivati.</w:t>
      </w:r>
    </w:p>
    <w:p w14:paraId="71D923F2" w14:textId="77777777" w:rsidR="00C63CC0" w:rsidRPr="001B0F1F" w:rsidRDefault="00C63CC0" w:rsidP="00145B39">
      <w:pPr>
        <w:tabs>
          <w:tab w:val="left" w:pos="540"/>
          <w:tab w:val="left" w:pos="569"/>
        </w:tabs>
        <w:jc w:val="both"/>
        <w:rPr>
          <w:sz w:val="22"/>
          <w:szCs w:val="22"/>
          <w:lang w:val="sr-Latn-ME"/>
        </w:rPr>
      </w:pPr>
    </w:p>
    <w:p w14:paraId="3244E3E4" w14:textId="77777777" w:rsidR="00C63CC0" w:rsidRPr="001B0F1F" w:rsidRDefault="00C63CC0" w:rsidP="00145B39">
      <w:pPr>
        <w:tabs>
          <w:tab w:val="left" w:pos="540"/>
          <w:tab w:val="left" w:pos="569"/>
        </w:tabs>
        <w:jc w:val="both"/>
        <w:rPr>
          <w:i/>
          <w:sz w:val="22"/>
          <w:szCs w:val="22"/>
          <w:u w:val="single"/>
          <w:lang w:val="sr-Latn-ME"/>
        </w:rPr>
      </w:pPr>
      <w:r w:rsidRPr="001B0F1F">
        <w:rPr>
          <w:i/>
          <w:sz w:val="22"/>
          <w:szCs w:val="22"/>
          <w:u w:val="single"/>
          <w:lang w:val="sr-Latn-ME"/>
        </w:rPr>
        <w:t>Antiholinergici</w:t>
      </w:r>
    </w:p>
    <w:p w14:paraId="17E767BD" w14:textId="5C8360C0" w:rsidR="00C63CC0" w:rsidRPr="001B0F1F" w:rsidRDefault="00C63CC0" w:rsidP="00145B39">
      <w:pPr>
        <w:tabs>
          <w:tab w:val="left" w:pos="540"/>
          <w:tab w:val="left" w:pos="569"/>
        </w:tabs>
        <w:jc w:val="both"/>
        <w:rPr>
          <w:sz w:val="22"/>
          <w:szCs w:val="22"/>
          <w:lang w:val="sr-Latn-ME"/>
        </w:rPr>
      </w:pPr>
      <w:r w:rsidRPr="001B0F1F">
        <w:rPr>
          <w:sz w:val="22"/>
          <w:szCs w:val="22"/>
          <w:lang w:val="sr-Latn-ME"/>
        </w:rPr>
        <w:t xml:space="preserve">Istovremena primjena lijeka Ultibro Breezhaler sa drugim ljekovima koji sadrže antiholinergike nije bila ispitivana pa se stoga ne preporučuje (vidjeti </w:t>
      </w:r>
      <w:r w:rsidR="004F57F4" w:rsidRPr="001B0F1F">
        <w:rPr>
          <w:sz w:val="22"/>
          <w:szCs w:val="22"/>
          <w:lang w:val="sr-Latn-ME"/>
        </w:rPr>
        <w:t xml:space="preserve">dio </w:t>
      </w:r>
      <w:r w:rsidRPr="001B0F1F">
        <w:rPr>
          <w:sz w:val="22"/>
          <w:szCs w:val="22"/>
          <w:lang w:val="sr-Latn-ME"/>
        </w:rPr>
        <w:t>4.4).</w:t>
      </w:r>
    </w:p>
    <w:p w14:paraId="23838332" w14:textId="77777777" w:rsidR="00C63CC0" w:rsidRPr="001B0F1F" w:rsidRDefault="00C63CC0" w:rsidP="00145B39">
      <w:pPr>
        <w:tabs>
          <w:tab w:val="left" w:pos="540"/>
          <w:tab w:val="left" w:pos="569"/>
        </w:tabs>
        <w:jc w:val="both"/>
        <w:rPr>
          <w:sz w:val="22"/>
          <w:szCs w:val="22"/>
          <w:lang w:val="sr-Latn-ME"/>
        </w:rPr>
      </w:pPr>
    </w:p>
    <w:p w14:paraId="074CDE39" w14:textId="03002C69" w:rsidR="00C63CC0" w:rsidRPr="001B0F1F" w:rsidRDefault="00C63CC0" w:rsidP="00145B39">
      <w:pPr>
        <w:tabs>
          <w:tab w:val="left" w:pos="540"/>
          <w:tab w:val="left" w:pos="569"/>
        </w:tabs>
        <w:jc w:val="both"/>
        <w:rPr>
          <w:i/>
          <w:sz w:val="22"/>
          <w:szCs w:val="22"/>
          <w:u w:val="single"/>
          <w:lang w:val="sr-Latn-ME"/>
        </w:rPr>
      </w:pPr>
      <w:r w:rsidRPr="001B0F1F">
        <w:rPr>
          <w:i/>
          <w:sz w:val="22"/>
          <w:szCs w:val="22"/>
          <w:u w:val="single"/>
          <w:lang w:val="sr-Latn-ME"/>
        </w:rPr>
        <w:t>Simpatomimetici</w:t>
      </w:r>
    </w:p>
    <w:p w14:paraId="2AF5E801" w14:textId="7D6207AE" w:rsidR="00C63CC0" w:rsidRPr="001B0F1F" w:rsidRDefault="00C63CC0" w:rsidP="00145B39">
      <w:pPr>
        <w:tabs>
          <w:tab w:val="left" w:pos="540"/>
          <w:tab w:val="left" w:pos="569"/>
        </w:tabs>
        <w:jc w:val="both"/>
        <w:rPr>
          <w:sz w:val="22"/>
          <w:szCs w:val="22"/>
          <w:lang w:val="sr-Latn-ME"/>
        </w:rPr>
      </w:pPr>
      <w:r w:rsidRPr="001B0F1F">
        <w:rPr>
          <w:sz w:val="22"/>
          <w:szCs w:val="22"/>
          <w:lang w:val="sr-Latn-ME"/>
        </w:rPr>
        <w:t xml:space="preserve">Istovremena primjena drugih simpatomimetika (pojedinačno ili u kombinovanoj terapiji) može potencirati neželjena dejstva indakaterola (vidjeti </w:t>
      </w:r>
      <w:r w:rsidR="00622766" w:rsidRPr="001B0F1F">
        <w:rPr>
          <w:sz w:val="22"/>
          <w:szCs w:val="22"/>
          <w:lang w:val="sr-Latn-ME"/>
        </w:rPr>
        <w:t xml:space="preserve">dio </w:t>
      </w:r>
      <w:r w:rsidRPr="001B0F1F">
        <w:rPr>
          <w:sz w:val="22"/>
          <w:szCs w:val="22"/>
          <w:lang w:val="sr-Latn-ME"/>
        </w:rPr>
        <w:t>4.4).</w:t>
      </w:r>
    </w:p>
    <w:p w14:paraId="36D24A27" w14:textId="77777777" w:rsidR="00C63CC0" w:rsidRPr="001B0F1F" w:rsidRDefault="00C63CC0" w:rsidP="00145B39">
      <w:pPr>
        <w:tabs>
          <w:tab w:val="left" w:pos="540"/>
          <w:tab w:val="left" w:pos="569"/>
        </w:tabs>
        <w:jc w:val="both"/>
        <w:rPr>
          <w:sz w:val="22"/>
          <w:szCs w:val="22"/>
          <w:lang w:val="sr-Latn-ME"/>
        </w:rPr>
      </w:pPr>
    </w:p>
    <w:p w14:paraId="3C738133" w14:textId="40B16567" w:rsidR="00C63CC0" w:rsidRPr="001B0F1F" w:rsidRDefault="00C63CC0" w:rsidP="00145B39">
      <w:pPr>
        <w:tabs>
          <w:tab w:val="left" w:pos="540"/>
          <w:tab w:val="left" w:pos="569"/>
        </w:tabs>
        <w:jc w:val="both"/>
        <w:rPr>
          <w:sz w:val="22"/>
          <w:szCs w:val="22"/>
          <w:u w:val="single"/>
          <w:lang w:val="sr-Latn-ME"/>
        </w:rPr>
      </w:pPr>
      <w:r w:rsidRPr="001B0F1F">
        <w:rPr>
          <w:sz w:val="22"/>
          <w:szCs w:val="22"/>
          <w:u w:val="single"/>
          <w:lang w:val="sr-Latn-ME"/>
        </w:rPr>
        <w:t>Potrebna je opreznost kod istovremene primjene</w:t>
      </w:r>
    </w:p>
    <w:p w14:paraId="708BE679" w14:textId="77777777" w:rsidR="00F50145" w:rsidRPr="001B0F1F" w:rsidRDefault="00F50145" w:rsidP="00145B39">
      <w:pPr>
        <w:tabs>
          <w:tab w:val="left" w:pos="540"/>
          <w:tab w:val="left" w:pos="569"/>
        </w:tabs>
        <w:jc w:val="both"/>
        <w:rPr>
          <w:sz w:val="22"/>
          <w:szCs w:val="22"/>
          <w:u w:val="single"/>
          <w:lang w:val="sr-Latn-ME"/>
        </w:rPr>
      </w:pPr>
    </w:p>
    <w:p w14:paraId="363062DC" w14:textId="4B3C3BD7" w:rsidR="00C63CC0" w:rsidRPr="001B0F1F" w:rsidRDefault="00C63CC0" w:rsidP="00145B39">
      <w:pPr>
        <w:tabs>
          <w:tab w:val="left" w:pos="540"/>
          <w:tab w:val="left" w:pos="569"/>
        </w:tabs>
        <w:jc w:val="both"/>
        <w:rPr>
          <w:i/>
          <w:sz w:val="22"/>
          <w:szCs w:val="22"/>
          <w:u w:val="single"/>
          <w:lang w:val="sr-Latn-ME"/>
        </w:rPr>
      </w:pPr>
      <w:r w:rsidRPr="001B0F1F">
        <w:rPr>
          <w:i/>
          <w:sz w:val="22"/>
          <w:szCs w:val="22"/>
          <w:u w:val="single"/>
          <w:lang w:val="sr-Latn-ME"/>
        </w:rPr>
        <w:t>Hipokalijemijska terapija</w:t>
      </w:r>
    </w:p>
    <w:p w14:paraId="794D69E2" w14:textId="6DECCDEC" w:rsidR="00C63CC0" w:rsidRPr="001B0F1F" w:rsidRDefault="00C63CC0" w:rsidP="00145B39">
      <w:pPr>
        <w:tabs>
          <w:tab w:val="left" w:pos="540"/>
          <w:tab w:val="left" w:pos="569"/>
        </w:tabs>
        <w:jc w:val="both"/>
        <w:rPr>
          <w:sz w:val="22"/>
          <w:szCs w:val="22"/>
          <w:lang w:val="sr-Latn-ME"/>
        </w:rPr>
      </w:pPr>
      <w:r w:rsidRPr="001B0F1F">
        <w:rPr>
          <w:sz w:val="22"/>
          <w:szCs w:val="22"/>
          <w:lang w:val="sr-Latn-ME"/>
        </w:rPr>
        <w:t>Istovremena hipokalijemijska terapija derivatima metilksantina, steroidima ili diureticima koji ne štede kalijum može potencirati mogući hipokalemijski efekat beta</w:t>
      </w:r>
      <w:r w:rsidRPr="001B0F1F">
        <w:rPr>
          <w:sz w:val="22"/>
          <w:szCs w:val="22"/>
          <w:vertAlign w:val="subscript"/>
          <w:lang w:val="sr-Latn-ME"/>
        </w:rPr>
        <w:t>2</w:t>
      </w:r>
      <w:r w:rsidRPr="001B0F1F">
        <w:rPr>
          <w:sz w:val="22"/>
          <w:szCs w:val="22"/>
          <w:lang w:val="sr-Latn-ME"/>
        </w:rPr>
        <w:t xml:space="preserve">-adrenergičkih agonista, pa ih zato treba  primjenjivati sa oprezom (vidjeti </w:t>
      </w:r>
      <w:r w:rsidR="00622766" w:rsidRPr="001B0F1F">
        <w:rPr>
          <w:sz w:val="22"/>
          <w:szCs w:val="22"/>
          <w:lang w:val="sr-Latn-ME"/>
        </w:rPr>
        <w:t xml:space="preserve">dio </w:t>
      </w:r>
      <w:r w:rsidRPr="001B0F1F">
        <w:rPr>
          <w:sz w:val="22"/>
          <w:szCs w:val="22"/>
          <w:lang w:val="sr-Latn-ME"/>
        </w:rPr>
        <w:t>4.4).</w:t>
      </w:r>
    </w:p>
    <w:p w14:paraId="29E40CBF" w14:textId="77777777" w:rsidR="00C63CC0" w:rsidRPr="001B0F1F" w:rsidRDefault="00C63CC0" w:rsidP="00145B39">
      <w:pPr>
        <w:tabs>
          <w:tab w:val="left" w:pos="540"/>
          <w:tab w:val="left" w:pos="569"/>
        </w:tabs>
        <w:jc w:val="both"/>
        <w:rPr>
          <w:sz w:val="22"/>
          <w:szCs w:val="22"/>
          <w:lang w:val="sr-Latn-ME"/>
        </w:rPr>
      </w:pPr>
    </w:p>
    <w:p w14:paraId="2CC9C8CA" w14:textId="724FE1E4" w:rsidR="00C63CC0" w:rsidRPr="001B0F1F" w:rsidRDefault="00C63CC0" w:rsidP="00145B39">
      <w:pPr>
        <w:tabs>
          <w:tab w:val="left" w:pos="540"/>
          <w:tab w:val="left" w:pos="569"/>
        </w:tabs>
        <w:jc w:val="both"/>
        <w:rPr>
          <w:sz w:val="22"/>
          <w:szCs w:val="22"/>
          <w:u w:val="single"/>
          <w:lang w:val="sr-Latn-ME"/>
        </w:rPr>
      </w:pPr>
      <w:r w:rsidRPr="001B0F1F">
        <w:rPr>
          <w:sz w:val="22"/>
          <w:szCs w:val="22"/>
          <w:u w:val="single"/>
          <w:lang w:val="sr-Latn-ME"/>
        </w:rPr>
        <w:t>Uzeti u obzir kod istovremene primjene</w:t>
      </w:r>
    </w:p>
    <w:p w14:paraId="7D99E8ED" w14:textId="77777777" w:rsidR="00F50145" w:rsidRPr="001B0F1F" w:rsidRDefault="00F50145" w:rsidP="00145B39">
      <w:pPr>
        <w:tabs>
          <w:tab w:val="left" w:pos="540"/>
          <w:tab w:val="left" w:pos="569"/>
        </w:tabs>
        <w:jc w:val="both"/>
        <w:rPr>
          <w:sz w:val="22"/>
          <w:szCs w:val="22"/>
          <w:u w:val="single"/>
          <w:lang w:val="sr-Latn-ME"/>
        </w:rPr>
      </w:pPr>
    </w:p>
    <w:p w14:paraId="5428B936" w14:textId="77777777" w:rsidR="00C63CC0" w:rsidRPr="001B0F1F" w:rsidRDefault="00C63CC0" w:rsidP="00145B39">
      <w:pPr>
        <w:tabs>
          <w:tab w:val="left" w:pos="540"/>
          <w:tab w:val="left" w:pos="569"/>
        </w:tabs>
        <w:jc w:val="both"/>
        <w:rPr>
          <w:i/>
          <w:sz w:val="22"/>
          <w:szCs w:val="22"/>
          <w:u w:val="single"/>
          <w:lang w:val="sr-Latn-ME"/>
        </w:rPr>
      </w:pPr>
      <w:r w:rsidRPr="001B0F1F">
        <w:rPr>
          <w:i/>
          <w:sz w:val="22"/>
          <w:szCs w:val="22"/>
          <w:u w:val="single"/>
          <w:lang w:val="sr-Latn-ME"/>
        </w:rPr>
        <w:t>Metaboličke interakcije i interakcije koje uključuju transportere</w:t>
      </w:r>
    </w:p>
    <w:p w14:paraId="39561F90" w14:textId="77777777" w:rsidR="00C63CC0" w:rsidRPr="001B0F1F" w:rsidRDefault="00C63CC0" w:rsidP="00145B39">
      <w:pPr>
        <w:tabs>
          <w:tab w:val="left" w:pos="540"/>
          <w:tab w:val="left" w:pos="569"/>
        </w:tabs>
        <w:jc w:val="both"/>
        <w:rPr>
          <w:sz w:val="22"/>
          <w:szCs w:val="22"/>
          <w:lang w:val="sr-Latn-ME"/>
        </w:rPr>
      </w:pPr>
      <w:r w:rsidRPr="001B0F1F">
        <w:rPr>
          <w:sz w:val="22"/>
          <w:szCs w:val="22"/>
          <w:lang w:val="sr-Latn-ME"/>
        </w:rPr>
        <w:t>Inhibicija ključnih činilaca koji doprinose klirensu indakaterola, CYP3A4 i P-glikoprotein (P-gp), povećava sistemsku izloženost indakaterola do dva puta. Nivo povećanja izloženosti zbog interakcija ne zahtijeva bezbjednosno upozorenje s obzirom na iskustvo o bezbjednoj primjeni terapije indakaterolom u kliničkim ispitivanjima u trajanju do jedne godine pri dozama koje su do dva puta veće od najviše preporučene doze indakaterola.</w:t>
      </w:r>
    </w:p>
    <w:p w14:paraId="3805B413" w14:textId="77777777" w:rsidR="00C63CC0" w:rsidRPr="001B0F1F" w:rsidRDefault="00C63CC0" w:rsidP="00145B39">
      <w:pPr>
        <w:tabs>
          <w:tab w:val="left" w:pos="540"/>
          <w:tab w:val="left" w:pos="569"/>
        </w:tabs>
        <w:jc w:val="both"/>
        <w:rPr>
          <w:sz w:val="22"/>
          <w:szCs w:val="22"/>
          <w:lang w:val="sr-Latn-ME"/>
        </w:rPr>
      </w:pPr>
    </w:p>
    <w:p w14:paraId="4DDA11CC" w14:textId="77777777" w:rsidR="00C63CC0" w:rsidRPr="001B0F1F" w:rsidRDefault="00C63CC0" w:rsidP="00145B39">
      <w:pPr>
        <w:tabs>
          <w:tab w:val="left" w:pos="540"/>
          <w:tab w:val="left" w:pos="569"/>
        </w:tabs>
        <w:jc w:val="both"/>
        <w:rPr>
          <w:i/>
          <w:sz w:val="22"/>
          <w:szCs w:val="22"/>
          <w:u w:val="single"/>
          <w:lang w:val="sr-Latn-ME"/>
        </w:rPr>
      </w:pPr>
      <w:r w:rsidRPr="001B0F1F">
        <w:rPr>
          <w:i/>
          <w:sz w:val="22"/>
          <w:szCs w:val="22"/>
          <w:u w:val="single"/>
          <w:lang w:val="sr-Latn-ME"/>
        </w:rPr>
        <w:t>Cimetidin ili drugi inhibitori transporta organskih katjona</w:t>
      </w:r>
    </w:p>
    <w:p w14:paraId="41E9913B" w14:textId="53EE3DF8" w:rsidR="00C63CC0" w:rsidRPr="001B0F1F" w:rsidRDefault="00C63CC0" w:rsidP="00145B39">
      <w:pPr>
        <w:tabs>
          <w:tab w:val="left" w:pos="540"/>
          <w:tab w:val="left" w:pos="569"/>
        </w:tabs>
        <w:jc w:val="both"/>
        <w:rPr>
          <w:sz w:val="22"/>
          <w:szCs w:val="22"/>
          <w:lang w:val="sr-Latn-ME"/>
        </w:rPr>
      </w:pPr>
      <w:r w:rsidRPr="001B0F1F">
        <w:rPr>
          <w:sz w:val="22"/>
          <w:szCs w:val="22"/>
          <w:lang w:val="sr-Latn-ME"/>
        </w:rPr>
        <w:t xml:space="preserve">U kliničkom ispitivanju na zdravim dobrovoljcima, cimetidin, inhibitor transporta organskih katjona za koji se smatra da doprinosi izlučivanju glikopironijuma putem bubrega, povećao je ukupnu izloženost </w:t>
      </w:r>
      <w:r w:rsidRPr="001B0F1F">
        <w:rPr>
          <w:sz w:val="22"/>
          <w:szCs w:val="22"/>
          <w:lang w:val="sr-Latn-ME"/>
        </w:rPr>
        <w:lastRenderedPageBreak/>
        <w:t xml:space="preserve">(PIK) glikopironijuma za 22% i smanjio </w:t>
      </w:r>
      <w:r w:rsidR="00F57CC3" w:rsidRPr="001B0F1F">
        <w:rPr>
          <w:sz w:val="22"/>
          <w:szCs w:val="22"/>
          <w:lang w:val="sr-Latn-ME"/>
        </w:rPr>
        <w:t xml:space="preserve">je </w:t>
      </w:r>
      <w:r w:rsidRPr="001B0F1F">
        <w:rPr>
          <w:sz w:val="22"/>
          <w:szCs w:val="22"/>
          <w:lang w:val="sr-Latn-ME"/>
        </w:rPr>
        <w:t>bubrežni klirens za 23%. Na osnovu veličine tih promjena, ne očekuje se  klinički značajna interakcija kada se glikopironijum primjenjuje istovremeno sa cimetidinom ili drugim inhibitorima transporta organskih katjona.</w:t>
      </w:r>
    </w:p>
    <w:p w14:paraId="0C7DC9B8" w14:textId="77777777" w:rsidR="00C63CC0" w:rsidRPr="001B0F1F" w:rsidRDefault="00C63CC0" w:rsidP="00145B39">
      <w:pPr>
        <w:tabs>
          <w:tab w:val="left" w:pos="540"/>
          <w:tab w:val="left" w:pos="569"/>
        </w:tabs>
        <w:jc w:val="both"/>
        <w:rPr>
          <w:bCs/>
          <w:sz w:val="22"/>
          <w:szCs w:val="22"/>
          <w:lang w:val="sr-Latn-ME"/>
        </w:rPr>
      </w:pPr>
    </w:p>
    <w:p w14:paraId="3659756A" w14:textId="77777777" w:rsidR="0072020E" w:rsidRPr="001B0F1F" w:rsidRDefault="0072020E" w:rsidP="00145B39">
      <w:pPr>
        <w:tabs>
          <w:tab w:val="left" w:pos="540"/>
          <w:tab w:val="left" w:pos="569"/>
        </w:tabs>
        <w:jc w:val="both"/>
        <w:rPr>
          <w:b/>
          <w:sz w:val="22"/>
          <w:szCs w:val="22"/>
          <w:lang w:val="sr-Latn-ME"/>
        </w:rPr>
      </w:pPr>
      <w:r w:rsidRPr="001B0F1F">
        <w:rPr>
          <w:b/>
          <w:bCs/>
          <w:sz w:val="22"/>
          <w:szCs w:val="22"/>
          <w:lang w:val="sr-Latn-ME"/>
        </w:rPr>
        <w:t xml:space="preserve">4.6. </w:t>
      </w:r>
      <w:r w:rsidR="00480FB1" w:rsidRPr="001B0F1F">
        <w:rPr>
          <w:b/>
          <w:bCs/>
          <w:sz w:val="22"/>
          <w:szCs w:val="22"/>
          <w:lang w:val="sr-Latn-ME"/>
        </w:rPr>
        <w:tab/>
      </w:r>
      <w:r w:rsidR="006D20A5" w:rsidRPr="001B0F1F">
        <w:rPr>
          <w:b/>
          <w:sz w:val="22"/>
          <w:szCs w:val="22"/>
          <w:lang w:val="sr-Latn-ME"/>
        </w:rPr>
        <w:t>Plodnost, trudnoća i dojenje</w:t>
      </w:r>
    </w:p>
    <w:p w14:paraId="3659756B" w14:textId="77777777" w:rsidR="002031B3" w:rsidRPr="001B0F1F" w:rsidRDefault="002031B3" w:rsidP="00145B39">
      <w:pPr>
        <w:tabs>
          <w:tab w:val="left" w:pos="540"/>
          <w:tab w:val="left" w:pos="569"/>
        </w:tabs>
        <w:jc w:val="both"/>
        <w:rPr>
          <w:sz w:val="22"/>
          <w:szCs w:val="22"/>
          <w:u w:val="single"/>
          <w:lang w:val="sr-Latn-ME"/>
        </w:rPr>
      </w:pPr>
    </w:p>
    <w:p w14:paraId="5339BADB" w14:textId="77777777" w:rsidR="00622766" w:rsidRPr="001B0F1F" w:rsidRDefault="00622766" w:rsidP="001B7C37">
      <w:pPr>
        <w:tabs>
          <w:tab w:val="left" w:pos="540"/>
          <w:tab w:val="left" w:pos="569"/>
        </w:tabs>
        <w:jc w:val="both"/>
        <w:rPr>
          <w:sz w:val="22"/>
          <w:szCs w:val="22"/>
          <w:u w:val="single"/>
          <w:lang w:val="sr-Latn-ME"/>
        </w:rPr>
      </w:pPr>
      <w:r w:rsidRPr="001B0F1F">
        <w:rPr>
          <w:sz w:val="22"/>
          <w:szCs w:val="22"/>
          <w:u w:val="single"/>
          <w:lang w:val="sr-Latn-ME"/>
        </w:rPr>
        <w:t>Plodnost</w:t>
      </w:r>
    </w:p>
    <w:p w14:paraId="7F8C1A48" w14:textId="77777777" w:rsidR="00622766" w:rsidRPr="001B0F1F" w:rsidRDefault="00622766" w:rsidP="001B7C37">
      <w:pPr>
        <w:jc w:val="both"/>
        <w:rPr>
          <w:sz w:val="22"/>
          <w:szCs w:val="22"/>
          <w:lang w:val="sr-Latn-ME"/>
        </w:rPr>
      </w:pPr>
      <w:r w:rsidRPr="001B0F1F">
        <w:rPr>
          <w:sz w:val="22"/>
          <w:szCs w:val="22"/>
          <w:lang w:val="sr-Latn-ME"/>
        </w:rPr>
        <w:t>Studije reproduktivnosti i drugi podaci kod životinja ne ukazuju na rizik povezan sa plodnošću žena ili muškaraca.</w:t>
      </w:r>
    </w:p>
    <w:p w14:paraId="58EBB877" w14:textId="77777777" w:rsidR="00622766" w:rsidRPr="001B0F1F" w:rsidRDefault="00622766" w:rsidP="00145B39">
      <w:pPr>
        <w:tabs>
          <w:tab w:val="left" w:pos="540"/>
          <w:tab w:val="left" w:pos="569"/>
        </w:tabs>
        <w:jc w:val="both"/>
        <w:rPr>
          <w:sz w:val="22"/>
          <w:szCs w:val="22"/>
          <w:u w:val="single"/>
          <w:lang w:val="sr-Latn-ME"/>
        </w:rPr>
      </w:pPr>
    </w:p>
    <w:p w14:paraId="3659756E" w14:textId="3678F214" w:rsidR="007A3ECB" w:rsidRPr="001B0F1F" w:rsidRDefault="007A3ECB" w:rsidP="00145B39">
      <w:pPr>
        <w:tabs>
          <w:tab w:val="left" w:pos="540"/>
          <w:tab w:val="left" w:pos="569"/>
        </w:tabs>
        <w:jc w:val="both"/>
        <w:rPr>
          <w:sz w:val="22"/>
          <w:szCs w:val="22"/>
          <w:u w:val="single"/>
          <w:lang w:val="sr-Latn-ME"/>
        </w:rPr>
      </w:pPr>
      <w:r w:rsidRPr="001B0F1F">
        <w:rPr>
          <w:sz w:val="22"/>
          <w:szCs w:val="22"/>
          <w:u w:val="single"/>
          <w:lang w:val="sr-Latn-ME"/>
        </w:rPr>
        <w:t>Trudnoća</w:t>
      </w:r>
    </w:p>
    <w:p w14:paraId="59F57443" w14:textId="57B09ABB" w:rsidR="00C63CC0" w:rsidRPr="001B0F1F" w:rsidRDefault="00C63CC0" w:rsidP="00145B39">
      <w:pPr>
        <w:jc w:val="both"/>
        <w:rPr>
          <w:sz w:val="22"/>
          <w:szCs w:val="22"/>
          <w:lang w:val="sr-Latn-ME"/>
        </w:rPr>
      </w:pPr>
      <w:r w:rsidRPr="001B0F1F">
        <w:rPr>
          <w:sz w:val="22"/>
          <w:szCs w:val="22"/>
          <w:lang w:val="sr-Latn-ME"/>
        </w:rPr>
        <w:t xml:space="preserve">Nema dostupnih podataka o primjeni lijeka Ultibro Breezhaler kod trudnica. Studije na životinjama ne ukazuju na direktna ili indirektna štetna dejstva u pogledu reproduktivne toksičnosti pri klinički značajnoj izloženosti (vidjeti </w:t>
      </w:r>
      <w:r w:rsidR="00622766" w:rsidRPr="001B0F1F">
        <w:rPr>
          <w:sz w:val="22"/>
          <w:szCs w:val="22"/>
          <w:lang w:val="sr-Latn-ME"/>
        </w:rPr>
        <w:t xml:space="preserve">dio </w:t>
      </w:r>
      <w:r w:rsidRPr="001B0F1F">
        <w:rPr>
          <w:sz w:val="22"/>
          <w:szCs w:val="22"/>
          <w:lang w:val="sr-Latn-ME"/>
        </w:rPr>
        <w:t>5.3).</w:t>
      </w:r>
    </w:p>
    <w:p w14:paraId="387A0F86" w14:textId="77777777" w:rsidR="00C63CC0" w:rsidRPr="001B0F1F" w:rsidRDefault="00C63CC0" w:rsidP="00145B39">
      <w:pPr>
        <w:jc w:val="both"/>
        <w:rPr>
          <w:sz w:val="22"/>
          <w:szCs w:val="22"/>
          <w:lang w:val="sr-Latn-ME"/>
        </w:rPr>
      </w:pPr>
    </w:p>
    <w:p w14:paraId="3DB251B6" w14:textId="77777777" w:rsidR="00C63CC0" w:rsidRPr="001B0F1F" w:rsidRDefault="00C63CC0" w:rsidP="00145B39">
      <w:pPr>
        <w:jc w:val="both"/>
        <w:rPr>
          <w:sz w:val="22"/>
          <w:szCs w:val="22"/>
          <w:lang w:val="sr-Latn-ME"/>
        </w:rPr>
      </w:pPr>
      <w:r w:rsidRPr="001B0F1F">
        <w:rPr>
          <w:sz w:val="22"/>
          <w:szCs w:val="22"/>
          <w:lang w:val="sr-Latn-ME"/>
        </w:rPr>
        <w:t>Indakaterol može inhibirati porođaj zbog efekta relaksacije na glatke mišiće materice. Stoga se lijek Ultibro Breezhaler smije koristiti tokom trudnoće samo ako očekivana korist za pacijenta opravdava potencijalni rizik za fetus.</w:t>
      </w:r>
    </w:p>
    <w:p w14:paraId="3659756F" w14:textId="77777777" w:rsidR="002031B3" w:rsidRPr="001B0F1F" w:rsidRDefault="002031B3" w:rsidP="00145B39">
      <w:pPr>
        <w:tabs>
          <w:tab w:val="left" w:pos="540"/>
          <w:tab w:val="left" w:pos="569"/>
        </w:tabs>
        <w:jc w:val="both"/>
        <w:rPr>
          <w:sz w:val="22"/>
          <w:szCs w:val="22"/>
          <w:u w:val="single"/>
          <w:lang w:val="sr-Latn-ME"/>
        </w:rPr>
      </w:pPr>
    </w:p>
    <w:p w14:paraId="36597570" w14:textId="77777777" w:rsidR="0072020E" w:rsidRPr="001B0F1F" w:rsidRDefault="007A3ECB" w:rsidP="00145B39">
      <w:pPr>
        <w:tabs>
          <w:tab w:val="left" w:pos="540"/>
          <w:tab w:val="left" w:pos="569"/>
        </w:tabs>
        <w:jc w:val="both"/>
        <w:rPr>
          <w:sz w:val="22"/>
          <w:szCs w:val="22"/>
          <w:u w:val="single"/>
          <w:lang w:val="sr-Latn-ME"/>
        </w:rPr>
      </w:pPr>
      <w:r w:rsidRPr="001B0F1F">
        <w:rPr>
          <w:sz w:val="22"/>
          <w:szCs w:val="22"/>
          <w:u w:val="single"/>
          <w:lang w:val="sr-Latn-ME"/>
        </w:rPr>
        <w:t xml:space="preserve">Dojenje </w:t>
      </w:r>
    </w:p>
    <w:p w14:paraId="4264D080" w14:textId="4BD98E5A" w:rsidR="00D95499" w:rsidRPr="001B0F1F" w:rsidRDefault="00C63CC0" w:rsidP="00145B39">
      <w:pPr>
        <w:jc w:val="both"/>
        <w:rPr>
          <w:sz w:val="22"/>
          <w:szCs w:val="22"/>
          <w:u w:val="single"/>
          <w:lang w:val="sr-Latn-ME"/>
        </w:rPr>
      </w:pPr>
      <w:r w:rsidRPr="001B0F1F">
        <w:rPr>
          <w:sz w:val="22"/>
          <w:szCs w:val="22"/>
          <w:lang w:val="sr-Latn-ME"/>
        </w:rPr>
        <w:t xml:space="preserve">Nije poznato da li se indakaterol, glikopironijum i njihovi metaboliti izlučuju u majčino mlijeko. Raspoloživi farmakokinetički/toksikološki podaci ukazuju na izlučivanje indakaterola, glikopironijuma i njihovih metabolita u mlijeko pacova u periodu laktacije. Primjenu lijeka Ultibro Breezhaler kod dojilja treba uzeti u obzir samo ako je očekivana korist za pacijentkinju veća od bilo kog mogućeg rizika za </w:t>
      </w:r>
      <w:r w:rsidR="00614E72" w:rsidRPr="001B0F1F">
        <w:rPr>
          <w:sz w:val="22"/>
          <w:szCs w:val="22"/>
          <w:lang w:val="sr-Latn-ME"/>
        </w:rPr>
        <w:t>d</w:t>
      </w:r>
      <w:r w:rsidR="00970300" w:rsidRPr="001B0F1F">
        <w:rPr>
          <w:sz w:val="22"/>
          <w:szCs w:val="22"/>
          <w:lang w:val="sr-Latn-ME"/>
        </w:rPr>
        <w:t>ij</w:t>
      </w:r>
      <w:r w:rsidR="00614E72" w:rsidRPr="001B0F1F">
        <w:rPr>
          <w:sz w:val="22"/>
          <w:szCs w:val="22"/>
          <w:lang w:val="sr-Latn-ME"/>
        </w:rPr>
        <w:t>ete</w:t>
      </w:r>
      <w:r w:rsidRPr="001B0F1F">
        <w:rPr>
          <w:sz w:val="22"/>
          <w:szCs w:val="22"/>
          <w:lang w:val="sr-Latn-ME"/>
        </w:rPr>
        <w:t xml:space="preserve"> (vidjeti </w:t>
      </w:r>
      <w:r w:rsidR="00622766" w:rsidRPr="001B0F1F">
        <w:rPr>
          <w:sz w:val="22"/>
          <w:szCs w:val="22"/>
          <w:lang w:val="sr-Latn-ME"/>
        </w:rPr>
        <w:t xml:space="preserve">dio </w:t>
      </w:r>
      <w:r w:rsidRPr="001B0F1F">
        <w:rPr>
          <w:sz w:val="22"/>
          <w:szCs w:val="22"/>
          <w:lang w:val="sr-Latn-ME"/>
        </w:rPr>
        <w:t>5.3).</w:t>
      </w:r>
    </w:p>
    <w:p w14:paraId="36597571" w14:textId="77777777" w:rsidR="00227BDB" w:rsidRPr="001B0F1F" w:rsidRDefault="00227BDB" w:rsidP="00145B39">
      <w:pPr>
        <w:tabs>
          <w:tab w:val="left" w:pos="540"/>
          <w:tab w:val="left" w:pos="569"/>
        </w:tabs>
        <w:ind w:left="540" w:hanging="540"/>
        <w:jc w:val="both"/>
        <w:rPr>
          <w:b/>
          <w:bCs/>
          <w:sz w:val="22"/>
          <w:szCs w:val="22"/>
          <w:lang w:val="sr-Latn-ME"/>
        </w:rPr>
      </w:pPr>
    </w:p>
    <w:p w14:paraId="36597572" w14:textId="77777777" w:rsidR="0072020E" w:rsidRPr="001B0F1F" w:rsidRDefault="0072020E" w:rsidP="00145B39">
      <w:pPr>
        <w:tabs>
          <w:tab w:val="left" w:pos="540"/>
          <w:tab w:val="left" w:pos="569"/>
        </w:tabs>
        <w:ind w:left="540" w:hanging="540"/>
        <w:jc w:val="both"/>
        <w:rPr>
          <w:b/>
          <w:bCs/>
          <w:sz w:val="22"/>
          <w:szCs w:val="22"/>
          <w:lang w:val="sr-Latn-ME"/>
        </w:rPr>
      </w:pPr>
      <w:r w:rsidRPr="001B0F1F">
        <w:rPr>
          <w:b/>
          <w:bCs/>
          <w:sz w:val="22"/>
          <w:szCs w:val="22"/>
          <w:lang w:val="sr-Latn-ME"/>
        </w:rPr>
        <w:t xml:space="preserve">4.7. </w:t>
      </w:r>
      <w:r w:rsidR="00480FB1" w:rsidRPr="001B0F1F">
        <w:rPr>
          <w:b/>
          <w:bCs/>
          <w:sz w:val="22"/>
          <w:szCs w:val="22"/>
          <w:lang w:val="sr-Latn-ME"/>
        </w:rPr>
        <w:tab/>
      </w:r>
      <w:r w:rsidRPr="001B0F1F">
        <w:rPr>
          <w:b/>
          <w:bCs/>
          <w:sz w:val="22"/>
          <w:szCs w:val="22"/>
          <w:lang w:val="sr-Latn-ME"/>
        </w:rPr>
        <w:t xml:space="preserve">Uticaj na </w:t>
      </w:r>
      <w:r w:rsidR="002031B3" w:rsidRPr="001B0F1F">
        <w:rPr>
          <w:b/>
          <w:bCs/>
          <w:sz w:val="22"/>
          <w:szCs w:val="22"/>
          <w:lang w:val="sr-Latn-ME"/>
        </w:rPr>
        <w:t xml:space="preserve">sposobnost </w:t>
      </w:r>
      <w:r w:rsidR="00F34554" w:rsidRPr="001B0F1F">
        <w:rPr>
          <w:b/>
          <w:bCs/>
          <w:sz w:val="22"/>
          <w:szCs w:val="22"/>
          <w:lang w:val="sr-Latn-ME"/>
        </w:rPr>
        <w:t>upravljanja vozili</w:t>
      </w:r>
      <w:r w:rsidRPr="001B0F1F">
        <w:rPr>
          <w:b/>
          <w:bCs/>
          <w:sz w:val="22"/>
          <w:szCs w:val="22"/>
          <w:lang w:val="sr-Latn-ME"/>
        </w:rPr>
        <w:t>m</w:t>
      </w:r>
      <w:r w:rsidR="00F34554" w:rsidRPr="001B0F1F">
        <w:rPr>
          <w:b/>
          <w:bCs/>
          <w:sz w:val="22"/>
          <w:szCs w:val="22"/>
          <w:lang w:val="sr-Latn-ME"/>
        </w:rPr>
        <w:t>a</w:t>
      </w:r>
      <w:r w:rsidRPr="001B0F1F">
        <w:rPr>
          <w:b/>
          <w:bCs/>
          <w:sz w:val="22"/>
          <w:szCs w:val="22"/>
          <w:lang w:val="sr-Latn-ME"/>
        </w:rPr>
        <w:t xml:space="preserve"> i </w:t>
      </w:r>
      <w:r w:rsidR="000D3449" w:rsidRPr="001B0F1F">
        <w:rPr>
          <w:b/>
          <w:bCs/>
          <w:sz w:val="22"/>
          <w:szCs w:val="22"/>
          <w:lang w:val="sr-Latn-ME"/>
        </w:rPr>
        <w:t xml:space="preserve">rukovanje </w:t>
      </w:r>
      <w:r w:rsidRPr="001B0F1F">
        <w:rPr>
          <w:b/>
          <w:bCs/>
          <w:sz w:val="22"/>
          <w:szCs w:val="22"/>
          <w:lang w:val="sr-Latn-ME"/>
        </w:rPr>
        <w:t>mašinama</w:t>
      </w:r>
    </w:p>
    <w:p w14:paraId="36597573" w14:textId="77777777" w:rsidR="0072020E" w:rsidRPr="001B0F1F" w:rsidRDefault="0072020E" w:rsidP="00145B39">
      <w:pPr>
        <w:tabs>
          <w:tab w:val="left" w:pos="540"/>
          <w:tab w:val="left" w:pos="569"/>
        </w:tabs>
        <w:jc w:val="both"/>
        <w:rPr>
          <w:b/>
          <w:bCs/>
          <w:sz w:val="22"/>
          <w:szCs w:val="22"/>
          <w:lang w:val="sr-Latn-ME"/>
        </w:rPr>
      </w:pPr>
    </w:p>
    <w:p w14:paraId="1D9B3117" w14:textId="09AED59A" w:rsidR="00C63CC0" w:rsidRPr="001B0F1F" w:rsidRDefault="00C63CC0" w:rsidP="00145B39">
      <w:pPr>
        <w:tabs>
          <w:tab w:val="left" w:pos="540"/>
          <w:tab w:val="left" w:pos="569"/>
        </w:tabs>
        <w:jc w:val="both"/>
        <w:rPr>
          <w:sz w:val="22"/>
          <w:szCs w:val="22"/>
          <w:lang w:val="sr-Latn-ME"/>
        </w:rPr>
      </w:pPr>
      <w:r w:rsidRPr="001B0F1F">
        <w:rPr>
          <w:sz w:val="22"/>
          <w:szCs w:val="22"/>
          <w:lang w:val="sr-Latn-ME"/>
        </w:rPr>
        <w:t xml:space="preserve">Ovaj lijek nema ili ima zanemarljiv uticaj na sposobnost upravljanja vozilima i rukovanja mašinama. Ipak, pojava vrtoglavice može uticati na sposobnost upravljanja vozilima i rukovanja mašinama (vidjeti </w:t>
      </w:r>
      <w:r w:rsidR="00622766" w:rsidRPr="001B0F1F">
        <w:rPr>
          <w:sz w:val="22"/>
          <w:szCs w:val="22"/>
          <w:lang w:val="sr-Latn-ME"/>
        </w:rPr>
        <w:t xml:space="preserve">dio </w:t>
      </w:r>
      <w:r w:rsidRPr="001B0F1F">
        <w:rPr>
          <w:sz w:val="22"/>
          <w:szCs w:val="22"/>
          <w:lang w:val="sr-Latn-ME"/>
        </w:rPr>
        <w:t>4.8).</w:t>
      </w:r>
    </w:p>
    <w:p w14:paraId="2E1959EA" w14:textId="77777777" w:rsidR="00C63CC0" w:rsidRPr="001B0F1F" w:rsidRDefault="00C63CC0" w:rsidP="00145B39">
      <w:pPr>
        <w:tabs>
          <w:tab w:val="left" w:pos="540"/>
          <w:tab w:val="left" w:pos="569"/>
        </w:tabs>
        <w:jc w:val="both"/>
        <w:rPr>
          <w:b/>
          <w:bCs/>
          <w:sz w:val="22"/>
          <w:szCs w:val="22"/>
          <w:lang w:val="sr-Latn-ME"/>
        </w:rPr>
      </w:pPr>
    </w:p>
    <w:p w14:paraId="36597574" w14:textId="77777777" w:rsidR="0072020E" w:rsidRPr="001B0F1F" w:rsidRDefault="0072020E" w:rsidP="00145B39">
      <w:pPr>
        <w:tabs>
          <w:tab w:val="left" w:pos="540"/>
          <w:tab w:val="left" w:pos="569"/>
        </w:tabs>
        <w:jc w:val="both"/>
        <w:rPr>
          <w:b/>
          <w:bCs/>
          <w:sz w:val="22"/>
          <w:szCs w:val="22"/>
          <w:lang w:val="sr-Latn-ME"/>
        </w:rPr>
      </w:pPr>
      <w:r w:rsidRPr="001B0F1F">
        <w:rPr>
          <w:b/>
          <w:bCs/>
          <w:sz w:val="22"/>
          <w:szCs w:val="22"/>
          <w:lang w:val="sr-Latn-ME"/>
        </w:rPr>
        <w:t xml:space="preserve">4.8. </w:t>
      </w:r>
      <w:r w:rsidR="00480FB1" w:rsidRPr="001B0F1F">
        <w:rPr>
          <w:b/>
          <w:bCs/>
          <w:sz w:val="22"/>
          <w:szCs w:val="22"/>
          <w:lang w:val="sr-Latn-ME"/>
        </w:rPr>
        <w:tab/>
      </w:r>
      <w:r w:rsidRPr="001B0F1F">
        <w:rPr>
          <w:b/>
          <w:bCs/>
          <w:sz w:val="22"/>
          <w:szCs w:val="22"/>
          <w:lang w:val="sr-Latn-ME"/>
        </w:rPr>
        <w:t>Neželjena dejstva</w:t>
      </w:r>
    </w:p>
    <w:p w14:paraId="356BA015" w14:textId="77777777" w:rsidR="00C63CC0" w:rsidRPr="001B0F1F" w:rsidRDefault="00C63CC0" w:rsidP="00145B39">
      <w:pPr>
        <w:tabs>
          <w:tab w:val="left" w:pos="1114"/>
        </w:tabs>
        <w:jc w:val="both"/>
        <w:rPr>
          <w:b/>
          <w:bCs/>
          <w:sz w:val="22"/>
          <w:szCs w:val="22"/>
          <w:lang w:val="sr-Latn-ME"/>
        </w:rPr>
      </w:pPr>
    </w:p>
    <w:p w14:paraId="7CE90936" w14:textId="49D38960" w:rsidR="00C63CC0" w:rsidRPr="001B0F1F" w:rsidRDefault="00C63CC0" w:rsidP="00145B39">
      <w:pPr>
        <w:tabs>
          <w:tab w:val="center" w:pos="4536"/>
          <w:tab w:val="right" w:pos="9072"/>
        </w:tabs>
        <w:jc w:val="both"/>
        <w:rPr>
          <w:sz w:val="22"/>
          <w:szCs w:val="22"/>
          <w:lang w:val="sr-Latn-ME"/>
        </w:rPr>
      </w:pPr>
      <w:r w:rsidRPr="001B0F1F">
        <w:rPr>
          <w:sz w:val="22"/>
          <w:szCs w:val="22"/>
          <w:lang w:val="sr-Latn-ME"/>
        </w:rPr>
        <w:t>Prikaz bezbjednosnog profila je zasnovan na iskustvu sa lijekom Ultibro Breezhaler i pojedinačnim aktivnim supstancama.</w:t>
      </w:r>
    </w:p>
    <w:p w14:paraId="131356AE" w14:textId="77777777" w:rsidR="00C63CC0" w:rsidRPr="001B0F1F" w:rsidRDefault="00C63CC0" w:rsidP="00145B39">
      <w:pPr>
        <w:tabs>
          <w:tab w:val="center" w:pos="4536"/>
          <w:tab w:val="right" w:pos="9072"/>
        </w:tabs>
        <w:jc w:val="both"/>
        <w:rPr>
          <w:sz w:val="22"/>
          <w:szCs w:val="22"/>
          <w:lang w:val="sr-Latn-ME"/>
        </w:rPr>
      </w:pPr>
    </w:p>
    <w:p w14:paraId="67F100A3" w14:textId="77777777" w:rsidR="00C63CC0" w:rsidRPr="001B0F1F" w:rsidRDefault="00C63CC0" w:rsidP="00145B39">
      <w:pPr>
        <w:tabs>
          <w:tab w:val="center" w:pos="4536"/>
          <w:tab w:val="right" w:pos="9072"/>
        </w:tabs>
        <w:jc w:val="both"/>
        <w:rPr>
          <w:sz w:val="22"/>
          <w:szCs w:val="22"/>
          <w:u w:val="single"/>
          <w:lang w:val="sr-Latn-ME"/>
        </w:rPr>
      </w:pPr>
      <w:r w:rsidRPr="001B0F1F">
        <w:rPr>
          <w:sz w:val="22"/>
          <w:szCs w:val="22"/>
          <w:u w:val="single"/>
          <w:lang w:val="sr-Latn-ME"/>
        </w:rPr>
        <w:t>Sažetak bezbjednosnog profila</w:t>
      </w:r>
    </w:p>
    <w:p w14:paraId="23B26C98" w14:textId="77777777" w:rsidR="00C63CC0" w:rsidRPr="001B0F1F" w:rsidRDefault="00C63CC0" w:rsidP="00145B39">
      <w:pPr>
        <w:tabs>
          <w:tab w:val="center" w:pos="4536"/>
          <w:tab w:val="right" w:pos="9072"/>
        </w:tabs>
        <w:jc w:val="both"/>
        <w:rPr>
          <w:sz w:val="22"/>
          <w:szCs w:val="22"/>
          <w:lang w:val="sr-Latn-ME"/>
        </w:rPr>
      </w:pPr>
      <w:r w:rsidRPr="001B0F1F">
        <w:rPr>
          <w:sz w:val="22"/>
          <w:szCs w:val="22"/>
          <w:lang w:val="sr-Latn-ME"/>
        </w:rPr>
        <w:t>Iskustvo sa bezbjednošću lijeka Ultibro Breezhaler obuhvata izloženost u trajanju do 15 mjeseci pri preporučenoj terapijskoj dozi.</w:t>
      </w:r>
    </w:p>
    <w:p w14:paraId="0EFCD4F8" w14:textId="77777777" w:rsidR="00C63CC0" w:rsidRPr="001B0F1F" w:rsidRDefault="00C63CC0" w:rsidP="00145B39">
      <w:pPr>
        <w:tabs>
          <w:tab w:val="center" w:pos="4536"/>
          <w:tab w:val="right" w:pos="9072"/>
        </w:tabs>
        <w:jc w:val="both"/>
        <w:rPr>
          <w:sz w:val="22"/>
          <w:szCs w:val="22"/>
          <w:lang w:val="sr-Latn-ME"/>
        </w:rPr>
      </w:pPr>
    </w:p>
    <w:p w14:paraId="1482E817" w14:textId="77777777" w:rsidR="00C63CC0" w:rsidRPr="001B0F1F" w:rsidRDefault="00C63CC0" w:rsidP="00145B39">
      <w:pPr>
        <w:tabs>
          <w:tab w:val="center" w:pos="4536"/>
          <w:tab w:val="right" w:pos="9072"/>
        </w:tabs>
        <w:jc w:val="both"/>
        <w:rPr>
          <w:sz w:val="22"/>
          <w:szCs w:val="22"/>
          <w:lang w:val="sr-Latn-ME"/>
        </w:rPr>
      </w:pPr>
      <w:r w:rsidRPr="001B0F1F">
        <w:rPr>
          <w:sz w:val="22"/>
          <w:szCs w:val="22"/>
          <w:lang w:val="sr-Latn-ME"/>
        </w:rPr>
        <w:t>Lijek Ultibro Breezhaler imao je slična neželjena dejstva kao i pojedinačne komponente. S obzirom da sadrži indakaterol i glikopironijum, vrsta i težina neželjenih dejstava povezanih sa svakom od tih komponenti može se očekivati i u kombinaciji.</w:t>
      </w:r>
    </w:p>
    <w:p w14:paraId="7D0E8475" w14:textId="77777777" w:rsidR="00C63CC0" w:rsidRPr="001B0F1F" w:rsidRDefault="00C63CC0" w:rsidP="00145B39">
      <w:pPr>
        <w:tabs>
          <w:tab w:val="center" w:pos="4536"/>
          <w:tab w:val="right" w:pos="9072"/>
        </w:tabs>
        <w:jc w:val="both"/>
        <w:rPr>
          <w:sz w:val="22"/>
          <w:szCs w:val="22"/>
          <w:lang w:val="sr-Latn-ME"/>
        </w:rPr>
      </w:pPr>
    </w:p>
    <w:p w14:paraId="30FC6EFF" w14:textId="77777777" w:rsidR="00C63CC0" w:rsidRPr="001B0F1F" w:rsidRDefault="00C63CC0" w:rsidP="00145B39">
      <w:pPr>
        <w:tabs>
          <w:tab w:val="center" w:pos="4536"/>
          <w:tab w:val="right" w:pos="9072"/>
        </w:tabs>
        <w:jc w:val="both"/>
        <w:rPr>
          <w:sz w:val="22"/>
          <w:szCs w:val="22"/>
          <w:lang w:val="sr-Latn-ME"/>
        </w:rPr>
      </w:pPr>
      <w:r w:rsidRPr="001B0F1F">
        <w:rPr>
          <w:sz w:val="22"/>
          <w:szCs w:val="22"/>
          <w:lang w:val="sr-Latn-ME"/>
        </w:rPr>
        <w:t>Bezbjednosni profil se karakteriše tipičnim antiholinergičkim i beta-adrenergičkim simptomima povezanim sa pojedinačnim komponentama kombinacije. Druga najčešća neželjena dejstva povezana sa lijekom (kod najmanje 3% pacijenta sa lijekom Ultibro Breezhaler i to češće nego kod placeba) bila su kašalj, nazofaringitis i glavobolja.</w:t>
      </w:r>
    </w:p>
    <w:p w14:paraId="5F3AF517" w14:textId="77777777" w:rsidR="00C63CC0" w:rsidRPr="001B0F1F" w:rsidRDefault="00C63CC0" w:rsidP="00145B39">
      <w:pPr>
        <w:tabs>
          <w:tab w:val="center" w:pos="4536"/>
          <w:tab w:val="right" w:pos="9072"/>
        </w:tabs>
        <w:jc w:val="both"/>
        <w:rPr>
          <w:sz w:val="22"/>
          <w:szCs w:val="22"/>
          <w:lang w:val="sr-Latn-ME"/>
        </w:rPr>
      </w:pPr>
    </w:p>
    <w:p w14:paraId="73D965FE" w14:textId="77777777" w:rsidR="00C63CC0" w:rsidRPr="001B0F1F" w:rsidRDefault="00C63CC0" w:rsidP="00145B39">
      <w:pPr>
        <w:tabs>
          <w:tab w:val="center" w:pos="4536"/>
          <w:tab w:val="right" w:pos="9072"/>
        </w:tabs>
        <w:jc w:val="both"/>
        <w:rPr>
          <w:sz w:val="22"/>
          <w:szCs w:val="22"/>
          <w:u w:val="single"/>
          <w:lang w:val="sr-Latn-ME"/>
        </w:rPr>
      </w:pPr>
      <w:r w:rsidRPr="001B0F1F">
        <w:rPr>
          <w:sz w:val="22"/>
          <w:szCs w:val="22"/>
          <w:u w:val="single"/>
          <w:lang w:val="sr-Latn-ME"/>
        </w:rPr>
        <w:t>Tabelarni prikaz neželjenih reakcija</w:t>
      </w:r>
    </w:p>
    <w:p w14:paraId="762ABE07" w14:textId="3F7ED974" w:rsidR="00C63CC0" w:rsidRPr="001B0F1F" w:rsidRDefault="00C63CC0" w:rsidP="00145B39">
      <w:pPr>
        <w:tabs>
          <w:tab w:val="center" w:pos="4536"/>
          <w:tab w:val="right" w:pos="9072"/>
        </w:tabs>
        <w:jc w:val="both"/>
        <w:rPr>
          <w:sz w:val="22"/>
          <w:szCs w:val="22"/>
          <w:lang w:val="sr-Latn-ME"/>
        </w:rPr>
      </w:pPr>
      <w:r w:rsidRPr="001B0F1F">
        <w:rPr>
          <w:sz w:val="22"/>
          <w:szCs w:val="22"/>
          <w:lang w:val="sr-Latn-ME"/>
        </w:rPr>
        <w:t>Neželjen</w:t>
      </w:r>
      <w:r w:rsidR="00614E72" w:rsidRPr="001B0F1F">
        <w:rPr>
          <w:sz w:val="22"/>
          <w:szCs w:val="22"/>
          <w:lang w:val="sr-Latn-ME"/>
        </w:rPr>
        <w:t>e</w:t>
      </w:r>
      <w:r w:rsidRPr="001B0F1F">
        <w:rPr>
          <w:sz w:val="22"/>
          <w:szCs w:val="22"/>
          <w:lang w:val="sr-Latn-ME"/>
        </w:rPr>
        <w:t xml:space="preserve"> </w:t>
      </w:r>
      <w:r w:rsidR="00614E72" w:rsidRPr="001B0F1F">
        <w:rPr>
          <w:sz w:val="22"/>
          <w:szCs w:val="22"/>
          <w:lang w:val="sr-Latn-ME"/>
        </w:rPr>
        <w:t>reakcije</w:t>
      </w:r>
      <w:r w:rsidRPr="001B0F1F">
        <w:rPr>
          <w:sz w:val="22"/>
          <w:szCs w:val="22"/>
          <w:lang w:val="sr-Latn-ME"/>
        </w:rPr>
        <w:t xml:space="preserve"> otkriven</w:t>
      </w:r>
      <w:r w:rsidR="00614E72" w:rsidRPr="001B0F1F">
        <w:rPr>
          <w:sz w:val="22"/>
          <w:szCs w:val="22"/>
          <w:lang w:val="sr-Latn-ME"/>
        </w:rPr>
        <w:t>e</w:t>
      </w:r>
      <w:r w:rsidRPr="001B0F1F">
        <w:rPr>
          <w:sz w:val="22"/>
          <w:szCs w:val="22"/>
          <w:lang w:val="sr-Latn-ME"/>
        </w:rPr>
        <w:t xml:space="preserve"> tokom kliničkih ispitivanja ili nakon stavljanja lijeka u promet navedene su prema MedDRA klasifikaciji sistema organa (Tabela 1). U okviru svake klase sistema organa, neželjene reakcije su poređan</w:t>
      </w:r>
      <w:r w:rsidR="00E952A7" w:rsidRPr="001B0F1F">
        <w:rPr>
          <w:sz w:val="22"/>
          <w:szCs w:val="22"/>
          <w:lang w:val="sr-Latn-ME"/>
        </w:rPr>
        <w:t>e</w:t>
      </w:r>
      <w:r w:rsidRPr="001B0F1F">
        <w:rPr>
          <w:sz w:val="22"/>
          <w:szCs w:val="22"/>
          <w:lang w:val="sr-Latn-ME"/>
        </w:rPr>
        <w:t xml:space="preserve"> prema učestalosti, pri čemu su prvo navedene reakcije sa najvećom učestalošću. Unutar svake grupe učestalosti, neželjene reakcije su navedene prema opadajućoj ozbiljnosti. Kategorija učestalosti za svaku neželjenu reakciju je definisana koristeći sledeću konvenciju: veoma često (≥1/10), često (≥1/100 do &lt;1/10), povremeno (≥1/1000 do &lt;1/100), rijetko </w:t>
      </w:r>
      <w:r w:rsidRPr="001B0F1F">
        <w:rPr>
          <w:sz w:val="22"/>
          <w:szCs w:val="22"/>
          <w:lang w:val="sr-Latn-ME"/>
        </w:rPr>
        <w:lastRenderedPageBreak/>
        <w:t>(≥1/10000 do &lt;1/1000), veoma rijetko (&lt;1/10000); nepoznato (ne može se procijeniti na osnovu dostupnih podataka).</w:t>
      </w:r>
    </w:p>
    <w:p w14:paraId="36597575" w14:textId="60C8FD04" w:rsidR="004E70AD" w:rsidRPr="001B0F1F" w:rsidRDefault="004E70AD" w:rsidP="00145B39">
      <w:pPr>
        <w:tabs>
          <w:tab w:val="left" w:pos="1114"/>
        </w:tabs>
        <w:jc w:val="both"/>
        <w:rPr>
          <w:b/>
          <w:bCs/>
          <w:sz w:val="22"/>
          <w:szCs w:val="22"/>
          <w:lang w:val="sr-Latn-ME"/>
        </w:rPr>
      </w:pPr>
    </w:p>
    <w:p w14:paraId="283BF00F" w14:textId="77777777" w:rsidR="00C63CC0" w:rsidRPr="001B0F1F" w:rsidRDefault="00C63CC0" w:rsidP="00145B39">
      <w:pPr>
        <w:tabs>
          <w:tab w:val="center" w:pos="4536"/>
          <w:tab w:val="right" w:pos="9072"/>
        </w:tabs>
        <w:jc w:val="both"/>
        <w:rPr>
          <w:b/>
          <w:sz w:val="22"/>
          <w:szCs w:val="22"/>
          <w:lang w:val="sr-Latn-ME"/>
        </w:rPr>
      </w:pPr>
      <w:r w:rsidRPr="001B0F1F">
        <w:rPr>
          <w:b/>
          <w:sz w:val="22"/>
          <w:szCs w:val="22"/>
          <w:lang w:val="sr-Latn-ME"/>
        </w:rPr>
        <w:t xml:space="preserve">Tabela 1 Neželjene reakcije </w:t>
      </w:r>
    </w:p>
    <w:p w14:paraId="5D51DA98" w14:textId="77777777" w:rsidR="00C63CC0" w:rsidRPr="001B0F1F" w:rsidRDefault="00C63CC0" w:rsidP="00145B39">
      <w:pPr>
        <w:tabs>
          <w:tab w:val="left" w:pos="1114"/>
        </w:tabs>
        <w:jc w:val="both"/>
        <w:rPr>
          <w:b/>
          <w:bCs/>
          <w:sz w:val="22"/>
          <w:szCs w:val="22"/>
          <w:lang w:val="sr-Latn-ME"/>
        </w:rPr>
      </w:pPr>
    </w:p>
    <w:tbl>
      <w:tblPr>
        <w:tblStyle w:val="TableGrid"/>
        <w:tblW w:w="0" w:type="auto"/>
        <w:tblLayout w:type="fixed"/>
        <w:tblLook w:val="04A0" w:firstRow="1" w:lastRow="0" w:firstColumn="1" w:lastColumn="0" w:noHBand="0" w:noVBand="1"/>
      </w:tblPr>
      <w:tblGrid>
        <w:gridCol w:w="9957"/>
      </w:tblGrid>
      <w:tr w:rsidR="00C63CC0" w:rsidRPr="001B0F1F" w14:paraId="3BB81919" w14:textId="77777777" w:rsidTr="004F57F4">
        <w:tc>
          <w:tcPr>
            <w:tcW w:w="9957" w:type="dxa"/>
          </w:tcPr>
          <w:p w14:paraId="6FBCDEB1" w14:textId="77777777" w:rsidR="00C63CC0" w:rsidRPr="001B0F1F" w:rsidRDefault="00C63CC0" w:rsidP="00145B39">
            <w:pPr>
              <w:tabs>
                <w:tab w:val="center" w:pos="4536"/>
                <w:tab w:val="right" w:pos="9072"/>
              </w:tabs>
              <w:jc w:val="both"/>
              <w:rPr>
                <w:b/>
                <w:sz w:val="22"/>
                <w:szCs w:val="22"/>
                <w:lang w:val="sr-Latn-ME"/>
              </w:rPr>
            </w:pPr>
            <w:r w:rsidRPr="001B0F1F">
              <w:rPr>
                <w:b/>
                <w:sz w:val="22"/>
                <w:szCs w:val="22"/>
                <w:lang w:val="sr-Latn-ME"/>
              </w:rPr>
              <w:t>Neželjene reakcije                                     Kategorija učestalosti</w:t>
            </w:r>
          </w:p>
        </w:tc>
      </w:tr>
      <w:tr w:rsidR="00C63CC0" w:rsidRPr="001B0F1F" w14:paraId="5A4C997A" w14:textId="77777777" w:rsidTr="004F57F4">
        <w:tc>
          <w:tcPr>
            <w:tcW w:w="9957" w:type="dxa"/>
          </w:tcPr>
          <w:p w14:paraId="20A7A408" w14:textId="77777777" w:rsidR="00C63CC0" w:rsidRPr="001B0F1F" w:rsidRDefault="00C63CC0" w:rsidP="00145B39">
            <w:pPr>
              <w:tabs>
                <w:tab w:val="center" w:pos="4536"/>
                <w:tab w:val="right" w:pos="9072"/>
              </w:tabs>
              <w:jc w:val="both"/>
              <w:rPr>
                <w:b/>
                <w:sz w:val="22"/>
                <w:szCs w:val="22"/>
                <w:lang w:val="sr-Latn-ME"/>
              </w:rPr>
            </w:pPr>
            <w:r w:rsidRPr="001B0F1F">
              <w:rPr>
                <w:b/>
                <w:sz w:val="22"/>
                <w:szCs w:val="22"/>
                <w:lang w:val="sr-Latn-ME"/>
              </w:rPr>
              <w:t>Infekcije i infestacije</w:t>
            </w:r>
          </w:p>
        </w:tc>
      </w:tr>
      <w:tr w:rsidR="00C63CC0" w:rsidRPr="001B0F1F" w14:paraId="2F7EA672" w14:textId="77777777" w:rsidTr="004F57F4">
        <w:tc>
          <w:tcPr>
            <w:tcW w:w="9957" w:type="dxa"/>
          </w:tcPr>
          <w:p w14:paraId="47A8BD9A" w14:textId="77777777" w:rsidR="00C63CC0" w:rsidRPr="001B0F1F" w:rsidRDefault="00C63CC0" w:rsidP="00145B39">
            <w:pPr>
              <w:tabs>
                <w:tab w:val="center" w:pos="4536"/>
                <w:tab w:val="right" w:pos="9072"/>
              </w:tabs>
              <w:jc w:val="both"/>
              <w:rPr>
                <w:sz w:val="22"/>
                <w:szCs w:val="22"/>
                <w:lang w:val="sr-Latn-ME"/>
              </w:rPr>
            </w:pPr>
            <w:r w:rsidRPr="001B0F1F">
              <w:rPr>
                <w:sz w:val="22"/>
                <w:szCs w:val="22"/>
                <w:lang w:val="sr-Latn-ME"/>
              </w:rPr>
              <w:t>Infekcije gornjih disajnih puteva</w:t>
            </w:r>
            <w:r w:rsidRPr="001B0F1F">
              <w:rPr>
                <w:sz w:val="22"/>
                <w:szCs w:val="22"/>
                <w:lang w:val="sr-Latn-ME"/>
              </w:rPr>
              <w:tab/>
              <w:t>Veoma često</w:t>
            </w:r>
          </w:p>
        </w:tc>
      </w:tr>
      <w:tr w:rsidR="00C63CC0" w:rsidRPr="001B0F1F" w14:paraId="09FEC8D8" w14:textId="77777777" w:rsidTr="004F57F4">
        <w:tc>
          <w:tcPr>
            <w:tcW w:w="9957" w:type="dxa"/>
          </w:tcPr>
          <w:p w14:paraId="28C433AA" w14:textId="77777777" w:rsidR="00C63CC0" w:rsidRPr="001B0F1F" w:rsidRDefault="00C63CC0" w:rsidP="00145B39">
            <w:pPr>
              <w:tabs>
                <w:tab w:val="center" w:pos="4536"/>
                <w:tab w:val="right" w:pos="9072"/>
              </w:tabs>
              <w:jc w:val="both"/>
              <w:rPr>
                <w:sz w:val="22"/>
                <w:szCs w:val="22"/>
                <w:lang w:val="sr-Latn-ME"/>
              </w:rPr>
            </w:pPr>
            <w:r w:rsidRPr="001B0F1F">
              <w:rPr>
                <w:sz w:val="22"/>
                <w:szCs w:val="22"/>
                <w:lang w:val="sr-Latn-ME"/>
              </w:rPr>
              <w:t>Nazofaringitis</w:t>
            </w:r>
            <w:r w:rsidRPr="001B0F1F">
              <w:rPr>
                <w:sz w:val="22"/>
                <w:szCs w:val="22"/>
                <w:lang w:val="sr-Latn-ME"/>
              </w:rPr>
              <w:tab/>
              <w:t>Često</w:t>
            </w:r>
          </w:p>
        </w:tc>
      </w:tr>
      <w:tr w:rsidR="00C63CC0" w:rsidRPr="001B0F1F" w14:paraId="54481BEA" w14:textId="77777777" w:rsidTr="004F57F4">
        <w:tc>
          <w:tcPr>
            <w:tcW w:w="9957" w:type="dxa"/>
          </w:tcPr>
          <w:p w14:paraId="0E6BAFE8" w14:textId="77777777" w:rsidR="00C63CC0" w:rsidRPr="001B0F1F" w:rsidRDefault="00C63CC0" w:rsidP="00145B39">
            <w:pPr>
              <w:tabs>
                <w:tab w:val="center" w:pos="4536"/>
                <w:tab w:val="right" w:pos="9072"/>
              </w:tabs>
              <w:jc w:val="both"/>
              <w:rPr>
                <w:sz w:val="22"/>
                <w:szCs w:val="22"/>
                <w:lang w:val="sr-Latn-ME"/>
              </w:rPr>
            </w:pPr>
            <w:r w:rsidRPr="001B0F1F">
              <w:rPr>
                <w:sz w:val="22"/>
                <w:szCs w:val="22"/>
                <w:lang w:val="sr-Latn-ME"/>
              </w:rPr>
              <w:t>Infekcija urinarnog trakta</w:t>
            </w:r>
            <w:r w:rsidRPr="001B0F1F">
              <w:rPr>
                <w:sz w:val="22"/>
                <w:szCs w:val="22"/>
                <w:lang w:val="sr-Latn-ME"/>
              </w:rPr>
              <w:tab/>
              <w:t xml:space="preserve">Često </w:t>
            </w:r>
          </w:p>
        </w:tc>
      </w:tr>
      <w:tr w:rsidR="00C63CC0" w:rsidRPr="001B0F1F" w14:paraId="2810F228" w14:textId="77777777" w:rsidTr="004F57F4">
        <w:tc>
          <w:tcPr>
            <w:tcW w:w="9957" w:type="dxa"/>
          </w:tcPr>
          <w:p w14:paraId="6D63C888" w14:textId="6663F16C" w:rsidR="00C63CC0" w:rsidRPr="001B0F1F" w:rsidRDefault="00C63CC0" w:rsidP="00145B39">
            <w:pPr>
              <w:tabs>
                <w:tab w:val="center" w:pos="4536"/>
                <w:tab w:val="right" w:pos="9072"/>
              </w:tabs>
              <w:jc w:val="both"/>
              <w:rPr>
                <w:sz w:val="22"/>
                <w:szCs w:val="22"/>
                <w:lang w:val="sr-Latn-ME"/>
              </w:rPr>
            </w:pPr>
            <w:r w:rsidRPr="001B0F1F">
              <w:rPr>
                <w:sz w:val="22"/>
                <w:szCs w:val="22"/>
                <w:lang w:val="sr-Latn-ME"/>
              </w:rPr>
              <w:t>Sinu</w:t>
            </w:r>
            <w:r w:rsidR="00F50145" w:rsidRPr="001B0F1F">
              <w:rPr>
                <w:sz w:val="22"/>
                <w:szCs w:val="22"/>
                <w:lang w:val="sr-Latn-ME"/>
              </w:rPr>
              <w:t>z</w:t>
            </w:r>
            <w:r w:rsidRPr="001B0F1F">
              <w:rPr>
                <w:sz w:val="22"/>
                <w:szCs w:val="22"/>
                <w:lang w:val="sr-Latn-ME"/>
              </w:rPr>
              <w:t>itis</w:t>
            </w:r>
            <w:r w:rsidRPr="001B0F1F">
              <w:rPr>
                <w:sz w:val="22"/>
                <w:szCs w:val="22"/>
                <w:lang w:val="sr-Latn-ME"/>
              </w:rPr>
              <w:tab/>
              <w:t>Često</w:t>
            </w:r>
          </w:p>
        </w:tc>
      </w:tr>
      <w:tr w:rsidR="00C63CC0" w:rsidRPr="001B0F1F" w14:paraId="429F8C52" w14:textId="77777777" w:rsidTr="004F57F4">
        <w:tc>
          <w:tcPr>
            <w:tcW w:w="9957" w:type="dxa"/>
          </w:tcPr>
          <w:p w14:paraId="2D26BFF9" w14:textId="77777777" w:rsidR="00C63CC0" w:rsidRPr="001B0F1F" w:rsidRDefault="00C63CC0" w:rsidP="00145B39">
            <w:pPr>
              <w:tabs>
                <w:tab w:val="center" w:pos="4536"/>
                <w:tab w:val="right" w:pos="9072"/>
              </w:tabs>
              <w:jc w:val="both"/>
              <w:rPr>
                <w:sz w:val="22"/>
                <w:szCs w:val="22"/>
                <w:lang w:val="sr-Latn-ME"/>
              </w:rPr>
            </w:pPr>
            <w:r w:rsidRPr="001B0F1F">
              <w:rPr>
                <w:sz w:val="22"/>
                <w:szCs w:val="22"/>
                <w:lang w:val="sr-Latn-ME"/>
              </w:rPr>
              <w:t>Rinitis</w:t>
            </w:r>
            <w:r w:rsidRPr="001B0F1F">
              <w:rPr>
                <w:sz w:val="22"/>
                <w:szCs w:val="22"/>
                <w:lang w:val="sr-Latn-ME"/>
              </w:rPr>
              <w:tab/>
              <w:t>Često</w:t>
            </w:r>
          </w:p>
        </w:tc>
      </w:tr>
      <w:tr w:rsidR="00C63CC0" w:rsidRPr="001B0F1F" w14:paraId="3E8C38F8" w14:textId="77777777" w:rsidTr="004F57F4">
        <w:tc>
          <w:tcPr>
            <w:tcW w:w="9957" w:type="dxa"/>
          </w:tcPr>
          <w:p w14:paraId="7DD70FF6" w14:textId="23319913" w:rsidR="00C63CC0" w:rsidRPr="001B0F1F" w:rsidRDefault="00C63CC0" w:rsidP="00145B39">
            <w:pPr>
              <w:tabs>
                <w:tab w:val="center" w:pos="4536"/>
                <w:tab w:val="right" w:pos="9072"/>
              </w:tabs>
              <w:jc w:val="both"/>
              <w:rPr>
                <w:b/>
                <w:sz w:val="22"/>
                <w:szCs w:val="22"/>
                <w:lang w:val="sr-Latn-ME"/>
              </w:rPr>
            </w:pPr>
            <w:r w:rsidRPr="001B0F1F">
              <w:rPr>
                <w:b/>
                <w:sz w:val="22"/>
                <w:szCs w:val="22"/>
                <w:lang w:val="sr-Latn-ME"/>
              </w:rPr>
              <w:t>Poremećaji imunog sistema</w:t>
            </w:r>
          </w:p>
        </w:tc>
      </w:tr>
      <w:tr w:rsidR="00C63CC0" w:rsidRPr="001B0F1F" w14:paraId="4FC54DF2" w14:textId="77777777" w:rsidTr="004F57F4">
        <w:tc>
          <w:tcPr>
            <w:tcW w:w="9957" w:type="dxa"/>
          </w:tcPr>
          <w:p w14:paraId="24724B73" w14:textId="77777777" w:rsidR="00C63CC0" w:rsidRPr="001B0F1F" w:rsidRDefault="00C63CC0" w:rsidP="00145B39">
            <w:pPr>
              <w:tabs>
                <w:tab w:val="center" w:pos="4536"/>
                <w:tab w:val="right" w:pos="9072"/>
              </w:tabs>
              <w:jc w:val="both"/>
              <w:rPr>
                <w:sz w:val="22"/>
                <w:szCs w:val="22"/>
                <w:lang w:val="sr-Latn-ME"/>
              </w:rPr>
            </w:pPr>
            <w:r w:rsidRPr="001B0F1F">
              <w:rPr>
                <w:sz w:val="22"/>
                <w:szCs w:val="22"/>
                <w:lang w:val="sr-Latn-ME"/>
              </w:rPr>
              <w:t>Preosjetljivost</w:t>
            </w:r>
            <w:r w:rsidRPr="001B0F1F">
              <w:rPr>
                <w:sz w:val="22"/>
                <w:szCs w:val="22"/>
                <w:lang w:val="sr-Latn-ME"/>
              </w:rPr>
              <w:tab/>
              <w:t>Često</w:t>
            </w:r>
          </w:p>
        </w:tc>
      </w:tr>
      <w:tr w:rsidR="00C63CC0" w:rsidRPr="001B0F1F" w14:paraId="08A3D2AA" w14:textId="77777777" w:rsidTr="004F57F4">
        <w:tc>
          <w:tcPr>
            <w:tcW w:w="9957" w:type="dxa"/>
          </w:tcPr>
          <w:p w14:paraId="5F4C2E94" w14:textId="40CA2367" w:rsidR="00C63CC0" w:rsidRPr="001B0F1F" w:rsidRDefault="00C63CC0" w:rsidP="00145B39">
            <w:pPr>
              <w:tabs>
                <w:tab w:val="center" w:pos="4870"/>
              </w:tabs>
              <w:jc w:val="both"/>
              <w:rPr>
                <w:sz w:val="22"/>
                <w:szCs w:val="22"/>
                <w:lang w:val="sr-Latn-ME"/>
              </w:rPr>
            </w:pPr>
            <w:r w:rsidRPr="001B0F1F">
              <w:rPr>
                <w:sz w:val="22"/>
                <w:szCs w:val="22"/>
                <w:lang w:val="sr-Latn-ME"/>
              </w:rPr>
              <w:t>Angioedem</w:t>
            </w:r>
            <w:r w:rsidRPr="001B0F1F">
              <w:rPr>
                <w:sz w:val="22"/>
                <w:szCs w:val="22"/>
                <w:vertAlign w:val="superscript"/>
                <w:lang w:val="sr-Latn-ME"/>
              </w:rPr>
              <w:t xml:space="preserve">2 </w:t>
            </w:r>
            <w:r w:rsidRPr="001B0F1F">
              <w:rPr>
                <w:sz w:val="22"/>
                <w:szCs w:val="22"/>
                <w:lang w:val="sr-Latn-ME"/>
              </w:rPr>
              <w:t xml:space="preserve">                                                   Povremeno</w:t>
            </w:r>
          </w:p>
        </w:tc>
      </w:tr>
      <w:tr w:rsidR="00C63CC0" w:rsidRPr="001B0F1F" w14:paraId="0A4F15DA" w14:textId="77777777" w:rsidTr="004F57F4">
        <w:tc>
          <w:tcPr>
            <w:tcW w:w="9957" w:type="dxa"/>
          </w:tcPr>
          <w:p w14:paraId="0FD570A5" w14:textId="77777777" w:rsidR="00C63CC0" w:rsidRPr="001B0F1F" w:rsidRDefault="00C63CC0" w:rsidP="00145B39">
            <w:pPr>
              <w:tabs>
                <w:tab w:val="center" w:pos="4536"/>
                <w:tab w:val="right" w:pos="9072"/>
              </w:tabs>
              <w:jc w:val="both"/>
              <w:rPr>
                <w:b/>
                <w:sz w:val="22"/>
                <w:szCs w:val="22"/>
                <w:lang w:val="sr-Latn-ME"/>
              </w:rPr>
            </w:pPr>
            <w:r w:rsidRPr="001B0F1F">
              <w:rPr>
                <w:b/>
                <w:sz w:val="22"/>
                <w:szCs w:val="22"/>
                <w:lang w:val="sr-Latn-ME"/>
              </w:rPr>
              <w:t>Poremećaji metabolizma i ishrane</w:t>
            </w:r>
          </w:p>
        </w:tc>
      </w:tr>
      <w:tr w:rsidR="00C63CC0" w:rsidRPr="001B0F1F" w14:paraId="5EB7DDED" w14:textId="77777777" w:rsidTr="004F57F4">
        <w:tc>
          <w:tcPr>
            <w:tcW w:w="9957" w:type="dxa"/>
          </w:tcPr>
          <w:p w14:paraId="1706109C" w14:textId="77777777" w:rsidR="00C63CC0" w:rsidRPr="001B0F1F" w:rsidRDefault="00C63CC0" w:rsidP="00145B39">
            <w:pPr>
              <w:tabs>
                <w:tab w:val="center" w:pos="4536"/>
                <w:tab w:val="right" w:pos="9072"/>
              </w:tabs>
              <w:jc w:val="both"/>
              <w:rPr>
                <w:sz w:val="22"/>
                <w:szCs w:val="22"/>
                <w:lang w:val="sr-Latn-ME"/>
              </w:rPr>
            </w:pPr>
            <w:r w:rsidRPr="001B0F1F">
              <w:rPr>
                <w:sz w:val="22"/>
                <w:szCs w:val="22"/>
                <w:lang w:val="sr-Latn-ME"/>
              </w:rPr>
              <w:t>Hiperglikemija i dijabetes melitus</w:t>
            </w:r>
            <w:r w:rsidRPr="001B0F1F">
              <w:rPr>
                <w:sz w:val="22"/>
                <w:szCs w:val="22"/>
                <w:lang w:val="sr-Latn-ME"/>
              </w:rPr>
              <w:tab/>
              <w:t>Često</w:t>
            </w:r>
          </w:p>
        </w:tc>
      </w:tr>
      <w:tr w:rsidR="00C63CC0" w:rsidRPr="001B0F1F" w14:paraId="2D2C67C9" w14:textId="77777777" w:rsidTr="004F57F4">
        <w:tc>
          <w:tcPr>
            <w:tcW w:w="9957" w:type="dxa"/>
          </w:tcPr>
          <w:p w14:paraId="4EC9C236" w14:textId="77777777" w:rsidR="00C63CC0" w:rsidRPr="001B0F1F" w:rsidRDefault="00C63CC0" w:rsidP="00145B39">
            <w:pPr>
              <w:tabs>
                <w:tab w:val="center" w:pos="4536"/>
                <w:tab w:val="right" w:pos="9072"/>
              </w:tabs>
              <w:jc w:val="both"/>
              <w:rPr>
                <w:b/>
                <w:sz w:val="22"/>
                <w:szCs w:val="22"/>
                <w:lang w:val="sr-Latn-ME"/>
              </w:rPr>
            </w:pPr>
            <w:r w:rsidRPr="001B0F1F">
              <w:rPr>
                <w:b/>
                <w:sz w:val="22"/>
                <w:szCs w:val="22"/>
                <w:lang w:val="sr-Latn-ME"/>
              </w:rPr>
              <w:t>Psihijatrijski poremećaji</w:t>
            </w:r>
          </w:p>
        </w:tc>
      </w:tr>
      <w:tr w:rsidR="00C63CC0" w:rsidRPr="001B0F1F" w14:paraId="72DB0818" w14:textId="77777777" w:rsidTr="004F57F4">
        <w:tc>
          <w:tcPr>
            <w:tcW w:w="9957" w:type="dxa"/>
          </w:tcPr>
          <w:p w14:paraId="1B965F84" w14:textId="77777777" w:rsidR="00C63CC0" w:rsidRPr="001B0F1F" w:rsidRDefault="00C63CC0" w:rsidP="00145B39">
            <w:pPr>
              <w:tabs>
                <w:tab w:val="center" w:pos="4536"/>
                <w:tab w:val="right" w:pos="9072"/>
              </w:tabs>
              <w:jc w:val="both"/>
              <w:rPr>
                <w:sz w:val="22"/>
                <w:szCs w:val="22"/>
                <w:lang w:val="sr-Latn-ME"/>
              </w:rPr>
            </w:pPr>
            <w:r w:rsidRPr="001B0F1F">
              <w:rPr>
                <w:sz w:val="22"/>
                <w:szCs w:val="22"/>
                <w:lang w:val="sr-Latn-ME"/>
              </w:rPr>
              <w:t>Nesanica</w:t>
            </w:r>
            <w:r w:rsidRPr="001B0F1F">
              <w:rPr>
                <w:sz w:val="22"/>
                <w:szCs w:val="22"/>
                <w:lang w:val="sr-Latn-ME"/>
              </w:rPr>
              <w:tab/>
              <w:t>Povremeno</w:t>
            </w:r>
          </w:p>
        </w:tc>
      </w:tr>
      <w:tr w:rsidR="00C63CC0" w:rsidRPr="001B0F1F" w14:paraId="3D2AE336" w14:textId="77777777" w:rsidTr="004F57F4">
        <w:tc>
          <w:tcPr>
            <w:tcW w:w="9957" w:type="dxa"/>
          </w:tcPr>
          <w:p w14:paraId="57D262F3" w14:textId="77777777" w:rsidR="00C63CC0" w:rsidRPr="001B0F1F" w:rsidRDefault="00C63CC0" w:rsidP="00145B39">
            <w:pPr>
              <w:tabs>
                <w:tab w:val="center" w:pos="4536"/>
                <w:tab w:val="right" w:pos="9072"/>
              </w:tabs>
              <w:jc w:val="both"/>
              <w:rPr>
                <w:b/>
                <w:sz w:val="22"/>
                <w:szCs w:val="22"/>
                <w:lang w:val="sr-Latn-ME"/>
              </w:rPr>
            </w:pPr>
            <w:r w:rsidRPr="001B0F1F">
              <w:rPr>
                <w:b/>
                <w:sz w:val="22"/>
                <w:szCs w:val="22"/>
                <w:lang w:val="sr-Latn-ME"/>
              </w:rPr>
              <w:t>Poremećaji nervnog sistema</w:t>
            </w:r>
          </w:p>
        </w:tc>
      </w:tr>
      <w:tr w:rsidR="00C63CC0" w:rsidRPr="001B0F1F" w14:paraId="1B8F38FF" w14:textId="77777777" w:rsidTr="004F57F4">
        <w:tc>
          <w:tcPr>
            <w:tcW w:w="9957" w:type="dxa"/>
          </w:tcPr>
          <w:p w14:paraId="315B6DC7" w14:textId="77777777" w:rsidR="00C63CC0" w:rsidRPr="001B0F1F" w:rsidRDefault="00C63CC0" w:rsidP="00145B39">
            <w:pPr>
              <w:tabs>
                <w:tab w:val="center" w:pos="4536"/>
                <w:tab w:val="right" w:pos="9072"/>
              </w:tabs>
              <w:jc w:val="both"/>
              <w:rPr>
                <w:sz w:val="22"/>
                <w:szCs w:val="22"/>
                <w:lang w:val="sr-Latn-ME"/>
              </w:rPr>
            </w:pPr>
            <w:r w:rsidRPr="001B0F1F">
              <w:rPr>
                <w:sz w:val="22"/>
                <w:szCs w:val="22"/>
                <w:lang w:val="sr-Latn-ME"/>
              </w:rPr>
              <w:t>Vrtoglavica</w:t>
            </w:r>
            <w:r w:rsidRPr="001B0F1F">
              <w:rPr>
                <w:sz w:val="22"/>
                <w:szCs w:val="22"/>
                <w:lang w:val="sr-Latn-ME"/>
              </w:rPr>
              <w:tab/>
              <w:t>Često</w:t>
            </w:r>
          </w:p>
        </w:tc>
      </w:tr>
      <w:tr w:rsidR="00C63CC0" w:rsidRPr="001B0F1F" w14:paraId="352AEC48" w14:textId="77777777" w:rsidTr="004F57F4">
        <w:tc>
          <w:tcPr>
            <w:tcW w:w="9957" w:type="dxa"/>
          </w:tcPr>
          <w:p w14:paraId="608A4FF9" w14:textId="77777777" w:rsidR="00C63CC0" w:rsidRPr="001B0F1F" w:rsidRDefault="00C63CC0" w:rsidP="00145B39">
            <w:pPr>
              <w:tabs>
                <w:tab w:val="center" w:pos="4536"/>
                <w:tab w:val="right" w:pos="9072"/>
              </w:tabs>
              <w:jc w:val="both"/>
              <w:rPr>
                <w:sz w:val="22"/>
                <w:szCs w:val="22"/>
                <w:lang w:val="sr-Latn-ME"/>
              </w:rPr>
            </w:pPr>
            <w:r w:rsidRPr="001B0F1F">
              <w:rPr>
                <w:sz w:val="22"/>
                <w:szCs w:val="22"/>
                <w:lang w:val="sr-Latn-ME"/>
              </w:rPr>
              <w:t>Glavobolja</w:t>
            </w:r>
            <w:r w:rsidRPr="001B0F1F">
              <w:rPr>
                <w:sz w:val="22"/>
                <w:szCs w:val="22"/>
                <w:lang w:val="sr-Latn-ME"/>
              </w:rPr>
              <w:tab/>
              <w:t>Često</w:t>
            </w:r>
          </w:p>
        </w:tc>
      </w:tr>
      <w:tr w:rsidR="00C63CC0" w:rsidRPr="001B0F1F" w14:paraId="789423AD" w14:textId="77777777" w:rsidTr="004F57F4">
        <w:tc>
          <w:tcPr>
            <w:tcW w:w="9957" w:type="dxa"/>
          </w:tcPr>
          <w:p w14:paraId="4AB7646A" w14:textId="77777777" w:rsidR="00C63CC0" w:rsidRPr="001B0F1F" w:rsidRDefault="00C63CC0" w:rsidP="00145B39">
            <w:pPr>
              <w:tabs>
                <w:tab w:val="center" w:pos="4536"/>
                <w:tab w:val="right" w:pos="9072"/>
              </w:tabs>
              <w:jc w:val="both"/>
              <w:rPr>
                <w:sz w:val="22"/>
                <w:szCs w:val="22"/>
                <w:lang w:val="sr-Latn-ME"/>
              </w:rPr>
            </w:pPr>
            <w:r w:rsidRPr="001B0F1F">
              <w:rPr>
                <w:sz w:val="22"/>
                <w:szCs w:val="22"/>
                <w:lang w:val="sr-Latn-ME"/>
              </w:rPr>
              <w:t>Parestezija</w:t>
            </w:r>
            <w:r w:rsidRPr="001B0F1F">
              <w:rPr>
                <w:sz w:val="22"/>
                <w:szCs w:val="22"/>
                <w:lang w:val="sr-Latn-ME"/>
              </w:rPr>
              <w:tab/>
              <w:t>Rijetko</w:t>
            </w:r>
          </w:p>
        </w:tc>
      </w:tr>
      <w:tr w:rsidR="00C63CC0" w:rsidRPr="001B0F1F" w14:paraId="6484CF8B" w14:textId="77777777" w:rsidTr="004F57F4">
        <w:tc>
          <w:tcPr>
            <w:tcW w:w="9957" w:type="dxa"/>
          </w:tcPr>
          <w:p w14:paraId="662996A3" w14:textId="00690632" w:rsidR="00C63CC0" w:rsidRPr="001B0F1F" w:rsidRDefault="00C63CC0" w:rsidP="00145B39">
            <w:pPr>
              <w:tabs>
                <w:tab w:val="center" w:pos="4536"/>
                <w:tab w:val="right" w:pos="9072"/>
              </w:tabs>
              <w:jc w:val="both"/>
              <w:rPr>
                <w:b/>
                <w:sz w:val="22"/>
                <w:szCs w:val="22"/>
                <w:lang w:val="sr-Latn-ME"/>
              </w:rPr>
            </w:pPr>
            <w:r w:rsidRPr="001B0F1F">
              <w:rPr>
                <w:b/>
                <w:sz w:val="22"/>
                <w:szCs w:val="22"/>
                <w:lang w:val="sr-Latn-ME"/>
              </w:rPr>
              <w:t>Poremećaji  oka</w:t>
            </w:r>
          </w:p>
        </w:tc>
      </w:tr>
      <w:tr w:rsidR="00C63CC0" w:rsidRPr="001B0F1F" w14:paraId="6182838F" w14:textId="77777777" w:rsidTr="004F57F4">
        <w:tc>
          <w:tcPr>
            <w:tcW w:w="9957" w:type="dxa"/>
          </w:tcPr>
          <w:p w14:paraId="561AE9A7" w14:textId="77777777" w:rsidR="00C63CC0" w:rsidRPr="001B0F1F" w:rsidRDefault="00C63CC0" w:rsidP="00145B39">
            <w:pPr>
              <w:tabs>
                <w:tab w:val="center" w:pos="4536"/>
                <w:tab w:val="right" w:pos="9072"/>
              </w:tabs>
              <w:jc w:val="both"/>
              <w:rPr>
                <w:sz w:val="22"/>
                <w:szCs w:val="22"/>
                <w:lang w:val="sr-Latn-ME"/>
              </w:rPr>
            </w:pPr>
            <w:r w:rsidRPr="001B0F1F">
              <w:rPr>
                <w:sz w:val="22"/>
                <w:szCs w:val="22"/>
                <w:lang w:val="sr-Latn-ME"/>
              </w:rPr>
              <w:t>Glaukom</w:t>
            </w:r>
            <w:r w:rsidRPr="001B0F1F">
              <w:rPr>
                <w:sz w:val="22"/>
                <w:szCs w:val="22"/>
                <w:vertAlign w:val="superscript"/>
                <w:lang w:val="sr-Latn-ME"/>
              </w:rPr>
              <w:t>1</w:t>
            </w:r>
            <w:r w:rsidRPr="001B0F1F">
              <w:rPr>
                <w:sz w:val="22"/>
                <w:szCs w:val="22"/>
                <w:lang w:val="sr-Latn-ME"/>
              </w:rPr>
              <w:tab/>
              <w:t>Povremeno</w:t>
            </w:r>
          </w:p>
        </w:tc>
      </w:tr>
      <w:tr w:rsidR="00C63CC0" w:rsidRPr="001B0F1F" w14:paraId="34B798CA" w14:textId="77777777" w:rsidTr="004F57F4">
        <w:tc>
          <w:tcPr>
            <w:tcW w:w="9957" w:type="dxa"/>
          </w:tcPr>
          <w:p w14:paraId="66FDE142" w14:textId="77777777" w:rsidR="00C63CC0" w:rsidRPr="001B0F1F" w:rsidRDefault="00C63CC0" w:rsidP="00145B39">
            <w:pPr>
              <w:tabs>
                <w:tab w:val="center" w:pos="4536"/>
                <w:tab w:val="right" w:pos="9072"/>
              </w:tabs>
              <w:jc w:val="both"/>
              <w:rPr>
                <w:b/>
                <w:sz w:val="22"/>
                <w:szCs w:val="22"/>
                <w:lang w:val="sr-Latn-ME"/>
              </w:rPr>
            </w:pPr>
            <w:r w:rsidRPr="001B0F1F">
              <w:rPr>
                <w:b/>
                <w:sz w:val="22"/>
                <w:szCs w:val="22"/>
                <w:lang w:val="sr-Latn-ME"/>
              </w:rPr>
              <w:t>Kardiološki poremećaji</w:t>
            </w:r>
          </w:p>
        </w:tc>
      </w:tr>
      <w:tr w:rsidR="00C63CC0" w:rsidRPr="001B0F1F" w14:paraId="3484BC3D" w14:textId="77777777" w:rsidTr="004F57F4">
        <w:tc>
          <w:tcPr>
            <w:tcW w:w="9957" w:type="dxa"/>
          </w:tcPr>
          <w:p w14:paraId="026D41DF" w14:textId="77777777" w:rsidR="00C63CC0" w:rsidRPr="001B0F1F" w:rsidRDefault="00C63CC0" w:rsidP="00145B39">
            <w:pPr>
              <w:tabs>
                <w:tab w:val="center" w:pos="4536"/>
                <w:tab w:val="right" w:pos="9072"/>
              </w:tabs>
              <w:jc w:val="both"/>
              <w:rPr>
                <w:sz w:val="22"/>
                <w:szCs w:val="22"/>
                <w:lang w:val="sr-Latn-ME"/>
              </w:rPr>
            </w:pPr>
            <w:r w:rsidRPr="001B0F1F">
              <w:rPr>
                <w:sz w:val="22"/>
                <w:szCs w:val="22"/>
                <w:lang w:val="sr-Latn-ME"/>
              </w:rPr>
              <w:t>Ishemijska bolest srca</w:t>
            </w:r>
            <w:r w:rsidRPr="001B0F1F">
              <w:rPr>
                <w:sz w:val="22"/>
                <w:szCs w:val="22"/>
                <w:lang w:val="sr-Latn-ME"/>
              </w:rPr>
              <w:tab/>
              <w:t>Povremeno</w:t>
            </w:r>
          </w:p>
        </w:tc>
      </w:tr>
      <w:tr w:rsidR="00C63CC0" w:rsidRPr="001B0F1F" w14:paraId="327A44EE" w14:textId="77777777" w:rsidTr="004F57F4">
        <w:tc>
          <w:tcPr>
            <w:tcW w:w="9957" w:type="dxa"/>
          </w:tcPr>
          <w:p w14:paraId="63363ACA" w14:textId="77777777" w:rsidR="00C63CC0" w:rsidRPr="001B0F1F" w:rsidRDefault="00C63CC0" w:rsidP="00145B39">
            <w:pPr>
              <w:tabs>
                <w:tab w:val="center" w:pos="4536"/>
                <w:tab w:val="right" w:pos="9072"/>
              </w:tabs>
              <w:jc w:val="both"/>
              <w:rPr>
                <w:sz w:val="22"/>
                <w:szCs w:val="22"/>
                <w:lang w:val="sr-Latn-ME"/>
              </w:rPr>
            </w:pPr>
            <w:r w:rsidRPr="001B0F1F">
              <w:rPr>
                <w:sz w:val="22"/>
                <w:szCs w:val="22"/>
                <w:lang w:val="sr-Latn-ME"/>
              </w:rPr>
              <w:t>Atrijalna fibrilacija</w:t>
            </w:r>
            <w:r w:rsidRPr="001B0F1F">
              <w:rPr>
                <w:sz w:val="22"/>
                <w:szCs w:val="22"/>
                <w:lang w:val="sr-Latn-ME"/>
              </w:rPr>
              <w:tab/>
              <w:t>Povremeno</w:t>
            </w:r>
          </w:p>
        </w:tc>
      </w:tr>
      <w:tr w:rsidR="00C63CC0" w:rsidRPr="001B0F1F" w14:paraId="4EFA10DF" w14:textId="77777777" w:rsidTr="004F57F4">
        <w:tc>
          <w:tcPr>
            <w:tcW w:w="9957" w:type="dxa"/>
          </w:tcPr>
          <w:p w14:paraId="17B3275E" w14:textId="77777777" w:rsidR="00C63CC0" w:rsidRPr="001B0F1F" w:rsidRDefault="00C63CC0" w:rsidP="00145B39">
            <w:pPr>
              <w:tabs>
                <w:tab w:val="center" w:pos="4536"/>
                <w:tab w:val="right" w:pos="9072"/>
              </w:tabs>
              <w:jc w:val="both"/>
              <w:rPr>
                <w:sz w:val="22"/>
                <w:szCs w:val="22"/>
                <w:lang w:val="sr-Latn-ME"/>
              </w:rPr>
            </w:pPr>
            <w:r w:rsidRPr="001B0F1F">
              <w:rPr>
                <w:sz w:val="22"/>
                <w:szCs w:val="22"/>
                <w:lang w:val="sr-Latn-ME"/>
              </w:rPr>
              <w:t>Tahikardija</w:t>
            </w:r>
            <w:r w:rsidRPr="001B0F1F">
              <w:rPr>
                <w:sz w:val="22"/>
                <w:szCs w:val="22"/>
                <w:lang w:val="sr-Latn-ME"/>
              </w:rPr>
              <w:tab/>
              <w:t>Povremeno</w:t>
            </w:r>
          </w:p>
        </w:tc>
      </w:tr>
      <w:tr w:rsidR="00C63CC0" w:rsidRPr="001B0F1F" w14:paraId="6AC1AF47" w14:textId="77777777" w:rsidTr="004F57F4">
        <w:tc>
          <w:tcPr>
            <w:tcW w:w="9957" w:type="dxa"/>
          </w:tcPr>
          <w:p w14:paraId="6A661F0A" w14:textId="77777777" w:rsidR="00C63CC0" w:rsidRPr="001B0F1F" w:rsidRDefault="00C63CC0" w:rsidP="00145B39">
            <w:pPr>
              <w:tabs>
                <w:tab w:val="center" w:pos="4536"/>
                <w:tab w:val="right" w:pos="9072"/>
              </w:tabs>
              <w:jc w:val="both"/>
              <w:rPr>
                <w:sz w:val="22"/>
                <w:szCs w:val="22"/>
                <w:lang w:val="sr-Latn-ME"/>
              </w:rPr>
            </w:pPr>
            <w:r w:rsidRPr="001B0F1F">
              <w:rPr>
                <w:sz w:val="22"/>
                <w:szCs w:val="22"/>
                <w:lang w:val="sr-Latn-ME"/>
              </w:rPr>
              <w:t>Palpitacije</w:t>
            </w:r>
            <w:r w:rsidRPr="001B0F1F">
              <w:rPr>
                <w:sz w:val="22"/>
                <w:szCs w:val="22"/>
                <w:lang w:val="sr-Latn-ME"/>
              </w:rPr>
              <w:tab/>
              <w:t xml:space="preserve">Povremeno </w:t>
            </w:r>
          </w:p>
        </w:tc>
      </w:tr>
      <w:tr w:rsidR="00C63CC0" w:rsidRPr="001B0F1F" w14:paraId="52AE8F6F" w14:textId="77777777" w:rsidTr="004F57F4">
        <w:tc>
          <w:tcPr>
            <w:tcW w:w="9957" w:type="dxa"/>
          </w:tcPr>
          <w:p w14:paraId="236E1F2C" w14:textId="77777777" w:rsidR="00C63CC0" w:rsidRPr="001B0F1F" w:rsidRDefault="00C63CC0" w:rsidP="00145B39">
            <w:pPr>
              <w:tabs>
                <w:tab w:val="center" w:pos="4536"/>
                <w:tab w:val="right" w:pos="9072"/>
              </w:tabs>
              <w:jc w:val="both"/>
              <w:rPr>
                <w:sz w:val="22"/>
                <w:szCs w:val="22"/>
                <w:lang w:val="sr-Latn-ME"/>
              </w:rPr>
            </w:pPr>
            <w:r w:rsidRPr="001B0F1F">
              <w:rPr>
                <w:b/>
                <w:sz w:val="22"/>
                <w:szCs w:val="22"/>
                <w:lang w:val="sr-Latn-ME"/>
              </w:rPr>
              <w:t>Respiratorni, torakalni i medijastinalni poremećaji</w:t>
            </w:r>
            <w:r w:rsidRPr="001B0F1F">
              <w:rPr>
                <w:sz w:val="22"/>
                <w:szCs w:val="22"/>
                <w:lang w:val="sr-Latn-ME"/>
              </w:rPr>
              <w:t xml:space="preserve"> </w:t>
            </w:r>
          </w:p>
        </w:tc>
      </w:tr>
      <w:tr w:rsidR="00C63CC0" w:rsidRPr="001B0F1F" w14:paraId="51ACE61A" w14:textId="77777777" w:rsidTr="004F57F4">
        <w:tc>
          <w:tcPr>
            <w:tcW w:w="9957" w:type="dxa"/>
          </w:tcPr>
          <w:p w14:paraId="0DC174DC" w14:textId="77777777" w:rsidR="00C63CC0" w:rsidRPr="001B0F1F" w:rsidRDefault="00C63CC0" w:rsidP="00145B39">
            <w:pPr>
              <w:tabs>
                <w:tab w:val="center" w:pos="4536"/>
                <w:tab w:val="right" w:pos="9072"/>
              </w:tabs>
              <w:jc w:val="both"/>
              <w:rPr>
                <w:sz w:val="22"/>
                <w:szCs w:val="22"/>
                <w:lang w:val="sr-Latn-ME"/>
              </w:rPr>
            </w:pPr>
            <w:r w:rsidRPr="001B0F1F">
              <w:rPr>
                <w:sz w:val="22"/>
                <w:szCs w:val="22"/>
                <w:lang w:val="sr-Latn-ME"/>
              </w:rPr>
              <w:t>Kašalj</w:t>
            </w:r>
            <w:r w:rsidRPr="001B0F1F">
              <w:rPr>
                <w:sz w:val="22"/>
                <w:szCs w:val="22"/>
                <w:lang w:val="sr-Latn-ME"/>
              </w:rPr>
              <w:tab/>
              <w:t>Često</w:t>
            </w:r>
          </w:p>
        </w:tc>
      </w:tr>
      <w:tr w:rsidR="00C63CC0" w:rsidRPr="001B0F1F" w14:paraId="4C1306D5" w14:textId="77777777" w:rsidTr="004F57F4">
        <w:tc>
          <w:tcPr>
            <w:tcW w:w="9957" w:type="dxa"/>
          </w:tcPr>
          <w:p w14:paraId="7104468A" w14:textId="77777777" w:rsidR="00C63CC0" w:rsidRPr="001B0F1F" w:rsidRDefault="00C63CC0" w:rsidP="00145B39">
            <w:pPr>
              <w:tabs>
                <w:tab w:val="center" w:pos="4536"/>
                <w:tab w:val="right" w:pos="9072"/>
              </w:tabs>
              <w:jc w:val="both"/>
              <w:rPr>
                <w:sz w:val="22"/>
                <w:szCs w:val="22"/>
                <w:lang w:val="sr-Latn-ME"/>
              </w:rPr>
            </w:pPr>
            <w:r w:rsidRPr="001B0F1F">
              <w:rPr>
                <w:sz w:val="22"/>
                <w:szCs w:val="22"/>
                <w:lang w:val="sr-Latn-ME"/>
              </w:rPr>
              <w:t>Orofaringealni bol uključujući iritaciju grla</w:t>
            </w:r>
            <w:r w:rsidRPr="001B0F1F">
              <w:rPr>
                <w:sz w:val="22"/>
                <w:szCs w:val="22"/>
                <w:lang w:val="sr-Latn-ME"/>
              </w:rPr>
              <w:tab/>
              <w:t>Često</w:t>
            </w:r>
          </w:p>
        </w:tc>
      </w:tr>
      <w:tr w:rsidR="00C63CC0" w:rsidRPr="001B0F1F" w14:paraId="5DFA93C7" w14:textId="77777777" w:rsidTr="004F57F4">
        <w:tc>
          <w:tcPr>
            <w:tcW w:w="9957" w:type="dxa"/>
          </w:tcPr>
          <w:p w14:paraId="10F9E609" w14:textId="77777777" w:rsidR="00C63CC0" w:rsidRPr="001B0F1F" w:rsidRDefault="00C63CC0" w:rsidP="00145B39">
            <w:pPr>
              <w:tabs>
                <w:tab w:val="center" w:pos="4536"/>
                <w:tab w:val="right" w:pos="9072"/>
              </w:tabs>
              <w:jc w:val="both"/>
              <w:rPr>
                <w:sz w:val="22"/>
                <w:szCs w:val="22"/>
                <w:lang w:val="sr-Latn-ME"/>
              </w:rPr>
            </w:pPr>
            <w:r w:rsidRPr="001B0F1F">
              <w:rPr>
                <w:sz w:val="22"/>
                <w:szCs w:val="22"/>
                <w:lang w:val="sr-Latn-ME"/>
              </w:rPr>
              <w:t>Paradoksalni bronhospazam</w:t>
            </w:r>
            <w:r w:rsidRPr="001B0F1F">
              <w:rPr>
                <w:sz w:val="22"/>
                <w:szCs w:val="22"/>
                <w:lang w:val="sr-Latn-ME"/>
              </w:rPr>
              <w:tab/>
              <w:t>Povremeno</w:t>
            </w:r>
          </w:p>
        </w:tc>
      </w:tr>
      <w:tr w:rsidR="00C63CC0" w:rsidRPr="001B0F1F" w14:paraId="43C39802" w14:textId="77777777" w:rsidTr="004F57F4">
        <w:tc>
          <w:tcPr>
            <w:tcW w:w="9957" w:type="dxa"/>
          </w:tcPr>
          <w:p w14:paraId="71040F15" w14:textId="581F517A" w:rsidR="00C63CC0" w:rsidRPr="001B0F1F" w:rsidRDefault="00C63CC0" w:rsidP="00145B39">
            <w:pPr>
              <w:tabs>
                <w:tab w:val="center" w:pos="4536"/>
                <w:tab w:val="right" w:pos="9072"/>
              </w:tabs>
              <w:jc w:val="both"/>
              <w:rPr>
                <w:sz w:val="22"/>
                <w:szCs w:val="22"/>
                <w:lang w:val="sr-Latn-ME"/>
              </w:rPr>
            </w:pPr>
            <w:r w:rsidRPr="001B0F1F">
              <w:rPr>
                <w:sz w:val="22"/>
                <w:szCs w:val="22"/>
                <w:lang w:val="sr-Latn-ME"/>
              </w:rPr>
              <w:t>Disfonija</w:t>
            </w:r>
            <w:r w:rsidRPr="001B0F1F">
              <w:rPr>
                <w:sz w:val="22"/>
                <w:szCs w:val="22"/>
                <w:vertAlign w:val="superscript"/>
                <w:lang w:val="sr-Latn-ME"/>
              </w:rPr>
              <w:t>2</w:t>
            </w:r>
            <w:r w:rsidRPr="001B0F1F">
              <w:rPr>
                <w:sz w:val="22"/>
                <w:szCs w:val="22"/>
                <w:lang w:val="sr-Latn-ME"/>
              </w:rPr>
              <w:t xml:space="preserve">                                                         Povremeno</w:t>
            </w:r>
          </w:p>
        </w:tc>
      </w:tr>
      <w:tr w:rsidR="00C63CC0" w:rsidRPr="001B0F1F" w14:paraId="65214050" w14:textId="77777777" w:rsidTr="004F57F4">
        <w:tc>
          <w:tcPr>
            <w:tcW w:w="9957" w:type="dxa"/>
          </w:tcPr>
          <w:p w14:paraId="41AB5679" w14:textId="77777777" w:rsidR="00C63CC0" w:rsidRPr="001B0F1F" w:rsidRDefault="00C63CC0" w:rsidP="00145B39">
            <w:pPr>
              <w:tabs>
                <w:tab w:val="center" w:pos="4536"/>
                <w:tab w:val="right" w:pos="9072"/>
              </w:tabs>
              <w:jc w:val="both"/>
              <w:rPr>
                <w:sz w:val="22"/>
                <w:szCs w:val="22"/>
                <w:lang w:val="sr-Latn-ME"/>
              </w:rPr>
            </w:pPr>
            <w:r w:rsidRPr="001B0F1F">
              <w:rPr>
                <w:sz w:val="22"/>
                <w:szCs w:val="22"/>
                <w:lang w:val="sr-Latn-ME"/>
              </w:rPr>
              <w:t>Epistaksa</w:t>
            </w:r>
            <w:r w:rsidRPr="001B0F1F">
              <w:rPr>
                <w:sz w:val="22"/>
                <w:szCs w:val="22"/>
                <w:lang w:val="sr-Latn-ME"/>
              </w:rPr>
              <w:tab/>
              <w:t>Povremeno</w:t>
            </w:r>
          </w:p>
        </w:tc>
      </w:tr>
      <w:tr w:rsidR="00C63CC0" w:rsidRPr="001B0F1F" w14:paraId="59B88688" w14:textId="77777777" w:rsidTr="004F57F4">
        <w:tc>
          <w:tcPr>
            <w:tcW w:w="9957" w:type="dxa"/>
          </w:tcPr>
          <w:p w14:paraId="47AD2D88" w14:textId="77777777" w:rsidR="00C63CC0" w:rsidRPr="001B0F1F" w:rsidRDefault="00C63CC0" w:rsidP="00145B39">
            <w:pPr>
              <w:tabs>
                <w:tab w:val="center" w:pos="4536"/>
                <w:tab w:val="right" w:pos="9072"/>
              </w:tabs>
              <w:jc w:val="both"/>
              <w:rPr>
                <w:b/>
                <w:sz w:val="22"/>
                <w:szCs w:val="22"/>
                <w:lang w:val="sr-Latn-ME"/>
              </w:rPr>
            </w:pPr>
            <w:r w:rsidRPr="001B0F1F">
              <w:rPr>
                <w:b/>
                <w:sz w:val="22"/>
                <w:szCs w:val="22"/>
                <w:lang w:val="sr-Latn-ME"/>
              </w:rPr>
              <w:t>Gastrointestinalni poremećaji</w:t>
            </w:r>
          </w:p>
        </w:tc>
      </w:tr>
      <w:tr w:rsidR="00C63CC0" w:rsidRPr="001B0F1F" w14:paraId="0EDEC35A" w14:textId="77777777" w:rsidTr="004F57F4">
        <w:tc>
          <w:tcPr>
            <w:tcW w:w="9957" w:type="dxa"/>
          </w:tcPr>
          <w:p w14:paraId="170DFE3A" w14:textId="77777777" w:rsidR="00C63CC0" w:rsidRPr="001B0F1F" w:rsidRDefault="00C63CC0" w:rsidP="00145B39">
            <w:pPr>
              <w:tabs>
                <w:tab w:val="center" w:pos="4536"/>
                <w:tab w:val="right" w:pos="9072"/>
              </w:tabs>
              <w:jc w:val="both"/>
              <w:rPr>
                <w:sz w:val="22"/>
                <w:szCs w:val="22"/>
                <w:lang w:val="sr-Latn-ME"/>
              </w:rPr>
            </w:pPr>
            <w:r w:rsidRPr="001B0F1F">
              <w:rPr>
                <w:sz w:val="22"/>
                <w:szCs w:val="22"/>
                <w:lang w:val="sr-Latn-ME"/>
              </w:rPr>
              <w:t>Dispepsija</w:t>
            </w:r>
            <w:r w:rsidRPr="001B0F1F">
              <w:rPr>
                <w:sz w:val="22"/>
                <w:szCs w:val="22"/>
                <w:lang w:val="sr-Latn-ME"/>
              </w:rPr>
              <w:tab/>
              <w:t>Često</w:t>
            </w:r>
          </w:p>
        </w:tc>
      </w:tr>
      <w:tr w:rsidR="00C63CC0" w:rsidRPr="001B0F1F" w14:paraId="7610BA9A" w14:textId="77777777" w:rsidTr="004F57F4">
        <w:tc>
          <w:tcPr>
            <w:tcW w:w="9957" w:type="dxa"/>
          </w:tcPr>
          <w:p w14:paraId="12F903BA" w14:textId="77777777" w:rsidR="00C63CC0" w:rsidRPr="001B0F1F" w:rsidRDefault="00C63CC0" w:rsidP="00145B39">
            <w:pPr>
              <w:tabs>
                <w:tab w:val="center" w:pos="4536"/>
                <w:tab w:val="right" w:pos="9072"/>
              </w:tabs>
              <w:jc w:val="both"/>
              <w:rPr>
                <w:sz w:val="22"/>
                <w:szCs w:val="22"/>
                <w:lang w:val="sr-Latn-ME"/>
              </w:rPr>
            </w:pPr>
            <w:r w:rsidRPr="001B0F1F">
              <w:rPr>
                <w:sz w:val="22"/>
                <w:szCs w:val="22"/>
                <w:lang w:val="sr-Latn-ME"/>
              </w:rPr>
              <w:t>Zubni karijes</w:t>
            </w:r>
            <w:r w:rsidRPr="001B0F1F">
              <w:rPr>
                <w:sz w:val="22"/>
                <w:szCs w:val="22"/>
                <w:lang w:val="sr-Latn-ME"/>
              </w:rPr>
              <w:tab/>
              <w:t>Često</w:t>
            </w:r>
          </w:p>
        </w:tc>
      </w:tr>
      <w:tr w:rsidR="00C63CC0" w:rsidRPr="001B0F1F" w14:paraId="24325636" w14:textId="77777777" w:rsidTr="004F57F4">
        <w:tc>
          <w:tcPr>
            <w:tcW w:w="9957" w:type="dxa"/>
          </w:tcPr>
          <w:p w14:paraId="7AD3A372" w14:textId="77777777" w:rsidR="00C63CC0" w:rsidRPr="001B0F1F" w:rsidRDefault="00C63CC0" w:rsidP="00145B39">
            <w:pPr>
              <w:tabs>
                <w:tab w:val="center" w:pos="4536"/>
                <w:tab w:val="right" w:pos="9072"/>
              </w:tabs>
              <w:jc w:val="both"/>
              <w:rPr>
                <w:sz w:val="22"/>
                <w:szCs w:val="22"/>
                <w:lang w:val="sr-Latn-ME"/>
              </w:rPr>
            </w:pPr>
            <w:r w:rsidRPr="001B0F1F">
              <w:rPr>
                <w:sz w:val="22"/>
                <w:szCs w:val="22"/>
                <w:lang w:val="sr-Latn-ME"/>
              </w:rPr>
              <w:t>Gastroenteritis</w:t>
            </w:r>
            <w:r w:rsidRPr="001B0F1F">
              <w:rPr>
                <w:sz w:val="22"/>
                <w:szCs w:val="22"/>
                <w:lang w:val="sr-Latn-ME"/>
              </w:rPr>
              <w:tab/>
              <w:t>Povremeno</w:t>
            </w:r>
          </w:p>
        </w:tc>
      </w:tr>
      <w:tr w:rsidR="00C63CC0" w:rsidRPr="001B0F1F" w14:paraId="46FD2CCE" w14:textId="77777777" w:rsidTr="004F57F4">
        <w:tc>
          <w:tcPr>
            <w:tcW w:w="9957" w:type="dxa"/>
          </w:tcPr>
          <w:p w14:paraId="3A220A98" w14:textId="77777777" w:rsidR="00C63CC0" w:rsidRPr="001B0F1F" w:rsidRDefault="00C63CC0" w:rsidP="00145B39">
            <w:pPr>
              <w:tabs>
                <w:tab w:val="center" w:pos="4536"/>
                <w:tab w:val="right" w:pos="9072"/>
              </w:tabs>
              <w:jc w:val="both"/>
              <w:rPr>
                <w:sz w:val="22"/>
                <w:szCs w:val="22"/>
                <w:lang w:val="sr-Latn-ME"/>
              </w:rPr>
            </w:pPr>
            <w:r w:rsidRPr="001B0F1F">
              <w:rPr>
                <w:sz w:val="22"/>
                <w:szCs w:val="22"/>
                <w:lang w:val="sr-Latn-ME"/>
              </w:rPr>
              <w:t>Suvoća usta</w:t>
            </w:r>
            <w:r w:rsidRPr="001B0F1F">
              <w:rPr>
                <w:sz w:val="22"/>
                <w:szCs w:val="22"/>
                <w:lang w:val="sr-Latn-ME"/>
              </w:rPr>
              <w:tab/>
              <w:t>Povremeno</w:t>
            </w:r>
          </w:p>
        </w:tc>
      </w:tr>
      <w:tr w:rsidR="00C63CC0" w:rsidRPr="001B0F1F" w14:paraId="70B06D1F" w14:textId="77777777" w:rsidTr="004F57F4">
        <w:tc>
          <w:tcPr>
            <w:tcW w:w="9957" w:type="dxa"/>
          </w:tcPr>
          <w:p w14:paraId="79ACAE87" w14:textId="77777777" w:rsidR="00C63CC0" w:rsidRPr="001B0F1F" w:rsidRDefault="00C63CC0" w:rsidP="00145B39">
            <w:pPr>
              <w:tabs>
                <w:tab w:val="center" w:pos="4536"/>
                <w:tab w:val="right" w:pos="9072"/>
              </w:tabs>
              <w:jc w:val="both"/>
              <w:rPr>
                <w:b/>
                <w:sz w:val="22"/>
                <w:szCs w:val="22"/>
                <w:lang w:val="sr-Latn-ME"/>
              </w:rPr>
            </w:pPr>
            <w:r w:rsidRPr="001B0F1F">
              <w:rPr>
                <w:b/>
                <w:sz w:val="22"/>
                <w:szCs w:val="22"/>
                <w:lang w:val="sr-Latn-ME"/>
              </w:rPr>
              <w:t>Poremećaji kože i potkožnog tkiva</w:t>
            </w:r>
          </w:p>
        </w:tc>
      </w:tr>
      <w:tr w:rsidR="00C63CC0" w:rsidRPr="001B0F1F" w14:paraId="1BD93A6E" w14:textId="77777777" w:rsidTr="004F57F4">
        <w:tc>
          <w:tcPr>
            <w:tcW w:w="9957" w:type="dxa"/>
          </w:tcPr>
          <w:p w14:paraId="3B5736AC" w14:textId="77777777" w:rsidR="00C63CC0" w:rsidRPr="001B0F1F" w:rsidRDefault="00C63CC0" w:rsidP="00145B39">
            <w:pPr>
              <w:tabs>
                <w:tab w:val="center" w:pos="4536"/>
                <w:tab w:val="right" w:pos="9072"/>
              </w:tabs>
              <w:jc w:val="both"/>
              <w:rPr>
                <w:sz w:val="22"/>
                <w:szCs w:val="22"/>
                <w:lang w:val="sr-Latn-ME"/>
              </w:rPr>
            </w:pPr>
            <w:r w:rsidRPr="001B0F1F">
              <w:rPr>
                <w:sz w:val="22"/>
                <w:szCs w:val="22"/>
                <w:lang w:val="sr-Latn-ME"/>
              </w:rPr>
              <w:t>Svrab/osip</w:t>
            </w:r>
            <w:r w:rsidRPr="001B0F1F">
              <w:rPr>
                <w:sz w:val="22"/>
                <w:szCs w:val="22"/>
                <w:lang w:val="sr-Latn-ME"/>
              </w:rPr>
              <w:tab/>
              <w:t>Povremeno</w:t>
            </w:r>
          </w:p>
        </w:tc>
      </w:tr>
      <w:tr w:rsidR="00C63CC0" w:rsidRPr="001B0F1F" w14:paraId="4F0940BA" w14:textId="77777777" w:rsidTr="004F57F4">
        <w:tc>
          <w:tcPr>
            <w:tcW w:w="9957" w:type="dxa"/>
          </w:tcPr>
          <w:p w14:paraId="77A34E8C" w14:textId="77777777" w:rsidR="00C63CC0" w:rsidRPr="001B0F1F" w:rsidRDefault="00C63CC0" w:rsidP="00145B39">
            <w:pPr>
              <w:tabs>
                <w:tab w:val="center" w:pos="4536"/>
                <w:tab w:val="right" w:pos="9072"/>
              </w:tabs>
              <w:jc w:val="both"/>
              <w:rPr>
                <w:sz w:val="22"/>
                <w:szCs w:val="22"/>
                <w:lang w:val="sr-Latn-ME"/>
              </w:rPr>
            </w:pPr>
            <w:r w:rsidRPr="001B0F1F">
              <w:rPr>
                <w:b/>
                <w:sz w:val="22"/>
                <w:szCs w:val="22"/>
                <w:lang w:val="sr-Latn-ME"/>
              </w:rPr>
              <w:t>Poremećaji mišićno-koštanog sistema i vezivnog tkiva</w:t>
            </w:r>
            <w:r w:rsidRPr="001B0F1F">
              <w:rPr>
                <w:sz w:val="22"/>
                <w:szCs w:val="22"/>
                <w:lang w:val="sr-Latn-ME"/>
              </w:rPr>
              <w:t xml:space="preserve"> </w:t>
            </w:r>
          </w:p>
        </w:tc>
      </w:tr>
      <w:tr w:rsidR="00C63CC0" w:rsidRPr="001B0F1F" w14:paraId="27FAB625" w14:textId="77777777" w:rsidTr="004F57F4">
        <w:tc>
          <w:tcPr>
            <w:tcW w:w="9957" w:type="dxa"/>
          </w:tcPr>
          <w:p w14:paraId="310500C1" w14:textId="77777777" w:rsidR="00C63CC0" w:rsidRPr="001B0F1F" w:rsidRDefault="00C63CC0" w:rsidP="00145B39">
            <w:pPr>
              <w:tabs>
                <w:tab w:val="center" w:pos="4536"/>
                <w:tab w:val="right" w:pos="9072"/>
              </w:tabs>
              <w:jc w:val="both"/>
              <w:rPr>
                <w:sz w:val="22"/>
                <w:szCs w:val="22"/>
                <w:lang w:val="sr-Latn-ME"/>
              </w:rPr>
            </w:pPr>
            <w:r w:rsidRPr="001B0F1F">
              <w:rPr>
                <w:sz w:val="22"/>
                <w:szCs w:val="22"/>
                <w:lang w:val="sr-Latn-ME"/>
              </w:rPr>
              <w:t>Mišićno-skeletni bol</w:t>
            </w:r>
            <w:r w:rsidRPr="001B0F1F">
              <w:rPr>
                <w:sz w:val="22"/>
                <w:szCs w:val="22"/>
                <w:lang w:val="sr-Latn-ME"/>
              </w:rPr>
              <w:tab/>
              <w:t>Povremeno</w:t>
            </w:r>
          </w:p>
        </w:tc>
      </w:tr>
      <w:tr w:rsidR="00C63CC0" w:rsidRPr="001B0F1F" w14:paraId="6EE1D685" w14:textId="77777777" w:rsidTr="004F57F4">
        <w:tc>
          <w:tcPr>
            <w:tcW w:w="9957" w:type="dxa"/>
          </w:tcPr>
          <w:p w14:paraId="582A6E99" w14:textId="77777777" w:rsidR="00C63CC0" w:rsidRPr="001B0F1F" w:rsidRDefault="00C63CC0" w:rsidP="00145B39">
            <w:pPr>
              <w:tabs>
                <w:tab w:val="center" w:pos="4536"/>
                <w:tab w:val="right" w:pos="9072"/>
              </w:tabs>
              <w:jc w:val="both"/>
              <w:rPr>
                <w:sz w:val="22"/>
                <w:szCs w:val="22"/>
                <w:lang w:val="sr-Latn-ME"/>
              </w:rPr>
            </w:pPr>
            <w:r w:rsidRPr="001B0F1F">
              <w:rPr>
                <w:sz w:val="22"/>
                <w:szCs w:val="22"/>
                <w:lang w:val="sr-Latn-ME"/>
              </w:rPr>
              <w:t>Spazam mišića</w:t>
            </w:r>
            <w:r w:rsidRPr="001B0F1F">
              <w:rPr>
                <w:sz w:val="22"/>
                <w:szCs w:val="22"/>
                <w:lang w:val="sr-Latn-ME"/>
              </w:rPr>
              <w:tab/>
              <w:t>Povremeno</w:t>
            </w:r>
          </w:p>
        </w:tc>
      </w:tr>
      <w:tr w:rsidR="00C63CC0" w:rsidRPr="001B0F1F" w14:paraId="4BA3941E" w14:textId="77777777" w:rsidTr="004F57F4">
        <w:tc>
          <w:tcPr>
            <w:tcW w:w="9957" w:type="dxa"/>
          </w:tcPr>
          <w:p w14:paraId="68EF9E94" w14:textId="41CA5C4C" w:rsidR="00C63CC0" w:rsidRPr="001B0F1F" w:rsidRDefault="00C63CC0" w:rsidP="00145B39">
            <w:pPr>
              <w:tabs>
                <w:tab w:val="center" w:pos="4536"/>
                <w:tab w:val="right" w:pos="9072"/>
              </w:tabs>
              <w:jc w:val="both"/>
              <w:rPr>
                <w:sz w:val="22"/>
                <w:szCs w:val="22"/>
                <w:lang w:val="sr-Latn-ME"/>
              </w:rPr>
            </w:pPr>
            <w:r w:rsidRPr="001B0F1F">
              <w:rPr>
                <w:sz w:val="22"/>
                <w:szCs w:val="22"/>
                <w:lang w:val="sr-Latn-ME"/>
              </w:rPr>
              <w:t>Mi</w:t>
            </w:r>
            <w:r w:rsidR="00F50145" w:rsidRPr="001B0F1F">
              <w:rPr>
                <w:sz w:val="22"/>
                <w:szCs w:val="22"/>
                <w:lang w:val="sr-Latn-ME"/>
              </w:rPr>
              <w:t>j</w:t>
            </w:r>
            <w:r w:rsidRPr="001B0F1F">
              <w:rPr>
                <w:sz w:val="22"/>
                <w:szCs w:val="22"/>
                <w:lang w:val="sr-Latn-ME"/>
              </w:rPr>
              <w:t>algija</w:t>
            </w:r>
            <w:r w:rsidRPr="001B0F1F">
              <w:rPr>
                <w:sz w:val="22"/>
                <w:szCs w:val="22"/>
                <w:lang w:val="sr-Latn-ME"/>
              </w:rPr>
              <w:tab/>
              <w:t>Povremeno</w:t>
            </w:r>
          </w:p>
        </w:tc>
      </w:tr>
      <w:tr w:rsidR="00C63CC0" w:rsidRPr="001B0F1F" w14:paraId="1816A660" w14:textId="77777777" w:rsidTr="004F57F4">
        <w:tc>
          <w:tcPr>
            <w:tcW w:w="9957" w:type="dxa"/>
          </w:tcPr>
          <w:p w14:paraId="5D762281" w14:textId="77777777" w:rsidR="00C63CC0" w:rsidRPr="001B0F1F" w:rsidRDefault="00C63CC0" w:rsidP="00145B39">
            <w:pPr>
              <w:tabs>
                <w:tab w:val="center" w:pos="4536"/>
                <w:tab w:val="right" w:pos="9072"/>
              </w:tabs>
              <w:jc w:val="both"/>
              <w:rPr>
                <w:sz w:val="22"/>
                <w:szCs w:val="22"/>
                <w:lang w:val="sr-Latn-ME"/>
              </w:rPr>
            </w:pPr>
            <w:r w:rsidRPr="001B0F1F">
              <w:rPr>
                <w:sz w:val="22"/>
                <w:szCs w:val="22"/>
                <w:lang w:val="sr-Latn-ME"/>
              </w:rPr>
              <w:t>Bol u ekstremitetima</w:t>
            </w:r>
            <w:r w:rsidRPr="001B0F1F">
              <w:rPr>
                <w:sz w:val="22"/>
                <w:szCs w:val="22"/>
                <w:lang w:val="sr-Latn-ME"/>
              </w:rPr>
              <w:tab/>
              <w:t>Povremeno</w:t>
            </w:r>
          </w:p>
        </w:tc>
      </w:tr>
      <w:tr w:rsidR="00C63CC0" w:rsidRPr="001B0F1F" w14:paraId="79AA92E7" w14:textId="77777777" w:rsidTr="004F57F4">
        <w:tc>
          <w:tcPr>
            <w:tcW w:w="9957" w:type="dxa"/>
          </w:tcPr>
          <w:p w14:paraId="37F97FDA" w14:textId="77777777" w:rsidR="00C63CC0" w:rsidRPr="001B0F1F" w:rsidRDefault="00C63CC0" w:rsidP="00145B39">
            <w:pPr>
              <w:tabs>
                <w:tab w:val="center" w:pos="4536"/>
                <w:tab w:val="right" w:pos="9072"/>
              </w:tabs>
              <w:jc w:val="both"/>
              <w:rPr>
                <w:b/>
                <w:sz w:val="22"/>
                <w:szCs w:val="22"/>
                <w:lang w:val="sr-Latn-ME"/>
              </w:rPr>
            </w:pPr>
            <w:r w:rsidRPr="001B0F1F">
              <w:rPr>
                <w:b/>
                <w:sz w:val="22"/>
                <w:szCs w:val="22"/>
                <w:lang w:val="sr-Latn-ME"/>
              </w:rPr>
              <w:t>Poremećaji bubrežnog i urinarnog sistema</w:t>
            </w:r>
          </w:p>
        </w:tc>
      </w:tr>
      <w:tr w:rsidR="00C63CC0" w:rsidRPr="001B0F1F" w14:paraId="6D077BC5" w14:textId="77777777" w:rsidTr="004F57F4">
        <w:tc>
          <w:tcPr>
            <w:tcW w:w="9957" w:type="dxa"/>
          </w:tcPr>
          <w:p w14:paraId="1FD2976A" w14:textId="77777777" w:rsidR="00C63CC0" w:rsidRPr="001B0F1F" w:rsidRDefault="00C63CC0" w:rsidP="00145B39">
            <w:pPr>
              <w:tabs>
                <w:tab w:val="center" w:pos="4536"/>
                <w:tab w:val="right" w:pos="9072"/>
              </w:tabs>
              <w:jc w:val="both"/>
              <w:rPr>
                <w:sz w:val="22"/>
                <w:szCs w:val="22"/>
                <w:lang w:val="sr-Latn-ME"/>
              </w:rPr>
            </w:pPr>
            <w:r w:rsidRPr="001B0F1F">
              <w:rPr>
                <w:sz w:val="22"/>
                <w:szCs w:val="22"/>
                <w:lang w:val="sr-Latn-ME"/>
              </w:rPr>
              <w:t>Opstrukcija mokraćne bešike i urinarna retencija</w:t>
            </w:r>
            <w:r w:rsidRPr="001B0F1F">
              <w:rPr>
                <w:sz w:val="22"/>
                <w:szCs w:val="22"/>
                <w:vertAlign w:val="superscript"/>
                <w:lang w:val="sr-Latn-ME"/>
              </w:rPr>
              <w:t xml:space="preserve">  </w:t>
            </w:r>
            <w:r w:rsidRPr="001B0F1F">
              <w:rPr>
                <w:sz w:val="22"/>
                <w:szCs w:val="22"/>
                <w:lang w:val="sr-Latn-ME"/>
              </w:rPr>
              <w:t>Često</w:t>
            </w:r>
          </w:p>
        </w:tc>
      </w:tr>
      <w:tr w:rsidR="00C63CC0" w:rsidRPr="001B0F1F" w14:paraId="2EB5DF24" w14:textId="77777777" w:rsidTr="004F57F4">
        <w:tc>
          <w:tcPr>
            <w:tcW w:w="9957" w:type="dxa"/>
          </w:tcPr>
          <w:p w14:paraId="53243298" w14:textId="77777777" w:rsidR="00C63CC0" w:rsidRPr="001B0F1F" w:rsidRDefault="00C63CC0" w:rsidP="00145B39">
            <w:pPr>
              <w:tabs>
                <w:tab w:val="center" w:pos="4536"/>
                <w:tab w:val="right" w:pos="9072"/>
              </w:tabs>
              <w:jc w:val="both"/>
              <w:rPr>
                <w:b/>
                <w:sz w:val="22"/>
                <w:szCs w:val="22"/>
                <w:lang w:val="sr-Latn-ME"/>
              </w:rPr>
            </w:pPr>
            <w:r w:rsidRPr="001B0F1F">
              <w:rPr>
                <w:b/>
                <w:sz w:val="22"/>
                <w:szCs w:val="22"/>
                <w:lang w:val="sr-Latn-ME"/>
              </w:rPr>
              <w:t>Opšti poremećaji i reakcije na mjestu primjene</w:t>
            </w:r>
          </w:p>
        </w:tc>
      </w:tr>
      <w:tr w:rsidR="00C63CC0" w:rsidRPr="001B0F1F" w14:paraId="7662E959" w14:textId="77777777" w:rsidTr="004F57F4">
        <w:tc>
          <w:tcPr>
            <w:tcW w:w="9957" w:type="dxa"/>
          </w:tcPr>
          <w:p w14:paraId="123E2D77" w14:textId="77777777" w:rsidR="00C63CC0" w:rsidRPr="001B0F1F" w:rsidRDefault="00C63CC0" w:rsidP="00145B39">
            <w:pPr>
              <w:tabs>
                <w:tab w:val="center" w:pos="4536"/>
                <w:tab w:val="right" w:pos="9072"/>
              </w:tabs>
              <w:jc w:val="both"/>
              <w:rPr>
                <w:sz w:val="22"/>
                <w:szCs w:val="22"/>
                <w:lang w:val="sr-Latn-ME"/>
              </w:rPr>
            </w:pPr>
            <w:r w:rsidRPr="001B0F1F">
              <w:rPr>
                <w:sz w:val="22"/>
                <w:szCs w:val="22"/>
                <w:lang w:val="sr-Latn-ME"/>
              </w:rPr>
              <w:t>Pireksija</w:t>
            </w:r>
            <w:r w:rsidRPr="001B0F1F">
              <w:rPr>
                <w:sz w:val="22"/>
                <w:szCs w:val="22"/>
                <w:vertAlign w:val="superscript"/>
                <w:lang w:val="sr-Latn-ME"/>
              </w:rPr>
              <w:t>1</w:t>
            </w:r>
            <w:r w:rsidRPr="001B0F1F">
              <w:rPr>
                <w:sz w:val="22"/>
                <w:szCs w:val="22"/>
                <w:lang w:val="sr-Latn-ME"/>
              </w:rPr>
              <w:tab/>
              <w:t>Često</w:t>
            </w:r>
          </w:p>
        </w:tc>
      </w:tr>
      <w:tr w:rsidR="00C63CC0" w:rsidRPr="001B0F1F" w14:paraId="293395D6" w14:textId="77777777" w:rsidTr="004F57F4">
        <w:tc>
          <w:tcPr>
            <w:tcW w:w="9957" w:type="dxa"/>
          </w:tcPr>
          <w:p w14:paraId="4B9EE13C" w14:textId="77777777" w:rsidR="00C63CC0" w:rsidRPr="001B0F1F" w:rsidRDefault="00C63CC0" w:rsidP="00145B39">
            <w:pPr>
              <w:tabs>
                <w:tab w:val="center" w:pos="4536"/>
                <w:tab w:val="right" w:pos="9072"/>
              </w:tabs>
              <w:jc w:val="both"/>
              <w:rPr>
                <w:sz w:val="22"/>
                <w:szCs w:val="22"/>
                <w:lang w:val="sr-Latn-ME"/>
              </w:rPr>
            </w:pPr>
            <w:r w:rsidRPr="001B0F1F">
              <w:rPr>
                <w:sz w:val="22"/>
                <w:szCs w:val="22"/>
                <w:lang w:val="sr-Latn-ME"/>
              </w:rPr>
              <w:t>Bol u grudima</w:t>
            </w:r>
            <w:r w:rsidRPr="001B0F1F">
              <w:rPr>
                <w:sz w:val="22"/>
                <w:szCs w:val="22"/>
                <w:lang w:val="sr-Latn-ME"/>
              </w:rPr>
              <w:tab/>
              <w:t>Često</w:t>
            </w:r>
          </w:p>
        </w:tc>
      </w:tr>
      <w:tr w:rsidR="00C63CC0" w:rsidRPr="001B0F1F" w14:paraId="3D14361B" w14:textId="77777777" w:rsidTr="004F57F4">
        <w:tc>
          <w:tcPr>
            <w:tcW w:w="9957" w:type="dxa"/>
          </w:tcPr>
          <w:p w14:paraId="3B0800D1" w14:textId="77777777" w:rsidR="00C63CC0" w:rsidRPr="001B0F1F" w:rsidRDefault="00C63CC0" w:rsidP="00145B39">
            <w:pPr>
              <w:tabs>
                <w:tab w:val="center" w:pos="4536"/>
                <w:tab w:val="right" w:pos="9072"/>
              </w:tabs>
              <w:jc w:val="both"/>
              <w:rPr>
                <w:sz w:val="22"/>
                <w:szCs w:val="22"/>
                <w:lang w:val="sr-Latn-ME"/>
              </w:rPr>
            </w:pPr>
            <w:r w:rsidRPr="001B0F1F">
              <w:rPr>
                <w:sz w:val="22"/>
                <w:szCs w:val="22"/>
                <w:lang w:val="sr-Latn-ME"/>
              </w:rPr>
              <w:t>Periferni edem</w:t>
            </w:r>
            <w:r w:rsidRPr="001B0F1F">
              <w:rPr>
                <w:sz w:val="22"/>
                <w:szCs w:val="22"/>
                <w:lang w:val="sr-Latn-ME"/>
              </w:rPr>
              <w:tab/>
              <w:t>Povremeno</w:t>
            </w:r>
          </w:p>
        </w:tc>
      </w:tr>
      <w:tr w:rsidR="00C63CC0" w:rsidRPr="001B0F1F" w14:paraId="1C2BB2AE" w14:textId="77777777" w:rsidTr="004F57F4">
        <w:tc>
          <w:tcPr>
            <w:tcW w:w="9957" w:type="dxa"/>
          </w:tcPr>
          <w:p w14:paraId="4B6C7E07" w14:textId="77777777" w:rsidR="00C63CC0" w:rsidRPr="001B0F1F" w:rsidRDefault="00C63CC0" w:rsidP="00145B39">
            <w:pPr>
              <w:tabs>
                <w:tab w:val="center" w:pos="4536"/>
                <w:tab w:val="right" w:pos="9072"/>
              </w:tabs>
              <w:jc w:val="both"/>
              <w:rPr>
                <w:sz w:val="22"/>
                <w:szCs w:val="22"/>
                <w:lang w:val="sr-Latn-ME"/>
              </w:rPr>
            </w:pPr>
            <w:r w:rsidRPr="001B0F1F">
              <w:rPr>
                <w:sz w:val="22"/>
                <w:szCs w:val="22"/>
                <w:lang w:val="sr-Latn-ME"/>
              </w:rPr>
              <w:t>Zamor</w:t>
            </w:r>
            <w:r w:rsidRPr="001B0F1F">
              <w:rPr>
                <w:sz w:val="22"/>
                <w:szCs w:val="22"/>
                <w:lang w:val="sr-Latn-ME"/>
              </w:rPr>
              <w:tab/>
              <w:t>Povremeno</w:t>
            </w:r>
          </w:p>
        </w:tc>
      </w:tr>
    </w:tbl>
    <w:p w14:paraId="4EED780A" w14:textId="77777777" w:rsidR="00C63CC0" w:rsidRPr="001B0F1F" w:rsidRDefault="00C63CC0" w:rsidP="00145B39">
      <w:pPr>
        <w:tabs>
          <w:tab w:val="left" w:pos="1114"/>
        </w:tabs>
        <w:jc w:val="both"/>
        <w:rPr>
          <w:b/>
          <w:bCs/>
          <w:sz w:val="22"/>
          <w:szCs w:val="22"/>
          <w:lang w:val="sr-Latn-ME"/>
        </w:rPr>
      </w:pPr>
    </w:p>
    <w:p w14:paraId="611537D7" w14:textId="4485A0B2" w:rsidR="00C63CC0" w:rsidRPr="001B0F1F" w:rsidRDefault="00C63CC0" w:rsidP="00145B39">
      <w:pPr>
        <w:tabs>
          <w:tab w:val="center" w:pos="4536"/>
          <w:tab w:val="right" w:pos="9072"/>
        </w:tabs>
        <w:jc w:val="both"/>
        <w:rPr>
          <w:sz w:val="22"/>
          <w:szCs w:val="22"/>
          <w:lang w:val="sr-Latn-ME"/>
        </w:rPr>
      </w:pPr>
      <w:r w:rsidRPr="001B0F1F">
        <w:rPr>
          <w:sz w:val="22"/>
          <w:szCs w:val="22"/>
          <w:vertAlign w:val="superscript"/>
          <w:lang w:val="sr-Latn-ME"/>
        </w:rPr>
        <w:t>1</w:t>
      </w:r>
      <w:r w:rsidRPr="001B0F1F">
        <w:rPr>
          <w:sz w:val="22"/>
          <w:szCs w:val="22"/>
          <w:lang w:val="sr-Latn-ME"/>
        </w:rPr>
        <w:t>Neželjene reakcije uočene sa lijekom Ultibro Breezhaler, ali ne sa pojedinačnim komponentama.</w:t>
      </w:r>
    </w:p>
    <w:p w14:paraId="060C24A0" w14:textId="287EEAA7" w:rsidR="00C63CC0" w:rsidRPr="001B0F1F" w:rsidRDefault="00C63CC0" w:rsidP="00145B39">
      <w:pPr>
        <w:tabs>
          <w:tab w:val="center" w:pos="4536"/>
          <w:tab w:val="right" w:pos="9072"/>
        </w:tabs>
        <w:jc w:val="both"/>
        <w:rPr>
          <w:sz w:val="22"/>
          <w:szCs w:val="22"/>
          <w:lang w:val="sr-Latn-ME"/>
        </w:rPr>
      </w:pPr>
      <w:r w:rsidRPr="001B0F1F">
        <w:rPr>
          <w:sz w:val="22"/>
          <w:szCs w:val="22"/>
          <w:vertAlign w:val="superscript"/>
          <w:lang w:val="sr-Latn-ME"/>
        </w:rPr>
        <w:t>2</w:t>
      </w:r>
      <w:r w:rsidRPr="001B0F1F">
        <w:rPr>
          <w:sz w:val="22"/>
          <w:szCs w:val="22"/>
          <w:lang w:val="sr-Latn-ME"/>
        </w:rPr>
        <w:t>Slučajevi prijavljeni nakon stavljanja lijeka u promet; učestalosti</w:t>
      </w:r>
      <w:r w:rsidR="00614E72" w:rsidRPr="001B0F1F">
        <w:rPr>
          <w:sz w:val="22"/>
          <w:szCs w:val="22"/>
          <w:lang w:val="sr-Latn-ME"/>
        </w:rPr>
        <w:t xml:space="preserve"> su određene</w:t>
      </w:r>
      <w:r w:rsidRPr="001B0F1F">
        <w:rPr>
          <w:sz w:val="22"/>
          <w:szCs w:val="22"/>
          <w:lang w:val="sr-Latn-ME"/>
        </w:rPr>
        <w:t>, međutim</w:t>
      </w:r>
      <w:r w:rsidR="00614E72" w:rsidRPr="001B0F1F">
        <w:rPr>
          <w:sz w:val="22"/>
          <w:szCs w:val="22"/>
          <w:lang w:val="sr-Latn-ME"/>
        </w:rPr>
        <w:t>,</w:t>
      </w:r>
      <w:r w:rsidRPr="001B0F1F">
        <w:rPr>
          <w:sz w:val="22"/>
          <w:szCs w:val="22"/>
          <w:lang w:val="sr-Latn-ME"/>
        </w:rPr>
        <w:t xml:space="preserve"> na osnovu podataka iz kliničkih ispitivanja. </w:t>
      </w:r>
    </w:p>
    <w:p w14:paraId="1AE5C8B9" w14:textId="77777777" w:rsidR="00C63CC0" w:rsidRPr="001B0F1F" w:rsidRDefault="00C63CC0" w:rsidP="00145B39">
      <w:pPr>
        <w:tabs>
          <w:tab w:val="center" w:pos="4536"/>
          <w:tab w:val="right" w:pos="9072"/>
        </w:tabs>
        <w:jc w:val="both"/>
        <w:rPr>
          <w:sz w:val="22"/>
          <w:szCs w:val="22"/>
          <w:lang w:val="sr-Latn-ME"/>
        </w:rPr>
      </w:pPr>
    </w:p>
    <w:p w14:paraId="7C521654" w14:textId="77777777" w:rsidR="00C63CC0" w:rsidRPr="001B0F1F" w:rsidRDefault="00C63CC0" w:rsidP="00145B39">
      <w:pPr>
        <w:tabs>
          <w:tab w:val="center" w:pos="4536"/>
          <w:tab w:val="right" w:pos="9072"/>
        </w:tabs>
        <w:jc w:val="both"/>
        <w:rPr>
          <w:sz w:val="22"/>
          <w:szCs w:val="22"/>
          <w:u w:val="single"/>
          <w:lang w:val="sr-Latn-ME"/>
        </w:rPr>
      </w:pPr>
      <w:r w:rsidRPr="001B0F1F">
        <w:rPr>
          <w:sz w:val="22"/>
          <w:szCs w:val="22"/>
          <w:u w:val="single"/>
          <w:lang w:val="sr-Latn-ME"/>
        </w:rPr>
        <w:t xml:space="preserve">Opis odabranih neželjenih reakcija </w:t>
      </w:r>
    </w:p>
    <w:p w14:paraId="742F8C66" w14:textId="77777777" w:rsidR="00C63CC0" w:rsidRPr="001B0F1F" w:rsidRDefault="00C63CC0" w:rsidP="00145B39">
      <w:pPr>
        <w:pStyle w:val="Header"/>
        <w:tabs>
          <w:tab w:val="left" w:pos="284"/>
        </w:tabs>
        <w:jc w:val="both"/>
        <w:rPr>
          <w:sz w:val="22"/>
          <w:szCs w:val="22"/>
          <w:lang w:val="sr-Latn-ME"/>
        </w:rPr>
      </w:pPr>
      <w:r w:rsidRPr="001B0F1F">
        <w:rPr>
          <w:sz w:val="22"/>
          <w:szCs w:val="22"/>
          <w:lang w:val="sr-Latn-ME"/>
        </w:rPr>
        <w:t>Kašalj je bio čest, ali obično blagog intenziteta.</w:t>
      </w:r>
    </w:p>
    <w:p w14:paraId="3DC8F2BE" w14:textId="77777777" w:rsidR="00C63CC0" w:rsidRPr="001B0F1F" w:rsidRDefault="00C63CC0" w:rsidP="00145B39">
      <w:pPr>
        <w:tabs>
          <w:tab w:val="left" w:pos="1114"/>
        </w:tabs>
        <w:jc w:val="both"/>
        <w:rPr>
          <w:b/>
          <w:bCs/>
          <w:sz w:val="22"/>
          <w:szCs w:val="22"/>
          <w:lang w:val="sr-Latn-ME"/>
        </w:rPr>
      </w:pPr>
    </w:p>
    <w:p w14:paraId="36597576" w14:textId="77777777" w:rsidR="005A23D2" w:rsidRPr="001B0F1F" w:rsidRDefault="005A23D2" w:rsidP="00145B39">
      <w:pPr>
        <w:jc w:val="both"/>
        <w:rPr>
          <w:rFonts w:eastAsia="Calibri"/>
          <w:sz w:val="22"/>
          <w:szCs w:val="22"/>
          <w:u w:val="single"/>
          <w:lang w:val="sr-Latn-ME"/>
        </w:rPr>
      </w:pPr>
      <w:r w:rsidRPr="001B0F1F">
        <w:rPr>
          <w:rFonts w:eastAsia="Calibri"/>
          <w:sz w:val="22"/>
          <w:szCs w:val="22"/>
          <w:u w:val="single"/>
          <w:lang w:val="sr-Latn-ME"/>
        </w:rPr>
        <w:t>Prijavljivanje sumnji na neželjena dejstva</w:t>
      </w:r>
    </w:p>
    <w:p w14:paraId="36597577" w14:textId="349990A1" w:rsidR="005A23D2" w:rsidRPr="001B0F1F" w:rsidRDefault="005A23D2" w:rsidP="001B7C37">
      <w:pPr>
        <w:jc w:val="both"/>
        <w:rPr>
          <w:rFonts w:eastAsia="Calibri"/>
          <w:sz w:val="22"/>
          <w:szCs w:val="22"/>
          <w:lang w:val="sr-Latn-ME"/>
        </w:rPr>
      </w:pPr>
      <w:r w:rsidRPr="001B0F1F">
        <w:rPr>
          <w:rFonts w:eastAsia="Calibri"/>
          <w:sz w:val="22"/>
          <w:szCs w:val="22"/>
          <w:lang w:val="sr-Latn-ME"/>
        </w:rPr>
        <w:t>Prijavljivanje neželjenih dejstava nakon dobijanja dozvole je od velikog značaja jer obezbjeđuje kont</w:t>
      </w:r>
      <w:r w:rsidR="00EA5765" w:rsidRPr="001B0F1F">
        <w:rPr>
          <w:rFonts w:eastAsia="Calibri"/>
          <w:sz w:val="22"/>
          <w:szCs w:val="22"/>
          <w:lang w:val="sr-Latn-ME"/>
        </w:rPr>
        <w:t>inuirano praćenje odnosa korist</w:t>
      </w:r>
      <w:r w:rsidRPr="001B0F1F">
        <w:rPr>
          <w:rFonts w:eastAsia="Calibri"/>
          <w:sz w:val="22"/>
          <w:szCs w:val="22"/>
          <w:lang w:val="sr-Latn-ME"/>
        </w:rPr>
        <w:t>/rizik primjene lijeka. Zdravstveni radnici treba da prijave svaku sumnju na neželjeno</w:t>
      </w:r>
      <w:r w:rsidR="009B062A" w:rsidRPr="001B0F1F">
        <w:rPr>
          <w:rFonts w:eastAsia="Calibri"/>
          <w:sz w:val="22"/>
          <w:szCs w:val="22"/>
          <w:lang w:val="sr-Latn-ME"/>
        </w:rPr>
        <w:t xml:space="preserve"> </w:t>
      </w:r>
      <w:r w:rsidRPr="001B0F1F">
        <w:rPr>
          <w:rFonts w:eastAsia="Calibri"/>
          <w:sz w:val="22"/>
          <w:szCs w:val="22"/>
          <w:lang w:val="sr-Latn-ME"/>
        </w:rPr>
        <w:t xml:space="preserve">dejstvo ovog lijeka </w:t>
      </w:r>
      <w:r w:rsidR="004E70AD" w:rsidRPr="001B0F1F">
        <w:rPr>
          <w:rFonts w:eastAsia="Calibri"/>
          <w:sz w:val="22"/>
          <w:szCs w:val="22"/>
          <w:lang w:val="sr-Latn-ME"/>
        </w:rPr>
        <w:t>Institutu</w:t>
      </w:r>
      <w:r w:rsidRPr="001B0F1F">
        <w:rPr>
          <w:rFonts w:eastAsia="Calibri"/>
          <w:sz w:val="22"/>
          <w:szCs w:val="22"/>
          <w:lang w:val="sr-Latn-ME"/>
        </w:rPr>
        <w:t xml:space="preserve"> za ljekove i medicinska sredstva</w:t>
      </w:r>
      <w:r w:rsidR="004E70AD" w:rsidRPr="001B0F1F">
        <w:rPr>
          <w:rFonts w:eastAsia="Calibri"/>
          <w:sz w:val="22"/>
          <w:szCs w:val="22"/>
          <w:lang w:val="sr-Latn-ME"/>
        </w:rPr>
        <w:t xml:space="preserve"> </w:t>
      </w:r>
      <w:r w:rsidRPr="001B0F1F">
        <w:rPr>
          <w:rFonts w:eastAsia="Calibri"/>
          <w:sz w:val="22"/>
          <w:szCs w:val="22"/>
          <w:lang w:val="sr-Latn-ME"/>
        </w:rPr>
        <w:t>(</w:t>
      </w:r>
      <w:r w:rsidR="004E70AD" w:rsidRPr="001B0F1F">
        <w:rPr>
          <w:rFonts w:eastAsia="Calibri"/>
          <w:sz w:val="22"/>
          <w:szCs w:val="22"/>
          <w:lang w:val="sr-Latn-ME"/>
        </w:rPr>
        <w:t>CInMED</w:t>
      </w:r>
      <w:r w:rsidRPr="001B0F1F">
        <w:rPr>
          <w:rFonts w:eastAsia="Calibri"/>
          <w:sz w:val="22"/>
          <w:szCs w:val="22"/>
          <w:lang w:val="sr-Latn-ME"/>
        </w:rPr>
        <w:t>):</w:t>
      </w:r>
    </w:p>
    <w:p w14:paraId="024E38B9" w14:textId="77777777" w:rsidR="00F50145" w:rsidRPr="001B0F1F" w:rsidRDefault="00F50145" w:rsidP="001B7C37">
      <w:pPr>
        <w:jc w:val="both"/>
        <w:rPr>
          <w:rFonts w:eastAsia="Calibri"/>
          <w:sz w:val="22"/>
          <w:szCs w:val="22"/>
          <w:lang w:val="sr-Latn-ME"/>
        </w:rPr>
      </w:pPr>
    </w:p>
    <w:p w14:paraId="36597578" w14:textId="77777777" w:rsidR="005A23D2" w:rsidRPr="001B0F1F" w:rsidRDefault="004E70AD" w:rsidP="001B7C37">
      <w:pPr>
        <w:pStyle w:val="NoSpacing"/>
        <w:jc w:val="both"/>
        <w:rPr>
          <w:rFonts w:eastAsia="Calibri"/>
          <w:sz w:val="22"/>
          <w:szCs w:val="22"/>
          <w:lang w:val="sr-Latn-ME"/>
        </w:rPr>
      </w:pPr>
      <w:r w:rsidRPr="001B0F1F">
        <w:rPr>
          <w:rFonts w:eastAsia="Calibri"/>
          <w:sz w:val="22"/>
          <w:szCs w:val="22"/>
          <w:lang w:val="sr-Latn-ME"/>
        </w:rPr>
        <w:t xml:space="preserve">Institut </w:t>
      </w:r>
      <w:r w:rsidR="005A23D2" w:rsidRPr="001B0F1F">
        <w:rPr>
          <w:rFonts w:eastAsia="Calibri"/>
          <w:sz w:val="22"/>
          <w:szCs w:val="22"/>
          <w:lang w:val="sr-Latn-ME"/>
        </w:rPr>
        <w:t xml:space="preserve">za ljekove i medicinska sredstva </w:t>
      </w:r>
    </w:p>
    <w:p w14:paraId="36597579" w14:textId="77777777" w:rsidR="005A23D2" w:rsidRPr="001B0F1F" w:rsidRDefault="005A23D2" w:rsidP="001B7C37">
      <w:pPr>
        <w:pStyle w:val="NoSpacing"/>
        <w:jc w:val="both"/>
        <w:rPr>
          <w:rFonts w:eastAsia="Calibri"/>
          <w:sz w:val="22"/>
          <w:szCs w:val="22"/>
          <w:lang w:val="sr-Latn-ME"/>
        </w:rPr>
      </w:pPr>
      <w:r w:rsidRPr="001B0F1F">
        <w:rPr>
          <w:rFonts w:eastAsia="Calibri"/>
          <w:sz w:val="22"/>
          <w:szCs w:val="22"/>
          <w:lang w:val="sr-Latn-ME"/>
        </w:rPr>
        <w:t>Odjeljenje za farmakovigilancu</w:t>
      </w:r>
    </w:p>
    <w:p w14:paraId="3659757A" w14:textId="77777777" w:rsidR="00EA5765" w:rsidRPr="001B0F1F" w:rsidRDefault="005A23D2" w:rsidP="001B7C37">
      <w:pPr>
        <w:pStyle w:val="NoSpacing"/>
        <w:jc w:val="both"/>
        <w:rPr>
          <w:rFonts w:eastAsia="Calibri"/>
          <w:sz w:val="22"/>
          <w:szCs w:val="22"/>
          <w:lang w:val="sr-Latn-ME"/>
        </w:rPr>
      </w:pPr>
      <w:r w:rsidRPr="001B0F1F">
        <w:rPr>
          <w:rFonts w:eastAsia="Calibri"/>
          <w:sz w:val="22"/>
          <w:szCs w:val="22"/>
          <w:lang w:val="sr-Latn-ME"/>
        </w:rPr>
        <w:t>Bulevar Ivana Crnojevića 64a, 81000 Podgorica</w:t>
      </w:r>
    </w:p>
    <w:p w14:paraId="3659757B" w14:textId="77777777" w:rsidR="00EA5765" w:rsidRPr="001B0F1F" w:rsidRDefault="00EA5765" w:rsidP="00145B39">
      <w:pPr>
        <w:pStyle w:val="NoSpacing"/>
        <w:jc w:val="both"/>
        <w:rPr>
          <w:rFonts w:eastAsia="Calibri"/>
          <w:sz w:val="22"/>
          <w:szCs w:val="22"/>
          <w:lang w:val="sr-Latn-ME"/>
        </w:rPr>
      </w:pPr>
    </w:p>
    <w:p w14:paraId="3659757C" w14:textId="77777777" w:rsidR="005A23D2" w:rsidRPr="001B0F1F" w:rsidRDefault="005A23D2" w:rsidP="001B7C37">
      <w:pPr>
        <w:pStyle w:val="NoSpacing"/>
        <w:jc w:val="both"/>
        <w:rPr>
          <w:rFonts w:eastAsia="Calibri"/>
          <w:sz w:val="22"/>
          <w:szCs w:val="22"/>
          <w:lang w:val="sr-Latn-ME"/>
        </w:rPr>
      </w:pPr>
      <w:r w:rsidRPr="001B0F1F">
        <w:rPr>
          <w:rFonts w:eastAsia="Calibri"/>
          <w:sz w:val="22"/>
          <w:szCs w:val="22"/>
          <w:lang w:val="sr-Latn-ME"/>
        </w:rPr>
        <w:t>tel: +382 (0) 20 310 280</w:t>
      </w:r>
    </w:p>
    <w:p w14:paraId="3659757D" w14:textId="77777777" w:rsidR="00EA5765" w:rsidRPr="001B0F1F" w:rsidRDefault="005A23D2" w:rsidP="001B7C37">
      <w:pPr>
        <w:pStyle w:val="NoSpacing"/>
        <w:tabs>
          <w:tab w:val="left" w:pos="6720"/>
        </w:tabs>
        <w:jc w:val="both"/>
        <w:rPr>
          <w:rFonts w:eastAsia="Calibri"/>
          <w:sz w:val="22"/>
          <w:szCs w:val="22"/>
          <w:lang w:val="sr-Latn-ME"/>
        </w:rPr>
      </w:pPr>
      <w:r w:rsidRPr="001B0F1F">
        <w:rPr>
          <w:rFonts w:eastAsia="Calibri"/>
          <w:sz w:val="22"/>
          <w:szCs w:val="22"/>
          <w:lang w:val="sr-Latn-ME"/>
        </w:rPr>
        <w:t>fax:</w:t>
      </w:r>
      <w:r w:rsidR="00EA5765" w:rsidRPr="001B0F1F">
        <w:rPr>
          <w:rFonts w:eastAsia="Calibri"/>
          <w:sz w:val="22"/>
          <w:szCs w:val="22"/>
          <w:lang w:val="sr-Latn-ME"/>
        </w:rPr>
        <w:t xml:space="preserve"> </w:t>
      </w:r>
      <w:r w:rsidRPr="001B0F1F">
        <w:rPr>
          <w:rFonts w:eastAsia="Calibri"/>
          <w:sz w:val="22"/>
          <w:szCs w:val="22"/>
          <w:lang w:val="sr-Latn-ME"/>
        </w:rPr>
        <w:t>+382 (0) 20 310 581</w:t>
      </w:r>
      <w:r w:rsidR="00FF3EDF" w:rsidRPr="001B0F1F">
        <w:rPr>
          <w:rFonts w:eastAsia="Calibri"/>
          <w:sz w:val="22"/>
          <w:szCs w:val="22"/>
          <w:lang w:val="sr-Latn-ME"/>
        </w:rPr>
        <w:tab/>
      </w:r>
    </w:p>
    <w:p w14:paraId="3659757E" w14:textId="77777777" w:rsidR="005A23D2" w:rsidRPr="001B0F1F" w:rsidRDefault="00B30B79" w:rsidP="001B7C37">
      <w:pPr>
        <w:pStyle w:val="NoSpacing"/>
        <w:jc w:val="both"/>
        <w:rPr>
          <w:rFonts w:eastAsia="Calibri"/>
          <w:sz w:val="22"/>
          <w:szCs w:val="22"/>
          <w:lang w:val="sr-Latn-ME"/>
        </w:rPr>
      </w:pPr>
      <w:hyperlink r:id="rId9" w:history="1">
        <w:r w:rsidR="004E70AD" w:rsidRPr="001B0F1F">
          <w:rPr>
            <w:rStyle w:val="Hyperlink"/>
            <w:rFonts w:eastAsia="Calibri"/>
            <w:sz w:val="22"/>
            <w:szCs w:val="22"/>
            <w:lang w:val="sr-Latn-ME"/>
          </w:rPr>
          <w:t>www.cinmed.me</w:t>
        </w:r>
      </w:hyperlink>
    </w:p>
    <w:p w14:paraId="3659757F" w14:textId="77777777" w:rsidR="00EA5765" w:rsidRPr="001B0F1F" w:rsidRDefault="00B30B79" w:rsidP="001B7C37">
      <w:pPr>
        <w:pStyle w:val="NoSpacing"/>
        <w:jc w:val="both"/>
        <w:rPr>
          <w:rFonts w:eastAsia="Calibri"/>
          <w:color w:val="0000FF"/>
          <w:sz w:val="22"/>
          <w:szCs w:val="22"/>
          <w:u w:val="single"/>
          <w:lang w:val="sr-Latn-ME"/>
        </w:rPr>
      </w:pPr>
      <w:hyperlink r:id="rId10" w:history="1">
        <w:r w:rsidR="004E70AD" w:rsidRPr="001B0F1F">
          <w:rPr>
            <w:rStyle w:val="Hyperlink"/>
            <w:rFonts w:eastAsia="Calibri"/>
            <w:sz w:val="22"/>
            <w:szCs w:val="22"/>
            <w:lang w:val="sr-Latn-ME"/>
          </w:rPr>
          <w:t>nezeljenadejstva@cinmed.me</w:t>
        </w:r>
      </w:hyperlink>
    </w:p>
    <w:p w14:paraId="36597580" w14:textId="77777777" w:rsidR="005A23D2" w:rsidRPr="001B0F1F" w:rsidRDefault="005A23D2" w:rsidP="001B7C37">
      <w:pPr>
        <w:pStyle w:val="NoSpacing"/>
        <w:jc w:val="both"/>
        <w:rPr>
          <w:rFonts w:eastAsia="Calibri"/>
          <w:sz w:val="22"/>
          <w:szCs w:val="22"/>
          <w:lang w:val="sr-Latn-ME"/>
        </w:rPr>
      </w:pPr>
      <w:r w:rsidRPr="001B0F1F">
        <w:rPr>
          <w:rFonts w:eastAsia="Calibri"/>
          <w:sz w:val="22"/>
          <w:szCs w:val="22"/>
          <w:lang w:val="sr-Latn-ME"/>
        </w:rPr>
        <w:t>putem IS zdravstvene zaštite</w:t>
      </w:r>
    </w:p>
    <w:p w14:paraId="36597581" w14:textId="77777777" w:rsidR="007E31E9" w:rsidRPr="001B0F1F" w:rsidRDefault="007E31E9" w:rsidP="001B7C37">
      <w:pPr>
        <w:pStyle w:val="NoSpacing"/>
        <w:jc w:val="both"/>
        <w:rPr>
          <w:rFonts w:eastAsia="Calibri"/>
          <w:sz w:val="22"/>
          <w:szCs w:val="22"/>
          <w:lang w:val="sr-Latn-ME"/>
        </w:rPr>
      </w:pPr>
      <w:r w:rsidRPr="001B0F1F">
        <w:rPr>
          <w:rFonts w:eastAsia="Calibri"/>
          <w:sz w:val="22"/>
          <w:szCs w:val="22"/>
          <w:lang w:val="sr-Latn-ME"/>
        </w:rPr>
        <w:t>QR kod za online prijavu</w:t>
      </w:r>
      <w:r w:rsidR="00D74CD2" w:rsidRPr="001B0F1F">
        <w:rPr>
          <w:rFonts w:eastAsia="Calibri"/>
          <w:sz w:val="22"/>
          <w:szCs w:val="22"/>
          <w:lang w:val="sr-Latn-ME"/>
        </w:rPr>
        <w:t xml:space="preserve"> sumnje na neželjeno dejstvo lijeka</w:t>
      </w:r>
      <w:r w:rsidRPr="001B0F1F">
        <w:rPr>
          <w:rFonts w:eastAsia="Calibri"/>
          <w:sz w:val="22"/>
          <w:szCs w:val="22"/>
          <w:lang w:val="sr-Latn-ME"/>
        </w:rPr>
        <w:t>:</w:t>
      </w:r>
    </w:p>
    <w:p w14:paraId="36597582" w14:textId="77777777" w:rsidR="007E31E9" w:rsidRPr="001B0F1F" w:rsidRDefault="007E31E9" w:rsidP="001B7C37">
      <w:pPr>
        <w:pStyle w:val="NoSpacing"/>
        <w:jc w:val="both"/>
        <w:rPr>
          <w:rFonts w:eastAsia="Calibri"/>
          <w:sz w:val="22"/>
          <w:szCs w:val="22"/>
          <w:lang w:val="sr-Latn-ME"/>
        </w:rPr>
      </w:pPr>
    </w:p>
    <w:p w14:paraId="36597583" w14:textId="3013AE69" w:rsidR="004F17E2" w:rsidRPr="001B0F1F" w:rsidRDefault="00622766" w:rsidP="00145B39">
      <w:pPr>
        <w:pStyle w:val="NoSpacing"/>
        <w:jc w:val="both"/>
        <w:rPr>
          <w:rFonts w:eastAsia="Calibri"/>
          <w:sz w:val="22"/>
          <w:szCs w:val="22"/>
          <w:lang w:val="sr-Latn-ME"/>
        </w:rPr>
      </w:pPr>
      <w:r w:rsidRPr="001B0F1F">
        <w:rPr>
          <w:b/>
          <w:bCs/>
          <w:sz w:val="22"/>
          <w:szCs w:val="22"/>
          <w:lang w:val="sr-Latn-ME"/>
        </w:rPr>
        <w:drawing>
          <wp:inline distT="0" distB="0" distL="0" distR="0" wp14:anchorId="7BAF7E80" wp14:editId="23341F19">
            <wp:extent cx="980796" cy="972000"/>
            <wp:effectExtent l="0" t="0" r="0" b="0"/>
            <wp:docPr id="1" name="Pictur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6597584" w14:textId="77777777" w:rsidR="00836B35" w:rsidRPr="001B0F1F" w:rsidRDefault="00836B35" w:rsidP="00145B39">
      <w:pPr>
        <w:tabs>
          <w:tab w:val="left" w:pos="540"/>
          <w:tab w:val="left" w:pos="569"/>
        </w:tabs>
        <w:jc w:val="both"/>
        <w:rPr>
          <w:b/>
          <w:bCs/>
          <w:sz w:val="22"/>
          <w:szCs w:val="22"/>
          <w:lang w:val="sr-Latn-ME"/>
        </w:rPr>
      </w:pPr>
    </w:p>
    <w:p w14:paraId="36597585" w14:textId="77777777" w:rsidR="00CD6F02" w:rsidRPr="001B0F1F" w:rsidRDefault="0072020E" w:rsidP="00145B39">
      <w:pPr>
        <w:tabs>
          <w:tab w:val="left" w:pos="540"/>
          <w:tab w:val="left" w:pos="569"/>
        </w:tabs>
        <w:jc w:val="both"/>
        <w:rPr>
          <w:b/>
          <w:bCs/>
          <w:sz w:val="22"/>
          <w:szCs w:val="22"/>
          <w:lang w:val="sr-Latn-ME"/>
        </w:rPr>
      </w:pPr>
      <w:r w:rsidRPr="001B0F1F">
        <w:rPr>
          <w:b/>
          <w:bCs/>
          <w:sz w:val="22"/>
          <w:szCs w:val="22"/>
          <w:lang w:val="sr-Latn-ME"/>
        </w:rPr>
        <w:t xml:space="preserve">4.9. </w:t>
      </w:r>
      <w:r w:rsidR="00480FB1" w:rsidRPr="001B0F1F">
        <w:rPr>
          <w:b/>
          <w:bCs/>
          <w:sz w:val="22"/>
          <w:szCs w:val="22"/>
          <w:lang w:val="sr-Latn-ME"/>
        </w:rPr>
        <w:tab/>
      </w:r>
      <w:r w:rsidRPr="001B0F1F">
        <w:rPr>
          <w:b/>
          <w:bCs/>
          <w:sz w:val="22"/>
          <w:szCs w:val="22"/>
          <w:lang w:val="sr-Latn-ME"/>
        </w:rPr>
        <w:t>Predoziranje</w:t>
      </w:r>
      <w:r w:rsidR="002846DB" w:rsidRPr="001B0F1F">
        <w:rPr>
          <w:b/>
          <w:bCs/>
          <w:sz w:val="22"/>
          <w:szCs w:val="22"/>
          <w:lang w:val="sr-Latn-ME"/>
        </w:rPr>
        <w:t xml:space="preserve"> </w:t>
      </w:r>
    </w:p>
    <w:p w14:paraId="36597586" w14:textId="77777777" w:rsidR="00CD6F02" w:rsidRPr="001B0F1F" w:rsidRDefault="00CD6F02" w:rsidP="00145B39">
      <w:pPr>
        <w:tabs>
          <w:tab w:val="left" w:pos="540"/>
          <w:tab w:val="left" w:pos="569"/>
        </w:tabs>
        <w:jc w:val="both"/>
        <w:rPr>
          <w:b/>
          <w:bCs/>
          <w:sz w:val="22"/>
          <w:szCs w:val="22"/>
          <w:lang w:val="sr-Latn-ME"/>
        </w:rPr>
      </w:pPr>
    </w:p>
    <w:p w14:paraId="730E032A" w14:textId="7027B14D" w:rsidR="00C63CC0" w:rsidRPr="001B0F1F" w:rsidRDefault="00C63CC0" w:rsidP="00145B39">
      <w:pPr>
        <w:keepNext/>
        <w:widowControl w:val="0"/>
        <w:jc w:val="both"/>
        <w:outlineLvl w:val="0"/>
        <w:rPr>
          <w:sz w:val="22"/>
          <w:szCs w:val="22"/>
          <w:lang w:val="sr-Latn-ME"/>
        </w:rPr>
      </w:pPr>
      <w:r w:rsidRPr="001B0F1F">
        <w:rPr>
          <w:sz w:val="22"/>
          <w:szCs w:val="22"/>
          <w:lang w:val="sr-Latn-ME"/>
        </w:rPr>
        <w:t>Nema informacija o klinički relevantnom predoziranju lijekom Ultibro Breezhaler.</w:t>
      </w:r>
    </w:p>
    <w:p w14:paraId="7B9C56EB" w14:textId="77777777" w:rsidR="00C63CC0" w:rsidRPr="001B0F1F" w:rsidRDefault="00C63CC0" w:rsidP="00145B39">
      <w:pPr>
        <w:widowControl w:val="0"/>
        <w:jc w:val="both"/>
        <w:rPr>
          <w:sz w:val="22"/>
          <w:szCs w:val="22"/>
          <w:lang w:val="sr-Latn-ME"/>
        </w:rPr>
      </w:pPr>
    </w:p>
    <w:p w14:paraId="37BF6E88" w14:textId="77777777" w:rsidR="00C63CC0" w:rsidRPr="001B0F1F" w:rsidRDefault="00C63CC0" w:rsidP="00145B39">
      <w:pPr>
        <w:tabs>
          <w:tab w:val="left" w:pos="567"/>
        </w:tabs>
        <w:jc w:val="both"/>
        <w:rPr>
          <w:sz w:val="22"/>
          <w:szCs w:val="22"/>
          <w:lang w:val="sr-Latn-ME"/>
        </w:rPr>
      </w:pPr>
      <w:r w:rsidRPr="001B0F1F">
        <w:rPr>
          <w:sz w:val="22"/>
          <w:szCs w:val="22"/>
          <w:lang w:val="sr-Latn-ME"/>
        </w:rPr>
        <w:t>Predoziranje može dovesti do pretjeranih efekata karakterističnih za beta</w:t>
      </w:r>
      <w:r w:rsidRPr="001B0F1F">
        <w:rPr>
          <w:sz w:val="22"/>
          <w:szCs w:val="22"/>
          <w:vertAlign w:val="subscript"/>
          <w:lang w:val="sr-Latn-ME"/>
        </w:rPr>
        <w:t>2</w:t>
      </w:r>
      <w:r w:rsidRPr="001B0F1F">
        <w:rPr>
          <w:sz w:val="22"/>
          <w:szCs w:val="22"/>
          <w:lang w:val="sr-Latn-ME"/>
        </w:rPr>
        <w:t>-adrenergičke stimulatore, tj. tahikardije, tremora, palpitacija, glavobolje, mučnine, povraćanja, pospanosti, ventrikularnih aritmija, metaboličke acidoze, hipokalijemije i hiperglikemije ili može izazvati antiholinergičke efekte kao što su povišeni intraokularni pritisak (koji uzrokuje bol, poremećaje vida ili crvenilo očiju), opstipacija ili otežano pražnjenje. Indikovana je primjena suportivne i simptomatske terapije. U teškim slučajevima pacijente treba hospitalizovati. Treba razmotriti primjenu kardioselektivnih beta blokatora za liječenje beta</w:t>
      </w:r>
      <w:r w:rsidRPr="001B0F1F">
        <w:rPr>
          <w:sz w:val="22"/>
          <w:szCs w:val="22"/>
          <w:vertAlign w:val="subscript"/>
          <w:lang w:val="sr-Latn-ME"/>
        </w:rPr>
        <w:t>2</w:t>
      </w:r>
      <w:r w:rsidRPr="001B0F1F">
        <w:rPr>
          <w:sz w:val="22"/>
          <w:szCs w:val="22"/>
          <w:lang w:val="sr-Latn-ME"/>
        </w:rPr>
        <w:t>-adrenergičkih efekata, ali samo uz ljekarski nadzor i uz krajnji oprez, jer primjena beta-adrenergičkih blokatora može izazvati bronhospazam.</w:t>
      </w:r>
    </w:p>
    <w:p w14:paraId="36597587" w14:textId="434EF7D1" w:rsidR="00227BDB" w:rsidRPr="001B0F1F" w:rsidRDefault="00227BDB" w:rsidP="00145B39">
      <w:pPr>
        <w:tabs>
          <w:tab w:val="left" w:pos="540"/>
          <w:tab w:val="left" w:pos="569"/>
        </w:tabs>
        <w:jc w:val="both"/>
        <w:rPr>
          <w:b/>
          <w:bCs/>
          <w:sz w:val="22"/>
          <w:szCs w:val="22"/>
          <w:lang w:val="sr-Latn-ME"/>
        </w:rPr>
      </w:pPr>
    </w:p>
    <w:p w14:paraId="4785F800" w14:textId="77777777" w:rsidR="00F50145" w:rsidRPr="001B0F1F" w:rsidRDefault="00F50145" w:rsidP="00145B39">
      <w:pPr>
        <w:tabs>
          <w:tab w:val="left" w:pos="540"/>
          <w:tab w:val="left" w:pos="569"/>
        </w:tabs>
        <w:jc w:val="both"/>
        <w:rPr>
          <w:b/>
          <w:bCs/>
          <w:sz w:val="22"/>
          <w:szCs w:val="22"/>
          <w:lang w:val="sr-Latn-ME"/>
        </w:rPr>
      </w:pPr>
    </w:p>
    <w:p w14:paraId="36597588" w14:textId="77777777" w:rsidR="0072020E" w:rsidRPr="001B0F1F" w:rsidRDefault="0072020E" w:rsidP="00145B39">
      <w:pPr>
        <w:tabs>
          <w:tab w:val="left" w:pos="540"/>
          <w:tab w:val="left" w:pos="569"/>
        </w:tabs>
        <w:jc w:val="both"/>
        <w:rPr>
          <w:b/>
          <w:bCs/>
          <w:sz w:val="22"/>
          <w:szCs w:val="22"/>
          <w:lang w:val="sr-Latn-ME"/>
        </w:rPr>
      </w:pPr>
      <w:r w:rsidRPr="001B0F1F">
        <w:rPr>
          <w:b/>
          <w:bCs/>
          <w:sz w:val="22"/>
          <w:szCs w:val="22"/>
          <w:lang w:val="sr-Latn-ME"/>
        </w:rPr>
        <w:t xml:space="preserve">5. </w:t>
      </w:r>
      <w:r w:rsidR="00480FB1" w:rsidRPr="001B0F1F">
        <w:rPr>
          <w:b/>
          <w:bCs/>
          <w:sz w:val="22"/>
          <w:szCs w:val="22"/>
          <w:lang w:val="sr-Latn-ME"/>
        </w:rPr>
        <w:tab/>
      </w:r>
      <w:r w:rsidRPr="001B0F1F">
        <w:rPr>
          <w:b/>
          <w:bCs/>
          <w:sz w:val="22"/>
          <w:szCs w:val="22"/>
          <w:lang w:val="sr-Latn-ME"/>
        </w:rPr>
        <w:t>FARMAKOLOŠK</w:t>
      </w:r>
      <w:r w:rsidR="000D425A" w:rsidRPr="001B0F1F">
        <w:rPr>
          <w:b/>
          <w:bCs/>
          <w:sz w:val="22"/>
          <w:szCs w:val="22"/>
          <w:lang w:val="sr-Latn-ME"/>
        </w:rPr>
        <w:t>I</w:t>
      </w:r>
      <w:r w:rsidRPr="001B0F1F">
        <w:rPr>
          <w:b/>
          <w:bCs/>
          <w:sz w:val="22"/>
          <w:szCs w:val="22"/>
          <w:lang w:val="sr-Latn-ME"/>
        </w:rPr>
        <w:t xml:space="preserve"> PODACI</w:t>
      </w:r>
    </w:p>
    <w:p w14:paraId="36597589" w14:textId="77777777" w:rsidR="0072020E" w:rsidRPr="001B0F1F" w:rsidRDefault="0072020E" w:rsidP="00145B39">
      <w:pPr>
        <w:tabs>
          <w:tab w:val="left" w:pos="540"/>
          <w:tab w:val="left" w:pos="569"/>
        </w:tabs>
        <w:jc w:val="both"/>
        <w:rPr>
          <w:b/>
          <w:bCs/>
          <w:sz w:val="22"/>
          <w:szCs w:val="22"/>
          <w:lang w:val="sr-Latn-ME"/>
        </w:rPr>
      </w:pPr>
    </w:p>
    <w:p w14:paraId="3659758A" w14:textId="77777777" w:rsidR="0072020E" w:rsidRPr="001B0F1F" w:rsidRDefault="0072020E" w:rsidP="00145B39">
      <w:pPr>
        <w:tabs>
          <w:tab w:val="left" w:pos="540"/>
          <w:tab w:val="left" w:pos="569"/>
        </w:tabs>
        <w:jc w:val="both"/>
        <w:rPr>
          <w:b/>
          <w:bCs/>
          <w:sz w:val="22"/>
          <w:szCs w:val="22"/>
          <w:lang w:val="sr-Latn-ME"/>
        </w:rPr>
      </w:pPr>
      <w:r w:rsidRPr="001B0F1F">
        <w:rPr>
          <w:b/>
          <w:bCs/>
          <w:sz w:val="22"/>
          <w:szCs w:val="22"/>
          <w:lang w:val="sr-Latn-ME"/>
        </w:rPr>
        <w:t xml:space="preserve">5.1. </w:t>
      </w:r>
      <w:r w:rsidR="00480FB1" w:rsidRPr="001B0F1F">
        <w:rPr>
          <w:b/>
          <w:bCs/>
          <w:sz w:val="22"/>
          <w:szCs w:val="22"/>
          <w:lang w:val="sr-Latn-ME"/>
        </w:rPr>
        <w:tab/>
      </w:r>
      <w:r w:rsidRPr="001B0F1F">
        <w:rPr>
          <w:b/>
          <w:bCs/>
          <w:sz w:val="22"/>
          <w:szCs w:val="22"/>
          <w:lang w:val="sr-Latn-ME"/>
        </w:rPr>
        <w:t>Farmakodinamski podaci</w:t>
      </w:r>
      <w:r w:rsidR="003A7059" w:rsidRPr="001B0F1F">
        <w:rPr>
          <w:b/>
          <w:bCs/>
          <w:sz w:val="22"/>
          <w:szCs w:val="22"/>
          <w:lang w:val="sr-Latn-ME"/>
        </w:rPr>
        <w:t xml:space="preserve"> </w:t>
      </w:r>
    </w:p>
    <w:p w14:paraId="3659758B" w14:textId="77777777" w:rsidR="00F45F77" w:rsidRPr="001B0F1F" w:rsidRDefault="00F45F77" w:rsidP="00145B39">
      <w:pPr>
        <w:tabs>
          <w:tab w:val="left" w:pos="540"/>
          <w:tab w:val="left" w:pos="569"/>
        </w:tabs>
        <w:jc w:val="both"/>
        <w:rPr>
          <w:b/>
          <w:bCs/>
          <w:sz w:val="22"/>
          <w:szCs w:val="22"/>
          <w:lang w:val="sr-Latn-ME"/>
        </w:rPr>
      </w:pPr>
    </w:p>
    <w:p w14:paraId="3659758C" w14:textId="12FFE655" w:rsidR="0072020E" w:rsidRPr="001B0F1F" w:rsidRDefault="0072020E" w:rsidP="00145B39">
      <w:pPr>
        <w:pStyle w:val="Header"/>
        <w:tabs>
          <w:tab w:val="left" w:pos="284"/>
        </w:tabs>
        <w:jc w:val="both"/>
        <w:rPr>
          <w:bCs/>
          <w:sz w:val="22"/>
          <w:szCs w:val="22"/>
          <w:lang w:val="sr-Latn-ME"/>
        </w:rPr>
      </w:pPr>
      <w:r w:rsidRPr="001B0F1F">
        <w:rPr>
          <w:bCs/>
          <w:sz w:val="22"/>
          <w:szCs w:val="22"/>
          <w:lang w:val="sr-Latn-ME"/>
        </w:rPr>
        <w:t>Farmakoterapijska grupa:</w:t>
      </w:r>
      <w:r w:rsidR="00C63CC0" w:rsidRPr="001B0F1F">
        <w:rPr>
          <w:bCs/>
          <w:sz w:val="22"/>
          <w:szCs w:val="22"/>
          <w:lang w:val="sr-Latn-ME"/>
        </w:rPr>
        <w:t xml:space="preserve"> Ljekovi za liječenje opstruktivnih bolesti disajnih puteva, adrenergici u kombinaciji sa antiholinergicima</w:t>
      </w:r>
    </w:p>
    <w:p w14:paraId="3659758D" w14:textId="77777777" w:rsidR="0072020E" w:rsidRPr="001B0F1F" w:rsidRDefault="0072020E" w:rsidP="00145B39">
      <w:pPr>
        <w:tabs>
          <w:tab w:val="left" w:pos="540"/>
          <w:tab w:val="left" w:pos="569"/>
        </w:tabs>
        <w:jc w:val="both"/>
        <w:rPr>
          <w:bCs/>
          <w:sz w:val="22"/>
          <w:szCs w:val="22"/>
          <w:lang w:val="sr-Latn-ME"/>
        </w:rPr>
      </w:pPr>
    </w:p>
    <w:p w14:paraId="3659758E" w14:textId="517C970E" w:rsidR="0072020E" w:rsidRPr="001B0F1F" w:rsidRDefault="0072020E" w:rsidP="00145B39">
      <w:pPr>
        <w:pStyle w:val="Header"/>
        <w:tabs>
          <w:tab w:val="left" w:pos="284"/>
        </w:tabs>
        <w:jc w:val="both"/>
        <w:rPr>
          <w:bCs/>
          <w:sz w:val="22"/>
          <w:szCs w:val="22"/>
          <w:lang w:val="sr-Latn-ME"/>
        </w:rPr>
      </w:pPr>
      <w:r w:rsidRPr="001B0F1F">
        <w:rPr>
          <w:bCs/>
          <w:sz w:val="22"/>
          <w:szCs w:val="22"/>
          <w:lang w:val="sr-Latn-ME"/>
        </w:rPr>
        <w:t>ATC kod:</w:t>
      </w:r>
      <w:r w:rsidR="00C63CC0" w:rsidRPr="001B0F1F">
        <w:rPr>
          <w:bCs/>
          <w:sz w:val="22"/>
          <w:szCs w:val="22"/>
          <w:lang w:val="sr-Latn-ME"/>
        </w:rPr>
        <w:t xml:space="preserve"> R03AL04</w:t>
      </w:r>
    </w:p>
    <w:p w14:paraId="66B886D4" w14:textId="77777777" w:rsidR="00C63CC0" w:rsidRPr="001B0F1F" w:rsidRDefault="00C63CC0" w:rsidP="00145B39">
      <w:pPr>
        <w:pStyle w:val="Header"/>
        <w:tabs>
          <w:tab w:val="left" w:pos="284"/>
        </w:tabs>
        <w:jc w:val="both"/>
        <w:rPr>
          <w:bCs/>
          <w:sz w:val="22"/>
          <w:szCs w:val="22"/>
          <w:lang w:val="sr-Latn-ME"/>
        </w:rPr>
      </w:pPr>
    </w:p>
    <w:p w14:paraId="4C3E77D5" w14:textId="0A57A631" w:rsidR="00C63CC0" w:rsidRPr="001B0F1F" w:rsidRDefault="00C63CC0" w:rsidP="00145B39">
      <w:pPr>
        <w:tabs>
          <w:tab w:val="left" w:pos="540"/>
          <w:tab w:val="left" w:pos="569"/>
        </w:tabs>
        <w:jc w:val="both"/>
        <w:rPr>
          <w:bCs/>
          <w:sz w:val="22"/>
          <w:szCs w:val="22"/>
          <w:u w:val="single"/>
          <w:lang w:val="sr-Latn-ME"/>
        </w:rPr>
      </w:pPr>
      <w:r w:rsidRPr="001B0F1F">
        <w:rPr>
          <w:bCs/>
          <w:sz w:val="22"/>
          <w:szCs w:val="22"/>
          <w:u w:val="single"/>
          <w:lang w:val="sr-Latn-ME"/>
        </w:rPr>
        <w:t>Mehanizam dejstva</w:t>
      </w:r>
    </w:p>
    <w:p w14:paraId="5F8F59F3" w14:textId="77777777" w:rsidR="00F50145" w:rsidRPr="001B0F1F" w:rsidRDefault="00F50145" w:rsidP="00145B39">
      <w:pPr>
        <w:tabs>
          <w:tab w:val="left" w:pos="540"/>
          <w:tab w:val="left" w:pos="569"/>
        </w:tabs>
        <w:jc w:val="both"/>
        <w:rPr>
          <w:bCs/>
          <w:sz w:val="22"/>
          <w:szCs w:val="22"/>
          <w:u w:val="single"/>
          <w:lang w:val="sr-Latn-ME"/>
        </w:rPr>
      </w:pPr>
    </w:p>
    <w:p w14:paraId="138807DD" w14:textId="77777777" w:rsidR="00C63CC0" w:rsidRPr="001B0F1F" w:rsidRDefault="00C63CC0" w:rsidP="00145B39">
      <w:pPr>
        <w:tabs>
          <w:tab w:val="left" w:pos="540"/>
          <w:tab w:val="left" w:pos="569"/>
        </w:tabs>
        <w:jc w:val="both"/>
        <w:rPr>
          <w:bCs/>
          <w:i/>
          <w:sz w:val="22"/>
          <w:szCs w:val="22"/>
          <w:u w:val="single"/>
          <w:lang w:val="sr-Latn-ME"/>
        </w:rPr>
      </w:pPr>
      <w:r w:rsidRPr="001B0F1F">
        <w:rPr>
          <w:bCs/>
          <w:i/>
          <w:sz w:val="22"/>
          <w:szCs w:val="22"/>
          <w:u w:val="single"/>
          <w:lang w:val="sr-Latn-ME"/>
        </w:rPr>
        <w:t>Ultibro Breezhaler</w:t>
      </w:r>
    </w:p>
    <w:p w14:paraId="64A268D3" w14:textId="3B829D1E" w:rsidR="00C63CC0" w:rsidRPr="001B0F1F" w:rsidRDefault="00C63CC0" w:rsidP="00145B39">
      <w:pPr>
        <w:tabs>
          <w:tab w:val="left" w:pos="540"/>
          <w:tab w:val="left" w:pos="569"/>
        </w:tabs>
        <w:jc w:val="both"/>
        <w:rPr>
          <w:bCs/>
          <w:sz w:val="22"/>
          <w:szCs w:val="22"/>
          <w:lang w:val="sr-Latn-ME"/>
        </w:rPr>
      </w:pPr>
      <w:r w:rsidRPr="001B0F1F">
        <w:rPr>
          <w:bCs/>
          <w:sz w:val="22"/>
          <w:szCs w:val="22"/>
          <w:lang w:val="sr-Latn-ME"/>
        </w:rPr>
        <w:lastRenderedPageBreak/>
        <w:t>Kada se indakaterol i glikopironijum primjenjuju zajedno u lijeku Ultibro Breezhaler, imaju dodatnu efikasnost zbog svog različitog mehanizma djelovanja koji je usmjeren na različite receptore i puteve da bi se postiglo opuštanje glatkih mišića. Zbog različite gustine beta</w:t>
      </w:r>
      <w:r w:rsidRPr="001B0F1F">
        <w:rPr>
          <w:bCs/>
          <w:sz w:val="22"/>
          <w:szCs w:val="22"/>
          <w:vertAlign w:val="subscript"/>
          <w:lang w:val="sr-Latn-ME"/>
        </w:rPr>
        <w:t>2</w:t>
      </w:r>
      <w:r w:rsidRPr="001B0F1F">
        <w:rPr>
          <w:bCs/>
          <w:sz w:val="22"/>
          <w:szCs w:val="22"/>
          <w:lang w:val="sr-Latn-ME"/>
        </w:rPr>
        <w:t>-adrenergičkih receptora i M3 receptora u centralnim</w:t>
      </w:r>
      <w:r w:rsidR="003A5C4E" w:rsidRPr="001B0F1F">
        <w:rPr>
          <w:bCs/>
          <w:sz w:val="22"/>
          <w:szCs w:val="22"/>
          <w:lang w:val="sr-Latn-ME"/>
        </w:rPr>
        <w:t>,</w:t>
      </w:r>
      <w:r w:rsidRPr="001B0F1F">
        <w:rPr>
          <w:bCs/>
          <w:sz w:val="22"/>
          <w:szCs w:val="22"/>
          <w:lang w:val="sr-Latn-ME"/>
        </w:rPr>
        <w:t xml:space="preserve"> u odnosu na periferne disajne puteva, beta</w:t>
      </w:r>
      <w:r w:rsidRPr="001B0F1F">
        <w:rPr>
          <w:bCs/>
          <w:sz w:val="22"/>
          <w:szCs w:val="22"/>
          <w:vertAlign w:val="subscript"/>
          <w:lang w:val="sr-Latn-ME"/>
        </w:rPr>
        <w:t>2</w:t>
      </w:r>
      <w:r w:rsidRPr="001B0F1F">
        <w:rPr>
          <w:bCs/>
          <w:sz w:val="22"/>
          <w:szCs w:val="22"/>
          <w:lang w:val="sr-Latn-ME"/>
        </w:rPr>
        <w:t>-agonisti trebali bi biti efikasniji u opuštanju perifernih disajnih puteva, dok bi antiholinergička kombinacija mogla biti efikasnija u centralnim disajnim putevima. Zbog toga bi za bronhodilataciju u perifernim i centralnim disajnim putevima pluća kod ljudi mogla biti korisna kombinacija beta</w:t>
      </w:r>
      <w:r w:rsidRPr="001B0F1F">
        <w:rPr>
          <w:bCs/>
          <w:sz w:val="22"/>
          <w:szCs w:val="22"/>
          <w:vertAlign w:val="subscript"/>
          <w:lang w:val="sr-Latn-ME"/>
        </w:rPr>
        <w:t>2</w:t>
      </w:r>
      <w:r w:rsidRPr="001B0F1F">
        <w:rPr>
          <w:bCs/>
          <w:sz w:val="22"/>
          <w:szCs w:val="22"/>
          <w:lang w:val="sr-Latn-ME"/>
        </w:rPr>
        <w:t>-adrenergičkog agonista i muskarinskog antagonista.</w:t>
      </w:r>
    </w:p>
    <w:p w14:paraId="459C41B1" w14:textId="77777777" w:rsidR="00C63CC0" w:rsidRPr="001B0F1F" w:rsidRDefault="00C63CC0" w:rsidP="00145B39">
      <w:pPr>
        <w:tabs>
          <w:tab w:val="left" w:pos="540"/>
          <w:tab w:val="left" w:pos="569"/>
        </w:tabs>
        <w:jc w:val="both"/>
        <w:rPr>
          <w:bCs/>
          <w:sz w:val="22"/>
          <w:szCs w:val="22"/>
          <w:lang w:val="sr-Latn-ME"/>
        </w:rPr>
      </w:pPr>
    </w:p>
    <w:p w14:paraId="1690F161" w14:textId="77777777" w:rsidR="00C63CC0" w:rsidRPr="001B0F1F" w:rsidRDefault="00C63CC0" w:rsidP="00145B39">
      <w:pPr>
        <w:tabs>
          <w:tab w:val="left" w:pos="540"/>
          <w:tab w:val="left" w:pos="569"/>
        </w:tabs>
        <w:jc w:val="both"/>
        <w:rPr>
          <w:bCs/>
          <w:i/>
          <w:sz w:val="22"/>
          <w:szCs w:val="22"/>
          <w:lang w:val="sr-Latn-ME"/>
        </w:rPr>
      </w:pPr>
      <w:r w:rsidRPr="001B0F1F">
        <w:rPr>
          <w:bCs/>
          <w:i/>
          <w:sz w:val="22"/>
          <w:szCs w:val="22"/>
          <w:lang w:val="sr-Latn-ME"/>
        </w:rPr>
        <w:t>Indakaterol</w:t>
      </w:r>
    </w:p>
    <w:p w14:paraId="5188D40E" w14:textId="77777777" w:rsidR="00C63CC0" w:rsidRPr="001B0F1F" w:rsidRDefault="00C63CC0" w:rsidP="00145B39">
      <w:pPr>
        <w:tabs>
          <w:tab w:val="left" w:pos="540"/>
          <w:tab w:val="left" w:pos="569"/>
        </w:tabs>
        <w:jc w:val="both"/>
        <w:rPr>
          <w:bCs/>
          <w:sz w:val="22"/>
          <w:szCs w:val="22"/>
          <w:lang w:val="sr-Latn-ME"/>
        </w:rPr>
      </w:pPr>
      <w:r w:rsidRPr="001B0F1F">
        <w:rPr>
          <w:bCs/>
          <w:sz w:val="22"/>
          <w:szCs w:val="22"/>
          <w:lang w:val="sr-Latn-ME"/>
        </w:rPr>
        <w:t>Indakaterol je dugodjelujući beta</w:t>
      </w:r>
      <w:r w:rsidRPr="001B0F1F">
        <w:rPr>
          <w:bCs/>
          <w:sz w:val="22"/>
          <w:szCs w:val="22"/>
          <w:vertAlign w:val="subscript"/>
          <w:lang w:val="sr-Latn-ME"/>
        </w:rPr>
        <w:t>2</w:t>
      </w:r>
      <w:r w:rsidRPr="001B0F1F">
        <w:rPr>
          <w:bCs/>
          <w:sz w:val="22"/>
          <w:szCs w:val="22"/>
          <w:lang w:val="sr-Latn-ME"/>
        </w:rPr>
        <w:t>-adrenergički agonist koji se primjenjuje jednom dnevno. Farmakološki efekti beta</w:t>
      </w:r>
      <w:r w:rsidRPr="001B0F1F">
        <w:rPr>
          <w:bCs/>
          <w:sz w:val="22"/>
          <w:szCs w:val="22"/>
          <w:vertAlign w:val="subscript"/>
          <w:lang w:val="sr-Latn-ME"/>
        </w:rPr>
        <w:t>2</w:t>
      </w:r>
      <w:r w:rsidRPr="001B0F1F">
        <w:rPr>
          <w:bCs/>
          <w:sz w:val="22"/>
          <w:szCs w:val="22"/>
          <w:lang w:val="sr-Latn-ME"/>
        </w:rPr>
        <w:t xml:space="preserve">-adrenoceptorskih agonista, kojima pripada i indakaterol, mogu se barem djelimično pripisati stimulaciji intraćelijske adenil ciklaze, enzima koji katalizuje konverziju adenozin trifosfata (ATP) u ciklični-3’, 5’-adenozin monofosfat (ciklični AMP). Povišene vrijednosti cikličnog AMP-a uzrokuju opuštanje bronhijalnih glatkih mišića. </w:t>
      </w:r>
      <w:r w:rsidRPr="001B0F1F">
        <w:rPr>
          <w:bCs/>
          <w:i/>
          <w:sz w:val="22"/>
          <w:szCs w:val="22"/>
          <w:lang w:val="sr-Latn-ME"/>
        </w:rPr>
        <w:t>In vitro</w:t>
      </w:r>
      <w:r w:rsidRPr="001B0F1F">
        <w:rPr>
          <w:bCs/>
          <w:sz w:val="22"/>
          <w:szCs w:val="22"/>
          <w:lang w:val="sr-Latn-ME"/>
        </w:rPr>
        <w:t xml:space="preserve"> ispitivanja pokazala su da indakaterol ima višestruko veće agonističko djelovanje na beta</w:t>
      </w:r>
      <w:r w:rsidRPr="001B0F1F">
        <w:rPr>
          <w:bCs/>
          <w:sz w:val="22"/>
          <w:szCs w:val="22"/>
          <w:vertAlign w:val="subscript"/>
          <w:lang w:val="sr-Latn-ME"/>
        </w:rPr>
        <w:t>2</w:t>
      </w:r>
      <w:r w:rsidRPr="001B0F1F">
        <w:rPr>
          <w:bCs/>
          <w:sz w:val="22"/>
          <w:szCs w:val="22"/>
          <w:lang w:val="sr-Latn-ME"/>
        </w:rPr>
        <w:t>-receptore u poređenju sa beta</w:t>
      </w:r>
      <w:r w:rsidRPr="001B0F1F">
        <w:rPr>
          <w:bCs/>
          <w:sz w:val="22"/>
          <w:szCs w:val="22"/>
          <w:vertAlign w:val="subscript"/>
          <w:lang w:val="sr-Latn-ME"/>
        </w:rPr>
        <w:t>1</w:t>
      </w:r>
      <w:r w:rsidRPr="001B0F1F">
        <w:rPr>
          <w:bCs/>
          <w:sz w:val="22"/>
          <w:szCs w:val="22"/>
          <w:lang w:val="sr-Latn-ME"/>
        </w:rPr>
        <w:t xml:space="preserve"> i beta</w:t>
      </w:r>
      <w:r w:rsidRPr="001B0F1F">
        <w:rPr>
          <w:bCs/>
          <w:sz w:val="22"/>
          <w:szCs w:val="22"/>
          <w:vertAlign w:val="subscript"/>
          <w:lang w:val="sr-Latn-ME"/>
        </w:rPr>
        <w:t>3</w:t>
      </w:r>
      <w:r w:rsidRPr="001B0F1F">
        <w:rPr>
          <w:bCs/>
          <w:sz w:val="22"/>
          <w:szCs w:val="22"/>
          <w:lang w:val="sr-Latn-ME"/>
        </w:rPr>
        <w:t>-receptorima.</w:t>
      </w:r>
    </w:p>
    <w:p w14:paraId="093BF14F" w14:textId="77777777" w:rsidR="00C63CC0" w:rsidRPr="001B0F1F" w:rsidRDefault="00C63CC0" w:rsidP="00145B39">
      <w:pPr>
        <w:tabs>
          <w:tab w:val="left" w:pos="540"/>
          <w:tab w:val="left" w:pos="569"/>
        </w:tabs>
        <w:jc w:val="both"/>
        <w:rPr>
          <w:bCs/>
          <w:sz w:val="22"/>
          <w:szCs w:val="22"/>
          <w:lang w:val="sr-Latn-ME"/>
        </w:rPr>
      </w:pPr>
    </w:p>
    <w:p w14:paraId="5BA51D78" w14:textId="77777777" w:rsidR="00C63CC0" w:rsidRPr="001B0F1F" w:rsidRDefault="00C63CC0" w:rsidP="00145B39">
      <w:pPr>
        <w:tabs>
          <w:tab w:val="left" w:pos="540"/>
          <w:tab w:val="left" w:pos="569"/>
        </w:tabs>
        <w:jc w:val="both"/>
        <w:rPr>
          <w:bCs/>
          <w:sz w:val="22"/>
          <w:szCs w:val="22"/>
          <w:lang w:val="sr-Latn-ME"/>
        </w:rPr>
      </w:pPr>
      <w:r w:rsidRPr="001B0F1F">
        <w:rPr>
          <w:bCs/>
          <w:sz w:val="22"/>
          <w:szCs w:val="22"/>
          <w:lang w:val="sr-Latn-ME"/>
        </w:rPr>
        <w:t>Kada se udahne, indakaterol djeluje lokalno u plućima kao bronhodilator. Indakaterol je djelimični agonista humanog beta</w:t>
      </w:r>
      <w:r w:rsidRPr="001B0F1F">
        <w:rPr>
          <w:bCs/>
          <w:sz w:val="22"/>
          <w:szCs w:val="22"/>
          <w:vertAlign w:val="subscript"/>
          <w:lang w:val="sr-Latn-ME"/>
        </w:rPr>
        <w:t>2</w:t>
      </w:r>
      <w:r w:rsidRPr="001B0F1F">
        <w:rPr>
          <w:bCs/>
          <w:sz w:val="22"/>
          <w:szCs w:val="22"/>
          <w:lang w:val="sr-Latn-ME"/>
        </w:rPr>
        <w:t xml:space="preserve">-adrenergičkog receptora sa nanomolarnom snagom. </w:t>
      </w:r>
    </w:p>
    <w:p w14:paraId="68686027" w14:textId="77777777" w:rsidR="00C63CC0" w:rsidRPr="001B0F1F" w:rsidRDefault="00C63CC0" w:rsidP="00145B39">
      <w:pPr>
        <w:tabs>
          <w:tab w:val="left" w:pos="540"/>
          <w:tab w:val="left" w:pos="569"/>
        </w:tabs>
        <w:jc w:val="both"/>
        <w:rPr>
          <w:bCs/>
          <w:sz w:val="22"/>
          <w:szCs w:val="22"/>
          <w:lang w:val="sr-Latn-ME"/>
        </w:rPr>
      </w:pPr>
    </w:p>
    <w:p w14:paraId="073DB706" w14:textId="16290E9A" w:rsidR="00C63CC0" w:rsidRPr="001B0F1F" w:rsidRDefault="00C63CC0" w:rsidP="00145B39">
      <w:pPr>
        <w:tabs>
          <w:tab w:val="left" w:pos="540"/>
          <w:tab w:val="left" w:pos="569"/>
        </w:tabs>
        <w:jc w:val="both"/>
        <w:rPr>
          <w:bCs/>
          <w:sz w:val="22"/>
          <w:szCs w:val="22"/>
          <w:lang w:val="sr-Latn-ME"/>
        </w:rPr>
      </w:pPr>
      <w:r w:rsidRPr="001B0F1F">
        <w:rPr>
          <w:bCs/>
          <w:sz w:val="22"/>
          <w:szCs w:val="22"/>
          <w:lang w:val="sr-Latn-ME"/>
        </w:rPr>
        <w:t>Iako su beta</w:t>
      </w:r>
      <w:r w:rsidRPr="001B0F1F">
        <w:rPr>
          <w:bCs/>
          <w:sz w:val="22"/>
          <w:szCs w:val="22"/>
          <w:vertAlign w:val="subscript"/>
          <w:lang w:val="sr-Latn-ME"/>
        </w:rPr>
        <w:t>2</w:t>
      </w:r>
      <w:r w:rsidRPr="001B0F1F">
        <w:rPr>
          <w:bCs/>
          <w:sz w:val="22"/>
          <w:szCs w:val="22"/>
          <w:lang w:val="sr-Latn-ME"/>
        </w:rPr>
        <w:t>-adrenergički receptori predominantni adrenergički receptori u bronhijalnim glatkim mišićima, a beta</w:t>
      </w:r>
      <w:r w:rsidRPr="001B0F1F">
        <w:rPr>
          <w:bCs/>
          <w:sz w:val="22"/>
          <w:szCs w:val="22"/>
          <w:vertAlign w:val="subscript"/>
          <w:lang w:val="sr-Latn-ME"/>
        </w:rPr>
        <w:t>1</w:t>
      </w:r>
      <w:r w:rsidRPr="001B0F1F">
        <w:rPr>
          <w:bCs/>
          <w:sz w:val="22"/>
          <w:szCs w:val="22"/>
          <w:lang w:val="sr-Latn-ME"/>
        </w:rPr>
        <w:t>-adrenergički receptori predominantni receptori u ljudskom srcu, u ljudskom srcu postoje i beta</w:t>
      </w:r>
      <w:r w:rsidRPr="001B0F1F">
        <w:rPr>
          <w:bCs/>
          <w:sz w:val="22"/>
          <w:szCs w:val="22"/>
          <w:vertAlign w:val="subscript"/>
          <w:lang w:val="sr-Latn-ME"/>
        </w:rPr>
        <w:t>2</w:t>
      </w:r>
      <w:r w:rsidRPr="001B0F1F">
        <w:rPr>
          <w:bCs/>
          <w:sz w:val="22"/>
          <w:szCs w:val="22"/>
          <w:lang w:val="sr-Latn-ME"/>
        </w:rPr>
        <w:t>- adrenergički receptori koji čine 10</w:t>
      </w:r>
      <w:r w:rsidR="003A5C4E" w:rsidRPr="001B0F1F">
        <w:rPr>
          <w:bCs/>
          <w:sz w:val="22"/>
          <w:szCs w:val="22"/>
          <w:lang w:val="sr-Latn-ME"/>
        </w:rPr>
        <w:t>%</w:t>
      </w:r>
      <w:r w:rsidRPr="001B0F1F">
        <w:rPr>
          <w:bCs/>
          <w:sz w:val="22"/>
          <w:szCs w:val="22"/>
          <w:lang w:val="sr-Latn-ME"/>
        </w:rPr>
        <w:t xml:space="preserve"> do 50% ukupnih adrenergičkih receptora. Njihova prisutnost u srcu povećava mogućnost da čak i visoko selektivni beta</w:t>
      </w:r>
      <w:r w:rsidRPr="001B0F1F">
        <w:rPr>
          <w:bCs/>
          <w:sz w:val="22"/>
          <w:szCs w:val="22"/>
          <w:vertAlign w:val="subscript"/>
          <w:lang w:val="sr-Latn-ME"/>
        </w:rPr>
        <w:t>2</w:t>
      </w:r>
      <w:r w:rsidRPr="001B0F1F">
        <w:rPr>
          <w:bCs/>
          <w:sz w:val="22"/>
          <w:szCs w:val="22"/>
          <w:lang w:val="sr-Latn-ME"/>
        </w:rPr>
        <w:t>-adrenergički agonisti izazovu srčane efekte.</w:t>
      </w:r>
    </w:p>
    <w:p w14:paraId="65A32882" w14:textId="77777777" w:rsidR="00C63CC0" w:rsidRPr="001B0F1F" w:rsidRDefault="00C63CC0" w:rsidP="00145B39">
      <w:pPr>
        <w:tabs>
          <w:tab w:val="left" w:pos="540"/>
          <w:tab w:val="left" w:pos="569"/>
        </w:tabs>
        <w:jc w:val="both"/>
        <w:rPr>
          <w:bCs/>
          <w:sz w:val="22"/>
          <w:szCs w:val="22"/>
          <w:lang w:val="sr-Latn-ME"/>
        </w:rPr>
      </w:pPr>
    </w:p>
    <w:p w14:paraId="3F56006F" w14:textId="77777777" w:rsidR="00C63CC0" w:rsidRPr="001B0F1F" w:rsidRDefault="00C63CC0" w:rsidP="00145B39">
      <w:pPr>
        <w:tabs>
          <w:tab w:val="left" w:pos="540"/>
          <w:tab w:val="left" w:pos="569"/>
        </w:tabs>
        <w:jc w:val="both"/>
        <w:rPr>
          <w:bCs/>
          <w:i/>
          <w:sz w:val="22"/>
          <w:szCs w:val="22"/>
          <w:lang w:val="sr-Latn-ME"/>
        </w:rPr>
      </w:pPr>
      <w:r w:rsidRPr="001B0F1F">
        <w:rPr>
          <w:bCs/>
          <w:i/>
          <w:sz w:val="22"/>
          <w:szCs w:val="22"/>
          <w:lang w:val="sr-Latn-ME"/>
        </w:rPr>
        <w:t>Glikopironijum</w:t>
      </w:r>
    </w:p>
    <w:p w14:paraId="615B69CE" w14:textId="27D8B173" w:rsidR="00C63CC0" w:rsidRPr="001B0F1F" w:rsidRDefault="00C63CC0" w:rsidP="00145B39">
      <w:pPr>
        <w:tabs>
          <w:tab w:val="left" w:pos="540"/>
          <w:tab w:val="left" w:pos="569"/>
        </w:tabs>
        <w:jc w:val="both"/>
        <w:rPr>
          <w:bCs/>
          <w:sz w:val="22"/>
          <w:szCs w:val="22"/>
          <w:lang w:val="sr-Latn-ME"/>
        </w:rPr>
      </w:pPr>
      <w:r w:rsidRPr="001B0F1F">
        <w:rPr>
          <w:bCs/>
          <w:sz w:val="22"/>
          <w:szCs w:val="22"/>
          <w:lang w:val="sr-Latn-ME"/>
        </w:rPr>
        <w:t>Glikopironijum je inhalacioni dugodjelujući antagonista muskarinskih receptora (antiholinergik) koji se koristi kao brohodilatatorna terapija održavanja HOBP-a, jednom dnevno. Parasimpatički nervi su glavni bronhokonstriktivni neuralni put u disajnim putevima, a holinergički tonus je ključna reverzibilna komponenta otežanog protoka vazduha u HOBP-u. Glikopironijum djeluje tako da blokira bronhokonstriktorno djelovanje acetilholina na glatke mišićne ćelije disajnih puteva, pa tako širi disajne puteve.</w:t>
      </w:r>
    </w:p>
    <w:p w14:paraId="0AF6E89E" w14:textId="77777777" w:rsidR="00C63CC0" w:rsidRPr="001B0F1F" w:rsidRDefault="00C63CC0" w:rsidP="00145B39">
      <w:pPr>
        <w:tabs>
          <w:tab w:val="left" w:pos="540"/>
          <w:tab w:val="left" w:pos="569"/>
        </w:tabs>
        <w:jc w:val="both"/>
        <w:rPr>
          <w:bCs/>
          <w:sz w:val="22"/>
          <w:szCs w:val="22"/>
          <w:lang w:val="sr-Latn-ME"/>
        </w:rPr>
      </w:pPr>
    </w:p>
    <w:p w14:paraId="3D46B4A3" w14:textId="3F1C48EB" w:rsidR="00C63CC0" w:rsidRPr="001B0F1F" w:rsidRDefault="00C63CC0" w:rsidP="00145B39">
      <w:pPr>
        <w:tabs>
          <w:tab w:val="left" w:pos="540"/>
          <w:tab w:val="left" w:pos="569"/>
        </w:tabs>
        <w:jc w:val="both"/>
        <w:rPr>
          <w:bCs/>
          <w:sz w:val="22"/>
          <w:szCs w:val="22"/>
          <w:lang w:val="sr-Latn-ME"/>
        </w:rPr>
      </w:pPr>
      <w:r w:rsidRPr="001B0F1F">
        <w:rPr>
          <w:bCs/>
          <w:sz w:val="22"/>
          <w:szCs w:val="22"/>
          <w:lang w:val="sr-Latn-ME"/>
        </w:rPr>
        <w:t>Glikopironijum</w:t>
      </w:r>
      <w:r w:rsidR="00F50145" w:rsidRPr="001B0F1F">
        <w:rPr>
          <w:bCs/>
          <w:sz w:val="22"/>
          <w:szCs w:val="22"/>
          <w:lang w:val="sr-Latn-ME"/>
        </w:rPr>
        <w:t xml:space="preserve"> </w:t>
      </w:r>
      <w:r w:rsidRPr="001B0F1F">
        <w:rPr>
          <w:bCs/>
          <w:sz w:val="22"/>
          <w:szCs w:val="22"/>
          <w:lang w:val="sr-Latn-ME"/>
        </w:rPr>
        <w:t>bromid je antagonista muskarinskih receptora visokog afiniteta. U ispitivanjima sa radioaktivnim ligandom, selektivnost za humane M3 receptore je više od 4 puta veća od one za humani M2 receptor.</w:t>
      </w:r>
    </w:p>
    <w:p w14:paraId="5C8CB6BE" w14:textId="77777777" w:rsidR="00C63CC0" w:rsidRPr="001B0F1F" w:rsidRDefault="00C63CC0" w:rsidP="00145B39">
      <w:pPr>
        <w:tabs>
          <w:tab w:val="left" w:pos="540"/>
          <w:tab w:val="left" w:pos="569"/>
        </w:tabs>
        <w:jc w:val="both"/>
        <w:rPr>
          <w:bCs/>
          <w:sz w:val="22"/>
          <w:szCs w:val="22"/>
          <w:lang w:val="sr-Latn-ME"/>
        </w:rPr>
      </w:pPr>
    </w:p>
    <w:p w14:paraId="1D4B7596" w14:textId="77777777" w:rsidR="00C63CC0" w:rsidRPr="001B0F1F" w:rsidRDefault="00C63CC0" w:rsidP="00145B39">
      <w:pPr>
        <w:tabs>
          <w:tab w:val="left" w:pos="540"/>
          <w:tab w:val="left" w:pos="569"/>
        </w:tabs>
        <w:jc w:val="both"/>
        <w:rPr>
          <w:bCs/>
          <w:sz w:val="22"/>
          <w:szCs w:val="22"/>
          <w:u w:val="single"/>
          <w:lang w:val="sr-Latn-ME"/>
        </w:rPr>
      </w:pPr>
      <w:r w:rsidRPr="001B0F1F">
        <w:rPr>
          <w:bCs/>
          <w:sz w:val="22"/>
          <w:szCs w:val="22"/>
          <w:u w:val="single"/>
          <w:lang w:val="sr-Latn-ME"/>
        </w:rPr>
        <w:t>Farmakodinamsko dejstvo</w:t>
      </w:r>
    </w:p>
    <w:p w14:paraId="72EAB7CF" w14:textId="77777777" w:rsidR="00C63CC0" w:rsidRPr="001B0F1F" w:rsidRDefault="00C63CC0" w:rsidP="00145B39">
      <w:pPr>
        <w:tabs>
          <w:tab w:val="left" w:pos="540"/>
          <w:tab w:val="left" w:pos="569"/>
        </w:tabs>
        <w:jc w:val="both"/>
        <w:rPr>
          <w:bCs/>
          <w:sz w:val="22"/>
          <w:szCs w:val="22"/>
          <w:lang w:val="sr-Latn-ME"/>
        </w:rPr>
      </w:pPr>
      <w:r w:rsidRPr="001B0F1F">
        <w:rPr>
          <w:bCs/>
          <w:sz w:val="22"/>
          <w:szCs w:val="22"/>
          <w:lang w:val="sr-Latn-ME"/>
        </w:rPr>
        <w:t>Kombinacija indakaterola i glikopironijuma kod lijeka Ultibro Breezhaler je pokazala brzo djelovanje u roku od 5 minuta od uzimanja doze. Efekat je prisutan tokom cijelog 24-časovnog doziranja.</w:t>
      </w:r>
    </w:p>
    <w:p w14:paraId="319A6282" w14:textId="77777777" w:rsidR="00C63CC0" w:rsidRPr="001B0F1F" w:rsidRDefault="00C63CC0" w:rsidP="00145B39">
      <w:pPr>
        <w:tabs>
          <w:tab w:val="left" w:pos="540"/>
          <w:tab w:val="left" w:pos="569"/>
        </w:tabs>
        <w:jc w:val="both"/>
        <w:rPr>
          <w:bCs/>
          <w:sz w:val="22"/>
          <w:szCs w:val="22"/>
          <w:lang w:val="sr-Latn-ME"/>
        </w:rPr>
      </w:pPr>
    </w:p>
    <w:p w14:paraId="0AC1D4B2" w14:textId="0BC8B64E" w:rsidR="00C63CC0" w:rsidRPr="001B0F1F" w:rsidRDefault="00C63CC0" w:rsidP="00145B39">
      <w:pPr>
        <w:tabs>
          <w:tab w:val="left" w:pos="540"/>
          <w:tab w:val="left" w:pos="569"/>
        </w:tabs>
        <w:jc w:val="both"/>
        <w:rPr>
          <w:bCs/>
          <w:sz w:val="22"/>
          <w:szCs w:val="22"/>
          <w:lang w:val="sr-Latn-ME"/>
        </w:rPr>
      </w:pPr>
      <w:r w:rsidRPr="001B0F1F">
        <w:rPr>
          <w:bCs/>
          <w:sz w:val="22"/>
          <w:szCs w:val="22"/>
          <w:lang w:val="sr-Latn-ME"/>
        </w:rPr>
        <w:t>Srednji bronhodilatatorni efekat dobijen iz serijskih mjerenja FEV1 tokom 24 h bio je 320 m</w:t>
      </w:r>
      <w:r w:rsidR="00E01C9F" w:rsidRPr="001B0F1F">
        <w:rPr>
          <w:bCs/>
          <w:sz w:val="22"/>
          <w:szCs w:val="22"/>
          <w:lang w:val="sr-Latn-ME"/>
        </w:rPr>
        <w:t>l</w:t>
      </w:r>
      <w:r w:rsidRPr="001B0F1F">
        <w:rPr>
          <w:bCs/>
          <w:sz w:val="22"/>
          <w:szCs w:val="22"/>
          <w:lang w:val="sr-Latn-ME"/>
        </w:rPr>
        <w:t xml:space="preserve"> nakon 26 nedjelja terapije. Efekat je bio značajno veći za lijek Ultibro Breezhaler, u odnosu na pojedinačnu primjenu indakaterola, glikopironijuma ili tiotropijuma (razlika 110 m</w:t>
      </w:r>
      <w:r w:rsidR="00E01C9F" w:rsidRPr="001B0F1F">
        <w:rPr>
          <w:bCs/>
          <w:sz w:val="22"/>
          <w:szCs w:val="22"/>
          <w:lang w:val="sr-Latn-ME"/>
        </w:rPr>
        <w:t>l</w:t>
      </w:r>
      <w:r w:rsidRPr="001B0F1F">
        <w:rPr>
          <w:bCs/>
          <w:sz w:val="22"/>
          <w:szCs w:val="22"/>
          <w:lang w:val="sr-Latn-ME"/>
        </w:rPr>
        <w:t>, za svako poređenje).</w:t>
      </w:r>
    </w:p>
    <w:p w14:paraId="49095E5F" w14:textId="77777777" w:rsidR="00C63CC0" w:rsidRPr="001B0F1F" w:rsidRDefault="00C63CC0" w:rsidP="00145B39">
      <w:pPr>
        <w:tabs>
          <w:tab w:val="left" w:pos="540"/>
          <w:tab w:val="left" w:pos="569"/>
        </w:tabs>
        <w:jc w:val="both"/>
        <w:rPr>
          <w:bCs/>
          <w:sz w:val="22"/>
          <w:szCs w:val="22"/>
          <w:lang w:val="sr-Latn-ME"/>
        </w:rPr>
      </w:pPr>
    </w:p>
    <w:p w14:paraId="077634B6" w14:textId="77777777" w:rsidR="00C63CC0" w:rsidRPr="001B0F1F" w:rsidRDefault="00C63CC0" w:rsidP="00145B39">
      <w:pPr>
        <w:tabs>
          <w:tab w:val="left" w:pos="540"/>
          <w:tab w:val="left" w:pos="569"/>
        </w:tabs>
        <w:jc w:val="both"/>
        <w:rPr>
          <w:bCs/>
          <w:sz w:val="22"/>
          <w:szCs w:val="22"/>
          <w:lang w:val="sr-Latn-ME"/>
        </w:rPr>
      </w:pPr>
      <w:r w:rsidRPr="001B0F1F">
        <w:rPr>
          <w:bCs/>
          <w:sz w:val="22"/>
          <w:szCs w:val="22"/>
          <w:lang w:val="sr-Latn-ME"/>
        </w:rPr>
        <w:t>Nije uočena tahifilaksa povezana sa djelovanjem lijeka Ultibro Breezhaler tokom poređenja sa placebom ili monoterapijama njegovim komponentama.</w:t>
      </w:r>
    </w:p>
    <w:p w14:paraId="5CD0E78F" w14:textId="77777777" w:rsidR="00C63CC0" w:rsidRPr="001B0F1F" w:rsidRDefault="00C63CC0" w:rsidP="00145B39">
      <w:pPr>
        <w:tabs>
          <w:tab w:val="left" w:pos="540"/>
          <w:tab w:val="left" w:pos="569"/>
        </w:tabs>
        <w:jc w:val="both"/>
        <w:rPr>
          <w:bCs/>
          <w:sz w:val="22"/>
          <w:szCs w:val="22"/>
          <w:lang w:val="sr-Latn-ME"/>
        </w:rPr>
      </w:pPr>
    </w:p>
    <w:p w14:paraId="555030B0" w14:textId="77777777" w:rsidR="00C63CC0" w:rsidRPr="001B0F1F" w:rsidRDefault="00C63CC0" w:rsidP="00145B39">
      <w:pPr>
        <w:tabs>
          <w:tab w:val="left" w:pos="540"/>
          <w:tab w:val="left" w:pos="569"/>
        </w:tabs>
        <w:jc w:val="both"/>
        <w:rPr>
          <w:bCs/>
          <w:i/>
          <w:sz w:val="22"/>
          <w:szCs w:val="22"/>
          <w:u w:val="single"/>
          <w:lang w:val="sr-Latn-ME"/>
        </w:rPr>
      </w:pPr>
      <w:r w:rsidRPr="001B0F1F">
        <w:rPr>
          <w:bCs/>
          <w:i/>
          <w:sz w:val="22"/>
          <w:szCs w:val="22"/>
          <w:u w:val="single"/>
          <w:lang w:val="sr-Latn-ME"/>
        </w:rPr>
        <w:t>Efekti na srčanu frekvencu</w:t>
      </w:r>
    </w:p>
    <w:p w14:paraId="0068C4AE" w14:textId="186FF813" w:rsidR="00C63CC0" w:rsidRPr="001B0F1F" w:rsidRDefault="00C63CC0" w:rsidP="00145B39">
      <w:pPr>
        <w:tabs>
          <w:tab w:val="left" w:pos="540"/>
          <w:tab w:val="left" w:pos="569"/>
        </w:tabs>
        <w:jc w:val="both"/>
        <w:rPr>
          <w:bCs/>
          <w:sz w:val="22"/>
          <w:szCs w:val="22"/>
          <w:lang w:val="sr-Latn-ME"/>
        </w:rPr>
      </w:pPr>
      <w:r w:rsidRPr="001B0F1F">
        <w:rPr>
          <w:bCs/>
          <w:sz w:val="22"/>
          <w:szCs w:val="22"/>
          <w:lang w:val="sr-Latn-ME"/>
        </w:rPr>
        <w:t>Efekti na srčanu frekvencu kod zdravih dobrovoljaca ispitivani su nakon jedne doze koja je bila 4 puta veća od preporučene terapijske doze lijeka Ultibro Breezhaler</w:t>
      </w:r>
      <w:r w:rsidR="007139FC" w:rsidRPr="001B0F1F">
        <w:rPr>
          <w:bCs/>
          <w:sz w:val="22"/>
          <w:szCs w:val="22"/>
          <w:lang w:val="sr-Latn-ME"/>
        </w:rPr>
        <w:t>,</w:t>
      </w:r>
      <w:r w:rsidRPr="001B0F1F">
        <w:rPr>
          <w:bCs/>
          <w:sz w:val="22"/>
          <w:szCs w:val="22"/>
          <w:lang w:val="sr-Latn-ME"/>
        </w:rPr>
        <w:t xml:space="preserve"> primijenjene u četiri dozna koraka sa razmakom od jednog sata i upoređivani sa efektom placeba, indakaterola, glikopironijuma i salmeterola.</w:t>
      </w:r>
    </w:p>
    <w:p w14:paraId="4E4DFA89" w14:textId="77777777" w:rsidR="00C63CC0" w:rsidRPr="001B0F1F" w:rsidRDefault="00C63CC0" w:rsidP="00145B39">
      <w:pPr>
        <w:tabs>
          <w:tab w:val="left" w:pos="540"/>
          <w:tab w:val="left" w:pos="569"/>
        </w:tabs>
        <w:jc w:val="both"/>
        <w:rPr>
          <w:bCs/>
          <w:sz w:val="22"/>
          <w:szCs w:val="22"/>
          <w:lang w:val="sr-Latn-ME"/>
        </w:rPr>
      </w:pPr>
    </w:p>
    <w:p w14:paraId="209143DF" w14:textId="3D2AAA74" w:rsidR="00C63CC0" w:rsidRPr="001B0F1F" w:rsidRDefault="00C63CC0" w:rsidP="00145B39">
      <w:pPr>
        <w:tabs>
          <w:tab w:val="left" w:pos="540"/>
          <w:tab w:val="left" w:pos="569"/>
        </w:tabs>
        <w:jc w:val="both"/>
        <w:rPr>
          <w:bCs/>
          <w:sz w:val="22"/>
          <w:szCs w:val="22"/>
          <w:lang w:val="sr-Latn-ME"/>
        </w:rPr>
      </w:pPr>
      <w:r w:rsidRPr="001B0F1F">
        <w:rPr>
          <w:bCs/>
          <w:sz w:val="22"/>
          <w:szCs w:val="22"/>
          <w:lang w:val="sr-Latn-ME"/>
        </w:rPr>
        <w:t xml:space="preserve">Najveće vremenski usklađeno povećanje srčane frekvence u poređenju sa placebom bilo je +5,69 otkucaja u minuti (90% CI [2,71, 8,66]), najveće smanjenje je bilo </w:t>
      </w:r>
      <w:r w:rsidR="007403E1" w:rsidRPr="001B0F1F">
        <w:rPr>
          <w:bCs/>
          <w:sz w:val="22"/>
          <w:szCs w:val="22"/>
          <w:lang w:val="sr-Latn-ME"/>
        </w:rPr>
        <w:t>-</w:t>
      </w:r>
      <w:r w:rsidRPr="001B0F1F">
        <w:rPr>
          <w:bCs/>
          <w:sz w:val="22"/>
          <w:szCs w:val="22"/>
          <w:lang w:val="sr-Latn-ME"/>
        </w:rPr>
        <w:t xml:space="preserve">2,51 otkucaja u minuti  (90% CI [ </w:t>
      </w:r>
      <w:r w:rsidR="007403E1" w:rsidRPr="001B0F1F">
        <w:rPr>
          <w:bCs/>
          <w:sz w:val="22"/>
          <w:szCs w:val="22"/>
          <w:lang w:val="sr-Latn-ME"/>
        </w:rPr>
        <w:t>-</w:t>
      </w:r>
      <w:r w:rsidRPr="001B0F1F">
        <w:rPr>
          <w:bCs/>
          <w:sz w:val="22"/>
          <w:szCs w:val="22"/>
          <w:lang w:val="sr-Latn-ME"/>
        </w:rPr>
        <w:lastRenderedPageBreak/>
        <w:t>5,48, 0,47]). Ukupni efekat na srčanu frekvencu tokom vremena nije pokazao farmakodinamski efekat lijeka Ultibro Breezhaler.</w:t>
      </w:r>
    </w:p>
    <w:p w14:paraId="7FE58BAA" w14:textId="77777777" w:rsidR="00C63CC0" w:rsidRPr="001B0F1F" w:rsidRDefault="00C63CC0" w:rsidP="00145B39">
      <w:pPr>
        <w:tabs>
          <w:tab w:val="left" w:pos="540"/>
          <w:tab w:val="left" w:pos="569"/>
        </w:tabs>
        <w:jc w:val="both"/>
        <w:rPr>
          <w:bCs/>
          <w:sz w:val="22"/>
          <w:szCs w:val="22"/>
          <w:lang w:val="sr-Latn-ME"/>
        </w:rPr>
      </w:pPr>
    </w:p>
    <w:p w14:paraId="242BE7CE" w14:textId="77777777" w:rsidR="00C63CC0" w:rsidRPr="001B0F1F" w:rsidRDefault="00C63CC0" w:rsidP="00145B39">
      <w:pPr>
        <w:tabs>
          <w:tab w:val="left" w:pos="540"/>
          <w:tab w:val="left" w:pos="569"/>
        </w:tabs>
        <w:jc w:val="both"/>
        <w:rPr>
          <w:bCs/>
          <w:sz w:val="22"/>
          <w:szCs w:val="22"/>
          <w:lang w:val="sr-Latn-ME"/>
        </w:rPr>
      </w:pPr>
      <w:r w:rsidRPr="001B0F1F">
        <w:rPr>
          <w:bCs/>
          <w:sz w:val="22"/>
          <w:szCs w:val="22"/>
          <w:lang w:val="sr-Latn-ME"/>
        </w:rPr>
        <w:t>Ispitivana je srčana frekvenca kod pacijenata sa HOBP-om sa supraterapijskim nivoima doze. Nije bilo značajnih efekata lijeka Ultibro Breezhaler na srednju srčanu frekvencu tokom 24 h i na srčanu frekvencu određenu nakon 30 minuta, 4 h i 24 h.</w:t>
      </w:r>
    </w:p>
    <w:p w14:paraId="436884CE" w14:textId="77777777" w:rsidR="00C63CC0" w:rsidRPr="001B0F1F" w:rsidRDefault="00C63CC0" w:rsidP="00145B39">
      <w:pPr>
        <w:tabs>
          <w:tab w:val="left" w:pos="540"/>
          <w:tab w:val="left" w:pos="569"/>
        </w:tabs>
        <w:jc w:val="both"/>
        <w:rPr>
          <w:bCs/>
          <w:sz w:val="22"/>
          <w:szCs w:val="22"/>
          <w:lang w:val="sr-Latn-ME"/>
        </w:rPr>
      </w:pPr>
    </w:p>
    <w:p w14:paraId="1BBBAACE" w14:textId="77777777" w:rsidR="00C63CC0" w:rsidRPr="001B0F1F" w:rsidRDefault="00C63CC0" w:rsidP="00145B39">
      <w:pPr>
        <w:tabs>
          <w:tab w:val="left" w:pos="540"/>
          <w:tab w:val="left" w:pos="569"/>
        </w:tabs>
        <w:jc w:val="both"/>
        <w:rPr>
          <w:bCs/>
          <w:i/>
          <w:sz w:val="22"/>
          <w:szCs w:val="22"/>
          <w:u w:val="single"/>
          <w:lang w:val="sr-Latn-ME"/>
        </w:rPr>
      </w:pPr>
      <w:r w:rsidRPr="001B0F1F">
        <w:rPr>
          <w:bCs/>
          <w:i/>
          <w:sz w:val="22"/>
          <w:szCs w:val="22"/>
          <w:u w:val="single"/>
          <w:lang w:val="sr-Latn-ME"/>
        </w:rPr>
        <w:t>QT interval</w:t>
      </w:r>
    </w:p>
    <w:p w14:paraId="09945DC2" w14:textId="77777777" w:rsidR="00C63CC0" w:rsidRPr="001B0F1F" w:rsidRDefault="00C63CC0" w:rsidP="00145B39">
      <w:pPr>
        <w:tabs>
          <w:tab w:val="left" w:pos="540"/>
          <w:tab w:val="left" w:pos="569"/>
        </w:tabs>
        <w:jc w:val="both"/>
        <w:rPr>
          <w:bCs/>
          <w:sz w:val="22"/>
          <w:szCs w:val="22"/>
          <w:lang w:val="sr-Latn-ME"/>
        </w:rPr>
      </w:pPr>
      <w:r w:rsidRPr="001B0F1F">
        <w:rPr>
          <w:bCs/>
          <w:sz w:val="22"/>
          <w:szCs w:val="22"/>
          <w:lang w:val="sr-Latn-ME"/>
        </w:rPr>
        <w:t>Temeljno ispitivanje QT-a (TQT) kod zdravih dobrovoljaca sa visokim dozama inhaliranog indakaterola (do dva puta većim od preporučene terapijske doze) nije pokazalo klinički značajan efekat na QT interval. Slično tome, za glikopironijum nije bilo uočeno produženje QT intervala u TQT ispitivanju nakon inhalirane doze koja je bila 8 puta veća od preporučene terapijske doze.</w:t>
      </w:r>
    </w:p>
    <w:p w14:paraId="1BDD8271" w14:textId="77777777" w:rsidR="00C63CC0" w:rsidRPr="001B0F1F" w:rsidRDefault="00C63CC0" w:rsidP="00145B39">
      <w:pPr>
        <w:tabs>
          <w:tab w:val="left" w:pos="540"/>
          <w:tab w:val="left" w:pos="569"/>
        </w:tabs>
        <w:jc w:val="both"/>
        <w:rPr>
          <w:bCs/>
          <w:sz w:val="22"/>
          <w:szCs w:val="22"/>
          <w:lang w:val="sr-Latn-ME"/>
        </w:rPr>
      </w:pPr>
    </w:p>
    <w:p w14:paraId="1BE1EDEA" w14:textId="51A8E149" w:rsidR="00C63CC0" w:rsidRPr="001B0F1F" w:rsidRDefault="00C63CC0" w:rsidP="00145B39">
      <w:pPr>
        <w:tabs>
          <w:tab w:val="left" w:pos="540"/>
          <w:tab w:val="left" w:pos="569"/>
        </w:tabs>
        <w:jc w:val="both"/>
        <w:rPr>
          <w:bCs/>
          <w:sz w:val="22"/>
          <w:szCs w:val="22"/>
          <w:lang w:val="sr-Latn-ME"/>
        </w:rPr>
      </w:pPr>
      <w:r w:rsidRPr="001B0F1F">
        <w:rPr>
          <w:bCs/>
          <w:sz w:val="22"/>
          <w:szCs w:val="22"/>
          <w:lang w:val="sr-Latn-ME"/>
        </w:rPr>
        <w:t xml:space="preserve">Efekti lijeka Ultibro Breezhaler na QTc interval ispitivani su kod zdravih dobrovoljaca nakon inhalacije lijeka Ultibro Breezhaler pri dozi koja je bila do 4 puta veća od preporučene terapijske doze i to u četiri dozna koraka sa razmakom od jedan sat između svakog. Najveća vremenski usklađena razlika u odnosu na placebo bila je 4,62 ms (90% CI 0,40, 8,85 ms), najveće vremenski usklađeno smanjenje bilo je  </w:t>
      </w:r>
      <w:r w:rsidR="007403E1" w:rsidRPr="001B0F1F">
        <w:rPr>
          <w:bCs/>
          <w:sz w:val="22"/>
          <w:szCs w:val="22"/>
          <w:lang w:val="sr-Latn-ME"/>
        </w:rPr>
        <w:t>-</w:t>
      </w:r>
      <w:r w:rsidRPr="001B0F1F">
        <w:rPr>
          <w:bCs/>
          <w:sz w:val="22"/>
          <w:szCs w:val="22"/>
          <w:lang w:val="sr-Latn-ME"/>
        </w:rPr>
        <w:t xml:space="preserve">2,71 ms (90% CI  </w:t>
      </w:r>
      <w:r w:rsidR="007403E1" w:rsidRPr="001B0F1F">
        <w:rPr>
          <w:bCs/>
          <w:sz w:val="22"/>
          <w:szCs w:val="22"/>
          <w:lang w:val="sr-Latn-ME"/>
        </w:rPr>
        <w:t>-</w:t>
      </w:r>
      <w:r w:rsidRPr="001B0F1F">
        <w:rPr>
          <w:bCs/>
          <w:sz w:val="22"/>
          <w:szCs w:val="22"/>
          <w:lang w:val="sr-Latn-ME"/>
        </w:rPr>
        <w:t>6,97, 1,54 ms), što upućuje na to da lijek Ultibro Breezhaler nije imao relevantan uticaj na QT interval, kao što se očekivalo na osnovu karakteristika njegovih komponenti.</w:t>
      </w:r>
    </w:p>
    <w:p w14:paraId="4570DAB6" w14:textId="77777777" w:rsidR="00C63CC0" w:rsidRPr="001B0F1F" w:rsidRDefault="00C63CC0" w:rsidP="00145B39">
      <w:pPr>
        <w:tabs>
          <w:tab w:val="left" w:pos="540"/>
          <w:tab w:val="left" w:pos="569"/>
        </w:tabs>
        <w:jc w:val="both"/>
        <w:rPr>
          <w:bCs/>
          <w:sz w:val="22"/>
          <w:szCs w:val="22"/>
          <w:lang w:val="sr-Latn-ME"/>
        </w:rPr>
      </w:pPr>
    </w:p>
    <w:p w14:paraId="15835482" w14:textId="7D83DD96" w:rsidR="00C63CC0" w:rsidRPr="001B0F1F" w:rsidRDefault="00C63CC0" w:rsidP="00145B39">
      <w:pPr>
        <w:tabs>
          <w:tab w:val="left" w:pos="540"/>
          <w:tab w:val="left" w:pos="569"/>
        </w:tabs>
        <w:jc w:val="both"/>
        <w:rPr>
          <w:bCs/>
          <w:sz w:val="22"/>
          <w:szCs w:val="22"/>
          <w:lang w:val="sr-Latn-ME"/>
        </w:rPr>
      </w:pPr>
      <w:r w:rsidRPr="001B0F1F">
        <w:rPr>
          <w:bCs/>
          <w:sz w:val="22"/>
          <w:szCs w:val="22"/>
          <w:lang w:val="sr-Latn-ME"/>
        </w:rPr>
        <w:t xml:space="preserve">Kod pacijenata sa HOBP-om, supraterapijske doze između 116 mikrograma/86 mikrograma i 464 mikrograma/86 mikrograma lijeka Ultibro Breezhaler pokazale su viši udio kod pacijenata sa povećanjima QTcF-a u odnosu na početnu vrijednost između 30 ms i 60 ms (u rasponu od 16,0% do 21,6%, u poređenju sa 1,9% za placebo), ali nije bilo povećanja QTcF-a &gt;60 ms od početne vrijednosti. Najviši nivoi doze od 464 mikrograma/86 mikrograma </w:t>
      </w:r>
      <w:r w:rsidR="00936CD5" w:rsidRPr="001B0F1F">
        <w:rPr>
          <w:bCs/>
          <w:sz w:val="22"/>
          <w:szCs w:val="22"/>
          <w:lang w:val="sr-Latn-ME"/>
        </w:rPr>
        <w:t xml:space="preserve">lijeka </w:t>
      </w:r>
      <w:r w:rsidRPr="001B0F1F">
        <w:rPr>
          <w:bCs/>
          <w:sz w:val="22"/>
          <w:szCs w:val="22"/>
          <w:lang w:val="sr-Latn-ME"/>
        </w:rPr>
        <w:t>Ultibro Breezhalera takođe su pokazale viši udio apsolutnih vrijednosti QTcF-a &gt;450 ms (12,2% u poređenju sa 5,7% za placebo).</w:t>
      </w:r>
    </w:p>
    <w:p w14:paraId="6A4DB147" w14:textId="77777777" w:rsidR="00C63CC0" w:rsidRPr="001B0F1F" w:rsidRDefault="00C63CC0" w:rsidP="00145B39">
      <w:pPr>
        <w:tabs>
          <w:tab w:val="left" w:pos="540"/>
          <w:tab w:val="left" w:pos="569"/>
        </w:tabs>
        <w:jc w:val="both"/>
        <w:rPr>
          <w:bCs/>
          <w:sz w:val="22"/>
          <w:szCs w:val="22"/>
          <w:lang w:val="sr-Latn-ME"/>
        </w:rPr>
      </w:pPr>
    </w:p>
    <w:p w14:paraId="4196D785" w14:textId="77777777" w:rsidR="00C63CC0" w:rsidRPr="001B0F1F" w:rsidRDefault="00C63CC0" w:rsidP="00145B39">
      <w:pPr>
        <w:tabs>
          <w:tab w:val="left" w:pos="540"/>
          <w:tab w:val="left" w:pos="569"/>
        </w:tabs>
        <w:jc w:val="both"/>
        <w:rPr>
          <w:bCs/>
          <w:i/>
          <w:sz w:val="22"/>
          <w:szCs w:val="22"/>
          <w:u w:val="single"/>
          <w:lang w:val="sr-Latn-ME"/>
        </w:rPr>
      </w:pPr>
      <w:r w:rsidRPr="001B0F1F">
        <w:rPr>
          <w:bCs/>
          <w:i/>
          <w:sz w:val="22"/>
          <w:szCs w:val="22"/>
          <w:u w:val="single"/>
          <w:lang w:val="sr-Latn-ME"/>
        </w:rPr>
        <w:t>Serumski kalijum i glukoza u krvi</w:t>
      </w:r>
    </w:p>
    <w:p w14:paraId="52D6E447" w14:textId="09BC10F8" w:rsidR="00C63CC0" w:rsidRPr="001B0F1F" w:rsidRDefault="00C63CC0" w:rsidP="00145B39">
      <w:pPr>
        <w:tabs>
          <w:tab w:val="left" w:pos="540"/>
          <w:tab w:val="left" w:pos="569"/>
        </w:tabs>
        <w:jc w:val="both"/>
        <w:rPr>
          <w:bCs/>
          <w:sz w:val="22"/>
          <w:szCs w:val="22"/>
          <w:lang w:val="sr-Latn-ME"/>
        </w:rPr>
      </w:pPr>
      <w:r w:rsidRPr="001B0F1F">
        <w:rPr>
          <w:bCs/>
          <w:sz w:val="22"/>
          <w:szCs w:val="22"/>
          <w:lang w:val="sr-Latn-ME"/>
        </w:rPr>
        <w:t>Kod zdravih dobrovoljaca</w:t>
      </w:r>
      <w:r w:rsidR="00936CD5" w:rsidRPr="001B0F1F">
        <w:rPr>
          <w:bCs/>
          <w:sz w:val="22"/>
          <w:szCs w:val="22"/>
          <w:lang w:val="sr-Latn-ME"/>
        </w:rPr>
        <w:t>,</w:t>
      </w:r>
      <w:r w:rsidRPr="001B0F1F">
        <w:rPr>
          <w:bCs/>
          <w:sz w:val="22"/>
          <w:szCs w:val="22"/>
          <w:lang w:val="sr-Latn-ME"/>
        </w:rPr>
        <w:t xml:space="preserve"> nakon primjene doze lijeka Ultibro Breezhaler koja je bila 4 puta veća od preporučene terapijske doze, efekat na serumski kalijum bio je vrlo mali (najveća razlika –0,14 mmol/</w:t>
      </w:r>
      <w:r w:rsidR="00E01C9F" w:rsidRPr="001B0F1F">
        <w:rPr>
          <w:bCs/>
          <w:sz w:val="22"/>
          <w:szCs w:val="22"/>
          <w:lang w:val="sr-Latn-ME"/>
        </w:rPr>
        <w:t>l</w:t>
      </w:r>
      <w:r w:rsidRPr="001B0F1F">
        <w:rPr>
          <w:bCs/>
          <w:sz w:val="22"/>
          <w:szCs w:val="22"/>
          <w:lang w:val="sr-Latn-ME"/>
        </w:rPr>
        <w:t xml:space="preserve"> u poređenju sa placebom). Najveća promjena glukoze u krvi bila je za 0,67 mmol/</w:t>
      </w:r>
      <w:r w:rsidR="00E01C9F" w:rsidRPr="001B0F1F">
        <w:rPr>
          <w:bCs/>
          <w:sz w:val="22"/>
          <w:szCs w:val="22"/>
          <w:lang w:val="sr-Latn-ME"/>
        </w:rPr>
        <w:t>l</w:t>
      </w:r>
      <w:r w:rsidRPr="001B0F1F">
        <w:rPr>
          <w:bCs/>
          <w:sz w:val="22"/>
          <w:szCs w:val="22"/>
          <w:lang w:val="sr-Latn-ME"/>
        </w:rPr>
        <w:t>.</w:t>
      </w:r>
    </w:p>
    <w:p w14:paraId="19006544" w14:textId="77777777" w:rsidR="00C63CC0" w:rsidRPr="001B0F1F" w:rsidRDefault="00C63CC0" w:rsidP="00145B39">
      <w:pPr>
        <w:tabs>
          <w:tab w:val="left" w:pos="540"/>
          <w:tab w:val="left" w:pos="569"/>
        </w:tabs>
        <w:jc w:val="both"/>
        <w:rPr>
          <w:bCs/>
          <w:sz w:val="22"/>
          <w:szCs w:val="22"/>
          <w:lang w:val="sr-Latn-ME"/>
        </w:rPr>
      </w:pPr>
    </w:p>
    <w:p w14:paraId="3F39A3A4" w14:textId="77777777" w:rsidR="00C63CC0" w:rsidRPr="001B0F1F" w:rsidRDefault="00C63CC0" w:rsidP="00145B39">
      <w:pPr>
        <w:tabs>
          <w:tab w:val="left" w:pos="540"/>
          <w:tab w:val="left" w:pos="569"/>
        </w:tabs>
        <w:jc w:val="both"/>
        <w:rPr>
          <w:bCs/>
          <w:sz w:val="22"/>
          <w:szCs w:val="22"/>
          <w:u w:val="single"/>
          <w:lang w:val="sr-Latn-ME"/>
        </w:rPr>
      </w:pPr>
      <w:r w:rsidRPr="001B0F1F">
        <w:rPr>
          <w:bCs/>
          <w:sz w:val="22"/>
          <w:szCs w:val="22"/>
          <w:u w:val="single"/>
          <w:lang w:val="sr-Latn-ME"/>
        </w:rPr>
        <w:t>Klinička efikasnost i bezbjednost</w:t>
      </w:r>
    </w:p>
    <w:p w14:paraId="21479E6D" w14:textId="236DD420" w:rsidR="00C63CC0" w:rsidRPr="001B0F1F" w:rsidRDefault="00C63CC0" w:rsidP="00145B39">
      <w:pPr>
        <w:tabs>
          <w:tab w:val="left" w:pos="540"/>
          <w:tab w:val="left" w:pos="569"/>
        </w:tabs>
        <w:jc w:val="both"/>
        <w:rPr>
          <w:bCs/>
          <w:sz w:val="22"/>
          <w:szCs w:val="22"/>
          <w:lang w:val="sr-Latn-ME"/>
        </w:rPr>
      </w:pPr>
      <w:r w:rsidRPr="001B0F1F">
        <w:rPr>
          <w:bCs/>
          <w:sz w:val="22"/>
          <w:szCs w:val="22"/>
          <w:lang w:val="sr-Latn-ME"/>
        </w:rPr>
        <w:t>Klinički razvojni program faze III za lijek Ultibro Breezhaler uključivao je šest studija u koje je bilo uključeno više od 8000 pacijenata: 1) 26</w:t>
      </w:r>
      <w:r w:rsidR="00936CD5" w:rsidRPr="001B0F1F">
        <w:rPr>
          <w:bCs/>
          <w:sz w:val="22"/>
          <w:szCs w:val="22"/>
          <w:lang w:val="sr-Latn-ME"/>
        </w:rPr>
        <w:t>-</w:t>
      </w:r>
      <w:r w:rsidRPr="001B0F1F">
        <w:rPr>
          <w:bCs/>
          <w:sz w:val="22"/>
          <w:szCs w:val="22"/>
          <w:lang w:val="sr-Latn-ME"/>
        </w:rPr>
        <w:t>nedjeljno placebo- i aktivno-kontrolisano ispitivanje (indakaterol jednom dnevno, glikopironijum jednom dnevno, nemaskirani tiotropijum jednom dnevno); 2) 26</w:t>
      </w:r>
      <w:r w:rsidR="00936CD5" w:rsidRPr="001B0F1F">
        <w:rPr>
          <w:bCs/>
          <w:sz w:val="22"/>
          <w:szCs w:val="22"/>
          <w:lang w:val="sr-Latn-ME"/>
        </w:rPr>
        <w:t>-</w:t>
      </w:r>
      <w:r w:rsidRPr="001B0F1F">
        <w:rPr>
          <w:bCs/>
          <w:sz w:val="22"/>
          <w:szCs w:val="22"/>
          <w:lang w:val="sr-Latn-ME"/>
        </w:rPr>
        <w:t>nedjeljno aktivno-kontrolisano ispitivanje (flutikazon/salmeterol dva puta dnevno); 3) 64</w:t>
      </w:r>
      <w:r w:rsidR="00936CD5" w:rsidRPr="001B0F1F">
        <w:rPr>
          <w:bCs/>
          <w:sz w:val="22"/>
          <w:szCs w:val="22"/>
          <w:lang w:val="sr-Latn-ME"/>
        </w:rPr>
        <w:t>-</w:t>
      </w:r>
      <w:r w:rsidRPr="001B0F1F">
        <w:rPr>
          <w:bCs/>
          <w:sz w:val="22"/>
          <w:szCs w:val="22"/>
          <w:lang w:val="sr-Latn-ME"/>
        </w:rPr>
        <w:t xml:space="preserve"> nedjeljno aktivno-kontrolisano ispitivanje (glikopironijum jednom dnevno, nemaskirani tiotropijum jednom dnevno); 4) 52</w:t>
      </w:r>
      <w:r w:rsidR="00936CD5" w:rsidRPr="001B0F1F">
        <w:rPr>
          <w:bCs/>
          <w:sz w:val="22"/>
          <w:szCs w:val="22"/>
          <w:lang w:val="sr-Latn-ME"/>
        </w:rPr>
        <w:t>-</w:t>
      </w:r>
      <w:r w:rsidRPr="001B0F1F">
        <w:rPr>
          <w:bCs/>
          <w:sz w:val="22"/>
          <w:szCs w:val="22"/>
          <w:lang w:val="sr-Latn-ME"/>
        </w:rPr>
        <w:t>nedjeljno placebo-kontrolisano ispitivanje; 5) 3-nedjeljno placebo- i aktivno-kontrolisano ispitivanje tolerancije fizičkog napora (tiotropijum jednom dnevno) i 6) 52</w:t>
      </w:r>
      <w:r w:rsidR="00936CD5" w:rsidRPr="001B0F1F">
        <w:rPr>
          <w:bCs/>
          <w:sz w:val="22"/>
          <w:szCs w:val="22"/>
          <w:lang w:val="sr-Latn-ME"/>
        </w:rPr>
        <w:t>-</w:t>
      </w:r>
      <w:r w:rsidRPr="001B0F1F">
        <w:rPr>
          <w:bCs/>
          <w:sz w:val="22"/>
          <w:szCs w:val="22"/>
          <w:lang w:val="sr-Latn-ME"/>
        </w:rPr>
        <w:t>nedjeljna aktivno kontrolisana (flutikazon/salmeterol dva puta dnevno) studija.</w:t>
      </w:r>
    </w:p>
    <w:p w14:paraId="539578E3" w14:textId="77777777" w:rsidR="00C63CC0" w:rsidRPr="001B0F1F" w:rsidRDefault="00C63CC0" w:rsidP="00145B39">
      <w:pPr>
        <w:tabs>
          <w:tab w:val="left" w:pos="540"/>
          <w:tab w:val="left" w:pos="569"/>
        </w:tabs>
        <w:jc w:val="both"/>
        <w:rPr>
          <w:bCs/>
          <w:sz w:val="22"/>
          <w:szCs w:val="22"/>
          <w:lang w:val="sr-Latn-ME"/>
        </w:rPr>
      </w:pPr>
    </w:p>
    <w:p w14:paraId="284B8CA2" w14:textId="363D6B74" w:rsidR="00C63CC0" w:rsidRPr="001B0F1F" w:rsidRDefault="00C63CC0" w:rsidP="00145B39">
      <w:pPr>
        <w:tabs>
          <w:tab w:val="left" w:pos="540"/>
          <w:tab w:val="left" w:pos="569"/>
        </w:tabs>
        <w:jc w:val="both"/>
        <w:rPr>
          <w:bCs/>
          <w:sz w:val="22"/>
          <w:szCs w:val="22"/>
          <w:lang w:val="sr-Latn-ME"/>
        </w:rPr>
      </w:pPr>
      <w:r w:rsidRPr="001B0F1F">
        <w:rPr>
          <w:bCs/>
          <w:sz w:val="22"/>
          <w:szCs w:val="22"/>
          <w:lang w:val="sr-Latn-ME"/>
        </w:rPr>
        <w:t xml:space="preserve">U četiri od navedenih ispitivanja bili su uključeni pacijenti koji su imali kliničku dijagnozu umjerene do teške HOBP. U 64- nedjeljno ispitivanje bili su uključeni pacijenti koji su imali tešku do vrlo tešku HOBP sa </w:t>
      </w:r>
      <w:r w:rsidR="002B69ED" w:rsidRPr="001B0F1F">
        <w:rPr>
          <w:bCs/>
          <w:sz w:val="22"/>
          <w:szCs w:val="22"/>
          <w:lang w:val="sr-Latn-ME"/>
        </w:rPr>
        <w:t>anamnestičkim podacima o</w:t>
      </w:r>
      <w:r w:rsidRPr="001B0F1F">
        <w:rPr>
          <w:bCs/>
          <w:sz w:val="22"/>
          <w:szCs w:val="22"/>
          <w:lang w:val="sr-Latn-ME"/>
        </w:rPr>
        <w:t xml:space="preserve"> ≥ 1 umjereno</w:t>
      </w:r>
      <w:r w:rsidR="002B69ED" w:rsidRPr="001B0F1F">
        <w:rPr>
          <w:bCs/>
          <w:sz w:val="22"/>
          <w:szCs w:val="22"/>
          <w:lang w:val="sr-Latn-ME"/>
        </w:rPr>
        <w:t>j</w:t>
      </w:r>
      <w:r w:rsidRPr="001B0F1F">
        <w:rPr>
          <w:bCs/>
          <w:sz w:val="22"/>
          <w:szCs w:val="22"/>
          <w:lang w:val="sr-Latn-ME"/>
        </w:rPr>
        <w:t xml:space="preserve"> ili teško</w:t>
      </w:r>
      <w:r w:rsidR="002B69ED" w:rsidRPr="001B0F1F">
        <w:rPr>
          <w:bCs/>
          <w:sz w:val="22"/>
          <w:szCs w:val="22"/>
          <w:lang w:val="sr-Latn-ME"/>
        </w:rPr>
        <w:t>j</w:t>
      </w:r>
      <w:r w:rsidRPr="001B0F1F">
        <w:rPr>
          <w:bCs/>
          <w:sz w:val="22"/>
          <w:szCs w:val="22"/>
          <w:lang w:val="sr-Latn-ME"/>
        </w:rPr>
        <w:t xml:space="preserve"> egzacerbacij</w:t>
      </w:r>
      <w:r w:rsidR="002B69ED" w:rsidRPr="001B0F1F">
        <w:rPr>
          <w:bCs/>
          <w:sz w:val="22"/>
          <w:szCs w:val="22"/>
          <w:lang w:val="sr-Latn-ME"/>
        </w:rPr>
        <w:t>i</w:t>
      </w:r>
      <w:r w:rsidRPr="001B0F1F">
        <w:rPr>
          <w:bCs/>
          <w:sz w:val="22"/>
          <w:szCs w:val="22"/>
          <w:lang w:val="sr-Latn-ME"/>
        </w:rPr>
        <w:t xml:space="preserve"> HOBP-a u prethodnoj godini. U 52</w:t>
      </w:r>
      <w:r w:rsidR="00936CD5" w:rsidRPr="001B0F1F">
        <w:rPr>
          <w:bCs/>
          <w:sz w:val="22"/>
          <w:szCs w:val="22"/>
          <w:lang w:val="sr-Latn-ME"/>
        </w:rPr>
        <w:t>-</w:t>
      </w:r>
      <w:r w:rsidRPr="001B0F1F">
        <w:rPr>
          <w:bCs/>
          <w:sz w:val="22"/>
          <w:szCs w:val="22"/>
          <w:lang w:val="sr-Latn-ME"/>
        </w:rPr>
        <w:t>nedjeljnoj aktivno-kontrolisanoj studiji, uk</w:t>
      </w:r>
      <w:r w:rsidR="00E01C9F" w:rsidRPr="001B0F1F">
        <w:rPr>
          <w:bCs/>
          <w:sz w:val="22"/>
          <w:szCs w:val="22"/>
          <w:lang w:val="sr-Latn-ME"/>
        </w:rPr>
        <w:t>l</w:t>
      </w:r>
      <w:r w:rsidRPr="001B0F1F">
        <w:rPr>
          <w:bCs/>
          <w:sz w:val="22"/>
          <w:szCs w:val="22"/>
          <w:lang w:val="sr-Latn-ME"/>
        </w:rPr>
        <w:t xml:space="preserve">jučeni su pacijenti koji su imali umjerenu </w:t>
      </w:r>
      <w:r w:rsidR="009A4341" w:rsidRPr="001B0F1F">
        <w:rPr>
          <w:bCs/>
          <w:sz w:val="22"/>
          <w:szCs w:val="22"/>
          <w:lang w:val="sr-Latn-ME"/>
        </w:rPr>
        <w:t>do vrlo</w:t>
      </w:r>
      <w:r w:rsidRPr="001B0F1F">
        <w:rPr>
          <w:bCs/>
          <w:sz w:val="22"/>
          <w:szCs w:val="22"/>
          <w:lang w:val="sr-Latn-ME"/>
        </w:rPr>
        <w:t xml:space="preserve"> tešku HOBP sa </w:t>
      </w:r>
      <w:r w:rsidR="002B69ED" w:rsidRPr="001B0F1F">
        <w:rPr>
          <w:bCs/>
          <w:sz w:val="22"/>
          <w:szCs w:val="22"/>
          <w:lang w:val="sr-Latn-ME"/>
        </w:rPr>
        <w:t>anamnestičkim podacima o</w:t>
      </w:r>
      <w:r w:rsidRPr="001B0F1F">
        <w:rPr>
          <w:bCs/>
          <w:sz w:val="22"/>
          <w:szCs w:val="22"/>
          <w:lang w:val="sr-Latn-ME"/>
        </w:rPr>
        <w:t xml:space="preserve"> ≥ 1 umjereno</w:t>
      </w:r>
      <w:r w:rsidR="002B69ED" w:rsidRPr="001B0F1F">
        <w:rPr>
          <w:bCs/>
          <w:sz w:val="22"/>
          <w:szCs w:val="22"/>
          <w:lang w:val="sr-Latn-ME"/>
        </w:rPr>
        <w:t>j</w:t>
      </w:r>
      <w:r w:rsidRPr="001B0F1F">
        <w:rPr>
          <w:bCs/>
          <w:sz w:val="22"/>
          <w:szCs w:val="22"/>
          <w:lang w:val="sr-Latn-ME"/>
        </w:rPr>
        <w:t xml:space="preserve"> ili teško</w:t>
      </w:r>
      <w:r w:rsidR="002B69ED" w:rsidRPr="001B0F1F">
        <w:rPr>
          <w:bCs/>
          <w:sz w:val="22"/>
          <w:szCs w:val="22"/>
          <w:lang w:val="sr-Latn-ME"/>
        </w:rPr>
        <w:t>j</w:t>
      </w:r>
      <w:r w:rsidRPr="001B0F1F">
        <w:rPr>
          <w:bCs/>
          <w:sz w:val="22"/>
          <w:szCs w:val="22"/>
          <w:lang w:val="sr-Latn-ME"/>
        </w:rPr>
        <w:t xml:space="preserve"> egzacerbacij</w:t>
      </w:r>
      <w:r w:rsidR="002B69ED" w:rsidRPr="001B0F1F">
        <w:rPr>
          <w:bCs/>
          <w:sz w:val="22"/>
          <w:szCs w:val="22"/>
          <w:lang w:val="sr-Latn-ME"/>
        </w:rPr>
        <w:t>i</w:t>
      </w:r>
      <w:r w:rsidRPr="001B0F1F">
        <w:rPr>
          <w:bCs/>
          <w:sz w:val="22"/>
          <w:szCs w:val="22"/>
          <w:lang w:val="sr-Latn-ME"/>
        </w:rPr>
        <w:t xml:space="preserve"> HOBP-a u prethodnoj godini.</w:t>
      </w:r>
    </w:p>
    <w:p w14:paraId="755EF977" w14:textId="77777777" w:rsidR="00C63CC0" w:rsidRPr="001B0F1F" w:rsidRDefault="00C63CC0" w:rsidP="00145B39">
      <w:pPr>
        <w:tabs>
          <w:tab w:val="left" w:pos="540"/>
          <w:tab w:val="left" w:pos="569"/>
        </w:tabs>
        <w:jc w:val="both"/>
        <w:rPr>
          <w:bCs/>
          <w:sz w:val="22"/>
          <w:szCs w:val="22"/>
          <w:lang w:val="sr-Latn-ME"/>
        </w:rPr>
      </w:pPr>
    </w:p>
    <w:p w14:paraId="57954988" w14:textId="77777777" w:rsidR="00C63CC0" w:rsidRPr="001B0F1F" w:rsidRDefault="00C63CC0" w:rsidP="00145B39">
      <w:pPr>
        <w:tabs>
          <w:tab w:val="left" w:pos="540"/>
          <w:tab w:val="left" w:pos="569"/>
        </w:tabs>
        <w:jc w:val="both"/>
        <w:rPr>
          <w:bCs/>
          <w:i/>
          <w:sz w:val="22"/>
          <w:szCs w:val="22"/>
          <w:u w:val="single"/>
          <w:lang w:val="sr-Latn-ME"/>
        </w:rPr>
      </w:pPr>
      <w:r w:rsidRPr="001B0F1F">
        <w:rPr>
          <w:bCs/>
          <w:i/>
          <w:sz w:val="22"/>
          <w:szCs w:val="22"/>
          <w:u w:val="single"/>
          <w:lang w:val="sr-Latn-ME"/>
        </w:rPr>
        <w:t>Efekti na funkciju pluća</w:t>
      </w:r>
    </w:p>
    <w:p w14:paraId="1532D7A0" w14:textId="6D501D60" w:rsidR="00C63CC0" w:rsidRPr="001B0F1F" w:rsidRDefault="00C63CC0" w:rsidP="00145B39">
      <w:pPr>
        <w:tabs>
          <w:tab w:val="left" w:pos="540"/>
          <w:tab w:val="left" w:pos="569"/>
        </w:tabs>
        <w:jc w:val="both"/>
        <w:rPr>
          <w:bCs/>
          <w:sz w:val="22"/>
          <w:szCs w:val="22"/>
          <w:lang w:val="sr-Latn-ME"/>
        </w:rPr>
      </w:pPr>
      <w:r w:rsidRPr="001B0F1F">
        <w:rPr>
          <w:bCs/>
          <w:sz w:val="22"/>
          <w:szCs w:val="22"/>
          <w:lang w:val="sr-Latn-ME"/>
        </w:rPr>
        <w:t xml:space="preserve">Lijek Ultibro Breezhaler </w:t>
      </w:r>
      <w:r w:rsidR="002B69ED" w:rsidRPr="001B0F1F">
        <w:rPr>
          <w:bCs/>
          <w:sz w:val="22"/>
          <w:szCs w:val="22"/>
          <w:lang w:val="sr-Latn-ME"/>
        </w:rPr>
        <w:t xml:space="preserve">je </w:t>
      </w:r>
      <w:r w:rsidRPr="001B0F1F">
        <w:rPr>
          <w:bCs/>
          <w:sz w:val="22"/>
          <w:szCs w:val="22"/>
          <w:lang w:val="sr-Latn-ME"/>
        </w:rPr>
        <w:t>pokazao klinički značajno poboljšanje funkcije pluća (mjereno forsiranim ekspiratornim volumenom u prvoj sekundi, FEV</w:t>
      </w:r>
      <w:r w:rsidRPr="001B0F1F">
        <w:rPr>
          <w:bCs/>
          <w:sz w:val="22"/>
          <w:szCs w:val="22"/>
          <w:vertAlign w:val="subscript"/>
          <w:lang w:val="sr-Latn-ME"/>
        </w:rPr>
        <w:t>1</w:t>
      </w:r>
      <w:r w:rsidRPr="001B0F1F">
        <w:rPr>
          <w:bCs/>
          <w:sz w:val="22"/>
          <w:szCs w:val="22"/>
          <w:lang w:val="sr-Latn-ME"/>
        </w:rPr>
        <w:t>) u brojnim kliničkim ispitivanjima. U ispitivanjima faze III bronhodilatatorni efekti bili su zapaženi u roku od 5 minuta nakon prve doze i održali su se tokom 24-satnog intervala doziranja od prve doze. Nije bilo slabljenja bronhodilatatornog efekta tokom vremena.</w:t>
      </w:r>
    </w:p>
    <w:p w14:paraId="5A86DA35" w14:textId="77777777" w:rsidR="00C63CC0" w:rsidRPr="001B0F1F" w:rsidRDefault="00C63CC0" w:rsidP="00145B39">
      <w:pPr>
        <w:tabs>
          <w:tab w:val="left" w:pos="540"/>
          <w:tab w:val="left" w:pos="569"/>
        </w:tabs>
        <w:jc w:val="both"/>
        <w:rPr>
          <w:bCs/>
          <w:sz w:val="22"/>
          <w:szCs w:val="22"/>
          <w:lang w:val="sr-Latn-ME"/>
        </w:rPr>
      </w:pPr>
    </w:p>
    <w:p w14:paraId="026E0F3B" w14:textId="3583DCB8" w:rsidR="00C63CC0" w:rsidRPr="001B0F1F" w:rsidRDefault="00C63CC0" w:rsidP="00145B39">
      <w:pPr>
        <w:tabs>
          <w:tab w:val="left" w:pos="540"/>
          <w:tab w:val="left" w:pos="569"/>
        </w:tabs>
        <w:jc w:val="both"/>
        <w:rPr>
          <w:bCs/>
          <w:sz w:val="22"/>
          <w:szCs w:val="22"/>
          <w:lang w:val="sr-Latn-ME"/>
        </w:rPr>
      </w:pPr>
      <w:r w:rsidRPr="001B0F1F">
        <w:rPr>
          <w:bCs/>
          <w:sz w:val="22"/>
          <w:szCs w:val="22"/>
          <w:lang w:val="sr-Latn-ME"/>
        </w:rPr>
        <w:lastRenderedPageBreak/>
        <w:t>Efekat je zavisio od stepena reverzibilnosti ograničenja protoka vazduha na početku (testirano primjenom bronhodilatatora koji je kratkodjelujući muskarinski antagonista i bronhodilatatora koji je kratkodjelujući beta</w:t>
      </w:r>
      <w:r w:rsidRPr="001B0F1F">
        <w:rPr>
          <w:bCs/>
          <w:sz w:val="22"/>
          <w:szCs w:val="22"/>
          <w:vertAlign w:val="subscript"/>
          <w:lang w:val="sr-Latn-ME"/>
        </w:rPr>
        <w:t>2</w:t>
      </w:r>
      <w:r w:rsidRPr="001B0F1F">
        <w:rPr>
          <w:bCs/>
          <w:sz w:val="22"/>
          <w:szCs w:val="22"/>
          <w:lang w:val="sr-Latn-ME"/>
        </w:rPr>
        <w:t>-agonista). Pacijenti sa najnižim stepenom reverzibilnosti na početku (&lt;5%) generalno su imali niži bronhodilatatorni odgovor nego pacijenti sa većim stepenom reverzibilnosti na početku (≥5%).  U 26-oj nedjelji (primarni ishod), lijek Ultibro Breezhaler povećao je najniži FEV</w:t>
      </w:r>
      <w:r w:rsidR="005A266F" w:rsidRPr="001B0F1F">
        <w:rPr>
          <w:bCs/>
          <w:sz w:val="22"/>
          <w:szCs w:val="22"/>
          <w:vertAlign w:val="subscript"/>
          <w:lang w:val="sr-Latn-ME"/>
        </w:rPr>
        <w:t>1</w:t>
      </w:r>
      <w:r w:rsidRPr="001B0F1F">
        <w:rPr>
          <w:bCs/>
          <w:sz w:val="22"/>
          <w:szCs w:val="22"/>
          <w:lang w:val="sr-Latn-ME"/>
        </w:rPr>
        <w:t xml:space="preserve"> za 80 m</w:t>
      </w:r>
      <w:r w:rsidR="00E01C9F" w:rsidRPr="001B0F1F">
        <w:rPr>
          <w:bCs/>
          <w:sz w:val="22"/>
          <w:szCs w:val="22"/>
          <w:lang w:val="sr-Latn-ME"/>
        </w:rPr>
        <w:t>l</w:t>
      </w:r>
      <w:r w:rsidRPr="001B0F1F">
        <w:rPr>
          <w:bCs/>
          <w:sz w:val="22"/>
          <w:szCs w:val="22"/>
          <w:lang w:val="sr-Latn-ME"/>
        </w:rPr>
        <w:t xml:space="preserve"> kod pacijenata (Ultibro Breezhaler n=82; placebo n=42) sa najnižim stepenom reverzibilnosti (&lt;5%) (p=0,053) i za 220 m</w:t>
      </w:r>
      <w:r w:rsidR="00E01C9F" w:rsidRPr="001B0F1F">
        <w:rPr>
          <w:bCs/>
          <w:sz w:val="22"/>
          <w:szCs w:val="22"/>
          <w:lang w:val="sr-Latn-ME"/>
        </w:rPr>
        <w:t>l</w:t>
      </w:r>
      <w:r w:rsidRPr="001B0F1F">
        <w:rPr>
          <w:bCs/>
          <w:sz w:val="22"/>
          <w:szCs w:val="22"/>
          <w:lang w:val="sr-Latn-ME"/>
        </w:rPr>
        <w:t xml:space="preserve"> kod onih pacijenata (Ultibro Breezhaler n=392, placebo n=190) sa višim stepenom reverzibilnosti na početku (≥5%) u poređenju sa placebom (p&lt;0,001).</w:t>
      </w:r>
    </w:p>
    <w:p w14:paraId="534AF418" w14:textId="77777777" w:rsidR="00C63CC0" w:rsidRPr="001B0F1F" w:rsidRDefault="00C63CC0" w:rsidP="00145B39">
      <w:pPr>
        <w:tabs>
          <w:tab w:val="left" w:pos="540"/>
          <w:tab w:val="left" w:pos="569"/>
        </w:tabs>
        <w:jc w:val="both"/>
        <w:rPr>
          <w:bCs/>
          <w:sz w:val="22"/>
          <w:szCs w:val="22"/>
          <w:lang w:val="sr-Latn-ME"/>
        </w:rPr>
      </w:pPr>
    </w:p>
    <w:p w14:paraId="7D831642" w14:textId="1EB7479A" w:rsidR="00C63CC0" w:rsidRPr="001B0F1F" w:rsidRDefault="00C63CC0" w:rsidP="00145B39">
      <w:pPr>
        <w:tabs>
          <w:tab w:val="left" w:pos="540"/>
          <w:tab w:val="left" w:pos="569"/>
        </w:tabs>
        <w:jc w:val="both"/>
        <w:rPr>
          <w:bCs/>
          <w:sz w:val="22"/>
          <w:szCs w:val="22"/>
          <w:lang w:val="sr-Latn-ME"/>
        </w:rPr>
      </w:pPr>
      <w:r w:rsidRPr="001B0F1F">
        <w:rPr>
          <w:bCs/>
          <w:sz w:val="22"/>
          <w:szCs w:val="22"/>
          <w:lang w:val="sr-Latn-ME"/>
        </w:rPr>
        <w:t>Najniži i najviši FEV</w:t>
      </w:r>
      <w:r w:rsidR="005A266F" w:rsidRPr="001B0F1F">
        <w:rPr>
          <w:bCs/>
          <w:sz w:val="22"/>
          <w:szCs w:val="22"/>
          <w:vertAlign w:val="subscript"/>
          <w:lang w:val="sr-Latn-ME"/>
        </w:rPr>
        <w:t>1</w:t>
      </w:r>
      <w:r w:rsidRPr="001B0F1F">
        <w:rPr>
          <w:bCs/>
          <w:sz w:val="22"/>
          <w:szCs w:val="22"/>
          <w:lang w:val="sr-Latn-ME"/>
        </w:rPr>
        <w:t>:</w:t>
      </w:r>
    </w:p>
    <w:p w14:paraId="28F9D525" w14:textId="7842A0BB" w:rsidR="00C63CC0" w:rsidRPr="001B0F1F" w:rsidRDefault="00C63CC0" w:rsidP="00145B39">
      <w:pPr>
        <w:tabs>
          <w:tab w:val="left" w:pos="540"/>
          <w:tab w:val="left" w:pos="569"/>
        </w:tabs>
        <w:jc w:val="both"/>
        <w:rPr>
          <w:bCs/>
          <w:sz w:val="22"/>
          <w:szCs w:val="22"/>
          <w:lang w:val="sr-Latn-ME"/>
        </w:rPr>
      </w:pPr>
      <w:r w:rsidRPr="001B0F1F">
        <w:rPr>
          <w:bCs/>
          <w:sz w:val="22"/>
          <w:szCs w:val="22"/>
          <w:lang w:val="sr-Latn-ME"/>
        </w:rPr>
        <w:t>Lijek Ultibro Breezhaler je povećao najniži poslije-dozni FEV</w:t>
      </w:r>
      <w:r w:rsidR="005A266F" w:rsidRPr="001B0F1F">
        <w:rPr>
          <w:bCs/>
          <w:sz w:val="22"/>
          <w:szCs w:val="22"/>
          <w:vertAlign w:val="subscript"/>
          <w:lang w:val="sr-Latn-ME"/>
        </w:rPr>
        <w:t>1</w:t>
      </w:r>
      <w:r w:rsidRPr="001B0F1F">
        <w:rPr>
          <w:bCs/>
          <w:sz w:val="22"/>
          <w:szCs w:val="22"/>
          <w:lang w:val="sr-Latn-ME"/>
        </w:rPr>
        <w:t xml:space="preserve"> za 200 m</w:t>
      </w:r>
      <w:r w:rsidR="00E01C9F" w:rsidRPr="001B0F1F">
        <w:rPr>
          <w:bCs/>
          <w:sz w:val="22"/>
          <w:szCs w:val="22"/>
          <w:lang w:val="sr-Latn-ME"/>
        </w:rPr>
        <w:t>l</w:t>
      </w:r>
      <w:r w:rsidRPr="001B0F1F">
        <w:rPr>
          <w:bCs/>
          <w:sz w:val="22"/>
          <w:szCs w:val="22"/>
          <w:lang w:val="sr-Latn-ME"/>
        </w:rPr>
        <w:t xml:space="preserve"> u poređenju sa placebom u primarnom ishodu u 26</w:t>
      </w:r>
      <w:r w:rsidR="0069508A" w:rsidRPr="001B0F1F">
        <w:rPr>
          <w:bCs/>
          <w:sz w:val="22"/>
          <w:szCs w:val="22"/>
          <w:lang w:val="sr-Latn-ME"/>
        </w:rPr>
        <w:t>-oj</w:t>
      </w:r>
      <w:r w:rsidRPr="001B0F1F">
        <w:rPr>
          <w:bCs/>
          <w:sz w:val="22"/>
          <w:szCs w:val="22"/>
          <w:lang w:val="sr-Latn-ME"/>
        </w:rPr>
        <w:t xml:space="preserve"> nedjelji (p&lt;0,001) i pokazao statistički značajno povećanje u poređenju sa svakom terapijskom grupom koja je primala monoterapiju jednom od komponenti (indakaterolom i glikopironijumom), kao i u terapijskoj grupi koja je primala tiotropijum, kako je prikazano u tabeli u nastavku.</w:t>
      </w:r>
    </w:p>
    <w:p w14:paraId="1372A6F7" w14:textId="77777777" w:rsidR="00C63CC0" w:rsidRPr="001B0F1F" w:rsidRDefault="00C63CC0" w:rsidP="00145B39">
      <w:pPr>
        <w:tabs>
          <w:tab w:val="left" w:pos="540"/>
          <w:tab w:val="left" w:pos="569"/>
        </w:tabs>
        <w:jc w:val="both"/>
        <w:rPr>
          <w:bCs/>
          <w:sz w:val="22"/>
          <w:szCs w:val="22"/>
          <w:lang w:val="sr-Latn-ME"/>
        </w:rPr>
      </w:pPr>
    </w:p>
    <w:p w14:paraId="307BFFE3" w14:textId="2F1D1235" w:rsidR="00C63CC0" w:rsidRPr="001B0F1F" w:rsidRDefault="00C63CC0" w:rsidP="00145B39">
      <w:pPr>
        <w:tabs>
          <w:tab w:val="left" w:pos="540"/>
          <w:tab w:val="left" w:pos="569"/>
        </w:tabs>
        <w:jc w:val="both"/>
        <w:rPr>
          <w:b/>
          <w:sz w:val="22"/>
          <w:szCs w:val="22"/>
          <w:lang w:val="sr-Latn-ME"/>
        </w:rPr>
      </w:pPr>
      <w:r w:rsidRPr="001B0F1F">
        <w:rPr>
          <w:b/>
          <w:sz w:val="22"/>
          <w:szCs w:val="22"/>
          <w:lang w:val="sr-Latn-ME"/>
        </w:rPr>
        <w:t>Najniži poslije-dozni FEV</w:t>
      </w:r>
      <w:r w:rsidR="005A266F" w:rsidRPr="001B0F1F">
        <w:rPr>
          <w:b/>
          <w:sz w:val="22"/>
          <w:szCs w:val="22"/>
          <w:vertAlign w:val="subscript"/>
          <w:lang w:val="sr-Latn-ME"/>
        </w:rPr>
        <w:t>1</w:t>
      </w:r>
      <w:r w:rsidRPr="001B0F1F">
        <w:rPr>
          <w:b/>
          <w:sz w:val="22"/>
          <w:szCs w:val="22"/>
          <w:lang w:val="sr-Latn-ME"/>
        </w:rPr>
        <w:t xml:space="preserve"> (srednja vrijednost najmanjih kvadrata) nakon 1. dana i nakon 26 nedjelja (primarni ishod)</w:t>
      </w:r>
    </w:p>
    <w:p w14:paraId="20147D1C" w14:textId="77777777" w:rsidR="00C63CC0" w:rsidRPr="001B0F1F" w:rsidRDefault="00C63CC0" w:rsidP="00145B39">
      <w:pPr>
        <w:tabs>
          <w:tab w:val="left" w:pos="540"/>
          <w:tab w:val="left" w:pos="569"/>
        </w:tabs>
        <w:jc w:val="both"/>
        <w:rPr>
          <w:bCs/>
          <w:sz w:val="22"/>
          <w:szCs w:val="22"/>
          <w:lang w:val="sr-Latn-ME"/>
        </w:rPr>
      </w:pPr>
    </w:p>
    <w:p w14:paraId="4D106640" w14:textId="77777777" w:rsidR="00C63CC0" w:rsidRPr="001B0F1F" w:rsidRDefault="00C63CC0" w:rsidP="00145B39">
      <w:pPr>
        <w:tabs>
          <w:tab w:val="left" w:pos="540"/>
          <w:tab w:val="left" w:pos="569"/>
        </w:tabs>
        <w:jc w:val="both"/>
        <w:rPr>
          <w:bCs/>
          <w:sz w:val="22"/>
          <w:szCs w:val="22"/>
          <w:lang w:val="sr-Latn-ME"/>
        </w:rPr>
      </w:pPr>
      <w:r w:rsidRPr="001B0F1F">
        <w:rPr>
          <w:b/>
          <w:sz w:val="22"/>
          <w:szCs w:val="22"/>
          <w:lang w:val="sr-Latn-ME"/>
        </w:rPr>
        <w:t>Razlika između terapija</w:t>
      </w:r>
      <w:r w:rsidRPr="001B0F1F">
        <w:rPr>
          <w:bCs/>
          <w:sz w:val="22"/>
          <w:szCs w:val="22"/>
          <w:lang w:val="sr-Latn-ME"/>
        </w:rPr>
        <w:t xml:space="preserve"> </w:t>
      </w:r>
      <w:r w:rsidRPr="001B0F1F">
        <w:rPr>
          <w:bCs/>
          <w:sz w:val="22"/>
          <w:szCs w:val="22"/>
          <w:lang w:val="sr-Latn-ME"/>
        </w:rPr>
        <w:tab/>
      </w:r>
      <w:r w:rsidRPr="001B0F1F">
        <w:rPr>
          <w:b/>
          <w:sz w:val="22"/>
          <w:szCs w:val="22"/>
          <w:lang w:val="sr-Latn-ME"/>
        </w:rPr>
        <w:t xml:space="preserve">                               1. dan</w:t>
      </w:r>
      <w:r w:rsidRPr="001B0F1F">
        <w:rPr>
          <w:bCs/>
          <w:sz w:val="22"/>
          <w:szCs w:val="22"/>
          <w:lang w:val="sr-Latn-ME"/>
        </w:rPr>
        <w:tab/>
        <w:t xml:space="preserve">                        </w:t>
      </w:r>
      <w:r w:rsidRPr="001B0F1F">
        <w:rPr>
          <w:b/>
          <w:sz w:val="22"/>
          <w:szCs w:val="22"/>
          <w:lang w:val="sr-Latn-ME"/>
        </w:rPr>
        <w:t>26. nedjelja</w:t>
      </w:r>
    </w:p>
    <w:p w14:paraId="092F7F3E" w14:textId="0073513A" w:rsidR="00C63CC0" w:rsidRPr="001B0F1F" w:rsidRDefault="00C63CC0" w:rsidP="00145B39">
      <w:pPr>
        <w:tabs>
          <w:tab w:val="left" w:pos="540"/>
          <w:tab w:val="left" w:pos="569"/>
        </w:tabs>
        <w:jc w:val="both"/>
        <w:rPr>
          <w:bCs/>
          <w:sz w:val="22"/>
          <w:szCs w:val="22"/>
          <w:lang w:val="sr-Latn-ME"/>
        </w:rPr>
      </w:pPr>
      <w:r w:rsidRPr="001B0F1F">
        <w:rPr>
          <w:bCs/>
          <w:sz w:val="22"/>
          <w:szCs w:val="22"/>
          <w:lang w:val="sr-Latn-ME"/>
        </w:rPr>
        <w:t>Ultibro Breezhaler – placebo</w:t>
      </w:r>
      <w:r w:rsidRPr="001B0F1F">
        <w:rPr>
          <w:bCs/>
          <w:sz w:val="22"/>
          <w:szCs w:val="22"/>
          <w:lang w:val="sr-Latn-ME"/>
        </w:rPr>
        <w:tab/>
        <w:t xml:space="preserve">              </w:t>
      </w:r>
      <w:r w:rsidR="005A266F" w:rsidRPr="001B0F1F">
        <w:rPr>
          <w:bCs/>
          <w:sz w:val="22"/>
          <w:szCs w:val="22"/>
          <w:lang w:val="sr-Latn-ME"/>
        </w:rPr>
        <w:t xml:space="preserve"> </w:t>
      </w:r>
      <w:r w:rsidRPr="001B0F1F">
        <w:rPr>
          <w:bCs/>
          <w:sz w:val="22"/>
          <w:szCs w:val="22"/>
          <w:lang w:val="sr-Latn-ME"/>
        </w:rPr>
        <w:t>190 m</w:t>
      </w:r>
      <w:r w:rsidR="00E01C9F" w:rsidRPr="001B0F1F">
        <w:rPr>
          <w:bCs/>
          <w:sz w:val="22"/>
          <w:szCs w:val="22"/>
          <w:lang w:val="sr-Latn-ME"/>
        </w:rPr>
        <w:t>l</w:t>
      </w:r>
      <w:r w:rsidRPr="001B0F1F">
        <w:rPr>
          <w:bCs/>
          <w:sz w:val="22"/>
          <w:szCs w:val="22"/>
          <w:lang w:val="sr-Latn-ME"/>
        </w:rPr>
        <w:t xml:space="preserve"> (p&lt;0,001)</w:t>
      </w:r>
      <w:r w:rsidRPr="001B0F1F">
        <w:rPr>
          <w:bCs/>
          <w:sz w:val="22"/>
          <w:szCs w:val="22"/>
          <w:lang w:val="sr-Latn-ME"/>
        </w:rPr>
        <w:tab/>
        <w:t xml:space="preserve">        200 m</w:t>
      </w:r>
      <w:r w:rsidR="00E01C9F" w:rsidRPr="001B0F1F">
        <w:rPr>
          <w:bCs/>
          <w:sz w:val="22"/>
          <w:szCs w:val="22"/>
          <w:lang w:val="sr-Latn-ME"/>
        </w:rPr>
        <w:t>l</w:t>
      </w:r>
      <w:r w:rsidRPr="001B0F1F">
        <w:rPr>
          <w:bCs/>
          <w:sz w:val="22"/>
          <w:szCs w:val="22"/>
          <w:lang w:val="sr-Latn-ME"/>
        </w:rPr>
        <w:t xml:space="preserve"> (p&lt;0,001)</w:t>
      </w:r>
    </w:p>
    <w:p w14:paraId="7E3126C4" w14:textId="5409C2E8" w:rsidR="00C63CC0" w:rsidRPr="001B0F1F" w:rsidRDefault="00C63CC0" w:rsidP="00145B39">
      <w:pPr>
        <w:tabs>
          <w:tab w:val="left" w:pos="540"/>
          <w:tab w:val="left" w:pos="569"/>
        </w:tabs>
        <w:jc w:val="both"/>
        <w:rPr>
          <w:bCs/>
          <w:sz w:val="22"/>
          <w:szCs w:val="22"/>
          <w:lang w:val="sr-Latn-ME"/>
        </w:rPr>
      </w:pPr>
      <w:r w:rsidRPr="001B0F1F">
        <w:rPr>
          <w:bCs/>
          <w:sz w:val="22"/>
          <w:szCs w:val="22"/>
          <w:lang w:val="sr-Latn-ME"/>
        </w:rPr>
        <w:t xml:space="preserve">Ultibro Breezhaler – indakaterol </w:t>
      </w:r>
      <w:r w:rsidRPr="001B0F1F">
        <w:rPr>
          <w:bCs/>
          <w:sz w:val="22"/>
          <w:szCs w:val="22"/>
          <w:lang w:val="sr-Latn-ME"/>
        </w:rPr>
        <w:tab/>
        <w:t xml:space="preserve">    80 m</w:t>
      </w:r>
      <w:r w:rsidR="00E01C9F" w:rsidRPr="001B0F1F">
        <w:rPr>
          <w:bCs/>
          <w:sz w:val="22"/>
          <w:szCs w:val="22"/>
          <w:lang w:val="sr-Latn-ME"/>
        </w:rPr>
        <w:t>l</w:t>
      </w:r>
      <w:r w:rsidRPr="001B0F1F">
        <w:rPr>
          <w:bCs/>
          <w:sz w:val="22"/>
          <w:szCs w:val="22"/>
          <w:lang w:val="sr-Latn-ME"/>
        </w:rPr>
        <w:t xml:space="preserve"> (p&lt;0,001)</w:t>
      </w:r>
      <w:r w:rsidRPr="001B0F1F">
        <w:rPr>
          <w:bCs/>
          <w:sz w:val="22"/>
          <w:szCs w:val="22"/>
          <w:lang w:val="sr-Latn-ME"/>
        </w:rPr>
        <w:tab/>
        <w:t xml:space="preserve">          70 m</w:t>
      </w:r>
      <w:r w:rsidR="00E01C9F" w:rsidRPr="001B0F1F">
        <w:rPr>
          <w:bCs/>
          <w:sz w:val="22"/>
          <w:szCs w:val="22"/>
          <w:lang w:val="sr-Latn-ME"/>
        </w:rPr>
        <w:t>l</w:t>
      </w:r>
      <w:r w:rsidRPr="001B0F1F">
        <w:rPr>
          <w:bCs/>
          <w:sz w:val="22"/>
          <w:szCs w:val="22"/>
          <w:lang w:val="sr-Latn-ME"/>
        </w:rPr>
        <w:t xml:space="preserve"> (p&lt;0,001)</w:t>
      </w:r>
    </w:p>
    <w:p w14:paraId="3EA924B7" w14:textId="7BA3C432" w:rsidR="00C63CC0" w:rsidRPr="001B0F1F" w:rsidRDefault="00C63CC0" w:rsidP="00145B39">
      <w:pPr>
        <w:tabs>
          <w:tab w:val="left" w:pos="540"/>
          <w:tab w:val="left" w:pos="569"/>
        </w:tabs>
        <w:jc w:val="both"/>
        <w:rPr>
          <w:bCs/>
          <w:sz w:val="22"/>
          <w:szCs w:val="22"/>
          <w:lang w:val="sr-Latn-ME"/>
        </w:rPr>
      </w:pPr>
      <w:r w:rsidRPr="001B0F1F">
        <w:rPr>
          <w:bCs/>
          <w:sz w:val="22"/>
          <w:szCs w:val="22"/>
          <w:lang w:val="sr-Latn-ME"/>
        </w:rPr>
        <w:t>Ultibro Breezhaler – glikopironijum</w:t>
      </w:r>
      <w:r w:rsidRPr="001B0F1F">
        <w:rPr>
          <w:bCs/>
          <w:sz w:val="22"/>
          <w:szCs w:val="22"/>
          <w:lang w:val="sr-Latn-ME"/>
        </w:rPr>
        <w:tab/>
        <w:t xml:space="preserve">    80 m</w:t>
      </w:r>
      <w:r w:rsidR="00E01C9F" w:rsidRPr="001B0F1F">
        <w:rPr>
          <w:bCs/>
          <w:sz w:val="22"/>
          <w:szCs w:val="22"/>
          <w:lang w:val="sr-Latn-ME"/>
        </w:rPr>
        <w:t>l</w:t>
      </w:r>
      <w:r w:rsidRPr="001B0F1F">
        <w:rPr>
          <w:bCs/>
          <w:sz w:val="22"/>
          <w:szCs w:val="22"/>
          <w:lang w:val="sr-Latn-ME"/>
        </w:rPr>
        <w:t xml:space="preserve"> (p&lt;0,001)</w:t>
      </w:r>
      <w:r w:rsidRPr="001B0F1F">
        <w:rPr>
          <w:bCs/>
          <w:sz w:val="22"/>
          <w:szCs w:val="22"/>
          <w:lang w:val="sr-Latn-ME"/>
        </w:rPr>
        <w:tab/>
        <w:t xml:space="preserve">          90 m</w:t>
      </w:r>
      <w:r w:rsidR="00E01C9F" w:rsidRPr="001B0F1F">
        <w:rPr>
          <w:bCs/>
          <w:sz w:val="22"/>
          <w:szCs w:val="22"/>
          <w:lang w:val="sr-Latn-ME"/>
        </w:rPr>
        <w:t>l</w:t>
      </w:r>
      <w:r w:rsidRPr="001B0F1F">
        <w:rPr>
          <w:bCs/>
          <w:sz w:val="22"/>
          <w:szCs w:val="22"/>
          <w:lang w:val="sr-Latn-ME"/>
        </w:rPr>
        <w:t xml:space="preserve"> (p&lt;0,001)</w:t>
      </w:r>
    </w:p>
    <w:p w14:paraId="79F24F87" w14:textId="3D5E6F37" w:rsidR="00C63CC0" w:rsidRPr="001B0F1F" w:rsidRDefault="00C63CC0" w:rsidP="00145B39">
      <w:pPr>
        <w:tabs>
          <w:tab w:val="left" w:pos="540"/>
          <w:tab w:val="left" w:pos="569"/>
        </w:tabs>
        <w:jc w:val="both"/>
        <w:rPr>
          <w:bCs/>
          <w:sz w:val="22"/>
          <w:szCs w:val="22"/>
          <w:lang w:val="sr-Latn-ME"/>
        </w:rPr>
      </w:pPr>
      <w:r w:rsidRPr="001B0F1F">
        <w:rPr>
          <w:bCs/>
          <w:sz w:val="22"/>
          <w:szCs w:val="22"/>
          <w:lang w:val="sr-Latn-ME"/>
        </w:rPr>
        <w:t>Ultibro Breezhaler – tiotropijum</w:t>
      </w:r>
      <w:r w:rsidRPr="001B0F1F">
        <w:rPr>
          <w:bCs/>
          <w:sz w:val="22"/>
          <w:szCs w:val="22"/>
          <w:lang w:val="sr-Latn-ME"/>
        </w:rPr>
        <w:tab/>
        <w:t xml:space="preserve">                </w:t>
      </w:r>
      <w:r w:rsidR="005A266F" w:rsidRPr="001B0F1F">
        <w:rPr>
          <w:bCs/>
          <w:sz w:val="22"/>
          <w:szCs w:val="22"/>
          <w:lang w:val="sr-Latn-ME"/>
        </w:rPr>
        <w:t xml:space="preserve"> </w:t>
      </w:r>
      <w:r w:rsidRPr="001B0F1F">
        <w:rPr>
          <w:bCs/>
          <w:sz w:val="22"/>
          <w:szCs w:val="22"/>
          <w:lang w:val="sr-Latn-ME"/>
        </w:rPr>
        <w:t>80 m</w:t>
      </w:r>
      <w:r w:rsidR="00E01C9F" w:rsidRPr="001B0F1F">
        <w:rPr>
          <w:bCs/>
          <w:sz w:val="22"/>
          <w:szCs w:val="22"/>
          <w:lang w:val="sr-Latn-ME"/>
        </w:rPr>
        <w:t>l</w:t>
      </w:r>
      <w:r w:rsidRPr="001B0F1F">
        <w:rPr>
          <w:bCs/>
          <w:sz w:val="22"/>
          <w:szCs w:val="22"/>
          <w:lang w:val="sr-Latn-ME"/>
        </w:rPr>
        <w:t xml:space="preserve"> (p&lt;0,001)</w:t>
      </w:r>
      <w:r w:rsidRPr="001B0F1F">
        <w:rPr>
          <w:bCs/>
          <w:sz w:val="22"/>
          <w:szCs w:val="22"/>
          <w:lang w:val="sr-Latn-ME"/>
        </w:rPr>
        <w:tab/>
        <w:t xml:space="preserve">          80 m</w:t>
      </w:r>
      <w:r w:rsidR="00E01C9F" w:rsidRPr="001B0F1F">
        <w:rPr>
          <w:bCs/>
          <w:sz w:val="22"/>
          <w:szCs w:val="22"/>
          <w:lang w:val="sr-Latn-ME"/>
        </w:rPr>
        <w:t>l</w:t>
      </w:r>
      <w:r w:rsidRPr="001B0F1F">
        <w:rPr>
          <w:bCs/>
          <w:sz w:val="22"/>
          <w:szCs w:val="22"/>
          <w:lang w:val="sr-Latn-ME"/>
        </w:rPr>
        <w:t xml:space="preserve"> (p&lt;0,001)</w:t>
      </w:r>
    </w:p>
    <w:p w14:paraId="5FE1E015" w14:textId="77777777" w:rsidR="00C63CC0" w:rsidRPr="001B0F1F" w:rsidRDefault="00C63CC0" w:rsidP="00145B39">
      <w:pPr>
        <w:tabs>
          <w:tab w:val="left" w:pos="540"/>
          <w:tab w:val="left" w:pos="569"/>
        </w:tabs>
        <w:jc w:val="both"/>
        <w:rPr>
          <w:bCs/>
          <w:sz w:val="22"/>
          <w:szCs w:val="22"/>
          <w:lang w:val="sr-Latn-ME"/>
        </w:rPr>
      </w:pPr>
    </w:p>
    <w:p w14:paraId="775E7126" w14:textId="66D52E4E" w:rsidR="00C63CC0" w:rsidRPr="001B0F1F" w:rsidRDefault="00C63CC0" w:rsidP="00145B39">
      <w:pPr>
        <w:tabs>
          <w:tab w:val="left" w:pos="540"/>
          <w:tab w:val="left" w:pos="569"/>
        </w:tabs>
        <w:jc w:val="both"/>
        <w:rPr>
          <w:bCs/>
          <w:sz w:val="22"/>
          <w:szCs w:val="22"/>
          <w:lang w:val="sr-Latn-ME"/>
        </w:rPr>
      </w:pPr>
      <w:r w:rsidRPr="001B0F1F">
        <w:rPr>
          <w:bCs/>
          <w:sz w:val="22"/>
          <w:szCs w:val="22"/>
          <w:lang w:val="sr-Latn-ME"/>
        </w:rPr>
        <w:t>Srednji prije-dozni FEV</w:t>
      </w:r>
      <w:r w:rsidR="005A266F" w:rsidRPr="001B0F1F">
        <w:rPr>
          <w:bCs/>
          <w:sz w:val="22"/>
          <w:szCs w:val="22"/>
          <w:vertAlign w:val="subscript"/>
          <w:lang w:val="sr-Latn-ME"/>
        </w:rPr>
        <w:t>1</w:t>
      </w:r>
      <w:r w:rsidRPr="001B0F1F">
        <w:rPr>
          <w:bCs/>
          <w:sz w:val="22"/>
          <w:szCs w:val="22"/>
          <w:lang w:val="sr-Latn-ME"/>
        </w:rPr>
        <w:t xml:space="preserve"> (srednja vrijednost izmjerena 45 i 15 minuta prije jutarnje doze ispitivanog lijeka) bio je statistički značajan u korist lijeka Ultibro Breezhaler u 26. nedjelji u poređenju sa flutikazonom/salmeterolom (srednja vrijednost [LS] razlike između terapija dobijena metodom najmanjih kvadrata, 100 m</w:t>
      </w:r>
      <w:r w:rsidR="00E01C9F" w:rsidRPr="001B0F1F">
        <w:rPr>
          <w:bCs/>
          <w:sz w:val="22"/>
          <w:szCs w:val="22"/>
          <w:lang w:val="sr-Latn-ME"/>
        </w:rPr>
        <w:t>l</w:t>
      </w:r>
      <w:r w:rsidRPr="001B0F1F">
        <w:rPr>
          <w:bCs/>
          <w:sz w:val="22"/>
          <w:szCs w:val="22"/>
          <w:lang w:val="sr-Latn-ME"/>
        </w:rPr>
        <w:t>, p&lt;0,001), u 52. nedjelji u poređenju sa placebom (srednja vrijednost razlike između terapija dobijena metodom najmanjih kvadrata, 189 m</w:t>
      </w:r>
      <w:r w:rsidR="00E01C9F" w:rsidRPr="001B0F1F">
        <w:rPr>
          <w:bCs/>
          <w:sz w:val="22"/>
          <w:szCs w:val="22"/>
          <w:lang w:val="sr-Latn-ME"/>
        </w:rPr>
        <w:t>l</w:t>
      </w:r>
      <w:r w:rsidRPr="001B0F1F">
        <w:rPr>
          <w:bCs/>
          <w:sz w:val="22"/>
          <w:szCs w:val="22"/>
          <w:lang w:val="sr-Latn-ME"/>
        </w:rPr>
        <w:t>, p&lt;0,001) i pri svim posjetama do 64. nedjelje u poređenju sa glikopironijumom (srednja vrijednost razlike između terapija dobijena metodom najmanjih kvadrata, 70-80 m</w:t>
      </w:r>
      <w:r w:rsidR="00E01C9F" w:rsidRPr="001B0F1F">
        <w:rPr>
          <w:bCs/>
          <w:sz w:val="22"/>
          <w:szCs w:val="22"/>
          <w:lang w:val="sr-Latn-ME"/>
        </w:rPr>
        <w:t>l</w:t>
      </w:r>
      <w:r w:rsidRPr="001B0F1F">
        <w:rPr>
          <w:bCs/>
          <w:sz w:val="22"/>
          <w:szCs w:val="22"/>
          <w:lang w:val="sr-Latn-ME"/>
        </w:rPr>
        <w:t>, p&lt;0,001) i tiotropijumom (60-</w:t>
      </w:r>
      <w:r w:rsidR="007403E1" w:rsidRPr="001B0F1F">
        <w:rPr>
          <w:bCs/>
          <w:sz w:val="22"/>
          <w:szCs w:val="22"/>
          <w:lang w:val="sr-Latn-ME"/>
        </w:rPr>
        <w:t xml:space="preserve">80 </w:t>
      </w:r>
      <w:r w:rsidRPr="001B0F1F">
        <w:rPr>
          <w:bCs/>
          <w:sz w:val="22"/>
          <w:szCs w:val="22"/>
          <w:lang w:val="sr-Latn-ME"/>
        </w:rPr>
        <w:t>m</w:t>
      </w:r>
      <w:r w:rsidR="00E01C9F" w:rsidRPr="001B0F1F">
        <w:rPr>
          <w:bCs/>
          <w:sz w:val="22"/>
          <w:szCs w:val="22"/>
          <w:lang w:val="sr-Latn-ME"/>
        </w:rPr>
        <w:t>l</w:t>
      </w:r>
      <w:r w:rsidRPr="001B0F1F">
        <w:rPr>
          <w:bCs/>
          <w:sz w:val="22"/>
          <w:szCs w:val="22"/>
          <w:lang w:val="sr-Latn-ME"/>
        </w:rPr>
        <w:t>, p &lt;0,001). U 52-nedjeljnoj aktivno-kontrolisanoj studiji, srednja vrijednost prije-doznog FEV</w:t>
      </w:r>
      <w:r w:rsidRPr="001B0F1F">
        <w:rPr>
          <w:bCs/>
          <w:sz w:val="22"/>
          <w:szCs w:val="22"/>
          <w:vertAlign w:val="subscript"/>
          <w:lang w:val="sr-Latn-ME"/>
        </w:rPr>
        <w:t>1</w:t>
      </w:r>
      <w:r w:rsidRPr="001B0F1F">
        <w:rPr>
          <w:bCs/>
          <w:sz w:val="22"/>
          <w:szCs w:val="22"/>
          <w:lang w:val="sr-Latn-ME"/>
        </w:rPr>
        <w:t xml:space="preserve"> pokazala je statističku značajnost u korist </w:t>
      </w:r>
      <w:r w:rsidR="005A266F" w:rsidRPr="001B0F1F">
        <w:rPr>
          <w:bCs/>
          <w:sz w:val="22"/>
          <w:szCs w:val="22"/>
          <w:lang w:val="sr-Latn-ME"/>
        </w:rPr>
        <w:t xml:space="preserve">lijeka </w:t>
      </w:r>
      <w:r w:rsidRPr="001B0F1F">
        <w:rPr>
          <w:bCs/>
          <w:sz w:val="22"/>
          <w:szCs w:val="22"/>
          <w:lang w:val="sr-Latn-ME"/>
        </w:rPr>
        <w:t>Ultibro Breezhaler-a u svim posjetama/vizit</w:t>
      </w:r>
      <w:r w:rsidR="00E01C9F" w:rsidRPr="001B0F1F">
        <w:rPr>
          <w:bCs/>
          <w:sz w:val="22"/>
          <w:szCs w:val="22"/>
          <w:lang w:val="sr-Latn-ME"/>
        </w:rPr>
        <w:t>a</w:t>
      </w:r>
      <w:r w:rsidRPr="001B0F1F">
        <w:rPr>
          <w:bCs/>
          <w:sz w:val="22"/>
          <w:szCs w:val="22"/>
          <w:lang w:val="sr-Latn-ME"/>
        </w:rPr>
        <w:t>ma do 52. nedjelje u poređenju sa flutikazon/salmeterolom (srednja vrijednost razlike između terapija dobijena metodom najmanjih kvadrata 62-86 m</w:t>
      </w:r>
      <w:r w:rsidR="00E01C9F" w:rsidRPr="001B0F1F">
        <w:rPr>
          <w:bCs/>
          <w:sz w:val="22"/>
          <w:szCs w:val="22"/>
          <w:lang w:val="sr-Latn-ME"/>
        </w:rPr>
        <w:t>l</w:t>
      </w:r>
      <w:r w:rsidRPr="001B0F1F">
        <w:rPr>
          <w:bCs/>
          <w:sz w:val="22"/>
          <w:szCs w:val="22"/>
          <w:lang w:val="sr-Latn-ME"/>
        </w:rPr>
        <w:t>, p&lt;0,001,). U 26. nedjelji, lijek Ultibro Breezhaler proizveo je statistički značajno poboljšanje najvišeg FEV</w:t>
      </w:r>
      <w:r w:rsidR="005A266F" w:rsidRPr="001B0F1F">
        <w:rPr>
          <w:bCs/>
          <w:sz w:val="22"/>
          <w:szCs w:val="22"/>
          <w:vertAlign w:val="subscript"/>
          <w:lang w:val="sr-Latn-ME"/>
        </w:rPr>
        <w:t>1</w:t>
      </w:r>
      <w:r w:rsidRPr="001B0F1F">
        <w:rPr>
          <w:bCs/>
          <w:sz w:val="22"/>
          <w:szCs w:val="22"/>
          <w:lang w:val="sr-Latn-ME"/>
        </w:rPr>
        <w:t xml:space="preserve"> u poređenju sa placebom u prva 4 sata nakon doze (srednja vrijednost razlike između terapija dobijena metodom najmanjih kvadrata 330 m</w:t>
      </w:r>
      <w:r w:rsidR="00E01C9F" w:rsidRPr="001B0F1F">
        <w:rPr>
          <w:bCs/>
          <w:sz w:val="22"/>
          <w:szCs w:val="22"/>
          <w:lang w:val="sr-Latn-ME"/>
        </w:rPr>
        <w:t>l</w:t>
      </w:r>
      <w:r w:rsidRPr="001B0F1F">
        <w:rPr>
          <w:bCs/>
          <w:sz w:val="22"/>
          <w:szCs w:val="22"/>
          <w:lang w:val="sr-Latn-ME"/>
        </w:rPr>
        <w:t>) (p&lt;0,001).</w:t>
      </w:r>
    </w:p>
    <w:p w14:paraId="7D27B1BE" w14:textId="77777777" w:rsidR="00C63CC0" w:rsidRPr="001B0F1F" w:rsidRDefault="00C63CC0" w:rsidP="00145B39">
      <w:pPr>
        <w:tabs>
          <w:tab w:val="left" w:pos="540"/>
          <w:tab w:val="left" w:pos="569"/>
        </w:tabs>
        <w:jc w:val="both"/>
        <w:rPr>
          <w:bCs/>
          <w:sz w:val="22"/>
          <w:szCs w:val="22"/>
          <w:lang w:val="sr-Latn-ME"/>
        </w:rPr>
      </w:pPr>
    </w:p>
    <w:p w14:paraId="76DAB870" w14:textId="1B5E663E" w:rsidR="00C63CC0" w:rsidRPr="001B0F1F" w:rsidRDefault="00C63CC0" w:rsidP="00145B39">
      <w:pPr>
        <w:tabs>
          <w:tab w:val="left" w:pos="540"/>
          <w:tab w:val="left" w:pos="569"/>
        </w:tabs>
        <w:jc w:val="both"/>
        <w:rPr>
          <w:bCs/>
          <w:sz w:val="22"/>
          <w:szCs w:val="22"/>
          <w:lang w:val="sr-Latn-ME"/>
        </w:rPr>
      </w:pPr>
      <w:r w:rsidRPr="001B0F1F">
        <w:rPr>
          <w:bCs/>
          <w:sz w:val="22"/>
          <w:szCs w:val="22"/>
          <w:lang w:val="sr-Latn-ME"/>
        </w:rPr>
        <w:t>FEV</w:t>
      </w:r>
      <w:r w:rsidR="005A266F" w:rsidRPr="001B0F1F">
        <w:rPr>
          <w:bCs/>
          <w:sz w:val="22"/>
          <w:szCs w:val="22"/>
          <w:vertAlign w:val="subscript"/>
          <w:lang w:val="sr-Latn-ME"/>
        </w:rPr>
        <w:t>1</w:t>
      </w:r>
      <w:r w:rsidRPr="001B0F1F">
        <w:rPr>
          <w:bCs/>
          <w:sz w:val="22"/>
          <w:szCs w:val="22"/>
          <w:lang w:val="sr-Latn-ME"/>
        </w:rPr>
        <w:t>PIK:</w:t>
      </w:r>
    </w:p>
    <w:p w14:paraId="3FE2889D" w14:textId="7E8349A9" w:rsidR="00C63CC0" w:rsidRPr="001B0F1F" w:rsidRDefault="00C63CC0" w:rsidP="00145B39">
      <w:pPr>
        <w:tabs>
          <w:tab w:val="left" w:pos="540"/>
          <w:tab w:val="left" w:pos="569"/>
        </w:tabs>
        <w:jc w:val="both"/>
        <w:rPr>
          <w:bCs/>
          <w:sz w:val="22"/>
          <w:szCs w:val="22"/>
          <w:lang w:val="sr-Latn-ME"/>
        </w:rPr>
      </w:pPr>
      <w:r w:rsidRPr="001B0F1F">
        <w:rPr>
          <w:bCs/>
          <w:sz w:val="22"/>
          <w:szCs w:val="22"/>
          <w:lang w:val="sr-Latn-ME"/>
        </w:rPr>
        <w:t>Ultibro Breezhaler povećao je poslije-dozni FEV</w:t>
      </w:r>
      <w:r w:rsidR="007F2D9B" w:rsidRPr="001B0F1F">
        <w:rPr>
          <w:bCs/>
          <w:sz w:val="22"/>
          <w:szCs w:val="22"/>
          <w:vertAlign w:val="subscript"/>
          <w:lang w:val="sr-Latn-ME"/>
        </w:rPr>
        <w:t>1</w:t>
      </w:r>
      <w:r w:rsidRPr="001B0F1F">
        <w:rPr>
          <w:bCs/>
          <w:sz w:val="22"/>
          <w:szCs w:val="22"/>
          <w:lang w:val="sr-Latn-ME"/>
        </w:rPr>
        <w:t xml:space="preserve"> PIK</w:t>
      </w:r>
      <w:r w:rsidRPr="001B0F1F">
        <w:rPr>
          <w:bCs/>
          <w:sz w:val="22"/>
          <w:szCs w:val="22"/>
          <w:vertAlign w:val="subscript"/>
          <w:lang w:val="sr-Latn-ME"/>
        </w:rPr>
        <w:t xml:space="preserve">0-12 </w:t>
      </w:r>
      <w:r w:rsidRPr="001B0F1F">
        <w:rPr>
          <w:bCs/>
          <w:sz w:val="22"/>
          <w:szCs w:val="22"/>
          <w:lang w:val="sr-Latn-ME"/>
        </w:rPr>
        <w:t xml:space="preserve">(primarni </w:t>
      </w:r>
      <w:r w:rsidR="00961695" w:rsidRPr="001B0F1F">
        <w:rPr>
          <w:bCs/>
          <w:sz w:val="22"/>
          <w:szCs w:val="22"/>
          <w:lang w:val="sr-Latn-ME"/>
        </w:rPr>
        <w:t>ishod</w:t>
      </w:r>
      <w:r w:rsidRPr="001B0F1F">
        <w:rPr>
          <w:bCs/>
          <w:sz w:val="22"/>
          <w:szCs w:val="22"/>
          <w:lang w:val="sr-Latn-ME"/>
        </w:rPr>
        <w:t>) za 140 m</w:t>
      </w:r>
      <w:r w:rsidR="00E01C9F" w:rsidRPr="001B0F1F">
        <w:rPr>
          <w:bCs/>
          <w:sz w:val="22"/>
          <w:szCs w:val="22"/>
          <w:lang w:val="sr-Latn-ME"/>
        </w:rPr>
        <w:t>l</w:t>
      </w:r>
      <w:r w:rsidRPr="001B0F1F">
        <w:rPr>
          <w:bCs/>
          <w:sz w:val="22"/>
          <w:szCs w:val="22"/>
          <w:lang w:val="sr-Latn-ME"/>
        </w:rPr>
        <w:t xml:space="preserve"> u 26 nedjelja (p&lt;0,001) u poređenju sa flutikazonom/salmeterolom.</w:t>
      </w:r>
    </w:p>
    <w:p w14:paraId="709FC679" w14:textId="77777777" w:rsidR="00C63CC0" w:rsidRPr="001B0F1F" w:rsidRDefault="00C63CC0" w:rsidP="00145B39">
      <w:pPr>
        <w:tabs>
          <w:tab w:val="left" w:pos="540"/>
          <w:tab w:val="left" w:pos="569"/>
        </w:tabs>
        <w:jc w:val="both"/>
        <w:rPr>
          <w:bCs/>
          <w:sz w:val="22"/>
          <w:szCs w:val="22"/>
          <w:lang w:val="sr-Latn-ME"/>
        </w:rPr>
      </w:pPr>
    </w:p>
    <w:p w14:paraId="3C8E0F30" w14:textId="77777777" w:rsidR="00C63CC0" w:rsidRPr="001B0F1F" w:rsidRDefault="00C63CC0" w:rsidP="00145B39">
      <w:pPr>
        <w:tabs>
          <w:tab w:val="left" w:pos="540"/>
          <w:tab w:val="left" w:pos="569"/>
        </w:tabs>
        <w:jc w:val="both"/>
        <w:rPr>
          <w:bCs/>
          <w:i/>
          <w:sz w:val="22"/>
          <w:szCs w:val="22"/>
          <w:u w:val="single"/>
          <w:lang w:val="sr-Latn-ME"/>
        </w:rPr>
      </w:pPr>
      <w:r w:rsidRPr="001B0F1F">
        <w:rPr>
          <w:bCs/>
          <w:i/>
          <w:sz w:val="22"/>
          <w:szCs w:val="22"/>
          <w:u w:val="single"/>
          <w:lang w:val="sr-Latn-ME"/>
        </w:rPr>
        <w:t>Simptomatski ishodi</w:t>
      </w:r>
    </w:p>
    <w:p w14:paraId="30E96866" w14:textId="77777777" w:rsidR="00C63CC0" w:rsidRPr="001B0F1F" w:rsidRDefault="00C63CC0" w:rsidP="00145B39">
      <w:pPr>
        <w:tabs>
          <w:tab w:val="left" w:pos="540"/>
          <w:tab w:val="left" w:pos="569"/>
        </w:tabs>
        <w:jc w:val="both"/>
        <w:rPr>
          <w:bCs/>
          <w:i/>
          <w:iCs/>
          <w:sz w:val="22"/>
          <w:szCs w:val="22"/>
          <w:lang w:val="sr-Latn-ME"/>
        </w:rPr>
      </w:pPr>
      <w:r w:rsidRPr="001B0F1F">
        <w:rPr>
          <w:bCs/>
          <w:i/>
          <w:iCs/>
          <w:sz w:val="22"/>
          <w:szCs w:val="22"/>
          <w:lang w:val="sr-Latn-ME"/>
        </w:rPr>
        <w:t>Nedostatak vazduha:</w:t>
      </w:r>
    </w:p>
    <w:p w14:paraId="0556E13B" w14:textId="77777777" w:rsidR="00C63CC0" w:rsidRPr="001B0F1F" w:rsidRDefault="00C63CC0" w:rsidP="00145B39">
      <w:pPr>
        <w:tabs>
          <w:tab w:val="left" w:pos="540"/>
          <w:tab w:val="left" w:pos="569"/>
        </w:tabs>
        <w:jc w:val="both"/>
        <w:rPr>
          <w:bCs/>
          <w:sz w:val="22"/>
          <w:szCs w:val="22"/>
          <w:lang w:val="sr-Latn-ME"/>
        </w:rPr>
      </w:pPr>
      <w:r w:rsidRPr="001B0F1F">
        <w:rPr>
          <w:bCs/>
          <w:sz w:val="22"/>
          <w:szCs w:val="22"/>
          <w:lang w:val="sr-Latn-ME"/>
        </w:rPr>
        <w:t xml:space="preserve">Lijek Ultibro Breezhaler statistički je značajno smanjio nedostatak vazduha izražen tranzitornim indeksom dispneje (eng. </w:t>
      </w:r>
      <w:r w:rsidRPr="001B0F1F">
        <w:rPr>
          <w:bCs/>
          <w:i/>
          <w:sz w:val="22"/>
          <w:szCs w:val="22"/>
          <w:lang w:val="sr-Latn-ME"/>
        </w:rPr>
        <w:t>Transitional Dyspnoea Index, TDI</w:t>
      </w:r>
      <w:r w:rsidRPr="001B0F1F">
        <w:rPr>
          <w:bCs/>
          <w:sz w:val="22"/>
          <w:szCs w:val="22"/>
          <w:lang w:val="sr-Latn-ME"/>
        </w:rPr>
        <w:t>); pokazao je statistički značajno poboljšanje u TDI fokalnom rezultatu u 26. nedjelji u poređenju sa placebom (srednja vrijednost razlike između terapija dobijena metodom najmanjih kvadrata 1,09, p&lt;0,001), tiotropijumom (srednja vrijednost razlike između terapija dobijena metodom najmanjih kvadrata 0,51, p=0,007) i flutikazonom/salmeterolom (srednja vrijednost razlike između terapija dobijena metodom najmanjih kvadrata 0,76, p=0,003). Poboljšanja između indakaterola odnosno glikopironijuma iznosila su 0,26 odnosno 0,21.</w:t>
      </w:r>
    </w:p>
    <w:p w14:paraId="710B558B" w14:textId="77777777" w:rsidR="00C63CC0" w:rsidRPr="001B0F1F" w:rsidRDefault="00C63CC0" w:rsidP="00145B39">
      <w:pPr>
        <w:tabs>
          <w:tab w:val="left" w:pos="540"/>
          <w:tab w:val="left" w:pos="569"/>
        </w:tabs>
        <w:jc w:val="both"/>
        <w:rPr>
          <w:bCs/>
          <w:sz w:val="22"/>
          <w:szCs w:val="22"/>
          <w:lang w:val="sr-Latn-ME"/>
        </w:rPr>
      </w:pPr>
    </w:p>
    <w:p w14:paraId="5ADDAFC7" w14:textId="3BEE3CDC" w:rsidR="00C63CC0" w:rsidRPr="001B0F1F" w:rsidRDefault="00C63CC0" w:rsidP="00145B39">
      <w:pPr>
        <w:tabs>
          <w:tab w:val="left" w:pos="540"/>
          <w:tab w:val="left" w:pos="569"/>
        </w:tabs>
        <w:jc w:val="both"/>
        <w:rPr>
          <w:bCs/>
          <w:sz w:val="22"/>
          <w:szCs w:val="22"/>
          <w:lang w:val="sr-Latn-ME"/>
        </w:rPr>
      </w:pPr>
      <w:r w:rsidRPr="001B0F1F">
        <w:rPr>
          <w:bCs/>
          <w:sz w:val="22"/>
          <w:szCs w:val="22"/>
          <w:lang w:val="sr-Latn-ME"/>
        </w:rPr>
        <w:t xml:space="preserve">Statistički značajno viši procenat pacijenata koji su primali lijek Ultibro Breezhaler odgovorio je poboljšanjem od 1 boda ili više u TDI fokalnom rezultatu u 26. nedjelji u poređenju sa placebom (68,1% naspram 57,5%, p=0,004). Veći udio pacijenata pokazao je klinički značajan odgovor u 26. nedjelji uz </w:t>
      </w:r>
      <w:r w:rsidR="0068744D" w:rsidRPr="001B0F1F">
        <w:rPr>
          <w:bCs/>
          <w:sz w:val="22"/>
          <w:szCs w:val="22"/>
          <w:lang w:val="sr-Latn-ME"/>
        </w:rPr>
        <w:t xml:space="preserve">lijek </w:t>
      </w:r>
      <w:r w:rsidRPr="001B0F1F">
        <w:rPr>
          <w:bCs/>
          <w:sz w:val="22"/>
          <w:szCs w:val="22"/>
          <w:lang w:val="sr-Latn-ME"/>
        </w:rPr>
        <w:t xml:space="preserve">Ultibro Breezhaler u poređenju sa tiotropijumom (68,1% </w:t>
      </w:r>
      <w:r w:rsidR="008F1FB9" w:rsidRPr="001B0F1F">
        <w:rPr>
          <w:bCs/>
          <w:sz w:val="22"/>
          <w:szCs w:val="22"/>
          <w:lang w:val="sr-Latn-ME"/>
        </w:rPr>
        <w:t>lijek</w:t>
      </w:r>
      <w:r w:rsidRPr="001B0F1F">
        <w:rPr>
          <w:bCs/>
          <w:sz w:val="22"/>
          <w:szCs w:val="22"/>
          <w:lang w:val="sr-Latn-ME"/>
        </w:rPr>
        <w:t xml:space="preserve">Ultibro Breezhaler odnosno 59,2% </w:t>
      </w:r>
      <w:r w:rsidRPr="001B0F1F">
        <w:rPr>
          <w:bCs/>
          <w:sz w:val="22"/>
          <w:szCs w:val="22"/>
          <w:lang w:val="sr-Latn-ME"/>
        </w:rPr>
        <w:lastRenderedPageBreak/>
        <w:t xml:space="preserve">tiotropijum, p=0,016) i flutikazonom/salmeterolom (65,1% </w:t>
      </w:r>
      <w:r w:rsidR="008F1FB9" w:rsidRPr="001B0F1F">
        <w:rPr>
          <w:bCs/>
          <w:sz w:val="22"/>
          <w:szCs w:val="22"/>
          <w:lang w:val="sr-Latn-ME"/>
        </w:rPr>
        <w:t xml:space="preserve">lijek </w:t>
      </w:r>
      <w:r w:rsidRPr="001B0F1F">
        <w:rPr>
          <w:bCs/>
          <w:sz w:val="22"/>
          <w:szCs w:val="22"/>
          <w:lang w:val="sr-Latn-ME"/>
        </w:rPr>
        <w:t>Ultibro Breezhaler odnosno 55,5% flutikazon/salmeterol, p=0,088).</w:t>
      </w:r>
    </w:p>
    <w:p w14:paraId="05AD4FEB" w14:textId="77777777" w:rsidR="00C63CC0" w:rsidRPr="001B0F1F" w:rsidRDefault="00C63CC0" w:rsidP="00145B39">
      <w:pPr>
        <w:tabs>
          <w:tab w:val="left" w:pos="540"/>
          <w:tab w:val="left" w:pos="569"/>
        </w:tabs>
        <w:jc w:val="both"/>
        <w:rPr>
          <w:bCs/>
          <w:sz w:val="22"/>
          <w:szCs w:val="22"/>
          <w:lang w:val="sr-Latn-ME"/>
        </w:rPr>
      </w:pPr>
    </w:p>
    <w:p w14:paraId="64DFB00D" w14:textId="77777777" w:rsidR="00C63CC0" w:rsidRPr="001B0F1F" w:rsidRDefault="00C63CC0" w:rsidP="00145B39">
      <w:pPr>
        <w:tabs>
          <w:tab w:val="left" w:pos="540"/>
          <w:tab w:val="left" w:pos="569"/>
        </w:tabs>
        <w:jc w:val="both"/>
        <w:rPr>
          <w:bCs/>
          <w:i/>
          <w:iCs/>
          <w:sz w:val="22"/>
          <w:szCs w:val="22"/>
          <w:lang w:val="sr-Latn-ME"/>
        </w:rPr>
      </w:pPr>
      <w:r w:rsidRPr="001B0F1F">
        <w:rPr>
          <w:bCs/>
          <w:i/>
          <w:iCs/>
          <w:sz w:val="22"/>
          <w:szCs w:val="22"/>
          <w:lang w:val="sr-Latn-ME"/>
        </w:rPr>
        <w:t>Kvalitet život povezan sa zdravljem:</w:t>
      </w:r>
    </w:p>
    <w:p w14:paraId="7471E013" w14:textId="5F642DE2" w:rsidR="00C63CC0" w:rsidRPr="001B0F1F" w:rsidRDefault="00C63CC0" w:rsidP="00145B39">
      <w:pPr>
        <w:tabs>
          <w:tab w:val="left" w:pos="540"/>
          <w:tab w:val="left" w:pos="569"/>
        </w:tabs>
        <w:jc w:val="both"/>
        <w:rPr>
          <w:bCs/>
          <w:sz w:val="22"/>
          <w:szCs w:val="22"/>
          <w:lang w:val="sr-Latn-ME"/>
        </w:rPr>
      </w:pPr>
      <w:r w:rsidRPr="001B0F1F">
        <w:rPr>
          <w:bCs/>
          <w:sz w:val="22"/>
          <w:szCs w:val="22"/>
          <w:lang w:val="sr-Latn-ME"/>
        </w:rPr>
        <w:t xml:space="preserve">Lijek Ultibro Breezhaler pokazao je takođe statistički značajan efekat na kvalitet života povezan sa zdravljem mjeren pomoću Respiratornog upitnika bolnice sv. Đorđe (eng. </w:t>
      </w:r>
      <w:r w:rsidRPr="001B0F1F">
        <w:rPr>
          <w:bCs/>
          <w:i/>
          <w:sz w:val="22"/>
          <w:szCs w:val="22"/>
          <w:lang w:val="sr-Latn-ME"/>
        </w:rPr>
        <w:t>St. George’s Respiratory Questionnaire, SGRQ</w:t>
      </w:r>
      <w:r w:rsidRPr="001B0F1F">
        <w:rPr>
          <w:bCs/>
          <w:sz w:val="22"/>
          <w:szCs w:val="22"/>
          <w:lang w:val="sr-Latn-ME"/>
        </w:rPr>
        <w:t xml:space="preserve">) na šta upućuje smanjenje u ukupnom rezultatu na SGRQ-a u 26. nedjelji u poređenju sa placebom (srednja vrijednost razlike između terapija dobijena metodom najmanjih kvadrata -3,01, p=0,002) i tiotropijumom (srednja vrijednost razlike između terapija dobijena metodom najmanjih kvadrata -2,13, p=0,009) i smanjenje u poređenju sa indakaterolom i glikopironijumom bili su -1,09 odnosno -1,18. U 64. nedjelji smanjenje u poređenju sa tiotropijumom je bilo statistički značajno (srednja vrijednost razlike između terapija dobijena metodom najmanjih kvadrata -2,69, p&lt;0,001). U 52. nedjelji, smanjenje u poređenju sa flutikazonom/salmeterolom pokazalo je statističku značajnost (srednja vrijednost razlike između terapija dobijena metodom najmanjih kvadrata -1,3, p=0,003). </w:t>
      </w:r>
    </w:p>
    <w:p w14:paraId="6927FA1C" w14:textId="77777777" w:rsidR="00C63CC0" w:rsidRPr="001B0F1F" w:rsidRDefault="00C63CC0" w:rsidP="00145B39">
      <w:pPr>
        <w:tabs>
          <w:tab w:val="left" w:pos="540"/>
          <w:tab w:val="left" w:pos="569"/>
        </w:tabs>
        <w:jc w:val="both"/>
        <w:rPr>
          <w:bCs/>
          <w:sz w:val="22"/>
          <w:szCs w:val="22"/>
          <w:lang w:val="sr-Latn-ME"/>
        </w:rPr>
      </w:pPr>
    </w:p>
    <w:p w14:paraId="3DB2EA86" w14:textId="21412F24" w:rsidR="00C63CC0" w:rsidRPr="001B0F1F" w:rsidRDefault="00C63CC0" w:rsidP="00145B39">
      <w:pPr>
        <w:tabs>
          <w:tab w:val="left" w:pos="540"/>
          <w:tab w:val="left" w:pos="569"/>
        </w:tabs>
        <w:jc w:val="both"/>
        <w:rPr>
          <w:bCs/>
          <w:sz w:val="22"/>
          <w:szCs w:val="22"/>
          <w:lang w:val="sr-Latn-ME"/>
        </w:rPr>
      </w:pPr>
      <w:r w:rsidRPr="001B0F1F">
        <w:rPr>
          <w:bCs/>
          <w:sz w:val="22"/>
          <w:szCs w:val="22"/>
          <w:lang w:val="sr-Latn-ME"/>
        </w:rPr>
        <w:t xml:space="preserve">Viši procenat pacijenata koji su primali lijek Ultibro Breezhaler odgovorio je klinički značajnim poboljšanjem rezultata SGRQ-a (definisanim kao smanjenje od najmanje 4 jedinice u odnosu na početnu vrijednost) u 26. nedjelji u poređenju sa placebom (63,7% odnosno 56,6%, p=0,088) i tiotropijumom (63,7% </w:t>
      </w:r>
      <w:r w:rsidR="008F1FB9" w:rsidRPr="001B0F1F">
        <w:rPr>
          <w:bCs/>
          <w:sz w:val="22"/>
          <w:szCs w:val="22"/>
          <w:lang w:val="sr-Latn-ME"/>
        </w:rPr>
        <w:t xml:space="preserve">lijek </w:t>
      </w:r>
      <w:r w:rsidRPr="001B0F1F">
        <w:rPr>
          <w:bCs/>
          <w:sz w:val="22"/>
          <w:szCs w:val="22"/>
          <w:lang w:val="sr-Latn-ME"/>
        </w:rPr>
        <w:t xml:space="preserve">Ultibro Breezhaler vs. 56,4% tiotropijum, p=0,047), u 64. nedjelji u poređenju sa glikopironijumom i tiotropijumom (57,3% </w:t>
      </w:r>
      <w:r w:rsidR="008F1FB9" w:rsidRPr="001B0F1F">
        <w:rPr>
          <w:bCs/>
          <w:sz w:val="22"/>
          <w:szCs w:val="22"/>
          <w:lang w:val="sr-Latn-ME"/>
        </w:rPr>
        <w:t xml:space="preserve">lijek </w:t>
      </w:r>
      <w:r w:rsidRPr="001B0F1F">
        <w:rPr>
          <w:bCs/>
          <w:sz w:val="22"/>
          <w:szCs w:val="22"/>
          <w:lang w:val="sr-Latn-ME"/>
        </w:rPr>
        <w:t>Ultibro Breezhaler u odnosu na 51,8% glikopironijum, p=0,055; odnosno 50,8% tiotropijum, p=0,051), i u 52. ned</w:t>
      </w:r>
      <w:r w:rsidR="00E01C9F" w:rsidRPr="001B0F1F">
        <w:rPr>
          <w:bCs/>
          <w:sz w:val="22"/>
          <w:szCs w:val="22"/>
          <w:lang w:val="sr-Latn-ME"/>
        </w:rPr>
        <w:t>j</w:t>
      </w:r>
      <w:r w:rsidRPr="001B0F1F">
        <w:rPr>
          <w:bCs/>
          <w:sz w:val="22"/>
          <w:szCs w:val="22"/>
          <w:lang w:val="sr-Latn-ME"/>
        </w:rPr>
        <w:t xml:space="preserve">elji u poređenju sa flutikazonom/salmeterolom (49,2% </w:t>
      </w:r>
      <w:r w:rsidR="008F1FB9" w:rsidRPr="001B0F1F">
        <w:rPr>
          <w:bCs/>
          <w:sz w:val="22"/>
          <w:szCs w:val="22"/>
          <w:lang w:val="sr-Latn-ME"/>
        </w:rPr>
        <w:t xml:space="preserve">lijek </w:t>
      </w:r>
      <w:r w:rsidRPr="001B0F1F">
        <w:rPr>
          <w:bCs/>
          <w:sz w:val="22"/>
          <w:szCs w:val="22"/>
          <w:lang w:val="sr-Latn-ME"/>
        </w:rPr>
        <w:t>Ultibro Breezhaler u poređenju sa 43,7% flutikazon/salmeterol, odnos v</w:t>
      </w:r>
      <w:r w:rsidR="00E01C9F" w:rsidRPr="001B0F1F">
        <w:rPr>
          <w:bCs/>
          <w:sz w:val="22"/>
          <w:szCs w:val="22"/>
          <w:lang w:val="sr-Latn-ME"/>
        </w:rPr>
        <w:t>j</w:t>
      </w:r>
      <w:r w:rsidRPr="001B0F1F">
        <w:rPr>
          <w:bCs/>
          <w:sz w:val="22"/>
          <w:szCs w:val="22"/>
          <w:lang w:val="sr-Latn-ME"/>
        </w:rPr>
        <w:t>erovatnoće: 1,30, p&lt;0,001).</w:t>
      </w:r>
    </w:p>
    <w:p w14:paraId="13DBF52B" w14:textId="77777777" w:rsidR="00C63CC0" w:rsidRPr="001B0F1F" w:rsidRDefault="00C63CC0" w:rsidP="00145B39">
      <w:pPr>
        <w:tabs>
          <w:tab w:val="left" w:pos="540"/>
          <w:tab w:val="left" w:pos="569"/>
        </w:tabs>
        <w:jc w:val="both"/>
        <w:rPr>
          <w:bCs/>
          <w:sz w:val="22"/>
          <w:szCs w:val="22"/>
          <w:lang w:val="sr-Latn-ME"/>
        </w:rPr>
      </w:pPr>
    </w:p>
    <w:p w14:paraId="785927F8" w14:textId="77777777" w:rsidR="00C63CC0" w:rsidRPr="001B0F1F" w:rsidRDefault="00C63CC0" w:rsidP="00145B39">
      <w:pPr>
        <w:tabs>
          <w:tab w:val="left" w:pos="540"/>
          <w:tab w:val="left" w:pos="569"/>
        </w:tabs>
        <w:jc w:val="both"/>
        <w:rPr>
          <w:bCs/>
          <w:i/>
          <w:sz w:val="22"/>
          <w:szCs w:val="22"/>
          <w:lang w:val="sr-Latn-ME"/>
        </w:rPr>
      </w:pPr>
      <w:r w:rsidRPr="001B0F1F">
        <w:rPr>
          <w:bCs/>
          <w:i/>
          <w:sz w:val="22"/>
          <w:szCs w:val="22"/>
          <w:lang w:val="sr-Latn-ME"/>
        </w:rPr>
        <w:t>Svakodnevne aktivnosti</w:t>
      </w:r>
    </w:p>
    <w:p w14:paraId="0F5F3B86" w14:textId="5CBA2B1A" w:rsidR="00C63CC0" w:rsidRPr="001B0F1F" w:rsidRDefault="00C63CC0" w:rsidP="00145B39">
      <w:pPr>
        <w:tabs>
          <w:tab w:val="left" w:pos="540"/>
          <w:tab w:val="left" w:pos="569"/>
        </w:tabs>
        <w:jc w:val="both"/>
        <w:rPr>
          <w:bCs/>
          <w:sz w:val="22"/>
          <w:szCs w:val="22"/>
          <w:lang w:val="sr-Latn-ME"/>
        </w:rPr>
      </w:pPr>
      <w:r w:rsidRPr="001B0F1F">
        <w:rPr>
          <w:bCs/>
          <w:sz w:val="22"/>
          <w:szCs w:val="22"/>
          <w:lang w:val="sr-Latn-ME"/>
        </w:rPr>
        <w:t xml:space="preserve">Lijek Ultibro Breezhaler pokazao je statistički značajno poboljšanje u odnosu na tiotropijum u procentu “dana kada mogu obavljati uobičajene svakodnevne aktivnosti“ tokom 26 nedjelja (srednja vrijednost razlike između terapija dobijena metodom najmanjeg kvadrata 8,45%, p&lt;0,001). U 64. nedjelji, </w:t>
      </w:r>
      <w:r w:rsidR="00661FC7" w:rsidRPr="001B0F1F">
        <w:rPr>
          <w:bCs/>
          <w:sz w:val="22"/>
          <w:szCs w:val="22"/>
          <w:lang w:val="sr-Latn-ME"/>
        </w:rPr>
        <w:t xml:space="preserve">lijek </w:t>
      </w:r>
      <w:r w:rsidRPr="001B0F1F">
        <w:rPr>
          <w:bCs/>
          <w:sz w:val="22"/>
          <w:szCs w:val="22"/>
          <w:lang w:val="sr-Latn-ME"/>
        </w:rPr>
        <w:t>Ultibro Breezhaler je pokazao numeričko poboljšanje u odnosu na glikopironijum (srednja vrijednost razlike između terapija dobijena metodom najmanjeg kvadrata 1,95%; p=0,175) i statističko poboljšanje u odnosu na tiotropijum (srednja vrijednost razlike između terapija dobijena metodom najmanjeg kvadrata 4,96%; p=0,001).</w:t>
      </w:r>
    </w:p>
    <w:p w14:paraId="537B42D8" w14:textId="77777777" w:rsidR="00C63CC0" w:rsidRPr="001B0F1F" w:rsidRDefault="00C63CC0" w:rsidP="00145B39">
      <w:pPr>
        <w:tabs>
          <w:tab w:val="left" w:pos="540"/>
          <w:tab w:val="left" w:pos="569"/>
        </w:tabs>
        <w:jc w:val="both"/>
        <w:rPr>
          <w:bCs/>
          <w:sz w:val="22"/>
          <w:szCs w:val="22"/>
          <w:lang w:val="sr-Latn-ME"/>
        </w:rPr>
      </w:pPr>
    </w:p>
    <w:p w14:paraId="3AC03707" w14:textId="6D147908" w:rsidR="00C63CC0" w:rsidRPr="001B0F1F" w:rsidRDefault="00C63CC0" w:rsidP="00145B39">
      <w:pPr>
        <w:tabs>
          <w:tab w:val="left" w:pos="540"/>
          <w:tab w:val="left" w:pos="569"/>
        </w:tabs>
        <w:jc w:val="both"/>
        <w:rPr>
          <w:bCs/>
          <w:i/>
          <w:sz w:val="22"/>
          <w:szCs w:val="22"/>
          <w:lang w:val="sr-Latn-ME"/>
        </w:rPr>
      </w:pPr>
      <w:r w:rsidRPr="001B0F1F">
        <w:rPr>
          <w:bCs/>
          <w:i/>
          <w:sz w:val="22"/>
          <w:szCs w:val="22"/>
          <w:lang w:val="sr-Latn-ME"/>
        </w:rPr>
        <w:t>Egzacerbacije HO</w:t>
      </w:r>
      <w:r w:rsidR="008F1FB9" w:rsidRPr="001B0F1F">
        <w:rPr>
          <w:bCs/>
          <w:i/>
          <w:sz w:val="22"/>
          <w:szCs w:val="22"/>
          <w:lang w:val="sr-Latn-ME"/>
        </w:rPr>
        <w:t>BP</w:t>
      </w:r>
      <w:r w:rsidRPr="001B0F1F">
        <w:rPr>
          <w:bCs/>
          <w:i/>
          <w:sz w:val="22"/>
          <w:szCs w:val="22"/>
          <w:lang w:val="sr-Latn-ME"/>
        </w:rPr>
        <w:t xml:space="preserve">-a  </w:t>
      </w:r>
    </w:p>
    <w:p w14:paraId="7B0BEA38" w14:textId="1217243C" w:rsidR="00C63CC0" w:rsidRPr="001B0F1F" w:rsidRDefault="00C63CC0" w:rsidP="00145B39">
      <w:pPr>
        <w:tabs>
          <w:tab w:val="left" w:pos="540"/>
          <w:tab w:val="left" w:pos="569"/>
        </w:tabs>
        <w:jc w:val="both"/>
        <w:rPr>
          <w:bCs/>
          <w:sz w:val="22"/>
          <w:szCs w:val="22"/>
          <w:lang w:val="sr-Latn-ME"/>
        </w:rPr>
      </w:pPr>
      <w:r w:rsidRPr="001B0F1F">
        <w:rPr>
          <w:bCs/>
          <w:sz w:val="22"/>
          <w:szCs w:val="22"/>
          <w:lang w:val="sr-Latn-ME"/>
        </w:rPr>
        <w:t xml:space="preserve">U 64-nedjeljnom ispitivanju u kome su poređeni </w:t>
      </w:r>
      <w:r w:rsidR="00661FC7" w:rsidRPr="001B0F1F">
        <w:rPr>
          <w:bCs/>
          <w:sz w:val="22"/>
          <w:szCs w:val="22"/>
          <w:lang w:val="sr-Latn-ME"/>
        </w:rPr>
        <w:t xml:space="preserve">lijek </w:t>
      </w:r>
      <w:r w:rsidRPr="001B0F1F">
        <w:rPr>
          <w:bCs/>
          <w:sz w:val="22"/>
          <w:szCs w:val="22"/>
          <w:lang w:val="sr-Latn-ME"/>
        </w:rPr>
        <w:t xml:space="preserve">Ultibro Breezhaler (n=729), glikopironijum (n=739) i tiotropijum (n=737), </w:t>
      </w:r>
      <w:r w:rsidR="00661FC7" w:rsidRPr="001B0F1F">
        <w:rPr>
          <w:bCs/>
          <w:sz w:val="22"/>
          <w:szCs w:val="22"/>
          <w:lang w:val="sr-Latn-ME"/>
        </w:rPr>
        <w:t xml:space="preserve">lijek </w:t>
      </w:r>
      <w:r w:rsidRPr="001B0F1F">
        <w:rPr>
          <w:bCs/>
          <w:sz w:val="22"/>
          <w:szCs w:val="22"/>
          <w:lang w:val="sr-Latn-ME"/>
        </w:rPr>
        <w:t xml:space="preserve">Ultibro Breezhaler smanjio je godišnju stopu umjerenih do teških egzacerbacija HOBP-a za 12% u poređenju sa glikopironijumom (p=0,038) i za 10% u poređenju sa tiotropijumom (p=0,096). Broj umjerenih ili teških egzacerbacija HOBP-a po pacijent-godini bio je 0,94 za </w:t>
      </w:r>
      <w:r w:rsidR="00661FC7" w:rsidRPr="001B0F1F">
        <w:rPr>
          <w:bCs/>
          <w:sz w:val="22"/>
          <w:szCs w:val="22"/>
          <w:lang w:val="sr-Latn-ME"/>
        </w:rPr>
        <w:t xml:space="preserve">lijek </w:t>
      </w:r>
      <w:r w:rsidRPr="001B0F1F">
        <w:rPr>
          <w:bCs/>
          <w:sz w:val="22"/>
          <w:szCs w:val="22"/>
          <w:lang w:val="sr-Latn-ME"/>
        </w:rPr>
        <w:t xml:space="preserve">Ultibro Breezhaler (812 događaja), 1,07 za glikopironijum (900 događaja) i 1,06 za tiotropijum (898 događaja). </w:t>
      </w:r>
      <w:r w:rsidR="00661FC7" w:rsidRPr="001B0F1F">
        <w:rPr>
          <w:bCs/>
          <w:sz w:val="22"/>
          <w:szCs w:val="22"/>
          <w:lang w:val="sr-Latn-ME"/>
        </w:rPr>
        <w:t xml:space="preserve">Lijek </w:t>
      </w:r>
      <w:r w:rsidRPr="001B0F1F">
        <w:rPr>
          <w:bCs/>
          <w:sz w:val="22"/>
          <w:szCs w:val="22"/>
          <w:lang w:val="sr-Latn-ME"/>
        </w:rPr>
        <w:t>Ultibro Breezhaler takođe je statistički značajno smanjio godišnju stopu svih egzacerbacija HOBP-a (blagih, umjerenih ili teških) za 15% u poređenju sa glikopironijumom (p=0,001) i za 14% u poređenju sa tiotropijumom (p=0,002). Broj svih egzacerbacija HO</w:t>
      </w:r>
      <w:r w:rsidR="008F1FB9" w:rsidRPr="001B0F1F">
        <w:rPr>
          <w:bCs/>
          <w:sz w:val="22"/>
          <w:szCs w:val="22"/>
          <w:lang w:val="sr-Latn-ME"/>
        </w:rPr>
        <w:t>BP</w:t>
      </w:r>
      <w:r w:rsidRPr="001B0F1F">
        <w:rPr>
          <w:bCs/>
          <w:sz w:val="22"/>
          <w:szCs w:val="22"/>
          <w:lang w:val="sr-Latn-ME"/>
        </w:rPr>
        <w:t xml:space="preserve">-a po pacijent-godini bio je 3,34 za </w:t>
      </w:r>
      <w:r w:rsidR="00661FC7" w:rsidRPr="001B0F1F">
        <w:rPr>
          <w:bCs/>
          <w:sz w:val="22"/>
          <w:szCs w:val="22"/>
          <w:lang w:val="sr-Latn-ME"/>
        </w:rPr>
        <w:t xml:space="preserve">lijek </w:t>
      </w:r>
      <w:r w:rsidRPr="001B0F1F">
        <w:rPr>
          <w:bCs/>
          <w:sz w:val="22"/>
          <w:szCs w:val="22"/>
          <w:lang w:val="sr-Latn-ME"/>
        </w:rPr>
        <w:t>Ultibro Breezhaler (2893 događaja), 3,92 za glikopironijum (3294 događaja) i 3,89 za tiotropijum (3301 događaj).</w:t>
      </w:r>
    </w:p>
    <w:p w14:paraId="13256F04" w14:textId="77777777" w:rsidR="00C63CC0" w:rsidRPr="001B0F1F" w:rsidRDefault="00C63CC0" w:rsidP="00145B39">
      <w:pPr>
        <w:tabs>
          <w:tab w:val="left" w:pos="540"/>
          <w:tab w:val="left" w:pos="569"/>
        </w:tabs>
        <w:jc w:val="both"/>
        <w:rPr>
          <w:bCs/>
          <w:sz w:val="22"/>
          <w:szCs w:val="22"/>
          <w:lang w:val="sr-Latn-ME"/>
        </w:rPr>
      </w:pPr>
    </w:p>
    <w:p w14:paraId="1E20ABEB" w14:textId="31E95BE3" w:rsidR="00C63CC0" w:rsidRPr="001B0F1F" w:rsidRDefault="00C63CC0" w:rsidP="00145B39">
      <w:pPr>
        <w:widowControl w:val="0"/>
        <w:tabs>
          <w:tab w:val="left" w:pos="720"/>
        </w:tabs>
        <w:jc w:val="both"/>
        <w:rPr>
          <w:sz w:val="22"/>
          <w:szCs w:val="22"/>
          <w:lang w:val="sr-Latn-ME"/>
        </w:rPr>
      </w:pPr>
      <w:r w:rsidRPr="001B0F1F">
        <w:rPr>
          <w:bCs/>
          <w:sz w:val="22"/>
          <w:szCs w:val="22"/>
          <w:lang w:val="sr-Latn-ME"/>
        </w:rPr>
        <w:t xml:space="preserve">U 52-nedjeljnoj studiji poređenja </w:t>
      </w:r>
      <w:r w:rsidR="00661FC7" w:rsidRPr="001B0F1F">
        <w:rPr>
          <w:bCs/>
          <w:sz w:val="22"/>
          <w:szCs w:val="22"/>
          <w:lang w:val="sr-Latn-ME"/>
        </w:rPr>
        <w:t xml:space="preserve">lijeka </w:t>
      </w:r>
      <w:r w:rsidRPr="001B0F1F">
        <w:rPr>
          <w:bCs/>
          <w:sz w:val="22"/>
          <w:szCs w:val="22"/>
          <w:lang w:val="sr-Latn-ME"/>
        </w:rPr>
        <w:t xml:space="preserve">Ultibro Breezhaler (n=1,675) sa flutikazonom/salmeterolom (n=1,679), </w:t>
      </w:r>
      <w:r w:rsidR="00661FC7" w:rsidRPr="001B0F1F">
        <w:rPr>
          <w:bCs/>
          <w:sz w:val="22"/>
          <w:szCs w:val="22"/>
          <w:lang w:val="sr-Latn-ME"/>
        </w:rPr>
        <w:t xml:space="preserve">lijek </w:t>
      </w:r>
      <w:r w:rsidRPr="001B0F1F">
        <w:rPr>
          <w:bCs/>
          <w:sz w:val="22"/>
          <w:szCs w:val="22"/>
          <w:lang w:val="sr-Latn-ME"/>
        </w:rPr>
        <w:t>Ultibro Breezhaler ispunio je primarni cilj studije neinferiornost u stopi svih egzacerbacija HOBP-a (blagih, um</w:t>
      </w:r>
      <w:r w:rsidR="00E01C9F" w:rsidRPr="001B0F1F">
        <w:rPr>
          <w:bCs/>
          <w:sz w:val="22"/>
          <w:szCs w:val="22"/>
          <w:lang w:val="sr-Latn-ME"/>
        </w:rPr>
        <w:t>j</w:t>
      </w:r>
      <w:r w:rsidRPr="001B0F1F">
        <w:rPr>
          <w:bCs/>
          <w:sz w:val="22"/>
          <w:szCs w:val="22"/>
          <w:lang w:val="sr-Latn-ME"/>
        </w:rPr>
        <w:t>erenih i</w:t>
      </w:r>
      <w:r w:rsidR="008739DF" w:rsidRPr="001B0F1F">
        <w:rPr>
          <w:bCs/>
          <w:sz w:val="22"/>
          <w:szCs w:val="22"/>
          <w:lang w:val="sr-Latn-ME"/>
        </w:rPr>
        <w:t>li</w:t>
      </w:r>
      <w:r w:rsidRPr="001B0F1F">
        <w:rPr>
          <w:bCs/>
          <w:sz w:val="22"/>
          <w:szCs w:val="22"/>
          <w:lang w:val="sr-Latn-ME"/>
        </w:rPr>
        <w:t xml:space="preserve"> teških) u poređenju sa flutikazonom/salmeterolom. Broj svih egzacerbacija HOBP-a</w:t>
      </w:r>
      <w:r w:rsidR="00661FC7" w:rsidRPr="001B0F1F">
        <w:rPr>
          <w:bCs/>
          <w:sz w:val="22"/>
          <w:szCs w:val="22"/>
          <w:lang w:val="sr-Latn-ME"/>
        </w:rPr>
        <w:t xml:space="preserve"> po pacijent-godini</w:t>
      </w:r>
      <w:r w:rsidRPr="001B0F1F">
        <w:rPr>
          <w:bCs/>
          <w:sz w:val="22"/>
          <w:szCs w:val="22"/>
          <w:lang w:val="sr-Latn-ME"/>
        </w:rPr>
        <w:t xml:space="preserve"> bio je 3,59 za </w:t>
      </w:r>
      <w:r w:rsidR="00661FC7" w:rsidRPr="001B0F1F">
        <w:rPr>
          <w:bCs/>
          <w:sz w:val="22"/>
          <w:szCs w:val="22"/>
          <w:lang w:val="sr-Latn-ME"/>
        </w:rPr>
        <w:t xml:space="preserve">lijek </w:t>
      </w:r>
      <w:r w:rsidRPr="001B0F1F">
        <w:rPr>
          <w:bCs/>
          <w:sz w:val="22"/>
          <w:szCs w:val="22"/>
          <w:lang w:val="sr-Latn-ME"/>
        </w:rPr>
        <w:t xml:space="preserve">Ultibro Breezhaler (4531 događaj) i 4,03 za flutikazon/salmeterol (4969 događaja). </w:t>
      </w:r>
      <w:r w:rsidR="00661FC7" w:rsidRPr="001B0F1F">
        <w:rPr>
          <w:bCs/>
          <w:sz w:val="22"/>
          <w:szCs w:val="22"/>
          <w:lang w:val="sr-Latn-ME"/>
        </w:rPr>
        <w:t xml:space="preserve">Lijek </w:t>
      </w:r>
      <w:r w:rsidRPr="001B0F1F">
        <w:rPr>
          <w:bCs/>
          <w:sz w:val="22"/>
          <w:szCs w:val="22"/>
          <w:lang w:val="sr-Latn-ME"/>
        </w:rPr>
        <w:t>Ultibro Breezhaler dalje je pokazao superiornost u smanjenju godišnje stope svih egzacerbacija za 11% u poređenju sa flutikazonom/salmeterolom (p=0,003).</w:t>
      </w:r>
    </w:p>
    <w:p w14:paraId="66702A70" w14:textId="5A8288F7" w:rsidR="00C63CC0" w:rsidRPr="001B0F1F" w:rsidRDefault="00C63CC0" w:rsidP="00145B39">
      <w:pPr>
        <w:widowControl w:val="0"/>
        <w:tabs>
          <w:tab w:val="left" w:pos="720"/>
        </w:tabs>
        <w:jc w:val="both"/>
        <w:rPr>
          <w:sz w:val="22"/>
          <w:szCs w:val="22"/>
          <w:lang w:val="sr-Latn-ME"/>
        </w:rPr>
      </w:pPr>
      <w:r w:rsidRPr="001B0F1F">
        <w:rPr>
          <w:sz w:val="22"/>
          <w:szCs w:val="22"/>
          <w:lang w:val="sr-Latn-ME"/>
        </w:rPr>
        <w:t xml:space="preserve">U poređenju sa flutikazonom/salmeterolom, </w:t>
      </w:r>
      <w:r w:rsidR="00D10211" w:rsidRPr="001B0F1F">
        <w:rPr>
          <w:sz w:val="22"/>
          <w:szCs w:val="22"/>
          <w:lang w:val="sr-Latn-ME"/>
        </w:rPr>
        <w:t xml:space="preserve">lijek </w:t>
      </w:r>
      <w:r w:rsidRPr="001B0F1F">
        <w:rPr>
          <w:sz w:val="22"/>
          <w:szCs w:val="22"/>
          <w:lang w:val="sr-Latn-ME"/>
        </w:rPr>
        <w:t>Ultibro Breezhaler smanjio je godišnju stopu umjerenih kao i teških egzacerbacija za 17% (p&lt;0,001), a teške egzacerbacije (koje zaht</w:t>
      </w:r>
      <w:r w:rsidR="00E01C9F" w:rsidRPr="001B0F1F">
        <w:rPr>
          <w:sz w:val="22"/>
          <w:szCs w:val="22"/>
          <w:lang w:val="sr-Latn-ME"/>
        </w:rPr>
        <w:t>ij</w:t>
      </w:r>
      <w:r w:rsidRPr="001B0F1F">
        <w:rPr>
          <w:sz w:val="22"/>
          <w:szCs w:val="22"/>
          <w:lang w:val="sr-Latn-ME"/>
        </w:rPr>
        <w:t>evaju hospitalizaciju) za 13% (bez statističke značajnosti, p=0,231). Broj umjerenih ili teških egzacerbacija HOBP-a</w:t>
      </w:r>
      <w:r w:rsidR="00D10211" w:rsidRPr="001B0F1F">
        <w:rPr>
          <w:bCs/>
          <w:sz w:val="22"/>
          <w:szCs w:val="22"/>
          <w:lang w:val="sr-Latn-ME"/>
        </w:rPr>
        <w:t xml:space="preserve"> po pacijent-godini</w:t>
      </w:r>
      <w:r w:rsidRPr="001B0F1F">
        <w:rPr>
          <w:sz w:val="22"/>
          <w:szCs w:val="22"/>
          <w:lang w:val="sr-Latn-ME"/>
        </w:rPr>
        <w:t xml:space="preserve"> bio je 0,98 za </w:t>
      </w:r>
      <w:r w:rsidR="00E4658C" w:rsidRPr="001B0F1F">
        <w:rPr>
          <w:sz w:val="22"/>
          <w:szCs w:val="22"/>
          <w:lang w:val="sr-Latn-ME"/>
        </w:rPr>
        <w:t xml:space="preserve">lijek </w:t>
      </w:r>
      <w:r w:rsidRPr="001B0F1F">
        <w:rPr>
          <w:sz w:val="22"/>
          <w:szCs w:val="22"/>
          <w:lang w:val="sr-Latn-ME"/>
        </w:rPr>
        <w:t xml:space="preserve">Ultibro Breezhaler (1265 događaja) i 1,19 za </w:t>
      </w:r>
      <w:r w:rsidRPr="001B0F1F">
        <w:rPr>
          <w:sz w:val="22"/>
          <w:szCs w:val="22"/>
          <w:lang w:val="sr-Latn-ME"/>
        </w:rPr>
        <w:lastRenderedPageBreak/>
        <w:t xml:space="preserve">flutikazon/salmeterol (1452 događaja). </w:t>
      </w:r>
      <w:r w:rsidR="00E4658C" w:rsidRPr="001B0F1F">
        <w:rPr>
          <w:sz w:val="22"/>
          <w:szCs w:val="22"/>
          <w:lang w:val="sr-Latn-ME"/>
        </w:rPr>
        <w:t xml:space="preserve">Lijek </w:t>
      </w:r>
      <w:r w:rsidRPr="001B0F1F">
        <w:rPr>
          <w:sz w:val="22"/>
          <w:szCs w:val="22"/>
          <w:lang w:val="sr-Latn-ME"/>
        </w:rPr>
        <w:t>Ultibro Breezhaler produžio je vrijeme do prve um</w:t>
      </w:r>
      <w:r w:rsidR="00E01C9F" w:rsidRPr="001B0F1F">
        <w:rPr>
          <w:sz w:val="22"/>
          <w:szCs w:val="22"/>
          <w:lang w:val="sr-Latn-ME"/>
        </w:rPr>
        <w:t>j</w:t>
      </w:r>
      <w:r w:rsidRPr="001B0F1F">
        <w:rPr>
          <w:sz w:val="22"/>
          <w:szCs w:val="22"/>
          <w:lang w:val="sr-Latn-ME"/>
        </w:rPr>
        <w:t>erene ili teške egzacerbacje sa smanjenjem rizika od egzacerbacije za 22% (p&lt;0,001) i produžio je vrijeme do prve teške egzacerbacije sa smanjenjem rizika od egzacerbacije za 19% (p=0,046).</w:t>
      </w:r>
    </w:p>
    <w:p w14:paraId="7819033E" w14:textId="77777777" w:rsidR="00C63CC0" w:rsidRPr="001B0F1F" w:rsidRDefault="00C63CC0" w:rsidP="00145B39">
      <w:pPr>
        <w:widowControl w:val="0"/>
        <w:tabs>
          <w:tab w:val="left" w:pos="720"/>
        </w:tabs>
        <w:jc w:val="both"/>
        <w:rPr>
          <w:sz w:val="22"/>
          <w:szCs w:val="22"/>
          <w:lang w:val="sr-Latn-ME"/>
        </w:rPr>
      </w:pPr>
    </w:p>
    <w:p w14:paraId="729E6BB0" w14:textId="46CC0C0A" w:rsidR="00C63CC0" w:rsidRPr="001B0F1F" w:rsidRDefault="00C63CC0" w:rsidP="00145B39">
      <w:pPr>
        <w:tabs>
          <w:tab w:val="left" w:pos="540"/>
          <w:tab w:val="left" w:pos="569"/>
        </w:tabs>
        <w:jc w:val="both"/>
        <w:rPr>
          <w:sz w:val="22"/>
          <w:szCs w:val="22"/>
          <w:lang w:val="sr-Latn-ME"/>
        </w:rPr>
      </w:pPr>
      <w:r w:rsidRPr="001B0F1F">
        <w:rPr>
          <w:sz w:val="22"/>
          <w:szCs w:val="22"/>
          <w:lang w:val="sr-Latn-ME"/>
        </w:rPr>
        <w:t xml:space="preserve">Incidenca pneumonije bila je 3,2% u grupi koja je primjenjivala </w:t>
      </w:r>
      <w:r w:rsidR="00E4658C" w:rsidRPr="001B0F1F">
        <w:rPr>
          <w:sz w:val="22"/>
          <w:szCs w:val="22"/>
          <w:lang w:val="sr-Latn-ME"/>
        </w:rPr>
        <w:t xml:space="preserve">lijek </w:t>
      </w:r>
      <w:r w:rsidRPr="001B0F1F">
        <w:rPr>
          <w:sz w:val="22"/>
          <w:szCs w:val="22"/>
          <w:lang w:val="sr-Latn-ME"/>
        </w:rPr>
        <w:t>Ultibro Breezhaler u poređenju sa 4,8% u grupi koja je primjenjivala flutikazon/salmeterol (p=0,017). Vrijeme do pojave prve pneumonije bilo je produženo sa lijekom Ultibro Breezhaler u poređenju sa flutikazonom/salmeterolom (p=0,013).</w:t>
      </w:r>
    </w:p>
    <w:p w14:paraId="42963D0B" w14:textId="77777777" w:rsidR="00C63CC0" w:rsidRPr="001B0F1F" w:rsidRDefault="00C63CC0" w:rsidP="00145B39">
      <w:pPr>
        <w:tabs>
          <w:tab w:val="left" w:pos="540"/>
          <w:tab w:val="left" w:pos="569"/>
        </w:tabs>
        <w:jc w:val="both"/>
        <w:rPr>
          <w:bCs/>
          <w:sz w:val="22"/>
          <w:szCs w:val="22"/>
          <w:lang w:val="sr-Latn-ME"/>
        </w:rPr>
      </w:pPr>
    </w:p>
    <w:p w14:paraId="18B09D73" w14:textId="0D38E3F2" w:rsidR="00C63CC0" w:rsidRPr="001B0F1F" w:rsidRDefault="00C63CC0" w:rsidP="00145B39">
      <w:pPr>
        <w:tabs>
          <w:tab w:val="left" w:pos="540"/>
          <w:tab w:val="left" w:pos="569"/>
        </w:tabs>
        <w:jc w:val="both"/>
        <w:rPr>
          <w:bCs/>
          <w:sz w:val="22"/>
          <w:szCs w:val="22"/>
          <w:lang w:val="sr-Latn-ME"/>
        </w:rPr>
      </w:pPr>
      <w:r w:rsidRPr="001B0F1F">
        <w:rPr>
          <w:bCs/>
          <w:sz w:val="22"/>
          <w:szCs w:val="22"/>
          <w:lang w:val="sr-Latn-ME"/>
        </w:rPr>
        <w:t xml:space="preserve">U drugom ispitivanju u kom je poređen </w:t>
      </w:r>
      <w:r w:rsidR="00E4658C" w:rsidRPr="001B0F1F">
        <w:rPr>
          <w:bCs/>
          <w:sz w:val="22"/>
          <w:szCs w:val="22"/>
          <w:lang w:val="sr-Latn-ME"/>
        </w:rPr>
        <w:t xml:space="preserve">lijek </w:t>
      </w:r>
      <w:r w:rsidRPr="001B0F1F">
        <w:rPr>
          <w:bCs/>
          <w:sz w:val="22"/>
          <w:szCs w:val="22"/>
          <w:lang w:val="sr-Latn-ME"/>
        </w:rPr>
        <w:t>Ultibro Breezhaler (n=258) sa flutikazonom/salmeterolom (n=264) tokom 26 nedjelja, broj umjerenih do teških egzacerbacija HOBP-a po pacijent-godini bio je 0,15 odnosno 0,18 (18 događaja u odnosu na 22 događaja), (p=0,512), a broj svih egzacerbacija HOBP-a po pacijent-godini (blagih, umjerenih ili teških) bio je 0,72 odnosno 0,94 (86 događaja naspram 113 događaja), (p=0,098).</w:t>
      </w:r>
    </w:p>
    <w:p w14:paraId="4A94FF12" w14:textId="77777777" w:rsidR="00C63CC0" w:rsidRPr="001B0F1F" w:rsidRDefault="00C63CC0" w:rsidP="00145B39">
      <w:pPr>
        <w:tabs>
          <w:tab w:val="left" w:pos="540"/>
          <w:tab w:val="left" w:pos="569"/>
        </w:tabs>
        <w:jc w:val="both"/>
        <w:rPr>
          <w:bCs/>
          <w:sz w:val="22"/>
          <w:szCs w:val="22"/>
          <w:lang w:val="sr-Latn-ME"/>
        </w:rPr>
      </w:pPr>
    </w:p>
    <w:p w14:paraId="510A3B84" w14:textId="77777777" w:rsidR="00C63CC0" w:rsidRPr="001B0F1F" w:rsidRDefault="00C63CC0" w:rsidP="00145B39">
      <w:pPr>
        <w:tabs>
          <w:tab w:val="left" w:pos="540"/>
          <w:tab w:val="left" w:pos="569"/>
        </w:tabs>
        <w:jc w:val="both"/>
        <w:rPr>
          <w:bCs/>
          <w:i/>
          <w:sz w:val="22"/>
          <w:szCs w:val="22"/>
          <w:lang w:val="sr-Latn-ME"/>
        </w:rPr>
      </w:pPr>
      <w:r w:rsidRPr="001B0F1F">
        <w:rPr>
          <w:bCs/>
          <w:i/>
          <w:sz w:val="22"/>
          <w:szCs w:val="22"/>
          <w:lang w:val="sr-Latn-ME"/>
        </w:rPr>
        <w:t>Primjena simptomatskog lijeka</w:t>
      </w:r>
    </w:p>
    <w:p w14:paraId="109A18F6" w14:textId="2BC025D4" w:rsidR="00C63CC0" w:rsidRPr="001B0F1F" w:rsidRDefault="00C63CC0" w:rsidP="00145B39">
      <w:pPr>
        <w:tabs>
          <w:tab w:val="left" w:pos="540"/>
          <w:tab w:val="left" w:pos="569"/>
        </w:tabs>
        <w:jc w:val="both"/>
        <w:rPr>
          <w:bCs/>
          <w:sz w:val="22"/>
          <w:szCs w:val="22"/>
          <w:lang w:val="sr-Latn-ME"/>
        </w:rPr>
      </w:pPr>
      <w:r w:rsidRPr="001B0F1F">
        <w:rPr>
          <w:bCs/>
          <w:sz w:val="22"/>
          <w:szCs w:val="22"/>
          <w:lang w:val="sr-Latn-ME"/>
        </w:rPr>
        <w:t xml:space="preserve">Tokom 26 nedjelja lijek Ultibro Breezhaler statistički značajno je smanjio primjenu simptomatskog lijeka (salbutamola) za 0,96 udisaja dnevno (p&lt;0,001) u poređenju sa placebom, 0,54 udisaja dnevno (p&lt;0,001) u poređenju sa tiotropijumom i 0,39 udisaja dnevno (p=0,019) u poređenju sa flutikazonom/salmeterolom. Tokom 64 nedjelje to je smanjenje bilo 0,76 udisaja dnevno (p&lt;0,001) u poređenju sa tiotropijumom. Tokom 52 nedjelje, </w:t>
      </w:r>
      <w:r w:rsidR="00E4658C" w:rsidRPr="001B0F1F">
        <w:rPr>
          <w:bCs/>
          <w:sz w:val="22"/>
          <w:szCs w:val="22"/>
          <w:lang w:val="sr-Latn-ME"/>
        </w:rPr>
        <w:t xml:space="preserve">lijek </w:t>
      </w:r>
      <w:r w:rsidRPr="001B0F1F">
        <w:rPr>
          <w:bCs/>
          <w:sz w:val="22"/>
          <w:szCs w:val="22"/>
          <w:lang w:val="sr-Latn-ME"/>
        </w:rPr>
        <w:t>Ultibro Breezhaler smanjio je primjenu simptomatskog lijeka za 0,25 udisaja dnevno u poređenju sa flutikazonom/salmeterolom (p&lt;0,001).</w:t>
      </w:r>
    </w:p>
    <w:p w14:paraId="02BC5F53" w14:textId="77777777" w:rsidR="00C63CC0" w:rsidRPr="001B0F1F" w:rsidRDefault="00C63CC0" w:rsidP="00145B39">
      <w:pPr>
        <w:tabs>
          <w:tab w:val="left" w:pos="540"/>
          <w:tab w:val="left" w:pos="569"/>
        </w:tabs>
        <w:jc w:val="both"/>
        <w:rPr>
          <w:bCs/>
          <w:sz w:val="22"/>
          <w:szCs w:val="22"/>
          <w:lang w:val="sr-Latn-ME"/>
        </w:rPr>
      </w:pPr>
    </w:p>
    <w:p w14:paraId="0FA1B159" w14:textId="77777777" w:rsidR="00C63CC0" w:rsidRPr="001B0F1F" w:rsidRDefault="00C63CC0" w:rsidP="00145B39">
      <w:pPr>
        <w:tabs>
          <w:tab w:val="left" w:pos="540"/>
          <w:tab w:val="left" w:pos="569"/>
        </w:tabs>
        <w:jc w:val="both"/>
        <w:rPr>
          <w:bCs/>
          <w:i/>
          <w:sz w:val="22"/>
          <w:szCs w:val="22"/>
          <w:lang w:val="sr-Latn-ME"/>
        </w:rPr>
      </w:pPr>
      <w:r w:rsidRPr="001B0F1F">
        <w:rPr>
          <w:bCs/>
          <w:i/>
          <w:sz w:val="22"/>
          <w:szCs w:val="22"/>
          <w:lang w:val="sr-Latn-ME"/>
        </w:rPr>
        <w:t>Tolerancija napora</w:t>
      </w:r>
    </w:p>
    <w:p w14:paraId="491D4DAB" w14:textId="2545B00E" w:rsidR="00C63CC0" w:rsidRPr="001B0F1F" w:rsidRDefault="00C63CC0" w:rsidP="00145B39">
      <w:pPr>
        <w:tabs>
          <w:tab w:val="left" w:pos="540"/>
          <w:tab w:val="left" w:pos="569"/>
        </w:tabs>
        <w:jc w:val="both"/>
        <w:rPr>
          <w:bCs/>
          <w:sz w:val="22"/>
          <w:szCs w:val="22"/>
          <w:lang w:val="sr-Latn-ME"/>
        </w:rPr>
      </w:pPr>
      <w:r w:rsidRPr="001B0F1F">
        <w:rPr>
          <w:bCs/>
          <w:sz w:val="22"/>
          <w:szCs w:val="22"/>
          <w:lang w:val="sr-Latn-ME"/>
        </w:rPr>
        <w:t>Lijek Ultibro Breezhaler, primijenjen ujutro, smanjio je dinamičku hiperinflaciju i povećao vrijeme tokom koga se može tolerisati napor od prve doze nadalje. Prvoga dana liječenja inspiratorni kapacitet pod naporom bio je značajno poboljšan (srednja vrijednost razlike između terapija dobijena metodom najmanjeg kvadrata 250 m</w:t>
      </w:r>
      <w:r w:rsidR="00E01C9F" w:rsidRPr="001B0F1F">
        <w:rPr>
          <w:bCs/>
          <w:sz w:val="22"/>
          <w:szCs w:val="22"/>
          <w:lang w:val="sr-Latn-ME"/>
        </w:rPr>
        <w:t>l</w:t>
      </w:r>
      <w:r w:rsidRPr="001B0F1F">
        <w:rPr>
          <w:bCs/>
          <w:sz w:val="22"/>
          <w:szCs w:val="22"/>
          <w:lang w:val="sr-Latn-ME"/>
        </w:rPr>
        <w:t>, p&lt;0,001) u poređenju sa placebom. Nakon tri nedjelje liječenja, poboljšanje inspiratornog kapaciteta sa lijekom Ultibro Breezhaler bilo je veće (srednja vrijednost razlike između terapija dobijena metodom najmanjeg kvadrata 320 m</w:t>
      </w:r>
      <w:r w:rsidR="00E01C9F" w:rsidRPr="001B0F1F">
        <w:rPr>
          <w:bCs/>
          <w:sz w:val="22"/>
          <w:szCs w:val="22"/>
          <w:lang w:val="sr-Latn-ME"/>
        </w:rPr>
        <w:t>l</w:t>
      </w:r>
      <w:r w:rsidRPr="001B0F1F">
        <w:rPr>
          <w:bCs/>
          <w:sz w:val="22"/>
          <w:szCs w:val="22"/>
          <w:lang w:val="sr-Latn-ME"/>
        </w:rPr>
        <w:t>, p&lt;0,001), a vrijeme podnošenja napora povećalo se (srednja vrijednost razlike između terapija dobijena metodom najmanjeg kvadrata 59,5 sekundi, p=0,006) u poređenju sa placebom.</w:t>
      </w:r>
    </w:p>
    <w:p w14:paraId="04397BA8" w14:textId="77777777" w:rsidR="00C63CC0" w:rsidRPr="001B0F1F" w:rsidRDefault="00C63CC0" w:rsidP="00145B39">
      <w:pPr>
        <w:tabs>
          <w:tab w:val="left" w:pos="540"/>
          <w:tab w:val="left" w:pos="569"/>
        </w:tabs>
        <w:jc w:val="both"/>
        <w:rPr>
          <w:bCs/>
          <w:sz w:val="22"/>
          <w:szCs w:val="22"/>
          <w:lang w:val="sr-Latn-ME"/>
        </w:rPr>
      </w:pPr>
    </w:p>
    <w:p w14:paraId="2C498A0A" w14:textId="77777777" w:rsidR="00C63CC0" w:rsidRPr="001B0F1F" w:rsidRDefault="00C63CC0" w:rsidP="00145B39">
      <w:pPr>
        <w:tabs>
          <w:tab w:val="left" w:pos="540"/>
          <w:tab w:val="left" w:pos="569"/>
        </w:tabs>
        <w:jc w:val="both"/>
        <w:rPr>
          <w:bCs/>
          <w:sz w:val="22"/>
          <w:szCs w:val="22"/>
          <w:u w:val="single"/>
          <w:lang w:val="sr-Latn-ME"/>
        </w:rPr>
      </w:pPr>
      <w:r w:rsidRPr="001B0F1F">
        <w:rPr>
          <w:bCs/>
          <w:sz w:val="22"/>
          <w:szCs w:val="22"/>
          <w:u w:val="single"/>
          <w:lang w:val="sr-Latn-ME"/>
        </w:rPr>
        <w:t>Pedijatrijska populacija</w:t>
      </w:r>
    </w:p>
    <w:p w14:paraId="78861E1F" w14:textId="7D7FC2ED" w:rsidR="00C63CC0" w:rsidRPr="001B0F1F" w:rsidRDefault="00C63CC0" w:rsidP="00145B39">
      <w:pPr>
        <w:tabs>
          <w:tab w:val="left" w:pos="540"/>
          <w:tab w:val="left" w:pos="569"/>
        </w:tabs>
        <w:jc w:val="both"/>
        <w:rPr>
          <w:bCs/>
          <w:sz w:val="22"/>
          <w:szCs w:val="22"/>
          <w:lang w:val="sr-Latn-ME"/>
        </w:rPr>
      </w:pPr>
      <w:r w:rsidRPr="001B0F1F">
        <w:rPr>
          <w:bCs/>
          <w:sz w:val="22"/>
          <w:szCs w:val="22"/>
          <w:lang w:val="sr-Latn-ME"/>
        </w:rPr>
        <w:t xml:space="preserve">Evropska agencija za ljekove </w:t>
      </w:r>
      <w:r w:rsidRPr="001B0F1F">
        <w:rPr>
          <w:sz w:val="22"/>
          <w:szCs w:val="22"/>
          <w:lang w:val="sr-Latn-ME"/>
        </w:rPr>
        <w:t xml:space="preserve">izuzela je od obaveze podnošenje rezultata ispitivanja lijeka </w:t>
      </w:r>
      <w:r w:rsidRPr="001B0F1F">
        <w:rPr>
          <w:bCs/>
          <w:sz w:val="22"/>
          <w:szCs w:val="22"/>
          <w:lang w:val="sr-Latn-ME"/>
        </w:rPr>
        <w:t xml:space="preserve">Ultibro Breezhalera u svim podgrupama pedijatrijske populacije sa hroničnom opstruktivnom bolešću pluća (HOBP) (vidjeti </w:t>
      </w:r>
      <w:r w:rsidR="007403E1" w:rsidRPr="001B0F1F">
        <w:rPr>
          <w:bCs/>
          <w:sz w:val="22"/>
          <w:szCs w:val="22"/>
          <w:lang w:val="sr-Latn-ME"/>
        </w:rPr>
        <w:t xml:space="preserve">dio </w:t>
      </w:r>
      <w:r w:rsidRPr="001B0F1F">
        <w:rPr>
          <w:bCs/>
          <w:sz w:val="22"/>
          <w:szCs w:val="22"/>
          <w:lang w:val="sr-Latn-ME"/>
        </w:rPr>
        <w:t>4.2 za informacije o upotrebi u pedijatrijskoj populaciji).</w:t>
      </w:r>
    </w:p>
    <w:p w14:paraId="3659758F" w14:textId="77777777" w:rsidR="002E37A5" w:rsidRPr="001B0F1F" w:rsidRDefault="002E37A5" w:rsidP="00145B39">
      <w:pPr>
        <w:tabs>
          <w:tab w:val="left" w:pos="540"/>
          <w:tab w:val="left" w:pos="569"/>
        </w:tabs>
        <w:jc w:val="both"/>
        <w:rPr>
          <w:b/>
          <w:bCs/>
          <w:sz w:val="22"/>
          <w:szCs w:val="22"/>
          <w:lang w:val="sr-Latn-ME"/>
        </w:rPr>
      </w:pPr>
    </w:p>
    <w:p w14:paraId="36597590" w14:textId="77777777" w:rsidR="0072020E" w:rsidRPr="001B0F1F" w:rsidRDefault="0072020E" w:rsidP="00145B39">
      <w:pPr>
        <w:tabs>
          <w:tab w:val="left" w:pos="540"/>
          <w:tab w:val="left" w:pos="569"/>
        </w:tabs>
        <w:jc w:val="both"/>
        <w:rPr>
          <w:b/>
          <w:bCs/>
          <w:sz w:val="22"/>
          <w:szCs w:val="22"/>
          <w:lang w:val="sr-Latn-ME"/>
        </w:rPr>
      </w:pPr>
      <w:r w:rsidRPr="001B0F1F">
        <w:rPr>
          <w:b/>
          <w:bCs/>
          <w:sz w:val="22"/>
          <w:szCs w:val="22"/>
          <w:lang w:val="sr-Latn-ME"/>
        </w:rPr>
        <w:t xml:space="preserve">5.2. </w:t>
      </w:r>
      <w:r w:rsidR="00480FB1" w:rsidRPr="001B0F1F">
        <w:rPr>
          <w:b/>
          <w:bCs/>
          <w:sz w:val="22"/>
          <w:szCs w:val="22"/>
          <w:lang w:val="sr-Latn-ME"/>
        </w:rPr>
        <w:tab/>
      </w:r>
      <w:r w:rsidRPr="001B0F1F">
        <w:rPr>
          <w:b/>
          <w:bCs/>
          <w:sz w:val="22"/>
          <w:szCs w:val="22"/>
          <w:lang w:val="sr-Latn-ME"/>
        </w:rPr>
        <w:t>Farmakokinetički podaci</w:t>
      </w:r>
      <w:r w:rsidR="003A7059" w:rsidRPr="001B0F1F">
        <w:rPr>
          <w:b/>
          <w:bCs/>
          <w:sz w:val="22"/>
          <w:szCs w:val="22"/>
          <w:lang w:val="sr-Latn-ME"/>
        </w:rPr>
        <w:t xml:space="preserve"> </w:t>
      </w:r>
    </w:p>
    <w:p w14:paraId="5878F2D8" w14:textId="77777777" w:rsidR="00C63CC0" w:rsidRPr="001B0F1F" w:rsidRDefault="00C63CC0" w:rsidP="00145B39">
      <w:pPr>
        <w:tabs>
          <w:tab w:val="left" w:pos="540"/>
          <w:tab w:val="left" w:pos="569"/>
        </w:tabs>
        <w:jc w:val="both"/>
        <w:rPr>
          <w:b/>
          <w:bCs/>
          <w:sz w:val="22"/>
          <w:szCs w:val="22"/>
          <w:lang w:val="sr-Latn-ME"/>
        </w:rPr>
      </w:pPr>
    </w:p>
    <w:p w14:paraId="428B228A" w14:textId="14E13AB3" w:rsidR="00C63CC0" w:rsidRPr="001B0F1F" w:rsidRDefault="00C63CC0" w:rsidP="00145B39">
      <w:pPr>
        <w:keepNext/>
        <w:widowControl w:val="0"/>
        <w:numPr>
          <w:ilvl w:val="12"/>
          <w:numId w:val="0"/>
        </w:numPr>
        <w:ind w:right="-2"/>
        <w:jc w:val="both"/>
        <w:rPr>
          <w:iCs/>
          <w:sz w:val="22"/>
          <w:szCs w:val="22"/>
          <w:u w:val="single"/>
          <w:lang w:val="sr-Latn-ME"/>
        </w:rPr>
      </w:pPr>
      <w:r w:rsidRPr="001B0F1F">
        <w:rPr>
          <w:iCs/>
          <w:sz w:val="22"/>
          <w:szCs w:val="22"/>
          <w:u w:val="single"/>
          <w:lang w:val="sr-Latn-ME"/>
        </w:rPr>
        <w:t xml:space="preserve">Resorpcija </w:t>
      </w:r>
    </w:p>
    <w:p w14:paraId="1F959549" w14:textId="77777777" w:rsidR="00E01C9F" w:rsidRPr="001B0F1F" w:rsidRDefault="00E01C9F" w:rsidP="00145B39">
      <w:pPr>
        <w:keepNext/>
        <w:widowControl w:val="0"/>
        <w:numPr>
          <w:ilvl w:val="12"/>
          <w:numId w:val="0"/>
        </w:numPr>
        <w:ind w:right="-2"/>
        <w:jc w:val="both"/>
        <w:rPr>
          <w:iCs/>
          <w:sz w:val="22"/>
          <w:szCs w:val="22"/>
          <w:u w:val="single"/>
          <w:lang w:val="sr-Latn-ME"/>
        </w:rPr>
      </w:pPr>
    </w:p>
    <w:p w14:paraId="6EB8DF46" w14:textId="77777777" w:rsidR="00C63CC0" w:rsidRPr="001B0F1F" w:rsidRDefault="00C63CC0" w:rsidP="00145B39">
      <w:pPr>
        <w:keepNext/>
        <w:widowControl w:val="0"/>
        <w:numPr>
          <w:ilvl w:val="12"/>
          <w:numId w:val="0"/>
        </w:numPr>
        <w:ind w:right="-2"/>
        <w:jc w:val="both"/>
        <w:rPr>
          <w:i/>
          <w:iCs/>
          <w:sz w:val="22"/>
          <w:szCs w:val="22"/>
          <w:u w:val="single"/>
          <w:lang w:val="sr-Latn-ME"/>
        </w:rPr>
      </w:pPr>
      <w:r w:rsidRPr="001B0F1F">
        <w:rPr>
          <w:i/>
          <w:iCs/>
          <w:sz w:val="22"/>
          <w:szCs w:val="22"/>
          <w:u w:val="single"/>
          <w:lang w:val="sr-Latn-ME"/>
        </w:rPr>
        <w:t>Ultibro Breezhaler</w:t>
      </w:r>
    </w:p>
    <w:p w14:paraId="455A63C9" w14:textId="2E50B1D3" w:rsidR="00C63CC0" w:rsidRPr="001B0F1F" w:rsidRDefault="00C63CC0" w:rsidP="00145B39">
      <w:pPr>
        <w:widowControl w:val="0"/>
        <w:numPr>
          <w:ilvl w:val="12"/>
          <w:numId w:val="0"/>
        </w:numPr>
        <w:ind w:right="-2"/>
        <w:jc w:val="both"/>
        <w:rPr>
          <w:iCs/>
          <w:sz w:val="22"/>
          <w:szCs w:val="22"/>
          <w:lang w:val="sr-Latn-ME"/>
        </w:rPr>
      </w:pPr>
      <w:r w:rsidRPr="001B0F1F">
        <w:rPr>
          <w:iCs/>
          <w:sz w:val="22"/>
          <w:szCs w:val="22"/>
          <w:lang w:val="sr-Latn-ME"/>
        </w:rPr>
        <w:t>Nakon inhalacije lijeka Ultibro Breezhaler srednje vrijeme do postizanja maksimalne koncentracije indakaterola odnosno glikopironijuma u plazmi bilo je otprilike 15 minuta</w:t>
      </w:r>
      <w:r w:rsidR="00842E6A" w:rsidRPr="001B0F1F">
        <w:rPr>
          <w:iCs/>
          <w:sz w:val="22"/>
          <w:szCs w:val="22"/>
          <w:lang w:val="sr-Latn-ME"/>
        </w:rPr>
        <w:t>,</w:t>
      </w:r>
      <w:r w:rsidRPr="001B0F1F">
        <w:rPr>
          <w:iCs/>
          <w:sz w:val="22"/>
          <w:szCs w:val="22"/>
          <w:lang w:val="sr-Latn-ME"/>
        </w:rPr>
        <w:t xml:space="preserve"> odnosno 5 minuta.</w:t>
      </w:r>
    </w:p>
    <w:p w14:paraId="37B2EA77" w14:textId="77777777" w:rsidR="00C63CC0" w:rsidRPr="001B0F1F" w:rsidRDefault="00C63CC0" w:rsidP="00145B39">
      <w:pPr>
        <w:widowControl w:val="0"/>
        <w:numPr>
          <w:ilvl w:val="12"/>
          <w:numId w:val="0"/>
        </w:numPr>
        <w:ind w:right="-2"/>
        <w:jc w:val="both"/>
        <w:rPr>
          <w:iCs/>
          <w:sz w:val="22"/>
          <w:szCs w:val="22"/>
          <w:lang w:val="sr-Latn-ME"/>
        </w:rPr>
      </w:pPr>
    </w:p>
    <w:p w14:paraId="65D9A5E7" w14:textId="3DFC481A" w:rsidR="00C63CC0" w:rsidRPr="001B0F1F" w:rsidRDefault="00C63CC0" w:rsidP="00145B39">
      <w:pPr>
        <w:widowControl w:val="0"/>
        <w:numPr>
          <w:ilvl w:val="12"/>
          <w:numId w:val="0"/>
        </w:numPr>
        <w:ind w:right="-2"/>
        <w:jc w:val="both"/>
        <w:rPr>
          <w:iCs/>
          <w:sz w:val="22"/>
          <w:szCs w:val="22"/>
          <w:lang w:val="sr-Latn-ME"/>
        </w:rPr>
      </w:pPr>
      <w:r w:rsidRPr="001B0F1F">
        <w:rPr>
          <w:iCs/>
          <w:sz w:val="22"/>
          <w:szCs w:val="22"/>
          <w:lang w:val="sr-Latn-ME"/>
        </w:rPr>
        <w:t xml:space="preserve">Na osnovu podataka o </w:t>
      </w:r>
      <w:r w:rsidRPr="001B0F1F">
        <w:rPr>
          <w:i/>
          <w:iCs/>
          <w:sz w:val="22"/>
          <w:szCs w:val="22"/>
          <w:lang w:val="sr-Latn-ME"/>
        </w:rPr>
        <w:t>in vitro</w:t>
      </w:r>
      <w:r w:rsidRPr="001B0F1F">
        <w:rPr>
          <w:iCs/>
          <w:sz w:val="22"/>
          <w:szCs w:val="22"/>
          <w:lang w:val="sr-Latn-ME"/>
        </w:rPr>
        <w:t xml:space="preserve"> rezultatima, očekuje se da će doza indakaterola isporučena u pluća biti slična za </w:t>
      </w:r>
      <w:r w:rsidR="00842E6A" w:rsidRPr="001B0F1F">
        <w:rPr>
          <w:iCs/>
          <w:sz w:val="22"/>
          <w:szCs w:val="22"/>
          <w:lang w:val="sr-Latn-ME"/>
        </w:rPr>
        <w:t xml:space="preserve">lijek </w:t>
      </w:r>
      <w:r w:rsidRPr="001B0F1F">
        <w:rPr>
          <w:iCs/>
          <w:sz w:val="22"/>
          <w:szCs w:val="22"/>
          <w:lang w:val="sr-Latn-ME"/>
        </w:rPr>
        <w:t xml:space="preserve">Ultibro Breezhaler i za monoterapiju indakaterolom. Izloženost indakaterolu u ravnotežnom stanju nakon inhalacije </w:t>
      </w:r>
      <w:r w:rsidR="00842E6A" w:rsidRPr="001B0F1F">
        <w:rPr>
          <w:iCs/>
          <w:sz w:val="22"/>
          <w:szCs w:val="22"/>
          <w:lang w:val="sr-Latn-ME"/>
        </w:rPr>
        <w:t xml:space="preserve">lijeka </w:t>
      </w:r>
      <w:r w:rsidRPr="001B0F1F">
        <w:rPr>
          <w:iCs/>
          <w:sz w:val="22"/>
          <w:szCs w:val="22"/>
          <w:lang w:val="sr-Latn-ME"/>
        </w:rPr>
        <w:t>Ultibro Breezhalera bila je ili slična ili nešto niža od sistemske izloženosti nakon inhalacije monoterapije indakaterolom.</w:t>
      </w:r>
    </w:p>
    <w:p w14:paraId="69BE847A" w14:textId="77777777" w:rsidR="00C63CC0" w:rsidRPr="001B0F1F" w:rsidRDefault="00C63CC0" w:rsidP="00145B39">
      <w:pPr>
        <w:widowControl w:val="0"/>
        <w:numPr>
          <w:ilvl w:val="12"/>
          <w:numId w:val="0"/>
        </w:numPr>
        <w:ind w:right="-2"/>
        <w:jc w:val="both"/>
        <w:rPr>
          <w:iCs/>
          <w:sz w:val="22"/>
          <w:szCs w:val="22"/>
          <w:lang w:val="sr-Latn-ME"/>
        </w:rPr>
      </w:pPr>
    </w:p>
    <w:p w14:paraId="4CED3C4C" w14:textId="3DAC4EB6" w:rsidR="00C63CC0" w:rsidRPr="001B0F1F" w:rsidRDefault="00C63CC0" w:rsidP="00145B39">
      <w:pPr>
        <w:widowControl w:val="0"/>
        <w:numPr>
          <w:ilvl w:val="12"/>
          <w:numId w:val="0"/>
        </w:numPr>
        <w:ind w:right="-2"/>
        <w:jc w:val="both"/>
        <w:rPr>
          <w:iCs/>
          <w:sz w:val="22"/>
          <w:szCs w:val="22"/>
          <w:lang w:val="sr-Latn-ME"/>
        </w:rPr>
      </w:pPr>
      <w:r w:rsidRPr="001B0F1F">
        <w:rPr>
          <w:iCs/>
          <w:sz w:val="22"/>
          <w:szCs w:val="22"/>
          <w:lang w:val="sr-Latn-ME"/>
        </w:rPr>
        <w:t>Nakon inhalacije lijeka Ultibro Breezhaler</w:t>
      </w:r>
      <w:r w:rsidR="00842E6A" w:rsidRPr="001B0F1F">
        <w:rPr>
          <w:iCs/>
          <w:sz w:val="22"/>
          <w:szCs w:val="22"/>
          <w:lang w:val="sr-Latn-ME"/>
        </w:rPr>
        <w:t>,</w:t>
      </w:r>
      <w:r w:rsidRPr="001B0F1F">
        <w:rPr>
          <w:iCs/>
          <w:sz w:val="22"/>
          <w:szCs w:val="22"/>
          <w:lang w:val="sr-Latn-ME"/>
        </w:rPr>
        <w:t xml:space="preserve"> procijenjena apsolutna bioraspoloživost indakaterola je u rasponu od 61 do 85% isporučene doze, i za glikopironijum oko 47% isporučene doze.</w:t>
      </w:r>
    </w:p>
    <w:p w14:paraId="442F12BD" w14:textId="77777777" w:rsidR="00C63CC0" w:rsidRPr="001B0F1F" w:rsidRDefault="00C63CC0" w:rsidP="00145B39">
      <w:pPr>
        <w:widowControl w:val="0"/>
        <w:numPr>
          <w:ilvl w:val="12"/>
          <w:numId w:val="0"/>
        </w:numPr>
        <w:ind w:right="-2"/>
        <w:jc w:val="both"/>
        <w:rPr>
          <w:iCs/>
          <w:sz w:val="22"/>
          <w:szCs w:val="22"/>
          <w:lang w:val="sr-Latn-ME"/>
        </w:rPr>
      </w:pPr>
    </w:p>
    <w:p w14:paraId="5CEEC269" w14:textId="4A147669" w:rsidR="00C63CC0" w:rsidRPr="001B0F1F" w:rsidRDefault="00C63CC0" w:rsidP="00145B39">
      <w:pPr>
        <w:widowControl w:val="0"/>
        <w:numPr>
          <w:ilvl w:val="12"/>
          <w:numId w:val="0"/>
        </w:numPr>
        <w:ind w:right="-2"/>
        <w:jc w:val="both"/>
        <w:rPr>
          <w:iCs/>
          <w:sz w:val="22"/>
          <w:szCs w:val="22"/>
          <w:lang w:val="sr-Latn-ME"/>
        </w:rPr>
      </w:pPr>
      <w:r w:rsidRPr="001B0F1F">
        <w:rPr>
          <w:iCs/>
          <w:sz w:val="22"/>
          <w:szCs w:val="22"/>
          <w:lang w:val="sr-Latn-ME"/>
        </w:rPr>
        <w:t xml:space="preserve">Izloženost glikopironijumu u ravnotežnom stanju nakon inhalacije </w:t>
      </w:r>
      <w:r w:rsidR="00842E6A" w:rsidRPr="001B0F1F">
        <w:rPr>
          <w:iCs/>
          <w:sz w:val="22"/>
          <w:szCs w:val="22"/>
          <w:lang w:val="sr-Latn-ME"/>
        </w:rPr>
        <w:t xml:space="preserve">lijeka </w:t>
      </w:r>
      <w:r w:rsidRPr="001B0F1F">
        <w:rPr>
          <w:iCs/>
          <w:sz w:val="22"/>
          <w:szCs w:val="22"/>
          <w:lang w:val="sr-Latn-ME"/>
        </w:rPr>
        <w:t>Ultibro Breezhalera bila je slična sistemskoj izloženosti nakon inhalacije monoterapije glikopironijumom.</w:t>
      </w:r>
    </w:p>
    <w:p w14:paraId="4EA5299C" w14:textId="77777777" w:rsidR="00C63CC0" w:rsidRPr="001B0F1F" w:rsidRDefault="00C63CC0" w:rsidP="00145B39">
      <w:pPr>
        <w:widowControl w:val="0"/>
        <w:numPr>
          <w:ilvl w:val="12"/>
          <w:numId w:val="0"/>
        </w:numPr>
        <w:ind w:right="-2"/>
        <w:jc w:val="both"/>
        <w:rPr>
          <w:iCs/>
          <w:sz w:val="22"/>
          <w:szCs w:val="22"/>
          <w:lang w:val="sr-Latn-ME"/>
        </w:rPr>
      </w:pPr>
    </w:p>
    <w:p w14:paraId="313A1BFE" w14:textId="77777777" w:rsidR="00C63CC0" w:rsidRPr="001B0F1F" w:rsidRDefault="00C63CC0" w:rsidP="00145B39">
      <w:pPr>
        <w:keepNext/>
        <w:widowControl w:val="0"/>
        <w:jc w:val="both"/>
        <w:rPr>
          <w:rFonts w:eastAsia="MS Gothic"/>
          <w:i/>
          <w:sz w:val="22"/>
          <w:szCs w:val="22"/>
          <w:lang w:val="sr-Latn-ME" w:eastAsia="ja-JP"/>
        </w:rPr>
      </w:pPr>
      <w:r w:rsidRPr="001B0F1F">
        <w:rPr>
          <w:rFonts w:eastAsia="MS Gothic"/>
          <w:i/>
          <w:sz w:val="22"/>
          <w:szCs w:val="22"/>
          <w:lang w:val="sr-Latn-ME" w:eastAsia="ja-JP"/>
        </w:rPr>
        <w:lastRenderedPageBreak/>
        <w:t>Indakaterol</w:t>
      </w:r>
      <w:bookmarkStart w:id="9" w:name="_4633565Indacaterol_"/>
      <w:bookmarkEnd w:id="9"/>
    </w:p>
    <w:p w14:paraId="1D509C58" w14:textId="77777777" w:rsidR="00C63CC0" w:rsidRPr="001B0F1F" w:rsidRDefault="00C63CC0" w:rsidP="00145B39">
      <w:pPr>
        <w:widowControl w:val="0"/>
        <w:jc w:val="both"/>
        <w:rPr>
          <w:sz w:val="22"/>
          <w:szCs w:val="22"/>
          <w:lang w:val="sr-Latn-ME"/>
        </w:rPr>
      </w:pPr>
      <w:r w:rsidRPr="001B0F1F">
        <w:rPr>
          <w:sz w:val="22"/>
          <w:szCs w:val="22"/>
          <w:lang w:val="sr-Latn-ME"/>
        </w:rPr>
        <w:t>Koncentracija indakaterola u ravnotežnom stanju bila je postignuta unutar 12 do 15 dana</w:t>
      </w:r>
      <w:r w:rsidRPr="001B0F1F">
        <w:rPr>
          <w:rFonts w:eastAsia="MS Mincho"/>
          <w:sz w:val="22"/>
          <w:szCs w:val="22"/>
          <w:lang w:val="sr-Latn-ME" w:eastAsia="ja-JP"/>
        </w:rPr>
        <w:t xml:space="preserve"> nakon primjene jednom dnevno</w:t>
      </w:r>
      <w:r w:rsidRPr="001B0F1F">
        <w:rPr>
          <w:sz w:val="22"/>
          <w:szCs w:val="22"/>
          <w:lang w:val="sr-Latn-ME"/>
        </w:rPr>
        <w:t xml:space="preserve">. Srednja vrijednost nivoa nakupljanja indakaterola, tj. PIK tokom 24-satnog perioda doziranja 14. dana ili </w:t>
      </w:r>
      <w:r w:rsidRPr="001B0F1F">
        <w:rPr>
          <w:rFonts w:eastAsia="MS Mincho"/>
          <w:sz w:val="22"/>
          <w:szCs w:val="22"/>
          <w:lang w:val="sr-Latn-ME" w:eastAsia="ja-JP"/>
        </w:rPr>
        <w:t xml:space="preserve">15. dana </w:t>
      </w:r>
      <w:r w:rsidRPr="001B0F1F">
        <w:rPr>
          <w:sz w:val="22"/>
          <w:szCs w:val="22"/>
          <w:lang w:val="sr-Latn-ME"/>
        </w:rPr>
        <w:t xml:space="preserve">u poređenju sa 1. danom bio je u rasponu od </w:t>
      </w:r>
      <w:r w:rsidRPr="001B0F1F">
        <w:rPr>
          <w:rFonts w:eastAsia="MS Mincho"/>
          <w:sz w:val="22"/>
          <w:szCs w:val="22"/>
          <w:lang w:val="sr-Latn-ME" w:eastAsia="ja-JP"/>
        </w:rPr>
        <w:t xml:space="preserve">2,9 do 3,8 </w:t>
      </w:r>
      <w:r w:rsidRPr="001B0F1F">
        <w:rPr>
          <w:sz w:val="22"/>
          <w:szCs w:val="22"/>
          <w:lang w:val="sr-Latn-ME"/>
        </w:rPr>
        <w:t xml:space="preserve">za doze između </w:t>
      </w:r>
      <w:r w:rsidRPr="001B0F1F">
        <w:rPr>
          <w:rFonts w:eastAsia="MS Mincho"/>
          <w:sz w:val="22"/>
          <w:szCs w:val="22"/>
          <w:lang w:val="sr-Latn-ME" w:eastAsia="ja-JP"/>
        </w:rPr>
        <w:t>60</w:t>
      </w:r>
      <w:r w:rsidRPr="001B0F1F">
        <w:rPr>
          <w:iCs/>
          <w:sz w:val="22"/>
          <w:szCs w:val="22"/>
          <w:lang w:val="sr-Latn-ME"/>
        </w:rPr>
        <w:t> mikrograma</w:t>
      </w:r>
      <w:r w:rsidRPr="001B0F1F">
        <w:rPr>
          <w:rFonts w:eastAsia="MS Mincho"/>
          <w:sz w:val="22"/>
          <w:szCs w:val="22"/>
          <w:lang w:val="sr-Latn-ME" w:eastAsia="ja-JP"/>
        </w:rPr>
        <w:t xml:space="preserve"> i 480</w:t>
      </w:r>
      <w:r w:rsidRPr="001B0F1F">
        <w:rPr>
          <w:iCs/>
          <w:sz w:val="22"/>
          <w:szCs w:val="22"/>
          <w:lang w:val="sr-Latn-ME"/>
        </w:rPr>
        <w:t xml:space="preserve"> mikrograma (isporučena doza) </w:t>
      </w:r>
      <w:r w:rsidRPr="001B0F1F">
        <w:rPr>
          <w:sz w:val="22"/>
          <w:szCs w:val="22"/>
          <w:lang w:val="sr-Latn-ME"/>
        </w:rPr>
        <w:t>inhalirane jednom dnevno.</w:t>
      </w:r>
    </w:p>
    <w:p w14:paraId="388A90DE" w14:textId="77777777" w:rsidR="00C63CC0" w:rsidRPr="001B0F1F" w:rsidRDefault="00C63CC0" w:rsidP="00145B39">
      <w:pPr>
        <w:widowControl w:val="0"/>
        <w:jc w:val="both"/>
        <w:rPr>
          <w:rFonts w:eastAsia="MS Mincho"/>
          <w:sz w:val="22"/>
          <w:szCs w:val="22"/>
          <w:lang w:val="sr-Latn-ME" w:eastAsia="ja-JP"/>
        </w:rPr>
      </w:pPr>
    </w:p>
    <w:p w14:paraId="36E477A1" w14:textId="77777777" w:rsidR="00C63CC0" w:rsidRPr="001B0F1F" w:rsidRDefault="00C63CC0" w:rsidP="00145B39">
      <w:pPr>
        <w:keepNext/>
        <w:widowControl w:val="0"/>
        <w:jc w:val="both"/>
        <w:rPr>
          <w:rFonts w:eastAsia="MS Gothic"/>
          <w:i/>
          <w:sz w:val="22"/>
          <w:szCs w:val="22"/>
          <w:lang w:val="sr-Latn-ME" w:eastAsia="ja-JP"/>
        </w:rPr>
      </w:pPr>
      <w:r w:rsidRPr="001B0F1F">
        <w:rPr>
          <w:rFonts w:eastAsia="MS Gothic"/>
          <w:i/>
          <w:sz w:val="22"/>
          <w:szCs w:val="22"/>
          <w:lang w:val="sr-Latn-ME" w:eastAsia="ja-JP"/>
        </w:rPr>
        <w:t>Glikopironi</w:t>
      </w:r>
      <w:bookmarkStart w:id="10" w:name="_4734359Glycopyrronium_"/>
      <w:bookmarkEnd w:id="10"/>
      <w:r w:rsidRPr="001B0F1F">
        <w:rPr>
          <w:rFonts w:eastAsia="MS Gothic"/>
          <w:i/>
          <w:sz w:val="22"/>
          <w:szCs w:val="22"/>
          <w:lang w:val="sr-Latn-ME" w:eastAsia="ja-JP"/>
        </w:rPr>
        <w:t>jum</w:t>
      </w:r>
    </w:p>
    <w:p w14:paraId="75CE334D" w14:textId="16547330" w:rsidR="00C63CC0" w:rsidRPr="001B0F1F" w:rsidRDefault="00C63CC0" w:rsidP="00145B39">
      <w:pPr>
        <w:widowControl w:val="0"/>
        <w:jc w:val="both"/>
        <w:rPr>
          <w:rFonts w:eastAsia="MS Mincho"/>
          <w:sz w:val="22"/>
          <w:szCs w:val="22"/>
          <w:lang w:val="sr-Latn-ME" w:eastAsia="ja-JP"/>
        </w:rPr>
      </w:pPr>
      <w:r w:rsidRPr="001B0F1F">
        <w:rPr>
          <w:rFonts w:eastAsia="MS Mincho"/>
          <w:sz w:val="22"/>
          <w:szCs w:val="22"/>
          <w:lang w:val="sr-Latn-ME" w:eastAsia="ja-JP"/>
        </w:rPr>
        <w:t xml:space="preserve">Kod pacijenata sa HOBP-om, farmakokinetičko ravnotežno stanje glikopironijuma bilo je postignuto unutar nedjelju dana od početka liječenja. </w:t>
      </w:r>
      <w:r w:rsidR="00380ECF" w:rsidRPr="001B0F1F">
        <w:rPr>
          <w:rFonts w:eastAsia="MS Mincho"/>
          <w:sz w:val="22"/>
          <w:szCs w:val="22"/>
          <w:lang w:val="sr-Latn-ME" w:eastAsia="ja-JP"/>
        </w:rPr>
        <w:t>Srednje maksimalne</w:t>
      </w:r>
      <w:r w:rsidRPr="001B0F1F">
        <w:rPr>
          <w:rFonts w:eastAsia="MS Mincho"/>
          <w:sz w:val="22"/>
          <w:szCs w:val="22"/>
          <w:lang w:val="sr-Latn-ME" w:eastAsia="ja-JP"/>
        </w:rPr>
        <w:t xml:space="preserve"> i najniže koncentracije glikopironijuma u plazmi u ravnotežnom stanju uz preporučeni režim doziranja jednom dnevno bile su 166 pikograma/ml odnosno 8 pikograma/ml. Izloženost glikopironijumu u ravnotežnom stanju (PIK tokom intervala doziranja od 24 sata) bila je oko 1,4 do 1,7 puta viša nego nakon prve doze.</w:t>
      </w:r>
    </w:p>
    <w:p w14:paraId="02930CAF" w14:textId="77777777" w:rsidR="00C63CC0" w:rsidRPr="001B0F1F" w:rsidRDefault="00C63CC0" w:rsidP="00145B39">
      <w:pPr>
        <w:widowControl w:val="0"/>
        <w:jc w:val="both"/>
        <w:rPr>
          <w:rFonts w:eastAsia="MS Mincho"/>
          <w:iCs/>
          <w:sz w:val="22"/>
          <w:szCs w:val="22"/>
          <w:lang w:val="sr-Latn-ME" w:eastAsia="ja-JP"/>
        </w:rPr>
      </w:pPr>
    </w:p>
    <w:p w14:paraId="5E5A44DA" w14:textId="0AF1F21B" w:rsidR="00C63CC0" w:rsidRPr="001B0F1F" w:rsidRDefault="00C63CC0" w:rsidP="00145B39">
      <w:pPr>
        <w:keepNext/>
        <w:widowControl w:val="0"/>
        <w:jc w:val="both"/>
        <w:rPr>
          <w:rFonts w:eastAsia="MS Mincho"/>
          <w:iCs/>
          <w:sz w:val="22"/>
          <w:szCs w:val="22"/>
          <w:u w:val="single"/>
          <w:lang w:val="sr-Latn-ME" w:eastAsia="ja-JP"/>
        </w:rPr>
      </w:pPr>
      <w:r w:rsidRPr="001B0F1F">
        <w:rPr>
          <w:rFonts w:eastAsia="MS Mincho"/>
          <w:iCs/>
          <w:sz w:val="22"/>
          <w:szCs w:val="22"/>
          <w:u w:val="single"/>
          <w:lang w:val="sr-Latn-ME" w:eastAsia="ja-JP"/>
        </w:rPr>
        <w:t>Distribucija</w:t>
      </w:r>
    </w:p>
    <w:p w14:paraId="7EE1A336" w14:textId="77777777" w:rsidR="00E01C9F" w:rsidRPr="001B0F1F" w:rsidRDefault="00E01C9F" w:rsidP="00145B39">
      <w:pPr>
        <w:keepNext/>
        <w:widowControl w:val="0"/>
        <w:jc w:val="both"/>
        <w:rPr>
          <w:rFonts w:eastAsia="MS Mincho"/>
          <w:iCs/>
          <w:sz w:val="22"/>
          <w:szCs w:val="22"/>
          <w:u w:val="single"/>
          <w:lang w:val="sr-Latn-ME" w:eastAsia="ja-JP"/>
        </w:rPr>
      </w:pPr>
    </w:p>
    <w:p w14:paraId="481050A4" w14:textId="77777777" w:rsidR="00C63CC0" w:rsidRPr="001B0F1F" w:rsidRDefault="00C63CC0" w:rsidP="00145B39">
      <w:pPr>
        <w:keepNext/>
        <w:widowControl w:val="0"/>
        <w:jc w:val="both"/>
        <w:rPr>
          <w:rFonts w:eastAsia="MS Gothic"/>
          <w:i/>
          <w:sz w:val="22"/>
          <w:szCs w:val="22"/>
          <w:u w:val="single"/>
          <w:lang w:val="sr-Latn-ME" w:eastAsia="ja-JP"/>
        </w:rPr>
      </w:pPr>
      <w:r w:rsidRPr="001B0F1F">
        <w:rPr>
          <w:rFonts w:eastAsia="MS Gothic"/>
          <w:i/>
          <w:sz w:val="22"/>
          <w:szCs w:val="22"/>
          <w:u w:val="single"/>
          <w:lang w:val="sr-Latn-ME" w:eastAsia="ja-JP"/>
        </w:rPr>
        <w:t>Indakaterol</w:t>
      </w:r>
    </w:p>
    <w:p w14:paraId="34F26E35" w14:textId="77777777" w:rsidR="00C63CC0" w:rsidRPr="001B0F1F" w:rsidRDefault="00C63CC0" w:rsidP="00145B39">
      <w:pPr>
        <w:widowControl w:val="0"/>
        <w:jc w:val="both"/>
        <w:rPr>
          <w:sz w:val="22"/>
          <w:szCs w:val="22"/>
          <w:lang w:val="sr-Latn-ME"/>
        </w:rPr>
      </w:pPr>
      <w:r w:rsidRPr="001B0F1F">
        <w:rPr>
          <w:sz w:val="22"/>
          <w:szCs w:val="22"/>
          <w:lang w:val="sr-Latn-ME"/>
        </w:rPr>
        <w:t xml:space="preserve">Nakon intravenske infuzije volumen distribucije indakaterola tokom završne faze eliminacije bio je 2557 litara ukazujući na ekstenzivnu distribuciju. Vezivanje za proteine u serumu i plazmi u </w:t>
      </w:r>
      <w:r w:rsidRPr="001B0F1F">
        <w:rPr>
          <w:i/>
          <w:sz w:val="22"/>
          <w:szCs w:val="22"/>
          <w:lang w:val="sr-Latn-ME"/>
        </w:rPr>
        <w:t>i</w:t>
      </w:r>
      <w:r w:rsidRPr="001B0F1F">
        <w:rPr>
          <w:i/>
          <w:iCs/>
          <w:sz w:val="22"/>
          <w:szCs w:val="22"/>
          <w:lang w:val="sr-Latn-ME"/>
        </w:rPr>
        <w:t>n vitro</w:t>
      </w:r>
      <w:r w:rsidRPr="001B0F1F">
        <w:rPr>
          <w:sz w:val="22"/>
          <w:szCs w:val="22"/>
          <w:lang w:val="sr-Latn-ME"/>
        </w:rPr>
        <w:t xml:space="preserve"> uslovima bilo je oko 95%.</w:t>
      </w:r>
    </w:p>
    <w:p w14:paraId="537ABDCC" w14:textId="77777777" w:rsidR="00C63CC0" w:rsidRPr="001B0F1F" w:rsidRDefault="00C63CC0" w:rsidP="00145B39">
      <w:pPr>
        <w:widowControl w:val="0"/>
        <w:jc w:val="both"/>
        <w:rPr>
          <w:rFonts w:eastAsia="MS Gothic"/>
          <w:sz w:val="22"/>
          <w:szCs w:val="22"/>
          <w:lang w:val="sr-Latn-ME" w:eastAsia="ja-JP"/>
        </w:rPr>
      </w:pPr>
    </w:p>
    <w:p w14:paraId="26D00D15" w14:textId="77777777" w:rsidR="00C63CC0" w:rsidRPr="001B0F1F" w:rsidRDefault="00C63CC0" w:rsidP="00145B39">
      <w:pPr>
        <w:keepNext/>
        <w:widowControl w:val="0"/>
        <w:jc w:val="both"/>
        <w:rPr>
          <w:rFonts w:eastAsia="MS Gothic"/>
          <w:i/>
          <w:sz w:val="22"/>
          <w:szCs w:val="22"/>
          <w:u w:val="single"/>
          <w:lang w:val="sr-Latn-ME" w:eastAsia="ja-JP"/>
        </w:rPr>
      </w:pPr>
      <w:r w:rsidRPr="001B0F1F">
        <w:rPr>
          <w:rFonts w:eastAsia="MS Gothic"/>
          <w:i/>
          <w:sz w:val="22"/>
          <w:szCs w:val="22"/>
          <w:u w:val="single"/>
          <w:lang w:val="sr-Latn-ME" w:eastAsia="ja-JP"/>
        </w:rPr>
        <w:t>Glikopironijum</w:t>
      </w:r>
    </w:p>
    <w:p w14:paraId="1692AD88" w14:textId="77777777" w:rsidR="00C63CC0" w:rsidRPr="001B0F1F" w:rsidRDefault="00C63CC0" w:rsidP="00145B39">
      <w:pPr>
        <w:widowControl w:val="0"/>
        <w:numPr>
          <w:ilvl w:val="12"/>
          <w:numId w:val="0"/>
        </w:numPr>
        <w:ind w:right="-2"/>
        <w:jc w:val="both"/>
        <w:rPr>
          <w:rFonts w:eastAsia="MS Mincho"/>
          <w:sz w:val="22"/>
          <w:szCs w:val="22"/>
          <w:lang w:val="sr-Latn-ME" w:eastAsia="ja-JP"/>
        </w:rPr>
      </w:pPr>
      <w:r w:rsidRPr="001B0F1F">
        <w:rPr>
          <w:sz w:val="22"/>
          <w:szCs w:val="22"/>
          <w:lang w:val="sr-Latn-ME"/>
        </w:rPr>
        <w:t xml:space="preserve">Nakon intravenskog doziranja, volumen distribucije glikopironijuma u ravnotežnom stanju bio je 83 litara, a volumen distribucije u terminalnoj fazi bio je 376 litara. Prividni volumen distribucije u terminalnoj fazi nakon inhalacije bio je skoro 20 puta veći, što odražava znatno sporiju eliminaciju nakon inhalacije. Vezivanje glikopironijuma u </w:t>
      </w:r>
      <w:r w:rsidRPr="001B0F1F">
        <w:rPr>
          <w:i/>
          <w:sz w:val="22"/>
          <w:szCs w:val="22"/>
          <w:lang w:val="sr-Latn-ME"/>
        </w:rPr>
        <w:t>in vitro</w:t>
      </w:r>
      <w:r w:rsidRPr="001B0F1F">
        <w:rPr>
          <w:sz w:val="22"/>
          <w:szCs w:val="22"/>
          <w:lang w:val="sr-Latn-ME"/>
        </w:rPr>
        <w:t xml:space="preserve"> uslovima za proteine plazme bilo je 38% do 41% pri koncentracijama od 1 do 10 nanograma/ml.</w:t>
      </w:r>
    </w:p>
    <w:p w14:paraId="1417F826" w14:textId="77777777" w:rsidR="00C63CC0" w:rsidRPr="001B0F1F" w:rsidRDefault="00C63CC0" w:rsidP="00145B39">
      <w:pPr>
        <w:widowControl w:val="0"/>
        <w:numPr>
          <w:ilvl w:val="12"/>
          <w:numId w:val="0"/>
        </w:numPr>
        <w:ind w:right="-2"/>
        <w:jc w:val="both"/>
        <w:rPr>
          <w:iCs/>
          <w:sz w:val="22"/>
          <w:szCs w:val="22"/>
          <w:lang w:val="sr-Latn-ME"/>
        </w:rPr>
      </w:pPr>
    </w:p>
    <w:p w14:paraId="7697970E" w14:textId="1648954B" w:rsidR="00C63CC0" w:rsidRPr="001B0F1F" w:rsidRDefault="00C63CC0" w:rsidP="00145B39">
      <w:pPr>
        <w:keepNext/>
        <w:widowControl w:val="0"/>
        <w:jc w:val="both"/>
        <w:rPr>
          <w:iCs/>
          <w:sz w:val="22"/>
          <w:szCs w:val="22"/>
          <w:u w:val="single"/>
          <w:lang w:val="sr-Latn-ME"/>
        </w:rPr>
      </w:pPr>
      <w:r w:rsidRPr="001B0F1F">
        <w:rPr>
          <w:iCs/>
          <w:sz w:val="22"/>
          <w:szCs w:val="22"/>
          <w:u w:val="single"/>
          <w:lang w:val="sr-Latn-ME"/>
        </w:rPr>
        <w:t>Biotransformacija</w:t>
      </w:r>
    </w:p>
    <w:p w14:paraId="79942773" w14:textId="77777777" w:rsidR="00E01C9F" w:rsidRPr="001B0F1F" w:rsidRDefault="00E01C9F" w:rsidP="00145B39">
      <w:pPr>
        <w:keepNext/>
        <w:widowControl w:val="0"/>
        <w:jc w:val="both"/>
        <w:rPr>
          <w:sz w:val="22"/>
          <w:szCs w:val="22"/>
          <w:u w:val="single"/>
          <w:lang w:val="sr-Latn-ME"/>
        </w:rPr>
      </w:pPr>
    </w:p>
    <w:p w14:paraId="308AD857" w14:textId="77777777" w:rsidR="00C63CC0" w:rsidRPr="001B0F1F" w:rsidRDefault="00C63CC0" w:rsidP="00145B39">
      <w:pPr>
        <w:keepNext/>
        <w:widowControl w:val="0"/>
        <w:jc w:val="both"/>
        <w:rPr>
          <w:rFonts w:eastAsia="MS Gothic"/>
          <w:i/>
          <w:sz w:val="22"/>
          <w:szCs w:val="22"/>
          <w:u w:val="single"/>
          <w:lang w:val="sr-Latn-ME" w:eastAsia="ja-JP"/>
        </w:rPr>
      </w:pPr>
      <w:r w:rsidRPr="001B0F1F">
        <w:rPr>
          <w:rFonts w:eastAsia="MS Gothic"/>
          <w:i/>
          <w:sz w:val="22"/>
          <w:szCs w:val="22"/>
          <w:u w:val="single"/>
          <w:lang w:val="sr-Latn-ME" w:eastAsia="ja-JP"/>
        </w:rPr>
        <w:t>Indakaterol</w:t>
      </w:r>
    </w:p>
    <w:p w14:paraId="599A5CF1" w14:textId="490EA6BA" w:rsidR="00C63CC0" w:rsidRPr="001B0F1F" w:rsidRDefault="00C63CC0" w:rsidP="00145B39">
      <w:pPr>
        <w:tabs>
          <w:tab w:val="left" w:pos="567"/>
        </w:tabs>
        <w:jc w:val="both"/>
        <w:rPr>
          <w:sz w:val="22"/>
          <w:szCs w:val="22"/>
          <w:lang w:val="sr-Latn-ME"/>
        </w:rPr>
      </w:pPr>
      <w:r w:rsidRPr="001B0F1F">
        <w:rPr>
          <w:sz w:val="22"/>
          <w:szCs w:val="22"/>
          <w:lang w:val="sr-Latn-ME"/>
        </w:rPr>
        <w:t xml:space="preserve">Nakon oralne primjene radiooznačenog indakaterola u studiji ADME kod ljudi (resorpcija, distribucija, metabolizam, izlučivanje), najveća komponenta u serumu bila je nepromijenjeni indakaterol, što je predstavljalo oko jednu trećinu ukupnog PIK-a tokom 24 sata povezanog sa lijekom. </w:t>
      </w:r>
      <w:r w:rsidR="003B76AC" w:rsidRPr="001B0F1F">
        <w:rPr>
          <w:sz w:val="22"/>
          <w:szCs w:val="22"/>
          <w:lang w:val="sr-Latn-ME"/>
        </w:rPr>
        <w:t xml:space="preserve">Hidroksilovani </w:t>
      </w:r>
      <w:r w:rsidRPr="001B0F1F">
        <w:rPr>
          <w:sz w:val="22"/>
          <w:szCs w:val="22"/>
          <w:lang w:val="sr-Latn-ME"/>
        </w:rPr>
        <w:t xml:space="preserve">derivat bio je najvažniji metabolit u serumu. Fenolni O-glukuronidi indakaterola i </w:t>
      </w:r>
      <w:r w:rsidR="003B76AC" w:rsidRPr="001B0F1F">
        <w:rPr>
          <w:sz w:val="22"/>
          <w:szCs w:val="22"/>
          <w:lang w:val="sr-Latn-ME"/>
        </w:rPr>
        <w:t xml:space="preserve">hidroksilovani </w:t>
      </w:r>
      <w:r w:rsidRPr="001B0F1F">
        <w:rPr>
          <w:sz w:val="22"/>
          <w:szCs w:val="22"/>
          <w:lang w:val="sr-Latn-ME"/>
        </w:rPr>
        <w:t>indakaterol bili su značajni metaboliti. Dijastereomer hidroksilovanog derivata, N-glukuronid indakaterola i C- i N-dealkilovani produkti bili su naredni identifikovani metaboliti.</w:t>
      </w:r>
    </w:p>
    <w:p w14:paraId="11EC7381" w14:textId="77777777" w:rsidR="00C63CC0" w:rsidRPr="001B0F1F" w:rsidRDefault="00C63CC0" w:rsidP="00145B39">
      <w:pPr>
        <w:tabs>
          <w:tab w:val="left" w:pos="567"/>
        </w:tabs>
        <w:jc w:val="both"/>
        <w:rPr>
          <w:sz w:val="22"/>
          <w:szCs w:val="22"/>
          <w:lang w:val="sr-Latn-ME"/>
        </w:rPr>
      </w:pPr>
    </w:p>
    <w:p w14:paraId="3717C932" w14:textId="72F51520" w:rsidR="00C63CC0" w:rsidRPr="001B0F1F" w:rsidRDefault="00C63CC0" w:rsidP="00145B39">
      <w:pPr>
        <w:tabs>
          <w:tab w:val="left" w:pos="567"/>
        </w:tabs>
        <w:jc w:val="both"/>
        <w:rPr>
          <w:sz w:val="22"/>
          <w:szCs w:val="22"/>
          <w:lang w:val="sr-Latn-ME"/>
        </w:rPr>
      </w:pPr>
      <w:r w:rsidRPr="001B0F1F">
        <w:rPr>
          <w:i/>
          <w:sz w:val="22"/>
          <w:szCs w:val="22"/>
          <w:lang w:val="sr-Latn-ME"/>
        </w:rPr>
        <w:t>In vitro</w:t>
      </w:r>
      <w:r w:rsidRPr="001B0F1F">
        <w:rPr>
          <w:sz w:val="22"/>
          <w:szCs w:val="22"/>
          <w:lang w:val="sr-Latn-ME"/>
        </w:rPr>
        <w:t>, UGT1A1 izoform</w:t>
      </w:r>
      <w:r w:rsidR="00E01C9F" w:rsidRPr="001B0F1F">
        <w:rPr>
          <w:sz w:val="22"/>
          <w:szCs w:val="22"/>
          <w:lang w:val="sr-Latn-ME"/>
        </w:rPr>
        <w:t>a</w:t>
      </w:r>
      <w:r w:rsidRPr="001B0F1F">
        <w:rPr>
          <w:sz w:val="22"/>
          <w:szCs w:val="22"/>
          <w:lang w:val="sr-Latn-ME"/>
        </w:rPr>
        <w:t xml:space="preserve"> ima veliki doprinos u metaboličkom klirensu indakaterola. Međutim, kako je uočeno u kliničkom ispitivanju na populacijama s</w:t>
      </w:r>
      <w:r w:rsidR="000F6AC7" w:rsidRPr="001B0F1F">
        <w:rPr>
          <w:sz w:val="22"/>
          <w:szCs w:val="22"/>
          <w:lang w:val="sr-Latn-ME"/>
        </w:rPr>
        <w:t>a</w:t>
      </w:r>
      <w:r w:rsidRPr="001B0F1F">
        <w:rPr>
          <w:sz w:val="22"/>
          <w:szCs w:val="22"/>
          <w:lang w:val="sr-Latn-ME"/>
        </w:rPr>
        <w:t xml:space="preserve"> različitim genotipovima UGT1A1, nema značajnog uticaja na izloženost indakaterolu kod UGT1A1 genotipa.</w:t>
      </w:r>
    </w:p>
    <w:p w14:paraId="268E58E2" w14:textId="77777777" w:rsidR="00C63CC0" w:rsidRPr="001B0F1F" w:rsidRDefault="00C63CC0" w:rsidP="00145B39">
      <w:pPr>
        <w:jc w:val="both"/>
        <w:rPr>
          <w:rFonts w:eastAsia="MS Mincho"/>
          <w:i/>
          <w:iCs/>
          <w:color w:val="000000"/>
          <w:sz w:val="22"/>
          <w:szCs w:val="22"/>
          <w:lang w:val="sr-Latn-ME" w:eastAsia="ja-JP"/>
        </w:rPr>
      </w:pPr>
    </w:p>
    <w:p w14:paraId="3DF4A826" w14:textId="40D3AE76" w:rsidR="00C63CC0" w:rsidRPr="001B0F1F" w:rsidRDefault="00C63CC0" w:rsidP="00145B39">
      <w:pPr>
        <w:jc w:val="both"/>
        <w:rPr>
          <w:rFonts w:eastAsia="MS Mincho"/>
          <w:color w:val="000000"/>
          <w:sz w:val="22"/>
          <w:szCs w:val="22"/>
          <w:lang w:val="sr-Latn-ME" w:eastAsia="ja-JP"/>
        </w:rPr>
      </w:pPr>
      <w:r w:rsidRPr="001B0F1F">
        <w:rPr>
          <w:rFonts w:eastAsia="MS Mincho"/>
          <w:color w:val="000000"/>
          <w:sz w:val="22"/>
          <w:szCs w:val="22"/>
          <w:lang w:val="sr-Latn-ME" w:eastAsia="ja-JP"/>
        </w:rPr>
        <w:t xml:space="preserve">Oksidativni metaboliti su nađeni u inkubaciji sa rekombinantnim CYP1A1, CYP2D6 i CYP3A4. Zaključak je bio da je CYP3A4 predominantni izoenzim odgovoran za hidroksilaciju indakaterola. Dalja </w:t>
      </w:r>
      <w:r w:rsidRPr="001B0F1F">
        <w:rPr>
          <w:rFonts w:eastAsia="MS Mincho"/>
          <w:i/>
          <w:iCs/>
          <w:color w:val="000000"/>
          <w:sz w:val="22"/>
          <w:szCs w:val="22"/>
          <w:lang w:val="sr-Latn-ME" w:eastAsia="ja-JP"/>
        </w:rPr>
        <w:t>in vitro</w:t>
      </w:r>
      <w:r w:rsidRPr="001B0F1F">
        <w:rPr>
          <w:rFonts w:eastAsia="MS Mincho"/>
          <w:color w:val="000000"/>
          <w:sz w:val="22"/>
          <w:szCs w:val="22"/>
          <w:lang w:val="sr-Latn-ME" w:eastAsia="ja-JP"/>
        </w:rPr>
        <w:t xml:space="preserve"> ispitivanja su pokazala da je indakaterol supstrat sa niskim afinitetom za efluksnu P-gp pumpu.</w:t>
      </w:r>
    </w:p>
    <w:p w14:paraId="6DE38FAC" w14:textId="77777777" w:rsidR="00C63CC0" w:rsidRPr="001B0F1F" w:rsidRDefault="00C63CC0" w:rsidP="00145B39">
      <w:pPr>
        <w:widowControl w:val="0"/>
        <w:jc w:val="both"/>
        <w:rPr>
          <w:sz w:val="22"/>
          <w:szCs w:val="22"/>
          <w:lang w:val="sr-Latn-ME"/>
        </w:rPr>
      </w:pPr>
    </w:p>
    <w:p w14:paraId="4E0B9978" w14:textId="77777777" w:rsidR="00C63CC0" w:rsidRPr="001B0F1F" w:rsidRDefault="00C63CC0" w:rsidP="00145B39">
      <w:pPr>
        <w:keepNext/>
        <w:widowControl w:val="0"/>
        <w:jc w:val="both"/>
        <w:rPr>
          <w:rFonts w:eastAsia="MS Gothic"/>
          <w:i/>
          <w:sz w:val="22"/>
          <w:szCs w:val="22"/>
          <w:u w:val="single"/>
          <w:lang w:val="sr-Latn-ME" w:eastAsia="ja-JP"/>
        </w:rPr>
      </w:pPr>
      <w:r w:rsidRPr="001B0F1F">
        <w:rPr>
          <w:rFonts w:eastAsia="MS Gothic"/>
          <w:i/>
          <w:sz w:val="22"/>
          <w:szCs w:val="22"/>
          <w:u w:val="single"/>
          <w:lang w:val="sr-Latn-ME" w:eastAsia="ja-JP"/>
        </w:rPr>
        <w:t>Glikopironijum</w:t>
      </w:r>
    </w:p>
    <w:p w14:paraId="2E0B5E4C" w14:textId="088EA816" w:rsidR="00C63CC0" w:rsidRPr="001B0F1F" w:rsidRDefault="00C63CC0" w:rsidP="00145B39">
      <w:pPr>
        <w:widowControl w:val="0"/>
        <w:jc w:val="both"/>
        <w:rPr>
          <w:sz w:val="22"/>
          <w:szCs w:val="22"/>
          <w:lang w:val="sr-Latn-ME"/>
        </w:rPr>
      </w:pPr>
      <w:r w:rsidRPr="001B0F1F">
        <w:rPr>
          <w:i/>
          <w:sz w:val="22"/>
          <w:szCs w:val="22"/>
          <w:lang w:val="sr-Latn-ME"/>
        </w:rPr>
        <w:t>In vitro</w:t>
      </w:r>
      <w:r w:rsidRPr="001B0F1F">
        <w:rPr>
          <w:sz w:val="22"/>
          <w:szCs w:val="22"/>
          <w:lang w:val="sr-Latn-ME"/>
        </w:rPr>
        <w:t xml:space="preserve"> studije metabolizma su pokazale dosljednost između metaboličkih puteva glikopironijum bromida kod životinja i ljudi. Uočene su hidroksilacija kojom su nastali razni mono</w:t>
      </w:r>
      <w:r w:rsidRPr="001B0F1F">
        <w:rPr>
          <w:sz w:val="22"/>
          <w:szCs w:val="22"/>
          <w:lang w:val="sr-Latn-ME"/>
        </w:rPr>
        <w:noBreakHyphen/>
        <w:t xml:space="preserve"> i </w:t>
      </w:r>
      <w:r w:rsidR="003B76AC" w:rsidRPr="001B0F1F">
        <w:rPr>
          <w:sz w:val="22"/>
          <w:szCs w:val="22"/>
          <w:lang w:val="sr-Latn-ME"/>
        </w:rPr>
        <w:t xml:space="preserve">bishidroksilovani </w:t>
      </w:r>
      <w:r w:rsidRPr="001B0F1F">
        <w:rPr>
          <w:sz w:val="22"/>
          <w:szCs w:val="22"/>
          <w:lang w:val="sr-Latn-ME"/>
        </w:rPr>
        <w:t xml:space="preserve">metaboliti i direktna hidroliza koja je dovela do stvaranja derivata karboksilne kiseline (M9). </w:t>
      </w:r>
      <w:r w:rsidRPr="001B0F1F">
        <w:rPr>
          <w:i/>
          <w:sz w:val="22"/>
          <w:szCs w:val="22"/>
          <w:lang w:val="sr-Latn-ME"/>
        </w:rPr>
        <w:t>In vivo</w:t>
      </w:r>
      <w:r w:rsidRPr="001B0F1F">
        <w:rPr>
          <w:sz w:val="22"/>
          <w:szCs w:val="22"/>
          <w:lang w:val="sr-Latn-ME"/>
        </w:rPr>
        <w:t>, M9 nastaje iz progutanog dijela doze inhaliranog glikopironijum bromida. Glukuronid i/ili sulfatni konjugati glikopironijuma bili su pronađeni u urinu ljudi nakon ponovljene inhalacije, što je predstavljalo oko 3% isporučene doze.</w:t>
      </w:r>
    </w:p>
    <w:p w14:paraId="052D4AF3" w14:textId="77777777" w:rsidR="00C63CC0" w:rsidRPr="001B0F1F" w:rsidRDefault="00C63CC0" w:rsidP="00145B39">
      <w:pPr>
        <w:widowControl w:val="0"/>
        <w:jc w:val="both"/>
        <w:rPr>
          <w:sz w:val="22"/>
          <w:szCs w:val="22"/>
          <w:lang w:val="sr-Latn-ME"/>
        </w:rPr>
      </w:pPr>
    </w:p>
    <w:p w14:paraId="35A10EBD" w14:textId="77777777" w:rsidR="00C63CC0" w:rsidRPr="001B0F1F" w:rsidRDefault="00C63CC0" w:rsidP="00145B39">
      <w:pPr>
        <w:widowControl w:val="0"/>
        <w:jc w:val="both"/>
        <w:rPr>
          <w:sz w:val="22"/>
          <w:szCs w:val="22"/>
          <w:lang w:val="sr-Latn-ME"/>
        </w:rPr>
      </w:pPr>
      <w:r w:rsidRPr="001B0F1F">
        <w:rPr>
          <w:sz w:val="22"/>
          <w:szCs w:val="22"/>
          <w:lang w:val="sr-Latn-ME"/>
        </w:rPr>
        <w:t>Više CYP izoenzima doprinosi oksidativnoj biotransformaciji glikopironijuma. Mala je vjerovatnoća da će inhibicija ili indukcija metabolizma glikopironijuma rezultirati relevantnom promjenom u sistemskoj izloženosti aktivne supstance.</w:t>
      </w:r>
    </w:p>
    <w:p w14:paraId="7EBF46EB" w14:textId="77777777" w:rsidR="00C63CC0" w:rsidRPr="001B0F1F" w:rsidRDefault="00C63CC0" w:rsidP="00145B39">
      <w:pPr>
        <w:widowControl w:val="0"/>
        <w:jc w:val="both"/>
        <w:rPr>
          <w:sz w:val="22"/>
          <w:szCs w:val="22"/>
          <w:lang w:val="sr-Latn-ME"/>
        </w:rPr>
      </w:pPr>
    </w:p>
    <w:p w14:paraId="0B10928C" w14:textId="77777777" w:rsidR="00C63CC0" w:rsidRPr="001B0F1F" w:rsidRDefault="00C63CC0" w:rsidP="00145B39">
      <w:pPr>
        <w:widowControl w:val="0"/>
        <w:jc w:val="both"/>
        <w:rPr>
          <w:sz w:val="22"/>
          <w:szCs w:val="22"/>
          <w:lang w:val="sr-Latn-ME"/>
        </w:rPr>
      </w:pPr>
      <w:r w:rsidRPr="001B0F1F">
        <w:rPr>
          <w:i/>
          <w:iCs/>
          <w:sz w:val="22"/>
          <w:szCs w:val="22"/>
          <w:lang w:val="sr-Latn-ME"/>
        </w:rPr>
        <w:lastRenderedPageBreak/>
        <w:t>In</w:t>
      </w:r>
      <w:r w:rsidRPr="001B0F1F">
        <w:rPr>
          <w:i/>
          <w:sz w:val="22"/>
          <w:szCs w:val="22"/>
          <w:lang w:val="sr-Latn-ME"/>
        </w:rPr>
        <w:t xml:space="preserve"> vitro</w:t>
      </w:r>
      <w:r w:rsidRPr="001B0F1F">
        <w:rPr>
          <w:sz w:val="22"/>
          <w:szCs w:val="22"/>
          <w:lang w:val="sr-Latn-ME"/>
        </w:rPr>
        <w:t xml:space="preserve"> studije inhibicije pokazale su da glikopironijum bromid nema relevantnu sposobnost inhibiranja CYP1A2, CYP2A6, CYP2C8, CYP2C9, CYP2C19, CYP2D6, CYP2E1 ili CYP3A4/5, efluksnih transportera MDR1, MRP2 ili MXR, i transportera za preuzimanje OCT1 ili OCT2. </w:t>
      </w:r>
      <w:r w:rsidRPr="001B0F1F">
        <w:rPr>
          <w:i/>
          <w:sz w:val="22"/>
          <w:szCs w:val="22"/>
          <w:lang w:val="sr-Latn-ME"/>
        </w:rPr>
        <w:t>In vitro</w:t>
      </w:r>
      <w:r w:rsidRPr="001B0F1F">
        <w:rPr>
          <w:sz w:val="22"/>
          <w:szCs w:val="22"/>
          <w:lang w:val="sr-Latn-ME"/>
        </w:rPr>
        <w:t xml:space="preserve"> studije enzimske indukcije nijesu ukazale na klinički relevantnu indukciju sa glikopironijum bromidom ni za bilo koji citohrom P450 izoenzim koji je testiran, niti za UGT1A1 i transportere MDR1 i MRP2.</w:t>
      </w:r>
    </w:p>
    <w:p w14:paraId="15D2AB00" w14:textId="77777777" w:rsidR="00C63CC0" w:rsidRPr="001B0F1F" w:rsidRDefault="00C63CC0" w:rsidP="00145B39">
      <w:pPr>
        <w:widowControl w:val="0"/>
        <w:tabs>
          <w:tab w:val="left" w:pos="5835"/>
        </w:tabs>
        <w:jc w:val="both"/>
        <w:rPr>
          <w:sz w:val="22"/>
          <w:szCs w:val="22"/>
          <w:lang w:val="sr-Latn-ME"/>
        </w:rPr>
      </w:pPr>
    </w:p>
    <w:p w14:paraId="4DF6E3EF" w14:textId="3E8E5BE5" w:rsidR="00C63CC0" w:rsidRPr="001B0F1F" w:rsidRDefault="00C63CC0" w:rsidP="00145B39">
      <w:pPr>
        <w:keepNext/>
        <w:widowControl w:val="0"/>
        <w:jc w:val="both"/>
        <w:rPr>
          <w:iCs/>
          <w:sz w:val="22"/>
          <w:szCs w:val="22"/>
          <w:u w:val="single"/>
          <w:lang w:val="sr-Latn-ME"/>
        </w:rPr>
      </w:pPr>
      <w:r w:rsidRPr="001B0F1F">
        <w:rPr>
          <w:iCs/>
          <w:sz w:val="22"/>
          <w:szCs w:val="22"/>
          <w:u w:val="single"/>
          <w:lang w:val="sr-Latn-ME"/>
        </w:rPr>
        <w:t>Eliminacija</w:t>
      </w:r>
    </w:p>
    <w:p w14:paraId="766848DD" w14:textId="77777777" w:rsidR="00E01C9F" w:rsidRPr="001B0F1F" w:rsidRDefault="00E01C9F" w:rsidP="00145B39">
      <w:pPr>
        <w:keepNext/>
        <w:widowControl w:val="0"/>
        <w:jc w:val="both"/>
        <w:rPr>
          <w:sz w:val="22"/>
          <w:szCs w:val="22"/>
          <w:u w:val="single"/>
          <w:lang w:val="sr-Latn-ME"/>
        </w:rPr>
      </w:pPr>
    </w:p>
    <w:p w14:paraId="139325DD" w14:textId="77777777" w:rsidR="00C63CC0" w:rsidRPr="001B0F1F" w:rsidRDefault="00C63CC0" w:rsidP="00145B39">
      <w:pPr>
        <w:keepNext/>
        <w:widowControl w:val="0"/>
        <w:jc w:val="both"/>
        <w:rPr>
          <w:rFonts w:eastAsia="MS Gothic"/>
          <w:i/>
          <w:sz w:val="22"/>
          <w:szCs w:val="22"/>
          <w:u w:val="single"/>
          <w:lang w:val="sr-Latn-ME" w:eastAsia="ja-JP"/>
        </w:rPr>
      </w:pPr>
      <w:r w:rsidRPr="001B0F1F">
        <w:rPr>
          <w:rFonts w:eastAsia="MS Gothic"/>
          <w:i/>
          <w:sz w:val="22"/>
          <w:szCs w:val="22"/>
          <w:u w:val="single"/>
          <w:lang w:val="sr-Latn-ME" w:eastAsia="ja-JP"/>
        </w:rPr>
        <w:t>Indakaterol</w:t>
      </w:r>
    </w:p>
    <w:p w14:paraId="0F204131" w14:textId="77777777" w:rsidR="00C63CC0" w:rsidRPr="001B0F1F" w:rsidRDefault="00C63CC0" w:rsidP="00145B39">
      <w:pPr>
        <w:widowControl w:val="0"/>
        <w:jc w:val="both"/>
        <w:rPr>
          <w:sz w:val="22"/>
          <w:szCs w:val="22"/>
          <w:lang w:val="sr-Latn-ME"/>
        </w:rPr>
      </w:pPr>
      <w:r w:rsidRPr="001B0F1F">
        <w:rPr>
          <w:sz w:val="22"/>
          <w:szCs w:val="22"/>
          <w:lang w:val="sr-Latn-ME"/>
        </w:rPr>
        <w:t>U kliničkim studijama, količina indakaterola izlučena urinom u neizmijenjenom obliku, bila je generalno  manja od 2,5% isporučene doze. Bubrežni klirens indakaterola bio je u prosjeku između 0,46 i 1,2 litara/sat. U poređenju sa serumskim klirensom indakaterola od 23,3 litara/sat, očigledno je da bubrežni klirens ima manju ulogu u eliminaciji sistemski dostupnog indakaterola (oko 2 do 5% sistemskog klirensa).</w:t>
      </w:r>
    </w:p>
    <w:p w14:paraId="6371A73A" w14:textId="77777777" w:rsidR="00C63CC0" w:rsidRPr="001B0F1F" w:rsidRDefault="00C63CC0" w:rsidP="00145B39">
      <w:pPr>
        <w:widowControl w:val="0"/>
        <w:jc w:val="both"/>
        <w:rPr>
          <w:sz w:val="22"/>
          <w:szCs w:val="22"/>
          <w:lang w:val="sr-Latn-ME"/>
        </w:rPr>
      </w:pPr>
    </w:p>
    <w:p w14:paraId="1A293F47" w14:textId="0230AE6B" w:rsidR="00C63CC0" w:rsidRPr="001B0F1F" w:rsidRDefault="00C63CC0" w:rsidP="00145B39">
      <w:pPr>
        <w:jc w:val="both"/>
        <w:rPr>
          <w:rFonts w:eastAsia="MS Mincho"/>
          <w:sz w:val="22"/>
          <w:szCs w:val="22"/>
          <w:lang w:val="sr-Latn-ME" w:eastAsia="ja-JP"/>
        </w:rPr>
      </w:pPr>
      <w:r w:rsidRPr="001B0F1F">
        <w:rPr>
          <w:rFonts w:eastAsia="MS Mincho"/>
          <w:sz w:val="22"/>
          <w:szCs w:val="22"/>
          <w:lang w:val="sr-Latn-ME" w:eastAsia="ja-JP"/>
        </w:rPr>
        <w:t xml:space="preserve">U studiji ADME kod ljudi (resorpcija, distribucija, metabolizam, izlučivanje), indakaterol koji je primijenjen oralno izlučen je prvenstveno fecesom u neizmijenjenom obliku (54% doze), a u manjem obimu kao </w:t>
      </w:r>
      <w:r w:rsidR="00E01C9F" w:rsidRPr="001B0F1F">
        <w:rPr>
          <w:rFonts w:eastAsia="MS Mincho"/>
          <w:sz w:val="22"/>
          <w:szCs w:val="22"/>
          <w:lang w:val="sr-Latn-ME" w:eastAsia="ja-JP"/>
        </w:rPr>
        <w:t xml:space="preserve">hidroksilovani </w:t>
      </w:r>
      <w:r w:rsidRPr="001B0F1F">
        <w:rPr>
          <w:rFonts w:eastAsia="MS Mincho"/>
          <w:sz w:val="22"/>
          <w:szCs w:val="22"/>
          <w:lang w:val="sr-Latn-ME" w:eastAsia="ja-JP"/>
        </w:rPr>
        <w:t>metabolit indakaterola (23% doze).</w:t>
      </w:r>
    </w:p>
    <w:p w14:paraId="3B6D4D27" w14:textId="77777777" w:rsidR="00C63CC0" w:rsidRPr="001B0F1F" w:rsidRDefault="00C63CC0" w:rsidP="00145B39">
      <w:pPr>
        <w:jc w:val="both"/>
        <w:rPr>
          <w:rFonts w:eastAsia="MS Mincho"/>
          <w:sz w:val="22"/>
          <w:szCs w:val="22"/>
          <w:lang w:val="sr-Latn-ME" w:eastAsia="ja-JP"/>
        </w:rPr>
      </w:pPr>
    </w:p>
    <w:p w14:paraId="6B359A25" w14:textId="77777777" w:rsidR="00C63CC0" w:rsidRPr="001B0F1F" w:rsidRDefault="00C63CC0" w:rsidP="00145B39">
      <w:pPr>
        <w:jc w:val="both"/>
        <w:rPr>
          <w:rFonts w:eastAsia="MS Mincho"/>
          <w:sz w:val="22"/>
          <w:szCs w:val="22"/>
          <w:lang w:val="sr-Latn-ME" w:eastAsia="ja-JP"/>
        </w:rPr>
      </w:pPr>
      <w:r w:rsidRPr="001B0F1F">
        <w:rPr>
          <w:rFonts w:eastAsia="MS Mincho"/>
          <w:sz w:val="22"/>
          <w:szCs w:val="22"/>
          <w:lang w:val="sr-Latn-ME" w:eastAsia="ja-JP"/>
        </w:rPr>
        <w:t>Koncentracije indakaterola u serumu smanjivale su se u više faza, sa prosječnim poluvremenom eliminacije u rasponu od 45,5 do 126 sati. Efektivno poluvrijeme eliminacije, izračunato iz akumulacije indakaterola nakon ponovljenih doza, bio je u rasponu od 40 do 52 sati, što je u skladu sa zapaženim vremenom do postizanja ravnotežnog stanja za približno 12</w:t>
      </w:r>
      <w:r w:rsidRPr="001B0F1F">
        <w:rPr>
          <w:rFonts w:eastAsia="MS Mincho"/>
          <w:sz w:val="22"/>
          <w:szCs w:val="22"/>
          <w:lang w:val="sr-Latn-ME" w:eastAsia="ja-JP"/>
        </w:rPr>
        <w:noBreakHyphen/>
        <w:t>15 dana.</w:t>
      </w:r>
    </w:p>
    <w:p w14:paraId="02677A80" w14:textId="77777777" w:rsidR="00C63CC0" w:rsidRPr="001B0F1F" w:rsidRDefault="00C63CC0" w:rsidP="00145B39">
      <w:pPr>
        <w:widowControl w:val="0"/>
        <w:jc w:val="both"/>
        <w:rPr>
          <w:sz w:val="22"/>
          <w:szCs w:val="22"/>
          <w:lang w:val="sr-Latn-ME"/>
        </w:rPr>
      </w:pPr>
    </w:p>
    <w:p w14:paraId="56D33A1E" w14:textId="77777777" w:rsidR="00C63CC0" w:rsidRPr="001B0F1F" w:rsidRDefault="00C63CC0" w:rsidP="00145B39">
      <w:pPr>
        <w:keepNext/>
        <w:widowControl w:val="0"/>
        <w:jc w:val="both"/>
        <w:rPr>
          <w:rFonts w:eastAsia="MS Gothic"/>
          <w:i/>
          <w:sz w:val="22"/>
          <w:szCs w:val="22"/>
          <w:u w:val="single"/>
          <w:lang w:val="sr-Latn-ME" w:eastAsia="ja-JP"/>
        </w:rPr>
      </w:pPr>
      <w:r w:rsidRPr="001B0F1F">
        <w:rPr>
          <w:rFonts w:eastAsia="MS Gothic"/>
          <w:i/>
          <w:sz w:val="22"/>
          <w:szCs w:val="22"/>
          <w:u w:val="single"/>
          <w:lang w:val="sr-Latn-ME" w:eastAsia="ja-JP"/>
        </w:rPr>
        <w:t>Glikopironijum</w:t>
      </w:r>
    </w:p>
    <w:p w14:paraId="006984E5" w14:textId="77777777" w:rsidR="00C63CC0" w:rsidRPr="001B0F1F" w:rsidRDefault="00C63CC0" w:rsidP="00145B39">
      <w:pPr>
        <w:widowControl w:val="0"/>
        <w:jc w:val="both"/>
        <w:rPr>
          <w:sz w:val="22"/>
          <w:szCs w:val="22"/>
          <w:lang w:val="sr-Latn-ME"/>
        </w:rPr>
      </w:pPr>
      <w:r w:rsidRPr="001B0F1F">
        <w:rPr>
          <w:sz w:val="22"/>
          <w:szCs w:val="22"/>
          <w:lang w:val="sr-Latn-ME"/>
        </w:rPr>
        <w:t>Nakon intravenske primjene glikopironijum bromida označenog sa [</w:t>
      </w:r>
      <w:r w:rsidRPr="001B0F1F">
        <w:rPr>
          <w:sz w:val="22"/>
          <w:szCs w:val="22"/>
          <w:vertAlign w:val="superscript"/>
          <w:lang w:val="sr-Latn-ME"/>
        </w:rPr>
        <w:t>3</w:t>
      </w:r>
      <w:r w:rsidRPr="001B0F1F">
        <w:rPr>
          <w:sz w:val="22"/>
          <w:szCs w:val="22"/>
          <w:lang w:val="sr-Latn-ME"/>
        </w:rPr>
        <w:t>H], srednje oslobađanje radioaktivnosti u urinu tokom 48 sati iznosilo je 85% doze. Dodatnih 5% doze pronađeno je u žuči.</w:t>
      </w:r>
    </w:p>
    <w:p w14:paraId="6B1BF033" w14:textId="77777777" w:rsidR="00C63CC0" w:rsidRPr="001B0F1F" w:rsidRDefault="00C63CC0" w:rsidP="00145B39">
      <w:pPr>
        <w:widowControl w:val="0"/>
        <w:jc w:val="both"/>
        <w:rPr>
          <w:sz w:val="22"/>
          <w:szCs w:val="22"/>
          <w:lang w:val="sr-Latn-ME"/>
        </w:rPr>
      </w:pPr>
    </w:p>
    <w:p w14:paraId="29DAB869" w14:textId="77777777" w:rsidR="00C63CC0" w:rsidRPr="001B0F1F" w:rsidRDefault="00C63CC0" w:rsidP="00145B39">
      <w:pPr>
        <w:widowControl w:val="0"/>
        <w:jc w:val="both"/>
        <w:rPr>
          <w:sz w:val="22"/>
          <w:szCs w:val="22"/>
          <w:lang w:val="sr-Latn-ME"/>
        </w:rPr>
      </w:pPr>
      <w:r w:rsidRPr="001B0F1F">
        <w:rPr>
          <w:sz w:val="22"/>
          <w:szCs w:val="22"/>
          <w:lang w:val="sr-Latn-ME"/>
        </w:rPr>
        <w:t>Bubrežna eliminacija neizmijenjenog lijeka iznosi oko 60 do 70% ukupnog klirensa sistemski raspoloživog glikopironijuma, dok klirens izvan bubrega predstavlja oko 30 do 40%. Klirens preko žuči doprinosi klirensu izvan bubrega, ali se smatra da je većina klirensa izvan bubrega uzrokovana metabolizmom.</w:t>
      </w:r>
    </w:p>
    <w:p w14:paraId="46E15AF4" w14:textId="77777777" w:rsidR="00C63CC0" w:rsidRPr="001B0F1F" w:rsidRDefault="00C63CC0" w:rsidP="00145B39">
      <w:pPr>
        <w:widowControl w:val="0"/>
        <w:numPr>
          <w:ilvl w:val="12"/>
          <w:numId w:val="0"/>
        </w:numPr>
        <w:ind w:right="-2"/>
        <w:jc w:val="both"/>
        <w:rPr>
          <w:rFonts w:eastAsia="MS Mincho"/>
          <w:sz w:val="22"/>
          <w:szCs w:val="22"/>
          <w:lang w:val="sr-Latn-ME" w:eastAsia="ja-JP"/>
        </w:rPr>
      </w:pPr>
    </w:p>
    <w:p w14:paraId="4E6B0F11" w14:textId="79C99396" w:rsidR="00C63CC0" w:rsidRPr="001B0F1F" w:rsidRDefault="00C63CC0" w:rsidP="00145B39">
      <w:pPr>
        <w:widowControl w:val="0"/>
        <w:numPr>
          <w:ilvl w:val="12"/>
          <w:numId w:val="0"/>
        </w:numPr>
        <w:ind w:right="-2"/>
        <w:jc w:val="both"/>
        <w:rPr>
          <w:rFonts w:eastAsia="MS Mincho"/>
          <w:sz w:val="22"/>
          <w:szCs w:val="22"/>
          <w:lang w:val="sr-Latn-ME" w:eastAsia="ja-JP"/>
        </w:rPr>
      </w:pPr>
      <w:r w:rsidRPr="001B0F1F">
        <w:rPr>
          <w:sz w:val="22"/>
          <w:szCs w:val="22"/>
          <w:lang w:val="sr-Latn-ME"/>
        </w:rPr>
        <w:t>Srednji bubrežni klirens glikopironijuma nakon inhalacije bio je u rasponu od 17,4 do 24,4 litara/sat. Aktivna tubularna sekrecija doprinosi bubrežnoj eliminaciji glikopironijuma. Do 23% isporučene doze bilo je pronađeno u urinu u neizm</w:t>
      </w:r>
      <w:r w:rsidR="00E01C9F" w:rsidRPr="001B0F1F">
        <w:rPr>
          <w:sz w:val="22"/>
          <w:szCs w:val="22"/>
          <w:lang w:val="sr-Latn-ME"/>
        </w:rPr>
        <w:t>ij</w:t>
      </w:r>
      <w:r w:rsidRPr="001B0F1F">
        <w:rPr>
          <w:sz w:val="22"/>
          <w:szCs w:val="22"/>
          <w:lang w:val="sr-Latn-ME"/>
        </w:rPr>
        <w:t>enjenom obliku.</w:t>
      </w:r>
    </w:p>
    <w:p w14:paraId="7C2DE380" w14:textId="77777777" w:rsidR="00C63CC0" w:rsidRPr="001B0F1F" w:rsidRDefault="00C63CC0" w:rsidP="00145B39">
      <w:pPr>
        <w:widowControl w:val="0"/>
        <w:numPr>
          <w:ilvl w:val="12"/>
          <w:numId w:val="0"/>
        </w:numPr>
        <w:ind w:right="-2"/>
        <w:jc w:val="both"/>
        <w:rPr>
          <w:rFonts w:eastAsia="MS Mincho"/>
          <w:sz w:val="22"/>
          <w:szCs w:val="22"/>
          <w:lang w:val="sr-Latn-ME" w:eastAsia="ja-JP"/>
        </w:rPr>
      </w:pPr>
    </w:p>
    <w:p w14:paraId="077DAE06" w14:textId="77777777" w:rsidR="00C63CC0" w:rsidRPr="001B0F1F" w:rsidRDefault="00C63CC0" w:rsidP="00145B39">
      <w:pPr>
        <w:widowControl w:val="0"/>
        <w:numPr>
          <w:ilvl w:val="12"/>
          <w:numId w:val="0"/>
        </w:numPr>
        <w:ind w:right="-2"/>
        <w:jc w:val="both"/>
        <w:rPr>
          <w:rFonts w:eastAsia="MS Mincho"/>
          <w:sz w:val="22"/>
          <w:szCs w:val="22"/>
          <w:lang w:val="sr-Latn-ME" w:eastAsia="ja-JP"/>
        </w:rPr>
      </w:pPr>
      <w:r w:rsidRPr="001B0F1F">
        <w:rPr>
          <w:sz w:val="22"/>
          <w:szCs w:val="22"/>
          <w:lang w:val="sr-Latn-ME"/>
        </w:rPr>
        <w:t>Koncentracije glikopironijuma u plazmi smanjivale su se u nekoliko faza. Srednje terminalno poluvrijeme  eliminacije bilo je znatno duže nakon inhalacije (33 do 57 sati) nego nakon intravenske (6,2 sati) i oralne primjene (2,8 sati). Način eliminacije ukazuje na neprekidnu plućnu resorpciju i/ili prenos glikopironijuma u sistemsku cirkulaciju za i nakon 24 sati od inhalacije.</w:t>
      </w:r>
    </w:p>
    <w:p w14:paraId="7B89CDDB" w14:textId="77777777" w:rsidR="00C63CC0" w:rsidRPr="001B0F1F" w:rsidRDefault="00C63CC0" w:rsidP="00145B39">
      <w:pPr>
        <w:widowControl w:val="0"/>
        <w:numPr>
          <w:ilvl w:val="12"/>
          <w:numId w:val="0"/>
        </w:numPr>
        <w:ind w:right="-2"/>
        <w:jc w:val="both"/>
        <w:rPr>
          <w:iCs/>
          <w:sz w:val="22"/>
          <w:szCs w:val="22"/>
          <w:lang w:val="sr-Latn-ME"/>
        </w:rPr>
      </w:pPr>
    </w:p>
    <w:p w14:paraId="70AB34CE" w14:textId="21490138" w:rsidR="00C63CC0" w:rsidRPr="001B0F1F" w:rsidRDefault="00C63CC0" w:rsidP="00145B39">
      <w:pPr>
        <w:keepNext/>
        <w:widowControl w:val="0"/>
        <w:jc w:val="both"/>
        <w:rPr>
          <w:iCs/>
          <w:sz w:val="22"/>
          <w:szCs w:val="22"/>
          <w:u w:val="single"/>
          <w:lang w:val="sr-Latn-ME"/>
        </w:rPr>
      </w:pPr>
      <w:r w:rsidRPr="001B0F1F">
        <w:rPr>
          <w:iCs/>
          <w:sz w:val="22"/>
          <w:szCs w:val="22"/>
          <w:u w:val="single"/>
          <w:lang w:val="sr-Latn-ME"/>
        </w:rPr>
        <w:t>Linearnost/nelinearnost</w:t>
      </w:r>
    </w:p>
    <w:p w14:paraId="08C0835C" w14:textId="77777777" w:rsidR="00E01C9F" w:rsidRPr="001B0F1F" w:rsidRDefault="00E01C9F" w:rsidP="00145B39">
      <w:pPr>
        <w:keepNext/>
        <w:widowControl w:val="0"/>
        <w:jc w:val="both"/>
        <w:rPr>
          <w:sz w:val="22"/>
          <w:szCs w:val="22"/>
          <w:u w:val="single"/>
          <w:lang w:val="sr-Latn-ME"/>
        </w:rPr>
      </w:pPr>
    </w:p>
    <w:p w14:paraId="7315B28D" w14:textId="77777777" w:rsidR="00C63CC0" w:rsidRPr="001B0F1F" w:rsidRDefault="00C63CC0" w:rsidP="00145B39">
      <w:pPr>
        <w:keepNext/>
        <w:widowControl w:val="0"/>
        <w:tabs>
          <w:tab w:val="left" w:pos="720"/>
        </w:tabs>
        <w:jc w:val="both"/>
        <w:rPr>
          <w:rFonts w:eastAsia="MS Gothic"/>
          <w:i/>
          <w:sz w:val="22"/>
          <w:szCs w:val="22"/>
          <w:u w:val="single"/>
          <w:lang w:val="sr-Latn-ME" w:eastAsia="ja-JP"/>
        </w:rPr>
      </w:pPr>
      <w:r w:rsidRPr="001B0F1F">
        <w:rPr>
          <w:rFonts w:eastAsia="MS Gothic"/>
          <w:i/>
          <w:sz w:val="22"/>
          <w:szCs w:val="22"/>
          <w:u w:val="single"/>
          <w:lang w:val="sr-Latn-ME" w:eastAsia="ja-JP"/>
        </w:rPr>
        <w:t>Indakaterol</w:t>
      </w:r>
    </w:p>
    <w:p w14:paraId="226FC4D5" w14:textId="77777777" w:rsidR="00C63CC0" w:rsidRPr="001B0F1F" w:rsidRDefault="00C63CC0" w:rsidP="00145B39">
      <w:pPr>
        <w:keepNext/>
        <w:widowControl w:val="0"/>
        <w:tabs>
          <w:tab w:val="left" w:pos="720"/>
        </w:tabs>
        <w:jc w:val="both"/>
        <w:rPr>
          <w:rFonts w:eastAsia="MS Mincho"/>
          <w:sz w:val="22"/>
          <w:szCs w:val="22"/>
          <w:lang w:val="sr-Latn-ME" w:eastAsia="ja-JP"/>
        </w:rPr>
      </w:pPr>
      <w:r w:rsidRPr="001B0F1F">
        <w:rPr>
          <w:rFonts w:eastAsia="MS Mincho"/>
          <w:sz w:val="22"/>
          <w:szCs w:val="22"/>
          <w:lang w:val="sr-Latn-ME" w:eastAsia="ja-JP"/>
        </w:rPr>
        <w:t>Sistemska izloženost indakaterola povećala se sa povećanjem (isporučene) doze (120</w:t>
      </w:r>
      <w:r w:rsidRPr="001B0F1F">
        <w:rPr>
          <w:iCs/>
          <w:sz w:val="22"/>
          <w:szCs w:val="22"/>
          <w:lang w:val="sr-Latn-ME"/>
        </w:rPr>
        <w:t> mikrograma</w:t>
      </w:r>
      <w:r w:rsidRPr="001B0F1F">
        <w:rPr>
          <w:rFonts w:eastAsia="MS Mincho"/>
          <w:sz w:val="22"/>
          <w:szCs w:val="22"/>
          <w:lang w:val="sr-Latn-ME" w:eastAsia="ja-JP"/>
        </w:rPr>
        <w:t xml:space="preserve"> do 480</w:t>
      </w:r>
      <w:r w:rsidRPr="001B0F1F">
        <w:rPr>
          <w:iCs/>
          <w:sz w:val="22"/>
          <w:szCs w:val="22"/>
          <w:lang w:val="sr-Latn-ME"/>
        </w:rPr>
        <w:t> mikrograma</w:t>
      </w:r>
      <w:r w:rsidRPr="001B0F1F">
        <w:rPr>
          <w:rFonts w:eastAsia="MS Mincho"/>
          <w:sz w:val="22"/>
          <w:szCs w:val="22"/>
          <w:lang w:val="sr-Latn-ME" w:eastAsia="ja-JP"/>
        </w:rPr>
        <w:t>) proporcionalno dozi.</w:t>
      </w:r>
    </w:p>
    <w:p w14:paraId="34DEF1BA" w14:textId="77777777" w:rsidR="00C63CC0" w:rsidRPr="001B0F1F" w:rsidRDefault="00C63CC0" w:rsidP="00145B39">
      <w:pPr>
        <w:widowControl w:val="0"/>
        <w:tabs>
          <w:tab w:val="left" w:pos="720"/>
        </w:tabs>
        <w:jc w:val="both"/>
        <w:rPr>
          <w:sz w:val="22"/>
          <w:szCs w:val="22"/>
          <w:lang w:val="sr-Latn-ME"/>
        </w:rPr>
      </w:pPr>
    </w:p>
    <w:p w14:paraId="67EC37F2" w14:textId="77777777" w:rsidR="00C63CC0" w:rsidRPr="001B0F1F" w:rsidRDefault="00C63CC0" w:rsidP="00145B39">
      <w:pPr>
        <w:keepNext/>
        <w:widowControl w:val="0"/>
        <w:tabs>
          <w:tab w:val="left" w:pos="720"/>
        </w:tabs>
        <w:jc w:val="both"/>
        <w:rPr>
          <w:sz w:val="22"/>
          <w:szCs w:val="22"/>
          <w:u w:val="single"/>
          <w:lang w:val="sr-Latn-ME"/>
        </w:rPr>
      </w:pPr>
      <w:r w:rsidRPr="001B0F1F">
        <w:rPr>
          <w:rFonts w:eastAsia="MS Gothic"/>
          <w:i/>
          <w:sz w:val="22"/>
          <w:szCs w:val="22"/>
          <w:u w:val="single"/>
          <w:lang w:val="sr-Latn-ME" w:eastAsia="ja-JP"/>
        </w:rPr>
        <w:t>Glikopironijum</w:t>
      </w:r>
    </w:p>
    <w:p w14:paraId="6C2B34C6" w14:textId="460B72AE" w:rsidR="00C63CC0" w:rsidRPr="001B0F1F" w:rsidRDefault="00C63CC0" w:rsidP="00145B39">
      <w:pPr>
        <w:widowControl w:val="0"/>
        <w:jc w:val="both"/>
        <w:rPr>
          <w:sz w:val="22"/>
          <w:szCs w:val="22"/>
          <w:lang w:val="sr-Latn-ME"/>
        </w:rPr>
      </w:pPr>
      <w:r w:rsidRPr="001B0F1F">
        <w:rPr>
          <w:sz w:val="22"/>
          <w:szCs w:val="22"/>
          <w:lang w:val="sr-Latn-ME"/>
        </w:rPr>
        <w:t>Kod pacijenata sa HO</w:t>
      </w:r>
      <w:r w:rsidR="003E5347" w:rsidRPr="001B0F1F">
        <w:rPr>
          <w:sz w:val="22"/>
          <w:szCs w:val="22"/>
          <w:lang w:val="sr-Latn-ME"/>
        </w:rPr>
        <w:t>BP</w:t>
      </w:r>
      <w:r w:rsidRPr="001B0F1F">
        <w:rPr>
          <w:sz w:val="22"/>
          <w:szCs w:val="22"/>
          <w:lang w:val="sr-Latn-ME"/>
        </w:rPr>
        <w:t>-om i sistemska izloženost i ukupno izlučivanje glikopironijuma urinom u farmakokinetičkom ravnotežnom stanju, povećali su se približno proporcionalno (isporučenoj) dozi u rasponu od 44 do 176 </w:t>
      </w:r>
      <w:r w:rsidRPr="001B0F1F">
        <w:rPr>
          <w:iCs/>
          <w:sz w:val="22"/>
          <w:szCs w:val="22"/>
          <w:lang w:val="sr-Latn-ME"/>
        </w:rPr>
        <w:t>mikrograma</w:t>
      </w:r>
      <w:r w:rsidRPr="001B0F1F">
        <w:rPr>
          <w:sz w:val="22"/>
          <w:szCs w:val="22"/>
          <w:lang w:val="sr-Latn-ME"/>
        </w:rPr>
        <w:t>.</w:t>
      </w:r>
    </w:p>
    <w:p w14:paraId="5094856B" w14:textId="77777777" w:rsidR="00C63CC0" w:rsidRPr="001B0F1F" w:rsidRDefault="00C63CC0" w:rsidP="00145B39">
      <w:pPr>
        <w:widowControl w:val="0"/>
        <w:numPr>
          <w:ilvl w:val="12"/>
          <w:numId w:val="0"/>
        </w:numPr>
        <w:ind w:right="-2"/>
        <w:jc w:val="both"/>
        <w:rPr>
          <w:iCs/>
          <w:sz w:val="22"/>
          <w:szCs w:val="22"/>
          <w:lang w:val="sr-Latn-ME"/>
        </w:rPr>
      </w:pPr>
    </w:p>
    <w:p w14:paraId="6CCF2C84" w14:textId="490418A7" w:rsidR="00C63CC0" w:rsidRPr="001B0F1F" w:rsidRDefault="00C63CC0" w:rsidP="00145B39">
      <w:pPr>
        <w:keepNext/>
        <w:widowControl w:val="0"/>
        <w:jc w:val="both"/>
        <w:rPr>
          <w:iCs/>
          <w:sz w:val="22"/>
          <w:szCs w:val="22"/>
          <w:u w:val="single"/>
          <w:lang w:val="sr-Latn-ME"/>
        </w:rPr>
      </w:pPr>
      <w:r w:rsidRPr="001B0F1F">
        <w:rPr>
          <w:iCs/>
          <w:sz w:val="22"/>
          <w:szCs w:val="22"/>
          <w:u w:val="single"/>
          <w:lang w:val="sr-Latn-ME"/>
        </w:rPr>
        <w:t>Posebne populacije</w:t>
      </w:r>
    </w:p>
    <w:p w14:paraId="3D32ACE3" w14:textId="77777777" w:rsidR="00E01C9F" w:rsidRPr="001B0F1F" w:rsidRDefault="00E01C9F" w:rsidP="00145B39">
      <w:pPr>
        <w:keepNext/>
        <w:widowControl w:val="0"/>
        <w:jc w:val="both"/>
        <w:rPr>
          <w:sz w:val="22"/>
          <w:szCs w:val="22"/>
          <w:u w:val="single"/>
          <w:lang w:val="sr-Latn-ME"/>
        </w:rPr>
      </w:pPr>
    </w:p>
    <w:p w14:paraId="62EBAB34" w14:textId="77777777" w:rsidR="00C63CC0" w:rsidRPr="001B0F1F" w:rsidRDefault="00C63CC0" w:rsidP="00145B39">
      <w:pPr>
        <w:keepNext/>
        <w:widowControl w:val="0"/>
        <w:jc w:val="both"/>
        <w:rPr>
          <w:rFonts w:eastAsia="MS Mincho"/>
          <w:i/>
          <w:sz w:val="22"/>
          <w:szCs w:val="22"/>
          <w:u w:val="single"/>
          <w:lang w:val="sr-Latn-ME" w:eastAsia="ja-JP"/>
        </w:rPr>
      </w:pPr>
      <w:r w:rsidRPr="001B0F1F">
        <w:rPr>
          <w:rFonts w:eastAsia="MS Mincho"/>
          <w:i/>
          <w:sz w:val="22"/>
          <w:szCs w:val="22"/>
          <w:u w:val="single"/>
          <w:lang w:val="sr-Latn-ME" w:eastAsia="ja-JP"/>
        </w:rPr>
        <w:t>Ultibro Breezhaler</w:t>
      </w:r>
    </w:p>
    <w:p w14:paraId="0613CF6C" w14:textId="77777777" w:rsidR="00C63CC0" w:rsidRPr="001B0F1F" w:rsidRDefault="00C63CC0" w:rsidP="00145B39">
      <w:pPr>
        <w:widowControl w:val="0"/>
        <w:numPr>
          <w:ilvl w:val="12"/>
          <w:numId w:val="0"/>
        </w:numPr>
        <w:ind w:right="-2"/>
        <w:jc w:val="both"/>
        <w:rPr>
          <w:iCs/>
          <w:sz w:val="22"/>
          <w:szCs w:val="22"/>
          <w:lang w:val="sr-Latn-ME"/>
        </w:rPr>
      </w:pPr>
      <w:r w:rsidRPr="001B0F1F">
        <w:rPr>
          <w:iCs/>
          <w:sz w:val="22"/>
          <w:szCs w:val="22"/>
          <w:lang w:val="sr-Latn-ME"/>
        </w:rPr>
        <w:t xml:space="preserve">Analiza farmakokinetičkih podataka u populaciji kod pacijenata sa HOBP-om nakon inhalacije lijeka </w:t>
      </w:r>
      <w:r w:rsidRPr="001B0F1F">
        <w:rPr>
          <w:iCs/>
          <w:sz w:val="22"/>
          <w:szCs w:val="22"/>
          <w:lang w:val="sr-Latn-ME"/>
        </w:rPr>
        <w:lastRenderedPageBreak/>
        <w:t>Ultibro Breezhaler, ukazala je da uzrast, pol i funkcija tjelesne mase (čista tjelesna masa) nema značajan efekat na sistemsku izloženost indakaterolu i glikopironijumu. Čista tjelesna masa (funkcija tjelesne mase i visine) je definisana kao kovarijanta. Uočena je negativna korelacija između sistemske izloženosti i čiste tjelesne mase (ili tjelesne mase); međutim, ne preporučuje se prilagođavanje doze zbog veličine promjene ili pretpostavljene preciznosti čiste tjelesne mase.</w:t>
      </w:r>
    </w:p>
    <w:p w14:paraId="41091A6E" w14:textId="77777777" w:rsidR="00C63CC0" w:rsidRPr="001B0F1F" w:rsidRDefault="00C63CC0" w:rsidP="00145B39">
      <w:pPr>
        <w:widowControl w:val="0"/>
        <w:numPr>
          <w:ilvl w:val="12"/>
          <w:numId w:val="0"/>
        </w:numPr>
        <w:ind w:right="-2"/>
        <w:jc w:val="both"/>
        <w:rPr>
          <w:iCs/>
          <w:sz w:val="22"/>
          <w:szCs w:val="22"/>
          <w:lang w:val="sr-Latn-ME"/>
        </w:rPr>
      </w:pPr>
    </w:p>
    <w:p w14:paraId="1547D0A5" w14:textId="77777777" w:rsidR="00C63CC0" w:rsidRPr="001B0F1F" w:rsidRDefault="00C63CC0" w:rsidP="00145B39">
      <w:pPr>
        <w:widowControl w:val="0"/>
        <w:numPr>
          <w:ilvl w:val="12"/>
          <w:numId w:val="0"/>
        </w:numPr>
        <w:ind w:right="-2"/>
        <w:jc w:val="both"/>
        <w:rPr>
          <w:iCs/>
          <w:sz w:val="22"/>
          <w:szCs w:val="22"/>
          <w:lang w:val="sr-Latn-ME"/>
        </w:rPr>
      </w:pPr>
      <w:r w:rsidRPr="001B0F1F">
        <w:rPr>
          <w:iCs/>
          <w:sz w:val="22"/>
          <w:szCs w:val="22"/>
          <w:lang w:val="sr-Latn-ME"/>
        </w:rPr>
        <w:t>Konzumiranje duvana i početni FEV</w:t>
      </w:r>
      <w:r w:rsidRPr="001B0F1F">
        <w:rPr>
          <w:iCs/>
          <w:sz w:val="22"/>
          <w:szCs w:val="22"/>
          <w:vertAlign w:val="subscript"/>
          <w:lang w:val="sr-Latn-ME"/>
        </w:rPr>
        <w:t>1</w:t>
      </w:r>
      <w:r w:rsidRPr="001B0F1F">
        <w:rPr>
          <w:iCs/>
          <w:sz w:val="22"/>
          <w:szCs w:val="22"/>
          <w:lang w:val="sr-Latn-ME"/>
        </w:rPr>
        <w:t xml:space="preserve"> nijesu imali očigledan efekat na sistemsku izloženost indakaterolu i glikopironijumu nakon inhalacije lijeka Ultibro Breezhaler.</w:t>
      </w:r>
    </w:p>
    <w:p w14:paraId="7F1C05E1" w14:textId="77777777" w:rsidR="00C63CC0" w:rsidRPr="001B0F1F" w:rsidRDefault="00C63CC0" w:rsidP="00145B39">
      <w:pPr>
        <w:widowControl w:val="0"/>
        <w:numPr>
          <w:ilvl w:val="12"/>
          <w:numId w:val="0"/>
        </w:numPr>
        <w:ind w:right="-2"/>
        <w:jc w:val="both"/>
        <w:rPr>
          <w:iCs/>
          <w:sz w:val="22"/>
          <w:szCs w:val="22"/>
          <w:lang w:val="sr-Latn-ME"/>
        </w:rPr>
      </w:pPr>
    </w:p>
    <w:p w14:paraId="711A94ED" w14:textId="77777777" w:rsidR="00C63CC0" w:rsidRPr="001B0F1F" w:rsidRDefault="00C63CC0" w:rsidP="00145B39">
      <w:pPr>
        <w:keepNext/>
        <w:widowControl w:val="0"/>
        <w:jc w:val="both"/>
        <w:rPr>
          <w:rFonts w:eastAsia="MS Mincho"/>
          <w:i/>
          <w:sz w:val="22"/>
          <w:szCs w:val="22"/>
          <w:lang w:val="sr-Latn-ME" w:eastAsia="ja-JP"/>
        </w:rPr>
      </w:pPr>
      <w:r w:rsidRPr="001B0F1F">
        <w:rPr>
          <w:rFonts w:eastAsia="MS Mincho"/>
          <w:i/>
          <w:sz w:val="22"/>
          <w:szCs w:val="22"/>
          <w:lang w:val="sr-Latn-ME" w:eastAsia="ja-JP"/>
        </w:rPr>
        <w:t>Indakaterol</w:t>
      </w:r>
    </w:p>
    <w:p w14:paraId="23D0429C" w14:textId="77777777" w:rsidR="00C63CC0" w:rsidRPr="001B0F1F" w:rsidRDefault="00C63CC0" w:rsidP="00145B39">
      <w:pPr>
        <w:tabs>
          <w:tab w:val="left" w:pos="567"/>
        </w:tabs>
        <w:jc w:val="both"/>
        <w:rPr>
          <w:iCs/>
          <w:sz w:val="22"/>
          <w:szCs w:val="22"/>
          <w:lang w:val="sr-Latn-ME"/>
        </w:rPr>
      </w:pPr>
      <w:r w:rsidRPr="001B0F1F">
        <w:rPr>
          <w:sz w:val="22"/>
          <w:szCs w:val="22"/>
          <w:lang w:val="sr-Latn-ME"/>
        </w:rPr>
        <w:t xml:space="preserve">Analiza populacijske farmakokinetike pokazala je da uzrast </w:t>
      </w:r>
      <w:r w:rsidRPr="001B0F1F">
        <w:rPr>
          <w:iCs/>
          <w:sz w:val="22"/>
          <w:szCs w:val="22"/>
          <w:lang w:val="sr-Latn-ME"/>
        </w:rPr>
        <w:t>(odrasli do 88 godina), pol, tjelesna masa (32</w:t>
      </w:r>
      <w:r w:rsidRPr="001B0F1F">
        <w:rPr>
          <w:iCs/>
          <w:sz w:val="22"/>
          <w:szCs w:val="22"/>
          <w:lang w:val="sr-Latn-ME"/>
        </w:rPr>
        <w:noBreakHyphen/>
        <w:t>168 kg) ili rasa nemaju klinički značajan uticaj na farmakokinetiku indakaterola. Takođe nije ukazala na bilo kakvu razliku između etničkih podgrupa u ovoj populaciji.</w:t>
      </w:r>
    </w:p>
    <w:p w14:paraId="07980D8D" w14:textId="77777777" w:rsidR="00C63CC0" w:rsidRPr="001B0F1F" w:rsidRDefault="00C63CC0" w:rsidP="00145B39">
      <w:pPr>
        <w:widowControl w:val="0"/>
        <w:jc w:val="both"/>
        <w:rPr>
          <w:iCs/>
          <w:sz w:val="22"/>
          <w:szCs w:val="22"/>
          <w:lang w:val="sr-Latn-ME"/>
        </w:rPr>
      </w:pPr>
    </w:p>
    <w:p w14:paraId="6F4C9A82" w14:textId="77777777" w:rsidR="00C63CC0" w:rsidRPr="001B0F1F" w:rsidRDefault="00C63CC0" w:rsidP="00145B39">
      <w:pPr>
        <w:keepNext/>
        <w:widowControl w:val="0"/>
        <w:jc w:val="both"/>
        <w:rPr>
          <w:rFonts w:eastAsia="MS Mincho"/>
          <w:i/>
          <w:sz w:val="22"/>
          <w:szCs w:val="22"/>
          <w:lang w:val="sr-Latn-ME" w:eastAsia="ja-JP"/>
        </w:rPr>
      </w:pPr>
      <w:r w:rsidRPr="001B0F1F">
        <w:rPr>
          <w:rFonts w:eastAsia="MS Mincho"/>
          <w:i/>
          <w:sz w:val="22"/>
          <w:szCs w:val="22"/>
          <w:lang w:val="sr-Latn-ME" w:eastAsia="ja-JP"/>
        </w:rPr>
        <w:t>Glikopironijum</w:t>
      </w:r>
    </w:p>
    <w:p w14:paraId="68D06795" w14:textId="403B478A" w:rsidR="00C63CC0" w:rsidRPr="001B0F1F" w:rsidRDefault="00C63CC0" w:rsidP="00145B39">
      <w:pPr>
        <w:widowControl w:val="0"/>
        <w:jc w:val="both"/>
        <w:rPr>
          <w:sz w:val="22"/>
          <w:szCs w:val="22"/>
          <w:lang w:val="sr-Latn-ME"/>
        </w:rPr>
      </w:pPr>
      <w:r w:rsidRPr="001B0F1F">
        <w:rPr>
          <w:sz w:val="22"/>
          <w:szCs w:val="22"/>
          <w:lang w:val="sr-Latn-ME"/>
        </w:rPr>
        <w:t>Analizom podataka o farmakokinetici u populaciji pacijenata sa HO</w:t>
      </w:r>
      <w:r w:rsidR="003E5347" w:rsidRPr="001B0F1F">
        <w:rPr>
          <w:sz w:val="22"/>
          <w:szCs w:val="22"/>
          <w:lang w:val="sr-Latn-ME"/>
        </w:rPr>
        <w:t>BP</w:t>
      </w:r>
      <w:r w:rsidRPr="001B0F1F">
        <w:rPr>
          <w:sz w:val="22"/>
          <w:szCs w:val="22"/>
          <w:lang w:val="sr-Latn-ME"/>
        </w:rPr>
        <w:t xml:space="preserve">-om utvrđeno je da su tjelesna masa i uzrast, faktori koji doprinose razlikama u sistemskoj izloženosti između pacijenata. Glikopironijum u preporučenoj dozi </w:t>
      </w:r>
      <w:r w:rsidRPr="001B0F1F">
        <w:rPr>
          <w:color w:val="000000"/>
          <w:sz w:val="22"/>
          <w:szCs w:val="22"/>
          <w:lang w:val="sr-Latn-ME"/>
        </w:rPr>
        <w:t>može se bezbjedno primjenjivati u svim uzrasnim grupama i grupama prema tjelesnoj masi.</w:t>
      </w:r>
    </w:p>
    <w:p w14:paraId="1E22B0CC" w14:textId="77777777" w:rsidR="00C63CC0" w:rsidRPr="001B0F1F" w:rsidRDefault="00C63CC0" w:rsidP="00145B39">
      <w:pPr>
        <w:widowControl w:val="0"/>
        <w:jc w:val="both"/>
        <w:rPr>
          <w:sz w:val="22"/>
          <w:szCs w:val="22"/>
          <w:lang w:val="sr-Latn-ME"/>
        </w:rPr>
      </w:pPr>
    </w:p>
    <w:p w14:paraId="33E54AA4" w14:textId="77777777" w:rsidR="00C63CC0" w:rsidRPr="001B0F1F" w:rsidRDefault="00C63CC0" w:rsidP="00145B39">
      <w:pPr>
        <w:widowControl w:val="0"/>
        <w:jc w:val="both"/>
        <w:rPr>
          <w:sz w:val="22"/>
          <w:szCs w:val="22"/>
          <w:lang w:val="sr-Latn-ME"/>
        </w:rPr>
      </w:pPr>
      <w:r w:rsidRPr="001B0F1F">
        <w:rPr>
          <w:sz w:val="22"/>
          <w:szCs w:val="22"/>
          <w:lang w:val="sr-Latn-ME"/>
        </w:rPr>
        <w:t>Pol, konzumiranje duvana i početni FEV</w:t>
      </w:r>
      <w:r w:rsidRPr="001B0F1F">
        <w:rPr>
          <w:sz w:val="22"/>
          <w:szCs w:val="22"/>
          <w:vertAlign w:val="subscript"/>
          <w:lang w:val="sr-Latn-ME"/>
        </w:rPr>
        <w:t>1</w:t>
      </w:r>
      <w:r w:rsidRPr="001B0F1F">
        <w:rPr>
          <w:sz w:val="22"/>
          <w:szCs w:val="22"/>
          <w:lang w:val="sr-Latn-ME"/>
        </w:rPr>
        <w:t xml:space="preserve"> nemaju očigledan efekat na sistemsku izloženost.</w:t>
      </w:r>
    </w:p>
    <w:p w14:paraId="7E6D48D2" w14:textId="77777777" w:rsidR="00C63CC0" w:rsidRPr="001B0F1F" w:rsidRDefault="00C63CC0" w:rsidP="00145B39">
      <w:pPr>
        <w:widowControl w:val="0"/>
        <w:jc w:val="both"/>
        <w:rPr>
          <w:sz w:val="22"/>
          <w:szCs w:val="22"/>
          <w:lang w:val="sr-Latn-ME"/>
        </w:rPr>
      </w:pPr>
    </w:p>
    <w:p w14:paraId="418F98ED" w14:textId="04AFBE0D" w:rsidR="00C63CC0" w:rsidRPr="001B0F1F" w:rsidRDefault="00C63CC0" w:rsidP="00145B39">
      <w:pPr>
        <w:keepNext/>
        <w:widowControl w:val="0"/>
        <w:jc w:val="both"/>
        <w:rPr>
          <w:i/>
          <w:sz w:val="22"/>
          <w:szCs w:val="22"/>
          <w:u w:val="single"/>
          <w:lang w:val="sr-Latn-ME"/>
        </w:rPr>
      </w:pPr>
      <w:r w:rsidRPr="001B0F1F">
        <w:rPr>
          <w:i/>
          <w:sz w:val="22"/>
          <w:szCs w:val="22"/>
          <w:u w:val="single"/>
          <w:lang w:val="sr-Latn-ME"/>
        </w:rPr>
        <w:t>Pacijenti sa oštećenjem jetre</w:t>
      </w:r>
    </w:p>
    <w:p w14:paraId="651ABEB4" w14:textId="77777777" w:rsidR="00E01C9F" w:rsidRPr="001B0F1F" w:rsidRDefault="00E01C9F" w:rsidP="00145B39">
      <w:pPr>
        <w:keepNext/>
        <w:widowControl w:val="0"/>
        <w:jc w:val="both"/>
        <w:rPr>
          <w:i/>
          <w:sz w:val="22"/>
          <w:szCs w:val="22"/>
          <w:lang w:val="sr-Latn-ME"/>
        </w:rPr>
      </w:pPr>
    </w:p>
    <w:p w14:paraId="3CEA80A8" w14:textId="77777777" w:rsidR="00C63CC0" w:rsidRPr="001B0F1F" w:rsidRDefault="00C63CC0" w:rsidP="00145B39">
      <w:pPr>
        <w:keepNext/>
        <w:widowControl w:val="0"/>
        <w:jc w:val="both"/>
        <w:rPr>
          <w:i/>
          <w:iCs/>
          <w:sz w:val="22"/>
          <w:szCs w:val="22"/>
          <w:lang w:val="sr-Latn-ME"/>
        </w:rPr>
      </w:pPr>
      <w:r w:rsidRPr="001B0F1F">
        <w:rPr>
          <w:i/>
          <w:iCs/>
          <w:sz w:val="22"/>
          <w:szCs w:val="22"/>
          <w:lang w:val="sr-Latn-ME"/>
        </w:rPr>
        <w:t>Ultibro Breezhaler:</w:t>
      </w:r>
    </w:p>
    <w:p w14:paraId="0B568E97" w14:textId="4C3F3216" w:rsidR="00C63CC0" w:rsidRPr="001B0F1F" w:rsidRDefault="00C63CC0" w:rsidP="00145B39">
      <w:pPr>
        <w:widowControl w:val="0"/>
        <w:jc w:val="both"/>
        <w:rPr>
          <w:sz w:val="22"/>
          <w:szCs w:val="22"/>
          <w:lang w:val="sr-Latn-ME"/>
        </w:rPr>
      </w:pPr>
      <w:r w:rsidRPr="001B0F1F">
        <w:rPr>
          <w:sz w:val="22"/>
          <w:szCs w:val="22"/>
          <w:lang w:val="sr-Latn-ME"/>
        </w:rPr>
        <w:t xml:space="preserve">Na osnovu kliničkih farmakokinetičkih karakteristika njegovih monoterapijskih komponenti, </w:t>
      </w:r>
      <w:r w:rsidR="00430539" w:rsidRPr="001B0F1F">
        <w:rPr>
          <w:sz w:val="22"/>
          <w:szCs w:val="22"/>
          <w:lang w:val="sr-Latn-ME"/>
        </w:rPr>
        <w:t xml:space="preserve">lijek </w:t>
      </w:r>
      <w:r w:rsidRPr="001B0F1F">
        <w:rPr>
          <w:sz w:val="22"/>
          <w:szCs w:val="22"/>
          <w:lang w:val="sr-Latn-ME"/>
        </w:rPr>
        <w:t xml:space="preserve">Ultibro Breezhaler se može koristiti u preporučenoj dozi kod pacijenata sa blagim i umjerenim oštećenjem jetre. </w:t>
      </w:r>
      <w:r w:rsidRPr="001B0F1F">
        <w:rPr>
          <w:iCs/>
          <w:sz w:val="22"/>
          <w:szCs w:val="22"/>
          <w:lang w:val="sr-Latn-ME"/>
        </w:rPr>
        <w:t>Nema dostupnih podataka za ispitanike sa teškim oštećenjem jetre.</w:t>
      </w:r>
    </w:p>
    <w:p w14:paraId="12A8FD5E" w14:textId="77777777" w:rsidR="00C63CC0" w:rsidRPr="001B0F1F" w:rsidRDefault="00C63CC0" w:rsidP="00145B39">
      <w:pPr>
        <w:widowControl w:val="0"/>
        <w:jc w:val="both"/>
        <w:rPr>
          <w:sz w:val="22"/>
          <w:szCs w:val="22"/>
          <w:lang w:val="sr-Latn-ME"/>
        </w:rPr>
      </w:pPr>
    </w:p>
    <w:p w14:paraId="780CAFB3" w14:textId="77777777" w:rsidR="00C63CC0" w:rsidRPr="001B0F1F" w:rsidRDefault="00C63CC0" w:rsidP="00145B39">
      <w:pPr>
        <w:keepNext/>
        <w:widowControl w:val="0"/>
        <w:jc w:val="both"/>
        <w:rPr>
          <w:sz w:val="22"/>
          <w:szCs w:val="22"/>
          <w:lang w:val="sr-Latn-ME"/>
        </w:rPr>
      </w:pPr>
      <w:r w:rsidRPr="001B0F1F">
        <w:rPr>
          <w:sz w:val="22"/>
          <w:szCs w:val="22"/>
          <w:lang w:val="sr-Latn-ME"/>
        </w:rPr>
        <w:t>Indakaterol:</w:t>
      </w:r>
    </w:p>
    <w:p w14:paraId="19BD5AD8" w14:textId="3D345A2A" w:rsidR="00C63CC0" w:rsidRPr="001B0F1F" w:rsidRDefault="00C63CC0" w:rsidP="00145B39">
      <w:pPr>
        <w:jc w:val="both"/>
        <w:rPr>
          <w:rFonts w:eastAsia="MS Mincho"/>
          <w:sz w:val="22"/>
          <w:szCs w:val="22"/>
          <w:lang w:val="sr-Latn-ME" w:eastAsia="ja-JP"/>
        </w:rPr>
      </w:pPr>
      <w:r w:rsidRPr="001B0F1F">
        <w:rPr>
          <w:rFonts w:eastAsia="MS Mincho"/>
          <w:sz w:val="22"/>
          <w:szCs w:val="22"/>
          <w:lang w:val="sr-Latn-ME" w:eastAsia="ja-JP"/>
        </w:rPr>
        <w:t>Kod pacijenata sa blagim do umjerenim oštećenjem jetre nije bilo značajnih promjena C</w:t>
      </w:r>
      <w:r w:rsidRPr="001B0F1F">
        <w:rPr>
          <w:rFonts w:eastAsia="MS Mincho"/>
          <w:sz w:val="22"/>
          <w:szCs w:val="22"/>
          <w:vertAlign w:val="subscript"/>
          <w:lang w:val="sr-Latn-ME" w:eastAsia="ja-JP"/>
        </w:rPr>
        <w:t>max</w:t>
      </w:r>
      <w:r w:rsidRPr="001B0F1F">
        <w:rPr>
          <w:rFonts w:eastAsia="MS Mincho"/>
          <w:sz w:val="22"/>
          <w:szCs w:val="22"/>
          <w:lang w:val="sr-Latn-ME" w:eastAsia="ja-JP"/>
        </w:rPr>
        <w:t xml:space="preserve"> ili PIK indakaterola, niti je bilo razlika u vezivanju za proteine između pacijenata sa blagim do umjerenim oštećenjem jetre i zdravih kontrolnih ispitanika. Ispitivanja kod osoba sa teškim oštećenjem jetre nijesu sprovedena.</w:t>
      </w:r>
    </w:p>
    <w:p w14:paraId="1052CAD7" w14:textId="77777777" w:rsidR="00C63CC0" w:rsidRPr="001B0F1F" w:rsidRDefault="00C63CC0" w:rsidP="00145B39">
      <w:pPr>
        <w:widowControl w:val="0"/>
        <w:jc w:val="both"/>
        <w:rPr>
          <w:sz w:val="22"/>
          <w:szCs w:val="22"/>
          <w:lang w:val="sr-Latn-ME"/>
        </w:rPr>
      </w:pPr>
    </w:p>
    <w:p w14:paraId="533C60B0" w14:textId="77777777" w:rsidR="00C63CC0" w:rsidRPr="001B0F1F" w:rsidRDefault="00C63CC0" w:rsidP="00145B39">
      <w:pPr>
        <w:keepNext/>
        <w:widowControl w:val="0"/>
        <w:jc w:val="both"/>
        <w:rPr>
          <w:sz w:val="22"/>
          <w:szCs w:val="22"/>
          <w:lang w:val="sr-Latn-ME"/>
        </w:rPr>
      </w:pPr>
      <w:r w:rsidRPr="001B0F1F">
        <w:rPr>
          <w:sz w:val="22"/>
          <w:szCs w:val="22"/>
          <w:lang w:val="sr-Latn-ME"/>
        </w:rPr>
        <w:t>Glikopironijum:</w:t>
      </w:r>
    </w:p>
    <w:p w14:paraId="4E561DD2" w14:textId="77777777" w:rsidR="00C63CC0" w:rsidRPr="001B0F1F" w:rsidRDefault="00C63CC0" w:rsidP="00145B39">
      <w:pPr>
        <w:widowControl w:val="0"/>
        <w:jc w:val="both"/>
        <w:rPr>
          <w:sz w:val="22"/>
          <w:szCs w:val="22"/>
          <w:lang w:val="sr-Latn-ME"/>
        </w:rPr>
      </w:pPr>
      <w:r w:rsidRPr="001B0F1F">
        <w:rPr>
          <w:iCs/>
          <w:sz w:val="22"/>
          <w:szCs w:val="22"/>
          <w:lang w:val="sr-Latn-ME"/>
        </w:rPr>
        <w:t>Nijesu rađene studije sa pacijentima sa oštećenjem jetre. Klirens glikopironijuma iz sistemske cirkulacije je uglavnom iz bubrežnog izlučivanja. Smatra se da oštećenje hepatičkog metabolizma glikopironijuma ne rezultuje klinički značajnim povećanjem sistemske izloženosti.</w:t>
      </w:r>
    </w:p>
    <w:p w14:paraId="58C2F1FB" w14:textId="77777777" w:rsidR="00C63CC0" w:rsidRPr="001B0F1F" w:rsidRDefault="00C63CC0" w:rsidP="00145B39">
      <w:pPr>
        <w:widowControl w:val="0"/>
        <w:jc w:val="both"/>
        <w:rPr>
          <w:sz w:val="22"/>
          <w:szCs w:val="22"/>
          <w:lang w:val="sr-Latn-ME"/>
        </w:rPr>
      </w:pPr>
    </w:p>
    <w:p w14:paraId="49CA0B37" w14:textId="33CF98C8" w:rsidR="00C63CC0" w:rsidRPr="001B0F1F" w:rsidRDefault="00C63CC0" w:rsidP="00145B39">
      <w:pPr>
        <w:keepNext/>
        <w:widowControl w:val="0"/>
        <w:jc w:val="both"/>
        <w:rPr>
          <w:i/>
          <w:sz w:val="22"/>
          <w:szCs w:val="22"/>
          <w:u w:val="single"/>
          <w:lang w:val="sr-Latn-ME"/>
        </w:rPr>
      </w:pPr>
      <w:r w:rsidRPr="001B0F1F">
        <w:rPr>
          <w:i/>
          <w:sz w:val="22"/>
          <w:szCs w:val="22"/>
          <w:u w:val="single"/>
          <w:lang w:val="sr-Latn-ME"/>
        </w:rPr>
        <w:t>Pacijenti sa oštećenjem bubrega</w:t>
      </w:r>
    </w:p>
    <w:p w14:paraId="3E250314" w14:textId="77777777" w:rsidR="00E01C9F" w:rsidRPr="001B0F1F" w:rsidRDefault="00E01C9F" w:rsidP="00145B39">
      <w:pPr>
        <w:keepNext/>
        <w:widowControl w:val="0"/>
        <w:jc w:val="both"/>
        <w:rPr>
          <w:i/>
          <w:sz w:val="22"/>
          <w:szCs w:val="22"/>
          <w:lang w:val="sr-Latn-ME"/>
        </w:rPr>
      </w:pPr>
    </w:p>
    <w:p w14:paraId="671D1F6F" w14:textId="77777777" w:rsidR="00C63CC0" w:rsidRPr="001B0F1F" w:rsidRDefault="00C63CC0" w:rsidP="00145B39">
      <w:pPr>
        <w:keepNext/>
        <w:widowControl w:val="0"/>
        <w:jc w:val="both"/>
        <w:rPr>
          <w:i/>
          <w:iCs/>
          <w:sz w:val="22"/>
          <w:szCs w:val="22"/>
          <w:lang w:val="sr-Latn-ME"/>
        </w:rPr>
      </w:pPr>
      <w:r w:rsidRPr="001B0F1F">
        <w:rPr>
          <w:i/>
          <w:iCs/>
          <w:sz w:val="22"/>
          <w:szCs w:val="22"/>
          <w:lang w:val="sr-Latn-ME"/>
        </w:rPr>
        <w:t>Ultibro Breezhaler:</w:t>
      </w:r>
    </w:p>
    <w:p w14:paraId="634BD916" w14:textId="7A9698BB" w:rsidR="00C63CC0" w:rsidRPr="001B0F1F" w:rsidRDefault="00C63CC0" w:rsidP="00145B39">
      <w:pPr>
        <w:widowControl w:val="0"/>
        <w:jc w:val="both"/>
        <w:rPr>
          <w:sz w:val="22"/>
          <w:szCs w:val="22"/>
          <w:lang w:val="sr-Latn-ME"/>
        </w:rPr>
      </w:pPr>
      <w:r w:rsidRPr="001B0F1F">
        <w:rPr>
          <w:sz w:val="22"/>
          <w:szCs w:val="22"/>
          <w:lang w:val="sr-Latn-ME"/>
        </w:rPr>
        <w:t xml:space="preserve">Na osnovu kliničkih farmakokinetičkih karakteristika njegovih monoterapijskih komponenti, </w:t>
      </w:r>
      <w:r w:rsidR="00430539" w:rsidRPr="001B0F1F">
        <w:rPr>
          <w:sz w:val="22"/>
          <w:szCs w:val="22"/>
          <w:lang w:val="sr-Latn-ME"/>
        </w:rPr>
        <w:t xml:space="preserve">lijek </w:t>
      </w:r>
      <w:r w:rsidRPr="001B0F1F">
        <w:rPr>
          <w:sz w:val="22"/>
          <w:szCs w:val="22"/>
          <w:lang w:val="sr-Latn-ME"/>
        </w:rPr>
        <w:t xml:space="preserve">Ultibro Breezhaler se može koristi u preporučenoj dozi kod pacijenata sa blagim do umjerenim oštećenjem bubrega. Kod pacijenata sa teškim oštećenjem bubrega ili oboljenjem bubrega u terminalnoj fazi koje zahtijeva dijalizu, </w:t>
      </w:r>
      <w:r w:rsidR="00430539" w:rsidRPr="001B0F1F">
        <w:rPr>
          <w:sz w:val="22"/>
          <w:szCs w:val="22"/>
          <w:lang w:val="sr-Latn-ME"/>
        </w:rPr>
        <w:t xml:space="preserve">lijek </w:t>
      </w:r>
      <w:r w:rsidRPr="001B0F1F">
        <w:rPr>
          <w:sz w:val="22"/>
          <w:szCs w:val="22"/>
          <w:lang w:val="sr-Latn-ME"/>
        </w:rPr>
        <w:t>Ultibro Breezhaler smije da se koristi samo ako očekivana korist prevazilazi potencijalne rizike.</w:t>
      </w:r>
    </w:p>
    <w:p w14:paraId="6FD4132E" w14:textId="77777777" w:rsidR="00C63CC0" w:rsidRPr="001B0F1F" w:rsidRDefault="00C63CC0" w:rsidP="00145B39">
      <w:pPr>
        <w:widowControl w:val="0"/>
        <w:jc w:val="both"/>
        <w:rPr>
          <w:sz w:val="22"/>
          <w:szCs w:val="22"/>
          <w:lang w:val="sr-Latn-ME"/>
        </w:rPr>
      </w:pPr>
    </w:p>
    <w:p w14:paraId="35F0C505" w14:textId="77777777" w:rsidR="00C63CC0" w:rsidRPr="001B0F1F" w:rsidRDefault="00C63CC0" w:rsidP="00145B39">
      <w:pPr>
        <w:keepNext/>
        <w:widowControl w:val="0"/>
        <w:jc w:val="both"/>
        <w:rPr>
          <w:sz w:val="22"/>
          <w:szCs w:val="22"/>
          <w:lang w:val="sr-Latn-ME"/>
        </w:rPr>
      </w:pPr>
      <w:r w:rsidRPr="001B0F1F">
        <w:rPr>
          <w:sz w:val="22"/>
          <w:szCs w:val="22"/>
          <w:lang w:val="sr-Latn-ME"/>
        </w:rPr>
        <w:t>Indakaterol:</w:t>
      </w:r>
    </w:p>
    <w:p w14:paraId="70C32DA6" w14:textId="1C73DFB7" w:rsidR="00C63CC0" w:rsidRPr="001B0F1F" w:rsidRDefault="00C63CC0" w:rsidP="00145B39">
      <w:pPr>
        <w:widowControl w:val="0"/>
        <w:jc w:val="both"/>
        <w:rPr>
          <w:sz w:val="22"/>
          <w:szCs w:val="22"/>
          <w:lang w:val="sr-Latn-ME"/>
        </w:rPr>
      </w:pPr>
      <w:r w:rsidRPr="001B0F1F">
        <w:rPr>
          <w:sz w:val="22"/>
          <w:szCs w:val="22"/>
          <w:lang w:val="sr-Latn-ME"/>
        </w:rPr>
        <w:t xml:space="preserve">Zbog </w:t>
      </w:r>
      <w:r w:rsidR="003E5347" w:rsidRPr="001B0F1F">
        <w:rPr>
          <w:sz w:val="22"/>
          <w:szCs w:val="22"/>
          <w:lang w:val="sr-Latn-ME"/>
        </w:rPr>
        <w:t>veoma</w:t>
      </w:r>
      <w:r w:rsidRPr="001B0F1F">
        <w:rPr>
          <w:sz w:val="22"/>
          <w:szCs w:val="22"/>
          <w:lang w:val="sr-Latn-ME"/>
        </w:rPr>
        <w:t xml:space="preserve"> malog ud</w:t>
      </w:r>
      <w:r w:rsidR="00E01C9F" w:rsidRPr="001B0F1F">
        <w:rPr>
          <w:sz w:val="22"/>
          <w:szCs w:val="22"/>
          <w:lang w:val="sr-Latn-ME"/>
        </w:rPr>
        <w:t>i</w:t>
      </w:r>
      <w:r w:rsidRPr="001B0F1F">
        <w:rPr>
          <w:sz w:val="22"/>
          <w:szCs w:val="22"/>
          <w:lang w:val="sr-Latn-ME"/>
        </w:rPr>
        <w:t>jela u ukupnoj eliminaciji indakaterol maleata iz tijela putem urina, ispitivanje kod pacijenata sa oštećenjem bubrega nije rađeno.</w:t>
      </w:r>
    </w:p>
    <w:p w14:paraId="0ABB3B89" w14:textId="77777777" w:rsidR="00C63CC0" w:rsidRPr="001B0F1F" w:rsidRDefault="00C63CC0" w:rsidP="00145B39">
      <w:pPr>
        <w:widowControl w:val="0"/>
        <w:jc w:val="both"/>
        <w:rPr>
          <w:sz w:val="22"/>
          <w:szCs w:val="22"/>
          <w:lang w:val="sr-Latn-ME"/>
        </w:rPr>
      </w:pPr>
    </w:p>
    <w:p w14:paraId="4BE79E8E" w14:textId="77777777" w:rsidR="00C63CC0" w:rsidRPr="001B0F1F" w:rsidRDefault="00C63CC0" w:rsidP="00145B39">
      <w:pPr>
        <w:keepNext/>
        <w:widowControl w:val="0"/>
        <w:jc w:val="both"/>
        <w:rPr>
          <w:sz w:val="22"/>
          <w:szCs w:val="22"/>
          <w:lang w:val="sr-Latn-ME"/>
        </w:rPr>
      </w:pPr>
      <w:r w:rsidRPr="001B0F1F">
        <w:rPr>
          <w:sz w:val="22"/>
          <w:szCs w:val="22"/>
          <w:lang w:val="sr-Latn-ME"/>
        </w:rPr>
        <w:t>Glikopironijum:</w:t>
      </w:r>
    </w:p>
    <w:p w14:paraId="0FBA98BD" w14:textId="245A3CE2" w:rsidR="00C63CC0" w:rsidRPr="001B0F1F" w:rsidRDefault="00C63CC0" w:rsidP="00145B39">
      <w:pPr>
        <w:widowControl w:val="0"/>
        <w:jc w:val="both"/>
        <w:rPr>
          <w:sz w:val="22"/>
          <w:szCs w:val="22"/>
          <w:lang w:val="sr-Latn-ME"/>
        </w:rPr>
      </w:pPr>
      <w:r w:rsidRPr="001B0F1F">
        <w:rPr>
          <w:sz w:val="22"/>
          <w:szCs w:val="22"/>
          <w:lang w:val="sr-Latn-ME"/>
        </w:rPr>
        <w:t>Oštećenje bubrega ima uticaj na sistemsku izloženost glikopironijum bromidu. Umjereno srednje povećanje ukupne sistemske izloženosti (PIK</w:t>
      </w:r>
      <w:r w:rsidRPr="001B0F1F">
        <w:rPr>
          <w:sz w:val="22"/>
          <w:szCs w:val="22"/>
          <w:vertAlign w:val="subscript"/>
          <w:lang w:val="sr-Latn-ME"/>
        </w:rPr>
        <w:t>završno</w:t>
      </w:r>
      <w:r w:rsidRPr="001B0F1F">
        <w:rPr>
          <w:sz w:val="22"/>
          <w:szCs w:val="22"/>
          <w:lang w:val="sr-Latn-ME"/>
        </w:rPr>
        <w:t xml:space="preserve">) do 1,4 puta bilo je uočeno kod ispitanika sa blagim do umjerenim oštećenjem bubrega i do 2,2 puta kod ispitanika sa teškim oštećenjem bubrega i </w:t>
      </w:r>
      <w:r w:rsidRPr="001B0F1F">
        <w:rPr>
          <w:sz w:val="22"/>
          <w:szCs w:val="22"/>
          <w:lang w:val="sr-Latn-ME"/>
        </w:rPr>
        <w:lastRenderedPageBreak/>
        <w:t>oboljenjem bubrega u terminalnoj fazi. Kod pacijenata sa HO</w:t>
      </w:r>
      <w:r w:rsidR="003A7553" w:rsidRPr="001B0F1F">
        <w:rPr>
          <w:sz w:val="22"/>
          <w:szCs w:val="22"/>
          <w:lang w:val="sr-Latn-ME"/>
        </w:rPr>
        <w:t>BP</w:t>
      </w:r>
      <w:r w:rsidRPr="001B0F1F">
        <w:rPr>
          <w:sz w:val="22"/>
          <w:szCs w:val="22"/>
          <w:lang w:val="sr-Latn-ME"/>
        </w:rPr>
        <w:t>-om i sa blagim i umjerenim oštećenjem bubrega (procijenjena glomerularna filtracija, eGFR ≥30 m</w:t>
      </w:r>
      <w:r w:rsidR="00E01C9F" w:rsidRPr="001B0F1F">
        <w:rPr>
          <w:sz w:val="22"/>
          <w:szCs w:val="22"/>
          <w:lang w:val="sr-Latn-ME"/>
        </w:rPr>
        <w:t>l</w:t>
      </w:r>
      <w:r w:rsidRPr="001B0F1F">
        <w:rPr>
          <w:sz w:val="22"/>
          <w:szCs w:val="22"/>
          <w:lang w:val="sr-Latn-ME"/>
        </w:rPr>
        <w:t>/min/1,73 m</w:t>
      </w:r>
      <w:r w:rsidRPr="001B0F1F">
        <w:rPr>
          <w:sz w:val="22"/>
          <w:szCs w:val="22"/>
          <w:vertAlign w:val="superscript"/>
          <w:lang w:val="sr-Latn-ME"/>
        </w:rPr>
        <w:t>2</w:t>
      </w:r>
      <w:r w:rsidRPr="001B0F1F">
        <w:rPr>
          <w:sz w:val="22"/>
          <w:szCs w:val="22"/>
          <w:lang w:val="sr-Latn-ME"/>
        </w:rPr>
        <w:t>) glikopironijum bromid se može primijeniti u preporučenoj dozi.</w:t>
      </w:r>
    </w:p>
    <w:p w14:paraId="04823466" w14:textId="77777777" w:rsidR="00C63CC0" w:rsidRPr="001B0F1F" w:rsidRDefault="00C63CC0" w:rsidP="00145B39">
      <w:pPr>
        <w:widowControl w:val="0"/>
        <w:jc w:val="both"/>
        <w:rPr>
          <w:sz w:val="22"/>
          <w:szCs w:val="22"/>
          <w:lang w:val="sr-Latn-ME"/>
        </w:rPr>
      </w:pPr>
    </w:p>
    <w:p w14:paraId="1220E734" w14:textId="44019D1A" w:rsidR="00C63CC0" w:rsidRPr="001B0F1F" w:rsidRDefault="00C63CC0" w:rsidP="00145B39">
      <w:pPr>
        <w:keepNext/>
        <w:widowControl w:val="0"/>
        <w:jc w:val="both"/>
        <w:rPr>
          <w:i/>
          <w:sz w:val="22"/>
          <w:szCs w:val="22"/>
          <w:u w:val="single"/>
          <w:lang w:val="sr-Latn-ME"/>
        </w:rPr>
      </w:pPr>
      <w:r w:rsidRPr="001B0F1F">
        <w:rPr>
          <w:i/>
          <w:sz w:val="22"/>
          <w:szCs w:val="22"/>
          <w:u w:val="single"/>
          <w:lang w:val="sr-Latn-ME"/>
        </w:rPr>
        <w:t>Etničko por</w:t>
      </w:r>
      <w:r w:rsidR="00E01C9F" w:rsidRPr="001B0F1F">
        <w:rPr>
          <w:i/>
          <w:sz w:val="22"/>
          <w:szCs w:val="22"/>
          <w:u w:val="single"/>
          <w:lang w:val="sr-Latn-ME"/>
        </w:rPr>
        <w:t>ij</w:t>
      </w:r>
      <w:r w:rsidRPr="001B0F1F">
        <w:rPr>
          <w:i/>
          <w:sz w:val="22"/>
          <w:szCs w:val="22"/>
          <w:u w:val="single"/>
          <w:lang w:val="sr-Latn-ME"/>
        </w:rPr>
        <w:t>eklo</w:t>
      </w:r>
    </w:p>
    <w:p w14:paraId="62A73993" w14:textId="77777777" w:rsidR="00E01C9F" w:rsidRPr="001B0F1F" w:rsidRDefault="00E01C9F" w:rsidP="00145B39">
      <w:pPr>
        <w:keepNext/>
        <w:widowControl w:val="0"/>
        <w:jc w:val="both"/>
        <w:rPr>
          <w:i/>
          <w:sz w:val="22"/>
          <w:szCs w:val="22"/>
          <w:lang w:val="sr-Latn-ME"/>
        </w:rPr>
      </w:pPr>
    </w:p>
    <w:p w14:paraId="13526792" w14:textId="77777777" w:rsidR="00C63CC0" w:rsidRPr="001B0F1F" w:rsidRDefault="00C63CC0" w:rsidP="00145B39">
      <w:pPr>
        <w:keepNext/>
        <w:widowControl w:val="0"/>
        <w:jc w:val="both"/>
        <w:rPr>
          <w:i/>
          <w:iCs/>
          <w:sz w:val="22"/>
          <w:szCs w:val="22"/>
          <w:lang w:val="sr-Latn-ME"/>
        </w:rPr>
      </w:pPr>
      <w:r w:rsidRPr="001B0F1F">
        <w:rPr>
          <w:i/>
          <w:iCs/>
          <w:sz w:val="22"/>
          <w:szCs w:val="22"/>
          <w:lang w:val="sr-Latn-ME"/>
        </w:rPr>
        <w:t>Ultibro Breezhaler:</w:t>
      </w:r>
    </w:p>
    <w:p w14:paraId="5B5C0FEC" w14:textId="77777777" w:rsidR="00C63CC0" w:rsidRPr="001B0F1F" w:rsidRDefault="00C63CC0" w:rsidP="00145B39">
      <w:pPr>
        <w:widowControl w:val="0"/>
        <w:jc w:val="both"/>
        <w:rPr>
          <w:sz w:val="22"/>
          <w:szCs w:val="22"/>
          <w:lang w:val="sr-Latn-ME"/>
        </w:rPr>
      </w:pPr>
      <w:r w:rsidRPr="001B0F1F">
        <w:rPr>
          <w:sz w:val="22"/>
          <w:szCs w:val="22"/>
          <w:lang w:val="sr-Latn-ME"/>
        </w:rPr>
        <w:t>Nije bilo većih razlika u ukupnoj sistemskoj izloženosti (PIK) za oba jedinjenja između ispitanika japanskog porijekla i bijelaca. Dostupni farmakokinetički podaci za druge etničke ili rasne grupe su nedovoljni.</w:t>
      </w:r>
    </w:p>
    <w:p w14:paraId="75DBC04D" w14:textId="77777777" w:rsidR="00C63CC0" w:rsidRPr="001B0F1F" w:rsidRDefault="00C63CC0" w:rsidP="00145B39">
      <w:pPr>
        <w:widowControl w:val="0"/>
        <w:jc w:val="both"/>
        <w:rPr>
          <w:sz w:val="22"/>
          <w:szCs w:val="22"/>
          <w:lang w:val="sr-Latn-ME"/>
        </w:rPr>
      </w:pPr>
    </w:p>
    <w:p w14:paraId="0A6D3593" w14:textId="77777777" w:rsidR="00C63CC0" w:rsidRPr="001B0F1F" w:rsidRDefault="00C63CC0" w:rsidP="00145B39">
      <w:pPr>
        <w:keepNext/>
        <w:widowControl w:val="0"/>
        <w:jc w:val="both"/>
        <w:rPr>
          <w:sz w:val="22"/>
          <w:szCs w:val="22"/>
          <w:lang w:val="sr-Latn-ME"/>
        </w:rPr>
      </w:pPr>
      <w:r w:rsidRPr="001B0F1F">
        <w:rPr>
          <w:sz w:val="22"/>
          <w:szCs w:val="22"/>
          <w:lang w:val="sr-Latn-ME"/>
        </w:rPr>
        <w:t>Indakaterol:</w:t>
      </w:r>
    </w:p>
    <w:p w14:paraId="1AACF596" w14:textId="77777777" w:rsidR="00C63CC0" w:rsidRPr="001B0F1F" w:rsidRDefault="00C63CC0" w:rsidP="00145B39">
      <w:pPr>
        <w:widowControl w:val="0"/>
        <w:jc w:val="both"/>
        <w:rPr>
          <w:sz w:val="22"/>
          <w:szCs w:val="22"/>
          <w:lang w:val="sr-Latn-ME"/>
        </w:rPr>
      </w:pPr>
      <w:r w:rsidRPr="001B0F1F">
        <w:rPr>
          <w:sz w:val="22"/>
          <w:szCs w:val="22"/>
          <w:lang w:val="sr-Latn-ME"/>
        </w:rPr>
        <w:t>Nije uočena razlika između etničkih podgrupa. Za populaciju crne rase dostupni su ograničeni podaci o terapijskom iskustvu.</w:t>
      </w:r>
    </w:p>
    <w:p w14:paraId="78564345" w14:textId="77777777" w:rsidR="00C63CC0" w:rsidRPr="001B0F1F" w:rsidRDefault="00C63CC0" w:rsidP="00145B39">
      <w:pPr>
        <w:widowControl w:val="0"/>
        <w:jc w:val="both"/>
        <w:rPr>
          <w:sz w:val="22"/>
          <w:szCs w:val="22"/>
          <w:lang w:val="sr-Latn-ME"/>
        </w:rPr>
      </w:pPr>
    </w:p>
    <w:p w14:paraId="205FAEB8" w14:textId="77777777" w:rsidR="00C63CC0" w:rsidRPr="001B0F1F" w:rsidRDefault="00C63CC0" w:rsidP="00145B39">
      <w:pPr>
        <w:keepNext/>
        <w:widowControl w:val="0"/>
        <w:jc w:val="both"/>
        <w:rPr>
          <w:sz w:val="22"/>
          <w:szCs w:val="22"/>
          <w:lang w:val="sr-Latn-ME"/>
        </w:rPr>
      </w:pPr>
      <w:r w:rsidRPr="001B0F1F">
        <w:rPr>
          <w:sz w:val="22"/>
          <w:szCs w:val="22"/>
          <w:lang w:val="sr-Latn-ME"/>
        </w:rPr>
        <w:t>Glikopironijum:</w:t>
      </w:r>
    </w:p>
    <w:p w14:paraId="7F92EC96" w14:textId="39FC61FA" w:rsidR="00C63CC0" w:rsidRPr="001B0F1F" w:rsidRDefault="00C63CC0" w:rsidP="00145B39">
      <w:pPr>
        <w:widowControl w:val="0"/>
        <w:jc w:val="both"/>
        <w:rPr>
          <w:sz w:val="22"/>
          <w:szCs w:val="22"/>
          <w:lang w:val="sr-Latn-ME"/>
        </w:rPr>
      </w:pPr>
      <w:r w:rsidRPr="001B0F1F">
        <w:rPr>
          <w:color w:val="000000"/>
          <w:sz w:val="22"/>
          <w:szCs w:val="22"/>
          <w:lang w:val="sr-Latn-ME"/>
        </w:rPr>
        <w:t>Nije bilo većih razlika u ukupnoj sistemskoj izloženosti (PIK) između Japanaca i bijelaca.</w:t>
      </w:r>
      <w:r w:rsidRPr="001B0F1F">
        <w:rPr>
          <w:sz w:val="22"/>
          <w:szCs w:val="22"/>
          <w:lang w:val="sr-Latn-ME"/>
        </w:rPr>
        <w:t xml:space="preserve"> </w:t>
      </w:r>
      <w:r w:rsidRPr="001B0F1F">
        <w:rPr>
          <w:color w:val="000000"/>
          <w:sz w:val="22"/>
          <w:szCs w:val="22"/>
          <w:lang w:val="sr-Latn-ME"/>
        </w:rPr>
        <w:t>Raspoloživi farmakokinetički podaci za osobe drugih etničkih pripadnosti ili rasa nijesu dostupni.</w:t>
      </w:r>
    </w:p>
    <w:p w14:paraId="36597591" w14:textId="77777777" w:rsidR="0072020E" w:rsidRPr="001B0F1F" w:rsidRDefault="0072020E" w:rsidP="00145B39">
      <w:pPr>
        <w:tabs>
          <w:tab w:val="left" w:pos="540"/>
          <w:tab w:val="left" w:pos="569"/>
        </w:tabs>
        <w:jc w:val="both"/>
        <w:rPr>
          <w:bCs/>
          <w:sz w:val="22"/>
          <w:szCs w:val="22"/>
          <w:lang w:val="sr-Latn-ME"/>
        </w:rPr>
      </w:pPr>
    </w:p>
    <w:p w14:paraId="36597592" w14:textId="77777777" w:rsidR="0072020E" w:rsidRPr="001B0F1F" w:rsidRDefault="0072020E" w:rsidP="00145B39">
      <w:pPr>
        <w:tabs>
          <w:tab w:val="left" w:pos="540"/>
          <w:tab w:val="left" w:pos="569"/>
        </w:tabs>
        <w:jc w:val="both"/>
        <w:rPr>
          <w:b/>
          <w:bCs/>
          <w:sz w:val="22"/>
          <w:szCs w:val="22"/>
          <w:lang w:val="sr-Latn-ME"/>
        </w:rPr>
      </w:pPr>
      <w:r w:rsidRPr="001B0F1F">
        <w:rPr>
          <w:b/>
          <w:bCs/>
          <w:sz w:val="22"/>
          <w:szCs w:val="22"/>
          <w:lang w:val="sr-Latn-ME"/>
        </w:rPr>
        <w:t xml:space="preserve">5.3. </w:t>
      </w:r>
      <w:r w:rsidR="00480FB1" w:rsidRPr="001B0F1F">
        <w:rPr>
          <w:b/>
          <w:bCs/>
          <w:sz w:val="22"/>
          <w:szCs w:val="22"/>
          <w:lang w:val="sr-Latn-ME"/>
        </w:rPr>
        <w:tab/>
      </w:r>
      <w:r w:rsidRPr="001B0F1F">
        <w:rPr>
          <w:b/>
          <w:bCs/>
          <w:sz w:val="22"/>
          <w:szCs w:val="22"/>
          <w:lang w:val="sr-Latn-ME"/>
        </w:rPr>
        <w:t xml:space="preserve">Pretklinički podaci o bezbjednosti </w:t>
      </w:r>
    </w:p>
    <w:p w14:paraId="36597593" w14:textId="77777777" w:rsidR="00836B35" w:rsidRPr="001B0F1F" w:rsidRDefault="00836B35" w:rsidP="00145B39">
      <w:pPr>
        <w:tabs>
          <w:tab w:val="left" w:pos="540"/>
          <w:tab w:val="left" w:pos="569"/>
        </w:tabs>
        <w:jc w:val="both"/>
        <w:rPr>
          <w:bCs/>
          <w:sz w:val="22"/>
          <w:szCs w:val="22"/>
          <w:lang w:val="sr-Latn-ME"/>
        </w:rPr>
      </w:pPr>
    </w:p>
    <w:p w14:paraId="036C20A3" w14:textId="5D9F39D4" w:rsidR="00C63CC0" w:rsidRPr="001B0F1F" w:rsidRDefault="00C63CC0" w:rsidP="00145B39">
      <w:pPr>
        <w:keepNext/>
        <w:widowControl w:val="0"/>
        <w:jc w:val="both"/>
        <w:rPr>
          <w:sz w:val="22"/>
          <w:szCs w:val="22"/>
          <w:u w:val="single"/>
          <w:lang w:val="sr-Latn-ME"/>
        </w:rPr>
      </w:pPr>
      <w:r w:rsidRPr="001B0F1F">
        <w:rPr>
          <w:sz w:val="22"/>
          <w:szCs w:val="22"/>
          <w:u w:val="single"/>
          <w:lang w:val="sr-Latn-ME"/>
        </w:rPr>
        <w:t>Ultibro Breezhaler</w:t>
      </w:r>
    </w:p>
    <w:p w14:paraId="407A61F1" w14:textId="1531A547" w:rsidR="00E01C9F" w:rsidRPr="001B0F1F" w:rsidRDefault="00E01C9F" w:rsidP="00145B39">
      <w:pPr>
        <w:keepNext/>
        <w:widowControl w:val="0"/>
        <w:jc w:val="both"/>
        <w:rPr>
          <w:sz w:val="22"/>
          <w:szCs w:val="22"/>
          <w:u w:val="single"/>
          <w:lang w:val="sr-Latn-ME"/>
        </w:rPr>
      </w:pPr>
    </w:p>
    <w:p w14:paraId="662CC629" w14:textId="77777777" w:rsidR="00C63CC0" w:rsidRPr="001B0F1F" w:rsidRDefault="00C63CC0" w:rsidP="00145B39">
      <w:pPr>
        <w:widowControl w:val="0"/>
        <w:jc w:val="both"/>
        <w:rPr>
          <w:sz w:val="22"/>
          <w:szCs w:val="22"/>
          <w:lang w:val="sr-Latn-ME"/>
        </w:rPr>
      </w:pPr>
      <w:r w:rsidRPr="001B0F1F">
        <w:rPr>
          <w:sz w:val="22"/>
          <w:szCs w:val="22"/>
          <w:lang w:val="sr-Latn-ME"/>
        </w:rPr>
        <w:t xml:space="preserve">Pretklinička ispitivanja uključivala su </w:t>
      </w:r>
      <w:r w:rsidRPr="001B0F1F">
        <w:rPr>
          <w:i/>
          <w:iCs/>
          <w:sz w:val="22"/>
          <w:szCs w:val="22"/>
          <w:lang w:val="sr-Latn-ME"/>
        </w:rPr>
        <w:t xml:space="preserve">in vitro </w:t>
      </w:r>
      <w:r w:rsidRPr="001B0F1F">
        <w:rPr>
          <w:sz w:val="22"/>
          <w:szCs w:val="22"/>
          <w:lang w:val="sr-Latn-ME"/>
        </w:rPr>
        <w:t xml:space="preserve">i </w:t>
      </w:r>
      <w:r w:rsidRPr="001B0F1F">
        <w:rPr>
          <w:i/>
          <w:iCs/>
          <w:sz w:val="22"/>
          <w:szCs w:val="22"/>
          <w:lang w:val="sr-Latn-ME"/>
        </w:rPr>
        <w:t>in vivo</w:t>
      </w:r>
      <w:r w:rsidRPr="001B0F1F">
        <w:rPr>
          <w:sz w:val="22"/>
          <w:szCs w:val="22"/>
          <w:lang w:val="sr-Latn-ME"/>
        </w:rPr>
        <w:t xml:space="preserve"> bezbjednosne farmakološke procjene, ispitivanja toksičnosti ponovljene inhalacione doze kod pacova i pasa i ispitivanje embrio-fetalnog razvoja sa inhalacijom kod pacova.</w:t>
      </w:r>
    </w:p>
    <w:p w14:paraId="5EBAEE88" w14:textId="77777777" w:rsidR="00C63CC0" w:rsidRPr="001B0F1F" w:rsidRDefault="00C63CC0" w:rsidP="00145B39">
      <w:pPr>
        <w:widowControl w:val="0"/>
        <w:jc w:val="both"/>
        <w:rPr>
          <w:sz w:val="22"/>
          <w:szCs w:val="22"/>
          <w:lang w:val="sr-Latn-ME"/>
        </w:rPr>
      </w:pPr>
    </w:p>
    <w:p w14:paraId="445DB6DD" w14:textId="6BA527F5" w:rsidR="00C63CC0" w:rsidRPr="001B0F1F" w:rsidRDefault="00C63CC0" w:rsidP="00145B39">
      <w:pPr>
        <w:widowControl w:val="0"/>
        <w:jc w:val="both"/>
        <w:rPr>
          <w:color w:val="000000"/>
          <w:sz w:val="22"/>
          <w:szCs w:val="22"/>
          <w:lang w:val="sr-Latn-ME"/>
        </w:rPr>
      </w:pPr>
      <w:r w:rsidRPr="001B0F1F">
        <w:rPr>
          <w:sz w:val="22"/>
          <w:szCs w:val="22"/>
          <w:lang w:val="sr-Latn-ME"/>
        </w:rPr>
        <w:t xml:space="preserve">Povišene srčane frekvence bile su zabilježene kod pasa pri svim dozama lijeka </w:t>
      </w:r>
      <w:r w:rsidRPr="001B0F1F">
        <w:rPr>
          <w:color w:val="000000"/>
          <w:sz w:val="22"/>
          <w:szCs w:val="22"/>
          <w:lang w:val="sr-Latn-ME"/>
        </w:rPr>
        <w:t xml:space="preserve">Ultibro Breezhaler i uz monoterapiju komponentama posebno. Uticaj lijeka Ultibro Breezhaler na srčanu frekvencu rastao je u veličini i trajanju u poređenju sa promjenama uočenim za svaku komponentu posebno koje su bile u skladu sa aditivinim odgovorom. Došlo je takođe i do skraćenja elektrokardiografskih intervala i sniženja sistolnog i dijastolnog krvnog pritiska. Indakaterol primijenjen kod pasa pojedinačno ili u lijeku Ultibro Breezhaler bio je povezan sa sličnom incidencom i težinom lezija miokarda. Sistemska izloženost </w:t>
      </w:r>
      <w:r w:rsidRPr="001B0F1F">
        <w:rPr>
          <w:sz w:val="22"/>
          <w:szCs w:val="22"/>
          <w:lang w:val="sr-Latn-ME"/>
        </w:rPr>
        <w:t xml:space="preserve">(PIK) pri nivou na kom nije uočen nikakav štetan efekat (eng. </w:t>
      </w:r>
      <w:r w:rsidRPr="001B0F1F">
        <w:rPr>
          <w:i/>
          <w:sz w:val="22"/>
          <w:szCs w:val="22"/>
          <w:lang w:val="sr-Latn-ME"/>
        </w:rPr>
        <w:t>no</w:t>
      </w:r>
      <w:r w:rsidRPr="001B0F1F">
        <w:rPr>
          <w:i/>
          <w:sz w:val="22"/>
          <w:szCs w:val="22"/>
          <w:lang w:val="sr-Latn-ME"/>
        </w:rPr>
        <w:noBreakHyphen/>
        <w:t>observed</w:t>
      </w:r>
      <w:r w:rsidRPr="001B0F1F">
        <w:rPr>
          <w:i/>
          <w:sz w:val="22"/>
          <w:szCs w:val="22"/>
          <w:lang w:val="sr-Latn-ME"/>
        </w:rPr>
        <w:noBreakHyphen/>
        <w:t>adverse</w:t>
      </w:r>
      <w:r w:rsidRPr="001B0F1F">
        <w:rPr>
          <w:i/>
          <w:sz w:val="22"/>
          <w:szCs w:val="22"/>
          <w:lang w:val="sr-Latn-ME"/>
        </w:rPr>
        <w:noBreakHyphen/>
        <w:t>effect</w:t>
      </w:r>
      <w:r w:rsidRPr="001B0F1F">
        <w:rPr>
          <w:sz w:val="22"/>
          <w:szCs w:val="22"/>
          <w:lang w:val="sr-Latn-ME"/>
        </w:rPr>
        <w:t xml:space="preserve"> </w:t>
      </w:r>
      <w:r w:rsidRPr="001B0F1F">
        <w:rPr>
          <w:i/>
          <w:sz w:val="22"/>
          <w:szCs w:val="22"/>
          <w:lang w:val="sr-Latn-ME"/>
        </w:rPr>
        <w:t>level</w:t>
      </w:r>
      <w:r w:rsidRPr="001B0F1F">
        <w:rPr>
          <w:sz w:val="22"/>
          <w:szCs w:val="22"/>
          <w:lang w:val="sr-Latn-ME"/>
        </w:rPr>
        <w:t xml:space="preserve">, </w:t>
      </w:r>
      <w:r w:rsidRPr="001B0F1F">
        <w:rPr>
          <w:i/>
          <w:sz w:val="22"/>
          <w:szCs w:val="22"/>
          <w:lang w:val="sr-Latn-ME"/>
        </w:rPr>
        <w:t>NOAEL</w:t>
      </w:r>
      <w:r w:rsidRPr="001B0F1F">
        <w:rPr>
          <w:sz w:val="22"/>
          <w:szCs w:val="22"/>
          <w:lang w:val="sr-Latn-ME"/>
        </w:rPr>
        <w:t>) za lezije miokarda bila je 64 odnosno 59 puta više nego kod ljudi</w:t>
      </w:r>
      <w:r w:rsidR="000B5D85" w:rsidRPr="001B0F1F">
        <w:rPr>
          <w:sz w:val="22"/>
          <w:szCs w:val="22"/>
          <w:lang w:val="sr-Latn-ME"/>
        </w:rPr>
        <w:t>,</w:t>
      </w:r>
      <w:r w:rsidRPr="001B0F1F">
        <w:rPr>
          <w:sz w:val="22"/>
          <w:szCs w:val="22"/>
          <w:lang w:val="sr-Latn-ME"/>
        </w:rPr>
        <w:t xml:space="preserve"> za svaku komponentu posebno.</w:t>
      </w:r>
    </w:p>
    <w:p w14:paraId="5A3D25DC" w14:textId="77777777" w:rsidR="00C63CC0" w:rsidRPr="001B0F1F" w:rsidRDefault="00C63CC0" w:rsidP="00145B39">
      <w:pPr>
        <w:widowControl w:val="0"/>
        <w:jc w:val="both"/>
        <w:rPr>
          <w:sz w:val="22"/>
          <w:szCs w:val="22"/>
          <w:lang w:val="sr-Latn-ME"/>
        </w:rPr>
      </w:pPr>
    </w:p>
    <w:p w14:paraId="76E24023" w14:textId="06BAB88B" w:rsidR="00C63CC0" w:rsidRPr="001B0F1F" w:rsidRDefault="00C63CC0" w:rsidP="00145B39">
      <w:pPr>
        <w:widowControl w:val="0"/>
        <w:jc w:val="both"/>
        <w:rPr>
          <w:color w:val="1F497D"/>
          <w:sz w:val="22"/>
          <w:szCs w:val="22"/>
          <w:lang w:val="sr-Latn-ME"/>
        </w:rPr>
      </w:pPr>
      <w:r w:rsidRPr="001B0F1F">
        <w:rPr>
          <w:sz w:val="22"/>
          <w:szCs w:val="22"/>
          <w:lang w:val="sr-Latn-ME"/>
        </w:rPr>
        <w:t>Nijesu uočeni nikakvi efekti na embrion ili fetus pri bilo kojim dozama lijeka Ultibro Breezhaler tokom ispitivanja embrio-fetalnog razvoja kod pacova. Sistemska izloženosti (PIK) pri nivou na kom nije uočen nikakav štetan efekat (NOAEL) bile su 79 odnosno 126 puta više kod ljudi za indakaterol</w:t>
      </w:r>
      <w:r w:rsidR="000B5D85" w:rsidRPr="001B0F1F">
        <w:rPr>
          <w:sz w:val="22"/>
          <w:szCs w:val="22"/>
          <w:lang w:val="sr-Latn-ME"/>
        </w:rPr>
        <w:t>,</w:t>
      </w:r>
      <w:r w:rsidRPr="001B0F1F">
        <w:rPr>
          <w:sz w:val="22"/>
          <w:szCs w:val="22"/>
          <w:lang w:val="sr-Latn-ME"/>
        </w:rPr>
        <w:t xml:space="preserve"> odnosno za glikopironijum.</w:t>
      </w:r>
    </w:p>
    <w:p w14:paraId="60C36909" w14:textId="77777777" w:rsidR="00C63CC0" w:rsidRPr="001B0F1F" w:rsidRDefault="00C63CC0" w:rsidP="00145B39">
      <w:pPr>
        <w:widowControl w:val="0"/>
        <w:jc w:val="both"/>
        <w:rPr>
          <w:sz w:val="22"/>
          <w:szCs w:val="22"/>
          <w:lang w:val="sr-Latn-ME"/>
        </w:rPr>
      </w:pPr>
    </w:p>
    <w:p w14:paraId="43A174E2" w14:textId="77777777" w:rsidR="00C63CC0" w:rsidRPr="001B0F1F" w:rsidRDefault="00C63CC0" w:rsidP="00145B39">
      <w:pPr>
        <w:keepNext/>
        <w:widowControl w:val="0"/>
        <w:jc w:val="both"/>
        <w:rPr>
          <w:rFonts w:eastAsia="MS Gothic"/>
          <w:sz w:val="22"/>
          <w:szCs w:val="22"/>
          <w:u w:val="single"/>
          <w:lang w:val="sr-Latn-ME" w:eastAsia="ja-JP"/>
        </w:rPr>
      </w:pPr>
      <w:r w:rsidRPr="001B0F1F">
        <w:rPr>
          <w:rFonts w:eastAsia="MS Gothic"/>
          <w:sz w:val="22"/>
          <w:szCs w:val="22"/>
          <w:u w:val="single"/>
          <w:lang w:val="sr-Latn-ME" w:eastAsia="ja-JP"/>
        </w:rPr>
        <w:t>Indakaterol</w:t>
      </w:r>
    </w:p>
    <w:p w14:paraId="240DCA2F" w14:textId="77777777" w:rsidR="00C63CC0" w:rsidRPr="001B0F1F" w:rsidRDefault="00C63CC0" w:rsidP="00145B39">
      <w:pPr>
        <w:tabs>
          <w:tab w:val="left" w:pos="567"/>
        </w:tabs>
        <w:jc w:val="both"/>
        <w:rPr>
          <w:sz w:val="22"/>
          <w:szCs w:val="22"/>
          <w:lang w:val="sr-Latn-ME"/>
        </w:rPr>
      </w:pPr>
      <w:r w:rsidRPr="001B0F1F">
        <w:rPr>
          <w:sz w:val="22"/>
          <w:szCs w:val="22"/>
          <w:lang w:val="sr-Latn-ME"/>
        </w:rPr>
        <w:t>Kod pasa, efekti na kardiovaskularni sistem, uz doprinoseće beta</w:t>
      </w:r>
      <w:r w:rsidRPr="001B0F1F">
        <w:rPr>
          <w:sz w:val="22"/>
          <w:szCs w:val="22"/>
          <w:vertAlign w:val="subscript"/>
          <w:lang w:val="sr-Latn-ME"/>
        </w:rPr>
        <w:t>2</w:t>
      </w:r>
      <w:r w:rsidRPr="001B0F1F">
        <w:rPr>
          <w:sz w:val="22"/>
          <w:szCs w:val="22"/>
          <w:lang w:val="sr-Latn-ME"/>
        </w:rPr>
        <w:t>-agonističko djelovanje indakaterola, uključuju tahikardiju, aritmije i lezije miokarda. Kod glodara je zapažena blaga iritacija nosne šupljine i larinksa. Svi ovi nalazi javili su se pri izloženostima koje su bile više od onih očekivanih kod ljudi.</w:t>
      </w:r>
    </w:p>
    <w:p w14:paraId="40123CE0" w14:textId="77777777" w:rsidR="00C63CC0" w:rsidRPr="001B0F1F" w:rsidRDefault="00C63CC0" w:rsidP="00145B39">
      <w:pPr>
        <w:tabs>
          <w:tab w:val="left" w:pos="567"/>
        </w:tabs>
        <w:jc w:val="both"/>
        <w:rPr>
          <w:sz w:val="22"/>
          <w:szCs w:val="22"/>
          <w:lang w:val="sr-Latn-ME"/>
        </w:rPr>
      </w:pPr>
    </w:p>
    <w:p w14:paraId="16B62203" w14:textId="32ABBB74" w:rsidR="00C63CC0" w:rsidRPr="001B0F1F" w:rsidRDefault="00C63CC0" w:rsidP="00145B39">
      <w:pPr>
        <w:tabs>
          <w:tab w:val="left" w:pos="567"/>
        </w:tabs>
        <w:jc w:val="both"/>
        <w:rPr>
          <w:sz w:val="22"/>
          <w:szCs w:val="22"/>
          <w:lang w:val="sr-Latn-ME"/>
        </w:rPr>
      </w:pPr>
      <w:r w:rsidRPr="001B0F1F">
        <w:rPr>
          <w:sz w:val="22"/>
          <w:szCs w:val="22"/>
          <w:lang w:val="sr-Latn-ME"/>
        </w:rPr>
        <w:t>Iako indakaterol nije uticao na opštu reproduktivnu sposobnost u studijama fertilnosti kod pacova, zapažen je pad broja skotnih F</w:t>
      </w:r>
      <w:r w:rsidRPr="001B0F1F">
        <w:rPr>
          <w:sz w:val="22"/>
          <w:szCs w:val="22"/>
          <w:vertAlign w:val="subscript"/>
          <w:lang w:val="sr-Latn-ME"/>
        </w:rPr>
        <w:t>1</w:t>
      </w:r>
      <w:r w:rsidRPr="001B0F1F">
        <w:rPr>
          <w:sz w:val="22"/>
          <w:szCs w:val="22"/>
          <w:lang w:val="sr-Latn-ME"/>
        </w:rPr>
        <w:t xml:space="preserve"> potomaka u peri- i post</w:t>
      </w:r>
      <w:r w:rsidR="000B5D85" w:rsidRPr="001B0F1F">
        <w:rPr>
          <w:sz w:val="22"/>
          <w:szCs w:val="22"/>
          <w:lang w:val="sr-Latn-ME"/>
        </w:rPr>
        <w:t>-</w:t>
      </w:r>
      <w:r w:rsidRPr="001B0F1F">
        <w:rPr>
          <w:sz w:val="22"/>
          <w:szCs w:val="22"/>
          <w:lang w:val="sr-Latn-ME"/>
        </w:rPr>
        <w:t>razvojnim ispitivanjima kod pacova pri izloženosti koja je 14 puta veća od doze kod ljudi koji su na terapiji indakaterolom. Indakaterol i njegovi metaboliti brzo prelaze u mlijeko ženki pacova u laktaciji. Indakaterol nije bio embriotoksičan niti teratogen kod pacova ili kunića.</w:t>
      </w:r>
    </w:p>
    <w:p w14:paraId="64438F40" w14:textId="77777777" w:rsidR="00C63CC0" w:rsidRPr="001B0F1F" w:rsidRDefault="00C63CC0" w:rsidP="00145B39">
      <w:pPr>
        <w:tabs>
          <w:tab w:val="left" w:pos="567"/>
        </w:tabs>
        <w:jc w:val="both"/>
        <w:rPr>
          <w:sz w:val="22"/>
          <w:szCs w:val="22"/>
          <w:lang w:val="sr-Latn-ME"/>
        </w:rPr>
      </w:pPr>
    </w:p>
    <w:p w14:paraId="0EDB7301" w14:textId="3852B88B" w:rsidR="00C63CC0" w:rsidRPr="001B0F1F" w:rsidRDefault="00C63CC0" w:rsidP="00145B39">
      <w:pPr>
        <w:widowControl w:val="0"/>
        <w:jc w:val="both"/>
        <w:rPr>
          <w:sz w:val="22"/>
          <w:szCs w:val="22"/>
          <w:lang w:val="sr-Latn-ME" w:bidi="gu-IN"/>
        </w:rPr>
      </w:pPr>
      <w:r w:rsidRPr="001B0F1F">
        <w:rPr>
          <w:sz w:val="22"/>
          <w:szCs w:val="22"/>
          <w:lang w:val="sr-Latn-ME"/>
        </w:rPr>
        <w:t xml:space="preserve">Studije genotoksičnosti nijesu pokazala mutageni niti klastogeni potencijal. </w:t>
      </w:r>
      <w:r w:rsidR="003A7553" w:rsidRPr="001B0F1F">
        <w:rPr>
          <w:sz w:val="22"/>
          <w:szCs w:val="22"/>
          <w:lang w:val="sr-Latn-ME"/>
        </w:rPr>
        <w:t>Karcinogenost</w:t>
      </w:r>
      <w:r w:rsidRPr="001B0F1F">
        <w:rPr>
          <w:sz w:val="22"/>
          <w:szCs w:val="22"/>
          <w:lang w:val="sr-Latn-ME"/>
        </w:rPr>
        <w:t xml:space="preserve"> je bila procijenjena u dvogodišnjem ispitivanju kod pacova i šestomjesečnom transgenom ispitivanju kod miševa. Povećane incidence benignog lejomioma jajnika i fokalne hiperplazije glatkog mišića jajnika kod pacova bile su u </w:t>
      </w:r>
      <w:r w:rsidRPr="001B0F1F">
        <w:rPr>
          <w:sz w:val="22"/>
          <w:szCs w:val="22"/>
          <w:lang w:val="sr-Latn-ME" w:bidi="gu-IN"/>
        </w:rPr>
        <w:t>skladu sa sličnim nalazima prijavljivanim za druge beta</w:t>
      </w:r>
      <w:r w:rsidRPr="001B0F1F">
        <w:rPr>
          <w:sz w:val="22"/>
          <w:szCs w:val="22"/>
          <w:vertAlign w:val="subscript"/>
          <w:lang w:val="sr-Latn-ME" w:bidi="gu-IN"/>
        </w:rPr>
        <w:t>2</w:t>
      </w:r>
      <w:r w:rsidRPr="001B0F1F">
        <w:rPr>
          <w:sz w:val="22"/>
          <w:szCs w:val="22"/>
          <w:lang w:val="sr-Latn-ME" w:bidi="gu-IN"/>
        </w:rPr>
        <w:t xml:space="preserve">-adrenergičke agoniste. </w:t>
      </w:r>
      <w:r w:rsidRPr="001B0F1F">
        <w:rPr>
          <w:sz w:val="22"/>
          <w:szCs w:val="22"/>
          <w:lang w:val="sr-Latn-ME" w:bidi="gu-IN"/>
        </w:rPr>
        <w:lastRenderedPageBreak/>
        <w:t xml:space="preserve">Nije bila zapažena </w:t>
      </w:r>
      <w:r w:rsidR="003A7553" w:rsidRPr="001B0F1F">
        <w:rPr>
          <w:sz w:val="22"/>
          <w:szCs w:val="22"/>
          <w:lang w:val="sr-Latn-ME" w:bidi="gu-IN"/>
        </w:rPr>
        <w:t>karcinogenost</w:t>
      </w:r>
      <w:r w:rsidRPr="001B0F1F">
        <w:rPr>
          <w:sz w:val="22"/>
          <w:szCs w:val="22"/>
          <w:lang w:val="sr-Latn-ME" w:bidi="gu-IN"/>
        </w:rPr>
        <w:t xml:space="preserve"> kod miševa. Sistemska izloženost (PIK) pri nivoima na kojima </w:t>
      </w:r>
      <w:r w:rsidR="003A7553" w:rsidRPr="001B0F1F">
        <w:rPr>
          <w:sz w:val="22"/>
          <w:szCs w:val="22"/>
          <w:lang w:val="sr-Latn-ME" w:bidi="gu-IN"/>
        </w:rPr>
        <w:t xml:space="preserve">nije uočen nikakav štetan efekat </w:t>
      </w:r>
      <w:r w:rsidRPr="001B0F1F">
        <w:rPr>
          <w:sz w:val="22"/>
          <w:szCs w:val="22"/>
          <w:lang w:val="sr-Latn-ME" w:bidi="gu-IN"/>
        </w:rPr>
        <w:t>u ovim ispitivanjima kod pacova i miševa bila je najmanje 7 odnosno 49 puta veća od one kod ljudi na terap</w:t>
      </w:r>
      <w:r w:rsidR="003B76AC" w:rsidRPr="001B0F1F">
        <w:rPr>
          <w:sz w:val="22"/>
          <w:szCs w:val="22"/>
          <w:lang w:val="sr-Latn-ME" w:bidi="gu-IN"/>
        </w:rPr>
        <w:t>i</w:t>
      </w:r>
      <w:r w:rsidRPr="001B0F1F">
        <w:rPr>
          <w:sz w:val="22"/>
          <w:szCs w:val="22"/>
          <w:lang w:val="sr-Latn-ME" w:bidi="gu-IN"/>
        </w:rPr>
        <w:t>ji indakaterolom jednom dnevno pri najvećoj preporučenoj terapijskoj dozi.</w:t>
      </w:r>
    </w:p>
    <w:p w14:paraId="13D79E4B" w14:textId="77777777" w:rsidR="00C63CC0" w:rsidRPr="001B0F1F" w:rsidRDefault="00C63CC0" w:rsidP="00145B39">
      <w:pPr>
        <w:widowControl w:val="0"/>
        <w:jc w:val="both"/>
        <w:rPr>
          <w:rFonts w:eastAsia="MS Gothic"/>
          <w:sz w:val="22"/>
          <w:szCs w:val="22"/>
          <w:lang w:val="sr-Latn-ME" w:eastAsia="ja-JP"/>
        </w:rPr>
      </w:pPr>
    </w:p>
    <w:p w14:paraId="51E06E2C" w14:textId="77777777" w:rsidR="00C63CC0" w:rsidRPr="001B0F1F" w:rsidRDefault="00C63CC0" w:rsidP="00145B39">
      <w:pPr>
        <w:keepNext/>
        <w:widowControl w:val="0"/>
        <w:jc w:val="both"/>
        <w:rPr>
          <w:rFonts w:eastAsia="MS Gothic"/>
          <w:sz w:val="22"/>
          <w:szCs w:val="22"/>
          <w:u w:val="single"/>
          <w:lang w:val="sr-Latn-ME" w:eastAsia="ja-JP"/>
        </w:rPr>
      </w:pPr>
      <w:r w:rsidRPr="001B0F1F">
        <w:rPr>
          <w:rFonts w:eastAsia="MS Gothic"/>
          <w:sz w:val="22"/>
          <w:szCs w:val="22"/>
          <w:u w:val="single"/>
          <w:lang w:val="sr-Latn-ME" w:eastAsia="ja-JP"/>
        </w:rPr>
        <w:t>Glikopironijum</w:t>
      </w:r>
    </w:p>
    <w:p w14:paraId="29EF8067" w14:textId="345C379D" w:rsidR="00C63CC0" w:rsidRPr="001B0F1F" w:rsidRDefault="00C63CC0" w:rsidP="00145B39">
      <w:pPr>
        <w:widowControl w:val="0"/>
        <w:jc w:val="both"/>
        <w:rPr>
          <w:sz w:val="22"/>
          <w:szCs w:val="22"/>
          <w:lang w:val="sr-Latn-ME"/>
        </w:rPr>
      </w:pPr>
      <w:r w:rsidRPr="001B0F1F">
        <w:rPr>
          <w:sz w:val="22"/>
          <w:szCs w:val="22"/>
          <w:lang w:val="sr-Latn-ME"/>
        </w:rPr>
        <w:t xml:space="preserve">Pretklinički podaci ne ukazuju na posebnu opasnost za ljude na osnovu konvencionalnih ispitivanja bezbjednosne farmakologije, toksičnosti ponovljenih doza, genotoksičnosti, </w:t>
      </w:r>
      <w:r w:rsidR="00E03DA1" w:rsidRPr="001B0F1F">
        <w:rPr>
          <w:sz w:val="22"/>
          <w:szCs w:val="22"/>
          <w:lang w:val="sr-Latn-ME"/>
        </w:rPr>
        <w:t>karc</w:t>
      </w:r>
      <w:r w:rsidR="00F43548" w:rsidRPr="001B0F1F">
        <w:rPr>
          <w:sz w:val="22"/>
          <w:szCs w:val="22"/>
          <w:lang w:val="sr-Latn-ME"/>
        </w:rPr>
        <w:t>i</w:t>
      </w:r>
      <w:r w:rsidR="00E03DA1" w:rsidRPr="001B0F1F">
        <w:rPr>
          <w:sz w:val="22"/>
          <w:szCs w:val="22"/>
          <w:lang w:val="sr-Latn-ME"/>
        </w:rPr>
        <w:t>n</w:t>
      </w:r>
      <w:r w:rsidR="00F43548" w:rsidRPr="001B0F1F">
        <w:rPr>
          <w:sz w:val="22"/>
          <w:szCs w:val="22"/>
          <w:lang w:val="sr-Latn-ME"/>
        </w:rPr>
        <w:t>o</w:t>
      </w:r>
      <w:r w:rsidR="00E03DA1" w:rsidRPr="001B0F1F">
        <w:rPr>
          <w:sz w:val="22"/>
          <w:szCs w:val="22"/>
          <w:lang w:val="sr-Latn-ME"/>
        </w:rPr>
        <w:t>genog</w:t>
      </w:r>
      <w:r w:rsidRPr="001B0F1F">
        <w:rPr>
          <w:sz w:val="22"/>
          <w:szCs w:val="22"/>
          <w:lang w:val="sr-Latn-ME"/>
        </w:rPr>
        <w:t xml:space="preserve"> potencijala, reproduktivne i razvojne toksičnosti.</w:t>
      </w:r>
    </w:p>
    <w:p w14:paraId="641DB0E7" w14:textId="77777777" w:rsidR="00C63CC0" w:rsidRPr="001B0F1F" w:rsidRDefault="00C63CC0" w:rsidP="00145B39">
      <w:pPr>
        <w:widowControl w:val="0"/>
        <w:jc w:val="both"/>
        <w:rPr>
          <w:sz w:val="22"/>
          <w:szCs w:val="22"/>
          <w:lang w:val="sr-Latn-ME"/>
        </w:rPr>
      </w:pPr>
    </w:p>
    <w:p w14:paraId="621884AD" w14:textId="77777777" w:rsidR="00C63CC0" w:rsidRPr="001B0F1F" w:rsidRDefault="00C63CC0" w:rsidP="00145B39">
      <w:pPr>
        <w:widowControl w:val="0"/>
        <w:jc w:val="both"/>
        <w:rPr>
          <w:color w:val="000000"/>
          <w:sz w:val="22"/>
          <w:szCs w:val="22"/>
          <w:lang w:val="sr-Latn-ME"/>
        </w:rPr>
      </w:pPr>
      <w:r w:rsidRPr="001B0F1F">
        <w:rPr>
          <w:sz w:val="22"/>
          <w:szCs w:val="22"/>
          <w:lang w:val="sr-Latn-ME"/>
        </w:rPr>
        <w:t>Efekti koji se mogu pripisati osobinama antagonista muskarinskih receptora koje ima glikopironijum bromid uključivali su blaga do umjerena povećanja srčane frekvence kod pasa, zamućenost sočiva kod pacova, reverzibilne promjene povezane sa smanjenim lučenjem žlijezda kod pacova i pasa. Blaga nadraženost ili adaptivne promjene u respiratornom sistemu bile su uočene kod pacova. Sve te pojave javile su se pri izloženostima koje su dovoljno veće od onih koje su predviđene za ljude.</w:t>
      </w:r>
    </w:p>
    <w:p w14:paraId="61A6DD3A" w14:textId="77777777" w:rsidR="00C63CC0" w:rsidRPr="001B0F1F" w:rsidRDefault="00C63CC0" w:rsidP="00145B39">
      <w:pPr>
        <w:widowControl w:val="0"/>
        <w:jc w:val="both"/>
        <w:rPr>
          <w:sz w:val="22"/>
          <w:szCs w:val="22"/>
          <w:lang w:val="sr-Latn-ME"/>
        </w:rPr>
      </w:pPr>
    </w:p>
    <w:p w14:paraId="5981E7FD" w14:textId="50CE5DE6" w:rsidR="00C63CC0" w:rsidRPr="001B0F1F" w:rsidRDefault="00C63CC0" w:rsidP="00145B39">
      <w:pPr>
        <w:widowControl w:val="0"/>
        <w:jc w:val="both"/>
        <w:rPr>
          <w:rFonts w:eastAsia="MS Mincho"/>
          <w:color w:val="000000"/>
          <w:sz w:val="22"/>
          <w:szCs w:val="22"/>
          <w:lang w:val="sr-Latn-ME" w:eastAsia="ja-JP"/>
        </w:rPr>
      </w:pPr>
      <w:r w:rsidRPr="001B0F1F">
        <w:rPr>
          <w:rFonts w:eastAsia="MS Mincho"/>
          <w:sz w:val="22"/>
          <w:szCs w:val="22"/>
          <w:lang w:val="sr-Latn-ME" w:eastAsia="ja-JP"/>
        </w:rPr>
        <w:t>Glikopironijum nije bio teratogen kod pacova ili kunića nakon inhalacione primjene. Kod pacova nije uticao na fertilnost i pre- i post</w:t>
      </w:r>
      <w:r w:rsidR="0085552C" w:rsidRPr="001B0F1F">
        <w:rPr>
          <w:rFonts w:eastAsia="MS Mincho"/>
          <w:sz w:val="22"/>
          <w:szCs w:val="22"/>
          <w:lang w:val="sr-Latn-ME" w:eastAsia="ja-JP"/>
        </w:rPr>
        <w:t>-</w:t>
      </w:r>
      <w:r w:rsidRPr="001B0F1F">
        <w:rPr>
          <w:rFonts w:eastAsia="MS Mincho"/>
          <w:sz w:val="22"/>
          <w:szCs w:val="22"/>
          <w:lang w:val="sr-Latn-ME" w:eastAsia="ja-JP"/>
        </w:rPr>
        <w:t xml:space="preserve">natalni razvoj. Glikopironijum bromid i njegovi metaboliti nijesu značajno prelazili placentnu barijeru </w:t>
      </w:r>
      <w:r w:rsidR="00017263" w:rsidRPr="001B0F1F">
        <w:rPr>
          <w:rFonts w:eastAsia="MS Mincho"/>
          <w:sz w:val="22"/>
          <w:szCs w:val="22"/>
          <w:lang w:val="sr-Latn-ME" w:eastAsia="ja-JP"/>
        </w:rPr>
        <w:t>gravidnih</w:t>
      </w:r>
      <w:r w:rsidRPr="001B0F1F">
        <w:rPr>
          <w:rFonts w:eastAsia="MS Mincho"/>
          <w:sz w:val="22"/>
          <w:szCs w:val="22"/>
          <w:lang w:val="sr-Latn-ME" w:eastAsia="ja-JP"/>
        </w:rPr>
        <w:t xml:space="preserve"> miševa, kunića i pasa. Glikopironijum bromid (uključujući njegove metabolite) izlučivao se u mlijeko pacova u laktaciji i dosegao do 10 puta veće koncentracije u mlijeku nego u krvi same </w:t>
      </w:r>
      <w:r w:rsidRPr="001B0F1F">
        <w:rPr>
          <w:rFonts w:eastAsia="MS Mincho"/>
          <w:color w:val="000000"/>
          <w:sz w:val="22"/>
          <w:szCs w:val="22"/>
          <w:lang w:val="sr-Latn-ME" w:eastAsia="ja-JP"/>
        </w:rPr>
        <w:t>životinje.</w:t>
      </w:r>
    </w:p>
    <w:p w14:paraId="67ADC0A8" w14:textId="77777777" w:rsidR="00C63CC0" w:rsidRPr="001B0F1F" w:rsidRDefault="00C63CC0" w:rsidP="00145B39">
      <w:pPr>
        <w:widowControl w:val="0"/>
        <w:jc w:val="both"/>
        <w:rPr>
          <w:sz w:val="22"/>
          <w:szCs w:val="22"/>
          <w:lang w:val="sr-Latn-ME"/>
        </w:rPr>
      </w:pPr>
    </w:p>
    <w:p w14:paraId="2C88492D" w14:textId="3EBB2789" w:rsidR="00C63CC0" w:rsidRPr="001B0F1F" w:rsidRDefault="00C63CC0" w:rsidP="00145B39">
      <w:pPr>
        <w:widowControl w:val="0"/>
        <w:jc w:val="both"/>
        <w:rPr>
          <w:sz w:val="22"/>
          <w:szCs w:val="22"/>
          <w:lang w:val="sr-Latn-ME"/>
        </w:rPr>
      </w:pPr>
      <w:r w:rsidRPr="001B0F1F">
        <w:rPr>
          <w:sz w:val="22"/>
          <w:szCs w:val="22"/>
          <w:lang w:val="sr-Latn-ME"/>
        </w:rPr>
        <w:t xml:space="preserve">Studije genotoksičnosti nijesu otkrile nikakav mutageni ili klastogeni potencijal glikopironijum bromida. Studije </w:t>
      </w:r>
      <w:r w:rsidR="00017263" w:rsidRPr="001B0F1F">
        <w:rPr>
          <w:sz w:val="22"/>
          <w:szCs w:val="22"/>
          <w:lang w:val="sr-Latn-ME"/>
        </w:rPr>
        <w:t>karcinogenosti</w:t>
      </w:r>
      <w:r w:rsidRPr="001B0F1F">
        <w:rPr>
          <w:sz w:val="22"/>
          <w:szCs w:val="22"/>
          <w:lang w:val="sr-Latn-ME"/>
        </w:rPr>
        <w:t xml:space="preserve"> kod transgenih miševa pri oralnoj primjeni i kod pacova sa inhalacionom primjenom nije otkrilo nikakve dokaze </w:t>
      </w:r>
      <w:r w:rsidR="00017263" w:rsidRPr="001B0F1F">
        <w:rPr>
          <w:sz w:val="22"/>
          <w:szCs w:val="22"/>
          <w:lang w:val="sr-Latn-ME"/>
        </w:rPr>
        <w:t>karcinogenosti</w:t>
      </w:r>
      <w:r w:rsidRPr="001B0F1F">
        <w:rPr>
          <w:sz w:val="22"/>
          <w:szCs w:val="22"/>
          <w:lang w:val="sr-Latn-ME"/>
        </w:rPr>
        <w:t xml:space="preserve"> pri sistemskim izloženostima (PIK) koje su bile približno 53 puta više kod miševa i 75 puta više kod pacova od maksimalne preporučene doze jednom dnevno za ljude.</w:t>
      </w:r>
    </w:p>
    <w:p w14:paraId="33BCACE7" w14:textId="77777777" w:rsidR="003B76AC" w:rsidRPr="001B0F1F" w:rsidRDefault="003B76AC" w:rsidP="00145B39">
      <w:pPr>
        <w:widowControl w:val="0"/>
        <w:jc w:val="both"/>
        <w:rPr>
          <w:sz w:val="22"/>
          <w:szCs w:val="22"/>
          <w:lang w:val="sr-Latn-ME"/>
        </w:rPr>
      </w:pPr>
    </w:p>
    <w:p w14:paraId="36597594" w14:textId="77777777" w:rsidR="00396DFD" w:rsidRPr="001B0F1F" w:rsidRDefault="00396DFD" w:rsidP="001B7C37">
      <w:pPr>
        <w:tabs>
          <w:tab w:val="left" w:pos="540"/>
          <w:tab w:val="left" w:pos="569"/>
        </w:tabs>
        <w:rPr>
          <w:b/>
          <w:bCs/>
          <w:sz w:val="22"/>
          <w:szCs w:val="22"/>
          <w:lang w:val="sr-Latn-ME"/>
        </w:rPr>
      </w:pPr>
    </w:p>
    <w:p w14:paraId="36597595" w14:textId="77777777" w:rsidR="0072020E" w:rsidRPr="001B0F1F" w:rsidRDefault="0072020E" w:rsidP="001B7C37">
      <w:pPr>
        <w:tabs>
          <w:tab w:val="left" w:pos="540"/>
          <w:tab w:val="left" w:pos="569"/>
        </w:tabs>
        <w:rPr>
          <w:b/>
          <w:bCs/>
          <w:sz w:val="22"/>
          <w:szCs w:val="22"/>
          <w:lang w:val="sr-Latn-ME"/>
        </w:rPr>
      </w:pPr>
      <w:r w:rsidRPr="001B0F1F">
        <w:rPr>
          <w:b/>
          <w:bCs/>
          <w:sz w:val="22"/>
          <w:szCs w:val="22"/>
          <w:lang w:val="sr-Latn-ME"/>
        </w:rPr>
        <w:t xml:space="preserve">6. </w:t>
      </w:r>
      <w:r w:rsidR="00480FB1" w:rsidRPr="001B0F1F">
        <w:rPr>
          <w:b/>
          <w:bCs/>
          <w:sz w:val="22"/>
          <w:szCs w:val="22"/>
          <w:lang w:val="sr-Latn-ME"/>
        </w:rPr>
        <w:tab/>
      </w:r>
      <w:r w:rsidRPr="001B0F1F">
        <w:rPr>
          <w:b/>
          <w:bCs/>
          <w:sz w:val="22"/>
          <w:szCs w:val="22"/>
          <w:lang w:val="sr-Latn-ME"/>
        </w:rPr>
        <w:t>FARMACEUTSKI PODACI</w:t>
      </w:r>
    </w:p>
    <w:p w14:paraId="36597596" w14:textId="77777777" w:rsidR="00836B35" w:rsidRPr="001B0F1F" w:rsidRDefault="00836B35" w:rsidP="001B7C37">
      <w:pPr>
        <w:tabs>
          <w:tab w:val="left" w:pos="540"/>
          <w:tab w:val="left" w:pos="569"/>
        </w:tabs>
        <w:rPr>
          <w:bCs/>
          <w:sz w:val="22"/>
          <w:szCs w:val="22"/>
          <w:lang w:val="sr-Latn-ME"/>
        </w:rPr>
      </w:pPr>
    </w:p>
    <w:p w14:paraId="36597597" w14:textId="77777777" w:rsidR="0072020E" w:rsidRPr="001B0F1F" w:rsidRDefault="0072020E" w:rsidP="001B7C37">
      <w:pPr>
        <w:tabs>
          <w:tab w:val="left" w:pos="540"/>
          <w:tab w:val="left" w:pos="569"/>
        </w:tabs>
        <w:rPr>
          <w:b/>
          <w:bCs/>
          <w:sz w:val="22"/>
          <w:szCs w:val="22"/>
          <w:lang w:val="sr-Latn-ME"/>
        </w:rPr>
      </w:pPr>
      <w:r w:rsidRPr="001B0F1F">
        <w:rPr>
          <w:b/>
          <w:bCs/>
          <w:sz w:val="22"/>
          <w:szCs w:val="22"/>
          <w:lang w:val="sr-Latn-ME"/>
        </w:rPr>
        <w:t xml:space="preserve">6.1. </w:t>
      </w:r>
      <w:r w:rsidR="00480FB1" w:rsidRPr="001B0F1F">
        <w:rPr>
          <w:b/>
          <w:bCs/>
          <w:sz w:val="22"/>
          <w:szCs w:val="22"/>
          <w:lang w:val="sr-Latn-ME"/>
        </w:rPr>
        <w:tab/>
      </w:r>
      <w:r w:rsidRPr="001B0F1F">
        <w:rPr>
          <w:b/>
          <w:bCs/>
          <w:sz w:val="22"/>
          <w:szCs w:val="22"/>
          <w:lang w:val="sr-Latn-ME"/>
        </w:rPr>
        <w:t>Lista pomoćnih supstanci</w:t>
      </w:r>
      <w:r w:rsidR="002E0135" w:rsidRPr="001B0F1F">
        <w:rPr>
          <w:b/>
          <w:bCs/>
          <w:sz w:val="22"/>
          <w:szCs w:val="22"/>
          <w:lang w:val="sr-Latn-ME"/>
        </w:rPr>
        <w:t xml:space="preserve"> (ekscipijenasa)</w:t>
      </w:r>
    </w:p>
    <w:p w14:paraId="36597598" w14:textId="77777777" w:rsidR="0072020E" w:rsidRPr="001B0F1F" w:rsidRDefault="0072020E" w:rsidP="001B7C37">
      <w:pPr>
        <w:tabs>
          <w:tab w:val="left" w:pos="540"/>
          <w:tab w:val="left" w:pos="569"/>
        </w:tabs>
        <w:rPr>
          <w:bCs/>
          <w:sz w:val="22"/>
          <w:szCs w:val="22"/>
          <w:lang w:val="sr-Latn-ME"/>
        </w:rPr>
      </w:pPr>
    </w:p>
    <w:p w14:paraId="158A2B28" w14:textId="77777777" w:rsidR="00C63CC0" w:rsidRPr="001B0F1F" w:rsidRDefault="00C63CC0" w:rsidP="001B7C37">
      <w:pPr>
        <w:pStyle w:val="Text"/>
        <w:keepNext/>
        <w:widowControl w:val="0"/>
        <w:spacing w:before="0"/>
        <w:rPr>
          <w:sz w:val="22"/>
          <w:szCs w:val="22"/>
          <w:u w:val="single"/>
          <w:lang w:val="sr-Latn-ME"/>
        </w:rPr>
      </w:pPr>
      <w:r w:rsidRPr="001B0F1F">
        <w:rPr>
          <w:sz w:val="22"/>
          <w:szCs w:val="22"/>
          <w:u w:val="single"/>
          <w:lang w:val="sr-Latn-ME"/>
        </w:rPr>
        <w:t>Sadržaj kapsule</w:t>
      </w:r>
    </w:p>
    <w:p w14:paraId="70A66250" w14:textId="2CE891DB" w:rsidR="00C63CC0" w:rsidRPr="001B0F1F" w:rsidRDefault="0085552C" w:rsidP="001B7C37">
      <w:pPr>
        <w:pStyle w:val="Text"/>
        <w:widowControl w:val="0"/>
        <w:spacing w:before="0"/>
        <w:rPr>
          <w:sz w:val="22"/>
          <w:szCs w:val="22"/>
          <w:lang w:val="sr-Latn-ME"/>
        </w:rPr>
      </w:pPr>
      <w:r w:rsidRPr="001B0F1F">
        <w:rPr>
          <w:sz w:val="22"/>
          <w:szCs w:val="22"/>
          <w:lang w:val="sr-Latn-ME"/>
        </w:rPr>
        <w:t>L</w:t>
      </w:r>
      <w:r w:rsidR="00C63CC0" w:rsidRPr="001B0F1F">
        <w:rPr>
          <w:sz w:val="22"/>
          <w:szCs w:val="22"/>
          <w:lang w:val="sr-Latn-ME"/>
        </w:rPr>
        <w:t>aktoza monohidrat</w:t>
      </w:r>
    </w:p>
    <w:p w14:paraId="3A168D86" w14:textId="7130454A" w:rsidR="00C63CC0" w:rsidRPr="001B0F1F" w:rsidRDefault="0085552C" w:rsidP="001B7C37">
      <w:pPr>
        <w:pStyle w:val="Text"/>
        <w:widowControl w:val="0"/>
        <w:spacing w:before="0"/>
        <w:rPr>
          <w:sz w:val="22"/>
          <w:szCs w:val="22"/>
          <w:lang w:val="sr-Latn-ME"/>
        </w:rPr>
      </w:pPr>
      <w:r w:rsidRPr="001B0F1F">
        <w:rPr>
          <w:sz w:val="22"/>
          <w:szCs w:val="22"/>
          <w:lang w:val="sr-Latn-ME"/>
        </w:rPr>
        <w:t>M</w:t>
      </w:r>
      <w:r w:rsidR="00C63CC0" w:rsidRPr="001B0F1F">
        <w:rPr>
          <w:sz w:val="22"/>
          <w:szCs w:val="22"/>
          <w:lang w:val="sr-Latn-ME"/>
        </w:rPr>
        <w:t>agnezijum stearat</w:t>
      </w:r>
    </w:p>
    <w:p w14:paraId="0424DEF6" w14:textId="77777777" w:rsidR="00C63CC0" w:rsidRPr="001B0F1F" w:rsidRDefault="00C63CC0" w:rsidP="001B7C37">
      <w:pPr>
        <w:tabs>
          <w:tab w:val="left" w:pos="540"/>
          <w:tab w:val="left" w:pos="569"/>
        </w:tabs>
        <w:rPr>
          <w:bCs/>
          <w:sz w:val="22"/>
          <w:szCs w:val="22"/>
          <w:lang w:val="sr-Latn-ME"/>
        </w:rPr>
      </w:pPr>
    </w:p>
    <w:p w14:paraId="36597599" w14:textId="77777777" w:rsidR="0072020E" w:rsidRPr="001B0F1F" w:rsidRDefault="0072020E" w:rsidP="001B7C37">
      <w:pPr>
        <w:tabs>
          <w:tab w:val="left" w:pos="540"/>
          <w:tab w:val="left" w:pos="569"/>
        </w:tabs>
        <w:rPr>
          <w:b/>
          <w:bCs/>
          <w:sz w:val="22"/>
          <w:szCs w:val="22"/>
          <w:lang w:val="sr-Latn-ME"/>
        </w:rPr>
      </w:pPr>
      <w:r w:rsidRPr="001B0F1F">
        <w:rPr>
          <w:b/>
          <w:bCs/>
          <w:sz w:val="22"/>
          <w:szCs w:val="22"/>
          <w:lang w:val="sr-Latn-ME"/>
        </w:rPr>
        <w:t xml:space="preserve">6.2. </w:t>
      </w:r>
      <w:r w:rsidR="00480FB1" w:rsidRPr="001B0F1F">
        <w:rPr>
          <w:b/>
          <w:bCs/>
          <w:sz w:val="22"/>
          <w:szCs w:val="22"/>
          <w:lang w:val="sr-Latn-ME"/>
        </w:rPr>
        <w:tab/>
      </w:r>
      <w:r w:rsidRPr="001B0F1F">
        <w:rPr>
          <w:b/>
          <w:bCs/>
          <w:sz w:val="22"/>
          <w:szCs w:val="22"/>
          <w:lang w:val="sr-Latn-ME"/>
        </w:rPr>
        <w:t>Inkompatibilnost</w:t>
      </w:r>
      <w:r w:rsidR="002846DB" w:rsidRPr="001B0F1F">
        <w:rPr>
          <w:b/>
          <w:bCs/>
          <w:sz w:val="22"/>
          <w:szCs w:val="22"/>
          <w:lang w:val="sr-Latn-ME"/>
        </w:rPr>
        <w:t>i</w:t>
      </w:r>
    </w:p>
    <w:p w14:paraId="3659759A" w14:textId="77777777" w:rsidR="0072020E" w:rsidRPr="001B0F1F" w:rsidRDefault="0072020E" w:rsidP="001B7C37">
      <w:pPr>
        <w:tabs>
          <w:tab w:val="left" w:pos="540"/>
          <w:tab w:val="left" w:pos="569"/>
        </w:tabs>
        <w:rPr>
          <w:bCs/>
          <w:sz w:val="22"/>
          <w:szCs w:val="22"/>
          <w:lang w:val="sr-Latn-ME"/>
        </w:rPr>
      </w:pPr>
    </w:p>
    <w:p w14:paraId="51704B35" w14:textId="77777777" w:rsidR="00C63CC0" w:rsidRPr="001B0F1F" w:rsidRDefault="00C63CC0" w:rsidP="001B7C37">
      <w:pPr>
        <w:tabs>
          <w:tab w:val="left" w:pos="540"/>
          <w:tab w:val="left" w:pos="569"/>
        </w:tabs>
        <w:rPr>
          <w:sz w:val="22"/>
          <w:szCs w:val="22"/>
          <w:lang w:val="sr-Latn-ME"/>
        </w:rPr>
      </w:pPr>
      <w:r w:rsidRPr="001B0F1F">
        <w:rPr>
          <w:sz w:val="22"/>
          <w:szCs w:val="22"/>
          <w:lang w:val="sr-Latn-ME"/>
        </w:rPr>
        <w:t>Nije primjenljivo.</w:t>
      </w:r>
    </w:p>
    <w:p w14:paraId="265CCEA5" w14:textId="77777777" w:rsidR="00C63CC0" w:rsidRPr="001B0F1F" w:rsidRDefault="00C63CC0" w:rsidP="001B7C37">
      <w:pPr>
        <w:tabs>
          <w:tab w:val="left" w:pos="540"/>
          <w:tab w:val="left" w:pos="569"/>
        </w:tabs>
        <w:rPr>
          <w:bCs/>
          <w:sz w:val="22"/>
          <w:szCs w:val="22"/>
          <w:lang w:val="sr-Latn-ME"/>
        </w:rPr>
      </w:pPr>
    </w:p>
    <w:p w14:paraId="3659759B" w14:textId="77777777" w:rsidR="0072020E" w:rsidRPr="001B0F1F" w:rsidRDefault="0072020E" w:rsidP="001B7C37">
      <w:pPr>
        <w:tabs>
          <w:tab w:val="left" w:pos="540"/>
          <w:tab w:val="left" w:pos="569"/>
        </w:tabs>
        <w:rPr>
          <w:b/>
          <w:bCs/>
          <w:sz w:val="22"/>
          <w:szCs w:val="22"/>
          <w:lang w:val="sr-Latn-ME"/>
        </w:rPr>
      </w:pPr>
      <w:r w:rsidRPr="001B0F1F">
        <w:rPr>
          <w:b/>
          <w:bCs/>
          <w:sz w:val="22"/>
          <w:szCs w:val="22"/>
          <w:lang w:val="sr-Latn-ME"/>
        </w:rPr>
        <w:t>6.3.</w:t>
      </w:r>
      <w:r w:rsidR="00C05DF8" w:rsidRPr="001B0F1F">
        <w:rPr>
          <w:b/>
          <w:bCs/>
          <w:sz w:val="22"/>
          <w:szCs w:val="22"/>
          <w:lang w:val="sr-Latn-ME"/>
        </w:rPr>
        <w:t xml:space="preserve"> </w:t>
      </w:r>
      <w:r w:rsidR="00480FB1" w:rsidRPr="001B0F1F">
        <w:rPr>
          <w:b/>
          <w:bCs/>
          <w:sz w:val="22"/>
          <w:szCs w:val="22"/>
          <w:lang w:val="sr-Latn-ME"/>
        </w:rPr>
        <w:tab/>
      </w:r>
      <w:r w:rsidRPr="001B0F1F">
        <w:rPr>
          <w:b/>
          <w:bCs/>
          <w:sz w:val="22"/>
          <w:szCs w:val="22"/>
          <w:lang w:val="sr-Latn-ME"/>
        </w:rPr>
        <w:t>Rok upotrebe</w:t>
      </w:r>
    </w:p>
    <w:p w14:paraId="3659759C" w14:textId="77777777" w:rsidR="0072020E" w:rsidRPr="001B0F1F" w:rsidRDefault="0072020E" w:rsidP="001B7C37">
      <w:pPr>
        <w:tabs>
          <w:tab w:val="left" w:pos="540"/>
          <w:tab w:val="left" w:pos="569"/>
        </w:tabs>
        <w:rPr>
          <w:bCs/>
          <w:sz w:val="22"/>
          <w:szCs w:val="22"/>
          <w:lang w:val="sr-Latn-ME"/>
        </w:rPr>
      </w:pPr>
    </w:p>
    <w:p w14:paraId="493E568F" w14:textId="4D42CAF4" w:rsidR="00C63CC0" w:rsidRPr="001B0F1F" w:rsidRDefault="00C63CC0" w:rsidP="001B7C37">
      <w:pPr>
        <w:pStyle w:val="Header"/>
        <w:tabs>
          <w:tab w:val="left" w:pos="284"/>
        </w:tabs>
        <w:rPr>
          <w:sz w:val="22"/>
          <w:szCs w:val="22"/>
          <w:lang w:val="sr-Latn-ME"/>
        </w:rPr>
      </w:pPr>
      <w:r w:rsidRPr="001B0F1F">
        <w:rPr>
          <w:sz w:val="22"/>
          <w:szCs w:val="22"/>
          <w:lang w:val="sr-Latn-ME"/>
        </w:rPr>
        <w:t>2 godine</w:t>
      </w:r>
      <w:r w:rsidR="00B830BB" w:rsidRPr="001B0F1F">
        <w:rPr>
          <w:sz w:val="22"/>
          <w:szCs w:val="22"/>
          <w:lang w:val="sr-Latn-ME"/>
        </w:rPr>
        <w:t>.</w:t>
      </w:r>
    </w:p>
    <w:p w14:paraId="778B8543" w14:textId="1C7D485D" w:rsidR="00C63CC0" w:rsidRPr="001B0F1F" w:rsidRDefault="00EE306F" w:rsidP="001B7C37">
      <w:pPr>
        <w:widowControl w:val="0"/>
        <w:rPr>
          <w:sz w:val="22"/>
          <w:szCs w:val="22"/>
          <w:lang w:val="sr-Latn-ME"/>
        </w:rPr>
      </w:pPr>
      <w:r w:rsidRPr="001B0F1F">
        <w:rPr>
          <w:sz w:val="22"/>
          <w:szCs w:val="22"/>
          <w:lang w:val="sr-Latn-ME"/>
        </w:rPr>
        <w:t>Inhalator iz pakovanja treba odbaciti nakon što se iskoriste sve kapsule iz tog pakovanja.</w:t>
      </w:r>
    </w:p>
    <w:p w14:paraId="36753350" w14:textId="77777777" w:rsidR="00C63CC0" w:rsidRPr="001B0F1F" w:rsidRDefault="00C63CC0" w:rsidP="001B7C37">
      <w:pPr>
        <w:tabs>
          <w:tab w:val="left" w:pos="540"/>
          <w:tab w:val="left" w:pos="569"/>
        </w:tabs>
        <w:rPr>
          <w:bCs/>
          <w:sz w:val="22"/>
          <w:szCs w:val="22"/>
          <w:lang w:val="sr-Latn-ME"/>
        </w:rPr>
      </w:pPr>
    </w:p>
    <w:p w14:paraId="3659759D" w14:textId="77777777" w:rsidR="0072020E" w:rsidRPr="001B0F1F" w:rsidRDefault="0072020E" w:rsidP="001B7C37">
      <w:pPr>
        <w:tabs>
          <w:tab w:val="left" w:pos="540"/>
          <w:tab w:val="left" w:pos="569"/>
        </w:tabs>
        <w:rPr>
          <w:b/>
          <w:bCs/>
          <w:sz w:val="22"/>
          <w:szCs w:val="22"/>
          <w:lang w:val="sr-Latn-ME"/>
        </w:rPr>
      </w:pPr>
      <w:r w:rsidRPr="001B0F1F">
        <w:rPr>
          <w:b/>
          <w:bCs/>
          <w:sz w:val="22"/>
          <w:szCs w:val="22"/>
          <w:lang w:val="sr-Latn-ME"/>
        </w:rPr>
        <w:t xml:space="preserve">6.4. </w:t>
      </w:r>
      <w:r w:rsidR="00480FB1" w:rsidRPr="001B0F1F">
        <w:rPr>
          <w:b/>
          <w:bCs/>
          <w:sz w:val="22"/>
          <w:szCs w:val="22"/>
          <w:lang w:val="sr-Latn-ME"/>
        </w:rPr>
        <w:tab/>
      </w:r>
      <w:r w:rsidRPr="001B0F1F">
        <w:rPr>
          <w:b/>
          <w:bCs/>
          <w:sz w:val="22"/>
          <w:szCs w:val="22"/>
          <w:lang w:val="sr-Latn-ME"/>
        </w:rPr>
        <w:t>Posebne mjere upozorenja pri čuvanju</w:t>
      </w:r>
      <w:r w:rsidR="00F8570A" w:rsidRPr="001B0F1F">
        <w:rPr>
          <w:b/>
          <w:bCs/>
          <w:sz w:val="22"/>
          <w:szCs w:val="22"/>
          <w:lang w:val="sr-Latn-ME"/>
        </w:rPr>
        <w:t xml:space="preserve"> lijeka</w:t>
      </w:r>
    </w:p>
    <w:p w14:paraId="3659759E" w14:textId="77777777" w:rsidR="00EC2532" w:rsidRPr="001B0F1F" w:rsidRDefault="00EC2532" w:rsidP="001B7C37">
      <w:pPr>
        <w:tabs>
          <w:tab w:val="left" w:pos="540"/>
          <w:tab w:val="left" w:pos="569"/>
        </w:tabs>
        <w:rPr>
          <w:bCs/>
          <w:sz w:val="22"/>
          <w:szCs w:val="22"/>
          <w:lang w:val="sr-Latn-ME"/>
        </w:rPr>
      </w:pPr>
    </w:p>
    <w:p w14:paraId="726964C1" w14:textId="77777777" w:rsidR="00C63CC0" w:rsidRPr="001B0F1F" w:rsidRDefault="00C63CC0" w:rsidP="001B7C37">
      <w:pPr>
        <w:tabs>
          <w:tab w:val="left" w:pos="540"/>
          <w:tab w:val="left" w:pos="569"/>
        </w:tabs>
        <w:rPr>
          <w:sz w:val="22"/>
          <w:szCs w:val="22"/>
          <w:lang w:val="sr-Latn-ME"/>
        </w:rPr>
      </w:pPr>
      <w:r w:rsidRPr="001B0F1F">
        <w:rPr>
          <w:sz w:val="22"/>
          <w:szCs w:val="22"/>
          <w:lang w:val="sr-Latn-ME"/>
        </w:rPr>
        <w:t xml:space="preserve">Čuvati na temperaturi do 25°C. </w:t>
      </w:r>
    </w:p>
    <w:p w14:paraId="62C810AA" w14:textId="77777777" w:rsidR="00EE306F" w:rsidRPr="001B0F1F" w:rsidRDefault="00C63CC0" w:rsidP="001B7C37">
      <w:pPr>
        <w:tabs>
          <w:tab w:val="left" w:pos="540"/>
          <w:tab w:val="left" w:pos="569"/>
        </w:tabs>
        <w:rPr>
          <w:sz w:val="22"/>
          <w:szCs w:val="22"/>
          <w:lang w:val="sr-Latn-ME"/>
        </w:rPr>
      </w:pPr>
      <w:r w:rsidRPr="001B0F1F">
        <w:rPr>
          <w:sz w:val="22"/>
          <w:szCs w:val="22"/>
          <w:lang w:val="sr-Latn-ME"/>
        </w:rPr>
        <w:t>Kapsule</w:t>
      </w:r>
      <w:r w:rsidR="00EE306F" w:rsidRPr="001B0F1F">
        <w:rPr>
          <w:sz w:val="22"/>
          <w:szCs w:val="22"/>
          <w:lang w:val="sr-Latn-ME"/>
        </w:rPr>
        <w:t xml:space="preserve"> se moraju</w:t>
      </w:r>
      <w:r w:rsidRPr="001B0F1F">
        <w:rPr>
          <w:sz w:val="22"/>
          <w:szCs w:val="22"/>
          <w:lang w:val="sr-Latn-ME"/>
        </w:rPr>
        <w:t xml:space="preserve"> čuvati u blisteru radi zaštite od vlage. </w:t>
      </w:r>
    </w:p>
    <w:p w14:paraId="504B257E" w14:textId="47B4164B" w:rsidR="00C63CC0" w:rsidRPr="001B0F1F" w:rsidRDefault="00C63CC0" w:rsidP="001B7C37">
      <w:pPr>
        <w:tabs>
          <w:tab w:val="left" w:pos="540"/>
          <w:tab w:val="left" w:pos="569"/>
        </w:tabs>
        <w:rPr>
          <w:sz w:val="22"/>
          <w:szCs w:val="22"/>
          <w:lang w:val="sr-Latn-ME"/>
        </w:rPr>
      </w:pPr>
      <w:r w:rsidRPr="001B0F1F">
        <w:rPr>
          <w:sz w:val="22"/>
          <w:szCs w:val="22"/>
          <w:lang w:val="sr-Latn-ME"/>
        </w:rPr>
        <w:t>Kapsule vaditi iz blistera samo neposredno prije upotrebe.</w:t>
      </w:r>
    </w:p>
    <w:p w14:paraId="72138886" w14:textId="77777777" w:rsidR="00C63CC0" w:rsidRPr="001B0F1F" w:rsidRDefault="00C63CC0" w:rsidP="001B7C37">
      <w:pPr>
        <w:tabs>
          <w:tab w:val="left" w:pos="540"/>
          <w:tab w:val="left" w:pos="569"/>
        </w:tabs>
        <w:rPr>
          <w:bCs/>
          <w:sz w:val="22"/>
          <w:szCs w:val="22"/>
          <w:lang w:val="sr-Latn-ME"/>
        </w:rPr>
      </w:pPr>
    </w:p>
    <w:p w14:paraId="3659759F" w14:textId="77777777" w:rsidR="0072020E" w:rsidRPr="001B0F1F" w:rsidRDefault="0072020E" w:rsidP="001B7C37">
      <w:pPr>
        <w:tabs>
          <w:tab w:val="left" w:pos="540"/>
          <w:tab w:val="left" w:pos="569"/>
        </w:tabs>
        <w:rPr>
          <w:b/>
          <w:bCs/>
          <w:sz w:val="22"/>
          <w:szCs w:val="22"/>
          <w:lang w:val="sr-Latn-ME"/>
        </w:rPr>
      </w:pPr>
      <w:r w:rsidRPr="001B0F1F">
        <w:rPr>
          <w:b/>
          <w:bCs/>
          <w:sz w:val="22"/>
          <w:szCs w:val="22"/>
          <w:lang w:val="sr-Latn-ME"/>
        </w:rPr>
        <w:t xml:space="preserve">6.5. </w:t>
      </w:r>
      <w:r w:rsidR="00480FB1" w:rsidRPr="001B0F1F">
        <w:rPr>
          <w:b/>
          <w:bCs/>
          <w:sz w:val="22"/>
          <w:szCs w:val="22"/>
          <w:lang w:val="sr-Latn-ME"/>
        </w:rPr>
        <w:tab/>
      </w:r>
      <w:r w:rsidR="002846DB" w:rsidRPr="001B0F1F">
        <w:rPr>
          <w:b/>
          <w:bCs/>
          <w:sz w:val="22"/>
          <w:szCs w:val="22"/>
          <w:lang w:val="sr-Latn-ME"/>
        </w:rPr>
        <w:t xml:space="preserve">Vrsta i sadržaj </w:t>
      </w:r>
      <w:r w:rsidR="00F8570A" w:rsidRPr="001B0F1F">
        <w:rPr>
          <w:b/>
          <w:bCs/>
          <w:sz w:val="22"/>
          <w:szCs w:val="22"/>
          <w:lang w:val="sr-Latn-ME"/>
        </w:rPr>
        <w:t>pakovanja</w:t>
      </w:r>
      <w:r w:rsidR="00C06864" w:rsidRPr="001B0F1F">
        <w:rPr>
          <w:b/>
          <w:bCs/>
          <w:sz w:val="22"/>
          <w:szCs w:val="22"/>
          <w:lang w:val="sr-Latn-ME"/>
        </w:rPr>
        <w:t xml:space="preserve"> </w:t>
      </w:r>
    </w:p>
    <w:p w14:paraId="365975A0" w14:textId="77777777" w:rsidR="0072020E" w:rsidRPr="001B0F1F" w:rsidRDefault="0072020E" w:rsidP="001B7C37">
      <w:pPr>
        <w:tabs>
          <w:tab w:val="left" w:pos="540"/>
          <w:tab w:val="left" w:pos="569"/>
        </w:tabs>
        <w:rPr>
          <w:bCs/>
          <w:sz w:val="22"/>
          <w:szCs w:val="22"/>
          <w:lang w:val="sr-Latn-ME"/>
        </w:rPr>
      </w:pPr>
    </w:p>
    <w:p w14:paraId="17014B27" w14:textId="1D57C120" w:rsidR="00C63CC0" w:rsidRPr="001B0F1F" w:rsidRDefault="00C63CC0" w:rsidP="007D2B1E">
      <w:pPr>
        <w:pStyle w:val="Header"/>
        <w:jc w:val="both"/>
        <w:rPr>
          <w:sz w:val="22"/>
          <w:szCs w:val="22"/>
          <w:lang w:val="sr-Latn-ME"/>
        </w:rPr>
      </w:pPr>
      <w:r w:rsidRPr="001B0F1F">
        <w:rPr>
          <w:sz w:val="22"/>
          <w:szCs w:val="22"/>
          <w:lang w:val="sr-Latn-ME"/>
        </w:rPr>
        <w:t xml:space="preserve">Tijelo i poklopac </w:t>
      </w:r>
      <w:r w:rsidR="00F50145" w:rsidRPr="001B0F1F">
        <w:rPr>
          <w:sz w:val="22"/>
          <w:szCs w:val="22"/>
          <w:lang w:val="sr-Latn-ME"/>
        </w:rPr>
        <w:t>inhalatora</w:t>
      </w:r>
      <w:r w:rsidRPr="001B0F1F">
        <w:rPr>
          <w:sz w:val="22"/>
          <w:szCs w:val="22"/>
          <w:lang w:val="sr-Latn-ME"/>
        </w:rPr>
        <w:t xml:space="preserve"> napravljeni su od akrilonitril butadien stirena, tipke su napravljene od metil metakrilat akrilonitril butadien stirena. Igle i opruge su napravljene od nerđajućeg čelika.</w:t>
      </w:r>
    </w:p>
    <w:p w14:paraId="27ACCA45" w14:textId="77777777" w:rsidR="00C63CC0" w:rsidRPr="001B0F1F" w:rsidRDefault="00C63CC0" w:rsidP="001B7C37">
      <w:pPr>
        <w:pStyle w:val="Header"/>
        <w:rPr>
          <w:sz w:val="22"/>
          <w:szCs w:val="22"/>
          <w:lang w:val="sr-Latn-ME"/>
        </w:rPr>
      </w:pPr>
    </w:p>
    <w:p w14:paraId="2AD88E43" w14:textId="64E4B2D5" w:rsidR="00C63CC0" w:rsidRPr="001B0F1F" w:rsidRDefault="00EE306F" w:rsidP="001B7C37">
      <w:pPr>
        <w:pStyle w:val="Header"/>
        <w:rPr>
          <w:sz w:val="22"/>
          <w:szCs w:val="22"/>
          <w:lang w:val="sr-Latn-ME"/>
        </w:rPr>
      </w:pPr>
      <w:r w:rsidRPr="001B0F1F">
        <w:rPr>
          <w:sz w:val="22"/>
          <w:szCs w:val="22"/>
          <w:lang w:val="sr-Latn-ME"/>
        </w:rPr>
        <w:lastRenderedPageBreak/>
        <w:t xml:space="preserve">Unutrašnje pakovanje lijeka je </w:t>
      </w:r>
      <w:r w:rsidR="00C63CC0" w:rsidRPr="001B0F1F">
        <w:rPr>
          <w:sz w:val="22"/>
          <w:szCs w:val="22"/>
          <w:lang w:val="sr-Latn-ME"/>
        </w:rPr>
        <w:t>PA/Al</w:t>
      </w:r>
      <w:r w:rsidR="0085552C" w:rsidRPr="001B0F1F">
        <w:rPr>
          <w:sz w:val="22"/>
          <w:szCs w:val="22"/>
          <w:lang w:val="sr-Latn-ME"/>
        </w:rPr>
        <w:t>u</w:t>
      </w:r>
      <w:r w:rsidR="00C63CC0" w:rsidRPr="001B0F1F">
        <w:rPr>
          <w:sz w:val="22"/>
          <w:szCs w:val="22"/>
          <w:lang w:val="sr-Latn-ME"/>
        </w:rPr>
        <w:t>/PVC – Aluminij</w:t>
      </w:r>
      <w:r w:rsidRPr="001B0F1F">
        <w:rPr>
          <w:sz w:val="22"/>
          <w:szCs w:val="22"/>
          <w:lang w:val="sr-Latn-ME"/>
        </w:rPr>
        <w:t>um</w:t>
      </w:r>
      <w:r w:rsidR="00C63CC0" w:rsidRPr="001B0F1F">
        <w:rPr>
          <w:sz w:val="22"/>
          <w:szCs w:val="22"/>
          <w:lang w:val="sr-Latn-ME"/>
        </w:rPr>
        <w:t>ski perforirani blister d</w:t>
      </w:r>
      <w:r w:rsidRPr="001B0F1F">
        <w:rPr>
          <w:sz w:val="22"/>
          <w:szCs w:val="22"/>
          <w:lang w:val="sr-Latn-ME"/>
        </w:rPr>
        <w:t>j</w:t>
      </w:r>
      <w:r w:rsidR="00C63CC0" w:rsidRPr="001B0F1F">
        <w:rPr>
          <w:sz w:val="22"/>
          <w:szCs w:val="22"/>
          <w:lang w:val="sr-Latn-ME"/>
        </w:rPr>
        <w:t xml:space="preserve">eljiv na </w:t>
      </w:r>
      <w:r w:rsidRPr="001B0F1F">
        <w:rPr>
          <w:sz w:val="22"/>
          <w:szCs w:val="22"/>
          <w:lang w:val="sr-Latn-ME"/>
        </w:rPr>
        <w:t>po</w:t>
      </w:r>
      <w:r w:rsidR="00C63CC0" w:rsidRPr="001B0F1F">
        <w:rPr>
          <w:sz w:val="22"/>
          <w:szCs w:val="22"/>
          <w:lang w:val="sr-Latn-ME"/>
        </w:rPr>
        <w:t>jedin</w:t>
      </w:r>
      <w:r w:rsidR="00B467F2" w:rsidRPr="001B0F1F">
        <w:rPr>
          <w:sz w:val="22"/>
          <w:szCs w:val="22"/>
          <w:lang w:val="sr-Latn-ME"/>
        </w:rPr>
        <w:t>a</w:t>
      </w:r>
      <w:r w:rsidR="00C63CC0" w:rsidRPr="001B0F1F">
        <w:rPr>
          <w:sz w:val="22"/>
          <w:szCs w:val="22"/>
          <w:lang w:val="sr-Latn-ME"/>
        </w:rPr>
        <w:t>čne doze</w:t>
      </w:r>
      <w:r w:rsidR="00B467F2" w:rsidRPr="001B0F1F">
        <w:rPr>
          <w:sz w:val="22"/>
          <w:szCs w:val="22"/>
          <w:lang w:val="sr-Latn-ME"/>
        </w:rPr>
        <w:t>, koji sadrži 10 kapsula, tvrdih.</w:t>
      </w:r>
    </w:p>
    <w:p w14:paraId="50D667F8" w14:textId="77777777" w:rsidR="00C63CC0" w:rsidRPr="001B0F1F" w:rsidRDefault="00C63CC0" w:rsidP="001B7C37">
      <w:pPr>
        <w:pStyle w:val="Header"/>
        <w:rPr>
          <w:sz w:val="22"/>
          <w:szCs w:val="22"/>
          <w:lang w:val="sr-Latn-ME"/>
        </w:rPr>
      </w:pPr>
    </w:p>
    <w:p w14:paraId="4C5F87CF" w14:textId="63EAEC95" w:rsidR="00C63CC0" w:rsidRPr="001B0F1F" w:rsidRDefault="00B467F2" w:rsidP="001B7C37">
      <w:pPr>
        <w:pStyle w:val="Header"/>
        <w:tabs>
          <w:tab w:val="left" w:pos="284"/>
        </w:tabs>
        <w:rPr>
          <w:sz w:val="22"/>
          <w:szCs w:val="22"/>
          <w:lang w:val="sr-Latn-ME"/>
        </w:rPr>
      </w:pPr>
      <w:r w:rsidRPr="001B0F1F">
        <w:rPr>
          <w:sz w:val="22"/>
          <w:szCs w:val="22"/>
          <w:lang w:val="sr-Latn-ME"/>
        </w:rPr>
        <w:t xml:space="preserve">Spoljašnje pakovanje lijeka je složiva kartonska </w:t>
      </w:r>
      <w:r w:rsidR="00C63CC0" w:rsidRPr="001B0F1F">
        <w:rPr>
          <w:sz w:val="22"/>
          <w:szCs w:val="22"/>
          <w:lang w:val="sr-Latn-ME"/>
        </w:rPr>
        <w:t>kutija</w:t>
      </w:r>
      <w:r w:rsidRPr="001B0F1F">
        <w:rPr>
          <w:sz w:val="22"/>
          <w:szCs w:val="22"/>
          <w:lang w:val="sr-Latn-ME"/>
        </w:rPr>
        <w:t xml:space="preserve"> u kojoj se nalaze 3 blistera</w:t>
      </w:r>
      <w:r w:rsidR="00C63CC0" w:rsidRPr="001B0F1F">
        <w:rPr>
          <w:sz w:val="22"/>
          <w:szCs w:val="22"/>
          <w:lang w:val="sr-Latn-ME"/>
        </w:rPr>
        <w:t xml:space="preserve"> </w:t>
      </w:r>
      <w:r w:rsidRPr="001B0F1F">
        <w:rPr>
          <w:sz w:val="22"/>
          <w:szCs w:val="22"/>
          <w:lang w:val="sr-Latn-ME"/>
        </w:rPr>
        <w:t>(ukupno 30 kapsula, tvrdih),</w:t>
      </w:r>
      <w:r w:rsidR="00C63CC0" w:rsidRPr="001B0F1F">
        <w:rPr>
          <w:sz w:val="22"/>
          <w:szCs w:val="22"/>
          <w:lang w:val="sr-Latn-ME"/>
        </w:rPr>
        <w:t xml:space="preserve"> 1 inhal</w:t>
      </w:r>
      <w:r w:rsidRPr="001B0F1F">
        <w:rPr>
          <w:sz w:val="22"/>
          <w:szCs w:val="22"/>
          <w:lang w:val="sr-Latn-ME"/>
        </w:rPr>
        <w:t>ato</w:t>
      </w:r>
      <w:r w:rsidR="00C63CC0" w:rsidRPr="001B0F1F">
        <w:rPr>
          <w:sz w:val="22"/>
          <w:szCs w:val="22"/>
          <w:lang w:val="sr-Latn-ME"/>
        </w:rPr>
        <w:t>r</w:t>
      </w:r>
      <w:r w:rsidRPr="001B0F1F">
        <w:rPr>
          <w:sz w:val="22"/>
          <w:szCs w:val="22"/>
          <w:lang w:val="sr-Latn-ME"/>
        </w:rPr>
        <w:t xml:space="preserve"> i Uputstvo za lijek. </w:t>
      </w:r>
    </w:p>
    <w:p w14:paraId="233A84B1" w14:textId="77777777" w:rsidR="00C63CC0" w:rsidRPr="001B0F1F" w:rsidRDefault="00C63CC0" w:rsidP="001B7C37">
      <w:pPr>
        <w:tabs>
          <w:tab w:val="left" w:pos="540"/>
          <w:tab w:val="left" w:pos="569"/>
        </w:tabs>
        <w:rPr>
          <w:bCs/>
          <w:sz w:val="22"/>
          <w:szCs w:val="22"/>
          <w:lang w:val="sr-Latn-ME"/>
        </w:rPr>
      </w:pPr>
    </w:p>
    <w:p w14:paraId="365975A1" w14:textId="77777777" w:rsidR="002846DB" w:rsidRPr="001B0F1F" w:rsidRDefault="0072020E" w:rsidP="001B7C37">
      <w:pPr>
        <w:tabs>
          <w:tab w:val="left" w:pos="540"/>
          <w:tab w:val="left" w:pos="569"/>
        </w:tabs>
        <w:rPr>
          <w:b/>
          <w:bCs/>
          <w:sz w:val="22"/>
          <w:szCs w:val="22"/>
          <w:lang w:val="sr-Latn-ME"/>
        </w:rPr>
      </w:pPr>
      <w:r w:rsidRPr="001B0F1F">
        <w:rPr>
          <w:b/>
          <w:bCs/>
          <w:sz w:val="22"/>
          <w:szCs w:val="22"/>
          <w:lang w:val="sr-Latn-ME"/>
        </w:rPr>
        <w:t xml:space="preserve">6.6. </w:t>
      </w:r>
      <w:r w:rsidR="00480FB1" w:rsidRPr="001B0F1F">
        <w:rPr>
          <w:b/>
          <w:bCs/>
          <w:sz w:val="22"/>
          <w:szCs w:val="22"/>
          <w:lang w:val="sr-Latn-ME"/>
        </w:rPr>
        <w:tab/>
      </w:r>
      <w:r w:rsidRPr="001B0F1F">
        <w:rPr>
          <w:b/>
          <w:bCs/>
          <w:color w:val="000000"/>
          <w:sz w:val="22"/>
          <w:szCs w:val="22"/>
          <w:lang w:val="sr-Latn-ME"/>
        </w:rPr>
        <w:t>Posebne mjere opreza pri odlaganju materijala koji treba odbaciti nakon primjene lijeka</w:t>
      </w:r>
      <w:r w:rsidRPr="001B0F1F">
        <w:rPr>
          <w:b/>
          <w:bCs/>
          <w:sz w:val="22"/>
          <w:szCs w:val="22"/>
          <w:lang w:val="sr-Latn-ME"/>
        </w:rPr>
        <w:t xml:space="preserve"> </w:t>
      </w:r>
      <w:r w:rsidR="00310F03" w:rsidRPr="001B0F1F">
        <w:rPr>
          <w:b/>
          <w:bCs/>
          <w:sz w:val="22"/>
          <w:szCs w:val="22"/>
          <w:lang w:val="sr-Latn-ME"/>
        </w:rPr>
        <w:t>(i druga uputs</w:t>
      </w:r>
      <w:r w:rsidR="004109FA" w:rsidRPr="001B0F1F">
        <w:rPr>
          <w:b/>
          <w:bCs/>
          <w:sz w:val="22"/>
          <w:szCs w:val="22"/>
          <w:lang w:val="sr-Latn-ME"/>
        </w:rPr>
        <w:t>t</w:t>
      </w:r>
      <w:r w:rsidR="00310F03" w:rsidRPr="001B0F1F">
        <w:rPr>
          <w:b/>
          <w:bCs/>
          <w:sz w:val="22"/>
          <w:szCs w:val="22"/>
          <w:lang w:val="sr-Latn-ME"/>
        </w:rPr>
        <w:t xml:space="preserve">va za rukovanje lijekom) </w:t>
      </w:r>
    </w:p>
    <w:p w14:paraId="365975A2" w14:textId="77777777" w:rsidR="00B66A70" w:rsidRPr="001B0F1F" w:rsidRDefault="00B66A70" w:rsidP="001B7C37">
      <w:pPr>
        <w:tabs>
          <w:tab w:val="left" w:pos="540"/>
          <w:tab w:val="left" w:pos="569"/>
        </w:tabs>
        <w:rPr>
          <w:b/>
          <w:bCs/>
          <w:sz w:val="22"/>
          <w:szCs w:val="22"/>
          <w:lang w:val="sr-Latn-ME"/>
        </w:rPr>
      </w:pPr>
    </w:p>
    <w:p w14:paraId="19165DBE" w14:textId="5EAC1B27" w:rsidR="00F30994" w:rsidRPr="001B0F1F" w:rsidRDefault="00C63CC0" w:rsidP="007D2B1E">
      <w:pPr>
        <w:widowControl w:val="0"/>
        <w:jc w:val="both"/>
        <w:rPr>
          <w:sz w:val="22"/>
          <w:szCs w:val="22"/>
          <w:lang w:val="sr-Latn-ME"/>
        </w:rPr>
      </w:pPr>
      <w:r w:rsidRPr="001B0F1F">
        <w:rPr>
          <w:sz w:val="22"/>
          <w:szCs w:val="22"/>
          <w:lang w:val="sr-Latn-ME"/>
        </w:rPr>
        <w:t>Treba koristiti inhal</w:t>
      </w:r>
      <w:r w:rsidR="00B467F2" w:rsidRPr="001B0F1F">
        <w:rPr>
          <w:sz w:val="22"/>
          <w:szCs w:val="22"/>
          <w:lang w:val="sr-Latn-ME"/>
        </w:rPr>
        <w:t>ato</w:t>
      </w:r>
      <w:r w:rsidRPr="001B0F1F">
        <w:rPr>
          <w:sz w:val="22"/>
          <w:szCs w:val="22"/>
          <w:lang w:val="sr-Latn-ME"/>
        </w:rPr>
        <w:t xml:space="preserve">r koji se dobije </w:t>
      </w:r>
      <w:r w:rsidR="00B467F2" w:rsidRPr="001B0F1F">
        <w:rPr>
          <w:sz w:val="22"/>
          <w:szCs w:val="22"/>
          <w:lang w:val="sr-Latn-ME"/>
        </w:rPr>
        <w:t xml:space="preserve">uz </w:t>
      </w:r>
      <w:r w:rsidRPr="001B0F1F">
        <w:rPr>
          <w:sz w:val="22"/>
          <w:szCs w:val="22"/>
          <w:lang w:val="sr-Latn-ME"/>
        </w:rPr>
        <w:t xml:space="preserve">svaki novi recept. </w:t>
      </w:r>
      <w:r w:rsidR="00F30994" w:rsidRPr="001B0F1F">
        <w:rPr>
          <w:sz w:val="22"/>
          <w:szCs w:val="22"/>
          <w:lang w:val="sr-Latn-ME"/>
        </w:rPr>
        <w:t>Inhalator iz pakovanja treba odbaciti nakon što se iskoriste sve kapsule iz tog pakovanja.</w:t>
      </w:r>
    </w:p>
    <w:p w14:paraId="6C424556" w14:textId="77777777" w:rsidR="00C63CC0" w:rsidRPr="001B0F1F" w:rsidRDefault="00C63CC0" w:rsidP="001B7C37">
      <w:pPr>
        <w:rPr>
          <w:sz w:val="22"/>
          <w:szCs w:val="22"/>
          <w:lang w:val="sr-Latn-ME"/>
        </w:rPr>
      </w:pPr>
    </w:p>
    <w:p w14:paraId="227F8B49" w14:textId="47556206" w:rsidR="00C63CC0" w:rsidRPr="001B0F1F" w:rsidRDefault="00C63CC0" w:rsidP="007D2B1E">
      <w:pPr>
        <w:jc w:val="both"/>
        <w:rPr>
          <w:sz w:val="22"/>
          <w:szCs w:val="22"/>
          <w:lang w:val="sr-Latn-ME"/>
        </w:rPr>
      </w:pPr>
      <w:r w:rsidRPr="001B0F1F">
        <w:rPr>
          <w:sz w:val="22"/>
          <w:szCs w:val="22"/>
          <w:lang w:val="sr-Latn-ME"/>
        </w:rPr>
        <w:t>Svu neiskorišćenu količinu lijeka ili otpadnog materijala nakon njegove upotrebe treba ukloniti, u skladu sa važećim propisima.</w:t>
      </w:r>
    </w:p>
    <w:p w14:paraId="7DD6B237" w14:textId="77777777" w:rsidR="00D95499" w:rsidRPr="001B0F1F" w:rsidRDefault="00D95499" w:rsidP="001B7C37">
      <w:pPr>
        <w:rPr>
          <w:sz w:val="22"/>
          <w:szCs w:val="22"/>
          <w:lang w:val="sr-Latn-ME"/>
        </w:rPr>
      </w:pPr>
    </w:p>
    <w:p w14:paraId="1BD495C3" w14:textId="77777777" w:rsidR="00D95499" w:rsidRPr="001B0F1F" w:rsidRDefault="00D95499" w:rsidP="001B7C37">
      <w:pPr>
        <w:keepNext/>
        <w:widowControl w:val="0"/>
        <w:rPr>
          <w:sz w:val="22"/>
          <w:szCs w:val="22"/>
          <w:u w:val="single"/>
          <w:lang w:val="sr-Latn-ME"/>
        </w:rPr>
      </w:pPr>
      <w:r w:rsidRPr="001B0F1F">
        <w:rPr>
          <w:sz w:val="22"/>
          <w:szCs w:val="22"/>
          <w:u w:val="single"/>
          <w:lang w:val="sr-Latn-ME"/>
        </w:rPr>
        <w:t>Uputstvo za rukovanje i primjenu</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D95499" w:rsidRPr="001B0F1F" w14:paraId="344D5EC8" w14:textId="77777777" w:rsidTr="004F57F4">
        <w:trPr>
          <w:cantSplit/>
        </w:trPr>
        <w:tc>
          <w:tcPr>
            <w:tcW w:w="9327" w:type="dxa"/>
            <w:gridSpan w:val="4"/>
            <w:tcBorders>
              <w:top w:val="nil"/>
              <w:left w:val="nil"/>
              <w:bottom w:val="nil"/>
              <w:right w:val="nil"/>
            </w:tcBorders>
          </w:tcPr>
          <w:p w14:paraId="519E2DD3" w14:textId="77777777" w:rsidR="006215E0" w:rsidRPr="001B0F1F" w:rsidRDefault="006215E0" w:rsidP="001B7C37">
            <w:pPr>
              <w:widowControl w:val="0"/>
              <w:rPr>
                <w:rFonts w:eastAsia="MS Mincho"/>
                <w:sz w:val="22"/>
                <w:szCs w:val="22"/>
                <w:lang w:val="sr-Latn-ME" w:eastAsia="ja-JP"/>
              </w:rPr>
            </w:pPr>
          </w:p>
          <w:p w14:paraId="50CA051F" w14:textId="77777777" w:rsidR="00D95499" w:rsidRPr="001B0F1F" w:rsidRDefault="00D95499" w:rsidP="001B7C37">
            <w:pPr>
              <w:widowControl w:val="0"/>
              <w:rPr>
                <w:rFonts w:eastAsia="MS Mincho"/>
                <w:sz w:val="22"/>
                <w:szCs w:val="22"/>
                <w:lang w:val="sr-Latn-ME" w:eastAsia="ja-JP"/>
              </w:rPr>
            </w:pPr>
            <w:r w:rsidRPr="001B0F1F">
              <w:rPr>
                <w:rFonts w:eastAsia="MS Mincho"/>
                <w:sz w:val="22"/>
                <w:szCs w:val="22"/>
                <w:lang w:val="sr-Latn-ME" w:eastAsia="ja-JP"/>
              </w:rPr>
              <w:t xml:space="preserve">Molimo Vas da pročitate cjelokupno </w:t>
            </w:r>
            <w:r w:rsidRPr="001B0F1F">
              <w:rPr>
                <w:rFonts w:eastAsia="MS Mincho"/>
                <w:b/>
                <w:sz w:val="22"/>
                <w:szCs w:val="22"/>
                <w:lang w:val="sr-Latn-ME" w:eastAsia="ja-JP"/>
              </w:rPr>
              <w:t>Uputstvo za prim</w:t>
            </w:r>
            <w:r w:rsidR="00F30994" w:rsidRPr="001B0F1F">
              <w:rPr>
                <w:rFonts w:eastAsia="MS Mincho"/>
                <w:b/>
                <w:sz w:val="22"/>
                <w:szCs w:val="22"/>
                <w:lang w:val="sr-Latn-ME" w:eastAsia="ja-JP"/>
              </w:rPr>
              <w:t>j</w:t>
            </w:r>
            <w:r w:rsidRPr="001B0F1F">
              <w:rPr>
                <w:rFonts w:eastAsia="MS Mincho"/>
                <w:b/>
                <w:sz w:val="22"/>
                <w:szCs w:val="22"/>
                <w:lang w:val="sr-Latn-ME" w:eastAsia="ja-JP"/>
              </w:rPr>
              <w:t>enu</w:t>
            </w:r>
            <w:r w:rsidRPr="001B0F1F">
              <w:rPr>
                <w:rFonts w:eastAsia="MS Mincho"/>
                <w:sz w:val="22"/>
                <w:szCs w:val="22"/>
                <w:lang w:val="sr-Latn-ME" w:eastAsia="ja-JP"/>
              </w:rPr>
              <w:t xml:space="preserve"> prije korišćenja lijeka Ultibro Breezhaler.</w:t>
            </w:r>
          </w:p>
          <w:p w14:paraId="286B37EE" w14:textId="66471A54" w:rsidR="00F30994" w:rsidRPr="001B0F1F" w:rsidRDefault="00F30994" w:rsidP="001B7C37">
            <w:pPr>
              <w:widowControl w:val="0"/>
              <w:rPr>
                <w:rFonts w:eastAsia="MS Mincho"/>
                <w:sz w:val="22"/>
                <w:szCs w:val="22"/>
                <w:lang w:val="sr-Latn-ME" w:eastAsia="ja-JP"/>
              </w:rPr>
            </w:pPr>
          </w:p>
        </w:tc>
      </w:tr>
      <w:tr w:rsidR="00D95499" w:rsidRPr="001B7C37" w14:paraId="14A643BC" w14:textId="77777777" w:rsidTr="004F57F4">
        <w:trPr>
          <w:cantSplit/>
          <w:trHeight w:val="1919"/>
        </w:trPr>
        <w:tc>
          <w:tcPr>
            <w:tcW w:w="2376" w:type="dxa"/>
            <w:tcBorders>
              <w:top w:val="nil"/>
              <w:left w:val="nil"/>
              <w:bottom w:val="nil"/>
              <w:right w:val="nil"/>
            </w:tcBorders>
            <w:vAlign w:val="center"/>
            <w:hideMark/>
          </w:tcPr>
          <w:p w14:paraId="1739F6C6" w14:textId="77777777" w:rsidR="00D95499" w:rsidRPr="001B7C37" w:rsidRDefault="00D95499" w:rsidP="001B7C37">
            <w:pPr>
              <w:keepLines/>
              <w:widowControl w:val="0"/>
              <w:jc w:val="center"/>
              <w:rPr>
                <w:rFonts w:eastAsia="Arial"/>
                <w:b/>
                <w:sz w:val="22"/>
                <w:szCs w:val="22"/>
                <w:lang w:val="sr-Latn-ME"/>
              </w:rPr>
            </w:pPr>
            <w:r w:rsidRPr="001B7C37">
              <w:rPr>
                <w:rFonts w:eastAsia="Arial"/>
                <w:b/>
                <w:noProof/>
                <w:sz w:val="22"/>
                <w:szCs w:val="22"/>
              </w:rPr>
              <w:drawing>
                <wp:inline distT="0" distB="0" distL="0" distR="0" wp14:anchorId="5564070A" wp14:editId="796EF554">
                  <wp:extent cx="1328944" cy="931762"/>
                  <wp:effectExtent l="0" t="0" r="5080" b="1905"/>
                  <wp:docPr id="3" name="Picture 3" descr="C:\Users\purohti1\AppData\Local\Temp\1\Temp1_Ultibro.zip\Ultibro\Pictogram Ultibr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rohti1\AppData\Local\Temp\1\Temp1_Ultibro.zip\Ultibro\Pictogram Ultibro-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41906" cy="940850"/>
                          </a:xfrm>
                          <a:prstGeom prst="rect">
                            <a:avLst/>
                          </a:prstGeom>
                          <a:noFill/>
                          <a:ln>
                            <a:noFill/>
                          </a:ln>
                        </pic:spPr>
                      </pic:pic>
                    </a:graphicData>
                  </a:graphic>
                </wp:inline>
              </w:drawing>
            </w:r>
          </w:p>
        </w:tc>
        <w:tc>
          <w:tcPr>
            <w:tcW w:w="2268" w:type="dxa"/>
            <w:tcBorders>
              <w:top w:val="nil"/>
              <w:left w:val="nil"/>
              <w:bottom w:val="nil"/>
              <w:right w:val="nil"/>
            </w:tcBorders>
            <w:hideMark/>
          </w:tcPr>
          <w:p w14:paraId="25BCD4C9" w14:textId="77777777" w:rsidR="00D95499" w:rsidRPr="001B7C37" w:rsidRDefault="00D95499" w:rsidP="001B7C37">
            <w:pPr>
              <w:widowControl w:val="0"/>
              <w:jc w:val="center"/>
              <w:rPr>
                <w:rFonts w:eastAsia="MS Mincho"/>
                <w:sz w:val="22"/>
                <w:szCs w:val="22"/>
                <w:lang w:val="sr-Latn-ME"/>
              </w:rPr>
            </w:pPr>
            <w:r w:rsidRPr="001B7C37">
              <w:rPr>
                <w:b/>
                <w:noProof/>
                <w:szCs w:val="22"/>
              </w:rPr>
              <w:drawing>
                <wp:inline distT="0" distB="0" distL="0" distR="0" wp14:anchorId="30C68A88" wp14:editId="4BBD565A">
                  <wp:extent cx="1354238" cy="1104907"/>
                  <wp:effectExtent l="0" t="0" r="0" b="0"/>
                  <wp:docPr id="4" name="Picture 4" descr="C:\Users\purohti1\AppData\Local\Temp\1\Temp1_Ultibro.zip\Ultibro\Pictogram Ultibr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rohti1\AppData\Local\Temp\1\Temp1_Ultibro.zip\Ultibro\Pictogram Ultibro-0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4601" cy="1129680"/>
                          </a:xfrm>
                          <a:prstGeom prst="rect">
                            <a:avLst/>
                          </a:prstGeom>
                          <a:noFill/>
                          <a:ln>
                            <a:noFill/>
                          </a:ln>
                        </pic:spPr>
                      </pic:pic>
                    </a:graphicData>
                  </a:graphic>
                </wp:inline>
              </w:drawing>
            </w:r>
          </w:p>
          <w:p w14:paraId="583BE81A" w14:textId="77777777" w:rsidR="00D95499" w:rsidRPr="001B7C37" w:rsidRDefault="00D95499" w:rsidP="001B7C37">
            <w:pPr>
              <w:widowControl w:val="0"/>
              <w:jc w:val="center"/>
              <w:rPr>
                <w:rFonts w:eastAsia="MS Mincho"/>
                <w:b/>
                <w:sz w:val="22"/>
                <w:szCs w:val="22"/>
                <w:lang w:val="sr-Latn-ME" w:eastAsia="ja-JP"/>
              </w:rPr>
            </w:pPr>
          </w:p>
        </w:tc>
        <w:tc>
          <w:tcPr>
            <w:tcW w:w="2268" w:type="dxa"/>
            <w:tcBorders>
              <w:top w:val="nil"/>
              <w:left w:val="nil"/>
              <w:bottom w:val="nil"/>
              <w:right w:val="nil"/>
            </w:tcBorders>
            <w:vAlign w:val="center"/>
            <w:hideMark/>
          </w:tcPr>
          <w:p w14:paraId="0D44196C" w14:textId="77777777" w:rsidR="00D95499" w:rsidRPr="001B7C37" w:rsidRDefault="00D95499" w:rsidP="001B7C37">
            <w:pPr>
              <w:widowControl w:val="0"/>
              <w:jc w:val="center"/>
              <w:rPr>
                <w:rFonts w:eastAsia="MS Mincho"/>
                <w:b/>
                <w:sz w:val="22"/>
                <w:szCs w:val="22"/>
                <w:lang w:val="sr-Latn-ME" w:eastAsia="ja-JP"/>
              </w:rPr>
            </w:pPr>
            <w:r w:rsidRPr="001B7C37">
              <w:rPr>
                <w:b/>
                <w:noProof/>
                <w:sz w:val="22"/>
                <w:szCs w:val="22"/>
              </w:rPr>
              <w:drawing>
                <wp:inline distT="0" distB="0" distL="0" distR="0" wp14:anchorId="39A69775" wp14:editId="470D3866">
                  <wp:extent cx="1160711" cy="994507"/>
                  <wp:effectExtent l="0" t="0" r="1905" b="0"/>
                  <wp:docPr id="81" name="Picture 81" descr="C:\Users\purohti1\AppData\Local\Temp\1\Temp1_Ultibro.zip\Ultibro\Pictogram Ultibro-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urohti1\AppData\Local\Temp\1\Temp1_Ultibro.zip\Ultibro\Pictogram Ultibro-0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73892" cy="1005801"/>
                          </a:xfrm>
                          <a:prstGeom prst="rect">
                            <a:avLst/>
                          </a:prstGeom>
                          <a:noFill/>
                          <a:ln>
                            <a:noFill/>
                          </a:ln>
                        </pic:spPr>
                      </pic:pic>
                    </a:graphicData>
                  </a:graphic>
                </wp:inline>
              </w:drawing>
            </w:r>
          </w:p>
        </w:tc>
        <w:tc>
          <w:tcPr>
            <w:tcW w:w="2410" w:type="dxa"/>
            <w:tcBorders>
              <w:top w:val="nil"/>
              <w:left w:val="nil"/>
              <w:bottom w:val="nil"/>
              <w:right w:val="nil"/>
            </w:tcBorders>
            <w:hideMark/>
          </w:tcPr>
          <w:p w14:paraId="088FEDE6" w14:textId="77777777" w:rsidR="00D95499" w:rsidRPr="001B7C37" w:rsidRDefault="00D95499" w:rsidP="001B7C37">
            <w:pPr>
              <w:widowControl w:val="0"/>
              <w:jc w:val="center"/>
              <w:rPr>
                <w:rFonts w:eastAsia="MS Mincho"/>
                <w:b/>
                <w:sz w:val="20"/>
                <w:szCs w:val="20"/>
                <w:lang w:val="sr-Latn-ME" w:eastAsia="ja-JP"/>
              </w:rPr>
            </w:pPr>
            <w:r w:rsidRPr="001B7C37">
              <w:rPr>
                <w:noProof/>
              </w:rPr>
              <w:drawing>
                <wp:inline distT="0" distB="0" distL="0" distR="0" wp14:anchorId="6139732D" wp14:editId="7B310906">
                  <wp:extent cx="1396365" cy="1430020"/>
                  <wp:effectExtent l="0" t="0" r="0" b="0"/>
                  <wp:docPr id="55" name="F0681012-C1A4-4CB9-8E4E-129828250FE5" descr="cid:image002.jpg@01D62533.0B147C20"/>
                  <wp:cNvGraphicFramePr/>
                  <a:graphic xmlns:a="http://schemas.openxmlformats.org/drawingml/2006/main">
                    <a:graphicData uri="http://schemas.openxmlformats.org/drawingml/2006/picture">
                      <pic:pic xmlns:pic="http://schemas.openxmlformats.org/drawingml/2006/picture">
                        <pic:nvPicPr>
                          <pic:cNvPr id="2" name="F0681012-C1A4-4CB9-8E4E-129828250FE5" descr="cid:image002.jpg@01D62533.0B147C20"/>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6365" cy="1430020"/>
                          </a:xfrm>
                          <a:prstGeom prst="rect">
                            <a:avLst/>
                          </a:prstGeom>
                          <a:noFill/>
                          <a:ln>
                            <a:noFill/>
                          </a:ln>
                        </pic:spPr>
                      </pic:pic>
                    </a:graphicData>
                  </a:graphic>
                </wp:inline>
              </w:drawing>
            </w:r>
          </w:p>
        </w:tc>
      </w:tr>
      <w:tr w:rsidR="00D95499" w:rsidRPr="001B7C37" w14:paraId="3915C4C9" w14:textId="77777777" w:rsidTr="004F57F4">
        <w:trPr>
          <w:cantSplit/>
        </w:trPr>
        <w:tc>
          <w:tcPr>
            <w:tcW w:w="2376" w:type="dxa"/>
            <w:tcBorders>
              <w:top w:val="nil"/>
              <w:left w:val="nil"/>
              <w:bottom w:val="nil"/>
              <w:right w:val="nil"/>
            </w:tcBorders>
            <w:hideMark/>
          </w:tcPr>
          <w:p w14:paraId="49813918" w14:textId="77777777" w:rsidR="00D95499" w:rsidRPr="001B7C37" w:rsidRDefault="00D95499" w:rsidP="001B7C37">
            <w:pPr>
              <w:keepLines/>
              <w:widowControl w:val="0"/>
              <w:jc w:val="center"/>
              <w:rPr>
                <w:rFonts w:eastAsia="Arial"/>
                <w:b/>
                <w:sz w:val="22"/>
                <w:szCs w:val="22"/>
                <w:lang w:val="sr-Latn-ME"/>
              </w:rPr>
            </w:pPr>
            <w:r w:rsidRPr="001B7C37">
              <w:rPr>
                <w:rFonts w:eastAsia="MS Mincho"/>
                <w:b/>
                <w:sz w:val="22"/>
                <w:szCs w:val="22"/>
                <w:lang w:val="sr-Latn-ME"/>
              </w:rPr>
              <w:t>Umetnite kapsulu</w:t>
            </w:r>
          </w:p>
        </w:tc>
        <w:tc>
          <w:tcPr>
            <w:tcW w:w="2268" w:type="dxa"/>
            <w:tcBorders>
              <w:top w:val="nil"/>
              <w:left w:val="nil"/>
              <w:bottom w:val="nil"/>
              <w:right w:val="nil"/>
            </w:tcBorders>
            <w:hideMark/>
          </w:tcPr>
          <w:p w14:paraId="7D783797" w14:textId="77777777" w:rsidR="00D95499" w:rsidRPr="001B7C37" w:rsidRDefault="00D95499" w:rsidP="001B7C37">
            <w:pPr>
              <w:keepLines/>
              <w:widowControl w:val="0"/>
              <w:jc w:val="center"/>
              <w:rPr>
                <w:rFonts w:eastAsia="MS Mincho"/>
                <w:b/>
                <w:sz w:val="22"/>
                <w:szCs w:val="22"/>
                <w:lang w:val="sr-Latn-ME"/>
              </w:rPr>
            </w:pPr>
            <w:r w:rsidRPr="001B7C37">
              <w:rPr>
                <w:rFonts w:eastAsia="MS Mincho"/>
                <w:b/>
                <w:sz w:val="22"/>
                <w:szCs w:val="22"/>
                <w:lang w:val="sr-Latn-ME"/>
              </w:rPr>
              <w:t>Probušite kapsulu i otpustite tipke</w:t>
            </w:r>
          </w:p>
        </w:tc>
        <w:tc>
          <w:tcPr>
            <w:tcW w:w="2268" w:type="dxa"/>
            <w:tcBorders>
              <w:top w:val="nil"/>
              <w:left w:val="nil"/>
              <w:bottom w:val="nil"/>
              <w:right w:val="nil"/>
            </w:tcBorders>
            <w:hideMark/>
          </w:tcPr>
          <w:p w14:paraId="07F98EF3" w14:textId="77777777" w:rsidR="00D95499" w:rsidRPr="001B7C37" w:rsidRDefault="00D95499" w:rsidP="001B7C37">
            <w:pPr>
              <w:keepLines/>
              <w:widowControl w:val="0"/>
              <w:jc w:val="center"/>
              <w:rPr>
                <w:rFonts w:eastAsia="MS Mincho"/>
                <w:b/>
                <w:sz w:val="22"/>
                <w:szCs w:val="22"/>
                <w:lang w:val="sr-Latn-ME"/>
              </w:rPr>
            </w:pPr>
            <w:r w:rsidRPr="001B7C37">
              <w:rPr>
                <w:rFonts w:eastAsia="MS Mincho"/>
                <w:b/>
                <w:sz w:val="22"/>
                <w:szCs w:val="22"/>
                <w:lang w:val="sr-Latn-ME"/>
              </w:rPr>
              <w:t>Duboko udahnite</w:t>
            </w:r>
          </w:p>
        </w:tc>
        <w:tc>
          <w:tcPr>
            <w:tcW w:w="2410" w:type="dxa"/>
            <w:tcBorders>
              <w:top w:val="nil"/>
              <w:left w:val="nil"/>
              <w:bottom w:val="nil"/>
              <w:right w:val="nil"/>
            </w:tcBorders>
            <w:hideMark/>
          </w:tcPr>
          <w:p w14:paraId="0BEDB3C2" w14:textId="7CA3C55B" w:rsidR="00D95499" w:rsidRPr="001B7C37" w:rsidRDefault="00D95499" w:rsidP="001B7C37">
            <w:pPr>
              <w:keepLines/>
              <w:widowControl w:val="0"/>
              <w:jc w:val="center"/>
              <w:rPr>
                <w:rFonts w:eastAsia="MS Mincho"/>
                <w:b/>
                <w:sz w:val="22"/>
                <w:szCs w:val="22"/>
                <w:lang w:val="sr-Latn-ME"/>
              </w:rPr>
            </w:pPr>
            <w:r w:rsidRPr="001B7C37">
              <w:rPr>
                <w:rFonts w:eastAsia="MS Mincho"/>
                <w:b/>
                <w:sz w:val="22"/>
                <w:szCs w:val="22"/>
                <w:lang w:val="sr-Latn-ME"/>
              </w:rPr>
              <w:t>Prov</w:t>
            </w:r>
            <w:r w:rsidR="00F30994">
              <w:rPr>
                <w:rFonts w:eastAsia="MS Mincho"/>
                <w:b/>
                <w:sz w:val="22"/>
                <w:szCs w:val="22"/>
                <w:lang w:val="sr-Latn-ME"/>
              </w:rPr>
              <w:t>j</w:t>
            </w:r>
            <w:r w:rsidRPr="001B7C37">
              <w:rPr>
                <w:rFonts w:eastAsia="MS Mincho"/>
                <w:b/>
                <w:sz w:val="22"/>
                <w:szCs w:val="22"/>
                <w:lang w:val="sr-Latn-ME"/>
              </w:rPr>
              <w:t>erite da li je kapsula prazna</w:t>
            </w:r>
          </w:p>
        </w:tc>
      </w:tr>
      <w:tr w:rsidR="00D95499" w:rsidRPr="001B7C37" w14:paraId="275E460A" w14:textId="77777777" w:rsidTr="004F57F4">
        <w:trPr>
          <w:cantSplit/>
        </w:trPr>
        <w:tc>
          <w:tcPr>
            <w:tcW w:w="2376" w:type="dxa"/>
            <w:tcBorders>
              <w:top w:val="nil"/>
              <w:left w:val="nil"/>
              <w:bottom w:val="nil"/>
              <w:right w:val="nil"/>
            </w:tcBorders>
          </w:tcPr>
          <w:p w14:paraId="132B2C69" w14:textId="77777777" w:rsidR="00D95499" w:rsidRPr="001B7C37" w:rsidRDefault="00D95499" w:rsidP="001B7C37">
            <w:pPr>
              <w:widowControl w:val="0"/>
              <w:rPr>
                <w:rFonts w:eastAsia="MS Mincho"/>
                <w:b/>
                <w:sz w:val="22"/>
                <w:szCs w:val="22"/>
                <w:lang w:val="sr-Latn-ME" w:eastAsia="ja-JP"/>
              </w:rPr>
            </w:pPr>
            <w:r w:rsidRPr="001B7C37">
              <w:rPr>
                <w:rFonts w:eastAsia="MS Mincho"/>
                <w:noProof/>
                <w:szCs w:val="20"/>
              </w:rPr>
              <mc:AlternateContent>
                <mc:Choice Requires="wps">
                  <w:drawing>
                    <wp:anchor distT="0" distB="0" distL="114300" distR="114300" simplePos="0" relativeHeight="251659264" behindDoc="0" locked="0" layoutInCell="1" allowOverlap="1" wp14:anchorId="673780EF" wp14:editId="575A4556">
                      <wp:simplePos x="0" y="0"/>
                      <wp:positionH relativeFrom="column">
                        <wp:posOffset>7620</wp:posOffset>
                      </wp:positionH>
                      <wp:positionV relativeFrom="paragraph">
                        <wp:posOffset>159385</wp:posOffset>
                      </wp:positionV>
                      <wp:extent cx="1276350" cy="852805"/>
                      <wp:effectExtent l="0" t="0" r="0" b="4445"/>
                      <wp:wrapNone/>
                      <wp:docPr id="45" name="Down Arrow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637B46B0" w14:textId="77777777" w:rsidR="00F43548" w:rsidRPr="00EE233F" w:rsidRDefault="00F43548" w:rsidP="00D95499">
                                  <w:pPr>
                                    <w:jc w:val="center"/>
                                    <w:rPr>
                                      <w:b/>
                                      <w:color w:val="FFFFFF"/>
                                      <w:sz w:val="22"/>
                                      <w:szCs w:val="22"/>
                                      <w:lang w:val="sr-Latn-RS"/>
                                    </w:rPr>
                                  </w:pPr>
                                  <w:r w:rsidRPr="00EE233F">
                                    <w:rPr>
                                      <w:b/>
                                      <w:color w:val="FFFFFF"/>
                                      <w:sz w:val="22"/>
                                      <w:szCs w:val="22"/>
                                      <w:lang w:val="sr-Latn-R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73780E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5" o:spid="_x0000_s1026" type="#_x0000_t67" style="position:absolute;margin-left:.6pt;margin-top:12.55pt;width:100.5pt;height:6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JegIAAPwE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" adj="10800" fillcolor="#7f7f7f" stroked="f" strokeweight="1pt">
                      <v:textbox>
                        <w:txbxContent>
                          <w:p w14:paraId="637B46B0" w14:textId="77777777" w:rsidR="00F43548" w:rsidRPr="00EE233F" w:rsidRDefault="00F43548" w:rsidP="00D95499">
                            <w:pPr>
                              <w:jc w:val="center"/>
                              <w:rPr>
                                <w:b/>
                                <w:color w:val="FFFFFF"/>
                                <w:sz w:val="22"/>
                                <w:szCs w:val="22"/>
                                <w:lang w:val="sr-Latn-RS"/>
                              </w:rPr>
                            </w:pPr>
                            <w:r w:rsidRPr="00EE233F">
                              <w:rPr>
                                <w:b/>
                                <w:color w:val="FFFFFF"/>
                                <w:sz w:val="22"/>
                                <w:szCs w:val="22"/>
                                <w:lang w:val="sr-Latn-RS"/>
                              </w:rPr>
                              <w:t>1</w:t>
                            </w:r>
                          </w:p>
                        </w:txbxContent>
                      </v:textbox>
                    </v:shape>
                  </w:pict>
                </mc:Fallback>
              </mc:AlternateContent>
            </w:r>
          </w:p>
        </w:tc>
        <w:tc>
          <w:tcPr>
            <w:tcW w:w="2268" w:type="dxa"/>
            <w:tcBorders>
              <w:top w:val="nil"/>
              <w:left w:val="nil"/>
              <w:bottom w:val="nil"/>
              <w:right w:val="nil"/>
            </w:tcBorders>
          </w:tcPr>
          <w:p w14:paraId="7A53865E" w14:textId="77777777" w:rsidR="00D95499" w:rsidRPr="001B7C37" w:rsidRDefault="00D95499" w:rsidP="001B7C37">
            <w:pPr>
              <w:widowControl w:val="0"/>
              <w:rPr>
                <w:rFonts w:eastAsia="MS Mincho"/>
                <w:b/>
                <w:sz w:val="22"/>
                <w:szCs w:val="22"/>
                <w:lang w:val="sr-Latn-ME" w:eastAsia="ja-JP"/>
              </w:rPr>
            </w:pPr>
            <w:r w:rsidRPr="001B7C37">
              <w:rPr>
                <w:rFonts w:eastAsia="MS Mincho"/>
                <w:noProof/>
                <w:szCs w:val="20"/>
              </w:rPr>
              <mc:AlternateContent>
                <mc:Choice Requires="wps">
                  <w:drawing>
                    <wp:anchor distT="0" distB="0" distL="114300" distR="114300" simplePos="0" relativeHeight="251660288" behindDoc="0" locked="0" layoutInCell="1" allowOverlap="1" wp14:anchorId="3D22DF64" wp14:editId="7DE0CF6C">
                      <wp:simplePos x="0" y="0"/>
                      <wp:positionH relativeFrom="column">
                        <wp:posOffset>-1905</wp:posOffset>
                      </wp:positionH>
                      <wp:positionV relativeFrom="paragraph">
                        <wp:posOffset>159385</wp:posOffset>
                      </wp:positionV>
                      <wp:extent cx="1276350" cy="852805"/>
                      <wp:effectExtent l="0" t="0" r="0" b="4445"/>
                      <wp:wrapNone/>
                      <wp:docPr id="44" name="Down Arrow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26800AA0" w14:textId="77777777" w:rsidR="00F43548" w:rsidRPr="00EE233F" w:rsidRDefault="00F43548" w:rsidP="00D95499">
                                  <w:pPr>
                                    <w:jc w:val="center"/>
                                    <w:rPr>
                                      <w:b/>
                                      <w:color w:val="FFFFFF"/>
                                      <w:sz w:val="22"/>
                                      <w:szCs w:val="22"/>
                                      <w:lang w:val="sr-Latn-RS"/>
                                    </w:rPr>
                                  </w:pPr>
                                  <w:r w:rsidRPr="00EE233F">
                                    <w:rPr>
                                      <w:b/>
                                      <w:color w:val="FFFFFF"/>
                                      <w:sz w:val="22"/>
                                      <w:szCs w:val="22"/>
                                      <w:lang w:val="sr-Latn-R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22DF64" id="Down Arrow 44" o:spid="_x0000_s1027" type="#_x0000_t67" style="position:absolute;margin-left:-.15pt;margin-top:12.55pt;width:100.5pt;height:6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1USfwIAAAMF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" adj="10800" fillcolor="#7f7f7f" stroked="f" strokeweight="1pt">
                      <v:textbox>
                        <w:txbxContent>
                          <w:p w14:paraId="26800AA0" w14:textId="77777777" w:rsidR="00F43548" w:rsidRPr="00EE233F" w:rsidRDefault="00F43548" w:rsidP="00D95499">
                            <w:pPr>
                              <w:jc w:val="center"/>
                              <w:rPr>
                                <w:b/>
                                <w:color w:val="FFFFFF"/>
                                <w:sz w:val="22"/>
                                <w:szCs w:val="22"/>
                                <w:lang w:val="sr-Latn-RS"/>
                              </w:rPr>
                            </w:pPr>
                            <w:r w:rsidRPr="00EE233F">
                              <w:rPr>
                                <w:b/>
                                <w:color w:val="FFFFFF"/>
                                <w:sz w:val="22"/>
                                <w:szCs w:val="22"/>
                                <w:lang w:val="sr-Latn-RS"/>
                              </w:rPr>
                              <w:t>2</w:t>
                            </w:r>
                          </w:p>
                        </w:txbxContent>
                      </v:textbox>
                    </v:shape>
                  </w:pict>
                </mc:Fallback>
              </mc:AlternateContent>
            </w:r>
          </w:p>
        </w:tc>
        <w:tc>
          <w:tcPr>
            <w:tcW w:w="2268" w:type="dxa"/>
            <w:tcBorders>
              <w:top w:val="nil"/>
              <w:left w:val="nil"/>
              <w:bottom w:val="nil"/>
              <w:right w:val="nil"/>
            </w:tcBorders>
          </w:tcPr>
          <w:p w14:paraId="7156B643" w14:textId="77777777" w:rsidR="00D95499" w:rsidRPr="001B7C37" w:rsidRDefault="00D95499" w:rsidP="001B7C37">
            <w:pPr>
              <w:widowControl w:val="0"/>
              <w:rPr>
                <w:rFonts w:eastAsia="MS Mincho"/>
                <w:b/>
                <w:sz w:val="22"/>
                <w:szCs w:val="22"/>
                <w:lang w:val="sr-Latn-ME" w:eastAsia="ja-JP"/>
              </w:rPr>
            </w:pPr>
            <w:r w:rsidRPr="001B7C37">
              <w:rPr>
                <w:rFonts w:eastAsia="MS Mincho"/>
                <w:noProof/>
                <w:szCs w:val="20"/>
              </w:rPr>
              <mc:AlternateContent>
                <mc:Choice Requires="wps">
                  <w:drawing>
                    <wp:anchor distT="0" distB="0" distL="114300" distR="114300" simplePos="0" relativeHeight="251661312" behindDoc="0" locked="0" layoutInCell="1" allowOverlap="1" wp14:anchorId="3482691B" wp14:editId="0A0708DA">
                      <wp:simplePos x="0" y="0"/>
                      <wp:positionH relativeFrom="column">
                        <wp:posOffset>14605</wp:posOffset>
                      </wp:positionH>
                      <wp:positionV relativeFrom="paragraph">
                        <wp:posOffset>159385</wp:posOffset>
                      </wp:positionV>
                      <wp:extent cx="1276350" cy="852805"/>
                      <wp:effectExtent l="0" t="0" r="0" b="4445"/>
                      <wp:wrapNone/>
                      <wp:docPr id="43" name="Down Arrow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25AC0377" w14:textId="77777777" w:rsidR="00F43548" w:rsidRPr="00EE233F" w:rsidRDefault="00F43548" w:rsidP="00D95499">
                                  <w:pPr>
                                    <w:jc w:val="center"/>
                                    <w:rPr>
                                      <w:b/>
                                      <w:color w:val="FFFFFF"/>
                                      <w:sz w:val="22"/>
                                      <w:szCs w:val="22"/>
                                      <w:lang w:val="sr-Latn-RS"/>
                                    </w:rPr>
                                  </w:pPr>
                                  <w:r w:rsidRPr="00EE233F">
                                    <w:rPr>
                                      <w:b/>
                                      <w:color w:val="FFFFFF"/>
                                      <w:sz w:val="22"/>
                                      <w:szCs w:val="22"/>
                                      <w:lang w:val="sr-Latn-R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82691B" id="Down Arrow 43" o:spid="_x0000_s1028" type="#_x0000_t67" style="position:absolute;margin-left:1.15pt;margin-top:12.55pt;width:100.5pt;height:6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nxffwIAAAMF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" adj="10800" fillcolor="#7f7f7f" stroked="f" strokeweight="1pt">
                      <v:textbox>
                        <w:txbxContent>
                          <w:p w14:paraId="25AC0377" w14:textId="77777777" w:rsidR="00F43548" w:rsidRPr="00EE233F" w:rsidRDefault="00F43548" w:rsidP="00D95499">
                            <w:pPr>
                              <w:jc w:val="center"/>
                              <w:rPr>
                                <w:b/>
                                <w:color w:val="FFFFFF"/>
                                <w:sz w:val="22"/>
                                <w:szCs w:val="22"/>
                                <w:lang w:val="sr-Latn-RS"/>
                              </w:rPr>
                            </w:pPr>
                            <w:r w:rsidRPr="00EE233F">
                              <w:rPr>
                                <w:b/>
                                <w:color w:val="FFFFFF"/>
                                <w:sz w:val="22"/>
                                <w:szCs w:val="22"/>
                                <w:lang w:val="sr-Latn-RS"/>
                              </w:rPr>
                              <w:t>3</w:t>
                            </w:r>
                          </w:p>
                        </w:txbxContent>
                      </v:textbox>
                    </v:shape>
                  </w:pict>
                </mc:Fallback>
              </mc:AlternateContent>
            </w:r>
          </w:p>
        </w:tc>
        <w:tc>
          <w:tcPr>
            <w:tcW w:w="2410" w:type="dxa"/>
            <w:tcBorders>
              <w:top w:val="nil"/>
              <w:left w:val="nil"/>
              <w:bottom w:val="nil"/>
              <w:right w:val="nil"/>
            </w:tcBorders>
            <w:hideMark/>
          </w:tcPr>
          <w:p w14:paraId="269B1AC2" w14:textId="77777777" w:rsidR="00D95499" w:rsidRPr="001B7C37" w:rsidRDefault="00D95499" w:rsidP="001B7C37">
            <w:pPr>
              <w:widowControl w:val="0"/>
              <w:rPr>
                <w:rFonts w:eastAsia="MS Mincho"/>
                <w:b/>
                <w:sz w:val="22"/>
                <w:szCs w:val="22"/>
                <w:lang w:val="sr-Latn-ME" w:eastAsia="ja-JP"/>
              </w:rPr>
            </w:pPr>
            <w:r w:rsidRPr="001B7C37">
              <w:rPr>
                <w:rFonts w:eastAsia="MS Mincho"/>
                <w:noProof/>
                <w:szCs w:val="20"/>
              </w:rPr>
              <mc:AlternateContent>
                <mc:Choice Requires="wps">
                  <w:drawing>
                    <wp:anchor distT="0" distB="0" distL="114300" distR="114300" simplePos="0" relativeHeight="251662336" behindDoc="0" locked="0" layoutInCell="1" allowOverlap="1" wp14:anchorId="4AEB5714" wp14:editId="417889D6">
                      <wp:simplePos x="0" y="0"/>
                      <wp:positionH relativeFrom="column">
                        <wp:posOffset>-68084</wp:posOffset>
                      </wp:positionH>
                      <wp:positionV relativeFrom="paragraph">
                        <wp:posOffset>91164</wp:posOffset>
                      </wp:positionV>
                      <wp:extent cx="1478943" cy="950981"/>
                      <wp:effectExtent l="0" t="0" r="6985" b="1905"/>
                      <wp:wrapNone/>
                      <wp:docPr id="64"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8943" cy="950981"/>
                              </a:xfrm>
                              <a:prstGeom prst="downArrow">
                                <a:avLst/>
                              </a:prstGeom>
                              <a:solidFill>
                                <a:sysClr val="window" lastClr="FFFFFF">
                                  <a:lumMod val="50000"/>
                                </a:sysClr>
                              </a:solidFill>
                              <a:ln w="12700" cap="flat" cmpd="sng" algn="ctr">
                                <a:noFill/>
                                <a:prstDash val="solid"/>
                                <a:miter lim="800000"/>
                              </a:ln>
                              <a:effectLst/>
                            </wps:spPr>
                            <wps:txbx>
                              <w:txbxContent>
                                <w:p w14:paraId="5185DCF2" w14:textId="77777777" w:rsidR="00F43548" w:rsidRPr="00EE233F" w:rsidRDefault="00F43548" w:rsidP="00D95499">
                                  <w:pPr>
                                    <w:jc w:val="center"/>
                                    <w:rPr>
                                      <w:b/>
                                      <w:color w:val="FFFFFF"/>
                                      <w:sz w:val="22"/>
                                      <w:szCs w:val="22"/>
                                      <w:lang w:val="sr-Latn-RS"/>
                                    </w:rPr>
                                  </w:pPr>
                                  <w:r w:rsidRPr="00EE233F">
                                    <w:rPr>
                                      <w:b/>
                                      <w:color w:val="FFFFFF"/>
                                      <w:sz w:val="22"/>
                                      <w:szCs w:val="22"/>
                                      <w:lang w:val="sr-Latn-RS"/>
                                    </w:rPr>
                                    <w:t>Prov</w:t>
                                  </w:r>
                                  <w:r>
                                    <w:rPr>
                                      <w:b/>
                                      <w:color w:val="FFFFFF"/>
                                      <w:sz w:val="22"/>
                                      <w:szCs w:val="22"/>
                                      <w:lang w:val="sr-Latn-RS"/>
                                    </w:rPr>
                                    <w:t>j</w:t>
                                  </w:r>
                                  <w:r w:rsidRPr="00EE233F">
                                    <w:rPr>
                                      <w:b/>
                                      <w:color w:val="FFFFFF"/>
                                      <w:sz w:val="22"/>
                                      <w:szCs w:val="22"/>
                                      <w:lang w:val="sr-Latn-RS"/>
                                    </w:rPr>
                                    <w:t>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EB5714" id="Down Arrow 64" o:spid="_x0000_s1029" type="#_x0000_t67" style="position:absolute;margin-left:-5.35pt;margin-top:7.2pt;width:116.45pt;height:7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" adj="10800" fillcolor="#7f7f7f" stroked="f" strokeweight="1pt">
                      <v:textbox>
                        <w:txbxContent>
                          <w:p w14:paraId="5185DCF2" w14:textId="77777777" w:rsidR="00F43548" w:rsidRPr="00EE233F" w:rsidRDefault="00F43548" w:rsidP="00D95499">
                            <w:pPr>
                              <w:jc w:val="center"/>
                              <w:rPr>
                                <w:b/>
                                <w:color w:val="FFFFFF"/>
                                <w:sz w:val="22"/>
                                <w:szCs w:val="22"/>
                                <w:lang w:val="sr-Latn-RS"/>
                              </w:rPr>
                            </w:pPr>
                            <w:r w:rsidRPr="00EE233F">
                              <w:rPr>
                                <w:b/>
                                <w:color w:val="FFFFFF"/>
                                <w:sz w:val="22"/>
                                <w:szCs w:val="22"/>
                                <w:lang w:val="sr-Latn-RS"/>
                              </w:rPr>
                              <w:t>Prov</w:t>
                            </w:r>
                            <w:r>
                              <w:rPr>
                                <w:b/>
                                <w:color w:val="FFFFFF"/>
                                <w:sz w:val="22"/>
                                <w:szCs w:val="22"/>
                                <w:lang w:val="sr-Latn-RS"/>
                              </w:rPr>
                              <w:t>j</w:t>
                            </w:r>
                            <w:r w:rsidRPr="00EE233F">
                              <w:rPr>
                                <w:b/>
                                <w:color w:val="FFFFFF"/>
                                <w:sz w:val="22"/>
                                <w:szCs w:val="22"/>
                                <w:lang w:val="sr-Latn-RS"/>
                              </w:rPr>
                              <w:t>era</w:t>
                            </w:r>
                          </w:p>
                        </w:txbxContent>
                      </v:textbox>
                    </v:shape>
                  </w:pict>
                </mc:Fallback>
              </mc:AlternateContent>
            </w:r>
          </w:p>
        </w:tc>
      </w:tr>
      <w:tr w:rsidR="00D95499" w:rsidRPr="001B7C37" w14:paraId="279E144F" w14:textId="77777777" w:rsidTr="004F57F4">
        <w:trPr>
          <w:cantSplit/>
        </w:trPr>
        <w:tc>
          <w:tcPr>
            <w:tcW w:w="2376" w:type="dxa"/>
            <w:tcBorders>
              <w:top w:val="nil"/>
              <w:left w:val="nil"/>
              <w:bottom w:val="nil"/>
              <w:right w:val="nil"/>
            </w:tcBorders>
          </w:tcPr>
          <w:p w14:paraId="66B1C4FF" w14:textId="77777777" w:rsidR="00D95499" w:rsidRPr="001B7C37" w:rsidRDefault="00D95499" w:rsidP="001B7C37">
            <w:pPr>
              <w:widowControl w:val="0"/>
              <w:rPr>
                <w:rFonts w:eastAsia="MS Mincho"/>
                <w:b/>
                <w:sz w:val="22"/>
                <w:szCs w:val="22"/>
                <w:lang w:val="sr-Latn-ME" w:eastAsia="ja-JP"/>
              </w:rPr>
            </w:pPr>
          </w:p>
        </w:tc>
        <w:tc>
          <w:tcPr>
            <w:tcW w:w="2268" w:type="dxa"/>
            <w:tcBorders>
              <w:top w:val="nil"/>
              <w:left w:val="nil"/>
              <w:bottom w:val="nil"/>
              <w:right w:val="nil"/>
            </w:tcBorders>
          </w:tcPr>
          <w:p w14:paraId="4CDF62E5" w14:textId="77777777" w:rsidR="00D95499" w:rsidRPr="001B7C37" w:rsidRDefault="00D95499" w:rsidP="001B7C37">
            <w:pPr>
              <w:widowControl w:val="0"/>
              <w:rPr>
                <w:rFonts w:eastAsia="MS Mincho"/>
                <w:b/>
                <w:sz w:val="22"/>
                <w:szCs w:val="22"/>
                <w:lang w:val="sr-Latn-ME" w:eastAsia="ja-JP"/>
              </w:rPr>
            </w:pPr>
          </w:p>
        </w:tc>
        <w:tc>
          <w:tcPr>
            <w:tcW w:w="2268" w:type="dxa"/>
            <w:tcBorders>
              <w:top w:val="nil"/>
              <w:left w:val="nil"/>
              <w:bottom w:val="nil"/>
              <w:right w:val="nil"/>
            </w:tcBorders>
          </w:tcPr>
          <w:p w14:paraId="30E1D97D" w14:textId="77777777" w:rsidR="00D95499" w:rsidRPr="001B7C37" w:rsidRDefault="00D95499" w:rsidP="001B7C37">
            <w:pPr>
              <w:widowControl w:val="0"/>
              <w:rPr>
                <w:rFonts w:eastAsia="MS Mincho"/>
                <w:b/>
                <w:sz w:val="22"/>
                <w:szCs w:val="22"/>
                <w:lang w:val="sr-Latn-ME" w:eastAsia="ja-JP"/>
              </w:rPr>
            </w:pPr>
          </w:p>
        </w:tc>
        <w:tc>
          <w:tcPr>
            <w:tcW w:w="2410" w:type="dxa"/>
            <w:tcBorders>
              <w:top w:val="nil"/>
              <w:left w:val="nil"/>
              <w:bottom w:val="nil"/>
              <w:right w:val="nil"/>
            </w:tcBorders>
          </w:tcPr>
          <w:p w14:paraId="63615245" w14:textId="77777777" w:rsidR="00D95499" w:rsidRPr="001B7C37" w:rsidRDefault="00D95499" w:rsidP="001B7C37">
            <w:pPr>
              <w:widowControl w:val="0"/>
              <w:rPr>
                <w:rFonts w:eastAsia="MS Mincho"/>
                <w:b/>
                <w:sz w:val="22"/>
                <w:szCs w:val="22"/>
                <w:lang w:val="sr-Latn-ME" w:eastAsia="ja-JP"/>
              </w:rPr>
            </w:pPr>
          </w:p>
        </w:tc>
      </w:tr>
      <w:tr w:rsidR="00D95499" w:rsidRPr="001B7C37" w14:paraId="5FFA3711" w14:textId="77777777" w:rsidTr="004F57F4">
        <w:trPr>
          <w:cantSplit/>
        </w:trPr>
        <w:tc>
          <w:tcPr>
            <w:tcW w:w="2376" w:type="dxa"/>
            <w:tcBorders>
              <w:top w:val="nil"/>
              <w:left w:val="nil"/>
              <w:bottom w:val="single" w:sz="24" w:space="0" w:color="808080"/>
              <w:right w:val="nil"/>
            </w:tcBorders>
          </w:tcPr>
          <w:p w14:paraId="44BA19CD" w14:textId="77777777" w:rsidR="00D95499" w:rsidRPr="001B7C37" w:rsidRDefault="00D95499" w:rsidP="001B7C37">
            <w:pPr>
              <w:widowControl w:val="0"/>
              <w:rPr>
                <w:rFonts w:eastAsia="MS Mincho"/>
                <w:b/>
                <w:sz w:val="22"/>
                <w:szCs w:val="22"/>
                <w:lang w:val="sr-Latn-ME" w:eastAsia="ja-JP"/>
              </w:rPr>
            </w:pPr>
          </w:p>
          <w:p w14:paraId="767DDC1C" w14:textId="77777777" w:rsidR="00D95499" w:rsidRPr="001B7C37" w:rsidRDefault="00D95499" w:rsidP="001B7C37">
            <w:pPr>
              <w:widowControl w:val="0"/>
              <w:rPr>
                <w:rFonts w:eastAsia="MS Mincho"/>
                <w:b/>
                <w:sz w:val="22"/>
                <w:szCs w:val="22"/>
                <w:lang w:val="sr-Latn-ME" w:eastAsia="ja-JP"/>
              </w:rPr>
            </w:pPr>
          </w:p>
        </w:tc>
        <w:tc>
          <w:tcPr>
            <w:tcW w:w="2268" w:type="dxa"/>
            <w:tcBorders>
              <w:top w:val="nil"/>
              <w:left w:val="nil"/>
              <w:bottom w:val="single" w:sz="24" w:space="0" w:color="808080"/>
              <w:right w:val="nil"/>
            </w:tcBorders>
          </w:tcPr>
          <w:p w14:paraId="55720DF7" w14:textId="77777777" w:rsidR="00D95499" w:rsidRPr="001B7C37" w:rsidRDefault="00D95499" w:rsidP="001B7C37">
            <w:pPr>
              <w:widowControl w:val="0"/>
              <w:rPr>
                <w:rFonts w:eastAsia="MS Mincho"/>
                <w:b/>
                <w:sz w:val="22"/>
                <w:szCs w:val="22"/>
                <w:lang w:val="sr-Latn-ME" w:eastAsia="ja-JP"/>
              </w:rPr>
            </w:pPr>
          </w:p>
        </w:tc>
        <w:tc>
          <w:tcPr>
            <w:tcW w:w="2268" w:type="dxa"/>
            <w:tcBorders>
              <w:top w:val="nil"/>
              <w:left w:val="nil"/>
              <w:bottom w:val="single" w:sz="24" w:space="0" w:color="808080"/>
              <w:right w:val="nil"/>
            </w:tcBorders>
          </w:tcPr>
          <w:p w14:paraId="138E96DF" w14:textId="77777777" w:rsidR="00D95499" w:rsidRPr="001B7C37" w:rsidRDefault="00D95499" w:rsidP="001B7C37">
            <w:pPr>
              <w:widowControl w:val="0"/>
              <w:rPr>
                <w:rFonts w:eastAsia="MS Mincho"/>
                <w:b/>
                <w:sz w:val="22"/>
                <w:szCs w:val="22"/>
                <w:lang w:val="sr-Latn-ME" w:eastAsia="ja-JP"/>
              </w:rPr>
            </w:pPr>
          </w:p>
        </w:tc>
        <w:tc>
          <w:tcPr>
            <w:tcW w:w="2410" w:type="dxa"/>
            <w:tcBorders>
              <w:top w:val="nil"/>
              <w:left w:val="nil"/>
              <w:bottom w:val="single" w:sz="24" w:space="0" w:color="808080"/>
              <w:right w:val="nil"/>
            </w:tcBorders>
          </w:tcPr>
          <w:p w14:paraId="603EB031" w14:textId="77777777" w:rsidR="00D95499" w:rsidRPr="001B7C37" w:rsidRDefault="00D95499" w:rsidP="001B7C37">
            <w:pPr>
              <w:widowControl w:val="0"/>
              <w:rPr>
                <w:rFonts w:eastAsia="MS Mincho"/>
                <w:b/>
                <w:sz w:val="22"/>
                <w:szCs w:val="22"/>
                <w:lang w:val="sr-Latn-ME" w:eastAsia="ja-JP"/>
              </w:rPr>
            </w:pPr>
          </w:p>
        </w:tc>
      </w:tr>
      <w:tr w:rsidR="00D95499" w:rsidRPr="001B7C37" w14:paraId="4C584913" w14:textId="77777777" w:rsidTr="004F57F4">
        <w:trPr>
          <w:cantSplit/>
        </w:trPr>
        <w:tc>
          <w:tcPr>
            <w:tcW w:w="2376" w:type="dxa"/>
            <w:tcBorders>
              <w:top w:val="single" w:sz="24" w:space="0" w:color="808080"/>
              <w:left w:val="single" w:sz="24" w:space="0" w:color="808080"/>
              <w:bottom w:val="nil"/>
              <w:right w:val="single" w:sz="24" w:space="0" w:color="808080"/>
            </w:tcBorders>
            <w:hideMark/>
          </w:tcPr>
          <w:p w14:paraId="1D1F7D44" w14:textId="77777777" w:rsidR="00D95499" w:rsidRPr="001B7C37" w:rsidRDefault="00D95499" w:rsidP="001B7C37">
            <w:pPr>
              <w:widowControl w:val="0"/>
              <w:jc w:val="center"/>
              <w:rPr>
                <w:rFonts w:eastAsia="MS Mincho"/>
                <w:b/>
                <w:sz w:val="20"/>
                <w:szCs w:val="20"/>
                <w:lang w:val="sr-Latn-ME" w:eastAsia="ja-JP"/>
              </w:rPr>
            </w:pPr>
            <w:r w:rsidRPr="001B7C37">
              <w:rPr>
                <w:b/>
                <w:noProof/>
                <w:sz w:val="20"/>
              </w:rPr>
              <w:drawing>
                <wp:inline distT="0" distB="0" distL="0" distR="0" wp14:anchorId="484C9BFA" wp14:editId="3E08995E">
                  <wp:extent cx="1116965" cy="1440815"/>
                  <wp:effectExtent l="0" t="0" r="6985" b="6985"/>
                  <wp:docPr id="89" name="Picture 89" descr="C:\Users\purohti1\AppData\Local\Temp\1\Temp1_Ultibro.zip\Ultibro\Pictogram Ultibro-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urohti1\AppData\Local\Temp\1\Temp1_Ultibro.zip\Ultibro\Pictogram Ultibro-04.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16965" cy="1440815"/>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5C15575E" w14:textId="77777777" w:rsidR="00D95499" w:rsidRPr="001B7C37" w:rsidRDefault="00D95499" w:rsidP="001B7C37">
            <w:pPr>
              <w:widowControl w:val="0"/>
              <w:jc w:val="center"/>
              <w:rPr>
                <w:rFonts w:eastAsia="MS Mincho"/>
                <w:b/>
                <w:sz w:val="20"/>
                <w:szCs w:val="20"/>
                <w:lang w:val="sr-Latn-ME" w:eastAsia="ja-JP"/>
              </w:rPr>
            </w:pPr>
            <w:r w:rsidRPr="001B7C37">
              <w:rPr>
                <w:noProof/>
              </w:rPr>
              <w:drawing>
                <wp:inline distT="0" distB="0" distL="0" distR="0" wp14:anchorId="6AF072ED" wp14:editId="2575EEC0">
                  <wp:extent cx="1164336" cy="106680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ogram Ultibro-10.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64336" cy="1066800"/>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39C59DCC" w14:textId="77777777" w:rsidR="00D95499" w:rsidRPr="001B7C37" w:rsidRDefault="00D95499" w:rsidP="001B7C37">
            <w:pPr>
              <w:widowControl w:val="0"/>
              <w:jc w:val="center"/>
              <w:rPr>
                <w:rFonts w:eastAsia="MS Mincho"/>
                <w:b/>
                <w:sz w:val="20"/>
                <w:szCs w:val="20"/>
                <w:lang w:val="sr-Latn-ME" w:eastAsia="ja-JP"/>
              </w:rPr>
            </w:pPr>
            <w:r w:rsidRPr="001B7C37">
              <w:rPr>
                <w:b/>
                <w:noProof/>
                <w:sz w:val="20"/>
              </w:rPr>
              <w:drawing>
                <wp:inline distT="0" distB="0" distL="0" distR="0" wp14:anchorId="385510F2" wp14:editId="3277DB8C">
                  <wp:extent cx="1282700" cy="856526"/>
                  <wp:effectExtent l="0" t="0" r="0" b="1270"/>
                  <wp:docPr id="95" name="Picture 95" descr="C:\Users\purohti1\AppData\Local\Temp\1\Temp1_Ultibro.zip\Ultibro\Pictogram Ultibro-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urohti1\AppData\Local\Temp\1\Temp1_Ultibro.zip\Ultibro\Pictogram Ultibro-1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21702" cy="882570"/>
                          </a:xfrm>
                          <a:prstGeom prst="rect">
                            <a:avLst/>
                          </a:prstGeom>
                          <a:noFill/>
                          <a:ln>
                            <a:noFill/>
                          </a:ln>
                        </pic:spPr>
                      </pic:pic>
                    </a:graphicData>
                  </a:graphic>
                </wp:inline>
              </w:drawing>
            </w:r>
          </w:p>
        </w:tc>
        <w:tc>
          <w:tcPr>
            <w:tcW w:w="2410" w:type="dxa"/>
            <w:tcBorders>
              <w:top w:val="single" w:sz="24" w:space="0" w:color="808080"/>
              <w:left w:val="single" w:sz="24" w:space="0" w:color="808080"/>
              <w:bottom w:val="nil"/>
              <w:right w:val="single" w:sz="24" w:space="0" w:color="808080"/>
            </w:tcBorders>
          </w:tcPr>
          <w:p w14:paraId="6D435D1E" w14:textId="77777777" w:rsidR="00D95499" w:rsidRPr="001B7C37" w:rsidRDefault="00D95499" w:rsidP="001B7C37">
            <w:pPr>
              <w:widowControl w:val="0"/>
              <w:jc w:val="center"/>
              <w:rPr>
                <w:rFonts w:eastAsia="MS Mincho"/>
                <w:b/>
                <w:sz w:val="20"/>
                <w:szCs w:val="20"/>
                <w:lang w:val="sr-Latn-ME" w:eastAsia="ja-JP"/>
              </w:rPr>
            </w:pPr>
            <w:r w:rsidRPr="001B7C37">
              <w:rPr>
                <w:noProof/>
              </w:rPr>
              <w:drawing>
                <wp:inline distT="0" distB="0" distL="0" distR="0" wp14:anchorId="3B2E5636" wp14:editId="7436F3B9">
                  <wp:extent cx="1396365" cy="1430020"/>
                  <wp:effectExtent l="0" t="0" r="0" b="0"/>
                  <wp:docPr id="56" name="F0681012-C1A4-4CB9-8E4E-129828250FE5" descr="cid:image002.jpg@01D62533.0B147C20"/>
                  <wp:cNvGraphicFramePr/>
                  <a:graphic xmlns:a="http://schemas.openxmlformats.org/drawingml/2006/main">
                    <a:graphicData uri="http://schemas.openxmlformats.org/drawingml/2006/picture">
                      <pic:pic xmlns:pic="http://schemas.openxmlformats.org/drawingml/2006/picture">
                        <pic:nvPicPr>
                          <pic:cNvPr id="2" name="F0681012-C1A4-4CB9-8E4E-129828250FE5" descr="cid:image002.jpg@01D62533.0B147C20"/>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6365" cy="1430020"/>
                          </a:xfrm>
                          <a:prstGeom prst="rect">
                            <a:avLst/>
                          </a:prstGeom>
                          <a:noFill/>
                          <a:ln>
                            <a:noFill/>
                          </a:ln>
                        </pic:spPr>
                      </pic:pic>
                    </a:graphicData>
                  </a:graphic>
                </wp:inline>
              </w:drawing>
            </w:r>
          </w:p>
        </w:tc>
      </w:tr>
      <w:tr w:rsidR="00D95499" w:rsidRPr="001B7C37" w14:paraId="257BE353" w14:textId="77777777" w:rsidTr="004F57F4">
        <w:trPr>
          <w:cantSplit/>
        </w:trPr>
        <w:tc>
          <w:tcPr>
            <w:tcW w:w="2376" w:type="dxa"/>
            <w:tcBorders>
              <w:top w:val="nil"/>
              <w:left w:val="single" w:sz="24" w:space="0" w:color="808080"/>
              <w:bottom w:val="nil"/>
              <w:right w:val="single" w:sz="24" w:space="0" w:color="808080"/>
            </w:tcBorders>
            <w:hideMark/>
          </w:tcPr>
          <w:p w14:paraId="71F83D6F" w14:textId="77777777" w:rsidR="00D95499" w:rsidRPr="001B7C37" w:rsidRDefault="00D95499" w:rsidP="001B7C37">
            <w:pPr>
              <w:keepLines/>
              <w:widowControl w:val="0"/>
              <w:rPr>
                <w:rFonts w:eastAsia="MS Mincho"/>
                <w:sz w:val="20"/>
                <w:szCs w:val="20"/>
                <w:lang w:val="sr-Latn-ME"/>
              </w:rPr>
            </w:pPr>
            <w:r w:rsidRPr="001B7C37">
              <w:rPr>
                <w:rFonts w:eastAsia="MS Mincho"/>
                <w:sz w:val="20"/>
                <w:szCs w:val="20"/>
                <w:lang w:val="sr-Latn-ME"/>
              </w:rPr>
              <w:t>Korak 1a:</w:t>
            </w:r>
          </w:p>
          <w:p w14:paraId="5B59BBDD" w14:textId="77777777" w:rsidR="00D95499" w:rsidRPr="001B7C37" w:rsidRDefault="00D95499" w:rsidP="001B7C37">
            <w:pPr>
              <w:keepLines/>
              <w:widowControl w:val="0"/>
              <w:rPr>
                <w:rFonts w:eastAsia="MS Mincho"/>
                <w:b/>
                <w:sz w:val="20"/>
                <w:szCs w:val="20"/>
                <w:lang w:val="sr-Latn-ME"/>
              </w:rPr>
            </w:pPr>
            <w:r w:rsidRPr="001B7C37">
              <w:rPr>
                <w:rFonts w:eastAsia="MS Mincho"/>
                <w:b/>
                <w:sz w:val="20"/>
                <w:szCs w:val="20"/>
                <w:lang w:val="sr-Latn-ME"/>
              </w:rPr>
              <w:t>Skinite poklopac</w:t>
            </w:r>
          </w:p>
        </w:tc>
        <w:tc>
          <w:tcPr>
            <w:tcW w:w="2268" w:type="dxa"/>
            <w:tcBorders>
              <w:top w:val="nil"/>
              <w:left w:val="single" w:sz="24" w:space="0" w:color="808080"/>
              <w:bottom w:val="nil"/>
              <w:right w:val="single" w:sz="24" w:space="0" w:color="808080"/>
            </w:tcBorders>
            <w:hideMark/>
          </w:tcPr>
          <w:p w14:paraId="1C8906E5" w14:textId="77777777" w:rsidR="00D95499" w:rsidRPr="001B7C37" w:rsidRDefault="00D95499" w:rsidP="001B7C37">
            <w:pPr>
              <w:keepLines/>
              <w:widowControl w:val="0"/>
              <w:rPr>
                <w:rFonts w:eastAsia="MS Mincho"/>
                <w:sz w:val="20"/>
                <w:szCs w:val="20"/>
                <w:lang w:val="sr-Latn-ME"/>
              </w:rPr>
            </w:pPr>
            <w:r w:rsidRPr="001B7C37">
              <w:rPr>
                <w:rFonts w:eastAsia="MS Mincho"/>
                <w:sz w:val="20"/>
                <w:szCs w:val="20"/>
                <w:lang w:val="sr-Latn-ME"/>
              </w:rPr>
              <w:t>Korak 2a:</w:t>
            </w:r>
          </w:p>
          <w:p w14:paraId="4FDA5176" w14:textId="77777777" w:rsidR="00D95499" w:rsidRPr="001B7C37" w:rsidRDefault="00D95499" w:rsidP="001B7C37">
            <w:pPr>
              <w:keepLines/>
              <w:widowControl w:val="0"/>
              <w:rPr>
                <w:rFonts w:eastAsia="MS Mincho"/>
                <w:b/>
                <w:sz w:val="20"/>
                <w:szCs w:val="20"/>
                <w:lang w:val="sr-Latn-ME"/>
              </w:rPr>
            </w:pPr>
            <w:r w:rsidRPr="001B7C37">
              <w:rPr>
                <w:rFonts w:eastAsia="MS Mincho"/>
                <w:b/>
                <w:sz w:val="20"/>
                <w:szCs w:val="20"/>
                <w:lang w:val="sr-Latn-ME"/>
              </w:rPr>
              <w:t>Probušite kapsulu jedanput</w:t>
            </w:r>
          </w:p>
          <w:p w14:paraId="057406A5" w14:textId="28029850" w:rsidR="00D95499" w:rsidRPr="001B7C37" w:rsidRDefault="00D95499" w:rsidP="001B7C37">
            <w:pPr>
              <w:keepLines/>
              <w:widowControl w:val="0"/>
              <w:rPr>
                <w:rFonts w:eastAsia="MS Mincho"/>
                <w:sz w:val="20"/>
                <w:szCs w:val="20"/>
                <w:lang w:val="sr-Latn-ME"/>
              </w:rPr>
            </w:pPr>
            <w:r w:rsidRPr="001B7C37">
              <w:rPr>
                <w:rFonts w:eastAsia="MS Mincho"/>
                <w:sz w:val="20"/>
                <w:szCs w:val="20"/>
                <w:lang w:val="sr-Latn-ME"/>
              </w:rPr>
              <w:t>Držite inhal</w:t>
            </w:r>
            <w:r w:rsidR="00F30994">
              <w:rPr>
                <w:rFonts w:eastAsia="MS Mincho"/>
                <w:sz w:val="20"/>
                <w:szCs w:val="20"/>
                <w:lang w:val="sr-Latn-ME"/>
              </w:rPr>
              <w:t>ato</w:t>
            </w:r>
            <w:r w:rsidRPr="001B7C37">
              <w:rPr>
                <w:rFonts w:eastAsia="MS Mincho"/>
                <w:sz w:val="20"/>
                <w:szCs w:val="20"/>
                <w:lang w:val="sr-Latn-ME"/>
              </w:rPr>
              <w:t>r uspravno.</w:t>
            </w:r>
          </w:p>
          <w:p w14:paraId="4F2F9533" w14:textId="069A1054" w:rsidR="00D95499" w:rsidRPr="001B7C37" w:rsidRDefault="00D95499" w:rsidP="001B7C37">
            <w:pPr>
              <w:keepLines/>
              <w:widowControl w:val="0"/>
              <w:rPr>
                <w:rFonts w:eastAsia="MS Mincho"/>
                <w:sz w:val="20"/>
                <w:szCs w:val="20"/>
                <w:lang w:val="sr-Latn-ME"/>
              </w:rPr>
            </w:pPr>
            <w:r w:rsidRPr="001B7C37">
              <w:rPr>
                <w:rFonts w:eastAsia="MS Mincho"/>
                <w:sz w:val="20"/>
                <w:szCs w:val="20"/>
                <w:lang w:val="sr-Latn-ME"/>
              </w:rPr>
              <w:t>Probušite kapsulu čvrstim pritiskom na bočne tipke s obje strane istovremeno.</w:t>
            </w:r>
          </w:p>
        </w:tc>
        <w:tc>
          <w:tcPr>
            <w:tcW w:w="2268" w:type="dxa"/>
            <w:tcBorders>
              <w:top w:val="nil"/>
              <w:left w:val="single" w:sz="24" w:space="0" w:color="808080"/>
              <w:bottom w:val="nil"/>
              <w:right w:val="single" w:sz="24" w:space="0" w:color="808080"/>
            </w:tcBorders>
            <w:hideMark/>
          </w:tcPr>
          <w:p w14:paraId="6F7B9446" w14:textId="77777777" w:rsidR="00D95499" w:rsidRPr="001B7C37" w:rsidRDefault="00D95499" w:rsidP="001B7C37">
            <w:pPr>
              <w:keepLines/>
              <w:widowControl w:val="0"/>
              <w:rPr>
                <w:rFonts w:eastAsia="MS Mincho"/>
                <w:sz w:val="20"/>
                <w:szCs w:val="20"/>
                <w:lang w:val="sr-Latn-ME"/>
              </w:rPr>
            </w:pPr>
            <w:r w:rsidRPr="001B7C37">
              <w:rPr>
                <w:rFonts w:eastAsia="MS Mincho"/>
                <w:sz w:val="20"/>
                <w:szCs w:val="20"/>
                <w:lang w:val="sr-Latn-ME"/>
              </w:rPr>
              <w:t>Korak 3a:</w:t>
            </w:r>
          </w:p>
          <w:p w14:paraId="72F43DF5" w14:textId="77777777" w:rsidR="00D95499" w:rsidRPr="001B7C37" w:rsidRDefault="00D95499" w:rsidP="001B7C37">
            <w:pPr>
              <w:keepLines/>
              <w:widowControl w:val="0"/>
              <w:rPr>
                <w:rFonts w:eastAsia="MS Mincho"/>
                <w:b/>
                <w:sz w:val="20"/>
                <w:szCs w:val="20"/>
                <w:lang w:val="sr-Latn-ME"/>
              </w:rPr>
            </w:pPr>
            <w:r w:rsidRPr="001B7C37">
              <w:rPr>
                <w:rFonts w:eastAsia="MS Mincho"/>
                <w:b/>
                <w:sz w:val="20"/>
                <w:szCs w:val="20"/>
                <w:lang w:val="sr-Latn-ME"/>
              </w:rPr>
              <w:t>Potpuno izdahnite</w:t>
            </w:r>
          </w:p>
          <w:p w14:paraId="1EF9DC03" w14:textId="430B57EA" w:rsidR="00D95499" w:rsidRPr="001B7C37" w:rsidRDefault="00D95499">
            <w:pPr>
              <w:keepLines/>
              <w:widowControl w:val="0"/>
              <w:rPr>
                <w:rFonts w:eastAsia="MS Mincho"/>
                <w:sz w:val="20"/>
                <w:szCs w:val="20"/>
                <w:u w:val="single"/>
                <w:lang w:val="sr-Latn-ME"/>
              </w:rPr>
            </w:pPr>
            <w:r w:rsidRPr="001B7C37">
              <w:rPr>
                <w:rFonts w:eastAsia="MS Mincho"/>
                <w:sz w:val="20"/>
                <w:szCs w:val="20"/>
                <w:u w:val="single"/>
                <w:lang w:val="sr-Latn-ME"/>
              </w:rPr>
              <w:t>Nemojte duvati u inhal</w:t>
            </w:r>
            <w:r w:rsidR="00F30994">
              <w:rPr>
                <w:rFonts w:eastAsia="MS Mincho"/>
                <w:sz w:val="20"/>
                <w:szCs w:val="20"/>
                <w:u w:val="single"/>
                <w:lang w:val="sr-Latn-ME"/>
              </w:rPr>
              <w:t>ato</w:t>
            </w:r>
            <w:r w:rsidRPr="001B7C37">
              <w:rPr>
                <w:rFonts w:eastAsia="MS Mincho"/>
                <w:sz w:val="20"/>
                <w:szCs w:val="20"/>
                <w:u w:val="single"/>
                <w:lang w:val="sr-Latn-ME"/>
              </w:rPr>
              <w:t>r.</w:t>
            </w:r>
          </w:p>
        </w:tc>
        <w:tc>
          <w:tcPr>
            <w:tcW w:w="2410" w:type="dxa"/>
            <w:tcBorders>
              <w:top w:val="nil"/>
              <w:left w:val="single" w:sz="24" w:space="0" w:color="808080"/>
              <w:bottom w:val="nil"/>
              <w:right w:val="single" w:sz="24" w:space="0" w:color="808080"/>
            </w:tcBorders>
            <w:hideMark/>
          </w:tcPr>
          <w:p w14:paraId="727A2A3D" w14:textId="67656178" w:rsidR="00D95499" w:rsidRPr="001B7C37" w:rsidRDefault="00D95499" w:rsidP="001B7C37">
            <w:pPr>
              <w:keepLines/>
              <w:widowControl w:val="0"/>
              <w:rPr>
                <w:rFonts w:eastAsia="MS Mincho"/>
                <w:b/>
                <w:sz w:val="20"/>
                <w:szCs w:val="20"/>
                <w:lang w:val="sr-Latn-ME"/>
              </w:rPr>
            </w:pPr>
            <w:r w:rsidRPr="001B7C37">
              <w:rPr>
                <w:rFonts w:eastAsia="MS Mincho"/>
                <w:b/>
                <w:sz w:val="20"/>
                <w:szCs w:val="20"/>
                <w:lang w:val="sr-Latn-ME"/>
              </w:rPr>
              <w:t>Prov</w:t>
            </w:r>
            <w:r w:rsidR="00F30994">
              <w:rPr>
                <w:rFonts w:eastAsia="MS Mincho"/>
                <w:b/>
                <w:sz w:val="20"/>
                <w:szCs w:val="20"/>
                <w:lang w:val="sr-Latn-ME"/>
              </w:rPr>
              <w:t>j</w:t>
            </w:r>
            <w:r w:rsidRPr="001B7C37">
              <w:rPr>
                <w:rFonts w:eastAsia="MS Mincho"/>
                <w:b/>
                <w:sz w:val="20"/>
                <w:szCs w:val="20"/>
                <w:lang w:val="sr-Latn-ME"/>
              </w:rPr>
              <w:t>erite da li je kapsula prazna</w:t>
            </w:r>
          </w:p>
          <w:p w14:paraId="53B36D7B" w14:textId="06EA4769" w:rsidR="00D95499" w:rsidRPr="001B7C37" w:rsidRDefault="00D95499">
            <w:pPr>
              <w:keepLines/>
              <w:widowControl w:val="0"/>
              <w:rPr>
                <w:rFonts w:eastAsia="MS Mincho"/>
                <w:sz w:val="20"/>
                <w:szCs w:val="20"/>
                <w:lang w:val="sr-Latn-ME"/>
              </w:rPr>
            </w:pPr>
            <w:r w:rsidRPr="001B7C37">
              <w:rPr>
                <w:rFonts w:eastAsia="MS Mincho"/>
                <w:sz w:val="20"/>
                <w:szCs w:val="20"/>
                <w:lang w:val="sr-Latn-ME"/>
              </w:rPr>
              <w:t>Otvorite inhal</w:t>
            </w:r>
            <w:r w:rsidR="00F30994">
              <w:rPr>
                <w:rFonts w:eastAsia="MS Mincho"/>
                <w:sz w:val="20"/>
                <w:szCs w:val="20"/>
                <w:lang w:val="sr-Latn-ME"/>
              </w:rPr>
              <w:t>ato</w:t>
            </w:r>
            <w:r w:rsidRPr="001B7C37">
              <w:rPr>
                <w:rFonts w:eastAsia="MS Mincho"/>
                <w:sz w:val="20"/>
                <w:szCs w:val="20"/>
                <w:lang w:val="sr-Latn-ME"/>
              </w:rPr>
              <w:t>r da vidite da li je ostalo imalo praška u kapsuli.</w:t>
            </w:r>
          </w:p>
        </w:tc>
      </w:tr>
      <w:tr w:rsidR="00D95499" w:rsidRPr="001B7C37" w14:paraId="45FE5D13" w14:textId="77777777" w:rsidTr="004F57F4">
        <w:trPr>
          <w:cantSplit/>
        </w:trPr>
        <w:tc>
          <w:tcPr>
            <w:tcW w:w="2376" w:type="dxa"/>
            <w:tcBorders>
              <w:top w:val="nil"/>
              <w:left w:val="single" w:sz="24" w:space="0" w:color="808080"/>
              <w:bottom w:val="nil"/>
              <w:right w:val="single" w:sz="24" w:space="0" w:color="808080"/>
            </w:tcBorders>
            <w:hideMark/>
          </w:tcPr>
          <w:p w14:paraId="1CCCA040" w14:textId="77777777" w:rsidR="00D95499" w:rsidRPr="001B7C37" w:rsidRDefault="00D95499" w:rsidP="001B7C37">
            <w:pPr>
              <w:keepNext/>
              <w:widowControl w:val="0"/>
              <w:rPr>
                <w:rFonts w:eastAsia="MS Mincho"/>
                <w:sz w:val="20"/>
                <w:szCs w:val="20"/>
                <w:lang w:val="sr-Latn-ME"/>
              </w:rPr>
            </w:pPr>
            <w:r w:rsidRPr="001B7C37">
              <w:rPr>
                <w:noProof/>
                <w:szCs w:val="20"/>
              </w:rPr>
              <w:lastRenderedPageBreak/>
              <w:drawing>
                <wp:inline distT="0" distB="0" distL="0" distR="0" wp14:anchorId="64E68718" wp14:editId="7AD9A1AC">
                  <wp:extent cx="1070610" cy="1180465"/>
                  <wp:effectExtent l="0" t="0" r="0" b="635"/>
                  <wp:docPr id="88" name="Picture 88" descr="C:\Users\purohti1\AppData\Local\Temp\1\Temp1_Ultibro.zip\Ultibro\Pictogram Ultibro-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urohti1\AppData\Local\Temp\1\Temp1_Ultibro.zip\Ultibro\Pictogram Ultibro-05.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70610" cy="1180465"/>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hideMark/>
          </w:tcPr>
          <w:p w14:paraId="712C7A75" w14:textId="77777777" w:rsidR="00D95499" w:rsidRPr="001B7C37" w:rsidRDefault="00D95499" w:rsidP="001B7C37">
            <w:pPr>
              <w:keepLines/>
              <w:widowControl w:val="0"/>
              <w:rPr>
                <w:rFonts w:eastAsia="MS Mincho"/>
                <w:sz w:val="20"/>
                <w:szCs w:val="20"/>
                <w:lang w:val="sr-Latn-ME"/>
              </w:rPr>
            </w:pPr>
            <w:r w:rsidRPr="001B7C37">
              <w:rPr>
                <w:rFonts w:eastAsia="MS Mincho"/>
                <w:sz w:val="20"/>
                <w:szCs w:val="20"/>
                <w:lang w:val="sr-Latn-ME"/>
              </w:rPr>
              <w:t>Treba da čujete klik kada se probuši kapsula.</w:t>
            </w:r>
          </w:p>
          <w:p w14:paraId="5262D815" w14:textId="77777777" w:rsidR="00D95499" w:rsidRPr="001B7C37" w:rsidRDefault="00D95499" w:rsidP="001B7C37">
            <w:pPr>
              <w:keepLines/>
              <w:widowControl w:val="0"/>
              <w:rPr>
                <w:rFonts w:eastAsia="MS Mincho"/>
                <w:sz w:val="20"/>
                <w:szCs w:val="20"/>
                <w:u w:val="single"/>
                <w:lang w:val="sr-Latn-ME"/>
              </w:rPr>
            </w:pPr>
            <w:r w:rsidRPr="001B7C37">
              <w:rPr>
                <w:rFonts w:eastAsia="MS Mincho"/>
                <w:sz w:val="20"/>
                <w:szCs w:val="20"/>
                <w:u w:val="single"/>
                <w:lang w:val="sr-Latn-ME"/>
              </w:rPr>
              <w:t>Probušite kapsulu samo jednom.</w:t>
            </w:r>
          </w:p>
        </w:tc>
        <w:tc>
          <w:tcPr>
            <w:tcW w:w="2268" w:type="dxa"/>
            <w:tcBorders>
              <w:top w:val="nil"/>
              <w:left w:val="single" w:sz="24" w:space="0" w:color="808080"/>
              <w:bottom w:val="nil"/>
              <w:right w:val="single" w:sz="24" w:space="0" w:color="808080"/>
            </w:tcBorders>
            <w:hideMark/>
          </w:tcPr>
          <w:p w14:paraId="350887F4" w14:textId="77777777" w:rsidR="00D95499" w:rsidRPr="001B7C37" w:rsidRDefault="00D95499" w:rsidP="001B7C37">
            <w:pPr>
              <w:keepNext/>
              <w:widowControl w:val="0"/>
              <w:rPr>
                <w:rFonts w:eastAsia="MS Mincho"/>
                <w:sz w:val="20"/>
                <w:szCs w:val="20"/>
                <w:lang w:val="sr-Latn-ME"/>
              </w:rPr>
            </w:pPr>
            <w:r w:rsidRPr="001B7C37">
              <w:rPr>
                <w:noProof/>
                <w:szCs w:val="20"/>
              </w:rPr>
              <w:drawing>
                <wp:inline distT="0" distB="0" distL="0" distR="0" wp14:anchorId="0A1C2A4A" wp14:editId="758F1473">
                  <wp:extent cx="1265643" cy="839165"/>
                  <wp:effectExtent l="0" t="0" r="0" b="0"/>
                  <wp:docPr id="96" name="Picture 96" descr="C:\Users\purohti1\AppData\Local\Temp\1\Temp1_Ultibro.zip\Ultibro\Pictogram Ultibro-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purohti1\AppData\Local\Temp\1\Temp1_Ultibro.zip\Ultibro\Pictogram Ultibro-13.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90318" cy="855525"/>
                          </a:xfrm>
                          <a:prstGeom prst="rect">
                            <a:avLst/>
                          </a:prstGeom>
                          <a:noFill/>
                          <a:ln>
                            <a:noFill/>
                          </a:ln>
                        </pic:spPr>
                      </pic:pic>
                    </a:graphicData>
                  </a:graphic>
                </wp:inline>
              </w:drawing>
            </w:r>
          </w:p>
        </w:tc>
        <w:tc>
          <w:tcPr>
            <w:tcW w:w="2410" w:type="dxa"/>
            <w:tcBorders>
              <w:top w:val="nil"/>
              <w:left w:val="single" w:sz="24" w:space="0" w:color="808080"/>
              <w:bottom w:val="nil"/>
              <w:right w:val="single" w:sz="24" w:space="0" w:color="808080"/>
            </w:tcBorders>
            <w:hideMark/>
          </w:tcPr>
          <w:p w14:paraId="23546BD1" w14:textId="77777777" w:rsidR="00D95499" w:rsidRPr="001B7C37" w:rsidRDefault="00D95499" w:rsidP="001B7C37">
            <w:pPr>
              <w:keepLines/>
              <w:widowControl w:val="0"/>
              <w:rPr>
                <w:rFonts w:eastAsia="MS Mincho"/>
                <w:sz w:val="20"/>
                <w:szCs w:val="20"/>
                <w:lang w:val="sr-Latn-ME"/>
              </w:rPr>
            </w:pPr>
            <w:r w:rsidRPr="001B7C37">
              <w:rPr>
                <w:rFonts w:eastAsia="MS Mincho"/>
                <w:sz w:val="20"/>
                <w:szCs w:val="20"/>
                <w:lang w:val="sr-Latn-ME"/>
              </w:rPr>
              <w:t>Ako je ostalo praška u kapsuli:</w:t>
            </w:r>
          </w:p>
          <w:p w14:paraId="78B8F209" w14:textId="7342A68D" w:rsidR="00D95499" w:rsidRPr="001B7C37" w:rsidRDefault="00D95499" w:rsidP="001B7C37">
            <w:pPr>
              <w:keepLines/>
              <w:widowControl w:val="0"/>
              <w:rPr>
                <w:rFonts w:eastAsia="MS Mincho"/>
                <w:sz w:val="20"/>
                <w:szCs w:val="20"/>
                <w:lang w:val="sr-Latn-ME"/>
              </w:rPr>
            </w:pPr>
            <w:r w:rsidRPr="001B7C37">
              <w:rPr>
                <w:rFonts w:eastAsia="MS Mincho"/>
                <w:sz w:val="20"/>
                <w:szCs w:val="20"/>
                <w:lang w:val="sr-Latn-ME"/>
              </w:rPr>
              <w:t>Zatvorite inhal</w:t>
            </w:r>
            <w:r w:rsidR="00F30994">
              <w:rPr>
                <w:rFonts w:eastAsia="MS Mincho"/>
                <w:sz w:val="20"/>
                <w:szCs w:val="20"/>
                <w:lang w:val="sr-Latn-ME"/>
              </w:rPr>
              <w:t>ato</w:t>
            </w:r>
            <w:r w:rsidRPr="001B7C37">
              <w:rPr>
                <w:rFonts w:eastAsia="MS Mincho"/>
                <w:sz w:val="20"/>
                <w:szCs w:val="20"/>
                <w:lang w:val="sr-Latn-ME"/>
              </w:rPr>
              <w:t>r.</w:t>
            </w:r>
          </w:p>
          <w:p w14:paraId="6A2A3D8D" w14:textId="77777777" w:rsidR="00D95499" w:rsidRPr="001B7C37" w:rsidRDefault="00D95499" w:rsidP="001B7C37">
            <w:pPr>
              <w:keepLines/>
              <w:widowControl w:val="0"/>
              <w:rPr>
                <w:rFonts w:eastAsia="MS Mincho"/>
                <w:sz w:val="20"/>
                <w:szCs w:val="20"/>
                <w:lang w:val="sr-Latn-ME"/>
              </w:rPr>
            </w:pPr>
            <w:r w:rsidRPr="001B7C37">
              <w:rPr>
                <w:rFonts w:eastAsia="MS Mincho"/>
                <w:sz w:val="20"/>
                <w:szCs w:val="20"/>
                <w:lang w:val="sr-Latn-ME"/>
              </w:rPr>
              <w:t>Ponovite korake od 3a do 3c.</w:t>
            </w:r>
          </w:p>
          <w:p w14:paraId="718834D8" w14:textId="77777777" w:rsidR="00D95499" w:rsidRPr="001B7C37" w:rsidRDefault="00D95499" w:rsidP="001B7C37">
            <w:pPr>
              <w:keepLines/>
              <w:widowControl w:val="0"/>
              <w:rPr>
                <w:rFonts w:eastAsia="MS Mincho"/>
                <w:b/>
                <w:sz w:val="20"/>
                <w:szCs w:val="20"/>
                <w:lang w:val="sr-Latn-ME"/>
              </w:rPr>
            </w:pPr>
            <w:r w:rsidRPr="001B7C37">
              <w:rPr>
                <w:noProof/>
              </w:rPr>
              <w:drawing>
                <wp:inline distT="0" distB="0" distL="0" distR="0" wp14:anchorId="0D106921" wp14:editId="499DD973">
                  <wp:extent cx="1313727" cy="342900"/>
                  <wp:effectExtent l="0" t="0" r="127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15565" cy="343380"/>
                          </a:xfrm>
                          <a:prstGeom prst="rect">
                            <a:avLst/>
                          </a:prstGeom>
                          <a:noFill/>
                          <a:ln>
                            <a:noFill/>
                          </a:ln>
                        </pic:spPr>
                      </pic:pic>
                    </a:graphicData>
                  </a:graphic>
                </wp:inline>
              </w:drawing>
            </w:r>
          </w:p>
          <w:p w14:paraId="11602E85" w14:textId="77777777" w:rsidR="00D95499" w:rsidRPr="001B7C37" w:rsidRDefault="00D95499" w:rsidP="001B7C37">
            <w:pPr>
              <w:pStyle w:val="Table"/>
              <w:widowControl w:val="0"/>
              <w:tabs>
                <w:tab w:val="clear" w:pos="284"/>
                <w:tab w:val="left" w:pos="1449"/>
              </w:tabs>
              <w:spacing w:before="0" w:after="0"/>
              <w:rPr>
                <w:rFonts w:ascii="Times New Roman" w:hAnsi="Times New Roman"/>
                <w:szCs w:val="20"/>
                <w:lang w:val="sr-Latn-ME"/>
              </w:rPr>
            </w:pPr>
            <w:r w:rsidRPr="001B7C37">
              <w:rPr>
                <w:rFonts w:ascii="Times New Roman" w:hAnsi="Times New Roman"/>
                <w:szCs w:val="20"/>
                <w:lang w:val="sr-Latn-ME"/>
              </w:rPr>
              <w:t>ostalo je praška     prazna</w:t>
            </w:r>
          </w:p>
          <w:p w14:paraId="31E55519" w14:textId="77777777" w:rsidR="00D95499" w:rsidRPr="001B7C37" w:rsidRDefault="00D95499" w:rsidP="001B7C37">
            <w:pPr>
              <w:jc w:val="both"/>
              <w:rPr>
                <w:rFonts w:eastAsia="MS Mincho"/>
                <w:sz w:val="20"/>
                <w:szCs w:val="20"/>
                <w:lang w:val="sr-Latn-ME"/>
              </w:rPr>
            </w:pPr>
          </w:p>
        </w:tc>
      </w:tr>
      <w:tr w:rsidR="00D95499" w:rsidRPr="001B7C37" w14:paraId="6C3A1C97" w14:textId="77777777" w:rsidTr="004F57F4">
        <w:trPr>
          <w:cantSplit/>
        </w:trPr>
        <w:tc>
          <w:tcPr>
            <w:tcW w:w="2376" w:type="dxa"/>
            <w:tcBorders>
              <w:top w:val="nil"/>
              <w:left w:val="single" w:sz="24" w:space="0" w:color="808080"/>
              <w:bottom w:val="nil"/>
              <w:right w:val="single" w:sz="24" w:space="0" w:color="808080"/>
            </w:tcBorders>
            <w:hideMark/>
          </w:tcPr>
          <w:p w14:paraId="4A457632" w14:textId="77777777" w:rsidR="00D95499" w:rsidRPr="001B7C37" w:rsidRDefault="00D95499" w:rsidP="001B7C37">
            <w:pPr>
              <w:keepLines/>
              <w:widowControl w:val="0"/>
              <w:rPr>
                <w:rFonts w:eastAsia="Calibri"/>
                <w:sz w:val="20"/>
                <w:szCs w:val="20"/>
                <w:lang w:val="sr-Latn-ME"/>
              </w:rPr>
            </w:pPr>
            <w:r w:rsidRPr="001B7C37">
              <w:rPr>
                <w:rFonts w:eastAsia="MS Mincho"/>
                <w:sz w:val="20"/>
                <w:szCs w:val="20"/>
                <w:lang w:val="sr-Latn-ME"/>
              </w:rPr>
              <w:t>Korak 1b:</w:t>
            </w:r>
          </w:p>
          <w:p w14:paraId="65D44343" w14:textId="601E4F40" w:rsidR="00D95499" w:rsidRPr="001B7C37" w:rsidRDefault="00D95499">
            <w:pPr>
              <w:keepLines/>
              <w:widowControl w:val="0"/>
              <w:rPr>
                <w:rFonts w:eastAsia="MS Mincho"/>
                <w:sz w:val="20"/>
                <w:szCs w:val="20"/>
                <w:lang w:val="sr-Latn-ME"/>
              </w:rPr>
            </w:pPr>
            <w:r w:rsidRPr="001B7C37">
              <w:rPr>
                <w:rFonts w:eastAsia="MS Mincho"/>
                <w:b/>
                <w:sz w:val="20"/>
                <w:szCs w:val="20"/>
                <w:lang w:val="sr-Latn-ME"/>
              </w:rPr>
              <w:t>Otvorite inhal</w:t>
            </w:r>
            <w:r w:rsidR="00F30994">
              <w:rPr>
                <w:rFonts w:eastAsia="MS Mincho"/>
                <w:b/>
                <w:sz w:val="20"/>
                <w:szCs w:val="20"/>
                <w:lang w:val="sr-Latn-ME"/>
              </w:rPr>
              <w:t>ato</w:t>
            </w:r>
            <w:r w:rsidRPr="001B7C37">
              <w:rPr>
                <w:rFonts w:eastAsia="MS Mincho"/>
                <w:b/>
                <w:sz w:val="20"/>
                <w:szCs w:val="20"/>
                <w:lang w:val="sr-Latn-ME"/>
              </w:rPr>
              <w:t>r</w:t>
            </w:r>
          </w:p>
        </w:tc>
        <w:tc>
          <w:tcPr>
            <w:tcW w:w="2268" w:type="dxa"/>
            <w:tcBorders>
              <w:top w:val="nil"/>
              <w:left w:val="single" w:sz="24" w:space="0" w:color="808080"/>
              <w:bottom w:val="nil"/>
              <w:right w:val="single" w:sz="24" w:space="0" w:color="808080"/>
            </w:tcBorders>
            <w:hideMark/>
          </w:tcPr>
          <w:p w14:paraId="1B255F26" w14:textId="77777777" w:rsidR="00D95499" w:rsidRPr="001B7C37" w:rsidRDefault="00D95499" w:rsidP="001B7C37">
            <w:pPr>
              <w:keepLines/>
              <w:widowControl w:val="0"/>
              <w:rPr>
                <w:rFonts w:eastAsia="MS Mincho"/>
                <w:sz w:val="20"/>
                <w:szCs w:val="20"/>
                <w:lang w:val="sr-Latn-ME"/>
              </w:rPr>
            </w:pPr>
            <w:r w:rsidRPr="001B7C37">
              <w:rPr>
                <w:noProof/>
              </w:rPr>
              <w:drawing>
                <wp:inline distT="0" distB="0" distL="0" distR="0" wp14:anchorId="47ABEF09" wp14:editId="52B81F2A">
                  <wp:extent cx="1303020" cy="1205865"/>
                  <wp:effectExtent l="0" t="0" r="0" b="0"/>
                  <wp:docPr id="94" name="Picture 94" descr="A hand holding a devi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descr="A hand holding a device&#10;&#10;Description automatically generated with medium confidenc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03020" cy="1205865"/>
                          </a:xfrm>
                          <a:prstGeom prst="rect">
                            <a:avLst/>
                          </a:prstGeom>
                        </pic:spPr>
                      </pic:pic>
                    </a:graphicData>
                  </a:graphic>
                </wp:inline>
              </w:drawing>
            </w:r>
          </w:p>
          <w:p w14:paraId="03BFE74F" w14:textId="77777777" w:rsidR="00D95499" w:rsidRPr="001B7C37" w:rsidRDefault="00D95499" w:rsidP="001B7C37">
            <w:pPr>
              <w:keepLines/>
              <w:widowControl w:val="0"/>
              <w:rPr>
                <w:rFonts w:eastAsia="MS Mincho"/>
                <w:sz w:val="20"/>
                <w:szCs w:val="20"/>
                <w:lang w:val="sr-Latn-ME"/>
              </w:rPr>
            </w:pPr>
            <w:r w:rsidRPr="001B7C37">
              <w:rPr>
                <w:rFonts w:eastAsia="MS Mincho"/>
                <w:sz w:val="20"/>
                <w:szCs w:val="20"/>
                <w:lang w:val="sr-Latn-ME"/>
              </w:rPr>
              <w:t>Korak 2b:</w:t>
            </w:r>
          </w:p>
          <w:p w14:paraId="74198582" w14:textId="77777777" w:rsidR="00D95499" w:rsidRPr="001B7C37" w:rsidRDefault="00D95499" w:rsidP="001B7C37">
            <w:pPr>
              <w:keepLines/>
              <w:widowControl w:val="0"/>
              <w:rPr>
                <w:rFonts w:eastAsia="MS Mincho"/>
                <w:sz w:val="20"/>
                <w:szCs w:val="20"/>
                <w:lang w:val="sr-Latn-ME"/>
              </w:rPr>
            </w:pPr>
            <w:r w:rsidRPr="001B7C37">
              <w:rPr>
                <w:rFonts w:eastAsia="MS Mincho"/>
                <w:b/>
                <w:sz w:val="20"/>
                <w:szCs w:val="20"/>
                <w:lang w:val="sr-Latn-ME"/>
              </w:rPr>
              <w:t xml:space="preserve">Otpustite bočne tipke </w:t>
            </w:r>
          </w:p>
        </w:tc>
        <w:tc>
          <w:tcPr>
            <w:tcW w:w="2268" w:type="dxa"/>
            <w:tcBorders>
              <w:top w:val="nil"/>
              <w:left w:val="single" w:sz="24" w:space="0" w:color="808080"/>
              <w:bottom w:val="nil"/>
              <w:right w:val="single" w:sz="24" w:space="0" w:color="808080"/>
            </w:tcBorders>
            <w:hideMark/>
          </w:tcPr>
          <w:p w14:paraId="1223B4D4" w14:textId="77777777" w:rsidR="00D95499" w:rsidRPr="001B7C37" w:rsidRDefault="00D95499" w:rsidP="001B7C37">
            <w:pPr>
              <w:keepLines/>
              <w:widowControl w:val="0"/>
              <w:rPr>
                <w:rFonts w:eastAsia="MS Mincho"/>
                <w:sz w:val="20"/>
                <w:szCs w:val="20"/>
                <w:lang w:val="sr-Latn-ME"/>
              </w:rPr>
            </w:pPr>
            <w:r w:rsidRPr="001B7C37">
              <w:rPr>
                <w:rFonts w:eastAsia="MS Mincho"/>
                <w:sz w:val="20"/>
                <w:szCs w:val="20"/>
                <w:lang w:val="sr-Latn-ME"/>
              </w:rPr>
              <w:t>Korak 3b:</w:t>
            </w:r>
          </w:p>
          <w:p w14:paraId="7EDCF25E" w14:textId="08F76F5E" w:rsidR="00D95499" w:rsidRPr="001B7C37" w:rsidRDefault="00D95499" w:rsidP="001B7C37">
            <w:pPr>
              <w:keepLines/>
              <w:widowControl w:val="0"/>
              <w:rPr>
                <w:rFonts w:eastAsia="MS Mincho"/>
                <w:b/>
                <w:sz w:val="20"/>
                <w:szCs w:val="20"/>
                <w:lang w:val="sr-Latn-ME"/>
              </w:rPr>
            </w:pPr>
            <w:r w:rsidRPr="001B7C37">
              <w:rPr>
                <w:rFonts w:eastAsia="MS Mincho"/>
                <w:b/>
                <w:sz w:val="20"/>
                <w:szCs w:val="20"/>
                <w:lang w:val="sr-Latn-ME"/>
              </w:rPr>
              <w:t>Udahnite l</w:t>
            </w:r>
            <w:r w:rsidR="00A54D2A">
              <w:rPr>
                <w:rFonts w:eastAsia="MS Mincho"/>
                <w:b/>
                <w:sz w:val="20"/>
                <w:szCs w:val="20"/>
                <w:lang w:val="sr-Latn-ME"/>
              </w:rPr>
              <w:t>ij</w:t>
            </w:r>
            <w:r w:rsidRPr="001B7C37">
              <w:rPr>
                <w:rFonts w:eastAsia="MS Mincho"/>
                <w:b/>
                <w:sz w:val="20"/>
                <w:szCs w:val="20"/>
                <w:lang w:val="sr-Latn-ME"/>
              </w:rPr>
              <w:t xml:space="preserve">ek duboko </w:t>
            </w:r>
          </w:p>
          <w:p w14:paraId="7D4AF9AE" w14:textId="596354E8" w:rsidR="00D95499" w:rsidRPr="001B7C37" w:rsidRDefault="00D95499" w:rsidP="001B7C37">
            <w:pPr>
              <w:keepLines/>
              <w:widowControl w:val="0"/>
              <w:rPr>
                <w:rFonts w:eastAsia="MS Mincho"/>
                <w:sz w:val="20"/>
                <w:szCs w:val="20"/>
                <w:lang w:val="sr-Latn-ME"/>
              </w:rPr>
            </w:pPr>
            <w:r w:rsidRPr="001B7C37">
              <w:rPr>
                <w:rFonts w:eastAsia="MS Mincho"/>
                <w:sz w:val="20"/>
                <w:szCs w:val="20"/>
                <w:lang w:val="sr-Latn-ME"/>
              </w:rPr>
              <w:t>Držite inhal</w:t>
            </w:r>
            <w:r w:rsidR="00A54D2A">
              <w:rPr>
                <w:rFonts w:eastAsia="MS Mincho"/>
                <w:sz w:val="20"/>
                <w:szCs w:val="20"/>
                <w:lang w:val="sr-Latn-ME"/>
              </w:rPr>
              <w:t>ato</w:t>
            </w:r>
            <w:r w:rsidRPr="001B7C37">
              <w:rPr>
                <w:rFonts w:eastAsia="MS Mincho"/>
                <w:sz w:val="20"/>
                <w:szCs w:val="20"/>
                <w:lang w:val="sr-Latn-ME"/>
              </w:rPr>
              <w:t>r kako je prikazano na slici.</w:t>
            </w:r>
          </w:p>
          <w:p w14:paraId="40597A07" w14:textId="77777777" w:rsidR="00D95499" w:rsidRPr="001B7C37" w:rsidRDefault="00D95499" w:rsidP="001B7C37">
            <w:pPr>
              <w:widowControl w:val="0"/>
              <w:rPr>
                <w:rFonts w:eastAsia="MS Mincho"/>
                <w:sz w:val="20"/>
                <w:szCs w:val="20"/>
                <w:lang w:val="sr-Latn-ME" w:eastAsia="ja-JP"/>
              </w:rPr>
            </w:pPr>
            <w:r w:rsidRPr="001B7C37">
              <w:rPr>
                <w:rFonts w:eastAsia="MS Mincho"/>
                <w:sz w:val="20"/>
                <w:szCs w:val="20"/>
                <w:lang w:val="sr-Latn-ME" w:eastAsia="ja-JP"/>
              </w:rPr>
              <w:t>Stavite nastavak u usta i usnama ga čvrsto obuhvatite.</w:t>
            </w:r>
          </w:p>
          <w:p w14:paraId="43AB3516" w14:textId="77777777" w:rsidR="00D95499" w:rsidRPr="001B7C37" w:rsidRDefault="00D95499" w:rsidP="001B7C37">
            <w:pPr>
              <w:keepLines/>
              <w:widowControl w:val="0"/>
              <w:rPr>
                <w:rFonts w:eastAsia="MS Mincho"/>
                <w:sz w:val="20"/>
                <w:szCs w:val="20"/>
                <w:lang w:val="sr-Latn-ME"/>
              </w:rPr>
            </w:pPr>
            <w:r w:rsidRPr="001B7C37">
              <w:rPr>
                <w:rFonts w:eastAsia="MS Mincho"/>
                <w:sz w:val="20"/>
                <w:szCs w:val="20"/>
                <w:u w:val="single"/>
                <w:lang w:val="sr-Latn-ME"/>
              </w:rPr>
              <w:t>Nemojte pritiskati bočne tipke</w:t>
            </w:r>
            <w:r w:rsidRPr="001B7C37">
              <w:rPr>
                <w:rFonts w:eastAsia="MS Mincho"/>
                <w:sz w:val="20"/>
                <w:szCs w:val="20"/>
                <w:lang w:val="sr-Latn-ME"/>
              </w:rPr>
              <w:t>.</w:t>
            </w:r>
          </w:p>
        </w:tc>
        <w:tc>
          <w:tcPr>
            <w:tcW w:w="2410" w:type="dxa"/>
            <w:tcBorders>
              <w:top w:val="nil"/>
              <w:left w:val="single" w:sz="24" w:space="0" w:color="808080"/>
              <w:bottom w:val="nil"/>
              <w:right w:val="single" w:sz="24" w:space="0" w:color="808080"/>
            </w:tcBorders>
            <w:hideMark/>
          </w:tcPr>
          <w:p w14:paraId="1A205EF7" w14:textId="77777777" w:rsidR="00D95499" w:rsidRPr="001B7C37" w:rsidRDefault="00D95499" w:rsidP="001B7C37">
            <w:pPr>
              <w:keepLines/>
              <w:widowControl w:val="0"/>
              <w:rPr>
                <w:rFonts w:eastAsia="MS Mincho"/>
                <w:sz w:val="20"/>
                <w:szCs w:val="20"/>
                <w:lang w:val="sr-Latn-ME"/>
              </w:rPr>
            </w:pPr>
          </w:p>
          <w:p w14:paraId="66E7F8A1" w14:textId="77777777" w:rsidR="00D95499" w:rsidRPr="001B7C37" w:rsidRDefault="00D95499" w:rsidP="001B7C37">
            <w:pPr>
              <w:keepLines/>
              <w:widowControl w:val="0"/>
              <w:rPr>
                <w:rFonts w:eastAsia="MS Mincho"/>
                <w:b/>
                <w:sz w:val="20"/>
                <w:szCs w:val="20"/>
                <w:lang w:val="sr-Latn-ME"/>
              </w:rPr>
            </w:pPr>
          </w:p>
        </w:tc>
      </w:tr>
      <w:tr w:rsidR="00D95499" w:rsidRPr="001B7C37" w14:paraId="028B13F6" w14:textId="77777777" w:rsidTr="004F57F4">
        <w:trPr>
          <w:cantSplit/>
        </w:trPr>
        <w:tc>
          <w:tcPr>
            <w:tcW w:w="2376" w:type="dxa"/>
            <w:tcBorders>
              <w:top w:val="nil"/>
              <w:left w:val="single" w:sz="24" w:space="0" w:color="808080"/>
              <w:bottom w:val="nil"/>
              <w:right w:val="single" w:sz="24" w:space="0" w:color="808080"/>
            </w:tcBorders>
            <w:hideMark/>
          </w:tcPr>
          <w:p w14:paraId="0C67C079" w14:textId="77777777" w:rsidR="00D95499" w:rsidRPr="001B7C37" w:rsidRDefault="00D95499" w:rsidP="001B7C37">
            <w:pPr>
              <w:keepNext/>
              <w:widowControl w:val="0"/>
              <w:jc w:val="center"/>
              <w:rPr>
                <w:rFonts w:eastAsia="MS Mincho"/>
                <w:sz w:val="20"/>
                <w:szCs w:val="20"/>
                <w:lang w:val="sr-Latn-ME"/>
              </w:rPr>
            </w:pPr>
            <w:r w:rsidRPr="001B7C37">
              <w:rPr>
                <w:rFonts w:eastAsia="MS Mincho"/>
                <w:noProof/>
                <w:sz w:val="20"/>
                <w:szCs w:val="20"/>
              </w:rPr>
              <w:drawing>
                <wp:inline distT="0" distB="0" distL="0" distR="0" wp14:anchorId="1422D07B" wp14:editId="16A4BCA7">
                  <wp:extent cx="1002030" cy="8483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02030" cy="848360"/>
                          </a:xfrm>
                          <a:prstGeom prst="rect">
                            <a:avLst/>
                          </a:prstGeom>
                          <a:noFill/>
                          <a:ln>
                            <a:noFill/>
                          </a:ln>
                        </pic:spPr>
                      </pic:pic>
                    </a:graphicData>
                  </a:graphic>
                </wp:inline>
              </w:drawing>
            </w:r>
          </w:p>
          <w:p w14:paraId="034F9FED" w14:textId="77777777" w:rsidR="00D95499" w:rsidRPr="001B7C37" w:rsidRDefault="00D95499" w:rsidP="001B7C37">
            <w:pPr>
              <w:keepNext/>
              <w:widowControl w:val="0"/>
              <w:jc w:val="center"/>
              <w:rPr>
                <w:rFonts w:eastAsia="MS Mincho"/>
                <w:sz w:val="20"/>
                <w:szCs w:val="20"/>
                <w:lang w:val="sr-Latn-ME" w:eastAsia="ja-JP"/>
              </w:rPr>
            </w:pPr>
            <w:r w:rsidRPr="001B7C37">
              <w:rPr>
                <w:rFonts w:eastAsia="MS Mincho"/>
                <w:noProof/>
                <w:szCs w:val="20"/>
              </w:rPr>
              <w:drawing>
                <wp:inline distT="0" distB="0" distL="0" distR="0" wp14:anchorId="48E60E76" wp14:editId="7C9066D2">
                  <wp:extent cx="1148715" cy="746125"/>
                  <wp:effectExtent l="0" t="0" r="0" b="0"/>
                  <wp:docPr id="27" name="Picture 27" descr="A cartoon of a pencil sharpe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cartoon of a pencil sharpener&#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8715" cy="746125"/>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tcPr>
          <w:p w14:paraId="20B702E5" w14:textId="77777777" w:rsidR="00D95499" w:rsidRPr="001B7C37" w:rsidRDefault="00D95499" w:rsidP="001B7C37">
            <w:pPr>
              <w:keepNext/>
              <w:widowControl w:val="0"/>
              <w:rPr>
                <w:rFonts w:eastAsia="MS Mincho"/>
                <w:sz w:val="20"/>
                <w:szCs w:val="20"/>
                <w:lang w:val="sr-Latn-ME"/>
              </w:rPr>
            </w:pPr>
          </w:p>
        </w:tc>
        <w:tc>
          <w:tcPr>
            <w:tcW w:w="2268" w:type="dxa"/>
            <w:tcBorders>
              <w:top w:val="nil"/>
              <w:left w:val="single" w:sz="24" w:space="0" w:color="808080"/>
              <w:bottom w:val="nil"/>
              <w:right w:val="single" w:sz="24" w:space="0" w:color="808080"/>
            </w:tcBorders>
            <w:hideMark/>
          </w:tcPr>
          <w:p w14:paraId="27F6BCB9" w14:textId="77777777" w:rsidR="00D95499" w:rsidRPr="001B7C37" w:rsidRDefault="00D95499" w:rsidP="001B7C37">
            <w:pPr>
              <w:keepNext/>
              <w:widowControl w:val="0"/>
              <w:rPr>
                <w:rFonts w:eastAsia="MS Mincho"/>
                <w:sz w:val="20"/>
                <w:szCs w:val="20"/>
                <w:lang w:val="sr-Latn-ME"/>
              </w:rPr>
            </w:pPr>
            <w:r w:rsidRPr="001B7C37">
              <w:rPr>
                <w:rFonts w:eastAsia="MS Mincho"/>
                <w:sz w:val="20"/>
                <w:szCs w:val="20"/>
                <w:lang w:val="sr-Latn-ME"/>
              </w:rPr>
              <w:t>Udahnite brzo i što dublje možete.</w:t>
            </w:r>
          </w:p>
          <w:p w14:paraId="3FB2D229" w14:textId="77777777" w:rsidR="00D95499" w:rsidRPr="001B7C37" w:rsidRDefault="00D95499" w:rsidP="001B7C37">
            <w:pPr>
              <w:keepNext/>
              <w:widowControl w:val="0"/>
              <w:rPr>
                <w:rFonts w:eastAsia="MS Mincho"/>
                <w:sz w:val="20"/>
                <w:szCs w:val="20"/>
                <w:lang w:val="sr-Latn-ME" w:eastAsia="ja-JP"/>
              </w:rPr>
            </w:pPr>
            <w:r w:rsidRPr="001B7C37">
              <w:rPr>
                <w:rFonts w:eastAsia="MS Mincho"/>
                <w:sz w:val="20"/>
                <w:szCs w:val="20"/>
                <w:lang w:val="sr-Latn-ME" w:eastAsia="ja-JP"/>
              </w:rPr>
              <w:t xml:space="preserve">Dok inhalirate, čućete zvuk zujanja. </w:t>
            </w:r>
          </w:p>
          <w:p w14:paraId="4A353746" w14:textId="2606239A" w:rsidR="00D95499" w:rsidRPr="001B7C37" w:rsidRDefault="00D95499" w:rsidP="001B7C37">
            <w:pPr>
              <w:keepNext/>
              <w:widowControl w:val="0"/>
              <w:rPr>
                <w:rFonts w:eastAsia="MS Mincho"/>
                <w:sz w:val="20"/>
                <w:szCs w:val="20"/>
                <w:lang w:val="sr-Latn-ME"/>
              </w:rPr>
            </w:pPr>
            <w:r w:rsidRPr="001B7C37">
              <w:rPr>
                <w:rFonts w:eastAsia="MS Mincho"/>
                <w:sz w:val="20"/>
                <w:szCs w:val="20"/>
                <w:lang w:val="sr-Latn-ME"/>
              </w:rPr>
              <w:t>Možda ćete os</w:t>
            </w:r>
            <w:r w:rsidR="00A54D2A">
              <w:rPr>
                <w:rFonts w:eastAsia="MS Mincho"/>
                <w:sz w:val="20"/>
                <w:szCs w:val="20"/>
                <w:lang w:val="sr-Latn-ME"/>
              </w:rPr>
              <w:t>j</w:t>
            </w:r>
            <w:r w:rsidRPr="001B7C37">
              <w:rPr>
                <w:rFonts w:eastAsia="MS Mincho"/>
                <w:sz w:val="20"/>
                <w:szCs w:val="20"/>
                <w:lang w:val="sr-Latn-ME"/>
              </w:rPr>
              <w:t>etiti ukus lijeka tokom inhalacije.</w:t>
            </w:r>
          </w:p>
        </w:tc>
        <w:tc>
          <w:tcPr>
            <w:tcW w:w="2410" w:type="dxa"/>
            <w:tcBorders>
              <w:top w:val="nil"/>
              <w:left w:val="single" w:sz="24" w:space="0" w:color="808080"/>
              <w:bottom w:val="nil"/>
              <w:right w:val="single" w:sz="24" w:space="0" w:color="808080"/>
            </w:tcBorders>
            <w:hideMark/>
          </w:tcPr>
          <w:p w14:paraId="76966419" w14:textId="77777777" w:rsidR="00D95499" w:rsidRPr="001B7C37" w:rsidRDefault="00D95499" w:rsidP="001B7C37">
            <w:pPr>
              <w:keepNext/>
              <w:widowControl w:val="0"/>
              <w:rPr>
                <w:rFonts w:eastAsia="MS Mincho"/>
                <w:sz w:val="20"/>
                <w:szCs w:val="20"/>
                <w:lang w:val="sr-Latn-ME"/>
              </w:rPr>
            </w:pPr>
            <w:r w:rsidRPr="001B7C37">
              <w:rPr>
                <w:rFonts w:ascii="Arial" w:eastAsia="MS Mincho" w:hAnsi="Arial"/>
                <w:noProof/>
                <w:sz w:val="20"/>
              </w:rPr>
              <w:drawing>
                <wp:inline distT="0" distB="0" distL="0" distR="0" wp14:anchorId="041B9ACB" wp14:editId="4AC57AF4">
                  <wp:extent cx="987425" cy="1236345"/>
                  <wp:effectExtent l="0" t="0" r="0" b="0"/>
                  <wp:docPr id="28" name="Picture 28" descr="A hand holding a silver and yellow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hand holding a silver and yellow object&#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7425" cy="1236345"/>
                          </a:xfrm>
                          <a:prstGeom prst="rect">
                            <a:avLst/>
                          </a:prstGeom>
                          <a:noFill/>
                          <a:ln>
                            <a:noFill/>
                          </a:ln>
                        </pic:spPr>
                      </pic:pic>
                    </a:graphicData>
                  </a:graphic>
                </wp:inline>
              </w:drawing>
            </w:r>
          </w:p>
        </w:tc>
      </w:tr>
      <w:tr w:rsidR="00D95499" w:rsidRPr="001B7C37" w14:paraId="1B509804" w14:textId="77777777" w:rsidTr="004F57F4">
        <w:tc>
          <w:tcPr>
            <w:tcW w:w="2376" w:type="dxa"/>
            <w:tcBorders>
              <w:top w:val="nil"/>
              <w:left w:val="single" w:sz="24" w:space="0" w:color="808080"/>
              <w:bottom w:val="nil"/>
              <w:right w:val="single" w:sz="24" w:space="0" w:color="808080"/>
            </w:tcBorders>
            <w:hideMark/>
          </w:tcPr>
          <w:p w14:paraId="2C898807" w14:textId="77777777" w:rsidR="00D95499" w:rsidRPr="001B7C37" w:rsidRDefault="00D95499" w:rsidP="001B7C37">
            <w:pPr>
              <w:keepLines/>
              <w:widowControl w:val="0"/>
              <w:rPr>
                <w:rFonts w:eastAsia="MS Mincho"/>
                <w:sz w:val="20"/>
                <w:szCs w:val="20"/>
                <w:lang w:val="sr-Latn-ME"/>
              </w:rPr>
            </w:pPr>
            <w:r w:rsidRPr="001B7C37">
              <w:rPr>
                <w:rFonts w:eastAsia="MS Mincho"/>
                <w:sz w:val="20"/>
                <w:szCs w:val="20"/>
                <w:lang w:val="sr-Latn-ME"/>
              </w:rPr>
              <w:t>Korak 1c:</w:t>
            </w:r>
          </w:p>
          <w:p w14:paraId="33344F36" w14:textId="74AFB9CD" w:rsidR="00D95499" w:rsidRPr="001B7C37" w:rsidRDefault="00F30994" w:rsidP="001B7C37">
            <w:pPr>
              <w:keepLines/>
              <w:widowControl w:val="0"/>
              <w:rPr>
                <w:rFonts w:eastAsia="MS Mincho"/>
                <w:b/>
                <w:sz w:val="20"/>
                <w:szCs w:val="20"/>
                <w:lang w:val="sr-Latn-ME"/>
              </w:rPr>
            </w:pPr>
            <w:r>
              <w:rPr>
                <w:rFonts w:eastAsia="MS Mincho"/>
                <w:b/>
                <w:sz w:val="20"/>
                <w:szCs w:val="20"/>
                <w:lang w:val="sr-Latn-ME"/>
              </w:rPr>
              <w:t>Izvadite</w:t>
            </w:r>
            <w:r w:rsidRPr="001B7C37">
              <w:rPr>
                <w:rFonts w:eastAsia="MS Mincho"/>
                <w:b/>
                <w:sz w:val="20"/>
                <w:szCs w:val="20"/>
                <w:lang w:val="sr-Latn-ME"/>
              </w:rPr>
              <w:t xml:space="preserve"> </w:t>
            </w:r>
            <w:r w:rsidR="00D95499" w:rsidRPr="001B7C37">
              <w:rPr>
                <w:rFonts w:eastAsia="MS Mincho"/>
                <w:b/>
                <w:sz w:val="20"/>
                <w:szCs w:val="20"/>
                <w:lang w:val="sr-Latn-ME"/>
              </w:rPr>
              <w:t xml:space="preserve">kapsulu </w:t>
            </w:r>
          </w:p>
          <w:p w14:paraId="6C80A77F" w14:textId="47B24C17" w:rsidR="00F30994" w:rsidRPr="00F30994" w:rsidRDefault="00F30994" w:rsidP="00F30994">
            <w:pPr>
              <w:keepLines/>
              <w:widowControl w:val="0"/>
              <w:rPr>
                <w:rFonts w:eastAsia="MS Mincho"/>
                <w:sz w:val="20"/>
                <w:szCs w:val="20"/>
                <w:lang w:val="sr-Latn-ME"/>
              </w:rPr>
            </w:pPr>
            <w:r w:rsidRPr="00F30994">
              <w:rPr>
                <w:rFonts w:eastAsia="MS Mincho"/>
                <w:sz w:val="20"/>
                <w:szCs w:val="20"/>
                <w:lang w:val="sr-Latn-ME"/>
              </w:rPr>
              <w:t>Odvojite d</w:t>
            </w:r>
            <w:r>
              <w:rPr>
                <w:rFonts w:eastAsia="MS Mincho"/>
                <w:sz w:val="20"/>
                <w:szCs w:val="20"/>
                <w:lang w:val="sr-Latn-ME"/>
              </w:rPr>
              <w:t>i</w:t>
            </w:r>
            <w:r w:rsidRPr="00F30994">
              <w:rPr>
                <w:rFonts w:eastAsia="MS Mincho"/>
                <w:sz w:val="20"/>
                <w:szCs w:val="20"/>
                <w:lang w:val="sr-Latn-ME"/>
              </w:rPr>
              <w:t>o blistera sa</w:t>
            </w:r>
          </w:p>
          <w:p w14:paraId="1EA6A062" w14:textId="77777777" w:rsidR="00F30994" w:rsidRPr="00F30994" w:rsidRDefault="00F30994" w:rsidP="00F30994">
            <w:pPr>
              <w:keepLines/>
              <w:widowControl w:val="0"/>
              <w:rPr>
                <w:rFonts w:eastAsia="MS Mincho"/>
                <w:sz w:val="20"/>
                <w:szCs w:val="20"/>
                <w:lang w:val="sr-Latn-ME"/>
              </w:rPr>
            </w:pPr>
            <w:r w:rsidRPr="00F30994">
              <w:rPr>
                <w:rFonts w:eastAsia="MS Mincho"/>
                <w:sz w:val="20"/>
                <w:szCs w:val="20"/>
                <w:lang w:val="sr-Latn-ME"/>
              </w:rPr>
              <w:t xml:space="preserve">jednom kapsulom od </w:t>
            </w:r>
          </w:p>
          <w:p w14:paraId="78CF8CDA" w14:textId="0003C8EB" w:rsidR="00D95499" w:rsidRPr="001B7C37" w:rsidRDefault="00F30994" w:rsidP="00F30994">
            <w:pPr>
              <w:keepLines/>
              <w:widowControl w:val="0"/>
              <w:rPr>
                <w:rFonts w:eastAsia="MS Mincho"/>
                <w:sz w:val="20"/>
                <w:szCs w:val="20"/>
                <w:lang w:val="sr-Latn-ME"/>
              </w:rPr>
            </w:pPr>
            <w:r w:rsidRPr="00F30994">
              <w:rPr>
                <w:rFonts w:eastAsia="MS Mincho"/>
                <w:sz w:val="20"/>
                <w:szCs w:val="20"/>
                <w:lang w:val="sr-Latn-ME"/>
              </w:rPr>
              <w:t>blister</w:t>
            </w:r>
            <w:r w:rsidR="009A03E2">
              <w:rPr>
                <w:rFonts w:eastAsia="MS Mincho"/>
                <w:sz w:val="20"/>
                <w:szCs w:val="20"/>
                <w:lang w:val="sr-Latn-ME"/>
              </w:rPr>
              <w:t xml:space="preserve"> kartice</w:t>
            </w:r>
            <w:r w:rsidRPr="00F30994">
              <w:rPr>
                <w:rFonts w:eastAsia="MS Mincho"/>
                <w:sz w:val="20"/>
                <w:szCs w:val="20"/>
                <w:lang w:val="sr-Latn-ME"/>
              </w:rPr>
              <w:t>.</w:t>
            </w:r>
          </w:p>
          <w:p w14:paraId="4D5B76EA" w14:textId="0115DAC4" w:rsidR="00D95499" w:rsidRPr="001B7C37" w:rsidRDefault="00D95499" w:rsidP="001B7C37">
            <w:pPr>
              <w:widowControl w:val="0"/>
              <w:rPr>
                <w:rFonts w:eastAsia="MS Mincho"/>
                <w:sz w:val="20"/>
                <w:szCs w:val="20"/>
                <w:lang w:val="sr-Latn-ME" w:eastAsia="ja-JP"/>
              </w:rPr>
            </w:pPr>
            <w:r w:rsidRPr="001B7C37">
              <w:rPr>
                <w:rFonts w:eastAsia="MS Mincho"/>
                <w:sz w:val="20"/>
                <w:szCs w:val="20"/>
                <w:lang w:val="sr-Latn-ME" w:eastAsia="ja-JP"/>
              </w:rPr>
              <w:t xml:space="preserve">Odlijepite </w:t>
            </w:r>
            <w:r w:rsidR="00F30994">
              <w:rPr>
                <w:rFonts w:eastAsia="MS Mincho"/>
                <w:sz w:val="20"/>
                <w:szCs w:val="20"/>
                <w:lang w:val="sr-Latn-ME" w:eastAsia="ja-JP"/>
              </w:rPr>
              <w:t xml:space="preserve">zaštitni </w:t>
            </w:r>
            <w:r w:rsidRPr="001B7C37">
              <w:rPr>
                <w:rFonts w:eastAsia="MS Mincho"/>
                <w:sz w:val="20"/>
                <w:szCs w:val="20"/>
                <w:lang w:val="sr-Latn-ME" w:eastAsia="ja-JP"/>
              </w:rPr>
              <w:t xml:space="preserve">sloj </w:t>
            </w:r>
            <w:r w:rsidR="00F30994">
              <w:rPr>
                <w:rFonts w:eastAsia="MS Mincho"/>
                <w:sz w:val="20"/>
                <w:szCs w:val="20"/>
                <w:lang w:val="sr-Latn-ME" w:eastAsia="ja-JP"/>
              </w:rPr>
              <w:t>sa tog dijela blistera</w:t>
            </w:r>
            <w:r w:rsidRPr="001B7C37">
              <w:rPr>
                <w:rFonts w:eastAsia="MS Mincho"/>
                <w:sz w:val="20"/>
                <w:szCs w:val="20"/>
                <w:lang w:val="sr-Latn-ME" w:eastAsia="ja-JP"/>
              </w:rPr>
              <w:t xml:space="preserve"> i izvadite kapsulu.</w:t>
            </w:r>
          </w:p>
          <w:p w14:paraId="48EDC241" w14:textId="77777777" w:rsidR="00D95499" w:rsidRPr="001B7C37" w:rsidRDefault="00D95499" w:rsidP="001B7C37">
            <w:pPr>
              <w:keepLines/>
              <w:widowControl w:val="0"/>
              <w:rPr>
                <w:rFonts w:eastAsia="MS Mincho"/>
                <w:sz w:val="20"/>
                <w:szCs w:val="20"/>
                <w:u w:val="single"/>
                <w:lang w:val="sr-Latn-ME"/>
              </w:rPr>
            </w:pPr>
            <w:r w:rsidRPr="001B7C37">
              <w:rPr>
                <w:rFonts w:eastAsia="MS Mincho"/>
                <w:sz w:val="20"/>
                <w:szCs w:val="20"/>
                <w:u w:val="single"/>
                <w:lang w:val="sr-Latn-ME"/>
              </w:rPr>
              <w:t>Ne gurajte kapsulu kroz foliju.</w:t>
            </w:r>
          </w:p>
          <w:p w14:paraId="644209E2" w14:textId="77777777" w:rsidR="00D95499" w:rsidRPr="001B7C37" w:rsidRDefault="00D95499" w:rsidP="001B7C37">
            <w:pPr>
              <w:widowControl w:val="0"/>
              <w:rPr>
                <w:rFonts w:eastAsia="MS Mincho"/>
                <w:b/>
                <w:sz w:val="20"/>
                <w:szCs w:val="20"/>
                <w:lang w:val="sr-Latn-ME" w:eastAsia="ja-JP"/>
              </w:rPr>
            </w:pPr>
            <w:r w:rsidRPr="001B7C37">
              <w:rPr>
                <w:rFonts w:eastAsia="Calibri"/>
                <w:sz w:val="20"/>
                <w:szCs w:val="20"/>
                <w:u w:val="single"/>
                <w:lang w:val="sr-Latn-ME" w:eastAsia="ja-JP"/>
              </w:rPr>
              <w:t>Ne gutajte kapsulu.</w:t>
            </w:r>
          </w:p>
        </w:tc>
        <w:tc>
          <w:tcPr>
            <w:tcW w:w="2268" w:type="dxa"/>
            <w:tcBorders>
              <w:top w:val="nil"/>
              <w:left w:val="single" w:sz="24" w:space="0" w:color="808080"/>
              <w:bottom w:val="nil"/>
              <w:right w:val="single" w:sz="24" w:space="0" w:color="808080"/>
            </w:tcBorders>
          </w:tcPr>
          <w:p w14:paraId="54820DE0" w14:textId="77777777" w:rsidR="00D95499" w:rsidRPr="001B7C37" w:rsidRDefault="00D95499" w:rsidP="001B7C37">
            <w:pPr>
              <w:keepLines/>
              <w:widowControl w:val="0"/>
              <w:rPr>
                <w:rFonts w:ascii="Arial" w:eastAsia="MS Mincho" w:hAnsi="Arial"/>
                <w:b/>
                <w:sz w:val="20"/>
                <w:szCs w:val="20"/>
                <w:lang w:val="sr-Latn-ME"/>
              </w:rPr>
            </w:pPr>
          </w:p>
        </w:tc>
        <w:tc>
          <w:tcPr>
            <w:tcW w:w="2268" w:type="dxa"/>
            <w:tcBorders>
              <w:top w:val="nil"/>
              <w:left w:val="single" w:sz="24" w:space="0" w:color="808080"/>
              <w:bottom w:val="nil"/>
              <w:right w:val="single" w:sz="24" w:space="0" w:color="808080"/>
            </w:tcBorders>
            <w:hideMark/>
          </w:tcPr>
          <w:p w14:paraId="1C5B1DFF" w14:textId="77777777" w:rsidR="00D95499" w:rsidRPr="001B7C37" w:rsidRDefault="00D95499" w:rsidP="001B7C37">
            <w:pPr>
              <w:widowControl w:val="0"/>
              <w:rPr>
                <w:rFonts w:eastAsia="MS Mincho"/>
                <w:sz w:val="20"/>
                <w:szCs w:val="20"/>
                <w:lang w:val="sr-Latn-ME"/>
              </w:rPr>
            </w:pPr>
            <w:r w:rsidRPr="001B7C37">
              <w:rPr>
                <w:rFonts w:eastAsia="MS Mincho"/>
                <w:noProof/>
                <w:sz w:val="20"/>
                <w:szCs w:val="20"/>
              </w:rPr>
              <w:drawing>
                <wp:inline distT="0" distB="0" distL="0" distR="0" wp14:anchorId="5F7597DD" wp14:editId="150AB570">
                  <wp:extent cx="1360805" cy="1104900"/>
                  <wp:effectExtent l="0" t="0" r="0" b="0"/>
                  <wp:docPr id="29" name="Picture 29" descr="A close-up of a perso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close-up of a person's face&#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60805" cy="1104900"/>
                          </a:xfrm>
                          <a:prstGeom prst="rect">
                            <a:avLst/>
                          </a:prstGeom>
                          <a:noFill/>
                          <a:ln>
                            <a:noFill/>
                          </a:ln>
                        </pic:spPr>
                      </pic:pic>
                    </a:graphicData>
                  </a:graphic>
                </wp:inline>
              </w:drawing>
            </w:r>
          </w:p>
          <w:p w14:paraId="6E9A8E62" w14:textId="77777777" w:rsidR="00D95499" w:rsidRPr="001B7C37" w:rsidRDefault="00D95499" w:rsidP="001B7C37">
            <w:pPr>
              <w:keepLines/>
              <w:widowControl w:val="0"/>
              <w:rPr>
                <w:rFonts w:eastAsia="MS Mincho"/>
                <w:sz w:val="20"/>
                <w:szCs w:val="20"/>
                <w:lang w:val="sr-Latn-ME"/>
              </w:rPr>
            </w:pPr>
            <w:r w:rsidRPr="001B7C37">
              <w:rPr>
                <w:rFonts w:eastAsia="MS Mincho"/>
                <w:sz w:val="20"/>
                <w:szCs w:val="20"/>
                <w:lang w:val="sr-Latn-ME"/>
              </w:rPr>
              <w:t>Korak 3c:</w:t>
            </w:r>
          </w:p>
          <w:p w14:paraId="3A554222" w14:textId="77777777" w:rsidR="00D95499" w:rsidRPr="001B7C37" w:rsidRDefault="00D95499" w:rsidP="001B7C37">
            <w:pPr>
              <w:keepLines/>
              <w:widowControl w:val="0"/>
              <w:rPr>
                <w:rFonts w:eastAsia="MS Mincho"/>
                <w:b/>
                <w:sz w:val="20"/>
                <w:szCs w:val="20"/>
                <w:lang w:val="sr-Latn-ME"/>
              </w:rPr>
            </w:pPr>
            <w:r w:rsidRPr="001B7C37">
              <w:rPr>
                <w:rFonts w:eastAsia="MS Mincho"/>
                <w:b/>
                <w:sz w:val="20"/>
                <w:szCs w:val="20"/>
                <w:lang w:val="sr-Latn-ME"/>
              </w:rPr>
              <w:t xml:space="preserve">Zadržite dah </w:t>
            </w:r>
          </w:p>
          <w:p w14:paraId="73D6E7FE" w14:textId="0CD2C223" w:rsidR="00D95499" w:rsidRPr="001B7C37" w:rsidRDefault="00D95499">
            <w:pPr>
              <w:widowControl w:val="0"/>
              <w:rPr>
                <w:rFonts w:eastAsia="MS Mincho"/>
                <w:b/>
                <w:sz w:val="20"/>
                <w:szCs w:val="20"/>
                <w:lang w:val="sr-Latn-ME" w:eastAsia="ja-JP"/>
              </w:rPr>
            </w:pPr>
            <w:r w:rsidRPr="001B7C37">
              <w:rPr>
                <w:rFonts w:eastAsia="MS Mincho"/>
                <w:sz w:val="20"/>
                <w:szCs w:val="20"/>
                <w:lang w:val="sr-Latn-ME" w:eastAsia="ja-JP"/>
              </w:rPr>
              <w:t>Zadržite dah do 5 sekundi.</w:t>
            </w:r>
          </w:p>
        </w:tc>
        <w:tc>
          <w:tcPr>
            <w:tcW w:w="2410" w:type="dxa"/>
            <w:tcBorders>
              <w:top w:val="nil"/>
              <w:left w:val="single" w:sz="24" w:space="0" w:color="808080"/>
              <w:bottom w:val="single" w:sz="36" w:space="0" w:color="000000"/>
              <w:right w:val="single" w:sz="24" w:space="0" w:color="808080"/>
            </w:tcBorders>
          </w:tcPr>
          <w:p w14:paraId="168EECB8" w14:textId="77777777" w:rsidR="00D95499" w:rsidRPr="001B7C37" w:rsidRDefault="00D95499" w:rsidP="001B7C37">
            <w:pPr>
              <w:keepLines/>
              <w:widowControl w:val="0"/>
              <w:rPr>
                <w:rFonts w:eastAsia="MS Mincho"/>
                <w:b/>
                <w:sz w:val="20"/>
                <w:szCs w:val="20"/>
                <w:lang w:val="sr-Latn-ME"/>
              </w:rPr>
            </w:pPr>
            <w:r w:rsidRPr="001B7C37">
              <w:rPr>
                <w:rFonts w:eastAsia="MS Mincho"/>
                <w:b/>
                <w:sz w:val="20"/>
                <w:szCs w:val="20"/>
                <w:lang w:val="sr-Latn-ME"/>
              </w:rPr>
              <w:t>Uklonite praznu kapsulu</w:t>
            </w:r>
          </w:p>
          <w:p w14:paraId="419D54F2" w14:textId="2C3FA1C2" w:rsidR="00D95499" w:rsidRPr="001B7C37" w:rsidRDefault="00D95499" w:rsidP="001B7C37">
            <w:pPr>
              <w:keepLines/>
              <w:widowControl w:val="0"/>
              <w:rPr>
                <w:rFonts w:eastAsia="MS Mincho"/>
                <w:sz w:val="20"/>
                <w:szCs w:val="20"/>
                <w:lang w:val="sr-Latn-ME"/>
              </w:rPr>
            </w:pPr>
            <w:r w:rsidRPr="001B7C37">
              <w:rPr>
                <w:rFonts w:eastAsia="MS Mincho"/>
                <w:sz w:val="20"/>
                <w:szCs w:val="20"/>
                <w:lang w:val="sr-Latn-ME"/>
              </w:rPr>
              <w:t>Bacite praznu kapsulu.</w:t>
            </w:r>
          </w:p>
          <w:p w14:paraId="4BD090D2" w14:textId="30BA0D4D" w:rsidR="00D95499" w:rsidRPr="001B7C37" w:rsidRDefault="00D95499">
            <w:pPr>
              <w:keepLines/>
              <w:widowControl w:val="0"/>
              <w:rPr>
                <w:rFonts w:ascii="Arial" w:eastAsia="MS Mincho" w:hAnsi="Arial"/>
                <w:sz w:val="20"/>
                <w:szCs w:val="20"/>
                <w:lang w:val="sr-Latn-ME"/>
              </w:rPr>
            </w:pPr>
            <w:r w:rsidRPr="001B7C37">
              <w:rPr>
                <w:rFonts w:eastAsia="MS Mincho"/>
                <w:sz w:val="20"/>
                <w:szCs w:val="20"/>
                <w:lang w:val="sr-Latn-ME"/>
              </w:rPr>
              <w:t>Zatvorite inhal</w:t>
            </w:r>
            <w:r w:rsidR="00A54D2A">
              <w:rPr>
                <w:rFonts w:eastAsia="MS Mincho"/>
                <w:sz w:val="20"/>
                <w:szCs w:val="20"/>
                <w:lang w:val="sr-Latn-ME"/>
              </w:rPr>
              <w:t>ato</w:t>
            </w:r>
            <w:r w:rsidRPr="001B7C37">
              <w:rPr>
                <w:rFonts w:eastAsia="MS Mincho"/>
                <w:sz w:val="20"/>
                <w:szCs w:val="20"/>
                <w:lang w:val="sr-Latn-ME"/>
              </w:rPr>
              <w:t>r i stavite poklopac.</w:t>
            </w:r>
          </w:p>
        </w:tc>
      </w:tr>
      <w:tr w:rsidR="00D95499" w:rsidRPr="001B7C37" w14:paraId="40ECE44A" w14:textId="77777777" w:rsidTr="004F57F4">
        <w:trPr>
          <w:cantSplit/>
          <w:trHeight w:val="617"/>
        </w:trPr>
        <w:tc>
          <w:tcPr>
            <w:tcW w:w="2376" w:type="dxa"/>
            <w:tcBorders>
              <w:top w:val="single" w:sz="24" w:space="0" w:color="7F7F7F"/>
              <w:left w:val="single" w:sz="24" w:space="0" w:color="808080"/>
              <w:bottom w:val="nil"/>
              <w:right w:val="single" w:sz="24" w:space="0" w:color="808080"/>
            </w:tcBorders>
          </w:tcPr>
          <w:p w14:paraId="7DE48F1E" w14:textId="77777777" w:rsidR="00D95499" w:rsidRPr="001B7C37" w:rsidRDefault="00D95499" w:rsidP="001B7C37">
            <w:pPr>
              <w:keepNext/>
              <w:widowControl w:val="0"/>
              <w:rPr>
                <w:rFonts w:eastAsia="MS Mincho"/>
                <w:sz w:val="20"/>
                <w:szCs w:val="20"/>
                <w:lang w:val="sr-Latn-ME"/>
              </w:rPr>
            </w:pPr>
            <w:r w:rsidRPr="001B7C37">
              <w:rPr>
                <w:rFonts w:ascii="Arial" w:eastAsia="MS Mincho" w:hAnsi="Arial"/>
                <w:noProof/>
                <w:sz w:val="20"/>
              </w:rPr>
              <w:lastRenderedPageBreak/>
              <w:drawing>
                <wp:inline distT="0" distB="0" distL="0" distR="0" wp14:anchorId="3A800301" wp14:editId="5C0013E7">
                  <wp:extent cx="1257935" cy="95821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57935" cy="958215"/>
                          </a:xfrm>
                          <a:prstGeom prst="rect">
                            <a:avLst/>
                          </a:prstGeom>
                          <a:noFill/>
                          <a:ln>
                            <a:noFill/>
                          </a:ln>
                        </pic:spPr>
                      </pic:pic>
                    </a:graphicData>
                  </a:graphic>
                </wp:inline>
              </w:drawing>
            </w:r>
          </w:p>
          <w:p w14:paraId="44535E8B" w14:textId="77777777" w:rsidR="00D95499" w:rsidRPr="001B7C37" w:rsidRDefault="00D95499" w:rsidP="001B7C37">
            <w:pPr>
              <w:keepLines/>
              <w:widowControl w:val="0"/>
              <w:rPr>
                <w:rFonts w:eastAsia="MS Mincho"/>
                <w:sz w:val="20"/>
                <w:szCs w:val="20"/>
                <w:lang w:val="sr-Latn-ME"/>
              </w:rPr>
            </w:pPr>
            <w:r w:rsidRPr="001B7C37">
              <w:rPr>
                <w:rFonts w:eastAsia="MS Mincho"/>
                <w:sz w:val="20"/>
                <w:szCs w:val="20"/>
                <w:lang w:val="sr-Latn-ME"/>
              </w:rPr>
              <w:t>Korak 1d:</w:t>
            </w:r>
          </w:p>
          <w:p w14:paraId="4D5EE305" w14:textId="77777777" w:rsidR="00D95499" w:rsidRPr="001B7C37" w:rsidRDefault="00D95499" w:rsidP="001B7C37">
            <w:pPr>
              <w:keepLines/>
              <w:widowControl w:val="0"/>
              <w:rPr>
                <w:rFonts w:eastAsia="MS Mincho"/>
                <w:b/>
                <w:sz w:val="20"/>
                <w:szCs w:val="20"/>
                <w:lang w:val="sr-Latn-ME"/>
              </w:rPr>
            </w:pPr>
            <w:r w:rsidRPr="001B7C37">
              <w:rPr>
                <w:rFonts w:eastAsia="MS Mincho"/>
                <w:b/>
                <w:sz w:val="20"/>
                <w:szCs w:val="20"/>
                <w:lang w:val="sr-Latn-ME"/>
              </w:rPr>
              <w:t>Ubacite kapsulu</w:t>
            </w:r>
          </w:p>
          <w:p w14:paraId="4C381F91" w14:textId="708B1586" w:rsidR="00D95499" w:rsidRPr="001B7C37" w:rsidRDefault="00D95499" w:rsidP="001B7C37">
            <w:pPr>
              <w:keepNext/>
              <w:widowControl w:val="0"/>
              <w:rPr>
                <w:rFonts w:eastAsia="MS Mincho"/>
                <w:sz w:val="20"/>
                <w:szCs w:val="20"/>
                <w:u w:val="single"/>
                <w:lang w:val="sr-Latn-ME"/>
              </w:rPr>
            </w:pPr>
            <w:r w:rsidRPr="001B7C37">
              <w:rPr>
                <w:rFonts w:eastAsia="MS Mincho"/>
                <w:sz w:val="20"/>
                <w:szCs w:val="20"/>
                <w:u w:val="single"/>
                <w:lang w:val="sr-Latn-ME"/>
              </w:rPr>
              <w:t>Nikada nemojte stav</w:t>
            </w:r>
            <w:r w:rsidR="00A54D2A">
              <w:rPr>
                <w:rFonts w:eastAsia="MS Mincho"/>
                <w:sz w:val="20"/>
                <w:szCs w:val="20"/>
                <w:u w:val="single"/>
                <w:lang w:val="sr-Latn-ME"/>
              </w:rPr>
              <w:t>lja</w:t>
            </w:r>
            <w:r w:rsidRPr="001B7C37">
              <w:rPr>
                <w:rFonts w:eastAsia="MS Mincho"/>
                <w:sz w:val="20"/>
                <w:szCs w:val="20"/>
                <w:u w:val="single"/>
                <w:lang w:val="sr-Latn-ME"/>
              </w:rPr>
              <w:t>ti kapsulu direktno u nastavak za usta.</w:t>
            </w:r>
          </w:p>
          <w:p w14:paraId="201FD4F8" w14:textId="77777777" w:rsidR="00D95499" w:rsidRPr="001B7C37" w:rsidRDefault="00D95499" w:rsidP="001B7C37">
            <w:pPr>
              <w:keepNext/>
              <w:widowControl w:val="0"/>
              <w:rPr>
                <w:rFonts w:eastAsia="MS Mincho"/>
                <w:sz w:val="20"/>
                <w:szCs w:val="20"/>
                <w:lang w:val="sr-Latn-ME"/>
              </w:rPr>
            </w:pPr>
          </w:p>
        </w:tc>
        <w:tc>
          <w:tcPr>
            <w:tcW w:w="2268" w:type="dxa"/>
            <w:vMerge w:val="restart"/>
            <w:tcBorders>
              <w:top w:val="single" w:sz="24" w:space="0" w:color="7F7F7F"/>
              <w:left w:val="single" w:sz="24" w:space="0" w:color="808080"/>
              <w:bottom w:val="single" w:sz="36" w:space="0" w:color="808080"/>
              <w:right w:val="single" w:sz="24" w:space="0" w:color="808080"/>
            </w:tcBorders>
          </w:tcPr>
          <w:p w14:paraId="0039F907" w14:textId="77777777" w:rsidR="00D95499" w:rsidRPr="001B7C37" w:rsidRDefault="00D95499" w:rsidP="001B7C37">
            <w:pPr>
              <w:keepNext/>
              <w:widowControl w:val="0"/>
              <w:rPr>
                <w:rFonts w:eastAsia="MS Mincho"/>
                <w:b/>
                <w:sz w:val="20"/>
                <w:szCs w:val="20"/>
                <w:lang w:val="sr-Latn-ME" w:eastAsia="ja-JP"/>
              </w:rPr>
            </w:pPr>
          </w:p>
        </w:tc>
        <w:tc>
          <w:tcPr>
            <w:tcW w:w="2268" w:type="dxa"/>
            <w:vMerge w:val="restart"/>
            <w:tcBorders>
              <w:top w:val="single" w:sz="24" w:space="0" w:color="7F7F7F"/>
              <w:left w:val="single" w:sz="24" w:space="0" w:color="808080"/>
              <w:bottom w:val="single" w:sz="36" w:space="0" w:color="808080"/>
              <w:right w:val="single" w:sz="36" w:space="0" w:color="FFFF00"/>
            </w:tcBorders>
          </w:tcPr>
          <w:p w14:paraId="4B13273B" w14:textId="77777777" w:rsidR="00D95499" w:rsidRPr="001B7C37" w:rsidRDefault="00D95499" w:rsidP="001B7C37">
            <w:pPr>
              <w:keepNext/>
              <w:widowControl w:val="0"/>
              <w:rPr>
                <w:rFonts w:eastAsia="MS Mincho"/>
                <w:b/>
                <w:sz w:val="20"/>
                <w:szCs w:val="20"/>
                <w:lang w:val="sr-Latn-ME" w:eastAsia="ja-JP"/>
              </w:rPr>
            </w:pPr>
          </w:p>
        </w:tc>
        <w:tc>
          <w:tcPr>
            <w:tcW w:w="2410" w:type="dxa"/>
            <w:vMerge w:val="restart"/>
            <w:tcBorders>
              <w:top w:val="single" w:sz="36" w:space="0" w:color="FFFF00"/>
              <w:left w:val="single" w:sz="36" w:space="0" w:color="FFFF00"/>
              <w:bottom w:val="single" w:sz="36" w:space="0" w:color="000000"/>
              <w:right w:val="single" w:sz="36" w:space="0" w:color="FFFF00"/>
            </w:tcBorders>
            <w:hideMark/>
          </w:tcPr>
          <w:p w14:paraId="38D4EA49" w14:textId="77777777" w:rsidR="00D95499" w:rsidRPr="001B7C37" w:rsidRDefault="00D95499" w:rsidP="001B7C37">
            <w:pPr>
              <w:keepLines/>
              <w:widowControl w:val="0"/>
              <w:tabs>
                <w:tab w:val="left" w:pos="170"/>
              </w:tabs>
              <w:rPr>
                <w:rFonts w:eastAsia="MS Mincho"/>
                <w:b/>
                <w:sz w:val="20"/>
                <w:szCs w:val="20"/>
                <w:lang w:val="sr-Latn-ME"/>
              </w:rPr>
            </w:pPr>
            <w:r w:rsidRPr="001B7C37">
              <w:rPr>
                <w:rFonts w:eastAsia="MS Mincho"/>
                <w:b/>
                <w:sz w:val="20"/>
                <w:szCs w:val="20"/>
                <w:lang w:val="sr-Latn-ME"/>
              </w:rPr>
              <w:t>Važne informacije</w:t>
            </w:r>
          </w:p>
          <w:p w14:paraId="5B2CD14D" w14:textId="77777777" w:rsidR="00D95499" w:rsidRPr="001B7C37" w:rsidRDefault="00D95499" w:rsidP="001B7C37">
            <w:pPr>
              <w:keepLines/>
              <w:widowControl w:val="0"/>
              <w:numPr>
                <w:ilvl w:val="0"/>
                <w:numId w:val="12"/>
              </w:numPr>
              <w:tabs>
                <w:tab w:val="left" w:pos="170"/>
                <w:tab w:val="left" w:pos="284"/>
              </w:tabs>
              <w:rPr>
                <w:rFonts w:eastAsia="MS Gothic"/>
                <w:sz w:val="20"/>
                <w:szCs w:val="20"/>
                <w:lang w:val="sr-Latn-ME"/>
              </w:rPr>
            </w:pPr>
            <w:r w:rsidRPr="001B7C37">
              <w:rPr>
                <w:rFonts w:eastAsia="MS Mincho"/>
                <w:b/>
                <w:sz w:val="20"/>
                <w:szCs w:val="20"/>
                <w:lang w:val="sr-Latn-ME"/>
              </w:rPr>
              <w:t xml:space="preserve">Ultibro Breezhaler </w:t>
            </w:r>
          </w:p>
          <w:p w14:paraId="61666E8E" w14:textId="77777777" w:rsidR="00D95499" w:rsidRPr="001B7C37" w:rsidRDefault="00D95499" w:rsidP="001B7C37">
            <w:pPr>
              <w:keepLines/>
              <w:widowControl w:val="0"/>
              <w:tabs>
                <w:tab w:val="left" w:pos="170"/>
              </w:tabs>
              <w:rPr>
                <w:rFonts w:eastAsia="MS Gothic"/>
                <w:sz w:val="20"/>
                <w:szCs w:val="20"/>
                <w:lang w:val="sr-Latn-ME"/>
              </w:rPr>
            </w:pPr>
            <w:r w:rsidRPr="001B7C37">
              <w:rPr>
                <w:rFonts w:eastAsia="MS Mincho"/>
                <w:sz w:val="20"/>
                <w:szCs w:val="20"/>
                <w:lang w:val="sr-Latn-ME"/>
              </w:rPr>
              <w:t>kapsule se moraju uvijek čuvati u blisteru i izvaditi jedino  neposredno prije primjene.</w:t>
            </w:r>
          </w:p>
          <w:p w14:paraId="31AC39E5" w14:textId="77777777" w:rsidR="00D95499" w:rsidRPr="001B7C37" w:rsidRDefault="00D95499" w:rsidP="001B7C37">
            <w:pPr>
              <w:keepLines/>
              <w:widowControl w:val="0"/>
              <w:numPr>
                <w:ilvl w:val="0"/>
                <w:numId w:val="12"/>
              </w:numPr>
              <w:tabs>
                <w:tab w:val="left" w:pos="170"/>
                <w:tab w:val="left" w:pos="284"/>
              </w:tabs>
              <w:rPr>
                <w:rFonts w:eastAsia="MS Mincho"/>
                <w:sz w:val="20"/>
                <w:szCs w:val="20"/>
                <w:lang w:val="sr-Latn-ME"/>
              </w:rPr>
            </w:pPr>
            <w:r w:rsidRPr="001B7C37">
              <w:rPr>
                <w:rFonts w:eastAsia="MS Mincho"/>
                <w:sz w:val="20"/>
                <w:szCs w:val="20"/>
                <w:lang w:val="sr-Latn-ME"/>
              </w:rPr>
              <w:t xml:space="preserve">Ne gurajte kapsulu kroz </w:t>
            </w:r>
          </w:p>
          <w:p w14:paraId="3735C6C8" w14:textId="77777777" w:rsidR="00D95499" w:rsidRPr="001B7C37" w:rsidRDefault="00D95499" w:rsidP="001B7C37">
            <w:pPr>
              <w:keepLines/>
              <w:widowControl w:val="0"/>
              <w:tabs>
                <w:tab w:val="left" w:pos="170"/>
              </w:tabs>
              <w:rPr>
                <w:rFonts w:eastAsia="MS Mincho"/>
                <w:sz w:val="20"/>
                <w:szCs w:val="20"/>
                <w:lang w:val="sr-Latn-ME"/>
              </w:rPr>
            </w:pPr>
            <w:r w:rsidRPr="001B7C37">
              <w:rPr>
                <w:rFonts w:eastAsia="MS Mincho"/>
                <w:sz w:val="20"/>
                <w:szCs w:val="20"/>
                <w:lang w:val="sr-Latn-ME"/>
              </w:rPr>
              <w:t>foliju da biste je izvadili iz blistera.</w:t>
            </w:r>
          </w:p>
          <w:p w14:paraId="2517B02A" w14:textId="77777777" w:rsidR="00D95499" w:rsidRPr="001B7C37" w:rsidRDefault="00D95499" w:rsidP="001B7C37">
            <w:pPr>
              <w:keepLines/>
              <w:widowControl w:val="0"/>
              <w:numPr>
                <w:ilvl w:val="0"/>
                <w:numId w:val="12"/>
              </w:numPr>
              <w:ind w:left="176" w:hanging="176"/>
              <w:rPr>
                <w:rFonts w:eastAsia="MS Mincho"/>
                <w:sz w:val="20"/>
                <w:szCs w:val="20"/>
                <w:lang w:val="sr-Latn-ME"/>
              </w:rPr>
            </w:pPr>
            <w:r w:rsidRPr="001B7C37">
              <w:rPr>
                <w:rFonts w:eastAsia="MS Mincho"/>
                <w:sz w:val="20"/>
                <w:szCs w:val="20"/>
                <w:lang w:val="sr-Latn-ME"/>
              </w:rPr>
              <w:t>Ne gutajte kapsulu.</w:t>
            </w:r>
          </w:p>
          <w:p w14:paraId="18CDF601" w14:textId="77777777" w:rsidR="00D95499" w:rsidRPr="001B7C37" w:rsidRDefault="00D95499" w:rsidP="001B7C37">
            <w:pPr>
              <w:keepLines/>
              <w:widowControl w:val="0"/>
              <w:numPr>
                <w:ilvl w:val="0"/>
                <w:numId w:val="12"/>
              </w:numPr>
              <w:tabs>
                <w:tab w:val="left" w:pos="170"/>
                <w:tab w:val="left" w:pos="284"/>
              </w:tabs>
              <w:ind w:left="170" w:hanging="170"/>
              <w:rPr>
                <w:rFonts w:eastAsia="MS Mincho"/>
                <w:sz w:val="20"/>
                <w:szCs w:val="20"/>
                <w:lang w:val="sr-Latn-ME"/>
              </w:rPr>
            </w:pPr>
            <w:r w:rsidRPr="001B7C37">
              <w:rPr>
                <w:rFonts w:eastAsia="MS Mincho"/>
                <w:sz w:val="20"/>
                <w:szCs w:val="20"/>
                <w:lang w:val="sr-Latn-ME"/>
              </w:rPr>
              <w:t xml:space="preserve">Nemojte da koristite </w:t>
            </w:r>
          </w:p>
          <w:p w14:paraId="3063476D" w14:textId="22C5AA0C" w:rsidR="00D95499" w:rsidRPr="001B7C37" w:rsidRDefault="00D95499" w:rsidP="001B7C37">
            <w:pPr>
              <w:keepLines/>
              <w:widowControl w:val="0"/>
              <w:tabs>
                <w:tab w:val="left" w:pos="170"/>
              </w:tabs>
              <w:rPr>
                <w:rFonts w:eastAsia="MS Mincho"/>
                <w:sz w:val="20"/>
                <w:szCs w:val="20"/>
                <w:lang w:val="sr-Latn-ME"/>
              </w:rPr>
            </w:pPr>
            <w:r w:rsidRPr="001B7C37">
              <w:rPr>
                <w:rFonts w:eastAsia="MS Mincho"/>
                <w:b/>
                <w:sz w:val="20"/>
                <w:szCs w:val="20"/>
                <w:lang w:val="sr-Latn-ME"/>
              </w:rPr>
              <w:t xml:space="preserve">Ultibro Breezhaler </w:t>
            </w:r>
            <w:r w:rsidRPr="001B7C37">
              <w:rPr>
                <w:rFonts w:eastAsia="MS Mincho"/>
                <w:sz w:val="20"/>
                <w:szCs w:val="20"/>
                <w:lang w:val="sr-Latn-ME"/>
              </w:rPr>
              <w:t>kapsule ni sa jednim drugim inhal</w:t>
            </w:r>
            <w:r w:rsidR="00A54D2A">
              <w:rPr>
                <w:rFonts w:eastAsia="MS Mincho"/>
                <w:sz w:val="20"/>
                <w:szCs w:val="20"/>
                <w:lang w:val="sr-Latn-ME"/>
              </w:rPr>
              <w:t>ator</w:t>
            </w:r>
            <w:r w:rsidRPr="001B7C37">
              <w:rPr>
                <w:rFonts w:eastAsia="MS Mincho"/>
                <w:sz w:val="20"/>
                <w:szCs w:val="20"/>
                <w:lang w:val="sr-Latn-ME"/>
              </w:rPr>
              <w:t>om.</w:t>
            </w:r>
          </w:p>
          <w:p w14:paraId="6BB7E9E0" w14:textId="77777777" w:rsidR="00D95499" w:rsidRPr="001B7C37" w:rsidRDefault="00D95499" w:rsidP="001B7C37">
            <w:pPr>
              <w:keepLines/>
              <w:widowControl w:val="0"/>
              <w:numPr>
                <w:ilvl w:val="0"/>
                <w:numId w:val="12"/>
              </w:numPr>
              <w:tabs>
                <w:tab w:val="left" w:pos="170"/>
                <w:tab w:val="left" w:pos="284"/>
              </w:tabs>
              <w:ind w:left="170" w:hanging="170"/>
              <w:rPr>
                <w:rFonts w:eastAsia="MS Mincho"/>
                <w:sz w:val="20"/>
                <w:szCs w:val="20"/>
                <w:lang w:val="sr-Latn-ME"/>
              </w:rPr>
            </w:pPr>
            <w:r w:rsidRPr="001B7C37">
              <w:rPr>
                <w:rFonts w:eastAsia="MS Mincho"/>
                <w:sz w:val="20"/>
                <w:szCs w:val="20"/>
                <w:lang w:val="sr-Latn-ME"/>
              </w:rPr>
              <w:t xml:space="preserve">Nemojte da koristite  </w:t>
            </w:r>
          </w:p>
          <w:p w14:paraId="099428F2" w14:textId="14194549" w:rsidR="00D95499" w:rsidRPr="001B7C37" w:rsidRDefault="00D95499" w:rsidP="001B7C37">
            <w:pPr>
              <w:keepLines/>
              <w:widowControl w:val="0"/>
              <w:tabs>
                <w:tab w:val="left" w:pos="170"/>
              </w:tabs>
              <w:rPr>
                <w:rFonts w:eastAsia="MS Mincho"/>
                <w:sz w:val="20"/>
                <w:szCs w:val="20"/>
                <w:lang w:val="sr-Latn-ME"/>
              </w:rPr>
            </w:pPr>
            <w:r w:rsidRPr="001B7C37">
              <w:rPr>
                <w:rFonts w:eastAsia="MS Mincho"/>
                <w:b/>
                <w:sz w:val="20"/>
                <w:szCs w:val="20"/>
                <w:lang w:val="sr-Latn-ME"/>
              </w:rPr>
              <w:t xml:space="preserve">Ultibro Breezhaler </w:t>
            </w:r>
            <w:r w:rsidRPr="001B7C37">
              <w:rPr>
                <w:rFonts w:eastAsia="MS Mincho"/>
                <w:sz w:val="20"/>
                <w:szCs w:val="20"/>
                <w:lang w:val="sr-Latn-ME"/>
              </w:rPr>
              <w:t>inhal</w:t>
            </w:r>
            <w:r w:rsidR="00A54D2A">
              <w:rPr>
                <w:rFonts w:eastAsia="MS Mincho"/>
                <w:sz w:val="20"/>
                <w:szCs w:val="20"/>
                <w:lang w:val="sr-Latn-ME"/>
              </w:rPr>
              <w:t>ato</w:t>
            </w:r>
            <w:r w:rsidRPr="001B7C37">
              <w:rPr>
                <w:rFonts w:eastAsia="MS Mincho"/>
                <w:sz w:val="20"/>
                <w:szCs w:val="20"/>
                <w:lang w:val="sr-Latn-ME"/>
              </w:rPr>
              <w:t>r ni sa jednim drugom lijekom u obliku kapsule.</w:t>
            </w:r>
          </w:p>
          <w:p w14:paraId="13F3750D" w14:textId="2883BA77" w:rsidR="00D95499" w:rsidRPr="001B7C37" w:rsidRDefault="00D95499" w:rsidP="001B7C37">
            <w:pPr>
              <w:keepLines/>
              <w:widowControl w:val="0"/>
              <w:numPr>
                <w:ilvl w:val="0"/>
                <w:numId w:val="12"/>
              </w:numPr>
              <w:tabs>
                <w:tab w:val="left" w:pos="170"/>
                <w:tab w:val="left" w:pos="284"/>
              </w:tabs>
              <w:rPr>
                <w:rFonts w:eastAsia="MS Mincho"/>
                <w:sz w:val="20"/>
                <w:szCs w:val="20"/>
                <w:lang w:val="sr-Latn-ME"/>
              </w:rPr>
            </w:pPr>
            <w:r w:rsidRPr="001B7C37">
              <w:rPr>
                <w:rFonts w:eastAsia="MS Mincho"/>
                <w:sz w:val="20"/>
                <w:szCs w:val="20"/>
                <w:lang w:val="sr-Latn-ME"/>
              </w:rPr>
              <w:t>Nikada nemojte stav</w:t>
            </w:r>
            <w:r w:rsidR="00A54D2A">
              <w:rPr>
                <w:rFonts w:eastAsia="MS Mincho"/>
                <w:sz w:val="20"/>
                <w:szCs w:val="20"/>
                <w:lang w:val="sr-Latn-ME"/>
              </w:rPr>
              <w:t>lja</w:t>
            </w:r>
            <w:r w:rsidRPr="001B7C37">
              <w:rPr>
                <w:rFonts w:eastAsia="MS Mincho"/>
                <w:sz w:val="20"/>
                <w:szCs w:val="20"/>
                <w:lang w:val="sr-Latn-ME"/>
              </w:rPr>
              <w:t xml:space="preserve">ti </w:t>
            </w:r>
          </w:p>
          <w:p w14:paraId="7DDE42D8" w14:textId="59331E1B" w:rsidR="00D95499" w:rsidRPr="001B7C37" w:rsidRDefault="00D95499" w:rsidP="001B7C37">
            <w:pPr>
              <w:keepLines/>
              <w:widowControl w:val="0"/>
              <w:tabs>
                <w:tab w:val="left" w:pos="170"/>
              </w:tabs>
              <w:rPr>
                <w:rFonts w:eastAsia="MS Mincho"/>
                <w:sz w:val="20"/>
                <w:szCs w:val="20"/>
                <w:lang w:val="sr-Latn-ME"/>
              </w:rPr>
            </w:pPr>
            <w:r w:rsidRPr="001B7C37">
              <w:rPr>
                <w:rFonts w:eastAsia="MS Mincho"/>
                <w:sz w:val="20"/>
                <w:szCs w:val="20"/>
                <w:lang w:val="sr-Latn-ME"/>
              </w:rPr>
              <w:t xml:space="preserve">kapsulu </w:t>
            </w:r>
            <w:r w:rsidR="00A54D2A">
              <w:rPr>
                <w:rFonts w:eastAsia="MS Mincho"/>
                <w:sz w:val="20"/>
                <w:szCs w:val="20"/>
                <w:lang w:val="sr-Latn-ME"/>
              </w:rPr>
              <w:t>u usta ili</w:t>
            </w:r>
            <w:r w:rsidRPr="001B7C37">
              <w:rPr>
                <w:rFonts w:eastAsia="MS Mincho"/>
                <w:sz w:val="20"/>
                <w:szCs w:val="20"/>
                <w:lang w:val="sr-Latn-ME"/>
              </w:rPr>
              <w:t xml:space="preserve"> u nastavak za usta  </w:t>
            </w:r>
            <w:r w:rsidR="00F50145">
              <w:rPr>
                <w:rFonts w:eastAsia="MS Mincho"/>
                <w:sz w:val="20"/>
                <w:szCs w:val="20"/>
                <w:lang w:val="sr-Latn-ME"/>
              </w:rPr>
              <w:t>inhalatora</w:t>
            </w:r>
            <w:r w:rsidRPr="001B7C37">
              <w:rPr>
                <w:rFonts w:eastAsia="MS Mincho"/>
                <w:sz w:val="20"/>
                <w:szCs w:val="20"/>
                <w:lang w:val="sr-Latn-ME"/>
              </w:rPr>
              <w:t>.</w:t>
            </w:r>
          </w:p>
          <w:p w14:paraId="52B7517A" w14:textId="77777777" w:rsidR="00D95499" w:rsidRPr="001B7C37" w:rsidRDefault="00D95499" w:rsidP="001B7C37">
            <w:pPr>
              <w:keepLines/>
              <w:widowControl w:val="0"/>
              <w:numPr>
                <w:ilvl w:val="0"/>
                <w:numId w:val="12"/>
              </w:numPr>
              <w:tabs>
                <w:tab w:val="left" w:pos="170"/>
                <w:tab w:val="left" w:pos="284"/>
              </w:tabs>
              <w:ind w:left="170" w:hanging="170"/>
              <w:rPr>
                <w:rFonts w:eastAsia="MS Mincho"/>
                <w:sz w:val="20"/>
                <w:szCs w:val="20"/>
                <w:lang w:val="sr-Latn-ME"/>
              </w:rPr>
            </w:pPr>
            <w:r w:rsidRPr="001B7C37">
              <w:rPr>
                <w:rFonts w:eastAsia="MS Mincho"/>
                <w:sz w:val="20"/>
                <w:szCs w:val="20"/>
                <w:lang w:val="sr-Latn-ME"/>
              </w:rPr>
              <w:t xml:space="preserve">Nemojte pritiskati </w:t>
            </w:r>
          </w:p>
          <w:p w14:paraId="5DBD9CA5" w14:textId="77777777" w:rsidR="00D95499" w:rsidRPr="001B7C37" w:rsidRDefault="00D95499" w:rsidP="001B7C37">
            <w:pPr>
              <w:keepLines/>
              <w:widowControl w:val="0"/>
              <w:tabs>
                <w:tab w:val="left" w:pos="170"/>
              </w:tabs>
              <w:rPr>
                <w:rFonts w:eastAsia="MS Mincho"/>
                <w:sz w:val="20"/>
                <w:szCs w:val="20"/>
                <w:lang w:val="sr-Latn-ME"/>
              </w:rPr>
            </w:pPr>
            <w:r w:rsidRPr="001B7C37">
              <w:rPr>
                <w:rFonts w:eastAsia="MS Mincho"/>
                <w:sz w:val="20"/>
                <w:szCs w:val="20"/>
                <w:lang w:val="sr-Latn-ME"/>
              </w:rPr>
              <w:t>bočne tipke više od jedanput.</w:t>
            </w:r>
          </w:p>
          <w:p w14:paraId="4E2F524A" w14:textId="77777777" w:rsidR="00D95499" w:rsidRPr="001B7C37" w:rsidRDefault="00D95499" w:rsidP="001B7C37">
            <w:pPr>
              <w:keepLines/>
              <w:widowControl w:val="0"/>
              <w:numPr>
                <w:ilvl w:val="0"/>
                <w:numId w:val="12"/>
              </w:numPr>
              <w:tabs>
                <w:tab w:val="left" w:pos="170"/>
                <w:tab w:val="left" w:pos="284"/>
              </w:tabs>
              <w:rPr>
                <w:rFonts w:eastAsia="MS Mincho"/>
                <w:sz w:val="20"/>
                <w:szCs w:val="20"/>
                <w:lang w:val="sr-Latn-ME"/>
              </w:rPr>
            </w:pPr>
            <w:r w:rsidRPr="001B7C37">
              <w:rPr>
                <w:rFonts w:eastAsia="MS Mincho"/>
                <w:sz w:val="20"/>
                <w:szCs w:val="20"/>
                <w:lang w:val="sr-Latn-ME"/>
              </w:rPr>
              <w:t xml:space="preserve">Nemojte duvati u </w:t>
            </w:r>
          </w:p>
          <w:p w14:paraId="0874AD63" w14:textId="77777777" w:rsidR="00D95499" w:rsidRPr="001B7C37" w:rsidRDefault="00D95499" w:rsidP="001B7C37">
            <w:pPr>
              <w:keepLines/>
              <w:widowControl w:val="0"/>
              <w:tabs>
                <w:tab w:val="left" w:pos="170"/>
              </w:tabs>
              <w:rPr>
                <w:rFonts w:eastAsia="MS Mincho"/>
                <w:sz w:val="20"/>
                <w:szCs w:val="20"/>
                <w:lang w:val="sr-Latn-ME"/>
              </w:rPr>
            </w:pPr>
            <w:r w:rsidRPr="001B7C37">
              <w:rPr>
                <w:rFonts w:eastAsia="MS Mincho"/>
                <w:sz w:val="20"/>
                <w:szCs w:val="20"/>
                <w:lang w:val="sr-Latn-ME"/>
              </w:rPr>
              <w:t>nastavak za usta.</w:t>
            </w:r>
          </w:p>
          <w:p w14:paraId="7F2C73E5" w14:textId="77777777" w:rsidR="00D95499" w:rsidRPr="001B7C37" w:rsidRDefault="00D95499" w:rsidP="001B7C37">
            <w:pPr>
              <w:keepLines/>
              <w:widowControl w:val="0"/>
              <w:numPr>
                <w:ilvl w:val="0"/>
                <w:numId w:val="12"/>
              </w:numPr>
              <w:tabs>
                <w:tab w:val="left" w:pos="170"/>
                <w:tab w:val="left" w:pos="284"/>
              </w:tabs>
              <w:rPr>
                <w:rFonts w:eastAsia="MS Mincho"/>
                <w:b/>
                <w:sz w:val="20"/>
                <w:szCs w:val="20"/>
                <w:lang w:val="sr-Latn-ME"/>
              </w:rPr>
            </w:pPr>
            <w:r w:rsidRPr="001B7C37">
              <w:rPr>
                <w:rFonts w:eastAsia="MS Mincho"/>
                <w:sz w:val="20"/>
                <w:szCs w:val="20"/>
                <w:lang w:val="sr-Latn-ME"/>
              </w:rPr>
              <w:t xml:space="preserve">Nemojte pritiskati bočne </w:t>
            </w:r>
          </w:p>
          <w:p w14:paraId="67671C96" w14:textId="77777777" w:rsidR="00D95499" w:rsidRPr="001B7C37" w:rsidRDefault="00D95499" w:rsidP="001B7C37">
            <w:pPr>
              <w:keepLines/>
              <w:widowControl w:val="0"/>
              <w:tabs>
                <w:tab w:val="left" w:pos="170"/>
              </w:tabs>
              <w:rPr>
                <w:rFonts w:eastAsia="MS Mincho"/>
                <w:b/>
                <w:sz w:val="20"/>
                <w:szCs w:val="20"/>
                <w:lang w:val="sr-Latn-ME"/>
              </w:rPr>
            </w:pPr>
            <w:r w:rsidRPr="001B7C37">
              <w:rPr>
                <w:rFonts w:eastAsia="MS Mincho"/>
                <w:sz w:val="20"/>
                <w:szCs w:val="20"/>
                <w:lang w:val="sr-Latn-ME"/>
              </w:rPr>
              <w:t>tipke dok inhalirate kroz nastavak za usta.</w:t>
            </w:r>
          </w:p>
          <w:p w14:paraId="79C0A531" w14:textId="1916DB63" w:rsidR="00D95499" w:rsidRPr="001B7C37" w:rsidRDefault="00D95499" w:rsidP="001B7C37">
            <w:pPr>
              <w:keepLines/>
              <w:widowControl w:val="0"/>
              <w:numPr>
                <w:ilvl w:val="0"/>
                <w:numId w:val="12"/>
              </w:numPr>
              <w:tabs>
                <w:tab w:val="left" w:pos="170"/>
                <w:tab w:val="left" w:pos="284"/>
              </w:tabs>
              <w:ind w:left="170" w:hanging="170"/>
              <w:rPr>
                <w:rFonts w:eastAsia="MS Mincho"/>
                <w:b/>
                <w:sz w:val="20"/>
                <w:szCs w:val="20"/>
                <w:lang w:val="sr-Latn-ME"/>
              </w:rPr>
            </w:pPr>
            <w:r w:rsidRPr="001B7C37">
              <w:rPr>
                <w:rFonts w:eastAsia="MS Mincho"/>
                <w:sz w:val="20"/>
                <w:szCs w:val="20"/>
                <w:lang w:val="sr-Latn-ME"/>
              </w:rPr>
              <w:t xml:space="preserve">Nemojte </w:t>
            </w:r>
            <w:r w:rsidR="00A54D2A">
              <w:rPr>
                <w:rFonts w:eastAsia="MS Mincho"/>
                <w:sz w:val="20"/>
                <w:szCs w:val="20"/>
                <w:lang w:val="sr-Latn-ME"/>
              </w:rPr>
              <w:t>dirati</w:t>
            </w:r>
            <w:r w:rsidRPr="001B7C37">
              <w:rPr>
                <w:rFonts w:eastAsia="MS Mincho"/>
                <w:sz w:val="20"/>
                <w:szCs w:val="20"/>
                <w:lang w:val="sr-Latn-ME"/>
              </w:rPr>
              <w:t xml:space="preserve"> </w:t>
            </w:r>
          </w:p>
          <w:p w14:paraId="6E8E4EEB" w14:textId="1CEB15D2" w:rsidR="00D95499" w:rsidRPr="001B7C37" w:rsidRDefault="00D95499" w:rsidP="001B7C37">
            <w:pPr>
              <w:keepLines/>
              <w:widowControl w:val="0"/>
              <w:tabs>
                <w:tab w:val="left" w:pos="170"/>
              </w:tabs>
              <w:rPr>
                <w:rFonts w:eastAsia="MS Mincho"/>
                <w:b/>
                <w:sz w:val="20"/>
                <w:szCs w:val="20"/>
                <w:lang w:val="sr-Latn-ME"/>
              </w:rPr>
            </w:pPr>
            <w:r w:rsidRPr="001B7C37">
              <w:rPr>
                <w:rFonts w:eastAsia="MS Mincho"/>
                <w:sz w:val="20"/>
                <w:szCs w:val="20"/>
                <w:lang w:val="sr-Latn-ME"/>
              </w:rPr>
              <w:t>kapsule vlažnim rukama.</w:t>
            </w:r>
          </w:p>
          <w:p w14:paraId="647692F7" w14:textId="77777777" w:rsidR="00D95499" w:rsidRPr="001B7C37" w:rsidRDefault="00D95499" w:rsidP="001B7C37">
            <w:pPr>
              <w:keepLines/>
              <w:widowControl w:val="0"/>
              <w:numPr>
                <w:ilvl w:val="0"/>
                <w:numId w:val="12"/>
              </w:numPr>
              <w:tabs>
                <w:tab w:val="left" w:pos="170"/>
                <w:tab w:val="left" w:pos="284"/>
              </w:tabs>
              <w:rPr>
                <w:rFonts w:eastAsia="MS Mincho"/>
                <w:sz w:val="20"/>
                <w:szCs w:val="20"/>
                <w:lang w:val="sr-Latn-ME"/>
              </w:rPr>
            </w:pPr>
            <w:r w:rsidRPr="001B7C37">
              <w:rPr>
                <w:rFonts w:eastAsia="MS Mincho"/>
                <w:sz w:val="20"/>
                <w:szCs w:val="20"/>
                <w:lang w:val="sr-Latn-ME"/>
              </w:rPr>
              <w:t xml:space="preserve">Nikada ne perite svoj </w:t>
            </w:r>
          </w:p>
          <w:p w14:paraId="33F108D7" w14:textId="01B0DD41" w:rsidR="00D95499" w:rsidRPr="001B7C37" w:rsidRDefault="00D95499">
            <w:pPr>
              <w:keepLines/>
              <w:widowControl w:val="0"/>
              <w:tabs>
                <w:tab w:val="left" w:pos="170"/>
              </w:tabs>
              <w:rPr>
                <w:rFonts w:eastAsia="MS Mincho"/>
                <w:sz w:val="20"/>
                <w:szCs w:val="20"/>
                <w:lang w:val="sr-Latn-ME"/>
              </w:rPr>
            </w:pPr>
            <w:r w:rsidRPr="001B7C37">
              <w:rPr>
                <w:rFonts w:eastAsia="MS Mincho"/>
                <w:sz w:val="20"/>
                <w:szCs w:val="20"/>
                <w:lang w:val="sr-Latn-ME"/>
              </w:rPr>
              <w:t>inhal</w:t>
            </w:r>
            <w:r w:rsidR="00A54D2A">
              <w:rPr>
                <w:rFonts w:eastAsia="MS Mincho"/>
                <w:sz w:val="20"/>
                <w:szCs w:val="20"/>
                <w:lang w:val="sr-Latn-ME"/>
              </w:rPr>
              <w:t>ato</w:t>
            </w:r>
            <w:r w:rsidRPr="001B7C37">
              <w:rPr>
                <w:rFonts w:eastAsia="MS Mincho"/>
                <w:sz w:val="20"/>
                <w:szCs w:val="20"/>
                <w:lang w:val="sr-Latn-ME"/>
              </w:rPr>
              <w:t>r vodom.</w:t>
            </w:r>
          </w:p>
        </w:tc>
      </w:tr>
      <w:tr w:rsidR="00D95499" w:rsidRPr="001B7C37" w14:paraId="501C75AF" w14:textId="77777777" w:rsidTr="004F57F4">
        <w:trPr>
          <w:cantSplit/>
          <w:trHeight w:val="2271"/>
        </w:trPr>
        <w:tc>
          <w:tcPr>
            <w:tcW w:w="2376" w:type="dxa"/>
            <w:tcBorders>
              <w:top w:val="nil"/>
              <w:left w:val="single" w:sz="24" w:space="0" w:color="808080"/>
              <w:bottom w:val="single" w:sz="36" w:space="0" w:color="808080"/>
              <w:right w:val="single" w:sz="24" w:space="0" w:color="808080"/>
            </w:tcBorders>
            <w:hideMark/>
          </w:tcPr>
          <w:p w14:paraId="5AFECFF6" w14:textId="77777777" w:rsidR="00D95499" w:rsidRPr="001B7C37" w:rsidRDefault="00D95499" w:rsidP="001B7C37">
            <w:pPr>
              <w:keepLines/>
              <w:widowControl w:val="0"/>
              <w:rPr>
                <w:rFonts w:eastAsia="MS Mincho"/>
                <w:sz w:val="20"/>
                <w:szCs w:val="20"/>
                <w:lang w:val="sr-Latn-ME"/>
              </w:rPr>
            </w:pPr>
            <w:r w:rsidRPr="001B7C37">
              <w:rPr>
                <w:rFonts w:ascii="Arial" w:eastAsia="MS Mincho" w:hAnsi="Arial"/>
                <w:noProof/>
                <w:sz w:val="20"/>
              </w:rPr>
              <w:drawing>
                <wp:inline distT="0" distB="0" distL="0" distR="0" wp14:anchorId="0A087D42" wp14:editId="56DF5883">
                  <wp:extent cx="1068070" cy="958215"/>
                  <wp:effectExtent l="0" t="0" r="0" b="0"/>
                  <wp:docPr id="31" name="Picture 31" descr="A hand holding a small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hand holding a small device&#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68070" cy="958215"/>
                          </a:xfrm>
                          <a:prstGeom prst="rect">
                            <a:avLst/>
                          </a:prstGeom>
                          <a:noFill/>
                          <a:ln>
                            <a:noFill/>
                          </a:ln>
                        </pic:spPr>
                      </pic:pic>
                    </a:graphicData>
                  </a:graphic>
                </wp:inline>
              </w:drawing>
            </w:r>
          </w:p>
          <w:p w14:paraId="7C7CEB7A" w14:textId="77777777" w:rsidR="00D95499" w:rsidRPr="001B7C37" w:rsidRDefault="00D95499" w:rsidP="001B7C37">
            <w:pPr>
              <w:keepLines/>
              <w:widowControl w:val="0"/>
              <w:rPr>
                <w:rFonts w:eastAsia="MS Mincho"/>
                <w:sz w:val="20"/>
                <w:szCs w:val="20"/>
                <w:lang w:val="sr-Latn-ME"/>
              </w:rPr>
            </w:pPr>
            <w:r w:rsidRPr="001B7C37">
              <w:rPr>
                <w:rFonts w:eastAsia="MS Mincho"/>
                <w:sz w:val="20"/>
                <w:szCs w:val="20"/>
                <w:lang w:val="sr-Latn-ME"/>
              </w:rPr>
              <w:t>Korak 1e:</w:t>
            </w:r>
          </w:p>
          <w:p w14:paraId="5F62A2BA" w14:textId="7924B06C" w:rsidR="00D95499" w:rsidRPr="001B7C37" w:rsidRDefault="00D95499">
            <w:pPr>
              <w:keepLines/>
              <w:widowControl w:val="0"/>
              <w:rPr>
                <w:rFonts w:ascii="Arial" w:eastAsia="MS Mincho" w:hAnsi="Arial"/>
                <w:b/>
                <w:sz w:val="20"/>
                <w:szCs w:val="20"/>
                <w:lang w:val="sr-Latn-ME"/>
              </w:rPr>
            </w:pPr>
            <w:r w:rsidRPr="001B7C37">
              <w:rPr>
                <w:rFonts w:eastAsia="MS Mincho"/>
                <w:b/>
                <w:sz w:val="20"/>
                <w:szCs w:val="20"/>
                <w:lang w:val="sr-Latn-ME"/>
              </w:rPr>
              <w:t>Zatvorite inhal</w:t>
            </w:r>
            <w:r w:rsidR="00A54D2A">
              <w:rPr>
                <w:rFonts w:eastAsia="MS Mincho"/>
                <w:b/>
                <w:sz w:val="20"/>
                <w:szCs w:val="20"/>
                <w:lang w:val="sr-Latn-ME"/>
              </w:rPr>
              <w:t>ato</w:t>
            </w:r>
            <w:r w:rsidRPr="001B7C37">
              <w:rPr>
                <w:rFonts w:eastAsia="MS Mincho"/>
                <w:b/>
                <w:sz w:val="20"/>
                <w:szCs w:val="20"/>
                <w:lang w:val="sr-Latn-ME"/>
              </w:rPr>
              <w:t xml:space="preserve">r </w:t>
            </w:r>
          </w:p>
        </w:tc>
        <w:tc>
          <w:tcPr>
            <w:tcW w:w="2268" w:type="dxa"/>
            <w:vMerge/>
            <w:tcBorders>
              <w:top w:val="nil"/>
              <w:left w:val="single" w:sz="24" w:space="0" w:color="808080"/>
              <w:bottom w:val="single" w:sz="36" w:space="0" w:color="808080"/>
              <w:right w:val="single" w:sz="24" w:space="0" w:color="808080"/>
            </w:tcBorders>
            <w:vAlign w:val="center"/>
            <w:hideMark/>
          </w:tcPr>
          <w:p w14:paraId="660999B4" w14:textId="77777777" w:rsidR="00D95499" w:rsidRPr="001B7C37" w:rsidRDefault="00D95499" w:rsidP="001B7C37">
            <w:pPr>
              <w:rPr>
                <w:rFonts w:eastAsia="MS Mincho"/>
                <w:b/>
                <w:sz w:val="20"/>
                <w:lang w:val="sr-Latn-ME" w:eastAsia="ja-JP"/>
              </w:rPr>
            </w:pPr>
          </w:p>
        </w:tc>
        <w:tc>
          <w:tcPr>
            <w:tcW w:w="2268" w:type="dxa"/>
            <w:vMerge/>
            <w:tcBorders>
              <w:top w:val="nil"/>
              <w:left w:val="single" w:sz="24" w:space="0" w:color="808080"/>
              <w:bottom w:val="single" w:sz="36" w:space="0" w:color="808080"/>
              <w:right w:val="single" w:sz="36" w:space="0" w:color="FFFF00"/>
            </w:tcBorders>
            <w:vAlign w:val="center"/>
            <w:hideMark/>
          </w:tcPr>
          <w:p w14:paraId="195A69F5" w14:textId="77777777" w:rsidR="00D95499" w:rsidRPr="001B7C37" w:rsidRDefault="00D95499" w:rsidP="001B7C37">
            <w:pPr>
              <w:rPr>
                <w:rFonts w:eastAsia="MS Mincho"/>
                <w:b/>
                <w:sz w:val="20"/>
                <w:lang w:val="sr-Latn-ME" w:eastAsia="ja-JP"/>
              </w:rPr>
            </w:pPr>
          </w:p>
        </w:tc>
        <w:tc>
          <w:tcPr>
            <w:tcW w:w="2410" w:type="dxa"/>
            <w:vMerge/>
            <w:tcBorders>
              <w:top w:val="single" w:sz="36" w:space="0" w:color="000000"/>
              <w:left w:val="single" w:sz="36" w:space="0" w:color="FFFF00"/>
              <w:bottom w:val="single" w:sz="36" w:space="0" w:color="FFFF00"/>
              <w:right w:val="single" w:sz="36" w:space="0" w:color="FFFF00"/>
            </w:tcBorders>
            <w:vAlign w:val="center"/>
            <w:hideMark/>
          </w:tcPr>
          <w:p w14:paraId="3C9F8E22" w14:textId="77777777" w:rsidR="00D95499" w:rsidRPr="001B7C37" w:rsidRDefault="00D95499" w:rsidP="001B7C37">
            <w:pPr>
              <w:rPr>
                <w:rFonts w:eastAsia="MS Mincho"/>
                <w:sz w:val="20"/>
                <w:lang w:val="sr-Latn-ME"/>
              </w:rPr>
            </w:pPr>
          </w:p>
        </w:tc>
      </w:tr>
    </w:tbl>
    <w:p w14:paraId="6EDB916A" w14:textId="545C1778" w:rsidR="00D95499" w:rsidRPr="001B7C37" w:rsidRDefault="00D95499" w:rsidP="001B7C37">
      <w:pPr>
        <w:widowControl w:val="0"/>
        <w:rPr>
          <w:sz w:val="22"/>
          <w:lang w:val="sr-Latn-M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D95499" w:rsidRPr="001B7C37" w14:paraId="304097DE" w14:textId="77777777" w:rsidTr="004F57F4">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78667D59" w14:textId="77777777" w:rsidR="00D95499" w:rsidRPr="001B7C37" w:rsidRDefault="00D95499" w:rsidP="001B7C37">
            <w:pPr>
              <w:pStyle w:val="SynopsisList"/>
              <w:widowControl w:val="0"/>
              <w:tabs>
                <w:tab w:val="left" w:pos="357"/>
              </w:tabs>
              <w:spacing w:before="0"/>
              <w:ind w:left="0" w:firstLine="0"/>
              <w:rPr>
                <w:rFonts w:ascii="Times New Roman" w:eastAsia="MS Mincho" w:hAnsi="Times New Roman"/>
                <w:lang w:val="sr-Latn-ME" w:eastAsia="en-US"/>
              </w:rPr>
            </w:pPr>
            <w:r w:rsidRPr="001B7C37">
              <w:rPr>
                <w:rFonts w:ascii="Times New Roman" w:eastAsia="MS Mincho" w:hAnsi="Times New Roman"/>
                <w:lang w:val="sr-Latn-ME" w:eastAsia="en-US"/>
              </w:rPr>
              <w:t>Vaše pakovanje lijeka Ultibro Breezhaler sadrži:</w:t>
            </w:r>
          </w:p>
          <w:p w14:paraId="0EE3CAA1" w14:textId="57B4D762" w:rsidR="00D95499" w:rsidRPr="001B7C37" w:rsidRDefault="00D95499" w:rsidP="001B7C37">
            <w:pPr>
              <w:pStyle w:val="ListParagraph"/>
              <w:numPr>
                <w:ilvl w:val="0"/>
                <w:numId w:val="13"/>
              </w:numPr>
              <w:jc w:val="left"/>
              <w:rPr>
                <w:rFonts w:eastAsia="MS Mincho"/>
                <w:sz w:val="20"/>
                <w:szCs w:val="20"/>
                <w:lang w:val="sr-Latn-ME"/>
              </w:rPr>
            </w:pPr>
            <w:r w:rsidRPr="001B7C37">
              <w:rPr>
                <w:rFonts w:eastAsia="MS Mincho"/>
                <w:sz w:val="20"/>
                <w:szCs w:val="20"/>
                <w:lang w:val="sr-Latn-ME"/>
              </w:rPr>
              <w:t>jedan Ultibro Breezhaler inhal</w:t>
            </w:r>
            <w:r w:rsidR="00A54D2A">
              <w:rPr>
                <w:rFonts w:eastAsia="MS Mincho"/>
                <w:sz w:val="20"/>
                <w:szCs w:val="20"/>
                <w:lang w:val="sr-Latn-ME"/>
              </w:rPr>
              <w:t>ato</w:t>
            </w:r>
            <w:r w:rsidRPr="001B7C37">
              <w:rPr>
                <w:rFonts w:eastAsia="MS Mincho"/>
                <w:sz w:val="20"/>
                <w:szCs w:val="20"/>
                <w:lang w:val="sr-Latn-ME"/>
              </w:rPr>
              <w:t>r</w:t>
            </w:r>
          </w:p>
          <w:p w14:paraId="53E12960" w14:textId="6723BD0D" w:rsidR="00D95499" w:rsidRPr="001B7C37" w:rsidRDefault="00D95499" w:rsidP="001B7C37">
            <w:pPr>
              <w:pStyle w:val="ListParagraph"/>
              <w:numPr>
                <w:ilvl w:val="0"/>
                <w:numId w:val="13"/>
              </w:numPr>
              <w:jc w:val="left"/>
              <w:rPr>
                <w:lang w:val="sr-Latn-ME"/>
              </w:rPr>
            </w:pPr>
            <w:r w:rsidRPr="007D2B1E">
              <w:rPr>
                <w:noProof/>
                <w:sz w:val="20"/>
                <w:szCs w:val="20"/>
              </w:rPr>
              <mc:AlternateContent>
                <mc:Choice Requires="wps">
                  <w:drawing>
                    <wp:anchor distT="45720" distB="45720" distL="114300" distR="114300" simplePos="0" relativeHeight="251669504" behindDoc="0" locked="0" layoutInCell="1" allowOverlap="1" wp14:anchorId="29B8A6DE" wp14:editId="29D33F0C">
                      <wp:simplePos x="0" y="0"/>
                      <wp:positionH relativeFrom="column">
                        <wp:posOffset>1520825</wp:posOffset>
                      </wp:positionH>
                      <wp:positionV relativeFrom="paragraph">
                        <wp:posOffset>289560</wp:posOffset>
                      </wp:positionV>
                      <wp:extent cx="733425" cy="335280"/>
                      <wp:effectExtent l="1905" t="1270" r="0" b="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DDE97" w14:textId="77777777" w:rsidR="00F43548" w:rsidRPr="005E23BF" w:rsidRDefault="00F43548" w:rsidP="00D95499">
                                  <w:pPr>
                                    <w:rPr>
                                      <w:sz w:val="16"/>
                                      <w:szCs w:val="16"/>
                                      <w:lang w:val="sr-Latn-RS"/>
                                    </w:rPr>
                                  </w:pPr>
                                  <w:r w:rsidRPr="005E23BF">
                                    <w:rPr>
                                      <w:sz w:val="16"/>
                                      <w:szCs w:val="16"/>
                                      <w:lang w:val="sr-Latn-RS"/>
                                    </w:rPr>
                                    <w:t>Nastavak za usta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9B8A6DE" id="_x0000_t202" coordsize="21600,21600" o:spt="202" path="m,l,21600r21600,l21600,xe">
                      <v:stroke joinstyle="miter"/>
                      <v:path gradientshapeok="t" o:connecttype="rect"/>
                    </v:shapetype>
                    <v:shape id="Text Box 134" o:spid="_x0000_s1030" type="#_x0000_t202" style="position:absolute;left:0;text-align:left;margin-left:119.75pt;margin-top:22.8pt;width:57.75pt;height:26.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" filled="f" stroked="f">
                      <v:textbox>
                        <w:txbxContent>
                          <w:p w14:paraId="03FDDE97" w14:textId="77777777" w:rsidR="00F43548" w:rsidRPr="005E23BF" w:rsidRDefault="00F43548" w:rsidP="00D95499">
                            <w:pPr>
                              <w:rPr>
                                <w:sz w:val="16"/>
                                <w:szCs w:val="16"/>
                                <w:lang w:val="sr-Latn-RS"/>
                              </w:rPr>
                            </w:pPr>
                            <w:r w:rsidRPr="005E23BF">
                              <w:rPr>
                                <w:sz w:val="16"/>
                                <w:szCs w:val="16"/>
                                <w:lang w:val="sr-Latn-RS"/>
                              </w:rPr>
                              <w:t>Nastavak za usta</w:t>
                            </w:r>
                          </w:p>
                        </w:txbxContent>
                      </v:textbox>
                    </v:shape>
                  </w:pict>
                </mc:Fallback>
              </mc:AlternateContent>
            </w:r>
            <w:r w:rsidR="00A54D2A" w:rsidRPr="007D2B1E">
              <w:rPr>
                <w:sz w:val="20"/>
                <w:szCs w:val="20"/>
                <w:lang w:val="sr-Latn-ME"/>
              </w:rPr>
              <w:t>3</w:t>
            </w:r>
            <w:r w:rsidRPr="00A54D2A">
              <w:rPr>
                <w:rFonts w:eastAsia="MS Gothic"/>
                <w:sz w:val="20"/>
                <w:szCs w:val="20"/>
                <w:lang w:val="sr-Latn-ME"/>
              </w:rPr>
              <w:t xml:space="preserve"> blistera, koji sadrže </w:t>
            </w:r>
            <w:r w:rsidR="00F130CE">
              <w:rPr>
                <w:rFonts w:eastAsia="MS Gothic"/>
                <w:sz w:val="20"/>
                <w:szCs w:val="20"/>
                <w:lang w:val="sr-Latn-ME"/>
              </w:rPr>
              <w:t xml:space="preserve">po </w:t>
            </w:r>
            <w:r w:rsidRPr="00A54D2A">
              <w:rPr>
                <w:rFonts w:eastAsia="MS Gothic"/>
                <w:sz w:val="20"/>
                <w:szCs w:val="20"/>
                <w:lang w:val="sr-Latn-ME"/>
              </w:rPr>
              <w:t>10</w:t>
            </w:r>
            <w:r w:rsidR="00A54D2A" w:rsidRPr="00A54D2A">
              <w:rPr>
                <w:rFonts w:eastAsia="MS Gothic"/>
                <w:sz w:val="20"/>
                <w:szCs w:val="20"/>
                <w:lang w:val="sr-Latn-ME"/>
              </w:rPr>
              <w:t xml:space="preserve"> kapsula lijeka</w:t>
            </w:r>
            <w:r w:rsidRPr="00A54D2A">
              <w:rPr>
                <w:rFonts w:eastAsia="MS Gothic"/>
                <w:sz w:val="20"/>
                <w:szCs w:val="20"/>
                <w:lang w:val="sr-Latn-ME"/>
              </w:rPr>
              <w:t xml:space="preserve"> Ultibro Breezhaler</w:t>
            </w:r>
            <w:r w:rsidRPr="001B7C37">
              <w:rPr>
                <w:rFonts w:eastAsia="MS Gothic"/>
                <w:sz w:val="20"/>
                <w:szCs w:val="20"/>
                <w:lang w:val="sr-Latn-ME"/>
              </w:rPr>
              <w:t>.</w:t>
            </w:r>
          </w:p>
          <w:p w14:paraId="7FFD2C20" w14:textId="5DFA88A6" w:rsidR="00D95499" w:rsidRPr="001B7C37" w:rsidRDefault="00D95499" w:rsidP="001B7C37">
            <w:pPr>
              <w:rPr>
                <w:lang w:val="sr-Latn-ME"/>
              </w:rPr>
            </w:pPr>
            <w:r w:rsidRPr="001B7C37">
              <w:rPr>
                <w:noProof/>
              </w:rPr>
              <mc:AlternateContent>
                <mc:Choice Requires="wps">
                  <w:drawing>
                    <wp:anchor distT="45720" distB="45720" distL="114300" distR="114300" simplePos="0" relativeHeight="251672576" behindDoc="0" locked="0" layoutInCell="1" allowOverlap="1" wp14:anchorId="3C9B9C9C" wp14:editId="3DA1C7ED">
                      <wp:simplePos x="0" y="0"/>
                      <wp:positionH relativeFrom="column">
                        <wp:posOffset>943610</wp:posOffset>
                      </wp:positionH>
                      <wp:positionV relativeFrom="paragraph">
                        <wp:posOffset>14605</wp:posOffset>
                      </wp:positionV>
                      <wp:extent cx="708660" cy="381635"/>
                      <wp:effectExtent l="0" t="0" r="0" b="127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29888" w14:textId="77777777" w:rsidR="00F43548" w:rsidRPr="005E23BF" w:rsidRDefault="00F43548" w:rsidP="00D95499">
                                  <w:pPr>
                                    <w:spacing w:line="140" w:lineRule="exact"/>
                                    <w:rPr>
                                      <w:sz w:val="16"/>
                                      <w:szCs w:val="16"/>
                                      <w:lang w:val="sr-Latn-RS"/>
                                    </w:rPr>
                                  </w:pPr>
                                  <w:r w:rsidRPr="005E23BF">
                                    <w:rPr>
                                      <w:sz w:val="16"/>
                                      <w:szCs w:val="16"/>
                                      <w:lang w:val="sr-Latn-RS"/>
                                    </w:rPr>
                                    <w:t>Komora za kapsulu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9B9C9C" id="Text Box 133" o:spid="_x0000_s1031" type="#_x0000_t202" style="position:absolute;margin-left:74.3pt;margin-top:1.15pt;width:55.8pt;height:30.0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" filled="f" stroked="f">
                      <v:textbox>
                        <w:txbxContent>
                          <w:p w14:paraId="67529888" w14:textId="77777777" w:rsidR="00F43548" w:rsidRPr="005E23BF" w:rsidRDefault="00F43548" w:rsidP="00D95499">
                            <w:pPr>
                              <w:spacing w:line="140" w:lineRule="exact"/>
                              <w:rPr>
                                <w:sz w:val="16"/>
                                <w:szCs w:val="16"/>
                                <w:lang w:val="sr-Latn-RS"/>
                              </w:rPr>
                            </w:pPr>
                            <w:r w:rsidRPr="005E23BF">
                              <w:rPr>
                                <w:sz w:val="16"/>
                                <w:szCs w:val="16"/>
                                <w:lang w:val="sr-Latn-RS"/>
                              </w:rPr>
                              <w:t>Komora za kapsulu</w:t>
                            </w:r>
                          </w:p>
                        </w:txbxContent>
                      </v:textbox>
                    </v:shape>
                  </w:pict>
                </mc:Fallback>
              </mc:AlternateContent>
            </w:r>
            <w:r w:rsidRPr="001B7C37">
              <w:rPr>
                <w:noProof/>
              </w:rPr>
              <mc:AlternateContent>
                <mc:Choice Requires="wps">
                  <w:drawing>
                    <wp:anchor distT="45720" distB="45720" distL="114300" distR="114300" simplePos="0" relativeHeight="251666432" behindDoc="0" locked="0" layoutInCell="1" allowOverlap="1" wp14:anchorId="4B4026CB" wp14:editId="080C365C">
                      <wp:simplePos x="0" y="0"/>
                      <wp:positionH relativeFrom="column">
                        <wp:posOffset>399443</wp:posOffset>
                      </wp:positionH>
                      <wp:positionV relativeFrom="paragraph">
                        <wp:posOffset>625640</wp:posOffset>
                      </wp:positionV>
                      <wp:extent cx="521970" cy="405765"/>
                      <wp:effectExtent l="635" t="4445" r="1270" b="0"/>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455E5" w14:textId="77777777" w:rsidR="00F43548" w:rsidRPr="005E23BF" w:rsidRDefault="00F43548" w:rsidP="00D95499">
                                  <w:pPr>
                                    <w:rPr>
                                      <w:sz w:val="16"/>
                                      <w:szCs w:val="16"/>
                                      <w:lang w:val="sr-Latn-RS"/>
                                    </w:rPr>
                                  </w:pPr>
                                  <w:r w:rsidRPr="005E23BF">
                                    <w:rPr>
                                      <w:sz w:val="16"/>
                                      <w:szCs w:val="16"/>
                                      <w:lang w:val="sr-Latn-RS"/>
                                    </w:rPr>
                                    <w:t>Donji dio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4026CB" id="Text Box 131" o:spid="_x0000_s1032" type="#_x0000_t202" style="position:absolute;margin-left:31.45pt;margin-top:49.25pt;width:41.1pt;height:31.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" filled="f" stroked="f">
                      <v:textbox>
                        <w:txbxContent>
                          <w:p w14:paraId="5CB455E5" w14:textId="77777777" w:rsidR="00F43548" w:rsidRPr="005E23BF" w:rsidRDefault="00F43548" w:rsidP="00D95499">
                            <w:pPr>
                              <w:rPr>
                                <w:sz w:val="16"/>
                                <w:szCs w:val="16"/>
                                <w:lang w:val="sr-Latn-RS"/>
                              </w:rPr>
                            </w:pPr>
                            <w:r w:rsidRPr="005E23BF">
                              <w:rPr>
                                <w:sz w:val="16"/>
                                <w:szCs w:val="16"/>
                                <w:lang w:val="sr-Latn-RS"/>
                              </w:rPr>
                              <w:t>Donji dio</w:t>
                            </w:r>
                          </w:p>
                        </w:txbxContent>
                      </v:textbox>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5"/>
              <w:gridCol w:w="1426"/>
              <w:gridCol w:w="1426"/>
            </w:tblGrid>
            <w:tr w:rsidR="00D95499" w:rsidRPr="001B7C37" w14:paraId="3888D048" w14:textId="77777777" w:rsidTr="004F57F4">
              <w:tc>
                <w:tcPr>
                  <w:tcW w:w="1425" w:type="dxa"/>
                </w:tcPr>
                <w:p w14:paraId="2E92C92D" w14:textId="1F688B88" w:rsidR="00D95499" w:rsidRPr="001B7C37" w:rsidRDefault="00D95499" w:rsidP="001B7C37">
                  <w:pPr>
                    <w:rPr>
                      <w:lang w:val="sr-Latn-ME"/>
                    </w:rPr>
                  </w:pPr>
                  <w:r w:rsidRPr="001B7C37">
                    <w:rPr>
                      <w:noProof/>
                    </w:rPr>
                    <mc:AlternateContent>
                      <mc:Choice Requires="wps">
                        <w:drawing>
                          <wp:anchor distT="45720" distB="45720" distL="114300" distR="114300" simplePos="0" relativeHeight="251668480" behindDoc="0" locked="0" layoutInCell="1" allowOverlap="1" wp14:anchorId="34645F95" wp14:editId="329FF55A">
                            <wp:simplePos x="0" y="0"/>
                            <wp:positionH relativeFrom="column">
                              <wp:posOffset>579755</wp:posOffset>
                            </wp:positionH>
                            <wp:positionV relativeFrom="paragraph">
                              <wp:posOffset>295275</wp:posOffset>
                            </wp:positionV>
                            <wp:extent cx="621030" cy="408305"/>
                            <wp:effectExtent l="0" t="0" r="0" b="2540"/>
                            <wp:wrapNone/>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EF3D4" w14:textId="77777777" w:rsidR="00F43548" w:rsidRPr="005E23BF" w:rsidRDefault="00F43548" w:rsidP="00D95499">
                                        <w:pPr>
                                          <w:spacing w:line="160" w:lineRule="exact"/>
                                          <w:rPr>
                                            <w:sz w:val="16"/>
                                            <w:szCs w:val="16"/>
                                            <w:lang w:val="sr-Latn-RS"/>
                                          </w:rPr>
                                        </w:pPr>
                                        <w:r w:rsidRPr="005E23BF">
                                          <w:rPr>
                                            <w:sz w:val="16"/>
                                            <w:szCs w:val="16"/>
                                            <w:lang w:val="sr-Latn-RS"/>
                                          </w:rPr>
                                          <w:t>Bočne tipke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645F95" id="Text Box 132" o:spid="_x0000_s1033" type="#_x0000_t202" style="position:absolute;margin-left:45.65pt;margin-top:23.25pt;width:48.9pt;height:32.1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" filled="f" stroked="f">
                            <v:textbox>
                              <w:txbxContent>
                                <w:p w14:paraId="68DEF3D4" w14:textId="77777777" w:rsidR="00F43548" w:rsidRPr="005E23BF" w:rsidRDefault="00F43548" w:rsidP="00D95499">
                                  <w:pPr>
                                    <w:spacing w:line="160" w:lineRule="exact"/>
                                    <w:rPr>
                                      <w:sz w:val="16"/>
                                      <w:szCs w:val="16"/>
                                      <w:lang w:val="sr-Latn-RS"/>
                                    </w:rPr>
                                  </w:pPr>
                                  <w:r w:rsidRPr="005E23BF">
                                    <w:rPr>
                                      <w:sz w:val="16"/>
                                      <w:szCs w:val="16"/>
                                      <w:lang w:val="sr-Latn-RS"/>
                                    </w:rPr>
                                    <w:t>Bočne tipke</w:t>
                                  </w:r>
                                </w:p>
                              </w:txbxContent>
                            </v:textbox>
                          </v:shape>
                        </w:pict>
                      </mc:Fallback>
                    </mc:AlternateContent>
                  </w:r>
                  <w:r w:rsidRPr="001B7C37">
                    <w:rPr>
                      <w:noProof/>
                      <w:szCs w:val="22"/>
                    </w:rPr>
                    <w:drawing>
                      <wp:inline distT="0" distB="0" distL="0" distR="0" wp14:anchorId="340BF611" wp14:editId="49EBBD1F">
                        <wp:extent cx="497712" cy="626323"/>
                        <wp:effectExtent l="0" t="0" r="0" b="2540"/>
                        <wp:docPr id="100" name="Picture 100" descr="C:\Users\purohti1\AppData\Local\Temp\1\Temp1_Ultibro.zip\Ultibro\Pictogram Ultibro-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urohti1\AppData\Local\Temp\1\Temp1_Ultibro.zip\Ultibro\Pictogram Ultibro-18.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11409" cy="643559"/>
                                </a:xfrm>
                                <a:prstGeom prst="rect">
                                  <a:avLst/>
                                </a:prstGeom>
                                <a:noFill/>
                                <a:ln>
                                  <a:noFill/>
                                </a:ln>
                              </pic:spPr>
                            </pic:pic>
                          </a:graphicData>
                        </a:graphic>
                      </wp:inline>
                    </w:drawing>
                  </w:r>
                </w:p>
              </w:tc>
              <w:tc>
                <w:tcPr>
                  <w:tcW w:w="1426" w:type="dxa"/>
                </w:tcPr>
                <w:p w14:paraId="503C9F6F" w14:textId="2E945D4A" w:rsidR="00D95499" w:rsidRPr="001B7C37" w:rsidRDefault="00D95499" w:rsidP="001B7C37">
                  <w:pPr>
                    <w:rPr>
                      <w:lang w:val="sr-Latn-ME"/>
                    </w:rPr>
                  </w:pPr>
                  <w:r w:rsidRPr="001B7C37">
                    <w:rPr>
                      <w:noProof/>
                    </w:rPr>
                    <mc:AlternateContent>
                      <mc:Choice Requires="wps">
                        <w:drawing>
                          <wp:anchor distT="45720" distB="45720" distL="114300" distR="114300" simplePos="0" relativeHeight="251667456" behindDoc="0" locked="0" layoutInCell="1" allowOverlap="1" wp14:anchorId="73C32B05" wp14:editId="59DBCAD8">
                            <wp:simplePos x="0" y="0"/>
                            <wp:positionH relativeFrom="column">
                              <wp:posOffset>-638783</wp:posOffset>
                            </wp:positionH>
                            <wp:positionV relativeFrom="paragraph">
                              <wp:posOffset>-52153</wp:posOffset>
                            </wp:positionV>
                            <wp:extent cx="737235" cy="319405"/>
                            <wp:effectExtent l="2540" t="0" r="3175" b="44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0D29C" w14:textId="77777777" w:rsidR="00F43548" w:rsidRPr="005E23BF" w:rsidRDefault="00F43548" w:rsidP="00D95499">
                                        <w:pPr>
                                          <w:rPr>
                                            <w:sz w:val="16"/>
                                            <w:szCs w:val="16"/>
                                            <w:lang w:val="sr-Latn-RS"/>
                                          </w:rPr>
                                        </w:pPr>
                                        <w:r>
                                          <w:rPr>
                                            <w:sz w:val="16"/>
                                            <w:szCs w:val="16"/>
                                            <w:lang w:val="sr-Latn-RS"/>
                                          </w:rPr>
                                          <w:t xml:space="preserve">      </w:t>
                                        </w:r>
                                        <w:r w:rsidRPr="005E23BF">
                                          <w:rPr>
                                            <w:sz w:val="16"/>
                                            <w:szCs w:val="16"/>
                                            <w:lang w:val="sr-Latn-RS"/>
                                          </w:rPr>
                                          <w:t xml:space="preserve">Poklopac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C32B05" id="Text Box 127" o:spid="_x0000_s1034" type="#_x0000_t202" style="position:absolute;margin-left:-50.3pt;margin-top:-4.1pt;width:58.05pt;height:25.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" filled="f" stroked="f">
                            <v:textbox>
                              <w:txbxContent>
                                <w:p w14:paraId="5420D29C" w14:textId="77777777" w:rsidR="00F43548" w:rsidRPr="005E23BF" w:rsidRDefault="00F43548" w:rsidP="00D95499">
                                  <w:pPr>
                                    <w:rPr>
                                      <w:sz w:val="16"/>
                                      <w:szCs w:val="16"/>
                                      <w:lang w:val="sr-Latn-RS"/>
                                    </w:rPr>
                                  </w:pPr>
                                  <w:r>
                                    <w:rPr>
                                      <w:sz w:val="16"/>
                                      <w:szCs w:val="16"/>
                                      <w:lang w:val="sr-Latn-RS"/>
                                    </w:rPr>
                                    <w:t xml:space="preserve">      </w:t>
                                  </w:r>
                                  <w:r w:rsidRPr="005E23BF">
                                    <w:rPr>
                                      <w:sz w:val="16"/>
                                      <w:szCs w:val="16"/>
                                      <w:lang w:val="sr-Latn-RS"/>
                                    </w:rPr>
                                    <w:t xml:space="preserve">Poklopac </w:t>
                                  </w:r>
                                </w:p>
                              </w:txbxContent>
                            </v:textbox>
                          </v:shape>
                        </w:pict>
                      </mc:Fallback>
                    </mc:AlternateContent>
                  </w:r>
                  <w:r w:rsidRPr="001B7C37">
                    <w:rPr>
                      <w:noProof/>
                      <w:szCs w:val="22"/>
                    </w:rPr>
                    <w:drawing>
                      <wp:inline distT="0" distB="0" distL="0" distR="0" wp14:anchorId="08CA5D1A" wp14:editId="56626BE3">
                        <wp:extent cx="677119" cy="658438"/>
                        <wp:effectExtent l="0" t="0" r="8890" b="8890"/>
                        <wp:docPr id="9" name="Picture 9" descr="C:\Users\purohti1\AppData\Local\Temp\1\Temp1_Ultibro.zip\Ultibro\Pictogram Ultibro-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urohti1\AppData\Local\Temp\1\Temp1_Ultibro.zip\Ultibro\Pictogram Ultibro-19.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99098" cy="679811"/>
                                </a:xfrm>
                                <a:prstGeom prst="rect">
                                  <a:avLst/>
                                </a:prstGeom>
                                <a:noFill/>
                                <a:ln>
                                  <a:noFill/>
                                </a:ln>
                              </pic:spPr>
                            </pic:pic>
                          </a:graphicData>
                        </a:graphic>
                      </wp:inline>
                    </w:drawing>
                  </w:r>
                </w:p>
              </w:tc>
              <w:tc>
                <w:tcPr>
                  <w:tcW w:w="1426" w:type="dxa"/>
                </w:tcPr>
                <w:p w14:paraId="40BD483B" w14:textId="5C867DC9" w:rsidR="00D95499" w:rsidRPr="001B7C37" w:rsidRDefault="00D95499" w:rsidP="001B7C37">
                  <w:pPr>
                    <w:rPr>
                      <w:lang w:val="sr-Latn-ME"/>
                    </w:rPr>
                  </w:pPr>
                  <w:r w:rsidRPr="001B7C37">
                    <w:rPr>
                      <w:noProof/>
                    </w:rPr>
                    <mc:AlternateContent>
                      <mc:Choice Requires="wps">
                        <w:drawing>
                          <wp:anchor distT="45720" distB="45720" distL="114300" distR="114300" simplePos="0" relativeHeight="251670528" behindDoc="0" locked="0" layoutInCell="1" allowOverlap="1" wp14:anchorId="18D1BB35" wp14:editId="039C7960">
                            <wp:simplePos x="0" y="0"/>
                            <wp:positionH relativeFrom="column">
                              <wp:posOffset>-66675</wp:posOffset>
                            </wp:positionH>
                            <wp:positionV relativeFrom="paragraph">
                              <wp:posOffset>459105</wp:posOffset>
                            </wp:positionV>
                            <wp:extent cx="644525" cy="362585"/>
                            <wp:effectExtent l="0" t="0" r="0" b="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D8DA8" w14:textId="77777777" w:rsidR="00F43548" w:rsidRPr="005E23BF" w:rsidRDefault="00F43548" w:rsidP="00D95499">
                                        <w:pPr>
                                          <w:rPr>
                                            <w:sz w:val="16"/>
                                            <w:szCs w:val="16"/>
                                            <w:lang w:val="sr-Latn-RS"/>
                                          </w:rPr>
                                        </w:pPr>
                                        <w:r>
                                          <w:rPr>
                                            <w:sz w:val="16"/>
                                            <w:szCs w:val="16"/>
                                            <w:lang w:val="sr-Latn-RS"/>
                                          </w:rPr>
                                          <w:t xml:space="preserve">Blister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D1BB35" id="Text Box 126" o:spid="_x0000_s1035" type="#_x0000_t202" style="position:absolute;margin-left:-5.25pt;margin-top:36.15pt;width:50.75pt;height:28.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" filled="f" stroked="f">
                            <v:textbox>
                              <w:txbxContent>
                                <w:p w14:paraId="50ED8DA8" w14:textId="77777777" w:rsidR="00F43548" w:rsidRPr="005E23BF" w:rsidRDefault="00F43548" w:rsidP="00D95499">
                                  <w:pPr>
                                    <w:rPr>
                                      <w:sz w:val="16"/>
                                      <w:szCs w:val="16"/>
                                      <w:lang w:val="sr-Latn-RS"/>
                                    </w:rPr>
                                  </w:pPr>
                                  <w:r>
                                    <w:rPr>
                                      <w:sz w:val="16"/>
                                      <w:szCs w:val="16"/>
                                      <w:lang w:val="sr-Latn-RS"/>
                                    </w:rPr>
                                    <w:t xml:space="preserve">Blister </w:t>
                                  </w:r>
                                </w:p>
                              </w:txbxContent>
                            </v:textbox>
                          </v:shape>
                        </w:pict>
                      </mc:Fallback>
                    </mc:AlternateContent>
                  </w:r>
                  <w:r w:rsidRPr="001B7C37">
                    <w:rPr>
                      <w:noProof/>
                    </w:rPr>
                    <mc:AlternateContent>
                      <mc:Choice Requires="wps">
                        <w:drawing>
                          <wp:anchor distT="45720" distB="45720" distL="114300" distR="114300" simplePos="0" relativeHeight="251671552" behindDoc="0" locked="0" layoutInCell="1" allowOverlap="1" wp14:anchorId="5EC3302D" wp14:editId="011C1873">
                            <wp:simplePos x="0" y="0"/>
                            <wp:positionH relativeFrom="column">
                              <wp:posOffset>-369432</wp:posOffset>
                            </wp:positionH>
                            <wp:positionV relativeFrom="paragraph">
                              <wp:posOffset>198700</wp:posOffset>
                            </wp:positionV>
                            <wp:extent cx="532765" cy="243205"/>
                            <wp:effectExtent l="0" t="3175" r="635" b="127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1324F" w14:textId="77777777" w:rsidR="00F43548" w:rsidRPr="00331C64" w:rsidRDefault="00F43548" w:rsidP="00D95499">
                                        <w:pPr>
                                          <w:rPr>
                                            <w:sz w:val="16"/>
                                            <w:szCs w:val="16"/>
                                            <w:lang w:val="sr-Latn-RS"/>
                                          </w:rPr>
                                        </w:pPr>
                                        <w:r w:rsidRPr="005E23BF">
                                          <w:rPr>
                                            <w:sz w:val="16"/>
                                            <w:szCs w:val="16"/>
                                            <w:lang w:val="sr-Latn-RS"/>
                                          </w:rPr>
                                          <w:t>Rešetka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C3302D" id="Text Box 125" o:spid="_x0000_s1036" type="#_x0000_t202" style="position:absolute;margin-left:-29.1pt;margin-top:15.65pt;width:41.95pt;height:19.1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" filled="f" stroked="f">
                            <v:textbox>
                              <w:txbxContent>
                                <w:p w14:paraId="39E1324F" w14:textId="77777777" w:rsidR="00F43548" w:rsidRPr="00331C64" w:rsidRDefault="00F43548" w:rsidP="00D95499">
                                  <w:pPr>
                                    <w:rPr>
                                      <w:sz w:val="16"/>
                                      <w:szCs w:val="16"/>
                                      <w:lang w:val="sr-Latn-RS"/>
                                    </w:rPr>
                                  </w:pPr>
                                  <w:r w:rsidRPr="005E23BF">
                                    <w:rPr>
                                      <w:sz w:val="16"/>
                                      <w:szCs w:val="16"/>
                                      <w:lang w:val="sr-Latn-RS"/>
                                    </w:rPr>
                                    <w:t>Rešetka</w:t>
                                  </w:r>
                                </w:p>
                              </w:txbxContent>
                            </v:textbox>
                          </v:shape>
                        </w:pict>
                      </mc:Fallback>
                    </mc:AlternateContent>
                  </w:r>
                  <w:r w:rsidRPr="001B7C37">
                    <w:rPr>
                      <w:noProof/>
                      <w:szCs w:val="22"/>
                    </w:rPr>
                    <w:drawing>
                      <wp:inline distT="0" distB="0" distL="0" distR="0" wp14:anchorId="2DE2AF0C" wp14:editId="6C622CD6">
                        <wp:extent cx="775504" cy="620653"/>
                        <wp:effectExtent l="0" t="0" r="5715" b="8255"/>
                        <wp:docPr id="10" name="Picture 10" descr="C:\Users\purohti1\AppData\Local\Temp\1\Temp1_Ultibro.zip\Ultibro\Pictogram Ultibro-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purohti1\AppData\Local\Temp\1\Temp1_Ultibro.zip\Ultibro\Pictogram Ultibro-20.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12551" cy="650302"/>
                                </a:xfrm>
                                <a:prstGeom prst="rect">
                                  <a:avLst/>
                                </a:prstGeom>
                                <a:noFill/>
                                <a:ln>
                                  <a:noFill/>
                                </a:ln>
                              </pic:spPr>
                            </pic:pic>
                          </a:graphicData>
                        </a:graphic>
                      </wp:inline>
                    </w:drawing>
                  </w:r>
                </w:p>
              </w:tc>
            </w:tr>
          </w:tbl>
          <w:p w14:paraId="73AB339E" w14:textId="098F7C5D" w:rsidR="00D95499" w:rsidRPr="001B7C37" w:rsidRDefault="00D95499" w:rsidP="001B7C37">
            <w:pPr>
              <w:rPr>
                <w:lang w:val="sr-Latn-ME"/>
              </w:rPr>
            </w:pPr>
            <w:r w:rsidRPr="001B7C37">
              <w:rPr>
                <w:rFonts w:ascii="Arial" w:eastAsia="MS Mincho" w:hAnsi="Arial"/>
                <w:noProof/>
                <w:sz w:val="20"/>
              </w:rPr>
              <mc:AlternateContent>
                <mc:Choice Requires="wps">
                  <w:drawing>
                    <wp:anchor distT="45720" distB="45720" distL="114300" distR="114300" simplePos="0" relativeHeight="251664384" behindDoc="0" locked="0" layoutInCell="1" allowOverlap="1" wp14:anchorId="22403744" wp14:editId="48811F72">
                      <wp:simplePos x="0" y="0"/>
                      <wp:positionH relativeFrom="column">
                        <wp:posOffset>1007745</wp:posOffset>
                      </wp:positionH>
                      <wp:positionV relativeFrom="paragraph">
                        <wp:posOffset>64770</wp:posOffset>
                      </wp:positionV>
                      <wp:extent cx="652780" cy="440690"/>
                      <wp:effectExtent l="0" t="3175" r="0" b="381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9B32F" w14:textId="202D66C6" w:rsidR="00F43548" w:rsidRPr="00EE233F" w:rsidRDefault="00F43548" w:rsidP="00D95499">
                                  <w:pPr>
                                    <w:rPr>
                                      <w:b/>
                                      <w:sz w:val="16"/>
                                      <w:szCs w:val="16"/>
                                      <w:lang w:val="sr-Latn-RS"/>
                                    </w:rPr>
                                  </w:pPr>
                                  <w:r w:rsidRPr="00EE233F">
                                    <w:rPr>
                                      <w:b/>
                                      <w:sz w:val="16"/>
                                      <w:szCs w:val="16"/>
                                      <w:lang w:val="sr-Latn-RS"/>
                                    </w:rPr>
                                    <w:t>Donji d</w:t>
                                  </w:r>
                                  <w:r>
                                    <w:rPr>
                                      <w:b/>
                                      <w:sz w:val="16"/>
                                      <w:szCs w:val="16"/>
                                      <w:lang w:val="sr-Latn-RS"/>
                                    </w:rPr>
                                    <w:t>i</w:t>
                                  </w:r>
                                  <w:r w:rsidRPr="00EE233F">
                                    <w:rPr>
                                      <w:b/>
                                      <w:sz w:val="16"/>
                                      <w:szCs w:val="16"/>
                                      <w:lang w:val="sr-Latn-RS"/>
                                    </w:rPr>
                                    <w:t>o</w:t>
                                  </w:r>
                                  <w:r w:rsidRPr="00024E18">
                                    <w:rPr>
                                      <w:b/>
                                      <w:sz w:val="16"/>
                                      <w:szCs w:val="16"/>
                                      <w:lang w:val="sr-Latn-RS"/>
                                    </w:rPr>
                                    <w:t xml:space="preserve"> </w:t>
                                  </w:r>
                                  <w:r>
                                    <w:rPr>
                                      <w:b/>
                                      <w:sz w:val="16"/>
                                      <w:szCs w:val="16"/>
                                      <w:lang w:val="sr-Latn-RS"/>
                                    </w:rPr>
                                    <w:t xml:space="preserve"> </w:t>
                                  </w:r>
                                  <w:r w:rsidRPr="00EE233F">
                                    <w:rPr>
                                      <w:b/>
                                      <w:sz w:val="16"/>
                                      <w:szCs w:val="16"/>
                                      <w:lang w:val="sr-Latn-RS"/>
                                    </w:rPr>
                                    <w:t>inhal</w:t>
                                  </w:r>
                                  <w:r>
                                    <w:rPr>
                                      <w:b/>
                                      <w:sz w:val="16"/>
                                      <w:szCs w:val="16"/>
                                      <w:lang w:val="sr-Latn-RS"/>
                                    </w:rPr>
                                    <w:t>atora</w:t>
                                  </w:r>
                                </w:p>
                                <w:p w14:paraId="7F1BEA43" w14:textId="77777777" w:rsidR="00F43548" w:rsidRPr="00024E18" w:rsidRDefault="00F43548" w:rsidP="00D95499">
                                  <w:pPr>
                                    <w:rPr>
                                      <w:b/>
                                      <w:sz w:val="16"/>
                                      <w:szCs w:val="16"/>
                                      <w:lang w:val="sr-Latn-R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403744" id="Text Box 35" o:spid="_x0000_s1037" type="#_x0000_t202" style="position:absolute;margin-left:79.35pt;margin-top:5.1pt;width:51.4pt;height:34.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" filled="f" stroked="f">
                      <v:textbox>
                        <w:txbxContent>
                          <w:p w14:paraId="50B9B32F" w14:textId="202D66C6" w:rsidR="00F43548" w:rsidRPr="00EE233F" w:rsidRDefault="00F43548" w:rsidP="00D95499">
                            <w:pPr>
                              <w:rPr>
                                <w:b/>
                                <w:sz w:val="16"/>
                                <w:szCs w:val="16"/>
                                <w:lang w:val="sr-Latn-RS"/>
                              </w:rPr>
                            </w:pPr>
                            <w:r w:rsidRPr="00EE233F">
                              <w:rPr>
                                <w:b/>
                                <w:sz w:val="16"/>
                                <w:szCs w:val="16"/>
                                <w:lang w:val="sr-Latn-RS"/>
                              </w:rPr>
                              <w:t>Donji d</w:t>
                            </w:r>
                            <w:r>
                              <w:rPr>
                                <w:b/>
                                <w:sz w:val="16"/>
                                <w:szCs w:val="16"/>
                                <w:lang w:val="sr-Latn-RS"/>
                              </w:rPr>
                              <w:t>i</w:t>
                            </w:r>
                            <w:r w:rsidRPr="00EE233F">
                              <w:rPr>
                                <w:b/>
                                <w:sz w:val="16"/>
                                <w:szCs w:val="16"/>
                                <w:lang w:val="sr-Latn-RS"/>
                              </w:rPr>
                              <w:t>o</w:t>
                            </w:r>
                            <w:r w:rsidRPr="00024E18">
                              <w:rPr>
                                <w:b/>
                                <w:sz w:val="16"/>
                                <w:szCs w:val="16"/>
                                <w:lang w:val="sr-Latn-RS"/>
                              </w:rPr>
                              <w:t xml:space="preserve"> </w:t>
                            </w:r>
                            <w:r>
                              <w:rPr>
                                <w:b/>
                                <w:sz w:val="16"/>
                                <w:szCs w:val="16"/>
                                <w:lang w:val="sr-Latn-RS"/>
                              </w:rPr>
                              <w:t xml:space="preserve"> </w:t>
                            </w:r>
                            <w:r w:rsidRPr="00EE233F">
                              <w:rPr>
                                <w:b/>
                                <w:sz w:val="16"/>
                                <w:szCs w:val="16"/>
                                <w:lang w:val="sr-Latn-RS"/>
                              </w:rPr>
                              <w:t>inhal</w:t>
                            </w:r>
                            <w:r>
                              <w:rPr>
                                <w:b/>
                                <w:sz w:val="16"/>
                                <w:szCs w:val="16"/>
                                <w:lang w:val="sr-Latn-RS"/>
                              </w:rPr>
                              <w:t>atora</w:t>
                            </w:r>
                          </w:p>
                          <w:p w14:paraId="7F1BEA43" w14:textId="77777777" w:rsidR="00F43548" w:rsidRPr="00024E18" w:rsidRDefault="00F43548" w:rsidP="00D95499">
                            <w:pPr>
                              <w:rPr>
                                <w:b/>
                                <w:sz w:val="16"/>
                                <w:szCs w:val="16"/>
                                <w:lang w:val="sr-Latn-RS"/>
                              </w:rPr>
                            </w:pPr>
                          </w:p>
                        </w:txbxContent>
                      </v:textbox>
                    </v:shape>
                  </w:pict>
                </mc:Fallback>
              </mc:AlternateContent>
            </w:r>
            <w:r w:rsidRPr="001B7C37">
              <w:rPr>
                <w:rFonts w:ascii="Arial" w:eastAsia="MS Mincho" w:hAnsi="Arial"/>
                <w:noProof/>
                <w:sz w:val="20"/>
              </w:rPr>
              <mc:AlternateContent>
                <mc:Choice Requires="wps">
                  <w:drawing>
                    <wp:anchor distT="45720" distB="45720" distL="114300" distR="114300" simplePos="0" relativeHeight="251665408" behindDoc="0" locked="0" layoutInCell="1" allowOverlap="1" wp14:anchorId="330C86B2" wp14:editId="69382D23">
                      <wp:simplePos x="0" y="0"/>
                      <wp:positionH relativeFrom="column">
                        <wp:posOffset>2068830</wp:posOffset>
                      </wp:positionH>
                      <wp:positionV relativeFrom="paragraph">
                        <wp:posOffset>44450</wp:posOffset>
                      </wp:positionV>
                      <wp:extent cx="686435" cy="338455"/>
                      <wp:effectExtent l="381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8291F" w14:textId="77777777" w:rsidR="00F43548" w:rsidRPr="00394A0C" w:rsidRDefault="00F43548" w:rsidP="00D95499">
                                  <w:pPr>
                                    <w:rPr>
                                      <w:b/>
                                      <w:sz w:val="16"/>
                                      <w:szCs w:val="16"/>
                                      <w:lang w:val="sr-Latn-RS"/>
                                    </w:rPr>
                                  </w:pPr>
                                  <w:r w:rsidRPr="00394A0C">
                                    <w:rPr>
                                      <w:b/>
                                      <w:sz w:val="16"/>
                                      <w:szCs w:val="16"/>
                                      <w:lang w:val="sr-Latn-RS"/>
                                    </w:rPr>
                                    <w:t>Blister kartica</w:t>
                                  </w:r>
                                </w:p>
                                <w:p w14:paraId="4E5E6DC4" w14:textId="77777777" w:rsidR="00F43548" w:rsidRPr="00024E18" w:rsidRDefault="00F43548" w:rsidP="00D95499">
                                  <w:pPr>
                                    <w:rPr>
                                      <w:b/>
                                      <w:sz w:val="16"/>
                                      <w:szCs w:val="16"/>
                                      <w:lang w:val="sr-Latn-R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0C86B2" id="Text Box 40" o:spid="_x0000_s1038" type="#_x0000_t202" style="position:absolute;margin-left:162.9pt;margin-top:3.5pt;width:54.05pt;height:26.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" filled="f" stroked="f">
                      <v:textbox>
                        <w:txbxContent>
                          <w:p w14:paraId="3F48291F" w14:textId="77777777" w:rsidR="00F43548" w:rsidRPr="00394A0C" w:rsidRDefault="00F43548" w:rsidP="00D95499">
                            <w:pPr>
                              <w:rPr>
                                <w:b/>
                                <w:sz w:val="16"/>
                                <w:szCs w:val="16"/>
                                <w:lang w:val="sr-Latn-RS"/>
                              </w:rPr>
                            </w:pPr>
                            <w:r w:rsidRPr="00394A0C">
                              <w:rPr>
                                <w:b/>
                                <w:sz w:val="16"/>
                                <w:szCs w:val="16"/>
                                <w:lang w:val="sr-Latn-RS"/>
                              </w:rPr>
                              <w:t>Blister kartica</w:t>
                            </w:r>
                          </w:p>
                          <w:p w14:paraId="4E5E6DC4" w14:textId="77777777" w:rsidR="00F43548" w:rsidRPr="00024E18" w:rsidRDefault="00F43548" w:rsidP="00D95499">
                            <w:pPr>
                              <w:rPr>
                                <w:b/>
                                <w:sz w:val="16"/>
                                <w:szCs w:val="16"/>
                                <w:lang w:val="sr-Latn-RS"/>
                              </w:rPr>
                            </w:pPr>
                          </w:p>
                        </w:txbxContent>
                      </v:textbox>
                    </v:shape>
                  </w:pict>
                </mc:Fallback>
              </mc:AlternateContent>
            </w:r>
            <w:r w:rsidRPr="001B7C37">
              <w:rPr>
                <w:rFonts w:ascii="Arial" w:eastAsia="MS Mincho" w:hAnsi="Arial"/>
                <w:noProof/>
                <w:sz w:val="20"/>
              </w:rPr>
              <mc:AlternateContent>
                <mc:Choice Requires="wps">
                  <w:drawing>
                    <wp:anchor distT="45720" distB="45720" distL="114300" distR="114300" simplePos="0" relativeHeight="251663360" behindDoc="0" locked="0" layoutInCell="1" allowOverlap="1" wp14:anchorId="32DA7B7E" wp14:editId="3CDC00C4">
                      <wp:simplePos x="0" y="0"/>
                      <wp:positionH relativeFrom="column">
                        <wp:posOffset>47625</wp:posOffset>
                      </wp:positionH>
                      <wp:positionV relativeFrom="paragraph">
                        <wp:posOffset>142875</wp:posOffset>
                      </wp:positionV>
                      <wp:extent cx="596265" cy="243205"/>
                      <wp:effectExtent l="0" t="0" r="0" b="444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57001" w14:textId="45C7BFDD" w:rsidR="00F43548" w:rsidRPr="00EE233F" w:rsidRDefault="00F43548" w:rsidP="00D95499">
                                  <w:pPr>
                                    <w:rPr>
                                      <w:b/>
                                      <w:sz w:val="16"/>
                                      <w:szCs w:val="16"/>
                                      <w:lang w:val="sr-Latn-RS"/>
                                    </w:rPr>
                                  </w:pPr>
                                  <w:r w:rsidRPr="00EE233F">
                                    <w:rPr>
                                      <w:b/>
                                      <w:sz w:val="16"/>
                                      <w:szCs w:val="16"/>
                                      <w:lang w:val="sr-Latn-RS"/>
                                    </w:rPr>
                                    <w:t>In</w:t>
                                  </w:r>
                                  <w:r>
                                    <w:rPr>
                                      <w:b/>
                                      <w:sz w:val="16"/>
                                      <w:szCs w:val="16"/>
                                      <w:lang w:val="sr-Latn-RS"/>
                                    </w:rPr>
                                    <w:t>ha</w:t>
                                  </w:r>
                                  <w:r w:rsidRPr="00EE233F">
                                    <w:rPr>
                                      <w:b/>
                                      <w:sz w:val="16"/>
                                      <w:szCs w:val="16"/>
                                      <w:lang w:val="sr-Latn-RS"/>
                                    </w:rPr>
                                    <w:t>l</w:t>
                                  </w:r>
                                  <w:r>
                                    <w:rPr>
                                      <w:b/>
                                      <w:sz w:val="16"/>
                                      <w:szCs w:val="16"/>
                                      <w:lang w:val="sr-Latn-RS"/>
                                    </w:rPr>
                                    <w:t>ator</w:t>
                                  </w:r>
                                </w:p>
                                <w:p w14:paraId="4356C2C9" w14:textId="77777777" w:rsidR="00F43548" w:rsidRPr="00024E18" w:rsidRDefault="00F43548" w:rsidP="00D95499">
                                  <w:pPr>
                                    <w:rPr>
                                      <w:b/>
                                      <w:sz w:val="16"/>
                                      <w:szCs w:val="16"/>
                                      <w:lang w:val="sr-Latn-R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DA7B7E" id="Text Box 36" o:spid="_x0000_s1039" type="#_x0000_t202" style="position:absolute;margin-left:3.75pt;margin-top:11.25pt;width:46.95pt;height:19.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" filled="f" stroked="f">
                      <v:textbox>
                        <w:txbxContent>
                          <w:p w14:paraId="5B757001" w14:textId="45C7BFDD" w:rsidR="00F43548" w:rsidRPr="00EE233F" w:rsidRDefault="00F43548" w:rsidP="00D95499">
                            <w:pPr>
                              <w:rPr>
                                <w:b/>
                                <w:sz w:val="16"/>
                                <w:szCs w:val="16"/>
                                <w:lang w:val="sr-Latn-RS"/>
                              </w:rPr>
                            </w:pPr>
                            <w:r w:rsidRPr="00EE233F">
                              <w:rPr>
                                <w:b/>
                                <w:sz w:val="16"/>
                                <w:szCs w:val="16"/>
                                <w:lang w:val="sr-Latn-RS"/>
                              </w:rPr>
                              <w:t>In</w:t>
                            </w:r>
                            <w:r>
                              <w:rPr>
                                <w:b/>
                                <w:sz w:val="16"/>
                                <w:szCs w:val="16"/>
                                <w:lang w:val="sr-Latn-RS"/>
                              </w:rPr>
                              <w:t>ha</w:t>
                            </w:r>
                            <w:r w:rsidRPr="00EE233F">
                              <w:rPr>
                                <w:b/>
                                <w:sz w:val="16"/>
                                <w:szCs w:val="16"/>
                                <w:lang w:val="sr-Latn-RS"/>
                              </w:rPr>
                              <w:t>l</w:t>
                            </w:r>
                            <w:r>
                              <w:rPr>
                                <w:b/>
                                <w:sz w:val="16"/>
                                <w:szCs w:val="16"/>
                                <w:lang w:val="sr-Latn-RS"/>
                              </w:rPr>
                              <w:t>ator</w:t>
                            </w:r>
                          </w:p>
                          <w:p w14:paraId="4356C2C9" w14:textId="77777777" w:rsidR="00F43548" w:rsidRPr="00024E18" w:rsidRDefault="00F43548" w:rsidP="00D95499">
                            <w:pPr>
                              <w:rPr>
                                <w:b/>
                                <w:sz w:val="16"/>
                                <w:szCs w:val="16"/>
                                <w:lang w:val="sr-Latn-RS"/>
                              </w:rPr>
                            </w:pPr>
                          </w:p>
                        </w:txbxContent>
                      </v:textbox>
                    </v:shape>
                  </w:pict>
                </mc:Fallback>
              </mc:AlternateContent>
            </w:r>
          </w:p>
          <w:p w14:paraId="09E82FF5" w14:textId="63ACA946" w:rsidR="00D95499" w:rsidRPr="001B7C37" w:rsidRDefault="00D95499" w:rsidP="001B7C37">
            <w:pPr>
              <w:pStyle w:val="Table"/>
              <w:widowControl w:val="0"/>
              <w:spacing w:before="0" w:after="0"/>
              <w:rPr>
                <w:rFonts w:ascii="Times New Roman" w:hAnsi="Times New Roman"/>
                <w:szCs w:val="20"/>
                <w:lang w:val="sr-Latn-ME"/>
              </w:rPr>
            </w:pPr>
          </w:p>
          <w:p w14:paraId="2B8491B6" w14:textId="77777777" w:rsidR="00D95499" w:rsidRPr="001B7C37" w:rsidRDefault="00D95499" w:rsidP="001B7C37">
            <w:pPr>
              <w:keepLines/>
              <w:widowControl w:val="0"/>
              <w:rPr>
                <w:rFonts w:eastAsia="MS Mincho"/>
                <w:sz w:val="22"/>
                <w:szCs w:val="22"/>
                <w:lang w:val="sr-Latn-ME"/>
              </w:rPr>
            </w:pPr>
          </w:p>
        </w:tc>
        <w:tc>
          <w:tcPr>
            <w:tcW w:w="2409" w:type="dxa"/>
            <w:vMerge w:val="restart"/>
            <w:tcBorders>
              <w:top w:val="single" w:sz="24" w:space="0" w:color="808080"/>
              <w:left w:val="single" w:sz="24" w:space="0" w:color="808080"/>
              <w:bottom w:val="single" w:sz="24" w:space="0" w:color="808080"/>
              <w:right w:val="single" w:sz="24" w:space="0" w:color="808080"/>
            </w:tcBorders>
          </w:tcPr>
          <w:p w14:paraId="17D6C671" w14:textId="77777777" w:rsidR="00D95499" w:rsidRPr="001B7C37" w:rsidRDefault="00D95499" w:rsidP="001B7C37">
            <w:pPr>
              <w:keepLines/>
              <w:widowControl w:val="0"/>
              <w:rPr>
                <w:rFonts w:eastAsia="MS Mincho"/>
                <w:b/>
                <w:sz w:val="20"/>
                <w:szCs w:val="20"/>
                <w:lang w:val="sr-Latn-ME"/>
              </w:rPr>
            </w:pPr>
            <w:r w:rsidRPr="001B7C37">
              <w:rPr>
                <w:rFonts w:eastAsia="MS Mincho"/>
                <w:b/>
                <w:sz w:val="20"/>
                <w:szCs w:val="20"/>
                <w:lang w:val="sr-Latn-ME"/>
              </w:rPr>
              <w:t xml:space="preserve">Često postavljana pitanja </w:t>
            </w:r>
          </w:p>
          <w:p w14:paraId="25878FEE" w14:textId="77777777" w:rsidR="00D95499" w:rsidRPr="001B7C37" w:rsidRDefault="00D95499" w:rsidP="001B7C37">
            <w:pPr>
              <w:keepLines/>
              <w:widowControl w:val="0"/>
              <w:rPr>
                <w:rFonts w:eastAsia="MS Mincho"/>
                <w:sz w:val="20"/>
                <w:szCs w:val="20"/>
                <w:lang w:val="sr-Latn-ME"/>
              </w:rPr>
            </w:pPr>
          </w:p>
          <w:p w14:paraId="5CA95DBF" w14:textId="04F650FE" w:rsidR="00D95499" w:rsidRPr="001B7C37" w:rsidRDefault="00D95499" w:rsidP="001B7C37">
            <w:pPr>
              <w:keepLines/>
              <w:widowControl w:val="0"/>
              <w:rPr>
                <w:rFonts w:eastAsia="MS Mincho"/>
                <w:b/>
                <w:sz w:val="20"/>
                <w:szCs w:val="20"/>
                <w:lang w:val="sr-Latn-ME"/>
              </w:rPr>
            </w:pPr>
            <w:r w:rsidRPr="001B7C37">
              <w:rPr>
                <w:rFonts w:eastAsia="MS Mincho"/>
                <w:b/>
                <w:sz w:val="20"/>
                <w:szCs w:val="20"/>
                <w:lang w:val="sr-Latn-ME"/>
              </w:rPr>
              <w:t>Zašto inhal</w:t>
            </w:r>
            <w:r w:rsidR="00F130CE">
              <w:rPr>
                <w:rFonts w:eastAsia="MS Mincho"/>
                <w:b/>
                <w:sz w:val="20"/>
                <w:szCs w:val="20"/>
                <w:lang w:val="sr-Latn-ME"/>
              </w:rPr>
              <w:t>ato</w:t>
            </w:r>
            <w:r w:rsidRPr="001B7C37">
              <w:rPr>
                <w:rFonts w:eastAsia="MS Mincho"/>
                <w:b/>
                <w:sz w:val="20"/>
                <w:szCs w:val="20"/>
                <w:lang w:val="sr-Latn-ME"/>
              </w:rPr>
              <w:t xml:space="preserve">r nije pravio zvuk zujanja </w:t>
            </w:r>
            <w:r w:rsidR="00F130CE">
              <w:rPr>
                <w:rFonts w:eastAsia="MS Mincho"/>
                <w:b/>
                <w:sz w:val="20"/>
                <w:szCs w:val="20"/>
                <w:lang w:val="sr-Latn-ME"/>
              </w:rPr>
              <w:t>dok sam inhalirao/la</w:t>
            </w:r>
            <w:r w:rsidRPr="001B7C37">
              <w:rPr>
                <w:rFonts w:eastAsia="MS Mincho"/>
                <w:b/>
                <w:sz w:val="20"/>
                <w:szCs w:val="20"/>
                <w:lang w:val="sr-Latn-ME"/>
              </w:rPr>
              <w:t>?</w:t>
            </w:r>
          </w:p>
          <w:p w14:paraId="687E62BE" w14:textId="536F6FD2" w:rsidR="00D95499" w:rsidRPr="001B7C37" w:rsidRDefault="00D95499" w:rsidP="001B7C37">
            <w:pPr>
              <w:keepLines/>
              <w:widowControl w:val="0"/>
              <w:rPr>
                <w:rFonts w:eastAsia="MS Mincho"/>
                <w:sz w:val="20"/>
                <w:szCs w:val="20"/>
                <w:lang w:val="sr-Latn-ME"/>
              </w:rPr>
            </w:pPr>
            <w:r w:rsidRPr="001B7C37">
              <w:rPr>
                <w:rFonts w:eastAsia="MS Mincho"/>
                <w:sz w:val="20"/>
                <w:szCs w:val="20"/>
                <w:lang w:val="sr-Latn-ME"/>
              </w:rPr>
              <w:lastRenderedPageBreak/>
              <w:t xml:space="preserve">Kapsula se možda zaglavila u svojoj komori. Ako se to dogodi oprezno oslobodite kapsulu laganim </w:t>
            </w:r>
            <w:r w:rsidR="00F130CE">
              <w:rPr>
                <w:rFonts w:eastAsia="MS Mincho"/>
                <w:sz w:val="20"/>
                <w:szCs w:val="20"/>
                <w:lang w:val="sr-Latn-ME"/>
              </w:rPr>
              <w:t>tapkanjem</w:t>
            </w:r>
            <w:r w:rsidR="00F130CE" w:rsidRPr="001B7C37">
              <w:rPr>
                <w:rFonts w:eastAsia="MS Mincho"/>
                <w:sz w:val="20"/>
                <w:szCs w:val="20"/>
                <w:lang w:val="sr-Latn-ME"/>
              </w:rPr>
              <w:t xml:space="preserve"> </w:t>
            </w:r>
            <w:r w:rsidRPr="001B7C37">
              <w:rPr>
                <w:rFonts w:eastAsia="MS Mincho"/>
                <w:sz w:val="20"/>
                <w:szCs w:val="20"/>
                <w:lang w:val="sr-Latn-ME"/>
              </w:rPr>
              <w:t xml:space="preserve">donjeg dijela </w:t>
            </w:r>
            <w:r w:rsidR="00F50145">
              <w:rPr>
                <w:rFonts w:eastAsia="MS Mincho"/>
                <w:sz w:val="20"/>
                <w:szCs w:val="20"/>
                <w:lang w:val="sr-Latn-ME"/>
              </w:rPr>
              <w:t>inhalatora</w:t>
            </w:r>
            <w:r w:rsidRPr="001B7C37">
              <w:rPr>
                <w:rFonts w:eastAsia="MS Mincho"/>
                <w:sz w:val="20"/>
                <w:szCs w:val="20"/>
                <w:lang w:val="sr-Latn-ME"/>
              </w:rPr>
              <w:t>. Inhalirajte lijek ponavljajući korake od 3a do 3c.</w:t>
            </w:r>
          </w:p>
          <w:p w14:paraId="539F049D" w14:textId="77777777" w:rsidR="00D95499" w:rsidRPr="001B7C37" w:rsidRDefault="00D95499" w:rsidP="001B7C37">
            <w:pPr>
              <w:keepLines/>
              <w:widowControl w:val="0"/>
              <w:rPr>
                <w:rFonts w:eastAsia="MS Mincho"/>
                <w:sz w:val="20"/>
                <w:szCs w:val="20"/>
                <w:lang w:val="sr-Latn-ME"/>
              </w:rPr>
            </w:pPr>
          </w:p>
          <w:p w14:paraId="1680E2F7" w14:textId="77777777" w:rsidR="00D95499" w:rsidRPr="001B7C37" w:rsidRDefault="00D95499" w:rsidP="001B7C37">
            <w:pPr>
              <w:keepLines/>
              <w:widowControl w:val="0"/>
              <w:rPr>
                <w:rFonts w:eastAsia="MS Mincho"/>
                <w:b/>
                <w:sz w:val="20"/>
                <w:szCs w:val="20"/>
                <w:lang w:val="sr-Latn-ME"/>
              </w:rPr>
            </w:pPr>
            <w:r w:rsidRPr="001B7C37">
              <w:rPr>
                <w:rFonts w:eastAsia="MS Mincho"/>
                <w:b/>
                <w:sz w:val="20"/>
                <w:szCs w:val="20"/>
                <w:lang w:val="sr-Latn-ME"/>
              </w:rPr>
              <w:t>Šta treba da radim ako u kapsuli ostane prašak?</w:t>
            </w:r>
          </w:p>
          <w:p w14:paraId="698FCEBB" w14:textId="781BA4AD" w:rsidR="00D95499" w:rsidRPr="001B7C37" w:rsidRDefault="00D95499" w:rsidP="001B7C37">
            <w:pPr>
              <w:keepLines/>
              <w:widowControl w:val="0"/>
              <w:rPr>
                <w:rFonts w:eastAsia="MS Mincho"/>
                <w:sz w:val="20"/>
                <w:szCs w:val="20"/>
                <w:lang w:val="sr-Latn-ME"/>
              </w:rPr>
            </w:pPr>
            <w:r w:rsidRPr="001B7C37">
              <w:rPr>
                <w:rFonts w:eastAsia="MS Mincho"/>
                <w:sz w:val="20"/>
                <w:szCs w:val="20"/>
                <w:lang w:val="sr-Latn-ME"/>
              </w:rPr>
              <w:t>Niste primili dovoljnu količinu Vašeg lijeka. Zatvorite inhal</w:t>
            </w:r>
            <w:r w:rsidR="00F130CE">
              <w:rPr>
                <w:rFonts w:eastAsia="MS Mincho"/>
                <w:sz w:val="20"/>
                <w:szCs w:val="20"/>
                <w:lang w:val="sr-Latn-ME"/>
              </w:rPr>
              <w:t>ato</w:t>
            </w:r>
            <w:r w:rsidRPr="001B7C37">
              <w:rPr>
                <w:rFonts w:eastAsia="MS Mincho"/>
                <w:sz w:val="20"/>
                <w:szCs w:val="20"/>
                <w:lang w:val="sr-Latn-ME"/>
              </w:rPr>
              <w:t>r i ponovite korake od 3a do 3c.</w:t>
            </w:r>
          </w:p>
          <w:p w14:paraId="4CFAD431" w14:textId="77777777" w:rsidR="00D95499" w:rsidRPr="001B7C37" w:rsidRDefault="00D95499" w:rsidP="001B7C37">
            <w:pPr>
              <w:keepLines/>
              <w:widowControl w:val="0"/>
              <w:rPr>
                <w:rFonts w:eastAsia="MS Mincho"/>
                <w:sz w:val="20"/>
                <w:szCs w:val="20"/>
                <w:lang w:val="sr-Latn-ME"/>
              </w:rPr>
            </w:pPr>
          </w:p>
          <w:p w14:paraId="11062C39" w14:textId="18C5AAF1" w:rsidR="00F130CE" w:rsidRPr="00F130CE" w:rsidRDefault="00F130CE" w:rsidP="00F130CE">
            <w:pPr>
              <w:keepLines/>
              <w:widowControl w:val="0"/>
              <w:rPr>
                <w:rFonts w:eastAsia="MS Mincho"/>
                <w:b/>
                <w:sz w:val="20"/>
                <w:szCs w:val="20"/>
                <w:lang w:val="sr-Latn-ME"/>
              </w:rPr>
            </w:pPr>
            <w:r w:rsidRPr="00F130CE">
              <w:rPr>
                <w:rFonts w:eastAsia="MS Mincho"/>
                <w:b/>
                <w:sz w:val="20"/>
                <w:szCs w:val="20"/>
                <w:lang w:val="sr-Latn-ME"/>
              </w:rPr>
              <w:t>Posl</w:t>
            </w:r>
            <w:r w:rsidR="00CB1DB8">
              <w:rPr>
                <w:rFonts w:eastAsia="MS Mincho"/>
                <w:b/>
                <w:sz w:val="20"/>
                <w:szCs w:val="20"/>
                <w:lang w:val="sr-Latn-ME"/>
              </w:rPr>
              <w:t>ij</w:t>
            </w:r>
            <w:r w:rsidRPr="00F130CE">
              <w:rPr>
                <w:rFonts w:eastAsia="MS Mincho"/>
                <w:b/>
                <w:sz w:val="20"/>
                <w:szCs w:val="20"/>
                <w:lang w:val="sr-Latn-ME"/>
              </w:rPr>
              <w:t xml:space="preserve">e inhaliranja sam </w:t>
            </w:r>
          </w:p>
          <w:p w14:paraId="4DAB4A18" w14:textId="3610B345" w:rsidR="00D95499" w:rsidRPr="001B7C37" w:rsidRDefault="00F130CE" w:rsidP="00F130CE">
            <w:pPr>
              <w:keepLines/>
              <w:widowControl w:val="0"/>
              <w:rPr>
                <w:rFonts w:eastAsia="MS Mincho"/>
                <w:b/>
                <w:sz w:val="20"/>
                <w:szCs w:val="20"/>
                <w:lang w:val="sr-Latn-ME"/>
              </w:rPr>
            </w:pPr>
            <w:r w:rsidRPr="00F130CE">
              <w:rPr>
                <w:rFonts w:eastAsia="MS Mincho"/>
                <w:b/>
                <w:sz w:val="20"/>
                <w:szCs w:val="20"/>
                <w:lang w:val="sr-Latn-ME"/>
              </w:rPr>
              <w:t>kašljao/la</w:t>
            </w:r>
            <w:r w:rsidR="00A936C6">
              <w:rPr>
                <w:rFonts w:eastAsia="MS Mincho"/>
                <w:b/>
                <w:sz w:val="20"/>
                <w:szCs w:val="20"/>
                <w:lang w:val="sr-Latn-ME"/>
              </w:rPr>
              <w:t xml:space="preserve"> </w:t>
            </w:r>
            <w:r w:rsidR="00D95499" w:rsidRPr="001B7C37">
              <w:rPr>
                <w:rFonts w:eastAsia="MS Mincho"/>
                <w:b/>
                <w:sz w:val="20"/>
                <w:szCs w:val="20"/>
                <w:lang w:val="sr-Latn-ME"/>
              </w:rPr>
              <w:t>– da li je to važno?</w:t>
            </w:r>
          </w:p>
          <w:p w14:paraId="3F4662F2" w14:textId="77777777" w:rsidR="00D95499" w:rsidRPr="001B7C37" w:rsidRDefault="00D95499" w:rsidP="001B7C37">
            <w:pPr>
              <w:keepLines/>
              <w:widowControl w:val="0"/>
              <w:rPr>
                <w:rFonts w:eastAsia="MS Mincho"/>
                <w:sz w:val="20"/>
                <w:szCs w:val="20"/>
                <w:lang w:val="sr-Latn-ME"/>
              </w:rPr>
            </w:pPr>
            <w:r w:rsidRPr="001B7C37">
              <w:rPr>
                <w:rFonts w:eastAsia="MS Mincho"/>
                <w:sz w:val="20"/>
                <w:szCs w:val="20"/>
                <w:lang w:val="sr-Latn-ME"/>
              </w:rPr>
              <w:t>Ovo se može dogoditi. Dokle god je kapsula prazna, primili ste dovoljno svog lijeka.</w:t>
            </w:r>
          </w:p>
          <w:p w14:paraId="0A4EAACB" w14:textId="77777777" w:rsidR="00D95499" w:rsidRPr="001B7C37" w:rsidRDefault="00D95499" w:rsidP="001B7C37">
            <w:pPr>
              <w:keepLines/>
              <w:widowControl w:val="0"/>
              <w:rPr>
                <w:rFonts w:eastAsia="MS Mincho"/>
                <w:sz w:val="20"/>
                <w:szCs w:val="20"/>
                <w:lang w:val="sr-Latn-ME"/>
              </w:rPr>
            </w:pPr>
          </w:p>
          <w:p w14:paraId="06FAEF2A" w14:textId="37F206E8" w:rsidR="00D95499" w:rsidRPr="001B7C37" w:rsidRDefault="00F130CE" w:rsidP="001B7C37">
            <w:pPr>
              <w:keepLines/>
              <w:widowControl w:val="0"/>
              <w:rPr>
                <w:rFonts w:eastAsia="MS Mincho"/>
                <w:b/>
                <w:sz w:val="20"/>
                <w:szCs w:val="20"/>
                <w:lang w:val="sr-Latn-ME"/>
              </w:rPr>
            </w:pPr>
            <w:r w:rsidRPr="001B7C37">
              <w:rPr>
                <w:rFonts w:eastAsia="MS Mincho"/>
                <w:b/>
                <w:sz w:val="20"/>
                <w:szCs w:val="20"/>
                <w:lang w:val="sr-Latn-ME"/>
              </w:rPr>
              <w:t>Os</w:t>
            </w:r>
            <w:r>
              <w:rPr>
                <w:rFonts w:eastAsia="MS Mincho"/>
                <w:b/>
                <w:sz w:val="20"/>
                <w:szCs w:val="20"/>
                <w:lang w:val="sr-Latn-ME"/>
              </w:rPr>
              <w:t>jetio/la</w:t>
            </w:r>
            <w:r w:rsidRPr="001B7C37">
              <w:rPr>
                <w:rFonts w:eastAsia="MS Mincho"/>
                <w:b/>
                <w:sz w:val="20"/>
                <w:szCs w:val="20"/>
                <w:lang w:val="sr-Latn-ME"/>
              </w:rPr>
              <w:t xml:space="preserve"> </w:t>
            </w:r>
            <w:r>
              <w:rPr>
                <w:rFonts w:eastAsia="MS Mincho"/>
                <w:b/>
                <w:sz w:val="20"/>
                <w:szCs w:val="20"/>
                <w:lang w:val="sr-Latn-ME"/>
              </w:rPr>
              <w:t xml:space="preserve">sam </w:t>
            </w:r>
            <w:r w:rsidR="00D95499" w:rsidRPr="001B7C37">
              <w:rPr>
                <w:rFonts w:eastAsia="MS Mincho"/>
                <w:b/>
                <w:sz w:val="20"/>
                <w:szCs w:val="20"/>
                <w:lang w:val="sr-Latn-ME"/>
              </w:rPr>
              <w:t>male djelove kapsule na svom jeziku- da li je to važno?</w:t>
            </w:r>
          </w:p>
          <w:p w14:paraId="63B5C153" w14:textId="77777777" w:rsidR="00D95499" w:rsidRPr="001B7C37" w:rsidRDefault="00D95499" w:rsidP="001B7C37">
            <w:pPr>
              <w:keepLines/>
              <w:widowControl w:val="0"/>
              <w:rPr>
                <w:rFonts w:eastAsia="MS Mincho"/>
                <w:sz w:val="20"/>
                <w:szCs w:val="20"/>
                <w:lang w:val="sr-Latn-ME"/>
              </w:rPr>
            </w:pPr>
            <w:r w:rsidRPr="001B7C37">
              <w:rPr>
                <w:rFonts w:eastAsia="MS Mincho"/>
                <w:sz w:val="20"/>
                <w:szCs w:val="20"/>
                <w:lang w:val="sr-Latn-ME"/>
              </w:rPr>
              <w:t>Ovo se može dogoditi. To nije štetno. Mogućnost da se kapsula slomi u male djelove će biti povećana ako je kapsula probušena više od jedanput.</w:t>
            </w:r>
          </w:p>
        </w:tc>
        <w:tc>
          <w:tcPr>
            <w:tcW w:w="2410" w:type="dxa"/>
            <w:tcBorders>
              <w:top w:val="single" w:sz="24" w:space="0" w:color="808080"/>
              <w:left w:val="single" w:sz="24" w:space="0" w:color="808080"/>
              <w:bottom w:val="single" w:sz="24" w:space="0" w:color="808080"/>
              <w:right w:val="single" w:sz="24" w:space="0" w:color="808080"/>
            </w:tcBorders>
            <w:hideMark/>
          </w:tcPr>
          <w:p w14:paraId="4EC6674A" w14:textId="5B5C22F0" w:rsidR="00D95499" w:rsidRPr="001B7C37" w:rsidRDefault="00D95499" w:rsidP="001B7C37">
            <w:pPr>
              <w:keepLines/>
              <w:widowControl w:val="0"/>
              <w:rPr>
                <w:rFonts w:eastAsia="MS Mincho"/>
                <w:b/>
                <w:sz w:val="20"/>
                <w:szCs w:val="20"/>
                <w:lang w:val="sr-Latn-ME"/>
              </w:rPr>
            </w:pPr>
            <w:r w:rsidRPr="001B7C37">
              <w:rPr>
                <w:rFonts w:eastAsia="MS Mincho"/>
                <w:b/>
                <w:sz w:val="20"/>
                <w:szCs w:val="20"/>
                <w:lang w:val="sr-Latn-ME"/>
              </w:rPr>
              <w:lastRenderedPageBreak/>
              <w:t xml:space="preserve">Čišćenje </w:t>
            </w:r>
            <w:r w:rsidR="00F50145">
              <w:rPr>
                <w:rFonts w:eastAsia="MS Mincho"/>
                <w:b/>
                <w:sz w:val="20"/>
                <w:szCs w:val="20"/>
                <w:lang w:val="sr-Latn-ME"/>
              </w:rPr>
              <w:t>inhalatora</w:t>
            </w:r>
          </w:p>
          <w:p w14:paraId="2C756F6E" w14:textId="2F2BD112" w:rsidR="00D95499" w:rsidRPr="001B7C37" w:rsidRDefault="00D95499">
            <w:pPr>
              <w:keepLines/>
              <w:widowControl w:val="0"/>
              <w:rPr>
                <w:rFonts w:eastAsia="MS Mincho"/>
                <w:sz w:val="20"/>
                <w:szCs w:val="20"/>
                <w:lang w:val="sr-Latn-ME"/>
              </w:rPr>
            </w:pPr>
            <w:r w:rsidRPr="001B7C37">
              <w:rPr>
                <w:rFonts w:eastAsia="MS Mincho"/>
                <w:sz w:val="20"/>
                <w:szCs w:val="20"/>
                <w:lang w:val="sr-Latn-ME"/>
              </w:rPr>
              <w:t xml:space="preserve">Obrišite nastavak za usta iznutra i spolja čistom, suvom tkaninom </w:t>
            </w:r>
            <w:r w:rsidR="00F130CE">
              <w:rPr>
                <w:rFonts w:eastAsia="MS Mincho"/>
                <w:sz w:val="20"/>
                <w:szCs w:val="20"/>
                <w:lang w:val="sr-Latn-ME"/>
              </w:rPr>
              <w:t>koja ne ostavlja</w:t>
            </w:r>
            <w:r w:rsidR="00F130CE" w:rsidRPr="001B7C37">
              <w:rPr>
                <w:rFonts w:eastAsia="MS Mincho"/>
                <w:sz w:val="20"/>
                <w:szCs w:val="20"/>
                <w:lang w:val="sr-Latn-ME"/>
              </w:rPr>
              <w:t xml:space="preserve"> </w:t>
            </w:r>
            <w:r w:rsidRPr="001B7C37">
              <w:rPr>
                <w:rFonts w:eastAsia="MS Mincho"/>
                <w:sz w:val="20"/>
                <w:szCs w:val="20"/>
                <w:lang w:val="sr-Latn-ME"/>
              </w:rPr>
              <w:t>dlačic</w:t>
            </w:r>
            <w:r w:rsidR="00F130CE">
              <w:rPr>
                <w:rFonts w:eastAsia="MS Mincho"/>
                <w:sz w:val="20"/>
                <w:szCs w:val="20"/>
                <w:lang w:val="sr-Latn-ME"/>
              </w:rPr>
              <w:t>e</w:t>
            </w:r>
            <w:r w:rsidRPr="001B7C37">
              <w:rPr>
                <w:rFonts w:eastAsia="MS Mincho"/>
                <w:sz w:val="20"/>
                <w:szCs w:val="20"/>
                <w:lang w:val="sr-Latn-ME"/>
              </w:rPr>
              <w:t xml:space="preserve"> kako biste uklonili ostatke praška</w:t>
            </w:r>
            <w:r w:rsidR="00F130CE">
              <w:rPr>
                <w:rFonts w:eastAsia="MS Mincho"/>
                <w:sz w:val="20"/>
                <w:szCs w:val="20"/>
                <w:lang w:val="sr-Latn-ME"/>
              </w:rPr>
              <w:t>, ako ih ima.</w:t>
            </w:r>
            <w:r w:rsidRPr="001B7C37">
              <w:rPr>
                <w:rFonts w:eastAsia="MS Mincho"/>
                <w:sz w:val="20"/>
                <w:szCs w:val="20"/>
                <w:lang w:val="sr-Latn-ME"/>
              </w:rPr>
              <w:t xml:space="preserve"> Inhal</w:t>
            </w:r>
            <w:r w:rsidR="00F130CE">
              <w:rPr>
                <w:rFonts w:eastAsia="MS Mincho"/>
                <w:sz w:val="20"/>
                <w:szCs w:val="20"/>
                <w:lang w:val="sr-Latn-ME"/>
              </w:rPr>
              <w:t>ato</w:t>
            </w:r>
            <w:r w:rsidRPr="001B7C37">
              <w:rPr>
                <w:rFonts w:eastAsia="MS Mincho"/>
                <w:sz w:val="20"/>
                <w:szCs w:val="20"/>
                <w:lang w:val="sr-Latn-ME"/>
              </w:rPr>
              <w:t xml:space="preserve">r držite </w:t>
            </w:r>
            <w:r w:rsidR="00F130CE">
              <w:rPr>
                <w:rFonts w:eastAsia="MS Mincho"/>
                <w:sz w:val="20"/>
                <w:szCs w:val="20"/>
                <w:lang w:val="sr-Latn-ME"/>
              </w:rPr>
              <w:t>suvim</w:t>
            </w:r>
            <w:r w:rsidRPr="001B7C37">
              <w:rPr>
                <w:rFonts w:eastAsia="MS Mincho"/>
                <w:sz w:val="20"/>
                <w:szCs w:val="20"/>
                <w:lang w:val="sr-Latn-ME"/>
              </w:rPr>
              <w:t>. Nikada ne perite svoj inhal</w:t>
            </w:r>
            <w:r w:rsidR="00F130CE">
              <w:rPr>
                <w:rFonts w:eastAsia="MS Mincho"/>
                <w:sz w:val="20"/>
                <w:szCs w:val="20"/>
                <w:lang w:val="sr-Latn-ME"/>
              </w:rPr>
              <w:t>ato</w:t>
            </w:r>
            <w:r w:rsidRPr="001B7C37">
              <w:rPr>
                <w:rFonts w:eastAsia="MS Mincho"/>
                <w:sz w:val="20"/>
                <w:szCs w:val="20"/>
                <w:lang w:val="sr-Latn-ME"/>
              </w:rPr>
              <w:t>r vodom.</w:t>
            </w:r>
          </w:p>
        </w:tc>
      </w:tr>
      <w:tr w:rsidR="00D95499" w:rsidRPr="001B7C37" w14:paraId="633DB5EF" w14:textId="77777777" w:rsidTr="004F57F4">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390EEF5F" w14:textId="77777777" w:rsidR="00D95499" w:rsidRPr="001B7C37" w:rsidRDefault="00D95499" w:rsidP="001B7C37">
            <w:pPr>
              <w:rPr>
                <w:rFonts w:eastAsia="MS Mincho"/>
                <w:sz w:val="22"/>
                <w:szCs w:val="22"/>
                <w:lang w:val="sr-Latn-ME"/>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0D01F38B" w14:textId="77777777" w:rsidR="00D95499" w:rsidRPr="001B7C37" w:rsidRDefault="00D95499" w:rsidP="001B7C37">
            <w:pPr>
              <w:rPr>
                <w:rFonts w:eastAsia="MS Mincho"/>
                <w:sz w:val="20"/>
                <w:lang w:val="sr-Latn-ME"/>
              </w:rPr>
            </w:pPr>
          </w:p>
        </w:tc>
        <w:tc>
          <w:tcPr>
            <w:tcW w:w="2410" w:type="dxa"/>
            <w:tcBorders>
              <w:top w:val="single" w:sz="24" w:space="0" w:color="808080"/>
              <w:left w:val="single" w:sz="24" w:space="0" w:color="808080"/>
              <w:bottom w:val="single" w:sz="24" w:space="0" w:color="808080"/>
              <w:right w:val="single" w:sz="24" w:space="0" w:color="808080"/>
            </w:tcBorders>
            <w:hideMark/>
          </w:tcPr>
          <w:p w14:paraId="1EE8E1C8" w14:textId="0E05CFC9" w:rsidR="00D95499" w:rsidRPr="001B7C37" w:rsidRDefault="00D95499" w:rsidP="001B7C37">
            <w:pPr>
              <w:keepLines/>
              <w:widowControl w:val="0"/>
              <w:rPr>
                <w:rFonts w:eastAsia="MS Mincho"/>
                <w:b/>
                <w:sz w:val="20"/>
                <w:szCs w:val="20"/>
                <w:lang w:val="sr-Latn-ME"/>
              </w:rPr>
            </w:pPr>
            <w:r w:rsidRPr="001B7C37">
              <w:rPr>
                <w:rFonts w:eastAsia="MS Mincho"/>
                <w:b/>
                <w:sz w:val="20"/>
                <w:szCs w:val="20"/>
                <w:lang w:val="sr-Latn-ME"/>
              </w:rPr>
              <w:t>Bacite inhal</w:t>
            </w:r>
            <w:r w:rsidR="00F130CE">
              <w:rPr>
                <w:rFonts w:eastAsia="MS Mincho"/>
                <w:b/>
                <w:sz w:val="20"/>
                <w:szCs w:val="20"/>
                <w:lang w:val="sr-Latn-ME"/>
              </w:rPr>
              <w:t>ato</w:t>
            </w:r>
            <w:r w:rsidRPr="001B7C37">
              <w:rPr>
                <w:rFonts w:eastAsia="MS Mincho"/>
                <w:b/>
                <w:sz w:val="20"/>
                <w:szCs w:val="20"/>
                <w:lang w:val="sr-Latn-ME"/>
              </w:rPr>
              <w:t>r nakon primjene</w:t>
            </w:r>
          </w:p>
          <w:p w14:paraId="672A77AA" w14:textId="140B75FD" w:rsidR="00D95499" w:rsidRPr="001B7C37" w:rsidRDefault="00F130CE">
            <w:pPr>
              <w:keepLines/>
              <w:widowControl w:val="0"/>
              <w:rPr>
                <w:rFonts w:eastAsia="MS Mincho"/>
                <w:sz w:val="20"/>
                <w:szCs w:val="20"/>
                <w:lang w:val="sr-Latn-ME"/>
              </w:rPr>
            </w:pPr>
            <w:r w:rsidRPr="00F130CE">
              <w:rPr>
                <w:rFonts w:eastAsia="MS Mincho"/>
                <w:sz w:val="20"/>
                <w:szCs w:val="20"/>
                <w:lang w:val="sr-Latn-ME"/>
              </w:rPr>
              <w:t>Inhalator iz pakovanja treba odbaciti nakon što se iskoriste sve kapsule iz tog pakovanja.</w:t>
            </w:r>
            <w:r w:rsidR="00D95499" w:rsidRPr="001B7C37">
              <w:rPr>
                <w:rFonts w:eastAsia="MS Mincho"/>
                <w:sz w:val="20"/>
                <w:szCs w:val="20"/>
                <w:lang w:val="sr-Latn-ME"/>
              </w:rPr>
              <w:t xml:space="preserve"> Pitajte svog farmaceuta kako da odložite ljekove i inhal</w:t>
            </w:r>
            <w:r>
              <w:rPr>
                <w:rFonts w:eastAsia="MS Mincho"/>
                <w:sz w:val="20"/>
                <w:szCs w:val="20"/>
                <w:lang w:val="sr-Latn-ME"/>
              </w:rPr>
              <w:t>ato</w:t>
            </w:r>
            <w:r w:rsidR="00D95499" w:rsidRPr="001B7C37">
              <w:rPr>
                <w:rFonts w:eastAsia="MS Mincho"/>
                <w:sz w:val="20"/>
                <w:szCs w:val="20"/>
                <w:lang w:val="sr-Latn-ME"/>
              </w:rPr>
              <w:t>re koje više ne koristite.</w:t>
            </w:r>
          </w:p>
        </w:tc>
      </w:tr>
    </w:tbl>
    <w:p w14:paraId="5179715B" w14:textId="77777777" w:rsidR="00D95499" w:rsidRPr="001B7C37" w:rsidRDefault="00D95499" w:rsidP="001B7C37">
      <w:pPr>
        <w:widowControl w:val="0"/>
        <w:rPr>
          <w:sz w:val="22"/>
          <w:szCs w:val="22"/>
          <w:lang w:val="sr-Latn-ME"/>
        </w:rPr>
      </w:pPr>
    </w:p>
    <w:p w14:paraId="365975A3" w14:textId="77777777" w:rsidR="0072020E" w:rsidRPr="001B7C37" w:rsidRDefault="0072020E" w:rsidP="001B7C37">
      <w:pPr>
        <w:tabs>
          <w:tab w:val="left" w:pos="540"/>
          <w:tab w:val="left" w:pos="569"/>
        </w:tabs>
        <w:rPr>
          <w:bCs/>
          <w:sz w:val="22"/>
          <w:szCs w:val="22"/>
          <w:lang w:val="sr-Latn-ME"/>
        </w:rPr>
      </w:pPr>
    </w:p>
    <w:p w14:paraId="365975A4" w14:textId="77777777" w:rsidR="00F8570A" w:rsidRPr="001B7C37" w:rsidRDefault="0072020E" w:rsidP="001B7C37">
      <w:pPr>
        <w:tabs>
          <w:tab w:val="left" w:pos="540"/>
          <w:tab w:val="left" w:pos="569"/>
        </w:tabs>
        <w:rPr>
          <w:b/>
          <w:bCs/>
          <w:sz w:val="22"/>
          <w:szCs w:val="22"/>
          <w:lang w:val="sr-Latn-ME"/>
        </w:rPr>
      </w:pPr>
      <w:r w:rsidRPr="001B7C37">
        <w:rPr>
          <w:b/>
          <w:bCs/>
          <w:sz w:val="22"/>
          <w:szCs w:val="22"/>
          <w:lang w:val="sr-Latn-ME"/>
        </w:rPr>
        <w:t xml:space="preserve">7. </w:t>
      </w:r>
      <w:r w:rsidR="00480FB1" w:rsidRPr="001B7C37">
        <w:rPr>
          <w:b/>
          <w:bCs/>
          <w:sz w:val="22"/>
          <w:szCs w:val="22"/>
          <w:lang w:val="sr-Latn-ME"/>
        </w:rPr>
        <w:tab/>
      </w:r>
      <w:r w:rsidRPr="001B7C37">
        <w:rPr>
          <w:b/>
          <w:bCs/>
          <w:sz w:val="22"/>
          <w:szCs w:val="22"/>
          <w:lang w:val="sr-Latn-ME"/>
        </w:rPr>
        <w:t>NOSILAC DOZVOLE</w:t>
      </w:r>
      <w:r w:rsidR="00483928" w:rsidRPr="001B7C37">
        <w:rPr>
          <w:b/>
          <w:bCs/>
          <w:sz w:val="22"/>
          <w:szCs w:val="22"/>
          <w:lang w:val="sr-Latn-ME"/>
        </w:rPr>
        <w:t xml:space="preserve"> </w:t>
      </w:r>
    </w:p>
    <w:p w14:paraId="365975A5" w14:textId="77777777" w:rsidR="00C61BE0" w:rsidRPr="001B7C37" w:rsidRDefault="00C61BE0" w:rsidP="001B7C37">
      <w:pPr>
        <w:tabs>
          <w:tab w:val="left" w:pos="540"/>
          <w:tab w:val="left" w:pos="569"/>
        </w:tabs>
        <w:rPr>
          <w:bCs/>
          <w:sz w:val="22"/>
          <w:szCs w:val="22"/>
          <w:lang w:val="sr-Latn-ME"/>
        </w:rPr>
      </w:pPr>
    </w:p>
    <w:p w14:paraId="1BB3FC16" w14:textId="34700905" w:rsidR="00C63CC0" w:rsidRPr="001B7C37" w:rsidRDefault="00C63CC0" w:rsidP="001B7C37">
      <w:pPr>
        <w:pStyle w:val="Header"/>
        <w:rPr>
          <w:sz w:val="22"/>
          <w:szCs w:val="22"/>
          <w:lang w:val="sr-Latn-ME"/>
        </w:rPr>
      </w:pPr>
      <w:r w:rsidRPr="001B7C37">
        <w:rPr>
          <w:sz w:val="22"/>
          <w:szCs w:val="22"/>
          <w:lang w:val="sr-Latn-ME"/>
        </w:rPr>
        <w:t>“Novartis Pharma Services AG” dio stranog društva Podgorica</w:t>
      </w:r>
      <w:r w:rsidR="00F130CE">
        <w:rPr>
          <w:sz w:val="22"/>
          <w:szCs w:val="22"/>
          <w:lang w:val="sr-Latn-ME"/>
        </w:rPr>
        <w:t>,</w:t>
      </w:r>
    </w:p>
    <w:p w14:paraId="62DA8C97" w14:textId="16942DB2" w:rsidR="00C63CC0" w:rsidRDefault="00C63CC0" w:rsidP="001B7C37">
      <w:pPr>
        <w:pStyle w:val="Header"/>
        <w:tabs>
          <w:tab w:val="left" w:pos="284"/>
        </w:tabs>
        <w:rPr>
          <w:sz w:val="22"/>
          <w:szCs w:val="22"/>
          <w:lang w:val="sr-Latn-ME"/>
        </w:rPr>
      </w:pPr>
      <w:r w:rsidRPr="001B7C37">
        <w:rPr>
          <w:sz w:val="22"/>
          <w:szCs w:val="22"/>
          <w:lang w:val="sr-Latn-ME"/>
        </w:rPr>
        <w:t xml:space="preserve">Svetlane Kane Radević 3, </w:t>
      </w:r>
      <w:r w:rsidR="00F130CE">
        <w:rPr>
          <w:sz w:val="22"/>
          <w:szCs w:val="22"/>
          <w:lang w:val="sr-Latn-ME"/>
        </w:rPr>
        <w:t xml:space="preserve">81000 </w:t>
      </w:r>
      <w:r w:rsidRPr="001B7C37">
        <w:rPr>
          <w:sz w:val="22"/>
          <w:szCs w:val="22"/>
          <w:lang w:val="sr-Latn-ME"/>
        </w:rPr>
        <w:t>Podgorica</w:t>
      </w:r>
      <w:r w:rsidR="00F130CE">
        <w:rPr>
          <w:sz w:val="22"/>
          <w:szCs w:val="22"/>
          <w:lang w:val="sr-Latn-ME"/>
        </w:rPr>
        <w:t>, Crna Gora</w:t>
      </w:r>
    </w:p>
    <w:p w14:paraId="1B989619" w14:textId="77777777" w:rsidR="00F130CE" w:rsidRPr="001B7C37" w:rsidRDefault="00F130CE" w:rsidP="001B7C37">
      <w:pPr>
        <w:pStyle w:val="Header"/>
        <w:tabs>
          <w:tab w:val="left" w:pos="284"/>
        </w:tabs>
        <w:rPr>
          <w:sz w:val="22"/>
          <w:szCs w:val="22"/>
          <w:lang w:val="sr-Latn-ME"/>
        </w:rPr>
      </w:pPr>
    </w:p>
    <w:p w14:paraId="365975A6" w14:textId="77777777" w:rsidR="00C37FD7" w:rsidRPr="001B7C37" w:rsidRDefault="00C37FD7" w:rsidP="001B7C37">
      <w:pPr>
        <w:tabs>
          <w:tab w:val="left" w:pos="540"/>
          <w:tab w:val="left" w:pos="569"/>
        </w:tabs>
        <w:rPr>
          <w:bCs/>
          <w:sz w:val="22"/>
          <w:szCs w:val="22"/>
          <w:lang w:val="sr-Latn-ME"/>
        </w:rPr>
      </w:pPr>
      <w:bookmarkStart w:id="11" w:name="_GoBack"/>
      <w:bookmarkEnd w:id="11"/>
    </w:p>
    <w:p w14:paraId="365975A7" w14:textId="77777777" w:rsidR="0072020E" w:rsidRPr="001B7C37" w:rsidRDefault="0072020E" w:rsidP="001B7C37">
      <w:pPr>
        <w:tabs>
          <w:tab w:val="left" w:pos="540"/>
          <w:tab w:val="left" w:pos="569"/>
        </w:tabs>
        <w:rPr>
          <w:b/>
          <w:bCs/>
          <w:sz w:val="22"/>
          <w:szCs w:val="22"/>
          <w:lang w:val="sr-Latn-ME"/>
        </w:rPr>
      </w:pPr>
      <w:r w:rsidRPr="001B7C37">
        <w:rPr>
          <w:b/>
          <w:bCs/>
          <w:sz w:val="22"/>
          <w:szCs w:val="22"/>
          <w:lang w:val="sr-Latn-ME"/>
        </w:rPr>
        <w:t xml:space="preserve">8. </w:t>
      </w:r>
      <w:r w:rsidR="00480FB1" w:rsidRPr="001B7C37">
        <w:rPr>
          <w:b/>
          <w:bCs/>
          <w:sz w:val="22"/>
          <w:szCs w:val="22"/>
          <w:lang w:val="sr-Latn-ME"/>
        </w:rPr>
        <w:tab/>
      </w:r>
      <w:r w:rsidRPr="001B7C37">
        <w:rPr>
          <w:b/>
          <w:bCs/>
          <w:sz w:val="22"/>
          <w:szCs w:val="22"/>
          <w:lang w:val="sr-Latn-ME"/>
        </w:rPr>
        <w:t>BROJ DOZVOLE</w:t>
      </w:r>
      <w:r w:rsidR="008A6D43" w:rsidRPr="001B7C37">
        <w:rPr>
          <w:b/>
          <w:bCs/>
          <w:sz w:val="22"/>
          <w:szCs w:val="22"/>
          <w:lang w:val="sr-Latn-ME"/>
        </w:rPr>
        <w:t xml:space="preserve"> ZA STAVLJANJE LIJEKA U PROMET</w:t>
      </w:r>
    </w:p>
    <w:p w14:paraId="365975A8" w14:textId="77777777" w:rsidR="0072020E" w:rsidRPr="001B7C37" w:rsidRDefault="0072020E" w:rsidP="001B7C37">
      <w:pPr>
        <w:tabs>
          <w:tab w:val="left" w:pos="540"/>
          <w:tab w:val="left" w:pos="569"/>
        </w:tabs>
        <w:rPr>
          <w:bCs/>
          <w:sz w:val="22"/>
          <w:szCs w:val="22"/>
          <w:lang w:val="sr-Latn-ME"/>
        </w:rPr>
      </w:pPr>
    </w:p>
    <w:p w14:paraId="283CF389" w14:textId="0632466F" w:rsidR="001B0F1F" w:rsidRPr="006D328A" w:rsidRDefault="001B0F1F" w:rsidP="001B0F1F">
      <w:pPr>
        <w:rPr>
          <w:sz w:val="22"/>
          <w:szCs w:val="22"/>
          <w:lang w:val="sr-Latn-ME" w:eastAsia="sr-Latn-ME"/>
        </w:rPr>
      </w:pPr>
      <w:r w:rsidRPr="006D328A">
        <w:rPr>
          <w:sz w:val="22"/>
          <w:szCs w:val="22"/>
          <w:lang w:val="sr-Latn-ME" w:eastAsia="sr-Latn-ME"/>
        </w:rPr>
        <w:t xml:space="preserve">2030/25/2556 – 6113 </w:t>
      </w:r>
    </w:p>
    <w:p w14:paraId="5EF63F2C" w14:textId="77777777" w:rsidR="00F130CE" w:rsidRDefault="00F130CE" w:rsidP="001B7C37">
      <w:pPr>
        <w:tabs>
          <w:tab w:val="left" w:pos="540"/>
          <w:tab w:val="left" w:pos="569"/>
        </w:tabs>
        <w:rPr>
          <w:bCs/>
          <w:sz w:val="22"/>
          <w:szCs w:val="22"/>
          <w:lang w:val="sr-Latn-ME"/>
        </w:rPr>
      </w:pPr>
    </w:p>
    <w:p w14:paraId="13C92C1D" w14:textId="77777777" w:rsidR="00F130CE" w:rsidRPr="001B7C37" w:rsidRDefault="00F130CE" w:rsidP="001B7C37">
      <w:pPr>
        <w:tabs>
          <w:tab w:val="left" w:pos="540"/>
          <w:tab w:val="left" w:pos="569"/>
        </w:tabs>
        <w:rPr>
          <w:bCs/>
          <w:sz w:val="22"/>
          <w:szCs w:val="22"/>
          <w:lang w:val="sr-Latn-ME"/>
        </w:rPr>
      </w:pPr>
    </w:p>
    <w:p w14:paraId="365975AA" w14:textId="77777777" w:rsidR="0072020E" w:rsidRPr="001B7C37" w:rsidRDefault="0072020E" w:rsidP="001B7C37">
      <w:pPr>
        <w:tabs>
          <w:tab w:val="left" w:pos="540"/>
          <w:tab w:val="left" w:pos="569"/>
        </w:tabs>
        <w:rPr>
          <w:b/>
          <w:bCs/>
          <w:sz w:val="22"/>
          <w:szCs w:val="22"/>
          <w:lang w:val="sr-Latn-ME"/>
        </w:rPr>
      </w:pPr>
      <w:r w:rsidRPr="001B7C37">
        <w:rPr>
          <w:b/>
          <w:bCs/>
          <w:sz w:val="22"/>
          <w:szCs w:val="22"/>
          <w:lang w:val="sr-Latn-ME"/>
        </w:rPr>
        <w:t xml:space="preserve">9. </w:t>
      </w:r>
      <w:r w:rsidR="00480FB1" w:rsidRPr="001B7C37">
        <w:rPr>
          <w:b/>
          <w:bCs/>
          <w:sz w:val="22"/>
          <w:szCs w:val="22"/>
          <w:lang w:val="sr-Latn-ME"/>
        </w:rPr>
        <w:tab/>
      </w:r>
      <w:r w:rsidRPr="001B7C37">
        <w:rPr>
          <w:b/>
          <w:bCs/>
          <w:sz w:val="22"/>
          <w:szCs w:val="22"/>
          <w:lang w:val="sr-Latn-ME"/>
        </w:rPr>
        <w:t xml:space="preserve">DATUM </w:t>
      </w:r>
      <w:r w:rsidR="00C05DF8" w:rsidRPr="001B7C37">
        <w:rPr>
          <w:b/>
          <w:bCs/>
          <w:sz w:val="22"/>
          <w:szCs w:val="22"/>
          <w:lang w:val="sr-Latn-ME"/>
        </w:rPr>
        <w:t xml:space="preserve">PRVE </w:t>
      </w:r>
      <w:r w:rsidR="008A6D43" w:rsidRPr="001B7C37">
        <w:rPr>
          <w:b/>
          <w:bCs/>
          <w:sz w:val="22"/>
          <w:szCs w:val="22"/>
          <w:lang w:val="sr-Latn-ME"/>
        </w:rPr>
        <w:t>DOZVOLE</w:t>
      </w:r>
      <w:r w:rsidR="00C05DF8" w:rsidRPr="001B7C37">
        <w:rPr>
          <w:b/>
          <w:bCs/>
          <w:sz w:val="22"/>
          <w:szCs w:val="22"/>
          <w:lang w:val="sr-Latn-ME"/>
        </w:rPr>
        <w:t>/OBNOVE DOZVOLE</w:t>
      </w:r>
      <w:r w:rsidR="008A6D43" w:rsidRPr="001B7C37">
        <w:rPr>
          <w:b/>
          <w:bCs/>
          <w:sz w:val="22"/>
          <w:szCs w:val="22"/>
          <w:lang w:val="sr-Latn-ME"/>
        </w:rPr>
        <w:t xml:space="preserve"> ZA STAVLJANJE LIJEKA U PROMET</w:t>
      </w:r>
    </w:p>
    <w:p w14:paraId="365975AB" w14:textId="77777777" w:rsidR="0072020E" w:rsidRPr="001B7C37" w:rsidRDefault="0072020E" w:rsidP="001B7C37">
      <w:pPr>
        <w:tabs>
          <w:tab w:val="left" w:pos="540"/>
          <w:tab w:val="left" w:pos="569"/>
        </w:tabs>
        <w:rPr>
          <w:bCs/>
          <w:sz w:val="22"/>
          <w:szCs w:val="22"/>
          <w:lang w:val="sr-Latn-ME"/>
        </w:rPr>
      </w:pPr>
    </w:p>
    <w:p w14:paraId="27777CB6" w14:textId="0219984C" w:rsidR="00C63CC0" w:rsidRDefault="00F130CE" w:rsidP="001B7C37">
      <w:pPr>
        <w:pStyle w:val="Header"/>
        <w:tabs>
          <w:tab w:val="left" w:pos="284"/>
        </w:tabs>
        <w:rPr>
          <w:bCs/>
          <w:sz w:val="22"/>
          <w:szCs w:val="22"/>
          <w:lang w:val="sr-Latn-ME"/>
        </w:rPr>
      </w:pPr>
      <w:r>
        <w:rPr>
          <w:bCs/>
          <w:sz w:val="22"/>
          <w:szCs w:val="22"/>
          <w:lang w:val="sr-Latn-ME"/>
        </w:rPr>
        <w:t>Datum prve dozvole</w:t>
      </w:r>
      <w:r w:rsidR="00C63CC0" w:rsidRPr="001B7C37">
        <w:rPr>
          <w:bCs/>
          <w:sz w:val="22"/>
          <w:szCs w:val="22"/>
          <w:lang w:val="sr-Latn-ME"/>
        </w:rPr>
        <w:t xml:space="preserve">: 06.03.2015. godine </w:t>
      </w:r>
    </w:p>
    <w:p w14:paraId="0BAFDA7E" w14:textId="274A719C" w:rsidR="00F130CE" w:rsidRDefault="00F130CE" w:rsidP="001B7C37">
      <w:pPr>
        <w:pStyle w:val="Header"/>
        <w:tabs>
          <w:tab w:val="left" w:pos="284"/>
        </w:tabs>
        <w:rPr>
          <w:bCs/>
          <w:sz w:val="22"/>
          <w:szCs w:val="22"/>
          <w:lang w:val="sr-Latn-ME"/>
        </w:rPr>
      </w:pPr>
      <w:r>
        <w:rPr>
          <w:bCs/>
          <w:sz w:val="22"/>
          <w:szCs w:val="22"/>
          <w:lang w:val="sr-Latn-ME"/>
        </w:rPr>
        <w:t>Datum posljednje obnove dozvole:</w:t>
      </w:r>
      <w:r w:rsidR="001B0F1F" w:rsidRPr="001B0F1F">
        <w:rPr>
          <w:sz w:val="22"/>
          <w:szCs w:val="22"/>
          <w:lang w:val="sr-Latn-ME" w:eastAsia="sr-Latn-ME"/>
        </w:rPr>
        <w:t xml:space="preserve"> </w:t>
      </w:r>
      <w:r w:rsidR="001B0F1F" w:rsidRPr="006D328A">
        <w:rPr>
          <w:sz w:val="22"/>
          <w:szCs w:val="22"/>
          <w:lang w:val="sr-Latn-ME" w:eastAsia="sr-Latn-ME"/>
        </w:rPr>
        <w:t>09.07.2025. godine</w:t>
      </w:r>
    </w:p>
    <w:p w14:paraId="36B74DCD" w14:textId="77777777" w:rsidR="00F130CE" w:rsidRPr="001B7C37" w:rsidRDefault="00F130CE" w:rsidP="001B7C37">
      <w:pPr>
        <w:pStyle w:val="Header"/>
        <w:tabs>
          <w:tab w:val="left" w:pos="284"/>
        </w:tabs>
        <w:rPr>
          <w:b/>
          <w:bCs/>
          <w:sz w:val="22"/>
          <w:szCs w:val="22"/>
          <w:lang w:val="sr-Latn-ME"/>
        </w:rPr>
      </w:pPr>
    </w:p>
    <w:p w14:paraId="365975AC" w14:textId="77777777" w:rsidR="00836B35" w:rsidRPr="001B7C37" w:rsidRDefault="00836B35" w:rsidP="001B7C37">
      <w:pPr>
        <w:tabs>
          <w:tab w:val="left" w:pos="540"/>
          <w:tab w:val="left" w:pos="569"/>
        </w:tabs>
        <w:rPr>
          <w:bCs/>
          <w:sz w:val="22"/>
          <w:szCs w:val="22"/>
          <w:lang w:val="sr-Latn-ME"/>
        </w:rPr>
      </w:pPr>
    </w:p>
    <w:p w14:paraId="365975AD" w14:textId="77777777" w:rsidR="003F6A59" w:rsidRPr="001B7C37" w:rsidRDefault="0072020E" w:rsidP="001B7C37">
      <w:pPr>
        <w:tabs>
          <w:tab w:val="left" w:pos="540"/>
          <w:tab w:val="left" w:pos="569"/>
        </w:tabs>
        <w:ind w:left="540" w:hanging="540"/>
        <w:rPr>
          <w:bCs/>
          <w:sz w:val="22"/>
          <w:szCs w:val="22"/>
          <w:lang w:val="sr-Latn-ME"/>
        </w:rPr>
      </w:pPr>
      <w:r w:rsidRPr="001B7C37">
        <w:rPr>
          <w:b/>
          <w:bCs/>
          <w:sz w:val="22"/>
          <w:szCs w:val="22"/>
          <w:lang w:val="sr-Latn-ME"/>
        </w:rPr>
        <w:t xml:space="preserve">10. </w:t>
      </w:r>
      <w:r w:rsidR="00480FB1" w:rsidRPr="001B7C37">
        <w:rPr>
          <w:b/>
          <w:bCs/>
          <w:sz w:val="22"/>
          <w:szCs w:val="22"/>
          <w:lang w:val="sr-Latn-ME"/>
        </w:rPr>
        <w:tab/>
      </w:r>
      <w:r w:rsidR="002846DB" w:rsidRPr="001B7C37">
        <w:rPr>
          <w:b/>
          <w:bCs/>
          <w:sz w:val="22"/>
          <w:szCs w:val="22"/>
          <w:lang w:val="sr-Latn-ME"/>
        </w:rPr>
        <w:t>D</w:t>
      </w:r>
      <w:r w:rsidR="00EC2532" w:rsidRPr="001B7C37">
        <w:rPr>
          <w:b/>
          <w:bCs/>
          <w:sz w:val="22"/>
          <w:szCs w:val="22"/>
          <w:lang w:val="sr-Latn-ME"/>
        </w:rPr>
        <w:t xml:space="preserve">ATUM REVIZIJE TEKSTA </w:t>
      </w:r>
    </w:p>
    <w:p w14:paraId="365975AE" w14:textId="77777777" w:rsidR="003F6A59" w:rsidRPr="001B7C37" w:rsidRDefault="003F6A59" w:rsidP="001B7C37">
      <w:pPr>
        <w:tabs>
          <w:tab w:val="left" w:pos="540"/>
          <w:tab w:val="left" w:pos="569"/>
        </w:tabs>
        <w:rPr>
          <w:bCs/>
          <w:sz w:val="22"/>
          <w:szCs w:val="22"/>
          <w:lang w:val="sr-Latn-ME"/>
        </w:rPr>
      </w:pPr>
    </w:p>
    <w:p w14:paraId="365975AF" w14:textId="11AEC115" w:rsidR="008A6D43" w:rsidRPr="001B7C37" w:rsidRDefault="001B0F1F" w:rsidP="001B7C37">
      <w:pPr>
        <w:tabs>
          <w:tab w:val="left" w:pos="540"/>
          <w:tab w:val="left" w:pos="569"/>
        </w:tabs>
        <w:rPr>
          <w:bCs/>
          <w:sz w:val="22"/>
          <w:szCs w:val="22"/>
          <w:lang w:val="sr-Latn-ME"/>
        </w:rPr>
      </w:pPr>
      <w:r>
        <w:rPr>
          <w:bCs/>
          <w:sz w:val="22"/>
          <w:szCs w:val="22"/>
          <w:lang w:val="sr-Latn-ME"/>
        </w:rPr>
        <w:t>Jul, 2025. godine</w:t>
      </w:r>
    </w:p>
    <w:p w14:paraId="365975B6" w14:textId="450CD735" w:rsidR="003F6A59" w:rsidRPr="001B7C37" w:rsidRDefault="003F6A59" w:rsidP="001B7C37">
      <w:pPr>
        <w:rPr>
          <w:sz w:val="22"/>
          <w:szCs w:val="22"/>
          <w:lang w:val="sr-Latn-ME"/>
        </w:rPr>
      </w:pPr>
    </w:p>
    <w:sectPr w:rsidR="003F6A59" w:rsidRPr="001B7C37" w:rsidSect="006B5404">
      <w:footerReference w:type="default" r:id="rId33"/>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FE667" w14:textId="77777777" w:rsidR="00B30B79" w:rsidRDefault="00B30B79">
      <w:r>
        <w:separator/>
      </w:r>
    </w:p>
  </w:endnote>
  <w:endnote w:type="continuationSeparator" w:id="0">
    <w:p w14:paraId="0B6DC529" w14:textId="77777777" w:rsidR="00B30B79" w:rsidRDefault="00B30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975BF" w14:textId="25C8BF91" w:rsidR="00F43548" w:rsidRPr="00B23F69" w:rsidRDefault="00F43548"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1B0F1F">
      <w:rPr>
        <w:noProof/>
        <w:sz w:val="22"/>
        <w:szCs w:val="22"/>
      </w:rPr>
      <w:t>21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1B0F1F">
      <w:rPr>
        <w:noProof/>
        <w:sz w:val="22"/>
        <w:szCs w:val="22"/>
      </w:rPr>
      <w:t>21</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40EE8" w14:textId="77777777" w:rsidR="00B30B79" w:rsidRDefault="00B30B79">
      <w:r>
        <w:separator/>
      </w:r>
    </w:p>
  </w:footnote>
  <w:footnote w:type="continuationSeparator" w:id="0">
    <w:p w14:paraId="593011E1" w14:textId="77777777" w:rsidR="00B30B79" w:rsidRDefault="00B30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8pt;height:12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D36C33"/>
    <w:multiLevelType w:val="hybridMultilevel"/>
    <w:tmpl w:val="F838FF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8961286"/>
    <w:multiLevelType w:val="singleLevel"/>
    <w:tmpl w:val="77240A12"/>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9"/>
  </w:num>
  <w:num w:numId="5">
    <w:abstractNumId w:val="5"/>
  </w:num>
  <w:num w:numId="6">
    <w:abstractNumId w:val="1"/>
  </w:num>
  <w:num w:numId="7">
    <w:abstractNumId w:val="8"/>
  </w:num>
  <w:num w:numId="8">
    <w:abstractNumId w:val="3"/>
  </w:num>
  <w:num w:numId="9">
    <w:abstractNumId w:val="7"/>
  </w:num>
  <w:num w:numId="10">
    <w:abstractNumId w:val="12"/>
  </w:num>
  <w:num w:numId="11">
    <w:abstractNumId w:val="6"/>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13E9"/>
    <w:rsid w:val="00017263"/>
    <w:rsid w:val="000176CA"/>
    <w:rsid w:val="00027928"/>
    <w:rsid w:val="00033469"/>
    <w:rsid w:val="00036FA0"/>
    <w:rsid w:val="0003793F"/>
    <w:rsid w:val="00045130"/>
    <w:rsid w:val="00057E35"/>
    <w:rsid w:val="00075E28"/>
    <w:rsid w:val="00076726"/>
    <w:rsid w:val="00080303"/>
    <w:rsid w:val="00083D02"/>
    <w:rsid w:val="00093213"/>
    <w:rsid w:val="000A3F58"/>
    <w:rsid w:val="000B5D85"/>
    <w:rsid w:val="000D2343"/>
    <w:rsid w:val="000D3449"/>
    <w:rsid w:val="000D425A"/>
    <w:rsid w:val="000D591E"/>
    <w:rsid w:val="000D60CC"/>
    <w:rsid w:val="000E2084"/>
    <w:rsid w:val="000E6F55"/>
    <w:rsid w:val="000F6AC7"/>
    <w:rsid w:val="000F77FA"/>
    <w:rsid w:val="00107BF7"/>
    <w:rsid w:val="00107CA6"/>
    <w:rsid w:val="00112B76"/>
    <w:rsid w:val="00126F53"/>
    <w:rsid w:val="00145B39"/>
    <w:rsid w:val="0014766D"/>
    <w:rsid w:val="001536CC"/>
    <w:rsid w:val="00156F03"/>
    <w:rsid w:val="0016339A"/>
    <w:rsid w:val="001A3FBA"/>
    <w:rsid w:val="001A5518"/>
    <w:rsid w:val="001B0F1F"/>
    <w:rsid w:val="001B1C6A"/>
    <w:rsid w:val="001B7C37"/>
    <w:rsid w:val="001C1263"/>
    <w:rsid w:val="001C1417"/>
    <w:rsid w:val="001E390B"/>
    <w:rsid w:val="001F42FB"/>
    <w:rsid w:val="001F719A"/>
    <w:rsid w:val="002031B3"/>
    <w:rsid w:val="00215931"/>
    <w:rsid w:val="00224C91"/>
    <w:rsid w:val="00227BDB"/>
    <w:rsid w:val="00231626"/>
    <w:rsid w:val="00234CB1"/>
    <w:rsid w:val="002352F8"/>
    <w:rsid w:val="002510A5"/>
    <w:rsid w:val="00254A0A"/>
    <w:rsid w:val="00266046"/>
    <w:rsid w:val="002846DB"/>
    <w:rsid w:val="00284CCD"/>
    <w:rsid w:val="002B69ED"/>
    <w:rsid w:val="002C0850"/>
    <w:rsid w:val="002C6637"/>
    <w:rsid w:val="002E0135"/>
    <w:rsid w:val="002E37A5"/>
    <w:rsid w:val="00310F03"/>
    <w:rsid w:val="003247D2"/>
    <w:rsid w:val="003318C3"/>
    <w:rsid w:val="003445C1"/>
    <w:rsid w:val="00355B61"/>
    <w:rsid w:val="00362686"/>
    <w:rsid w:val="00371510"/>
    <w:rsid w:val="00380ECF"/>
    <w:rsid w:val="00396DFD"/>
    <w:rsid w:val="003A5C4E"/>
    <w:rsid w:val="003A7059"/>
    <w:rsid w:val="003A7553"/>
    <w:rsid w:val="003B76AC"/>
    <w:rsid w:val="003B7A36"/>
    <w:rsid w:val="003C17AB"/>
    <w:rsid w:val="003C7823"/>
    <w:rsid w:val="003E1DCC"/>
    <w:rsid w:val="003E5347"/>
    <w:rsid w:val="003F11A1"/>
    <w:rsid w:val="003F6A59"/>
    <w:rsid w:val="004065C8"/>
    <w:rsid w:val="004109FA"/>
    <w:rsid w:val="00411B4B"/>
    <w:rsid w:val="00415BEE"/>
    <w:rsid w:val="004254E9"/>
    <w:rsid w:val="00427F85"/>
    <w:rsid w:val="00430539"/>
    <w:rsid w:val="00436F42"/>
    <w:rsid w:val="004378B4"/>
    <w:rsid w:val="00451314"/>
    <w:rsid w:val="00452E9D"/>
    <w:rsid w:val="004534C7"/>
    <w:rsid w:val="0046080F"/>
    <w:rsid w:val="004671AA"/>
    <w:rsid w:val="00471DF8"/>
    <w:rsid w:val="00480FB1"/>
    <w:rsid w:val="00483928"/>
    <w:rsid w:val="004C331F"/>
    <w:rsid w:val="004D6103"/>
    <w:rsid w:val="004E3BCE"/>
    <w:rsid w:val="004E70AD"/>
    <w:rsid w:val="004F0E97"/>
    <w:rsid w:val="004F17E2"/>
    <w:rsid w:val="004F57F4"/>
    <w:rsid w:val="00501DD1"/>
    <w:rsid w:val="00515C21"/>
    <w:rsid w:val="00521038"/>
    <w:rsid w:val="00530BD7"/>
    <w:rsid w:val="00545CD2"/>
    <w:rsid w:val="005476F3"/>
    <w:rsid w:val="00572527"/>
    <w:rsid w:val="00573E40"/>
    <w:rsid w:val="00576348"/>
    <w:rsid w:val="005A0B2E"/>
    <w:rsid w:val="005A23D2"/>
    <w:rsid w:val="005A266F"/>
    <w:rsid w:val="005A36CB"/>
    <w:rsid w:val="005B49B8"/>
    <w:rsid w:val="005C0741"/>
    <w:rsid w:val="005C108C"/>
    <w:rsid w:val="005C5EF4"/>
    <w:rsid w:val="005E2E0B"/>
    <w:rsid w:val="005E67AD"/>
    <w:rsid w:val="005E7A7D"/>
    <w:rsid w:val="00602457"/>
    <w:rsid w:val="00614E72"/>
    <w:rsid w:val="006215E0"/>
    <w:rsid w:val="00622766"/>
    <w:rsid w:val="006276DB"/>
    <w:rsid w:val="00644FC3"/>
    <w:rsid w:val="00646BD1"/>
    <w:rsid w:val="006561C2"/>
    <w:rsid w:val="00661FC7"/>
    <w:rsid w:val="00671CB3"/>
    <w:rsid w:val="00674BAF"/>
    <w:rsid w:val="00682200"/>
    <w:rsid w:val="0068744D"/>
    <w:rsid w:val="00692BF6"/>
    <w:rsid w:val="0069508A"/>
    <w:rsid w:val="006A1351"/>
    <w:rsid w:val="006A1497"/>
    <w:rsid w:val="006B0BD1"/>
    <w:rsid w:val="006B5404"/>
    <w:rsid w:val="006D20A5"/>
    <w:rsid w:val="006D37BF"/>
    <w:rsid w:val="00702E22"/>
    <w:rsid w:val="007139FC"/>
    <w:rsid w:val="0072020E"/>
    <w:rsid w:val="007403E1"/>
    <w:rsid w:val="00754902"/>
    <w:rsid w:val="00786071"/>
    <w:rsid w:val="007A3ECB"/>
    <w:rsid w:val="007D2B1E"/>
    <w:rsid w:val="007D7BB3"/>
    <w:rsid w:val="007E31E9"/>
    <w:rsid w:val="007F05E3"/>
    <w:rsid w:val="007F2D9B"/>
    <w:rsid w:val="00824AB9"/>
    <w:rsid w:val="00836B35"/>
    <w:rsid w:val="00842E6A"/>
    <w:rsid w:val="00843BDE"/>
    <w:rsid w:val="0085552C"/>
    <w:rsid w:val="00864AE2"/>
    <w:rsid w:val="008671AA"/>
    <w:rsid w:val="008739DF"/>
    <w:rsid w:val="0087588C"/>
    <w:rsid w:val="008874E8"/>
    <w:rsid w:val="0089705C"/>
    <w:rsid w:val="008A6D43"/>
    <w:rsid w:val="008B491E"/>
    <w:rsid w:val="008C1A28"/>
    <w:rsid w:val="008C2E98"/>
    <w:rsid w:val="008E3394"/>
    <w:rsid w:val="008E49BD"/>
    <w:rsid w:val="008E53E9"/>
    <w:rsid w:val="008E5771"/>
    <w:rsid w:val="008F1FB9"/>
    <w:rsid w:val="008F4ACF"/>
    <w:rsid w:val="00910B5E"/>
    <w:rsid w:val="00911453"/>
    <w:rsid w:val="00917323"/>
    <w:rsid w:val="00924166"/>
    <w:rsid w:val="00936CD5"/>
    <w:rsid w:val="00940B9B"/>
    <w:rsid w:val="00953573"/>
    <w:rsid w:val="0095676E"/>
    <w:rsid w:val="00956983"/>
    <w:rsid w:val="00961695"/>
    <w:rsid w:val="009618E9"/>
    <w:rsid w:val="00963CF0"/>
    <w:rsid w:val="00964BB1"/>
    <w:rsid w:val="00970300"/>
    <w:rsid w:val="009775D9"/>
    <w:rsid w:val="009855E9"/>
    <w:rsid w:val="00997175"/>
    <w:rsid w:val="009A03E2"/>
    <w:rsid w:val="009A1847"/>
    <w:rsid w:val="009A4341"/>
    <w:rsid w:val="009B062A"/>
    <w:rsid w:val="009D13C0"/>
    <w:rsid w:val="009E7C6F"/>
    <w:rsid w:val="009F1793"/>
    <w:rsid w:val="009F2D23"/>
    <w:rsid w:val="00A01D69"/>
    <w:rsid w:val="00A02335"/>
    <w:rsid w:val="00A06689"/>
    <w:rsid w:val="00A33084"/>
    <w:rsid w:val="00A46C9A"/>
    <w:rsid w:val="00A54D2A"/>
    <w:rsid w:val="00A619F3"/>
    <w:rsid w:val="00A62A73"/>
    <w:rsid w:val="00A87FF6"/>
    <w:rsid w:val="00A936C6"/>
    <w:rsid w:val="00AA0A3B"/>
    <w:rsid w:val="00AA2763"/>
    <w:rsid w:val="00AA33B6"/>
    <w:rsid w:val="00AB50CA"/>
    <w:rsid w:val="00AB6D64"/>
    <w:rsid w:val="00AC53CE"/>
    <w:rsid w:val="00AD2193"/>
    <w:rsid w:val="00AF19F4"/>
    <w:rsid w:val="00AF2AC7"/>
    <w:rsid w:val="00AF4C0A"/>
    <w:rsid w:val="00AF74CE"/>
    <w:rsid w:val="00B07913"/>
    <w:rsid w:val="00B208DB"/>
    <w:rsid w:val="00B23F69"/>
    <w:rsid w:val="00B30B79"/>
    <w:rsid w:val="00B467F2"/>
    <w:rsid w:val="00B60619"/>
    <w:rsid w:val="00B66A70"/>
    <w:rsid w:val="00B67366"/>
    <w:rsid w:val="00B80EE1"/>
    <w:rsid w:val="00B830BB"/>
    <w:rsid w:val="00B84135"/>
    <w:rsid w:val="00C04D34"/>
    <w:rsid w:val="00C05DF8"/>
    <w:rsid w:val="00C06864"/>
    <w:rsid w:val="00C10537"/>
    <w:rsid w:val="00C10F54"/>
    <w:rsid w:val="00C23BA7"/>
    <w:rsid w:val="00C23D8D"/>
    <w:rsid w:val="00C37AA3"/>
    <w:rsid w:val="00C37FD7"/>
    <w:rsid w:val="00C43419"/>
    <w:rsid w:val="00C44CF3"/>
    <w:rsid w:val="00C4544E"/>
    <w:rsid w:val="00C61BE0"/>
    <w:rsid w:val="00C63CC0"/>
    <w:rsid w:val="00C6707E"/>
    <w:rsid w:val="00C70B0E"/>
    <w:rsid w:val="00C773CA"/>
    <w:rsid w:val="00C83785"/>
    <w:rsid w:val="00C87FA8"/>
    <w:rsid w:val="00C94C0D"/>
    <w:rsid w:val="00CA1FEB"/>
    <w:rsid w:val="00CB1DB8"/>
    <w:rsid w:val="00CC426C"/>
    <w:rsid w:val="00CD4F85"/>
    <w:rsid w:val="00CD6F02"/>
    <w:rsid w:val="00CE246D"/>
    <w:rsid w:val="00CF07A0"/>
    <w:rsid w:val="00CF3E03"/>
    <w:rsid w:val="00D0082A"/>
    <w:rsid w:val="00D10211"/>
    <w:rsid w:val="00D21455"/>
    <w:rsid w:val="00D30C44"/>
    <w:rsid w:val="00D4546F"/>
    <w:rsid w:val="00D47634"/>
    <w:rsid w:val="00D510C4"/>
    <w:rsid w:val="00D709B3"/>
    <w:rsid w:val="00D74CD2"/>
    <w:rsid w:val="00D95499"/>
    <w:rsid w:val="00DA2ED6"/>
    <w:rsid w:val="00DB1D55"/>
    <w:rsid w:val="00DB76B8"/>
    <w:rsid w:val="00DC2A85"/>
    <w:rsid w:val="00DC2EA1"/>
    <w:rsid w:val="00DD2160"/>
    <w:rsid w:val="00DD6AAF"/>
    <w:rsid w:val="00DE3F5C"/>
    <w:rsid w:val="00DE5813"/>
    <w:rsid w:val="00DF1D20"/>
    <w:rsid w:val="00E01C9F"/>
    <w:rsid w:val="00E03DA1"/>
    <w:rsid w:val="00E110FA"/>
    <w:rsid w:val="00E21324"/>
    <w:rsid w:val="00E246B9"/>
    <w:rsid w:val="00E31096"/>
    <w:rsid w:val="00E31FEA"/>
    <w:rsid w:val="00E43E6B"/>
    <w:rsid w:val="00E45169"/>
    <w:rsid w:val="00E4658C"/>
    <w:rsid w:val="00E47787"/>
    <w:rsid w:val="00E51C30"/>
    <w:rsid w:val="00E64180"/>
    <w:rsid w:val="00E7235D"/>
    <w:rsid w:val="00E74AEE"/>
    <w:rsid w:val="00E868E5"/>
    <w:rsid w:val="00E9237A"/>
    <w:rsid w:val="00E939FA"/>
    <w:rsid w:val="00E952A7"/>
    <w:rsid w:val="00EA5765"/>
    <w:rsid w:val="00EC2532"/>
    <w:rsid w:val="00ED7812"/>
    <w:rsid w:val="00EE306F"/>
    <w:rsid w:val="00EF3B86"/>
    <w:rsid w:val="00F130CE"/>
    <w:rsid w:val="00F30994"/>
    <w:rsid w:val="00F317E9"/>
    <w:rsid w:val="00F34554"/>
    <w:rsid w:val="00F35B68"/>
    <w:rsid w:val="00F43548"/>
    <w:rsid w:val="00F45F77"/>
    <w:rsid w:val="00F50145"/>
    <w:rsid w:val="00F5167F"/>
    <w:rsid w:val="00F52258"/>
    <w:rsid w:val="00F56D71"/>
    <w:rsid w:val="00F57CC3"/>
    <w:rsid w:val="00F8570A"/>
    <w:rsid w:val="00F91C7B"/>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97541"/>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styleId="TableGrid">
    <w:name w:val="Table Grid"/>
    <w:basedOn w:val="TableNormal"/>
    <w:rsid w:val="00C63CC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aliases w:val="Graphic"/>
    <w:basedOn w:val="Normal"/>
    <w:link w:val="TextChar"/>
    <w:rsid w:val="00C63CC0"/>
    <w:pPr>
      <w:spacing w:before="120"/>
      <w:jc w:val="both"/>
    </w:pPr>
    <w:rPr>
      <w:rFonts w:eastAsia="MS Mincho"/>
      <w:szCs w:val="20"/>
      <w:lang w:val="en-GB" w:eastAsia="ja-JP"/>
    </w:rPr>
  </w:style>
  <w:style w:type="character" w:customStyle="1" w:styleId="TextChar">
    <w:name w:val="Text Char"/>
    <w:link w:val="Text"/>
    <w:rsid w:val="00C63CC0"/>
    <w:rPr>
      <w:rFonts w:eastAsia="MS Mincho"/>
      <w:sz w:val="24"/>
      <w:lang w:val="en-GB" w:eastAsia="ja-JP"/>
    </w:rPr>
  </w:style>
  <w:style w:type="character" w:customStyle="1" w:styleId="HeaderChar">
    <w:name w:val="Header Char"/>
    <w:basedOn w:val="DefaultParagraphFont"/>
    <w:link w:val="Header"/>
    <w:rsid w:val="00D95499"/>
    <w:rPr>
      <w:sz w:val="24"/>
      <w:szCs w:val="24"/>
      <w:lang w:val="en-US" w:eastAsia="en-US"/>
    </w:rPr>
  </w:style>
  <w:style w:type="paragraph" w:customStyle="1" w:styleId="Table">
    <w:name w:val="Table"/>
    <w:basedOn w:val="Normal"/>
    <w:rsid w:val="00D95499"/>
    <w:pPr>
      <w:keepLines/>
      <w:tabs>
        <w:tab w:val="left" w:pos="284"/>
      </w:tabs>
      <w:spacing w:before="40" w:after="20"/>
    </w:pPr>
    <w:rPr>
      <w:rFonts w:ascii="Arial" w:eastAsia="MS Mincho" w:hAnsi="Arial"/>
      <w:sz w:val="20"/>
    </w:rPr>
  </w:style>
  <w:style w:type="paragraph" w:customStyle="1" w:styleId="SynopsisList">
    <w:name w:val="Synopsis List"/>
    <w:basedOn w:val="Normal"/>
    <w:rsid w:val="00D95499"/>
    <w:pPr>
      <w:spacing w:before="40"/>
      <w:ind w:left="864" w:hanging="432"/>
    </w:pPr>
    <w:rPr>
      <w:rFonts w:ascii="Arial" w:eastAsia="MS Gothic" w:hAnsi="Arial"/>
      <w:sz w:val="20"/>
      <w:szCs w:val="20"/>
      <w:lang w:eastAsia="zh-CN"/>
    </w:rPr>
  </w:style>
  <w:style w:type="paragraph" w:styleId="ListParagraph">
    <w:name w:val="List Paragraph"/>
    <w:basedOn w:val="Normal"/>
    <w:uiPriority w:val="34"/>
    <w:qFormat/>
    <w:rsid w:val="00D95499"/>
    <w:pPr>
      <w:tabs>
        <w:tab w:val="left" w:pos="284"/>
      </w:tabs>
      <w:ind w:left="720"/>
      <w:contextualSpacing/>
      <w:jc w:val="both"/>
    </w:pPr>
    <w:rPr>
      <w:sz w:val="22"/>
    </w:rPr>
  </w:style>
  <w:style w:type="paragraph" w:styleId="Revision">
    <w:name w:val="Revision"/>
    <w:hidden/>
    <w:uiPriority w:val="99"/>
    <w:semiHidden/>
    <w:rsid w:val="00B0791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image" Target="media/image16.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0B147C20"/><Relationship Id="rId20" Type="http://schemas.openxmlformats.org/officeDocument/2006/relationships/image" Target="media/image11.jpe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giflow-eforms.who-umc.org/me/meadr" TargetMode="External"/><Relationship Id="rId24" Type="http://schemas.openxmlformats.org/officeDocument/2006/relationships/image" Target="media/image15.png"/><Relationship Id="rId32" Type="http://schemas.openxmlformats.org/officeDocument/2006/relationships/image" Target="media/image23.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png"/><Relationship Id="rId10" Type="http://schemas.openxmlformats.org/officeDocument/2006/relationships/hyperlink" Target="mailto:nezeljenadejstva@cinmed.me" TargetMode="External"/><Relationship Id="rId19" Type="http://schemas.openxmlformats.org/officeDocument/2006/relationships/image" Target="media/image10.jpeg"/><Relationship Id="rId31" Type="http://schemas.openxmlformats.org/officeDocument/2006/relationships/image" Target="media/image22.jpeg"/><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image" Target="media/image5.jpe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jpeg"/><Relationship Id="rId35" Type="http://schemas.openxmlformats.org/officeDocument/2006/relationships/theme" Target="theme/theme1.xml"/><Relationship Id="rId8"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C9768-0334-49A4-8BF6-8A6D1541C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21</Pages>
  <Words>8935</Words>
  <Characters>50934</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59750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Ninoslava Lalatović</cp:lastModifiedBy>
  <cp:revision>6</cp:revision>
  <cp:lastPrinted>2023-02-09T08:16:00Z</cp:lastPrinted>
  <dcterms:created xsi:type="dcterms:W3CDTF">2025-06-11T05:36:00Z</dcterms:created>
  <dcterms:modified xsi:type="dcterms:W3CDTF">2025-07-09T07:40:00Z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3c9bec58-8084-492e-8360-0e1cfe36408c_Enabled">
    <vt:lpwstr>true</vt:lpwstr>
  </property>
  <property fmtid="{D5CDD505-2E9C-101B-9397-08002B2CF9AE}" pid="4" name="MSIP_Label_3c9bec58-8084-492e-8360-0e1cfe36408c_SetDate">
    <vt:lpwstr>2024-09-04T08:23:25Z</vt:lpwstr>
  </property>
  <property fmtid="{D5CDD505-2E9C-101B-9397-08002B2CF9AE}" pid="5" name="MSIP_Label_3c9bec58-8084-492e-8360-0e1cfe36408c_Method">
    <vt:lpwstr>Standard</vt:lpwstr>
  </property>
  <property fmtid="{D5CDD505-2E9C-101B-9397-08002B2CF9AE}" pid="6" name="MSIP_Label_3c9bec58-8084-492e-8360-0e1cfe36408c_Name">
    <vt:lpwstr>Not Protected -Pilot</vt:lpwstr>
  </property>
  <property fmtid="{D5CDD505-2E9C-101B-9397-08002B2CF9AE}" pid="7" name="MSIP_Label_3c9bec58-8084-492e-8360-0e1cfe36408c_SiteId">
    <vt:lpwstr>f35a6974-607f-47d4-82d7-ff31d7dc53a5</vt:lpwstr>
  </property>
  <property fmtid="{D5CDD505-2E9C-101B-9397-08002B2CF9AE}" pid="8" name="MSIP_Label_3c9bec58-8084-492e-8360-0e1cfe36408c_ActionId">
    <vt:lpwstr>2f2e2b85-277f-4b86-bdcc-9ae5e6cb211b</vt:lpwstr>
  </property>
  <property fmtid="{D5CDD505-2E9C-101B-9397-08002B2CF9AE}" pid="9" name="MSIP_Label_3c9bec58-8084-492e-8360-0e1cfe36408c_ContentBits">
    <vt:lpwstr>0</vt:lpwstr>
  </property>
</Properties>
</file>