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B990A" w14:textId="77777777" w:rsidR="00C22BE5" w:rsidRPr="00B56C41" w:rsidRDefault="00C22BE5" w:rsidP="00085967">
      <w:pPr>
        <w:jc w:val="both"/>
        <w:rPr>
          <w:sz w:val="22"/>
          <w:szCs w:val="22"/>
          <w:lang w:val="sr-Latn-ME"/>
        </w:rPr>
      </w:pPr>
    </w:p>
    <w:p w14:paraId="2D8ADFA3" w14:textId="77777777" w:rsidR="00C22BE5" w:rsidRPr="00B56C41" w:rsidRDefault="00C30F92" w:rsidP="00085967">
      <w:pPr>
        <w:jc w:val="center"/>
        <w:rPr>
          <w:sz w:val="22"/>
          <w:szCs w:val="22"/>
          <w:lang w:val="sr-Latn-ME"/>
        </w:rPr>
      </w:pPr>
      <w:r w:rsidRPr="00B56C41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B56C41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3B2433C" w14:textId="77777777" w:rsidR="00C30F92" w:rsidRPr="00B56C41" w:rsidRDefault="00C30F92" w:rsidP="00085967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FB05545" w14:textId="6C57AABE" w:rsidR="00C546EC" w:rsidRPr="00B56C41" w:rsidRDefault="00C546EC" w:rsidP="00085967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B56C41">
        <w:rPr>
          <w:b/>
          <w:bCs/>
          <w:iCs/>
          <w:sz w:val="22"/>
          <w:szCs w:val="22"/>
          <w:lang w:val="sr-Latn-ME"/>
        </w:rPr>
        <w:t xml:space="preserve">FRUZAQLA, 1 mg, </w:t>
      </w:r>
      <w:r w:rsidR="00E42A59" w:rsidRPr="00B56C41">
        <w:rPr>
          <w:b/>
          <w:bCs/>
          <w:iCs/>
          <w:sz w:val="22"/>
          <w:szCs w:val="22"/>
          <w:lang w:val="sr-Latn-ME"/>
        </w:rPr>
        <w:t>kap</w:t>
      </w:r>
      <w:r w:rsidR="00405C94" w:rsidRPr="00B56C41">
        <w:rPr>
          <w:b/>
          <w:bCs/>
          <w:iCs/>
          <w:sz w:val="22"/>
          <w:szCs w:val="22"/>
          <w:lang w:val="sr-Latn-ME"/>
        </w:rPr>
        <w:t>su</w:t>
      </w:r>
      <w:r w:rsidR="00E42A59" w:rsidRPr="00B56C41">
        <w:rPr>
          <w:b/>
          <w:bCs/>
          <w:iCs/>
          <w:sz w:val="22"/>
          <w:szCs w:val="22"/>
          <w:lang w:val="sr-Latn-ME"/>
        </w:rPr>
        <w:t>la, tvrda</w:t>
      </w:r>
    </w:p>
    <w:p w14:paraId="29D72414" w14:textId="7A3E3740" w:rsidR="00C546EC" w:rsidRPr="00B56C41" w:rsidRDefault="00C546EC" w:rsidP="00085967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B56C41">
        <w:rPr>
          <w:b/>
          <w:bCs/>
          <w:iCs/>
          <w:sz w:val="22"/>
          <w:szCs w:val="22"/>
          <w:lang w:val="sr-Latn-ME"/>
        </w:rPr>
        <w:t xml:space="preserve">FRUZAQLA, 5 mg, </w:t>
      </w:r>
      <w:r w:rsidR="00E42A59" w:rsidRPr="00B56C41">
        <w:rPr>
          <w:b/>
          <w:bCs/>
          <w:iCs/>
          <w:sz w:val="22"/>
          <w:szCs w:val="22"/>
          <w:lang w:val="sr-Latn-ME"/>
        </w:rPr>
        <w:t>kap</w:t>
      </w:r>
      <w:r w:rsidR="00405C94" w:rsidRPr="00B56C41">
        <w:rPr>
          <w:b/>
          <w:bCs/>
          <w:iCs/>
          <w:sz w:val="22"/>
          <w:szCs w:val="22"/>
          <w:lang w:val="sr-Latn-ME"/>
        </w:rPr>
        <w:t>su</w:t>
      </w:r>
      <w:r w:rsidR="00E42A59" w:rsidRPr="00B56C41">
        <w:rPr>
          <w:b/>
          <w:bCs/>
          <w:iCs/>
          <w:sz w:val="22"/>
          <w:szCs w:val="22"/>
          <w:lang w:val="sr-Latn-ME"/>
        </w:rPr>
        <w:t>la, tvrda</w:t>
      </w:r>
    </w:p>
    <w:p w14:paraId="268864FA" w14:textId="77777777" w:rsidR="00085967" w:rsidRPr="00B56C41" w:rsidRDefault="00085967" w:rsidP="00085967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sr-Latn-ME"/>
        </w:rPr>
      </w:pPr>
    </w:p>
    <w:p w14:paraId="77ED1B6B" w14:textId="4437AA2D" w:rsidR="00C22BE5" w:rsidRPr="00B56C41" w:rsidRDefault="00C546EC" w:rsidP="00085967">
      <w:pPr>
        <w:pStyle w:val="Header"/>
        <w:tabs>
          <w:tab w:val="left" w:pos="284"/>
        </w:tabs>
        <w:jc w:val="center"/>
        <w:rPr>
          <w:b/>
          <w:iCs/>
          <w:sz w:val="22"/>
          <w:szCs w:val="22"/>
          <w:lang w:val="sr-Latn-ME"/>
        </w:rPr>
      </w:pPr>
      <w:proofErr w:type="spellStart"/>
      <w:r w:rsidRPr="00B56C41">
        <w:rPr>
          <w:b/>
          <w:iCs/>
          <w:sz w:val="22"/>
          <w:szCs w:val="22"/>
          <w:lang w:val="sr-Latn-ME"/>
        </w:rPr>
        <w:t>frukvintinib</w:t>
      </w:r>
      <w:proofErr w:type="spellEnd"/>
    </w:p>
    <w:p w14:paraId="5E41D79F" w14:textId="227B1E55" w:rsidR="00C22BE5" w:rsidRPr="00B56C41" w:rsidRDefault="00C22BE5" w:rsidP="0008596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847572E" w14:textId="77777777" w:rsidR="00085967" w:rsidRPr="00B56C41" w:rsidRDefault="00085967" w:rsidP="0008596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EF9E36D" w14:textId="2E89F784" w:rsidR="001B6B05" w:rsidRPr="00B56C41" w:rsidRDefault="00EF65C8" w:rsidP="00085967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sr-Latn-ME"/>
        </w:rPr>
      </w:pPr>
      <w:r w:rsidRPr="00B56C41">
        <w:rPr>
          <w:noProof/>
          <w:sz w:val="22"/>
          <w:szCs w:val="22"/>
          <w:lang w:val="sr-Latn-ME"/>
        </w:rPr>
        <w:drawing>
          <wp:inline distT="0" distB="0" distL="0" distR="0" wp14:anchorId="5CE114C7" wp14:editId="562ED21D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B56C41">
        <w:rPr>
          <w:noProof/>
          <w:sz w:val="22"/>
          <w:szCs w:val="22"/>
          <w:lang w:val="sr-Latn-ME"/>
        </w:rPr>
        <w:t xml:space="preserve"> Ovaj lijek je pod dodatnim praćenjem.</w:t>
      </w:r>
      <w:r w:rsidR="001B6B05" w:rsidRPr="00B56C41">
        <w:rPr>
          <w:sz w:val="22"/>
          <w:szCs w:val="22"/>
          <w:lang w:val="sr-Latn-ME"/>
        </w:rPr>
        <w:t xml:space="preserve"> </w:t>
      </w:r>
      <w:r w:rsidR="001B6B05" w:rsidRPr="00B56C41">
        <w:rPr>
          <w:noProof/>
          <w:sz w:val="22"/>
          <w:szCs w:val="22"/>
          <w:lang w:val="sr-Latn-ME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B56C41">
        <w:rPr>
          <w:sz w:val="22"/>
          <w:szCs w:val="22"/>
          <w:lang w:val="sr-Latn-ME"/>
        </w:rPr>
        <w:t xml:space="preserve">Za način prijavljivanja neželjenih dejstava, pogledajte informacije na kraju </w:t>
      </w:r>
      <w:r w:rsidR="00B71B51" w:rsidRPr="00B56C41">
        <w:rPr>
          <w:sz w:val="22"/>
          <w:szCs w:val="22"/>
          <w:lang w:val="sr-Latn-ME"/>
        </w:rPr>
        <w:t xml:space="preserve">dijela </w:t>
      </w:r>
      <w:r w:rsidR="001B6B05" w:rsidRPr="00B56C41">
        <w:rPr>
          <w:sz w:val="22"/>
          <w:szCs w:val="22"/>
          <w:lang w:val="sr-Latn-ME"/>
        </w:rPr>
        <w:t>4.</w:t>
      </w:r>
    </w:p>
    <w:p w14:paraId="73969F51" w14:textId="77777777" w:rsidR="001B6B05" w:rsidRPr="00B56C41" w:rsidRDefault="001B6B05" w:rsidP="0008596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46AD4A4" w14:textId="77777777" w:rsidR="00C22BE5" w:rsidRPr="00B56C41" w:rsidRDefault="00C22BE5" w:rsidP="0008596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33E1D2" w14:textId="77777777" w:rsidR="006A2B96" w:rsidRPr="00B56C41" w:rsidRDefault="00A32113" w:rsidP="0008596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B56C41">
        <w:rPr>
          <w:b/>
          <w:bCs/>
          <w:sz w:val="22"/>
          <w:szCs w:val="22"/>
          <w:lang w:val="sr-Latn-ME"/>
        </w:rPr>
        <w:t>,</w:t>
      </w:r>
      <w:r w:rsidR="006A2B96" w:rsidRPr="00B56C41">
        <w:rPr>
          <w:sz w:val="22"/>
          <w:szCs w:val="22"/>
          <w:lang w:val="sr-Latn-ME"/>
        </w:rPr>
        <w:t xml:space="preserve"> </w:t>
      </w:r>
      <w:r w:rsidR="006A2B96" w:rsidRPr="00B56C41">
        <w:rPr>
          <w:b/>
          <w:bCs/>
          <w:sz w:val="22"/>
          <w:szCs w:val="22"/>
          <w:lang w:val="sr-Latn-ME"/>
        </w:rPr>
        <w:t xml:space="preserve">jer sadrži </w:t>
      </w:r>
    </w:p>
    <w:p w14:paraId="4B6B26F4" w14:textId="77777777" w:rsidR="00A32113" w:rsidRPr="00B56C41" w:rsidRDefault="006A2B96" w:rsidP="0008596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informacije koje su važne za Vas</w:t>
      </w:r>
    </w:p>
    <w:p w14:paraId="68C24D9B" w14:textId="77777777" w:rsidR="00A32113" w:rsidRPr="00B56C41" w:rsidRDefault="00A32113" w:rsidP="00085967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Uputstvo sačuvajte. Može biti potrebno da ga ponovo pročitate.</w:t>
      </w:r>
    </w:p>
    <w:p w14:paraId="012833E4" w14:textId="77777777" w:rsidR="00A32113" w:rsidRPr="00B56C41" w:rsidRDefault="00A32113" w:rsidP="0008596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Ako imate dodatnih pitanja, obratite se svom ljekaru ili farmaceutu</w:t>
      </w:r>
      <w:r w:rsidR="00070BAB" w:rsidRPr="00B56C41">
        <w:rPr>
          <w:sz w:val="22"/>
          <w:szCs w:val="22"/>
          <w:lang w:val="sr-Latn-ME"/>
        </w:rPr>
        <w:t xml:space="preserve"> </w:t>
      </w:r>
      <w:r w:rsidR="00070BAB" w:rsidRPr="00B56C41">
        <w:rPr>
          <w:noProof/>
          <w:sz w:val="22"/>
          <w:szCs w:val="22"/>
          <w:lang w:val="sr-Latn-ME"/>
        </w:rPr>
        <w:t>ili medicinskoj sestri</w:t>
      </w:r>
      <w:r w:rsidRPr="00B56C41">
        <w:rPr>
          <w:sz w:val="22"/>
          <w:szCs w:val="22"/>
          <w:lang w:val="sr-Latn-ME"/>
        </w:rPr>
        <w:t>.</w:t>
      </w:r>
      <w:r w:rsidR="006240C9" w:rsidRPr="00B56C41">
        <w:rPr>
          <w:sz w:val="22"/>
          <w:szCs w:val="22"/>
          <w:lang w:val="sr-Latn-ME"/>
        </w:rPr>
        <w:t xml:space="preserve"> </w:t>
      </w:r>
    </w:p>
    <w:p w14:paraId="7E5B599D" w14:textId="77777777" w:rsidR="00A32113" w:rsidRPr="00B56C41" w:rsidRDefault="00A32113" w:rsidP="0008596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Ovaj lijek propisan je Vama i ne sm</w:t>
      </w:r>
      <w:r w:rsidR="00A06E5C" w:rsidRPr="00B56C41">
        <w:rPr>
          <w:sz w:val="22"/>
          <w:szCs w:val="22"/>
          <w:lang w:val="sr-Latn-ME"/>
        </w:rPr>
        <w:t>ij</w:t>
      </w:r>
      <w:r w:rsidRPr="00B56C41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189C730" w14:textId="77777777" w:rsidR="00C269D7" w:rsidRPr="00B56C41" w:rsidRDefault="00C269D7" w:rsidP="00641E50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56C41">
        <w:rPr>
          <w:spacing w:val="-5"/>
          <w:sz w:val="22"/>
          <w:szCs w:val="22"/>
          <w:lang w:val="sr-Latn-ME"/>
        </w:rPr>
        <w:t xml:space="preserve">Ako </w:t>
      </w:r>
      <w:r w:rsidR="00CE3E04" w:rsidRPr="00B56C41">
        <w:rPr>
          <w:spacing w:val="-5"/>
          <w:sz w:val="22"/>
          <w:szCs w:val="22"/>
          <w:lang w:val="sr-Latn-ME"/>
        </w:rPr>
        <w:t>Vam</w:t>
      </w:r>
      <w:r w:rsidRPr="00B56C41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B56C41">
        <w:rPr>
          <w:spacing w:val="-5"/>
          <w:sz w:val="22"/>
          <w:szCs w:val="22"/>
          <w:lang w:val="sr-Latn-ME"/>
        </w:rPr>
        <w:t xml:space="preserve">ejstvo recite to svom ljekaru, </w:t>
      </w:r>
      <w:r w:rsidRPr="00B56C41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B56C41">
        <w:rPr>
          <w:spacing w:val="-4"/>
          <w:sz w:val="22"/>
          <w:szCs w:val="22"/>
          <w:lang w:val="sr-Latn-ME"/>
        </w:rPr>
        <w:t xml:space="preserve">. </w:t>
      </w:r>
      <w:r w:rsidR="0085398E" w:rsidRPr="00B56C41">
        <w:rPr>
          <w:spacing w:val="-4"/>
          <w:sz w:val="22"/>
          <w:szCs w:val="22"/>
          <w:lang w:val="sr-Latn-ME"/>
        </w:rPr>
        <w:t xml:space="preserve">Pogledajte dio 4. </w:t>
      </w:r>
    </w:p>
    <w:p w14:paraId="752DD0BD" w14:textId="77777777" w:rsidR="00C269D7" w:rsidRPr="00B56C41" w:rsidRDefault="00C269D7" w:rsidP="0008596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A953BB2" w14:textId="77777777" w:rsidR="00A92C66" w:rsidRPr="00B56C41" w:rsidRDefault="00A92C66" w:rsidP="0008596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A1FDF52" w14:textId="77777777" w:rsidR="00A32113" w:rsidRPr="00B56C41" w:rsidRDefault="00A32113" w:rsidP="0008596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U ovom uputstvu pročitaćete:</w:t>
      </w:r>
    </w:p>
    <w:p w14:paraId="63C74DD0" w14:textId="6F51C2AB" w:rsidR="00A32113" w:rsidRPr="00B56C41" w:rsidRDefault="00A32113" w:rsidP="00641E5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Šta je lijek </w:t>
      </w:r>
      <w:r w:rsidR="00085967" w:rsidRPr="00B56C41">
        <w:rPr>
          <w:sz w:val="22"/>
          <w:szCs w:val="22"/>
          <w:lang w:val="sr-Latn-ME"/>
        </w:rPr>
        <w:t>FRUZAQLA</w:t>
      </w:r>
      <w:r w:rsidRPr="00B56C41">
        <w:rPr>
          <w:sz w:val="22"/>
          <w:szCs w:val="22"/>
          <w:lang w:val="sr-Latn-ME"/>
        </w:rPr>
        <w:t xml:space="preserve"> i čemu je namijenjen</w:t>
      </w:r>
    </w:p>
    <w:p w14:paraId="70011C85" w14:textId="624391DD" w:rsidR="00A32113" w:rsidRPr="00B56C41" w:rsidRDefault="00A32113" w:rsidP="00641E5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Šta treba da znate prije nego što uzmete lijek </w:t>
      </w:r>
      <w:r w:rsidR="00085967" w:rsidRPr="00B56C41">
        <w:rPr>
          <w:sz w:val="22"/>
          <w:szCs w:val="22"/>
          <w:lang w:val="sr-Latn-ME"/>
        </w:rPr>
        <w:t>FRUZAQLA</w:t>
      </w:r>
    </w:p>
    <w:p w14:paraId="75B01319" w14:textId="10EE06CD" w:rsidR="00A32113" w:rsidRPr="00B56C41" w:rsidRDefault="00A32113" w:rsidP="00641E5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Kako se upotrebljava lijek </w:t>
      </w:r>
      <w:r w:rsidR="00085967" w:rsidRPr="00B56C41">
        <w:rPr>
          <w:sz w:val="22"/>
          <w:szCs w:val="22"/>
          <w:lang w:val="sr-Latn-ME"/>
        </w:rPr>
        <w:t>FRUZAQLA</w:t>
      </w:r>
    </w:p>
    <w:p w14:paraId="7ED99ECA" w14:textId="77777777" w:rsidR="00A32113" w:rsidRPr="00B56C41" w:rsidRDefault="00A32113" w:rsidP="00641E5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Moguća neželjena dejstva </w:t>
      </w:r>
    </w:p>
    <w:p w14:paraId="7DAD9D32" w14:textId="5F437FB9" w:rsidR="00A32113" w:rsidRPr="00B56C41" w:rsidRDefault="00A32113" w:rsidP="00641E5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Kako čuvati lijek </w:t>
      </w:r>
      <w:r w:rsidR="00085967" w:rsidRPr="00B56C41">
        <w:rPr>
          <w:sz w:val="22"/>
          <w:szCs w:val="22"/>
          <w:lang w:val="sr-Latn-ME"/>
        </w:rPr>
        <w:t>FRUZAQLA</w:t>
      </w:r>
    </w:p>
    <w:p w14:paraId="08748413" w14:textId="77777777" w:rsidR="00A32113" w:rsidRPr="00B56C41" w:rsidRDefault="000A77B3" w:rsidP="00641E5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Sadržaj pakovanja i d</w:t>
      </w:r>
      <w:r w:rsidR="00A32113" w:rsidRPr="00B56C41">
        <w:rPr>
          <w:sz w:val="22"/>
          <w:szCs w:val="22"/>
          <w:lang w:val="sr-Latn-ME"/>
        </w:rPr>
        <w:t>odatne informacije</w:t>
      </w:r>
      <w:r w:rsidR="00A02C42" w:rsidRPr="00B56C41">
        <w:rPr>
          <w:sz w:val="22"/>
          <w:szCs w:val="22"/>
          <w:lang w:val="sr-Latn-ME"/>
        </w:rPr>
        <w:t xml:space="preserve"> </w:t>
      </w:r>
    </w:p>
    <w:p w14:paraId="78FB7895" w14:textId="77777777" w:rsidR="00A32113" w:rsidRPr="00B56C41" w:rsidRDefault="00A32113" w:rsidP="0008596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24DE85C" w14:textId="77777777" w:rsidR="00C22BE5" w:rsidRPr="00B56C41" w:rsidRDefault="00C22BE5" w:rsidP="0008596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D7F18E" w14:textId="77777777" w:rsidR="00CF1B2D" w:rsidRPr="00B56C41" w:rsidRDefault="00CF1B2D" w:rsidP="00085967">
      <w:pPr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br w:type="page"/>
      </w:r>
    </w:p>
    <w:p w14:paraId="16247A4C" w14:textId="40B114D3" w:rsidR="00A32113" w:rsidRPr="00B56C41" w:rsidRDefault="00A32113" w:rsidP="000859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B56C41">
        <w:rPr>
          <w:b/>
          <w:bCs/>
          <w:sz w:val="22"/>
          <w:szCs w:val="22"/>
          <w:lang w:val="sr-Latn-ME"/>
        </w:rPr>
        <w:tab/>
      </w:r>
      <w:r w:rsidRPr="00B56C41">
        <w:rPr>
          <w:b/>
          <w:bCs/>
          <w:sz w:val="22"/>
          <w:szCs w:val="22"/>
          <w:lang w:val="sr-Latn-ME"/>
        </w:rPr>
        <w:t xml:space="preserve">ŠTA JE LIJEK </w:t>
      </w:r>
      <w:r w:rsidR="00C546EC" w:rsidRPr="00B56C41">
        <w:rPr>
          <w:b/>
          <w:bCs/>
          <w:sz w:val="22"/>
          <w:szCs w:val="22"/>
          <w:lang w:val="sr-Latn-ME"/>
        </w:rPr>
        <w:t>FRUZAQLA</w:t>
      </w:r>
      <w:r w:rsidRPr="00B56C41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0747CF2" w14:textId="77777777" w:rsidR="00445D8F" w:rsidRPr="00B56C41" w:rsidRDefault="00445D8F" w:rsidP="00085967">
      <w:pPr>
        <w:jc w:val="both"/>
        <w:rPr>
          <w:sz w:val="22"/>
          <w:szCs w:val="22"/>
          <w:lang w:val="sr-Latn-ME"/>
        </w:rPr>
      </w:pPr>
    </w:p>
    <w:p w14:paraId="66AF1947" w14:textId="3FDA98BF" w:rsidR="00C546EC" w:rsidRPr="00B56C41" w:rsidRDefault="00C546EC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FRUZAQLA sadrži </w:t>
      </w:r>
      <w:r w:rsidR="007C50B0" w:rsidRPr="00B56C41">
        <w:rPr>
          <w:sz w:val="22"/>
          <w:szCs w:val="22"/>
          <w:lang w:val="sr-Latn-ME"/>
        </w:rPr>
        <w:t>aktivnu supstancu</w:t>
      </w:r>
      <w:r w:rsidRPr="00B56C41">
        <w:rPr>
          <w:sz w:val="22"/>
          <w:szCs w:val="22"/>
          <w:lang w:val="sr-Latn-ME"/>
        </w:rPr>
        <w:t xml:space="preserve"> </w:t>
      </w:r>
      <w:proofErr w:type="spellStart"/>
      <w:r w:rsidRPr="00B56C41">
        <w:rPr>
          <w:sz w:val="22"/>
          <w:szCs w:val="22"/>
          <w:lang w:val="sr-Latn-ME"/>
        </w:rPr>
        <w:t>frukvintinib</w:t>
      </w:r>
      <w:proofErr w:type="spellEnd"/>
      <w:r w:rsidRPr="00B56C41">
        <w:rPr>
          <w:sz w:val="22"/>
          <w:szCs w:val="22"/>
          <w:lang w:val="sr-Latn-ME"/>
        </w:rPr>
        <w:t xml:space="preserve">. </w:t>
      </w:r>
      <w:proofErr w:type="spellStart"/>
      <w:r w:rsidRPr="00B56C41">
        <w:rPr>
          <w:sz w:val="22"/>
          <w:szCs w:val="22"/>
          <w:lang w:val="sr-Latn-ME"/>
        </w:rPr>
        <w:t>Frukvintinib</w:t>
      </w:r>
      <w:proofErr w:type="spellEnd"/>
      <w:r w:rsidRPr="00B56C41">
        <w:rPr>
          <w:sz w:val="22"/>
          <w:szCs w:val="22"/>
          <w:lang w:val="sr-Latn-ME"/>
        </w:rPr>
        <w:t xml:space="preserve"> je vrsta lijeka za liječenje raka koji se zove </w:t>
      </w:r>
      <w:proofErr w:type="spellStart"/>
      <w:r w:rsidRPr="00B56C41">
        <w:rPr>
          <w:sz w:val="22"/>
          <w:szCs w:val="22"/>
          <w:lang w:val="sr-Latn-ME"/>
        </w:rPr>
        <w:t>inhibitor</w:t>
      </w:r>
      <w:proofErr w:type="spellEnd"/>
      <w:r w:rsidRPr="00B56C41">
        <w:rPr>
          <w:sz w:val="22"/>
          <w:szCs w:val="22"/>
          <w:lang w:val="sr-Latn-ME"/>
        </w:rPr>
        <w:t xml:space="preserve"> </w:t>
      </w:r>
      <w:proofErr w:type="spellStart"/>
      <w:r w:rsidRPr="00B56C41">
        <w:rPr>
          <w:sz w:val="22"/>
          <w:szCs w:val="22"/>
          <w:lang w:val="sr-Latn-ME"/>
        </w:rPr>
        <w:t>kinaze</w:t>
      </w:r>
      <w:proofErr w:type="spellEnd"/>
      <w:r w:rsidRPr="00B56C41">
        <w:rPr>
          <w:sz w:val="22"/>
          <w:szCs w:val="22"/>
          <w:lang w:val="sr-Latn-ME"/>
        </w:rPr>
        <w:t>.</w:t>
      </w:r>
    </w:p>
    <w:p w14:paraId="6ADB8821" w14:textId="77777777" w:rsidR="00C546EC" w:rsidRPr="00B56C41" w:rsidRDefault="00C546EC" w:rsidP="00085967">
      <w:pPr>
        <w:jc w:val="both"/>
        <w:rPr>
          <w:sz w:val="22"/>
          <w:szCs w:val="22"/>
          <w:lang w:val="sr-Latn-ME"/>
        </w:rPr>
      </w:pPr>
    </w:p>
    <w:p w14:paraId="66699FE4" w14:textId="79A7BA16" w:rsidR="00C546EC" w:rsidRPr="00B56C41" w:rsidRDefault="00C546EC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FRUZAQLA se koristi za liječenje odraslih </w:t>
      </w:r>
      <w:r w:rsidR="007C50B0" w:rsidRPr="00B56C41">
        <w:rPr>
          <w:sz w:val="22"/>
          <w:szCs w:val="22"/>
          <w:lang w:val="sr-Latn-ME"/>
        </w:rPr>
        <w:t xml:space="preserve">pacijenata </w:t>
      </w:r>
      <w:r w:rsidRPr="00B56C41">
        <w:rPr>
          <w:sz w:val="22"/>
          <w:szCs w:val="22"/>
          <w:lang w:val="sr-Latn-ME"/>
        </w:rPr>
        <w:t>s</w:t>
      </w:r>
      <w:r w:rsidR="00085967" w:rsidRPr="00B56C41">
        <w:rPr>
          <w:sz w:val="22"/>
          <w:szCs w:val="22"/>
          <w:lang w:val="sr-Latn-ME"/>
        </w:rPr>
        <w:t>a</w:t>
      </w:r>
      <w:r w:rsidRPr="00B56C41">
        <w:rPr>
          <w:sz w:val="22"/>
          <w:szCs w:val="22"/>
          <w:lang w:val="sr-Latn-ME"/>
        </w:rPr>
        <w:t xml:space="preserve"> rakom debelog crijeva ili završnog dijela debelog crijeva (</w:t>
      </w:r>
      <w:proofErr w:type="spellStart"/>
      <w:r w:rsidRPr="00B56C41">
        <w:rPr>
          <w:sz w:val="22"/>
          <w:szCs w:val="22"/>
          <w:lang w:val="sr-Latn-ME"/>
        </w:rPr>
        <w:t>kolorektalni</w:t>
      </w:r>
      <w:proofErr w:type="spellEnd"/>
      <w:r w:rsidRPr="00B56C41">
        <w:rPr>
          <w:sz w:val="22"/>
          <w:szCs w:val="22"/>
          <w:lang w:val="sr-Latn-ME"/>
        </w:rPr>
        <w:t xml:space="preserve"> rak) koji se proširio u druge djelove tijela (</w:t>
      </w:r>
      <w:proofErr w:type="spellStart"/>
      <w:r w:rsidRPr="00B56C41">
        <w:rPr>
          <w:sz w:val="22"/>
          <w:szCs w:val="22"/>
          <w:lang w:val="sr-Latn-ME"/>
        </w:rPr>
        <w:t>metastatski</w:t>
      </w:r>
      <w:proofErr w:type="spellEnd"/>
      <w:r w:rsidRPr="00B56C41">
        <w:rPr>
          <w:sz w:val="22"/>
          <w:szCs w:val="22"/>
          <w:lang w:val="sr-Latn-ME"/>
        </w:rPr>
        <w:t xml:space="preserve">). Koristi se kada </w:t>
      </w:r>
      <w:r w:rsidR="007C50B0" w:rsidRPr="00B56C41">
        <w:rPr>
          <w:sz w:val="22"/>
          <w:szCs w:val="22"/>
          <w:lang w:val="sr-Latn-ME"/>
        </w:rPr>
        <w:t xml:space="preserve">druge terapije </w:t>
      </w:r>
      <w:r w:rsidRPr="00B56C41">
        <w:rPr>
          <w:sz w:val="22"/>
          <w:szCs w:val="22"/>
          <w:lang w:val="sr-Latn-ME"/>
        </w:rPr>
        <w:t>ni</w:t>
      </w:r>
      <w:r w:rsidR="00D56C8F" w:rsidRPr="00B56C41">
        <w:rPr>
          <w:sz w:val="22"/>
          <w:szCs w:val="22"/>
          <w:lang w:val="sr-Latn-ME"/>
        </w:rPr>
        <w:t>je</w:t>
      </w:r>
      <w:r w:rsidRPr="00B56C41">
        <w:rPr>
          <w:sz w:val="22"/>
          <w:szCs w:val="22"/>
          <w:lang w:val="sr-Latn-ME"/>
        </w:rPr>
        <w:t xml:space="preserve">su </w:t>
      </w:r>
      <w:r w:rsidR="007C50B0" w:rsidRPr="00B56C41">
        <w:rPr>
          <w:sz w:val="22"/>
          <w:szCs w:val="22"/>
          <w:lang w:val="sr-Latn-ME"/>
        </w:rPr>
        <w:t xml:space="preserve">bile efikasne </w:t>
      </w:r>
      <w:r w:rsidRPr="00B56C41">
        <w:rPr>
          <w:sz w:val="22"/>
          <w:szCs w:val="22"/>
          <w:lang w:val="sr-Latn-ME"/>
        </w:rPr>
        <w:t>ili kada druga liječenja ni</w:t>
      </w:r>
      <w:r w:rsidR="00D56C8F" w:rsidRPr="00B56C41">
        <w:rPr>
          <w:sz w:val="22"/>
          <w:szCs w:val="22"/>
          <w:lang w:val="sr-Latn-ME"/>
        </w:rPr>
        <w:t>je</w:t>
      </w:r>
      <w:r w:rsidRPr="00B56C41">
        <w:rPr>
          <w:sz w:val="22"/>
          <w:szCs w:val="22"/>
          <w:lang w:val="sr-Latn-ME"/>
        </w:rPr>
        <w:t>su prikladna za Vas.</w:t>
      </w:r>
    </w:p>
    <w:p w14:paraId="5FEA0064" w14:textId="43AA22B4" w:rsidR="00445D8F" w:rsidRPr="00B56C41" w:rsidRDefault="00C546EC" w:rsidP="00085967">
      <w:pPr>
        <w:tabs>
          <w:tab w:val="left" w:pos="1660"/>
        </w:tabs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ab/>
      </w:r>
    </w:p>
    <w:p w14:paraId="4DA97BA9" w14:textId="77777777" w:rsidR="00C546EC" w:rsidRPr="00B56C41" w:rsidRDefault="00C546EC" w:rsidP="00085967">
      <w:pPr>
        <w:tabs>
          <w:tab w:val="left" w:pos="1660"/>
        </w:tabs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Kako FRUZAQLA djeluje</w:t>
      </w:r>
    </w:p>
    <w:p w14:paraId="79F9ED50" w14:textId="0F2C5A51" w:rsidR="00C546EC" w:rsidRPr="00B56C41" w:rsidRDefault="007C50B0" w:rsidP="00085967">
      <w:pPr>
        <w:tabs>
          <w:tab w:val="left" w:pos="1660"/>
        </w:tabs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Ćelije </w:t>
      </w:r>
      <w:r w:rsidR="00C546EC" w:rsidRPr="00B56C41">
        <w:rPr>
          <w:sz w:val="22"/>
          <w:szCs w:val="22"/>
          <w:lang w:val="sr-Latn-ME"/>
        </w:rPr>
        <w:t xml:space="preserve">raka za rast trebaju nove krvne </w:t>
      </w:r>
      <w:r w:rsidR="00085967" w:rsidRPr="00B56C41">
        <w:rPr>
          <w:sz w:val="22"/>
          <w:szCs w:val="22"/>
          <w:lang w:val="sr-Latn-ME"/>
        </w:rPr>
        <w:t>sudove</w:t>
      </w:r>
      <w:r w:rsidR="00C546EC" w:rsidRPr="00B56C41">
        <w:rPr>
          <w:sz w:val="22"/>
          <w:szCs w:val="22"/>
          <w:lang w:val="sr-Latn-ME"/>
        </w:rPr>
        <w:t xml:space="preserve">. FRUZAQLA </w:t>
      </w:r>
      <w:r w:rsidR="00085967" w:rsidRPr="00B56C41">
        <w:rPr>
          <w:sz w:val="22"/>
          <w:szCs w:val="22"/>
          <w:lang w:val="sr-Latn-ME"/>
        </w:rPr>
        <w:t xml:space="preserve">zaustavlja </w:t>
      </w:r>
      <w:r w:rsidR="00C546EC" w:rsidRPr="00B56C41">
        <w:rPr>
          <w:sz w:val="22"/>
          <w:szCs w:val="22"/>
          <w:lang w:val="sr-Latn-ME"/>
        </w:rPr>
        <w:t xml:space="preserve">tumore </w:t>
      </w:r>
      <w:r w:rsidR="00085967" w:rsidRPr="00B56C41">
        <w:rPr>
          <w:sz w:val="22"/>
          <w:szCs w:val="22"/>
          <w:lang w:val="sr-Latn-ME"/>
        </w:rPr>
        <w:t xml:space="preserve">da </w:t>
      </w:r>
      <w:r w:rsidR="00C546EC" w:rsidRPr="00B56C41">
        <w:rPr>
          <w:sz w:val="22"/>
          <w:szCs w:val="22"/>
          <w:lang w:val="sr-Latn-ME"/>
        </w:rPr>
        <w:t>stvaraju nov</w:t>
      </w:r>
      <w:r w:rsidR="00085967" w:rsidRPr="00B56C41">
        <w:rPr>
          <w:sz w:val="22"/>
          <w:szCs w:val="22"/>
          <w:lang w:val="sr-Latn-ME"/>
        </w:rPr>
        <w:t>e</w:t>
      </w:r>
      <w:r w:rsidR="00C546EC" w:rsidRPr="00B56C41">
        <w:rPr>
          <w:sz w:val="22"/>
          <w:szCs w:val="22"/>
          <w:lang w:val="sr-Latn-ME"/>
        </w:rPr>
        <w:t xml:space="preserve"> krvn</w:t>
      </w:r>
      <w:r w:rsidR="00085967" w:rsidRPr="00B56C41">
        <w:rPr>
          <w:sz w:val="22"/>
          <w:szCs w:val="22"/>
          <w:lang w:val="sr-Latn-ME"/>
        </w:rPr>
        <w:t>e</w:t>
      </w:r>
      <w:r w:rsidR="00C546EC" w:rsidRPr="00B56C41">
        <w:rPr>
          <w:sz w:val="22"/>
          <w:szCs w:val="22"/>
          <w:lang w:val="sr-Latn-ME"/>
        </w:rPr>
        <w:t xml:space="preserve"> </w:t>
      </w:r>
      <w:r w:rsidR="00085967" w:rsidRPr="00B56C41">
        <w:rPr>
          <w:sz w:val="22"/>
          <w:szCs w:val="22"/>
          <w:lang w:val="sr-Latn-ME"/>
        </w:rPr>
        <w:t xml:space="preserve">sudove </w:t>
      </w:r>
      <w:r w:rsidR="00C546EC" w:rsidRPr="00B56C41">
        <w:rPr>
          <w:sz w:val="22"/>
          <w:szCs w:val="22"/>
          <w:lang w:val="sr-Latn-ME"/>
        </w:rPr>
        <w:t>što usporava rast i širenje raka.</w:t>
      </w:r>
    </w:p>
    <w:p w14:paraId="04121DFD" w14:textId="77777777" w:rsidR="00C546EC" w:rsidRPr="00B56C41" w:rsidRDefault="00C546EC" w:rsidP="00085967">
      <w:pPr>
        <w:tabs>
          <w:tab w:val="left" w:pos="1660"/>
        </w:tabs>
        <w:jc w:val="both"/>
        <w:rPr>
          <w:sz w:val="22"/>
          <w:szCs w:val="22"/>
          <w:lang w:val="sr-Latn-ME"/>
        </w:rPr>
      </w:pPr>
    </w:p>
    <w:p w14:paraId="46151334" w14:textId="6DE0A425" w:rsidR="00C546EC" w:rsidRPr="00B56C41" w:rsidRDefault="00C546EC" w:rsidP="00085967">
      <w:pPr>
        <w:tabs>
          <w:tab w:val="left" w:pos="1660"/>
        </w:tabs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Ako imate bilo kakvih pitanja o tome kako ovaj lijek djeluje ili zašto Vam je ovaj lijek propisan, obratite se </w:t>
      </w:r>
      <w:r w:rsidR="007C50B0" w:rsidRPr="00B56C41">
        <w:rPr>
          <w:sz w:val="22"/>
          <w:szCs w:val="22"/>
          <w:lang w:val="sr-Latn-ME"/>
        </w:rPr>
        <w:t>ljekaru</w:t>
      </w:r>
      <w:r w:rsidRPr="00B56C41">
        <w:rPr>
          <w:sz w:val="22"/>
          <w:szCs w:val="22"/>
          <w:lang w:val="sr-Latn-ME"/>
        </w:rPr>
        <w:t xml:space="preserve">, </w:t>
      </w:r>
      <w:r w:rsidR="007C50B0" w:rsidRPr="00B56C41">
        <w:rPr>
          <w:sz w:val="22"/>
          <w:szCs w:val="22"/>
          <w:lang w:val="sr-Latn-ME"/>
        </w:rPr>
        <w:t xml:space="preserve">farmaceutu </w:t>
      </w:r>
      <w:r w:rsidRPr="00B56C41">
        <w:rPr>
          <w:sz w:val="22"/>
          <w:szCs w:val="22"/>
          <w:lang w:val="sr-Latn-ME"/>
        </w:rPr>
        <w:t>ili medicinskoj sestri.</w:t>
      </w:r>
    </w:p>
    <w:p w14:paraId="7B0D70B3" w14:textId="77777777" w:rsidR="00C546EC" w:rsidRPr="00B56C41" w:rsidRDefault="00C546EC" w:rsidP="00085967">
      <w:pPr>
        <w:tabs>
          <w:tab w:val="left" w:pos="1660"/>
        </w:tabs>
        <w:jc w:val="both"/>
        <w:rPr>
          <w:sz w:val="22"/>
          <w:szCs w:val="22"/>
          <w:lang w:val="sr-Latn-ME"/>
        </w:rPr>
      </w:pPr>
    </w:p>
    <w:p w14:paraId="338D411F" w14:textId="77777777" w:rsidR="00405C94" w:rsidRPr="00B56C41" w:rsidRDefault="00405C94" w:rsidP="00085967">
      <w:pPr>
        <w:tabs>
          <w:tab w:val="left" w:pos="1660"/>
        </w:tabs>
        <w:jc w:val="both"/>
        <w:rPr>
          <w:sz w:val="22"/>
          <w:szCs w:val="22"/>
          <w:lang w:val="sr-Latn-ME"/>
        </w:rPr>
      </w:pPr>
    </w:p>
    <w:p w14:paraId="2F1DEA2D" w14:textId="7A468C3C" w:rsidR="00A32113" w:rsidRPr="00B56C41" w:rsidRDefault="00A32113" w:rsidP="00085967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 xml:space="preserve">2. </w:t>
      </w:r>
      <w:r w:rsidR="00FB6603" w:rsidRPr="00B56C41">
        <w:rPr>
          <w:b/>
          <w:bCs/>
          <w:sz w:val="22"/>
          <w:szCs w:val="22"/>
          <w:lang w:val="sr-Latn-ME"/>
        </w:rPr>
        <w:tab/>
      </w:r>
      <w:r w:rsidRPr="00B56C41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C546EC" w:rsidRPr="00B56C41">
        <w:rPr>
          <w:b/>
          <w:bCs/>
          <w:caps/>
          <w:sz w:val="22"/>
          <w:szCs w:val="22"/>
          <w:lang w:val="sr-Latn-ME"/>
        </w:rPr>
        <w:t>FRUZAQLA</w:t>
      </w:r>
    </w:p>
    <w:p w14:paraId="29AD7EC4" w14:textId="77777777" w:rsidR="00445D8F" w:rsidRPr="00B56C41" w:rsidRDefault="00445D8F" w:rsidP="0008596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FE4E470" w14:textId="339194BE" w:rsidR="00A32113" w:rsidRPr="00B56C41" w:rsidRDefault="00A32113" w:rsidP="00085967">
      <w:pPr>
        <w:jc w:val="both"/>
        <w:rPr>
          <w:b/>
          <w:sz w:val="22"/>
          <w:szCs w:val="22"/>
          <w:lang w:val="sr-Latn-ME"/>
        </w:rPr>
      </w:pPr>
      <w:r w:rsidRPr="00B56C41">
        <w:rPr>
          <w:b/>
          <w:sz w:val="22"/>
          <w:szCs w:val="22"/>
          <w:lang w:val="sr-Latn-ME"/>
        </w:rPr>
        <w:t xml:space="preserve">Lijek </w:t>
      </w:r>
      <w:proofErr w:type="spellStart"/>
      <w:r w:rsidR="00C546EC" w:rsidRPr="00B56C41">
        <w:rPr>
          <w:b/>
          <w:sz w:val="22"/>
          <w:szCs w:val="22"/>
          <w:lang w:val="sr-Latn-ME"/>
        </w:rPr>
        <w:t>Fruzaqla</w:t>
      </w:r>
      <w:proofErr w:type="spellEnd"/>
      <w:r w:rsidRPr="00B56C41">
        <w:rPr>
          <w:b/>
          <w:sz w:val="22"/>
          <w:szCs w:val="22"/>
          <w:lang w:val="sr-Latn-ME"/>
        </w:rPr>
        <w:t xml:space="preserve"> ne smijete koristiti</w:t>
      </w:r>
    </w:p>
    <w:p w14:paraId="0B1CA895" w14:textId="2C1C76B1" w:rsidR="00445D8F" w:rsidRPr="00B56C41" w:rsidRDefault="00C546EC" w:rsidP="00085967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ako ste alergični na </w:t>
      </w:r>
      <w:proofErr w:type="spellStart"/>
      <w:r w:rsidRPr="00B56C41">
        <w:rPr>
          <w:sz w:val="22"/>
          <w:szCs w:val="22"/>
          <w:lang w:val="sr-Latn-ME"/>
        </w:rPr>
        <w:t>frukvintinib</w:t>
      </w:r>
      <w:proofErr w:type="spellEnd"/>
      <w:r w:rsidRPr="00B56C41">
        <w:rPr>
          <w:sz w:val="22"/>
          <w:szCs w:val="22"/>
          <w:lang w:val="sr-Latn-ME"/>
        </w:rPr>
        <w:t xml:space="preserve"> ili neki drugi sastojak ovog lijeka (naveden</w:t>
      </w:r>
      <w:r w:rsidR="00085967" w:rsidRPr="00B56C41">
        <w:rPr>
          <w:sz w:val="22"/>
          <w:szCs w:val="22"/>
          <w:lang w:val="sr-Latn-ME"/>
        </w:rPr>
        <w:t>i</w:t>
      </w:r>
      <w:r w:rsidRPr="00B56C41">
        <w:rPr>
          <w:sz w:val="22"/>
          <w:szCs w:val="22"/>
          <w:lang w:val="sr-Latn-ME"/>
        </w:rPr>
        <w:t xml:space="preserve"> u dijelu 6.).</w:t>
      </w:r>
    </w:p>
    <w:p w14:paraId="617B0478" w14:textId="77777777" w:rsidR="00C546EC" w:rsidRPr="00B56C41" w:rsidRDefault="00C546EC" w:rsidP="00085967">
      <w:pPr>
        <w:jc w:val="both"/>
        <w:rPr>
          <w:sz w:val="22"/>
          <w:szCs w:val="22"/>
          <w:lang w:val="sr-Latn-ME"/>
        </w:rPr>
      </w:pPr>
    </w:p>
    <w:p w14:paraId="657C1466" w14:textId="73040327" w:rsidR="00A02C42" w:rsidRPr="00B56C41" w:rsidRDefault="00F47B6C" w:rsidP="00085967">
      <w:pPr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Upozorenja i mjere opreza</w:t>
      </w:r>
    </w:p>
    <w:p w14:paraId="70FF7826" w14:textId="4A5EE62F" w:rsidR="00C546EC" w:rsidRPr="00B56C41" w:rsidRDefault="00C546EC" w:rsidP="00085967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 xml:space="preserve">Obratite se svom </w:t>
      </w:r>
      <w:r w:rsidR="007C50B0" w:rsidRPr="00B56C41">
        <w:rPr>
          <w:bCs/>
          <w:sz w:val="22"/>
          <w:szCs w:val="22"/>
          <w:lang w:val="sr-Latn-ME"/>
        </w:rPr>
        <w:t>ljekaru</w:t>
      </w:r>
      <w:r w:rsidRPr="00B56C41">
        <w:rPr>
          <w:bCs/>
          <w:sz w:val="22"/>
          <w:szCs w:val="22"/>
          <w:lang w:val="sr-Latn-ME"/>
        </w:rPr>
        <w:t xml:space="preserve">, </w:t>
      </w:r>
      <w:r w:rsidR="007C50B0" w:rsidRPr="00B56C41">
        <w:rPr>
          <w:bCs/>
          <w:sz w:val="22"/>
          <w:szCs w:val="22"/>
          <w:lang w:val="sr-Latn-ME"/>
        </w:rPr>
        <w:t xml:space="preserve">farmaceutu </w:t>
      </w:r>
      <w:r w:rsidRPr="00B56C41">
        <w:rPr>
          <w:bCs/>
          <w:sz w:val="22"/>
          <w:szCs w:val="22"/>
          <w:lang w:val="sr-Latn-ME"/>
        </w:rPr>
        <w:t xml:space="preserve">ili medicinskoj sestri prije nego uzmete lijek FRUZAQLA ili u bilo kojem trenutku </w:t>
      </w:r>
      <w:r w:rsidR="007C50B0" w:rsidRPr="00B56C41">
        <w:rPr>
          <w:bCs/>
          <w:sz w:val="22"/>
          <w:szCs w:val="22"/>
          <w:lang w:val="sr-Latn-ME"/>
        </w:rPr>
        <w:t xml:space="preserve">tokom </w:t>
      </w:r>
      <w:r w:rsidRPr="00B56C41">
        <w:rPr>
          <w:bCs/>
          <w:sz w:val="22"/>
          <w:szCs w:val="22"/>
          <w:lang w:val="sr-Latn-ME"/>
        </w:rPr>
        <w:t>liječenja ako imate bilo koje od sljedećih stanja:</w:t>
      </w:r>
    </w:p>
    <w:p w14:paraId="531B762B" w14:textId="77777777" w:rsidR="00C546EC" w:rsidRPr="00B56C41" w:rsidRDefault="00C546EC" w:rsidP="00085967">
      <w:pPr>
        <w:jc w:val="both"/>
        <w:rPr>
          <w:bCs/>
          <w:sz w:val="22"/>
          <w:szCs w:val="22"/>
          <w:lang w:val="sr-Latn-ME"/>
        </w:rPr>
      </w:pPr>
    </w:p>
    <w:p w14:paraId="5F913CF1" w14:textId="13B9D0B3" w:rsidR="00C546EC" w:rsidRPr="00B56C41" w:rsidRDefault="00C546EC" w:rsidP="00085967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 xml:space="preserve">povišen krvni </w:t>
      </w:r>
      <w:r w:rsidR="007C50B0" w:rsidRPr="00B56C41">
        <w:rPr>
          <w:b/>
          <w:bCs/>
          <w:sz w:val="22"/>
          <w:szCs w:val="22"/>
          <w:lang w:val="sr-Latn-ME"/>
        </w:rPr>
        <w:t>pritisak</w:t>
      </w:r>
      <w:r w:rsidRPr="00B56C41">
        <w:rPr>
          <w:bCs/>
          <w:sz w:val="22"/>
          <w:szCs w:val="22"/>
          <w:lang w:val="sr-Latn-ME"/>
        </w:rPr>
        <w:t xml:space="preserve">. Prije početka i </w:t>
      </w:r>
      <w:r w:rsidR="007C50B0" w:rsidRPr="00B56C41">
        <w:rPr>
          <w:bCs/>
          <w:sz w:val="22"/>
          <w:szCs w:val="22"/>
          <w:lang w:val="sr-Latn-ME"/>
        </w:rPr>
        <w:t xml:space="preserve">tokom </w:t>
      </w:r>
      <w:r w:rsidRPr="00B56C41">
        <w:rPr>
          <w:bCs/>
          <w:sz w:val="22"/>
          <w:szCs w:val="22"/>
          <w:lang w:val="sr-Latn-ME"/>
        </w:rPr>
        <w:t xml:space="preserve">liječenja ovim lijekom Vaš bi </w:t>
      </w:r>
      <w:r w:rsidR="007C50B0" w:rsidRPr="00B56C41">
        <w:rPr>
          <w:bCs/>
          <w:sz w:val="22"/>
          <w:szCs w:val="22"/>
          <w:lang w:val="sr-Latn-ME"/>
        </w:rPr>
        <w:t xml:space="preserve">ljekar </w:t>
      </w:r>
      <w:r w:rsidRPr="00B56C41">
        <w:rPr>
          <w:bCs/>
          <w:sz w:val="22"/>
          <w:szCs w:val="22"/>
          <w:lang w:val="sr-Latn-ME"/>
        </w:rPr>
        <w:t xml:space="preserve">trebao provjeravati je li Vaš krvni </w:t>
      </w:r>
      <w:r w:rsidR="007C50B0" w:rsidRPr="00B56C41">
        <w:rPr>
          <w:bCs/>
          <w:sz w:val="22"/>
          <w:szCs w:val="22"/>
          <w:lang w:val="sr-Latn-ME"/>
        </w:rPr>
        <w:t xml:space="preserve">pritisak </w:t>
      </w:r>
      <w:r w:rsidRPr="00B56C41">
        <w:rPr>
          <w:bCs/>
          <w:sz w:val="22"/>
          <w:szCs w:val="22"/>
          <w:lang w:val="sr-Latn-ME"/>
        </w:rPr>
        <w:t>pod kontrolom.</w:t>
      </w:r>
    </w:p>
    <w:p w14:paraId="61DBC3EA" w14:textId="5A88251D" w:rsidR="00C546EC" w:rsidRPr="00B56C41" w:rsidRDefault="00C546EC" w:rsidP="00085967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 xml:space="preserve">bilo kakav </w:t>
      </w:r>
      <w:r w:rsidRPr="00B56C41">
        <w:rPr>
          <w:b/>
          <w:bCs/>
          <w:sz w:val="22"/>
          <w:szCs w:val="22"/>
          <w:lang w:val="sr-Latn-ME"/>
        </w:rPr>
        <w:t>problem s krvarenjem</w:t>
      </w:r>
      <w:r w:rsidRPr="00B56C41">
        <w:rPr>
          <w:bCs/>
          <w:sz w:val="22"/>
          <w:szCs w:val="22"/>
          <w:lang w:val="sr-Latn-ME"/>
        </w:rPr>
        <w:t xml:space="preserve">. Recite svom </w:t>
      </w:r>
      <w:r w:rsidR="007C50B0" w:rsidRPr="00B56C41">
        <w:rPr>
          <w:bCs/>
          <w:sz w:val="22"/>
          <w:szCs w:val="22"/>
          <w:lang w:val="sr-Latn-ME"/>
        </w:rPr>
        <w:t xml:space="preserve">ljekaru </w:t>
      </w:r>
      <w:r w:rsidRPr="00B56C41">
        <w:rPr>
          <w:bCs/>
          <w:sz w:val="22"/>
          <w:szCs w:val="22"/>
          <w:lang w:val="sr-Latn-ME"/>
        </w:rPr>
        <w:t xml:space="preserve">ako imate ili ste imali probleme s krvarenjem ili ako uzimate </w:t>
      </w:r>
      <w:proofErr w:type="spellStart"/>
      <w:r w:rsidRPr="00B56C41">
        <w:rPr>
          <w:bCs/>
          <w:sz w:val="22"/>
          <w:szCs w:val="22"/>
          <w:lang w:val="sr-Latn-ME"/>
        </w:rPr>
        <w:t>varfarin</w:t>
      </w:r>
      <w:proofErr w:type="spellEnd"/>
      <w:r w:rsidRPr="00B56C41">
        <w:rPr>
          <w:bCs/>
          <w:sz w:val="22"/>
          <w:szCs w:val="22"/>
          <w:lang w:val="sr-Latn-ME"/>
        </w:rPr>
        <w:t xml:space="preserve">, </w:t>
      </w:r>
      <w:proofErr w:type="spellStart"/>
      <w:r w:rsidRPr="00B56C41">
        <w:rPr>
          <w:bCs/>
          <w:sz w:val="22"/>
          <w:szCs w:val="22"/>
          <w:lang w:val="sr-Latn-ME"/>
        </w:rPr>
        <w:t>acenokumarol</w:t>
      </w:r>
      <w:proofErr w:type="spellEnd"/>
      <w:r w:rsidRPr="00B56C41">
        <w:rPr>
          <w:bCs/>
          <w:sz w:val="22"/>
          <w:szCs w:val="22"/>
          <w:lang w:val="sr-Latn-ME"/>
        </w:rPr>
        <w:t xml:space="preserve"> ili neki drugi lijek za razrjeđivanje krvi radi sprječavanja stvaranja krvnih ugrušaka.</w:t>
      </w:r>
    </w:p>
    <w:p w14:paraId="46F7C418" w14:textId="07DE8BAA" w:rsidR="00C546EC" w:rsidRPr="00B56C41" w:rsidRDefault="00C546EC" w:rsidP="00085967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 xml:space="preserve">teške probleme sa </w:t>
      </w:r>
      <w:proofErr w:type="spellStart"/>
      <w:r w:rsidRPr="00B56C41">
        <w:rPr>
          <w:b/>
          <w:bCs/>
          <w:sz w:val="22"/>
          <w:szCs w:val="22"/>
          <w:lang w:val="sr-Latn-ME"/>
        </w:rPr>
        <w:t>želucem</w:t>
      </w:r>
      <w:proofErr w:type="spellEnd"/>
      <w:r w:rsidRPr="00B56C41">
        <w:rPr>
          <w:b/>
          <w:bCs/>
          <w:sz w:val="22"/>
          <w:szCs w:val="22"/>
          <w:lang w:val="sr-Latn-ME"/>
        </w:rPr>
        <w:t xml:space="preserve"> ili crijevima </w:t>
      </w:r>
      <w:r w:rsidRPr="00B56C41">
        <w:rPr>
          <w:bCs/>
          <w:sz w:val="22"/>
          <w:szCs w:val="22"/>
          <w:lang w:val="sr-Latn-ME"/>
        </w:rPr>
        <w:t xml:space="preserve">koje izaziva probijanje </w:t>
      </w:r>
      <w:r w:rsidR="007C50B0" w:rsidRPr="00B56C41">
        <w:rPr>
          <w:bCs/>
          <w:sz w:val="22"/>
          <w:szCs w:val="22"/>
          <w:lang w:val="sr-Latn-ME"/>
        </w:rPr>
        <w:t xml:space="preserve">zida </w:t>
      </w:r>
      <w:r w:rsidRPr="00B56C41">
        <w:rPr>
          <w:bCs/>
          <w:sz w:val="22"/>
          <w:szCs w:val="22"/>
          <w:lang w:val="sr-Latn-ME"/>
        </w:rPr>
        <w:t xml:space="preserve">želuca ili crijeva (poznato i kao perforacija </w:t>
      </w:r>
      <w:proofErr w:type="spellStart"/>
      <w:r w:rsidR="008D76A4" w:rsidRPr="00B56C41">
        <w:rPr>
          <w:bCs/>
          <w:sz w:val="22"/>
          <w:szCs w:val="22"/>
          <w:lang w:val="sr-Latn-ME"/>
        </w:rPr>
        <w:t>digestivnog</w:t>
      </w:r>
      <w:proofErr w:type="spellEnd"/>
      <w:r w:rsidR="008D76A4" w:rsidRPr="00B56C41">
        <w:rPr>
          <w:bCs/>
          <w:sz w:val="22"/>
          <w:szCs w:val="22"/>
          <w:lang w:val="sr-Latn-ME"/>
        </w:rPr>
        <w:t xml:space="preserve"> </w:t>
      </w:r>
      <w:r w:rsidRPr="00B56C41">
        <w:rPr>
          <w:bCs/>
          <w:sz w:val="22"/>
          <w:szCs w:val="22"/>
          <w:lang w:val="sr-Latn-ME"/>
        </w:rPr>
        <w:t xml:space="preserve">trakta). Ako razvijete teške probleme sa </w:t>
      </w:r>
      <w:proofErr w:type="spellStart"/>
      <w:r w:rsidRPr="00B56C41">
        <w:rPr>
          <w:bCs/>
          <w:sz w:val="22"/>
          <w:szCs w:val="22"/>
          <w:lang w:val="sr-Latn-ME"/>
        </w:rPr>
        <w:t>želucem</w:t>
      </w:r>
      <w:proofErr w:type="spellEnd"/>
      <w:r w:rsidRPr="00B56C41">
        <w:rPr>
          <w:bCs/>
          <w:sz w:val="22"/>
          <w:szCs w:val="22"/>
          <w:lang w:val="sr-Latn-ME"/>
        </w:rPr>
        <w:t xml:space="preserve"> ili crijevima, odmah se obratite svom </w:t>
      </w:r>
      <w:r w:rsidR="008D76A4" w:rsidRPr="00B56C41">
        <w:rPr>
          <w:bCs/>
          <w:sz w:val="22"/>
          <w:szCs w:val="22"/>
          <w:lang w:val="sr-Latn-ME"/>
        </w:rPr>
        <w:t>ljekaru</w:t>
      </w:r>
      <w:r w:rsidRPr="00B56C41">
        <w:rPr>
          <w:bCs/>
          <w:sz w:val="22"/>
          <w:szCs w:val="22"/>
          <w:lang w:val="sr-Latn-ME"/>
        </w:rPr>
        <w:t>.</w:t>
      </w:r>
    </w:p>
    <w:p w14:paraId="2A2AAFA0" w14:textId="77777777" w:rsidR="00C546EC" w:rsidRPr="00B56C41" w:rsidRDefault="00C546EC" w:rsidP="00085967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 xml:space="preserve">probleme s bubrezima </w:t>
      </w:r>
      <w:r w:rsidRPr="00B56C41">
        <w:rPr>
          <w:bCs/>
          <w:sz w:val="22"/>
          <w:szCs w:val="22"/>
          <w:lang w:val="sr-Latn-ME"/>
        </w:rPr>
        <w:t>(na koje ukazuje prisutnost proteina u mokraći).</w:t>
      </w:r>
    </w:p>
    <w:p w14:paraId="42A05DF9" w14:textId="77777777" w:rsidR="00C546EC" w:rsidRPr="00B56C41" w:rsidRDefault="00C546EC" w:rsidP="00085967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 xml:space="preserve">bilo kakve </w:t>
      </w:r>
      <w:r w:rsidRPr="00B56C41">
        <w:rPr>
          <w:b/>
          <w:bCs/>
          <w:sz w:val="22"/>
          <w:szCs w:val="22"/>
          <w:lang w:val="sr-Latn-ME"/>
        </w:rPr>
        <w:t>probleme s kožom</w:t>
      </w:r>
      <w:r w:rsidRPr="00B56C41">
        <w:rPr>
          <w:bCs/>
          <w:sz w:val="22"/>
          <w:szCs w:val="22"/>
          <w:lang w:val="sr-Latn-ME"/>
        </w:rPr>
        <w:t>, koji mogu uključivati crvenilo, bol, oticanje ili mjehuriće na dlanovima ili tabanima.</w:t>
      </w:r>
    </w:p>
    <w:p w14:paraId="1D41F2ED" w14:textId="7BF9EFF7" w:rsidR="00C546EC" w:rsidRPr="00B56C41" w:rsidRDefault="00C546EC" w:rsidP="00085967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 xml:space="preserve">nedavnu </w:t>
      </w:r>
      <w:r w:rsidRPr="00B56C41">
        <w:rPr>
          <w:b/>
          <w:bCs/>
          <w:sz w:val="22"/>
          <w:szCs w:val="22"/>
          <w:lang w:val="sr-Latn-ME"/>
        </w:rPr>
        <w:t xml:space="preserve">jaku i </w:t>
      </w:r>
      <w:r w:rsidR="008D76A4" w:rsidRPr="00B56C41">
        <w:rPr>
          <w:b/>
          <w:bCs/>
          <w:sz w:val="22"/>
          <w:szCs w:val="22"/>
          <w:lang w:val="sr-Latn-ME"/>
        </w:rPr>
        <w:t xml:space="preserve">upornu </w:t>
      </w:r>
      <w:r w:rsidRPr="00B56C41">
        <w:rPr>
          <w:b/>
          <w:bCs/>
          <w:sz w:val="22"/>
          <w:szCs w:val="22"/>
          <w:lang w:val="sr-Latn-ME"/>
        </w:rPr>
        <w:t xml:space="preserve">glavobolju, poremećaje vida, </w:t>
      </w:r>
      <w:r w:rsidR="008D76A4" w:rsidRPr="00B56C41">
        <w:rPr>
          <w:b/>
          <w:bCs/>
          <w:sz w:val="22"/>
          <w:szCs w:val="22"/>
          <w:lang w:val="sr-Latn-ME"/>
        </w:rPr>
        <w:t>napad</w:t>
      </w:r>
      <w:r w:rsidR="00085967" w:rsidRPr="00B56C41">
        <w:rPr>
          <w:b/>
          <w:bCs/>
          <w:sz w:val="22"/>
          <w:szCs w:val="22"/>
          <w:lang w:val="sr-Latn-ME"/>
        </w:rPr>
        <w:t>e</w:t>
      </w:r>
      <w:r w:rsidR="008D76A4" w:rsidRPr="00B56C41">
        <w:rPr>
          <w:b/>
          <w:bCs/>
          <w:sz w:val="22"/>
          <w:szCs w:val="22"/>
          <w:lang w:val="sr-Latn-ME"/>
        </w:rPr>
        <w:t xml:space="preserve"> </w:t>
      </w:r>
      <w:r w:rsidRPr="00B56C41">
        <w:rPr>
          <w:b/>
          <w:bCs/>
          <w:sz w:val="22"/>
          <w:szCs w:val="22"/>
          <w:lang w:val="sr-Latn-ME"/>
        </w:rPr>
        <w:t xml:space="preserve">ili promijenjen mentalni status </w:t>
      </w:r>
      <w:r w:rsidRPr="00B56C41">
        <w:rPr>
          <w:bCs/>
          <w:sz w:val="22"/>
          <w:szCs w:val="22"/>
          <w:lang w:val="sr-Latn-ME"/>
        </w:rPr>
        <w:t>(</w:t>
      </w:r>
      <w:r w:rsidR="008D76A4" w:rsidRPr="00B56C41">
        <w:rPr>
          <w:bCs/>
          <w:sz w:val="22"/>
          <w:szCs w:val="22"/>
          <w:lang w:val="sr-Latn-ME"/>
        </w:rPr>
        <w:t xml:space="preserve">na primjer </w:t>
      </w:r>
      <w:r w:rsidRPr="00B56C41">
        <w:rPr>
          <w:bCs/>
          <w:sz w:val="22"/>
          <w:szCs w:val="22"/>
          <w:lang w:val="sr-Latn-ME"/>
        </w:rPr>
        <w:t xml:space="preserve">smetenost, gubitak pamćenja ili </w:t>
      </w:r>
      <w:r w:rsidR="008D76A4" w:rsidRPr="00B56C41">
        <w:rPr>
          <w:bCs/>
          <w:sz w:val="22"/>
          <w:szCs w:val="22"/>
          <w:lang w:val="sr-Latn-ME"/>
        </w:rPr>
        <w:t>dezorijentacija</w:t>
      </w:r>
      <w:r w:rsidRPr="00B56C41">
        <w:rPr>
          <w:bCs/>
          <w:sz w:val="22"/>
          <w:szCs w:val="22"/>
          <w:lang w:val="sr-Latn-ME"/>
        </w:rPr>
        <w:t xml:space="preserve">). Ako primijetite ili ako osobe u Vašoj blizini primijete bilo koju od tih promjena, odmah se obratite svom </w:t>
      </w:r>
      <w:r w:rsidR="008D76A4" w:rsidRPr="00B56C41">
        <w:rPr>
          <w:bCs/>
          <w:sz w:val="22"/>
          <w:szCs w:val="22"/>
          <w:lang w:val="sr-Latn-ME"/>
        </w:rPr>
        <w:t>ljekaru</w:t>
      </w:r>
      <w:r w:rsidRPr="00B56C41">
        <w:rPr>
          <w:bCs/>
          <w:sz w:val="22"/>
          <w:szCs w:val="22"/>
          <w:lang w:val="sr-Latn-ME"/>
        </w:rPr>
        <w:t>.</w:t>
      </w:r>
    </w:p>
    <w:p w14:paraId="06111CEF" w14:textId="3E77E039" w:rsidR="00C546EC" w:rsidRPr="00B56C41" w:rsidRDefault="00C546EC" w:rsidP="00085967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 xml:space="preserve">imate ranu koja nije </w:t>
      </w:r>
      <w:r w:rsidR="008D76A4" w:rsidRPr="00B56C41">
        <w:rPr>
          <w:bCs/>
          <w:sz w:val="22"/>
          <w:szCs w:val="22"/>
          <w:lang w:val="sr-Latn-ME"/>
        </w:rPr>
        <w:t xml:space="preserve">zarasla </w:t>
      </w:r>
      <w:r w:rsidRPr="00B56C41">
        <w:rPr>
          <w:bCs/>
          <w:sz w:val="22"/>
          <w:szCs w:val="22"/>
          <w:lang w:val="sr-Latn-ME"/>
        </w:rPr>
        <w:t xml:space="preserve">ili ako ste nedavno bili ili ćete uskoro biti podvrgnuti </w:t>
      </w:r>
      <w:r w:rsidR="008D76A4" w:rsidRPr="00B56C41">
        <w:rPr>
          <w:bCs/>
          <w:sz w:val="22"/>
          <w:szCs w:val="22"/>
          <w:lang w:val="sr-Latn-ME"/>
        </w:rPr>
        <w:t xml:space="preserve">hirurškom </w:t>
      </w:r>
      <w:r w:rsidRPr="00B56C41">
        <w:rPr>
          <w:bCs/>
          <w:sz w:val="22"/>
          <w:szCs w:val="22"/>
          <w:lang w:val="sr-Latn-ME"/>
        </w:rPr>
        <w:t>zahvatu. FRUZAQLA može ut</w:t>
      </w:r>
      <w:r w:rsidR="00085967" w:rsidRPr="00B56C41">
        <w:rPr>
          <w:bCs/>
          <w:sz w:val="22"/>
          <w:szCs w:val="22"/>
          <w:lang w:val="sr-Latn-ME"/>
        </w:rPr>
        <w:t>i</w:t>
      </w:r>
      <w:r w:rsidRPr="00B56C41">
        <w:rPr>
          <w:bCs/>
          <w:sz w:val="22"/>
          <w:szCs w:val="22"/>
          <w:lang w:val="sr-Latn-ME"/>
        </w:rPr>
        <w:t xml:space="preserve">cati na način </w:t>
      </w:r>
      <w:r w:rsidR="008D76A4" w:rsidRPr="00B56C41">
        <w:rPr>
          <w:b/>
          <w:bCs/>
          <w:sz w:val="22"/>
          <w:szCs w:val="22"/>
          <w:lang w:val="sr-Latn-ME"/>
        </w:rPr>
        <w:t xml:space="preserve">zarastanja </w:t>
      </w:r>
      <w:r w:rsidRPr="00B56C41">
        <w:rPr>
          <w:b/>
          <w:bCs/>
          <w:sz w:val="22"/>
          <w:szCs w:val="22"/>
          <w:lang w:val="sr-Latn-ME"/>
        </w:rPr>
        <w:t>Vaših rana</w:t>
      </w:r>
      <w:r w:rsidRPr="00B56C41">
        <w:rPr>
          <w:bCs/>
          <w:sz w:val="22"/>
          <w:szCs w:val="22"/>
          <w:lang w:val="sr-Latn-ME"/>
        </w:rPr>
        <w:t>.</w:t>
      </w:r>
    </w:p>
    <w:p w14:paraId="598F9E17" w14:textId="52794CC3" w:rsidR="00C546EC" w:rsidRPr="00B56C41" w:rsidRDefault="00C546EC" w:rsidP="00085967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nedavne probleme s</w:t>
      </w:r>
      <w:r w:rsidR="00085967" w:rsidRPr="00B56C41">
        <w:rPr>
          <w:b/>
          <w:bCs/>
          <w:sz w:val="22"/>
          <w:szCs w:val="22"/>
          <w:lang w:val="sr-Latn-ME"/>
        </w:rPr>
        <w:t>a</w:t>
      </w:r>
      <w:r w:rsidRPr="00B56C41">
        <w:rPr>
          <w:b/>
          <w:bCs/>
          <w:sz w:val="22"/>
          <w:szCs w:val="22"/>
          <w:lang w:val="sr-Latn-ME"/>
        </w:rPr>
        <w:t xml:space="preserve"> krvnim ugrušcima </w:t>
      </w:r>
      <w:r w:rsidRPr="00B56C41">
        <w:rPr>
          <w:bCs/>
          <w:sz w:val="22"/>
          <w:szCs w:val="22"/>
          <w:lang w:val="sr-Latn-ME"/>
        </w:rPr>
        <w:t>u venama i arterijama (vrste krvnih žila), uključujući moždani udar, srčani udar, emboliju ili trombozu.</w:t>
      </w:r>
    </w:p>
    <w:p w14:paraId="7B03AB0A" w14:textId="77777777" w:rsidR="00C546EC" w:rsidRPr="00B56C41" w:rsidRDefault="00C546EC" w:rsidP="00085967">
      <w:pPr>
        <w:jc w:val="both"/>
        <w:rPr>
          <w:bCs/>
          <w:sz w:val="22"/>
          <w:szCs w:val="22"/>
          <w:lang w:val="sr-Latn-ME"/>
        </w:rPr>
      </w:pPr>
    </w:p>
    <w:p w14:paraId="75B0CB11" w14:textId="7E892766" w:rsidR="00C546EC" w:rsidRPr="00B56C41" w:rsidRDefault="008D76A4" w:rsidP="00085967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 xml:space="preserve">Ljekar </w:t>
      </w:r>
      <w:r w:rsidR="00C546EC" w:rsidRPr="00B56C41">
        <w:rPr>
          <w:bCs/>
          <w:sz w:val="22"/>
          <w:szCs w:val="22"/>
          <w:lang w:val="sr-Latn-ME"/>
        </w:rPr>
        <w:t xml:space="preserve">će Vam možda dati druge ljekove kako ne bi došlo do težih komplikacija i kako bi Vam olakšao simptome. </w:t>
      </w:r>
      <w:r w:rsidRPr="00B56C41">
        <w:rPr>
          <w:bCs/>
          <w:sz w:val="22"/>
          <w:szCs w:val="22"/>
          <w:lang w:val="sr-Latn-ME"/>
        </w:rPr>
        <w:t xml:space="preserve">Ljekar </w:t>
      </w:r>
      <w:r w:rsidR="00C546EC" w:rsidRPr="00B56C41">
        <w:rPr>
          <w:bCs/>
          <w:sz w:val="22"/>
          <w:szCs w:val="22"/>
          <w:lang w:val="sr-Latn-ME"/>
        </w:rPr>
        <w:t>može odgoditi primjenu sljedeće doze lijeka FRUZAQLA ili prekinuti Vaše liječenje lijekom FRUZAQLA.</w:t>
      </w:r>
    </w:p>
    <w:p w14:paraId="642776B4" w14:textId="77777777" w:rsidR="00445D8F" w:rsidRPr="00B56C41" w:rsidRDefault="00445D8F" w:rsidP="00085967">
      <w:pPr>
        <w:jc w:val="both"/>
        <w:rPr>
          <w:bCs/>
          <w:sz w:val="22"/>
          <w:szCs w:val="22"/>
          <w:lang w:val="sr-Latn-ME"/>
        </w:rPr>
      </w:pPr>
    </w:p>
    <w:p w14:paraId="5901B593" w14:textId="77777777" w:rsidR="00C77D13" w:rsidRPr="00B56C41" w:rsidRDefault="00C77D13" w:rsidP="00085967">
      <w:pPr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Djeca i adolescenti</w:t>
      </w:r>
    </w:p>
    <w:p w14:paraId="76C1859B" w14:textId="5BA819FB" w:rsidR="00C546EC" w:rsidRPr="00B56C41" w:rsidRDefault="00C546EC" w:rsidP="00085967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 xml:space="preserve">Lijek FRUZAQLA nije namijenjen za primjenu </w:t>
      </w:r>
      <w:r w:rsidR="008D76A4" w:rsidRPr="00B56C41">
        <w:rPr>
          <w:bCs/>
          <w:sz w:val="22"/>
          <w:szCs w:val="22"/>
          <w:lang w:val="sr-Latn-ME"/>
        </w:rPr>
        <w:t xml:space="preserve">kod </w:t>
      </w:r>
      <w:r w:rsidRPr="00B56C41">
        <w:rPr>
          <w:bCs/>
          <w:sz w:val="22"/>
          <w:szCs w:val="22"/>
          <w:lang w:val="sr-Latn-ME"/>
        </w:rPr>
        <w:t>djece ili adolescenata za liječenje raka debelog crijeva ili završnog dijela debelog crijeva koji se proširio na druge djelove tijela.</w:t>
      </w:r>
    </w:p>
    <w:p w14:paraId="319FAE9B" w14:textId="77777777" w:rsidR="00C77D13" w:rsidRPr="00B56C41" w:rsidRDefault="00C77D13" w:rsidP="00085967">
      <w:pPr>
        <w:jc w:val="both"/>
        <w:rPr>
          <w:bCs/>
          <w:sz w:val="22"/>
          <w:szCs w:val="22"/>
          <w:lang w:val="sr-Latn-ME"/>
        </w:rPr>
      </w:pPr>
    </w:p>
    <w:p w14:paraId="55FA40DB" w14:textId="77777777" w:rsidR="00A32113" w:rsidRPr="00B56C41" w:rsidRDefault="00A32113" w:rsidP="00085967">
      <w:pPr>
        <w:jc w:val="both"/>
        <w:rPr>
          <w:b/>
          <w:sz w:val="22"/>
          <w:szCs w:val="22"/>
          <w:lang w:val="sr-Latn-ME"/>
        </w:rPr>
      </w:pPr>
      <w:r w:rsidRPr="00B56C41">
        <w:rPr>
          <w:b/>
          <w:sz w:val="22"/>
          <w:szCs w:val="22"/>
          <w:lang w:val="sr-Latn-ME"/>
        </w:rPr>
        <w:t xml:space="preserve">Primjena drugih </w:t>
      </w:r>
      <w:r w:rsidR="001B03B0" w:rsidRPr="00B56C41">
        <w:rPr>
          <w:b/>
          <w:sz w:val="22"/>
          <w:szCs w:val="22"/>
          <w:lang w:val="sr-Latn-ME"/>
        </w:rPr>
        <w:t>l</w:t>
      </w:r>
      <w:r w:rsidRPr="00B56C41">
        <w:rPr>
          <w:b/>
          <w:sz w:val="22"/>
          <w:szCs w:val="22"/>
          <w:lang w:val="sr-Latn-ME"/>
        </w:rPr>
        <w:t>jekova</w:t>
      </w:r>
    </w:p>
    <w:p w14:paraId="5A598546" w14:textId="17E1D08A" w:rsidR="00445D8F" w:rsidRPr="00B56C41" w:rsidRDefault="00C546EC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Obavijestite svog </w:t>
      </w:r>
      <w:r w:rsidR="008D76A4" w:rsidRPr="00B56C41">
        <w:rPr>
          <w:sz w:val="22"/>
          <w:szCs w:val="22"/>
          <w:lang w:val="sr-Latn-ME"/>
        </w:rPr>
        <w:t xml:space="preserve">ljekara </w:t>
      </w:r>
      <w:r w:rsidRPr="00B56C41">
        <w:rPr>
          <w:sz w:val="22"/>
          <w:szCs w:val="22"/>
          <w:lang w:val="sr-Latn-ME"/>
        </w:rPr>
        <w:t xml:space="preserve">ili </w:t>
      </w:r>
      <w:r w:rsidR="00E7646D" w:rsidRPr="00B56C41">
        <w:rPr>
          <w:sz w:val="22"/>
          <w:szCs w:val="22"/>
          <w:lang w:val="sr-Latn-ME"/>
        </w:rPr>
        <w:t xml:space="preserve">farmaceuta </w:t>
      </w:r>
      <w:r w:rsidRPr="00B56C41">
        <w:rPr>
          <w:sz w:val="22"/>
          <w:szCs w:val="22"/>
          <w:lang w:val="sr-Latn-ME"/>
        </w:rPr>
        <w:t xml:space="preserve">ako uzimate, nedavno ste uzeli ili biste mogli uzeti bilo koje druge ljekove. </w:t>
      </w:r>
      <w:r w:rsidR="00E7646D" w:rsidRPr="00B56C41">
        <w:rPr>
          <w:sz w:val="22"/>
          <w:szCs w:val="22"/>
          <w:lang w:val="sr-Latn-ME"/>
        </w:rPr>
        <w:t xml:space="preserve">Posebno </w:t>
      </w:r>
      <w:r w:rsidRPr="00B56C41">
        <w:rPr>
          <w:sz w:val="22"/>
          <w:szCs w:val="22"/>
          <w:lang w:val="sr-Latn-ME"/>
        </w:rPr>
        <w:t xml:space="preserve">obavijestite svog </w:t>
      </w:r>
      <w:r w:rsidR="00E7646D" w:rsidRPr="00B56C41">
        <w:rPr>
          <w:sz w:val="22"/>
          <w:szCs w:val="22"/>
          <w:lang w:val="sr-Latn-ME"/>
        </w:rPr>
        <w:t xml:space="preserve">ljekara </w:t>
      </w:r>
      <w:r w:rsidRPr="00B56C41">
        <w:rPr>
          <w:sz w:val="22"/>
          <w:szCs w:val="22"/>
          <w:lang w:val="sr-Latn-ME"/>
        </w:rPr>
        <w:t xml:space="preserve">ili </w:t>
      </w:r>
      <w:r w:rsidR="00E7646D" w:rsidRPr="00B56C41">
        <w:rPr>
          <w:sz w:val="22"/>
          <w:szCs w:val="22"/>
          <w:lang w:val="sr-Latn-ME"/>
        </w:rPr>
        <w:t xml:space="preserve">farmaceuta </w:t>
      </w:r>
      <w:r w:rsidRPr="00B56C41">
        <w:rPr>
          <w:sz w:val="22"/>
          <w:szCs w:val="22"/>
          <w:lang w:val="sr-Latn-ME"/>
        </w:rPr>
        <w:t xml:space="preserve">ako uzimate ljekove za liječenje tuberkuloze ili nekih drugih infekcija, </w:t>
      </w:r>
      <w:r w:rsidR="00E7646D" w:rsidRPr="00B56C41">
        <w:rPr>
          <w:sz w:val="22"/>
          <w:szCs w:val="22"/>
          <w:lang w:val="sr-Latn-ME"/>
        </w:rPr>
        <w:t xml:space="preserve">na primjer </w:t>
      </w:r>
      <w:proofErr w:type="spellStart"/>
      <w:r w:rsidRPr="00B56C41">
        <w:rPr>
          <w:sz w:val="22"/>
          <w:szCs w:val="22"/>
          <w:lang w:val="sr-Latn-ME"/>
        </w:rPr>
        <w:t>rifampicin</w:t>
      </w:r>
      <w:proofErr w:type="spellEnd"/>
      <w:r w:rsidRPr="00B56C41">
        <w:rPr>
          <w:sz w:val="22"/>
          <w:szCs w:val="22"/>
          <w:lang w:val="sr-Latn-ME"/>
        </w:rPr>
        <w:t>.</w:t>
      </w:r>
    </w:p>
    <w:p w14:paraId="390742B5" w14:textId="77777777" w:rsidR="00E7646D" w:rsidRPr="00B56C41" w:rsidRDefault="00E7646D" w:rsidP="00085967">
      <w:pPr>
        <w:jc w:val="both"/>
        <w:rPr>
          <w:sz w:val="22"/>
          <w:szCs w:val="22"/>
          <w:lang w:val="sr-Latn-ME"/>
        </w:rPr>
      </w:pPr>
    </w:p>
    <w:p w14:paraId="375AAFD6" w14:textId="77777777" w:rsidR="00A92C66" w:rsidRPr="00B56C41" w:rsidRDefault="00F47B6C" w:rsidP="00085967">
      <w:pPr>
        <w:jc w:val="both"/>
        <w:rPr>
          <w:b/>
          <w:sz w:val="22"/>
          <w:szCs w:val="22"/>
          <w:lang w:val="sr-Latn-ME"/>
        </w:rPr>
      </w:pPr>
      <w:r w:rsidRPr="00B56C41">
        <w:rPr>
          <w:b/>
          <w:sz w:val="22"/>
          <w:szCs w:val="22"/>
          <w:lang w:val="sr-Latn-ME"/>
        </w:rPr>
        <w:t>Plodnost, trudnoća i dojenje</w:t>
      </w:r>
    </w:p>
    <w:p w14:paraId="0E185924" w14:textId="77777777" w:rsidR="00C546EC" w:rsidRPr="00B56C41" w:rsidRDefault="00C546EC" w:rsidP="00085967">
      <w:pPr>
        <w:jc w:val="both"/>
        <w:rPr>
          <w:b/>
          <w:bCs/>
          <w:sz w:val="22"/>
          <w:szCs w:val="22"/>
          <w:lang w:val="sr-Latn-ME"/>
        </w:rPr>
      </w:pPr>
    </w:p>
    <w:p w14:paraId="4C661809" w14:textId="0009AC01" w:rsidR="00C546EC" w:rsidRPr="00B56C41" w:rsidRDefault="00C546EC" w:rsidP="00085967">
      <w:pPr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Trudnoća</w:t>
      </w:r>
    </w:p>
    <w:p w14:paraId="03B4FF45" w14:textId="60C2D83C" w:rsidR="00C546EC" w:rsidRPr="00B56C41" w:rsidRDefault="00C546EC" w:rsidP="00085967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 xml:space="preserve">Lijek FRUZAQLA nije ispitivan </w:t>
      </w:r>
      <w:r w:rsidR="00E7646D" w:rsidRPr="00B56C41">
        <w:rPr>
          <w:bCs/>
          <w:sz w:val="22"/>
          <w:szCs w:val="22"/>
          <w:lang w:val="sr-Latn-ME"/>
        </w:rPr>
        <w:t xml:space="preserve">kod </w:t>
      </w:r>
      <w:r w:rsidRPr="00B56C41">
        <w:rPr>
          <w:bCs/>
          <w:sz w:val="22"/>
          <w:szCs w:val="22"/>
          <w:lang w:val="sr-Latn-ME"/>
        </w:rPr>
        <w:t xml:space="preserve">trudnica. Na </w:t>
      </w:r>
      <w:r w:rsidR="00E42A59" w:rsidRPr="00B56C41">
        <w:rPr>
          <w:bCs/>
          <w:sz w:val="22"/>
          <w:szCs w:val="22"/>
          <w:lang w:val="sr-Latn-ME"/>
        </w:rPr>
        <w:t xml:space="preserve">osnovu </w:t>
      </w:r>
      <w:r w:rsidR="00E7646D" w:rsidRPr="00B56C41">
        <w:rPr>
          <w:bCs/>
          <w:sz w:val="22"/>
          <w:szCs w:val="22"/>
          <w:lang w:val="sr-Latn-ME"/>
        </w:rPr>
        <w:t xml:space="preserve">njegovog </w:t>
      </w:r>
      <w:r w:rsidRPr="00B56C41">
        <w:rPr>
          <w:bCs/>
          <w:sz w:val="22"/>
          <w:szCs w:val="22"/>
          <w:lang w:val="sr-Latn-ME"/>
        </w:rPr>
        <w:t xml:space="preserve">djelovanja, lijek FRUZAQLA se ne smije primjenjivati </w:t>
      </w:r>
      <w:r w:rsidR="00E7646D" w:rsidRPr="00B56C41">
        <w:rPr>
          <w:bCs/>
          <w:sz w:val="22"/>
          <w:szCs w:val="22"/>
          <w:lang w:val="sr-Latn-ME"/>
        </w:rPr>
        <w:t xml:space="preserve">tokom </w:t>
      </w:r>
      <w:r w:rsidRPr="00B56C41">
        <w:rPr>
          <w:bCs/>
          <w:sz w:val="22"/>
          <w:szCs w:val="22"/>
          <w:lang w:val="sr-Latn-ME"/>
        </w:rPr>
        <w:t xml:space="preserve">trudnoće osim ako je to neophodno jer može štetno djelovati na nerođeno dijete. Ako ste trudni, mislite da biste mogli biti trudni ili planirate imati dijete, obratite se svom </w:t>
      </w:r>
      <w:r w:rsidR="00E7646D" w:rsidRPr="00B56C41">
        <w:rPr>
          <w:bCs/>
          <w:sz w:val="22"/>
          <w:szCs w:val="22"/>
          <w:lang w:val="sr-Latn-ME"/>
        </w:rPr>
        <w:t xml:space="preserve">ljekaru </w:t>
      </w:r>
      <w:r w:rsidRPr="00B56C41">
        <w:rPr>
          <w:bCs/>
          <w:sz w:val="22"/>
          <w:szCs w:val="22"/>
          <w:lang w:val="sr-Latn-ME"/>
        </w:rPr>
        <w:t xml:space="preserve">za savjet prije nego uzmete ovaj lijek. </w:t>
      </w:r>
      <w:r w:rsidR="00E7646D" w:rsidRPr="00B56C41">
        <w:rPr>
          <w:bCs/>
          <w:sz w:val="22"/>
          <w:szCs w:val="22"/>
          <w:lang w:val="sr-Latn-ME"/>
        </w:rPr>
        <w:t xml:space="preserve">Ljekar </w:t>
      </w:r>
      <w:r w:rsidRPr="00B56C41">
        <w:rPr>
          <w:bCs/>
          <w:sz w:val="22"/>
          <w:szCs w:val="22"/>
          <w:lang w:val="sr-Latn-ME"/>
        </w:rPr>
        <w:t xml:space="preserve">će s Vama razgovarati o mogućim rizicima uzimanja ovog lijeka </w:t>
      </w:r>
      <w:r w:rsidR="00E7646D" w:rsidRPr="00B56C41">
        <w:rPr>
          <w:bCs/>
          <w:sz w:val="22"/>
          <w:szCs w:val="22"/>
          <w:lang w:val="sr-Latn-ME"/>
        </w:rPr>
        <w:t xml:space="preserve">tokom </w:t>
      </w:r>
      <w:r w:rsidRPr="00B56C41">
        <w:rPr>
          <w:bCs/>
          <w:sz w:val="22"/>
          <w:szCs w:val="22"/>
          <w:lang w:val="sr-Latn-ME"/>
        </w:rPr>
        <w:t>trudnoće.</w:t>
      </w:r>
    </w:p>
    <w:p w14:paraId="51B1A00E" w14:textId="77777777" w:rsidR="00C546EC" w:rsidRPr="00B56C41" w:rsidRDefault="00C546EC" w:rsidP="00085967">
      <w:pPr>
        <w:jc w:val="both"/>
        <w:rPr>
          <w:bCs/>
          <w:sz w:val="22"/>
          <w:szCs w:val="22"/>
          <w:lang w:val="sr-Latn-ME"/>
        </w:rPr>
      </w:pPr>
    </w:p>
    <w:p w14:paraId="26561673" w14:textId="77777777" w:rsidR="00C546EC" w:rsidRPr="00B56C41" w:rsidRDefault="00C546EC" w:rsidP="00085967">
      <w:pPr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Kontracepcija za žene</w:t>
      </w:r>
    </w:p>
    <w:p w14:paraId="4FA7F9B1" w14:textId="756E7F50" w:rsidR="00C546EC" w:rsidRPr="00B56C41" w:rsidRDefault="00C546EC" w:rsidP="00085967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 xml:space="preserve">Žene koje mogu zatrudnjeti trebaju koristiti </w:t>
      </w:r>
      <w:proofErr w:type="spellStart"/>
      <w:r w:rsidR="00E7646D" w:rsidRPr="00B56C41">
        <w:rPr>
          <w:bCs/>
          <w:sz w:val="22"/>
          <w:szCs w:val="22"/>
          <w:lang w:val="sr-Latn-ME"/>
        </w:rPr>
        <w:t>visokoefikasne</w:t>
      </w:r>
      <w:proofErr w:type="spellEnd"/>
      <w:r w:rsidR="00E7646D" w:rsidRPr="00B56C41">
        <w:rPr>
          <w:bCs/>
          <w:sz w:val="22"/>
          <w:szCs w:val="22"/>
          <w:lang w:val="sr-Latn-ME"/>
        </w:rPr>
        <w:t xml:space="preserve"> </w:t>
      </w:r>
      <w:r w:rsidRPr="00B56C41">
        <w:rPr>
          <w:bCs/>
          <w:sz w:val="22"/>
          <w:szCs w:val="22"/>
          <w:lang w:val="sr-Latn-ME"/>
        </w:rPr>
        <w:t xml:space="preserve">metode kontracepcije </w:t>
      </w:r>
      <w:r w:rsidR="00E7646D" w:rsidRPr="00B56C41">
        <w:rPr>
          <w:bCs/>
          <w:sz w:val="22"/>
          <w:szCs w:val="22"/>
          <w:lang w:val="sr-Latn-ME"/>
        </w:rPr>
        <w:t xml:space="preserve">tokom </w:t>
      </w:r>
      <w:r w:rsidRPr="00B56C41">
        <w:rPr>
          <w:bCs/>
          <w:sz w:val="22"/>
          <w:szCs w:val="22"/>
          <w:lang w:val="sr-Latn-ME"/>
        </w:rPr>
        <w:t xml:space="preserve">liječenja i još najmanje 2 </w:t>
      </w:r>
      <w:r w:rsidR="00E7646D" w:rsidRPr="00B56C41">
        <w:rPr>
          <w:bCs/>
          <w:sz w:val="22"/>
          <w:szCs w:val="22"/>
          <w:lang w:val="sr-Latn-ME"/>
        </w:rPr>
        <w:t xml:space="preserve">nedjelje </w:t>
      </w:r>
      <w:r w:rsidRPr="00B56C41">
        <w:rPr>
          <w:bCs/>
          <w:sz w:val="22"/>
          <w:szCs w:val="22"/>
          <w:lang w:val="sr-Latn-ME"/>
        </w:rPr>
        <w:t xml:space="preserve">nakon posljednje doze lijeka FRUZAQLA. Razgovarajte s </w:t>
      </w:r>
      <w:r w:rsidR="00E7646D" w:rsidRPr="00B56C41">
        <w:rPr>
          <w:bCs/>
          <w:sz w:val="22"/>
          <w:szCs w:val="22"/>
          <w:lang w:val="sr-Latn-ME"/>
        </w:rPr>
        <w:t xml:space="preserve">ljekarom </w:t>
      </w:r>
      <w:r w:rsidRPr="00B56C41">
        <w:rPr>
          <w:bCs/>
          <w:sz w:val="22"/>
          <w:szCs w:val="22"/>
          <w:lang w:val="sr-Latn-ME"/>
        </w:rPr>
        <w:t>o metodi kontracepcije koja je najprikladnija za Vas.</w:t>
      </w:r>
    </w:p>
    <w:p w14:paraId="7A22D2D0" w14:textId="77777777" w:rsidR="00C546EC" w:rsidRPr="00B56C41" w:rsidRDefault="00C546EC" w:rsidP="00085967">
      <w:pPr>
        <w:jc w:val="both"/>
        <w:rPr>
          <w:bCs/>
          <w:sz w:val="22"/>
          <w:szCs w:val="22"/>
          <w:lang w:val="sr-Latn-ME"/>
        </w:rPr>
      </w:pPr>
    </w:p>
    <w:p w14:paraId="24FE7BC3" w14:textId="77777777" w:rsidR="00C546EC" w:rsidRPr="00B56C41" w:rsidRDefault="00C546EC" w:rsidP="00085967">
      <w:pPr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Dojenje</w:t>
      </w:r>
    </w:p>
    <w:p w14:paraId="51DEA79A" w14:textId="718FA6EF" w:rsidR="00C546EC" w:rsidRPr="00B56C41" w:rsidRDefault="00C546EC" w:rsidP="00085967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 xml:space="preserve">Obavijestite svog </w:t>
      </w:r>
      <w:r w:rsidR="00E7646D" w:rsidRPr="00B56C41">
        <w:rPr>
          <w:bCs/>
          <w:sz w:val="22"/>
          <w:szCs w:val="22"/>
          <w:lang w:val="sr-Latn-ME"/>
        </w:rPr>
        <w:t xml:space="preserve">ljekara </w:t>
      </w:r>
      <w:r w:rsidRPr="00B56C41">
        <w:rPr>
          <w:bCs/>
          <w:sz w:val="22"/>
          <w:szCs w:val="22"/>
          <w:lang w:val="sr-Latn-ME"/>
        </w:rPr>
        <w:t xml:space="preserve">ako dojite ili planirate dojiti. Nije poznato izlučuje li se FRUZAQLA u majčino mlijeko </w:t>
      </w:r>
      <w:r w:rsidR="00E7646D" w:rsidRPr="00B56C41">
        <w:rPr>
          <w:bCs/>
          <w:sz w:val="22"/>
          <w:szCs w:val="22"/>
          <w:lang w:val="sr-Latn-ME"/>
        </w:rPr>
        <w:t xml:space="preserve">pa </w:t>
      </w:r>
      <w:r w:rsidRPr="00B56C41">
        <w:rPr>
          <w:bCs/>
          <w:sz w:val="22"/>
          <w:szCs w:val="22"/>
          <w:lang w:val="sr-Latn-ME"/>
        </w:rPr>
        <w:t xml:space="preserve">se rizik za novorođenče/dojenče ne može isključiti. Ne biste trebali dojiti </w:t>
      </w:r>
      <w:r w:rsidR="00E7646D" w:rsidRPr="00B56C41">
        <w:rPr>
          <w:bCs/>
          <w:sz w:val="22"/>
          <w:szCs w:val="22"/>
          <w:lang w:val="sr-Latn-ME"/>
        </w:rPr>
        <w:t xml:space="preserve">tokom </w:t>
      </w:r>
      <w:r w:rsidRPr="00B56C41">
        <w:rPr>
          <w:bCs/>
          <w:sz w:val="22"/>
          <w:szCs w:val="22"/>
          <w:lang w:val="sr-Latn-ME"/>
        </w:rPr>
        <w:t xml:space="preserve">liječenja ovim lijekom i još najmanje 2 </w:t>
      </w:r>
      <w:r w:rsidR="00E7646D" w:rsidRPr="00B56C41">
        <w:rPr>
          <w:bCs/>
          <w:sz w:val="22"/>
          <w:szCs w:val="22"/>
          <w:lang w:val="sr-Latn-ME"/>
        </w:rPr>
        <w:t xml:space="preserve">nedjelje </w:t>
      </w:r>
      <w:r w:rsidRPr="00B56C41">
        <w:rPr>
          <w:bCs/>
          <w:sz w:val="22"/>
          <w:szCs w:val="22"/>
          <w:lang w:val="sr-Latn-ME"/>
        </w:rPr>
        <w:t xml:space="preserve">nakon posljednje doze lijeka FRUZAQLA. Pitajte svog </w:t>
      </w:r>
      <w:r w:rsidR="0036499F" w:rsidRPr="00B56C41">
        <w:rPr>
          <w:bCs/>
          <w:sz w:val="22"/>
          <w:szCs w:val="22"/>
          <w:lang w:val="sr-Latn-ME"/>
        </w:rPr>
        <w:t xml:space="preserve">ljekara </w:t>
      </w:r>
      <w:r w:rsidRPr="00B56C41">
        <w:rPr>
          <w:bCs/>
          <w:sz w:val="22"/>
          <w:szCs w:val="22"/>
          <w:lang w:val="sr-Latn-ME"/>
        </w:rPr>
        <w:t xml:space="preserve">o najboljem načinu hranjenja svog </w:t>
      </w:r>
      <w:proofErr w:type="spellStart"/>
      <w:r w:rsidRPr="00B56C41">
        <w:rPr>
          <w:bCs/>
          <w:sz w:val="22"/>
          <w:szCs w:val="22"/>
          <w:lang w:val="sr-Latn-ME"/>
        </w:rPr>
        <w:t>djeteta</w:t>
      </w:r>
      <w:proofErr w:type="spellEnd"/>
      <w:r w:rsidRPr="00B56C41">
        <w:rPr>
          <w:bCs/>
          <w:sz w:val="22"/>
          <w:szCs w:val="22"/>
          <w:lang w:val="sr-Latn-ME"/>
        </w:rPr>
        <w:t xml:space="preserve"> </w:t>
      </w:r>
      <w:r w:rsidR="0036499F" w:rsidRPr="00B56C41">
        <w:rPr>
          <w:bCs/>
          <w:sz w:val="22"/>
          <w:szCs w:val="22"/>
          <w:lang w:val="sr-Latn-ME"/>
        </w:rPr>
        <w:t xml:space="preserve">tokom </w:t>
      </w:r>
      <w:r w:rsidRPr="00B56C41">
        <w:rPr>
          <w:bCs/>
          <w:sz w:val="22"/>
          <w:szCs w:val="22"/>
          <w:lang w:val="sr-Latn-ME"/>
        </w:rPr>
        <w:t xml:space="preserve">tog </w:t>
      </w:r>
      <w:proofErr w:type="spellStart"/>
      <w:r w:rsidRPr="00B56C41">
        <w:rPr>
          <w:bCs/>
          <w:sz w:val="22"/>
          <w:szCs w:val="22"/>
          <w:lang w:val="sr-Latn-ME"/>
        </w:rPr>
        <w:t>vremena</w:t>
      </w:r>
      <w:proofErr w:type="spellEnd"/>
      <w:r w:rsidRPr="00B56C41">
        <w:rPr>
          <w:bCs/>
          <w:sz w:val="22"/>
          <w:szCs w:val="22"/>
          <w:lang w:val="sr-Latn-ME"/>
        </w:rPr>
        <w:t>.</w:t>
      </w:r>
    </w:p>
    <w:p w14:paraId="2D1883AE" w14:textId="77777777" w:rsidR="00A92C66" w:rsidRPr="00B56C41" w:rsidRDefault="00A92C66" w:rsidP="00085967">
      <w:pPr>
        <w:jc w:val="both"/>
        <w:rPr>
          <w:bCs/>
          <w:sz w:val="22"/>
          <w:szCs w:val="22"/>
          <w:lang w:val="sr-Latn-ME"/>
        </w:rPr>
      </w:pPr>
    </w:p>
    <w:p w14:paraId="20806302" w14:textId="776C1AFB" w:rsidR="00A32113" w:rsidRPr="00B56C41" w:rsidRDefault="00A32113" w:rsidP="00085967">
      <w:pPr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C546EC" w:rsidRPr="00B56C41">
        <w:rPr>
          <w:b/>
          <w:sz w:val="22"/>
          <w:szCs w:val="22"/>
          <w:lang w:val="sr-Latn-ME"/>
        </w:rPr>
        <w:t>Fruzaqla</w:t>
      </w:r>
      <w:proofErr w:type="spellEnd"/>
      <w:r w:rsidRPr="00B56C41">
        <w:rPr>
          <w:b/>
          <w:sz w:val="22"/>
          <w:szCs w:val="22"/>
          <w:lang w:val="sr-Latn-ME"/>
        </w:rPr>
        <w:t xml:space="preserve"> na </w:t>
      </w:r>
      <w:r w:rsidR="00F47B6C" w:rsidRPr="00B56C41">
        <w:rPr>
          <w:b/>
          <w:sz w:val="22"/>
          <w:szCs w:val="22"/>
          <w:lang w:val="sr-Latn-ME"/>
        </w:rPr>
        <w:t xml:space="preserve">sposobnost upravljanja </w:t>
      </w:r>
      <w:r w:rsidRPr="00B56C41">
        <w:rPr>
          <w:b/>
          <w:sz w:val="22"/>
          <w:szCs w:val="22"/>
          <w:lang w:val="sr-Latn-ME"/>
        </w:rPr>
        <w:t>vozilima i rukovanje mašinama</w:t>
      </w:r>
      <w:r w:rsidRPr="00B56C41">
        <w:rPr>
          <w:b/>
          <w:bCs/>
          <w:sz w:val="22"/>
          <w:szCs w:val="22"/>
          <w:lang w:val="sr-Latn-ME"/>
        </w:rPr>
        <w:t xml:space="preserve"> </w:t>
      </w:r>
    </w:p>
    <w:p w14:paraId="3D645FFD" w14:textId="24766F32" w:rsidR="00C546EC" w:rsidRPr="00B56C41" w:rsidRDefault="00C546EC" w:rsidP="00085967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 xml:space="preserve">Lijek FRUZAQLA malo </w:t>
      </w:r>
      <w:r w:rsidR="0036499F" w:rsidRPr="00B56C41">
        <w:rPr>
          <w:bCs/>
          <w:sz w:val="22"/>
          <w:szCs w:val="22"/>
          <w:lang w:val="sr-Latn-ME"/>
        </w:rPr>
        <w:t xml:space="preserve">utiče </w:t>
      </w:r>
      <w:r w:rsidRPr="00B56C41">
        <w:rPr>
          <w:bCs/>
          <w:sz w:val="22"/>
          <w:szCs w:val="22"/>
          <w:lang w:val="sr-Latn-ME"/>
        </w:rPr>
        <w:t xml:space="preserve">na sposobnost upravljanja vozilima i rada sa </w:t>
      </w:r>
      <w:r w:rsidR="0036499F" w:rsidRPr="00B56C41">
        <w:rPr>
          <w:bCs/>
          <w:sz w:val="22"/>
          <w:szCs w:val="22"/>
          <w:lang w:val="sr-Latn-ME"/>
        </w:rPr>
        <w:t>mašinama</w:t>
      </w:r>
      <w:r w:rsidRPr="00B56C41">
        <w:rPr>
          <w:bCs/>
          <w:sz w:val="22"/>
          <w:szCs w:val="22"/>
          <w:lang w:val="sr-Latn-ME"/>
        </w:rPr>
        <w:t xml:space="preserve">. Nakon što uzmete lijek FRUZAQLA možete osjećati umor. Nemojte voziti ni rukovati bilo kakvim alatom ili </w:t>
      </w:r>
      <w:r w:rsidR="0036499F" w:rsidRPr="00B56C41">
        <w:rPr>
          <w:bCs/>
          <w:sz w:val="22"/>
          <w:szCs w:val="22"/>
          <w:lang w:val="sr-Latn-ME"/>
        </w:rPr>
        <w:t xml:space="preserve">mašinama </w:t>
      </w:r>
      <w:r w:rsidRPr="00B56C41">
        <w:rPr>
          <w:bCs/>
          <w:sz w:val="22"/>
          <w:szCs w:val="22"/>
          <w:lang w:val="sr-Latn-ME"/>
        </w:rPr>
        <w:t xml:space="preserve">ako osjetite simptome koji </w:t>
      </w:r>
      <w:r w:rsidR="0036499F" w:rsidRPr="00B56C41">
        <w:rPr>
          <w:bCs/>
          <w:sz w:val="22"/>
          <w:szCs w:val="22"/>
          <w:lang w:val="sr-Latn-ME"/>
        </w:rPr>
        <w:t xml:space="preserve">utiču </w:t>
      </w:r>
      <w:r w:rsidRPr="00B56C41">
        <w:rPr>
          <w:bCs/>
          <w:sz w:val="22"/>
          <w:szCs w:val="22"/>
          <w:lang w:val="sr-Latn-ME"/>
        </w:rPr>
        <w:t xml:space="preserve">na Vašu sposobnost koncentracije i </w:t>
      </w:r>
      <w:r w:rsidR="0036499F" w:rsidRPr="00B56C41">
        <w:rPr>
          <w:bCs/>
          <w:sz w:val="22"/>
          <w:szCs w:val="22"/>
          <w:lang w:val="sr-Latn-ME"/>
        </w:rPr>
        <w:t>reagovanja</w:t>
      </w:r>
      <w:r w:rsidRPr="00B56C41">
        <w:rPr>
          <w:bCs/>
          <w:sz w:val="22"/>
          <w:szCs w:val="22"/>
          <w:lang w:val="sr-Latn-ME"/>
        </w:rPr>
        <w:t>.</w:t>
      </w:r>
    </w:p>
    <w:p w14:paraId="07254F6B" w14:textId="77777777" w:rsidR="00C546EC" w:rsidRPr="00B56C41" w:rsidRDefault="00C546EC" w:rsidP="00085967">
      <w:pPr>
        <w:jc w:val="both"/>
        <w:rPr>
          <w:bCs/>
          <w:sz w:val="22"/>
          <w:szCs w:val="22"/>
          <w:lang w:val="sr-Latn-ME"/>
        </w:rPr>
      </w:pPr>
    </w:p>
    <w:p w14:paraId="0BA06A4D" w14:textId="47C7750F" w:rsidR="00A32113" w:rsidRPr="00B56C41" w:rsidRDefault="00A32113" w:rsidP="0008596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B56C41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C546EC" w:rsidRPr="00B56C41">
        <w:rPr>
          <w:b/>
          <w:sz w:val="22"/>
          <w:szCs w:val="22"/>
          <w:lang w:val="sr-Latn-ME"/>
        </w:rPr>
        <w:t>Fruzaqla</w:t>
      </w:r>
      <w:proofErr w:type="spellEnd"/>
    </w:p>
    <w:p w14:paraId="6C632906" w14:textId="77777777" w:rsidR="00085967" w:rsidRPr="00B56C41" w:rsidRDefault="00085967" w:rsidP="000859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56C41">
        <w:rPr>
          <w:bCs/>
          <w:sz w:val="22"/>
          <w:szCs w:val="22"/>
          <w:lang w:val="sr-Latn-ME"/>
        </w:rPr>
        <w:t>Frukvintinib</w:t>
      </w:r>
      <w:proofErr w:type="spellEnd"/>
      <w:r w:rsidRPr="00B56C41">
        <w:rPr>
          <w:bCs/>
          <w:sz w:val="22"/>
          <w:szCs w:val="22"/>
          <w:lang w:val="sr-Latn-ME"/>
        </w:rPr>
        <w:t xml:space="preserve">, 1 mg, kapsula, tvrda sadrži boje </w:t>
      </w:r>
      <w:proofErr w:type="spellStart"/>
      <w:r w:rsidRPr="00B56C41">
        <w:rPr>
          <w:bCs/>
          <w:sz w:val="22"/>
          <w:szCs w:val="22"/>
          <w:lang w:val="sr-Latn-ME"/>
        </w:rPr>
        <w:t>Tartrazine</w:t>
      </w:r>
      <w:proofErr w:type="spellEnd"/>
      <w:r w:rsidRPr="00B56C41">
        <w:rPr>
          <w:bCs/>
          <w:sz w:val="22"/>
          <w:szCs w:val="22"/>
          <w:lang w:val="sr-Latn-ME"/>
        </w:rPr>
        <w:t xml:space="preserve"> (E102) i </w:t>
      </w:r>
      <w:proofErr w:type="spellStart"/>
      <w:r w:rsidRPr="00B56C41">
        <w:rPr>
          <w:bCs/>
          <w:sz w:val="22"/>
          <w:szCs w:val="22"/>
          <w:lang w:val="sr-Latn-ME"/>
        </w:rPr>
        <w:t>Sunset</w:t>
      </w:r>
      <w:proofErr w:type="spellEnd"/>
      <w:r w:rsidRPr="00B56C41">
        <w:rPr>
          <w:bCs/>
          <w:sz w:val="22"/>
          <w:szCs w:val="22"/>
          <w:lang w:val="sr-Latn-ME"/>
        </w:rPr>
        <w:t xml:space="preserve"> </w:t>
      </w:r>
      <w:proofErr w:type="spellStart"/>
      <w:r w:rsidRPr="00B56C41">
        <w:rPr>
          <w:bCs/>
          <w:sz w:val="22"/>
          <w:szCs w:val="22"/>
          <w:lang w:val="sr-Latn-ME"/>
        </w:rPr>
        <w:t>Yellow</w:t>
      </w:r>
      <w:proofErr w:type="spellEnd"/>
      <w:r w:rsidRPr="00B56C41">
        <w:rPr>
          <w:bCs/>
          <w:sz w:val="22"/>
          <w:szCs w:val="22"/>
          <w:lang w:val="sr-Latn-ME"/>
        </w:rPr>
        <w:t xml:space="preserve"> FCF (E110), koje mogu uzrokovati alergijske reakcije.</w:t>
      </w:r>
    </w:p>
    <w:p w14:paraId="65D69B7D" w14:textId="77777777" w:rsidR="00085967" w:rsidRPr="00B56C41" w:rsidRDefault="00085967" w:rsidP="000859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56C41">
        <w:rPr>
          <w:bCs/>
          <w:sz w:val="22"/>
          <w:szCs w:val="22"/>
          <w:lang w:val="sr-Latn-ME"/>
        </w:rPr>
        <w:t>Frukvintinib</w:t>
      </w:r>
      <w:proofErr w:type="spellEnd"/>
      <w:r w:rsidRPr="00B56C41">
        <w:rPr>
          <w:bCs/>
          <w:sz w:val="22"/>
          <w:szCs w:val="22"/>
          <w:lang w:val="sr-Latn-ME"/>
        </w:rPr>
        <w:t xml:space="preserve">, 5 mg, kapsula, tvrda sadrži boju </w:t>
      </w:r>
      <w:proofErr w:type="spellStart"/>
      <w:r w:rsidRPr="00B56C41">
        <w:rPr>
          <w:bCs/>
          <w:sz w:val="22"/>
          <w:szCs w:val="22"/>
          <w:lang w:val="sr-Latn-ME"/>
        </w:rPr>
        <w:t>Allura</w:t>
      </w:r>
      <w:proofErr w:type="spellEnd"/>
      <w:r w:rsidRPr="00B56C41">
        <w:rPr>
          <w:bCs/>
          <w:sz w:val="22"/>
          <w:szCs w:val="22"/>
          <w:lang w:val="sr-Latn-ME"/>
        </w:rPr>
        <w:t xml:space="preserve"> Red AC (E129), koja može uzrokovati alergijske reakcije.</w:t>
      </w:r>
    </w:p>
    <w:p w14:paraId="336E5696" w14:textId="77777777" w:rsidR="00445D8F" w:rsidRPr="00B56C41" w:rsidRDefault="00445D8F" w:rsidP="00085967">
      <w:pPr>
        <w:jc w:val="both"/>
        <w:rPr>
          <w:sz w:val="22"/>
          <w:szCs w:val="22"/>
          <w:lang w:val="sr-Latn-ME"/>
        </w:rPr>
      </w:pPr>
    </w:p>
    <w:p w14:paraId="6BCC734B" w14:textId="77777777" w:rsidR="00405C94" w:rsidRPr="00B56C41" w:rsidRDefault="00405C94" w:rsidP="00085967">
      <w:pPr>
        <w:jc w:val="both"/>
        <w:rPr>
          <w:sz w:val="22"/>
          <w:szCs w:val="22"/>
          <w:lang w:val="sr-Latn-ME"/>
        </w:rPr>
      </w:pPr>
    </w:p>
    <w:p w14:paraId="2AFC7F4D" w14:textId="717526E1" w:rsidR="00A32113" w:rsidRPr="00B56C41" w:rsidRDefault="00A32113" w:rsidP="000859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 xml:space="preserve">3. </w:t>
      </w:r>
      <w:r w:rsidR="00291DAD" w:rsidRPr="00B56C41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C546EC" w:rsidRPr="00B56C41">
        <w:rPr>
          <w:b/>
          <w:bCs/>
          <w:sz w:val="22"/>
          <w:szCs w:val="22"/>
          <w:lang w:val="sr-Latn-ME"/>
        </w:rPr>
        <w:t>FRUZAQLA</w:t>
      </w:r>
    </w:p>
    <w:p w14:paraId="33AC7967" w14:textId="77777777" w:rsidR="00445D8F" w:rsidRPr="00B56C41" w:rsidRDefault="00445D8F" w:rsidP="00085967">
      <w:pPr>
        <w:jc w:val="both"/>
        <w:rPr>
          <w:bCs/>
          <w:caps/>
          <w:sz w:val="22"/>
          <w:szCs w:val="22"/>
          <w:lang w:val="sr-Latn-ME"/>
        </w:rPr>
      </w:pPr>
    </w:p>
    <w:p w14:paraId="30F24985" w14:textId="728D899F" w:rsidR="002B301E" w:rsidRPr="00B56C41" w:rsidRDefault="00C77D13" w:rsidP="0008596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760CEA11" w14:textId="77777777" w:rsidR="00C546EC" w:rsidRPr="00B56C41" w:rsidRDefault="00C546EC" w:rsidP="00085967">
      <w:pPr>
        <w:jc w:val="both"/>
        <w:rPr>
          <w:bCs/>
          <w:caps/>
          <w:sz w:val="22"/>
          <w:szCs w:val="22"/>
          <w:lang w:val="sr-Latn-ME"/>
        </w:rPr>
      </w:pPr>
    </w:p>
    <w:p w14:paraId="4704C839" w14:textId="77777777" w:rsidR="00C546EC" w:rsidRPr="00B56C41" w:rsidRDefault="00C546EC" w:rsidP="00085967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Preporučena doza</w:t>
      </w:r>
    </w:p>
    <w:p w14:paraId="1D821EC2" w14:textId="2FBFEC5C" w:rsidR="00C546EC" w:rsidRPr="00B56C41" w:rsidRDefault="00C546EC" w:rsidP="0008596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Preporučena doza je 5 miligrama (mg) koja se uzima j</w:t>
      </w:r>
      <w:r w:rsidR="00FB15FB" w:rsidRPr="00B56C41">
        <w:rPr>
          <w:sz w:val="22"/>
          <w:szCs w:val="22"/>
          <w:lang w:val="sr-Latn-ME"/>
        </w:rPr>
        <w:t>ednom</w:t>
      </w:r>
      <w:r w:rsidRPr="00B56C41">
        <w:rPr>
          <w:sz w:val="22"/>
          <w:szCs w:val="22"/>
          <w:lang w:val="sr-Latn-ME"/>
        </w:rPr>
        <w:t xml:space="preserve"> na dan u približno isto vrijeme svakog dana, </w:t>
      </w:r>
      <w:r w:rsidR="0036499F" w:rsidRPr="00B56C41">
        <w:rPr>
          <w:sz w:val="22"/>
          <w:szCs w:val="22"/>
          <w:lang w:val="sr-Latn-ME"/>
        </w:rPr>
        <w:t xml:space="preserve">tokom </w:t>
      </w:r>
      <w:r w:rsidRPr="00B56C41">
        <w:rPr>
          <w:sz w:val="22"/>
          <w:szCs w:val="22"/>
          <w:lang w:val="sr-Latn-ME"/>
        </w:rPr>
        <w:t>21 dana, nakon čega slijedi 7 dana pauze (bez uzimanja lijeka). To je 1 ciklus liječenja.</w:t>
      </w:r>
    </w:p>
    <w:p w14:paraId="63FBF8EA" w14:textId="77777777" w:rsidR="00C546EC" w:rsidRPr="00B56C41" w:rsidRDefault="00C546EC" w:rsidP="0008596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54FD78A3" w14:textId="3FFF399A" w:rsidR="00C546EC" w:rsidRPr="00B56C41" w:rsidRDefault="0036499F" w:rsidP="0008596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Zavisno </w:t>
      </w:r>
      <w:r w:rsidR="00C546EC" w:rsidRPr="00B56C41">
        <w:rPr>
          <w:sz w:val="22"/>
          <w:szCs w:val="22"/>
          <w:lang w:val="sr-Latn-ME"/>
        </w:rPr>
        <w:t xml:space="preserve">o tome kako </w:t>
      </w:r>
      <w:r w:rsidRPr="00B56C41">
        <w:rPr>
          <w:sz w:val="22"/>
          <w:szCs w:val="22"/>
          <w:lang w:val="sr-Latn-ME"/>
        </w:rPr>
        <w:t xml:space="preserve">reagujete </w:t>
      </w:r>
      <w:r w:rsidR="00C546EC" w:rsidRPr="00B56C41">
        <w:rPr>
          <w:sz w:val="22"/>
          <w:szCs w:val="22"/>
          <w:lang w:val="sr-Latn-ME"/>
        </w:rPr>
        <w:t xml:space="preserve">na liječenje i o mogućim </w:t>
      </w:r>
      <w:r w:rsidRPr="00B56C41">
        <w:rPr>
          <w:sz w:val="22"/>
          <w:szCs w:val="22"/>
          <w:lang w:val="sr-Latn-ME"/>
        </w:rPr>
        <w:t>neželjenim dejstvima</w:t>
      </w:r>
      <w:r w:rsidR="00C546EC" w:rsidRPr="00B56C41">
        <w:rPr>
          <w:sz w:val="22"/>
          <w:szCs w:val="22"/>
          <w:lang w:val="sr-Latn-ME"/>
        </w:rPr>
        <w:t xml:space="preserve">, </w:t>
      </w:r>
      <w:r w:rsidRPr="00B56C41">
        <w:rPr>
          <w:sz w:val="22"/>
          <w:szCs w:val="22"/>
          <w:lang w:val="sr-Latn-ME"/>
        </w:rPr>
        <w:t xml:space="preserve">ljekar </w:t>
      </w:r>
      <w:r w:rsidR="00C546EC" w:rsidRPr="00B56C41">
        <w:rPr>
          <w:sz w:val="22"/>
          <w:szCs w:val="22"/>
          <w:lang w:val="sr-Latn-ME"/>
        </w:rPr>
        <w:t xml:space="preserve">može tražiti da </w:t>
      </w:r>
      <w:proofErr w:type="spellStart"/>
      <w:r w:rsidR="00C546EC" w:rsidRPr="00B56C41">
        <w:rPr>
          <w:sz w:val="22"/>
          <w:szCs w:val="22"/>
          <w:lang w:val="sr-Latn-ME"/>
        </w:rPr>
        <w:t>pređete</w:t>
      </w:r>
      <w:proofErr w:type="spellEnd"/>
      <w:r w:rsidR="00C546EC" w:rsidRPr="00B56C41">
        <w:rPr>
          <w:sz w:val="22"/>
          <w:szCs w:val="22"/>
          <w:lang w:val="sr-Latn-ME"/>
        </w:rPr>
        <w:t xml:space="preserve"> na nižu dozu ili da privremeno odnosno trajno prekinete liječenje.</w:t>
      </w:r>
    </w:p>
    <w:p w14:paraId="2AD12761" w14:textId="77777777" w:rsidR="00C546EC" w:rsidRPr="00B56C41" w:rsidRDefault="00C546EC" w:rsidP="0008596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0CB3B480" w14:textId="77777777" w:rsidR="00C546EC" w:rsidRPr="00B56C41" w:rsidRDefault="00C546EC" w:rsidP="00085967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Kako uzimati lijek FRUZAQLA</w:t>
      </w:r>
    </w:p>
    <w:p w14:paraId="652044B3" w14:textId="77777777" w:rsidR="00C546EC" w:rsidRPr="00B56C41" w:rsidRDefault="00C546EC" w:rsidP="00085967">
      <w:pPr>
        <w:pStyle w:val="Header"/>
        <w:numPr>
          <w:ilvl w:val="1"/>
          <w:numId w:val="30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Lijek FRUZAQLA možete uzeti s hranom ili bez nje.</w:t>
      </w:r>
    </w:p>
    <w:p w14:paraId="21F87BB1" w14:textId="4FBEFB2F" w:rsidR="00C546EC" w:rsidRPr="00B56C41" w:rsidRDefault="00C546EC" w:rsidP="00085967">
      <w:pPr>
        <w:pStyle w:val="Header"/>
        <w:numPr>
          <w:ilvl w:val="1"/>
          <w:numId w:val="30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Progutajte cijelu kapsulu s</w:t>
      </w:r>
      <w:r w:rsidR="00FC631C" w:rsidRPr="00B56C41">
        <w:rPr>
          <w:sz w:val="22"/>
          <w:szCs w:val="22"/>
          <w:lang w:val="sr-Latn-ME"/>
        </w:rPr>
        <w:t>a</w:t>
      </w:r>
      <w:r w:rsidRPr="00B56C41">
        <w:rPr>
          <w:sz w:val="22"/>
          <w:szCs w:val="22"/>
          <w:lang w:val="sr-Latn-ME"/>
        </w:rPr>
        <w:t xml:space="preserve"> vodom ili nekim drugim napitkom.</w:t>
      </w:r>
    </w:p>
    <w:p w14:paraId="54AE0805" w14:textId="3D5191A1" w:rsidR="00C546EC" w:rsidRPr="00B56C41" w:rsidRDefault="00C546EC" w:rsidP="00085967">
      <w:pPr>
        <w:pStyle w:val="Header"/>
        <w:numPr>
          <w:ilvl w:val="1"/>
          <w:numId w:val="30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Nemojte žvakati, otapati ni otvarati kapsule jer mogući </w:t>
      </w:r>
      <w:r w:rsidR="0036499F" w:rsidRPr="00B56C41">
        <w:rPr>
          <w:sz w:val="22"/>
          <w:szCs w:val="22"/>
          <w:lang w:val="sr-Latn-ME"/>
        </w:rPr>
        <w:t xml:space="preserve">efekti </w:t>
      </w:r>
      <w:r w:rsidRPr="00B56C41">
        <w:rPr>
          <w:sz w:val="22"/>
          <w:szCs w:val="22"/>
          <w:lang w:val="sr-Latn-ME"/>
        </w:rPr>
        <w:t>takvog uzimanja kapsule ni</w:t>
      </w:r>
      <w:r w:rsidR="00D56C8F" w:rsidRPr="00B56C41">
        <w:rPr>
          <w:sz w:val="22"/>
          <w:szCs w:val="22"/>
          <w:lang w:val="sr-Latn-ME"/>
        </w:rPr>
        <w:t>je</w:t>
      </w:r>
      <w:r w:rsidRPr="00B56C41">
        <w:rPr>
          <w:sz w:val="22"/>
          <w:szCs w:val="22"/>
          <w:lang w:val="sr-Latn-ME"/>
        </w:rPr>
        <w:t>su poznati.</w:t>
      </w:r>
    </w:p>
    <w:p w14:paraId="33769609" w14:textId="7D4C96B1" w:rsidR="00C546EC" w:rsidRPr="00B56C41" w:rsidRDefault="00C546EC" w:rsidP="00085967">
      <w:pPr>
        <w:pStyle w:val="Header"/>
        <w:numPr>
          <w:ilvl w:val="1"/>
          <w:numId w:val="30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Ako imate ili mislite da biste mogli imati poteškoća s gutanjem cijele kapsule, recite to </w:t>
      </w:r>
      <w:r w:rsidR="0036499F" w:rsidRPr="00B56C41">
        <w:rPr>
          <w:sz w:val="22"/>
          <w:szCs w:val="22"/>
          <w:lang w:val="sr-Latn-ME"/>
        </w:rPr>
        <w:t xml:space="preserve">ljekaru </w:t>
      </w:r>
      <w:r w:rsidRPr="00B56C41">
        <w:rPr>
          <w:sz w:val="22"/>
          <w:szCs w:val="22"/>
          <w:lang w:val="sr-Latn-ME"/>
        </w:rPr>
        <w:t>prije početka liječenja.</w:t>
      </w:r>
    </w:p>
    <w:p w14:paraId="0D62280C" w14:textId="77777777" w:rsidR="00C546EC" w:rsidRPr="00B56C41" w:rsidRDefault="00C546EC" w:rsidP="00085967">
      <w:pPr>
        <w:pStyle w:val="Header"/>
        <w:tabs>
          <w:tab w:val="left" w:pos="0"/>
        </w:tabs>
        <w:ind w:left="218"/>
        <w:jc w:val="both"/>
        <w:rPr>
          <w:sz w:val="22"/>
          <w:szCs w:val="22"/>
          <w:lang w:val="sr-Latn-ME"/>
        </w:rPr>
      </w:pPr>
    </w:p>
    <w:p w14:paraId="6766B886" w14:textId="77777777" w:rsidR="00C546EC" w:rsidRPr="00B56C41" w:rsidRDefault="00C546EC" w:rsidP="00085967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Koliko dugo uzimati lijek FRUZAQLA</w:t>
      </w:r>
    </w:p>
    <w:p w14:paraId="6AC1E40A" w14:textId="2974934E" w:rsidR="00C546EC" w:rsidRPr="00B56C41" w:rsidRDefault="0036499F" w:rsidP="0008596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Ljekar </w:t>
      </w:r>
      <w:r w:rsidR="00C546EC" w:rsidRPr="00B56C41">
        <w:rPr>
          <w:sz w:val="22"/>
          <w:szCs w:val="22"/>
          <w:lang w:val="sr-Latn-ME"/>
        </w:rPr>
        <w:t xml:space="preserve">će Vas redovito pregledavati. Vi ćete normalno nastaviti uzimati lijek FRUZAQLA sve dok djeluje i dok su </w:t>
      </w:r>
      <w:r w:rsidRPr="00B56C41">
        <w:rPr>
          <w:sz w:val="22"/>
          <w:szCs w:val="22"/>
          <w:lang w:val="sr-Latn-ME"/>
        </w:rPr>
        <w:t>neželjena dejstva prihvatljiva</w:t>
      </w:r>
      <w:r w:rsidR="00C546EC" w:rsidRPr="00B56C41">
        <w:rPr>
          <w:sz w:val="22"/>
          <w:szCs w:val="22"/>
          <w:lang w:val="sr-Latn-ME"/>
        </w:rPr>
        <w:t>.</w:t>
      </w:r>
    </w:p>
    <w:p w14:paraId="265B7751" w14:textId="77777777" w:rsidR="00D0580B" w:rsidRPr="00B56C41" w:rsidRDefault="00D0580B" w:rsidP="00085967">
      <w:pPr>
        <w:jc w:val="both"/>
        <w:rPr>
          <w:sz w:val="22"/>
          <w:szCs w:val="22"/>
          <w:lang w:val="sr-Latn-ME"/>
        </w:rPr>
      </w:pPr>
    </w:p>
    <w:p w14:paraId="1DFD31F9" w14:textId="6061213F" w:rsidR="00A32113" w:rsidRPr="00B56C41" w:rsidRDefault="00A32113" w:rsidP="00085967">
      <w:pPr>
        <w:jc w:val="both"/>
        <w:rPr>
          <w:b/>
          <w:sz w:val="22"/>
          <w:szCs w:val="22"/>
          <w:lang w:val="sr-Latn-ME"/>
        </w:rPr>
      </w:pPr>
      <w:r w:rsidRPr="00B56C41">
        <w:rPr>
          <w:b/>
          <w:sz w:val="22"/>
          <w:szCs w:val="22"/>
          <w:lang w:val="sr-Latn-ME"/>
        </w:rPr>
        <w:lastRenderedPageBreak/>
        <w:t xml:space="preserve">Ako ste uzeli više lijeka </w:t>
      </w:r>
      <w:proofErr w:type="spellStart"/>
      <w:r w:rsidR="00C546EC" w:rsidRPr="00B56C41">
        <w:rPr>
          <w:b/>
          <w:sz w:val="22"/>
          <w:szCs w:val="22"/>
          <w:lang w:val="sr-Latn-ME"/>
        </w:rPr>
        <w:t>Fruzaqla</w:t>
      </w:r>
      <w:proofErr w:type="spellEnd"/>
      <w:r w:rsidRPr="00B56C41">
        <w:rPr>
          <w:b/>
          <w:sz w:val="22"/>
          <w:szCs w:val="22"/>
          <w:lang w:val="sr-Latn-ME"/>
        </w:rPr>
        <w:t xml:space="preserve"> nego što je trebalo</w:t>
      </w:r>
    </w:p>
    <w:p w14:paraId="554532F3" w14:textId="5CE4F26E" w:rsidR="00C546EC" w:rsidRPr="00B56C41" w:rsidRDefault="00C546EC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Ako ste uzeli više lijeka od Vaše propisane doze, odmah o tome obavijestite </w:t>
      </w:r>
      <w:r w:rsidR="0036499F" w:rsidRPr="00B56C41">
        <w:rPr>
          <w:sz w:val="22"/>
          <w:szCs w:val="22"/>
          <w:lang w:val="sr-Latn-ME"/>
        </w:rPr>
        <w:t>ljekara</w:t>
      </w:r>
      <w:r w:rsidRPr="00B56C41">
        <w:rPr>
          <w:sz w:val="22"/>
          <w:szCs w:val="22"/>
          <w:lang w:val="sr-Latn-ME"/>
        </w:rPr>
        <w:t xml:space="preserve">. Možda će Vam trebati medicinska pomoć, a </w:t>
      </w:r>
      <w:r w:rsidR="0036499F" w:rsidRPr="00B56C41">
        <w:rPr>
          <w:sz w:val="22"/>
          <w:szCs w:val="22"/>
          <w:lang w:val="sr-Latn-ME"/>
        </w:rPr>
        <w:t xml:space="preserve">ljekar </w:t>
      </w:r>
      <w:r w:rsidRPr="00B56C41">
        <w:rPr>
          <w:sz w:val="22"/>
          <w:szCs w:val="22"/>
          <w:lang w:val="sr-Latn-ME"/>
        </w:rPr>
        <w:t>Vam može reći da prestanete uzimati lijek FRUZAQLA.</w:t>
      </w:r>
    </w:p>
    <w:p w14:paraId="1572E53E" w14:textId="77777777" w:rsidR="00445D8F" w:rsidRPr="00B56C41" w:rsidRDefault="00445D8F" w:rsidP="00085967">
      <w:pPr>
        <w:jc w:val="both"/>
        <w:rPr>
          <w:sz w:val="22"/>
          <w:szCs w:val="22"/>
          <w:lang w:val="sr-Latn-ME"/>
        </w:rPr>
      </w:pPr>
    </w:p>
    <w:p w14:paraId="73D12F72" w14:textId="0538E217" w:rsidR="00A32113" w:rsidRPr="00B56C41" w:rsidRDefault="00A32113" w:rsidP="00085967">
      <w:pPr>
        <w:jc w:val="both"/>
        <w:rPr>
          <w:b/>
          <w:sz w:val="22"/>
          <w:szCs w:val="22"/>
          <w:lang w:val="sr-Latn-ME"/>
        </w:rPr>
      </w:pPr>
      <w:r w:rsidRPr="00B56C41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C546EC" w:rsidRPr="00B56C41">
        <w:rPr>
          <w:b/>
          <w:sz w:val="22"/>
          <w:szCs w:val="22"/>
          <w:lang w:val="sr-Latn-ME"/>
        </w:rPr>
        <w:t>Fruzaqla</w:t>
      </w:r>
      <w:proofErr w:type="spellEnd"/>
    </w:p>
    <w:p w14:paraId="0782A931" w14:textId="77777777" w:rsidR="00C546EC" w:rsidRPr="00B56C41" w:rsidRDefault="00C546EC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Ako je do sljedeće doze preostalo manje od 12 sati, preskočite zaboravljenu dozu i uzmite sljedeću dozu prema rasporedu.</w:t>
      </w:r>
    </w:p>
    <w:p w14:paraId="6DD6F958" w14:textId="77777777" w:rsidR="00C546EC" w:rsidRPr="00B56C41" w:rsidRDefault="00C546EC" w:rsidP="00085967">
      <w:pPr>
        <w:jc w:val="both"/>
        <w:rPr>
          <w:sz w:val="22"/>
          <w:szCs w:val="22"/>
          <w:lang w:val="sr-Latn-ME"/>
        </w:rPr>
      </w:pPr>
    </w:p>
    <w:p w14:paraId="3AA17393" w14:textId="77777777" w:rsidR="00C546EC" w:rsidRPr="00B56C41" w:rsidRDefault="00C546EC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Ako je do sljedeće doze preostalo više od 12 sati, uzmite zaboravljenu dozu, a zatim uzmite sljedeću dozu prema rasporedu.</w:t>
      </w:r>
    </w:p>
    <w:p w14:paraId="0FF0F64F" w14:textId="77777777" w:rsidR="00C546EC" w:rsidRPr="00B56C41" w:rsidRDefault="00C546EC" w:rsidP="00085967">
      <w:pPr>
        <w:jc w:val="both"/>
        <w:rPr>
          <w:sz w:val="22"/>
          <w:szCs w:val="22"/>
          <w:lang w:val="sr-Latn-ME"/>
        </w:rPr>
      </w:pPr>
    </w:p>
    <w:p w14:paraId="5EDB9FC6" w14:textId="77777777" w:rsidR="00C546EC" w:rsidRPr="00B56C41" w:rsidRDefault="00C546EC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Ako povraćate nakon uzimanja lijeka FRUZAQLA, nemojte uzimati novu kapsulu. Nastavite s uzimanjem sljedeće doze prema rasporedu.</w:t>
      </w:r>
    </w:p>
    <w:p w14:paraId="3B1623E6" w14:textId="77777777" w:rsidR="00445D8F" w:rsidRPr="00B56C41" w:rsidRDefault="00445D8F" w:rsidP="00085967">
      <w:pPr>
        <w:jc w:val="both"/>
        <w:rPr>
          <w:sz w:val="22"/>
          <w:szCs w:val="22"/>
          <w:lang w:val="sr-Latn-ME"/>
        </w:rPr>
      </w:pPr>
    </w:p>
    <w:p w14:paraId="5B6BEF37" w14:textId="573A9F42" w:rsidR="00A32113" w:rsidRPr="00B56C41" w:rsidRDefault="00A32113" w:rsidP="00085967">
      <w:pPr>
        <w:jc w:val="both"/>
        <w:rPr>
          <w:b/>
          <w:sz w:val="22"/>
          <w:szCs w:val="22"/>
          <w:lang w:val="sr-Latn-ME"/>
        </w:rPr>
      </w:pPr>
      <w:r w:rsidRPr="00B56C41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C546EC" w:rsidRPr="00B56C41">
        <w:rPr>
          <w:b/>
          <w:sz w:val="22"/>
          <w:szCs w:val="22"/>
          <w:lang w:val="sr-Latn-ME"/>
        </w:rPr>
        <w:t>Fruzaqla</w:t>
      </w:r>
      <w:proofErr w:type="spellEnd"/>
    </w:p>
    <w:p w14:paraId="56C507D1" w14:textId="52257CAA" w:rsidR="00445D8F" w:rsidRPr="00B56C41" w:rsidRDefault="00C546EC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Nemojte prestati uzimati ovaj lijek, osim ako Vam to ne kaže </w:t>
      </w:r>
      <w:r w:rsidR="0036499F" w:rsidRPr="00B56C41">
        <w:rPr>
          <w:sz w:val="22"/>
          <w:szCs w:val="22"/>
          <w:lang w:val="sr-Latn-ME"/>
        </w:rPr>
        <w:t>ljekar</w:t>
      </w:r>
      <w:r w:rsidRPr="00B56C41">
        <w:rPr>
          <w:sz w:val="22"/>
          <w:szCs w:val="22"/>
          <w:lang w:val="sr-Latn-ME"/>
        </w:rPr>
        <w:t>. U slučaju bilo kakvih pitanja u vezi s</w:t>
      </w:r>
      <w:r w:rsidR="00FC631C" w:rsidRPr="00B56C41">
        <w:rPr>
          <w:sz w:val="22"/>
          <w:szCs w:val="22"/>
          <w:lang w:val="sr-Latn-ME"/>
        </w:rPr>
        <w:t>a</w:t>
      </w:r>
      <w:r w:rsidRPr="00B56C41">
        <w:rPr>
          <w:sz w:val="22"/>
          <w:szCs w:val="22"/>
          <w:lang w:val="sr-Latn-ME"/>
        </w:rPr>
        <w:t xml:space="preserve"> primjenom ovog lijeka, obratite se </w:t>
      </w:r>
      <w:r w:rsidR="0036499F" w:rsidRPr="00B56C41">
        <w:rPr>
          <w:sz w:val="22"/>
          <w:szCs w:val="22"/>
          <w:lang w:val="sr-Latn-ME"/>
        </w:rPr>
        <w:t>ljekaru</w:t>
      </w:r>
      <w:r w:rsidRPr="00B56C41">
        <w:rPr>
          <w:sz w:val="22"/>
          <w:szCs w:val="22"/>
          <w:lang w:val="sr-Latn-ME"/>
        </w:rPr>
        <w:t xml:space="preserve">, </w:t>
      </w:r>
      <w:r w:rsidR="0036499F" w:rsidRPr="00B56C41">
        <w:rPr>
          <w:sz w:val="22"/>
          <w:szCs w:val="22"/>
          <w:lang w:val="sr-Latn-ME"/>
        </w:rPr>
        <w:t xml:space="preserve">farmaceutu </w:t>
      </w:r>
      <w:r w:rsidRPr="00B56C41">
        <w:rPr>
          <w:sz w:val="22"/>
          <w:szCs w:val="22"/>
          <w:lang w:val="sr-Latn-ME"/>
        </w:rPr>
        <w:t>ili medicinskoj sestri.</w:t>
      </w:r>
    </w:p>
    <w:p w14:paraId="5FC9B9E9" w14:textId="77777777" w:rsidR="00396B66" w:rsidRPr="00B56C41" w:rsidRDefault="00396B66" w:rsidP="00085967">
      <w:pPr>
        <w:jc w:val="both"/>
        <w:rPr>
          <w:sz w:val="22"/>
          <w:szCs w:val="22"/>
          <w:lang w:val="sr-Latn-ME"/>
        </w:rPr>
      </w:pPr>
    </w:p>
    <w:p w14:paraId="710F6E68" w14:textId="77777777" w:rsidR="00405C94" w:rsidRPr="00B56C41" w:rsidRDefault="00405C94" w:rsidP="00085967">
      <w:pPr>
        <w:jc w:val="both"/>
        <w:rPr>
          <w:sz w:val="22"/>
          <w:szCs w:val="22"/>
          <w:lang w:val="sr-Latn-ME"/>
        </w:rPr>
      </w:pPr>
    </w:p>
    <w:p w14:paraId="58EE0971" w14:textId="77777777" w:rsidR="00A32113" w:rsidRPr="00B56C41" w:rsidRDefault="00A32113" w:rsidP="000859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 xml:space="preserve">4. </w:t>
      </w:r>
      <w:r w:rsidR="00291DAD" w:rsidRPr="00B56C41">
        <w:rPr>
          <w:b/>
          <w:bCs/>
          <w:sz w:val="22"/>
          <w:szCs w:val="22"/>
          <w:lang w:val="sr-Latn-ME"/>
        </w:rPr>
        <w:tab/>
      </w:r>
      <w:r w:rsidRPr="00B56C41">
        <w:rPr>
          <w:b/>
          <w:bCs/>
          <w:sz w:val="22"/>
          <w:szCs w:val="22"/>
          <w:lang w:val="sr-Latn-ME"/>
        </w:rPr>
        <w:t>MOGUĆA NEŽELJENA DEJSTVA</w:t>
      </w:r>
    </w:p>
    <w:p w14:paraId="3EED202C" w14:textId="77777777" w:rsidR="00445D8F" w:rsidRPr="00B56C41" w:rsidRDefault="00445D8F" w:rsidP="00085967">
      <w:pPr>
        <w:jc w:val="both"/>
        <w:rPr>
          <w:sz w:val="22"/>
          <w:szCs w:val="22"/>
          <w:lang w:val="sr-Latn-ME"/>
        </w:rPr>
      </w:pPr>
    </w:p>
    <w:p w14:paraId="29F815F2" w14:textId="4EB7DBEC" w:rsidR="006D5C11" w:rsidRPr="00B56C41" w:rsidRDefault="006D5C11" w:rsidP="0008596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Kao i svi ljekovi i lijek </w:t>
      </w:r>
      <w:proofErr w:type="spellStart"/>
      <w:r w:rsidR="00C546EC" w:rsidRPr="00B56C41">
        <w:rPr>
          <w:sz w:val="22"/>
          <w:szCs w:val="22"/>
          <w:lang w:val="sr-Latn-ME"/>
        </w:rPr>
        <w:t>Fruzaqla</w:t>
      </w:r>
      <w:proofErr w:type="spellEnd"/>
      <w:r w:rsidRPr="00B56C41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D6EB636" w14:textId="77777777" w:rsidR="006D5C11" w:rsidRPr="00B56C41" w:rsidRDefault="006D5C11" w:rsidP="0008596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20A6090" w14:textId="2947A782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Uzimanjem ovog lijeka može doći do sljedećih </w:t>
      </w:r>
      <w:r w:rsidR="0036499F" w:rsidRPr="00B56C41">
        <w:rPr>
          <w:rFonts w:eastAsia="Calibri"/>
          <w:spacing w:val="-5"/>
          <w:sz w:val="22"/>
          <w:szCs w:val="22"/>
          <w:lang w:val="sr-Latn-ME"/>
        </w:rPr>
        <w:t>neželjenih dejstava</w:t>
      </w:r>
      <w:r w:rsidRPr="00B56C41">
        <w:rPr>
          <w:rFonts w:eastAsia="Calibri"/>
          <w:spacing w:val="-5"/>
          <w:sz w:val="22"/>
          <w:szCs w:val="22"/>
          <w:lang w:val="sr-Latn-ME"/>
        </w:rPr>
        <w:t>:</w:t>
      </w:r>
    </w:p>
    <w:p w14:paraId="23273D5F" w14:textId="77777777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336A1CCF" w14:textId="2A8C22C3" w:rsidR="00C546EC" w:rsidRPr="00B56C41" w:rsidRDefault="0036499F" w:rsidP="00085967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B56C41">
        <w:rPr>
          <w:rFonts w:eastAsia="Calibri"/>
          <w:b/>
          <w:bCs/>
          <w:spacing w:val="-5"/>
          <w:sz w:val="22"/>
          <w:szCs w:val="22"/>
          <w:lang w:val="sr-Latn-ME"/>
        </w:rPr>
        <w:t>Ozbiljna neželjena dejstva</w:t>
      </w:r>
    </w:p>
    <w:p w14:paraId="08E00CFD" w14:textId="73A39C39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b/>
          <w:spacing w:val="-5"/>
          <w:sz w:val="22"/>
          <w:szCs w:val="22"/>
          <w:lang w:val="sr-Latn-ME"/>
        </w:rPr>
        <w:t xml:space="preserve">Odmah obavijestite </w:t>
      </w:r>
      <w:r w:rsidR="0036499F" w:rsidRPr="00B56C41">
        <w:rPr>
          <w:rFonts w:eastAsia="Calibri"/>
          <w:b/>
          <w:spacing w:val="-5"/>
          <w:sz w:val="22"/>
          <w:szCs w:val="22"/>
          <w:lang w:val="sr-Latn-ME"/>
        </w:rPr>
        <w:t xml:space="preserve">ljekara 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ako primijetite bilo koju od sljedećih ozbiljnih </w:t>
      </w:r>
      <w:r w:rsidR="0036499F" w:rsidRPr="00B56C41">
        <w:rPr>
          <w:rFonts w:eastAsia="Calibri"/>
          <w:spacing w:val="-5"/>
          <w:sz w:val="22"/>
          <w:szCs w:val="22"/>
          <w:lang w:val="sr-Latn-ME"/>
        </w:rPr>
        <w:t>neželjenih dejstava</w:t>
      </w:r>
      <w:r w:rsidRPr="00B56C41">
        <w:rPr>
          <w:rFonts w:eastAsia="Calibri"/>
          <w:spacing w:val="-5"/>
          <w:sz w:val="22"/>
          <w:szCs w:val="22"/>
          <w:lang w:val="sr-Latn-ME"/>
        </w:rPr>
        <w:t>.</w:t>
      </w:r>
    </w:p>
    <w:p w14:paraId="165F0CF2" w14:textId="77777777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7805AE2" w14:textId="66AD3B8E" w:rsidR="00C546EC" w:rsidRPr="00B56C41" w:rsidRDefault="00C546EC" w:rsidP="00085967">
      <w:pPr>
        <w:pStyle w:val="NoSpacing"/>
        <w:jc w:val="both"/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</w:pPr>
      <w:r w:rsidRPr="00B56C41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 xml:space="preserve">Povišen krvni </w:t>
      </w:r>
      <w:r w:rsidR="0036499F" w:rsidRPr="00B56C41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pritisak</w:t>
      </w:r>
    </w:p>
    <w:p w14:paraId="722B6811" w14:textId="1ED29260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Obavijestite </w:t>
      </w:r>
      <w:r w:rsidR="0036499F" w:rsidRPr="00B56C41">
        <w:rPr>
          <w:rFonts w:eastAsia="Calibri"/>
          <w:spacing w:val="-5"/>
          <w:sz w:val="22"/>
          <w:szCs w:val="22"/>
          <w:lang w:val="sr-Latn-ME"/>
        </w:rPr>
        <w:t xml:space="preserve">ljekara </w:t>
      </w:r>
      <w:r w:rsidRPr="00B56C41">
        <w:rPr>
          <w:rFonts w:eastAsia="Calibri"/>
          <w:spacing w:val="-5"/>
          <w:sz w:val="22"/>
          <w:szCs w:val="22"/>
          <w:lang w:val="sr-Latn-ME"/>
        </w:rPr>
        <w:t>ako primijetite sljedeće simptome:</w:t>
      </w:r>
    </w:p>
    <w:p w14:paraId="06443776" w14:textId="77777777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jaka glavobolja</w:t>
      </w:r>
    </w:p>
    <w:p w14:paraId="021050E9" w14:textId="77777777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ošamućenost ili omaglica</w:t>
      </w:r>
    </w:p>
    <w:p w14:paraId="46FCA01C" w14:textId="77777777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smetenost</w:t>
      </w:r>
    </w:p>
    <w:p w14:paraId="6497251E" w14:textId="0F4633E9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jaka bol u </w:t>
      </w:r>
      <w:r w:rsidR="00F150A1" w:rsidRPr="00B56C41">
        <w:rPr>
          <w:rFonts w:eastAsia="Calibri"/>
          <w:spacing w:val="-5"/>
          <w:sz w:val="22"/>
          <w:szCs w:val="22"/>
          <w:lang w:val="sr-Latn-ME"/>
        </w:rPr>
        <w:t xml:space="preserve">grudnom </w:t>
      </w:r>
      <w:r w:rsidRPr="00B56C41">
        <w:rPr>
          <w:rFonts w:eastAsia="Calibri"/>
          <w:spacing w:val="-5"/>
          <w:sz w:val="22"/>
          <w:szCs w:val="22"/>
          <w:lang w:val="sr-Latn-ME"/>
        </w:rPr>
        <w:t>košu</w:t>
      </w:r>
    </w:p>
    <w:p w14:paraId="0C66D939" w14:textId="77777777" w:rsidR="00C546EC" w:rsidRPr="00B56C41" w:rsidRDefault="00C546EC" w:rsidP="00085967">
      <w:pPr>
        <w:pStyle w:val="NoSpacing"/>
        <w:ind w:left="218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1577E3AA" w14:textId="77777777" w:rsidR="00C546EC" w:rsidRPr="00B56C41" w:rsidRDefault="00C546EC" w:rsidP="00085967">
      <w:pPr>
        <w:pStyle w:val="NoSpacing"/>
        <w:jc w:val="both"/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</w:pPr>
      <w:r w:rsidRPr="00B56C41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Krvarenje</w:t>
      </w:r>
    </w:p>
    <w:p w14:paraId="3365BC96" w14:textId="39D4818F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FRUZAQLA može prouzro</w:t>
      </w:r>
      <w:r w:rsidR="00E42A59" w:rsidRPr="00B56C41">
        <w:rPr>
          <w:rFonts w:eastAsia="Calibri"/>
          <w:spacing w:val="-5"/>
          <w:sz w:val="22"/>
          <w:szCs w:val="22"/>
          <w:lang w:val="sr-Latn-ME"/>
        </w:rPr>
        <w:t>kova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ti teško krvarenje u </w:t>
      </w:r>
      <w:proofErr w:type="spellStart"/>
      <w:r w:rsidR="00F150A1" w:rsidRPr="00B56C41">
        <w:rPr>
          <w:rFonts w:eastAsia="Calibri"/>
          <w:spacing w:val="-5"/>
          <w:sz w:val="22"/>
          <w:szCs w:val="22"/>
          <w:lang w:val="sr-Latn-ME"/>
        </w:rPr>
        <w:t>digestivnom</w:t>
      </w:r>
      <w:proofErr w:type="spellEnd"/>
      <w:r w:rsidR="00F150A1" w:rsidRPr="00B56C41">
        <w:rPr>
          <w:rFonts w:eastAsia="Calibri"/>
          <w:spacing w:val="-5"/>
          <w:sz w:val="22"/>
          <w:szCs w:val="22"/>
          <w:lang w:val="sr-Latn-ME"/>
        </w:rPr>
        <w:t xml:space="preserve"> traktu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, </w:t>
      </w:r>
      <w:r w:rsidR="00F150A1" w:rsidRPr="00B56C41">
        <w:rPr>
          <w:rFonts w:eastAsia="Calibri"/>
          <w:spacing w:val="-5"/>
          <w:sz w:val="22"/>
          <w:szCs w:val="22"/>
          <w:lang w:val="sr-Latn-ME"/>
        </w:rPr>
        <w:t xml:space="preserve">ne primjer 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u želucu, grlu, </w:t>
      </w:r>
      <w:r w:rsidR="00E42A59" w:rsidRPr="00B56C41">
        <w:rPr>
          <w:rFonts w:eastAsia="Calibri"/>
          <w:spacing w:val="-5"/>
          <w:sz w:val="22"/>
          <w:szCs w:val="22"/>
          <w:lang w:val="sr-Latn-ME"/>
        </w:rPr>
        <w:t>rektumu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 ili crijevima. Odmah potražite medicinsku pomoć ako imate sljedeće simptome:</w:t>
      </w:r>
    </w:p>
    <w:p w14:paraId="61009970" w14:textId="77777777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krv u stolici ili crna stolica</w:t>
      </w:r>
    </w:p>
    <w:p w14:paraId="6F0B3A72" w14:textId="77777777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krv u mokraći</w:t>
      </w:r>
    </w:p>
    <w:p w14:paraId="1CCE22AC" w14:textId="77777777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bol u želucu</w:t>
      </w:r>
    </w:p>
    <w:p w14:paraId="2B14F2AF" w14:textId="77777777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iskašljavanje / povraćanje krvi</w:t>
      </w:r>
    </w:p>
    <w:p w14:paraId="69281FF1" w14:textId="77777777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DAEE104" w14:textId="287B16C7" w:rsidR="00C546EC" w:rsidRPr="00B56C41" w:rsidRDefault="00C546EC" w:rsidP="00085967">
      <w:pPr>
        <w:pStyle w:val="NoSpacing"/>
        <w:jc w:val="both"/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</w:pPr>
      <w:r w:rsidRPr="00B56C41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 xml:space="preserve">Teški problemi sa </w:t>
      </w:r>
      <w:proofErr w:type="spellStart"/>
      <w:r w:rsidRPr="00B56C41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želucem</w:t>
      </w:r>
      <w:proofErr w:type="spellEnd"/>
      <w:r w:rsidRPr="00B56C41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 xml:space="preserve"> i crijevima zbog proboja </w:t>
      </w:r>
      <w:r w:rsidR="00F150A1" w:rsidRPr="00B56C41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 xml:space="preserve">zida </w:t>
      </w:r>
      <w:r w:rsidRPr="00B56C41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želuca ili crijeva</w:t>
      </w:r>
    </w:p>
    <w:p w14:paraId="18FB2E32" w14:textId="5FF437EB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Liječenje lijekom FRUZAQLA može dovesti do proboja </w:t>
      </w:r>
      <w:r w:rsidR="00F150A1" w:rsidRPr="00B56C41">
        <w:rPr>
          <w:rFonts w:eastAsia="Calibri"/>
          <w:spacing w:val="-5"/>
          <w:sz w:val="22"/>
          <w:szCs w:val="22"/>
          <w:lang w:val="sr-Latn-ME"/>
        </w:rPr>
        <w:t xml:space="preserve">zida 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želuca i crijeva (perforacije </w:t>
      </w:r>
      <w:proofErr w:type="spellStart"/>
      <w:r w:rsidR="00F150A1" w:rsidRPr="00B56C41">
        <w:rPr>
          <w:rFonts w:eastAsia="Calibri"/>
          <w:spacing w:val="-5"/>
          <w:sz w:val="22"/>
          <w:szCs w:val="22"/>
          <w:lang w:val="sr-Latn-ME"/>
        </w:rPr>
        <w:t>digestivnog</w:t>
      </w:r>
      <w:proofErr w:type="spellEnd"/>
      <w:r w:rsidR="00F150A1" w:rsidRPr="00B56C41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B56C41">
        <w:rPr>
          <w:rFonts w:eastAsia="Calibri"/>
          <w:spacing w:val="-5"/>
          <w:sz w:val="22"/>
          <w:szCs w:val="22"/>
          <w:lang w:val="sr-Latn-ME"/>
        </w:rPr>
        <w:t>trakta).</w:t>
      </w:r>
    </w:p>
    <w:p w14:paraId="77280289" w14:textId="77777777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Odmah potražite medicinsku pomoć ako imate sljedeće simptome:</w:t>
      </w:r>
    </w:p>
    <w:p w14:paraId="54F641D2" w14:textId="77777777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iskašljavanje / povraćanje krvi</w:t>
      </w:r>
    </w:p>
    <w:p w14:paraId="0647FF77" w14:textId="77777777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jaka bol u želucu (trbuhu) ili bol u trbuhu koja ne prolazi</w:t>
      </w:r>
    </w:p>
    <w:p w14:paraId="13203A78" w14:textId="77777777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crvena ili crna stolica</w:t>
      </w:r>
    </w:p>
    <w:p w14:paraId="16D51C3C" w14:textId="77777777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66FD6F3" w14:textId="77777777" w:rsidR="00C546EC" w:rsidRPr="00B56C41" w:rsidRDefault="00C546EC" w:rsidP="00085967">
      <w:pPr>
        <w:pStyle w:val="NoSpacing"/>
        <w:jc w:val="both"/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</w:pPr>
      <w:r w:rsidRPr="00B56C41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 xml:space="preserve">Prolazno oticanje mozga (sindrom posteriorne </w:t>
      </w:r>
      <w:proofErr w:type="spellStart"/>
      <w:r w:rsidRPr="00B56C41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reverzibilne</w:t>
      </w:r>
      <w:proofErr w:type="spellEnd"/>
      <w:r w:rsidRPr="00B56C41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 xml:space="preserve"> </w:t>
      </w:r>
      <w:proofErr w:type="spellStart"/>
      <w:r w:rsidRPr="00B56C41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encefalopatije</w:t>
      </w:r>
      <w:proofErr w:type="spellEnd"/>
      <w:r w:rsidRPr="00B56C41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)</w:t>
      </w:r>
    </w:p>
    <w:p w14:paraId="1B95FB73" w14:textId="37122DA1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Odmah potražite hitnu medicinsku pomoć i nazovite svog </w:t>
      </w:r>
      <w:r w:rsidR="00F150A1" w:rsidRPr="00B56C41">
        <w:rPr>
          <w:rFonts w:eastAsia="Calibri"/>
          <w:spacing w:val="-5"/>
          <w:sz w:val="22"/>
          <w:szCs w:val="22"/>
          <w:lang w:val="sr-Latn-ME"/>
        </w:rPr>
        <w:t xml:space="preserve">ljekara </w:t>
      </w:r>
      <w:r w:rsidRPr="00B56C41">
        <w:rPr>
          <w:rFonts w:eastAsia="Calibri"/>
          <w:spacing w:val="-5"/>
          <w:sz w:val="22"/>
          <w:szCs w:val="22"/>
          <w:lang w:val="sr-Latn-ME"/>
        </w:rPr>
        <w:t>ako imate sljedeće simptome:</w:t>
      </w:r>
    </w:p>
    <w:p w14:paraId="63DC3614" w14:textId="77777777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glavobolja</w:t>
      </w:r>
    </w:p>
    <w:p w14:paraId="12138C2A" w14:textId="77777777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smetenost</w:t>
      </w:r>
    </w:p>
    <w:p w14:paraId="12F4D425" w14:textId="2EFA7C82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(epileptički) napadi</w:t>
      </w:r>
    </w:p>
    <w:p w14:paraId="557B3B59" w14:textId="77777777" w:rsidR="00C546EC" w:rsidRPr="00B56C41" w:rsidRDefault="00C546EC" w:rsidP="00085967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promjene vida</w:t>
      </w:r>
    </w:p>
    <w:p w14:paraId="5542A9CD" w14:textId="77777777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73A0B01A" w14:textId="16F1375C" w:rsidR="00C546EC" w:rsidRPr="00B56C41" w:rsidRDefault="00F150A1" w:rsidP="00085967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B56C41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Ostala </w:t>
      </w:r>
      <w:r w:rsidR="00E42A59" w:rsidRPr="00B56C41">
        <w:rPr>
          <w:rFonts w:eastAsia="Calibri"/>
          <w:b/>
          <w:bCs/>
          <w:spacing w:val="-5"/>
          <w:sz w:val="22"/>
          <w:szCs w:val="22"/>
          <w:lang w:val="sr-Latn-ME"/>
        </w:rPr>
        <w:t>neželjena dejstva</w:t>
      </w:r>
    </w:p>
    <w:p w14:paraId="7690CF6D" w14:textId="767F1B89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Obavijestite </w:t>
      </w:r>
      <w:r w:rsidR="00F150A1" w:rsidRPr="00B56C41">
        <w:rPr>
          <w:rFonts w:eastAsia="Calibri"/>
          <w:spacing w:val="-5"/>
          <w:sz w:val="22"/>
          <w:szCs w:val="22"/>
          <w:lang w:val="sr-Latn-ME"/>
        </w:rPr>
        <w:t>ljekara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, </w:t>
      </w:r>
      <w:r w:rsidR="00F150A1" w:rsidRPr="00B56C41">
        <w:rPr>
          <w:rFonts w:eastAsia="Calibri"/>
          <w:spacing w:val="-5"/>
          <w:sz w:val="22"/>
          <w:szCs w:val="22"/>
          <w:lang w:val="sr-Latn-ME"/>
        </w:rPr>
        <w:t xml:space="preserve">farmaceuta 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ili medicinsku sestru ako primijetite bilo koju od sljedećih </w:t>
      </w:r>
      <w:r w:rsidR="00F150A1" w:rsidRPr="00B56C41">
        <w:rPr>
          <w:rFonts w:eastAsia="Calibri"/>
          <w:spacing w:val="-5"/>
          <w:sz w:val="22"/>
          <w:szCs w:val="22"/>
          <w:lang w:val="sr-Latn-ME"/>
        </w:rPr>
        <w:t>neželjenih dejstava</w:t>
      </w:r>
      <w:r w:rsidRPr="00B56C41">
        <w:rPr>
          <w:rFonts w:eastAsia="Calibri"/>
          <w:spacing w:val="-5"/>
          <w:sz w:val="22"/>
          <w:szCs w:val="22"/>
          <w:lang w:val="sr-Latn-ME"/>
        </w:rPr>
        <w:t>:</w:t>
      </w:r>
    </w:p>
    <w:p w14:paraId="2C727DB6" w14:textId="77777777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3F4D855C" w14:textId="77777777" w:rsidR="00C546EC" w:rsidRPr="00B56C41" w:rsidRDefault="00C546EC" w:rsidP="00085967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B56C41">
        <w:rPr>
          <w:rFonts w:eastAsia="Calibri"/>
          <w:b/>
          <w:bCs/>
          <w:spacing w:val="-5"/>
          <w:sz w:val="22"/>
          <w:szCs w:val="22"/>
          <w:lang w:val="sr-Latn-ME"/>
        </w:rPr>
        <w:t>Vrlo često (mogu se javiti u više od 1 na 10 osoba):</w:t>
      </w:r>
    </w:p>
    <w:p w14:paraId="1C01F6E3" w14:textId="05505C39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smanjen broj 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trombocita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/ (</w:t>
      </w:r>
      <w:r w:rsidR="00F150A1" w:rsidRPr="00B56C41">
        <w:rPr>
          <w:rFonts w:eastAsia="Calibri"/>
          <w:spacing w:val="-5"/>
          <w:sz w:val="22"/>
          <w:szCs w:val="22"/>
          <w:lang w:val="sr-Latn-ME"/>
        </w:rPr>
        <w:t xml:space="preserve">ćelije </w:t>
      </w:r>
      <w:r w:rsidRPr="00B56C41">
        <w:rPr>
          <w:rFonts w:eastAsia="Calibri"/>
          <w:spacing w:val="-5"/>
          <w:sz w:val="22"/>
          <w:szCs w:val="22"/>
          <w:lang w:val="sr-Latn-ME"/>
        </w:rPr>
        <w:t>koje pomažu u zgrušavanju krvi) vidljiv u nalazima krvnih pretraga (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trombocitopenija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), što može uzrokovati lako stvaranje modrica ili krvarenje</w:t>
      </w:r>
    </w:p>
    <w:p w14:paraId="12691B7D" w14:textId="0E99E29A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smanjena aktivnost štitne žlijezde (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hipotir</w:t>
      </w:r>
      <w:r w:rsidR="00FC631C" w:rsidRPr="00B56C41">
        <w:rPr>
          <w:rFonts w:eastAsia="Calibri"/>
          <w:spacing w:val="-5"/>
          <w:sz w:val="22"/>
          <w:szCs w:val="22"/>
          <w:lang w:val="sr-Latn-ME"/>
        </w:rPr>
        <w:t>e</w:t>
      </w:r>
      <w:r w:rsidRPr="00B56C41">
        <w:rPr>
          <w:rFonts w:eastAsia="Calibri"/>
          <w:spacing w:val="-5"/>
          <w:sz w:val="22"/>
          <w:szCs w:val="22"/>
          <w:lang w:val="sr-Latn-ME"/>
        </w:rPr>
        <w:t>oidizam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 što može izazvati umor, debljanje i promjene na koži i kosi</w:t>
      </w:r>
    </w:p>
    <w:p w14:paraId="655046A7" w14:textId="77777777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gubitak težine i smanjen apetit (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anoreksija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53B35001" w14:textId="76EE9726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povišen krvni </w:t>
      </w:r>
      <w:r w:rsidR="00F150A1" w:rsidRPr="00B56C41">
        <w:rPr>
          <w:rFonts w:eastAsia="Calibri"/>
          <w:spacing w:val="-5"/>
          <w:sz w:val="22"/>
          <w:szCs w:val="22"/>
          <w:lang w:val="sr-Latn-ME"/>
        </w:rPr>
        <w:t xml:space="preserve">pritisak </w:t>
      </w:r>
      <w:r w:rsidRPr="00B56C41">
        <w:rPr>
          <w:rFonts w:eastAsia="Calibri"/>
          <w:spacing w:val="-5"/>
          <w:sz w:val="22"/>
          <w:szCs w:val="22"/>
          <w:lang w:val="sr-Latn-ME"/>
        </w:rPr>
        <w:t>(hipertenzija)</w:t>
      </w:r>
    </w:p>
    <w:p w14:paraId="21112050" w14:textId="77777777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promjene glasa ili promuklost (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disfonija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291170C2" w14:textId="6510CE8C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učestala ili meka stolica (</w:t>
      </w:r>
      <w:r w:rsidR="00F150A1" w:rsidRPr="00B56C41">
        <w:rPr>
          <w:rFonts w:eastAsia="Calibri"/>
          <w:spacing w:val="-5"/>
          <w:sz w:val="22"/>
          <w:szCs w:val="22"/>
          <w:lang w:val="sr-Latn-ME"/>
        </w:rPr>
        <w:t>proliv</w:t>
      </w:r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1D1F9832" w14:textId="50D0B304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bolna ili su</w:t>
      </w:r>
      <w:r w:rsidR="00E42A59" w:rsidRPr="00B56C41">
        <w:rPr>
          <w:rFonts w:eastAsia="Calibri"/>
          <w:spacing w:val="-5"/>
          <w:sz w:val="22"/>
          <w:szCs w:val="22"/>
          <w:lang w:val="sr-Latn-ME"/>
        </w:rPr>
        <w:t>v</w:t>
      </w:r>
      <w:r w:rsidRPr="00B56C41">
        <w:rPr>
          <w:rFonts w:eastAsia="Calibri"/>
          <w:spacing w:val="-5"/>
          <w:sz w:val="22"/>
          <w:szCs w:val="22"/>
          <w:lang w:val="sr-Latn-ME"/>
        </w:rPr>
        <w:t>a usta, ranice u ustima (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stomatitis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601E8835" w14:textId="71707857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povišenje </w:t>
      </w:r>
      <w:r w:rsidR="00E42A59" w:rsidRPr="00B56C41">
        <w:rPr>
          <w:rFonts w:eastAsia="Calibri"/>
          <w:spacing w:val="-5"/>
          <w:sz w:val="22"/>
          <w:szCs w:val="22"/>
          <w:lang w:val="sr-Latn-ME"/>
        </w:rPr>
        <w:t>nivoa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 jetrenih enzima u krvnim pretragama, uključujući 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aspartat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aminotransferazu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 xml:space="preserve"> i 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alanin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aminotransferazu</w:t>
      </w:r>
      <w:proofErr w:type="spellEnd"/>
    </w:p>
    <w:p w14:paraId="0E5C557D" w14:textId="02C5A449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povišenje </w:t>
      </w:r>
      <w:r w:rsidR="00E42A59" w:rsidRPr="00B56C41">
        <w:rPr>
          <w:rFonts w:eastAsia="Calibri"/>
          <w:spacing w:val="-5"/>
          <w:sz w:val="22"/>
          <w:szCs w:val="22"/>
          <w:lang w:val="sr-Latn-ME"/>
        </w:rPr>
        <w:t xml:space="preserve">nivoa 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bilirubina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 xml:space="preserve"> u krvi (odstupanje u rezultatima testova jetrene funkcije)</w:t>
      </w:r>
    </w:p>
    <w:p w14:paraId="74BBF86D" w14:textId="136626F3" w:rsidR="00C546EC" w:rsidRPr="00B56C41" w:rsidRDefault="00C546EC" w:rsidP="00085967">
      <w:pPr>
        <w:pStyle w:val="ListParagraph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crvenilo, bol, mjehurići i oticanje dlanova ruku ili tabana na stopalima (sindrom 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palmarno-plantarne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eritrodizestezije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100788CB" w14:textId="48E68A69" w:rsidR="00C546EC" w:rsidRPr="00B56C41" w:rsidRDefault="00C546EC" w:rsidP="00085967">
      <w:pPr>
        <w:pStyle w:val="ListParagraph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bol u kostima, mišićima, </w:t>
      </w:r>
      <w:r w:rsidR="00F150A1" w:rsidRPr="00B56C41">
        <w:rPr>
          <w:rFonts w:eastAsia="Calibri"/>
          <w:spacing w:val="-5"/>
          <w:sz w:val="22"/>
          <w:szCs w:val="22"/>
          <w:lang w:val="sr-Latn-ME"/>
        </w:rPr>
        <w:t xml:space="preserve">grudnom </w:t>
      </w:r>
      <w:r w:rsidRPr="00B56C41">
        <w:rPr>
          <w:rFonts w:eastAsia="Calibri"/>
          <w:spacing w:val="-5"/>
          <w:sz w:val="22"/>
          <w:szCs w:val="22"/>
          <w:lang w:val="sr-Latn-ME"/>
        </w:rPr>
        <w:t>košu ili vratu (nelagoda u mišićno</w:t>
      </w:r>
      <w:r w:rsidR="00E42A59" w:rsidRPr="00B56C41">
        <w:rPr>
          <w:rFonts w:eastAsia="Calibri"/>
          <w:spacing w:val="-5"/>
          <w:sz w:val="22"/>
          <w:szCs w:val="22"/>
          <w:lang w:val="sr-Latn-ME"/>
        </w:rPr>
        <w:t>-</w:t>
      </w:r>
      <w:r w:rsidR="00FB15FB" w:rsidRPr="00B56C41">
        <w:rPr>
          <w:rFonts w:eastAsia="Calibri"/>
          <w:spacing w:val="-5"/>
          <w:sz w:val="22"/>
          <w:szCs w:val="22"/>
          <w:lang w:val="sr-Latn-ME"/>
        </w:rPr>
        <w:t>skeletnom sistemu</w:t>
      </w:r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63BA65CB" w14:textId="77777777" w:rsidR="00C546EC" w:rsidRPr="00B56C41" w:rsidRDefault="00C546EC" w:rsidP="00085967">
      <w:pPr>
        <w:pStyle w:val="ListParagraph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bol u zglobovima (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artralgija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634CCE75" w14:textId="77777777" w:rsidR="00C546EC" w:rsidRPr="00B56C41" w:rsidRDefault="00C546EC" w:rsidP="00085967">
      <w:pPr>
        <w:pStyle w:val="ListParagraph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proteini u mokraći (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proteinurija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4842FDBF" w14:textId="4F58CD0A" w:rsidR="00C546EC" w:rsidRPr="00B56C41" w:rsidRDefault="00C546EC" w:rsidP="00085967">
      <w:pPr>
        <w:pStyle w:val="ListParagraph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slabost, nedostatak snage i energije, pretjeran umor (</w:t>
      </w:r>
      <w:r w:rsidR="00F150A1" w:rsidRPr="00B56C41">
        <w:rPr>
          <w:rFonts w:eastAsia="Calibri"/>
          <w:spacing w:val="-5"/>
          <w:sz w:val="22"/>
          <w:szCs w:val="22"/>
          <w:lang w:val="sr-Latn-ME"/>
        </w:rPr>
        <w:t xml:space="preserve">opšta </w:t>
      </w:r>
      <w:r w:rsidRPr="00B56C41">
        <w:rPr>
          <w:rFonts w:eastAsia="Calibri"/>
          <w:spacing w:val="-5"/>
          <w:sz w:val="22"/>
          <w:szCs w:val="22"/>
          <w:lang w:val="sr-Latn-ME"/>
        </w:rPr>
        <w:t>slabost / umor)</w:t>
      </w:r>
    </w:p>
    <w:p w14:paraId="286FF592" w14:textId="77777777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78598BED" w14:textId="77777777" w:rsidR="00C546EC" w:rsidRPr="00B56C41" w:rsidRDefault="00C546EC" w:rsidP="00085967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B56C41">
        <w:rPr>
          <w:rFonts w:eastAsia="Calibri"/>
          <w:b/>
          <w:bCs/>
          <w:spacing w:val="-5"/>
          <w:sz w:val="22"/>
          <w:szCs w:val="22"/>
          <w:lang w:val="sr-Latn-ME"/>
        </w:rPr>
        <w:t>Često (mogu se javiti u do 1 na 10 osoba):</w:t>
      </w:r>
    </w:p>
    <w:p w14:paraId="1E59FB83" w14:textId="77777777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infekcija pluća (upala pluća)</w:t>
      </w:r>
    </w:p>
    <w:p w14:paraId="7D12802A" w14:textId="1CBECBE1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infekcija nosa i grla (gornjih </w:t>
      </w:r>
      <w:r w:rsidR="00A96C74" w:rsidRPr="00B56C41">
        <w:rPr>
          <w:rFonts w:eastAsia="Calibri"/>
          <w:spacing w:val="-5"/>
          <w:sz w:val="22"/>
          <w:szCs w:val="22"/>
          <w:lang w:val="sr-Latn-ME"/>
        </w:rPr>
        <w:t xml:space="preserve">disajnih </w:t>
      </w:r>
      <w:r w:rsidRPr="00B56C41">
        <w:rPr>
          <w:rFonts w:eastAsia="Calibri"/>
          <w:spacing w:val="-5"/>
          <w:sz w:val="22"/>
          <w:szCs w:val="22"/>
          <w:lang w:val="sr-Latn-ME"/>
        </w:rPr>
        <w:t>puteva)</w:t>
      </w:r>
    </w:p>
    <w:p w14:paraId="49CBD893" w14:textId="77777777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bakterijska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 xml:space="preserve"> infekcija</w:t>
      </w:r>
    </w:p>
    <w:p w14:paraId="2C40490F" w14:textId="5EA04902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smanjen broj bijelih krvnih </w:t>
      </w:r>
      <w:r w:rsidR="00A96C74" w:rsidRPr="00B56C41">
        <w:rPr>
          <w:rFonts w:eastAsia="Calibri"/>
          <w:spacing w:val="-5"/>
          <w:sz w:val="22"/>
          <w:szCs w:val="22"/>
          <w:lang w:val="sr-Latn-ME"/>
        </w:rPr>
        <w:t xml:space="preserve">ćelija </w:t>
      </w:r>
      <w:r w:rsidRPr="00B56C41">
        <w:rPr>
          <w:rFonts w:eastAsia="Calibri"/>
          <w:spacing w:val="-5"/>
          <w:sz w:val="22"/>
          <w:szCs w:val="22"/>
          <w:lang w:val="sr-Latn-ME"/>
        </w:rPr>
        <w:t>u krvnim pretragama (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leukopenija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), što može povećati rizik od infekcije</w:t>
      </w:r>
    </w:p>
    <w:p w14:paraId="393F8D21" w14:textId="461DBC80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smanjen broj 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neutrofila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 xml:space="preserve"> (vrste bijelih krvnih </w:t>
      </w:r>
      <w:r w:rsidR="00A96C74" w:rsidRPr="00B56C41">
        <w:rPr>
          <w:rFonts w:eastAsia="Calibri"/>
          <w:spacing w:val="-5"/>
          <w:sz w:val="22"/>
          <w:szCs w:val="22"/>
          <w:lang w:val="sr-Latn-ME"/>
        </w:rPr>
        <w:t>ćelija</w:t>
      </w:r>
      <w:r w:rsidRPr="00B56C41">
        <w:rPr>
          <w:rFonts w:eastAsia="Calibri"/>
          <w:spacing w:val="-5"/>
          <w:sz w:val="22"/>
          <w:szCs w:val="22"/>
          <w:lang w:val="sr-Latn-ME"/>
        </w:rPr>
        <w:t>) u krvnim pretragama (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neutropenija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), što može povećati rizik od infekcije</w:t>
      </w:r>
    </w:p>
    <w:p w14:paraId="56160C2B" w14:textId="00ACAB56" w:rsidR="00C546EC" w:rsidRPr="00B56C41" w:rsidRDefault="00A96C74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niski nivoi </w:t>
      </w:r>
      <w:r w:rsidR="00C546EC" w:rsidRPr="00B56C41">
        <w:rPr>
          <w:rFonts w:eastAsia="Calibri"/>
          <w:spacing w:val="-5"/>
          <w:sz w:val="22"/>
          <w:szCs w:val="22"/>
          <w:lang w:val="sr-Latn-ME"/>
        </w:rPr>
        <w:t>kalij</w:t>
      </w:r>
      <w:r w:rsidRPr="00B56C41">
        <w:rPr>
          <w:rFonts w:eastAsia="Calibri"/>
          <w:spacing w:val="-5"/>
          <w:sz w:val="22"/>
          <w:szCs w:val="22"/>
          <w:lang w:val="sr-Latn-ME"/>
        </w:rPr>
        <w:t>um</w:t>
      </w:r>
      <w:r w:rsidR="00C546EC" w:rsidRPr="00B56C41">
        <w:rPr>
          <w:rFonts w:eastAsia="Calibri"/>
          <w:spacing w:val="-5"/>
          <w:sz w:val="22"/>
          <w:szCs w:val="22"/>
          <w:lang w:val="sr-Latn-ME"/>
        </w:rPr>
        <w:t xml:space="preserve">a 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vidljivi </w:t>
      </w:r>
      <w:r w:rsidR="00C546EC" w:rsidRPr="00B56C41">
        <w:rPr>
          <w:rFonts w:eastAsia="Calibri"/>
          <w:spacing w:val="-5"/>
          <w:sz w:val="22"/>
          <w:szCs w:val="22"/>
          <w:lang w:val="sr-Latn-ME"/>
        </w:rPr>
        <w:t>u krvnim pretragama (</w:t>
      </w:r>
      <w:proofErr w:type="spellStart"/>
      <w:r w:rsidR="00C546EC" w:rsidRPr="00B56C41">
        <w:rPr>
          <w:rFonts w:eastAsia="Calibri"/>
          <w:spacing w:val="-5"/>
          <w:sz w:val="22"/>
          <w:szCs w:val="22"/>
          <w:lang w:val="sr-Latn-ME"/>
        </w:rPr>
        <w:t>hipokalijemia</w:t>
      </w:r>
      <w:proofErr w:type="spellEnd"/>
      <w:r w:rsidR="00C546EC"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26DDBE04" w14:textId="77777777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krvarenje iz nosa (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epistaksa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23CF649D" w14:textId="77777777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bol u grlu</w:t>
      </w:r>
    </w:p>
    <w:p w14:paraId="6653A79C" w14:textId="685801F1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krvarenje u </w:t>
      </w:r>
      <w:proofErr w:type="spellStart"/>
      <w:r w:rsidR="00A96C74" w:rsidRPr="00B56C41">
        <w:rPr>
          <w:rFonts w:eastAsia="Calibri"/>
          <w:spacing w:val="-5"/>
          <w:sz w:val="22"/>
          <w:szCs w:val="22"/>
          <w:lang w:val="sr-Latn-ME"/>
        </w:rPr>
        <w:t>digestivnom</w:t>
      </w:r>
      <w:proofErr w:type="spellEnd"/>
      <w:r w:rsidR="00A96C74" w:rsidRPr="00B56C41">
        <w:rPr>
          <w:rFonts w:eastAsia="Calibri"/>
          <w:spacing w:val="-5"/>
          <w:sz w:val="22"/>
          <w:szCs w:val="22"/>
          <w:lang w:val="sr-Latn-ME"/>
        </w:rPr>
        <w:t xml:space="preserve"> traktu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, </w:t>
      </w:r>
      <w:r w:rsidR="00A96C74" w:rsidRPr="00B56C41">
        <w:rPr>
          <w:rFonts w:eastAsia="Calibri"/>
          <w:spacing w:val="-5"/>
          <w:sz w:val="22"/>
          <w:szCs w:val="22"/>
          <w:lang w:val="sr-Latn-ME"/>
        </w:rPr>
        <w:t xml:space="preserve">na primjer 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želucu, završnom dijelu debelog crijeva ili crijevima (krvarenje u </w:t>
      </w:r>
      <w:proofErr w:type="spellStart"/>
      <w:r w:rsidR="00A96C74" w:rsidRPr="00B56C41">
        <w:rPr>
          <w:rFonts w:eastAsia="Calibri"/>
          <w:spacing w:val="-5"/>
          <w:sz w:val="22"/>
          <w:szCs w:val="22"/>
          <w:lang w:val="sr-Latn-ME"/>
        </w:rPr>
        <w:t>digestivnom</w:t>
      </w:r>
      <w:proofErr w:type="spellEnd"/>
      <w:r w:rsidR="00A96C74" w:rsidRPr="00B56C41">
        <w:rPr>
          <w:rFonts w:eastAsia="Calibri"/>
          <w:spacing w:val="-5"/>
          <w:sz w:val="22"/>
          <w:szCs w:val="22"/>
          <w:lang w:val="sr-Latn-ME"/>
        </w:rPr>
        <w:t xml:space="preserve"> traktu</w:t>
      </w:r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3251FDF0" w14:textId="6B44AE5C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proboj </w:t>
      </w:r>
      <w:r w:rsidR="00A96C74" w:rsidRPr="00B56C41">
        <w:rPr>
          <w:rFonts w:eastAsia="Calibri"/>
          <w:spacing w:val="-5"/>
          <w:sz w:val="22"/>
          <w:szCs w:val="22"/>
          <w:lang w:val="sr-Latn-ME"/>
        </w:rPr>
        <w:t xml:space="preserve">zida 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želuca (perforacija </w:t>
      </w:r>
      <w:proofErr w:type="spellStart"/>
      <w:r w:rsidR="00A96C74" w:rsidRPr="00B56C41">
        <w:rPr>
          <w:rFonts w:eastAsia="Calibri"/>
          <w:spacing w:val="-5"/>
          <w:sz w:val="22"/>
          <w:szCs w:val="22"/>
          <w:lang w:val="sr-Latn-ME"/>
        </w:rPr>
        <w:t>digestivnog</w:t>
      </w:r>
      <w:proofErr w:type="spellEnd"/>
      <w:r w:rsidR="00A96C74" w:rsidRPr="00B56C41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B56C41">
        <w:rPr>
          <w:rFonts w:eastAsia="Calibri"/>
          <w:spacing w:val="-5"/>
          <w:sz w:val="22"/>
          <w:szCs w:val="22"/>
          <w:lang w:val="sr-Latn-ME"/>
        </w:rPr>
        <w:t>trakta)</w:t>
      </w:r>
    </w:p>
    <w:p w14:paraId="0E87BA1B" w14:textId="2BFBDB9A" w:rsidR="00C546EC" w:rsidRPr="00B56C41" w:rsidRDefault="00A96C74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povišeni nivoi </w:t>
      </w:r>
      <w:r w:rsidR="00C546EC" w:rsidRPr="00B56C41">
        <w:rPr>
          <w:rFonts w:eastAsia="Calibri"/>
          <w:spacing w:val="-5"/>
          <w:sz w:val="22"/>
          <w:szCs w:val="22"/>
          <w:lang w:val="sr-Latn-ME"/>
        </w:rPr>
        <w:t>enzima gušterače u krvnim pretragama (što može biti znak problema s gušteračom)</w:t>
      </w:r>
    </w:p>
    <w:p w14:paraId="07FB5017" w14:textId="77777777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zubobolja, bol u desnima ili usnicama (bol u ustima)</w:t>
      </w:r>
    </w:p>
    <w:p w14:paraId="4F3C3143" w14:textId="77777777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osip</w:t>
      </w:r>
    </w:p>
    <w:p w14:paraId="533AA5F0" w14:textId="77777777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ranice u ustima (upala 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sluznice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0BFCD6C9" w14:textId="77777777" w:rsidR="00C546EC" w:rsidRPr="00B56C41" w:rsidRDefault="00C546EC" w:rsidP="00085967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B56C41">
        <w:rPr>
          <w:rFonts w:eastAsia="Calibri"/>
          <w:b/>
          <w:bCs/>
          <w:spacing w:val="-5"/>
          <w:sz w:val="22"/>
          <w:szCs w:val="22"/>
          <w:lang w:val="sr-Latn-ME"/>
        </w:rPr>
        <w:t>Manje često (mogu se javiti u do 1 na 100 osoba):</w:t>
      </w:r>
    </w:p>
    <w:p w14:paraId="7DC89463" w14:textId="77777777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prolazno oticanje mozga (sindrom posteriorne 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reverzibilne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encefalopatije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12F1A316" w14:textId="78246E52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bol u području trbuha, mučnina, povraćanje i </w:t>
      </w:r>
      <w:r w:rsidR="00A96C74" w:rsidRPr="00B56C41">
        <w:rPr>
          <w:rFonts w:eastAsia="Calibri"/>
          <w:spacing w:val="-5"/>
          <w:sz w:val="22"/>
          <w:szCs w:val="22"/>
          <w:lang w:val="sr-Latn-ME"/>
        </w:rPr>
        <w:t xml:space="preserve">groznica </w:t>
      </w:r>
      <w:r w:rsidRPr="00B56C41">
        <w:rPr>
          <w:rFonts w:eastAsia="Calibri"/>
          <w:spacing w:val="-5"/>
          <w:sz w:val="22"/>
          <w:szCs w:val="22"/>
          <w:lang w:val="sr-Latn-ME"/>
        </w:rPr>
        <w:t>što mogu biti simptomi upale gušterače (</w:t>
      </w:r>
      <w:proofErr w:type="spellStart"/>
      <w:r w:rsidRPr="00B56C41">
        <w:rPr>
          <w:rFonts w:eastAsia="Calibri"/>
          <w:spacing w:val="-5"/>
          <w:sz w:val="22"/>
          <w:szCs w:val="22"/>
          <w:lang w:val="sr-Latn-ME"/>
        </w:rPr>
        <w:t>pankreatitis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5B0A460D" w14:textId="16E89497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>jaka bol u gornjem desnom ili središnjem dijelu trbuha, mučnina i povraćanje što mogu biti simptomi upale žučnog mjehura (</w:t>
      </w:r>
      <w:proofErr w:type="spellStart"/>
      <w:r w:rsidR="00FC631C" w:rsidRPr="00B56C41">
        <w:rPr>
          <w:rFonts w:eastAsia="Calibri"/>
          <w:spacing w:val="-5"/>
          <w:sz w:val="22"/>
          <w:szCs w:val="22"/>
          <w:lang w:val="sr-Latn-ME"/>
        </w:rPr>
        <w:t>h</w:t>
      </w:r>
      <w:r w:rsidRPr="00B56C41">
        <w:rPr>
          <w:rFonts w:eastAsia="Calibri"/>
          <w:spacing w:val="-5"/>
          <w:sz w:val="22"/>
          <w:szCs w:val="22"/>
          <w:lang w:val="sr-Latn-ME"/>
        </w:rPr>
        <w:t>olecistitis</w:t>
      </w:r>
      <w:proofErr w:type="spellEnd"/>
      <w:r w:rsidRPr="00B56C41">
        <w:rPr>
          <w:rFonts w:eastAsia="Calibri"/>
          <w:spacing w:val="-5"/>
          <w:sz w:val="22"/>
          <w:szCs w:val="22"/>
          <w:lang w:val="sr-Latn-ME"/>
        </w:rPr>
        <w:t>)</w:t>
      </w:r>
    </w:p>
    <w:p w14:paraId="342E505E" w14:textId="7E7C16DD" w:rsidR="00C546EC" w:rsidRPr="00B56C41" w:rsidRDefault="0004393E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odloženo </w:t>
      </w:r>
      <w:r w:rsidR="00A96C74" w:rsidRPr="00B56C41">
        <w:rPr>
          <w:rFonts w:eastAsia="Calibri"/>
          <w:spacing w:val="-5"/>
          <w:sz w:val="22"/>
          <w:szCs w:val="22"/>
          <w:lang w:val="sr-Latn-ME"/>
        </w:rPr>
        <w:t xml:space="preserve">zarastanje </w:t>
      </w:r>
      <w:r w:rsidR="00C546EC" w:rsidRPr="00B56C41">
        <w:rPr>
          <w:rFonts w:eastAsia="Calibri"/>
          <w:spacing w:val="-5"/>
          <w:sz w:val="22"/>
          <w:szCs w:val="22"/>
          <w:lang w:val="sr-Latn-ME"/>
        </w:rPr>
        <w:t>rana.</w:t>
      </w:r>
    </w:p>
    <w:p w14:paraId="778D0655" w14:textId="77777777" w:rsidR="00A96C74" w:rsidRPr="00B56C41" w:rsidRDefault="00A96C74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FCDF259" w14:textId="77777777" w:rsidR="00C546EC" w:rsidRPr="00B56C41" w:rsidRDefault="00C546EC" w:rsidP="00085967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B56C41">
        <w:rPr>
          <w:rFonts w:eastAsia="Calibri"/>
          <w:b/>
          <w:bCs/>
          <w:spacing w:val="-5"/>
          <w:sz w:val="22"/>
          <w:szCs w:val="22"/>
          <w:lang w:val="sr-Latn-ME"/>
        </w:rPr>
        <w:t>Nepoznato (učestalost se ne može procijeniti iz dostupnih podataka):</w:t>
      </w:r>
    </w:p>
    <w:p w14:paraId="51449781" w14:textId="28F71979" w:rsidR="00C546EC" w:rsidRPr="00B56C41" w:rsidRDefault="00C546EC" w:rsidP="00085967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B56C41">
        <w:rPr>
          <w:rFonts w:eastAsia="Calibri"/>
          <w:spacing w:val="-5"/>
          <w:sz w:val="22"/>
          <w:szCs w:val="22"/>
          <w:lang w:val="sr-Latn-ME"/>
        </w:rPr>
        <w:t xml:space="preserve">iznenadna, jaka bol u trbuhu, </w:t>
      </w:r>
      <w:r w:rsidR="00A96C74" w:rsidRPr="00B56C41">
        <w:rPr>
          <w:rFonts w:eastAsia="Calibri"/>
          <w:spacing w:val="-5"/>
          <w:sz w:val="22"/>
          <w:szCs w:val="22"/>
          <w:lang w:val="sr-Latn-ME"/>
        </w:rPr>
        <w:t xml:space="preserve">grudnom </w:t>
      </w:r>
      <w:r w:rsidRPr="00B56C41">
        <w:rPr>
          <w:rFonts w:eastAsia="Calibri"/>
          <w:spacing w:val="-5"/>
          <w:sz w:val="22"/>
          <w:szCs w:val="22"/>
          <w:lang w:val="sr-Latn-ME"/>
        </w:rPr>
        <w:t xml:space="preserve">košu ili leđima što može biti simptom rascjepa </w:t>
      </w:r>
      <w:r w:rsidR="00A96C74" w:rsidRPr="00B56C41">
        <w:rPr>
          <w:rFonts w:eastAsia="Calibri"/>
          <w:spacing w:val="-5"/>
          <w:sz w:val="22"/>
          <w:szCs w:val="22"/>
          <w:lang w:val="sr-Latn-ME"/>
        </w:rPr>
        <w:t xml:space="preserve">zida </w:t>
      </w:r>
      <w:r w:rsidRPr="00B56C41">
        <w:rPr>
          <w:rFonts w:eastAsia="Calibri"/>
          <w:spacing w:val="-5"/>
          <w:sz w:val="22"/>
          <w:szCs w:val="22"/>
          <w:lang w:val="sr-Latn-ME"/>
        </w:rPr>
        <w:t>aorte (disekcija aorte).</w:t>
      </w:r>
    </w:p>
    <w:p w14:paraId="1D80B3CA" w14:textId="77777777" w:rsidR="00C546EC" w:rsidRPr="00B56C41" w:rsidRDefault="00C546EC" w:rsidP="0008596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B511288" w14:textId="77777777" w:rsidR="00C269D7" w:rsidRPr="00B56C41" w:rsidRDefault="00C269D7" w:rsidP="0008596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56C41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040A7E0" w14:textId="77777777" w:rsidR="00C269D7" w:rsidRPr="00B56C41" w:rsidRDefault="00C269D7" w:rsidP="0008596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B750642" w14:textId="77777777" w:rsidR="00C269D7" w:rsidRPr="00B56C41" w:rsidRDefault="0029138F" w:rsidP="000859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56C41">
        <w:rPr>
          <w:rFonts w:eastAsia="Calibri"/>
          <w:sz w:val="22"/>
          <w:szCs w:val="22"/>
          <w:lang w:val="sr-Latn-ME"/>
        </w:rPr>
        <w:t>Ako V</w:t>
      </w:r>
      <w:r w:rsidR="00C269D7" w:rsidRPr="00B56C41">
        <w:rPr>
          <w:rFonts w:eastAsia="Calibri"/>
          <w:sz w:val="22"/>
          <w:szCs w:val="22"/>
          <w:lang w:val="sr-Latn-ME"/>
        </w:rPr>
        <w:t>am se javi bilo koje neželjeno d</w:t>
      </w:r>
      <w:r w:rsidRPr="00B56C41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B56C41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B56C41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B56C41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37DC933" w14:textId="77777777" w:rsidR="007C6028" w:rsidRPr="00B56C41" w:rsidRDefault="007C6028" w:rsidP="000859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B9C7E59" w14:textId="77777777" w:rsidR="007C6028" w:rsidRPr="00B56C41" w:rsidRDefault="007C6028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Institut za ljekove i medicinska sredstva </w:t>
      </w:r>
    </w:p>
    <w:p w14:paraId="2DA7E77D" w14:textId="77777777" w:rsidR="007C6028" w:rsidRPr="00B56C41" w:rsidRDefault="007C6028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Odjeljenje za </w:t>
      </w:r>
      <w:proofErr w:type="spellStart"/>
      <w:r w:rsidRPr="00B56C41">
        <w:rPr>
          <w:sz w:val="22"/>
          <w:szCs w:val="22"/>
          <w:lang w:val="sr-Latn-ME"/>
        </w:rPr>
        <w:t>farmakovigilancu</w:t>
      </w:r>
      <w:proofErr w:type="spellEnd"/>
    </w:p>
    <w:p w14:paraId="1D686102" w14:textId="77777777" w:rsidR="007C6028" w:rsidRPr="00B56C41" w:rsidRDefault="007C6028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Bulevar Ivana Crnojevića 64a, 81000 Podgorica</w:t>
      </w:r>
    </w:p>
    <w:p w14:paraId="485E3EDA" w14:textId="77777777" w:rsidR="007C6028" w:rsidRPr="00B56C41" w:rsidRDefault="007C6028" w:rsidP="00085967">
      <w:pPr>
        <w:jc w:val="both"/>
        <w:rPr>
          <w:sz w:val="22"/>
          <w:szCs w:val="22"/>
          <w:lang w:val="sr-Latn-ME"/>
        </w:rPr>
      </w:pPr>
    </w:p>
    <w:p w14:paraId="629E02B7" w14:textId="77777777" w:rsidR="007C6028" w:rsidRPr="00B56C41" w:rsidRDefault="007C6028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tel: +382 (0) 20 310 280</w:t>
      </w:r>
    </w:p>
    <w:p w14:paraId="62DB184B" w14:textId="77777777" w:rsidR="007C6028" w:rsidRPr="00B56C41" w:rsidRDefault="007C6028" w:rsidP="00085967">
      <w:pPr>
        <w:jc w:val="both"/>
        <w:rPr>
          <w:sz w:val="22"/>
          <w:szCs w:val="22"/>
          <w:lang w:val="sr-Latn-ME"/>
        </w:rPr>
      </w:pPr>
      <w:proofErr w:type="spellStart"/>
      <w:r w:rsidRPr="00B56C41">
        <w:rPr>
          <w:sz w:val="22"/>
          <w:szCs w:val="22"/>
          <w:lang w:val="sr-Latn-ME"/>
        </w:rPr>
        <w:t>fax</w:t>
      </w:r>
      <w:proofErr w:type="spellEnd"/>
      <w:r w:rsidRPr="00B56C41">
        <w:rPr>
          <w:sz w:val="22"/>
          <w:szCs w:val="22"/>
          <w:lang w:val="sr-Latn-ME"/>
        </w:rPr>
        <w:t>: +382 (0) 20 310 581</w:t>
      </w:r>
    </w:p>
    <w:p w14:paraId="0A3FF215" w14:textId="77777777" w:rsidR="007C6028" w:rsidRPr="00B56C41" w:rsidRDefault="00BA5404" w:rsidP="00085967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B56C41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B56C41">
        <w:rPr>
          <w:sz w:val="22"/>
          <w:szCs w:val="22"/>
          <w:lang w:val="sr-Latn-ME"/>
        </w:rPr>
        <w:t xml:space="preserve"> </w:t>
      </w:r>
    </w:p>
    <w:p w14:paraId="5236B445" w14:textId="77777777" w:rsidR="007C6028" w:rsidRPr="00B56C41" w:rsidRDefault="00BA5404" w:rsidP="00085967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B56C41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B56C41">
        <w:rPr>
          <w:sz w:val="22"/>
          <w:szCs w:val="22"/>
          <w:lang w:val="sr-Latn-ME"/>
        </w:rPr>
        <w:t xml:space="preserve"> </w:t>
      </w:r>
    </w:p>
    <w:p w14:paraId="17AE8E17" w14:textId="77777777" w:rsidR="00396B66" w:rsidRPr="00B56C41" w:rsidRDefault="007C6028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putem IS zdravstvene zaštite</w:t>
      </w:r>
    </w:p>
    <w:p w14:paraId="1E8DC5B9" w14:textId="77777777" w:rsidR="0082338C" w:rsidRPr="00B56C41" w:rsidRDefault="0082338C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QR kod za </w:t>
      </w:r>
      <w:proofErr w:type="spellStart"/>
      <w:r w:rsidRPr="00B56C41">
        <w:rPr>
          <w:sz w:val="22"/>
          <w:szCs w:val="22"/>
          <w:lang w:val="sr-Latn-ME"/>
        </w:rPr>
        <w:t>online</w:t>
      </w:r>
      <w:proofErr w:type="spellEnd"/>
      <w:r w:rsidRPr="00B56C41">
        <w:rPr>
          <w:sz w:val="22"/>
          <w:szCs w:val="22"/>
          <w:lang w:val="sr-Latn-ME"/>
        </w:rPr>
        <w:t xml:space="preserve"> prijavu</w:t>
      </w:r>
      <w:r w:rsidR="0014423E" w:rsidRPr="00B56C41">
        <w:rPr>
          <w:sz w:val="22"/>
          <w:szCs w:val="22"/>
          <w:lang w:val="sr-Latn-ME"/>
        </w:rPr>
        <w:t xml:space="preserve"> sumnje na neželjeno dejstvo lijeka</w:t>
      </w:r>
      <w:r w:rsidRPr="00B56C41">
        <w:rPr>
          <w:sz w:val="22"/>
          <w:szCs w:val="22"/>
          <w:lang w:val="sr-Latn-ME"/>
        </w:rPr>
        <w:t>:</w:t>
      </w:r>
    </w:p>
    <w:p w14:paraId="3FE71AFB" w14:textId="77777777" w:rsidR="00423E04" w:rsidRPr="00B56C41" w:rsidRDefault="00423E04" w:rsidP="00085967">
      <w:pPr>
        <w:jc w:val="both"/>
        <w:rPr>
          <w:sz w:val="22"/>
          <w:szCs w:val="22"/>
          <w:lang w:val="sr-Latn-ME"/>
        </w:rPr>
      </w:pPr>
    </w:p>
    <w:p w14:paraId="2002E1AF" w14:textId="77777777" w:rsidR="0082338C" w:rsidRPr="00B56C41" w:rsidRDefault="00423E04" w:rsidP="00085967">
      <w:pPr>
        <w:jc w:val="both"/>
        <w:rPr>
          <w:sz w:val="22"/>
          <w:szCs w:val="22"/>
          <w:lang w:val="sr-Latn-ME"/>
        </w:rPr>
      </w:pPr>
      <w:r w:rsidRPr="00B56C41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5354FCFF" wp14:editId="7540E8C5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8A987" w14:textId="77777777" w:rsidR="00662339" w:rsidRPr="00B56C41" w:rsidRDefault="00662339" w:rsidP="00085967">
      <w:pPr>
        <w:jc w:val="both"/>
        <w:rPr>
          <w:sz w:val="22"/>
          <w:szCs w:val="22"/>
          <w:lang w:val="sr-Latn-ME"/>
        </w:rPr>
      </w:pPr>
    </w:p>
    <w:p w14:paraId="1CA0B927" w14:textId="77777777" w:rsidR="00405C94" w:rsidRPr="00B56C41" w:rsidRDefault="00405C94" w:rsidP="00085967">
      <w:pPr>
        <w:jc w:val="both"/>
        <w:rPr>
          <w:sz w:val="22"/>
          <w:szCs w:val="22"/>
          <w:lang w:val="sr-Latn-ME"/>
        </w:rPr>
      </w:pPr>
    </w:p>
    <w:p w14:paraId="60AC674C" w14:textId="68E6AECF" w:rsidR="00A32113" w:rsidRPr="00B56C41" w:rsidRDefault="00A32113" w:rsidP="000859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 xml:space="preserve">5. </w:t>
      </w:r>
      <w:r w:rsidR="00291DAD" w:rsidRPr="00B56C41">
        <w:rPr>
          <w:b/>
          <w:bCs/>
          <w:sz w:val="22"/>
          <w:szCs w:val="22"/>
          <w:lang w:val="sr-Latn-ME"/>
        </w:rPr>
        <w:tab/>
      </w:r>
      <w:r w:rsidRPr="00B56C41">
        <w:rPr>
          <w:b/>
          <w:bCs/>
          <w:sz w:val="22"/>
          <w:szCs w:val="22"/>
          <w:lang w:val="sr-Latn-ME"/>
        </w:rPr>
        <w:t xml:space="preserve">KAKO ČUVATI LIJEK </w:t>
      </w:r>
      <w:r w:rsidR="00C546EC" w:rsidRPr="00B56C41">
        <w:rPr>
          <w:b/>
          <w:bCs/>
          <w:sz w:val="22"/>
          <w:szCs w:val="22"/>
          <w:lang w:val="sr-Latn-ME"/>
        </w:rPr>
        <w:t>FRUZAQLA</w:t>
      </w:r>
    </w:p>
    <w:p w14:paraId="5103C4D8" w14:textId="77777777" w:rsidR="00445D8F" w:rsidRPr="00B56C41" w:rsidRDefault="00445D8F" w:rsidP="00085967">
      <w:pPr>
        <w:jc w:val="both"/>
        <w:rPr>
          <w:sz w:val="22"/>
          <w:szCs w:val="22"/>
          <w:lang w:val="sr-Latn-ME"/>
        </w:rPr>
      </w:pPr>
    </w:p>
    <w:p w14:paraId="18A38470" w14:textId="77777777" w:rsidR="00991E7D" w:rsidRPr="00B56C41" w:rsidRDefault="008A7F7D" w:rsidP="0008596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Lijek čuvajte </w:t>
      </w:r>
      <w:r w:rsidR="00991E7D" w:rsidRPr="00B56C41">
        <w:rPr>
          <w:sz w:val="22"/>
          <w:szCs w:val="22"/>
          <w:lang w:val="sr-Latn-ME"/>
        </w:rPr>
        <w:t>van pogleda i domašaja djece.</w:t>
      </w:r>
    </w:p>
    <w:p w14:paraId="541C7ABA" w14:textId="77777777" w:rsidR="00991E7D" w:rsidRPr="00B56C41" w:rsidRDefault="00991E7D" w:rsidP="00085967">
      <w:pPr>
        <w:jc w:val="both"/>
        <w:rPr>
          <w:sz w:val="22"/>
          <w:szCs w:val="22"/>
          <w:lang w:val="sr-Latn-ME"/>
        </w:rPr>
      </w:pPr>
    </w:p>
    <w:p w14:paraId="639D1AB1" w14:textId="7399201F" w:rsidR="00D01E45" w:rsidRPr="00B56C41" w:rsidRDefault="00D01E45" w:rsidP="0008596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Ovaj lijek se ne smije upotrijebiti nakon isteka roka upotrebe navedenog n</w:t>
      </w:r>
      <w:r w:rsidR="00BE0B4F" w:rsidRPr="00B56C41">
        <w:rPr>
          <w:sz w:val="22"/>
          <w:szCs w:val="22"/>
          <w:lang w:val="sr-Latn-ME"/>
        </w:rPr>
        <w:t>a</w:t>
      </w:r>
      <w:r w:rsidR="00BE0B4F" w:rsidRPr="00B56C41">
        <w:rPr>
          <w:sz w:val="22"/>
          <w:szCs w:val="22"/>
          <w:lang w:val="sr-Latn-ME" w:eastAsia="hr-HR"/>
        </w:rPr>
        <w:t xml:space="preserve"> kutiji i </w:t>
      </w:r>
      <w:proofErr w:type="spellStart"/>
      <w:r w:rsidR="00BE0B4F" w:rsidRPr="00B56C41">
        <w:rPr>
          <w:sz w:val="22"/>
          <w:szCs w:val="22"/>
          <w:lang w:val="sr-Latn-ME" w:eastAsia="hr-HR"/>
        </w:rPr>
        <w:t>naljepnici</w:t>
      </w:r>
      <w:proofErr w:type="spellEnd"/>
      <w:r w:rsidR="00BE0B4F" w:rsidRPr="00B56C41">
        <w:rPr>
          <w:sz w:val="22"/>
          <w:szCs w:val="22"/>
          <w:lang w:val="sr-Latn-ME" w:eastAsia="hr-HR"/>
        </w:rPr>
        <w:t xml:space="preserve"> bočice </w:t>
      </w:r>
      <w:r w:rsidR="00FC631C" w:rsidRPr="00B56C41">
        <w:rPr>
          <w:sz w:val="22"/>
          <w:szCs w:val="22"/>
          <w:lang w:val="sr-Latn-ME" w:eastAsia="hr-HR"/>
        </w:rPr>
        <w:t xml:space="preserve">nakon </w:t>
      </w:r>
      <w:r w:rsidR="00BE0B4F" w:rsidRPr="00B56C41">
        <w:rPr>
          <w:sz w:val="22"/>
          <w:szCs w:val="22"/>
          <w:lang w:val="sr-Latn-ME" w:eastAsia="hr-HR"/>
        </w:rPr>
        <w:t>oznake „EXP”</w:t>
      </w:r>
      <w:r w:rsidR="00BE0B4F" w:rsidRPr="00B56C41">
        <w:rPr>
          <w:sz w:val="22"/>
          <w:szCs w:val="22"/>
          <w:lang w:val="sr-Latn-ME"/>
        </w:rPr>
        <w:t>.</w:t>
      </w:r>
      <w:r w:rsidRPr="00B56C41">
        <w:rPr>
          <w:sz w:val="22"/>
          <w:szCs w:val="22"/>
          <w:lang w:val="sr-Latn-ME"/>
        </w:rPr>
        <w:t xml:space="preserve"> Rok upotrebe odnosi se na posl</w:t>
      </w:r>
      <w:r w:rsidR="00FC631C" w:rsidRPr="00B56C41">
        <w:rPr>
          <w:sz w:val="22"/>
          <w:szCs w:val="22"/>
          <w:lang w:val="sr-Latn-ME"/>
        </w:rPr>
        <w:t>j</w:t>
      </w:r>
      <w:r w:rsidRPr="00B56C41">
        <w:rPr>
          <w:sz w:val="22"/>
          <w:szCs w:val="22"/>
          <w:lang w:val="sr-Latn-ME"/>
        </w:rPr>
        <w:t>ednji dan navedenog mjeseca.</w:t>
      </w:r>
    </w:p>
    <w:p w14:paraId="6B1B6083" w14:textId="77777777" w:rsidR="00BE0B4F" w:rsidRPr="00B56C41" w:rsidRDefault="00BE0B4F" w:rsidP="00085967">
      <w:pPr>
        <w:jc w:val="both"/>
        <w:rPr>
          <w:sz w:val="22"/>
          <w:szCs w:val="22"/>
          <w:lang w:val="sr-Latn-ME" w:eastAsia="hr-HR"/>
        </w:rPr>
      </w:pPr>
    </w:p>
    <w:p w14:paraId="3875E6AB" w14:textId="5472391A" w:rsidR="00BE0B4F" w:rsidRPr="00B56C41" w:rsidRDefault="00BE0B4F" w:rsidP="00085967">
      <w:pPr>
        <w:jc w:val="both"/>
        <w:rPr>
          <w:sz w:val="22"/>
          <w:szCs w:val="22"/>
          <w:lang w:val="sr-Latn-ME" w:eastAsia="hr-HR"/>
        </w:rPr>
      </w:pPr>
      <w:r w:rsidRPr="00B56C41">
        <w:rPr>
          <w:sz w:val="22"/>
          <w:szCs w:val="22"/>
          <w:lang w:val="sr-Latn-ME" w:eastAsia="hr-HR"/>
        </w:rPr>
        <w:t xml:space="preserve">Lijek ne zahtijeva </w:t>
      </w:r>
      <w:r w:rsidR="00FC631C" w:rsidRPr="00B56C41">
        <w:rPr>
          <w:bCs/>
          <w:sz w:val="22"/>
          <w:szCs w:val="22"/>
          <w:lang w:val="sr-Latn-ME"/>
        </w:rPr>
        <w:t>posebne temperaturne uslove čuvanja</w:t>
      </w:r>
      <w:r w:rsidRPr="00B56C41">
        <w:rPr>
          <w:sz w:val="22"/>
          <w:szCs w:val="22"/>
          <w:lang w:val="sr-Latn-ME" w:eastAsia="hr-HR"/>
        </w:rPr>
        <w:t xml:space="preserve">. </w:t>
      </w:r>
    </w:p>
    <w:p w14:paraId="27675B34" w14:textId="2A98F66C" w:rsidR="00BE0B4F" w:rsidRPr="00B56C41" w:rsidRDefault="00BE0B4F" w:rsidP="00085967">
      <w:pPr>
        <w:jc w:val="both"/>
        <w:rPr>
          <w:sz w:val="22"/>
          <w:szCs w:val="22"/>
          <w:lang w:val="sr-Latn-ME" w:eastAsia="hr-HR"/>
        </w:rPr>
      </w:pPr>
      <w:r w:rsidRPr="00B56C41">
        <w:rPr>
          <w:sz w:val="22"/>
          <w:szCs w:val="22"/>
          <w:lang w:val="sr-Latn-ME" w:eastAsia="hr-HR"/>
        </w:rPr>
        <w:t xml:space="preserve">Čuvati u originalnom </w:t>
      </w:r>
      <w:r w:rsidR="00A96C74" w:rsidRPr="00B56C41">
        <w:rPr>
          <w:sz w:val="22"/>
          <w:szCs w:val="22"/>
          <w:lang w:val="sr-Latn-ME" w:eastAsia="hr-HR"/>
        </w:rPr>
        <w:t xml:space="preserve">pakovanju </w:t>
      </w:r>
      <w:r w:rsidRPr="00B56C41">
        <w:rPr>
          <w:sz w:val="22"/>
          <w:szCs w:val="22"/>
          <w:lang w:val="sr-Latn-ME" w:eastAsia="hr-HR"/>
        </w:rPr>
        <w:t xml:space="preserve">radi zaštite od vlage. </w:t>
      </w:r>
    </w:p>
    <w:p w14:paraId="78BE7FAC" w14:textId="535DF2AB" w:rsidR="00BE0B4F" w:rsidRPr="00B56C41" w:rsidRDefault="00BE0B4F" w:rsidP="00085967">
      <w:pPr>
        <w:jc w:val="both"/>
        <w:rPr>
          <w:sz w:val="22"/>
          <w:szCs w:val="22"/>
          <w:lang w:val="sr-Latn-ME" w:eastAsia="hr-HR"/>
        </w:rPr>
      </w:pPr>
      <w:r w:rsidRPr="00B56C41">
        <w:rPr>
          <w:sz w:val="22"/>
          <w:szCs w:val="22"/>
          <w:lang w:val="sr-Latn-ME" w:eastAsia="hr-HR"/>
        </w:rPr>
        <w:t>Bočicu čuvati čvrsto zatvorenu.</w:t>
      </w:r>
      <w:r w:rsidR="00FC631C" w:rsidRPr="00B56C41">
        <w:rPr>
          <w:bCs/>
          <w:sz w:val="22"/>
          <w:szCs w:val="22"/>
          <w:lang w:val="sr-Latn-ME"/>
        </w:rPr>
        <w:t xml:space="preserve"> Ne uklanjati sredstvo za sušenje iz bočice.</w:t>
      </w:r>
    </w:p>
    <w:p w14:paraId="1D15F270" w14:textId="77777777" w:rsidR="00445D8F" w:rsidRPr="00B56C41" w:rsidRDefault="00445D8F" w:rsidP="00085967">
      <w:pPr>
        <w:jc w:val="both"/>
        <w:rPr>
          <w:b/>
          <w:bCs/>
          <w:sz w:val="22"/>
          <w:szCs w:val="22"/>
          <w:lang w:val="sr-Latn-ME"/>
        </w:rPr>
      </w:pPr>
    </w:p>
    <w:p w14:paraId="6E026902" w14:textId="77777777" w:rsidR="00D01E45" w:rsidRPr="00B56C41" w:rsidRDefault="00D01E45" w:rsidP="00085967">
      <w:pPr>
        <w:jc w:val="both"/>
        <w:rPr>
          <w:sz w:val="22"/>
          <w:szCs w:val="22"/>
          <w:lang w:val="sr-Latn-ME" w:eastAsia="hr-HR"/>
        </w:rPr>
      </w:pPr>
      <w:r w:rsidRPr="00B56C41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D836603" w14:textId="77777777" w:rsidR="00D01E45" w:rsidRPr="00B56C41" w:rsidRDefault="00D01E45" w:rsidP="00085967">
      <w:pPr>
        <w:jc w:val="both"/>
        <w:rPr>
          <w:sz w:val="22"/>
          <w:szCs w:val="22"/>
          <w:lang w:val="sr-Latn-ME" w:eastAsia="hr-HR"/>
        </w:rPr>
      </w:pPr>
      <w:proofErr w:type="spellStart"/>
      <w:r w:rsidRPr="00B56C41">
        <w:rPr>
          <w:sz w:val="22"/>
          <w:szCs w:val="22"/>
          <w:lang w:val="sr-Latn-ME" w:eastAsia="hr-HR"/>
        </w:rPr>
        <w:t>Neupotrijebljeni</w:t>
      </w:r>
      <w:proofErr w:type="spellEnd"/>
      <w:r w:rsidRPr="00B56C41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64ED7DB2" w14:textId="77777777" w:rsidR="00396B66" w:rsidRPr="00B56C41" w:rsidRDefault="00396B66" w:rsidP="00085967">
      <w:pPr>
        <w:jc w:val="both"/>
        <w:rPr>
          <w:bCs/>
          <w:sz w:val="22"/>
          <w:szCs w:val="22"/>
          <w:lang w:val="sr-Latn-ME"/>
        </w:rPr>
      </w:pPr>
    </w:p>
    <w:p w14:paraId="4CA6DC90" w14:textId="77777777" w:rsidR="00405C94" w:rsidRPr="00B56C41" w:rsidRDefault="00405C94" w:rsidP="00085967">
      <w:pPr>
        <w:jc w:val="both"/>
        <w:rPr>
          <w:bCs/>
          <w:sz w:val="22"/>
          <w:szCs w:val="22"/>
          <w:lang w:val="sr-Latn-ME"/>
        </w:rPr>
      </w:pPr>
    </w:p>
    <w:p w14:paraId="05FBF234" w14:textId="77777777" w:rsidR="00A32113" w:rsidRPr="00B56C41" w:rsidRDefault="00A32113" w:rsidP="0008596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 xml:space="preserve">6. </w:t>
      </w:r>
      <w:r w:rsidR="00291DAD" w:rsidRPr="00B56C41">
        <w:rPr>
          <w:b/>
          <w:bCs/>
          <w:sz w:val="22"/>
          <w:szCs w:val="22"/>
          <w:lang w:val="sr-Latn-ME"/>
        </w:rPr>
        <w:tab/>
      </w:r>
      <w:r w:rsidR="00326EEC" w:rsidRPr="00B56C41">
        <w:rPr>
          <w:b/>
          <w:bCs/>
          <w:sz w:val="22"/>
          <w:szCs w:val="22"/>
          <w:lang w:val="sr-Latn-ME"/>
        </w:rPr>
        <w:t xml:space="preserve">SADRŽAJ PAKOVANJA I </w:t>
      </w:r>
      <w:r w:rsidRPr="00B56C41">
        <w:rPr>
          <w:b/>
          <w:bCs/>
          <w:sz w:val="22"/>
          <w:szCs w:val="22"/>
          <w:lang w:val="sr-Latn-ME"/>
        </w:rPr>
        <w:t>DODATNE INFORMACIJE</w:t>
      </w:r>
      <w:r w:rsidR="00E06040" w:rsidRPr="00B56C41">
        <w:rPr>
          <w:b/>
          <w:bCs/>
          <w:sz w:val="22"/>
          <w:szCs w:val="22"/>
          <w:lang w:val="sr-Latn-ME"/>
        </w:rPr>
        <w:t xml:space="preserve"> </w:t>
      </w:r>
    </w:p>
    <w:p w14:paraId="2D8774E1" w14:textId="77777777" w:rsidR="00445D8F" w:rsidRPr="00B56C41" w:rsidRDefault="00445D8F" w:rsidP="00085967">
      <w:pPr>
        <w:jc w:val="both"/>
        <w:rPr>
          <w:sz w:val="22"/>
          <w:szCs w:val="22"/>
          <w:lang w:val="sr-Latn-ME"/>
        </w:rPr>
      </w:pPr>
    </w:p>
    <w:p w14:paraId="409BBA39" w14:textId="105A1003" w:rsidR="00445D8F" w:rsidRPr="00B56C41" w:rsidRDefault="00A32113" w:rsidP="00085967">
      <w:pPr>
        <w:jc w:val="both"/>
        <w:rPr>
          <w:b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C546EC" w:rsidRPr="00B56C41">
        <w:rPr>
          <w:b/>
          <w:bCs/>
          <w:sz w:val="22"/>
          <w:szCs w:val="22"/>
          <w:lang w:val="sr-Latn-ME"/>
        </w:rPr>
        <w:t>Fruzaqla</w:t>
      </w:r>
      <w:proofErr w:type="spellEnd"/>
    </w:p>
    <w:p w14:paraId="7CF64166" w14:textId="77777777" w:rsidR="00326EEC" w:rsidRPr="00B56C41" w:rsidRDefault="00326EEC" w:rsidP="00085967">
      <w:pPr>
        <w:jc w:val="both"/>
        <w:rPr>
          <w:b/>
          <w:sz w:val="22"/>
          <w:szCs w:val="22"/>
          <w:lang w:val="sr-Latn-ME"/>
        </w:rPr>
      </w:pPr>
    </w:p>
    <w:p w14:paraId="602CE066" w14:textId="3D056D64" w:rsidR="00BE0B4F" w:rsidRPr="00B56C41" w:rsidRDefault="00BE0B4F" w:rsidP="00085967">
      <w:pPr>
        <w:jc w:val="both"/>
        <w:rPr>
          <w:bCs/>
          <w:sz w:val="22"/>
          <w:szCs w:val="22"/>
          <w:u w:val="single"/>
          <w:lang w:val="sr-Latn-ME"/>
        </w:rPr>
      </w:pPr>
      <w:r w:rsidRPr="00B56C41">
        <w:rPr>
          <w:bCs/>
          <w:sz w:val="22"/>
          <w:szCs w:val="22"/>
          <w:u w:val="single"/>
          <w:lang w:val="sr-Latn-ME"/>
        </w:rPr>
        <w:t>FRUZAQLA</w:t>
      </w:r>
      <w:r w:rsidR="00A96C74" w:rsidRPr="00B56C41">
        <w:rPr>
          <w:bCs/>
          <w:sz w:val="22"/>
          <w:szCs w:val="22"/>
          <w:u w:val="single"/>
          <w:lang w:val="sr-Latn-ME"/>
        </w:rPr>
        <w:t>,</w:t>
      </w:r>
      <w:r w:rsidRPr="00B56C41">
        <w:rPr>
          <w:bCs/>
          <w:sz w:val="22"/>
          <w:szCs w:val="22"/>
          <w:u w:val="single"/>
          <w:lang w:val="sr-Latn-ME"/>
        </w:rPr>
        <w:t xml:space="preserve"> 1 mg</w:t>
      </w:r>
      <w:r w:rsidR="00A96C74" w:rsidRPr="00B56C41">
        <w:rPr>
          <w:bCs/>
          <w:sz w:val="22"/>
          <w:szCs w:val="22"/>
          <w:u w:val="single"/>
          <w:lang w:val="sr-Latn-ME"/>
        </w:rPr>
        <w:t>,</w:t>
      </w:r>
      <w:r w:rsidRPr="00B56C41">
        <w:rPr>
          <w:bCs/>
          <w:sz w:val="22"/>
          <w:szCs w:val="22"/>
          <w:u w:val="single"/>
          <w:lang w:val="sr-Latn-ME"/>
        </w:rPr>
        <w:t xml:space="preserve"> </w:t>
      </w:r>
      <w:r w:rsidR="00A96C74" w:rsidRPr="00B56C41">
        <w:rPr>
          <w:bCs/>
          <w:sz w:val="22"/>
          <w:szCs w:val="22"/>
          <w:u w:val="single"/>
          <w:lang w:val="sr-Latn-ME"/>
        </w:rPr>
        <w:t>kapsula</w:t>
      </w:r>
      <w:r w:rsidR="00FC631C" w:rsidRPr="00B56C41">
        <w:rPr>
          <w:bCs/>
          <w:sz w:val="22"/>
          <w:szCs w:val="22"/>
          <w:u w:val="single"/>
          <w:lang w:val="sr-Latn-ME"/>
        </w:rPr>
        <w:t>, tvrda</w:t>
      </w:r>
    </w:p>
    <w:p w14:paraId="34A9A5F6" w14:textId="14427218" w:rsidR="00BE0B4F" w:rsidRPr="00B56C41" w:rsidRDefault="00A96C74" w:rsidP="00641E50">
      <w:pPr>
        <w:pStyle w:val="ListParagraph"/>
        <w:numPr>
          <w:ilvl w:val="0"/>
          <w:numId w:val="33"/>
        </w:numPr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>Aktivna supstanca</w:t>
      </w:r>
      <w:r w:rsidR="00BE0B4F" w:rsidRPr="00B56C41">
        <w:rPr>
          <w:bCs/>
          <w:sz w:val="22"/>
          <w:szCs w:val="22"/>
          <w:lang w:val="sr-Latn-ME"/>
        </w:rPr>
        <w:t xml:space="preserve"> je </w:t>
      </w:r>
      <w:proofErr w:type="spellStart"/>
      <w:r w:rsidR="00BE0B4F" w:rsidRPr="00B56C41">
        <w:rPr>
          <w:bCs/>
          <w:sz w:val="22"/>
          <w:szCs w:val="22"/>
          <w:lang w:val="sr-Latn-ME"/>
        </w:rPr>
        <w:t>frukvintinib</w:t>
      </w:r>
      <w:proofErr w:type="spellEnd"/>
      <w:r w:rsidR="00BE0B4F" w:rsidRPr="00B56C41">
        <w:rPr>
          <w:bCs/>
          <w:sz w:val="22"/>
          <w:szCs w:val="22"/>
          <w:lang w:val="sr-Latn-ME"/>
        </w:rPr>
        <w:t>. Jedna kapsula</w:t>
      </w:r>
      <w:r w:rsidR="00FC631C" w:rsidRPr="00B56C41">
        <w:rPr>
          <w:bCs/>
          <w:sz w:val="22"/>
          <w:szCs w:val="22"/>
          <w:lang w:val="sr-Latn-ME"/>
        </w:rPr>
        <w:t>, tvrda</w:t>
      </w:r>
      <w:r w:rsidR="00BE0B4F" w:rsidRPr="00B56C41">
        <w:rPr>
          <w:bCs/>
          <w:sz w:val="22"/>
          <w:szCs w:val="22"/>
          <w:lang w:val="sr-Latn-ME"/>
        </w:rPr>
        <w:t xml:space="preserve"> sadrži 1 mg </w:t>
      </w:r>
      <w:proofErr w:type="spellStart"/>
      <w:r w:rsidR="00BE0B4F" w:rsidRPr="00B56C41">
        <w:rPr>
          <w:bCs/>
          <w:sz w:val="22"/>
          <w:szCs w:val="22"/>
          <w:lang w:val="sr-Latn-ME"/>
        </w:rPr>
        <w:t>frukvintiniba</w:t>
      </w:r>
      <w:proofErr w:type="spellEnd"/>
      <w:r w:rsidR="00BE0B4F" w:rsidRPr="00B56C41">
        <w:rPr>
          <w:bCs/>
          <w:sz w:val="22"/>
          <w:szCs w:val="22"/>
          <w:lang w:val="sr-Latn-ME"/>
        </w:rPr>
        <w:t>.</w:t>
      </w:r>
    </w:p>
    <w:p w14:paraId="6B50A056" w14:textId="541FB140" w:rsidR="00BE0B4F" w:rsidRPr="00B56C41" w:rsidRDefault="00FC631C" w:rsidP="00641E50">
      <w:pPr>
        <w:pStyle w:val="ListParagraph"/>
        <w:numPr>
          <w:ilvl w:val="0"/>
          <w:numId w:val="33"/>
        </w:numPr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>Pomoćne supstance</w:t>
      </w:r>
      <w:r w:rsidR="00BE0B4F" w:rsidRPr="00B56C41">
        <w:rPr>
          <w:bCs/>
          <w:sz w:val="22"/>
          <w:szCs w:val="22"/>
          <w:lang w:val="sr-Latn-ME"/>
        </w:rPr>
        <w:t xml:space="preserve"> su:</w:t>
      </w:r>
    </w:p>
    <w:p w14:paraId="0F23F882" w14:textId="6AAC2D31" w:rsidR="00BE0B4F" w:rsidRPr="00B56C41" w:rsidRDefault="00BE0B4F" w:rsidP="00641E50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i/>
          <w:sz w:val="22"/>
          <w:szCs w:val="22"/>
          <w:lang w:val="sr-Latn-ME"/>
        </w:rPr>
        <w:t>sadržaj kapsule</w:t>
      </w:r>
      <w:r w:rsidR="00FC631C" w:rsidRPr="00B56C41">
        <w:rPr>
          <w:bCs/>
          <w:i/>
          <w:sz w:val="22"/>
          <w:szCs w:val="22"/>
          <w:lang w:val="sr-Latn-ME"/>
        </w:rPr>
        <w:t>, tvrde</w:t>
      </w:r>
      <w:r w:rsidRPr="00B56C41">
        <w:rPr>
          <w:bCs/>
          <w:i/>
          <w:sz w:val="22"/>
          <w:szCs w:val="22"/>
          <w:lang w:val="sr-Latn-ME"/>
        </w:rPr>
        <w:t>:</w:t>
      </w:r>
      <w:r w:rsidRPr="00B56C41">
        <w:rPr>
          <w:bCs/>
          <w:sz w:val="22"/>
          <w:szCs w:val="22"/>
          <w:lang w:val="sr-Latn-ME"/>
        </w:rPr>
        <w:t xml:space="preserve"> </w:t>
      </w:r>
      <w:r w:rsidR="00A96C74" w:rsidRPr="00B56C41">
        <w:rPr>
          <w:bCs/>
          <w:sz w:val="22"/>
          <w:szCs w:val="22"/>
          <w:lang w:val="sr-Latn-ME"/>
        </w:rPr>
        <w:t>skrob</w:t>
      </w:r>
      <w:r w:rsidRPr="00B56C41">
        <w:rPr>
          <w:bCs/>
          <w:sz w:val="22"/>
          <w:szCs w:val="22"/>
          <w:lang w:val="sr-Latn-ME"/>
        </w:rPr>
        <w:t>,</w:t>
      </w:r>
      <w:r w:rsidR="00FC631C" w:rsidRPr="00B56C41">
        <w:rPr>
          <w:bCs/>
          <w:sz w:val="22"/>
          <w:szCs w:val="22"/>
          <w:lang w:val="sr-Latn-ME"/>
        </w:rPr>
        <w:t xml:space="preserve"> kukuruzni,</w:t>
      </w:r>
      <w:r w:rsidRPr="00B56C41">
        <w:rPr>
          <w:bCs/>
          <w:sz w:val="22"/>
          <w:szCs w:val="22"/>
          <w:lang w:val="sr-Latn-ME"/>
        </w:rPr>
        <w:t xml:space="preserve"> celuloza</w:t>
      </w:r>
      <w:r w:rsidR="00FC631C" w:rsidRPr="00B56C41">
        <w:rPr>
          <w:bCs/>
          <w:sz w:val="22"/>
          <w:szCs w:val="22"/>
          <w:lang w:val="sr-Latn-ME"/>
        </w:rPr>
        <w:t xml:space="preserve">, </w:t>
      </w:r>
      <w:proofErr w:type="spellStart"/>
      <w:r w:rsidR="00FC631C" w:rsidRPr="00B56C41">
        <w:rPr>
          <w:bCs/>
          <w:sz w:val="22"/>
          <w:szCs w:val="22"/>
          <w:lang w:val="sr-Latn-ME"/>
        </w:rPr>
        <w:t>mikrokristalna</w:t>
      </w:r>
      <w:proofErr w:type="spellEnd"/>
      <w:r w:rsidRPr="00B56C41">
        <w:rPr>
          <w:bCs/>
          <w:sz w:val="22"/>
          <w:szCs w:val="22"/>
          <w:lang w:val="sr-Latn-ME"/>
        </w:rPr>
        <w:t xml:space="preserve"> (E460)</w:t>
      </w:r>
      <w:r w:rsidR="00FC631C" w:rsidRPr="00B56C41">
        <w:rPr>
          <w:bCs/>
          <w:sz w:val="22"/>
          <w:szCs w:val="22"/>
          <w:lang w:val="sr-Latn-ME"/>
        </w:rPr>
        <w:t xml:space="preserve"> i</w:t>
      </w:r>
      <w:r w:rsidRPr="00B56C41">
        <w:rPr>
          <w:bCs/>
          <w:sz w:val="22"/>
          <w:szCs w:val="22"/>
          <w:lang w:val="sr-Latn-ME"/>
        </w:rPr>
        <w:t xml:space="preserve"> talk (E553b)</w:t>
      </w:r>
      <w:r w:rsidR="00FC631C" w:rsidRPr="00B56C41">
        <w:rPr>
          <w:bCs/>
          <w:sz w:val="22"/>
          <w:szCs w:val="22"/>
          <w:lang w:val="sr-Latn-ME"/>
        </w:rPr>
        <w:t>.</w:t>
      </w:r>
    </w:p>
    <w:p w14:paraId="7201510A" w14:textId="6B94E8EF" w:rsidR="00BE0B4F" w:rsidRPr="00B56C41" w:rsidRDefault="00FC631C" w:rsidP="00641E50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i/>
          <w:sz w:val="22"/>
          <w:szCs w:val="22"/>
          <w:lang w:val="sr-Latn-ME"/>
        </w:rPr>
        <w:t xml:space="preserve">omotač </w:t>
      </w:r>
      <w:r w:rsidR="00BE0B4F" w:rsidRPr="00B56C41">
        <w:rPr>
          <w:bCs/>
          <w:i/>
          <w:sz w:val="22"/>
          <w:szCs w:val="22"/>
          <w:lang w:val="sr-Latn-ME"/>
        </w:rPr>
        <w:t>kapsule</w:t>
      </w:r>
      <w:r w:rsidRPr="00B56C41">
        <w:rPr>
          <w:bCs/>
          <w:i/>
          <w:sz w:val="22"/>
          <w:szCs w:val="22"/>
          <w:lang w:val="sr-Latn-ME"/>
        </w:rPr>
        <w:t>, tvrde</w:t>
      </w:r>
      <w:r w:rsidR="00BE0B4F" w:rsidRPr="00B56C41">
        <w:rPr>
          <w:bCs/>
          <w:i/>
          <w:sz w:val="22"/>
          <w:szCs w:val="22"/>
          <w:lang w:val="sr-Latn-ME"/>
        </w:rPr>
        <w:t>:</w:t>
      </w:r>
      <w:r w:rsidR="00BE0B4F" w:rsidRPr="00B56C41">
        <w:rPr>
          <w:bCs/>
          <w:sz w:val="22"/>
          <w:szCs w:val="22"/>
          <w:lang w:val="sr-Latn-ME"/>
        </w:rPr>
        <w:t xml:space="preserve"> želatin, </w:t>
      </w:r>
      <w:r w:rsidR="00A96C74" w:rsidRPr="00B56C41">
        <w:rPr>
          <w:bCs/>
          <w:sz w:val="22"/>
          <w:szCs w:val="22"/>
          <w:lang w:val="sr-Latn-ME"/>
        </w:rPr>
        <w:t xml:space="preserve">titan </w:t>
      </w:r>
      <w:r w:rsidR="00BE0B4F" w:rsidRPr="00B56C41">
        <w:rPr>
          <w:bCs/>
          <w:sz w:val="22"/>
          <w:szCs w:val="22"/>
          <w:lang w:val="sr-Latn-ME"/>
        </w:rPr>
        <w:t xml:space="preserve">dioksid (E171), </w:t>
      </w:r>
      <w:r w:rsidRPr="00B56C41">
        <w:rPr>
          <w:bCs/>
          <w:sz w:val="22"/>
          <w:szCs w:val="22"/>
          <w:lang w:val="sr-Latn-ME"/>
        </w:rPr>
        <w:t xml:space="preserve">boja </w:t>
      </w:r>
      <w:proofErr w:type="spellStart"/>
      <w:r w:rsidR="00BE0B4F" w:rsidRPr="00B56C41">
        <w:rPr>
          <w:bCs/>
          <w:sz w:val="22"/>
          <w:szCs w:val="22"/>
          <w:lang w:val="sr-Latn-ME"/>
        </w:rPr>
        <w:t>Tartrazine</w:t>
      </w:r>
      <w:proofErr w:type="spellEnd"/>
      <w:r w:rsidR="00BE0B4F" w:rsidRPr="00B56C41">
        <w:rPr>
          <w:bCs/>
          <w:sz w:val="22"/>
          <w:szCs w:val="22"/>
          <w:lang w:val="sr-Latn-ME"/>
        </w:rPr>
        <w:t xml:space="preserve"> (E102)</w:t>
      </w:r>
      <w:r w:rsidRPr="00B56C41">
        <w:rPr>
          <w:bCs/>
          <w:sz w:val="22"/>
          <w:szCs w:val="22"/>
          <w:lang w:val="sr-Latn-ME"/>
        </w:rPr>
        <w:t xml:space="preserve"> i</w:t>
      </w:r>
      <w:r w:rsidR="00BE0B4F" w:rsidRPr="00B56C41">
        <w:rPr>
          <w:bCs/>
          <w:sz w:val="22"/>
          <w:szCs w:val="22"/>
          <w:lang w:val="sr-Latn-ME"/>
        </w:rPr>
        <w:t xml:space="preserve"> </w:t>
      </w:r>
      <w:r w:rsidRPr="00B56C41">
        <w:rPr>
          <w:bCs/>
          <w:sz w:val="22"/>
          <w:szCs w:val="22"/>
          <w:lang w:val="sr-Latn-ME"/>
        </w:rPr>
        <w:t xml:space="preserve">boja </w:t>
      </w:r>
      <w:proofErr w:type="spellStart"/>
      <w:r w:rsidR="00BE0B4F" w:rsidRPr="00B56C41">
        <w:rPr>
          <w:bCs/>
          <w:sz w:val="22"/>
          <w:szCs w:val="22"/>
          <w:lang w:val="sr-Latn-ME"/>
        </w:rPr>
        <w:t>Sunset</w:t>
      </w:r>
      <w:proofErr w:type="spellEnd"/>
      <w:r w:rsidR="00BE0B4F" w:rsidRPr="00B56C41">
        <w:rPr>
          <w:bCs/>
          <w:sz w:val="22"/>
          <w:szCs w:val="22"/>
          <w:lang w:val="sr-Latn-ME"/>
        </w:rPr>
        <w:t xml:space="preserve"> </w:t>
      </w:r>
      <w:proofErr w:type="spellStart"/>
      <w:r w:rsidR="00BE0B4F" w:rsidRPr="00B56C41">
        <w:rPr>
          <w:bCs/>
          <w:sz w:val="22"/>
          <w:szCs w:val="22"/>
          <w:lang w:val="sr-Latn-ME"/>
        </w:rPr>
        <w:t>Yellow</w:t>
      </w:r>
      <w:proofErr w:type="spellEnd"/>
      <w:r w:rsidR="00BE0B4F" w:rsidRPr="00B56C41">
        <w:rPr>
          <w:bCs/>
          <w:sz w:val="22"/>
          <w:szCs w:val="22"/>
          <w:lang w:val="sr-Latn-ME"/>
        </w:rPr>
        <w:t xml:space="preserve"> FCF (E110)</w:t>
      </w:r>
      <w:r w:rsidRPr="00B56C41">
        <w:rPr>
          <w:bCs/>
          <w:sz w:val="22"/>
          <w:szCs w:val="22"/>
          <w:lang w:val="sr-Latn-ME"/>
        </w:rPr>
        <w:t>.</w:t>
      </w:r>
    </w:p>
    <w:p w14:paraId="378EE737" w14:textId="24965CB9" w:rsidR="00BE0B4F" w:rsidRPr="00B56C41" w:rsidRDefault="00FC631C" w:rsidP="00641E50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i/>
          <w:sz w:val="22"/>
          <w:szCs w:val="22"/>
          <w:lang w:val="sr-Latn-ME"/>
        </w:rPr>
        <w:t>mastilo za štampu</w:t>
      </w:r>
      <w:r w:rsidR="00BE0B4F" w:rsidRPr="00B56C41">
        <w:rPr>
          <w:bCs/>
          <w:i/>
          <w:sz w:val="22"/>
          <w:szCs w:val="22"/>
          <w:lang w:val="sr-Latn-ME"/>
        </w:rPr>
        <w:t>:</w:t>
      </w:r>
      <w:r w:rsidR="00BE0B4F" w:rsidRPr="00B56C41">
        <w:rPr>
          <w:bCs/>
          <w:sz w:val="22"/>
          <w:szCs w:val="22"/>
          <w:lang w:val="sr-Latn-ME"/>
        </w:rPr>
        <w:t xml:space="preserve"> šelak (E904), </w:t>
      </w:r>
      <w:proofErr w:type="spellStart"/>
      <w:r w:rsidR="00BE0B4F" w:rsidRPr="00B56C41">
        <w:rPr>
          <w:bCs/>
          <w:sz w:val="22"/>
          <w:szCs w:val="22"/>
          <w:lang w:val="sr-Latn-ME"/>
        </w:rPr>
        <w:t>propilen</w:t>
      </w:r>
      <w:proofErr w:type="spellEnd"/>
      <w:r w:rsidRPr="00B56C41">
        <w:rPr>
          <w:bCs/>
          <w:sz w:val="22"/>
          <w:szCs w:val="22"/>
          <w:lang w:val="sr-Latn-ME"/>
        </w:rPr>
        <w:t xml:space="preserve"> </w:t>
      </w:r>
      <w:proofErr w:type="spellStart"/>
      <w:r w:rsidR="00BE0B4F" w:rsidRPr="00B56C41">
        <w:rPr>
          <w:bCs/>
          <w:sz w:val="22"/>
          <w:szCs w:val="22"/>
          <w:lang w:val="sr-Latn-ME"/>
        </w:rPr>
        <w:t>glikol</w:t>
      </w:r>
      <w:proofErr w:type="spellEnd"/>
      <w:r w:rsidR="00BE0B4F" w:rsidRPr="00B56C41">
        <w:rPr>
          <w:bCs/>
          <w:sz w:val="22"/>
          <w:szCs w:val="22"/>
          <w:lang w:val="sr-Latn-ME"/>
        </w:rPr>
        <w:t xml:space="preserve"> (E1520), </w:t>
      </w:r>
      <w:r w:rsidR="00A96C74" w:rsidRPr="00B56C41">
        <w:rPr>
          <w:bCs/>
          <w:sz w:val="22"/>
          <w:szCs w:val="22"/>
          <w:lang w:val="sr-Latn-ME"/>
        </w:rPr>
        <w:t xml:space="preserve">kalijum </w:t>
      </w:r>
      <w:r w:rsidR="00BE0B4F" w:rsidRPr="00B56C41">
        <w:rPr>
          <w:bCs/>
          <w:sz w:val="22"/>
          <w:szCs w:val="22"/>
          <w:lang w:val="sr-Latn-ME"/>
        </w:rPr>
        <w:t>hidroksid</w:t>
      </w:r>
      <w:r w:rsidRPr="00B56C41">
        <w:rPr>
          <w:bCs/>
          <w:sz w:val="22"/>
          <w:szCs w:val="22"/>
          <w:lang w:val="sr-Latn-ME"/>
        </w:rPr>
        <w:t xml:space="preserve"> i</w:t>
      </w:r>
      <w:r w:rsidR="00BE0B4F" w:rsidRPr="00B56C41">
        <w:rPr>
          <w:bCs/>
          <w:sz w:val="22"/>
          <w:szCs w:val="22"/>
          <w:lang w:val="sr-Latn-ME"/>
        </w:rPr>
        <w:t xml:space="preserve"> </w:t>
      </w:r>
      <w:r w:rsidRPr="00B56C41">
        <w:rPr>
          <w:bCs/>
          <w:sz w:val="22"/>
          <w:szCs w:val="22"/>
          <w:lang w:val="sr-Latn-ME"/>
        </w:rPr>
        <w:t xml:space="preserve">gvožđe (III) oksid, crni </w:t>
      </w:r>
      <w:r w:rsidR="00BE0B4F" w:rsidRPr="00B56C41">
        <w:rPr>
          <w:bCs/>
          <w:sz w:val="22"/>
          <w:szCs w:val="22"/>
          <w:lang w:val="sr-Latn-ME"/>
        </w:rPr>
        <w:t>(E172).</w:t>
      </w:r>
    </w:p>
    <w:p w14:paraId="5F546A18" w14:textId="77777777" w:rsidR="00BE0B4F" w:rsidRPr="00B56C41" w:rsidRDefault="00BE0B4F" w:rsidP="00085967">
      <w:pPr>
        <w:jc w:val="both"/>
        <w:rPr>
          <w:bCs/>
          <w:sz w:val="22"/>
          <w:szCs w:val="22"/>
          <w:lang w:val="sr-Latn-ME"/>
        </w:rPr>
      </w:pPr>
    </w:p>
    <w:p w14:paraId="0049091E" w14:textId="376FE81E" w:rsidR="00BE0B4F" w:rsidRPr="00B56C41" w:rsidRDefault="00BE0B4F" w:rsidP="00085967">
      <w:pPr>
        <w:jc w:val="both"/>
        <w:rPr>
          <w:bCs/>
          <w:sz w:val="22"/>
          <w:szCs w:val="22"/>
          <w:u w:val="single"/>
          <w:lang w:val="sr-Latn-ME"/>
        </w:rPr>
      </w:pPr>
      <w:r w:rsidRPr="00B56C41">
        <w:rPr>
          <w:bCs/>
          <w:sz w:val="22"/>
          <w:szCs w:val="22"/>
          <w:u w:val="single"/>
          <w:lang w:val="sr-Latn-ME"/>
        </w:rPr>
        <w:t>FRUZAQLA</w:t>
      </w:r>
      <w:r w:rsidR="00A96C74" w:rsidRPr="00B56C41">
        <w:rPr>
          <w:bCs/>
          <w:sz w:val="22"/>
          <w:szCs w:val="22"/>
          <w:u w:val="single"/>
          <w:lang w:val="sr-Latn-ME"/>
        </w:rPr>
        <w:t>,</w:t>
      </w:r>
      <w:r w:rsidRPr="00B56C41">
        <w:rPr>
          <w:bCs/>
          <w:sz w:val="22"/>
          <w:szCs w:val="22"/>
          <w:u w:val="single"/>
          <w:lang w:val="sr-Latn-ME"/>
        </w:rPr>
        <w:t xml:space="preserve"> 5 mg</w:t>
      </w:r>
      <w:r w:rsidR="00A96C74" w:rsidRPr="00B56C41">
        <w:rPr>
          <w:bCs/>
          <w:sz w:val="22"/>
          <w:szCs w:val="22"/>
          <w:u w:val="single"/>
          <w:lang w:val="sr-Latn-ME"/>
        </w:rPr>
        <w:t>,</w:t>
      </w:r>
      <w:r w:rsidRPr="00B56C41">
        <w:rPr>
          <w:bCs/>
          <w:sz w:val="22"/>
          <w:szCs w:val="22"/>
          <w:u w:val="single"/>
          <w:lang w:val="sr-Latn-ME"/>
        </w:rPr>
        <w:t xml:space="preserve"> </w:t>
      </w:r>
      <w:r w:rsidR="00A96C74" w:rsidRPr="00B56C41">
        <w:rPr>
          <w:bCs/>
          <w:sz w:val="22"/>
          <w:szCs w:val="22"/>
          <w:u w:val="single"/>
          <w:lang w:val="sr-Latn-ME"/>
        </w:rPr>
        <w:t>kapsula</w:t>
      </w:r>
      <w:r w:rsidR="00FC631C" w:rsidRPr="00B56C41">
        <w:rPr>
          <w:bCs/>
          <w:sz w:val="22"/>
          <w:szCs w:val="22"/>
          <w:u w:val="single"/>
          <w:lang w:val="sr-Latn-ME"/>
        </w:rPr>
        <w:t>, tvrda</w:t>
      </w:r>
    </w:p>
    <w:p w14:paraId="0CEF791A" w14:textId="5B28A89B" w:rsidR="00BE0B4F" w:rsidRPr="00B56C41" w:rsidRDefault="00A96C74" w:rsidP="00641E50">
      <w:pPr>
        <w:pStyle w:val="ListParagraph"/>
        <w:numPr>
          <w:ilvl w:val="0"/>
          <w:numId w:val="34"/>
        </w:num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>Aktivna supstanca</w:t>
      </w:r>
      <w:r w:rsidR="00BE0B4F" w:rsidRPr="00B56C41">
        <w:rPr>
          <w:bCs/>
          <w:sz w:val="22"/>
          <w:szCs w:val="22"/>
          <w:lang w:val="sr-Latn-ME"/>
        </w:rPr>
        <w:t xml:space="preserve"> je </w:t>
      </w:r>
      <w:proofErr w:type="spellStart"/>
      <w:r w:rsidR="00BE0B4F" w:rsidRPr="00B56C41">
        <w:rPr>
          <w:bCs/>
          <w:sz w:val="22"/>
          <w:szCs w:val="22"/>
          <w:lang w:val="sr-Latn-ME"/>
        </w:rPr>
        <w:t>frukvintinib</w:t>
      </w:r>
      <w:proofErr w:type="spellEnd"/>
      <w:r w:rsidR="00BE0B4F" w:rsidRPr="00B56C41">
        <w:rPr>
          <w:bCs/>
          <w:sz w:val="22"/>
          <w:szCs w:val="22"/>
          <w:lang w:val="sr-Latn-ME"/>
        </w:rPr>
        <w:t>. Jedna kapsula</w:t>
      </w:r>
      <w:r w:rsidR="00FC631C" w:rsidRPr="00B56C41">
        <w:rPr>
          <w:bCs/>
          <w:sz w:val="22"/>
          <w:szCs w:val="22"/>
          <w:lang w:val="sr-Latn-ME"/>
        </w:rPr>
        <w:t>, tvrda</w:t>
      </w:r>
      <w:r w:rsidR="00BE0B4F" w:rsidRPr="00B56C41">
        <w:rPr>
          <w:bCs/>
          <w:sz w:val="22"/>
          <w:szCs w:val="22"/>
          <w:lang w:val="sr-Latn-ME"/>
        </w:rPr>
        <w:t xml:space="preserve"> sadrži 5 mg </w:t>
      </w:r>
      <w:proofErr w:type="spellStart"/>
      <w:r w:rsidR="00BE0B4F" w:rsidRPr="00B56C41">
        <w:rPr>
          <w:bCs/>
          <w:sz w:val="22"/>
          <w:szCs w:val="22"/>
          <w:lang w:val="sr-Latn-ME"/>
        </w:rPr>
        <w:t>frukvintiniba</w:t>
      </w:r>
      <w:proofErr w:type="spellEnd"/>
      <w:r w:rsidR="00BE0B4F" w:rsidRPr="00B56C41">
        <w:rPr>
          <w:bCs/>
          <w:sz w:val="22"/>
          <w:szCs w:val="22"/>
          <w:lang w:val="sr-Latn-ME"/>
        </w:rPr>
        <w:t>.</w:t>
      </w:r>
    </w:p>
    <w:p w14:paraId="5A058C93" w14:textId="41D916C1" w:rsidR="00BE0B4F" w:rsidRPr="00B56C41" w:rsidRDefault="00FC631C" w:rsidP="00641E50">
      <w:pPr>
        <w:pStyle w:val="ListParagraph"/>
        <w:numPr>
          <w:ilvl w:val="0"/>
          <w:numId w:val="34"/>
        </w:num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>Pomoćne supstance</w:t>
      </w:r>
      <w:r w:rsidR="00BE0B4F" w:rsidRPr="00B56C41">
        <w:rPr>
          <w:bCs/>
          <w:sz w:val="22"/>
          <w:szCs w:val="22"/>
          <w:lang w:val="sr-Latn-ME"/>
        </w:rPr>
        <w:t xml:space="preserve"> su:</w:t>
      </w:r>
    </w:p>
    <w:p w14:paraId="21EEB91D" w14:textId="4B43E9BE" w:rsidR="00BE0B4F" w:rsidRPr="00B56C41" w:rsidRDefault="00BE0B4F" w:rsidP="00641E50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i/>
          <w:sz w:val="22"/>
          <w:szCs w:val="22"/>
          <w:lang w:val="sr-Latn-ME"/>
        </w:rPr>
        <w:t>sadržaj kapsule</w:t>
      </w:r>
      <w:r w:rsidR="00FC631C" w:rsidRPr="00B56C41">
        <w:rPr>
          <w:bCs/>
          <w:i/>
          <w:sz w:val="22"/>
          <w:szCs w:val="22"/>
          <w:lang w:val="sr-Latn-ME"/>
        </w:rPr>
        <w:t>, tvrde</w:t>
      </w:r>
      <w:r w:rsidRPr="00B56C41">
        <w:rPr>
          <w:bCs/>
          <w:i/>
          <w:sz w:val="22"/>
          <w:szCs w:val="22"/>
          <w:lang w:val="sr-Latn-ME"/>
        </w:rPr>
        <w:t>:</w:t>
      </w:r>
      <w:r w:rsidRPr="00B56C41">
        <w:rPr>
          <w:bCs/>
          <w:sz w:val="22"/>
          <w:szCs w:val="22"/>
          <w:lang w:val="sr-Latn-ME"/>
        </w:rPr>
        <w:t xml:space="preserve"> </w:t>
      </w:r>
      <w:r w:rsidR="00FC631C" w:rsidRPr="00B56C41">
        <w:rPr>
          <w:bCs/>
          <w:sz w:val="22"/>
          <w:szCs w:val="22"/>
          <w:lang w:val="sr-Latn-ME"/>
        </w:rPr>
        <w:t>s</w:t>
      </w:r>
      <w:r w:rsidRPr="00B56C41">
        <w:rPr>
          <w:bCs/>
          <w:sz w:val="22"/>
          <w:szCs w:val="22"/>
          <w:lang w:val="sr-Latn-ME"/>
        </w:rPr>
        <w:t>krob,</w:t>
      </w:r>
      <w:r w:rsidR="00FC631C" w:rsidRPr="00B56C41">
        <w:rPr>
          <w:bCs/>
          <w:sz w:val="22"/>
          <w:szCs w:val="22"/>
          <w:lang w:val="sr-Latn-ME"/>
        </w:rPr>
        <w:t xml:space="preserve"> kukuruzni,</w:t>
      </w:r>
      <w:r w:rsidRPr="00B56C41">
        <w:rPr>
          <w:bCs/>
          <w:sz w:val="22"/>
          <w:szCs w:val="22"/>
          <w:lang w:val="sr-Latn-ME"/>
        </w:rPr>
        <w:t xml:space="preserve"> celuloza</w:t>
      </w:r>
      <w:r w:rsidR="00FC631C" w:rsidRPr="00B56C41">
        <w:rPr>
          <w:bCs/>
          <w:sz w:val="22"/>
          <w:szCs w:val="22"/>
          <w:lang w:val="sr-Latn-ME"/>
        </w:rPr>
        <w:t xml:space="preserve">, </w:t>
      </w:r>
      <w:proofErr w:type="spellStart"/>
      <w:r w:rsidR="00FC631C" w:rsidRPr="00B56C41">
        <w:rPr>
          <w:bCs/>
          <w:sz w:val="22"/>
          <w:szCs w:val="22"/>
          <w:lang w:val="sr-Latn-ME"/>
        </w:rPr>
        <w:t>mikrokristalna</w:t>
      </w:r>
      <w:proofErr w:type="spellEnd"/>
      <w:r w:rsidRPr="00B56C41">
        <w:rPr>
          <w:bCs/>
          <w:sz w:val="22"/>
          <w:szCs w:val="22"/>
          <w:lang w:val="sr-Latn-ME"/>
        </w:rPr>
        <w:t xml:space="preserve"> (E460)</w:t>
      </w:r>
      <w:r w:rsidR="00FC631C" w:rsidRPr="00B56C41">
        <w:rPr>
          <w:bCs/>
          <w:sz w:val="22"/>
          <w:szCs w:val="22"/>
          <w:lang w:val="sr-Latn-ME"/>
        </w:rPr>
        <w:t xml:space="preserve"> i</w:t>
      </w:r>
      <w:r w:rsidRPr="00B56C41">
        <w:rPr>
          <w:bCs/>
          <w:sz w:val="22"/>
          <w:szCs w:val="22"/>
          <w:lang w:val="sr-Latn-ME"/>
        </w:rPr>
        <w:t xml:space="preserve"> talk (E553b)</w:t>
      </w:r>
      <w:r w:rsidR="00FC631C" w:rsidRPr="00B56C41">
        <w:rPr>
          <w:bCs/>
          <w:sz w:val="22"/>
          <w:szCs w:val="22"/>
          <w:lang w:val="sr-Latn-ME"/>
        </w:rPr>
        <w:t>.</w:t>
      </w:r>
    </w:p>
    <w:p w14:paraId="5E40504B" w14:textId="4ACD9CD6" w:rsidR="00BE0B4F" w:rsidRPr="00B56C41" w:rsidRDefault="00FC631C" w:rsidP="00641E50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i/>
          <w:sz w:val="22"/>
          <w:szCs w:val="22"/>
          <w:lang w:val="sr-Latn-ME"/>
        </w:rPr>
        <w:lastRenderedPageBreak/>
        <w:t xml:space="preserve">omotač </w:t>
      </w:r>
      <w:r w:rsidR="00BE0B4F" w:rsidRPr="00B56C41">
        <w:rPr>
          <w:bCs/>
          <w:i/>
          <w:sz w:val="22"/>
          <w:szCs w:val="22"/>
          <w:lang w:val="sr-Latn-ME"/>
        </w:rPr>
        <w:t>kapsule</w:t>
      </w:r>
      <w:r w:rsidRPr="00B56C41">
        <w:rPr>
          <w:bCs/>
          <w:i/>
          <w:sz w:val="22"/>
          <w:szCs w:val="22"/>
          <w:lang w:val="sr-Latn-ME"/>
        </w:rPr>
        <w:t>, tvrde</w:t>
      </w:r>
      <w:r w:rsidR="00BE0B4F" w:rsidRPr="00B56C41">
        <w:rPr>
          <w:bCs/>
          <w:i/>
          <w:sz w:val="22"/>
          <w:szCs w:val="22"/>
          <w:lang w:val="sr-Latn-ME"/>
        </w:rPr>
        <w:t>:</w:t>
      </w:r>
      <w:r w:rsidR="00BE0B4F" w:rsidRPr="00B56C41">
        <w:rPr>
          <w:bCs/>
          <w:sz w:val="22"/>
          <w:szCs w:val="22"/>
          <w:lang w:val="sr-Latn-ME"/>
        </w:rPr>
        <w:t xml:space="preserve"> želatin, </w:t>
      </w:r>
      <w:r w:rsidR="00A96C74" w:rsidRPr="00B56C41">
        <w:rPr>
          <w:bCs/>
          <w:sz w:val="22"/>
          <w:szCs w:val="22"/>
          <w:lang w:val="sr-Latn-ME"/>
        </w:rPr>
        <w:t xml:space="preserve">titan </w:t>
      </w:r>
      <w:r w:rsidR="00BE0B4F" w:rsidRPr="00B56C41">
        <w:rPr>
          <w:bCs/>
          <w:sz w:val="22"/>
          <w:szCs w:val="22"/>
          <w:lang w:val="sr-Latn-ME"/>
        </w:rPr>
        <w:t xml:space="preserve">dioksid (E171), </w:t>
      </w:r>
      <w:r w:rsidRPr="00B56C41">
        <w:rPr>
          <w:bCs/>
          <w:sz w:val="22"/>
          <w:szCs w:val="22"/>
          <w:lang w:val="sr-Latn-ME"/>
        </w:rPr>
        <w:t xml:space="preserve">boja </w:t>
      </w:r>
      <w:proofErr w:type="spellStart"/>
      <w:r w:rsidR="00BE0B4F" w:rsidRPr="00B56C41">
        <w:rPr>
          <w:bCs/>
          <w:sz w:val="22"/>
          <w:szCs w:val="22"/>
          <w:lang w:val="sr-Latn-ME"/>
        </w:rPr>
        <w:t>Allura</w:t>
      </w:r>
      <w:proofErr w:type="spellEnd"/>
      <w:r w:rsidR="00BE0B4F" w:rsidRPr="00B56C41">
        <w:rPr>
          <w:bCs/>
          <w:sz w:val="22"/>
          <w:szCs w:val="22"/>
          <w:lang w:val="sr-Latn-ME"/>
        </w:rPr>
        <w:t xml:space="preserve"> Red AC (E129)</w:t>
      </w:r>
      <w:r w:rsidRPr="00B56C41">
        <w:rPr>
          <w:bCs/>
          <w:sz w:val="22"/>
          <w:szCs w:val="22"/>
          <w:lang w:val="sr-Latn-ME"/>
        </w:rPr>
        <w:t xml:space="preserve"> i boja </w:t>
      </w:r>
      <w:proofErr w:type="spellStart"/>
      <w:r w:rsidR="00BE0B4F" w:rsidRPr="00B56C41">
        <w:rPr>
          <w:bCs/>
          <w:sz w:val="22"/>
          <w:szCs w:val="22"/>
          <w:lang w:val="sr-Latn-ME"/>
        </w:rPr>
        <w:t>Brilliant</w:t>
      </w:r>
      <w:proofErr w:type="spellEnd"/>
      <w:r w:rsidR="00BE0B4F" w:rsidRPr="00B56C41">
        <w:rPr>
          <w:bCs/>
          <w:sz w:val="22"/>
          <w:szCs w:val="22"/>
          <w:lang w:val="sr-Latn-ME"/>
        </w:rPr>
        <w:t xml:space="preserve"> </w:t>
      </w:r>
      <w:proofErr w:type="spellStart"/>
      <w:r w:rsidR="00BE0B4F" w:rsidRPr="00B56C41">
        <w:rPr>
          <w:bCs/>
          <w:sz w:val="22"/>
          <w:szCs w:val="22"/>
          <w:lang w:val="sr-Latn-ME"/>
        </w:rPr>
        <w:t>Blue</w:t>
      </w:r>
      <w:proofErr w:type="spellEnd"/>
      <w:r w:rsidR="00BE0B4F" w:rsidRPr="00B56C41">
        <w:rPr>
          <w:bCs/>
          <w:sz w:val="22"/>
          <w:szCs w:val="22"/>
          <w:lang w:val="sr-Latn-ME"/>
        </w:rPr>
        <w:t xml:space="preserve"> FCF (E133)</w:t>
      </w:r>
      <w:r w:rsidRPr="00B56C41">
        <w:rPr>
          <w:bCs/>
          <w:sz w:val="22"/>
          <w:szCs w:val="22"/>
          <w:lang w:val="sr-Latn-ME"/>
        </w:rPr>
        <w:t>.</w:t>
      </w:r>
    </w:p>
    <w:p w14:paraId="58C658D7" w14:textId="274B7814" w:rsidR="00BE0B4F" w:rsidRPr="00B56C41" w:rsidRDefault="00FC631C" w:rsidP="00641E50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i/>
          <w:sz w:val="22"/>
          <w:szCs w:val="22"/>
          <w:lang w:val="sr-Latn-ME"/>
        </w:rPr>
        <w:t>mastilo za štampu</w:t>
      </w:r>
      <w:r w:rsidR="00BE0B4F" w:rsidRPr="00B56C41">
        <w:rPr>
          <w:bCs/>
          <w:i/>
          <w:sz w:val="22"/>
          <w:szCs w:val="22"/>
          <w:lang w:val="sr-Latn-ME"/>
        </w:rPr>
        <w:t>:</w:t>
      </w:r>
      <w:r w:rsidR="00BE0B4F" w:rsidRPr="00B56C41">
        <w:rPr>
          <w:bCs/>
          <w:sz w:val="22"/>
          <w:szCs w:val="22"/>
          <w:lang w:val="sr-Latn-ME"/>
        </w:rPr>
        <w:t xml:space="preserve"> šelak (E904), </w:t>
      </w:r>
      <w:proofErr w:type="spellStart"/>
      <w:r w:rsidR="00BE0B4F" w:rsidRPr="00B56C41">
        <w:rPr>
          <w:bCs/>
          <w:sz w:val="22"/>
          <w:szCs w:val="22"/>
          <w:lang w:val="sr-Latn-ME"/>
        </w:rPr>
        <w:t>propilen</w:t>
      </w:r>
      <w:proofErr w:type="spellEnd"/>
      <w:r w:rsidRPr="00B56C41">
        <w:rPr>
          <w:bCs/>
          <w:sz w:val="22"/>
          <w:szCs w:val="22"/>
          <w:lang w:val="sr-Latn-ME"/>
        </w:rPr>
        <w:t xml:space="preserve"> </w:t>
      </w:r>
      <w:proofErr w:type="spellStart"/>
      <w:r w:rsidR="00BE0B4F" w:rsidRPr="00B56C41">
        <w:rPr>
          <w:bCs/>
          <w:sz w:val="22"/>
          <w:szCs w:val="22"/>
          <w:lang w:val="sr-Latn-ME"/>
        </w:rPr>
        <w:t>glikol</w:t>
      </w:r>
      <w:proofErr w:type="spellEnd"/>
      <w:r w:rsidR="00BE0B4F" w:rsidRPr="00B56C41">
        <w:rPr>
          <w:bCs/>
          <w:sz w:val="22"/>
          <w:szCs w:val="22"/>
          <w:lang w:val="sr-Latn-ME"/>
        </w:rPr>
        <w:t xml:space="preserve"> (E1520), </w:t>
      </w:r>
      <w:r w:rsidR="00A96C74" w:rsidRPr="00B56C41">
        <w:rPr>
          <w:bCs/>
          <w:sz w:val="22"/>
          <w:szCs w:val="22"/>
          <w:lang w:val="sr-Latn-ME"/>
        </w:rPr>
        <w:t xml:space="preserve">kalijum </w:t>
      </w:r>
      <w:r w:rsidR="00BE0B4F" w:rsidRPr="00B56C41">
        <w:rPr>
          <w:bCs/>
          <w:sz w:val="22"/>
          <w:szCs w:val="22"/>
          <w:lang w:val="sr-Latn-ME"/>
        </w:rPr>
        <w:t>hidroksid</w:t>
      </w:r>
      <w:r w:rsidRPr="00B56C41">
        <w:rPr>
          <w:bCs/>
          <w:sz w:val="22"/>
          <w:szCs w:val="22"/>
          <w:lang w:val="sr-Latn-ME"/>
        </w:rPr>
        <w:t xml:space="preserve"> i</w:t>
      </w:r>
      <w:r w:rsidR="00BE0B4F" w:rsidRPr="00B56C41">
        <w:rPr>
          <w:bCs/>
          <w:sz w:val="22"/>
          <w:szCs w:val="22"/>
          <w:lang w:val="sr-Latn-ME"/>
        </w:rPr>
        <w:t xml:space="preserve"> </w:t>
      </w:r>
      <w:r w:rsidRPr="00B56C41">
        <w:rPr>
          <w:bCs/>
          <w:sz w:val="22"/>
          <w:szCs w:val="22"/>
          <w:lang w:val="sr-Latn-ME"/>
        </w:rPr>
        <w:t xml:space="preserve">gvožđe (III) oksid, crni </w:t>
      </w:r>
      <w:r w:rsidR="00BE0B4F" w:rsidRPr="00B56C41">
        <w:rPr>
          <w:bCs/>
          <w:sz w:val="22"/>
          <w:szCs w:val="22"/>
          <w:lang w:val="sr-Latn-ME"/>
        </w:rPr>
        <w:t>(E172).</w:t>
      </w:r>
    </w:p>
    <w:p w14:paraId="75310170" w14:textId="77777777" w:rsidR="00BE0B4F" w:rsidRPr="00B56C41" w:rsidRDefault="00BE0B4F" w:rsidP="00085967">
      <w:pPr>
        <w:jc w:val="both"/>
        <w:rPr>
          <w:sz w:val="22"/>
          <w:szCs w:val="22"/>
          <w:lang w:val="sr-Latn-ME"/>
        </w:rPr>
      </w:pPr>
    </w:p>
    <w:p w14:paraId="0E37F339" w14:textId="03D901DD" w:rsidR="00A32113" w:rsidRPr="00B56C41" w:rsidRDefault="00A32113" w:rsidP="00085967">
      <w:pPr>
        <w:jc w:val="both"/>
        <w:rPr>
          <w:b/>
          <w:sz w:val="22"/>
          <w:szCs w:val="22"/>
          <w:lang w:val="sr-Latn-ME"/>
        </w:rPr>
      </w:pPr>
      <w:r w:rsidRPr="00B56C41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C546EC" w:rsidRPr="00B56C41">
        <w:rPr>
          <w:b/>
          <w:sz w:val="22"/>
          <w:szCs w:val="22"/>
          <w:lang w:val="sr-Latn-ME"/>
        </w:rPr>
        <w:t>Fruzaqla</w:t>
      </w:r>
      <w:proofErr w:type="spellEnd"/>
      <w:r w:rsidRPr="00B56C41">
        <w:rPr>
          <w:b/>
          <w:sz w:val="22"/>
          <w:szCs w:val="22"/>
          <w:lang w:val="sr-Latn-ME"/>
        </w:rPr>
        <w:t xml:space="preserve"> i sadržaj pakovanja</w:t>
      </w:r>
    </w:p>
    <w:p w14:paraId="37293A27" w14:textId="77777777" w:rsidR="00FC631C" w:rsidRPr="00B56C41" w:rsidRDefault="00FC631C" w:rsidP="00085967">
      <w:pPr>
        <w:jc w:val="both"/>
        <w:rPr>
          <w:b/>
          <w:sz w:val="22"/>
          <w:szCs w:val="22"/>
          <w:lang w:val="sr-Latn-ME"/>
        </w:rPr>
      </w:pPr>
    </w:p>
    <w:p w14:paraId="6BBA5324" w14:textId="77777777" w:rsidR="00FC631C" w:rsidRPr="00B56C41" w:rsidRDefault="00FC631C" w:rsidP="00FC631C">
      <w:pPr>
        <w:jc w:val="both"/>
        <w:rPr>
          <w:bCs/>
          <w:sz w:val="22"/>
          <w:szCs w:val="22"/>
          <w:u w:val="single"/>
          <w:lang w:val="sr-Latn-ME"/>
        </w:rPr>
      </w:pPr>
      <w:r w:rsidRPr="00B56C41">
        <w:rPr>
          <w:bCs/>
          <w:sz w:val="22"/>
          <w:szCs w:val="22"/>
          <w:u w:val="single"/>
          <w:lang w:val="sr-Latn-ME"/>
        </w:rPr>
        <w:t>FRUZAQLA, 1 mg, kapsula, tvrda</w:t>
      </w:r>
    </w:p>
    <w:p w14:paraId="661477AC" w14:textId="77777777" w:rsidR="00FC631C" w:rsidRPr="00B56C41" w:rsidRDefault="00FC631C" w:rsidP="00FC631C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>Neprovidna tvrda želatinska kapsula veličine 3 (dužine približno 16 mm) sa žutom kapicom i bijelim tijelom na kojem je crnim mastilom utisnuta oznaka „HM013” iznad oznake „1mg”, koja sadrži bijeli do gotovo bijeli prašak.</w:t>
      </w:r>
    </w:p>
    <w:p w14:paraId="3A3FFB65" w14:textId="77777777" w:rsidR="00FC631C" w:rsidRPr="00B56C41" w:rsidRDefault="00FC631C" w:rsidP="00FC631C">
      <w:pPr>
        <w:jc w:val="both"/>
        <w:rPr>
          <w:bCs/>
          <w:sz w:val="22"/>
          <w:szCs w:val="22"/>
          <w:lang w:val="sr-Latn-ME"/>
        </w:rPr>
      </w:pPr>
    </w:p>
    <w:p w14:paraId="439C1979" w14:textId="77777777" w:rsidR="00FC631C" w:rsidRPr="00B56C41" w:rsidRDefault="00FC631C" w:rsidP="00FC631C">
      <w:pPr>
        <w:jc w:val="both"/>
        <w:rPr>
          <w:bCs/>
          <w:sz w:val="22"/>
          <w:szCs w:val="22"/>
          <w:u w:val="single"/>
          <w:lang w:val="sr-Latn-ME"/>
        </w:rPr>
      </w:pPr>
      <w:r w:rsidRPr="00B56C41">
        <w:rPr>
          <w:bCs/>
          <w:sz w:val="22"/>
          <w:szCs w:val="22"/>
          <w:u w:val="single"/>
          <w:lang w:val="sr-Latn-ME"/>
        </w:rPr>
        <w:t>FRUZAQLA, 5 mg, kapsula, tvrda</w:t>
      </w:r>
    </w:p>
    <w:p w14:paraId="568A113F" w14:textId="77777777" w:rsidR="00FC631C" w:rsidRPr="00B56C41" w:rsidRDefault="00FC631C" w:rsidP="00FC631C">
      <w:pPr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>Neprovidna tvrda želatinska kapsula veličine 1 (dužine približno 19 mm) sa crvenom kapicom i bijelim tijelom na kojem je crnim mastilom utisnuta oznaka „HM013” iznad oznake „5mg”, koja sadrži bijeli do gotovo bijeli prašak.</w:t>
      </w:r>
    </w:p>
    <w:p w14:paraId="54CB7481" w14:textId="77777777" w:rsidR="00FC631C" w:rsidRPr="00B56C41" w:rsidRDefault="00FC631C" w:rsidP="00085967">
      <w:pPr>
        <w:jc w:val="both"/>
        <w:rPr>
          <w:sz w:val="22"/>
          <w:szCs w:val="22"/>
          <w:lang w:val="sr-Latn-ME"/>
        </w:rPr>
      </w:pPr>
      <w:bookmarkStart w:id="0" w:name="_GoBack"/>
      <w:bookmarkEnd w:id="0"/>
    </w:p>
    <w:p w14:paraId="77E0BFCD" w14:textId="2659A335" w:rsidR="00BE0B4F" w:rsidRPr="00B56C41" w:rsidRDefault="00FC631C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Unutrašnje pakovanje lijeka je bočica od </w:t>
      </w:r>
      <w:proofErr w:type="spellStart"/>
      <w:r w:rsidRPr="00B56C41">
        <w:rPr>
          <w:sz w:val="22"/>
          <w:szCs w:val="22"/>
          <w:lang w:val="sr-Latn-ME"/>
        </w:rPr>
        <w:t>polietilena</w:t>
      </w:r>
      <w:proofErr w:type="spellEnd"/>
      <w:r w:rsidRPr="00B56C41">
        <w:rPr>
          <w:sz w:val="22"/>
          <w:szCs w:val="22"/>
          <w:lang w:val="sr-Latn-ME"/>
        </w:rPr>
        <w:t xml:space="preserve"> visoke gustine (HDPE), zapremine 45 ml, sa </w:t>
      </w:r>
      <w:proofErr w:type="spellStart"/>
      <w:r w:rsidRPr="00B56C41">
        <w:rPr>
          <w:sz w:val="22"/>
          <w:szCs w:val="22"/>
          <w:lang w:val="sr-Latn-ME"/>
        </w:rPr>
        <w:t>polipropilenskim</w:t>
      </w:r>
      <w:proofErr w:type="spellEnd"/>
      <w:r w:rsidRPr="00B56C41">
        <w:rPr>
          <w:sz w:val="22"/>
          <w:szCs w:val="22"/>
          <w:lang w:val="sr-Latn-ME"/>
        </w:rPr>
        <w:t xml:space="preserve"> (PP) zatvaračem sigurnim za djecu</w:t>
      </w:r>
      <w:r w:rsidR="009E3E0F" w:rsidRPr="00B56C41">
        <w:rPr>
          <w:sz w:val="22"/>
          <w:szCs w:val="22"/>
          <w:lang w:val="sr-Latn-ME"/>
        </w:rPr>
        <w:t xml:space="preserve"> i kontejnerom od HDPE sa </w:t>
      </w:r>
      <w:proofErr w:type="spellStart"/>
      <w:r w:rsidR="009E3E0F" w:rsidRPr="00B56C41">
        <w:rPr>
          <w:sz w:val="22"/>
          <w:szCs w:val="22"/>
          <w:lang w:val="sr-Latn-ME"/>
        </w:rPr>
        <w:t>silika</w:t>
      </w:r>
      <w:proofErr w:type="spellEnd"/>
      <w:r w:rsidR="009E3E0F" w:rsidRPr="00B56C41">
        <w:rPr>
          <w:sz w:val="22"/>
          <w:szCs w:val="22"/>
          <w:lang w:val="sr-Latn-ME"/>
        </w:rPr>
        <w:t xml:space="preserve"> gelom kao sredstvom za sušenje</w:t>
      </w:r>
      <w:r w:rsidRPr="00B56C41">
        <w:rPr>
          <w:sz w:val="22"/>
          <w:szCs w:val="22"/>
          <w:lang w:val="sr-Latn-ME"/>
        </w:rPr>
        <w:t>. Sredstvo za sušenje je materijal koji upija vlagu i</w:t>
      </w:r>
      <w:r w:rsidR="009E3E0F" w:rsidRPr="00B56C41">
        <w:rPr>
          <w:sz w:val="22"/>
          <w:szCs w:val="22"/>
          <w:lang w:val="sr-Latn-ME"/>
        </w:rPr>
        <w:t xml:space="preserve"> služi za zaštitu kapsula od vlage</w:t>
      </w:r>
      <w:r w:rsidRPr="00B56C41">
        <w:rPr>
          <w:sz w:val="22"/>
          <w:szCs w:val="22"/>
          <w:lang w:val="sr-Latn-ME"/>
        </w:rPr>
        <w:t xml:space="preserve">. Sredstvo za sušenje se mora držati unutar bočice. </w:t>
      </w:r>
      <w:r w:rsidR="00BE0B4F" w:rsidRPr="00B56C41">
        <w:rPr>
          <w:sz w:val="22"/>
          <w:szCs w:val="22"/>
          <w:lang w:val="sr-Latn-ME"/>
        </w:rPr>
        <w:t>Nemojte progutati sredstvo za sušenje.</w:t>
      </w:r>
    </w:p>
    <w:p w14:paraId="4B96527D" w14:textId="6DD8B5ED" w:rsidR="00FC631C" w:rsidRPr="00B56C41" w:rsidRDefault="00FC631C" w:rsidP="00085967">
      <w:pPr>
        <w:jc w:val="both"/>
        <w:rPr>
          <w:sz w:val="22"/>
          <w:szCs w:val="22"/>
          <w:lang w:val="sr-Latn-ME"/>
        </w:rPr>
      </w:pPr>
    </w:p>
    <w:p w14:paraId="55C220AB" w14:textId="77777777" w:rsidR="00FC631C" w:rsidRPr="00B56C41" w:rsidRDefault="00FC631C" w:rsidP="00FC631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Spoljašnje pakovanje lijeka je </w:t>
      </w:r>
      <w:proofErr w:type="spellStart"/>
      <w:r w:rsidRPr="00B56C41">
        <w:rPr>
          <w:sz w:val="22"/>
          <w:szCs w:val="22"/>
          <w:lang w:val="sr-Latn-ME"/>
        </w:rPr>
        <w:t>složiva</w:t>
      </w:r>
      <w:proofErr w:type="spellEnd"/>
      <w:r w:rsidRPr="00B56C41">
        <w:rPr>
          <w:sz w:val="22"/>
          <w:szCs w:val="22"/>
          <w:lang w:val="sr-Latn-ME"/>
        </w:rPr>
        <w:t xml:space="preserve"> kartonska kutija u kojoj se nalazi jedna bočica, koja sadrži 21 kapsulu, tvrdu i Uputstvo za lijek.</w:t>
      </w:r>
    </w:p>
    <w:p w14:paraId="2DC82741" w14:textId="77777777" w:rsidR="00FC631C" w:rsidRPr="00B56C41" w:rsidRDefault="00FC631C" w:rsidP="00085967">
      <w:pPr>
        <w:jc w:val="both"/>
        <w:rPr>
          <w:sz w:val="22"/>
          <w:szCs w:val="22"/>
          <w:lang w:val="sr-Latn-ME"/>
        </w:rPr>
      </w:pPr>
    </w:p>
    <w:p w14:paraId="5F8A9FC7" w14:textId="6C16DD2F" w:rsidR="00A32113" w:rsidRPr="00B56C41" w:rsidRDefault="00A32113" w:rsidP="00085967">
      <w:pPr>
        <w:jc w:val="both"/>
        <w:rPr>
          <w:b/>
          <w:sz w:val="22"/>
          <w:szCs w:val="22"/>
          <w:lang w:val="sr-Latn-ME"/>
        </w:rPr>
      </w:pPr>
      <w:r w:rsidRPr="00B56C41">
        <w:rPr>
          <w:b/>
          <w:sz w:val="22"/>
          <w:szCs w:val="22"/>
          <w:lang w:val="sr-Latn-ME"/>
        </w:rPr>
        <w:t xml:space="preserve">Nosilac dozvole i </w:t>
      </w:r>
      <w:r w:rsidR="00C66783" w:rsidRPr="00B56C41">
        <w:rPr>
          <w:b/>
          <w:sz w:val="22"/>
          <w:szCs w:val="22"/>
          <w:lang w:val="sr-Latn-ME"/>
        </w:rPr>
        <w:t>p</w:t>
      </w:r>
      <w:r w:rsidRPr="00B56C41">
        <w:rPr>
          <w:b/>
          <w:sz w:val="22"/>
          <w:szCs w:val="22"/>
          <w:lang w:val="sr-Latn-ME"/>
        </w:rPr>
        <w:t>roizvođač</w:t>
      </w:r>
    </w:p>
    <w:p w14:paraId="44303448" w14:textId="77777777" w:rsidR="00FC631C" w:rsidRPr="00B56C41" w:rsidRDefault="00FC631C" w:rsidP="00085967">
      <w:pPr>
        <w:jc w:val="both"/>
        <w:rPr>
          <w:b/>
          <w:sz w:val="22"/>
          <w:szCs w:val="22"/>
          <w:lang w:val="sr-Latn-ME"/>
        </w:rPr>
      </w:pPr>
    </w:p>
    <w:p w14:paraId="64207DF7" w14:textId="3F9228D4" w:rsidR="00445D8F" w:rsidRPr="00B56C41" w:rsidRDefault="00994B77" w:rsidP="00085967">
      <w:pPr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Nosilac dozvole</w:t>
      </w:r>
    </w:p>
    <w:p w14:paraId="07C655B3" w14:textId="69E9A9C7" w:rsidR="00994B77" w:rsidRPr="00B56C41" w:rsidRDefault="00994B77" w:rsidP="000859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56C41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B56C41">
        <w:rPr>
          <w:bCs/>
          <w:sz w:val="22"/>
          <w:szCs w:val="22"/>
          <w:lang w:val="sr-Latn-ME"/>
        </w:rPr>
        <w:t>d.o.o</w:t>
      </w:r>
      <w:proofErr w:type="spellEnd"/>
      <w:r w:rsidRPr="00B56C41">
        <w:rPr>
          <w:bCs/>
          <w:sz w:val="22"/>
          <w:szCs w:val="22"/>
          <w:lang w:val="sr-Latn-ME"/>
        </w:rPr>
        <w:t>.</w:t>
      </w:r>
      <w:r w:rsidR="009E3E0F" w:rsidRPr="00B56C41">
        <w:rPr>
          <w:bCs/>
          <w:sz w:val="22"/>
          <w:szCs w:val="22"/>
          <w:lang w:val="sr-Latn-ME"/>
        </w:rPr>
        <w:t>,</w:t>
      </w:r>
    </w:p>
    <w:p w14:paraId="418B2377" w14:textId="6903233E" w:rsidR="00994B77" w:rsidRPr="00B56C41" w:rsidRDefault="00994B77" w:rsidP="000859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56C41">
        <w:rPr>
          <w:bCs/>
          <w:sz w:val="22"/>
          <w:szCs w:val="22"/>
          <w:lang w:val="sr-Latn-ME"/>
        </w:rPr>
        <w:t>Vojislavljevića</w:t>
      </w:r>
      <w:proofErr w:type="spellEnd"/>
      <w:r w:rsidRPr="00B56C41">
        <w:rPr>
          <w:bCs/>
          <w:sz w:val="22"/>
          <w:szCs w:val="22"/>
          <w:lang w:val="sr-Latn-ME"/>
        </w:rPr>
        <w:t xml:space="preserve"> 76</w:t>
      </w:r>
      <w:r w:rsidR="009E3E0F" w:rsidRPr="00B56C41">
        <w:rPr>
          <w:bCs/>
          <w:sz w:val="22"/>
          <w:szCs w:val="22"/>
          <w:lang w:val="sr-Latn-ME"/>
        </w:rPr>
        <w:t xml:space="preserve">, </w:t>
      </w:r>
      <w:r w:rsidRPr="00B56C41">
        <w:rPr>
          <w:bCs/>
          <w:sz w:val="22"/>
          <w:szCs w:val="22"/>
          <w:lang w:val="sr-Latn-ME"/>
        </w:rPr>
        <w:t>81 000 Podgorica</w:t>
      </w:r>
      <w:r w:rsidR="009E3E0F" w:rsidRPr="00B56C41">
        <w:rPr>
          <w:bCs/>
          <w:sz w:val="22"/>
          <w:szCs w:val="22"/>
          <w:lang w:val="sr-Latn-ME"/>
        </w:rPr>
        <w:t xml:space="preserve">, </w:t>
      </w:r>
      <w:r w:rsidRPr="00B56C41">
        <w:rPr>
          <w:bCs/>
          <w:sz w:val="22"/>
          <w:szCs w:val="22"/>
          <w:lang w:val="sr-Latn-ME"/>
        </w:rPr>
        <w:t>Crna Gora</w:t>
      </w:r>
    </w:p>
    <w:p w14:paraId="500AE949" w14:textId="77777777" w:rsidR="00994B77" w:rsidRPr="00B56C41" w:rsidRDefault="00994B77" w:rsidP="00085967">
      <w:pPr>
        <w:jc w:val="both"/>
        <w:rPr>
          <w:sz w:val="22"/>
          <w:szCs w:val="22"/>
          <w:lang w:val="sr-Latn-ME"/>
        </w:rPr>
      </w:pPr>
    </w:p>
    <w:p w14:paraId="3BA0E7F1" w14:textId="4C2C9FFF" w:rsidR="00994B77" w:rsidRPr="00B56C41" w:rsidRDefault="00994B77" w:rsidP="00085967">
      <w:pPr>
        <w:jc w:val="both"/>
        <w:rPr>
          <w:b/>
          <w:bCs/>
          <w:sz w:val="22"/>
          <w:szCs w:val="22"/>
          <w:lang w:val="sr-Latn-ME"/>
        </w:rPr>
      </w:pPr>
      <w:r w:rsidRPr="00B56C41">
        <w:rPr>
          <w:b/>
          <w:bCs/>
          <w:sz w:val="22"/>
          <w:szCs w:val="22"/>
          <w:lang w:val="sr-Latn-ME"/>
        </w:rPr>
        <w:t>Proizvođač</w:t>
      </w:r>
    </w:p>
    <w:p w14:paraId="2511877E" w14:textId="386BE2DB" w:rsidR="00BE0B4F" w:rsidRPr="00B56C41" w:rsidRDefault="00BE0B4F" w:rsidP="00085967">
      <w:pPr>
        <w:jc w:val="both"/>
        <w:rPr>
          <w:sz w:val="22"/>
          <w:szCs w:val="22"/>
          <w:lang w:val="sr-Latn-ME"/>
        </w:rPr>
      </w:pPr>
      <w:proofErr w:type="spellStart"/>
      <w:r w:rsidRPr="00B56C41">
        <w:rPr>
          <w:sz w:val="22"/>
          <w:szCs w:val="22"/>
          <w:lang w:val="sr-Latn-ME"/>
        </w:rPr>
        <w:t>Takeda</w:t>
      </w:r>
      <w:proofErr w:type="spellEnd"/>
      <w:r w:rsidRPr="00B56C41">
        <w:rPr>
          <w:sz w:val="22"/>
          <w:szCs w:val="22"/>
          <w:lang w:val="sr-Latn-ME"/>
        </w:rPr>
        <w:t xml:space="preserve"> </w:t>
      </w:r>
      <w:proofErr w:type="spellStart"/>
      <w:r w:rsidRPr="00B56C41">
        <w:rPr>
          <w:sz w:val="22"/>
          <w:szCs w:val="22"/>
          <w:lang w:val="sr-Latn-ME"/>
        </w:rPr>
        <w:t>Ireland</w:t>
      </w:r>
      <w:proofErr w:type="spellEnd"/>
      <w:r w:rsidRPr="00B56C41">
        <w:rPr>
          <w:sz w:val="22"/>
          <w:szCs w:val="22"/>
          <w:lang w:val="sr-Latn-ME"/>
        </w:rPr>
        <w:t xml:space="preserve"> </w:t>
      </w:r>
      <w:r w:rsidR="009E3E0F" w:rsidRPr="00B56C41">
        <w:rPr>
          <w:sz w:val="22"/>
          <w:szCs w:val="22"/>
          <w:lang w:val="sr-Latn-ME"/>
        </w:rPr>
        <w:t xml:space="preserve">Ltd., </w:t>
      </w:r>
    </w:p>
    <w:p w14:paraId="45859FA1" w14:textId="29202B17" w:rsidR="00BE0B4F" w:rsidRPr="00B56C41" w:rsidRDefault="00BE0B4F" w:rsidP="00085967">
      <w:pPr>
        <w:jc w:val="both"/>
        <w:rPr>
          <w:sz w:val="22"/>
          <w:szCs w:val="22"/>
          <w:lang w:val="sr-Latn-ME"/>
        </w:rPr>
      </w:pPr>
      <w:proofErr w:type="spellStart"/>
      <w:r w:rsidRPr="00B56C41">
        <w:rPr>
          <w:sz w:val="22"/>
          <w:szCs w:val="22"/>
          <w:lang w:val="sr-Latn-ME"/>
        </w:rPr>
        <w:t>Bray</w:t>
      </w:r>
      <w:proofErr w:type="spellEnd"/>
      <w:r w:rsidRPr="00B56C41">
        <w:rPr>
          <w:sz w:val="22"/>
          <w:szCs w:val="22"/>
          <w:lang w:val="sr-Latn-ME"/>
        </w:rPr>
        <w:t xml:space="preserve"> </w:t>
      </w:r>
      <w:proofErr w:type="spellStart"/>
      <w:r w:rsidRPr="00B56C41">
        <w:rPr>
          <w:sz w:val="22"/>
          <w:szCs w:val="22"/>
          <w:lang w:val="sr-Latn-ME"/>
        </w:rPr>
        <w:t>Business</w:t>
      </w:r>
      <w:proofErr w:type="spellEnd"/>
      <w:r w:rsidRPr="00B56C41">
        <w:rPr>
          <w:sz w:val="22"/>
          <w:szCs w:val="22"/>
          <w:lang w:val="sr-Latn-ME"/>
        </w:rPr>
        <w:t xml:space="preserve"> Park</w:t>
      </w:r>
      <w:r w:rsidR="009E3E0F" w:rsidRPr="00B56C41">
        <w:rPr>
          <w:sz w:val="22"/>
          <w:szCs w:val="22"/>
          <w:lang w:val="sr-Latn-ME"/>
        </w:rPr>
        <w:t xml:space="preserve">, </w:t>
      </w:r>
      <w:proofErr w:type="spellStart"/>
      <w:r w:rsidRPr="00B56C41">
        <w:rPr>
          <w:sz w:val="22"/>
          <w:szCs w:val="22"/>
          <w:lang w:val="sr-Latn-ME"/>
        </w:rPr>
        <w:t>Kilruddery</w:t>
      </w:r>
      <w:proofErr w:type="spellEnd"/>
      <w:r w:rsidR="009E3E0F" w:rsidRPr="00B56C41">
        <w:rPr>
          <w:sz w:val="22"/>
          <w:szCs w:val="22"/>
          <w:lang w:val="sr-Latn-ME"/>
        </w:rPr>
        <w:t xml:space="preserve">, </w:t>
      </w:r>
      <w:proofErr w:type="spellStart"/>
      <w:r w:rsidRPr="00B56C41">
        <w:rPr>
          <w:sz w:val="22"/>
          <w:szCs w:val="22"/>
          <w:lang w:val="sr-Latn-ME"/>
        </w:rPr>
        <w:t>Co</w:t>
      </w:r>
      <w:proofErr w:type="spellEnd"/>
      <w:r w:rsidRPr="00B56C41">
        <w:rPr>
          <w:sz w:val="22"/>
          <w:szCs w:val="22"/>
          <w:lang w:val="sr-Latn-ME"/>
        </w:rPr>
        <w:t xml:space="preserve">. </w:t>
      </w:r>
      <w:proofErr w:type="spellStart"/>
      <w:r w:rsidRPr="00B56C41">
        <w:rPr>
          <w:sz w:val="22"/>
          <w:szCs w:val="22"/>
          <w:lang w:val="sr-Latn-ME"/>
        </w:rPr>
        <w:t>Wicklow</w:t>
      </w:r>
      <w:proofErr w:type="spellEnd"/>
      <w:r w:rsidR="009E3E0F" w:rsidRPr="00B56C41">
        <w:rPr>
          <w:sz w:val="22"/>
          <w:szCs w:val="22"/>
          <w:lang w:val="sr-Latn-ME"/>
        </w:rPr>
        <w:t xml:space="preserve">, </w:t>
      </w:r>
      <w:r w:rsidRPr="00B56C41">
        <w:rPr>
          <w:sz w:val="22"/>
          <w:szCs w:val="22"/>
          <w:lang w:val="sr-Latn-ME"/>
        </w:rPr>
        <w:t>Irska</w:t>
      </w:r>
    </w:p>
    <w:p w14:paraId="4E21A2EE" w14:textId="77777777" w:rsidR="00994B77" w:rsidRPr="00B56C41" w:rsidRDefault="00994B77" w:rsidP="00085967">
      <w:pPr>
        <w:jc w:val="both"/>
        <w:rPr>
          <w:sz w:val="22"/>
          <w:szCs w:val="22"/>
          <w:lang w:val="sr-Latn-ME"/>
        </w:rPr>
      </w:pPr>
    </w:p>
    <w:p w14:paraId="4D8D636B" w14:textId="77777777" w:rsidR="00A32113" w:rsidRPr="00B56C41" w:rsidRDefault="00A32113" w:rsidP="00085967">
      <w:pPr>
        <w:jc w:val="both"/>
        <w:rPr>
          <w:b/>
          <w:sz w:val="22"/>
          <w:szCs w:val="22"/>
          <w:lang w:val="sr-Latn-ME"/>
        </w:rPr>
      </w:pPr>
      <w:r w:rsidRPr="00B56C41">
        <w:rPr>
          <w:b/>
          <w:sz w:val="22"/>
          <w:szCs w:val="22"/>
          <w:lang w:val="sr-Latn-ME"/>
        </w:rPr>
        <w:t>Režim izdavanja lijeka</w:t>
      </w:r>
    </w:p>
    <w:p w14:paraId="442BCEEC" w14:textId="4B754BA7" w:rsidR="00445D8F" w:rsidRPr="00B56C41" w:rsidRDefault="00994B77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Lijek se izdaje samo na ljekarski recept.</w:t>
      </w:r>
    </w:p>
    <w:p w14:paraId="2D13EF34" w14:textId="77777777" w:rsidR="00994B77" w:rsidRPr="00B56C41" w:rsidRDefault="00994B77" w:rsidP="00085967">
      <w:pPr>
        <w:jc w:val="both"/>
        <w:rPr>
          <w:sz w:val="22"/>
          <w:szCs w:val="22"/>
          <w:lang w:val="sr-Latn-ME"/>
        </w:rPr>
      </w:pPr>
    </w:p>
    <w:p w14:paraId="5FADFF69" w14:textId="77777777" w:rsidR="0067145B" w:rsidRPr="00B56C41" w:rsidRDefault="00A32113" w:rsidP="00085967">
      <w:pPr>
        <w:jc w:val="both"/>
        <w:rPr>
          <w:b/>
          <w:sz w:val="22"/>
          <w:szCs w:val="22"/>
          <w:lang w:val="sr-Latn-ME"/>
        </w:rPr>
      </w:pPr>
      <w:r w:rsidRPr="00B56C41">
        <w:rPr>
          <w:b/>
          <w:sz w:val="22"/>
          <w:szCs w:val="22"/>
          <w:lang w:val="sr-Latn-ME"/>
        </w:rPr>
        <w:t>Broj i datum dozvole</w:t>
      </w:r>
    </w:p>
    <w:p w14:paraId="779E032B" w14:textId="04C8A015" w:rsidR="009E3E0F" w:rsidRPr="00B56C41" w:rsidRDefault="00166DDD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FRUZAQLA, kapsula, tvrda, </w:t>
      </w:r>
      <w:r w:rsidRPr="00B56C41">
        <w:rPr>
          <w:sz w:val="22"/>
          <w:szCs w:val="22"/>
          <w:lang w:val="sr-Latn-ME"/>
        </w:rPr>
        <w:t>1 mg</w:t>
      </w:r>
      <w:r w:rsidRPr="00B56C41">
        <w:rPr>
          <w:sz w:val="22"/>
          <w:szCs w:val="22"/>
          <w:lang w:val="sr-Latn-ME"/>
        </w:rPr>
        <w:t xml:space="preserve">: </w:t>
      </w:r>
      <w:r w:rsidRPr="00B56C41">
        <w:rPr>
          <w:sz w:val="22"/>
          <w:szCs w:val="22"/>
          <w:lang w:val="sr-Latn-ME"/>
        </w:rPr>
        <w:t>2030/25/2561 – 11287 od 10.07.2025. godine</w:t>
      </w:r>
    </w:p>
    <w:p w14:paraId="197687AF" w14:textId="009D4F59" w:rsidR="00B56C41" w:rsidRPr="00B56C41" w:rsidRDefault="00B56C41" w:rsidP="00B56C41">
      <w:pPr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 xml:space="preserve">FRUZAQLA, kapsula, tvrda, </w:t>
      </w:r>
      <w:r w:rsidRPr="00B56C41">
        <w:rPr>
          <w:sz w:val="22"/>
          <w:szCs w:val="22"/>
          <w:lang w:val="sr-Latn-ME"/>
        </w:rPr>
        <w:t>5</w:t>
      </w:r>
      <w:r w:rsidRPr="00B56C41">
        <w:rPr>
          <w:sz w:val="22"/>
          <w:szCs w:val="22"/>
          <w:lang w:val="sr-Latn-ME"/>
        </w:rPr>
        <w:t xml:space="preserve"> mg: 2030/25/2562 – 11288 od 10.07.2025. godine</w:t>
      </w:r>
    </w:p>
    <w:p w14:paraId="0D994F01" w14:textId="77777777" w:rsidR="00166DDD" w:rsidRPr="00B56C41" w:rsidRDefault="00166DDD" w:rsidP="00085967">
      <w:pPr>
        <w:jc w:val="both"/>
        <w:rPr>
          <w:b/>
          <w:sz w:val="22"/>
          <w:szCs w:val="22"/>
          <w:lang w:val="sr-Latn-ME"/>
        </w:rPr>
      </w:pPr>
    </w:p>
    <w:p w14:paraId="0B338EF6" w14:textId="77777777" w:rsidR="00440196" w:rsidRPr="00B56C41" w:rsidRDefault="00440196" w:rsidP="00085967">
      <w:pPr>
        <w:jc w:val="both"/>
        <w:rPr>
          <w:b/>
          <w:sz w:val="22"/>
          <w:szCs w:val="22"/>
          <w:lang w:val="sr-Latn-ME"/>
        </w:rPr>
      </w:pPr>
      <w:r w:rsidRPr="00B56C41">
        <w:rPr>
          <w:b/>
          <w:sz w:val="22"/>
          <w:szCs w:val="22"/>
          <w:lang w:val="sr-Latn-ME"/>
        </w:rPr>
        <w:t>Ovo uputstvo je posljednji put odobreno</w:t>
      </w:r>
    </w:p>
    <w:p w14:paraId="240487F9" w14:textId="553B9145" w:rsidR="00440196" w:rsidRPr="00B56C41" w:rsidRDefault="00166DDD" w:rsidP="00085967">
      <w:pPr>
        <w:jc w:val="both"/>
        <w:rPr>
          <w:sz w:val="22"/>
          <w:szCs w:val="22"/>
          <w:lang w:val="sr-Latn-ME"/>
        </w:rPr>
      </w:pPr>
      <w:r w:rsidRPr="00B56C41">
        <w:rPr>
          <w:sz w:val="22"/>
          <w:szCs w:val="22"/>
          <w:lang w:val="sr-Latn-ME"/>
        </w:rPr>
        <w:t>Jul, 2025. godine</w:t>
      </w:r>
    </w:p>
    <w:sectPr w:rsidR="00440196" w:rsidRPr="00B56C41" w:rsidSect="00140D34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4FC13" w14:textId="77777777" w:rsidR="00BA5404" w:rsidRDefault="00BA5404">
      <w:r>
        <w:separator/>
      </w:r>
    </w:p>
  </w:endnote>
  <w:endnote w:type="continuationSeparator" w:id="0">
    <w:p w14:paraId="3A61959C" w14:textId="77777777" w:rsidR="00BA5404" w:rsidRDefault="00BA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68FDA" w14:textId="77777777" w:rsidR="00FC631C" w:rsidRDefault="00FC631C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E996D5" w14:textId="77777777" w:rsidR="00FC631C" w:rsidRDefault="00FC631C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7201" w14:textId="207464ED" w:rsidR="00FC631C" w:rsidRPr="00B56C41" w:rsidRDefault="00FC631C" w:rsidP="00F413F0">
    <w:pPr>
      <w:pStyle w:val="Footer"/>
      <w:jc w:val="center"/>
      <w:rPr>
        <w:sz w:val="22"/>
        <w:szCs w:val="22"/>
      </w:rPr>
    </w:pPr>
    <w:r w:rsidRPr="00B56C41">
      <w:rPr>
        <w:sz w:val="22"/>
        <w:szCs w:val="22"/>
      </w:rPr>
      <w:fldChar w:fldCharType="begin"/>
    </w:r>
    <w:r w:rsidRPr="00B56C41">
      <w:rPr>
        <w:sz w:val="22"/>
        <w:szCs w:val="22"/>
      </w:rPr>
      <w:instrText xml:space="preserve"> PAGE </w:instrText>
    </w:r>
    <w:r w:rsidRPr="00B56C41">
      <w:rPr>
        <w:sz w:val="22"/>
        <w:szCs w:val="22"/>
      </w:rPr>
      <w:fldChar w:fldCharType="separate"/>
    </w:r>
    <w:r w:rsidR="00B56C41">
      <w:rPr>
        <w:noProof/>
        <w:sz w:val="22"/>
        <w:szCs w:val="22"/>
      </w:rPr>
      <w:t>7</w:t>
    </w:r>
    <w:r w:rsidRPr="00B56C41">
      <w:rPr>
        <w:sz w:val="22"/>
        <w:szCs w:val="22"/>
      </w:rPr>
      <w:fldChar w:fldCharType="end"/>
    </w:r>
    <w:r w:rsidRPr="00B56C41">
      <w:rPr>
        <w:sz w:val="22"/>
        <w:szCs w:val="22"/>
      </w:rPr>
      <w:t xml:space="preserve"> / </w:t>
    </w:r>
    <w:r w:rsidRPr="00B56C41">
      <w:rPr>
        <w:sz w:val="22"/>
        <w:szCs w:val="22"/>
      </w:rPr>
      <w:fldChar w:fldCharType="begin"/>
    </w:r>
    <w:r w:rsidRPr="00B56C41">
      <w:rPr>
        <w:sz w:val="22"/>
        <w:szCs w:val="22"/>
      </w:rPr>
      <w:instrText xml:space="preserve"> NUMPAGES </w:instrText>
    </w:r>
    <w:r w:rsidRPr="00B56C41">
      <w:rPr>
        <w:sz w:val="22"/>
        <w:szCs w:val="22"/>
      </w:rPr>
      <w:fldChar w:fldCharType="separate"/>
    </w:r>
    <w:r w:rsidR="00B56C41">
      <w:rPr>
        <w:noProof/>
        <w:sz w:val="22"/>
        <w:szCs w:val="22"/>
      </w:rPr>
      <w:t>7</w:t>
    </w:r>
    <w:r w:rsidRPr="00B56C41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0F46" w14:textId="77777777" w:rsidR="00FC631C" w:rsidRDefault="00FC631C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375B9" w14:textId="77777777" w:rsidR="00BA5404" w:rsidRDefault="00BA5404">
      <w:r>
        <w:separator/>
      </w:r>
    </w:p>
  </w:footnote>
  <w:footnote w:type="continuationSeparator" w:id="0">
    <w:p w14:paraId="18A53A25" w14:textId="77777777" w:rsidR="00BA5404" w:rsidRDefault="00BA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C8B4" w14:textId="77777777" w:rsidR="00FC631C" w:rsidRDefault="00FC631C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2AE5E55" wp14:editId="6665BDD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4942E" w14:textId="77777777" w:rsidR="00FC631C" w:rsidRDefault="00FC631C">
    <w:pPr>
      <w:pStyle w:val="Header"/>
      <w:rPr>
        <w:sz w:val="16"/>
        <w:szCs w:val="16"/>
      </w:rPr>
    </w:pPr>
  </w:p>
  <w:p w14:paraId="30958D0B" w14:textId="77777777" w:rsidR="00FC631C" w:rsidRDefault="00FC631C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A3C8C"/>
    <w:multiLevelType w:val="hybridMultilevel"/>
    <w:tmpl w:val="E99EFB90"/>
    <w:lvl w:ilvl="0" w:tplc="6582B67E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D542CEC">
      <w:numFmt w:val="bullet"/>
      <w:lvlText w:val="•"/>
      <w:lvlJc w:val="left"/>
      <w:pPr>
        <w:ind w:left="1654" w:hanging="567"/>
      </w:pPr>
      <w:rPr>
        <w:rFonts w:hint="default"/>
        <w:lang w:val="hr-HR" w:eastAsia="en-US" w:bidi="ar-SA"/>
      </w:rPr>
    </w:lvl>
    <w:lvl w:ilvl="2" w:tplc="C13A6460">
      <w:numFmt w:val="bullet"/>
      <w:lvlText w:val="•"/>
      <w:lvlJc w:val="left"/>
      <w:pPr>
        <w:ind w:left="2529" w:hanging="567"/>
      </w:pPr>
      <w:rPr>
        <w:rFonts w:hint="default"/>
        <w:lang w:val="hr-HR" w:eastAsia="en-US" w:bidi="ar-SA"/>
      </w:rPr>
    </w:lvl>
    <w:lvl w:ilvl="3" w:tplc="3FEEDDAC">
      <w:numFmt w:val="bullet"/>
      <w:lvlText w:val="•"/>
      <w:lvlJc w:val="left"/>
      <w:pPr>
        <w:ind w:left="3403" w:hanging="567"/>
      </w:pPr>
      <w:rPr>
        <w:rFonts w:hint="default"/>
        <w:lang w:val="hr-HR" w:eastAsia="en-US" w:bidi="ar-SA"/>
      </w:rPr>
    </w:lvl>
    <w:lvl w:ilvl="4" w:tplc="BB203906">
      <w:numFmt w:val="bullet"/>
      <w:lvlText w:val="•"/>
      <w:lvlJc w:val="left"/>
      <w:pPr>
        <w:ind w:left="4278" w:hanging="567"/>
      </w:pPr>
      <w:rPr>
        <w:rFonts w:hint="default"/>
        <w:lang w:val="hr-HR" w:eastAsia="en-US" w:bidi="ar-SA"/>
      </w:rPr>
    </w:lvl>
    <w:lvl w:ilvl="5" w:tplc="E55E075C">
      <w:numFmt w:val="bullet"/>
      <w:lvlText w:val="•"/>
      <w:lvlJc w:val="left"/>
      <w:pPr>
        <w:ind w:left="5153" w:hanging="567"/>
      </w:pPr>
      <w:rPr>
        <w:rFonts w:hint="default"/>
        <w:lang w:val="hr-HR" w:eastAsia="en-US" w:bidi="ar-SA"/>
      </w:rPr>
    </w:lvl>
    <w:lvl w:ilvl="6" w:tplc="B852B300">
      <w:numFmt w:val="bullet"/>
      <w:lvlText w:val="•"/>
      <w:lvlJc w:val="left"/>
      <w:pPr>
        <w:ind w:left="6027" w:hanging="567"/>
      </w:pPr>
      <w:rPr>
        <w:rFonts w:hint="default"/>
        <w:lang w:val="hr-HR" w:eastAsia="en-US" w:bidi="ar-SA"/>
      </w:rPr>
    </w:lvl>
    <w:lvl w:ilvl="7" w:tplc="8C04042E">
      <w:numFmt w:val="bullet"/>
      <w:lvlText w:val="•"/>
      <w:lvlJc w:val="left"/>
      <w:pPr>
        <w:ind w:left="6902" w:hanging="567"/>
      </w:pPr>
      <w:rPr>
        <w:rFonts w:hint="default"/>
        <w:lang w:val="hr-HR" w:eastAsia="en-US" w:bidi="ar-SA"/>
      </w:rPr>
    </w:lvl>
    <w:lvl w:ilvl="8" w:tplc="A8EE322A">
      <w:numFmt w:val="bullet"/>
      <w:lvlText w:val="•"/>
      <w:lvlJc w:val="left"/>
      <w:pPr>
        <w:ind w:left="7777" w:hanging="567"/>
      </w:pPr>
      <w:rPr>
        <w:rFonts w:hint="default"/>
        <w:lang w:val="hr-HR" w:eastAsia="en-US" w:bidi="ar-SA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6260A89"/>
    <w:multiLevelType w:val="hybridMultilevel"/>
    <w:tmpl w:val="9DE283A6"/>
    <w:lvl w:ilvl="0" w:tplc="F0DCED62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34205AE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4D60C5D6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494A3320">
      <w:numFmt w:val="bullet"/>
      <w:lvlText w:val="•"/>
      <w:lvlJc w:val="left"/>
      <w:pPr>
        <w:ind w:left="2013" w:hanging="360"/>
      </w:pPr>
      <w:rPr>
        <w:rFonts w:hint="default"/>
        <w:lang w:val="hr-HR" w:eastAsia="en-US" w:bidi="ar-SA"/>
      </w:rPr>
    </w:lvl>
    <w:lvl w:ilvl="4" w:tplc="BCA82592">
      <w:numFmt w:val="bullet"/>
      <w:lvlText w:val="•"/>
      <w:lvlJc w:val="left"/>
      <w:pPr>
        <w:ind w:left="3086" w:hanging="360"/>
      </w:pPr>
      <w:rPr>
        <w:rFonts w:hint="default"/>
        <w:lang w:val="hr-HR" w:eastAsia="en-US" w:bidi="ar-SA"/>
      </w:rPr>
    </w:lvl>
    <w:lvl w:ilvl="5" w:tplc="AF143D32">
      <w:numFmt w:val="bullet"/>
      <w:lvlText w:val="•"/>
      <w:lvlJc w:val="left"/>
      <w:pPr>
        <w:ind w:left="4159" w:hanging="360"/>
      </w:pPr>
      <w:rPr>
        <w:rFonts w:hint="default"/>
        <w:lang w:val="hr-HR" w:eastAsia="en-US" w:bidi="ar-SA"/>
      </w:rPr>
    </w:lvl>
    <w:lvl w:ilvl="6" w:tplc="0D248444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7" w:tplc="C4CE9D7C">
      <w:numFmt w:val="bullet"/>
      <w:lvlText w:val="•"/>
      <w:lvlJc w:val="left"/>
      <w:pPr>
        <w:ind w:left="6306" w:hanging="360"/>
      </w:pPr>
      <w:rPr>
        <w:rFonts w:hint="default"/>
        <w:lang w:val="hr-HR" w:eastAsia="en-US" w:bidi="ar-SA"/>
      </w:rPr>
    </w:lvl>
    <w:lvl w:ilvl="8" w:tplc="19B0CDBA">
      <w:numFmt w:val="bullet"/>
      <w:lvlText w:val="•"/>
      <w:lvlJc w:val="left"/>
      <w:pPr>
        <w:ind w:left="7379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0B4D06"/>
    <w:multiLevelType w:val="hybridMultilevel"/>
    <w:tmpl w:val="333CF260"/>
    <w:lvl w:ilvl="0" w:tplc="F5767566">
      <w:numFmt w:val="bullet"/>
      <w:lvlText w:val="-"/>
      <w:lvlJc w:val="left"/>
      <w:pPr>
        <w:ind w:left="785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54ABEA2">
      <w:numFmt w:val="bullet"/>
      <w:lvlText w:val="•"/>
      <w:lvlJc w:val="left"/>
      <w:pPr>
        <w:ind w:left="1654" w:hanging="567"/>
      </w:pPr>
      <w:rPr>
        <w:rFonts w:hint="default"/>
        <w:lang w:val="hr-HR" w:eastAsia="en-US" w:bidi="ar-SA"/>
      </w:rPr>
    </w:lvl>
    <w:lvl w:ilvl="2" w:tplc="EAFA3D96">
      <w:numFmt w:val="bullet"/>
      <w:lvlText w:val="•"/>
      <w:lvlJc w:val="left"/>
      <w:pPr>
        <w:ind w:left="2529" w:hanging="567"/>
      </w:pPr>
      <w:rPr>
        <w:rFonts w:hint="default"/>
        <w:lang w:val="hr-HR" w:eastAsia="en-US" w:bidi="ar-SA"/>
      </w:rPr>
    </w:lvl>
    <w:lvl w:ilvl="3" w:tplc="151E7C46">
      <w:numFmt w:val="bullet"/>
      <w:lvlText w:val="•"/>
      <w:lvlJc w:val="left"/>
      <w:pPr>
        <w:ind w:left="3403" w:hanging="567"/>
      </w:pPr>
      <w:rPr>
        <w:rFonts w:hint="default"/>
        <w:lang w:val="hr-HR" w:eastAsia="en-US" w:bidi="ar-SA"/>
      </w:rPr>
    </w:lvl>
    <w:lvl w:ilvl="4" w:tplc="0414D328">
      <w:numFmt w:val="bullet"/>
      <w:lvlText w:val="•"/>
      <w:lvlJc w:val="left"/>
      <w:pPr>
        <w:ind w:left="4278" w:hanging="567"/>
      </w:pPr>
      <w:rPr>
        <w:rFonts w:hint="default"/>
        <w:lang w:val="hr-HR" w:eastAsia="en-US" w:bidi="ar-SA"/>
      </w:rPr>
    </w:lvl>
    <w:lvl w:ilvl="5" w:tplc="2B68854C">
      <w:numFmt w:val="bullet"/>
      <w:lvlText w:val="•"/>
      <w:lvlJc w:val="left"/>
      <w:pPr>
        <w:ind w:left="5153" w:hanging="567"/>
      </w:pPr>
      <w:rPr>
        <w:rFonts w:hint="default"/>
        <w:lang w:val="hr-HR" w:eastAsia="en-US" w:bidi="ar-SA"/>
      </w:rPr>
    </w:lvl>
    <w:lvl w:ilvl="6" w:tplc="352656CA">
      <w:numFmt w:val="bullet"/>
      <w:lvlText w:val="•"/>
      <w:lvlJc w:val="left"/>
      <w:pPr>
        <w:ind w:left="6027" w:hanging="567"/>
      </w:pPr>
      <w:rPr>
        <w:rFonts w:hint="default"/>
        <w:lang w:val="hr-HR" w:eastAsia="en-US" w:bidi="ar-SA"/>
      </w:rPr>
    </w:lvl>
    <w:lvl w:ilvl="7" w:tplc="136A3E76">
      <w:numFmt w:val="bullet"/>
      <w:lvlText w:val="•"/>
      <w:lvlJc w:val="left"/>
      <w:pPr>
        <w:ind w:left="6902" w:hanging="567"/>
      </w:pPr>
      <w:rPr>
        <w:rFonts w:hint="default"/>
        <w:lang w:val="hr-HR" w:eastAsia="en-US" w:bidi="ar-SA"/>
      </w:rPr>
    </w:lvl>
    <w:lvl w:ilvl="8" w:tplc="AF62D41A">
      <w:numFmt w:val="bullet"/>
      <w:lvlText w:val="•"/>
      <w:lvlJc w:val="left"/>
      <w:pPr>
        <w:ind w:left="7777" w:hanging="567"/>
      </w:pPr>
      <w:rPr>
        <w:rFonts w:hint="default"/>
        <w:lang w:val="hr-HR" w:eastAsia="en-US" w:bidi="ar-SA"/>
      </w:rPr>
    </w:lvl>
  </w:abstractNum>
  <w:abstractNum w:abstractNumId="29" w15:restartNumberingAfterBreak="0">
    <w:nsid w:val="6A0106B6"/>
    <w:multiLevelType w:val="hybridMultilevel"/>
    <w:tmpl w:val="92006D24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B715B"/>
    <w:multiLevelType w:val="hybridMultilevel"/>
    <w:tmpl w:val="10862870"/>
    <w:lvl w:ilvl="0" w:tplc="A1942B4E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BC47B90">
      <w:numFmt w:val="bullet"/>
      <w:lvlText w:val="•"/>
      <w:lvlJc w:val="left"/>
      <w:pPr>
        <w:ind w:left="1654" w:hanging="567"/>
      </w:pPr>
      <w:rPr>
        <w:rFonts w:hint="default"/>
        <w:lang w:val="hr-HR" w:eastAsia="en-US" w:bidi="ar-SA"/>
      </w:rPr>
    </w:lvl>
    <w:lvl w:ilvl="2" w:tplc="B4FE0128">
      <w:numFmt w:val="bullet"/>
      <w:lvlText w:val="•"/>
      <w:lvlJc w:val="left"/>
      <w:pPr>
        <w:ind w:left="2529" w:hanging="567"/>
      </w:pPr>
      <w:rPr>
        <w:rFonts w:hint="default"/>
        <w:lang w:val="hr-HR" w:eastAsia="en-US" w:bidi="ar-SA"/>
      </w:rPr>
    </w:lvl>
    <w:lvl w:ilvl="3" w:tplc="A288E4B4">
      <w:numFmt w:val="bullet"/>
      <w:lvlText w:val="•"/>
      <w:lvlJc w:val="left"/>
      <w:pPr>
        <w:ind w:left="3403" w:hanging="567"/>
      </w:pPr>
      <w:rPr>
        <w:rFonts w:hint="default"/>
        <w:lang w:val="hr-HR" w:eastAsia="en-US" w:bidi="ar-SA"/>
      </w:rPr>
    </w:lvl>
    <w:lvl w:ilvl="4" w:tplc="723CD6B2">
      <w:numFmt w:val="bullet"/>
      <w:lvlText w:val="•"/>
      <w:lvlJc w:val="left"/>
      <w:pPr>
        <w:ind w:left="4278" w:hanging="567"/>
      </w:pPr>
      <w:rPr>
        <w:rFonts w:hint="default"/>
        <w:lang w:val="hr-HR" w:eastAsia="en-US" w:bidi="ar-SA"/>
      </w:rPr>
    </w:lvl>
    <w:lvl w:ilvl="5" w:tplc="253816BE">
      <w:numFmt w:val="bullet"/>
      <w:lvlText w:val="•"/>
      <w:lvlJc w:val="left"/>
      <w:pPr>
        <w:ind w:left="5153" w:hanging="567"/>
      </w:pPr>
      <w:rPr>
        <w:rFonts w:hint="default"/>
        <w:lang w:val="hr-HR" w:eastAsia="en-US" w:bidi="ar-SA"/>
      </w:rPr>
    </w:lvl>
    <w:lvl w:ilvl="6" w:tplc="F6BE66B0">
      <w:numFmt w:val="bullet"/>
      <w:lvlText w:val="•"/>
      <w:lvlJc w:val="left"/>
      <w:pPr>
        <w:ind w:left="6027" w:hanging="567"/>
      </w:pPr>
      <w:rPr>
        <w:rFonts w:hint="default"/>
        <w:lang w:val="hr-HR" w:eastAsia="en-US" w:bidi="ar-SA"/>
      </w:rPr>
    </w:lvl>
    <w:lvl w:ilvl="7" w:tplc="FDBA7472">
      <w:numFmt w:val="bullet"/>
      <w:lvlText w:val="•"/>
      <w:lvlJc w:val="left"/>
      <w:pPr>
        <w:ind w:left="6902" w:hanging="567"/>
      </w:pPr>
      <w:rPr>
        <w:rFonts w:hint="default"/>
        <w:lang w:val="hr-HR" w:eastAsia="en-US" w:bidi="ar-SA"/>
      </w:rPr>
    </w:lvl>
    <w:lvl w:ilvl="8" w:tplc="ABE852EA">
      <w:numFmt w:val="bullet"/>
      <w:lvlText w:val="•"/>
      <w:lvlJc w:val="left"/>
      <w:pPr>
        <w:ind w:left="7777" w:hanging="567"/>
      </w:pPr>
      <w:rPr>
        <w:rFonts w:hint="default"/>
        <w:lang w:val="hr-HR" w:eastAsia="en-US" w:bidi="ar-SA"/>
      </w:rPr>
    </w:lvl>
  </w:abstractNum>
  <w:abstractNum w:abstractNumId="33" w15:restartNumberingAfterBreak="0">
    <w:nsid w:val="7DA60F9F"/>
    <w:multiLevelType w:val="hybridMultilevel"/>
    <w:tmpl w:val="940AA892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8"/>
  </w:num>
  <w:num w:numId="22">
    <w:abstractNumId w:val="12"/>
  </w:num>
  <w:num w:numId="23">
    <w:abstractNumId w:val="1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2"/>
  </w:num>
  <w:num w:numId="30">
    <w:abstractNumId w:val="20"/>
  </w:num>
  <w:num w:numId="31">
    <w:abstractNumId w:val="14"/>
  </w:num>
  <w:num w:numId="32">
    <w:abstractNumId w:val="28"/>
  </w:num>
  <w:num w:numId="33">
    <w:abstractNumId w:val="3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1784F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393E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5967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66DDD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12E1"/>
    <w:rsid w:val="00226477"/>
    <w:rsid w:val="00235129"/>
    <w:rsid w:val="00240F5F"/>
    <w:rsid w:val="00241E98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499F"/>
    <w:rsid w:val="00371CCC"/>
    <w:rsid w:val="003731D0"/>
    <w:rsid w:val="00377385"/>
    <w:rsid w:val="00383CAA"/>
    <w:rsid w:val="00384EA9"/>
    <w:rsid w:val="00387233"/>
    <w:rsid w:val="00390487"/>
    <w:rsid w:val="00390924"/>
    <w:rsid w:val="0039101C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5C94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215A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1DE1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68B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1E50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200C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D5DDD"/>
    <w:rsid w:val="006E386F"/>
    <w:rsid w:val="006E3B43"/>
    <w:rsid w:val="006E443D"/>
    <w:rsid w:val="006F0991"/>
    <w:rsid w:val="006F1BB1"/>
    <w:rsid w:val="006F5777"/>
    <w:rsid w:val="006F6894"/>
    <w:rsid w:val="00705316"/>
    <w:rsid w:val="00707DEC"/>
    <w:rsid w:val="007100BC"/>
    <w:rsid w:val="0071373B"/>
    <w:rsid w:val="0071391F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0B0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6A4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4E88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4B77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3E0F"/>
    <w:rsid w:val="009E4453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806"/>
    <w:rsid w:val="00A86A67"/>
    <w:rsid w:val="00A87ACB"/>
    <w:rsid w:val="00A900D5"/>
    <w:rsid w:val="00A922B3"/>
    <w:rsid w:val="00A92C66"/>
    <w:rsid w:val="00A94974"/>
    <w:rsid w:val="00A96C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56C41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404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0B4F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1FA8"/>
    <w:rsid w:val="00C527B5"/>
    <w:rsid w:val="00C546EC"/>
    <w:rsid w:val="00C547D5"/>
    <w:rsid w:val="00C54EE5"/>
    <w:rsid w:val="00C5558E"/>
    <w:rsid w:val="00C55770"/>
    <w:rsid w:val="00C55BC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6C8F"/>
    <w:rsid w:val="00D57CE1"/>
    <w:rsid w:val="00D660BC"/>
    <w:rsid w:val="00D678EE"/>
    <w:rsid w:val="00D73FA3"/>
    <w:rsid w:val="00D74226"/>
    <w:rsid w:val="00D74590"/>
    <w:rsid w:val="00D749DE"/>
    <w:rsid w:val="00D74E93"/>
    <w:rsid w:val="00D760ED"/>
    <w:rsid w:val="00D7686D"/>
    <w:rsid w:val="00D774C1"/>
    <w:rsid w:val="00D80DCB"/>
    <w:rsid w:val="00D82335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0B7B"/>
    <w:rsid w:val="00E3315C"/>
    <w:rsid w:val="00E33254"/>
    <w:rsid w:val="00E358F5"/>
    <w:rsid w:val="00E35C3E"/>
    <w:rsid w:val="00E41A55"/>
    <w:rsid w:val="00E42A59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646D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0A1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15FB"/>
    <w:rsid w:val="00FB2077"/>
    <w:rsid w:val="00FB6603"/>
    <w:rsid w:val="00FC2367"/>
    <w:rsid w:val="00FC2728"/>
    <w:rsid w:val="00FC440B"/>
    <w:rsid w:val="00FC4CDB"/>
    <w:rsid w:val="00FC4E98"/>
    <w:rsid w:val="00FC5FFD"/>
    <w:rsid w:val="00FC631C"/>
    <w:rsid w:val="00FC6BE2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1C5B4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46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6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C546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C50B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ADCE8-4B3B-4A00-A8BA-03138180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7</cp:revision>
  <cp:lastPrinted>2010-03-01T14:10:00Z</cp:lastPrinted>
  <dcterms:created xsi:type="dcterms:W3CDTF">2025-06-18T07:50:00Z</dcterms:created>
  <dcterms:modified xsi:type="dcterms:W3CDTF">2025-07-10T11:30:00Z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