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5630" w14:textId="33A38164" w:rsidR="00D76159" w:rsidRPr="009173C0" w:rsidRDefault="00D76159" w:rsidP="00CA5510">
      <w:pPr>
        <w:rPr>
          <w:lang w:val="sr-Latn-ME"/>
        </w:rPr>
      </w:pPr>
    </w:p>
    <w:p w14:paraId="39EE5F11" w14:textId="743DDBD2" w:rsidR="00D76159" w:rsidRPr="00832BCF" w:rsidRDefault="00D76159" w:rsidP="00832BCF">
      <w:pPr>
        <w:jc w:val="center"/>
        <w:rPr>
          <w:b/>
          <w:bCs/>
          <w:iCs/>
          <w:szCs w:val="22"/>
          <w:u w:val="single"/>
          <w:lang w:val="sr-Latn-ME"/>
        </w:rPr>
      </w:pPr>
      <w:r w:rsidRPr="009173C0">
        <w:rPr>
          <w:b/>
          <w:bCs/>
          <w:iCs/>
          <w:szCs w:val="22"/>
          <w:u w:val="single"/>
          <w:lang w:val="sr-Latn-ME"/>
        </w:rPr>
        <w:t>UPUTSTVO ZA L</w:t>
      </w:r>
      <w:r w:rsidR="00107000" w:rsidRPr="009173C0">
        <w:rPr>
          <w:b/>
          <w:bCs/>
          <w:iCs/>
          <w:szCs w:val="22"/>
          <w:u w:val="single"/>
          <w:lang w:val="sr-Latn-ME"/>
        </w:rPr>
        <w:t>IJ</w:t>
      </w:r>
      <w:r w:rsidRPr="009173C0">
        <w:rPr>
          <w:b/>
          <w:bCs/>
          <w:iCs/>
          <w:szCs w:val="22"/>
          <w:u w:val="single"/>
          <w:lang w:val="sr-Latn-ME"/>
        </w:rPr>
        <w:t>EK</w:t>
      </w:r>
    </w:p>
    <w:p w14:paraId="08C1F0BC" w14:textId="77777777" w:rsidR="00D76159" w:rsidRPr="009173C0" w:rsidRDefault="00D76159" w:rsidP="00CA5510">
      <w:pPr>
        <w:rPr>
          <w:b/>
          <w:bCs/>
          <w:szCs w:val="22"/>
          <w:lang w:val="sr-Latn-ME"/>
        </w:rPr>
      </w:pPr>
    </w:p>
    <w:p w14:paraId="133D22CF" w14:textId="53C5F14B" w:rsidR="00D76159" w:rsidRPr="009173C0" w:rsidRDefault="00D76159" w:rsidP="00A34768">
      <w:pPr>
        <w:jc w:val="center"/>
        <w:rPr>
          <w:b/>
          <w:bCs/>
          <w:szCs w:val="22"/>
          <w:lang w:val="sr-Latn-ME"/>
        </w:rPr>
      </w:pPr>
      <w:r w:rsidRPr="009173C0">
        <w:rPr>
          <w:b/>
          <w:bCs/>
          <w:szCs w:val="22"/>
          <w:lang w:val="sr-Latn-ME"/>
        </w:rPr>
        <w:t>Gentamicin</w:t>
      </w:r>
      <w:r w:rsidR="00130246" w:rsidRPr="009173C0">
        <w:rPr>
          <w:b/>
          <w:bCs/>
          <w:szCs w:val="22"/>
          <w:lang w:val="sr-Latn-ME"/>
        </w:rPr>
        <w:t xml:space="preserve"> GLK pharma</w:t>
      </w:r>
      <w:r w:rsidRPr="009173C0">
        <w:rPr>
          <w:b/>
          <w:bCs/>
          <w:szCs w:val="22"/>
          <w:lang w:val="sr-Latn-ME"/>
        </w:rPr>
        <w:t xml:space="preserve">, 1 </w:t>
      </w:r>
      <w:r w:rsidRPr="009173C0">
        <w:rPr>
          <w:rFonts w:ascii="TimesNewRomanPS-BoldMT" w:hAnsi="TimesNewRomanPS-BoldMT" w:cs="TimesNewRomanPS-BoldMT"/>
          <w:b/>
          <w:bCs/>
          <w:szCs w:val="22"/>
          <w:lang w:val="sr-Latn-ME"/>
        </w:rPr>
        <w:t xml:space="preserve">mg/g, </w:t>
      </w:r>
      <w:r w:rsidRPr="009173C0">
        <w:rPr>
          <w:b/>
          <w:szCs w:val="22"/>
          <w:lang w:val="sr-Latn-ME"/>
        </w:rPr>
        <w:t>mast</w:t>
      </w:r>
    </w:p>
    <w:p w14:paraId="2B6D0FC1" w14:textId="22A7B172" w:rsidR="00D76159" w:rsidRPr="003250FC" w:rsidRDefault="00D76159" w:rsidP="00A34768">
      <w:pPr>
        <w:jc w:val="center"/>
        <w:rPr>
          <w:b/>
          <w:i/>
          <w:szCs w:val="22"/>
          <w:lang w:val="sr-Latn-ME"/>
        </w:rPr>
      </w:pPr>
      <w:r w:rsidRPr="003250FC">
        <w:rPr>
          <w:bCs/>
          <w:i/>
          <w:szCs w:val="22"/>
          <w:lang w:val="sr-Latn-ME"/>
        </w:rPr>
        <w:t>gentamicin</w:t>
      </w:r>
    </w:p>
    <w:p w14:paraId="12022D91" w14:textId="77777777" w:rsidR="00D76159" w:rsidRPr="009173C0" w:rsidRDefault="00D76159" w:rsidP="00CA5510">
      <w:pPr>
        <w:rPr>
          <w:b/>
          <w:bCs/>
          <w:szCs w:val="22"/>
          <w:u w:val="single"/>
          <w:lang w:val="sr-Latn-ME"/>
        </w:rPr>
      </w:pPr>
    </w:p>
    <w:p w14:paraId="789ACDF8" w14:textId="77777777" w:rsidR="00D76159" w:rsidRPr="009173C0" w:rsidRDefault="00D76159" w:rsidP="001F016A">
      <w:pPr>
        <w:widowControl w:val="0"/>
        <w:autoSpaceDE w:val="0"/>
        <w:autoSpaceDN w:val="0"/>
        <w:rPr>
          <w:i/>
          <w:iCs/>
          <w:szCs w:val="22"/>
          <w:lang w:val="sr-Latn-ME"/>
        </w:rPr>
      </w:pPr>
    </w:p>
    <w:p w14:paraId="4E15B67B" w14:textId="29144475" w:rsidR="00A34768" w:rsidRPr="00717B6D" w:rsidRDefault="00A34768" w:rsidP="00717B6D">
      <w:pPr>
        <w:rPr>
          <w:b/>
          <w:lang w:val="sr-Latn-ME"/>
        </w:rPr>
      </w:pPr>
      <w:r w:rsidRPr="00717B6D">
        <w:rPr>
          <w:b/>
          <w:lang w:val="sr-Latn-ME"/>
        </w:rPr>
        <w:t xml:space="preserve">Pažljivo pročitajte ovo uputstvo, prije nego što počnete da koristite ovaj lijek, jer sadrži </w:t>
      </w:r>
      <w:r w:rsidR="007135C4">
        <w:rPr>
          <w:b/>
          <w:lang w:val="sr-Latn-ME"/>
        </w:rPr>
        <w:t xml:space="preserve"> </w:t>
      </w:r>
      <w:r w:rsidRPr="00717B6D">
        <w:rPr>
          <w:b/>
          <w:lang w:val="sr-Latn-ME"/>
        </w:rPr>
        <w:t>informacije koje su važne za Vas</w:t>
      </w:r>
    </w:p>
    <w:p w14:paraId="32065CDC" w14:textId="77777777" w:rsidR="00A34768" w:rsidRPr="00832BCF" w:rsidRDefault="00A34768" w:rsidP="00832BCF">
      <w:pPr>
        <w:pStyle w:val="ListParagraph"/>
        <w:numPr>
          <w:ilvl w:val="0"/>
          <w:numId w:val="13"/>
        </w:numPr>
        <w:ind w:left="284" w:hanging="284"/>
        <w:rPr>
          <w:lang w:val="sr-Latn-ME"/>
        </w:rPr>
      </w:pPr>
      <w:r w:rsidRPr="00832BCF">
        <w:rPr>
          <w:lang w:val="sr-Latn-ME"/>
        </w:rPr>
        <w:t>Uputstvo sačuvajte. Može biti potrebno da ga ponovo pročitate.</w:t>
      </w:r>
    </w:p>
    <w:p w14:paraId="39252509" w14:textId="77777777" w:rsidR="00A34768" w:rsidRPr="00832BCF" w:rsidRDefault="00A34768" w:rsidP="00832BCF">
      <w:pPr>
        <w:pStyle w:val="ListParagraph"/>
        <w:numPr>
          <w:ilvl w:val="0"/>
          <w:numId w:val="13"/>
        </w:numPr>
        <w:ind w:left="284" w:hanging="284"/>
        <w:rPr>
          <w:lang w:val="sr-Latn-ME"/>
        </w:rPr>
      </w:pPr>
      <w:r w:rsidRPr="00832BCF">
        <w:rPr>
          <w:lang w:val="sr-Latn-ME"/>
        </w:rPr>
        <w:t xml:space="preserve">Ako imate dodatnih pitanja, obratite se svom ljekaru ili farmaceutu ili medicinskoj sestri. </w:t>
      </w:r>
    </w:p>
    <w:p w14:paraId="610A9E30" w14:textId="77777777" w:rsidR="00A34768" w:rsidRPr="00832BCF" w:rsidRDefault="00A34768" w:rsidP="00832BCF">
      <w:pPr>
        <w:pStyle w:val="ListParagraph"/>
        <w:numPr>
          <w:ilvl w:val="0"/>
          <w:numId w:val="13"/>
        </w:numPr>
        <w:ind w:left="284" w:hanging="284"/>
        <w:rPr>
          <w:lang w:val="sr-Latn-ME"/>
        </w:rPr>
      </w:pPr>
      <w:r w:rsidRPr="00832BCF">
        <w:rPr>
          <w:lang w:val="sr-Latn-ME"/>
        </w:rPr>
        <w:t>Ovaj lijek propisan je Vama i ne smijete ga davati drugima. Može da im škodi, čak i kada imaju iste znake bolesti kao i Vi.</w:t>
      </w:r>
    </w:p>
    <w:p w14:paraId="6F63820F" w14:textId="77777777" w:rsidR="00A34768" w:rsidRPr="00832BCF" w:rsidRDefault="00A34768" w:rsidP="00832BCF">
      <w:pPr>
        <w:pStyle w:val="ListParagraph"/>
        <w:numPr>
          <w:ilvl w:val="0"/>
          <w:numId w:val="13"/>
        </w:numPr>
        <w:ind w:left="284" w:hanging="284"/>
        <w:rPr>
          <w:lang w:val="sr-Latn-ME"/>
        </w:rPr>
      </w:pPr>
      <w:r w:rsidRPr="00832BCF">
        <w:rPr>
          <w:spacing w:val="-5"/>
          <w:lang w:val="sr-Latn-ME"/>
        </w:rPr>
        <w:t>Ako Vam se javi bilo koje neželjeno dejstvo recite to svom ljekaru, farmaceutu ili medicinskoj sestri. Ovo uključuje i bilo koja neželjena dejstva koja nijesu navedena u ovom uputstvu</w:t>
      </w:r>
      <w:r w:rsidRPr="00832BCF">
        <w:rPr>
          <w:spacing w:val="-4"/>
          <w:lang w:val="sr-Latn-ME"/>
        </w:rPr>
        <w:t xml:space="preserve">. Pogledajte dio 4. </w:t>
      </w:r>
    </w:p>
    <w:p w14:paraId="0704507C" w14:textId="2A33DC1F" w:rsidR="00D76159" w:rsidRDefault="00D76159">
      <w:pPr>
        <w:widowControl w:val="0"/>
        <w:autoSpaceDE w:val="0"/>
        <w:autoSpaceDN w:val="0"/>
        <w:rPr>
          <w:szCs w:val="22"/>
          <w:lang w:val="sr-Latn-ME"/>
        </w:rPr>
      </w:pPr>
    </w:p>
    <w:p w14:paraId="22905AC5" w14:textId="77777777" w:rsidR="007135C4" w:rsidRPr="009173C0" w:rsidRDefault="007135C4">
      <w:pPr>
        <w:widowControl w:val="0"/>
        <w:autoSpaceDE w:val="0"/>
        <w:autoSpaceDN w:val="0"/>
        <w:rPr>
          <w:szCs w:val="22"/>
          <w:lang w:val="sr-Latn-ME"/>
        </w:rPr>
      </w:pPr>
    </w:p>
    <w:p w14:paraId="4B904783" w14:textId="77777777" w:rsidR="00D76159" w:rsidRPr="009173C0" w:rsidRDefault="00D76159">
      <w:pPr>
        <w:widowControl w:val="0"/>
        <w:autoSpaceDE w:val="0"/>
        <w:autoSpaceDN w:val="0"/>
        <w:rPr>
          <w:b/>
          <w:bCs/>
          <w:szCs w:val="22"/>
          <w:lang w:val="sr-Latn-ME"/>
        </w:rPr>
      </w:pPr>
      <w:r w:rsidRPr="009173C0">
        <w:rPr>
          <w:b/>
          <w:bCs/>
          <w:szCs w:val="22"/>
          <w:lang w:val="sr-Latn-ME"/>
        </w:rPr>
        <w:t>U ovom uputstvu pročitaćete:</w:t>
      </w:r>
    </w:p>
    <w:p w14:paraId="79145BB5" w14:textId="77777777" w:rsidR="00D76159" w:rsidRPr="00832BCF" w:rsidRDefault="00D76159">
      <w:pPr>
        <w:widowControl w:val="0"/>
        <w:autoSpaceDE w:val="0"/>
        <w:autoSpaceDN w:val="0"/>
        <w:rPr>
          <w:bCs/>
          <w:szCs w:val="22"/>
          <w:lang w:val="sr-Latn-ME"/>
        </w:rPr>
      </w:pPr>
    </w:p>
    <w:p w14:paraId="1D0F16E8" w14:textId="19D0F0E3" w:rsidR="00D76159" w:rsidRPr="00832BCF" w:rsidRDefault="00D76159" w:rsidP="00832BCF">
      <w:pPr>
        <w:widowControl w:val="0"/>
        <w:numPr>
          <w:ilvl w:val="0"/>
          <w:numId w:val="14"/>
        </w:numPr>
        <w:tabs>
          <w:tab w:val="clear" w:pos="284"/>
          <w:tab w:val="left" w:pos="540"/>
        </w:tabs>
        <w:autoSpaceDE w:val="0"/>
        <w:autoSpaceDN w:val="0"/>
        <w:rPr>
          <w:szCs w:val="22"/>
          <w:lang w:val="sr-Latn-ME"/>
        </w:rPr>
      </w:pPr>
      <w:r w:rsidRPr="00832BCF">
        <w:rPr>
          <w:szCs w:val="22"/>
          <w:lang w:val="sr-Latn-ME"/>
        </w:rPr>
        <w:t>Šta je l</w:t>
      </w:r>
      <w:r w:rsidR="00107000" w:rsidRPr="00832BCF">
        <w:rPr>
          <w:szCs w:val="22"/>
          <w:lang w:val="sr-Latn-ME"/>
        </w:rPr>
        <w:t>ij</w:t>
      </w:r>
      <w:r w:rsidRPr="00832BCF">
        <w:rPr>
          <w:szCs w:val="22"/>
          <w:lang w:val="sr-Latn-ME"/>
        </w:rPr>
        <w:t>ek Gentamicin</w:t>
      </w:r>
      <w:r w:rsidR="00130246" w:rsidRPr="00832BCF">
        <w:rPr>
          <w:szCs w:val="22"/>
          <w:lang w:val="sr-Latn-ME"/>
        </w:rPr>
        <w:t xml:space="preserve"> GLK pharma</w:t>
      </w:r>
      <w:r w:rsidRPr="00832BCF">
        <w:rPr>
          <w:szCs w:val="22"/>
          <w:lang w:val="sr-Latn-ME"/>
        </w:rPr>
        <w:t xml:space="preserve"> i čemu je nam</w:t>
      </w:r>
      <w:r w:rsidR="00107000" w:rsidRPr="00832BCF">
        <w:rPr>
          <w:szCs w:val="22"/>
          <w:lang w:val="sr-Latn-ME"/>
        </w:rPr>
        <w:t>ij</w:t>
      </w:r>
      <w:r w:rsidRPr="00832BCF">
        <w:rPr>
          <w:szCs w:val="22"/>
          <w:lang w:val="sr-Latn-ME"/>
        </w:rPr>
        <w:t>enjen</w:t>
      </w:r>
    </w:p>
    <w:p w14:paraId="66EE8856" w14:textId="60DB7880" w:rsidR="00D76159" w:rsidRPr="00832BCF" w:rsidRDefault="00D76159" w:rsidP="00832BCF">
      <w:pPr>
        <w:widowControl w:val="0"/>
        <w:numPr>
          <w:ilvl w:val="0"/>
          <w:numId w:val="14"/>
        </w:numPr>
        <w:tabs>
          <w:tab w:val="clear" w:pos="284"/>
          <w:tab w:val="left" w:pos="540"/>
        </w:tabs>
        <w:autoSpaceDE w:val="0"/>
        <w:autoSpaceDN w:val="0"/>
        <w:rPr>
          <w:szCs w:val="22"/>
          <w:lang w:val="sr-Latn-ME"/>
        </w:rPr>
      </w:pPr>
      <w:r w:rsidRPr="00832BCF">
        <w:rPr>
          <w:szCs w:val="22"/>
          <w:lang w:val="sr-Latn-ME"/>
        </w:rPr>
        <w:t>Šta treba da znate pr</w:t>
      </w:r>
      <w:r w:rsidR="00107000" w:rsidRPr="00832BCF">
        <w:rPr>
          <w:szCs w:val="22"/>
          <w:lang w:val="sr-Latn-ME"/>
        </w:rPr>
        <w:t>ij</w:t>
      </w:r>
      <w:r w:rsidRPr="00832BCF">
        <w:rPr>
          <w:szCs w:val="22"/>
          <w:lang w:val="sr-Latn-ME"/>
        </w:rPr>
        <w:t xml:space="preserve">e nego što </w:t>
      </w:r>
      <w:r w:rsidR="00A34768" w:rsidRPr="00832BCF">
        <w:rPr>
          <w:bCs/>
          <w:szCs w:val="22"/>
          <w:lang w:val="sr-Latn-ME"/>
        </w:rPr>
        <w:t>uzmete</w:t>
      </w:r>
      <w:r w:rsidRPr="00832BCF">
        <w:rPr>
          <w:bCs/>
          <w:szCs w:val="22"/>
          <w:lang w:val="sr-Latn-ME"/>
        </w:rPr>
        <w:t xml:space="preserve"> </w:t>
      </w:r>
      <w:r w:rsidRPr="00832BCF">
        <w:rPr>
          <w:szCs w:val="22"/>
          <w:lang w:val="sr-Latn-ME"/>
        </w:rPr>
        <w:t>l</w:t>
      </w:r>
      <w:r w:rsidR="00107000" w:rsidRPr="00832BCF">
        <w:rPr>
          <w:szCs w:val="22"/>
          <w:lang w:val="sr-Latn-ME"/>
        </w:rPr>
        <w:t>ij</w:t>
      </w:r>
      <w:r w:rsidRPr="00832BCF">
        <w:rPr>
          <w:szCs w:val="22"/>
          <w:lang w:val="sr-Latn-ME"/>
        </w:rPr>
        <w:t>ek Gentamicin</w:t>
      </w:r>
      <w:r w:rsidR="00130246" w:rsidRPr="00832BCF">
        <w:rPr>
          <w:szCs w:val="22"/>
          <w:lang w:val="sr-Latn-ME"/>
        </w:rPr>
        <w:t xml:space="preserve"> GLK pharma</w:t>
      </w:r>
    </w:p>
    <w:p w14:paraId="67F14513" w14:textId="7FA324D3" w:rsidR="00D76159" w:rsidRPr="00832BCF" w:rsidRDefault="00D76159" w:rsidP="00832BCF">
      <w:pPr>
        <w:widowControl w:val="0"/>
        <w:numPr>
          <w:ilvl w:val="0"/>
          <w:numId w:val="14"/>
        </w:numPr>
        <w:tabs>
          <w:tab w:val="clear" w:pos="284"/>
          <w:tab w:val="left" w:pos="540"/>
        </w:tabs>
        <w:autoSpaceDE w:val="0"/>
        <w:autoSpaceDN w:val="0"/>
        <w:rPr>
          <w:szCs w:val="22"/>
          <w:lang w:val="sr-Latn-ME"/>
        </w:rPr>
      </w:pPr>
      <w:r w:rsidRPr="00832BCF">
        <w:rPr>
          <w:szCs w:val="22"/>
          <w:lang w:val="sr-Latn-ME"/>
        </w:rPr>
        <w:t xml:space="preserve">Kako se </w:t>
      </w:r>
      <w:r w:rsidR="00A34768" w:rsidRPr="00832BCF">
        <w:rPr>
          <w:bCs/>
          <w:szCs w:val="22"/>
          <w:lang w:val="sr-Latn-ME"/>
        </w:rPr>
        <w:t>upotrebljava</w:t>
      </w:r>
      <w:r w:rsidRPr="00832BCF">
        <w:rPr>
          <w:bCs/>
          <w:szCs w:val="22"/>
          <w:lang w:val="sr-Latn-ME"/>
        </w:rPr>
        <w:t xml:space="preserve"> </w:t>
      </w:r>
      <w:r w:rsidRPr="00832BCF">
        <w:rPr>
          <w:szCs w:val="22"/>
          <w:lang w:val="sr-Latn-ME"/>
        </w:rPr>
        <w:t>l</w:t>
      </w:r>
      <w:r w:rsidR="00107000" w:rsidRPr="00832BCF">
        <w:rPr>
          <w:szCs w:val="22"/>
          <w:lang w:val="sr-Latn-ME"/>
        </w:rPr>
        <w:t>ij</w:t>
      </w:r>
      <w:r w:rsidRPr="00832BCF">
        <w:rPr>
          <w:szCs w:val="22"/>
          <w:lang w:val="sr-Latn-ME"/>
        </w:rPr>
        <w:t>ek Gentamicin</w:t>
      </w:r>
      <w:r w:rsidR="00130246" w:rsidRPr="00832BCF">
        <w:rPr>
          <w:szCs w:val="22"/>
          <w:lang w:val="sr-Latn-ME"/>
        </w:rPr>
        <w:t xml:space="preserve"> GLK pharma</w:t>
      </w:r>
    </w:p>
    <w:p w14:paraId="2DF3D114" w14:textId="77777777" w:rsidR="00D76159" w:rsidRPr="00832BCF" w:rsidRDefault="00D76159" w:rsidP="00832BCF">
      <w:pPr>
        <w:widowControl w:val="0"/>
        <w:numPr>
          <w:ilvl w:val="0"/>
          <w:numId w:val="14"/>
        </w:numPr>
        <w:tabs>
          <w:tab w:val="clear" w:pos="284"/>
          <w:tab w:val="left" w:pos="540"/>
        </w:tabs>
        <w:autoSpaceDE w:val="0"/>
        <w:autoSpaceDN w:val="0"/>
        <w:rPr>
          <w:szCs w:val="22"/>
          <w:lang w:val="sr-Latn-ME"/>
        </w:rPr>
      </w:pPr>
      <w:r w:rsidRPr="00832BCF">
        <w:rPr>
          <w:szCs w:val="22"/>
          <w:lang w:val="sr-Latn-ME"/>
        </w:rPr>
        <w:t xml:space="preserve">Moguća neželjena dejstva </w:t>
      </w:r>
    </w:p>
    <w:p w14:paraId="7DA8CAAC" w14:textId="0F13F1D8" w:rsidR="00D76159" w:rsidRPr="00832BCF" w:rsidRDefault="00D76159" w:rsidP="00832BCF">
      <w:pPr>
        <w:widowControl w:val="0"/>
        <w:numPr>
          <w:ilvl w:val="0"/>
          <w:numId w:val="14"/>
        </w:numPr>
        <w:tabs>
          <w:tab w:val="clear" w:pos="284"/>
          <w:tab w:val="left" w:pos="540"/>
        </w:tabs>
        <w:autoSpaceDE w:val="0"/>
        <w:autoSpaceDN w:val="0"/>
        <w:rPr>
          <w:szCs w:val="22"/>
          <w:lang w:val="sr-Latn-ME"/>
        </w:rPr>
      </w:pPr>
      <w:r w:rsidRPr="00832BCF">
        <w:rPr>
          <w:szCs w:val="22"/>
          <w:lang w:val="sr-Latn-ME"/>
        </w:rPr>
        <w:t>Kako čuvati l</w:t>
      </w:r>
      <w:r w:rsidR="00107000" w:rsidRPr="00832BCF">
        <w:rPr>
          <w:szCs w:val="22"/>
          <w:lang w:val="sr-Latn-ME"/>
        </w:rPr>
        <w:t>ij</w:t>
      </w:r>
      <w:r w:rsidRPr="00832BCF">
        <w:rPr>
          <w:szCs w:val="22"/>
          <w:lang w:val="sr-Latn-ME"/>
        </w:rPr>
        <w:t>ek Gentamicin</w:t>
      </w:r>
      <w:r w:rsidR="00130246" w:rsidRPr="00832BCF">
        <w:rPr>
          <w:szCs w:val="22"/>
          <w:lang w:val="sr-Latn-ME"/>
        </w:rPr>
        <w:t xml:space="preserve"> GLK pharma</w:t>
      </w:r>
    </w:p>
    <w:p w14:paraId="4F742397" w14:textId="60186DEC" w:rsidR="00D76159" w:rsidRPr="00832BCF" w:rsidRDefault="00D76159" w:rsidP="00832BCF">
      <w:pPr>
        <w:widowControl w:val="0"/>
        <w:numPr>
          <w:ilvl w:val="0"/>
          <w:numId w:val="14"/>
        </w:numPr>
        <w:tabs>
          <w:tab w:val="clear" w:pos="284"/>
          <w:tab w:val="left" w:pos="540"/>
        </w:tabs>
        <w:autoSpaceDE w:val="0"/>
        <w:autoSpaceDN w:val="0"/>
        <w:rPr>
          <w:bCs/>
          <w:szCs w:val="22"/>
          <w:lang w:val="sr-Latn-ME"/>
        </w:rPr>
      </w:pPr>
      <w:r w:rsidRPr="00832BCF">
        <w:rPr>
          <w:szCs w:val="22"/>
          <w:lang w:val="sr-Latn-ME"/>
        </w:rPr>
        <w:t xml:space="preserve">Sadržaj pakovanja i </w:t>
      </w:r>
      <w:r w:rsidR="00A34768" w:rsidRPr="00832BCF">
        <w:rPr>
          <w:szCs w:val="22"/>
          <w:lang w:val="sr-Latn-ME"/>
        </w:rPr>
        <w:t>dodatne</w:t>
      </w:r>
      <w:r w:rsidRPr="00832BCF">
        <w:rPr>
          <w:szCs w:val="22"/>
          <w:lang w:val="sr-Latn-ME"/>
        </w:rPr>
        <w:t xml:space="preserve"> informacije</w:t>
      </w:r>
    </w:p>
    <w:p w14:paraId="3586427B" w14:textId="77777777" w:rsidR="00D76159" w:rsidRPr="009173C0" w:rsidRDefault="00D76159" w:rsidP="003250FC">
      <w:pPr>
        <w:widowControl w:val="0"/>
        <w:tabs>
          <w:tab w:val="clear" w:pos="284"/>
        </w:tabs>
        <w:autoSpaceDE w:val="0"/>
        <w:autoSpaceDN w:val="0"/>
        <w:rPr>
          <w:szCs w:val="22"/>
          <w:lang w:val="sr-Latn-ME"/>
        </w:rPr>
      </w:pPr>
    </w:p>
    <w:p w14:paraId="7AB12E5D" w14:textId="77777777" w:rsidR="00D76159" w:rsidRPr="009173C0" w:rsidRDefault="00D76159" w:rsidP="00CA5510">
      <w:pPr>
        <w:rPr>
          <w:szCs w:val="22"/>
          <w:lang w:val="sr-Latn-ME"/>
        </w:rPr>
      </w:pPr>
      <w:r w:rsidRPr="009173C0">
        <w:rPr>
          <w:szCs w:val="22"/>
          <w:lang w:val="sr-Latn-ME"/>
        </w:rPr>
        <w:br w:type="page"/>
      </w:r>
    </w:p>
    <w:p w14:paraId="2218DA71" w14:textId="0DA703DD" w:rsidR="00130246" w:rsidRPr="009173C0" w:rsidRDefault="00130246" w:rsidP="00130246">
      <w:pPr>
        <w:tabs>
          <w:tab w:val="clear" w:pos="284"/>
          <w:tab w:val="left" w:pos="540"/>
          <w:tab w:val="left" w:pos="569"/>
        </w:tabs>
        <w:jc w:val="left"/>
        <w:rPr>
          <w:b/>
          <w:bCs/>
          <w:szCs w:val="22"/>
          <w:lang w:val="sr-Latn-ME"/>
        </w:rPr>
      </w:pPr>
      <w:r w:rsidRPr="009173C0">
        <w:rPr>
          <w:b/>
          <w:bCs/>
          <w:szCs w:val="22"/>
          <w:lang w:val="sr-Latn-ME"/>
        </w:rPr>
        <w:lastRenderedPageBreak/>
        <w:t xml:space="preserve">1. </w:t>
      </w:r>
      <w:r w:rsidRPr="009173C0">
        <w:rPr>
          <w:b/>
          <w:bCs/>
          <w:szCs w:val="22"/>
          <w:lang w:val="sr-Latn-ME"/>
        </w:rPr>
        <w:tab/>
        <w:t>ŠTA JE LIJEK GENTAMICIN GLK PHARMA I ČEMU JE NAMIJENJEN</w:t>
      </w:r>
    </w:p>
    <w:p w14:paraId="18E96C69" w14:textId="77777777" w:rsidR="00994732" w:rsidRPr="009173C0" w:rsidRDefault="00994732" w:rsidP="00AD0CCA">
      <w:pPr>
        <w:pStyle w:val="Header"/>
        <w:tabs>
          <w:tab w:val="clear" w:pos="4536"/>
          <w:tab w:val="clear" w:pos="9072"/>
          <w:tab w:val="left" w:pos="284"/>
        </w:tabs>
        <w:rPr>
          <w:szCs w:val="22"/>
          <w:lang w:val="sr-Latn-ME"/>
        </w:rPr>
      </w:pPr>
    </w:p>
    <w:p w14:paraId="5D3EF989" w14:textId="2EFF4BE2" w:rsidR="00994732" w:rsidRPr="009173C0" w:rsidRDefault="00994732" w:rsidP="00994732">
      <w:pPr>
        <w:pStyle w:val="Header"/>
        <w:rPr>
          <w:szCs w:val="22"/>
          <w:lang w:val="sr-Latn-ME"/>
        </w:rPr>
      </w:pPr>
      <w:r w:rsidRPr="009173C0">
        <w:rPr>
          <w:szCs w:val="22"/>
          <w:lang w:val="sr-Latn-ME"/>
        </w:rPr>
        <w:t xml:space="preserve">Gentamicin </w:t>
      </w:r>
      <w:r w:rsidR="006928A2" w:rsidRPr="009173C0">
        <w:rPr>
          <w:szCs w:val="22"/>
          <w:lang w:val="sr-Latn-ME"/>
        </w:rPr>
        <w:t xml:space="preserve">GLK pharma </w:t>
      </w:r>
      <w:r w:rsidRPr="009173C0">
        <w:rPr>
          <w:szCs w:val="22"/>
          <w:lang w:val="sr-Latn-ME"/>
        </w:rPr>
        <w:t>mast je aminoglikozidni antibiotik koji djeluje na bakterije koje uzrokuju infekcije kože.</w:t>
      </w:r>
    </w:p>
    <w:p w14:paraId="4E9BA301" w14:textId="77777777" w:rsidR="00994732" w:rsidRPr="009173C0" w:rsidRDefault="00994732" w:rsidP="00994732">
      <w:pPr>
        <w:pStyle w:val="Header"/>
        <w:rPr>
          <w:szCs w:val="22"/>
          <w:lang w:val="sr-Latn-ME"/>
        </w:rPr>
      </w:pPr>
    </w:p>
    <w:p w14:paraId="4DF0B789" w14:textId="38F85372" w:rsidR="00994732" w:rsidRPr="009173C0" w:rsidRDefault="00994732" w:rsidP="00130246">
      <w:pPr>
        <w:pStyle w:val="Header"/>
        <w:rPr>
          <w:szCs w:val="22"/>
          <w:lang w:val="sr-Latn-ME"/>
        </w:rPr>
      </w:pPr>
      <w:r w:rsidRPr="009173C0">
        <w:rPr>
          <w:szCs w:val="22"/>
          <w:lang w:val="sr-Latn-ME"/>
        </w:rPr>
        <w:t xml:space="preserve">Vaš ljekar Vam je propisao Gentamicin </w:t>
      </w:r>
      <w:r w:rsidR="006928A2" w:rsidRPr="009173C0">
        <w:rPr>
          <w:szCs w:val="22"/>
          <w:lang w:val="sr-Latn-ME"/>
        </w:rPr>
        <w:t xml:space="preserve">GLK pharma </w:t>
      </w:r>
      <w:r w:rsidRPr="009173C0">
        <w:rPr>
          <w:szCs w:val="22"/>
          <w:lang w:val="sr-Latn-ME"/>
        </w:rPr>
        <w:t xml:space="preserve">mast za liječenje infekcija na koži, inficiranih venskih ulkusa </w:t>
      </w:r>
      <w:r w:rsidR="00E05874" w:rsidRPr="009173C0">
        <w:rPr>
          <w:szCs w:val="22"/>
          <w:lang w:val="sr-Latn-ME"/>
        </w:rPr>
        <w:t>(čireva), inficiranih promrzlina</w:t>
      </w:r>
      <w:r w:rsidRPr="009173C0">
        <w:rPr>
          <w:szCs w:val="22"/>
          <w:lang w:val="sr-Latn-ME"/>
        </w:rPr>
        <w:t xml:space="preserve"> ili opekotina manjih površina.</w:t>
      </w:r>
    </w:p>
    <w:p w14:paraId="68B6670B" w14:textId="3904490B" w:rsidR="00130246" w:rsidRDefault="00130246" w:rsidP="00130246">
      <w:pPr>
        <w:pStyle w:val="Header"/>
        <w:rPr>
          <w:szCs w:val="22"/>
          <w:lang w:val="sr-Latn-ME"/>
        </w:rPr>
      </w:pPr>
    </w:p>
    <w:p w14:paraId="7472F360" w14:textId="77777777" w:rsidR="007135C4" w:rsidRPr="009173C0" w:rsidRDefault="007135C4" w:rsidP="00130246">
      <w:pPr>
        <w:pStyle w:val="Header"/>
        <w:rPr>
          <w:szCs w:val="22"/>
          <w:lang w:val="sr-Latn-ME"/>
        </w:rPr>
      </w:pPr>
    </w:p>
    <w:p w14:paraId="24988678" w14:textId="0E4329A3" w:rsidR="00130246" w:rsidRPr="009173C0" w:rsidRDefault="00130246" w:rsidP="00832BCF">
      <w:pPr>
        <w:tabs>
          <w:tab w:val="clear" w:pos="284"/>
          <w:tab w:val="left" w:pos="540"/>
          <w:tab w:val="left" w:pos="569"/>
        </w:tabs>
        <w:rPr>
          <w:b/>
          <w:caps/>
          <w:szCs w:val="22"/>
          <w:lang w:val="sr-Latn-ME"/>
        </w:rPr>
      </w:pPr>
      <w:r w:rsidRPr="009173C0">
        <w:rPr>
          <w:b/>
          <w:bCs/>
          <w:szCs w:val="22"/>
          <w:lang w:val="sr-Latn-ME"/>
        </w:rPr>
        <w:t xml:space="preserve">2. </w:t>
      </w:r>
      <w:r w:rsidRPr="009173C0">
        <w:rPr>
          <w:b/>
          <w:bCs/>
          <w:szCs w:val="22"/>
          <w:lang w:val="sr-Latn-ME"/>
        </w:rPr>
        <w:tab/>
      </w:r>
      <w:r w:rsidRPr="009173C0">
        <w:rPr>
          <w:b/>
          <w:caps/>
          <w:szCs w:val="22"/>
          <w:lang w:val="sr-Latn-ME"/>
        </w:rPr>
        <w:t>Šta treba da znate prIJe nego što uzmete lIJek GENTAMICIN GLK PHARMA</w:t>
      </w:r>
    </w:p>
    <w:p w14:paraId="049BF14D" w14:textId="52085458" w:rsidR="00D76159" w:rsidRPr="009173C0" w:rsidRDefault="00D76159" w:rsidP="00130246">
      <w:pPr>
        <w:tabs>
          <w:tab w:val="clear" w:pos="284"/>
          <w:tab w:val="left" w:pos="540"/>
          <w:tab w:val="left" w:pos="569"/>
        </w:tabs>
        <w:jc w:val="left"/>
        <w:rPr>
          <w:b/>
          <w:caps/>
          <w:szCs w:val="22"/>
          <w:lang w:val="sr-Latn-ME"/>
        </w:rPr>
      </w:pPr>
      <w:r w:rsidRPr="009173C0">
        <w:rPr>
          <w:lang w:val="sr-Latn-ME"/>
        </w:rPr>
        <w:t xml:space="preserve"> </w:t>
      </w:r>
    </w:p>
    <w:p w14:paraId="6D84D1DD" w14:textId="0F4EA2D3" w:rsidR="00D76159" w:rsidRPr="009173C0" w:rsidRDefault="00D76159" w:rsidP="00CA5510">
      <w:pPr>
        <w:rPr>
          <w:b/>
          <w:szCs w:val="22"/>
          <w:lang w:val="sr-Latn-ME"/>
        </w:rPr>
      </w:pPr>
      <w:r w:rsidRPr="009173C0">
        <w:rPr>
          <w:b/>
          <w:bCs/>
          <w:szCs w:val="22"/>
          <w:lang w:val="sr-Latn-ME"/>
        </w:rPr>
        <w:t>L</w:t>
      </w:r>
      <w:r w:rsidR="00107000" w:rsidRPr="009173C0">
        <w:rPr>
          <w:b/>
          <w:bCs/>
          <w:szCs w:val="22"/>
          <w:lang w:val="sr-Latn-ME"/>
        </w:rPr>
        <w:t>ij</w:t>
      </w:r>
      <w:r w:rsidRPr="009173C0">
        <w:rPr>
          <w:b/>
          <w:bCs/>
          <w:szCs w:val="22"/>
          <w:lang w:val="sr-Latn-ME"/>
        </w:rPr>
        <w:t>ek</w:t>
      </w:r>
      <w:r w:rsidRPr="009173C0">
        <w:rPr>
          <w:b/>
          <w:szCs w:val="22"/>
          <w:lang w:val="sr-Latn-ME"/>
        </w:rPr>
        <w:t xml:space="preserve"> </w:t>
      </w:r>
      <w:r w:rsidRPr="009173C0">
        <w:rPr>
          <w:b/>
          <w:lang w:val="sr-Latn-ME"/>
        </w:rPr>
        <w:t>Gentamicin</w:t>
      </w:r>
      <w:r w:rsidR="00130246" w:rsidRPr="009173C0">
        <w:rPr>
          <w:b/>
          <w:lang w:val="sr-Latn-ME"/>
        </w:rPr>
        <w:t xml:space="preserve"> GLK pharma</w:t>
      </w:r>
      <w:r w:rsidR="00E05874" w:rsidRPr="009173C0">
        <w:rPr>
          <w:b/>
          <w:szCs w:val="22"/>
          <w:lang w:val="sr-Latn-ME"/>
        </w:rPr>
        <w:t xml:space="preserve"> </w:t>
      </w:r>
      <w:r w:rsidRPr="009173C0">
        <w:rPr>
          <w:b/>
          <w:szCs w:val="22"/>
          <w:lang w:val="sr-Latn-ME"/>
        </w:rPr>
        <w:t>ne sm</w:t>
      </w:r>
      <w:r w:rsidR="00107000" w:rsidRPr="009173C0">
        <w:rPr>
          <w:b/>
          <w:szCs w:val="22"/>
          <w:lang w:val="sr-Latn-ME"/>
        </w:rPr>
        <w:t>ij</w:t>
      </w:r>
      <w:r w:rsidRPr="009173C0">
        <w:rPr>
          <w:b/>
          <w:szCs w:val="22"/>
          <w:lang w:val="sr-Latn-ME"/>
        </w:rPr>
        <w:t xml:space="preserve">ete </w:t>
      </w:r>
      <w:r w:rsidR="00A34768" w:rsidRPr="009173C0">
        <w:rPr>
          <w:b/>
          <w:bCs/>
          <w:szCs w:val="22"/>
          <w:lang w:val="sr-Latn-ME"/>
        </w:rPr>
        <w:t>koristiti</w:t>
      </w:r>
      <w:r w:rsidRPr="009173C0">
        <w:rPr>
          <w:b/>
          <w:szCs w:val="22"/>
          <w:lang w:val="sr-Latn-ME"/>
        </w:rPr>
        <w:t>:</w:t>
      </w:r>
      <w:r w:rsidR="008B1FF5" w:rsidRPr="009173C0">
        <w:rPr>
          <w:b/>
          <w:szCs w:val="22"/>
          <w:lang w:val="sr-Latn-ME"/>
        </w:rPr>
        <w:t xml:space="preserve"> </w:t>
      </w:r>
    </w:p>
    <w:p w14:paraId="51FBC081" w14:textId="77777777" w:rsidR="008B1FF5" w:rsidRPr="009173C0" w:rsidRDefault="008B1FF5" w:rsidP="00CA5510">
      <w:pPr>
        <w:rPr>
          <w:b/>
          <w:i/>
          <w:szCs w:val="22"/>
          <w:lang w:val="sr-Latn-ME"/>
        </w:rPr>
      </w:pPr>
    </w:p>
    <w:p w14:paraId="1B7402A6" w14:textId="3B2B1137" w:rsidR="00D76159" w:rsidRPr="009173C0" w:rsidRDefault="00D76159" w:rsidP="00CA5510">
      <w:pPr>
        <w:rPr>
          <w:szCs w:val="22"/>
          <w:lang w:val="sr-Latn-ME"/>
        </w:rPr>
      </w:pPr>
      <w:r w:rsidRPr="009173C0">
        <w:rPr>
          <w:lang w:val="sr-Latn-ME"/>
        </w:rPr>
        <w:t xml:space="preserve">- </w:t>
      </w:r>
      <w:r w:rsidR="008B1FF5" w:rsidRPr="009173C0">
        <w:rPr>
          <w:lang w:val="sr-Latn-ME"/>
        </w:rPr>
        <w:t xml:space="preserve">Ako </w:t>
      </w:r>
      <w:r w:rsidRPr="009173C0">
        <w:rPr>
          <w:lang w:val="sr-Latn-ME"/>
        </w:rPr>
        <w:t>ste alergični (preos</w:t>
      </w:r>
      <w:r w:rsidR="00107000" w:rsidRPr="009173C0">
        <w:rPr>
          <w:lang w:val="sr-Latn-ME"/>
        </w:rPr>
        <w:t>j</w:t>
      </w:r>
      <w:r w:rsidRPr="009173C0">
        <w:rPr>
          <w:lang w:val="sr-Latn-ME"/>
        </w:rPr>
        <w:t>etljivi) na gentamicin ili na bilo koju od pomoćnih supstanci ovog l</w:t>
      </w:r>
      <w:r w:rsidR="00107000" w:rsidRPr="009173C0">
        <w:rPr>
          <w:lang w:val="sr-Latn-ME"/>
        </w:rPr>
        <w:t>ij</w:t>
      </w:r>
      <w:r w:rsidRPr="009173C0">
        <w:rPr>
          <w:lang w:val="sr-Latn-ME"/>
        </w:rPr>
        <w:t xml:space="preserve">eka (navedene u </w:t>
      </w:r>
      <w:r w:rsidR="006928A2" w:rsidRPr="009173C0">
        <w:rPr>
          <w:lang w:val="sr-Latn-ME"/>
        </w:rPr>
        <w:t>dijelu</w:t>
      </w:r>
      <w:r w:rsidRPr="009173C0">
        <w:rPr>
          <w:lang w:val="sr-Latn-ME"/>
        </w:rPr>
        <w:t xml:space="preserve"> 6) ili na druge aminoglikozidne antibiotike.</w:t>
      </w:r>
    </w:p>
    <w:p w14:paraId="4C965B6B" w14:textId="3C6D8E60" w:rsidR="00D76159" w:rsidRPr="009173C0" w:rsidRDefault="008B1FF5" w:rsidP="00CA5510">
      <w:pPr>
        <w:rPr>
          <w:szCs w:val="22"/>
          <w:lang w:val="sr-Latn-ME"/>
        </w:rPr>
      </w:pPr>
      <w:r w:rsidRPr="009173C0">
        <w:rPr>
          <w:szCs w:val="22"/>
          <w:lang w:val="sr-Latn-ME"/>
        </w:rPr>
        <w:t>- Ako primjenjujete druge aminoglikozidne antibiotike.</w:t>
      </w:r>
    </w:p>
    <w:p w14:paraId="1CDBEF07" w14:textId="77777777" w:rsidR="008B1FF5" w:rsidRPr="009173C0" w:rsidRDefault="008B1FF5" w:rsidP="00CA5510">
      <w:pPr>
        <w:rPr>
          <w:szCs w:val="22"/>
          <w:lang w:val="sr-Latn-ME"/>
        </w:rPr>
      </w:pPr>
    </w:p>
    <w:p w14:paraId="137900AE" w14:textId="77777777" w:rsidR="00980BAB" w:rsidRDefault="00D76159" w:rsidP="00CA5510">
      <w:pPr>
        <w:rPr>
          <w:b/>
          <w:bCs/>
          <w:iCs/>
          <w:szCs w:val="22"/>
          <w:lang w:val="sr-Latn-ME"/>
        </w:rPr>
      </w:pPr>
      <w:r w:rsidRPr="009173C0">
        <w:rPr>
          <w:b/>
          <w:bCs/>
          <w:iCs/>
          <w:szCs w:val="22"/>
          <w:lang w:val="sr-Latn-ME"/>
        </w:rPr>
        <w:t>Upozorenja i m</w:t>
      </w:r>
      <w:r w:rsidR="00107000" w:rsidRPr="009173C0">
        <w:rPr>
          <w:b/>
          <w:bCs/>
          <w:iCs/>
          <w:szCs w:val="22"/>
          <w:lang w:val="sr-Latn-ME"/>
        </w:rPr>
        <w:t>j</w:t>
      </w:r>
      <w:r w:rsidRPr="009173C0">
        <w:rPr>
          <w:b/>
          <w:bCs/>
          <w:iCs/>
          <w:szCs w:val="22"/>
          <w:lang w:val="sr-Latn-ME"/>
        </w:rPr>
        <w:t>ere opreza</w:t>
      </w:r>
    </w:p>
    <w:p w14:paraId="3F3DEBCB" w14:textId="099314B3" w:rsidR="00D76159" w:rsidRPr="009173C0" w:rsidRDefault="00D76159" w:rsidP="00CA5510">
      <w:pPr>
        <w:rPr>
          <w:b/>
          <w:bCs/>
          <w:szCs w:val="22"/>
          <w:lang w:val="sr-Latn-ME"/>
        </w:rPr>
      </w:pPr>
    </w:p>
    <w:p w14:paraId="458B8F01" w14:textId="7610840E" w:rsidR="00D76159" w:rsidRPr="009173C0" w:rsidRDefault="00D76159" w:rsidP="002A161D">
      <w:pPr>
        <w:pStyle w:val="Header"/>
        <w:tabs>
          <w:tab w:val="clear" w:pos="4536"/>
          <w:tab w:val="clear" w:pos="9072"/>
          <w:tab w:val="left" w:pos="284"/>
        </w:tabs>
        <w:rPr>
          <w:szCs w:val="22"/>
          <w:lang w:val="sr-Latn-ME"/>
        </w:rPr>
      </w:pPr>
      <w:r w:rsidRPr="009173C0">
        <w:rPr>
          <w:szCs w:val="22"/>
          <w:lang w:val="sr-Latn-ME"/>
        </w:rPr>
        <w:t>Razgovarajte sa svojim l</w:t>
      </w:r>
      <w:r w:rsidR="00107000" w:rsidRPr="009173C0">
        <w:rPr>
          <w:szCs w:val="22"/>
          <w:lang w:val="sr-Latn-ME"/>
        </w:rPr>
        <w:t>j</w:t>
      </w:r>
      <w:r w:rsidRPr="009173C0">
        <w:rPr>
          <w:szCs w:val="22"/>
          <w:lang w:val="sr-Latn-ME"/>
        </w:rPr>
        <w:t>ekarom ili farmaceutom pr</w:t>
      </w:r>
      <w:r w:rsidR="00107000" w:rsidRPr="009173C0">
        <w:rPr>
          <w:szCs w:val="22"/>
          <w:lang w:val="sr-Latn-ME"/>
        </w:rPr>
        <w:t>ij</w:t>
      </w:r>
      <w:r w:rsidRPr="009173C0">
        <w:rPr>
          <w:szCs w:val="22"/>
          <w:lang w:val="sr-Latn-ME"/>
        </w:rPr>
        <w:t>e nego što prim</w:t>
      </w:r>
      <w:r w:rsidR="00107000" w:rsidRPr="009173C0">
        <w:rPr>
          <w:szCs w:val="22"/>
          <w:lang w:val="sr-Latn-ME"/>
        </w:rPr>
        <w:t>ij</w:t>
      </w:r>
      <w:r w:rsidRPr="009173C0">
        <w:rPr>
          <w:szCs w:val="22"/>
          <w:lang w:val="sr-Latn-ME"/>
        </w:rPr>
        <w:t>enite l</w:t>
      </w:r>
      <w:r w:rsidR="00107000" w:rsidRPr="009173C0">
        <w:rPr>
          <w:szCs w:val="22"/>
          <w:lang w:val="sr-Latn-ME"/>
        </w:rPr>
        <w:t>ij</w:t>
      </w:r>
      <w:r w:rsidRPr="009173C0">
        <w:rPr>
          <w:szCs w:val="22"/>
          <w:lang w:val="sr-Latn-ME"/>
        </w:rPr>
        <w:t>ek Gentamicin</w:t>
      </w:r>
      <w:r w:rsidR="006928A2" w:rsidRPr="009173C0">
        <w:rPr>
          <w:szCs w:val="22"/>
          <w:lang w:val="sr-Latn-ME"/>
        </w:rPr>
        <w:t xml:space="preserve"> GLK pharma</w:t>
      </w:r>
      <w:r w:rsidRPr="009173C0">
        <w:rPr>
          <w:szCs w:val="22"/>
          <w:lang w:val="sr-Latn-ME"/>
        </w:rPr>
        <w:t>.</w:t>
      </w:r>
    </w:p>
    <w:p w14:paraId="15FA056A" w14:textId="77777777" w:rsidR="00D76159" w:rsidRPr="009173C0" w:rsidRDefault="00D76159" w:rsidP="002A161D">
      <w:pPr>
        <w:rPr>
          <w:szCs w:val="22"/>
          <w:lang w:val="sr-Latn-ME"/>
        </w:rPr>
      </w:pPr>
      <w:r w:rsidRPr="009173C0">
        <w:rPr>
          <w:szCs w:val="22"/>
          <w:lang w:val="sr-Latn-ME"/>
        </w:rPr>
        <w:t>- Upozorite l</w:t>
      </w:r>
      <w:r w:rsidR="00107000" w:rsidRPr="009173C0">
        <w:rPr>
          <w:szCs w:val="22"/>
          <w:lang w:val="sr-Latn-ME"/>
        </w:rPr>
        <w:t>j</w:t>
      </w:r>
      <w:r w:rsidRPr="009173C0">
        <w:rPr>
          <w:szCs w:val="22"/>
          <w:lang w:val="sr-Latn-ME"/>
        </w:rPr>
        <w:t>ekara ako imate neku hroničnu bolest, metabolički poremećaj, ukoliko ste preos</w:t>
      </w:r>
      <w:r w:rsidR="00107000" w:rsidRPr="009173C0">
        <w:rPr>
          <w:szCs w:val="22"/>
          <w:lang w:val="sr-Latn-ME"/>
        </w:rPr>
        <w:t>j</w:t>
      </w:r>
      <w:r w:rsidRPr="009173C0">
        <w:rPr>
          <w:szCs w:val="22"/>
          <w:lang w:val="sr-Latn-ME"/>
        </w:rPr>
        <w:t>etljivi ili ako uzimate neke druge l</w:t>
      </w:r>
      <w:r w:rsidR="00107000" w:rsidRPr="009173C0">
        <w:rPr>
          <w:szCs w:val="22"/>
          <w:lang w:val="sr-Latn-ME"/>
        </w:rPr>
        <w:t>j</w:t>
      </w:r>
      <w:r w:rsidRPr="009173C0">
        <w:rPr>
          <w:szCs w:val="22"/>
          <w:lang w:val="sr-Latn-ME"/>
        </w:rPr>
        <w:t xml:space="preserve">ekove. </w:t>
      </w:r>
    </w:p>
    <w:p w14:paraId="33AE6423" w14:textId="77777777" w:rsidR="00D76159" w:rsidRPr="009173C0" w:rsidRDefault="00D76159" w:rsidP="002A161D">
      <w:pPr>
        <w:rPr>
          <w:szCs w:val="22"/>
          <w:lang w:val="sr-Latn-ME"/>
        </w:rPr>
      </w:pPr>
      <w:r w:rsidRPr="009173C0">
        <w:rPr>
          <w:szCs w:val="22"/>
          <w:lang w:val="sr-Latn-ME"/>
        </w:rPr>
        <w:t>- Prestanite sa prim</w:t>
      </w:r>
      <w:r w:rsidR="00107000" w:rsidRPr="009173C0">
        <w:rPr>
          <w:szCs w:val="22"/>
          <w:lang w:val="sr-Latn-ME"/>
        </w:rPr>
        <w:t>j</w:t>
      </w:r>
      <w:r w:rsidRPr="009173C0">
        <w:rPr>
          <w:szCs w:val="22"/>
          <w:lang w:val="sr-Latn-ME"/>
        </w:rPr>
        <w:t>enom masti ako prim</w:t>
      </w:r>
      <w:r w:rsidR="00107000" w:rsidRPr="009173C0">
        <w:rPr>
          <w:szCs w:val="22"/>
          <w:lang w:val="sr-Latn-ME"/>
        </w:rPr>
        <w:t>ij</w:t>
      </w:r>
      <w:r w:rsidRPr="009173C0">
        <w:rPr>
          <w:szCs w:val="22"/>
          <w:lang w:val="sr-Latn-ME"/>
        </w:rPr>
        <w:t>etite jače crvenilo obol</w:t>
      </w:r>
      <w:r w:rsidR="00107000" w:rsidRPr="009173C0">
        <w:rPr>
          <w:szCs w:val="22"/>
          <w:lang w:val="sr-Latn-ME"/>
        </w:rPr>
        <w:t>j</w:t>
      </w:r>
      <w:r w:rsidRPr="009173C0">
        <w:rPr>
          <w:szCs w:val="22"/>
          <w:lang w:val="sr-Latn-ME"/>
        </w:rPr>
        <w:t>elog pred</w:t>
      </w:r>
      <w:r w:rsidR="00107000" w:rsidRPr="009173C0">
        <w:rPr>
          <w:szCs w:val="22"/>
          <w:lang w:val="sr-Latn-ME"/>
        </w:rPr>
        <w:t>j</w:t>
      </w:r>
      <w:r w:rsidRPr="009173C0">
        <w:rPr>
          <w:szCs w:val="22"/>
          <w:lang w:val="sr-Latn-ME"/>
        </w:rPr>
        <w:t>ela ili Vam se učini da je stanje lošije. Ukoliko nakon jedne sedmice nema poboljšanja, posav</w:t>
      </w:r>
      <w:r w:rsidR="00107000" w:rsidRPr="009173C0">
        <w:rPr>
          <w:szCs w:val="22"/>
          <w:lang w:val="sr-Latn-ME"/>
        </w:rPr>
        <w:t>j</w:t>
      </w:r>
      <w:r w:rsidRPr="009173C0">
        <w:rPr>
          <w:szCs w:val="22"/>
          <w:lang w:val="sr-Latn-ME"/>
        </w:rPr>
        <w:t>etujte se sa l</w:t>
      </w:r>
      <w:r w:rsidR="00107000" w:rsidRPr="009173C0">
        <w:rPr>
          <w:szCs w:val="22"/>
          <w:lang w:val="sr-Latn-ME"/>
        </w:rPr>
        <w:t>j</w:t>
      </w:r>
      <w:r w:rsidRPr="009173C0">
        <w:rPr>
          <w:szCs w:val="22"/>
          <w:lang w:val="sr-Latn-ME"/>
        </w:rPr>
        <w:t>ekarom.</w:t>
      </w:r>
    </w:p>
    <w:p w14:paraId="44446822" w14:textId="78A75DF0" w:rsidR="00D76159" w:rsidRPr="009173C0" w:rsidRDefault="00D76159" w:rsidP="002A161D">
      <w:pPr>
        <w:rPr>
          <w:szCs w:val="22"/>
          <w:lang w:val="sr-Latn-ME"/>
        </w:rPr>
      </w:pPr>
      <w:r w:rsidRPr="009173C0">
        <w:rPr>
          <w:szCs w:val="22"/>
          <w:lang w:val="sr-Latn-ME"/>
        </w:rPr>
        <w:t xml:space="preserve"> - L</w:t>
      </w:r>
      <w:r w:rsidR="00107000" w:rsidRPr="009173C0">
        <w:rPr>
          <w:szCs w:val="22"/>
          <w:lang w:val="sr-Latn-ME"/>
        </w:rPr>
        <w:t>ij</w:t>
      </w:r>
      <w:r w:rsidRPr="009173C0">
        <w:rPr>
          <w:szCs w:val="22"/>
          <w:lang w:val="sr-Latn-ME"/>
        </w:rPr>
        <w:t>ek nemojte mazati na velike površine, posebno ne stariji pacijenti sa oštećenjem sluha ili bubrežne funkcije. Dugotrajnom prim</w:t>
      </w:r>
      <w:r w:rsidR="00107000" w:rsidRPr="009173C0">
        <w:rPr>
          <w:szCs w:val="22"/>
          <w:lang w:val="sr-Latn-ME"/>
        </w:rPr>
        <w:t>j</w:t>
      </w:r>
      <w:r w:rsidRPr="009173C0">
        <w:rPr>
          <w:szCs w:val="22"/>
          <w:lang w:val="sr-Latn-ME"/>
        </w:rPr>
        <w:t>enom na velikim površinama oštećene kože l</w:t>
      </w:r>
      <w:r w:rsidR="00107000" w:rsidRPr="009173C0">
        <w:rPr>
          <w:szCs w:val="22"/>
          <w:lang w:val="sr-Latn-ME"/>
        </w:rPr>
        <w:t>ij</w:t>
      </w:r>
      <w:r w:rsidRPr="009173C0">
        <w:rPr>
          <w:szCs w:val="22"/>
          <w:lang w:val="sr-Latn-ME"/>
        </w:rPr>
        <w:t>ek može pr</w:t>
      </w:r>
      <w:r w:rsidR="009173C0">
        <w:rPr>
          <w:szCs w:val="22"/>
          <w:lang w:val="sr-Latn-ME"/>
        </w:rPr>
        <w:t>ij</w:t>
      </w:r>
      <w:r w:rsidRPr="009173C0">
        <w:rPr>
          <w:szCs w:val="22"/>
          <w:lang w:val="sr-Latn-ME"/>
        </w:rPr>
        <w:t>eći u krv u takvim količinama da može dovesti do oštećenja sluha.</w:t>
      </w:r>
    </w:p>
    <w:p w14:paraId="0F5BBCE4" w14:textId="77777777" w:rsidR="00D76159" w:rsidRPr="009173C0" w:rsidRDefault="00D76159" w:rsidP="002A161D">
      <w:pPr>
        <w:rPr>
          <w:b/>
          <w:szCs w:val="22"/>
          <w:lang w:val="sr-Latn-ME"/>
        </w:rPr>
      </w:pPr>
    </w:p>
    <w:p w14:paraId="4D6A36D1" w14:textId="35EA4F84" w:rsidR="00D76159" w:rsidRDefault="00D76159" w:rsidP="002A161D">
      <w:pPr>
        <w:rPr>
          <w:b/>
          <w:szCs w:val="22"/>
          <w:lang w:val="sr-Latn-ME"/>
        </w:rPr>
      </w:pPr>
      <w:r w:rsidRPr="009173C0">
        <w:rPr>
          <w:b/>
          <w:szCs w:val="22"/>
          <w:lang w:val="sr-Latn-ME"/>
        </w:rPr>
        <w:t>D</w:t>
      </w:r>
      <w:r w:rsidR="00107000" w:rsidRPr="009173C0">
        <w:rPr>
          <w:b/>
          <w:szCs w:val="22"/>
          <w:lang w:val="sr-Latn-ME"/>
        </w:rPr>
        <w:t>j</w:t>
      </w:r>
      <w:r w:rsidRPr="009173C0">
        <w:rPr>
          <w:b/>
          <w:szCs w:val="22"/>
          <w:lang w:val="sr-Latn-ME"/>
        </w:rPr>
        <w:t xml:space="preserve">eca </w:t>
      </w:r>
    </w:p>
    <w:p w14:paraId="78F93AB7" w14:textId="77777777" w:rsidR="00980BAB" w:rsidRPr="009173C0" w:rsidRDefault="00980BAB" w:rsidP="002A161D">
      <w:pPr>
        <w:rPr>
          <w:b/>
          <w:szCs w:val="22"/>
          <w:lang w:val="sr-Latn-ME"/>
        </w:rPr>
      </w:pPr>
    </w:p>
    <w:p w14:paraId="7EC5CE68" w14:textId="67C8776A" w:rsidR="00D76159" w:rsidRPr="009173C0" w:rsidRDefault="00D76159" w:rsidP="00696318">
      <w:pPr>
        <w:pStyle w:val="Header"/>
        <w:tabs>
          <w:tab w:val="clear" w:pos="4536"/>
          <w:tab w:val="clear" w:pos="9072"/>
          <w:tab w:val="left" w:pos="284"/>
        </w:tabs>
        <w:rPr>
          <w:szCs w:val="22"/>
          <w:lang w:val="sr-Latn-ME"/>
        </w:rPr>
      </w:pPr>
      <w:r w:rsidRPr="009173C0">
        <w:rPr>
          <w:szCs w:val="22"/>
          <w:lang w:val="sr-Latn-ME"/>
        </w:rPr>
        <w:t>- L</w:t>
      </w:r>
      <w:r w:rsidR="00107000" w:rsidRPr="009173C0">
        <w:rPr>
          <w:szCs w:val="22"/>
          <w:lang w:val="sr-Latn-ME"/>
        </w:rPr>
        <w:t>ij</w:t>
      </w:r>
      <w:r w:rsidRPr="009173C0">
        <w:rPr>
          <w:szCs w:val="22"/>
          <w:lang w:val="sr-Latn-ME"/>
        </w:rPr>
        <w:t>ek nemojte mazati na velike površine, posebno ne kod  male d</w:t>
      </w:r>
      <w:r w:rsidR="00107000" w:rsidRPr="009173C0">
        <w:rPr>
          <w:szCs w:val="22"/>
          <w:lang w:val="sr-Latn-ME"/>
        </w:rPr>
        <w:t>j</w:t>
      </w:r>
      <w:r w:rsidRPr="009173C0">
        <w:rPr>
          <w:szCs w:val="22"/>
          <w:lang w:val="sr-Latn-ME"/>
        </w:rPr>
        <w:t>ece</w:t>
      </w:r>
      <w:r w:rsidR="008B1FF5" w:rsidRPr="009173C0">
        <w:rPr>
          <w:szCs w:val="22"/>
          <w:lang w:val="sr-Latn-ME"/>
        </w:rPr>
        <w:t xml:space="preserve"> (starije od 1 godine),</w:t>
      </w:r>
      <w:r w:rsidRPr="009173C0">
        <w:rPr>
          <w:szCs w:val="22"/>
          <w:lang w:val="sr-Latn-ME"/>
        </w:rPr>
        <w:t xml:space="preserve"> sa oštećenjem sluha ili bubrežne funkcije. Dugotrajnom prim</w:t>
      </w:r>
      <w:r w:rsidR="00107000" w:rsidRPr="009173C0">
        <w:rPr>
          <w:szCs w:val="22"/>
          <w:lang w:val="sr-Latn-ME"/>
        </w:rPr>
        <w:t>j</w:t>
      </w:r>
      <w:r w:rsidRPr="009173C0">
        <w:rPr>
          <w:szCs w:val="22"/>
          <w:lang w:val="sr-Latn-ME"/>
        </w:rPr>
        <w:t>enom na velikim površinama oštećene kože l</w:t>
      </w:r>
      <w:r w:rsidR="00107000" w:rsidRPr="009173C0">
        <w:rPr>
          <w:szCs w:val="22"/>
          <w:lang w:val="sr-Latn-ME"/>
        </w:rPr>
        <w:t>ij</w:t>
      </w:r>
      <w:r w:rsidRPr="009173C0">
        <w:rPr>
          <w:szCs w:val="22"/>
          <w:lang w:val="sr-Latn-ME"/>
        </w:rPr>
        <w:t>ek može pr</w:t>
      </w:r>
      <w:r w:rsidR="009173C0">
        <w:rPr>
          <w:szCs w:val="22"/>
          <w:lang w:val="sr-Latn-ME"/>
        </w:rPr>
        <w:t>ij</w:t>
      </w:r>
      <w:r w:rsidRPr="009173C0">
        <w:rPr>
          <w:szCs w:val="22"/>
          <w:lang w:val="sr-Latn-ME"/>
        </w:rPr>
        <w:t>eći u krv u takvim količinama da može dovesti do oštećenja sluha.</w:t>
      </w:r>
    </w:p>
    <w:p w14:paraId="058C6DDC" w14:textId="77777777" w:rsidR="00D76159" w:rsidRPr="009173C0" w:rsidRDefault="00D76159" w:rsidP="00CA5510">
      <w:pPr>
        <w:rPr>
          <w:szCs w:val="22"/>
          <w:lang w:val="sr-Latn-ME"/>
        </w:rPr>
      </w:pPr>
    </w:p>
    <w:p w14:paraId="775F50FC" w14:textId="3EDFF25B" w:rsidR="00D76159" w:rsidRPr="009173C0" w:rsidRDefault="00A34768" w:rsidP="00CA5510">
      <w:pPr>
        <w:rPr>
          <w:b/>
          <w:lang w:val="sr-Latn-ME"/>
        </w:rPr>
      </w:pPr>
      <w:r w:rsidRPr="009173C0">
        <w:rPr>
          <w:b/>
          <w:szCs w:val="22"/>
          <w:lang w:val="sr-Latn-ME"/>
        </w:rPr>
        <w:t>Primjena drugih ljekova</w:t>
      </w:r>
    </w:p>
    <w:p w14:paraId="1EB2B901" w14:textId="77777777" w:rsidR="00D76159" w:rsidRPr="009173C0" w:rsidRDefault="00D76159" w:rsidP="00CA5510">
      <w:pPr>
        <w:rPr>
          <w:b/>
          <w:lang w:val="sr-Latn-ME"/>
        </w:rPr>
      </w:pPr>
    </w:p>
    <w:p w14:paraId="49700CBE" w14:textId="77777777" w:rsidR="00D76159" w:rsidRPr="009173C0" w:rsidRDefault="00D76159" w:rsidP="000445A6">
      <w:pPr>
        <w:tabs>
          <w:tab w:val="clear" w:pos="284"/>
        </w:tabs>
        <w:autoSpaceDE w:val="0"/>
        <w:autoSpaceDN w:val="0"/>
        <w:adjustRightInd w:val="0"/>
        <w:jc w:val="left"/>
        <w:rPr>
          <w:color w:val="FF0000"/>
          <w:lang w:val="sr-Latn-ME"/>
        </w:rPr>
      </w:pPr>
      <w:r w:rsidRPr="009173C0">
        <w:rPr>
          <w:szCs w:val="22"/>
          <w:lang w:val="sr-Latn-ME"/>
        </w:rPr>
        <w:t>Obav</w:t>
      </w:r>
      <w:r w:rsidR="00107000" w:rsidRPr="009173C0">
        <w:rPr>
          <w:szCs w:val="22"/>
          <w:lang w:val="sr-Latn-ME"/>
        </w:rPr>
        <w:t>ij</w:t>
      </w:r>
      <w:r w:rsidRPr="009173C0">
        <w:rPr>
          <w:szCs w:val="22"/>
          <w:lang w:val="sr-Latn-ME"/>
        </w:rPr>
        <w:t>estite Vašeg l</w:t>
      </w:r>
      <w:r w:rsidR="00107000" w:rsidRPr="009173C0">
        <w:rPr>
          <w:szCs w:val="22"/>
          <w:lang w:val="sr-Latn-ME"/>
        </w:rPr>
        <w:t>j</w:t>
      </w:r>
      <w:r w:rsidRPr="009173C0">
        <w:rPr>
          <w:szCs w:val="22"/>
          <w:lang w:val="sr-Latn-ME"/>
        </w:rPr>
        <w:t>ekara ili farmaceuta ukoliko uzimate, donedavno ste uzimali ili ćete možda uzimati bilo koje druge l</w:t>
      </w:r>
      <w:r w:rsidR="00107000" w:rsidRPr="009173C0">
        <w:rPr>
          <w:szCs w:val="22"/>
          <w:lang w:val="sr-Latn-ME"/>
        </w:rPr>
        <w:t>j</w:t>
      </w:r>
      <w:r w:rsidRPr="009173C0">
        <w:rPr>
          <w:szCs w:val="22"/>
          <w:lang w:val="sr-Latn-ME"/>
        </w:rPr>
        <w:t>ekove</w:t>
      </w:r>
      <w:r w:rsidRPr="009173C0">
        <w:rPr>
          <w:lang w:val="sr-Latn-ME"/>
        </w:rPr>
        <w:t>.</w:t>
      </w:r>
    </w:p>
    <w:p w14:paraId="155D9A53" w14:textId="2DCDFC87" w:rsidR="008B1FF5" w:rsidRPr="009173C0" w:rsidRDefault="008B1FF5" w:rsidP="008B1FF5">
      <w:pPr>
        <w:rPr>
          <w:szCs w:val="22"/>
          <w:lang w:val="sr-Latn-ME"/>
        </w:rPr>
      </w:pPr>
      <w:r w:rsidRPr="009173C0">
        <w:rPr>
          <w:szCs w:val="22"/>
          <w:lang w:val="sr-Latn-ME"/>
        </w:rPr>
        <w:t>Nemojte pri</w:t>
      </w:r>
      <w:r w:rsidR="00E05874" w:rsidRPr="009173C0">
        <w:rPr>
          <w:szCs w:val="22"/>
          <w:lang w:val="sr-Latn-ME"/>
        </w:rPr>
        <w:t>mjenjivati Gentamicin</w:t>
      </w:r>
      <w:r w:rsidRPr="009173C0">
        <w:rPr>
          <w:szCs w:val="22"/>
          <w:lang w:val="sr-Latn-ME"/>
        </w:rPr>
        <w:t xml:space="preserve"> mast zajedno sa sljedećim ljekovima:</w:t>
      </w:r>
    </w:p>
    <w:p w14:paraId="42F60DB0" w14:textId="3CC7B4CD" w:rsidR="008B1FF5" w:rsidRPr="009173C0" w:rsidRDefault="008B1FF5" w:rsidP="00130246">
      <w:pPr>
        <w:pStyle w:val="ListParagraph"/>
        <w:numPr>
          <w:ilvl w:val="0"/>
          <w:numId w:val="10"/>
        </w:numPr>
        <w:rPr>
          <w:szCs w:val="22"/>
          <w:lang w:val="sr-Latn-ME"/>
        </w:rPr>
      </w:pPr>
      <w:r w:rsidRPr="009173C0">
        <w:rPr>
          <w:szCs w:val="22"/>
          <w:lang w:val="sr-Latn-ME"/>
        </w:rPr>
        <w:t>amfotericinom B,</w:t>
      </w:r>
    </w:p>
    <w:p w14:paraId="7477E0DE" w14:textId="546FE022" w:rsidR="008B1FF5" w:rsidRPr="009173C0" w:rsidRDefault="008B1FF5" w:rsidP="00130246">
      <w:pPr>
        <w:pStyle w:val="ListParagraph"/>
        <w:numPr>
          <w:ilvl w:val="0"/>
          <w:numId w:val="10"/>
        </w:numPr>
        <w:rPr>
          <w:szCs w:val="22"/>
          <w:lang w:val="sr-Latn-ME"/>
        </w:rPr>
      </w:pPr>
      <w:r w:rsidRPr="009173C0">
        <w:rPr>
          <w:szCs w:val="22"/>
          <w:lang w:val="sr-Latn-ME"/>
        </w:rPr>
        <w:t>heparinom,</w:t>
      </w:r>
    </w:p>
    <w:p w14:paraId="35FA8CE0" w14:textId="62F65303" w:rsidR="008B1FF5" w:rsidRPr="009173C0" w:rsidRDefault="008B1FF5" w:rsidP="00130246">
      <w:pPr>
        <w:pStyle w:val="ListParagraph"/>
        <w:numPr>
          <w:ilvl w:val="0"/>
          <w:numId w:val="10"/>
        </w:numPr>
        <w:rPr>
          <w:szCs w:val="22"/>
          <w:lang w:val="sr-Latn-ME"/>
        </w:rPr>
      </w:pPr>
      <w:r w:rsidRPr="009173C0">
        <w:rPr>
          <w:szCs w:val="22"/>
          <w:lang w:val="sr-Latn-ME"/>
        </w:rPr>
        <w:t>sulfadiazinom,</w:t>
      </w:r>
    </w:p>
    <w:p w14:paraId="67FB3A53" w14:textId="1EDB920D" w:rsidR="008B1FF5" w:rsidRPr="009173C0" w:rsidRDefault="008B1FF5" w:rsidP="00130246">
      <w:pPr>
        <w:pStyle w:val="ListParagraph"/>
        <w:numPr>
          <w:ilvl w:val="0"/>
          <w:numId w:val="10"/>
        </w:numPr>
        <w:rPr>
          <w:szCs w:val="22"/>
          <w:lang w:val="sr-Latn-ME"/>
        </w:rPr>
      </w:pPr>
      <w:r w:rsidRPr="009173C0">
        <w:rPr>
          <w:szCs w:val="22"/>
          <w:lang w:val="sr-Latn-ME"/>
        </w:rPr>
        <w:t>beta-laktamskim antibioticima (npr. cefalosporinima).</w:t>
      </w:r>
    </w:p>
    <w:p w14:paraId="4B44B95C" w14:textId="77777777" w:rsidR="008B1FF5" w:rsidRPr="009173C0" w:rsidRDefault="008B1FF5" w:rsidP="00130246">
      <w:pPr>
        <w:pStyle w:val="ListParagraph"/>
        <w:rPr>
          <w:szCs w:val="22"/>
          <w:lang w:val="sr-Latn-ME"/>
        </w:rPr>
      </w:pPr>
    </w:p>
    <w:p w14:paraId="6F7A59BE" w14:textId="3C6E7A97" w:rsidR="00D76159" w:rsidRPr="009173C0" w:rsidRDefault="008B1FF5" w:rsidP="008B1FF5">
      <w:pPr>
        <w:rPr>
          <w:szCs w:val="22"/>
          <w:lang w:val="sr-Latn-ME"/>
        </w:rPr>
      </w:pPr>
      <w:r w:rsidRPr="009173C0">
        <w:rPr>
          <w:szCs w:val="22"/>
          <w:lang w:val="sr-Latn-ME"/>
        </w:rPr>
        <w:t>Treba izb</w:t>
      </w:r>
      <w:r w:rsidR="00E05874" w:rsidRPr="009173C0">
        <w:rPr>
          <w:szCs w:val="22"/>
          <w:lang w:val="sr-Latn-ME"/>
        </w:rPr>
        <w:t>jegavati istovremenu primjenu Gentamicin</w:t>
      </w:r>
      <w:r w:rsidRPr="009173C0">
        <w:rPr>
          <w:szCs w:val="22"/>
          <w:lang w:val="sr-Latn-ME"/>
        </w:rPr>
        <w:t xml:space="preserve"> </w:t>
      </w:r>
      <w:r w:rsidR="006928A2" w:rsidRPr="009173C0">
        <w:rPr>
          <w:szCs w:val="22"/>
          <w:lang w:val="sr-Latn-ME"/>
        </w:rPr>
        <w:t xml:space="preserve">GLK pharma </w:t>
      </w:r>
      <w:r w:rsidRPr="009173C0">
        <w:rPr>
          <w:szCs w:val="22"/>
          <w:lang w:val="sr-Latn-ME"/>
        </w:rPr>
        <w:t>masti i drugih preparata za</w:t>
      </w:r>
      <w:r w:rsidR="00887D11" w:rsidRPr="009173C0">
        <w:rPr>
          <w:szCs w:val="22"/>
          <w:lang w:val="sr-Latn-ME"/>
        </w:rPr>
        <w:t xml:space="preserve"> </w:t>
      </w:r>
      <w:r w:rsidRPr="009173C0">
        <w:rPr>
          <w:szCs w:val="22"/>
          <w:lang w:val="sr-Latn-ME"/>
        </w:rPr>
        <w:t>lokalnu primjenu.</w:t>
      </w:r>
    </w:p>
    <w:p w14:paraId="2687EBF8" w14:textId="77777777" w:rsidR="008B1FF5" w:rsidRPr="009173C0" w:rsidRDefault="008B1FF5" w:rsidP="008B1FF5">
      <w:pPr>
        <w:rPr>
          <w:szCs w:val="22"/>
          <w:lang w:val="sr-Latn-ME"/>
        </w:rPr>
      </w:pPr>
    </w:p>
    <w:p w14:paraId="705C1688" w14:textId="102F2DE7" w:rsidR="00A34768" w:rsidRDefault="00A34768" w:rsidP="00A34768">
      <w:pPr>
        <w:rPr>
          <w:b/>
          <w:szCs w:val="22"/>
          <w:lang w:val="sr-Latn-ME"/>
        </w:rPr>
      </w:pPr>
      <w:r w:rsidRPr="009173C0">
        <w:rPr>
          <w:b/>
          <w:szCs w:val="22"/>
          <w:lang w:val="sr-Latn-ME"/>
        </w:rPr>
        <w:t>Plodnost, trudnoća i dojenje</w:t>
      </w:r>
    </w:p>
    <w:p w14:paraId="7D00C058" w14:textId="77777777" w:rsidR="00980BAB" w:rsidRPr="009173C0" w:rsidRDefault="00980BAB" w:rsidP="00A34768">
      <w:pPr>
        <w:rPr>
          <w:b/>
          <w:szCs w:val="22"/>
          <w:lang w:val="sr-Latn-ME"/>
        </w:rPr>
      </w:pPr>
    </w:p>
    <w:p w14:paraId="5F915EE4" w14:textId="525D8C5A" w:rsidR="00D76159" w:rsidRPr="009173C0" w:rsidRDefault="008B1FF5" w:rsidP="00922DD7">
      <w:pPr>
        <w:rPr>
          <w:szCs w:val="22"/>
          <w:lang w:val="sr-Latn-ME"/>
        </w:rPr>
      </w:pPr>
      <w:r w:rsidRPr="009173C0">
        <w:rPr>
          <w:szCs w:val="22"/>
          <w:lang w:val="sr-Latn-ME"/>
        </w:rPr>
        <w:t>Ako</w:t>
      </w:r>
      <w:r w:rsidR="00D76159" w:rsidRPr="009173C0">
        <w:rPr>
          <w:szCs w:val="22"/>
          <w:lang w:val="sr-Latn-ME"/>
        </w:rPr>
        <w:t xml:space="preserve"> ste trudni ili dojite, mislite da ste trudni ili planirate trudnoću, obratite se Vašem l</w:t>
      </w:r>
      <w:r w:rsidR="00107000" w:rsidRPr="009173C0">
        <w:rPr>
          <w:szCs w:val="22"/>
          <w:lang w:val="sr-Latn-ME"/>
        </w:rPr>
        <w:t>j</w:t>
      </w:r>
      <w:r w:rsidR="00D76159" w:rsidRPr="009173C0">
        <w:rPr>
          <w:szCs w:val="22"/>
          <w:lang w:val="sr-Latn-ME"/>
        </w:rPr>
        <w:t>ekaru ili farmaceutu za sav</w:t>
      </w:r>
      <w:r w:rsidR="00107000" w:rsidRPr="009173C0">
        <w:rPr>
          <w:szCs w:val="22"/>
          <w:lang w:val="sr-Latn-ME"/>
        </w:rPr>
        <w:t>j</w:t>
      </w:r>
      <w:r w:rsidR="00D76159" w:rsidRPr="009173C0">
        <w:rPr>
          <w:szCs w:val="22"/>
          <w:lang w:val="sr-Latn-ME"/>
        </w:rPr>
        <w:t>et pr</w:t>
      </w:r>
      <w:r w:rsidR="00107000" w:rsidRPr="009173C0">
        <w:rPr>
          <w:szCs w:val="22"/>
          <w:lang w:val="sr-Latn-ME"/>
        </w:rPr>
        <w:t>ij</w:t>
      </w:r>
      <w:r w:rsidR="00D76159" w:rsidRPr="009173C0">
        <w:rPr>
          <w:szCs w:val="22"/>
          <w:lang w:val="sr-Latn-ME"/>
        </w:rPr>
        <w:t>e nego što uzmete ovaj l</w:t>
      </w:r>
      <w:r w:rsidR="00107000" w:rsidRPr="009173C0">
        <w:rPr>
          <w:szCs w:val="22"/>
          <w:lang w:val="sr-Latn-ME"/>
        </w:rPr>
        <w:t>ij</w:t>
      </w:r>
      <w:r w:rsidR="00D76159" w:rsidRPr="009173C0">
        <w:rPr>
          <w:szCs w:val="22"/>
          <w:lang w:val="sr-Latn-ME"/>
        </w:rPr>
        <w:t>ek.</w:t>
      </w:r>
    </w:p>
    <w:p w14:paraId="0F1D852B" w14:textId="77777777" w:rsidR="007135C4" w:rsidRDefault="007135C4" w:rsidP="00922DD7">
      <w:pPr>
        <w:rPr>
          <w:szCs w:val="22"/>
          <w:lang w:val="sr-Latn-ME"/>
        </w:rPr>
      </w:pPr>
    </w:p>
    <w:p w14:paraId="0F928021" w14:textId="37892C02" w:rsidR="00832BCF" w:rsidRPr="009173C0" w:rsidRDefault="00D76159" w:rsidP="00922DD7">
      <w:pPr>
        <w:rPr>
          <w:szCs w:val="22"/>
          <w:lang w:val="sr-Latn-ME"/>
        </w:rPr>
      </w:pPr>
      <w:r w:rsidRPr="009173C0">
        <w:rPr>
          <w:szCs w:val="22"/>
          <w:lang w:val="sr-Latn-ME"/>
        </w:rPr>
        <w:t>Bezb</w:t>
      </w:r>
      <w:r w:rsidR="00107000" w:rsidRPr="009173C0">
        <w:rPr>
          <w:szCs w:val="22"/>
          <w:lang w:val="sr-Latn-ME"/>
        </w:rPr>
        <w:t>j</w:t>
      </w:r>
      <w:r w:rsidRPr="009173C0">
        <w:rPr>
          <w:szCs w:val="22"/>
          <w:lang w:val="sr-Latn-ME"/>
        </w:rPr>
        <w:t>ednost prim</w:t>
      </w:r>
      <w:r w:rsidR="00107000" w:rsidRPr="009173C0">
        <w:rPr>
          <w:szCs w:val="22"/>
          <w:lang w:val="sr-Latn-ME"/>
        </w:rPr>
        <w:t>j</w:t>
      </w:r>
      <w:r w:rsidRPr="009173C0">
        <w:rPr>
          <w:szCs w:val="22"/>
          <w:lang w:val="sr-Latn-ME"/>
        </w:rPr>
        <w:t>ene l</w:t>
      </w:r>
      <w:r w:rsidR="00107000" w:rsidRPr="009173C0">
        <w:rPr>
          <w:szCs w:val="22"/>
          <w:lang w:val="sr-Latn-ME"/>
        </w:rPr>
        <w:t>ij</w:t>
      </w:r>
      <w:r w:rsidRPr="009173C0">
        <w:rPr>
          <w:szCs w:val="22"/>
          <w:lang w:val="sr-Latn-ME"/>
        </w:rPr>
        <w:t xml:space="preserve">eka Gentamicin </w:t>
      </w:r>
      <w:r w:rsidR="006928A2" w:rsidRPr="009173C0">
        <w:rPr>
          <w:szCs w:val="22"/>
          <w:lang w:val="sr-Latn-ME"/>
        </w:rPr>
        <w:t xml:space="preserve">GLKpharma </w:t>
      </w:r>
      <w:r w:rsidRPr="009173C0">
        <w:rPr>
          <w:szCs w:val="22"/>
          <w:lang w:val="sr-Latn-ME"/>
        </w:rPr>
        <w:t>za vr</w:t>
      </w:r>
      <w:r w:rsidR="00107000" w:rsidRPr="009173C0">
        <w:rPr>
          <w:szCs w:val="22"/>
          <w:lang w:val="sr-Latn-ME"/>
        </w:rPr>
        <w:t>ij</w:t>
      </w:r>
      <w:r w:rsidRPr="009173C0">
        <w:rPr>
          <w:szCs w:val="22"/>
          <w:lang w:val="sr-Latn-ME"/>
        </w:rPr>
        <w:t>eme trudnoće i dojenja nije utvrđena. Gentamicin</w:t>
      </w:r>
      <w:r w:rsidR="006928A2" w:rsidRPr="009173C0">
        <w:rPr>
          <w:szCs w:val="22"/>
          <w:lang w:val="sr-Latn-ME"/>
        </w:rPr>
        <w:t xml:space="preserve"> GLK pharma</w:t>
      </w:r>
      <w:r w:rsidRPr="009173C0">
        <w:rPr>
          <w:szCs w:val="22"/>
          <w:lang w:val="sr-Latn-ME"/>
        </w:rPr>
        <w:t xml:space="preserve"> mast se može prim</w:t>
      </w:r>
      <w:r w:rsidR="00107000" w:rsidRPr="009173C0">
        <w:rPr>
          <w:szCs w:val="22"/>
          <w:lang w:val="sr-Latn-ME"/>
        </w:rPr>
        <w:t>j</w:t>
      </w:r>
      <w:r w:rsidRPr="009173C0">
        <w:rPr>
          <w:szCs w:val="22"/>
          <w:lang w:val="sr-Latn-ME"/>
        </w:rPr>
        <w:t>enjivati tokom trudnoće i dojenja samo ukoliko Vaš l</w:t>
      </w:r>
      <w:r w:rsidR="00107000" w:rsidRPr="009173C0">
        <w:rPr>
          <w:szCs w:val="22"/>
          <w:lang w:val="sr-Latn-ME"/>
        </w:rPr>
        <w:t>j</w:t>
      </w:r>
      <w:r w:rsidRPr="009173C0">
        <w:rPr>
          <w:szCs w:val="22"/>
          <w:lang w:val="sr-Latn-ME"/>
        </w:rPr>
        <w:t>ekar smatra da je neophodno nakon pažljive proc</w:t>
      </w:r>
      <w:r w:rsidR="00107000" w:rsidRPr="009173C0">
        <w:rPr>
          <w:szCs w:val="22"/>
          <w:lang w:val="sr-Latn-ME"/>
        </w:rPr>
        <w:t>j</w:t>
      </w:r>
      <w:r w:rsidRPr="009173C0">
        <w:rPr>
          <w:szCs w:val="22"/>
          <w:lang w:val="sr-Latn-ME"/>
        </w:rPr>
        <w:t>ene odnosa očekivane koristi i potencijalnih rizika. Ne preporučuje se trudnicama i dojiljama ako je površina obol</w:t>
      </w:r>
      <w:r w:rsidR="00107000" w:rsidRPr="009173C0">
        <w:rPr>
          <w:szCs w:val="22"/>
          <w:lang w:val="sr-Latn-ME"/>
        </w:rPr>
        <w:t>j</w:t>
      </w:r>
      <w:r w:rsidRPr="009173C0">
        <w:rPr>
          <w:szCs w:val="22"/>
          <w:lang w:val="sr-Latn-ME"/>
        </w:rPr>
        <w:t xml:space="preserve">ele kože velika. </w:t>
      </w:r>
    </w:p>
    <w:p w14:paraId="197ED433" w14:textId="59D0CE87" w:rsidR="00D76159" w:rsidRPr="009173C0" w:rsidRDefault="00A34768" w:rsidP="00CA5510">
      <w:pPr>
        <w:rPr>
          <w:b/>
          <w:szCs w:val="22"/>
          <w:lang w:val="sr-Latn-ME"/>
        </w:rPr>
      </w:pPr>
      <w:r w:rsidRPr="009173C0">
        <w:rPr>
          <w:b/>
          <w:szCs w:val="22"/>
          <w:lang w:val="sr-Latn-ME"/>
        </w:rPr>
        <w:lastRenderedPageBreak/>
        <w:t>Uticaj lijeka Gentamicin</w:t>
      </w:r>
      <w:r w:rsidR="006928A2" w:rsidRPr="009173C0">
        <w:rPr>
          <w:b/>
          <w:szCs w:val="22"/>
          <w:lang w:val="sr-Latn-ME"/>
        </w:rPr>
        <w:t xml:space="preserve"> GLK pharma</w:t>
      </w:r>
      <w:r w:rsidR="00887D11" w:rsidRPr="009173C0">
        <w:rPr>
          <w:b/>
          <w:szCs w:val="22"/>
          <w:lang w:val="sr-Latn-ME"/>
        </w:rPr>
        <w:t xml:space="preserve"> </w:t>
      </w:r>
      <w:r w:rsidRPr="009173C0">
        <w:rPr>
          <w:b/>
          <w:szCs w:val="22"/>
          <w:lang w:val="sr-Latn-ME"/>
        </w:rPr>
        <w:t>na sposobnost upravljanja vozilima i rukovanje mašinama</w:t>
      </w:r>
    </w:p>
    <w:p w14:paraId="36EC0514" w14:textId="77777777" w:rsidR="00A34768" w:rsidRPr="009173C0" w:rsidRDefault="00A34768" w:rsidP="00CA5510">
      <w:pPr>
        <w:rPr>
          <w:b/>
          <w:bCs/>
          <w:szCs w:val="22"/>
          <w:lang w:val="sr-Latn-ME"/>
        </w:rPr>
      </w:pPr>
    </w:p>
    <w:p w14:paraId="319F5F4D" w14:textId="0C5F6248" w:rsidR="00D76159" w:rsidRPr="009173C0" w:rsidRDefault="00D76159" w:rsidP="00CA5510">
      <w:pPr>
        <w:rPr>
          <w:szCs w:val="22"/>
          <w:lang w:val="sr-Latn-ME"/>
        </w:rPr>
      </w:pPr>
      <w:r w:rsidRPr="009173C0">
        <w:rPr>
          <w:lang w:val="sr-Latn-ME"/>
        </w:rPr>
        <w:t>L</w:t>
      </w:r>
      <w:r w:rsidR="00107000" w:rsidRPr="009173C0">
        <w:rPr>
          <w:lang w:val="sr-Latn-ME"/>
        </w:rPr>
        <w:t>ij</w:t>
      </w:r>
      <w:r w:rsidRPr="009173C0">
        <w:rPr>
          <w:lang w:val="sr-Latn-ME"/>
        </w:rPr>
        <w:t>ek ne utiče na psihofizičke sposobnosti prilikom upravljanja vozilima i rukovanja mašinama</w:t>
      </w:r>
      <w:r w:rsidR="00E05874" w:rsidRPr="009173C0">
        <w:rPr>
          <w:lang w:val="sr-Latn-ME"/>
        </w:rPr>
        <w:t>, budući da je re</w:t>
      </w:r>
      <w:r w:rsidR="008B1FF5" w:rsidRPr="009173C0">
        <w:rPr>
          <w:lang w:val="sr-Latn-ME"/>
        </w:rPr>
        <w:t>sorpcija (prolazak u krv) zanemariva.</w:t>
      </w:r>
    </w:p>
    <w:p w14:paraId="10B9B9DA" w14:textId="77777777" w:rsidR="00D76159" w:rsidRPr="009173C0" w:rsidRDefault="00D76159" w:rsidP="00922DD7">
      <w:pPr>
        <w:rPr>
          <w:szCs w:val="22"/>
          <w:lang w:val="sr-Latn-ME"/>
        </w:rPr>
      </w:pPr>
    </w:p>
    <w:p w14:paraId="401B988B" w14:textId="33BA5AD4" w:rsidR="00D76159" w:rsidRPr="009173C0" w:rsidRDefault="006928A2" w:rsidP="006928A2">
      <w:pPr>
        <w:pStyle w:val="NASLOV123"/>
        <w:tabs>
          <w:tab w:val="clear" w:pos="284"/>
          <w:tab w:val="left" w:pos="567"/>
        </w:tabs>
        <w:rPr>
          <w:lang w:val="sr-Latn-ME"/>
        </w:rPr>
      </w:pPr>
      <w:r w:rsidRPr="009173C0">
        <w:rPr>
          <w:lang w:val="sr-Latn-ME"/>
        </w:rPr>
        <w:t xml:space="preserve">3. </w:t>
      </w:r>
      <w:r w:rsidRPr="009173C0">
        <w:rPr>
          <w:lang w:val="sr-Latn-ME"/>
        </w:rPr>
        <w:tab/>
        <w:t>KAKO SE UPOTREBLJAVA LIJEK  GENTAMICIN GLK PHARMA</w:t>
      </w:r>
    </w:p>
    <w:p w14:paraId="7DB7D6BF" w14:textId="77777777" w:rsidR="00D76159" w:rsidRPr="009173C0" w:rsidRDefault="00D76159" w:rsidP="00922DD7">
      <w:pPr>
        <w:jc w:val="left"/>
        <w:rPr>
          <w:color w:val="FF0000"/>
          <w:szCs w:val="22"/>
          <w:lang w:val="sr-Latn-ME"/>
        </w:rPr>
      </w:pPr>
      <w:r w:rsidRPr="009173C0">
        <w:rPr>
          <w:szCs w:val="22"/>
          <w:lang w:val="sr-Latn-ME"/>
        </w:rPr>
        <w:t>Uv</w:t>
      </w:r>
      <w:r w:rsidR="00E92FD1" w:rsidRPr="009173C0">
        <w:rPr>
          <w:szCs w:val="22"/>
          <w:lang w:val="sr-Latn-ME"/>
        </w:rPr>
        <w:t>ij</w:t>
      </w:r>
      <w:r w:rsidRPr="009173C0">
        <w:rPr>
          <w:szCs w:val="22"/>
          <w:lang w:val="sr-Latn-ME"/>
        </w:rPr>
        <w:t>ek prim</w:t>
      </w:r>
      <w:r w:rsidR="00E92FD1" w:rsidRPr="009173C0">
        <w:rPr>
          <w:szCs w:val="22"/>
          <w:lang w:val="sr-Latn-ME"/>
        </w:rPr>
        <w:t>j</w:t>
      </w:r>
      <w:r w:rsidRPr="009173C0">
        <w:rPr>
          <w:szCs w:val="22"/>
          <w:lang w:val="sr-Latn-ME"/>
        </w:rPr>
        <w:t>enjujte ovaj l</w:t>
      </w:r>
      <w:r w:rsidR="00E92FD1" w:rsidRPr="009173C0">
        <w:rPr>
          <w:szCs w:val="22"/>
          <w:lang w:val="sr-Latn-ME"/>
        </w:rPr>
        <w:t>ij</w:t>
      </w:r>
      <w:r w:rsidRPr="009173C0">
        <w:rPr>
          <w:szCs w:val="22"/>
          <w:lang w:val="sr-Latn-ME"/>
        </w:rPr>
        <w:t>ek tačno onako kako Vam je to objasnio Vaš l</w:t>
      </w:r>
      <w:r w:rsidR="00E92FD1" w:rsidRPr="009173C0">
        <w:rPr>
          <w:szCs w:val="22"/>
          <w:lang w:val="sr-Latn-ME"/>
        </w:rPr>
        <w:t>j</w:t>
      </w:r>
      <w:r w:rsidRPr="009173C0">
        <w:rPr>
          <w:szCs w:val="22"/>
          <w:lang w:val="sr-Latn-ME"/>
        </w:rPr>
        <w:t>ekar. Ukoliko ni</w:t>
      </w:r>
      <w:r w:rsidR="00E92FD1" w:rsidRPr="009173C0">
        <w:rPr>
          <w:szCs w:val="22"/>
          <w:lang w:val="sr-Latn-ME"/>
        </w:rPr>
        <w:t>je</w:t>
      </w:r>
      <w:r w:rsidRPr="009173C0">
        <w:rPr>
          <w:szCs w:val="22"/>
          <w:lang w:val="sr-Latn-ME"/>
        </w:rPr>
        <w:t>ste sigurni prov</w:t>
      </w:r>
      <w:r w:rsidR="00E92FD1" w:rsidRPr="009173C0">
        <w:rPr>
          <w:szCs w:val="22"/>
          <w:lang w:val="sr-Latn-ME"/>
        </w:rPr>
        <w:t>j</w:t>
      </w:r>
      <w:r w:rsidRPr="009173C0">
        <w:rPr>
          <w:szCs w:val="22"/>
          <w:lang w:val="sr-Latn-ME"/>
        </w:rPr>
        <w:t>erite sa Vašim l</w:t>
      </w:r>
      <w:r w:rsidR="00E92FD1" w:rsidRPr="009173C0">
        <w:rPr>
          <w:szCs w:val="22"/>
          <w:lang w:val="sr-Latn-ME"/>
        </w:rPr>
        <w:t>j</w:t>
      </w:r>
      <w:r w:rsidRPr="009173C0">
        <w:rPr>
          <w:szCs w:val="22"/>
          <w:lang w:val="sr-Latn-ME"/>
        </w:rPr>
        <w:t>ekarom ili farmaceutom.</w:t>
      </w:r>
    </w:p>
    <w:p w14:paraId="64EFC755" w14:textId="77777777" w:rsidR="008B1FF5" w:rsidRPr="009173C0" w:rsidRDefault="008B1FF5" w:rsidP="008B1FF5">
      <w:pPr>
        <w:pStyle w:val="Header"/>
        <w:spacing w:before="60" w:after="60"/>
        <w:jc w:val="left"/>
        <w:rPr>
          <w:lang w:val="sr-Latn-ME"/>
        </w:rPr>
      </w:pPr>
    </w:p>
    <w:p w14:paraId="6E5F543A" w14:textId="77777777" w:rsidR="008B1FF5" w:rsidRPr="009173C0" w:rsidRDefault="008B1FF5" w:rsidP="008B1FF5">
      <w:pPr>
        <w:pStyle w:val="Header"/>
        <w:spacing w:before="60" w:after="60"/>
        <w:jc w:val="left"/>
        <w:rPr>
          <w:lang w:val="sr-Latn-ME"/>
        </w:rPr>
      </w:pPr>
      <w:r w:rsidRPr="009173C0">
        <w:rPr>
          <w:lang w:val="sr-Latn-ME"/>
        </w:rPr>
        <w:t>Uklonite krastu da bi lijek lakše djelovao. Kod odraslih i djece starije od 1 godinu na inficirano mjesto,</w:t>
      </w:r>
    </w:p>
    <w:p w14:paraId="5A2F3A4B" w14:textId="77777777" w:rsidR="008B1FF5" w:rsidRPr="009173C0" w:rsidRDefault="008B1FF5" w:rsidP="008B1FF5">
      <w:pPr>
        <w:pStyle w:val="Header"/>
        <w:spacing w:before="60" w:after="60"/>
        <w:jc w:val="left"/>
        <w:rPr>
          <w:lang w:val="sr-Latn-ME"/>
        </w:rPr>
      </w:pPr>
      <w:r w:rsidRPr="009173C0">
        <w:rPr>
          <w:lang w:val="sr-Latn-ME"/>
        </w:rPr>
        <w:t>3 do 4 puta na dan lagano namažite mast. Namazanu površinu možete pokriti gazom.</w:t>
      </w:r>
    </w:p>
    <w:p w14:paraId="78E7853F" w14:textId="77777777" w:rsidR="008B1FF5" w:rsidRPr="009173C0" w:rsidRDefault="008B1FF5" w:rsidP="008B1FF5">
      <w:pPr>
        <w:pStyle w:val="Header"/>
        <w:tabs>
          <w:tab w:val="clear" w:pos="4536"/>
          <w:tab w:val="clear" w:pos="9072"/>
          <w:tab w:val="left" w:pos="284"/>
        </w:tabs>
        <w:spacing w:before="60" w:after="60"/>
        <w:jc w:val="left"/>
        <w:rPr>
          <w:lang w:val="sr-Latn-ME"/>
        </w:rPr>
      </w:pPr>
    </w:p>
    <w:p w14:paraId="211A29EC" w14:textId="77777777" w:rsidR="00E05874" w:rsidRPr="009173C0" w:rsidRDefault="008B1FF5" w:rsidP="00CA5510">
      <w:pPr>
        <w:rPr>
          <w:lang w:val="sr-Latn-ME"/>
        </w:rPr>
      </w:pPr>
      <w:r w:rsidRPr="009173C0">
        <w:rPr>
          <w:lang w:val="sr-Latn-ME"/>
        </w:rPr>
        <w:t>Vaš ljekar će Vam reći koliko dugo će trajati liječenje.</w:t>
      </w:r>
    </w:p>
    <w:p w14:paraId="65B99E7C" w14:textId="77777777" w:rsidR="00D76159" w:rsidRPr="009173C0" w:rsidRDefault="00D76159" w:rsidP="00CA5510">
      <w:pPr>
        <w:rPr>
          <w:szCs w:val="22"/>
          <w:lang w:val="sr-Latn-ME"/>
        </w:rPr>
      </w:pPr>
    </w:p>
    <w:p w14:paraId="1D01F542" w14:textId="5E2262B9" w:rsidR="00D76159" w:rsidRDefault="00D76159" w:rsidP="00CA5510">
      <w:pPr>
        <w:rPr>
          <w:b/>
          <w:bCs/>
          <w:iCs/>
          <w:szCs w:val="22"/>
          <w:lang w:val="sr-Latn-ME"/>
        </w:rPr>
      </w:pPr>
      <w:r w:rsidRPr="009173C0">
        <w:rPr>
          <w:b/>
          <w:bCs/>
          <w:iCs/>
          <w:szCs w:val="22"/>
          <w:lang w:val="sr-Latn-ME"/>
        </w:rPr>
        <w:t xml:space="preserve">Ako ste </w:t>
      </w:r>
      <w:r w:rsidR="00242B04" w:rsidRPr="009173C0">
        <w:rPr>
          <w:b/>
          <w:bCs/>
          <w:iCs/>
          <w:szCs w:val="22"/>
          <w:lang w:val="sr-Latn-ME"/>
        </w:rPr>
        <w:t>prim</w:t>
      </w:r>
      <w:r w:rsidR="00AA580C" w:rsidRPr="009173C0">
        <w:rPr>
          <w:b/>
          <w:bCs/>
          <w:iCs/>
          <w:szCs w:val="22"/>
          <w:lang w:val="sr-Latn-ME"/>
        </w:rPr>
        <w:t>i</w:t>
      </w:r>
      <w:r w:rsidR="00242B04" w:rsidRPr="009173C0">
        <w:rPr>
          <w:b/>
          <w:bCs/>
          <w:iCs/>
          <w:szCs w:val="22"/>
          <w:lang w:val="sr-Latn-ME"/>
        </w:rPr>
        <w:t>jenili</w:t>
      </w:r>
      <w:r w:rsidRPr="009173C0">
        <w:rPr>
          <w:b/>
          <w:bCs/>
          <w:szCs w:val="22"/>
          <w:lang w:val="sr-Latn-ME"/>
        </w:rPr>
        <w:t xml:space="preserve"> </w:t>
      </w:r>
      <w:r w:rsidRPr="009173C0">
        <w:rPr>
          <w:b/>
          <w:bCs/>
          <w:iCs/>
          <w:szCs w:val="22"/>
          <w:lang w:val="sr-Latn-ME"/>
        </w:rPr>
        <w:t>više l</w:t>
      </w:r>
      <w:r w:rsidR="00E92FD1" w:rsidRPr="009173C0">
        <w:rPr>
          <w:b/>
          <w:bCs/>
          <w:iCs/>
          <w:szCs w:val="22"/>
          <w:lang w:val="sr-Latn-ME"/>
        </w:rPr>
        <w:t>ij</w:t>
      </w:r>
      <w:r w:rsidRPr="009173C0">
        <w:rPr>
          <w:b/>
          <w:bCs/>
          <w:iCs/>
          <w:szCs w:val="22"/>
          <w:lang w:val="sr-Latn-ME"/>
        </w:rPr>
        <w:t xml:space="preserve">eka </w:t>
      </w:r>
      <w:r w:rsidRPr="009173C0">
        <w:rPr>
          <w:b/>
          <w:lang w:val="sr-Latn-ME"/>
        </w:rPr>
        <w:t>Gentamicin</w:t>
      </w:r>
      <w:r w:rsidRPr="009173C0">
        <w:rPr>
          <w:b/>
          <w:bCs/>
          <w:iCs/>
          <w:szCs w:val="22"/>
          <w:lang w:val="sr-Latn-ME"/>
        </w:rPr>
        <w:t xml:space="preserve"> </w:t>
      </w:r>
      <w:r w:rsidR="006928A2" w:rsidRPr="009173C0">
        <w:rPr>
          <w:b/>
          <w:bCs/>
          <w:iCs/>
          <w:szCs w:val="22"/>
          <w:lang w:val="sr-Latn-ME"/>
        </w:rPr>
        <w:t xml:space="preserve">GLK pharma </w:t>
      </w:r>
      <w:r w:rsidRPr="009173C0">
        <w:rPr>
          <w:b/>
          <w:bCs/>
          <w:iCs/>
          <w:szCs w:val="22"/>
          <w:lang w:val="sr-Latn-ME"/>
        </w:rPr>
        <w:t>nego što</w:t>
      </w:r>
      <w:r w:rsidR="00A34768" w:rsidRPr="009173C0">
        <w:rPr>
          <w:b/>
          <w:bCs/>
          <w:iCs/>
          <w:szCs w:val="22"/>
          <w:lang w:val="sr-Latn-ME"/>
        </w:rPr>
        <w:t xml:space="preserve"> je</w:t>
      </w:r>
      <w:r w:rsidRPr="009173C0">
        <w:rPr>
          <w:b/>
          <w:bCs/>
          <w:iCs/>
          <w:szCs w:val="22"/>
          <w:lang w:val="sr-Latn-ME"/>
        </w:rPr>
        <w:t xml:space="preserve"> treba</w:t>
      </w:r>
      <w:r w:rsidR="00A34768" w:rsidRPr="009173C0">
        <w:rPr>
          <w:b/>
          <w:bCs/>
          <w:iCs/>
          <w:szCs w:val="22"/>
          <w:lang w:val="sr-Latn-ME"/>
        </w:rPr>
        <w:t>lo</w:t>
      </w:r>
    </w:p>
    <w:p w14:paraId="68322E65" w14:textId="77777777" w:rsidR="00980BAB" w:rsidRPr="009173C0" w:rsidRDefault="00980BAB" w:rsidP="00CA5510">
      <w:pPr>
        <w:rPr>
          <w:b/>
          <w:bCs/>
          <w:szCs w:val="22"/>
          <w:lang w:val="sr-Latn-ME"/>
        </w:rPr>
      </w:pPr>
    </w:p>
    <w:p w14:paraId="6F2AA244" w14:textId="20E23952" w:rsidR="00D76159" w:rsidRPr="009173C0" w:rsidRDefault="008B1FF5" w:rsidP="00CA5510">
      <w:pPr>
        <w:rPr>
          <w:iCs/>
          <w:lang w:val="sr-Latn-ME"/>
        </w:rPr>
      </w:pPr>
      <w:r w:rsidRPr="009173C0">
        <w:rPr>
          <w:iCs/>
          <w:lang w:val="sr-Latn-ME"/>
        </w:rPr>
        <w:t>Ako</w:t>
      </w:r>
      <w:r w:rsidR="00D76159" w:rsidRPr="009173C0">
        <w:rPr>
          <w:iCs/>
          <w:lang w:val="sr-Latn-ME"/>
        </w:rPr>
        <w:t xml:space="preserve"> ste prim</w:t>
      </w:r>
      <w:r w:rsidR="00E92FD1" w:rsidRPr="009173C0">
        <w:rPr>
          <w:iCs/>
          <w:lang w:val="sr-Latn-ME"/>
        </w:rPr>
        <w:t>ij</w:t>
      </w:r>
      <w:r w:rsidR="00D76159" w:rsidRPr="009173C0">
        <w:rPr>
          <w:iCs/>
          <w:lang w:val="sr-Latn-ME"/>
        </w:rPr>
        <w:t>enili veću dozu l</w:t>
      </w:r>
      <w:r w:rsidR="00E92FD1" w:rsidRPr="009173C0">
        <w:rPr>
          <w:iCs/>
          <w:lang w:val="sr-Latn-ME"/>
        </w:rPr>
        <w:t>ij</w:t>
      </w:r>
      <w:r w:rsidR="00D76159" w:rsidRPr="009173C0">
        <w:rPr>
          <w:iCs/>
          <w:lang w:val="sr-Latn-ME"/>
        </w:rPr>
        <w:t>eka nego što bi trebalo, odmah razgovarajte sa Vašim l</w:t>
      </w:r>
      <w:r w:rsidR="00E92FD1" w:rsidRPr="009173C0">
        <w:rPr>
          <w:iCs/>
          <w:lang w:val="sr-Latn-ME"/>
        </w:rPr>
        <w:t>j</w:t>
      </w:r>
      <w:r w:rsidR="00D76159" w:rsidRPr="009173C0">
        <w:rPr>
          <w:iCs/>
          <w:lang w:val="sr-Latn-ME"/>
        </w:rPr>
        <w:t>ekarom ili farmaceutom.</w:t>
      </w:r>
    </w:p>
    <w:p w14:paraId="519FFADF" w14:textId="77777777" w:rsidR="00D76159" w:rsidRPr="009173C0" w:rsidRDefault="00D76159" w:rsidP="00CA5510">
      <w:pPr>
        <w:rPr>
          <w:szCs w:val="22"/>
          <w:lang w:val="sr-Latn-ME"/>
        </w:rPr>
      </w:pPr>
      <w:r w:rsidRPr="009173C0">
        <w:rPr>
          <w:iCs/>
          <w:lang w:val="sr-Latn-ME"/>
        </w:rPr>
        <w:t xml:space="preserve">Prevelika doza neće izazvati nikakve poteškoće, osim ukoliko ste mazali mast na veliku površinu oštećene kože tokom dužeg perioda (više sedmica). </w:t>
      </w:r>
    </w:p>
    <w:p w14:paraId="016813B5" w14:textId="77777777" w:rsidR="00D76159" w:rsidRPr="009173C0" w:rsidRDefault="00D76159" w:rsidP="00CA5510">
      <w:pPr>
        <w:rPr>
          <w:szCs w:val="22"/>
          <w:lang w:val="sr-Latn-ME"/>
        </w:rPr>
      </w:pPr>
    </w:p>
    <w:p w14:paraId="10C8C04D" w14:textId="4118F7AC" w:rsidR="00D76159" w:rsidRDefault="00D76159" w:rsidP="00CA5510">
      <w:pPr>
        <w:rPr>
          <w:b/>
          <w:lang w:val="sr-Latn-ME"/>
        </w:rPr>
      </w:pPr>
      <w:r w:rsidRPr="009173C0">
        <w:rPr>
          <w:b/>
          <w:bCs/>
          <w:iCs/>
          <w:szCs w:val="22"/>
          <w:lang w:val="sr-Latn-ME"/>
        </w:rPr>
        <w:t xml:space="preserve">Ako ste zaboravili da </w:t>
      </w:r>
      <w:r w:rsidR="00242B04" w:rsidRPr="009173C0">
        <w:rPr>
          <w:b/>
          <w:bCs/>
          <w:iCs/>
          <w:szCs w:val="22"/>
          <w:lang w:val="sr-Latn-ME"/>
        </w:rPr>
        <w:t>prim</w:t>
      </w:r>
      <w:r w:rsidR="00AA580C" w:rsidRPr="009173C0">
        <w:rPr>
          <w:b/>
          <w:bCs/>
          <w:iCs/>
          <w:szCs w:val="22"/>
          <w:lang w:val="sr-Latn-ME"/>
        </w:rPr>
        <w:t>i</w:t>
      </w:r>
      <w:r w:rsidR="00242B04" w:rsidRPr="009173C0">
        <w:rPr>
          <w:b/>
          <w:bCs/>
          <w:iCs/>
          <w:szCs w:val="22"/>
          <w:lang w:val="sr-Latn-ME"/>
        </w:rPr>
        <w:t>jenite</w:t>
      </w:r>
      <w:r w:rsidRPr="009173C0">
        <w:rPr>
          <w:b/>
          <w:bCs/>
          <w:iCs/>
          <w:szCs w:val="22"/>
          <w:lang w:val="sr-Latn-ME"/>
        </w:rPr>
        <w:t xml:space="preserve"> l</w:t>
      </w:r>
      <w:r w:rsidR="00E92FD1" w:rsidRPr="009173C0">
        <w:rPr>
          <w:b/>
          <w:bCs/>
          <w:iCs/>
          <w:szCs w:val="22"/>
          <w:lang w:val="sr-Latn-ME"/>
        </w:rPr>
        <w:t>ij</w:t>
      </w:r>
      <w:r w:rsidRPr="009173C0">
        <w:rPr>
          <w:b/>
          <w:bCs/>
          <w:iCs/>
          <w:szCs w:val="22"/>
          <w:lang w:val="sr-Latn-ME"/>
        </w:rPr>
        <w:t xml:space="preserve">ek </w:t>
      </w:r>
      <w:r w:rsidRPr="009173C0">
        <w:rPr>
          <w:b/>
          <w:lang w:val="sr-Latn-ME"/>
        </w:rPr>
        <w:t>Gentamicin</w:t>
      </w:r>
      <w:r w:rsidR="006928A2" w:rsidRPr="009173C0">
        <w:rPr>
          <w:b/>
          <w:lang w:val="sr-Latn-ME"/>
        </w:rPr>
        <w:t xml:space="preserve"> GLK pharma</w:t>
      </w:r>
      <w:r w:rsidR="00887D11" w:rsidRPr="009173C0">
        <w:rPr>
          <w:b/>
          <w:lang w:val="sr-Latn-ME"/>
        </w:rPr>
        <w:t xml:space="preserve"> </w:t>
      </w:r>
    </w:p>
    <w:p w14:paraId="75E25B18" w14:textId="77777777" w:rsidR="00980BAB" w:rsidRPr="009173C0" w:rsidRDefault="00980BAB" w:rsidP="00CA5510">
      <w:pPr>
        <w:rPr>
          <w:b/>
          <w:bCs/>
          <w:szCs w:val="22"/>
          <w:lang w:val="sr-Latn-ME"/>
        </w:rPr>
      </w:pPr>
    </w:p>
    <w:p w14:paraId="008610A3" w14:textId="77777777" w:rsidR="00D76159" w:rsidRPr="009173C0" w:rsidRDefault="00D76159" w:rsidP="00922DD7">
      <w:pPr>
        <w:widowControl w:val="0"/>
        <w:autoSpaceDE w:val="0"/>
        <w:autoSpaceDN w:val="0"/>
        <w:rPr>
          <w:iCs/>
          <w:lang w:val="sr-Latn-ME"/>
        </w:rPr>
      </w:pPr>
      <w:r w:rsidRPr="009173C0">
        <w:rPr>
          <w:iCs/>
          <w:lang w:val="sr-Latn-ME"/>
        </w:rPr>
        <w:t>Ne prim</w:t>
      </w:r>
      <w:r w:rsidR="00E92FD1" w:rsidRPr="009173C0">
        <w:rPr>
          <w:iCs/>
          <w:lang w:val="sr-Latn-ME"/>
        </w:rPr>
        <w:t>j</w:t>
      </w:r>
      <w:r w:rsidRPr="009173C0">
        <w:rPr>
          <w:iCs/>
          <w:lang w:val="sr-Latn-ME"/>
        </w:rPr>
        <w:t>enjujte duplu dozu da biste nadoknadili propuštenu dozu.</w:t>
      </w:r>
    </w:p>
    <w:p w14:paraId="3238E0D8" w14:textId="77777777" w:rsidR="00D76159" w:rsidRPr="009173C0" w:rsidRDefault="00D76159" w:rsidP="00922DD7">
      <w:pPr>
        <w:rPr>
          <w:b/>
          <w:szCs w:val="22"/>
          <w:lang w:val="sr-Latn-ME"/>
        </w:rPr>
      </w:pPr>
      <w:r w:rsidRPr="009173C0">
        <w:rPr>
          <w:lang w:val="sr-Latn-ME"/>
        </w:rPr>
        <w:t>U slučaju da ste zaboravili da prim</w:t>
      </w:r>
      <w:r w:rsidR="00E92FD1" w:rsidRPr="009173C0">
        <w:rPr>
          <w:lang w:val="sr-Latn-ME"/>
        </w:rPr>
        <w:t>ij</w:t>
      </w:r>
      <w:r w:rsidRPr="009173C0">
        <w:rPr>
          <w:lang w:val="sr-Latn-ME"/>
        </w:rPr>
        <w:t>enite l</w:t>
      </w:r>
      <w:r w:rsidR="00E92FD1" w:rsidRPr="009173C0">
        <w:rPr>
          <w:lang w:val="sr-Latn-ME"/>
        </w:rPr>
        <w:t>ij</w:t>
      </w:r>
      <w:r w:rsidRPr="009173C0">
        <w:rPr>
          <w:lang w:val="sr-Latn-ME"/>
        </w:rPr>
        <w:t>ek, prim</w:t>
      </w:r>
      <w:r w:rsidR="00E92FD1" w:rsidRPr="009173C0">
        <w:rPr>
          <w:lang w:val="sr-Latn-ME"/>
        </w:rPr>
        <w:t>ij</w:t>
      </w:r>
      <w:r w:rsidRPr="009173C0">
        <w:rPr>
          <w:lang w:val="sr-Latn-ME"/>
        </w:rPr>
        <w:t>enite ga čim se s</w:t>
      </w:r>
      <w:r w:rsidR="00E92FD1" w:rsidRPr="009173C0">
        <w:rPr>
          <w:lang w:val="sr-Latn-ME"/>
        </w:rPr>
        <w:t>j</w:t>
      </w:r>
      <w:r w:rsidRPr="009173C0">
        <w:rPr>
          <w:lang w:val="sr-Latn-ME"/>
        </w:rPr>
        <w:t>etite, a zatim nastavite prema propisanom režimu prim</w:t>
      </w:r>
      <w:r w:rsidR="00E92FD1" w:rsidRPr="009173C0">
        <w:rPr>
          <w:lang w:val="sr-Latn-ME"/>
        </w:rPr>
        <w:t>j</w:t>
      </w:r>
      <w:r w:rsidRPr="009173C0">
        <w:rPr>
          <w:lang w:val="sr-Latn-ME"/>
        </w:rPr>
        <w:t>ene.</w:t>
      </w:r>
    </w:p>
    <w:p w14:paraId="4B169353" w14:textId="77777777" w:rsidR="00D76159" w:rsidRPr="009173C0" w:rsidRDefault="00D76159" w:rsidP="00CA5510">
      <w:pPr>
        <w:rPr>
          <w:b/>
          <w:szCs w:val="22"/>
          <w:lang w:val="sr-Latn-ME"/>
        </w:rPr>
      </w:pPr>
    </w:p>
    <w:p w14:paraId="3C1EC479" w14:textId="0F0499A6" w:rsidR="00D76159" w:rsidRDefault="00D76159" w:rsidP="00CA5510">
      <w:pPr>
        <w:rPr>
          <w:b/>
          <w:lang w:val="sr-Latn-ME"/>
        </w:rPr>
      </w:pPr>
      <w:r w:rsidRPr="009173C0">
        <w:rPr>
          <w:b/>
          <w:bCs/>
          <w:szCs w:val="22"/>
          <w:lang w:val="sr-Latn-ME"/>
        </w:rPr>
        <w:t xml:space="preserve">Ako prestanete da </w:t>
      </w:r>
      <w:r w:rsidR="00242B04" w:rsidRPr="009173C0">
        <w:rPr>
          <w:b/>
          <w:bCs/>
          <w:iCs/>
          <w:szCs w:val="22"/>
          <w:lang w:val="sr-Latn-ME"/>
        </w:rPr>
        <w:t>primjenjujete</w:t>
      </w:r>
      <w:r w:rsidRPr="009173C0">
        <w:rPr>
          <w:b/>
          <w:bCs/>
          <w:iCs/>
          <w:szCs w:val="22"/>
          <w:lang w:val="sr-Latn-ME"/>
        </w:rPr>
        <w:t xml:space="preserve"> </w:t>
      </w:r>
      <w:r w:rsidRPr="009173C0">
        <w:rPr>
          <w:b/>
          <w:bCs/>
          <w:szCs w:val="22"/>
          <w:lang w:val="sr-Latn-ME"/>
        </w:rPr>
        <w:t>l</w:t>
      </w:r>
      <w:r w:rsidR="00E92FD1" w:rsidRPr="009173C0">
        <w:rPr>
          <w:b/>
          <w:bCs/>
          <w:szCs w:val="22"/>
          <w:lang w:val="sr-Latn-ME"/>
        </w:rPr>
        <w:t>ij</w:t>
      </w:r>
      <w:r w:rsidRPr="009173C0">
        <w:rPr>
          <w:b/>
          <w:bCs/>
          <w:szCs w:val="22"/>
          <w:lang w:val="sr-Latn-ME"/>
        </w:rPr>
        <w:t xml:space="preserve">ek </w:t>
      </w:r>
      <w:r w:rsidRPr="009173C0">
        <w:rPr>
          <w:b/>
          <w:lang w:val="sr-Latn-ME"/>
        </w:rPr>
        <w:t>Gentamicin</w:t>
      </w:r>
      <w:r w:rsidR="006928A2" w:rsidRPr="009173C0">
        <w:rPr>
          <w:b/>
          <w:lang w:val="sr-Latn-ME"/>
        </w:rPr>
        <w:t xml:space="preserve"> GLK pharma</w:t>
      </w:r>
    </w:p>
    <w:p w14:paraId="3E8722C9" w14:textId="77777777" w:rsidR="00980BAB" w:rsidRPr="009173C0" w:rsidRDefault="00980BAB" w:rsidP="00CA5510">
      <w:pPr>
        <w:rPr>
          <w:b/>
          <w:bCs/>
          <w:szCs w:val="22"/>
          <w:lang w:val="sr-Latn-ME"/>
        </w:rPr>
      </w:pPr>
    </w:p>
    <w:p w14:paraId="03643053" w14:textId="77777777" w:rsidR="00D76159" w:rsidRPr="009173C0" w:rsidRDefault="00D76159" w:rsidP="00922DD7">
      <w:pPr>
        <w:pStyle w:val="Header"/>
        <w:tabs>
          <w:tab w:val="clear" w:pos="4536"/>
          <w:tab w:val="clear" w:pos="9072"/>
          <w:tab w:val="left" w:pos="284"/>
        </w:tabs>
        <w:rPr>
          <w:lang w:val="sr-Latn-ME"/>
        </w:rPr>
      </w:pPr>
      <w:r w:rsidRPr="009173C0">
        <w:rPr>
          <w:lang w:val="sr-Latn-ME"/>
        </w:rPr>
        <w:t>Nemojte prekidati prim</w:t>
      </w:r>
      <w:r w:rsidR="00E92FD1" w:rsidRPr="009173C0">
        <w:rPr>
          <w:lang w:val="sr-Latn-ME"/>
        </w:rPr>
        <w:t>j</w:t>
      </w:r>
      <w:r w:rsidRPr="009173C0">
        <w:rPr>
          <w:lang w:val="sr-Latn-ME"/>
        </w:rPr>
        <w:t>enu l</w:t>
      </w:r>
      <w:r w:rsidR="00E92FD1" w:rsidRPr="009173C0">
        <w:rPr>
          <w:lang w:val="sr-Latn-ME"/>
        </w:rPr>
        <w:t>ij</w:t>
      </w:r>
      <w:r w:rsidRPr="009173C0">
        <w:rPr>
          <w:lang w:val="sr-Latn-ME"/>
        </w:rPr>
        <w:t>eka bez prethodne konsultacije sa Vašim l</w:t>
      </w:r>
      <w:r w:rsidR="00E92FD1" w:rsidRPr="009173C0">
        <w:rPr>
          <w:lang w:val="sr-Latn-ME"/>
        </w:rPr>
        <w:t>j</w:t>
      </w:r>
      <w:r w:rsidRPr="009173C0">
        <w:rPr>
          <w:lang w:val="sr-Latn-ME"/>
        </w:rPr>
        <w:t>ekarom. Ako prebrzo prestanete sa prim</w:t>
      </w:r>
      <w:r w:rsidR="00E92FD1" w:rsidRPr="009173C0">
        <w:rPr>
          <w:lang w:val="sr-Latn-ME"/>
        </w:rPr>
        <w:t>j</w:t>
      </w:r>
      <w:r w:rsidRPr="009173C0">
        <w:rPr>
          <w:lang w:val="sr-Latn-ME"/>
        </w:rPr>
        <w:t>enom l</w:t>
      </w:r>
      <w:r w:rsidR="00E92FD1" w:rsidRPr="009173C0">
        <w:rPr>
          <w:lang w:val="sr-Latn-ME"/>
        </w:rPr>
        <w:t>ij</w:t>
      </w:r>
      <w:r w:rsidRPr="009173C0">
        <w:rPr>
          <w:lang w:val="sr-Latn-ME"/>
        </w:rPr>
        <w:t xml:space="preserve">eka može ponovo doći do zapaljenja. </w:t>
      </w:r>
    </w:p>
    <w:p w14:paraId="359E95E0" w14:textId="77777777" w:rsidR="00D76159" w:rsidRPr="009173C0" w:rsidRDefault="00D76159" w:rsidP="00922DD7">
      <w:pPr>
        <w:rPr>
          <w:szCs w:val="22"/>
          <w:lang w:val="sr-Latn-ME"/>
        </w:rPr>
      </w:pPr>
    </w:p>
    <w:p w14:paraId="1FE89548" w14:textId="77777777" w:rsidR="00D76159" w:rsidRPr="009173C0" w:rsidRDefault="00D76159" w:rsidP="00922DD7">
      <w:pPr>
        <w:rPr>
          <w:szCs w:val="22"/>
          <w:lang w:val="sr-Latn-ME"/>
        </w:rPr>
      </w:pPr>
      <w:r w:rsidRPr="009173C0">
        <w:rPr>
          <w:szCs w:val="22"/>
          <w:lang w:val="sr-Latn-ME"/>
        </w:rPr>
        <w:t>Ako imate dodatnih pitanja o prim</w:t>
      </w:r>
      <w:r w:rsidR="00E92FD1" w:rsidRPr="009173C0">
        <w:rPr>
          <w:szCs w:val="22"/>
          <w:lang w:val="sr-Latn-ME"/>
        </w:rPr>
        <w:t>j</w:t>
      </w:r>
      <w:r w:rsidRPr="009173C0">
        <w:rPr>
          <w:szCs w:val="22"/>
          <w:lang w:val="sr-Latn-ME"/>
        </w:rPr>
        <w:t>eni ovog l</w:t>
      </w:r>
      <w:r w:rsidR="00E92FD1" w:rsidRPr="009173C0">
        <w:rPr>
          <w:szCs w:val="22"/>
          <w:lang w:val="sr-Latn-ME"/>
        </w:rPr>
        <w:t>ij</w:t>
      </w:r>
      <w:r w:rsidRPr="009173C0">
        <w:rPr>
          <w:szCs w:val="22"/>
          <w:lang w:val="sr-Latn-ME"/>
        </w:rPr>
        <w:t>eka, obratite se svom l</w:t>
      </w:r>
      <w:r w:rsidR="00E92FD1" w:rsidRPr="009173C0">
        <w:rPr>
          <w:szCs w:val="22"/>
          <w:lang w:val="sr-Latn-ME"/>
        </w:rPr>
        <w:t>j</w:t>
      </w:r>
      <w:r w:rsidRPr="009173C0">
        <w:rPr>
          <w:szCs w:val="22"/>
          <w:lang w:val="sr-Latn-ME"/>
        </w:rPr>
        <w:t>ekaru ili farmaceutu.</w:t>
      </w:r>
    </w:p>
    <w:p w14:paraId="38B3BC01" w14:textId="77777777" w:rsidR="00D76159" w:rsidRPr="009173C0" w:rsidRDefault="00D76159" w:rsidP="00CA5510">
      <w:pPr>
        <w:rPr>
          <w:szCs w:val="22"/>
          <w:lang w:val="sr-Latn-ME"/>
        </w:rPr>
      </w:pPr>
    </w:p>
    <w:p w14:paraId="62404BD3" w14:textId="19719C6E" w:rsidR="00D76159" w:rsidRPr="009173C0" w:rsidRDefault="00AD4825" w:rsidP="00030B1C">
      <w:pPr>
        <w:pStyle w:val="NASLOV123"/>
        <w:rPr>
          <w:lang w:val="sr-Latn-ME"/>
        </w:rPr>
      </w:pPr>
      <w:r w:rsidRPr="009173C0">
        <w:rPr>
          <w:lang w:val="sr-Latn-ME"/>
        </w:rPr>
        <w:t>4. MOGUĆA NEŽELJENA DEJSTVA</w:t>
      </w:r>
    </w:p>
    <w:p w14:paraId="57A9D935" w14:textId="77777777" w:rsidR="00D76159" w:rsidRPr="009173C0" w:rsidRDefault="00D76159" w:rsidP="00CA5510">
      <w:pPr>
        <w:rPr>
          <w:szCs w:val="22"/>
          <w:lang w:val="sr-Latn-ME"/>
        </w:rPr>
      </w:pPr>
      <w:r w:rsidRPr="009173C0">
        <w:rPr>
          <w:szCs w:val="22"/>
          <w:lang w:val="sr-Latn-ME"/>
        </w:rPr>
        <w:t>Kao i svi l</w:t>
      </w:r>
      <w:r w:rsidR="00E92FD1" w:rsidRPr="009173C0">
        <w:rPr>
          <w:szCs w:val="22"/>
          <w:lang w:val="sr-Latn-ME"/>
        </w:rPr>
        <w:t>j</w:t>
      </w:r>
      <w:r w:rsidRPr="009173C0">
        <w:rPr>
          <w:szCs w:val="22"/>
          <w:lang w:val="sr-Latn-ME"/>
        </w:rPr>
        <w:t>ekovi, ovaj l</w:t>
      </w:r>
      <w:r w:rsidR="00E92FD1" w:rsidRPr="009173C0">
        <w:rPr>
          <w:szCs w:val="22"/>
          <w:lang w:val="sr-Latn-ME"/>
        </w:rPr>
        <w:t>ij</w:t>
      </w:r>
      <w:r w:rsidRPr="009173C0">
        <w:rPr>
          <w:szCs w:val="22"/>
          <w:lang w:val="sr-Latn-ME"/>
        </w:rPr>
        <w:t>ek može da prouzrokuje neželjena dejstva, iako ona ne moraju da se jave kod svih pacijenata koji uzimaju ovaj l</w:t>
      </w:r>
      <w:r w:rsidR="00E92FD1" w:rsidRPr="009173C0">
        <w:rPr>
          <w:szCs w:val="22"/>
          <w:lang w:val="sr-Latn-ME"/>
        </w:rPr>
        <w:t>ij</w:t>
      </w:r>
      <w:r w:rsidRPr="009173C0">
        <w:rPr>
          <w:szCs w:val="22"/>
          <w:lang w:val="sr-Latn-ME"/>
        </w:rPr>
        <w:t>ek.</w:t>
      </w:r>
    </w:p>
    <w:p w14:paraId="29FEB440" w14:textId="77777777" w:rsidR="00D76159" w:rsidRPr="009173C0" w:rsidRDefault="00D76159" w:rsidP="00CA5510">
      <w:pPr>
        <w:rPr>
          <w:szCs w:val="22"/>
          <w:lang w:val="sr-Latn-ME"/>
        </w:rPr>
      </w:pPr>
    </w:p>
    <w:p w14:paraId="2B55C79B" w14:textId="77777777" w:rsidR="00D76159" w:rsidRPr="009173C0" w:rsidRDefault="00D76159" w:rsidP="00696318">
      <w:pPr>
        <w:pStyle w:val="Header"/>
        <w:tabs>
          <w:tab w:val="clear" w:pos="4536"/>
          <w:tab w:val="clear" w:pos="9072"/>
          <w:tab w:val="left" w:pos="284"/>
        </w:tabs>
        <w:jc w:val="left"/>
        <w:rPr>
          <w:szCs w:val="22"/>
          <w:lang w:val="sr-Latn-ME"/>
        </w:rPr>
      </w:pPr>
      <w:r w:rsidRPr="009173C0">
        <w:rPr>
          <w:szCs w:val="22"/>
          <w:lang w:val="sr-Latn-ME"/>
        </w:rPr>
        <w:t>Veoma r</w:t>
      </w:r>
      <w:r w:rsidR="00E92FD1" w:rsidRPr="009173C0">
        <w:rPr>
          <w:szCs w:val="22"/>
          <w:lang w:val="sr-Latn-ME"/>
        </w:rPr>
        <w:t>ij</w:t>
      </w:r>
      <w:r w:rsidRPr="009173C0">
        <w:rPr>
          <w:szCs w:val="22"/>
          <w:lang w:val="sr-Latn-ME"/>
        </w:rPr>
        <w:t>etka neželjena dejstva (mogu da se jave kod najviše 1 na 10000 pacijenata koji uzimaju l</w:t>
      </w:r>
      <w:r w:rsidR="00E92FD1" w:rsidRPr="009173C0">
        <w:rPr>
          <w:szCs w:val="22"/>
          <w:lang w:val="sr-Latn-ME"/>
        </w:rPr>
        <w:t>ij</w:t>
      </w:r>
      <w:r w:rsidRPr="009173C0">
        <w:rPr>
          <w:szCs w:val="22"/>
          <w:lang w:val="sr-Latn-ME"/>
        </w:rPr>
        <w:t>ek):</w:t>
      </w:r>
    </w:p>
    <w:p w14:paraId="14D73C4F" w14:textId="77777777" w:rsidR="00D76159" w:rsidRPr="009173C0" w:rsidRDefault="00D76159" w:rsidP="00696318">
      <w:pPr>
        <w:pStyle w:val="Header"/>
        <w:numPr>
          <w:ilvl w:val="0"/>
          <w:numId w:val="3"/>
        </w:numPr>
        <w:tabs>
          <w:tab w:val="clear" w:pos="4536"/>
          <w:tab w:val="clear" w:pos="9072"/>
          <w:tab w:val="left" w:pos="284"/>
        </w:tabs>
        <w:jc w:val="left"/>
        <w:rPr>
          <w:szCs w:val="22"/>
          <w:lang w:val="sr-Latn-ME"/>
        </w:rPr>
      </w:pPr>
      <w:r w:rsidRPr="009173C0">
        <w:rPr>
          <w:szCs w:val="22"/>
          <w:lang w:val="sr-Latn-ME"/>
        </w:rPr>
        <w:t>blagi svrab, blago crvenilo kože</w:t>
      </w:r>
    </w:p>
    <w:p w14:paraId="2031629E" w14:textId="77777777" w:rsidR="00D76159" w:rsidRPr="009173C0" w:rsidRDefault="00D76159" w:rsidP="00696318">
      <w:pPr>
        <w:pStyle w:val="Header"/>
        <w:numPr>
          <w:ilvl w:val="0"/>
          <w:numId w:val="3"/>
        </w:numPr>
        <w:tabs>
          <w:tab w:val="clear" w:pos="4536"/>
          <w:tab w:val="clear" w:pos="9072"/>
          <w:tab w:val="left" w:pos="284"/>
        </w:tabs>
        <w:jc w:val="left"/>
        <w:rPr>
          <w:color w:val="FF0000"/>
          <w:szCs w:val="22"/>
          <w:lang w:val="sr-Latn-ME"/>
        </w:rPr>
      </w:pPr>
      <w:r w:rsidRPr="009173C0">
        <w:rPr>
          <w:szCs w:val="22"/>
          <w:lang w:val="sr-Latn-ME"/>
        </w:rPr>
        <w:t>povećana os</w:t>
      </w:r>
      <w:r w:rsidR="00E92FD1" w:rsidRPr="009173C0">
        <w:rPr>
          <w:szCs w:val="22"/>
          <w:lang w:val="sr-Latn-ME"/>
        </w:rPr>
        <w:t>j</w:t>
      </w:r>
      <w:r w:rsidRPr="009173C0">
        <w:rPr>
          <w:szCs w:val="22"/>
          <w:lang w:val="sr-Latn-ME"/>
        </w:rPr>
        <w:t>etljivost obol</w:t>
      </w:r>
      <w:r w:rsidR="00E92FD1" w:rsidRPr="009173C0">
        <w:rPr>
          <w:szCs w:val="22"/>
          <w:lang w:val="sr-Latn-ME"/>
        </w:rPr>
        <w:t>j</w:t>
      </w:r>
      <w:r w:rsidRPr="009173C0">
        <w:rPr>
          <w:szCs w:val="22"/>
          <w:lang w:val="sr-Latn-ME"/>
        </w:rPr>
        <w:t>elog d</w:t>
      </w:r>
      <w:r w:rsidR="00E92FD1" w:rsidRPr="009173C0">
        <w:rPr>
          <w:szCs w:val="22"/>
          <w:lang w:val="sr-Latn-ME"/>
        </w:rPr>
        <w:t>ij</w:t>
      </w:r>
      <w:r w:rsidRPr="009173C0">
        <w:rPr>
          <w:szCs w:val="22"/>
          <w:lang w:val="sr-Latn-ME"/>
        </w:rPr>
        <w:t>ela kože na sunčeve zrake</w:t>
      </w:r>
    </w:p>
    <w:p w14:paraId="21A0F88E" w14:textId="77777777" w:rsidR="00D76159" w:rsidRPr="009173C0" w:rsidRDefault="00D76159" w:rsidP="00696318">
      <w:pPr>
        <w:pStyle w:val="Header"/>
        <w:numPr>
          <w:ilvl w:val="0"/>
          <w:numId w:val="3"/>
        </w:numPr>
        <w:tabs>
          <w:tab w:val="clear" w:pos="4536"/>
          <w:tab w:val="clear" w:pos="9072"/>
          <w:tab w:val="left" w:pos="284"/>
        </w:tabs>
        <w:jc w:val="left"/>
        <w:rPr>
          <w:lang w:val="sr-Latn-ME"/>
        </w:rPr>
      </w:pPr>
      <w:r w:rsidRPr="009173C0">
        <w:rPr>
          <w:szCs w:val="22"/>
          <w:lang w:val="sr-Latn-ME"/>
        </w:rPr>
        <w:t>prekom</w:t>
      </w:r>
      <w:r w:rsidR="00E92FD1" w:rsidRPr="009173C0">
        <w:rPr>
          <w:szCs w:val="22"/>
          <w:lang w:val="sr-Latn-ME"/>
        </w:rPr>
        <w:t>j</w:t>
      </w:r>
      <w:r w:rsidRPr="009173C0">
        <w:rPr>
          <w:szCs w:val="22"/>
          <w:lang w:val="sr-Latn-ME"/>
        </w:rPr>
        <w:t>eran rast otpornih mikroorganizama. U tom slučaju dolazi do pogoršanja znakova bolesti. Prekinite sa prim</w:t>
      </w:r>
      <w:r w:rsidR="00E92FD1" w:rsidRPr="009173C0">
        <w:rPr>
          <w:szCs w:val="22"/>
          <w:lang w:val="sr-Latn-ME"/>
        </w:rPr>
        <w:t>j</w:t>
      </w:r>
      <w:r w:rsidRPr="009173C0">
        <w:rPr>
          <w:szCs w:val="22"/>
          <w:lang w:val="sr-Latn-ME"/>
        </w:rPr>
        <w:t>enom l</w:t>
      </w:r>
      <w:r w:rsidR="00E92FD1" w:rsidRPr="009173C0">
        <w:rPr>
          <w:szCs w:val="22"/>
          <w:lang w:val="sr-Latn-ME"/>
        </w:rPr>
        <w:t>ij</w:t>
      </w:r>
      <w:r w:rsidRPr="009173C0">
        <w:rPr>
          <w:szCs w:val="22"/>
          <w:lang w:val="sr-Latn-ME"/>
        </w:rPr>
        <w:t>eka i posav</w:t>
      </w:r>
      <w:r w:rsidR="00E92FD1" w:rsidRPr="009173C0">
        <w:rPr>
          <w:szCs w:val="22"/>
          <w:lang w:val="sr-Latn-ME"/>
        </w:rPr>
        <w:t>j</w:t>
      </w:r>
      <w:r w:rsidRPr="009173C0">
        <w:rPr>
          <w:szCs w:val="22"/>
          <w:lang w:val="sr-Latn-ME"/>
        </w:rPr>
        <w:t>etujte se sa l</w:t>
      </w:r>
      <w:r w:rsidR="00E92FD1" w:rsidRPr="009173C0">
        <w:rPr>
          <w:szCs w:val="22"/>
          <w:lang w:val="sr-Latn-ME"/>
        </w:rPr>
        <w:t>j</w:t>
      </w:r>
      <w:r w:rsidRPr="009173C0">
        <w:rPr>
          <w:szCs w:val="22"/>
          <w:lang w:val="sr-Latn-ME"/>
        </w:rPr>
        <w:t xml:space="preserve">ekarom. </w:t>
      </w:r>
    </w:p>
    <w:p w14:paraId="376C190F" w14:textId="77777777" w:rsidR="00D76159" w:rsidRPr="009173C0" w:rsidRDefault="00D76159" w:rsidP="004F000A">
      <w:pPr>
        <w:pStyle w:val="Header"/>
        <w:tabs>
          <w:tab w:val="clear" w:pos="4536"/>
          <w:tab w:val="clear" w:pos="9072"/>
          <w:tab w:val="left" w:pos="284"/>
        </w:tabs>
        <w:jc w:val="left"/>
        <w:rPr>
          <w:lang w:val="sr-Latn-ME"/>
        </w:rPr>
      </w:pPr>
    </w:p>
    <w:p w14:paraId="6A913653" w14:textId="77777777" w:rsidR="002C1A34" w:rsidRPr="009173C0" w:rsidRDefault="002C1A34" w:rsidP="002C1A34">
      <w:pPr>
        <w:pStyle w:val="Header"/>
        <w:jc w:val="left"/>
        <w:rPr>
          <w:lang w:val="sr-Latn-ME"/>
        </w:rPr>
      </w:pPr>
      <w:r w:rsidRPr="009173C0">
        <w:rPr>
          <w:lang w:val="sr-Latn-ME"/>
        </w:rPr>
        <w:t>Nepoznato (učestalost se ne može procijeniti iz dostupnih podataka):</w:t>
      </w:r>
    </w:p>
    <w:p w14:paraId="5FDDED76" w14:textId="3D1F7225" w:rsidR="002C1A34" w:rsidRPr="009173C0" w:rsidRDefault="002C1A34" w:rsidP="00130246">
      <w:pPr>
        <w:pStyle w:val="Header"/>
        <w:numPr>
          <w:ilvl w:val="0"/>
          <w:numId w:val="11"/>
        </w:numPr>
        <w:jc w:val="left"/>
        <w:rPr>
          <w:lang w:val="sr-Latn-ME"/>
        </w:rPr>
      </w:pPr>
      <w:r w:rsidRPr="009173C0">
        <w:rPr>
          <w:lang w:val="sr-Latn-ME"/>
        </w:rPr>
        <w:t>oštećenja sluha i ravnoteže (ototoksičnost)*</w:t>
      </w:r>
    </w:p>
    <w:p w14:paraId="5FEBA381" w14:textId="7A6AD6EB" w:rsidR="002C1A34" w:rsidRPr="009173C0" w:rsidRDefault="002C1A34" w:rsidP="00130246">
      <w:pPr>
        <w:pStyle w:val="Header"/>
        <w:numPr>
          <w:ilvl w:val="0"/>
          <w:numId w:val="11"/>
        </w:numPr>
        <w:jc w:val="left"/>
        <w:rPr>
          <w:lang w:val="sr-Latn-ME"/>
        </w:rPr>
      </w:pPr>
      <w:r w:rsidRPr="009173C0">
        <w:rPr>
          <w:lang w:val="sr-Latn-ME"/>
        </w:rPr>
        <w:t>oštećenja bubrega (nefrotoksičnost)*</w:t>
      </w:r>
    </w:p>
    <w:p w14:paraId="6DEC6B52" w14:textId="77777777" w:rsidR="002C1A34" w:rsidRPr="009173C0" w:rsidRDefault="002C1A34" w:rsidP="002C1A34">
      <w:pPr>
        <w:pStyle w:val="Header"/>
        <w:jc w:val="left"/>
        <w:rPr>
          <w:lang w:val="sr-Latn-ME"/>
        </w:rPr>
      </w:pPr>
      <w:r w:rsidRPr="009173C0">
        <w:rPr>
          <w:lang w:val="sr-Latn-ME"/>
        </w:rPr>
        <w:t>*mogu se javiti pri dugotrajnoj primjeni, primjeni na velikoj površini kože ili na oštećenoj koži zbog</w:t>
      </w:r>
    </w:p>
    <w:p w14:paraId="627BF22A" w14:textId="21DE125D" w:rsidR="002C1A34" w:rsidRPr="009173C0" w:rsidRDefault="002C1A34" w:rsidP="002C1A34">
      <w:pPr>
        <w:pStyle w:val="Header"/>
        <w:tabs>
          <w:tab w:val="clear" w:pos="4536"/>
          <w:tab w:val="clear" w:pos="9072"/>
          <w:tab w:val="left" w:pos="284"/>
        </w:tabs>
        <w:jc w:val="left"/>
        <w:rPr>
          <w:lang w:val="sr-Latn-ME"/>
        </w:rPr>
      </w:pPr>
      <w:r w:rsidRPr="009173C0">
        <w:rPr>
          <w:lang w:val="sr-Latn-ME"/>
        </w:rPr>
        <w:t>sistemske toksičnosti gentamicina.</w:t>
      </w:r>
    </w:p>
    <w:p w14:paraId="6FC401A2" w14:textId="77777777" w:rsidR="002C1A34" w:rsidRPr="009173C0" w:rsidRDefault="002C1A34" w:rsidP="002C1A34">
      <w:pPr>
        <w:pStyle w:val="Header"/>
        <w:tabs>
          <w:tab w:val="clear" w:pos="4536"/>
          <w:tab w:val="clear" w:pos="9072"/>
          <w:tab w:val="left" w:pos="284"/>
        </w:tabs>
        <w:jc w:val="left"/>
        <w:rPr>
          <w:lang w:val="sr-Latn-ME"/>
        </w:rPr>
      </w:pPr>
    </w:p>
    <w:p w14:paraId="490A1423" w14:textId="77777777" w:rsidR="00D76159" w:rsidRPr="009173C0" w:rsidRDefault="00D76159" w:rsidP="00922DD7">
      <w:pPr>
        <w:rPr>
          <w:rFonts w:ascii="TimesNewRoman,Italic" w:hAnsi="TimesNewRoman,Italic" w:cs="TimesNewRoman,Italic"/>
          <w:i/>
          <w:iCs/>
          <w:szCs w:val="22"/>
          <w:lang w:val="sr-Latn-ME"/>
        </w:rPr>
      </w:pPr>
      <w:r w:rsidRPr="009173C0">
        <w:rPr>
          <w:szCs w:val="22"/>
          <w:lang w:val="sr-Latn-ME"/>
        </w:rPr>
        <w:t>Ukoliko neko neželjeno dejstvo postane ozbiljno ili prim</w:t>
      </w:r>
      <w:r w:rsidR="00E92FD1" w:rsidRPr="009173C0">
        <w:rPr>
          <w:szCs w:val="22"/>
          <w:lang w:val="sr-Latn-ME"/>
        </w:rPr>
        <w:t>ij</w:t>
      </w:r>
      <w:r w:rsidRPr="009173C0">
        <w:rPr>
          <w:szCs w:val="22"/>
          <w:lang w:val="sr-Latn-ME"/>
        </w:rPr>
        <w:t>etite neko neželjeno dejstvo koje nije navedeno u ovom uputstvu, molimo Vas da o tome obav</w:t>
      </w:r>
      <w:r w:rsidR="00E92FD1" w:rsidRPr="009173C0">
        <w:rPr>
          <w:szCs w:val="22"/>
          <w:lang w:val="sr-Latn-ME"/>
        </w:rPr>
        <w:t>ij</w:t>
      </w:r>
      <w:r w:rsidRPr="009173C0">
        <w:rPr>
          <w:szCs w:val="22"/>
          <w:lang w:val="sr-Latn-ME"/>
        </w:rPr>
        <w:t>estite Vašeg l</w:t>
      </w:r>
      <w:r w:rsidR="00E92FD1" w:rsidRPr="009173C0">
        <w:rPr>
          <w:szCs w:val="22"/>
          <w:lang w:val="sr-Latn-ME"/>
        </w:rPr>
        <w:t>j</w:t>
      </w:r>
      <w:r w:rsidRPr="009173C0">
        <w:rPr>
          <w:szCs w:val="22"/>
          <w:lang w:val="sr-Latn-ME"/>
        </w:rPr>
        <w:t>ekara ili farmaceuta.</w:t>
      </w:r>
    </w:p>
    <w:p w14:paraId="5FC00D24" w14:textId="77777777" w:rsidR="006928A2" w:rsidRPr="009173C0" w:rsidRDefault="006928A2" w:rsidP="006928A2">
      <w:pPr>
        <w:tabs>
          <w:tab w:val="clear" w:pos="284"/>
        </w:tabs>
        <w:rPr>
          <w:rFonts w:eastAsia="Calibri"/>
          <w:spacing w:val="-5"/>
          <w:szCs w:val="22"/>
          <w:u w:val="single"/>
          <w:lang w:val="sr-Latn-ME"/>
        </w:rPr>
      </w:pPr>
      <w:r w:rsidRPr="009173C0">
        <w:rPr>
          <w:rFonts w:eastAsia="Calibri"/>
          <w:spacing w:val="-5"/>
          <w:szCs w:val="22"/>
          <w:u w:val="single"/>
          <w:lang w:val="sr-Latn-ME"/>
        </w:rPr>
        <w:lastRenderedPageBreak/>
        <w:t>Prijavljivanje sumnji na neželjena dejstva</w:t>
      </w:r>
    </w:p>
    <w:p w14:paraId="65C50C25" w14:textId="77777777" w:rsidR="006928A2" w:rsidRPr="009173C0" w:rsidRDefault="006928A2" w:rsidP="006928A2">
      <w:pPr>
        <w:tabs>
          <w:tab w:val="clear" w:pos="284"/>
        </w:tabs>
        <w:jc w:val="left"/>
        <w:rPr>
          <w:rFonts w:eastAsia="Calibri"/>
          <w:spacing w:val="-5"/>
          <w:szCs w:val="22"/>
          <w:u w:val="single"/>
          <w:lang w:val="sr-Latn-ME"/>
        </w:rPr>
      </w:pPr>
    </w:p>
    <w:p w14:paraId="536FE120" w14:textId="77777777" w:rsidR="006928A2" w:rsidRPr="009173C0" w:rsidRDefault="006928A2" w:rsidP="006928A2">
      <w:pPr>
        <w:tabs>
          <w:tab w:val="clear" w:pos="284"/>
        </w:tabs>
        <w:rPr>
          <w:rFonts w:eastAsia="Calibri"/>
          <w:szCs w:val="22"/>
          <w:lang w:val="sr-Latn-ME"/>
        </w:rPr>
      </w:pPr>
      <w:r w:rsidRPr="009173C0">
        <w:rPr>
          <w:rFonts w:eastAsia="Calibri"/>
          <w:szCs w:val="22"/>
          <w:lang w:val="sr-Latn-ME"/>
        </w:rPr>
        <w:t>Ako Vam se javi bilo koje neželjeno dejstvo recite to svom ljekaru, farmaceutu ili medicinskoj sestri. Ovo uključuje i bilo koja neželjena dejstva koja nijesu navedena u ovom uputstvu</w:t>
      </w:r>
      <w:r w:rsidRPr="009173C0">
        <w:rPr>
          <w:rFonts w:eastAsia="Calibri"/>
          <w:spacing w:val="-4"/>
          <w:szCs w:val="22"/>
          <w:lang w:val="sr-Latn-ME"/>
        </w:rPr>
        <w:t>.</w:t>
      </w:r>
      <w:r w:rsidRPr="009173C0">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61C61DE" w14:textId="77777777" w:rsidR="006928A2" w:rsidRPr="009173C0" w:rsidRDefault="006928A2" w:rsidP="006928A2">
      <w:pPr>
        <w:tabs>
          <w:tab w:val="clear" w:pos="284"/>
        </w:tabs>
        <w:rPr>
          <w:rFonts w:eastAsia="Calibri"/>
          <w:szCs w:val="22"/>
          <w:lang w:val="sr-Latn-ME"/>
        </w:rPr>
      </w:pPr>
    </w:p>
    <w:p w14:paraId="09E341F1" w14:textId="77777777" w:rsidR="006928A2" w:rsidRPr="009173C0" w:rsidRDefault="006928A2" w:rsidP="006928A2">
      <w:pPr>
        <w:tabs>
          <w:tab w:val="clear" w:pos="284"/>
        </w:tabs>
        <w:jc w:val="left"/>
        <w:rPr>
          <w:szCs w:val="22"/>
          <w:lang w:val="sr-Latn-ME"/>
        </w:rPr>
      </w:pPr>
      <w:r w:rsidRPr="009173C0">
        <w:rPr>
          <w:szCs w:val="22"/>
          <w:lang w:val="sr-Latn-ME"/>
        </w:rPr>
        <w:t xml:space="preserve">Institut za ljekove i medicinska sredstva </w:t>
      </w:r>
    </w:p>
    <w:p w14:paraId="6E65682E" w14:textId="77777777" w:rsidR="006928A2" w:rsidRPr="009173C0" w:rsidRDefault="006928A2" w:rsidP="006928A2">
      <w:pPr>
        <w:tabs>
          <w:tab w:val="clear" w:pos="284"/>
        </w:tabs>
        <w:jc w:val="left"/>
        <w:rPr>
          <w:szCs w:val="22"/>
          <w:lang w:val="sr-Latn-ME"/>
        </w:rPr>
      </w:pPr>
      <w:r w:rsidRPr="009173C0">
        <w:rPr>
          <w:szCs w:val="22"/>
          <w:lang w:val="sr-Latn-ME"/>
        </w:rPr>
        <w:t>Odjeljenje za farmakovigilancu</w:t>
      </w:r>
    </w:p>
    <w:p w14:paraId="435A9E4D" w14:textId="77777777" w:rsidR="006928A2" w:rsidRPr="009173C0" w:rsidRDefault="006928A2" w:rsidP="006928A2">
      <w:pPr>
        <w:tabs>
          <w:tab w:val="clear" w:pos="284"/>
        </w:tabs>
        <w:jc w:val="left"/>
        <w:rPr>
          <w:szCs w:val="22"/>
          <w:lang w:val="sr-Latn-ME"/>
        </w:rPr>
      </w:pPr>
      <w:r w:rsidRPr="009173C0">
        <w:rPr>
          <w:szCs w:val="22"/>
          <w:lang w:val="sr-Latn-ME"/>
        </w:rPr>
        <w:t>Bulevar Ivana Crnojevića 64a, 81000 Podgorica</w:t>
      </w:r>
    </w:p>
    <w:p w14:paraId="0677D7E7" w14:textId="77777777" w:rsidR="006928A2" w:rsidRPr="009173C0" w:rsidRDefault="006928A2" w:rsidP="006928A2">
      <w:pPr>
        <w:tabs>
          <w:tab w:val="clear" w:pos="284"/>
        </w:tabs>
        <w:jc w:val="left"/>
        <w:rPr>
          <w:szCs w:val="22"/>
          <w:lang w:val="sr-Latn-ME"/>
        </w:rPr>
      </w:pPr>
    </w:p>
    <w:p w14:paraId="3EA269EC" w14:textId="77777777" w:rsidR="006928A2" w:rsidRPr="009173C0" w:rsidRDefault="006928A2" w:rsidP="006928A2">
      <w:pPr>
        <w:tabs>
          <w:tab w:val="clear" w:pos="284"/>
        </w:tabs>
        <w:jc w:val="left"/>
        <w:rPr>
          <w:szCs w:val="22"/>
          <w:lang w:val="sr-Latn-ME"/>
        </w:rPr>
      </w:pPr>
      <w:r w:rsidRPr="009173C0">
        <w:rPr>
          <w:szCs w:val="22"/>
          <w:lang w:val="sr-Latn-ME"/>
        </w:rPr>
        <w:t>tel: +382 (0) 20 310 280</w:t>
      </w:r>
    </w:p>
    <w:p w14:paraId="77C654A1" w14:textId="77777777" w:rsidR="006928A2" w:rsidRPr="009173C0" w:rsidRDefault="006928A2" w:rsidP="006928A2">
      <w:pPr>
        <w:tabs>
          <w:tab w:val="clear" w:pos="284"/>
        </w:tabs>
        <w:jc w:val="left"/>
        <w:rPr>
          <w:szCs w:val="22"/>
          <w:lang w:val="sr-Latn-ME"/>
        </w:rPr>
      </w:pPr>
      <w:r w:rsidRPr="009173C0">
        <w:rPr>
          <w:szCs w:val="22"/>
          <w:lang w:val="sr-Latn-ME"/>
        </w:rPr>
        <w:t>fax: +382 (0) 20 310 581</w:t>
      </w:r>
    </w:p>
    <w:p w14:paraId="0EA992C9" w14:textId="77777777" w:rsidR="006928A2" w:rsidRPr="009173C0" w:rsidRDefault="00C35479" w:rsidP="006928A2">
      <w:pPr>
        <w:tabs>
          <w:tab w:val="clear" w:pos="284"/>
        </w:tabs>
        <w:jc w:val="left"/>
        <w:rPr>
          <w:szCs w:val="22"/>
          <w:lang w:val="sr-Latn-ME"/>
        </w:rPr>
      </w:pPr>
      <w:hyperlink r:id="rId7" w:history="1">
        <w:r w:rsidR="006928A2" w:rsidRPr="009173C0">
          <w:rPr>
            <w:color w:val="0563C1"/>
            <w:szCs w:val="22"/>
            <w:u w:val="single"/>
            <w:lang w:val="sr-Latn-ME"/>
          </w:rPr>
          <w:t>www.cinmed.me</w:t>
        </w:r>
      </w:hyperlink>
      <w:r w:rsidR="006928A2" w:rsidRPr="009173C0">
        <w:rPr>
          <w:szCs w:val="22"/>
          <w:lang w:val="sr-Latn-ME"/>
        </w:rPr>
        <w:t xml:space="preserve"> </w:t>
      </w:r>
    </w:p>
    <w:p w14:paraId="1A70EAE2" w14:textId="77777777" w:rsidR="006928A2" w:rsidRPr="009173C0" w:rsidRDefault="00C35479" w:rsidP="006928A2">
      <w:pPr>
        <w:tabs>
          <w:tab w:val="clear" w:pos="284"/>
        </w:tabs>
        <w:jc w:val="left"/>
        <w:rPr>
          <w:szCs w:val="22"/>
          <w:lang w:val="sr-Latn-ME"/>
        </w:rPr>
      </w:pPr>
      <w:hyperlink r:id="rId8" w:history="1">
        <w:r w:rsidR="006928A2" w:rsidRPr="009173C0">
          <w:rPr>
            <w:color w:val="0563C1"/>
            <w:szCs w:val="22"/>
            <w:u w:val="single"/>
            <w:lang w:val="sr-Latn-ME"/>
          </w:rPr>
          <w:t>nezeljenadejstva@cinmed.me</w:t>
        </w:r>
      </w:hyperlink>
      <w:r w:rsidR="006928A2" w:rsidRPr="009173C0">
        <w:rPr>
          <w:szCs w:val="22"/>
          <w:lang w:val="sr-Latn-ME"/>
        </w:rPr>
        <w:t xml:space="preserve"> </w:t>
      </w:r>
    </w:p>
    <w:p w14:paraId="78EFACFA" w14:textId="77777777" w:rsidR="006928A2" w:rsidRPr="009173C0" w:rsidRDefault="006928A2" w:rsidP="006928A2">
      <w:pPr>
        <w:tabs>
          <w:tab w:val="clear" w:pos="284"/>
        </w:tabs>
        <w:jc w:val="left"/>
        <w:rPr>
          <w:szCs w:val="22"/>
          <w:lang w:val="sr-Latn-ME"/>
        </w:rPr>
      </w:pPr>
      <w:r w:rsidRPr="009173C0">
        <w:rPr>
          <w:szCs w:val="22"/>
          <w:lang w:val="sr-Latn-ME"/>
        </w:rPr>
        <w:t>putem IS zdravstvene zaštite</w:t>
      </w:r>
    </w:p>
    <w:p w14:paraId="1DCBDA99" w14:textId="77777777" w:rsidR="006928A2" w:rsidRPr="009173C0" w:rsidRDefault="006928A2" w:rsidP="006928A2">
      <w:pPr>
        <w:tabs>
          <w:tab w:val="clear" w:pos="284"/>
        </w:tabs>
        <w:jc w:val="left"/>
        <w:rPr>
          <w:szCs w:val="22"/>
          <w:lang w:val="sr-Latn-ME"/>
        </w:rPr>
      </w:pPr>
      <w:r w:rsidRPr="009173C0">
        <w:rPr>
          <w:szCs w:val="22"/>
          <w:lang w:val="sr-Latn-ME"/>
        </w:rPr>
        <w:t xml:space="preserve">QR kod za </w:t>
      </w:r>
      <w:r w:rsidRPr="003250FC">
        <w:rPr>
          <w:i/>
          <w:szCs w:val="22"/>
          <w:lang w:val="sr-Latn-ME"/>
        </w:rPr>
        <w:t>online</w:t>
      </w:r>
      <w:r w:rsidRPr="009173C0">
        <w:rPr>
          <w:szCs w:val="22"/>
          <w:lang w:val="sr-Latn-ME"/>
        </w:rPr>
        <w:t xml:space="preserve"> prijavu sumnje na neželjeno dejstvo lijeka:</w:t>
      </w:r>
    </w:p>
    <w:p w14:paraId="308DE917" w14:textId="77777777" w:rsidR="006928A2" w:rsidRPr="009173C0" w:rsidRDefault="006928A2" w:rsidP="006928A2">
      <w:pPr>
        <w:tabs>
          <w:tab w:val="clear" w:pos="284"/>
        </w:tabs>
        <w:jc w:val="left"/>
        <w:rPr>
          <w:szCs w:val="22"/>
          <w:lang w:val="sr-Latn-ME"/>
        </w:rPr>
      </w:pPr>
    </w:p>
    <w:p w14:paraId="4F33D219" w14:textId="77777777" w:rsidR="006928A2" w:rsidRPr="009173C0" w:rsidRDefault="006928A2" w:rsidP="006928A2">
      <w:pPr>
        <w:tabs>
          <w:tab w:val="clear" w:pos="284"/>
        </w:tabs>
        <w:jc w:val="left"/>
        <w:rPr>
          <w:szCs w:val="22"/>
          <w:lang w:val="sr-Latn-ME"/>
        </w:rPr>
      </w:pPr>
      <w:r w:rsidRPr="009173C0">
        <w:rPr>
          <w:noProof/>
          <w:sz w:val="20"/>
          <w:szCs w:val="20"/>
        </w:rPr>
        <w:drawing>
          <wp:inline distT="0" distB="0" distL="0" distR="0" wp14:anchorId="120FF282" wp14:editId="08D72E83">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485D4CE" w14:textId="77777777" w:rsidR="00D76159" w:rsidRPr="009173C0" w:rsidRDefault="00D76159" w:rsidP="00CA5510">
      <w:pPr>
        <w:rPr>
          <w:szCs w:val="22"/>
          <w:lang w:val="sr-Latn-ME"/>
        </w:rPr>
      </w:pPr>
    </w:p>
    <w:p w14:paraId="5E27DA85" w14:textId="77777777" w:rsidR="008A69B2" w:rsidRPr="009173C0" w:rsidRDefault="008A69B2" w:rsidP="006928A2">
      <w:pPr>
        <w:tabs>
          <w:tab w:val="clear" w:pos="284"/>
          <w:tab w:val="left" w:pos="540"/>
          <w:tab w:val="left" w:pos="569"/>
        </w:tabs>
        <w:jc w:val="left"/>
        <w:rPr>
          <w:b/>
          <w:bCs/>
          <w:szCs w:val="22"/>
          <w:lang w:val="sr-Latn-ME"/>
        </w:rPr>
      </w:pPr>
    </w:p>
    <w:p w14:paraId="7F9F4C71" w14:textId="6F1044AF" w:rsidR="006928A2" w:rsidRPr="009173C0" w:rsidRDefault="006928A2" w:rsidP="003250FC">
      <w:pPr>
        <w:tabs>
          <w:tab w:val="clear" w:pos="284"/>
          <w:tab w:val="left" w:pos="540"/>
          <w:tab w:val="left" w:pos="569"/>
        </w:tabs>
        <w:rPr>
          <w:b/>
          <w:bCs/>
          <w:szCs w:val="22"/>
          <w:lang w:val="sr-Latn-ME"/>
        </w:rPr>
      </w:pPr>
      <w:r w:rsidRPr="009173C0">
        <w:rPr>
          <w:b/>
          <w:bCs/>
          <w:szCs w:val="22"/>
          <w:lang w:val="sr-Latn-ME"/>
        </w:rPr>
        <w:t xml:space="preserve">5. </w:t>
      </w:r>
      <w:r w:rsidRPr="009173C0">
        <w:rPr>
          <w:b/>
          <w:bCs/>
          <w:szCs w:val="22"/>
          <w:lang w:val="sr-Latn-ME"/>
        </w:rPr>
        <w:tab/>
        <w:t>KAKO ČUVATI LIJEK GENTAMICIN GLK PHARMA</w:t>
      </w:r>
    </w:p>
    <w:p w14:paraId="0475505B" w14:textId="77777777" w:rsidR="006928A2" w:rsidRPr="009173C0" w:rsidRDefault="006928A2" w:rsidP="003250FC">
      <w:pPr>
        <w:numPr>
          <w:ilvl w:val="12"/>
          <w:numId w:val="0"/>
        </w:numPr>
        <w:tabs>
          <w:tab w:val="clear" w:pos="284"/>
          <w:tab w:val="left" w:pos="720"/>
        </w:tabs>
        <w:ind w:right="-2"/>
        <w:rPr>
          <w:szCs w:val="22"/>
          <w:lang w:val="sr-Latn-ME"/>
        </w:rPr>
      </w:pPr>
    </w:p>
    <w:p w14:paraId="7D3FCF65" w14:textId="7350F935" w:rsidR="00A34768" w:rsidRPr="009173C0" w:rsidRDefault="00A34768" w:rsidP="003250FC">
      <w:pPr>
        <w:numPr>
          <w:ilvl w:val="12"/>
          <w:numId w:val="0"/>
        </w:numPr>
        <w:tabs>
          <w:tab w:val="clear" w:pos="284"/>
          <w:tab w:val="left" w:pos="720"/>
        </w:tabs>
        <w:ind w:right="-2"/>
        <w:rPr>
          <w:szCs w:val="22"/>
          <w:lang w:val="sr-Latn-ME"/>
        </w:rPr>
      </w:pPr>
      <w:r w:rsidRPr="009173C0">
        <w:rPr>
          <w:szCs w:val="22"/>
          <w:lang w:val="sr-Latn-ME"/>
        </w:rPr>
        <w:t>Lijek čuvajte van pogleda i domašaja djece.</w:t>
      </w:r>
    </w:p>
    <w:p w14:paraId="1404585F" w14:textId="77777777" w:rsidR="00A34768" w:rsidRPr="009173C0" w:rsidRDefault="00A34768">
      <w:pPr>
        <w:widowControl w:val="0"/>
        <w:autoSpaceDE w:val="0"/>
        <w:autoSpaceDN w:val="0"/>
        <w:rPr>
          <w:lang w:val="sr-Latn-ME"/>
        </w:rPr>
      </w:pPr>
    </w:p>
    <w:p w14:paraId="05BEDF99" w14:textId="7841A603" w:rsidR="00A34768" w:rsidRPr="009173C0" w:rsidRDefault="00A34768">
      <w:pPr>
        <w:rPr>
          <w:lang w:val="sr-Latn-ME"/>
        </w:rPr>
      </w:pPr>
      <w:r w:rsidRPr="009173C0">
        <w:rPr>
          <w:lang w:val="sr-Latn-ME"/>
        </w:rPr>
        <w:t>Ovaj lijek se ne smije upotrijebiti nakon isteka roka upotrebe navedenog na spoljašnjem pakovanju. Rok upotrebe odnosi se na posl</w:t>
      </w:r>
      <w:r w:rsidR="009173C0">
        <w:rPr>
          <w:lang w:val="sr-Latn-ME"/>
        </w:rPr>
        <w:t>j</w:t>
      </w:r>
      <w:r w:rsidRPr="009173C0">
        <w:rPr>
          <w:lang w:val="sr-Latn-ME"/>
        </w:rPr>
        <w:t>ednji dan navedenog mjeseca.</w:t>
      </w:r>
    </w:p>
    <w:p w14:paraId="6C9359D2" w14:textId="77777777" w:rsidR="00D76159" w:rsidRPr="009173C0" w:rsidRDefault="00D76159">
      <w:pPr>
        <w:rPr>
          <w:szCs w:val="22"/>
          <w:lang w:val="sr-Latn-ME"/>
        </w:rPr>
      </w:pPr>
    </w:p>
    <w:p w14:paraId="6BE9D103" w14:textId="6A8DC27C" w:rsidR="00D76159" w:rsidRPr="009173C0" w:rsidRDefault="00D76159">
      <w:pPr>
        <w:rPr>
          <w:lang w:val="sr-Latn-ME"/>
        </w:rPr>
      </w:pPr>
      <w:r w:rsidRPr="009173C0">
        <w:rPr>
          <w:lang w:val="sr-Latn-ME"/>
        </w:rPr>
        <w:t xml:space="preserve">Čuvati na temperaturi do </w:t>
      </w:r>
      <w:r w:rsidRPr="009173C0">
        <w:rPr>
          <w:szCs w:val="22"/>
          <w:lang w:val="sr-Latn-ME"/>
        </w:rPr>
        <w:t>25°C</w:t>
      </w:r>
      <w:r w:rsidRPr="009173C0">
        <w:rPr>
          <w:lang w:val="sr-Latn-ME"/>
        </w:rPr>
        <w:t xml:space="preserve">, u originalnom pakovanju. </w:t>
      </w:r>
    </w:p>
    <w:p w14:paraId="04044685" w14:textId="5B6AF65F" w:rsidR="00D76159" w:rsidRPr="009173C0" w:rsidRDefault="00D76159">
      <w:pPr>
        <w:pStyle w:val="Header"/>
        <w:tabs>
          <w:tab w:val="left" w:pos="284"/>
        </w:tabs>
        <w:rPr>
          <w:lang w:val="sr-Latn-ME"/>
        </w:rPr>
      </w:pPr>
      <w:r w:rsidRPr="009173C0">
        <w:rPr>
          <w:lang w:val="sr-Latn-ME"/>
        </w:rPr>
        <w:t>Rok upotrebe nakon prvog otvaranja: čuvati na temperaturi do 25</w:t>
      </w:r>
      <w:r w:rsidRPr="009173C0">
        <w:rPr>
          <w:vertAlign w:val="superscript"/>
          <w:lang w:val="sr-Latn-ME"/>
        </w:rPr>
        <w:t>o</w:t>
      </w:r>
      <w:r w:rsidRPr="009173C0">
        <w:rPr>
          <w:lang w:val="sr-Latn-ME"/>
        </w:rPr>
        <w:t>C, u originalnom pakovanju, najduže 28 dana.</w:t>
      </w:r>
    </w:p>
    <w:p w14:paraId="33121B7B" w14:textId="77777777" w:rsidR="00D76159" w:rsidRPr="009173C0" w:rsidRDefault="00D76159">
      <w:pPr>
        <w:rPr>
          <w:iCs/>
          <w:szCs w:val="22"/>
          <w:lang w:val="sr-Latn-ME"/>
        </w:rPr>
      </w:pPr>
    </w:p>
    <w:p w14:paraId="1CB56CF7" w14:textId="77777777" w:rsidR="00A34768" w:rsidRPr="009173C0" w:rsidRDefault="00A34768" w:rsidP="003250FC">
      <w:pPr>
        <w:tabs>
          <w:tab w:val="clear" w:pos="284"/>
        </w:tabs>
        <w:rPr>
          <w:szCs w:val="22"/>
          <w:lang w:val="sr-Latn-ME" w:eastAsia="hr-HR"/>
        </w:rPr>
      </w:pPr>
      <w:r w:rsidRPr="009173C0">
        <w:rPr>
          <w:szCs w:val="22"/>
          <w:lang w:val="sr-Latn-ME" w:eastAsia="hr-HR"/>
        </w:rPr>
        <w:t>Ljekove ne treba bacati u kanalizaciju, niti kućni otpad. Ove mjere pomažu očuvanju životne sredine.</w:t>
      </w:r>
    </w:p>
    <w:p w14:paraId="58B51C3E" w14:textId="7721FE5E" w:rsidR="00D76159" w:rsidRPr="009173C0" w:rsidRDefault="00A34768">
      <w:pPr>
        <w:rPr>
          <w:lang w:val="sr-Latn-ME"/>
        </w:rPr>
      </w:pPr>
      <w:r w:rsidRPr="009173C0">
        <w:rPr>
          <w:szCs w:val="22"/>
          <w:lang w:val="sr-Latn-ME" w:eastAsia="hr-HR"/>
        </w:rPr>
        <w:t>Neupotrijebljeni lijek se uništava u skladu sa važećim propisima.</w:t>
      </w:r>
    </w:p>
    <w:p w14:paraId="37095934" w14:textId="77777777" w:rsidR="00D76159" w:rsidRPr="009173C0" w:rsidRDefault="00D76159">
      <w:pPr>
        <w:rPr>
          <w:szCs w:val="22"/>
          <w:lang w:val="sr-Latn-ME"/>
        </w:rPr>
      </w:pPr>
    </w:p>
    <w:p w14:paraId="520B427C" w14:textId="77777777" w:rsidR="007135C4" w:rsidRPr="009173C0" w:rsidRDefault="007135C4">
      <w:pPr>
        <w:tabs>
          <w:tab w:val="clear" w:pos="284"/>
          <w:tab w:val="left" w:pos="567"/>
        </w:tabs>
        <w:rPr>
          <w:b/>
          <w:bCs/>
          <w:szCs w:val="22"/>
          <w:lang w:val="sr-Latn-ME"/>
        </w:rPr>
      </w:pPr>
    </w:p>
    <w:p w14:paraId="6ADBC422" w14:textId="5F8A7825" w:rsidR="006928A2" w:rsidRPr="009173C0" w:rsidRDefault="006928A2">
      <w:pPr>
        <w:tabs>
          <w:tab w:val="clear" w:pos="284"/>
          <w:tab w:val="left" w:pos="567"/>
        </w:tabs>
        <w:rPr>
          <w:b/>
          <w:bCs/>
          <w:szCs w:val="22"/>
          <w:lang w:val="sr-Latn-ME"/>
        </w:rPr>
      </w:pPr>
      <w:r w:rsidRPr="009173C0">
        <w:rPr>
          <w:b/>
          <w:bCs/>
          <w:szCs w:val="22"/>
          <w:lang w:val="sr-Latn-ME"/>
        </w:rPr>
        <w:t xml:space="preserve">6. </w:t>
      </w:r>
      <w:r w:rsidRPr="009173C0">
        <w:rPr>
          <w:b/>
          <w:bCs/>
          <w:szCs w:val="22"/>
          <w:lang w:val="sr-Latn-ME"/>
        </w:rPr>
        <w:tab/>
        <w:t xml:space="preserve">SADRŽAJ PAKOVANJA I DODATNE INFORMACIJE </w:t>
      </w:r>
    </w:p>
    <w:p w14:paraId="0007920C" w14:textId="77777777" w:rsidR="006928A2" w:rsidRPr="009173C0" w:rsidRDefault="006928A2">
      <w:pPr>
        <w:rPr>
          <w:b/>
          <w:bCs/>
          <w:szCs w:val="22"/>
          <w:lang w:val="sr-Latn-ME"/>
        </w:rPr>
      </w:pPr>
    </w:p>
    <w:p w14:paraId="07511DFF" w14:textId="4187B1F5" w:rsidR="00D76159" w:rsidRPr="009173C0" w:rsidRDefault="00D76159">
      <w:pPr>
        <w:rPr>
          <w:b/>
          <w:lang w:val="sr-Latn-ME"/>
        </w:rPr>
      </w:pPr>
      <w:r w:rsidRPr="009173C0">
        <w:rPr>
          <w:b/>
          <w:bCs/>
          <w:szCs w:val="22"/>
          <w:lang w:val="sr-Latn-ME"/>
        </w:rPr>
        <w:t>Šta sadrži l</w:t>
      </w:r>
      <w:r w:rsidR="008A2AF3" w:rsidRPr="009173C0">
        <w:rPr>
          <w:b/>
          <w:bCs/>
          <w:szCs w:val="22"/>
          <w:lang w:val="sr-Latn-ME"/>
        </w:rPr>
        <w:t>ij</w:t>
      </w:r>
      <w:r w:rsidRPr="009173C0">
        <w:rPr>
          <w:b/>
          <w:bCs/>
          <w:szCs w:val="22"/>
          <w:lang w:val="sr-Latn-ME"/>
        </w:rPr>
        <w:t xml:space="preserve">ek </w:t>
      </w:r>
      <w:r w:rsidRPr="009173C0">
        <w:rPr>
          <w:b/>
          <w:lang w:val="sr-Latn-ME"/>
        </w:rPr>
        <w:t>Gentamicin</w:t>
      </w:r>
      <w:r w:rsidR="006928A2" w:rsidRPr="009173C0">
        <w:rPr>
          <w:b/>
          <w:lang w:val="sr-Latn-ME"/>
        </w:rPr>
        <w:t xml:space="preserve"> GLK pharma</w:t>
      </w:r>
    </w:p>
    <w:p w14:paraId="0DC2DAED" w14:textId="77777777" w:rsidR="008A69B2" w:rsidRPr="009173C0" w:rsidRDefault="008A69B2">
      <w:pPr>
        <w:rPr>
          <w:b/>
          <w:bCs/>
          <w:szCs w:val="22"/>
          <w:lang w:val="sr-Latn-ME"/>
        </w:rPr>
      </w:pPr>
    </w:p>
    <w:p w14:paraId="319EE7F4" w14:textId="317A86DC" w:rsidR="00D76159" w:rsidRPr="009173C0" w:rsidRDefault="006928A2" w:rsidP="003250FC">
      <w:pPr>
        <w:pStyle w:val="Header"/>
        <w:tabs>
          <w:tab w:val="clear" w:pos="4536"/>
          <w:tab w:val="clear" w:pos="9072"/>
          <w:tab w:val="left" w:pos="284"/>
        </w:tabs>
        <w:rPr>
          <w:szCs w:val="22"/>
          <w:lang w:val="sr-Latn-ME"/>
        </w:rPr>
      </w:pPr>
      <w:r w:rsidRPr="009173C0">
        <w:rPr>
          <w:szCs w:val="22"/>
          <w:lang w:val="sr-Latn-ME"/>
        </w:rPr>
        <w:t xml:space="preserve">-    </w:t>
      </w:r>
      <w:r w:rsidR="00D76159" w:rsidRPr="009173C0">
        <w:rPr>
          <w:szCs w:val="22"/>
          <w:lang w:val="sr-Latn-ME"/>
        </w:rPr>
        <w:t>Aktivna supstanca:</w:t>
      </w:r>
      <w:r w:rsidR="00D76159" w:rsidRPr="009173C0">
        <w:rPr>
          <w:bCs/>
          <w:szCs w:val="22"/>
          <w:lang w:val="sr-Latn-ME"/>
        </w:rPr>
        <w:t xml:space="preserve"> 1 g masti sadrži 1 mg gentamicina u obliku gentamicin</w:t>
      </w:r>
      <w:r w:rsidRPr="009173C0">
        <w:rPr>
          <w:bCs/>
          <w:szCs w:val="22"/>
          <w:lang w:val="sr-Latn-ME"/>
        </w:rPr>
        <w:t xml:space="preserve"> </w:t>
      </w:r>
      <w:r w:rsidR="00D76159" w:rsidRPr="009173C0">
        <w:rPr>
          <w:bCs/>
          <w:szCs w:val="22"/>
          <w:lang w:val="sr-Latn-ME"/>
        </w:rPr>
        <w:t>sulfata</w:t>
      </w:r>
    </w:p>
    <w:p w14:paraId="70DB0454" w14:textId="1214A76B" w:rsidR="00D76159" w:rsidRPr="009173C0" w:rsidRDefault="006928A2" w:rsidP="003250FC">
      <w:pPr>
        <w:pStyle w:val="Header"/>
        <w:tabs>
          <w:tab w:val="clear" w:pos="4536"/>
          <w:tab w:val="clear" w:pos="9072"/>
          <w:tab w:val="left" w:pos="284"/>
        </w:tabs>
        <w:rPr>
          <w:szCs w:val="22"/>
          <w:lang w:val="sr-Latn-ME"/>
        </w:rPr>
      </w:pPr>
      <w:r w:rsidRPr="009173C0">
        <w:rPr>
          <w:szCs w:val="22"/>
          <w:lang w:val="sr-Latn-ME"/>
        </w:rPr>
        <w:t xml:space="preserve">-    </w:t>
      </w:r>
      <w:r w:rsidR="00D76159" w:rsidRPr="009173C0">
        <w:rPr>
          <w:szCs w:val="22"/>
          <w:lang w:val="sr-Latn-ME"/>
        </w:rPr>
        <w:t>Pomoćne supstance</w:t>
      </w:r>
      <w:r w:rsidRPr="009173C0">
        <w:rPr>
          <w:szCs w:val="22"/>
          <w:lang w:val="sr-Latn-ME"/>
        </w:rPr>
        <w:t xml:space="preserve"> su</w:t>
      </w:r>
      <w:r w:rsidR="00D76159" w:rsidRPr="009173C0">
        <w:rPr>
          <w:szCs w:val="22"/>
          <w:lang w:val="sr-Latn-ME"/>
        </w:rPr>
        <w:t xml:space="preserve">: </w:t>
      </w:r>
      <w:r w:rsidRPr="009173C0">
        <w:rPr>
          <w:szCs w:val="22"/>
          <w:lang w:val="sr-Latn-ME"/>
        </w:rPr>
        <w:t>p</w:t>
      </w:r>
      <w:r w:rsidR="00D76159" w:rsidRPr="009173C0">
        <w:rPr>
          <w:szCs w:val="22"/>
          <w:lang w:val="sr-Latn-ME"/>
        </w:rPr>
        <w:t>arafin</w:t>
      </w:r>
      <w:r w:rsidR="007135C4">
        <w:rPr>
          <w:szCs w:val="22"/>
          <w:lang w:val="sr-Latn-ME"/>
        </w:rPr>
        <w:t>,</w:t>
      </w:r>
      <w:r w:rsidR="00D76159" w:rsidRPr="009173C0">
        <w:rPr>
          <w:szCs w:val="22"/>
          <w:lang w:val="sr-Latn-ME"/>
        </w:rPr>
        <w:t xml:space="preserve"> tečni, laki; parafin čvrsti; izopropilmiristat</w:t>
      </w:r>
      <w:r w:rsidR="00D76159" w:rsidRPr="009173C0">
        <w:rPr>
          <w:lang w:val="sr-Latn-ME"/>
        </w:rPr>
        <w:t>; parafin, b</w:t>
      </w:r>
      <w:r w:rsidR="008A2AF3" w:rsidRPr="009173C0">
        <w:rPr>
          <w:lang w:val="sr-Latn-ME"/>
        </w:rPr>
        <w:t>ij</w:t>
      </w:r>
      <w:r w:rsidR="00D76159" w:rsidRPr="009173C0">
        <w:rPr>
          <w:lang w:val="sr-Latn-ME"/>
        </w:rPr>
        <w:t>eli, meki</w:t>
      </w:r>
    </w:p>
    <w:p w14:paraId="7649D26B" w14:textId="77777777" w:rsidR="00980BAB" w:rsidRDefault="00980BAB">
      <w:pPr>
        <w:rPr>
          <w:b/>
          <w:szCs w:val="22"/>
          <w:lang w:val="sr-Latn-ME"/>
        </w:rPr>
      </w:pPr>
    </w:p>
    <w:p w14:paraId="0685CA7E" w14:textId="3DE78799" w:rsidR="00D76159" w:rsidRPr="009173C0" w:rsidRDefault="00D76159">
      <w:pPr>
        <w:rPr>
          <w:b/>
          <w:bCs/>
          <w:szCs w:val="22"/>
          <w:lang w:val="sr-Latn-ME"/>
        </w:rPr>
      </w:pPr>
      <w:r w:rsidRPr="009173C0">
        <w:rPr>
          <w:b/>
          <w:szCs w:val="22"/>
          <w:lang w:val="sr-Latn-ME"/>
        </w:rPr>
        <w:t>Kako izgleda l</w:t>
      </w:r>
      <w:r w:rsidR="008A2AF3" w:rsidRPr="009173C0">
        <w:rPr>
          <w:b/>
          <w:szCs w:val="22"/>
          <w:lang w:val="sr-Latn-ME"/>
        </w:rPr>
        <w:t>ij</w:t>
      </w:r>
      <w:r w:rsidRPr="009173C0">
        <w:rPr>
          <w:b/>
          <w:szCs w:val="22"/>
          <w:lang w:val="sr-Latn-ME"/>
        </w:rPr>
        <w:t xml:space="preserve">ek </w:t>
      </w:r>
      <w:r w:rsidRPr="009173C0">
        <w:rPr>
          <w:b/>
          <w:lang w:val="sr-Latn-ME"/>
        </w:rPr>
        <w:t>Gentamicin</w:t>
      </w:r>
      <w:r w:rsidRPr="009173C0">
        <w:rPr>
          <w:b/>
          <w:szCs w:val="22"/>
          <w:lang w:val="sr-Latn-ME"/>
        </w:rPr>
        <w:t xml:space="preserve"> </w:t>
      </w:r>
      <w:r w:rsidR="006928A2" w:rsidRPr="009173C0">
        <w:rPr>
          <w:b/>
          <w:szCs w:val="22"/>
          <w:lang w:val="sr-Latn-ME"/>
        </w:rPr>
        <w:t xml:space="preserve">GLK pharma </w:t>
      </w:r>
      <w:r w:rsidRPr="009173C0">
        <w:rPr>
          <w:b/>
          <w:szCs w:val="22"/>
          <w:lang w:val="sr-Latn-ME"/>
        </w:rPr>
        <w:t>i sadržaj pakovanja</w:t>
      </w:r>
    </w:p>
    <w:p w14:paraId="55B5FB5F" w14:textId="77777777" w:rsidR="00D76159" w:rsidRPr="009173C0" w:rsidRDefault="00D76159">
      <w:pPr>
        <w:rPr>
          <w:szCs w:val="22"/>
          <w:lang w:val="sr-Latn-ME"/>
        </w:rPr>
      </w:pPr>
    </w:p>
    <w:p w14:paraId="41793CCF" w14:textId="77777777" w:rsidR="00D76159" w:rsidRPr="009173C0" w:rsidRDefault="00D76159">
      <w:pPr>
        <w:pStyle w:val="Header"/>
        <w:tabs>
          <w:tab w:val="clear" w:pos="4536"/>
          <w:tab w:val="clear" w:pos="9072"/>
          <w:tab w:val="left" w:pos="284"/>
        </w:tabs>
        <w:rPr>
          <w:u w:val="single"/>
          <w:lang w:val="sr-Latn-ME"/>
        </w:rPr>
      </w:pPr>
      <w:r w:rsidRPr="009173C0">
        <w:rPr>
          <w:lang w:val="sr-Latn-ME"/>
        </w:rPr>
        <w:t>Homogena mast, skoro b</w:t>
      </w:r>
      <w:r w:rsidR="008A2AF3" w:rsidRPr="009173C0">
        <w:rPr>
          <w:lang w:val="sr-Latn-ME"/>
        </w:rPr>
        <w:t>ij</w:t>
      </w:r>
      <w:r w:rsidRPr="009173C0">
        <w:rPr>
          <w:lang w:val="sr-Latn-ME"/>
        </w:rPr>
        <w:t>ele boje.</w:t>
      </w:r>
    </w:p>
    <w:p w14:paraId="631EAE1C" w14:textId="77777777" w:rsidR="00D76159" w:rsidRPr="009173C0" w:rsidRDefault="00D76159">
      <w:pPr>
        <w:pStyle w:val="Header"/>
        <w:tabs>
          <w:tab w:val="clear" w:pos="4536"/>
          <w:tab w:val="clear" w:pos="9072"/>
          <w:tab w:val="left" w:pos="284"/>
        </w:tabs>
        <w:rPr>
          <w:lang w:val="sr-Latn-ME"/>
        </w:rPr>
      </w:pPr>
    </w:p>
    <w:p w14:paraId="2B0A4B01" w14:textId="77777777" w:rsidR="00D76159" w:rsidRPr="009173C0" w:rsidRDefault="00D76159">
      <w:pPr>
        <w:pStyle w:val="Header"/>
        <w:tabs>
          <w:tab w:val="clear" w:pos="4536"/>
          <w:tab w:val="clear" w:pos="9072"/>
          <w:tab w:val="left" w:pos="284"/>
        </w:tabs>
        <w:rPr>
          <w:u w:val="single"/>
          <w:lang w:val="sr-Latn-ME"/>
        </w:rPr>
      </w:pPr>
      <w:r w:rsidRPr="009173C0">
        <w:rPr>
          <w:u w:val="single"/>
          <w:lang w:val="sr-Latn-ME"/>
        </w:rPr>
        <w:t>Pakovanje:</w:t>
      </w:r>
    </w:p>
    <w:p w14:paraId="44EC2F3E" w14:textId="6E9239A4" w:rsidR="00D76159" w:rsidRDefault="00D76159">
      <w:pPr>
        <w:pStyle w:val="Header"/>
        <w:tabs>
          <w:tab w:val="clear" w:pos="4536"/>
          <w:tab w:val="clear" w:pos="9072"/>
          <w:tab w:val="left" w:pos="284"/>
        </w:tabs>
        <w:rPr>
          <w:szCs w:val="22"/>
          <w:lang w:val="sr-Latn-ME"/>
        </w:rPr>
      </w:pPr>
      <w:r w:rsidRPr="009173C0">
        <w:rPr>
          <w:szCs w:val="22"/>
          <w:lang w:val="sr-Latn-ME"/>
        </w:rPr>
        <w:t>Unutrašnje pakovanje</w:t>
      </w:r>
      <w:r w:rsidR="007135C4">
        <w:rPr>
          <w:szCs w:val="22"/>
          <w:lang w:val="sr-Latn-ME"/>
        </w:rPr>
        <w:t xml:space="preserve"> je</w:t>
      </w:r>
      <w:r w:rsidRPr="009173C0">
        <w:rPr>
          <w:szCs w:val="22"/>
          <w:lang w:val="sr-Latn-ME"/>
        </w:rPr>
        <w:t xml:space="preserve"> aluminijumska tuba zatvorenog grla sa plastičnim zatvaračem od polietilena </w:t>
      </w:r>
      <w:r w:rsidR="008A69B2" w:rsidRPr="009173C0">
        <w:rPr>
          <w:szCs w:val="22"/>
          <w:lang w:val="sr-Latn-ME"/>
        </w:rPr>
        <w:t>koja sa</w:t>
      </w:r>
      <w:r w:rsidRPr="009173C0">
        <w:rPr>
          <w:szCs w:val="22"/>
          <w:lang w:val="sr-Latn-ME"/>
        </w:rPr>
        <w:t>drži 15 g masti.</w:t>
      </w:r>
    </w:p>
    <w:p w14:paraId="7ABA3333" w14:textId="77777777" w:rsidR="00D85B0C" w:rsidRPr="009173C0" w:rsidRDefault="00D85B0C">
      <w:pPr>
        <w:pStyle w:val="Header"/>
        <w:tabs>
          <w:tab w:val="clear" w:pos="4536"/>
          <w:tab w:val="clear" w:pos="9072"/>
          <w:tab w:val="left" w:pos="284"/>
        </w:tabs>
        <w:rPr>
          <w:szCs w:val="22"/>
          <w:lang w:val="sr-Latn-ME"/>
        </w:rPr>
      </w:pPr>
    </w:p>
    <w:p w14:paraId="192EC2CD" w14:textId="166961E3" w:rsidR="00A9488D" w:rsidRDefault="00D76159" w:rsidP="00BD390B">
      <w:pPr>
        <w:rPr>
          <w:szCs w:val="22"/>
          <w:lang w:val="sr-Latn-ME"/>
        </w:rPr>
      </w:pPr>
      <w:r w:rsidRPr="009173C0">
        <w:rPr>
          <w:szCs w:val="22"/>
          <w:lang w:val="sr-Latn-ME"/>
        </w:rPr>
        <w:lastRenderedPageBreak/>
        <w:t>Spolj</w:t>
      </w:r>
      <w:r w:rsidR="007135C4">
        <w:rPr>
          <w:szCs w:val="22"/>
          <w:lang w:val="sr-Latn-ME"/>
        </w:rPr>
        <w:t>aš</w:t>
      </w:r>
      <w:r w:rsidRPr="009173C0">
        <w:rPr>
          <w:szCs w:val="22"/>
          <w:lang w:val="sr-Latn-ME"/>
        </w:rPr>
        <w:t>nje pakovanje</w:t>
      </w:r>
      <w:r w:rsidR="007135C4">
        <w:rPr>
          <w:szCs w:val="22"/>
          <w:lang w:val="sr-Latn-ME"/>
        </w:rPr>
        <w:t xml:space="preserve"> je</w:t>
      </w:r>
      <w:r w:rsidRPr="009173C0">
        <w:rPr>
          <w:szCs w:val="22"/>
          <w:lang w:val="sr-Latn-ME"/>
        </w:rPr>
        <w:t xml:space="preserve"> složiva kartonska kutija u kojoj se nalazi jedna aluminijumska tuba i Uputstvo za l</w:t>
      </w:r>
      <w:r w:rsidR="008A2AF3" w:rsidRPr="009173C0">
        <w:rPr>
          <w:szCs w:val="22"/>
          <w:lang w:val="sr-Latn-ME"/>
        </w:rPr>
        <w:t>ij</w:t>
      </w:r>
      <w:r w:rsidRPr="009173C0">
        <w:rPr>
          <w:szCs w:val="22"/>
          <w:lang w:val="sr-Latn-ME"/>
        </w:rPr>
        <w:t>ek.</w:t>
      </w:r>
    </w:p>
    <w:p w14:paraId="63DCF922" w14:textId="77777777" w:rsidR="00D85B0C" w:rsidRPr="009173C0" w:rsidRDefault="00D85B0C" w:rsidP="00BD390B">
      <w:pPr>
        <w:rPr>
          <w:szCs w:val="22"/>
          <w:lang w:val="sr-Latn-ME"/>
        </w:rPr>
      </w:pPr>
      <w:bookmarkStart w:id="0" w:name="_GoBack"/>
      <w:bookmarkEnd w:id="0"/>
    </w:p>
    <w:p w14:paraId="09885C6E" w14:textId="7514DC0E" w:rsidR="00D76159" w:rsidRDefault="00D76159" w:rsidP="00CA5510">
      <w:pPr>
        <w:rPr>
          <w:b/>
          <w:szCs w:val="22"/>
          <w:lang w:val="sr-Latn-ME"/>
        </w:rPr>
      </w:pPr>
      <w:r w:rsidRPr="009173C0">
        <w:rPr>
          <w:b/>
          <w:szCs w:val="22"/>
          <w:lang w:val="sr-Latn-ME"/>
        </w:rPr>
        <w:t>Nosilac dozvole i proizvođač</w:t>
      </w:r>
    </w:p>
    <w:p w14:paraId="3C4AF2B5" w14:textId="77777777" w:rsidR="00980BAB" w:rsidRPr="009173C0" w:rsidRDefault="00980BAB" w:rsidP="00CA5510">
      <w:pPr>
        <w:rPr>
          <w:b/>
          <w:szCs w:val="22"/>
          <w:lang w:val="sr-Latn-ME"/>
        </w:rPr>
      </w:pPr>
    </w:p>
    <w:p w14:paraId="52C0D8FE" w14:textId="77777777" w:rsidR="00A34768" w:rsidRPr="00F33F88" w:rsidRDefault="00A34768" w:rsidP="00717B6D">
      <w:pPr>
        <w:pStyle w:val="BodyText"/>
        <w:widowControl w:val="0"/>
        <w:autoSpaceDE w:val="0"/>
        <w:autoSpaceDN w:val="0"/>
        <w:spacing w:before="0" w:after="0"/>
        <w:rPr>
          <w:rFonts w:ascii="Times New Roman" w:hAnsi="Times New Roman" w:cs="Times New Roman"/>
          <w:i w:val="0"/>
          <w:color w:val="000000"/>
          <w:szCs w:val="22"/>
          <w:lang w:val="sr-Latn-ME"/>
        </w:rPr>
      </w:pPr>
      <w:r w:rsidRPr="00F33F88">
        <w:rPr>
          <w:rFonts w:ascii="Times New Roman" w:hAnsi="Times New Roman" w:cs="Times New Roman"/>
          <w:i w:val="0"/>
          <w:color w:val="000000"/>
          <w:szCs w:val="22"/>
          <w:lang w:val="sr-Latn-ME"/>
        </w:rPr>
        <w:t>Nosilac dozvole za stavljanje lijeka u promet:</w:t>
      </w:r>
    </w:p>
    <w:p w14:paraId="19B35715" w14:textId="50BA3723" w:rsidR="00A34768" w:rsidRPr="009173C0" w:rsidRDefault="00A34768">
      <w:pPr>
        <w:rPr>
          <w:bCs/>
          <w:szCs w:val="22"/>
          <w:lang w:val="sr-Latn-ME"/>
        </w:rPr>
      </w:pPr>
      <w:r w:rsidRPr="009173C0">
        <w:rPr>
          <w:bCs/>
          <w:szCs w:val="22"/>
          <w:lang w:val="sr-Latn-ME"/>
        </w:rPr>
        <w:t>GLK pharma</w:t>
      </w:r>
      <w:r w:rsidR="007A216C" w:rsidRPr="009173C0">
        <w:rPr>
          <w:bCs/>
          <w:szCs w:val="22"/>
          <w:lang w:val="sr-Latn-ME"/>
        </w:rPr>
        <w:t xml:space="preserve"> d.o.o.</w:t>
      </w:r>
      <w:r w:rsidR="007135C4">
        <w:rPr>
          <w:bCs/>
          <w:szCs w:val="22"/>
          <w:lang w:val="sr-Latn-ME"/>
        </w:rPr>
        <w:t xml:space="preserve"> Podgorica</w:t>
      </w:r>
      <w:r w:rsidR="007A216C" w:rsidRPr="009173C0">
        <w:rPr>
          <w:bCs/>
          <w:szCs w:val="22"/>
          <w:lang w:val="sr-Latn-ME"/>
        </w:rPr>
        <w:t>,</w:t>
      </w:r>
      <w:r w:rsidRPr="009173C0">
        <w:rPr>
          <w:bCs/>
          <w:szCs w:val="22"/>
          <w:lang w:val="sr-Latn-ME"/>
        </w:rPr>
        <w:t xml:space="preserve"> </w:t>
      </w:r>
      <w:r w:rsidR="007A216C" w:rsidRPr="009173C0">
        <w:rPr>
          <w:bCs/>
          <w:szCs w:val="22"/>
          <w:lang w:val="sr-Latn-ME"/>
        </w:rPr>
        <w:t xml:space="preserve">ul. </w:t>
      </w:r>
      <w:r w:rsidRPr="009173C0">
        <w:rPr>
          <w:bCs/>
          <w:szCs w:val="22"/>
          <w:lang w:val="sr-Latn-ME"/>
        </w:rPr>
        <w:t xml:space="preserve">Svetozara Markovića br. 46, </w:t>
      </w:r>
      <w:r w:rsidR="007A216C" w:rsidRPr="009173C0">
        <w:rPr>
          <w:bCs/>
          <w:szCs w:val="22"/>
          <w:lang w:val="sr-Latn-ME"/>
        </w:rPr>
        <w:t xml:space="preserve">81000 </w:t>
      </w:r>
      <w:r w:rsidRPr="009173C0">
        <w:rPr>
          <w:bCs/>
          <w:szCs w:val="22"/>
          <w:lang w:val="sr-Latn-ME"/>
        </w:rPr>
        <w:t>Podgorica</w:t>
      </w:r>
      <w:r w:rsidR="008A69B2" w:rsidRPr="009173C0">
        <w:rPr>
          <w:bCs/>
          <w:szCs w:val="22"/>
          <w:lang w:val="sr-Latn-ME"/>
        </w:rPr>
        <w:t xml:space="preserve">, </w:t>
      </w:r>
      <w:r w:rsidRPr="009173C0">
        <w:rPr>
          <w:bCs/>
          <w:szCs w:val="22"/>
          <w:lang w:val="sr-Latn-ME"/>
        </w:rPr>
        <w:t>Crna Gora</w:t>
      </w:r>
    </w:p>
    <w:p w14:paraId="2918135A" w14:textId="77777777" w:rsidR="00A34768" w:rsidRPr="009173C0" w:rsidRDefault="00A34768">
      <w:pPr>
        <w:widowControl w:val="0"/>
        <w:autoSpaceDE w:val="0"/>
        <w:autoSpaceDN w:val="0"/>
        <w:rPr>
          <w:color w:val="000000"/>
          <w:szCs w:val="22"/>
          <w:lang w:val="sr-Latn-ME"/>
        </w:rPr>
      </w:pPr>
    </w:p>
    <w:p w14:paraId="4BDBB5E6" w14:textId="6090ABB4" w:rsidR="00A34768" w:rsidRPr="00F33F88" w:rsidRDefault="00A34768">
      <w:pPr>
        <w:widowControl w:val="0"/>
        <w:autoSpaceDE w:val="0"/>
        <w:autoSpaceDN w:val="0"/>
        <w:rPr>
          <w:color w:val="000000"/>
          <w:szCs w:val="22"/>
          <w:lang w:val="sr-Latn-ME"/>
        </w:rPr>
      </w:pPr>
      <w:r w:rsidRPr="00F33F88">
        <w:rPr>
          <w:color w:val="000000"/>
          <w:szCs w:val="22"/>
          <w:lang w:val="sr-Latn-ME"/>
        </w:rPr>
        <w:t>Proizvođač:</w:t>
      </w:r>
    </w:p>
    <w:p w14:paraId="775AEFCD" w14:textId="63025237" w:rsidR="00D76159" w:rsidRPr="009173C0" w:rsidRDefault="007A216C">
      <w:pPr>
        <w:rPr>
          <w:b/>
          <w:bCs/>
          <w:szCs w:val="22"/>
          <w:lang w:val="sr-Latn-ME"/>
        </w:rPr>
      </w:pPr>
      <w:r w:rsidRPr="009173C0">
        <w:rPr>
          <w:bCs/>
          <w:szCs w:val="22"/>
          <w:lang w:val="sr-Latn-ME"/>
        </w:rPr>
        <w:t>Bosnalijek d.d., Jukićeva 53, Sarajevo</w:t>
      </w:r>
      <w:r w:rsidR="008A69B2" w:rsidRPr="009173C0">
        <w:rPr>
          <w:bCs/>
          <w:szCs w:val="22"/>
          <w:lang w:val="sr-Latn-ME"/>
        </w:rPr>
        <w:t xml:space="preserve">, </w:t>
      </w:r>
      <w:r w:rsidRPr="009173C0">
        <w:rPr>
          <w:bCs/>
          <w:szCs w:val="22"/>
          <w:lang w:val="sr-Latn-ME"/>
        </w:rPr>
        <w:t>Bosna i Hercegovina</w:t>
      </w:r>
    </w:p>
    <w:p w14:paraId="142E7B67" w14:textId="77777777" w:rsidR="00D76159" w:rsidRPr="009173C0" w:rsidRDefault="00D76159" w:rsidP="00CA5510">
      <w:pPr>
        <w:rPr>
          <w:b/>
          <w:bCs/>
          <w:szCs w:val="22"/>
          <w:lang w:val="sr-Latn-ME"/>
        </w:rPr>
      </w:pPr>
    </w:p>
    <w:p w14:paraId="5640CD3F" w14:textId="42B2FD36" w:rsidR="00D76159" w:rsidRPr="009173C0" w:rsidRDefault="00D76159" w:rsidP="00CA5510">
      <w:pPr>
        <w:rPr>
          <w:b/>
          <w:szCs w:val="22"/>
          <w:lang w:val="sr-Latn-ME"/>
        </w:rPr>
      </w:pPr>
      <w:r w:rsidRPr="009173C0">
        <w:rPr>
          <w:b/>
          <w:szCs w:val="22"/>
          <w:lang w:val="sr-Latn-ME"/>
        </w:rPr>
        <w:t>Režim izdavanja l</w:t>
      </w:r>
      <w:r w:rsidR="008A2AF3" w:rsidRPr="009173C0">
        <w:rPr>
          <w:b/>
          <w:szCs w:val="22"/>
          <w:lang w:val="sr-Latn-ME"/>
        </w:rPr>
        <w:t>ij</w:t>
      </w:r>
      <w:r w:rsidRPr="009173C0">
        <w:rPr>
          <w:b/>
          <w:szCs w:val="22"/>
          <w:lang w:val="sr-Latn-ME"/>
        </w:rPr>
        <w:t>eka</w:t>
      </w:r>
    </w:p>
    <w:p w14:paraId="0F0ED7E2" w14:textId="77777777" w:rsidR="00D76159" w:rsidRPr="009173C0" w:rsidRDefault="00D76159" w:rsidP="00CA5510">
      <w:pPr>
        <w:rPr>
          <w:b/>
          <w:szCs w:val="22"/>
          <w:lang w:val="sr-Latn-ME"/>
        </w:rPr>
      </w:pPr>
    </w:p>
    <w:p w14:paraId="477CC574" w14:textId="21B392E4" w:rsidR="00D76159" w:rsidRPr="009173C0" w:rsidRDefault="00D76159" w:rsidP="00CA5510">
      <w:pPr>
        <w:rPr>
          <w:b/>
          <w:szCs w:val="22"/>
          <w:lang w:val="sr-Latn-ME"/>
        </w:rPr>
      </w:pPr>
      <w:r w:rsidRPr="009173C0">
        <w:rPr>
          <w:szCs w:val="22"/>
          <w:lang w:val="sr-Latn-ME"/>
        </w:rPr>
        <w:t>L</w:t>
      </w:r>
      <w:r w:rsidR="008A2AF3" w:rsidRPr="009173C0">
        <w:rPr>
          <w:szCs w:val="22"/>
          <w:lang w:val="sr-Latn-ME"/>
        </w:rPr>
        <w:t>ij</w:t>
      </w:r>
      <w:r w:rsidRPr="009173C0">
        <w:rPr>
          <w:szCs w:val="22"/>
          <w:lang w:val="sr-Latn-ME"/>
        </w:rPr>
        <w:t>ek se izdaje</w:t>
      </w:r>
      <w:r w:rsidR="008A69B2" w:rsidRPr="009173C0">
        <w:rPr>
          <w:szCs w:val="22"/>
          <w:lang w:val="sr-Latn-ME"/>
        </w:rPr>
        <w:t xml:space="preserve"> samo na</w:t>
      </w:r>
      <w:r w:rsidRPr="009173C0">
        <w:rPr>
          <w:szCs w:val="22"/>
          <w:lang w:val="sr-Latn-ME"/>
        </w:rPr>
        <w:t xml:space="preserve"> l</w:t>
      </w:r>
      <w:r w:rsidR="008A2AF3" w:rsidRPr="009173C0">
        <w:rPr>
          <w:szCs w:val="22"/>
          <w:lang w:val="sr-Latn-ME"/>
        </w:rPr>
        <w:t>j</w:t>
      </w:r>
      <w:r w:rsidRPr="009173C0">
        <w:rPr>
          <w:szCs w:val="22"/>
          <w:lang w:val="sr-Latn-ME"/>
        </w:rPr>
        <w:t>ekarski recept.</w:t>
      </w:r>
    </w:p>
    <w:p w14:paraId="18AFD081" w14:textId="77777777" w:rsidR="00D76159" w:rsidRPr="009173C0" w:rsidRDefault="00D76159" w:rsidP="00CA5510">
      <w:pPr>
        <w:rPr>
          <w:b/>
          <w:szCs w:val="22"/>
          <w:lang w:val="sr-Latn-ME"/>
        </w:rPr>
      </w:pPr>
    </w:p>
    <w:p w14:paraId="2BDEA4C7" w14:textId="67A8E911" w:rsidR="00D76159" w:rsidRPr="009173C0" w:rsidRDefault="00D76159" w:rsidP="00CA5510">
      <w:pPr>
        <w:rPr>
          <w:b/>
          <w:szCs w:val="22"/>
          <w:lang w:val="sr-Latn-ME"/>
        </w:rPr>
      </w:pPr>
      <w:r w:rsidRPr="009173C0">
        <w:rPr>
          <w:b/>
          <w:szCs w:val="22"/>
          <w:lang w:val="sr-Latn-ME"/>
        </w:rPr>
        <w:t>Broj i datum dozvole</w:t>
      </w:r>
    </w:p>
    <w:p w14:paraId="698C366E" w14:textId="77777777" w:rsidR="008A69B2" w:rsidRPr="009173C0" w:rsidRDefault="008A69B2" w:rsidP="00CA5510">
      <w:pPr>
        <w:rPr>
          <w:b/>
          <w:szCs w:val="22"/>
          <w:lang w:val="sr-Latn-ME"/>
        </w:rPr>
      </w:pPr>
    </w:p>
    <w:p w14:paraId="7BA40E07" w14:textId="28D3A4F0" w:rsidR="00D76159" w:rsidRPr="00880ECC" w:rsidRDefault="00880ECC" w:rsidP="00CA5510">
      <w:pPr>
        <w:rPr>
          <w:szCs w:val="22"/>
          <w:lang w:val="sr-Latn-ME"/>
        </w:rPr>
      </w:pPr>
      <w:r w:rsidRPr="00880ECC">
        <w:rPr>
          <w:lang w:val="sr-Latn-ME"/>
        </w:rPr>
        <w:t>2030/25/2593 - 6230 od 16.07.2025. godine</w:t>
      </w:r>
    </w:p>
    <w:p w14:paraId="6E737761" w14:textId="77777777" w:rsidR="00A34768" w:rsidRPr="009173C0" w:rsidRDefault="00A34768" w:rsidP="00A34768">
      <w:pPr>
        <w:rPr>
          <w:b/>
          <w:bCs/>
          <w:szCs w:val="22"/>
          <w:lang w:val="sr-Latn-ME"/>
        </w:rPr>
      </w:pPr>
    </w:p>
    <w:p w14:paraId="7D363725" w14:textId="65B7B1F5" w:rsidR="00A34768" w:rsidRDefault="00A34768" w:rsidP="00A34768">
      <w:pPr>
        <w:rPr>
          <w:b/>
          <w:bCs/>
          <w:szCs w:val="22"/>
          <w:lang w:val="sr-Latn-ME"/>
        </w:rPr>
      </w:pPr>
      <w:r w:rsidRPr="009173C0">
        <w:rPr>
          <w:b/>
          <w:bCs/>
          <w:szCs w:val="22"/>
          <w:lang w:val="sr-Latn-ME"/>
        </w:rPr>
        <w:t xml:space="preserve">Ovo uputstvo je posljednji put odobreno </w:t>
      </w:r>
    </w:p>
    <w:p w14:paraId="5332F8AB" w14:textId="09799854" w:rsidR="00880ECC" w:rsidRDefault="00880ECC" w:rsidP="00A34768">
      <w:pPr>
        <w:rPr>
          <w:b/>
          <w:bCs/>
          <w:szCs w:val="22"/>
          <w:lang w:val="sr-Latn-ME"/>
        </w:rPr>
      </w:pPr>
    </w:p>
    <w:p w14:paraId="18D5769B" w14:textId="2869061E" w:rsidR="00880ECC" w:rsidRPr="00880ECC" w:rsidRDefault="00880ECC" w:rsidP="00A34768">
      <w:pPr>
        <w:rPr>
          <w:bCs/>
          <w:szCs w:val="22"/>
          <w:lang w:val="sr-Latn-ME"/>
        </w:rPr>
      </w:pPr>
      <w:r w:rsidRPr="00880ECC">
        <w:rPr>
          <w:bCs/>
          <w:szCs w:val="22"/>
          <w:lang w:val="sr-Latn-ME"/>
        </w:rPr>
        <w:t>Jul, 2025. godine</w:t>
      </w:r>
    </w:p>
    <w:p w14:paraId="23EE81DA" w14:textId="77777777" w:rsidR="00A34768" w:rsidRPr="009173C0" w:rsidRDefault="00A34768" w:rsidP="00A34768">
      <w:pPr>
        <w:rPr>
          <w:b/>
          <w:bCs/>
          <w:szCs w:val="22"/>
          <w:lang w:val="sr-Latn-ME"/>
        </w:rPr>
      </w:pPr>
    </w:p>
    <w:p w14:paraId="5FBB2EF5" w14:textId="108FBC29" w:rsidR="00D76159" w:rsidRPr="009173C0" w:rsidRDefault="00D76159" w:rsidP="00CA5510">
      <w:pPr>
        <w:rPr>
          <w:lang w:val="sr-Latn-ME"/>
        </w:rPr>
      </w:pPr>
    </w:p>
    <w:sectPr w:rsidR="00D76159" w:rsidRPr="009173C0" w:rsidSect="00832BCF">
      <w:headerReference w:type="even" r:id="rId11"/>
      <w:footerReference w:type="even" r:id="rId12"/>
      <w:footerReference w:type="default" r:id="rId13"/>
      <w:headerReference w:type="first" r:id="rId14"/>
      <w:pgSz w:w="11907" w:h="16840" w:code="9"/>
      <w:pgMar w:top="1135" w:right="1134"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C1AF" w14:textId="77777777" w:rsidR="00C35479" w:rsidRDefault="00C35479">
      <w:r>
        <w:separator/>
      </w:r>
    </w:p>
  </w:endnote>
  <w:endnote w:type="continuationSeparator" w:id="0">
    <w:p w14:paraId="6218A7DB" w14:textId="77777777" w:rsidR="00C35479" w:rsidRDefault="00C3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9198" w14:textId="77777777" w:rsidR="00D76159" w:rsidRDefault="00D76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72573" w14:textId="77777777" w:rsidR="00D76159" w:rsidRDefault="00D76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67259"/>
      <w:docPartObj>
        <w:docPartGallery w:val="Page Numbers (Bottom of Page)"/>
        <w:docPartUnique/>
      </w:docPartObj>
    </w:sdtPr>
    <w:sdtEndPr>
      <w:rPr>
        <w:noProof/>
      </w:rPr>
    </w:sdtEndPr>
    <w:sdtContent>
      <w:p w14:paraId="132EC46B" w14:textId="4D60A4AC" w:rsidR="00D76159" w:rsidRPr="00DE43DC" w:rsidRDefault="007135C4" w:rsidP="00717B6D">
        <w:pPr>
          <w:pStyle w:val="Footer"/>
          <w:tabs>
            <w:tab w:val="left" w:pos="5448"/>
          </w:tabs>
          <w:spacing w:before="360"/>
          <w:jc w:val="center"/>
        </w:pPr>
        <w:r w:rsidRPr="00E800CB">
          <w:rPr>
            <w:szCs w:val="22"/>
          </w:rPr>
          <w:fldChar w:fldCharType="begin"/>
        </w:r>
        <w:r w:rsidRPr="00E800CB">
          <w:rPr>
            <w:szCs w:val="22"/>
          </w:rPr>
          <w:instrText xml:space="preserve"> PAGE </w:instrText>
        </w:r>
        <w:r w:rsidRPr="00E800CB">
          <w:rPr>
            <w:szCs w:val="22"/>
          </w:rPr>
          <w:fldChar w:fldCharType="separate"/>
        </w:r>
        <w:r w:rsidR="00D85B0C">
          <w:rPr>
            <w:noProof/>
            <w:szCs w:val="22"/>
          </w:rPr>
          <w:t>4</w:t>
        </w:r>
        <w:r w:rsidRPr="00E800CB">
          <w:rPr>
            <w:szCs w:val="22"/>
          </w:rPr>
          <w:fldChar w:fldCharType="end"/>
        </w:r>
        <w:r w:rsidRPr="00E800CB">
          <w:rPr>
            <w:szCs w:val="22"/>
          </w:rPr>
          <w:t xml:space="preserve"> </w:t>
        </w:r>
        <w:r w:rsidRPr="00E800CB">
          <w:rPr>
            <w:szCs w:val="22"/>
            <w:lang w:val="sr-Latn-RS"/>
          </w:rPr>
          <w:t>/</w:t>
        </w:r>
        <w:r w:rsidRPr="00E800CB">
          <w:rPr>
            <w:szCs w:val="22"/>
          </w:rPr>
          <w:t xml:space="preserve"> </w:t>
        </w:r>
        <w:r w:rsidRPr="00E800CB">
          <w:rPr>
            <w:szCs w:val="22"/>
          </w:rPr>
          <w:fldChar w:fldCharType="begin"/>
        </w:r>
        <w:r w:rsidRPr="00E800CB">
          <w:rPr>
            <w:szCs w:val="22"/>
          </w:rPr>
          <w:instrText xml:space="preserve"> NUMPAGES  </w:instrText>
        </w:r>
        <w:r w:rsidRPr="00E800CB">
          <w:rPr>
            <w:szCs w:val="22"/>
          </w:rPr>
          <w:fldChar w:fldCharType="separate"/>
        </w:r>
        <w:r w:rsidR="00D85B0C">
          <w:rPr>
            <w:noProof/>
            <w:szCs w:val="22"/>
          </w:rPr>
          <w:t>5</w:t>
        </w:r>
        <w:r w:rsidRPr="00E800CB">
          <w:rPr>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6B5D" w14:textId="77777777" w:rsidR="00C35479" w:rsidRDefault="00C35479">
      <w:r>
        <w:separator/>
      </w:r>
    </w:p>
  </w:footnote>
  <w:footnote w:type="continuationSeparator" w:id="0">
    <w:p w14:paraId="46187493" w14:textId="77777777" w:rsidR="00C35479" w:rsidRDefault="00C3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B826" w14:textId="42B402EA" w:rsidR="003250FC" w:rsidRDefault="003250FC">
    <w:pPr>
      <w:pStyle w:val="Header"/>
    </w:pPr>
    <w:r>
      <w:rPr>
        <w:noProof/>
      </w:rPr>
      <mc:AlternateContent>
        <mc:Choice Requires="wps">
          <w:drawing>
            <wp:anchor distT="0" distB="0" distL="0" distR="0" simplePos="0" relativeHeight="251659264" behindDoc="0" locked="0" layoutInCell="1" allowOverlap="1" wp14:anchorId="0EE0B5EF" wp14:editId="2A18B6ED">
              <wp:simplePos x="635" y="635"/>
              <wp:positionH relativeFrom="page">
                <wp:align>right</wp:align>
              </wp:positionH>
              <wp:positionV relativeFrom="page">
                <wp:align>top</wp:align>
              </wp:positionV>
              <wp:extent cx="443865" cy="443865"/>
              <wp:effectExtent l="0" t="0" r="0" b="635"/>
              <wp:wrapNone/>
              <wp:docPr id="1661697865"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C6A12" w14:textId="6EEE02FD" w:rsidR="003250FC" w:rsidRPr="003250FC" w:rsidRDefault="003250FC" w:rsidP="003250FC">
                          <w:pPr>
                            <w:rPr>
                              <w:rFonts w:ascii="Calibri" w:eastAsia="Calibri" w:hAnsi="Calibri" w:cs="Calibri"/>
                              <w:noProof/>
                              <w:color w:val="008000"/>
                              <w:szCs w:val="22"/>
                            </w:rPr>
                          </w:pPr>
                          <w:r w:rsidRPr="003250F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E0B5EF"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" filled="f" stroked="f">
              <v:textbox style="mso-fit-shape-to-text:t" inset="0,15pt,20pt,0">
                <w:txbxContent>
                  <w:p w14:paraId="1C2C6A12" w14:textId="6EEE02FD" w:rsidR="003250FC" w:rsidRPr="003250FC" w:rsidRDefault="003250FC" w:rsidP="003250FC">
                    <w:pPr>
                      <w:rPr>
                        <w:rFonts w:ascii="Calibri" w:eastAsia="Calibri" w:hAnsi="Calibri" w:cs="Calibri"/>
                        <w:noProof/>
                        <w:color w:val="008000"/>
                        <w:szCs w:val="22"/>
                      </w:rPr>
                    </w:pPr>
                    <w:r w:rsidRPr="003250FC">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8CB2" w14:textId="323B6814" w:rsidR="003250FC" w:rsidRDefault="003250FC">
    <w:pPr>
      <w:pStyle w:val="Header"/>
    </w:pPr>
    <w:r>
      <w:rPr>
        <w:noProof/>
      </w:rPr>
      <mc:AlternateContent>
        <mc:Choice Requires="wps">
          <w:drawing>
            <wp:anchor distT="0" distB="0" distL="0" distR="0" simplePos="0" relativeHeight="251658240" behindDoc="0" locked="0" layoutInCell="1" allowOverlap="1" wp14:anchorId="2C14A65A" wp14:editId="3664A69F">
              <wp:simplePos x="635" y="635"/>
              <wp:positionH relativeFrom="page">
                <wp:align>right</wp:align>
              </wp:positionH>
              <wp:positionV relativeFrom="page">
                <wp:align>top</wp:align>
              </wp:positionV>
              <wp:extent cx="443865" cy="443865"/>
              <wp:effectExtent l="0" t="0" r="0" b="635"/>
              <wp:wrapNone/>
              <wp:docPr id="2139212111"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06752" w14:textId="72D89691" w:rsidR="003250FC" w:rsidRPr="003250FC" w:rsidRDefault="003250FC" w:rsidP="003250FC">
                          <w:pPr>
                            <w:rPr>
                              <w:rFonts w:ascii="Calibri" w:eastAsia="Calibri" w:hAnsi="Calibri" w:cs="Calibri"/>
                              <w:noProof/>
                              <w:color w:val="008000"/>
                              <w:szCs w:val="22"/>
                            </w:rPr>
                          </w:pPr>
                          <w:r w:rsidRPr="003250F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14A65A"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NFnzkdzAgAAvQQAAA4AAAAAAAAAAAAA&#10;AAAALgIAAGRycy9lMm9Eb2MueG1sUEsBAi0AFAAGAAgAAAAhAHdXhELaAAAAAwEAAA8AAAAAAAAA&#10;AAAAAAAAzQQAAGRycy9kb3ducmV2LnhtbFBLBQYAAAAABAAEAPMAAADUBQAAAAA=&#10;" filled="f" stroked="f">
              <v:textbox style="mso-fit-shape-to-text:t" inset="0,15pt,20pt,0">
                <w:txbxContent>
                  <w:p w14:paraId="44906752" w14:textId="72D89691" w:rsidR="003250FC" w:rsidRPr="003250FC" w:rsidRDefault="003250FC" w:rsidP="003250FC">
                    <w:pPr>
                      <w:rPr>
                        <w:rFonts w:ascii="Calibri" w:eastAsia="Calibri" w:hAnsi="Calibri" w:cs="Calibri"/>
                        <w:noProof/>
                        <w:color w:val="008000"/>
                        <w:szCs w:val="22"/>
                      </w:rPr>
                    </w:pPr>
                    <w:r w:rsidRPr="003250F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C215F71"/>
    <w:multiLevelType w:val="hybridMultilevel"/>
    <w:tmpl w:val="6E6CB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FA0ADA"/>
    <w:multiLevelType w:val="hybridMultilevel"/>
    <w:tmpl w:val="FD8A5C2A"/>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7F56C3"/>
    <w:multiLevelType w:val="hybridMultilevel"/>
    <w:tmpl w:val="8B68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9053D"/>
    <w:multiLevelType w:val="hybridMultilevel"/>
    <w:tmpl w:val="36D88690"/>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7D63DC"/>
    <w:multiLevelType w:val="hybridMultilevel"/>
    <w:tmpl w:val="8C0E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1"/>
  </w:num>
  <w:num w:numId="2">
    <w:abstractNumId w:val="1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5"/>
  </w:num>
  <w:num w:numId="8">
    <w:abstractNumId w:val="8"/>
  </w:num>
  <w:num w:numId="9">
    <w:abstractNumId w:val="7"/>
  </w:num>
  <w:num w:numId="10">
    <w:abstractNumId w:val="10"/>
  </w:num>
  <w:num w:numId="11">
    <w:abstractNumId w:val="6"/>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AEE"/>
    <w:rsid w:val="0000342E"/>
    <w:rsid w:val="00005AD3"/>
    <w:rsid w:val="0001617A"/>
    <w:rsid w:val="0002241F"/>
    <w:rsid w:val="000236AC"/>
    <w:rsid w:val="00030B1C"/>
    <w:rsid w:val="0003349C"/>
    <w:rsid w:val="00034525"/>
    <w:rsid w:val="00042C86"/>
    <w:rsid w:val="00043B78"/>
    <w:rsid w:val="000445A6"/>
    <w:rsid w:val="000476BA"/>
    <w:rsid w:val="000571D9"/>
    <w:rsid w:val="00071540"/>
    <w:rsid w:val="0007562E"/>
    <w:rsid w:val="00077405"/>
    <w:rsid w:val="000952EE"/>
    <w:rsid w:val="000A02DD"/>
    <w:rsid w:val="000B00DD"/>
    <w:rsid w:val="000B0907"/>
    <w:rsid w:val="000B1352"/>
    <w:rsid w:val="000B6575"/>
    <w:rsid w:val="000B7C17"/>
    <w:rsid w:val="000C4363"/>
    <w:rsid w:val="000D0B63"/>
    <w:rsid w:val="000F6677"/>
    <w:rsid w:val="000F7FCC"/>
    <w:rsid w:val="00101B9D"/>
    <w:rsid w:val="00104D20"/>
    <w:rsid w:val="00107000"/>
    <w:rsid w:val="00114438"/>
    <w:rsid w:val="00120AB0"/>
    <w:rsid w:val="00122FAC"/>
    <w:rsid w:val="00127F43"/>
    <w:rsid w:val="00130246"/>
    <w:rsid w:val="00132C00"/>
    <w:rsid w:val="00135FC1"/>
    <w:rsid w:val="0013658E"/>
    <w:rsid w:val="00141EA9"/>
    <w:rsid w:val="0014390F"/>
    <w:rsid w:val="00147C13"/>
    <w:rsid w:val="001539E5"/>
    <w:rsid w:val="001561F0"/>
    <w:rsid w:val="00177D7F"/>
    <w:rsid w:val="001916B1"/>
    <w:rsid w:val="00193812"/>
    <w:rsid w:val="00194220"/>
    <w:rsid w:val="001A3C8D"/>
    <w:rsid w:val="001B0570"/>
    <w:rsid w:val="001B06C0"/>
    <w:rsid w:val="001B2E2A"/>
    <w:rsid w:val="001B5A1A"/>
    <w:rsid w:val="001C6D26"/>
    <w:rsid w:val="001D1023"/>
    <w:rsid w:val="001E2662"/>
    <w:rsid w:val="001E2827"/>
    <w:rsid w:val="001E7EF7"/>
    <w:rsid w:val="001F016A"/>
    <w:rsid w:val="001F28B0"/>
    <w:rsid w:val="00201A9B"/>
    <w:rsid w:val="002035D8"/>
    <w:rsid w:val="002148A6"/>
    <w:rsid w:val="00233D08"/>
    <w:rsid w:val="00242B04"/>
    <w:rsid w:val="002444D8"/>
    <w:rsid w:val="00246429"/>
    <w:rsid w:val="00252C40"/>
    <w:rsid w:val="002623DF"/>
    <w:rsid w:val="00295F4F"/>
    <w:rsid w:val="00296E21"/>
    <w:rsid w:val="002A161D"/>
    <w:rsid w:val="002A2B27"/>
    <w:rsid w:val="002A2C96"/>
    <w:rsid w:val="002A3BDA"/>
    <w:rsid w:val="002A3F2D"/>
    <w:rsid w:val="002B2D01"/>
    <w:rsid w:val="002C1A34"/>
    <w:rsid w:val="002C6731"/>
    <w:rsid w:val="002C6A8D"/>
    <w:rsid w:val="002D196D"/>
    <w:rsid w:val="002D7FA6"/>
    <w:rsid w:val="002E3B33"/>
    <w:rsid w:val="002F5D30"/>
    <w:rsid w:val="002F711A"/>
    <w:rsid w:val="002F758F"/>
    <w:rsid w:val="003202BF"/>
    <w:rsid w:val="00320B58"/>
    <w:rsid w:val="003250FC"/>
    <w:rsid w:val="003376D1"/>
    <w:rsid w:val="00347A1A"/>
    <w:rsid w:val="00347A5C"/>
    <w:rsid w:val="00351647"/>
    <w:rsid w:val="0035209D"/>
    <w:rsid w:val="00360CAF"/>
    <w:rsid w:val="00375CD6"/>
    <w:rsid w:val="00383195"/>
    <w:rsid w:val="00383C9F"/>
    <w:rsid w:val="003A00CC"/>
    <w:rsid w:val="003A0401"/>
    <w:rsid w:val="003A2830"/>
    <w:rsid w:val="003A3178"/>
    <w:rsid w:val="003A4D95"/>
    <w:rsid w:val="003B0DA2"/>
    <w:rsid w:val="003C7399"/>
    <w:rsid w:val="003D1A15"/>
    <w:rsid w:val="003D4686"/>
    <w:rsid w:val="003E76F2"/>
    <w:rsid w:val="003F755C"/>
    <w:rsid w:val="004072C2"/>
    <w:rsid w:val="00412A82"/>
    <w:rsid w:val="00415202"/>
    <w:rsid w:val="00416B80"/>
    <w:rsid w:val="0042197C"/>
    <w:rsid w:val="00432913"/>
    <w:rsid w:val="00451FA0"/>
    <w:rsid w:val="00455BFB"/>
    <w:rsid w:val="00456374"/>
    <w:rsid w:val="00466932"/>
    <w:rsid w:val="004672C3"/>
    <w:rsid w:val="00470C55"/>
    <w:rsid w:val="00473D7F"/>
    <w:rsid w:val="00492CDE"/>
    <w:rsid w:val="004A44D9"/>
    <w:rsid w:val="004A4774"/>
    <w:rsid w:val="004A706C"/>
    <w:rsid w:val="004B0072"/>
    <w:rsid w:val="004B1AF9"/>
    <w:rsid w:val="004B5C20"/>
    <w:rsid w:val="004D0EE5"/>
    <w:rsid w:val="004D1D48"/>
    <w:rsid w:val="004D1E75"/>
    <w:rsid w:val="004D3254"/>
    <w:rsid w:val="004D3ECA"/>
    <w:rsid w:val="004E1289"/>
    <w:rsid w:val="004E263A"/>
    <w:rsid w:val="004E7020"/>
    <w:rsid w:val="004F000A"/>
    <w:rsid w:val="004F09EF"/>
    <w:rsid w:val="005053D6"/>
    <w:rsid w:val="0050611B"/>
    <w:rsid w:val="00523AA3"/>
    <w:rsid w:val="00523FF3"/>
    <w:rsid w:val="00532B1F"/>
    <w:rsid w:val="00533797"/>
    <w:rsid w:val="005352F4"/>
    <w:rsid w:val="0055005C"/>
    <w:rsid w:val="005543F2"/>
    <w:rsid w:val="00560126"/>
    <w:rsid w:val="005647B8"/>
    <w:rsid w:val="00570A57"/>
    <w:rsid w:val="0057537B"/>
    <w:rsid w:val="00582AB5"/>
    <w:rsid w:val="005832B5"/>
    <w:rsid w:val="0058544C"/>
    <w:rsid w:val="005915D4"/>
    <w:rsid w:val="005A4234"/>
    <w:rsid w:val="005A584A"/>
    <w:rsid w:val="005A6EB3"/>
    <w:rsid w:val="005B0CFD"/>
    <w:rsid w:val="005B3E66"/>
    <w:rsid w:val="005B75E9"/>
    <w:rsid w:val="005C0012"/>
    <w:rsid w:val="005D6110"/>
    <w:rsid w:val="005F33B2"/>
    <w:rsid w:val="00616B40"/>
    <w:rsid w:val="00624000"/>
    <w:rsid w:val="00636C49"/>
    <w:rsid w:val="00641106"/>
    <w:rsid w:val="006419B1"/>
    <w:rsid w:val="00645D79"/>
    <w:rsid w:val="00655802"/>
    <w:rsid w:val="00655D1A"/>
    <w:rsid w:val="00661FAA"/>
    <w:rsid w:val="00664FA9"/>
    <w:rsid w:val="00674870"/>
    <w:rsid w:val="0068127B"/>
    <w:rsid w:val="006816A8"/>
    <w:rsid w:val="00687F94"/>
    <w:rsid w:val="006928A2"/>
    <w:rsid w:val="0069417D"/>
    <w:rsid w:val="00696318"/>
    <w:rsid w:val="006971F1"/>
    <w:rsid w:val="006A18FE"/>
    <w:rsid w:val="006C1982"/>
    <w:rsid w:val="006D03F3"/>
    <w:rsid w:val="006D5924"/>
    <w:rsid w:val="006E5F35"/>
    <w:rsid w:val="006F0857"/>
    <w:rsid w:val="006F5D55"/>
    <w:rsid w:val="006F661C"/>
    <w:rsid w:val="0070288D"/>
    <w:rsid w:val="00702C67"/>
    <w:rsid w:val="00712B9A"/>
    <w:rsid w:val="007135C4"/>
    <w:rsid w:val="00717B6D"/>
    <w:rsid w:val="00722184"/>
    <w:rsid w:val="00725DD0"/>
    <w:rsid w:val="00727CD6"/>
    <w:rsid w:val="00732594"/>
    <w:rsid w:val="00732EFA"/>
    <w:rsid w:val="0073322D"/>
    <w:rsid w:val="00747F1A"/>
    <w:rsid w:val="0075149F"/>
    <w:rsid w:val="0075381A"/>
    <w:rsid w:val="00762652"/>
    <w:rsid w:val="00763F05"/>
    <w:rsid w:val="00763F07"/>
    <w:rsid w:val="00767398"/>
    <w:rsid w:val="007731ED"/>
    <w:rsid w:val="00783328"/>
    <w:rsid w:val="007843EB"/>
    <w:rsid w:val="007850BA"/>
    <w:rsid w:val="007A216C"/>
    <w:rsid w:val="007A6E69"/>
    <w:rsid w:val="007C5AF0"/>
    <w:rsid w:val="007E07BA"/>
    <w:rsid w:val="007E72D7"/>
    <w:rsid w:val="007F5E77"/>
    <w:rsid w:val="007F7897"/>
    <w:rsid w:val="00812CFE"/>
    <w:rsid w:val="00816D9D"/>
    <w:rsid w:val="00832BCF"/>
    <w:rsid w:val="0084360B"/>
    <w:rsid w:val="008617A5"/>
    <w:rsid w:val="00872A03"/>
    <w:rsid w:val="00880ECC"/>
    <w:rsid w:val="00883F38"/>
    <w:rsid w:val="00887D11"/>
    <w:rsid w:val="008937E5"/>
    <w:rsid w:val="00895B14"/>
    <w:rsid w:val="008963D6"/>
    <w:rsid w:val="008A0681"/>
    <w:rsid w:val="008A2AF3"/>
    <w:rsid w:val="008A69B2"/>
    <w:rsid w:val="008B1FF5"/>
    <w:rsid w:val="008B5DB2"/>
    <w:rsid w:val="008B7FAA"/>
    <w:rsid w:val="008C0CB9"/>
    <w:rsid w:val="008C1940"/>
    <w:rsid w:val="008C2E0B"/>
    <w:rsid w:val="008C536A"/>
    <w:rsid w:val="008D03D5"/>
    <w:rsid w:val="008D09E9"/>
    <w:rsid w:val="008F6749"/>
    <w:rsid w:val="008F7CA1"/>
    <w:rsid w:val="0090058E"/>
    <w:rsid w:val="0090276E"/>
    <w:rsid w:val="00907D6E"/>
    <w:rsid w:val="00915DAA"/>
    <w:rsid w:val="009163F4"/>
    <w:rsid w:val="00916DD6"/>
    <w:rsid w:val="009173C0"/>
    <w:rsid w:val="009210AE"/>
    <w:rsid w:val="00922D62"/>
    <w:rsid w:val="00922DD7"/>
    <w:rsid w:val="009268E4"/>
    <w:rsid w:val="00927AC6"/>
    <w:rsid w:val="009315E1"/>
    <w:rsid w:val="00931D2F"/>
    <w:rsid w:val="009357F0"/>
    <w:rsid w:val="00937AF5"/>
    <w:rsid w:val="00947DD0"/>
    <w:rsid w:val="00950E9B"/>
    <w:rsid w:val="0095629C"/>
    <w:rsid w:val="00975B0C"/>
    <w:rsid w:val="00980BAB"/>
    <w:rsid w:val="00994732"/>
    <w:rsid w:val="009B2341"/>
    <w:rsid w:val="009C2D8E"/>
    <w:rsid w:val="009C69C5"/>
    <w:rsid w:val="009C728B"/>
    <w:rsid w:val="009C7BA2"/>
    <w:rsid w:val="009D6649"/>
    <w:rsid w:val="009E7180"/>
    <w:rsid w:val="009F0C78"/>
    <w:rsid w:val="009F4557"/>
    <w:rsid w:val="009F76D2"/>
    <w:rsid w:val="00A0035F"/>
    <w:rsid w:val="00A01E0A"/>
    <w:rsid w:val="00A030A0"/>
    <w:rsid w:val="00A05CBF"/>
    <w:rsid w:val="00A2062A"/>
    <w:rsid w:val="00A2205A"/>
    <w:rsid w:val="00A236FE"/>
    <w:rsid w:val="00A2557D"/>
    <w:rsid w:val="00A27496"/>
    <w:rsid w:val="00A33C90"/>
    <w:rsid w:val="00A33DB7"/>
    <w:rsid w:val="00A34768"/>
    <w:rsid w:val="00A40156"/>
    <w:rsid w:val="00A54700"/>
    <w:rsid w:val="00A730E5"/>
    <w:rsid w:val="00A746A6"/>
    <w:rsid w:val="00A86897"/>
    <w:rsid w:val="00A9488D"/>
    <w:rsid w:val="00A9781B"/>
    <w:rsid w:val="00AA51BE"/>
    <w:rsid w:val="00AA580C"/>
    <w:rsid w:val="00AB33F2"/>
    <w:rsid w:val="00AC56C3"/>
    <w:rsid w:val="00AC6344"/>
    <w:rsid w:val="00AD0CCA"/>
    <w:rsid w:val="00AD1D9B"/>
    <w:rsid w:val="00AD3458"/>
    <w:rsid w:val="00AD46B5"/>
    <w:rsid w:val="00AD4825"/>
    <w:rsid w:val="00AE1080"/>
    <w:rsid w:val="00AE1215"/>
    <w:rsid w:val="00AE714E"/>
    <w:rsid w:val="00AF28A1"/>
    <w:rsid w:val="00AF311B"/>
    <w:rsid w:val="00AF440B"/>
    <w:rsid w:val="00AF60A6"/>
    <w:rsid w:val="00B02017"/>
    <w:rsid w:val="00B02B59"/>
    <w:rsid w:val="00B055D7"/>
    <w:rsid w:val="00B060AB"/>
    <w:rsid w:val="00B2301F"/>
    <w:rsid w:val="00B25336"/>
    <w:rsid w:val="00B25F08"/>
    <w:rsid w:val="00B33235"/>
    <w:rsid w:val="00B43687"/>
    <w:rsid w:val="00B549B7"/>
    <w:rsid w:val="00B64A56"/>
    <w:rsid w:val="00B67EE7"/>
    <w:rsid w:val="00B728FF"/>
    <w:rsid w:val="00B755BB"/>
    <w:rsid w:val="00B77928"/>
    <w:rsid w:val="00B84D4B"/>
    <w:rsid w:val="00B853A7"/>
    <w:rsid w:val="00B8545D"/>
    <w:rsid w:val="00B865B2"/>
    <w:rsid w:val="00B87BAE"/>
    <w:rsid w:val="00B95657"/>
    <w:rsid w:val="00B965D4"/>
    <w:rsid w:val="00BA48A9"/>
    <w:rsid w:val="00BB1A4E"/>
    <w:rsid w:val="00BB3A39"/>
    <w:rsid w:val="00BD390B"/>
    <w:rsid w:val="00BE1145"/>
    <w:rsid w:val="00BF61C2"/>
    <w:rsid w:val="00BF6314"/>
    <w:rsid w:val="00C051F4"/>
    <w:rsid w:val="00C05DB2"/>
    <w:rsid w:val="00C07019"/>
    <w:rsid w:val="00C11F16"/>
    <w:rsid w:val="00C20670"/>
    <w:rsid w:val="00C3307B"/>
    <w:rsid w:val="00C35479"/>
    <w:rsid w:val="00C5430C"/>
    <w:rsid w:val="00C554E2"/>
    <w:rsid w:val="00C56E2E"/>
    <w:rsid w:val="00C727BD"/>
    <w:rsid w:val="00C74F9D"/>
    <w:rsid w:val="00C77B9C"/>
    <w:rsid w:val="00C81E4F"/>
    <w:rsid w:val="00C84ECC"/>
    <w:rsid w:val="00C858F5"/>
    <w:rsid w:val="00CA5510"/>
    <w:rsid w:val="00CB1BEF"/>
    <w:rsid w:val="00CB40CA"/>
    <w:rsid w:val="00CB4280"/>
    <w:rsid w:val="00CB457C"/>
    <w:rsid w:val="00CD5DB8"/>
    <w:rsid w:val="00CE191E"/>
    <w:rsid w:val="00CE5F29"/>
    <w:rsid w:val="00CE7BD9"/>
    <w:rsid w:val="00CF1209"/>
    <w:rsid w:val="00CF3B87"/>
    <w:rsid w:val="00CF5D5B"/>
    <w:rsid w:val="00D009AB"/>
    <w:rsid w:val="00D01B66"/>
    <w:rsid w:val="00D0299F"/>
    <w:rsid w:val="00D054F6"/>
    <w:rsid w:val="00D06657"/>
    <w:rsid w:val="00D22139"/>
    <w:rsid w:val="00D255B6"/>
    <w:rsid w:val="00D26B28"/>
    <w:rsid w:val="00D26B49"/>
    <w:rsid w:val="00D35A42"/>
    <w:rsid w:val="00D3668F"/>
    <w:rsid w:val="00D476BF"/>
    <w:rsid w:val="00D609C5"/>
    <w:rsid w:val="00D60FB0"/>
    <w:rsid w:val="00D741A7"/>
    <w:rsid w:val="00D75B21"/>
    <w:rsid w:val="00D76159"/>
    <w:rsid w:val="00D76B8F"/>
    <w:rsid w:val="00D77D18"/>
    <w:rsid w:val="00D84AD5"/>
    <w:rsid w:val="00D85B0C"/>
    <w:rsid w:val="00D86639"/>
    <w:rsid w:val="00D96620"/>
    <w:rsid w:val="00DA2FAD"/>
    <w:rsid w:val="00DA638A"/>
    <w:rsid w:val="00DB3ECF"/>
    <w:rsid w:val="00DB5110"/>
    <w:rsid w:val="00DD1740"/>
    <w:rsid w:val="00DE1BAE"/>
    <w:rsid w:val="00DE43DC"/>
    <w:rsid w:val="00DF0DDE"/>
    <w:rsid w:val="00DF44D6"/>
    <w:rsid w:val="00DF670B"/>
    <w:rsid w:val="00E0071E"/>
    <w:rsid w:val="00E010E9"/>
    <w:rsid w:val="00E05874"/>
    <w:rsid w:val="00E117BD"/>
    <w:rsid w:val="00E25287"/>
    <w:rsid w:val="00E30521"/>
    <w:rsid w:val="00E51E34"/>
    <w:rsid w:val="00E56840"/>
    <w:rsid w:val="00E65E52"/>
    <w:rsid w:val="00E7512C"/>
    <w:rsid w:val="00E76289"/>
    <w:rsid w:val="00E8667B"/>
    <w:rsid w:val="00E901B6"/>
    <w:rsid w:val="00E92FD1"/>
    <w:rsid w:val="00E96019"/>
    <w:rsid w:val="00EA3814"/>
    <w:rsid w:val="00EB2DA1"/>
    <w:rsid w:val="00EB515A"/>
    <w:rsid w:val="00EB748C"/>
    <w:rsid w:val="00ED0BD6"/>
    <w:rsid w:val="00ED3FF8"/>
    <w:rsid w:val="00ED425D"/>
    <w:rsid w:val="00EE0790"/>
    <w:rsid w:val="00EF7A4B"/>
    <w:rsid w:val="00F00209"/>
    <w:rsid w:val="00F0370F"/>
    <w:rsid w:val="00F05436"/>
    <w:rsid w:val="00F16BDA"/>
    <w:rsid w:val="00F26893"/>
    <w:rsid w:val="00F301AF"/>
    <w:rsid w:val="00F30C3E"/>
    <w:rsid w:val="00F33F88"/>
    <w:rsid w:val="00F34516"/>
    <w:rsid w:val="00F36598"/>
    <w:rsid w:val="00F37DE6"/>
    <w:rsid w:val="00F41498"/>
    <w:rsid w:val="00F42337"/>
    <w:rsid w:val="00F44965"/>
    <w:rsid w:val="00F77D7E"/>
    <w:rsid w:val="00F905A9"/>
    <w:rsid w:val="00F926A5"/>
    <w:rsid w:val="00F932B0"/>
    <w:rsid w:val="00FA0286"/>
    <w:rsid w:val="00FA0877"/>
    <w:rsid w:val="00FB12F6"/>
    <w:rsid w:val="00FB3C0D"/>
    <w:rsid w:val="00FB4300"/>
    <w:rsid w:val="00FB4B87"/>
    <w:rsid w:val="00FC0960"/>
    <w:rsid w:val="00FC4AC7"/>
    <w:rsid w:val="00FD30D1"/>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42392"/>
  <w15:docId w15:val="{56D16479-2993-45CF-9F8D-9C4EB198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43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0543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0543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0543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0543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05436"/>
    <w:rPr>
      <w:rFonts w:ascii="Calibri" w:hAnsi="Calibri" w:cs="Times New Roman"/>
      <w:b/>
      <w:bCs/>
    </w:rPr>
  </w:style>
  <w:style w:type="character" w:customStyle="1" w:styleId="Heading7Char">
    <w:name w:val="Heading 7 Char"/>
    <w:basedOn w:val="DefaultParagraphFont"/>
    <w:link w:val="Heading7"/>
    <w:uiPriority w:val="99"/>
    <w:semiHidden/>
    <w:locked/>
    <w:rsid w:val="00F0543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 Char Char Ch"/>
    <w:basedOn w:val="Normal"/>
    <w:link w:val="HeaderChar2"/>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 Char Char Ch Char"/>
    <w:basedOn w:val="DefaultParagraphFont"/>
    <w:uiPriority w:val="99"/>
    <w:semiHidden/>
    <w:rsid w:val="00CE5CAD"/>
    <w:rPr>
      <w:szCs w:val="24"/>
    </w:rPr>
  </w:style>
  <w:style w:type="character" w:customStyle="1" w:styleId="HeaderChar15">
    <w:name w:val="Header Char15"/>
    <w:aliases w:val="Header Char1 Char14,Header Char Char Char14,Header Char1 Char Char Char14,Header Char Char Char Char Char14,Char Char Char Char Char Char14,Char Char1 Char Char Char14,Char Char Char Char14,Header Char1 Char Char Char Char Char14"/>
    <w:basedOn w:val="DefaultParagraphFont"/>
    <w:uiPriority w:val="99"/>
    <w:semiHidden/>
    <w:locked/>
    <w:rPr>
      <w:rFonts w:cs="Times New Roman"/>
      <w:sz w:val="24"/>
      <w:szCs w:val="24"/>
    </w:rPr>
  </w:style>
  <w:style w:type="character" w:customStyle="1" w:styleId="HeaderChar14">
    <w:name w:val="Header Char14"/>
    <w:aliases w:val="Header Char1 Char13,Header Char Char Char13,Header Char1 Char Char Char13,Header Char Char Char Char Char13,Char Char Char Char Char Char13,Char Char1 Char Char Char13,Char Char Char Char13,Header Char1 Char Char Char Char Char13"/>
    <w:basedOn w:val="DefaultParagraphFont"/>
    <w:uiPriority w:val="99"/>
    <w:semiHidden/>
    <w:locked/>
    <w:rsid w:val="00DF670B"/>
    <w:rPr>
      <w:rFonts w:cs="Times New Roman"/>
      <w:sz w:val="24"/>
      <w:szCs w:val="24"/>
    </w:rPr>
  </w:style>
  <w:style w:type="character" w:customStyle="1" w:styleId="HeaderChar13">
    <w:name w:val="Header Char13"/>
    <w:aliases w:val="Header Char1 Char12,Header Char Char Char12,Header Char1 Char Char Char12,Header Char Char Char Char Char12,Char Char Char Char Char Char12,Char Char1 Char Char Char12,Char Char Char Char12,Header Char1 Char Char Char Char Char12"/>
    <w:basedOn w:val="DefaultParagraphFont"/>
    <w:uiPriority w:val="99"/>
    <w:semiHidden/>
    <w:locked/>
    <w:rsid w:val="00C84ECC"/>
    <w:rPr>
      <w:rFonts w:cs="Times New Roman"/>
      <w:sz w:val="24"/>
      <w:szCs w:val="24"/>
    </w:rPr>
  </w:style>
  <w:style w:type="character" w:customStyle="1" w:styleId="HeaderChar12">
    <w:name w:val="Header Char12"/>
    <w:aliases w:val="Header Char1 Char11,Header Char Char Char11,Header Char1 Char Char Char11,Header Char Char Char Char Char11,Char Char Char Char Char Char11,Char Char1 Char Char Char11,Char Char Char Char11,Header Char1 Char Char Char Char Char11"/>
    <w:basedOn w:val="DefaultParagraphFont"/>
    <w:uiPriority w:val="99"/>
    <w:semiHidden/>
    <w:locked/>
    <w:rsid w:val="00D609C5"/>
    <w:rPr>
      <w:rFonts w:cs="Times New Roman"/>
      <w:sz w:val="24"/>
      <w:szCs w:val="24"/>
    </w:rPr>
  </w:style>
  <w:style w:type="character" w:customStyle="1" w:styleId="HeaderChar11">
    <w:name w:val="Header Char11"/>
    <w:aliases w:val="Header Char1 Char10,Header Char Char Char10,Header Char1 Char Char Char10,Header Char Char Char Char Char10,Char Char Char Char Char Char10,Char Char1 Char Char Char10,Char Char Char Char10,Header Char1 Char Char Char Char Char10"/>
    <w:basedOn w:val="DefaultParagraphFont"/>
    <w:uiPriority w:val="99"/>
    <w:semiHidden/>
    <w:locked/>
    <w:rsid w:val="00674870"/>
    <w:rPr>
      <w:rFonts w:cs="Times New Roman"/>
      <w:sz w:val="24"/>
      <w:szCs w:val="24"/>
    </w:rPr>
  </w:style>
  <w:style w:type="character" w:customStyle="1" w:styleId="HeaderChar10">
    <w:name w:val="Header Char10"/>
    <w:aliases w:val="Header Char1 Char9,Header Char Char Char9,Header Char1 Char Char Char9,Header Char Char Char Char Char9,Char Char Char Char Char Char9,Char Char1 Char Char Char9,Char Char Char Char9,Header Char1 Char Char Char Char Char9"/>
    <w:basedOn w:val="DefaultParagraphFont"/>
    <w:uiPriority w:val="99"/>
    <w:semiHidden/>
    <w:locked/>
    <w:rsid w:val="00FD30D1"/>
    <w:rPr>
      <w:rFonts w:cs="Times New Roman"/>
      <w:sz w:val="24"/>
      <w:szCs w:val="24"/>
    </w:rPr>
  </w:style>
  <w:style w:type="character" w:customStyle="1" w:styleId="HeaderChar9">
    <w:name w:val="Header Char9"/>
    <w:aliases w:val="Header Char1 Char8,Header Char Char Char8,Header Char1 Char Char Char8,Header Char Char Char Char Char8,Char Char Char Char Char Char8,Char Char1 Char Char Char8,Char Char Char Char8,Header Char1 Char Char Char Char Char8"/>
    <w:basedOn w:val="DefaultParagraphFont"/>
    <w:uiPriority w:val="99"/>
    <w:semiHidden/>
    <w:locked/>
    <w:rsid w:val="00A40156"/>
    <w:rPr>
      <w:rFonts w:cs="Times New Roman"/>
      <w:sz w:val="24"/>
      <w:szCs w:val="24"/>
    </w:rPr>
  </w:style>
  <w:style w:type="character" w:customStyle="1" w:styleId="HeaderChar8">
    <w:name w:val="Header Char8"/>
    <w:aliases w:val="Header Char1 Char7,Header Char Char Char7,Header Char1 Char Char Char7,Header Char Char Char Char Char7,Char Char Char Char Char Char7,Char Char1 Char Char Char7,Char Char Char Char7,Header Char1 Char Char Char Char Char7"/>
    <w:basedOn w:val="DefaultParagraphFont"/>
    <w:uiPriority w:val="99"/>
    <w:semiHidden/>
    <w:locked/>
    <w:rsid w:val="00042C86"/>
    <w:rPr>
      <w:rFonts w:cs="Times New Roman"/>
      <w:sz w:val="24"/>
      <w:szCs w:val="24"/>
    </w:rPr>
  </w:style>
  <w:style w:type="character" w:customStyle="1" w:styleId="HeaderChar7">
    <w:name w:val="Header Char7"/>
    <w:aliases w:val="Header Char1 Char6,Header Char Char Char6,Header Char1 Char Char Char6,Header Char Char Char Char Char6,Char Char Char Char Char Char6,Char Char1 Char Char Char6,Char Char Char Char6,Header Char1 Char Char Char Char Char6"/>
    <w:basedOn w:val="DefaultParagraphFont"/>
    <w:uiPriority w:val="99"/>
    <w:semiHidden/>
    <w:locked/>
    <w:rsid w:val="00A730E5"/>
    <w:rPr>
      <w:rFonts w:cs="Times New Roman"/>
      <w:sz w:val="24"/>
      <w:szCs w:val="24"/>
    </w:rPr>
  </w:style>
  <w:style w:type="character" w:customStyle="1" w:styleId="HeaderChar6">
    <w:name w:val="Header Char6"/>
    <w:aliases w:val="Header Char1 Char5,Header Char Char Char5,Header Char1 Char Char Char5,Header Char Char Char Char Char5,Char Char Char Char Char Char5,Char Char1 Char Char Char5,Char Char Char Char5,Header Char1 Char Char Char Char Char5"/>
    <w:basedOn w:val="DefaultParagraphFont"/>
    <w:uiPriority w:val="99"/>
    <w:semiHidden/>
    <w:locked/>
    <w:rsid w:val="00C74F9D"/>
    <w:rPr>
      <w:rFonts w:cs="Times New Roman"/>
      <w:sz w:val="24"/>
      <w:szCs w:val="24"/>
    </w:rPr>
  </w:style>
  <w:style w:type="character" w:customStyle="1" w:styleId="HeaderChar5">
    <w:name w:val="Header Char5"/>
    <w:aliases w:val="Header Char1 Char4,Header Char Char Char4,Header Char1 Char Char Char4,Header Char Char Char Char Char4,Char Char Char Char Char Char4,Char Char1 Char Char Char4,Char Char Char Char4,Header Char1 Char Char Char Char Char4"/>
    <w:basedOn w:val="DefaultParagraphFont"/>
    <w:uiPriority w:val="99"/>
    <w:semiHidden/>
    <w:locked/>
    <w:rsid w:val="00655802"/>
    <w:rPr>
      <w:rFonts w:cs="Times New Roman"/>
      <w:sz w:val="24"/>
      <w:szCs w:val="24"/>
    </w:rPr>
  </w:style>
  <w:style w:type="character" w:customStyle="1" w:styleId="HeaderChar4">
    <w:name w:val="Header Char4"/>
    <w:aliases w:val="Header Char1 Char3,Header Char Char Char3,Header Char1 Char Char Char3,Header Char Char Char Char Char3,Char Char Char Char Char Char3,Char Char1 Char Char Char3,Char Char Char Char3,Header Char1 Char Char Char Char Char3"/>
    <w:basedOn w:val="DefaultParagraphFont"/>
    <w:uiPriority w:val="99"/>
    <w:semiHidden/>
    <w:locked/>
    <w:rsid w:val="00071540"/>
    <w:rPr>
      <w:rFonts w:cs="Times New Roman"/>
      <w:sz w:val="24"/>
      <w:szCs w:val="24"/>
    </w:rPr>
  </w:style>
  <w:style w:type="character" w:customStyle="1" w:styleId="HeaderChar3">
    <w:name w:val="Header Char3"/>
    <w:aliases w:val="Header Char1 Char2,Header Char Char Char2,Header Char1 Char Char Char2,Header Char Char Char Char Char2,Char Char Char Char Char Char2,Char Char1 Char Char Char2,Char Char Char Char2,Header Char1 Char Char Char Char Char2"/>
    <w:basedOn w:val="DefaultParagraphFont"/>
    <w:uiPriority w:val="99"/>
    <w:semiHidden/>
    <w:locked/>
    <w:rsid w:val="00F00209"/>
    <w:rPr>
      <w:rFonts w:cs="Times New Roman"/>
      <w:sz w:val="24"/>
      <w:szCs w:val="24"/>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
    <w:basedOn w:val="DefaultParagraphFont"/>
    <w:link w:val="Header"/>
    <w:uiPriority w:val="99"/>
    <w:semiHidden/>
    <w:locked/>
    <w:rsid w:val="00F05436"/>
    <w:rPr>
      <w:rFonts w:cs="Times New Roman"/>
      <w:sz w:val="24"/>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basedOn w:val="DefaultParagraphFont"/>
    <w:link w:val="Footer"/>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F0543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locked/>
    <w:rsid w:val="00F05436"/>
    <w:rPr>
      <w:rFonts w:cs="Times New Roman"/>
      <w:sz w:val="24"/>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character" w:customStyle="1" w:styleId="CharChar1">
    <w:name w:val="Char Char1"/>
    <w:basedOn w:val="DefaultParagraphFont"/>
    <w:uiPriority w:val="99"/>
    <w:locked/>
    <w:rsid w:val="00CF1209"/>
    <w:rPr>
      <w:rFonts w:ascii="Humanist777" w:hAnsi="Humanist777" w:cs="Times New Roman"/>
      <w:sz w:val="24"/>
      <w:szCs w:val="24"/>
      <w:lang w:val="en-US"/>
    </w:rPr>
  </w:style>
  <w:style w:type="paragraph" w:styleId="BodyText3">
    <w:name w:val="Body Text 3"/>
    <w:basedOn w:val="Normal"/>
    <w:link w:val="BodyText3Char"/>
    <w:uiPriority w:val="99"/>
    <w:rsid w:val="00AD0CCA"/>
    <w:pPr>
      <w:spacing w:after="120"/>
    </w:pPr>
    <w:rPr>
      <w:sz w:val="16"/>
      <w:szCs w:val="16"/>
    </w:rPr>
  </w:style>
  <w:style w:type="character" w:customStyle="1" w:styleId="BodyText3Char">
    <w:name w:val="Body Text 3 Char"/>
    <w:basedOn w:val="DefaultParagraphFont"/>
    <w:link w:val="BodyText3"/>
    <w:uiPriority w:val="99"/>
    <w:semiHidden/>
    <w:locked/>
    <w:rsid w:val="00C74F9D"/>
    <w:rPr>
      <w:rFonts w:cs="Times New Roman"/>
      <w:sz w:val="16"/>
      <w:szCs w:val="16"/>
    </w:rPr>
  </w:style>
  <w:style w:type="paragraph" w:styleId="NoSpacing">
    <w:name w:val="No Spacing"/>
    <w:uiPriority w:val="1"/>
    <w:qFormat/>
    <w:rsid w:val="00A34768"/>
    <w:rPr>
      <w:sz w:val="20"/>
      <w:szCs w:val="20"/>
    </w:rPr>
  </w:style>
  <w:style w:type="paragraph" w:styleId="ListParagraph">
    <w:name w:val="List Paragraph"/>
    <w:basedOn w:val="Normal"/>
    <w:uiPriority w:val="34"/>
    <w:qFormat/>
    <w:rsid w:val="008B1FF5"/>
    <w:pPr>
      <w:ind w:left="720"/>
      <w:contextualSpacing/>
    </w:pPr>
  </w:style>
  <w:style w:type="paragraph" w:styleId="Revision">
    <w:name w:val="Revision"/>
    <w:hidden/>
    <w:uiPriority w:val="99"/>
    <w:semiHidden/>
    <w:rsid w:val="00AA580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86424">
      <w:marLeft w:val="0"/>
      <w:marRight w:val="0"/>
      <w:marTop w:val="0"/>
      <w:marBottom w:val="0"/>
      <w:divBdr>
        <w:top w:val="none" w:sz="0" w:space="0" w:color="auto"/>
        <w:left w:val="none" w:sz="0" w:space="0" w:color="auto"/>
        <w:bottom w:val="none" w:sz="0" w:space="0" w:color="auto"/>
        <w:right w:val="none" w:sz="0" w:space="0" w:color="auto"/>
      </w:divBdr>
    </w:div>
    <w:div w:id="408386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10</cp:revision>
  <cp:lastPrinted>2018-05-21T08:24:00Z</cp:lastPrinted>
  <dcterms:created xsi:type="dcterms:W3CDTF">2025-06-02T13:34:00Z</dcterms:created>
  <dcterms:modified xsi:type="dcterms:W3CDTF">2025-07-16T10:23:00Z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7f81c94f,630b7f49,492bd698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2024-01-26T09:22:01Z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dc2fcb78-13a7-46ba-8beb-763021e82004</vt:lpwstr>
  </property>
  <property fmtid="{D5CDD505-2E9C-101B-9397-08002B2CF9AE}" pid="11" name="MSIP_Label_80e91ba7-203e-4ac0-a045-4c37ad0b383b_ContentBits">
    <vt:lpwstr>1</vt:lpwstr>
  </property>
</Properties>
</file>