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0C52F2" w14:textId="77777777" w:rsidR="001A5518" w:rsidRPr="001B73B6" w:rsidRDefault="001A5518" w:rsidP="001A5518">
      <w:pPr>
        <w:rPr>
          <w:b/>
          <w:bCs/>
          <w:i/>
          <w:iCs/>
          <w:sz w:val="22"/>
          <w:szCs w:val="22"/>
          <w:u w:val="single"/>
        </w:rPr>
      </w:pPr>
    </w:p>
    <w:p w14:paraId="030C52F3" w14:textId="77777777" w:rsidR="00F91C7B" w:rsidRPr="001B73B6" w:rsidRDefault="00F91C7B" w:rsidP="001A5518">
      <w:pPr>
        <w:rPr>
          <w:b/>
          <w:bCs/>
          <w:i/>
          <w:iCs/>
          <w:sz w:val="22"/>
          <w:szCs w:val="22"/>
          <w:u w:val="single"/>
        </w:rPr>
      </w:pPr>
    </w:p>
    <w:p w14:paraId="030C52F4" w14:textId="77777777" w:rsidR="002510A5" w:rsidRPr="001B73B6" w:rsidRDefault="002510A5" w:rsidP="002510A5">
      <w:pPr>
        <w:jc w:val="center"/>
        <w:rPr>
          <w:b/>
          <w:bCs/>
          <w:iCs/>
          <w:sz w:val="22"/>
          <w:szCs w:val="22"/>
          <w:u w:val="single"/>
        </w:rPr>
      </w:pPr>
      <w:r w:rsidRPr="001B73B6">
        <w:rPr>
          <w:b/>
          <w:bCs/>
          <w:iCs/>
          <w:sz w:val="22"/>
          <w:szCs w:val="22"/>
          <w:u w:val="single"/>
        </w:rPr>
        <w:t>SAŽETAK KARAKTERISTIKA LIJEKA</w:t>
      </w:r>
    </w:p>
    <w:p w14:paraId="030C52F5" w14:textId="77777777" w:rsidR="002510A5" w:rsidRPr="001B73B6" w:rsidRDefault="002510A5" w:rsidP="002510A5">
      <w:pPr>
        <w:rPr>
          <w:b/>
          <w:bCs/>
          <w:i/>
          <w:iCs/>
          <w:sz w:val="22"/>
          <w:szCs w:val="22"/>
          <w:u w:val="single"/>
        </w:rPr>
      </w:pPr>
    </w:p>
    <w:p w14:paraId="030C52F8" w14:textId="77777777" w:rsidR="003C17AB" w:rsidRPr="001B73B6" w:rsidRDefault="003C17AB" w:rsidP="00F5167F">
      <w:pPr>
        <w:tabs>
          <w:tab w:val="left" w:pos="540"/>
          <w:tab w:val="left" w:pos="569"/>
        </w:tabs>
        <w:rPr>
          <w:noProof/>
          <w:sz w:val="22"/>
          <w:szCs w:val="22"/>
          <w:lang w:val="hr-HR"/>
        </w:rPr>
      </w:pPr>
    </w:p>
    <w:p w14:paraId="030C52F9" w14:textId="77777777" w:rsidR="00C37FD7" w:rsidRPr="001B73B6" w:rsidRDefault="00C37FD7" w:rsidP="00F5167F">
      <w:pPr>
        <w:tabs>
          <w:tab w:val="left" w:pos="540"/>
          <w:tab w:val="left" w:pos="569"/>
        </w:tabs>
        <w:rPr>
          <w:bCs/>
          <w:sz w:val="22"/>
          <w:szCs w:val="22"/>
        </w:rPr>
      </w:pPr>
    </w:p>
    <w:p w14:paraId="030C52FA" w14:textId="08D41281" w:rsidR="00411B4B" w:rsidRPr="00227089" w:rsidRDefault="00411B4B" w:rsidP="00F5167F">
      <w:pPr>
        <w:tabs>
          <w:tab w:val="left" w:pos="540"/>
          <w:tab w:val="left" w:pos="569"/>
        </w:tabs>
        <w:rPr>
          <w:b/>
          <w:bCs/>
          <w:sz w:val="22"/>
          <w:szCs w:val="22"/>
          <w:lang w:val="sr-Latn-ME"/>
        </w:rPr>
      </w:pPr>
      <w:r w:rsidRPr="00227089">
        <w:rPr>
          <w:b/>
          <w:bCs/>
          <w:sz w:val="22"/>
          <w:szCs w:val="22"/>
          <w:lang w:val="sr-Latn-ME"/>
        </w:rPr>
        <w:t>1.</w:t>
      </w:r>
      <w:r w:rsidR="00F5167F" w:rsidRPr="00227089">
        <w:rPr>
          <w:b/>
          <w:bCs/>
          <w:sz w:val="22"/>
          <w:szCs w:val="22"/>
          <w:lang w:val="sr-Latn-ME"/>
        </w:rPr>
        <w:tab/>
      </w:r>
      <w:r w:rsidR="002846DB" w:rsidRPr="00227089">
        <w:rPr>
          <w:b/>
          <w:bCs/>
          <w:sz w:val="22"/>
          <w:szCs w:val="22"/>
          <w:lang w:val="sr-Latn-ME"/>
        </w:rPr>
        <w:t xml:space="preserve">NAZIV </w:t>
      </w:r>
      <w:r w:rsidRPr="00227089">
        <w:rPr>
          <w:b/>
          <w:bCs/>
          <w:sz w:val="22"/>
          <w:szCs w:val="22"/>
          <w:lang w:val="sr-Latn-ME"/>
        </w:rPr>
        <w:t>LIJEKA</w:t>
      </w:r>
    </w:p>
    <w:p w14:paraId="4AD6933D" w14:textId="77777777" w:rsidR="00CF3A85" w:rsidRPr="00227089" w:rsidRDefault="00CF3A85" w:rsidP="00F5167F">
      <w:pPr>
        <w:tabs>
          <w:tab w:val="left" w:pos="540"/>
          <w:tab w:val="left" w:pos="569"/>
        </w:tabs>
        <w:rPr>
          <w:b/>
          <w:bCs/>
          <w:sz w:val="22"/>
          <w:szCs w:val="22"/>
          <w:lang w:val="sr-Latn-ME"/>
        </w:rPr>
      </w:pPr>
    </w:p>
    <w:p w14:paraId="030C52FB" w14:textId="6450F048" w:rsidR="00EC2532" w:rsidRPr="00227089" w:rsidRDefault="00F320EE">
      <w:pPr>
        <w:rPr>
          <w:sz w:val="22"/>
          <w:szCs w:val="22"/>
          <w:lang w:val="sr-Latn-ME"/>
        </w:rPr>
      </w:pPr>
      <w:r w:rsidRPr="00227089">
        <w:rPr>
          <w:sz w:val="22"/>
          <w:szCs w:val="22"/>
          <w:lang w:val="sr-Latn-ME"/>
        </w:rPr>
        <w:t>TYLOL HOT</w:t>
      </w:r>
      <w:r w:rsidR="0094615E" w:rsidRPr="00227089">
        <w:rPr>
          <w:sz w:val="22"/>
          <w:szCs w:val="22"/>
          <w:lang w:val="sr-Latn-ME"/>
        </w:rPr>
        <w:t xml:space="preserve"> </w:t>
      </w:r>
      <w:r w:rsidR="006251FA" w:rsidRPr="00227089">
        <w:rPr>
          <w:sz w:val="22"/>
          <w:szCs w:val="22"/>
          <w:lang w:val="sr-Latn-ME"/>
        </w:rPr>
        <w:t>D</w:t>
      </w:r>
      <w:r w:rsidR="00CF3A85" w:rsidRPr="00227089">
        <w:rPr>
          <w:sz w:val="22"/>
          <w:szCs w:val="22"/>
          <w:lang w:val="sr-Latn-ME"/>
        </w:rPr>
        <w:t xml:space="preserve">, </w:t>
      </w:r>
      <w:r w:rsidR="00C73BDC" w:rsidRPr="00227089">
        <w:rPr>
          <w:sz w:val="22"/>
          <w:szCs w:val="22"/>
          <w:lang w:val="sr-Latn-ME"/>
        </w:rPr>
        <w:t>50</w:t>
      </w:r>
      <w:r w:rsidR="00A661A8" w:rsidRPr="00227089">
        <w:rPr>
          <w:sz w:val="22"/>
          <w:szCs w:val="22"/>
          <w:lang w:val="sr-Latn-ME"/>
        </w:rPr>
        <w:t>0</w:t>
      </w:r>
      <w:r w:rsidR="0094615E" w:rsidRPr="00227089">
        <w:rPr>
          <w:sz w:val="22"/>
          <w:szCs w:val="22"/>
          <w:lang w:val="sr-Latn-ME"/>
        </w:rPr>
        <w:t xml:space="preserve"> </w:t>
      </w:r>
      <w:r w:rsidR="00CF3A85" w:rsidRPr="00227089">
        <w:rPr>
          <w:sz w:val="22"/>
          <w:szCs w:val="22"/>
          <w:lang w:val="sr-Latn-ME"/>
        </w:rPr>
        <w:t>mg</w:t>
      </w:r>
      <w:r w:rsidR="0094615E" w:rsidRPr="00227089">
        <w:rPr>
          <w:sz w:val="22"/>
          <w:szCs w:val="22"/>
          <w:lang w:val="sr-Latn-ME"/>
        </w:rPr>
        <w:t xml:space="preserve"> </w:t>
      </w:r>
      <w:r w:rsidR="006C4F2E" w:rsidRPr="00227089">
        <w:rPr>
          <w:sz w:val="22"/>
          <w:szCs w:val="22"/>
          <w:lang w:val="sr-Latn-ME"/>
        </w:rPr>
        <w:t>+</w:t>
      </w:r>
      <w:r w:rsidR="0094615E" w:rsidRPr="00227089">
        <w:rPr>
          <w:sz w:val="22"/>
          <w:szCs w:val="22"/>
          <w:lang w:val="sr-Latn-ME"/>
        </w:rPr>
        <w:t xml:space="preserve"> </w:t>
      </w:r>
      <w:r w:rsidR="000E1482" w:rsidRPr="00227089">
        <w:rPr>
          <w:sz w:val="22"/>
          <w:szCs w:val="22"/>
          <w:lang w:val="sr-Latn-ME"/>
        </w:rPr>
        <w:t>60</w:t>
      </w:r>
      <w:r w:rsidR="0094615E" w:rsidRPr="00227089">
        <w:rPr>
          <w:sz w:val="22"/>
          <w:szCs w:val="22"/>
          <w:lang w:val="sr-Latn-ME"/>
        </w:rPr>
        <w:t xml:space="preserve"> </w:t>
      </w:r>
      <w:r w:rsidR="000E1482" w:rsidRPr="00227089">
        <w:rPr>
          <w:sz w:val="22"/>
          <w:szCs w:val="22"/>
          <w:lang w:val="sr-Latn-ME"/>
        </w:rPr>
        <w:t>mg</w:t>
      </w:r>
      <w:r w:rsidR="0094615E" w:rsidRPr="00227089">
        <w:rPr>
          <w:sz w:val="22"/>
          <w:szCs w:val="22"/>
          <w:lang w:val="sr-Latn-ME"/>
        </w:rPr>
        <w:t xml:space="preserve"> </w:t>
      </w:r>
      <w:r w:rsidR="000E1482" w:rsidRPr="00227089">
        <w:rPr>
          <w:sz w:val="22"/>
          <w:szCs w:val="22"/>
          <w:lang w:val="sr-Latn-ME"/>
        </w:rPr>
        <w:t>+</w:t>
      </w:r>
      <w:r w:rsidR="0094615E" w:rsidRPr="00227089">
        <w:rPr>
          <w:sz w:val="22"/>
          <w:szCs w:val="22"/>
          <w:lang w:val="sr-Latn-ME"/>
        </w:rPr>
        <w:t xml:space="preserve"> </w:t>
      </w:r>
      <w:r w:rsidR="00C44740" w:rsidRPr="00227089">
        <w:rPr>
          <w:sz w:val="22"/>
          <w:szCs w:val="22"/>
          <w:lang w:val="sr-Latn-ME"/>
        </w:rPr>
        <w:t>4</w:t>
      </w:r>
      <w:r w:rsidR="0094615E" w:rsidRPr="00227089">
        <w:rPr>
          <w:sz w:val="22"/>
          <w:szCs w:val="22"/>
          <w:lang w:val="sr-Latn-ME"/>
        </w:rPr>
        <w:t xml:space="preserve"> </w:t>
      </w:r>
      <w:r w:rsidR="00C44740" w:rsidRPr="00227089">
        <w:rPr>
          <w:sz w:val="22"/>
          <w:szCs w:val="22"/>
          <w:lang w:val="sr-Latn-ME"/>
        </w:rPr>
        <w:t>mg</w:t>
      </w:r>
      <w:r w:rsidR="00CF3A85" w:rsidRPr="00227089">
        <w:rPr>
          <w:sz w:val="22"/>
          <w:szCs w:val="22"/>
          <w:lang w:val="sr-Latn-ME"/>
        </w:rPr>
        <w:t>,</w:t>
      </w:r>
      <w:r w:rsidR="00576261" w:rsidRPr="00227089">
        <w:rPr>
          <w:sz w:val="22"/>
          <w:szCs w:val="22"/>
          <w:lang w:val="sr-Latn-ME"/>
        </w:rPr>
        <w:t xml:space="preserve"> </w:t>
      </w:r>
      <w:r w:rsidR="00DB5116" w:rsidRPr="00227089">
        <w:rPr>
          <w:sz w:val="22"/>
          <w:szCs w:val="22"/>
          <w:lang w:val="sr-Latn-ME"/>
        </w:rPr>
        <w:t>šumeće granule</w:t>
      </w:r>
    </w:p>
    <w:p w14:paraId="030C52FD" w14:textId="77777777" w:rsidR="000D425A" w:rsidRPr="00227089" w:rsidRDefault="000D425A">
      <w:pPr>
        <w:rPr>
          <w:bCs/>
          <w:sz w:val="22"/>
          <w:szCs w:val="22"/>
          <w:lang w:val="sr-Latn-ME"/>
        </w:rPr>
      </w:pPr>
    </w:p>
    <w:p w14:paraId="030C52FE" w14:textId="37599D95" w:rsidR="006D20A5" w:rsidRPr="00227089" w:rsidRDefault="006D20A5" w:rsidP="006D20A5">
      <w:pPr>
        <w:rPr>
          <w:sz w:val="22"/>
          <w:szCs w:val="22"/>
          <w:lang w:val="sr-Latn-ME"/>
        </w:rPr>
      </w:pPr>
      <w:r w:rsidRPr="00227089">
        <w:rPr>
          <w:sz w:val="22"/>
          <w:szCs w:val="22"/>
          <w:lang w:val="sr-Latn-ME"/>
        </w:rPr>
        <w:t>INN:</w:t>
      </w:r>
      <w:r w:rsidR="00B32D4D" w:rsidRPr="00227089">
        <w:rPr>
          <w:sz w:val="22"/>
          <w:szCs w:val="22"/>
          <w:lang w:val="sr-Latn-ME"/>
        </w:rPr>
        <w:t xml:space="preserve"> paracetamol, </w:t>
      </w:r>
      <w:r w:rsidR="00531223" w:rsidRPr="00227089">
        <w:rPr>
          <w:sz w:val="22"/>
          <w:szCs w:val="22"/>
          <w:lang w:val="sr-Latn-ME"/>
        </w:rPr>
        <w:t xml:space="preserve">pseudoefedrin, </w:t>
      </w:r>
      <w:r w:rsidR="00B32D4D" w:rsidRPr="00227089">
        <w:rPr>
          <w:sz w:val="22"/>
          <w:szCs w:val="22"/>
          <w:lang w:val="sr-Latn-ME"/>
        </w:rPr>
        <w:t>hlorfenamin</w:t>
      </w:r>
    </w:p>
    <w:p w14:paraId="030C5300" w14:textId="6BFE0DE6" w:rsidR="00530BD7" w:rsidRPr="00227089" w:rsidRDefault="00530BD7">
      <w:pPr>
        <w:rPr>
          <w:bCs/>
          <w:sz w:val="22"/>
          <w:szCs w:val="22"/>
          <w:lang w:val="sr-Latn-ME"/>
        </w:rPr>
      </w:pPr>
    </w:p>
    <w:p w14:paraId="0C681A82" w14:textId="77777777" w:rsidR="000C25E0" w:rsidRPr="00227089" w:rsidRDefault="000C25E0">
      <w:pPr>
        <w:rPr>
          <w:bCs/>
          <w:sz w:val="22"/>
          <w:szCs w:val="22"/>
          <w:lang w:val="sr-Latn-ME"/>
        </w:rPr>
      </w:pPr>
    </w:p>
    <w:p w14:paraId="030C5301" w14:textId="77777777" w:rsidR="00411B4B" w:rsidRPr="00227089" w:rsidRDefault="00411B4B" w:rsidP="00F5167F">
      <w:pPr>
        <w:tabs>
          <w:tab w:val="left" w:pos="540"/>
          <w:tab w:val="left" w:pos="569"/>
        </w:tabs>
        <w:rPr>
          <w:b/>
          <w:bCs/>
          <w:sz w:val="22"/>
          <w:szCs w:val="22"/>
          <w:lang w:val="sr-Latn-ME"/>
        </w:rPr>
      </w:pPr>
      <w:r w:rsidRPr="00227089">
        <w:rPr>
          <w:b/>
          <w:bCs/>
          <w:sz w:val="22"/>
          <w:szCs w:val="22"/>
          <w:lang w:val="sr-Latn-ME"/>
        </w:rPr>
        <w:t xml:space="preserve">2. </w:t>
      </w:r>
      <w:r w:rsidR="00F5167F" w:rsidRPr="00227089">
        <w:rPr>
          <w:b/>
          <w:bCs/>
          <w:sz w:val="22"/>
          <w:szCs w:val="22"/>
          <w:lang w:val="sr-Latn-ME"/>
        </w:rPr>
        <w:tab/>
      </w:r>
      <w:r w:rsidRPr="00227089">
        <w:rPr>
          <w:b/>
          <w:bCs/>
          <w:sz w:val="22"/>
          <w:szCs w:val="22"/>
          <w:lang w:val="sr-Latn-ME"/>
        </w:rPr>
        <w:t>KVALITATIVNI I KVANTITATIVNI SASTAV</w:t>
      </w:r>
    </w:p>
    <w:p w14:paraId="030C5302" w14:textId="77777777" w:rsidR="005A0B2E" w:rsidRPr="00227089" w:rsidRDefault="005A0B2E">
      <w:pPr>
        <w:rPr>
          <w:sz w:val="22"/>
          <w:szCs w:val="22"/>
          <w:lang w:val="sr-Latn-ME"/>
        </w:rPr>
      </w:pPr>
    </w:p>
    <w:p w14:paraId="2E0C4DE8" w14:textId="09F40C99" w:rsidR="005D0CA8" w:rsidRPr="00227089" w:rsidRDefault="005D0CA8">
      <w:pPr>
        <w:rPr>
          <w:sz w:val="22"/>
          <w:szCs w:val="22"/>
          <w:lang w:val="sr-Latn-ME"/>
        </w:rPr>
      </w:pPr>
      <w:r w:rsidRPr="00227089">
        <w:rPr>
          <w:sz w:val="22"/>
          <w:szCs w:val="22"/>
          <w:lang w:val="sr-Latn-ME"/>
        </w:rPr>
        <w:t>Jedna kesica sadrži paracetamol 500</w:t>
      </w:r>
      <w:r w:rsidR="003000B4" w:rsidRPr="00227089">
        <w:rPr>
          <w:sz w:val="22"/>
          <w:szCs w:val="22"/>
          <w:lang w:val="sr-Latn-ME"/>
        </w:rPr>
        <w:t xml:space="preserve"> </w:t>
      </w:r>
      <w:r w:rsidRPr="00227089">
        <w:rPr>
          <w:sz w:val="22"/>
          <w:szCs w:val="22"/>
          <w:lang w:val="sr-Latn-ME"/>
        </w:rPr>
        <w:t xml:space="preserve">mg, </w:t>
      </w:r>
      <w:r w:rsidR="00531223" w:rsidRPr="00227089">
        <w:rPr>
          <w:sz w:val="22"/>
          <w:szCs w:val="22"/>
          <w:lang w:val="sr-Latn-ME"/>
        </w:rPr>
        <w:t>pseudoefedrin</w:t>
      </w:r>
      <w:r w:rsidR="003000B4" w:rsidRPr="00227089">
        <w:rPr>
          <w:sz w:val="22"/>
          <w:szCs w:val="22"/>
          <w:lang w:val="sr-Latn-ME"/>
        </w:rPr>
        <w:t xml:space="preserve"> </w:t>
      </w:r>
      <w:r w:rsidR="00531223" w:rsidRPr="00227089">
        <w:rPr>
          <w:sz w:val="22"/>
          <w:szCs w:val="22"/>
          <w:lang w:val="sr-Latn-ME"/>
        </w:rPr>
        <w:t>hidrohlorid 60</w:t>
      </w:r>
      <w:r w:rsidR="003000B4" w:rsidRPr="00227089">
        <w:rPr>
          <w:sz w:val="22"/>
          <w:szCs w:val="22"/>
          <w:lang w:val="sr-Latn-ME"/>
        </w:rPr>
        <w:t xml:space="preserve"> </w:t>
      </w:r>
      <w:r w:rsidR="00531223" w:rsidRPr="00227089">
        <w:rPr>
          <w:sz w:val="22"/>
          <w:szCs w:val="22"/>
          <w:lang w:val="sr-Latn-ME"/>
        </w:rPr>
        <w:t xml:space="preserve">mg, </w:t>
      </w:r>
      <w:r w:rsidRPr="00227089">
        <w:rPr>
          <w:sz w:val="22"/>
          <w:szCs w:val="22"/>
          <w:lang w:val="sr-Latn-ME"/>
        </w:rPr>
        <w:t>hlorfenamin</w:t>
      </w:r>
      <w:r w:rsidR="003000B4" w:rsidRPr="00227089">
        <w:rPr>
          <w:sz w:val="22"/>
          <w:szCs w:val="22"/>
          <w:lang w:val="sr-Latn-ME"/>
        </w:rPr>
        <w:t xml:space="preserve"> </w:t>
      </w:r>
      <w:proofErr w:type="spellStart"/>
      <w:r w:rsidRPr="00227089">
        <w:rPr>
          <w:sz w:val="22"/>
          <w:szCs w:val="22"/>
          <w:lang w:val="sr-Latn-ME"/>
        </w:rPr>
        <w:t>maleat</w:t>
      </w:r>
      <w:proofErr w:type="spellEnd"/>
      <w:r w:rsidRPr="00227089">
        <w:rPr>
          <w:sz w:val="22"/>
          <w:szCs w:val="22"/>
          <w:lang w:val="sr-Latn-ME"/>
        </w:rPr>
        <w:t xml:space="preserve"> 4</w:t>
      </w:r>
      <w:r w:rsidR="006533BB" w:rsidRPr="00227089">
        <w:rPr>
          <w:sz w:val="22"/>
          <w:szCs w:val="22"/>
          <w:lang w:val="sr-Latn-ME"/>
        </w:rPr>
        <w:t xml:space="preserve"> </w:t>
      </w:r>
      <w:r w:rsidRPr="00227089">
        <w:rPr>
          <w:sz w:val="22"/>
          <w:szCs w:val="22"/>
          <w:lang w:val="sr-Latn-ME"/>
        </w:rPr>
        <w:t>mg</w:t>
      </w:r>
    </w:p>
    <w:p w14:paraId="3EE608BD" w14:textId="77777777" w:rsidR="005C1A1C" w:rsidRPr="00227089" w:rsidRDefault="005C1A1C">
      <w:pPr>
        <w:rPr>
          <w:sz w:val="22"/>
          <w:szCs w:val="22"/>
          <w:lang w:val="sr-Latn-ME"/>
        </w:rPr>
      </w:pPr>
    </w:p>
    <w:p w14:paraId="1380E09B" w14:textId="7293F2CA" w:rsidR="005C1A1C" w:rsidRPr="00227089" w:rsidRDefault="005C1A1C" w:rsidP="00227089">
      <w:pPr>
        <w:jc w:val="both"/>
        <w:rPr>
          <w:sz w:val="22"/>
          <w:szCs w:val="22"/>
          <w:lang w:val="sr-Latn-ME"/>
        </w:rPr>
      </w:pPr>
      <w:r w:rsidRPr="00112D9B">
        <w:rPr>
          <w:sz w:val="22"/>
          <w:szCs w:val="22"/>
          <w:lang w:val="sr-Latn-ME"/>
        </w:rPr>
        <w:t>Po</w:t>
      </w:r>
      <w:r w:rsidR="006E3901">
        <w:rPr>
          <w:sz w:val="22"/>
          <w:szCs w:val="22"/>
          <w:lang w:val="sr-Latn-ME"/>
        </w:rPr>
        <w:t>m</w:t>
      </w:r>
      <w:r w:rsidRPr="00112D9B">
        <w:rPr>
          <w:sz w:val="22"/>
          <w:szCs w:val="22"/>
          <w:lang w:val="sr-Latn-ME"/>
        </w:rPr>
        <w:t>oćne supstance sa potvrđenim dejstvom: laktoza monohidrat,</w:t>
      </w:r>
      <w:r w:rsidRPr="00035961">
        <w:rPr>
          <w:sz w:val="22"/>
          <w:szCs w:val="22"/>
          <w:lang w:val="sr-Latn-ME"/>
        </w:rPr>
        <w:t xml:space="preserve"> </w:t>
      </w:r>
      <w:r w:rsidRPr="001B73B6">
        <w:rPr>
          <w:bCs/>
          <w:sz w:val="22"/>
          <w:szCs w:val="22"/>
          <w:lang w:val="sr-Latn-ME"/>
        </w:rPr>
        <w:t xml:space="preserve">natrijum bikarbonat; natrijum karbonat </w:t>
      </w:r>
      <w:r w:rsidRPr="00112D9B">
        <w:rPr>
          <w:bCs/>
          <w:sz w:val="22"/>
          <w:szCs w:val="22"/>
          <w:lang w:val="sr-Latn-ME"/>
        </w:rPr>
        <w:t xml:space="preserve">anhidrovani; natrijum benzoat; </w:t>
      </w:r>
      <w:r w:rsidRPr="00035961">
        <w:rPr>
          <w:bCs/>
          <w:sz w:val="22"/>
          <w:szCs w:val="22"/>
          <w:lang w:val="sr-Latn-ME"/>
        </w:rPr>
        <w:t xml:space="preserve">aspartam i </w:t>
      </w:r>
      <w:r w:rsidR="00C3639F" w:rsidRPr="001B73B6">
        <w:rPr>
          <w:bCs/>
          <w:sz w:val="22"/>
          <w:szCs w:val="22"/>
          <w:lang w:val="sr-Latn-ME"/>
        </w:rPr>
        <w:t>S</w:t>
      </w:r>
      <w:r w:rsidRPr="001B73B6">
        <w:rPr>
          <w:bCs/>
          <w:sz w:val="22"/>
          <w:szCs w:val="22"/>
          <w:lang w:val="sr-Latn-ME"/>
        </w:rPr>
        <w:t>u</w:t>
      </w:r>
      <w:r w:rsidR="00576022" w:rsidRPr="001B73B6">
        <w:rPr>
          <w:bCs/>
          <w:sz w:val="22"/>
          <w:szCs w:val="22"/>
          <w:lang w:val="sr-Latn-ME"/>
        </w:rPr>
        <w:t>nset Y</w:t>
      </w:r>
      <w:r w:rsidRPr="001B73B6">
        <w:rPr>
          <w:bCs/>
          <w:sz w:val="22"/>
          <w:szCs w:val="22"/>
          <w:lang w:val="sr-Latn-ME"/>
        </w:rPr>
        <w:t>ellow</w:t>
      </w:r>
      <w:r w:rsidR="000C25E0" w:rsidRPr="001B73B6">
        <w:rPr>
          <w:bCs/>
          <w:sz w:val="22"/>
          <w:szCs w:val="22"/>
          <w:lang w:val="sr-Latn-ME"/>
        </w:rPr>
        <w:t>.</w:t>
      </w:r>
    </w:p>
    <w:p w14:paraId="5ACFD3EC" w14:textId="03ACBADD" w:rsidR="005C1A1C" w:rsidRPr="00227089" w:rsidRDefault="005C1A1C">
      <w:pPr>
        <w:rPr>
          <w:sz w:val="22"/>
          <w:szCs w:val="22"/>
          <w:lang w:val="sr-Latn-ME"/>
        </w:rPr>
      </w:pPr>
    </w:p>
    <w:p w14:paraId="030C5303" w14:textId="29158943" w:rsidR="0003793F" w:rsidRPr="00227089" w:rsidRDefault="0003793F">
      <w:pPr>
        <w:rPr>
          <w:sz w:val="22"/>
          <w:szCs w:val="22"/>
          <w:lang w:val="sr-Latn-ME"/>
        </w:rPr>
      </w:pPr>
      <w:r w:rsidRPr="00227089">
        <w:rPr>
          <w:sz w:val="22"/>
          <w:szCs w:val="22"/>
          <w:lang w:val="sr-Latn-ME"/>
        </w:rPr>
        <w:t>Za spisak svih ekscipijenasa, pogledati dio 6.1.</w:t>
      </w:r>
    </w:p>
    <w:p w14:paraId="030C5304" w14:textId="77777777" w:rsidR="0003793F" w:rsidRPr="00227089" w:rsidRDefault="0003793F">
      <w:pPr>
        <w:rPr>
          <w:sz w:val="22"/>
          <w:szCs w:val="22"/>
          <w:lang w:val="sr-Latn-ME"/>
        </w:rPr>
      </w:pPr>
    </w:p>
    <w:p w14:paraId="030C5305" w14:textId="77777777" w:rsidR="00C37FD7" w:rsidRPr="00227089" w:rsidRDefault="00C37FD7">
      <w:pPr>
        <w:rPr>
          <w:sz w:val="22"/>
          <w:szCs w:val="22"/>
          <w:lang w:val="sr-Latn-ME"/>
        </w:rPr>
      </w:pPr>
    </w:p>
    <w:p w14:paraId="030C5306" w14:textId="77777777" w:rsidR="00411B4B" w:rsidRPr="00227089" w:rsidRDefault="00411B4B" w:rsidP="00F5167F">
      <w:pPr>
        <w:tabs>
          <w:tab w:val="left" w:pos="540"/>
          <w:tab w:val="left" w:pos="569"/>
        </w:tabs>
        <w:rPr>
          <w:b/>
          <w:bCs/>
          <w:sz w:val="22"/>
          <w:szCs w:val="22"/>
          <w:lang w:val="sr-Latn-ME"/>
        </w:rPr>
      </w:pPr>
      <w:r w:rsidRPr="00227089">
        <w:rPr>
          <w:b/>
          <w:bCs/>
          <w:sz w:val="22"/>
          <w:szCs w:val="22"/>
          <w:lang w:val="sr-Latn-ME"/>
        </w:rPr>
        <w:t xml:space="preserve">3. </w:t>
      </w:r>
      <w:r w:rsidR="00F5167F" w:rsidRPr="00227089">
        <w:rPr>
          <w:b/>
          <w:bCs/>
          <w:sz w:val="22"/>
          <w:szCs w:val="22"/>
          <w:lang w:val="sr-Latn-ME"/>
        </w:rPr>
        <w:tab/>
      </w:r>
      <w:r w:rsidRPr="00227089">
        <w:rPr>
          <w:b/>
          <w:bCs/>
          <w:sz w:val="22"/>
          <w:szCs w:val="22"/>
          <w:lang w:val="sr-Latn-ME"/>
        </w:rPr>
        <w:t>FARMACEUTSKI OBLIK</w:t>
      </w:r>
      <w:r w:rsidR="009F2D23" w:rsidRPr="00227089">
        <w:rPr>
          <w:b/>
          <w:bCs/>
          <w:sz w:val="22"/>
          <w:szCs w:val="22"/>
          <w:lang w:val="sr-Latn-ME"/>
        </w:rPr>
        <w:t xml:space="preserve"> </w:t>
      </w:r>
    </w:p>
    <w:p w14:paraId="3B030DF3" w14:textId="77777777" w:rsidR="006A2479" w:rsidRPr="00227089" w:rsidRDefault="006A2479">
      <w:pPr>
        <w:rPr>
          <w:bCs/>
          <w:sz w:val="22"/>
          <w:szCs w:val="22"/>
          <w:lang w:val="sr-Latn-ME"/>
        </w:rPr>
      </w:pPr>
    </w:p>
    <w:p w14:paraId="030C5307" w14:textId="63C9B728" w:rsidR="00411B4B" w:rsidRPr="00227089" w:rsidRDefault="000457EC">
      <w:pPr>
        <w:rPr>
          <w:bCs/>
          <w:sz w:val="22"/>
          <w:szCs w:val="22"/>
          <w:lang w:val="sr-Latn-ME"/>
        </w:rPr>
      </w:pPr>
      <w:r w:rsidRPr="00227089">
        <w:rPr>
          <w:bCs/>
          <w:sz w:val="22"/>
          <w:szCs w:val="22"/>
          <w:lang w:val="sr-Latn-ME"/>
        </w:rPr>
        <w:t>Šumeće granule</w:t>
      </w:r>
      <w:r w:rsidR="006A2479" w:rsidRPr="00227089">
        <w:rPr>
          <w:bCs/>
          <w:sz w:val="22"/>
          <w:szCs w:val="22"/>
          <w:lang w:val="sr-Latn-ME"/>
        </w:rPr>
        <w:t>.</w:t>
      </w:r>
    </w:p>
    <w:p w14:paraId="28D51AC2" w14:textId="4D3C5612" w:rsidR="00321E29" w:rsidRPr="00227089" w:rsidRDefault="00321E29">
      <w:pPr>
        <w:rPr>
          <w:bCs/>
          <w:sz w:val="22"/>
          <w:szCs w:val="22"/>
          <w:lang w:val="sr-Latn-ME"/>
        </w:rPr>
      </w:pPr>
    </w:p>
    <w:p w14:paraId="1EBEDD90" w14:textId="6C5876D0" w:rsidR="00321E29" w:rsidRPr="00227089" w:rsidRDefault="00321E29">
      <w:pPr>
        <w:rPr>
          <w:bCs/>
          <w:sz w:val="22"/>
          <w:szCs w:val="22"/>
          <w:lang w:val="sr-Latn-ME"/>
        </w:rPr>
      </w:pPr>
      <w:r w:rsidRPr="00227089">
        <w:rPr>
          <w:bCs/>
          <w:sz w:val="22"/>
          <w:szCs w:val="22"/>
          <w:lang w:val="sr-Latn-ME"/>
        </w:rPr>
        <w:t xml:space="preserve">Lijek </w:t>
      </w:r>
      <w:r w:rsidR="00F320EE" w:rsidRPr="00227089">
        <w:rPr>
          <w:bCs/>
          <w:sz w:val="22"/>
          <w:szCs w:val="22"/>
          <w:lang w:val="sr-Latn-ME"/>
        </w:rPr>
        <w:t>TYLOL HOT</w:t>
      </w:r>
      <w:r w:rsidR="003000B4" w:rsidRPr="00227089">
        <w:rPr>
          <w:bCs/>
          <w:sz w:val="22"/>
          <w:szCs w:val="22"/>
          <w:lang w:val="sr-Latn-ME"/>
        </w:rPr>
        <w:t xml:space="preserve"> </w:t>
      </w:r>
      <w:r w:rsidR="00652F00" w:rsidRPr="00227089">
        <w:rPr>
          <w:bCs/>
          <w:sz w:val="22"/>
          <w:szCs w:val="22"/>
          <w:lang w:val="sr-Latn-ME"/>
        </w:rPr>
        <w:t>D</w:t>
      </w:r>
      <w:r w:rsidRPr="00227089">
        <w:rPr>
          <w:bCs/>
          <w:sz w:val="22"/>
          <w:szCs w:val="22"/>
          <w:lang w:val="sr-Latn-ME"/>
        </w:rPr>
        <w:t xml:space="preserve"> sadrži </w:t>
      </w:r>
      <w:r w:rsidR="00207F32" w:rsidRPr="00227089">
        <w:rPr>
          <w:bCs/>
          <w:sz w:val="22"/>
          <w:szCs w:val="22"/>
          <w:lang w:val="sr-Latn-ME"/>
        </w:rPr>
        <w:t>žućkasto</w:t>
      </w:r>
      <w:r w:rsidR="007168E5" w:rsidRPr="00227089">
        <w:rPr>
          <w:bCs/>
          <w:sz w:val="22"/>
          <w:szCs w:val="22"/>
          <w:lang w:val="sr-Latn-ME"/>
        </w:rPr>
        <w:t>-</w:t>
      </w:r>
      <w:r w:rsidR="00207F32" w:rsidRPr="00227089">
        <w:rPr>
          <w:bCs/>
          <w:sz w:val="22"/>
          <w:szCs w:val="22"/>
          <w:lang w:val="sr-Latn-ME"/>
        </w:rPr>
        <w:t>narandžast</w:t>
      </w:r>
      <w:r w:rsidR="007168E5" w:rsidRPr="00227089">
        <w:rPr>
          <w:bCs/>
          <w:sz w:val="22"/>
          <w:szCs w:val="22"/>
          <w:lang w:val="sr-Latn-ME"/>
        </w:rPr>
        <w:t>e</w:t>
      </w:r>
      <w:r w:rsidR="001E484C" w:rsidRPr="00227089">
        <w:rPr>
          <w:bCs/>
          <w:sz w:val="22"/>
          <w:szCs w:val="22"/>
          <w:lang w:val="sr-Latn-ME"/>
        </w:rPr>
        <w:t xml:space="preserve"> </w:t>
      </w:r>
      <w:r w:rsidR="007168E5" w:rsidRPr="00227089">
        <w:rPr>
          <w:bCs/>
          <w:sz w:val="22"/>
          <w:szCs w:val="22"/>
          <w:lang w:val="sr-Latn-ME"/>
        </w:rPr>
        <w:t xml:space="preserve">šumeće </w:t>
      </w:r>
      <w:r w:rsidR="001E484C" w:rsidRPr="00227089">
        <w:rPr>
          <w:bCs/>
          <w:sz w:val="22"/>
          <w:szCs w:val="22"/>
          <w:lang w:val="sr-Latn-ME"/>
        </w:rPr>
        <w:t>gr</w:t>
      </w:r>
      <w:r w:rsidR="00C56813" w:rsidRPr="00227089">
        <w:rPr>
          <w:bCs/>
          <w:sz w:val="22"/>
          <w:szCs w:val="22"/>
          <w:lang w:val="sr-Latn-ME"/>
        </w:rPr>
        <w:t>a</w:t>
      </w:r>
      <w:r w:rsidR="001E484C" w:rsidRPr="00227089">
        <w:rPr>
          <w:bCs/>
          <w:sz w:val="22"/>
          <w:szCs w:val="22"/>
          <w:lang w:val="sr-Latn-ME"/>
        </w:rPr>
        <w:t>nul</w:t>
      </w:r>
      <w:r w:rsidR="007168E5" w:rsidRPr="00227089">
        <w:rPr>
          <w:bCs/>
          <w:sz w:val="22"/>
          <w:szCs w:val="22"/>
          <w:lang w:val="sr-Latn-ME"/>
        </w:rPr>
        <w:t>e</w:t>
      </w:r>
      <w:r w:rsidR="001E484C" w:rsidRPr="00227089">
        <w:rPr>
          <w:bCs/>
          <w:sz w:val="22"/>
          <w:szCs w:val="22"/>
          <w:lang w:val="sr-Latn-ME"/>
        </w:rPr>
        <w:t xml:space="preserve"> </w:t>
      </w:r>
      <w:r w:rsidR="007168E5" w:rsidRPr="00227089">
        <w:rPr>
          <w:bCs/>
          <w:sz w:val="22"/>
          <w:szCs w:val="22"/>
          <w:lang w:val="sr-Latn-ME"/>
        </w:rPr>
        <w:t>mirisa</w:t>
      </w:r>
      <w:r w:rsidR="001E484C" w:rsidRPr="00227089">
        <w:rPr>
          <w:bCs/>
          <w:sz w:val="22"/>
          <w:szCs w:val="22"/>
          <w:lang w:val="sr-Latn-ME"/>
        </w:rPr>
        <w:t xml:space="preserve"> </w:t>
      </w:r>
      <w:r w:rsidR="00762EF6" w:rsidRPr="00227089">
        <w:rPr>
          <w:bCs/>
          <w:sz w:val="22"/>
          <w:szCs w:val="22"/>
          <w:lang w:val="sr-Latn-ME"/>
        </w:rPr>
        <w:t>na</w:t>
      </w:r>
      <w:r w:rsidR="00DE36D2" w:rsidRPr="00227089">
        <w:rPr>
          <w:bCs/>
          <w:sz w:val="22"/>
          <w:szCs w:val="22"/>
          <w:lang w:val="sr-Latn-ME"/>
        </w:rPr>
        <w:t xml:space="preserve"> </w:t>
      </w:r>
      <w:r w:rsidR="00C56813" w:rsidRPr="00227089">
        <w:rPr>
          <w:bCs/>
          <w:sz w:val="22"/>
          <w:szCs w:val="22"/>
          <w:lang w:val="sr-Latn-ME"/>
        </w:rPr>
        <w:t>pomorandž</w:t>
      </w:r>
      <w:r w:rsidR="007168E5" w:rsidRPr="00227089">
        <w:rPr>
          <w:bCs/>
          <w:sz w:val="22"/>
          <w:szCs w:val="22"/>
          <w:lang w:val="sr-Latn-ME"/>
        </w:rPr>
        <w:t>u</w:t>
      </w:r>
      <w:r w:rsidR="00762EF6" w:rsidRPr="00227089">
        <w:rPr>
          <w:bCs/>
          <w:sz w:val="22"/>
          <w:szCs w:val="22"/>
          <w:lang w:val="sr-Latn-ME"/>
        </w:rPr>
        <w:t>.</w:t>
      </w:r>
    </w:p>
    <w:p w14:paraId="030C5308" w14:textId="1E666F39" w:rsidR="00EC2532" w:rsidRPr="00227089" w:rsidRDefault="00EC2532">
      <w:pPr>
        <w:rPr>
          <w:bCs/>
          <w:sz w:val="22"/>
          <w:szCs w:val="22"/>
          <w:lang w:val="sr-Latn-ME"/>
        </w:rPr>
      </w:pPr>
    </w:p>
    <w:p w14:paraId="5AC5953A" w14:textId="77777777" w:rsidR="007168E5" w:rsidRPr="00227089" w:rsidRDefault="007168E5">
      <w:pPr>
        <w:rPr>
          <w:bCs/>
          <w:sz w:val="22"/>
          <w:szCs w:val="22"/>
          <w:lang w:val="sr-Latn-ME"/>
        </w:rPr>
      </w:pPr>
    </w:p>
    <w:p w14:paraId="030C5309" w14:textId="77777777" w:rsidR="00411B4B" w:rsidRPr="00227089" w:rsidRDefault="00411B4B" w:rsidP="00F5167F">
      <w:pPr>
        <w:tabs>
          <w:tab w:val="left" w:pos="540"/>
          <w:tab w:val="left" w:pos="569"/>
        </w:tabs>
        <w:rPr>
          <w:b/>
          <w:bCs/>
          <w:sz w:val="22"/>
          <w:szCs w:val="22"/>
          <w:lang w:val="sr-Latn-ME"/>
        </w:rPr>
      </w:pPr>
      <w:r w:rsidRPr="00227089">
        <w:rPr>
          <w:b/>
          <w:bCs/>
          <w:sz w:val="22"/>
          <w:szCs w:val="22"/>
          <w:lang w:val="sr-Latn-ME"/>
        </w:rPr>
        <w:t xml:space="preserve">4. </w:t>
      </w:r>
      <w:r w:rsidR="00480FB1" w:rsidRPr="00227089">
        <w:rPr>
          <w:b/>
          <w:bCs/>
          <w:sz w:val="22"/>
          <w:szCs w:val="22"/>
          <w:lang w:val="sr-Latn-ME"/>
        </w:rPr>
        <w:tab/>
      </w:r>
      <w:r w:rsidRPr="00227089">
        <w:rPr>
          <w:b/>
          <w:bCs/>
          <w:sz w:val="22"/>
          <w:szCs w:val="22"/>
          <w:lang w:val="sr-Latn-ME"/>
        </w:rPr>
        <w:t>KLINIČKI PODACI</w:t>
      </w:r>
    </w:p>
    <w:p w14:paraId="030C530A" w14:textId="77777777" w:rsidR="00CD6F02" w:rsidRPr="00227089" w:rsidRDefault="00CD6F02" w:rsidP="00480FB1">
      <w:pPr>
        <w:tabs>
          <w:tab w:val="left" w:pos="540"/>
          <w:tab w:val="left" w:pos="569"/>
        </w:tabs>
        <w:rPr>
          <w:bCs/>
          <w:sz w:val="22"/>
          <w:szCs w:val="22"/>
          <w:lang w:val="sr-Latn-ME"/>
        </w:rPr>
      </w:pPr>
    </w:p>
    <w:p w14:paraId="030C530B" w14:textId="77777777" w:rsidR="00411B4B" w:rsidRPr="00227089" w:rsidRDefault="00411B4B" w:rsidP="00480FB1">
      <w:pPr>
        <w:tabs>
          <w:tab w:val="left" w:pos="540"/>
          <w:tab w:val="left" w:pos="569"/>
        </w:tabs>
        <w:rPr>
          <w:b/>
          <w:bCs/>
          <w:sz w:val="22"/>
          <w:szCs w:val="22"/>
          <w:lang w:val="sr-Latn-ME"/>
        </w:rPr>
      </w:pPr>
      <w:r w:rsidRPr="00227089">
        <w:rPr>
          <w:b/>
          <w:bCs/>
          <w:sz w:val="22"/>
          <w:szCs w:val="22"/>
          <w:lang w:val="sr-Latn-ME"/>
        </w:rPr>
        <w:t xml:space="preserve">4.1. </w:t>
      </w:r>
      <w:r w:rsidR="00480FB1" w:rsidRPr="00227089">
        <w:rPr>
          <w:b/>
          <w:bCs/>
          <w:sz w:val="22"/>
          <w:szCs w:val="22"/>
          <w:lang w:val="sr-Latn-ME"/>
        </w:rPr>
        <w:tab/>
      </w:r>
      <w:r w:rsidRPr="00227089">
        <w:rPr>
          <w:b/>
          <w:bCs/>
          <w:sz w:val="22"/>
          <w:szCs w:val="22"/>
          <w:lang w:val="sr-Latn-ME"/>
        </w:rPr>
        <w:t>Terapijske indikacije</w:t>
      </w:r>
    </w:p>
    <w:p w14:paraId="7C486766" w14:textId="77777777" w:rsidR="00A8425D" w:rsidRPr="00227089" w:rsidRDefault="00A8425D" w:rsidP="00A8425D">
      <w:pPr>
        <w:tabs>
          <w:tab w:val="left" w:pos="540"/>
          <w:tab w:val="left" w:pos="569"/>
        </w:tabs>
        <w:rPr>
          <w:bCs/>
          <w:sz w:val="22"/>
          <w:szCs w:val="22"/>
          <w:lang w:val="sr-Latn-ME"/>
        </w:rPr>
      </w:pPr>
    </w:p>
    <w:p w14:paraId="35B9DDAA" w14:textId="77777777" w:rsidR="00E1175F" w:rsidRPr="00227089" w:rsidRDefault="0069149B" w:rsidP="00A8425D">
      <w:pPr>
        <w:tabs>
          <w:tab w:val="left" w:pos="540"/>
          <w:tab w:val="left" w:pos="569"/>
        </w:tabs>
        <w:jc w:val="both"/>
        <w:rPr>
          <w:bCs/>
          <w:sz w:val="22"/>
          <w:szCs w:val="22"/>
          <w:lang w:val="sr-Latn-ME"/>
        </w:rPr>
      </w:pPr>
      <w:r w:rsidRPr="00227089">
        <w:rPr>
          <w:bCs/>
          <w:sz w:val="22"/>
          <w:szCs w:val="22"/>
          <w:lang w:val="sr-Latn-ME"/>
        </w:rPr>
        <w:t xml:space="preserve">Ublažavanje simptoma nazalne i sinusne kongestije, praćene drugim simptomima prehlade, gripa ili alergijskog rinitisa (pojačana sekrecija iz nosa, kijanje, crvenilo nosa i očiju, osjećaj peckanja i pojačano suzenje očiju, bol u području sinusa, glavobolja, povišena tjelesna temperatura i sl.). </w:t>
      </w:r>
    </w:p>
    <w:p w14:paraId="5757F2F6" w14:textId="77777777" w:rsidR="00E1175F" w:rsidRPr="00227089" w:rsidRDefault="00E1175F" w:rsidP="00A8425D">
      <w:pPr>
        <w:tabs>
          <w:tab w:val="left" w:pos="540"/>
          <w:tab w:val="left" w:pos="569"/>
        </w:tabs>
        <w:jc w:val="both"/>
        <w:rPr>
          <w:bCs/>
          <w:sz w:val="22"/>
          <w:szCs w:val="22"/>
          <w:lang w:val="sr-Latn-ME"/>
        </w:rPr>
      </w:pPr>
    </w:p>
    <w:p w14:paraId="36800D9A" w14:textId="15D2E997" w:rsidR="00EE7508" w:rsidRPr="00227089" w:rsidRDefault="0069149B" w:rsidP="00A8425D">
      <w:pPr>
        <w:tabs>
          <w:tab w:val="left" w:pos="540"/>
          <w:tab w:val="left" w:pos="569"/>
        </w:tabs>
        <w:jc w:val="both"/>
        <w:rPr>
          <w:bCs/>
          <w:sz w:val="22"/>
          <w:szCs w:val="22"/>
          <w:lang w:val="sr-Latn-ME"/>
        </w:rPr>
      </w:pPr>
      <w:r w:rsidRPr="00227089">
        <w:rPr>
          <w:bCs/>
          <w:sz w:val="22"/>
          <w:szCs w:val="22"/>
          <w:lang w:val="sr-Latn-ME"/>
        </w:rPr>
        <w:t>Lijek je namijenjen za primjenu kod odraslih i djece starije od 12 godina.</w:t>
      </w:r>
    </w:p>
    <w:p w14:paraId="09CB8449" w14:textId="77777777" w:rsidR="000C06E8" w:rsidRPr="00227089" w:rsidRDefault="000C06E8" w:rsidP="00480FB1">
      <w:pPr>
        <w:tabs>
          <w:tab w:val="left" w:pos="540"/>
          <w:tab w:val="left" w:pos="569"/>
        </w:tabs>
        <w:rPr>
          <w:bCs/>
          <w:sz w:val="22"/>
          <w:szCs w:val="22"/>
          <w:lang w:val="sr-Latn-ME"/>
        </w:rPr>
      </w:pPr>
    </w:p>
    <w:p w14:paraId="030C530D" w14:textId="77777777" w:rsidR="00411B4B" w:rsidRPr="00227089" w:rsidRDefault="00411B4B" w:rsidP="00480FB1">
      <w:pPr>
        <w:tabs>
          <w:tab w:val="left" w:pos="540"/>
          <w:tab w:val="left" w:pos="569"/>
        </w:tabs>
        <w:rPr>
          <w:b/>
          <w:bCs/>
          <w:sz w:val="22"/>
          <w:szCs w:val="22"/>
          <w:lang w:val="sr-Latn-ME"/>
        </w:rPr>
      </w:pPr>
      <w:r w:rsidRPr="00227089">
        <w:rPr>
          <w:b/>
          <w:bCs/>
          <w:sz w:val="22"/>
          <w:szCs w:val="22"/>
          <w:lang w:val="sr-Latn-ME"/>
        </w:rPr>
        <w:t xml:space="preserve">4.2. </w:t>
      </w:r>
      <w:r w:rsidR="00480FB1" w:rsidRPr="00227089">
        <w:rPr>
          <w:b/>
          <w:bCs/>
          <w:sz w:val="22"/>
          <w:szCs w:val="22"/>
          <w:lang w:val="sr-Latn-ME"/>
        </w:rPr>
        <w:tab/>
      </w:r>
      <w:r w:rsidRPr="00227089">
        <w:rPr>
          <w:b/>
          <w:bCs/>
          <w:sz w:val="22"/>
          <w:szCs w:val="22"/>
          <w:lang w:val="sr-Latn-ME"/>
        </w:rPr>
        <w:t>Doziranje i način primjene</w:t>
      </w:r>
    </w:p>
    <w:p w14:paraId="030C530E" w14:textId="58473E59" w:rsidR="0072020E" w:rsidRPr="00227089" w:rsidRDefault="0072020E" w:rsidP="00480FB1">
      <w:pPr>
        <w:tabs>
          <w:tab w:val="left" w:pos="540"/>
          <w:tab w:val="left" w:pos="569"/>
        </w:tabs>
        <w:rPr>
          <w:bCs/>
          <w:sz w:val="22"/>
          <w:szCs w:val="22"/>
          <w:lang w:val="sr-Latn-ME"/>
        </w:rPr>
      </w:pPr>
    </w:p>
    <w:p w14:paraId="507A599D" w14:textId="18D3056C" w:rsidR="00B45C88" w:rsidRPr="00227089" w:rsidRDefault="00B45C88" w:rsidP="00E1175F">
      <w:pPr>
        <w:tabs>
          <w:tab w:val="left" w:pos="540"/>
          <w:tab w:val="left" w:pos="569"/>
        </w:tabs>
        <w:jc w:val="both"/>
        <w:rPr>
          <w:bCs/>
          <w:sz w:val="22"/>
          <w:szCs w:val="22"/>
          <w:lang w:val="sr-Latn-ME"/>
        </w:rPr>
      </w:pPr>
      <w:r w:rsidRPr="00227089">
        <w:rPr>
          <w:bCs/>
          <w:sz w:val="22"/>
          <w:szCs w:val="22"/>
          <w:lang w:val="sr-Latn-ME"/>
        </w:rPr>
        <w:t>Lijek TYLOL HOT</w:t>
      </w:r>
      <w:r w:rsidR="009A6EC7" w:rsidRPr="00112D9B">
        <w:rPr>
          <w:bCs/>
          <w:sz w:val="22"/>
          <w:szCs w:val="22"/>
          <w:lang w:val="sr-Latn-ME"/>
        </w:rPr>
        <w:t xml:space="preserve"> </w:t>
      </w:r>
      <w:r w:rsidRPr="00227089">
        <w:rPr>
          <w:bCs/>
          <w:sz w:val="22"/>
          <w:szCs w:val="22"/>
          <w:lang w:val="sr-Latn-ME"/>
        </w:rPr>
        <w:t>D se uzima oralno, prema sljedećim uputstvima:</w:t>
      </w:r>
    </w:p>
    <w:p w14:paraId="00CCCA69" w14:textId="5A959E40" w:rsidR="00B45C88" w:rsidRPr="00227089" w:rsidRDefault="00B45C88" w:rsidP="00E1175F">
      <w:pPr>
        <w:tabs>
          <w:tab w:val="left" w:pos="540"/>
          <w:tab w:val="left" w:pos="569"/>
        </w:tabs>
        <w:jc w:val="both"/>
        <w:rPr>
          <w:bCs/>
          <w:sz w:val="22"/>
          <w:szCs w:val="22"/>
          <w:lang w:val="sr-Latn-ME"/>
        </w:rPr>
      </w:pPr>
      <w:r w:rsidRPr="00227089">
        <w:rPr>
          <w:bCs/>
          <w:sz w:val="22"/>
          <w:szCs w:val="22"/>
          <w:lang w:val="sr-Latn-ME"/>
        </w:rPr>
        <w:t xml:space="preserve">Sadržaj svake kesice treba rastvoriti u 160 ml (= šolja standardne veličine) tople vode, i odmah se pije bez odlaganja. Ukoliko je potrebno, sljedeća doza se može uzeti kada prodje 6 časova. Uobičajeni režim doziranja 1 kesica) 3 puta dnevno. Preporučena maksimalna dnevna doza je 4 kesice. </w:t>
      </w:r>
    </w:p>
    <w:p w14:paraId="536EFAD5" w14:textId="43A081B2" w:rsidR="007A6988" w:rsidRPr="00227089" w:rsidRDefault="007A6988" w:rsidP="00E1175F">
      <w:pPr>
        <w:tabs>
          <w:tab w:val="left" w:pos="540"/>
          <w:tab w:val="left" w:pos="569"/>
        </w:tabs>
        <w:jc w:val="both"/>
        <w:rPr>
          <w:bCs/>
          <w:sz w:val="22"/>
          <w:szCs w:val="22"/>
          <w:lang w:val="sr-Latn-ME"/>
        </w:rPr>
      </w:pPr>
    </w:p>
    <w:p w14:paraId="7F9C5BDB" w14:textId="009DF3C7" w:rsidR="002357C4" w:rsidRPr="00227089" w:rsidRDefault="002357C4" w:rsidP="00E1175F">
      <w:pPr>
        <w:tabs>
          <w:tab w:val="left" w:pos="540"/>
          <w:tab w:val="left" w:pos="569"/>
        </w:tabs>
        <w:jc w:val="both"/>
        <w:rPr>
          <w:bCs/>
          <w:sz w:val="22"/>
          <w:szCs w:val="22"/>
          <w:lang w:val="sr-Latn-ME"/>
        </w:rPr>
      </w:pPr>
      <w:r w:rsidRPr="00227089">
        <w:rPr>
          <w:bCs/>
          <w:sz w:val="22"/>
          <w:szCs w:val="22"/>
          <w:lang w:val="sr-Latn-ME"/>
        </w:rPr>
        <w:t>Lijek je namijenjen za kratkotrajnu primjenu. Ako se simptomi ne poboljšaju ili se pogoršaju nakon 3 dana, pacijenti treba da se obrate ljekaru.</w:t>
      </w:r>
      <w:r w:rsidRPr="00227089">
        <w:rPr>
          <w:sz w:val="22"/>
          <w:szCs w:val="22"/>
          <w:lang w:val="sr-Latn-ME"/>
        </w:rPr>
        <w:t xml:space="preserve">  </w:t>
      </w:r>
      <w:r w:rsidRPr="00227089">
        <w:rPr>
          <w:bCs/>
          <w:sz w:val="22"/>
          <w:szCs w:val="22"/>
          <w:lang w:val="sr-Latn-ME"/>
        </w:rPr>
        <w:t>Ne preporučuje se kontinuirana primjena lijeka duže od 5 dana.</w:t>
      </w:r>
    </w:p>
    <w:p w14:paraId="03D7A89B" w14:textId="77777777" w:rsidR="002357C4" w:rsidRPr="00227089" w:rsidRDefault="002357C4" w:rsidP="00E1175F">
      <w:pPr>
        <w:tabs>
          <w:tab w:val="left" w:pos="540"/>
          <w:tab w:val="left" w:pos="569"/>
        </w:tabs>
        <w:jc w:val="both"/>
        <w:rPr>
          <w:bCs/>
          <w:sz w:val="22"/>
          <w:szCs w:val="22"/>
          <w:lang w:val="sr-Latn-ME"/>
        </w:rPr>
      </w:pPr>
    </w:p>
    <w:p w14:paraId="06F69C70" w14:textId="491A6F96" w:rsidR="007A6988" w:rsidRPr="00227089" w:rsidRDefault="007A6988" w:rsidP="00E1175F">
      <w:pPr>
        <w:tabs>
          <w:tab w:val="left" w:pos="540"/>
          <w:tab w:val="left" w:pos="569"/>
        </w:tabs>
        <w:jc w:val="both"/>
        <w:rPr>
          <w:bCs/>
          <w:sz w:val="22"/>
          <w:szCs w:val="22"/>
          <w:lang w:val="sr-Latn-ME"/>
        </w:rPr>
      </w:pPr>
      <w:r w:rsidRPr="00227089">
        <w:rPr>
          <w:bCs/>
          <w:sz w:val="22"/>
          <w:szCs w:val="22"/>
          <w:lang w:val="sr-Latn-ME"/>
        </w:rPr>
        <w:t>U situacijama kada je prisutan samo jedan od gore navedenih simptoma, preferira se primjena lijeka koji sadrži jednu aktivnu supstancu.</w:t>
      </w:r>
    </w:p>
    <w:p w14:paraId="48244D49" w14:textId="79738F9A" w:rsidR="007423C7" w:rsidRPr="00227089" w:rsidRDefault="007423C7" w:rsidP="00E1175F">
      <w:pPr>
        <w:tabs>
          <w:tab w:val="left" w:pos="540"/>
          <w:tab w:val="left" w:pos="569"/>
        </w:tabs>
        <w:jc w:val="both"/>
        <w:rPr>
          <w:bCs/>
          <w:sz w:val="22"/>
          <w:szCs w:val="22"/>
          <w:lang w:val="sr-Latn-ME"/>
        </w:rPr>
      </w:pPr>
    </w:p>
    <w:p w14:paraId="74EC0E4A" w14:textId="7D3ECAD9" w:rsidR="005F1815" w:rsidRDefault="005F1815" w:rsidP="007423C7">
      <w:pPr>
        <w:tabs>
          <w:tab w:val="left" w:pos="540"/>
          <w:tab w:val="left" w:pos="569"/>
        </w:tabs>
        <w:jc w:val="both"/>
        <w:rPr>
          <w:bCs/>
          <w:sz w:val="22"/>
          <w:szCs w:val="22"/>
          <w:lang w:val="sr-Latn-ME"/>
        </w:rPr>
      </w:pPr>
    </w:p>
    <w:p w14:paraId="6CF8E77B" w14:textId="673F8EA5" w:rsidR="00AF490F" w:rsidRDefault="00AF490F" w:rsidP="007423C7">
      <w:pPr>
        <w:tabs>
          <w:tab w:val="left" w:pos="540"/>
          <w:tab w:val="left" w:pos="569"/>
        </w:tabs>
        <w:jc w:val="both"/>
        <w:rPr>
          <w:bCs/>
          <w:sz w:val="22"/>
          <w:szCs w:val="22"/>
          <w:lang w:val="sr-Latn-ME"/>
        </w:rPr>
      </w:pPr>
    </w:p>
    <w:p w14:paraId="0C504A74" w14:textId="77777777" w:rsidR="00AF490F" w:rsidRDefault="00AF490F" w:rsidP="007423C7">
      <w:pPr>
        <w:tabs>
          <w:tab w:val="left" w:pos="540"/>
          <w:tab w:val="left" w:pos="569"/>
        </w:tabs>
        <w:jc w:val="both"/>
        <w:rPr>
          <w:bCs/>
          <w:sz w:val="22"/>
          <w:szCs w:val="22"/>
          <w:lang w:val="sr-Latn-ME"/>
        </w:rPr>
      </w:pPr>
    </w:p>
    <w:p w14:paraId="3F83E63E" w14:textId="79C0CFAD" w:rsidR="007423C7" w:rsidRPr="00227089" w:rsidRDefault="007423C7" w:rsidP="007423C7">
      <w:pPr>
        <w:tabs>
          <w:tab w:val="left" w:pos="540"/>
          <w:tab w:val="left" w:pos="569"/>
        </w:tabs>
        <w:jc w:val="both"/>
        <w:rPr>
          <w:bCs/>
          <w:sz w:val="22"/>
          <w:szCs w:val="22"/>
          <w:lang w:val="sr-Latn-ME"/>
        </w:rPr>
      </w:pPr>
      <w:r w:rsidRPr="00227089">
        <w:rPr>
          <w:bCs/>
          <w:sz w:val="22"/>
          <w:szCs w:val="22"/>
          <w:lang w:val="sr-Latn-ME"/>
        </w:rPr>
        <w:lastRenderedPageBreak/>
        <w:t>Pedijatrijska populacija:</w:t>
      </w:r>
    </w:p>
    <w:p w14:paraId="6158EFC5" w14:textId="75F30B9A" w:rsidR="007423C7" w:rsidRPr="00227089" w:rsidRDefault="007423C7" w:rsidP="007423C7">
      <w:pPr>
        <w:tabs>
          <w:tab w:val="left" w:pos="540"/>
          <w:tab w:val="left" w:pos="569"/>
        </w:tabs>
        <w:jc w:val="both"/>
        <w:rPr>
          <w:bCs/>
          <w:sz w:val="22"/>
          <w:szCs w:val="22"/>
          <w:lang w:val="sr-Latn-ME"/>
        </w:rPr>
      </w:pPr>
      <w:r w:rsidRPr="00227089">
        <w:rPr>
          <w:bCs/>
          <w:sz w:val="22"/>
          <w:szCs w:val="22"/>
          <w:lang w:val="sr-Latn-ME"/>
        </w:rPr>
        <w:t xml:space="preserve">Bezbjednost i efikasnost lijeka </w:t>
      </w:r>
      <w:r w:rsidR="00C75FFB" w:rsidRPr="00112D9B">
        <w:rPr>
          <w:bCs/>
          <w:sz w:val="22"/>
          <w:szCs w:val="22"/>
          <w:lang w:val="sr-Latn-ME"/>
        </w:rPr>
        <w:t>Tylol Hot D</w:t>
      </w:r>
      <w:r w:rsidRPr="00227089">
        <w:rPr>
          <w:bCs/>
          <w:sz w:val="22"/>
          <w:szCs w:val="22"/>
          <w:lang w:val="sr-Latn-ME"/>
        </w:rPr>
        <w:t xml:space="preserve"> kod djece mlađe od 12 godina nijesu ustanovljene. Lijek nije namijenjen za primjenu kod djece mlađe od 12 godina.</w:t>
      </w:r>
    </w:p>
    <w:p w14:paraId="4B7DC09C" w14:textId="77777777" w:rsidR="00B45C88" w:rsidRPr="00227089" w:rsidRDefault="00B45C88" w:rsidP="00E1175F">
      <w:pPr>
        <w:tabs>
          <w:tab w:val="left" w:pos="540"/>
          <w:tab w:val="left" w:pos="569"/>
        </w:tabs>
        <w:jc w:val="both"/>
        <w:rPr>
          <w:bCs/>
          <w:sz w:val="22"/>
          <w:szCs w:val="22"/>
          <w:lang w:val="sr-Latn-ME"/>
        </w:rPr>
      </w:pPr>
    </w:p>
    <w:p w14:paraId="32530FCB" w14:textId="3C241212" w:rsidR="00B45C88" w:rsidRPr="00227089" w:rsidRDefault="00B45C88" w:rsidP="00E1175F">
      <w:pPr>
        <w:tabs>
          <w:tab w:val="left" w:pos="540"/>
          <w:tab w:val="left" w:pos="569"/>
        </w:tabs>
        <w:jc w:val="both"/>
        <w:rPr>
          <w:bCs/>
          <w:sz w:val="22"/>
          <w:szCs w:val="22"/>
          <w:lang w:val="sr-Latn-ME"/>
        </w:rPr>
      </w:pPr>
      <w:r w:rsidRPr="00227089">
        <w:rPr>
          <w:bCs/>
          <w:sz w:val="22"/>
          <w:szCs w:val="22"/>
          <w:lang w:val="sr-Latn-ME"/>
        </w:rPr>
        <w:t xml:space="preserve">Pacijenti sa oštećenjem funkcije bubrega: </w:t>
      </w:r>
      <w:r w:rsidR="00E1175F" w:rsidRPr="00227089">
        <w:rPr>
          <w:bCs/>
          <w:sz w:val="22"/>
          <w:szCs w:val="22"/>
          <w:lang w:val="sr-Latn-ME"/>
        </w:rPr>
        <w:t>Kod</w:t>
      </w:r>
      <w:r w:rsidRPr="00227089">
        <w:rPr>
          <w:bCs/>
          <w:sz w:val="22"/>
          <w:szCs w:val="22"/>
          <w:lang w:val="sr-Latn-ME"/>
        </w:rPr>
        <w:t xml:space="preserve"> pacijenata sa blago ili umjereno oštećenom funkcijom bubrega preporučuje se da razmak između pojedinačnih doza bude 8-12 sati. Pacijenti sa teškim oštećenjem funkcije bubrega ne sm</w:t>
      </w:r>
      <w:r w:rsidR="00E1175F" w:rsidRPr="00227089">
        <w:rPr>
          <w:bCs/>
          <w:sz w:val="22"/>
          <w:szCs w:val="22"/>
          <w:lang w:val="sr-Latn-ME"/>
        </w:rPr>
        <w:t>i</w:t>
      </w:r>
      <w:r w:rsidRPr="00227089">
        <w:rPr>
          <w:bCs/>
          <w:sz w:val="22"/>
          <w:szCs w:val="22"/>
          <w:lang w:val="sr-Latn-ME"/>
        </w:rPr>
        <w:t xml:space="preserve">ju </w:t>
      </w:r>
      <w:r w:rsidR="00E1175F" w:rsidRPr="00227089">
        <w:rPr>
          <w:bCs/>
          <w:sz w:val="22"/>
          <w:szCs w:val="22"/>
          <w:lang w:val="sr-Latn-ME"/>
        </w:rPr>
        <w:t xml:space="preserve">da </w:t>
      </w:r>
      <w:r w:rsidRPr="00227089">
        <w:rPr>
          <w:bCs/>
          <w:sz w:val="22"/>
          <w:szCs w:val="22"/>
          <w:lang w:val="sr-Latn-ME"/>
        </w:rPr>
        <w:t>uzima</w:t>
      </w:r>
      <w:r w:rsidR="00E1175F" w:rsidRPr="00227089">
        <w:rPr>
          <w:bCs/>
          <w:sz w:val="22"/>
          <w:szCs w:val="22"/>
          <w:lang w:val="sr-Latn-ME"/>
        </w:rPr>
        <w:t>ju</w:t>
      </w:r>
      <w:r w:rsidRPr="00227089">
        <w:rPr>
          <w:bCs/>
          <w:sz w:val="22"/>
          <w:szCs w:val="22"/>
          <w:lang w:val="sr-Latn-ME"/>
        </w:rPr>
        <w:t xml:space="preserve"> ovaj lijek (vidjeti dio 4.3).</w:t>
      </w:r>
    </w:p>
    <w:p w14:paraId="3791ABFF" w14:textId="77777777" w:rsidR="00B45C88" w:rsidRPr="00227089" w:rsidRDefault="00B45C88" w:rsidP="00E1175F">
      <w:pPr>
        <w:tabs>
          <w:tab w:val="left" w:pos="540"/>
          <w:tab w:val="left" w:pos="569"/>
        </w:tabs>
        <w:jc w:val="both"/>
        <w:rPr>
          <w:bCs/>
          <w:sz w:val="22"/>
          <w:szCs w:val="22"/>
          <w:lang w:val="sr-Latn-ME"/>
        </w:rPr>
      </w:pPr>
    </w:p>
    <w:p w14:paraId="6A8039E3" w14:textId="77777777" w:rsidR="00B45C88" w:rsidRPr="00227089" w:rsidRDefault="00B45C88" w:rsidP="00E1175F">
      <w:pPr>
        <w:tabs>
          <w:tab w:val="left" w:pos="540"/>
          <w:tab w:val="left" w:pos="569"/>
        </w:tabs>
        <w:jc w:val="both"/>
        <w:rPr>
          <w:bCs/>
          <w:sz w:val="22"/>
          <w:szCs w:val="22"/>
          <w:lang w:val="sr-Latn-ME"/>
        </w:rPr>
      </w:pPr>
      <w:r w:rsidRPr="00227089">
        <w:rPr>
          <w:bCs/>
          <w:sz w:val="22"/>
          <w:szCs w:val="22"/>
          <w:lang w:val="sr-Latn-ME"/>
        </w:rPr>
        <w:t>Pacijenti sa oštećenjem funkcije jetre:</w:t>
      </w:r>
    </w:p>
    <w:p w14:paraId="5439BB04" w14:textId="77777777" w:rsidR="00B45C88" w:rsidRPr="00227089" w:rsidRDefault="00B45C88" w:rsidP="00E1175F">
      <w:pPr>
        <w:tabs>
          <w:tab w:val="left" w:pos="540"/>
          <w:tab w:val="left" w:pos="569"/>
        </w:tabs>
        <w:jc w:val="both"/>
        <w:rPr>
          <w:bCs/>
          <w:sz w:val="22"/>
          <w:szCs w:val="22"/>
          <w:lang w:val="sr-Latn-ME"/>
        </w:rPr>
      </w:pPr>
      <w:r w:rsidRPr="00227089">
        <w:rPr>
          <w:bCs/>
          <w:sz w:val="22"/>
          <w:szCs w:val="22"/>
          <w:lang w:val="sr-Latn-ME"/>
        </w:rPr>
        <w:t>Potreban je oprez kod pacijenata sa oštećenjem funkcije jetre. Pacijenti sa teškim oštećenjem funkcije jetre ne smiju uzimati ovaj lijek (vidjeti dio 4.3).</w:t>
      </w:r>
    </w:p>
    <w:p w14:paraId="45C86477" w14:textId="77777777" w:rsidR="00B45C88" w:rsidRPr="00227089" w:rsidRDefault="00B45C88" w:rsidP="00E1175F">
      <w:pPr>
        <w:tabs>
          <w:tab w:val="left" w:pos="540"/>
          <w:tab w:val="left" w:pos="569"/>
        </w:tabs>
        <w:jc w:val="both"/>
        <w:rPr>
          <w:bCs/>
          <w:sz w:val="22"/>
          <w:szCs w:val="22"/>
          <w:lang w:val="sr-Latn-ME"/>
        </w:rPr>
      </w:pPr>
    </w:p>
    <w:p w14:paraId="33C3052B" w14:textId="77777777" w:rsidR="00B45C88" w:rsidRPr="00227089" w:rsidRDefault="00B45C88" w:rsidP="00E1175F">
      <w:pPr>
        <w:tabs>
          <w:tab w:val="left" w:pos="540"/>
          <w:tab w:val="left" w:pos="569"/>
        </w:tabs>
        <w:jc w:val="both"/>
        <w:rPr>
          <w:bCs/>
          <w:sz w:val="22"/>
          <w:szCs w:val="22"/>
          <w:lang w:val="sr-Latn-ME"/>
        </w:rPr>
      </w:pPr>
      <w:r w:rsidRPr="00227089">
        <w:rPr>
          <w:bCs/>
          <w:sz w:val="22"/>
          <w:szCs w:val="22"/>
          <w:lang w:val="sr-Latn-ME"/>
        </w:rPr>
        <w:t>Starije osobe</w:t>
      </w:r>
    </w:p>
    <w:p w14:paraId="6EF59A5B" w14:textId="06FED305" w:rsidR="00B45C88" w:rsidRPr="00227089" w:rsidRDefault="00B45C88" w:rsidP="00B45C88">
      <w:pPr>
        <w:tabs>
          <w:tab w:val="left" w:pos="540"/>
          <w:tab w:val="left" w:pos="569"/>
        </w:tabs>
        <w:jc w:val="both"/>
        <w:rPr>
          <w:bCs/>
          <w:sz w:val="22"/>
          <w:szCs w:val="22"/>
          <w:lang w:val="sr-Latn-ME"/>
        </w:rPr>
      </w:pPr>
      <w:r w:rsidRPr="00227089">
        <w:rPr>
          <w:bCs/>
          <w:sz w:val="22"/>
          <w:szCs w:val="22"/>
          <w:lang w:val="sr-Latn-ME"/>
        </w:rPr>
        <w:t>Potreb</w:t>
      </w:r>
      <w:r w:rsidR="00E1175F" w:rsidRPr="00227089">
        <w:rPr>
          <w:bCs/>
          <w:sz w:val="22"/>
          <w:szCs w:val="22"/>
          <w:lang w:val="sr-Latn-ME"/>
        </w:rPr>
        <w:t>a</w:t>
      </w:r>
      <w:r w:rsidRPr="00227089">
        <w:rPr>
          <w:bCs/>
          <w:sz w:val="22"/>
          <w:szCs w:val="22"/>
          <w:lang w:val="sr-Latn-ME"/>
        </w:rPr>
        <w:t>n</w:t>
      </w:r>
      <w:r w:rsidR="00E1175F" w:rsidRPr="00227089">
        <w:rPr>
          <w:bCs/>
          <w:sz w:val="22"/>
          <w:szCs w:val="22"/>
          <w:lang w:val="sr-Latn-ME"/>
        </w:rPr>
        <w:t xml:space="preserve"> </w:t>
      </w:r>
      <w:r w:rsidRPr="00227089">
        <w:rPr>
          <w:bCs/>
          <w:sz w:val="22"/>
          <w:szCs w:val="22"/>
          <w:lang w:val="sr-Latn-ME"/>
        </w:rPr>
        <w:t>je oprez, naročito kod slabih, nepokretnih starijih osoba ili kod starijih pacijenata sa oštećenjem funkcije bubrega ili jetre.</w:t>
      </w:r>
    </w:p>
    <w:p w14:paraId="030C5312" w14:textId="77777777" w:rsidR="00452E9D" w:rsidRPr="00227089" w:rsidRDefault="00452E9D" w:rsidP="00480FB1">
      <w:pPr>
        <w:tabs>
          <w:tab w:val="left" w:pos="540"/>
          <w:tab w:val="left" w:pos="569"/>
        </w:tabs>
        <w:rPr>
          <w:bCs/>
          <w:sz w:val="22"/>
          <w:szCs w:val="22"/>
          <w:lang w:val="sr-Latn-ME"/>
        </w:rPr>
      </w:pPr>
    </w:p>
    <w:p w14:paraId="030C5313" w14:textId="77777777" w:rsidR="00411B4B" w:rsidRPr="00227089" w:rsidRDefault="00411B4B" w:rsidP="00480FB1">
      <w:pPr>
        <w:tabs>
          <w:tab w:val="left" w:pos="540"/>
          <w:tab w:val="left" w:pos="569"/>
        </w:tabs>
        <w:rPr>
          <w:b/>
          <w:bCs/>
          <w:sz w:val="22"/>
          <w:szCs w:val="22"/>
          <w:lang w:val="sr-Latn-ME"/>
        </w:rPr>
      </w:pPr>
      <w:r w:rsidRPr="00227089">
        <w:rPr>
          <w:b/>
          <w:bCs/>
          <w:sz w:val="22"/>
          <w:szCs w:val="22"/>
          <w:lang w:val="sr-Latn-ME"/>
        </w:rPr>
        <w:t xml:space="preserve">4.3. </w:t>
      </w:r>
      <w:r w:rsidR="00480FB1" w:rsidRPr="00227089">
        <w:rPr>
          <w:b/>
          <w:bCs/>
          <w:sz w:val="22"/>
          <w:szCs w:val="22"/>
          <w:lang w:val="sr-Latn-ME"/>
        </w:rPr>
        <w:tab/>
      </w:r>
      <w:r w:rsidRPr="00227089">
        <w:rPr>
          <w:b/>
          <w:bCs/>
          <w:sz w:val="22"/>
          <w:szCs w:val="22"/>
          <w:lang w:val="sr-Latn-ME"/>
        </w:rPr>
        <w:t>Kontraindikacije</w:t>
      </w:r>
    </w:p>
    <w:p w14:paraId="030C5314" w14:textId="13ECEB03" w:rsidR="0072020E" w:rsidRPr="00227089" w:rsidRDefault="0072020E" w:rsidP="00480FB1">
      <w:pPr>
        <w:tabs>
          <w:tab w:val="left" w:pos="540"/>
          <w:tab w:val="left" w:pos="569"/>
        </w:tabs>
        <w:rPr>
          <w:bCs/>
          <w:sz w:val="22"/>
          <w:szCs w:val="22"/>
          <w:lang w:val="sr-Latn-ME"/>
        </w:rPr>
      </w:pPr>
    </w:p>
    <w:p w14:paraId="3B639B6A" w14:textId="17F9531D" w:rsidR="00DF455C" w:rsidRPr="00227089" w:rsidRDefault="00DF455C" w:rsidP="00227089">
      <w:pPr>
        <w:pStyle w:val="ListParagraph"/>
        <w:numPr>
          <w:ilvl w:val="0"/>
          <w:numId w:val="12"/>
        </w:numPr>
        <w:tabs>
          <w:tab w:val="left" w:pos="540"/>
          <w:tab w:val="left" w:pos="569"/>
        </w:tabs>
        <w:jc w:val="both"/>
        <w:rPr>
          <w:bCs/>
          <w:sz w:val="22"/>
          <w:szCs w:val="22"/>
          <w:lang w:val="sr-Latn-ME"/>
        </w:rPr>
      </w:pPr>
      <w:r w:rsidRPr="00227089">
        <w:rPr>
          <w:bCs/>
          <w:sz w:val="22"/>
          <w:szCs w:val="22"/>
          <w:lang w:val="sr-Latn-ME"/>
        </w:rPr>
        <w:t>preosjetljivost na aktivn</w:t>
      </w:r>
      <w:r w:rsidR="00E1175F" w:rsidRPr="00227089">
        <w:rPr>
          <w:bCs/>
          <w:sz w:val="22"/>
          <w:szCs w:val="22"/>
          <w:lang w:val="sr-Latn-ME"/>
        </w:rPr>
        <w:t>e</w:t>
      </w:r>
      <w:r w:rsidRPr="00227089">
        <w:rPr>
          <w:bCs/>
          <w:sz w:val="22"/>
          <w:szCs w:val="22"/>
          <w:lang w:val="sr-Latn-ME"/>
        </w:rPr>
        <w:t xml:space="preserve"> supstanc</w:t>
      </w:r>
      <w:r w:rsidR="00E1175F" w:rsidRPr="00227089">
        <w:rPr>
          <w:bCs/>
          <w:sz w:val="22"/>
          <w:szCs w:val="22"/>
          <w:lang w:val="sr-Latn-ME"/>
        </w:rPr>
        <w:t>e</w:t>
      </w:r>
      <w:r w:rsidRPr="00227089">
        <w:rPr>
          <w:bCs/>
          <w:sz w:val="22"/>
          <w:szCs w:val="22"/>
          <w:lang w:val="sr-Latn-ME"/>
        </w:rPr>
        <w:t xml:space="preserve"> i/ili </w:t>
      </w:r>
      <w:r w:rsidR="00B70660" w:rsidRPr="00227089">
        <w:rPr>
          <w:bCs/>
          <w:sz w:val="22"/>
          <w:szCs w:val="22"/>
          <w:lang w:val="sr-Latn-ME"/>
        </w:rPr>
        <w:t xml:space="preserve">na </w:t>
      </w:r>
      <w:r w:rsidRPr="00227089">
        <w:rPr>
          <w:bCs/>
          <w:sz w:val="22"/>
          <w:szCs w:val="22"/>
          <w:lang w:val="sr-Latn-ME"/>
        </w:rPr>
        <w:t>neku od pomoćnih supstanci navedenih u dijelu 6.1</w:t>
      </w:r>
    </w:p>
    <w:p w14:paraId="774DFF0E" w14:textId="52F63303" w:rsidR="00DF455C" w:rsidRPr="00227089" w:rsidRDefault="00DF455C" w:rsidP="00227089">
      <w:pPr>
        <w:pStyle w:val="ListParagraph"/>
        <w:numPr>
          <w:ilvl w:val="0"/>
          <w:numId w:val="12"/>
        </w:numPr>
        <w:tabs>
          <w:tab w:val="left" w:pos="540"/>
          <w:tab w:val="left" w:pos="569"/>
        </w:tabs>
        <w:jc w:val="both"/>
        <w:rPr>
          <w:bCs/>
          <w:sz w:val="22"/>
          <w:szCs w:val="22"/>
          <w:lang w:val="sr-Latn-ME"/>
        </w:rPr>
      </w:pPr>
      <w:r w:rsidRPr="00227089">
        <w:rPr>
          <w:bCs/>
          <w:sz w:val="22"/>
          <w:szCs w:val="22"/>
          <w:lang w:val="sr-Latn-ME"/>
        </w:rPr>
        <w:t>kardiovaskularne bolesti uključujući hipertenziju</w:t>
      </w:r>
    </w:p>
    <w:p w14:paraId="063EBC38" w14:textId="4A0FCBC3" w:rsidR="00DF455C" w:rsidRPr="00227089" w:rsidRDefault="00DF455C" w:rsidP="00227089">
      <w:pPr>
        <w:pStyle w:val="ListParagraph"/>
        <w:numPr>
          <w:ilvl w:val="0"/>
          <w:numId w:val="12"/>
        </w:numPr>
        <w:tabs>
          <w:tab w:val="left" w:pos="540"/>
          <w:tab w:val="left" w:pos="569"/>
        </w:tabs>
        <w:jc w:val="both"/>
        <w:rPr>
          <w:bCs/>
          <w:sz w:val="22"/>
          <w:szCs w:val="22"/>
          <w:lang w:val="sr-Latn-ME"/>
        </w:rPr>
      </w:pPr>
      <w:r w:rsidRPr="00227089">
        <w:rPr>
          <w:bCs/>
          <w:sz w:val="22"/>
          <w:szCs w:val="22"/>
          <w:lang w:val="sr-Latn-ME"/>
        </w:rPr>
        <w:t>teška koronarna ishemija</w:t>
      </w:r>
    </w:p>
    <w:p w14:paraId="2FC754D6" w14:textId="5B08D13A" w:rsidR="00DF455C" w:rsidRPr="00227089" w:rsidRDefault="00DF455C" w:rsidP="00227089">
      <w:pPr>
        <w:pStyle w:val="ListParagraph"/>
        <w:numPr>
          <w:ilvl w:val="0"/>
          <w:numId w:val="12"/>
        </w:numPr>
        <w:tabs>
          <w:tab w:val="left" w:pos="540"/>
          <w:tab w:val="left" w:pos="569"/>
        </w:tabs>
        <w:jc w:val="both"/>
        <w:rPr>
          <w:bCs/>
          <w:sz w:val="22"/>
          <w:szCs w:val="22"/>
          <w:lang w:val="sr-Latn-ME"/>
        </w:rPr>
      </w:pPr>
      <w:r w:rsidRPr="00227089">
        <w:rPr>
          <w:bCs/>
          <w:sz w:val="22"/>
          <w:szCs w:val="22"/>
          <w:lang w:val="sr-Latn-ME"/>
        </w:rPr>
        <w:t>teška hipertireoza</w:t>
      </w:r>
    </w:p>
    <w:p w14:paraId="0D0E5AD4" w14:textId="67C962DB" w:rsidR="00DF455C" w:rsidRPr="00227089" w:rsidRDefault="00DF455C" w:rsidP="00227089">
      <w:pPr>
        <w:pStyle w:val="ListParagraph"/>
        <w:numPr>
          <w:ilvl w:val="0"/>
          <w:numId w:val="12"/>
        </w:numPr>
        <w:tabs>
          <w:tab w:val="left" w:pos="540"/>
          <w:tab w:val="left" w:pos="569"/>
        </w:tabs>
        <w:jc w:val="both"/>
        <w:rPr>
          <w:bCs/>
          <w:sz w:val="22"/>
          <w:szCs w:val="22"/>
          <w:lang w:val="sr-Latn-ME"/>
        </w:rPr>
      </w:pPr>
      <w:r w:rsidRPr="00227089">
        <w:rPr>
          <w:bCs/>
          <w:sz w:val="22"/>
          <w:szCs w:val="22"/>
          <w:lang w:val="sr-Latn-ME"/>
        </w:rPr>
        <w:t>primjena lijeka kod pacijenata na terapiji MAO inhibitorima, odnosno primjena lijeka u okviru</w:t>
      </w:r>
      <w:r w:rsidR="009A6EC7" w:rsidRPr="00112D9B">
        <w:rPr>
          <w:bCs/>
          <w:sz w:val="22"/>
          <w:szCs w:val="22"/>
          <w:lang w:val="sr-Latn-ME"/>
        </w:rPr>
        <w:t xml:space="preserve"> </w:t>
      </w:r>
      <w:r w:rsidR="00E1175F" w:rsidRPr="00227089">
        <w:rPr>
          <w:bCs/>
          <w:sz w:val="22"/>
          <w:szCs w:val="22"/>
          <w:lang w:val="sr-Latn-ME"/>
        </w:rPr>
        <w:t>perioda</w:t>
      </w:r>
      <w:r w:rsidRPr="00227089">
        <w:rPr>
          <w:bCs/>
          <w:sz w:val="22"/>
          <w:szCs w:val="22"/>
          <w:lang w:val="sr-Latn-ME"/>
        </w:rPr>
        <w:t xml:space="preserve"> od 14 dana nakon prekida primjene MAO inhibitora (vidjeti dio 4.5)</w:t>
      </w:r>
    </w:p>
    <w:p w14:paraId="7ABF3C9F" w14:textId="33E25369" w:rsidR="00DF455C" w:rsidRPr="00227089" w:rsidRDefault="00DF455C" w:rsidP="00227089">
      <w:pPr>
        <w:pStyle w:val="ListParagraph"/>
        <w:numPr>
          <w:ilvl w:val="0"/>
          <w:numId w:val="12"/>
        </w:numPr>
        <w:tabs>
          <w:tab w:val="left" w:pos="540"/>
          <w:tab w:val="left" w:pos="569"/>
        </w:tabs>
        <w:jc w:val="both"/>
        <w:rPr>
          <w:bCs/>
          <w:sz w:val="22"/>
          <w:szCs w:val="22"/>
          <w:lang w:val="sr-Latn-ME"/>
        </w:rPr>
      </w:pPr>
      <w:r w:rsidRPr="00227089">
        <w:rPr>
          <w:bCs/>
          <w:sz w:val="22"/>
          <w:szCs w:val="22"/>
          <w:lang w:val="sr-Latn-ME"/>
        </w:rPr>
        <w:t>aktivni peptički ulkus</w:t>
      </w:r>
    </w:p>
    <w:p w14:paraId="15859627" w14:textId="0CA6B38C" w:rsidR="00DF455C" w:rsidRPr="00227089" w:rsidRDefault="00DF455C" w:rsidP="00227089">
      <w:pPr>
        <w:pStyle w:val="ListParagraph"/>
        <w:numPr>
          <w:ilvl w:val="0"/>
          <w:numId w:val="12"/>
        </w:numPr>
        <w:tabs>
          <w:tab w:val="left" w:pos="540"/>
          <w:tab w:val="left" w:pos="569"/>
        </w:tabs>
        <w:jc w:val="both"/>
        <w:rPr>
          <w:bCs/>
          <w:sz w:val="22"/>
          <w:szCs w:val="22"/>
          <w:lang w:val="sr-Latn-ME"/>
        </w:rPr>
      </w:pPr>
      <w:r w:rsidRPr="00227089">
        <w:rPr>
          <w:bCs/>
          <w:sz w:val="22"/>
          <w:szCs w:val="22"/>
          <w:lang w:val="sr-Latn-ME"/>
        </w:rPr>
        <w:t>akutni srčani infarkt</w:t>
      </w:r>
    </w:p>
    <w:p w14:paraId="40DE0958" w14:textId="7242B183" w:rsidR="00DF455C" w:rsidRPr="00227089" w:rsidRDefault="00DF455C" w:rsidP="00227089">
      <w:pPr>
        <w:pStyle w:val="ListParagraph"/>
        <w:numPr>
          <w:ilvl w:val="0"/>
          <w:numId w:val="12"/>
        </w:numPr>
        <w:tabs>
          <w:tab w:val="left" w:pos="540"/>
          <w:tab w:val="left" w:pos="569"/>
        </w:tabs>
        <w:jc w:val="both"/>
        <w:rPr>
          <w:bCs/>
          <w:sz w:val="22"/>
          <w:szCs w:val="22"/>
          <w:lang w:val="sr-Latn-ME"/>
        </w:rPr>
      </w:pPr>
      <w:r w:rsidRPr="00227089">
        <w:rPr>
          <w:bCs/>
          <w:sz w:val="22"/>
          <w:szCs w:val="22"/>
          <w:lang w:val="sr-Latn-ME"/>
        </w:rPr>
        <w:t>teško oštećenje funkcije jetre</w:t>
      </w:r>
    </w:p>
    <w:p w14:paraId="21195122" w14:textId="03A0DC83" w:rsidR="00DF455C" w:rsidRPr="00227089" w:rsidRDefault="00DF455C" w:rsidP="00227089">
      <w:pPr>
        <w:pStyle w:val="ListParagraph"/>
        <w:numPr>
          <w:ilvl w:val="0"/>
          <w:numId w:val="12"/>
        </w:numPr>
        <w:tabs>
          <w:tab w:val="left" w:pos="540"/>
          <w:tab w:val="left" w:pos="569"/>
        </w:tabs>
        <w:jc w:val="both"/>
        <w:rPr>
          <w:bCs/>
          <w:sz w:val="22"/>
          <w:szCs w:val="22"/>
          <w:lang w:val="sr-Latn-ME"/>
        </w:rPr>
      </w:pPr>
      <w:r w:rsidRPr="00227089">
        <w:rPr>
          <w:bCs/>
          <w:sz w:val="22"/>
          <w:szCs w:val="22"/>
          <w:lang w:val="sr-Latn-ME"/>
        </w:rPr>
        <w:t>teško oštećenje funkcije bubrega</w:t>
      </w:r>
    </w:p>
    <w:p w14:paraId="634A48DC" w14:textId="4D38530C" w:rsidR="00DF455C" w:rsidRPr="00227089" w:rsidRDefault="00DF455C" w:rsidP="00227089">
      <w:pPr>
        <w:pStyle w:val="ListParagraph"/>
        <w:numPr>
          <w:ilvl w:val="0"/>
          <w:numId w:val="12"/>
        </w:numPr>
        <w:tabs>
          <w:tab w:val="left" w:pos="540"/>
          <w:tab w:val="left" w:pos="569"/>
        </w:tabs>
        <w:jc w:val="both"/>
        <w:rPr>
          <w:bCs/>
          <w:sz w:val="22"/>
          <w:szCs w:val="22"/>
          <w:lang w:val="sr-Latn-ME"/>
        </w:rPr>
      </w:pPr>
      <w:r w:rsidRPr="00227089">
        <w:rPr>
          <w:bCs/>
          <w:sz w:val="22"/>
          <w:szCs w:val="22"/>
          <w:lang w:val="sr-Latn-ME"/>
        </w:rPr>
        <w:t>trudnoća i dojenje</w:t>
      </w:r>
    </w:p>
    <w:p w14:paraId="33DA1303" w14:textId="04D6DBD0" w:rsidR="00DF455C" w:rsidRPr="00227089" w:rsidRDefault="00DF455C" w:rsidP="00227089">
      <w:pPr>
        <w:pStyle w:val="ListParagraph"/>
        <w:numPr>
          <w:ilvl w:val="0"/>
          <w:numId w:val="12"/>
        </w:numPr>
        <w:tabs>
          <w:tab w:val="left" w:pos="540"/>
          <w:tab w:val="left" w:pos="569"/>
        </w:tabs>
        <w:jc w:val="both"/>
        <w:rPr>
          <w:bCs/>
          <w:sz w:val="22"/>
          <w:szCs w:val="22"/>
          <w:lang w:val="sr-Latn-ME"/>
        </w:rPr>
      </w:pPr>
      <w:r w:rsidRPr="00227089">
        <w:rPr>
          <w:bCs/>
          <w:sz w:val="22"/>
          <w:szCs w:val="22"/>
          <w:lang w:val="sr-Latn-ME"/>
        </w:rPr>
        <w:t>istovremena primjena drugih simpatomimetičkih dekongestiva</w:t>
      </w:r>
    </w:p>
    <w:p w14:paraId="501833EE" w14:textId="41BB75FB" w:rsidR="00DF455C" w:rsidRPr="00227089" w:rsidRDefault="00DF455C" w:rsidP="00227089">
      <w:pPr>
        <w:pStyle w:val="ListParagraph"/>
        <w:numPr>
          <w:ilvl w:val="0"/>
          <w:numId w:val="12"/>
        </w:numPr>
        <w:tabs>
          <w:tab w:val="left" w:pos="540"/>
          <w:tab w:val="left" w:pos="569"/>
        </w:tabs>
        <w:jc w:val="both"/>
        <w:rPr>
          <w:bCs/>
          <w:sz w:val="22"/>
          <w:szCs w:val="22"/>
          <w:lang w:val="sr-Latn-ME"/>
        </w:rPr>
      </w:pPr>
      <w:r w:rsidRPr="00227089">
        <w:rPr>
          <w:bCs/>
          <w:sz w:val="22"/>
          <w:szCs w:val="22"/>
          <w:lang w:val="sr-Latn-ME"/>
        </w:rPr>
        <w:t>diabetes mellitus</w:t>
      </w:r>
    </w:p>
    <w:p w14:paraId="4B8D0322" w14:textId="4FA9F998" w:rsidR="00DF455C" w:rsidRPr="00227089" w:rsidRDefault="00DF455C" w:rsidP="00227089">
      <w:pPr>
        <w:pStyle w:val="ListParagraph"/>
        <w:numPr>
          <w:ilvl w:val="0"/>
          <w:numId w:val="12"/>
        </w:numPr>
        <w:tabs>
          <w:tab w:val="left" w:pos="540"/>
          <w:tab w:val="left" w:pos="569"/>
        </w:tabs>
        <w:jc w:val="both"/>
        <w:rPr>
          <w:bCs/>
          <w:sz w:val="22"/>
          <w:szCs w:val="22"/>
          <w:lang w:val="sr-Latn-ME"/>
        </w:rPr>
      </w:pPr>
      <w:r w:rsidRPr="00227089">
        <w:rPr>
          <w:bCs/>
          <w:sz w:val="22"/>
          <w:szCs w:val="22"/>
          <w:lang w:val="sr-Latn-ME"/>
        </w:rPr>
        <w:t>feohromocitom</w:t>
      </w:r>
    </w:p>
    <w:p w14:paraId="7BBE08BD" w14:textId="46D92D23" w:rsidR="00DF455C" w:rsidRPr="00227089" w:rsidRDefault="00DF455C" w:rsidP="00227089">
      <w:pPr>
        <w:pStyle w:val="ListParagraph"/>
        <w:numPr>
          <w:ilvl w:val="0"/>
          <w:numId w:val="12"/>
        </w:numPr>
        <w:tabs>
          <w:tab w:val="left" w:pos="540"/>
          <w:tab w:val="left" w:pos="569"/>
        </w:tabs>
        <w:jc w:val="both"/>
        <w:rPr>
          <w:bCs/>
          <w:sz w:val="22"/>
          <w:szCs w:val="22"/>
          <w:lang w:val="sr-Latn-ME"/>
        </w:rPr>
      </w:pPr>
      <w:r w:rsidRPr="00227089">
        <w:rPr>
          <w:bCs/>
          <w:sz w:val="22"/>
          <w:szCs w:val="22"/>
          <w:lang w:val="sr-Latn-ME"/>
        </w:rPr>
        <w:t>glaukom zatvorenog ugla</w:t>
      </w:r>
    </w:p>
    <w:p w14:paraId="44622F40" w14:textId="14A5674B" w:rsidR="00DF455C" w:rsidRPr="00227089" w:rsidRDefault="00DF455C" w:rsidP="00227089">
      <w:pPr>
        <w:pStyle w:val="ListParagraph"/>
        <w:numPr>
          <w:ilvl w:val="0"/>
          <w:numId w:val="12"/>
        </w:numPr>
        <w:tabs>
          <w:tab w:val="left" w:pos="540"/>
          <w:tab w:val="left" w:pos="569"/>
        </w:tabs>
        <w:jc w:val="both"/>
        <w:rPr>
          <w:bCs/>
          <w:sz w:val="22"/>
          <w:szCs w:val="22"/>
          <w:lang w:val="sr-Latn-ME"/>
        </w:rPr>
      </w:pPr>
      <w:r w:rsidRPr="00227089">
        <w:rPr>
          <w:bCs/>
          <w:sz w:val="22"/>
          <w:szCs w:val="22"/>
          <w:lang w:val="sr-Latn-ME"/>
        </w:rPr>
        <w:t>primjena beta-blokatora (vidjeti dio 4.5)</w:t>
      </w:r>
    </w:p>
    <w:p w14:paraId="05BB7602" w14:textId="287857FA" w:rsidR="00DF455C" w:rsidRDefault="00DF455C" w:rsidP="00227089">
      <w:pPr>
        <w:pStyle w:val="ListParagraph"/>
        <w:numPr>
          <w:ilvl w:val="0"/>
          <w:numId w:val="12"/>
        </w:numPr>
        <w:tabs>
          <w:tab w:val="left" w:pos="540"/>
          <w:tab w:val="left" w:pos="569"/>
        </w:tabs>
        <w:jc w:val="both"/>
        <w:rPr>
          <w:bCs/>
          <w:sz w:val="22"/>
          <w:szCs w:val="22"/>
          <w:lang w:val="sr-Latn-ME"/>
        </w:rPr>
      </w:pPr>
      <w:r w:rsidRPr="00227089">
        <w:rPr>
          <w:bCs/>
          <w:sz w:val="22"/>
          <w:szCs w:val="22"/>
          <w:lang w:val="sr-Latn-ME"/>
        </w:rPr>
        <w:t>istovr</w:t>
      </w:r>
      <w:r w:rsidR="0079261F" w:rsidRPr="00227089">
        <w:rPr>
          <w:bCs/>
          <w:sz w:val="22"/>
          <w:szCs w:val="22"/>
          <w:lang w:val="sr-Latn-ME"/>
        </w:rPr>
        <w:t>e</w:t>
      </w:r>
      <w:r w:rsidRPr="00227089">
        <w:rPr>
          <w:bCs/>
          <w:sz w:val="22"/>
          <w:szCs w:val="22"/>
          <w:lang w:val="sr-Latn-ME"/>
        </w:rPr>
        <w:t>mena primjena dihidroergotamina (vidjeti dio 4.5)</w:t>
      </w:r>
    </w:p>
    <w:p w14:paraId="35CE06C8" w14:textId="77777777" w:rsidR="00DF26ED" w:rsidRPr="00DF26ED" w:rsidRDefault="00DF26ED" w:rsidP="00DF26ED">
      <w:pPr>
        <w:pStyle w:val="ListParagraph"/>
        <w:numPr>
          <w:ilvl w:val="0"/>
          <w:numId w:val="12"/>
        </w:numPr>
        <w:tabs>
          <w:tab w:val="left" w:pos="540"/>
          <w:tab w:val="left" w:pos="569"/>
        </w:tabs>
        <w:jc w:val="both"/>
        <w:rPr>
          <w:bCs/>
          <w:sz w:val="22"/>
          <w:szCs w:val="22"/>
          <w:lang w:val="sr-Latn-ME"/>
        </w:rPr>
      </w:pPr>
      <w:r w:rsidRPr="00DF26ED">
        <w:rPr>
          <w:bCs/>
          <w:sz w:val="22"/>
          <w:szCs w:val="22"/>
          <w:lang w:val="sr-Latn-ME"/>
        </w:rPr>
        <w:t>teška hipertenzija ili nekontrolisana hipertenzija</w:t>
      </w:r>
    </w:p>
    <w:p w14:paraId="59D42504" w14:textId="3DA55E4F" w:rsidR="00DF26ED" w:rsidRPr="00AF46A6" w:rsidRDefault="00DF26ED" w:rsidP="00DF26ED">
      <w:pPr>
        <w:pStyle w:val="ListParagraph"/>
        <w:numPr>
          <w:ilvl w:val="0"/>
          <w:numId w:val="12"/>
        </w:numPr>
        <w:tabs>
          <w:tab w:val="left" w:pos="540"/>
          <w:tab w:val="left" w:pos="569"/>
        </w:tabs>
        <w:jc w:val="both"/>
        <w:rPr>
          <w:bCs/>
          <w:sz w:val="22"/>
          <w:szCs w:val="22"/>
          <w:lang w:val="sr-Latn-ME"/>
        </w:rPr>
      </w:pPr>
      <w:r w:rsidRPr="00DF26ED">
        <w:rPr>
          <w:bCs/>
          <w:sz w:val="22"/>
          <w:szCs w:val="22"/>
          <w:lang w:val="sr-Latn-ME"/>
        </w:rPr>
        <w:t>teško akutno ili hronično oboljenje bubrega ili bubrežna insuficijencija</w:t>
      </w:r>
    </w:p>
    <w:p w14:paraId="319B615B" w14:textId="2BD3E059" w:rsidR="00DF455C" w:rsidRPr="00227089" w:rsidRDefault="00DF455C" w:rsidP="00227089">
      <w:pPr>
        <w:pStyle w:val="ListParagraph"/>
        <w:numPr>
          <w:ilvl w:val="0"/>
          <w:numId w:val="12"/>
        </w:numPr>
        <w:tabs>
          <w:tab w:val="left" w:pos="540"/>
          <w:tab w:val="left" w:pos="569"/>
        </w:tabs>
        <w:jc w:val="both"/>
        <w:rPr>
          <w:bCs/>
          <w:sz w:val="22"/>
          <w:szCs w:val="22"/>
          <w:lang w:val="sr-Latn-ME"/>
        </w:rPr>
      </w:pPr>
      <w:r w:rsidRPr="00227089">
        <w:rPr>
          <w:bCs/>
          <w:sz w:val="22"/>
          <w:szCs w:val="22"/>
          <w:lang w:val="sr-Latn-ME"/>
        </w:rPr>
        <w:t>djeca mlađa od 12 godina</w:t>
      </w:r>
    </w:p>
    <w:p w14:paraId="30741D1C" w14:textId="77777777" w:rsidR="0048454F" w:rsidRPr="00227089" w:rsidRDefault="0048454F" w:rsidP="00480FB1">
      <w:pPr>
        <w:tabs>
          <w:tab w:val="left" w:pos="540"/>
          <w:tab w:val="left" w:pos="569"/>
        </w:tabs>
        <w:rPr>
          <w:bCs/>
          <w:sz w:val="22"/>
          <w:szCs w:val="22"/>
          <w:lang w:val="sr-Latn-ME"/>
        </w:rPr>
      </w:pPr>
    </w:p>
    <w:p w14:paraId="030C5315" w14:textId="77777777" w:rsidR="00411B4B" w:rsidRPr="00227089" w:rsidRDefault="00411B4B" w:rsidP="00480FB1">
      <w:pPr>
        <w:tabs>
          <w:tab w:val="left" w:pos="540"/>
          <w:tab w:val="left" w:pos="569"/>
        </w:tabs>
        <w:rPr>
          <w:b/>
          <w:bCs/>
          <w:sz w:val="22"/>
          <w:szCs w:val="22"/>
          <w:lang w:val="sr-Latn-ME"/>
        </w:rPr>
      </w:pPr>
      <w:r w:rsidRPr="00227089">
        <w:rPr>
          <w:b/>
          <w:bCs/>
          <w:sz w:val="22"/>
          <w:szCs w:val="22"/>
          <w:lang w:val="sr-Latn-ME"/>
        </w:rPr>
        <w:t xml:space="preserve">4.4. </w:t>
      </w:r>
      <w:r w:rsidR="00480FB1" w:rsidRPr="00227089">
        <w:rPr>
          <w:b/>
          <w:bCs/>
          <w:sz w:val="22"/>
          <w:szCs w:val="22"/>
          <w:lang w:val="sr-Latn-ME"/>
        </w:rPr>
        <w:tab/>
      </w:r>
      <w:r w:rsidRPr="00227089">
        <w:rPr>
          <w:b/>
          <w:bCs/>
          <w:sz w:val="22"/>
          <w:szCs w:val="22"/>
          <w:lang w:val="sr-Latn-ME"/>
        </w:rPr>
        <w:t>Posebna upozorenja i mjere opreza pri upotrebi lijeka</w:t>
      </w:r>
    </w:p>
    <w:p w14:paraId="71D1B1E4" w14:textId="14A26779" w:rsidR="0007749D" w:rsidRPr="00227089" w:rsidRDefault="0007749D" w:rsidP="00DB5121">
      <w:pPr>
        <w:tabs>
          <w:tab w:val="left" w:pos="540"/>
          <w:tab w:val="left" w:pos="569"/>
        </w:tabs>
        <w:jc w:val="both"/>
        <w:rPr>
          <w:bCs/>
          <w:sz w:val="22"/>
          <w:szCs w:val="22"/>
          <w:lang w:val="sr-Latn-ME"/>
        </w:rPr>
      </w:pPr>
    </w:p>
    <w:p w14:paraId="207D609E" w14:textId="7A527797" w:rsidR="00B24E52" w:rsidRPr="00227089" w:rsidRDefault="00B24E52" w:rsidP="00B24E52">
      <w:pPr>
        <w:tabs>
          <w:tab w:val="left" w:pos="540"/>
          <w:tab w:val="left" w:pos="569"/>
        </w:tabs>
        <w:jc w:val="both"/>
        <w:rPr>
          <w:bCs/>
          <w:sz w:val="22"/>
          <w:szCs w:val="22"/>
          <w:lang w:val="sr-Latn-ME"/>
        </w:rPr>
      </w:pPr>
      <w:r w:rsidRPr="00227089">
        <w:rPr>
          <w:bCs/>
          <w:sz w:val="22"/>
          <w:szCs w:val="22"/>
          <w:lang w:val="sr-Latn-ME"/>
        </w:rPr>
        <w:t>Preporučene doze ne smiju se prekoračiti. U slučaju prekoračenja doze, potrebno je obratiti se ljekaru čak i ako nema subjektivnih tegoba, zbog mogućih od</w:t>
      </w:r>
      <w:r w:rsidR="00E1175F" w:rsidRPr="00227089">
        <w:rPr>
          <w:bCs/>
          <w:sz w:val="22"/>
          <w:szCs w:val="22"/>
          <w:lang w:val="sr-Latn-ME"/>
        </w:rPr>
        <w:t>loženih</w:t>
      </w:r>
      <w:r w:rsidRPr="00227089">
        <w:rPr>
          <w:bCs/>
          <w:sz w:val="22"/>
          <w:szCs w:val="22"/>
          <w:lang w:val="sr-Latn-ME"/>
        </w:rPr>
        <w:t xml:space="preserve"> štetnih dejstava na jetru.</w:t>
      </w:r>
    </w:p>
    <w:p w14:paraId="780F3642" w14:textId="77777777" w:rsidR="00E1175F" w:rsidRPr="00227089" w:rsidRDefault="00E1175F" w:rsidP="00B24E52">
      <w:pPr>
        <w:tabs>
          <w:tab w:val="left" w:pos="540"/>
          <w:tab w:val="left" w:pos="569"/>
        </w:tabs>
        <w:jc w:val="both"/>
        <w:rPr>
          <w:bCs/>
          <w:sz w:val="22"/>
          <w:szCs w:val="22"/>
          <w:lang w:val="sr-Latn-ME"/>
        </w:rPr>
      </w:pPr>
    </w:p>
    <w:p w14:paraId="04F049F2" w14:textId="77B48F6E" w:rsidR="00B24E52" w:rsidRPr="00227089" w:rsidRDefault="00B24E52" w:rsidP="00B24E52">
      <w:pPr>
        <w:tabs>
          <w:tab w:val="left" w:pos="540"/>
          <w:tab w:val="left" w:pos="569"/>
        </w:tabs>
        <w:jc w:val="both"/>
        <w:rPr>
          <w:bCs/>
          <w:sz w:val="22"/>
          <w:szCs w:val="22"/>
          <w:lang w:val="sr-Latn-ME"/>
        </w:rPr>
      </w:pPr>
      <w:r w:rsidRPr="00227089">
        <w:rPr>
          <w:bCs/>
          <w:sz w:val="22"/>
          <w:szCs w:val="22"/>
          <w:lang w:val="sr-Latn-ME"/>
        </w:rPr>
        <w:t xml:space="preserve">Uz primjenu lijeka </w:t>
      </w:r>
      <w:r w:rsidR="00C75FFB" w:rsidRPr="00112D9B">
        <w:rPr>
          <w:bCs/>
          <w:sz w:val="22"/>
          <w:szCs w:val="22"/>
          <w:lang w:val="sr-Latn-ME"/>
        </w:rPr>
        <w:t>Tylol Hot D</w:t>
      </w:r>
      <w:r w:rsidRPr="00227089">
        <w:rPr>
          <w:bCs/>
          <w:sz w:val="22"/>
          <w:szCs w:val="22"/>
          <w:lang w:val="sr-Latn-ME"/>
        </w:rPr>
        <w:t xml:space="preserve"> ne smiju se uzimati drugi ljekovi koji sadrže paracetamol ili oralne dekongestive sluznice nosa.</w:t>
      </w:r>
    </w:p>
    <w:p w14:paraId="11517367" w14:textId="77777777" w:rsidR="00B24E52" w:rsidRPr="00227089" w:rsidRDefault="00B24E52" w:rsidP="00B24E52">
      <w:pPr>
        <w:tabs>
          <w:tab w:val="left" w:pos="540"/>
          <w:tab w:val="left" w:pos="569"/>
        </w:tabs>
        <w:jc w:val="both"/>
        <w:rPr>
          <w:bCs/>
          <w:sz w:val="22"/>
          <w:szCs w:val="22"/>
          <w:lang w:val="sr-Latn-ME"/>
        </w:rPr>
      </w:pPr>
    </w:p>
    <w:p w14:paraId="2938C0A7" w14:textId="611B2C66" w:rsidR="00E1175F" w:rsidRPr="00227089" w:rsidRDefault="00B24E52" w:rsidP="00B24E52">
      <w:pPr>
        <w:tabs>
          <w:tab w:val="left" w:pos="540"/>
          <w:tab w:val="left" w:pos="569"/>
        </w:tabs>
        <w:jc w:val="both"/>
        <w:rPr>
          <w:bCs/>
          <w:sz w:val="22"/>
          <w:szCs w:val="22"/>
          <w:lang w:val="sr-Latn-ME"/>
        </w:rPr>
      </w:pPr>
      <w:r w:rsidRPr="00227089">
        <w:rPr>
          <w:bCs/>
          <w:sz w:val="22"/>
          <w:szCs w:val="22"/>
          <w:lang w:val="sr-Latn-ME"/>
        </w:rPr>
        <w:t>Preporučuje se oprez kada se paracetamol primjenjuje istovremeno sa flukloksacilinom zbog povećanog rizika od metaboličke acidoze sa povišenim an</w:t>
      </w:r>
      <w:r w:rsidR="00E1175F" w:rsidRPr="00227089">
        <w:rPr>
          <w:bCs/>
          <w:sz w:val="22"/>
          <w:szCs w:val="22"/>
          <w:lang w:val="sr-Latn-ME"/>
        </w:rPr>
        <w:t>j</w:t>
      </w:r>
      <w:r w:rsidRPr="00227089">
        <w:rPr>
          <w:bCs/>
          <w:sz w:val="22"/>
          <w:szCs w:val="22"/>
          <w:lang w:val="sr-Latn-ME"/>
        </w:rPr>
        <w:t xml:space="preserve">onskim procjepom (engl. </w:t>
      </w:r>
      <w:r w:rsidRPr="00227089">
        <w:rPr>
          <w:bCs/>
          <w:i/>
          <w:sz w:val="22"/>
          <w:szCs w:val="22"/>
          <w:lang w:val="sr-Latn-ME"/>
        </w:rPr>
        <w:t>high anion gap metabolic acidosis</w:t>
      </w:r>
      <w:r w:rsidRPr="00227089">
        <w:rPr>
          <w:bCs/>
          <w:sz w:val="22"/>
          <w:szCs w:val="22"/>
          <w:lang w:val="sr-Latn-ME"/>
        </w:rPr>
        <w:t xml:space="preserve">, HAGMA), posebno kod pacijenata sa teškim oštećenjem fukcije bubrega, sepsom, pothranjenošću i drugim </w:t>
      </w:r>
      <w:r w:rsidR="00B70660" w:rsidRPr="00227089">
        <w:rPr>
          <w:bCs/>
          <w:sz w:val="22"/>
          <w:szCs w:val="22"/>
          <w:lang w:val="sr-Latn-ME"/>
        </w:rPr>
        <w:t>stanjima</w:t>
      </w:r>
      <w:r w:rsidRPr="00227089">
        <w:rPr>
          <w:bCs/>
          <w:sz w:val="22"/>
          <w:szCs w:val="22"/>
          <w:lang w:val="sr-Latn-ME"/>
        </w:rPr>
        <w:t xml:space="preserve"> nedostatka glutationa (npr. hronični alkoholizam), kao i kod onih koji primjenjuju maksimalne dnevne doze paracetamola. Preporučuje se pažlj</w:t>
      </w:r>
      <w:r w:rsidR="00E65A43" w:rsidRPr="00227089">
        <w:rPr>
          <w:bCs/>
          <w:sz w:val="22"/>
          <w:szCs w:val="22"/>
          <w:lang w:val="sr-Latn-ME"/>
        </w:rPr>
        <w:t>i</w:t>
      </w:r>
      <w:r w:rsidRPr="00227089">
        <w:rPr>
          <w:bCs/>
          <w:sz w:val="22"/>
          <w:szCs w:val="22"/>
          <w:lang w:val="sr-Latn-ME"/>
        </w:rPr>
        <w:t xml:space="preserve">vo praćenje, uključujući </w:t>
      </w:r>
      <w:r w:rsidR="00E1175F" w:rsidRPr="00227089">
        <w:rPr>
          <w:bCs/>
          <w:sz w:val="22"/>
          <w:szCs w:val="22"/>
          <w:lang w:val="sr-Latn-ME"/>
        </w:rPr>
        <w:t>mjerenje</w:t>
      </w:r>
      <w:r w:rsidRPr="00227089">
        <w:rPr>
          <w:bCs/>
          <w:sz w:val="22"/>
          <w:szCs w:val="22"/>
          <w:lang w:val="sr-Latn-ME"/>
        </w:rPr>
        <w:t xml:space="preserve"> 5-oksoprolina u urinu.</w:t>
      </w:r>
    </w:p>
    <w:p w14:paraId="738668E1" w14:textId="77777777" w:rsidR="00E1175F" w:rsidRPr="00227089" w:rsidRDefault="00E1175F" w:rsidP="00B24E52">
      <w:pPr>
        <w:tabs>
          <w:tab w:val="left" w:pos="540"/>
          <w:tab w:val="left" w:pos="569"/>
        </w:tabs>
        <w:jc w:val="both"/>
        <w:rPr>
          <w:bCs/>
          <w:sz w:val="22"/>
          <w:szCs w:val="22"/>
          <w:lang w:val="sr-Latn-ME"/>
        </w:rPr>
      </w:pPr>
    </w:p>
    <w:p w14:paraId="293F6883" w14:textId="629372C6" w:rsidR="00B24E52" w:rsidRPr="00227089" w:rsidRDefault="00B24E52" w:rsidP="00B24E52">
      <w:pPr>
        <w:tabs>
          <w:tab w:val="left" w:pos="540"/>
          <w:tab w:val="left" w:pos="569"/>
        </w:tabs>
        <w:jc w:val="both"/>
        <w:rPr>
          <w:bCs/>
          <w:sz w:val="22"/>
          <w:szCs w:val="22"/>
          <w:lang w:val="sr-Latn-ME"/>
        </w:rPr>
      </w:pPr>
      <w:r w:rsidRPr="00227089">
        <w:rPr>
          <w:bCs/>
          <w:sz w:val="22"/>
          <w:szCs w:val="22"/>
          <w:lang w:val="sr-Latn-ME"/>
        </w:rPr>
        <w:t xml:space="preserve">Pri primjeni lijeka </w:t>
      </w:r>
      <w:r w:rsidR="00C75FFB" w:rsidRPr="00112D9B">
        <w:rPr>
          <w:bCs/>
          <w:sz w:val="22"/>
          <w:szCs w:val="22"/>
          <w:lang w:val="sr-Latn-ME"/>
        </w:rPr>
        <w:t>Tylol Hot D</w:t>
      </w:r>
      <w:r w:rsidRPr="00227089">
        <w:rPr>
          <w:bCs/>
          <w:sz w:val="22"/>
          <w:szCs w:val="22"/>
          <w:lang w:val="sr-Latn-ME"/>
        </w:rPr>
        <w:t xml:space="preserve"> potreban je poseban oprez kod pacijenata sa okluzivnim vaskularnim bolestima, astmom, oštećenom </w:t>
      </w:r>
      <w:r w:rsidR="00FF6E26" w:rsidRPr="00227089">
        <w:rPr>
          <w:bCs/>
          <w:sz w:val="22"/>
          <w:szCs w:val="22"/>
          <w:lang w:val="sr-Latn-ME"/>
        </w:rPr>
        <w:t xml:space="preserve">funkcijom </w:t>
      </w:r>
      <w:r w:rsidRPr="00227089">
        <w:rPr>
          <w:bCs/>
          <w:sz w:val="22"/>
          <w:szCs w:val="22"/>
          <w:lang w:val="sr-Latn-ME"/>
        </w:rPr>
        <w:t>jetre ili bubre</w:t>
      </w:r>
      <w:r w:rsidR="00FF6E26" w:rsidRPr="00227089">
        <w:rPr>
          <w:bCs/>
          <w:sz w:val="22"/>
          <w:szCs w:val="22"/>
          <w:lang w:val="sr-Latn-ME"/>
        </w:rPr>
        <w:t>ga</w:t>
      </w:r>
      <w:r w:rsidRPr="00227089">
        <w:rPr>
          <w:bCs/>
          <w:sz w:val="22"/>
          <w:szCs w:val="22"/>
          <w:lang w:val="sr-Latn-ME"/>
        </w:rPr>
        <w:t xml:space="preserve"> opstrukcijom žučnih kanala, hipertrofijom prostate, urinarnom retencijom, piloroduodenalnom opstrukcijom, deficitom glukoza-6-fosfat- </w:t>
      </w:r>
      <w:r w:rsidRPr="00227089">
        <w:rPr>
          <w:bCs/>
          <w:sz w:val="22"/>
          <w:szCs w:val="22"/>
          <w:lang w:val="sr-Latn-ME"/>
        </w:rPr>
        <w:lastRenderedPageBreak/>
        <w:t xml:space="preserve">dehidrogenaze, srčanim aritmijama, anoreksijom nervozom, povišenim intrakranijalnim pritiskom ili cerebralnim oštećenjem, nakon transplantacije jetre i kod oboljelih od HIV infekcije koji se liječe zidovudinom. </w:t>
      </w:r>
    </w:p>
    <w:p w14:paraId="78684DE4" w14:textId="77777777" w:rsidR="00E1175F" w:rsidRPr="00112D9B" w:rsidRDefault="00E1175F" w:rsidP="00B24E52">
      <w:pPr>
        <w:tabs>
          <w:tab w:val="left" w:pos="540"/>
          <w:tab w:val="left" w:pos="569"/>
        </w:tabs>
        <w:jc w:val="both"/>
        <w:rPr>
          <w:bCs/>
          <w:sz w:val="22"/>
          <w:szCs w:val="22"/>
        </w:rPr>
      </w:pPr>
    </w:p>
    <w:p w14:paraId="0099314D" w14:textId="18630914" w:rsidR="00B24E52" w:rsidRPr="00227089" w:rsidRDefault="00B24E52" w:rsidP="00B24E52">
      <w:pPr>
        <w:tabs>
          <w:tab w:val="left" w:pos="540"/>
          <w:tab w:val="left" w:pos="569"/>
        </w:tabs>
        <w:jc w:val="both"/>
        <w:rPr>
          <w:bCs/>
          <w:sz w:val="22"/>
          <w:szCs w:val="22"/>
          <w:lang w:val="sr-Latn-ME"/>
        </w:rPr>
      </w:pPr>
      <w:r w:rsidRPr="00227089">
        <w:rPr>
          <w:bCs/>
          <w:sz w:val="22"/>
          <w:szCs w:val="22"/>
          <w:lang w:val="sr-Latn-ME"/>
        </w:rPr>
        <w:t xml:space="preserve">Rizik oštećenja jetre paracetamolom veći je kod osoba koje konzumiraju alkohol. Potrebno je izbjegavati konzumiranje alkohola tokom primjene lijeka </w:t>
      </w:r>
      <w:r w:rsidR="00C75FFB" w:rsidRPr="00112D9B">
        <w:rPr>
          <w:bCs/>
          <w:sz w:val="22"/>
          <w:szCs w:val="22"/>
          <w:lang w:val="sr-Latn-ME"/>
        </w:rPr>
        <w:t>Tylol Hot D</w:t>
      </w:r>
      <w:r w:rsidRPr="00227089">
        <w:rPr>
          <w:bCs/>
          <w:sz w:val="22"/>
          <w:szCs w:val="22"/>
          <w:lang w:val="sr-Latn-ME"/>
        </w:rPr>
        <w:t>.</w:t>
      </w:r>
    </w:p>
    <w:p w14:paraId="154CC86B" w14:textId="77777777" w:rsidR="00E1175F" w:rsidRPr="00227089" w:rsidRDefault="00E1175F" w:rsidP="00B24E52">
      <w:pPr>
        <w:tabs>
          <w:tab w:val="left" w:pos="540"/>
          <w:tab w:val="left" w:pos="569"/>
        </w:tabs>
        <w:jc w:val="both"/>
        <w:rPr>
          <w:bCs/>
          <w:sz w:val="22"/>
          <w:szCs w:val="22"/>
          <w:lang w:val="sr-Latn-ME"/>
        </w:rPr>
      </w:pPr>
    </w:p>
    <w:p w14:paraId="100503EF" w14:textId="05343A1E" w:rsidR="00B24E52" w:rsidRPr="00227089" w:rsidRDefault="00B24E52" w:rsidP="00B24E52">
      <w:pPr>
        <w:tabs>
          <w:tab w:val="left" w:pos="540"/>
          <w:tab w:val="left" w:pos="569"/>
        </w:tabs>
        <w:jc w:val="both"/>
        <w:rPr>
          <w:bCs/>
          <w:sz w:val="22"/>
          <w:szCs w:val="22"/>
          <w:lang w:val="sr-Latn-ME"/>
        </w:rPr>
      </w:pPr>
      <w:r w:rsidRPr="00227089">
        <w:rPr>
          <w:bCs/>
          <w:sz w:val="22"/>
          <w:szCs w:val="22"/>
          <w:lang w:val="sr-Latn-ME"/>
        </w:rPr>
        <w:t>Iako kod normotenzivnih pacijenata nije utvrđen efekat povišenja krvnog pritiska zbog primjene pseudoefedrina, pacijenti sa hipertenzijom lijek moraju uzimati pod nadzorom ljekara.</w:t>
      </w:r>
    </w:p>
    <w:p w14:paraId="3FA64C64" w14:textId="77777777" w:rsidR="00E1175F" w:rsidRPr="00227089" w:rsidRDefault="00E1175F" w:rsidP="00B24E52">
      <w:pPr>
        <w:tabs>
          <w:tab w:val="left" w:pos="540"/>
          <w:tab w:val="left" w:pos="569"/>
        </w:tabs>
        <w:jc w:val="both"/>
        <w:rPr>
          <w:bCs/>
          <w:sz w:val="22"/>
          <w:szCs w:val="22"/>
          <w:lang w:val="sr-Latn-ME"/>
        </w:rPr>
      </w:pPr>
    </w:p>
    <w:p w14:paraId="2B749AB4" w14:textId="3ECFA446" w:rsidR="00B24E52" w:rsidRPr="00227089" w:rsidRDefault="00B24E52" w:rsidP="00B24E52">
      <w:pPr>
        <w:tabs>
          <w:tab w:val="left" w:pos="540"/>
          <w:tab w:val="left" w:pos="569"/>
        </w:tabs>
        <w:jc w:val="both"/>
        <w:rPr>
          <w:bCs/>
          <w:sz w:val="22"/>
          <w:szCs w:val="22"/>
          <w:lang w:val="sr-Latn-ME"/>
        </w:rPr>
      </w:pPr>
      <w:r w:rsidRPr="00227089">
        <w:rPr>
          <w:bCs/>
          <w:sz w:val="22"/>
          <w:szCs w:val="22"/>
          <w:lang w:val="sr-Latn-ME"/>
        </w:rPr>
        <w:t>Pacijenti koji koriste antihipertenzive i/ili antidepresive treba</w:t>
      </w:r>
      <w:r w:rsidR="00E1175F" w:rsidRPr="00227089">
        <w:rPr>
          <w:bCs/>
          <w:sz w:val="22"/>
          <w:szCs w:val="22"/>
          <w:lang w:val="sr-Latn-ME"/>
        </w:rPr>
        <w:t xml:space="preserve"> da</w:t>
      </w:r>
      <w:r w:rsidRPr="00227089">
        <w:rPr>
          <w:bCs/>
          <w:sz w:val="22"/>
          <w:szCs w:val="22"/>
          <w:lang w:val="sr-Latn-ME"/>
        </w:rPr>
        <w:t xml:space="preserve"> potraž</w:t>
      </w:r>
      <w:r w:rsidR="00E1175F" w:rsidRPr="00227089">
        <w:rPr>
          <w:bCs/>
          <w:sz w:val="22"/>
          <w:szCs w:val="22"/>
          <w:lang w:val="sr-Latn-ME"/>
        </w:rPr>
        <w:t>e</w:t>
      </w:r>
      <w:r w:rsidRPr="00227089">
        <w:rPr>
          <w:bCs/>
          <w:sz w:val="22"/>
          <w:szCs w:val="22"/>
          <w:lang w:val="sr-Latn-ME"/>
        </w:rPr>
        <w:t xml:space="preserve"> savjet ljekara specijaliste.</w:t>
      </w:r>
    </w:p>
    <w:p w14:paraId="78D5E1E9" w14:textId="77777777" w:rsidR="00E1175F" w:rsidRPr="00227089" w:rsidRDefault="00E1175F" w:rsidP="00B24E52">
      <w:pPr>
        <w:tabs>
          <w:tab w:val="left" w:pos="540"/>
          <w:tab w:val="left" w:pos="569"/>
        </w:tabs>
        <w:jc w:val="both"/>
        <w:rPr>
          <w:bCs/>
          <w:sz w:val="22"/>
          <w:szCs w:val="22"/>
          <w:lang w:val="sr-Latn-ME"/>
        </w:rPr>
      </w:pPr>
    </w:p>
    <w:p w14:paraId="335FB72F" w14:textId="3EDDE3DA" w:rsidR="00B24E52" w:rsidRPr="00227089" w:rsidRDefault="00B24E52" w:rsidP="00B24E52">
      <w:pPr>
        <w:tabs>
          <w:tab w:val="left" w:pos="540"/>
          <w:tab w:val="left" w:pos="569"/>
        </w:tabs>
        <w:jc w:val="both"/>
        <w:rPr>
          <w:bCs/>
          <w:sz w:val="22"/>
          <w:szCs w:val="22"/>
          <w:lang w:val="sr-Latn-ME"/>
        </w:rPr>
      </w:pPr>
      <w:r w:rsidRPr="00227089">
        <w:rPr>
          <w:bCs/>
          <w:sz w:val="22"/>
          <w:szCs w:val="22"/>
          <w:lang w:val="sr-Latn-ME"/>
        </w:rPr>
        <w:t xml:space="preserve">Lijek sadrži antihistaminik koji primijenjen u uobičajenoj dozi može izazvati neželjena dejstva koja su različita </w:t>
      </w:r>
      <w:r w:rsidR="00FF6E26" w:rsidRPr="00227089">
        <w:rPr>
          <w:bCs/>
          <w:sz w:val="22"/>
          <w:szCs w:val="22"/>
          <w:lang w:val="sr-Latn-ME"/>
        </w:rPr>
        <w:t>u zavisnosti od</w:t>
      </w:r>
      <w:r w:rsidRPr="00227089">
        <w:rPr>
          <w:bCs/>
          <w:sz w:val="22"/>
          <w:szCs w:val="22"/>
          <w:lang w:val="sr-Latn-ME"/>
        </w:rPr>
        <w:t xml:space="preserve"> pacijenta odnosno lijeka, a najčešće uključuju sedaciju i pospanost (vidjeti dio 4.7).</w:t>
      </w:r>
    </w:p>
    <w:p w14:paraId="71B1142D" w14:textId="77777777" w:rsidR="00FF6E26" w:rsidRPr="00227089" w:rsidRDefault="00FF6E26" w:rsidP="00B24E52">
      <w:pPr>
        <w:tabs>
          <w:tab w:val="left" w:pos="540"/>
          <w:tab w:val="left" w:pos="569"/>
        </w:tabs>
        <w:jc w:val="both"/>
        <w:rPr>
          <w:bCs/>
          <w:sz w:val="22"/>
          <w:szCs w:val="22"/>
          <w:lang w:val="sr-Latn-ME"/>
        </w:rPr>
      </w:pPr>
    </w:p>
    <w:p w14:paraId="7A03425A" w14:textId="450443E0" w:rsidR="00B24E52" w:rsidRPr="00227089" w:rsidRDefault="00B24E52" w:rsidP="00B24E52">
      <w:pPr>
        <w:tabs>
          <w:tab w:val="left" w:pos="540"/>
          <w:tab w:val="left" w:pos="569"/>
        </w:tabs>
        <w:jc w:val="both"/>
        <w:rPr>
          <w:bCs/>
          <w:sz w:val="22"/>
          <w:szCs w:val="22"/>
          <w:lang w:val="sr-Latn-ME"/>
        </w:rPr>
      </w:pPr>
      <w:r w:rsidRPr="00227089">
        <w:rPr>
          <w:bCs/>
          <w:sz w:val="22"/>
          <w:szCs w:val="22"/>
          <w:lang w:val="sr-Latn-ME"/>
        </w:rPr>
        <w:t xml:space="preserve">Poseban oprez je potreban pri određivanju doze kod pacijenata starijeg životnog doba, zbog njihove veće osjetljivosti na </w:t>
      </w:r>
      <w:r w:rsidR="00E65A43" w:rsidRPr="00227089">
        <w:rPr>
          <w:bCs/>
          <w:sz w:val="22"/>
          <w:szCs w:val="22"/>
          <w:lang w:val="sr-Latn-ME"/>
        </w:rPr>
        <w:t>ljekov</w:t>
      </w:r>
      <w:r w:rsidRPr="00227089">
        <w:rPr>
          <w:bCs/>
          <w:sz w:val="22"/>
          <w:szCs w:val="22"/>
          <w:lang w:val="sr-Latn-ME"/>
        </w:rPr>
        <w:t xml:space="preserve">e ove vrste. Može biti pojačano dejstvo lijeka na </w:t>
      </w:r>
      <w:r w:rsidR="00FF6E26" w:rsidRPr="00227089">
        <w:rPr>
          <w:bCs/>
          <w:sz w:val="22"/>
          <w:szCs w:val="22"/>
          <w:lang w:val="sr-Latn-ME"/>
        </w:rPr>
        <w:t>centralni</w:t>
      </w:r>
      <w:r w:rsidRPr="00227089">
        <w:rPr>
          <w:bCs/>
          <w:sz w:val="22"/>
          <w:szCs w:val="22"/>
          <w:lang w:val="sr-Latn-ME"/>
        </w:rPr>
        <w:t xml:space="preserve"> nervni sistem.</w:t>
      </w:r>
    </w:p>
    <w:p w14:paraId="6A1568B2" w14:textId="77777777" w:rsidR="00B24E52" w:rsidRPr="00227089" w:rsidRDefault="00B24E52" w:rsidP="00B24E52">
      <w:pPr>
        <w:tabs>
          <w:tab w:val="left" w:pos="540"/>
          <w:tab w:val="left" w:pos="569"/>
        </w:tabs>
        <w:jc w:val="both"/>
        <w:rPr>
          <w:bCs/>
          <w:sz w:val="22"/>
          <w:szCs w:val="22"/>
          <w:lang w:val="sr-Latn-ME"/>
        </w:rPr>
      </w:pPr>
    </w:p>
    <w:p w14:paraId="525E6FC5" w14:textId="77777777" w:rsidR="00B24E52" w:rsidRPr="00227089" w:rsidRDefault="00B24E52" w:rsidP="00B24E52">
      <w:pPr>
        <w:tabs>
          <w:tab w:val="left" w:pos="540"/>
          <w:tab w:val="left" w:pos="569"/>
        </w:tabs>
        <w:jc w:val="both"/>
        <w:rPr>
          <w:bCs/>
          <w:i/>
          <w:iCs/>
          <w:sz w:val="22"/>
          <w:szCs w:val="22"/>
          <w:lang w:val="sr-Latn-ME"/>
        </w:rPr>
      </w:pPr>
      <w:r w:rsidRPr="00227089">
        <w:rPr>
          <w:bCs/>
          <w:i/>
          <w:iCs/>
          <w:sz w:val="22"/>
          <w:szCs w:val="22"/>
          <w:lang w:val="sr-Latn-ME"/>
        </w:rPr>
        <w:t>Teške kožne reakcije</w:t>
      </w:r>
    </w:p>
    <w:p w14:paraId="0BF2C31E" w14:textId="0F6EEE16" w:rsidR="00B24E52" w:rsidRPr="00227089" w:rsidRDefault="00B24E52" w:rsidP="00B24E52">
      <w:pPr>
        <w:tabs>
          <w:tab w:val="left" w:pos="540"/>
          <w:tab w:val="left" w:pos="569"/>
        </w:tabs>
        <w:jc w:val="both"/>
        <w:rPr>
          <w:bCs/>
          <w:sz w:val="22"/>
          <w:szCs w:val="22"/>
          <w:lang w:val="sr-Latn-ME"/>
        </w:rPr>
      </w:pPr>
      <w:r w:rsidRPr="00227089">
        <w:rPr>
          <w:bCs/>
          <w:sz w:val="22"/>
          <w:szCs w:val="22"/>
          <w:lang w:val="sr-Latn-ME"/>
        </w:rPr>
        <w:t xml:space="preserve">Teške kožne reakcije, kao što je akutna generalizovana egzantematozna pustuloza (AGEP), mogu se javiti kod primjene </w:t>
      </w:r>
      <w:r w:rsidR="00E65A43" w:rsidRPr="00227089">
        <w:rPr>
          <w:bCs/>
          <w:sz w:val="22"/>
          <w:szCs w:val="22"/>
          <w:lang w:val="sr-Latn-ME"/>
        </w:rPr>
        <w:t>ljekov</w:t>
      </w:r>
      <w:r w:rsidRPr="00227089">
        <w:rPr>
          <w:bCs/>
          <w:sz w:val="22"/>
          <w:szCs w:val="22"/>
          <w:lang w:val="sr-Latn-ME"/>
        </w:rPr>
        <w:t>a koji sadrže pseudoefedrin. Ovo akutno izbijanje pustula može se javiti u</w:t>
      </w:r>
      <w:r w:rsidR="00FF6E26" w:rsidRPr="00227089">
        <w:rPr>
          <w:bCs/>
          <w:sz w:val="22"/>
          <w:szCs w:val="22"/>
          <w:lang w:val="sr-Latn-ME"/>
        </w:rPr>
        <w:t xml:space="preserve"> toku</w:t>
      </w:r>
      <w:r w:rsidRPr="00227089">
        <w:rPr>
          <w:bCs/>
          <w:sz w:val="22"/>
          <w:szCs w:val="22"/>
          <w:lang w:val="sr-Latn-ME"/>
        </w:rPr>
        <w:t xml:space="preserve"> prva 2 dana liječenja, s</w:t>
      </w:r>
      <w:r w:rsidR="00FF6E26" w:rsidRPr="00227089">
        <w:rPr>
          <w:bCs/>
          <w:sz w:val="22"/>
          <w:szCs w:val="22"/>
          <w:lang w:val="sr-Latn-ME"/>
        </w:rPr>
        <w:t>a</w:t>
      </w:r>
      <w:r w:rsidRPr="00227089">
        <w:rPr>
          <w:bCs/>
          <w:sz w:val="22"/>
          <w:szCs w:val="22"/>
          <w:lang w:val="sr-Latn-ME"/>
        </w:rPr>
        <w:t xml:space="preserve"> </w:t>
      </w:r>
      <w:r w:rsidR="00FF6E26" w:rsidRPr="00227089">
        <w:rPr>
          <w:bCs/>
          <w:sz w:val="22"/>
          <w:szCs w:val="22"/>
          <w:lang w:val="sr-Latn-ME"/>
        </w:rPr>
        <w:t xml:space="preserve">povišenom tjelesnom </w:t>
      </w:r>
      <w:r w:rsidRPr="00227089">
        <w:rPr>
          <w:bCs/>
          <w:sz w:val="22"/>
          <w:szCs w:val="22"/>
          <w:lang w:val="sr-Latn-ME"/>
        </w:rPr>
        <w:t xml:space="preserve">temperaturom i brojnim malim, uglavnom ne-folikularnim pustulama koje nastaju na široko rasprostranjenom edematoznom eritemu, a uglavnom su lokalizovane na kožnim naborima, trupu i gornjim ekstremitetima. Pacijente treba pažljivo </w:t>
      </w:r>
      <w:r w:rsidR="002A4EF3" w:rsidRPr="00227089">
        <w:rPr>
          <w:bCs/>
          <w:sz w:val="22"/>
          <w:szCs w:val="22"/>
          <w:lang w:val="sr-Latn-ME"/>
        </w:rPr>
        <w:t>pratiti</w:t>
      </w:r>
      <w:r w:rsidRPr="00227089">
        <w:rPr>
          <w:bCs/>
          <w:sz w:val="22"/>
          <w:szCs w:val="22"/>
          <w:lang w:val="sr-Latn-ME"/>
        </w:rPr>
        <w:t>. Ako se uoče znakovi i simptomi kao što su pireksija, eritem ili mnoštvo malih pustula, primjenu lijeka treba prekinuti i, ako je potrebno, p</w:t>
      </w:r>
      <w:r w:rsidR="00FF6E26" w:rsidRPr="00227089">
        <w:rPr>
          <w:bCs/>
          <w:sz w:val="22"/>
          <w:szCs w:val="22"/>
          <w:lang w:val="sr-Latn-ME"/>
        </w:rPr>
        <w:t>re</w:t>
      </w:r>
      <w:r w:rsidRPr="00227089">
        <w:rPr>
          <w:bCs/>
          <w:sz w:val="22"/>
          <w:szCs w:val="22"/>
          <w:lang w:val="sr-Latn-ME"/>
        </w:rPr>
        <w:t xml:space="preserve">duzeti </w:t>
      </w:r>
      <w:r w:rsidR="002A4EF3" w:rsidRPr="00227089">
        <w:rPr>
          <w:bCs/>
          <w:sz w:val="22"/>
          <w:szCs w:val="22"/>
          <w:lang w:val="sr-Latn-ME"/>
        </w:rPr>
        <w:t>odgovarajuće</w:t>
      </w:r>
      <w:r w:rsidRPr="00227089">
        <w:rPr>
          <w:bCs/>
          <w:sz w:val="22"/>
          <w:szCs w:val="22"/>
          <w:lang w:val="sr-Latn-ME"/>
        </w:rPr>
        <w:t xml:space="preserve"> mjere.</w:t>
      </w:r>
    </w:p>
    <w:p w14:paraId="7B34149C" w14:textId="77777777" w:rsidR="00B24E52" w:rsidRPr="00227089" w:rsidRDefault="00B24E52" w:rsidP="00B24E52">
      <w:pPr>
        <w:tabs>
          <w:tab w:val="left" w:pos="540"/>
          <w:tab w:val="left" w:pos="569"/>
        </w:tabs>
        <w:jc w:val="both"/>
        <w:rPr>
          <w:bCs/>
          <w:sz w:val="22"/>
          <w:szCs w:val="22"/>
          <w:lang w:val="sr-Latn-ME"/>
        </w:rPr>
      </w:pPr>
    </w:p>
    <w:p w14:paraId="1807A627" w14:textId="77777777" w:rsidR="00B24E52" w:rsidRPr="00227089" w:rsidRDefault="00B24E52" w:rsidP="00B24E52">
      <w:pPr>
        <w:tabs>
          <w:tab w:val="left" w:pos="540"/>
          <w:tab w:val="left" w:pos="569"/>
        </w:tabs>
        <w:jc w:val="both"/>
        <w:rPr>
          <w:bCs/>
          <w:i/>
          <w:iCs/>
          <w:sz w:val="22"/>
          <w:szCs w:val="22"/>
          <w:lang w:val="sr-Latn-ME"/>
        </w:rPr>
      </w:pPr>
      <w:r w:rsidRPr="00227089">
        <w:rPr>
          <w:bCs/>
          <w:i/>
          <w:iCs/>
          <w:sz w:val="22"/>
          <w:szCs w:val="22"/>
          <w:lang w:val="sr-Latn-ME"/>
        </w:rPr>
        <w:t>Ishemijski kolitis</w:t>
      </w:r>
    </w:p>
    <w:p w14:paraId="787DD4D8" w14:textId="77777777" w:rsidR="00B24E52" w:rsidRPr="00227089" w:rsidRDefault="00B24E52" w:rsidP="00B24E52">
      <w:pPr>
        <w:tabs>
          <w:tab w:val="left" w:pos="540"/>
          <w:tab w:val="left" w:pos="569"/>
        </w:tabs>
        <w:jc w:val="both"/>
        <w:rPr>
          <w:bCs/>
          <w:sz w:val="22"/>
          <w:szCs w:val="22"/>
          <w:lang w:val="sr-Latn-ME"/>
        </w:rPr>
      </w:pPr>
      <w:r w:rsidRPr="00227089">
        <w:rPr>
          <w:bCs/>
          <w:sz w:val="22"/>
          <w:szCs w:val="22"/>
          <w:lang w:val="sr-Latn-ME"/>
        </w:rPr>
        <w:t>Kod primjene pseudoefedrina zabilježeno je nekoliko slučajeva ishemijskog kolitisa. U slučaju pojave iznenadnog bola u abdomenu, rektalnog krvarenja ili drugih simptoma ishemijskog kolitisa, pacijent mora prekinuti primjenu pseudoefedrina i zatražiti savjet ljekara.</w:t>
      </w:r>
    </w:p>
    <w:p w14:paraId="0E5B68E5" w14:textId="77777777" w:rsidR="00B24E52" w:rsidRPr="00227089" w:rsidRDefault="00B24E52" w:rsidP="00B24E52">
      <w:pPr>
        <w:tabs>
          <w:tab w:val="left" w:pos="540"/>
          <w:tab w:val="left" w:pos="569"/>
        </w:tabs>
        <w:jc w:val="both"/>
        <w:rPr>
          <w:bCs/>
          <w:sz w:val="22"/>
          <w:szCs w:val="22"/>
          <w:lang w:val="sr-Latn-ME"/>
        </w:rPr>
      </w:pPr>
    </w:p>
    <w:p w14:paraId="63D3C792" w14:textId="77777777" w:rsidR="00B24E52" w:rsidRPr="00227089" w:rsidRDefault="00B24E52" w:rsidP="00B24E52">
      <w:pPr>
        <w:tabs>
          <w:tab w:val="left" w:pos="540"/>
          <w:tab w:val="left" w:pos="569"/>
        </w:tabs>
        <w:jc w:val="both"/>
        <w:rPr>
          <w:bCs/>
          <w:i/>
          <w:iCs/>
          <w:sz w:val="22"/>
          <w:szCs w:val="22"/>
          <w:lang w:val="sr-Latn-ME"/>
        </w:rPr>
      </w:pPr>
      <w:r w:rsidRPr="00227089">
        <w:rPr>
          <w:bCs/>
          <w:i/>
          <w:iCs/>
          <w:sz w:val="22"/>
          <w:szCs w:val="22"/>
          <w:lang w:val="sr-Latn-ME"/>
        </w:rPr>
        <w:t>Ishemijska optička neuropatija</w:t>
      </w:r>
    </w:p>
    <w:p w14:paraId="4E9C1696" w14:textId="77777777" w:rsidR="00B24E52" w:rsidRDefault="00B24E52" w:rsidP="00B24E52">
      <w:pPr>
        <w:tabs>
          <w:tab w:val="left" w:pos="540"/>
          <w:tab w:val="left" w:pos="569"/>
        </w:tabs>
        <w:jc w:val="both"/>
        <w:rPr>
          <w:bCs/>
          <w:sz w:val="22"/>
          <w:szCs w:val="22"/>
          <w:lang w:val="sr-Latn-ME"/>
        </w:rPr>
      </w:pPr>
      <w:r w:rsidRPr="00227089">
        <w:rPr>
          <w:bCs/>
          <w:sz w:val="22"/>
          <w:szCs w:val="22"/>
          <w:lang w:val="sr-Latn-ME"/>
        </w:rPr>
        <w:t>Prijavljeni su slučajevi ishemijske optičke neuropatije kod primjene pseudoefedrina. Treba prekinuti primjenu pseudoefedrina ako dođe do iznenadnog gubitka vida ili smanjenja oštrine vida kao što je skotom.</w:t>
      </w:r>
    </w:p>
    <w:p w14:paraId="50B45F76" w14:textId="77777777" w:rsidR="003248A9" w:rsidRDefault="003248A9" w:rsidP="00B24E52">
      <w:pPr>
        <w:tabs>
          <w:tab w:val="left" w:pos="540"/>
          <w:tab w:val="left" w:pos="569"/>
        </w:tabs>
        <w:jc w:val="both"/>
        <w:rPr>
          <w:bCs/>
          <w:sz w:val="22"/>
          <w:szCs w:val="22"/>
          <w:lang w:val="sr-Latn-ME"/>
        </w:rPr>
      </w:pPr>
    </w:p>
    <w:p w14:paraId="2EA16B94" w14:textId="77777777" w:rsidR="005D65B2" w:rsidRPr="005D65B2" w:rsidRDefault="005D65B2" w:rsidP="005D65B2">
      <w:pPr>
        <w:tabs>
          <w:tab w:val="left" w:pos="540"/>
          <w:tab w:val="left" w:pos="569"/>
        </w:tabs>
        <w:jc w:val="both"/>
        <w:rPr>
          <w:bCs/>
          <w:sz w:val="22"/>
          <w:szCs w:val="22"/>
          <w:lang w:val="sr-Latn-ME"/>
        </w:rPr>
      </w:pPr>
      <w:r w:rsidRPr="005D65B2">
        <w:rPr>
          <w:bCs/>
          <w:sz w:val="22"/>
          <w:szCs w:val="22"/>
          <w:lang w:val="sr-Latn-ME"/>
        </w:rPr>
        <w:t xml:space="preserve">Prijavljeno je nekoliko slučajeva sindroma posteriorne reverzibilne encefalopatije (engl. </w:t>
      </w:r>
      <w:r w:rsidRPr="00C056A3">
        <w:rPr>
          <w:bCs/>
          <w:i/>
          <w:sz w:val="22"/>
          <w:szCs w:val="22"/>
          <w:lang w:val="sr-Latn-ME"/>
        </w:rPr>
        <w:t>posterior reversible encephalopathy syndrome,</w:t>
      </w:r>
      <w:r w:rsidRPr="005D65B2">
        <w:rPr>
          <w:bCs/>
          <w:sz w:val="22"/>
          <w:szCs w:val="22"/>
          <w:lang w:val="sr-Latn-ME"/>
        </w:rPr>
        <w:t xml:space="preserve"> PRES) i sindroma reverzibilne cerebralne vazokonstrikcije (engl. </w:t>
      </w:r>
      <w:r w:rsidRPr="00C056A3">
        <w:rPr>
          <w:bCs/>
          <w:i/>
          <w:sz w:val="22"/>
          <w:szCs w:val="22"/>
          <w:lang w:val="sr-Latn-ME"/>
        </w:rPr>
        <w:t>reversible cerebral vasoconstriction syndrome</w:t>
      </w:r>
      <w:r w:rsidRPr="005D65B2">
        <w:rPr>
          <w:bCs/>
          <w:sz w:val="22"/>
          <w:szCs w:val="22"/>
          <w:lang w:val="sr-Latn-ME"/>
        </w:rPr>
        <w:t>, RCVS) povezanih sa primjenom ljekova koji sadrže pseudoefedrin.</w:t>
      </w:r>
    </w:p>
    <w:p w14:paraId="01A8D347" w14:textId="77777777" w:rsidR="005D65B2" w:rsidRPr="005D65B2" w:rsidRDefault="005D65B2" w:rsidP="005D65B2">
      <w:pPr>
        <w:tabs>
          <w:tab w:val="left" w:pos="540"/>
          <w:tab w:val="left" w:pos="569"/>
        </w:tabs>
        <w:jc w:val="both"/>
        <w:rPr>
          <w:bCs/>
          <w:sz w:val="22"/>
          <w:szCs w:val="22"/>
          <w:lang w:val="sr-Latn-ME"/>
        </w:rPr>
      </w:pPr>
      <w:r w:rsidRPr="005D65B2">
        <w:rPr>
          <w:bCs/>
          <w:sz w:val="22"/>
          <w:szCs w:val="22"/>
          <w:lang w:val="sr-Latn-ME"/>
        </w:rPr>
        <w:t>Ljekovi koji sadrže pseudoefedrin su kontraindikovani za primjenu kod pacijenata sa teškom ili nekontrolisanom hipertenzijom, kao i kod pacijenata sa teškim akutnim ili hroničnim oboljenjem bubrega ili bubrežnom insuficijencijom, jer ova stanja povećavaju rizik za pojavu PRES ili RCVS.</w:t>
      </w:r>
    </w:p>
    <w:p w14:paraId="44BDFB59" w14:textId="77777777" w:rsidR="005D65B2" w:rsidRPr="005D65B2" w:rsidRDefault="005D65B2" w:rsidP="005D65B2">
      <w:pPr>
        <w:tabs>
          <w:tab w:val="left" w:pos="540"/>
          <w:tab w:val="left" w:pos="569"/>
        </w:tabs>
        <w:jc w:val="both"/>
        <w:rPr>
          <w:bCs/>
          <w:sz w:val="22"/>
          <w:szCs w:val="22"/>
          <w:lang w:val="sr-Latn-ME"/>
        </w:rPr>
      </w:pPr>
      <w:r w:rsidRPr="005D65B2">
        <w:rPr>
          <w:bCs/>
          <w:sz w:val="22"/>
          <w:szCs w:val="22"/>
          <w:lang w:val="sr-Latn-ME"/>
        </w:rPr>
        <w:t>Simptomi PRES i RCVS uključuju iznenadnu intenzivnu glavobolju ili glavobolju poput „udara groma“, mučninu, povraćanje, konfuziju, napade i/ili poremećaje vida.</w:t>
      </w:r>
    </w:p>
    <w:p w14:paraId="4BC379F2" w14:textId="62525BE6" w:rsidR="003248A9" w:rsidRPr="00227089" w:rsidRDefault="005D65B2" w:rsidP="005D65B2">
      <w:pPr>
        <w:tabs>
          <w:tab w:val="left" w:pos="540"/>
          <w:tab w:val="left" w:pos="569"/>
        </w:tabs>
        <w:jc w:val="both"/>
        <w:rPr>
          <w:bCs/>
          <w:sz w:val="22"/>
          <w:szCs w:val="22"/>
          <w:lang w:val="sr-Latn-ME"/>
        </w:rPr>
      </w:pPr>
      <w:r w:rsidRPr="005D65B2">
        <w:rPr>
          <w:bCs/>
          <w:sz w:val="22"/>
          <w:szCs w:val="22"/>
          <w:lang w:val="sr-Latn-ME"/>
        </w:rPr>
        <w:t>Pacijente treba sav</w:t>
      </w:r>
      <w:r w:rsidR="00385674">
        <w:rPr>
          <w:bCs/>
          <w:sz w:val="22"/>
          <w:szCs w:val="22"/>
          <w:lang w:val="sr-Latn-ME"/>
        </w:rPr>
        <w:t>j</w:t>
      </w:r>
      <w:r w:rsidRPr="005D65B2">
        <w:rPr>
          <w:bCs/>
          <w:sz w:val="22"/>
          <w:szCs w:val="22"/>
          <w:lang w:val="sr-Latn-ME"/>
        </w:rPr>
        <w:t>etovati da odmah prestanu sa primjenom ovih ljekova i da potraže medicinsku pomoć ako se pojave znaci ili simptomi PRES-a ili RCVS-a.</w:t>
      </w:r>
    </w:p>
    <w:p w14:paraId="551B5D92" w14:textId="11163E26" w:rsidR="00B24E52" w:rsidRPr="00227089" w:rsidRDefault="00B24E52" w:rsidP="00B24E52">
      <w:pPr>
        <w:tabs>
          <w:tab w:val="left" w:pos="540"/>
          <w:tab w:val="left" w:pos="569"/>
        </w:tabs>
        <w:jc w:val="both"/>
        <w:rPr>
          <w:bCs/>
          <w:sz w:val="22"/>
          <w:szCs w:val="22"/>
          <w:lang w:val="sr-Latn-ME"/>
        </w:rPr>
      </w:pPr>
    </w:p>
    <w:p w14:paraId="1D5AE98F" w14:textId="398E85AE" w:rsidR="00025DAB" w:rsidRPr="00227089" w:rsidRDefault="00025DAB" w:rsidP="00B24E52">
      <w:pPr>
        <w:tabs>
          <w:tab w:val="left" w:pos="540"/>
          <w:tab w:val="left" w:pos="569"/>
        </w:tabs>
        <w:jc w:val="both"/>
        <w:rPr>
          <w:bCs/>
          <w:sz w:val="22"/>
          <w:szCs w:val="22"/>
          <w:u w:val="single"/>
          <w:lang w:val="sr-Latn-ME"/>
        </w:rPr>
      </w:pPr>
      <w:r w:rsidRPr="00227089">
        <w:rPr>
          <w:bCs/>
          <w:sz w:val="22"/>
          <w:szCs w:val="22"/>
          <w:u w:val="single"/>
          <w:lang w:val="sr-Latn-ME"/>
        </w:rPr>
        <w:t>Upozorenja koja se odnose na pomoćne supstance</w:t>
      </w:r>
    </w:p>
    <w:p w14:paraId="2BAB2E9E" w14:textId="77777777" w:rsidR="00167FF0" w:rsidRPr="00112D9B" w:rsidRDefault="00167FF0" w:rsidP="00B24E52">
      <w:pPr>
        <w:tabs>
          <w:tab w:val="left" w:pos="540"/>
          <w:tab w:val="left" w:pos="569"/>
        </w:tabs>
        <w:jc w:val="both"/>
        <w:rPr>
          <w:bCs/>
          <w:sz w:val="22"/>
          <w:szCs w:val="22"/>
          <w:lang w:val="sr-Latn-ME"/>
        </w:rPr>
      </w:pPr>
    </w:p>
    <w:p w14:paraId="1428A412" w14:textId="77777777" w:rsidR="00167FF0" w:rsidRPr="00227089" w:rsidRDefault="00167FF0" w:rsidP="00642579">
      <w:pPr>
        <w:tabs>
          <w:tab w:val="left" w:pos="540"/>
          <w:tab w:val="left" w:pos="569"/>
        </w:tabs>
        <w:jc w:val="both"/>
        <w:rPr>
          <w:bCs/>
          <w:sz w:val="22"/>
          <w:szCs w:val="22"/>
          <w:u w:val="single"/>
          <w:lang w:val="sr-Latn-ME"/>
        </w:rPr>
      </w:pPr>
      <w:r w:rsidRPr="00227089">
        <w:rPr>
          <w:bCs/>
          <w:sz w:val="22"/>
          <w:szCs w:val="22"/>
          <w:u w:val="single"/>
          <w:lang w:val="sr-Latn-ME"/>
        </w:rPr>
        <w:t>Natrijum</w:t>
      </w:r>
    </w:p>
    <w:p w14:paraId="762B06EF" w14:textId="77777777" w:rsidR="00167FF0" w:rsidRPr="00112D9B" w:rsidRDefault="00167FF0" w:rsidP="00642579">
      <w:pPr>
        <w:tabs>
          <w:tab w:val="left" w:pos="540"/>
          <w:tab w:val="left" w:pos="569"/>
        </w:tabs>
        <w:jc w:val="both"/>
        <w:rPr>
          <w:bCs/>
          <w:sz w:val="22"/>
          <w:szCs w:val="22"/>
          <w:lang w:val="sr-Latn-ME"/>
        </w:rPr>
      </w:pPr>
      <w:r w:rsidRPr="00112D9B">
        <w:rPr>
          <w:bCs/>
          <w:sz w:val="22"/>
          <w:szCs w:val="22"/>
          <w:lang w:val="sr-Latn-ME"/>
        </w:rPr>
        <w:t>Tylol Hot D sadrži 450 mg natrijum bikarbonata, 45 mg bezvodnog natrijum karbonata i 10 mg natrijum</w:t>
      </w:r>
    </w:p>
    <w:p w14:paraId="0949CF24" w14:textId="6BA4B52F" w:rsidR="00167FF0" w:rsidRPr="001B73B6" w:rsidRDefault="00167FF0" w:rsidP="00112D9B">
      <w:pPr>
        <w:tabs>
          <w:tab w:val="left" w:pos="540"/>
          <w:tab w:val="left" w:pos="569"/>
        </w:tabs>
        <w:jc w:val="both"/>
        <w:rPr>
          <w:bCs/>
          <w:sz w:val="22"/>
          <w:szCs w:val="22"/>
          <w:lang w:val="sr-Latn-ME"/>
        </w:rPr>
      </w:pPr>
      <w:r w:rsidRPr="001B73B6">
        <w:rPr>
          <w:bCs/>
          <w:sz w:val="22"/>
          <w:szCs w:val="22"/>
          <w:lang w:val="sr-Latn-ME"/>
        </w:rPr>
        <w:t>benzoata u jednoj dozi. Ovo je potrebno uzeti u obzir kod pacijenata koji su na dijeti sa ograničenim</w:t>
      </w:r>
      <w:r w:rsidR="00C75FFB" w:rsidRPr="001B73B6">
        <w:rPr>
          <w:bCs/>
          <w:sz w:val="22"/>
          <w:szCs w:val="22"/>
          <w:lang w:val="sr-Latn-ME"/>
        </w:rPr>
        <w:t xml:space="preserve"> </w:t>
      </w:r>
      <w:r w:rsidRPr="001B73B6">
        <w:rPr>
          <w:bCs/>
          <w:sz w:val="22"/>
          <w:szCs w:val="22"/>
          <w:lang w:val="sr-Latn-ME"/>
        </w:rPr>
        <w:t>unosom natrijuma.</w:t>
      </w:r>
    </w:p>
    <w:p w14:paraId="2E35CEE3" w14:textId="77777777" w:rsidR="00167FF0" w:rsidRPr="001B73B6" w:rsidRDefault="00167FF0">
      <w:pPr>
        <w:tabs>
          <w:tab w:val="left" w:pos="540"/>
          <w:tab w:val="left" w:pos="569"/>
        </w:tabs>
        <w:jc w:val="both"/>
        <w:rPr>
          <w:bCs/>
          <w:sz w:val="22"/>
          <w:szCs w:val="22"/>
          <w:lang w:val="sr-Latn-ME"/>
        </w:rPr>
      </w:pPr>
    </w:p>
    <w:p w14:paraId="1AADEFB4" w14:textId="05B81B44" w:rsidR="00167FF0" w:rsidRPr="00227089" w:rsidRDefault="00167FF0">
      <w:pPr>
        <w:tabs>
          <w:tab w:val="left" w:pos="540"/>
          <w:tab w:val="left" w:pos="569"/>
        </w:tabs>
        <w:jc w:val="both"/>
        <w:rPr>
          <w:bCs/>
          <w:sz w:val="22"/>
          <w:szCs w:val="22"/>
          <w:u w:val="single"/>
          <w:lang w:val="sr-Latn-ME"/>
        </w:rPr>
      </w:pPr>
      <w:r w:rsidRPr="00227089">
        <w:rPr>
          <w:bCs/>
          <w:sz w:val="22"/>
          <w:szCs w:val="22"/>
          <w:u w:val="single"/>
          <w:lang w:val="sr-Latn-ME"/>
        </w:rPr>
        <w:lastRenderedPageBreak/>
        <w:t>Sunset yellow</w:t>
      </w:r>
    </w:p>
    <w:p w14:paraId="113FA24F" w14:textId="2DB07E03" w:rsidR="00167FF0" w:rsidRPr="00112D9B" w:rsidRDefault="00167FF0">
      <w:pPr>
        <w:tabs>
          <w:tab w:val="left" w:pos="540"/>
          <w:tab w:val="left" w:pos="569"/>
        </w:tabs>
        <w:jc w:val="both"/>
        <w:rPr>
          <w:bCs/>
          <w:sz w:val="22"/>
          <w:szCs w:val="22"/>
          <w:lang w:val="sr-Latn-ME"/>
        </w:rPr>
      </w:pPr>
      <w:r w:rsidRPr="00112D9B">
        <w:rPr>
          <w:bCs/>
          <w:sz w:val="22"/>
          <w:szCs w:val="22"/>
          <w:lang w:val="sr-Latn-ME"/>
        </w:rPr>
        <w:t>Tylol Hot D sadrži boju k</w:t>
      </w:r>
      <w:r w:rsidR="000454F5">
        <w:rPr>
          <w:bCs/>
          <w:sz w:val="22"/>
          <w:szCs w:val="22"/>
          <w:lang w:val="sr-Latn-ME"/>
        </w:rPr>
        <w:t>o</w:t>
      </w:r>
      <w:r w:rsidRPr="00112D9B">
        <w:rPr>
          <w:bCs/>
          <w:sz w:val="22"/>
          <w:szCs w:val="22"/>
          <w:lang w:val="sr-Latn-ME"/>
        </w:rPr>
        <w:t>ja se naziva Sunset Yellow (E110), koja može uzrokovati alergijske reakcije</w:t>
      </w:r>
    </w:p>
    <w:p w14:paraId="3E3E641C" w14:textId="119483BC" w:rsidR="00167FF0" w:rsidRPr="001B73B6" w:rsidRDefault="00167FF0">
      <w:pPr>
        <w:tabs>
          <w:tab w:val="left" w:pos="540"/>
          <w:tab w:val="left" w:pos="569"/>
        </w:tabs>
        <w:jc w:val="both"/>
        <w:rPr>
          <w:bCs/>
          <w:sz w:val="22"/>
          <w:szCs w:val="22"/>
          <w:lang w:val="sr-Latn-ME"/>
        </w:rPr>
      </w:pPr>
      <w:r w:rsidRPr="001B73B6">
        <w:rPr>
          <w:bCs/>
          <w:sz w:val="22"/>
          <w:szCs w:val="22"/>
          <w:lang w:val="sr-Latn-ME"/>
        </w:rPr>
        <w:t>kod nekih osoba.</w:t>
      </w:r>
    </w:p>
    <w:p w14:paraId="098E8DDB" w14:textId="01CFD6A2" w:rsidR="00FF23E7" w:rsidRPr="001B73B6" w:rsidRDefault="00FF23E7">
      <w:pPr>
        <w:tabs>
          <w:tab w:val="left" w:pos="540"/>
          <w:tab w:val="left" w:pos="569"/>
        </w:tabs>
        <w:jc w:val="both"/>
        <w:rPr>
          <w:bCs/>
          <w:sz w:val="22"/>
          <w:szCs w:val="22"/>
          <w:lang w:val="sr-Latn-ME"/>
        </w:rPr>
      </w:pPr>
    </w:p>
    <w:p w14:paraId="1D69BB7A" w14:textId="01C324BF" w:rsidR="00FF23E7" w:rsidRPr="00227089" w:rsidRDefault="00FF23E7">
      <w:pPr>
        <w:tabs>
          <w:tab w:val="left" w:pos="540"/>
          <w:tab w:val="left" w:pos="569"/>
        </w:tabs>
        <w:jc w:val="both"/>
        <w:rPr>
          <w:bCs/>
          <w:sz w:val="22"/>
          <w:szCs w:val="22"/>
          <w:u w:val="single"/>
          <w:lang w:val="sr-Latn-ME"/>
        </w:rPr>
      </w:pPr>
      <w:r w:rsidRPr="00227089">
        <w:rPr>
          <w:bCs/>
          <w:sz w:val="22"/>
          <w:szCs w:val="22"/>
          <w:u w:val="single"/>
          <w:lang w:val="sr-Latn-ME"/>
        </w:rPr>
        <w:t>Aspartam</w:t>
      </w:r>
    </w:p>
    <w:p w14:paraId="6A52D10A" w14:textId="36BF0533" w:rsidR="00FF23E7" w:rsidRPr="00112D9B" w:rsidRDefault="00FF23E7">
      <w:pPr>
        <w:tabs>
          <w:tab w:val="left" w:pos="540"/>
          <w:tab w:val="left" w:pos="569"/>
        </w:tabs>
        <w:jc w:val="both"/>
        <w:rPr>
          <w:bCs/>
          <w:sz w:val="22"/>
          <w:szCs w:val="22"/>
          <w:lang w:val="sr-Latn-ME"/>
        </w:rPr>
      </w:pPr>
      <w:r w:rsidRPr="00227089">
        <w:rPr>
          <w:sz w:val="22"/>
          <w:szCs w:val="22"/>
          <w:lang w:val="sr-Latn-ME"/>
        </w:rPr>
        <w:t>Tylol</w:t>
      </w:r>
      <w:r w:rsidRPr="00227089">
        <w:rPr>
          <w:sz w:val="22"/>
          <w:szCs w:val="22"/>
          <w:vertAlign w:val="superscript"/>
          <w:lang w:val="sr-Latn-ME"/>
        </w:rPr>
        <w:t xml:space="preserve"> </w:t>
      </w:r>
      <w:r w:rsidRPr="00227089">
        <w:rPr>
          <w:sz w:val="22"/>
          <w:szCs w:val="22"/>
          <w:lang w:val="sr-Latn-ME"/>
        </w:rPr>
        <w:t>Hot D sadrži aspartam, izvor fenilalanina. Može biti štetan za osobe sa fenilketonurijom.</w:t>
      </w:r>
    </w:p>
    <w:p w14:paraId="061D8AF5" w14:textId="1B259254" w:rsidR="00167FF0" w:rsidRPr="001B73B6" w:rsidRDefault="00167FF0">
      <w:pPr>
        <w:tabs>
          <w:tab w:val="left" w:pos="540"/>
          <w:tab w:val="left" w:pos="569"/>
        </w:tabs>
        <w:jc w:val="both"/>
        <w:rPr>
          <w:bCs/>
          <w:sz w:val="22"/>
          <w:szCs w:val="22"/>
          <w:lang w:val="sr-Latn-ME"/>
        </w:rPr>
      </w:pPr>
    </w:p>
    <w:p w14:paraId="0B6B68FA" w14:textId="021F58B1" w:rsidR="00167FF0" w:rsidRPr="00227089" w:rsidRDefault="00167FF0">
      <w:pPr>
        <w:tabs>
          <w:tab w:val="left" w:pos="540"/>
          <w:tab w:val="left" w:pos="569"/>
        </w:tabs>
        <w:jc w:val="both"/>
        <w:rPr>
          <w:bCs/>
          <w:sz w:val="22"/>
          <w:szCs w:val="22"/>
          <w:u w:val="single"/>
          <w:lang w:val="sr-Latn-ME"/>
        </w:rPr>
      </w:pPr>
      <w:r w:rsidRPr="00227089">
        <w:rPr>
          <w:bCs/>
          <w:sz w:val="22"/>
          <w:szCs w:val="22"/>
          <w:u w:val="single"/>
          <w:lang w:val="sr-Latn-ME"/>
        </w:rPr>
        <w:t>Laktoza</w:t>
      </w:r>
    </w:p>
    <w:p w14:paraId="15E18528" w14:textId="66DEFF85" w:rsidR="00B24E52" w:rsidRPr="00227089" w:rsidRDefault="00B24E52">
      <w:pPr>
        <w:tabs>
          <w:tab w:val="left" w:pos="540"/>
          <w:tab w:val="left" w:pos="569"/>
        </w:tabs>
        <w:jc w:val="both"/>
        <w:rPr>
          <w:bCs/>
          <w:sz w:val="22"/>
          <w:szCs w:val="22"/>
          <w:lang w:val="sr-Latn-ME"/>
        </w:rPr>
      </w:pPr>
      <w:r w:rsidRPr="00227089">
        <w:rPr>
          <w:bCs/>
          <w:sz w:val="22"/>
          <w:szCs w:val="22"/>
          <w:lang w:val="sr-Latn-ME"/>
        </w:rPr>
        <w:t>Pacijenti sa rijetkim nasljednim poremećajem nepodnošenja galaktoze, potpunim nedostatkom laktaze ili malapsorpcijom glukoze i galaktoze ne bi smjeli</w:t>
      </w:r>
      <w:r w:rsidR="00413A85" w:rsidRPr="00227089">
        <w:rPr>
          <w:bCs/>
          <w:sz w:val="22"/>
          <w:szCs w:val="22"/>
          <w:lang w:val="sr-Latn-ME"/>
        </w:rPr>
        <w:t xml:space="preserve"> da</w:t>
      </w:r>
      <w:r w:rsidRPr="00227089">
        <w:rPr>
          <w:bCs/>
          <w:sz w:val="22"/>
          <w:szCs w:val="22"/>
          <w:lang w:val="sr-Latn-ME"/>
        </w:rPr>
        <w:t xml:space="preserve"> uzima</w:t>
      </w:r>
      <w:r w:rsidR="00413A85" w:rsidRPr="00227089">
        <w:rPr>
          <w:bCs/>
          <w:sz w:val="22"/>
          <w:szCs w:val="22"/>
          <w:lang w:val="sr-Latn-ME"/>
        </w:rPr>
        <w:t>ju</w:t>
      </w:r>
      <w:r w:rsidRPr="00227089">
        <w:rPr>
          <w:bCs/>
          <w:sz w:val="22"/>
          <w:szCs w:val="22"/>
          <w:lang w:val="sr-Latn-ME"/>
        </w:rPr>
        <w:t xml:space="preserve"> ovaj lijek.</w:t>
      </w:r>
    </w:p>
    <w:p w14:paraId="39828F9F" w14:textId="4DE36F5A" w:rsidR="00FF23E7" w:rsidRPr="00227089" w:rsidRDefault="00FF23E7" w:rsidP="00480FB1">
      <w:pPr>
        <w:tabs>
          <w:tab w:val="left" w:pos="540"/>
          <w:tab w:val="left" w:pos="569"/>
        </w:tabs>
        <w:rPr>
          <w:bCs/>
          <w:sz w:val="22"/>
          <w:szCs w:val="22"/>
          <w:lang w:val="sr-Latn-ME"/>
        </w:rPr>
      </w:pPr>
    </w:p>
    <w:p w14:paraId="030C5319" w14:textId="77777777" w:rsidR="00411B4B" w:rsidRPr="00227089" w:rsidRDefault="00411B4B" w:rsidP="00480FB1">
      <w:pPr>
        <w:tabs>
          <w:tab w:val="left" w:pos="540"/>
          <w:tab w:val="left" w:pos="569"/>
        </w:tabs>
        <w:rPr>
          <w:b/>
          <w:bCs/>
          <w:sz w:val="22"/>
          <w:szCs w:val="22"/>
          <w:lang w:val="sr-Latn-ME"/>
        </w:rPr>
      </w:pPr>
      <w:r w:rsidRPr="00227089">
        <w:rPr>
          <w:b/>
          <w:bCs/>
          <w:sz w:val="22"/>
          <w:szCs w:val="22"/>
          <w:lang w:val="sr-Latn-ME"/>
        </w:rPr>
        <w:t>4.5.</w:t>
      </w:r>
      <w:r w:rsidR="000D60CC" w:rsidRPr="00227089">
        <w:rPr>
          <w:b/>
          <w:bCs/>
          <w:sz w:val="22"/>
          <w:szCs w:val="22"/>
          <w:lang w:val="sr-Latn-ME"/>
        </w:rPr>
        <w:tab/>
      </w:r>
      <w:r w:rsidRPr="00227089">
        <w:rPr>
          <w:b/>
          <w:bCs/>
          <w:sz w:val="22"/>
          <w:szCs w:val="22"/>
          <w:lang w:val="sr-Latn-ME"/>
        </w:rPr>
        <w:t>Interakcije sa drugim ljekovima i druge vrste interakcija</w:t>
      </w:r>
    </w:p>
    <w:p w14:paraId="030C531A" w14:textId="5412C0DD" w:rsidR="0072020E" w:rsidRPr="00227089" w:rsidRDefault="0072020E" w:rsidP="00480FB1">
      <w:pPr>
        <w:tabs>
          <w:tab w:val="left" w:pos="540"/>
          <w:tab w:val="left" w:pos="569"/>
        </w:tabs>
        <w:rPr>
          <w:bCs/>
          <w:sz w:val="22"/>
          <w:szCs w:val="22"/>
          <w:lang w:val="sr-Latn-ME"/>
        </w:rPr>
      </w:pPr>
    </w:p>
    <w:p w14:paraId="729D90FE" w14:textId="77777777" w:rsidR="00D752EB" w:rsidRPr="00227089" w:rsidRDefault="00D752EB" w:rsidP="00D752EB">
      <w:pPr>
        <w:tabs>
          <w:tab w:val="left" w:pos="540"/>
          <w:tab w:val="left" w:pos="569"/>
        </w:tabs>
        <w:rPr>
          <w:b/>
          <w:bCs/>
          <w:sz w:val="22"/>
          <w:szCs w:val="22"/>
          <w:lang w:val="sr-Latn-ME"/>
        </w:rPr>
      </w:pPr>
      <w:r w:rsidRPr="00227089">
        <w:rPr>
          <w:b/>
          <w:bCs/>
          <w:sz w:val="22"/>
          <w:szCs w:val="22"/>
          <w:lang w:val="sr-Latn-ME"/>
        </w:rPr>
        <w:t>Paracetamol</w:t>
      </w:r>
    </w:p>
    <w:p w14:paraId="21D04A86" w14:textId="77777777" w:rsidR="00D752EB" w:rsidRPr="00227089" w:rsidRDefault="00D752EB" w:rsidP="00D752EB">
      <w:pPr>
        <w:tabs>
          <w:tab w:val="left" w:pos="540"/>
          <w:tab w:val="left" w:pos="569"/>
        </w:tabs>
        <w:rPr>
          <w:bCs/>
          <w:sz w:val="22"/>
          <w:szCs w:val="22"/>
          <w:lang w:val="sr-Latn-ME"/>
        </w:rPr>
      </w:pPr>
    </w:p>
    <w:p w14:paraId="4EC7C009" w14:textId="7815A0F2" w:rsidR="00D752EB" w:rsidRPr="00227089" w:rsidRDefault="00D752EB" w:rsidP="00E1175F">
      <w:pPr>
        <w:tabs>
          <w:tab w:val="left" w:pos="540"/>
          <w:tab w:val="left" w:pos="569"/>
        </w:tabs>
        <w:jc w:val="both"/>
        <w:rPr>
          <w:bCs/>
          <w:sz w:val="22"/>
          <w:szCs w:val="22"/>
          <w:lang w:val="sr-Latn-ME"/>
        </w:rPr>
      </w:pPr>
      <w:r w:rsidRPr="00227089">
        <w:rPr>
          <w:bCs/>
          <w:sz w:val="22"/>
          <w:szCs w:val="22"/>
          <w:lang w:val="sr-Latn-ME"/>
        </w:rPr>
        <w:t xml:space="preserve">Aktivni ugalj, holestiramin, antacidi i antimuskarinski </w:t>
      </w:r>
      <w:r w:rsidR="00E65A43" w:rsidRPr="00227089">
        <w:rPr>
          <w:bCs/>
          <w:sz w:val="22"/>
          <w:szCs w:val="22"/>
          <w:lang w:val="sr-Latn-ME"/>
        </w:rPr>
        <w:t>ljekov</w:t>
      </w:r>
      <w:r w:rsidRPr="00227089">
        <w:rPr>
          <w:bCs/>
          <w:sz w:val="22"/>
          <w:szCs w:val="22"/>
          <w:lang w:val="sr-Latn-ME"/>
        </w:rPr>
        <w:t xml:space="preserve">i (npr. propantelin) mogu usporiti resorpciju paracetamola iz digestivnog trakta, dok je </w:t>
      </w:r>
      <w:r w:rsidR="00E65A43" w:rsidRPr="00227089">
        <w:rPr>
          <w:bCs/>
          <w:sz w:val="22"/>
          <w:szCs w:val="22"/>
          <w:lang w:val="sr-Latn-ME"/>
        </w:rPr>
        <w:t>ljekov</w:t>
      </w:r>
      <w:r w:rsidRPr="00227089">
        <w:rPr>
          <w:bCs/>
          <w:sz w:val="22"/>
          <w:szCs w:val="22"/>
          <w:lang w:val="sr-Latn-ME"/>
        </w:rPr>
        <w:t>i sa prokinetskim dejstvom, (npr. metoklopramid) mogu ubrzati. Opi</w:t>
      </w:r>
      <w:r w:rsidR="00E65A43" w:rsidRPr="00227089">
        <w:rPr>
          <w:bCs/>
          <w:sz w:val="22"/>
          <w:szCs w:val="22"/>
          <w:lang w:val="sr-Latn-ME"/>
        </w:rPr>
        <w:t>oidn</w:t>
      </w:r>
      <w:r w:rsidRPr="00227089">
        <w:rPr>
          <w:bCs/>
          <w:sz w:val="22"/>
          <w:szCs w:val="22"/>
          <w:lang w:val="sr-Latn-ME"/>
        </w:rPr>
        <w:t>i analgetici usporavaju resorpciju i smanjuju bioraspoloživost paracetamola. Induktori enzima jetre, poput rifampicina, fenitoina i hidantoina ubrzavaju eliminaciju paracetamola i smanjuju mu bioraspoloživost, dok inhibitori enzima, poput ranitidina i cisaprida usporavaju eliminaciju i povećavaju bioraspoloživost paracetamola. Nema dokaza da bi bilo koja od ovih farmakokinetskih interakcija uzrokovala klinički mjerodavne promjene efikasnost</w:t>
      </w:r>
      <w:r w:rsidR="00413A85" w:rsidRPr="00227089">
        <w:rPr>
          <w:bCs/>
          <w:sz w:val="22"/>
          <w:szCs w:val="22"/>
          <w:lang w:val="sr-Latn-ME"/>
        </w:rPr>
        <w:t>i</w:t>
      </w:r>
      <w:r w:rsidRPr="00227089">
        <w:rPr>
          <w:bCs/>
          <w:sz w:val="22"/>
          <w:szCs w:val="22"/>
          <w:lang w:val="sr-Latn-ME"/>
        </w:rPr>
        <w:t>/bezbjednost</w:t>
      </w:r>
      <w:r w:rsidR="00413A85" w:rsidRPr="00227089">
        <w:rPr>
          <w:bCs/>
          <w:sz w:val="22"/>
          <w:szCs w:val="22"/>
          <w:lang w:val="sr-Latn-ME"/>
        </w:rPr>
        <w:t>i</w:t>
      </w:r>
      <w:r w:rsidRPr="00227089">
        <w:rPr>
          <w:bCs/>
          <w:sz w:val="22"/>
          <w:szCs w:val="22"/>
          <w:lang w:val="sr-Latn-ME"/>
        </w:rPr>
        <w:t xml:space="preserve"> paracetamola ni da bi </w:t>
      </w:r>
      <w:r w:rsidR="00025DAB" w:rsidRPr="00227089">
        <w:rPr>
          <w:bCs/>
          <w:sz w:val="22"/>
          <w:szCs w:val="22"/>
          <w:lang w:val="sr-Latn-ME"/>
        </w:rPr>
        <w:t>bilo potrebno</w:t>
      </w:r>
      <w:r w:rsidRPr="00227089">
        <w:rPr>
          <w:bCs/>
          <w:sz w:val="22"/>
          <w:szCs w:val="22"/>
          <w:lang w:val="sr-Latn-ME"/>
        </w:rPr>
        <w:t xml:space="preserve"> prilagođavanje doze paracetamola.</w:t>
      </w:r>
    </w:p>
    <w:p w14:paraId="601EEC70" w14:textId="77777777" w:rsidR="00D752EB" w:rsidRPr="00227089" w:rsidRDefault="00D752EB" w:rsidP="00E1175F">
      <w:pPr>
        <w:tabs>
          <w:tab w:val="left" w:pos="540"/>
          <w:tab w:val="left" w:pos="569"/>
        </w:tabs>
        <w:jc w:val="both"/>
        <w:rPr>
          <w:bCs/>
          <w:sz w:val="22"/>
          <w:szCs w:val="22"/>
          <w:lang w:val="sr-Latn-ME"/>
        </w:rPr>
      </w:pPr>
    </w:p>
    <w:p w14:paraId="1D61765B" w14:textId="6C3DC3D0" w:rsidR="00D752EB" w:rsidRPr="00227089" w:rsidRDefault="00D752EB" w:rsidP="00E1175F">
      <w:pPr>
        <w:tabs>
          <w:tab w:val="left" w:pos="540"/>
          <w:tab w:val="left" w:pos="569"/>
        </w:tabs>
        <w:jc w:val="both"/>
        <w:rPr>
          <w:bCs/>
          <w:sz w:val="22"/>
          <w:szCs w:val="22"/>
          <w:lang w:val="sr-Latn-ME"/>
        </w:rPr>
      </w:pPr>
      <w:r w:rsidRPr="00227089">
        <w:rPr>
          <w:bCs/>
          <w:sz w:val="22"/>
          <w:szCs w:val="22"/>
          <w:lang w:val="sr-Latn-ME"/>
        </w:rPr>
        <w:t>Alkohol može povećati rizik od hepatotoksičnosti paracetamola, ali samo u izuzetnim uslovima. Neprekidna i dugotrajna konzumacija većih količina alkohola, ili akutna konzumacija većih količina</w:t>
      </w:r>
      <w:r w:rsidR="00413A85" w:rsidRPr="00227089">
        <w:rPr>
          <w:bCs/>
          <w:sz w:val="22"/>
          <w:szCs w:val="22"/>
          <w:lang w:val="sr-Latn-ME"/>
        </w:rPr>
        <w:t xml:space="preserve"> alkohola</w:t>
      </w:r>
      <w:r w:rsidRPr="00227089">
        <w:rPr>
          <w:bCs/>
          <w:sz w:val="22"/>
          <w:szCs w:val="22"/>
          <w:lang w:val="sr-Latn-ME"/>
        </w:rPr>
        <w:t xml:space="preserve"> može rezultova</w:t>
      </w:r>
      <w:r w:rsidR="00413A85" w:rsidRPr="00227089">
        <w:rPr>
          <w:bCs/>
          <w:sz w:val="22"/>
          <w:szCs w:val="22"/>
          <w:lang w:val="sr-Latn-ME"/>
        </w:rPr>
        <w:t>t</w:t>
      </w:r>
      <w:r w:rsidRPr="00227089">
        <w:rPr>
          <w:bCs/>
          <w:sz w:val="22"/>
          <w:szCs w:val="22"/>
          <w:lang w:val="sr-Latn-ME"/>
        </w:rPr>
        <w:t>i pojačanom aktivnošću CYP2E1, što, ako se istovremeno prim</w:t>
      </w:r>
      <w:r w:rsidR="002357C4" w:rsidRPr="00227089">
        <w:rPr>
          <w:bCs/>
          <w:sz w:val="22"/>
          <w:szCs w:val="22"/>
          <w:lang w:val="sr-Latn-ME"/>
        </w:rPr>
        <w:t>i</w:t>
      </w:r>
      <w:r w:rsidRPr="00227089">
        <w:rPr>
          <w:bCs/>
          <w:sz w:val="22"/>
          <w:szCs w:val="22"/>
          <w:lang w:val="sr-Latn-ME"/>
        </w:rPr>
        <w:t>jeni paracetamol, može rezultovati pojačanom produkcijom hepatotoksičnog metabolita paracetamola. Ako se paracetamol uzima u rasponu preporučenih doza, rizik od hepatotoksičnosti nije veći nego u odnosu</w:t>
      </w:r>
      <w:r w:rsidRPr="00112D9B">
        <w:rPr>
          <w:bCs/>
          <w:sz w:val="22"/>
          <w:szCs w:val="22"/>
        </w:rPr>
        <w:t xml:space="preserve"> </w:t>
      </w:r>
      <w:r w:rsidRPr="00227089">
        <w:rPr>
          <w:bCs/>
          <w:sz w:val="22"/>
          <w:szCs w:val="22"/>
          <w:lang w:val="sr-Latn-ME"/>
        </w:rPr>
        <w:t>na ostalu populaciju (praktično je zanemariv). Međutim, u slučaju predoziranja paracetamolom, rizik od hepatotoksičnosti je veći nego kod osoba koje ne konzumiraju prekomjern</w:t>
      </w:r>
      <w:r w:rsidR="00413A85" w:rsidRPr="00227089">
        <w:rPr>
          <w:bCs/>
          <w:sz w:val="22"/>
          <w:szCs w:val="22"/>
          <w:lang w:val="sr-Latn-ME"/>
        </w:rPr>
        <w:t>e količine</w:t>
      </w:r>
      <w:r w:rsidRPr="00227089">
        <w:rPr>
          <w:bCs/>
          <w:sz w:val="22"/>
          <w:szCs w:val="22"/>
          <w:lang w:val="sr-Latn-ME"/>
        </w:rPr>
        <w:t xml:space="preserve"> alkohola.</w:t>
      </w:r>
    </w:p>
    <w:p w14:paraId="3F064997" w14:textId="77777777" w:rsidR="00D752EB" w:rsidRPr="00227089" w:rsidRDefault="00D752EB" w:rsidP="00E1175F">
      <w:pPr>
        <w:tabs>
          <w:tab w:val="left" w:pos="540"/>
          <w:tab w:val="left" w:pos="569"/>
        </w:tabs>
        <w:jc w:val="both"/>
        <w:rPr>
          <w:bCs/>
          <w:sz w:val="22"/>
          <w:szCs w:val="22"/>
          <w:lang w:val="sr-Latn-ME"/>
        </w:rPr>
      </w:pPr>
    </w:p>
    <w:p w14:paraId="6F41F919" w14:textId="77777777" w:rsidR="00D752EB" w:rsidRPr="00227089" w:rsidRDefault="00D752EB" w:rsidP="00E1175F">
      <w:pPr>
        <w:tabs>
          <w:tab w:val="left" w:pos="540"/>
          <w:tab w:val="left" w:pos="569"/>
        </w:tabs>
        <w:jc w:val="both"/>
        <w:rPr>
          <w:bCs/>
          <w:sz w:val="22"/>
          <w:szCs w:val="22"/>
          <w:lang w:val="sr-Latn-ME"/>
        </w:rPr>
      </w:pPr>
      <w:r w:rsidRPr="00227089">
        <w:rPr>
          <w:bCs/>
          <w:sz w:val="22"/>
          <w:szCs w:val="22"/>
          <w:lang w:val="sr-Latn-ME"/>
        </w:rPr>
        <w:t>Postoje naznake da bi rizik od hepatotoksičnosti paracetamola mogao biti povećan kod pacijenata sa HIV– infekcijom liječenih zidovudinom.</w:t>
      </w:r>
    </w:p>
    <w:p w14:paraId="50FE2CB7" w14:textId="77777777" w:rsidR="00D752EB" w:rsidRPr="00227089" w:rsidRDefault="00D752EB" w:rsidP="00E1175F">
      <w:pPr>
        <w:tabs>
          <w:tab w:val="left" w:pos="540"/>
          <w:tab w:val="left" w:pos="569"/>
        </w:tabs>
        <w:jc w:val="both"/>
        <w:rPr>
          <w:bCs/>
          <w:sz w:val="22"/>
          <w:szCs w:val="22"/>
          <w:lang w:val="sr-Latn-ME"/>
        </w:rPr>
      </w:pPr>
    </w:p>
    <w:p w14:paraId="42065367" w14:textId="31C798B2" w:rsidR="00D752EB" w:rsidRPr="00227089" w:rsidRDefault="00D752EB" w:rsidP="00E1175F">
      <w:pPr>
        <w:tabs>
          <w:tab w:val="left" w:pos="540"/>
          <w:tab w:val="left" w:pos="569"/>
        </w:tabs>
        <w:jc w:val="both"/>
        <w:rPr>
          <w:bCs/>
          <w:sz w:val="22"/>
          <w:szCs w:val="22"/>
          <w:lang w:val="sr-Latn-ME"/>
        </w:rPr>
      </w:pPr>
      <w:r w:rsidRPr="00227089">
        <w:rPr>
          <w:bCs/>
          <w:sz w:val="22"/>
          <w:szCs w:val="22"/>
          <w:lang w:val="sr-Latn-ME"/>
        </w:rPr>
        <w:t>Oštećenje funkcije jetre prekomjernom dozom paracetamola može pojačati efekte peroralnih antikoagulansa sa posljedičnom povećanom sklonošću krvarenju. Povećana sklonost krvarenju moguća je kod osoba liječenih peroralnim antikoagulansima čak i kada prekomjerna doza paracetamola nema hepatotoksično dejstvo.</w:t>
      </w:r>
    </w:p>
    <w:p w14:paraId="5139B42A" w14:textId="77777777" w:rsidR="002A4EF3" w:rsidRPr="00227089" w:rsidRDefault="002A4EF3" w:rsidP="00E1175F">
      <w:pPr>
        <w:tabs>
          <w:tab w:val="left" w:pos="540"/>
          <w:tab w:val="left" w:pos="569"/>
        </w:tabs>
        <w:jc w:val="both"/>
        <w:rPr>
          <w:bCs/>
          <w:sz w:val="22"/>
          <w:szCs w:val="22"/>
          <w:lang w:val="sr-Latn-ME"/>
        </w:rPr>
      </w:pPr>
    </w:p>
    <w:p w14:paraId="07BA77FA" w14:textId="24542788" w:rsidR="00D752EB" w:rsidRPr="00227089" w:rsidRDefault="00D752EB" w:rsidP="00E1175F">
      <w:pPr>
        <w:tabs>
          <w:tab w:val="left" w:pos="540"/>
          <w:tab w:val="left" w:pos="569"/>
        </w:tabs>
        <w:jc w:val="both"/>
        <w:rPr>
          <w:bCs/>
          <w:sz w:val="22"/>
          <w:szCs w:val="22"/>
          <w:lang w:val="sr-Latn-ME"/>
        </w:rPr>
      </w:pPr>
      <w:r w:rsidRPr="00227089">
        <w:rPr>
          <w:bCs/>
          <w:sz w:val="22"/>
          <w:szCs w:val="22"/>
          <w:lang w:val="sr-Latn-ME"/>
        </w:rPr>
        <w:t xml:space="preserve">S druge strane, nema naznaka da bi primjena paracetamola u preporučenim dozama uticala na sklonost krvarenju kod osoba na hroničnoj terapiji peroralnim antikoagulansima. Ipak, kod takvih pacijenata </w:t>
      </w:r>
      <w:r w:rsidR="00413A85" w:rsidRPr="00227089">
        <w:rPr>
          <w:bCs/>
          <w:sz w:val="22"/>
          <w:szCs w:val="22"/>
          <w:lang w:val="sr-Latn-ME"/>
        </w:rPr>
        <w:t xml:space="preserve">se </w:t>
      </w:r>
      <w:r w:rsidRPr="00227089">
        <w:rPr>
          <w:bCs/>
          <w:sz w:val="22"/>
          <w:szCs w:val="22"/>
          <w:lang w:val="sr-Latn-ME"/>
        </w:rPr>
        <w:t>preporučuje poseb</w:t>
      </w:r>
      <w:r w:rsidR="00413A85" w:rsidRPr="00227089">
        <w:rPr>
          <w:bCs/>
          <w:sz w:val="22"/>
          <w:szCs w:val="22"/>
          <w:lang w:val="sr-Latn-ME"/>
        </w:rPr>
        <w:t>a</w:t>
      </w:r>
      <w:r w:rsidRPr="00227089">
        <w:rPr>
          <w:bCs/>
          <w:sz w:val="22"/>
          <w:szCs w:val="22"/>
          <w:lang w:val="sr-Latn-ME"/>
        </w:rPr>
        <w:t xml:space="preserve">n </w:t>
      </w:r>
      <w:r w:rsidR="00413A85" w:rsidRPr="00227089">
        <w:rPr>
          <w:bCs/>
          <w:sz w:val="22"/>
          <w:szCs w:val="22"/>
          <w:lang w:val="sr-Latn-ME"/>
        </w:rPr>
        <w:t>oprez</w:t>
      </w:r>
      <w:r w:rsidRPr="00227089">
        <w:rPr>
          <w:bCs/>
          <w:sz w:val="22"/>
          <w:szCs w:val="22"/>
          <w:lang w:val="sr-Latn-ME"/>
        </w:rPr>
        <w:t xml:space="preserve"> da </w:t>
      </w:r>
      <w:r w:rsidR="00413A85" w:rsidRPr="00227089">
        <w:rPr>
          <w:bCs/>
          <w:sz w:val="22"/>
          <w:szCs w:val="22"/>
          <w:lang w:val="sr-Latn-ME"/>
        </w:rPr>
        <w:t>ne dođe do predoziranja</w:t>
      </w:r>
      <w:r w:rsidRPr="00227089">
        <w:rPr>
          <w:bCs/>
          <w:sz w:val="22"/>
          <w:szCs w:val="22"/>
          <w:lang w:val="sr-Latn-ME"/>
        </w:rPr>
        <w:t xml:space="preserve"> paracetamol</w:t>
      </w:r>
      <w:r w:rsidR="00413A85" w:rsidRPr="00227089">
        <w:rPr>
          <w:bCs/>
          <w:sz w:val="22"/>
          <w:szCs w:val="22"/>
          <w:lang w:val="sr-Latn-ME"/>
        </w:rPr>
        <w:t>om</w:t>
      </w:r>
      <w:r w:rsidRPr="00227089">
        <w:rPr>
          <w:bCs/>
          <w:sz w:val="22"/>
          <w:szCs w:val="22"/>
          <w:lang w:val="sr-Latn-ME"/>
        </w:rPr>
        <w:t xml:space="preserve">, primjenu paracetamola </w:t>
      </w:r>
      <w:r w:rsidR="00413A85" w:rsidRPr="00227089">
        <w:rPr>
          <w:bCs/>
          <w:sz w:val="22"/>
          <w:szCs w:val="22"/>
          <w:lang w:val="sr-Latn-ME"/>
        </w:rPr>
        <w:t xml:space="preserve">treba </w:t>
      </w:r>
      <w:r w:rsidRPr="00227089">
        <w:rPr>
          <w:bCs/>
          <w:sz w:val="22"/>
          <w:szCs w:val="22"/>
          <w:lang w:val="sr-Latn-ME"/>
        </w:rPr>
        <w:t>ograničiti na što krać</w:t>
      </w:r>
      <w:r w:rsidR="00413A85" w:rsidRPr="00227089">
        <w:rPr>
          <w:bCs/>
          <w:sz w:val="22"/>
          <w:szCs w:val="22"/>
          <w:lang w:val="sr-Latn-ME"/>
        </w:rPr>
        <w:t>i</w:t>
      </w:r>
      <w:r w:rsidRPr="00227089">
        <w:rPr>
          <w:bCs/>
          <w:sz w:val="22"/>
          <w:szCs w:val="22"/>
          <w:lang w:val="sr-Latn-ME"/>
        </w:rPr>
        <w:t xml:space="preserve"> vremensk</w:t>
      </w:r>
      <w:r w:rsidR="00413A85" w:rsidRPr="00227089">
        <w:rPr>
          <w:bCs/>
          <w:sz w:val="22"/>
          <w:szCs w:val="22"/>
          <w:lang w:val="sr-Latn-ME"/>
        </w:rPr>
        <w:t>i period</w:t>
      </w:r>
      <w:r w:rsidRPr="00227089">
        <w:rPr>
          <w:bCs/>
          <w:sz w:val="22"/>
          <w:szCs w:val="22"/>
          <w:lang w:val="sr-Latn-ME"/>
        </w:rPr>
        <w:t>, izbjegavati najveće preporučene doze paracetamola i tokom primjene paracetamola pratiti pokazatelje koagulacije.</w:t>
      </w:r>
    </w:p>
    <w:p w14:paraId="17997855" w14:textId="77777777" w:rsidR="00D752EB" w:rsidRPr="00227089" w:rsidRDefault="00D752EB" w:rsidP="00E1175F">
      <w:pPr>
        <w:tabs>
          <w:tab w:val="left" w:pos="540"/>
          <w:tab w:val="left" w:pos="569"/>
        </w:tabs>
        <w:jc w:val="both"/>
        <w:rPr>
          <w:bCs/>
          <w:sz w:val="22"/>
          <w:szCs w:val="22"/>
          <w:lang w:val="sr-Latn-ME"/>
        </w:rPr>
      </w:pPr>
    </w:p>
    <w:p w14:paraId="75AA056E" w14:textId="4B7D4739" w:rsidR="00D752EB" w:rsidRPr="00227089" w:rsidRDefault="00D752EB" w:rsidP="00E1175F">
      <w:pPr>
        <w:tabs>
          <w:tab w:val="left" w:pos="540"/>
          <w:tab w:val="left" w:pos="569"/>
        </w:tabs>
        <w:jc w:val="both"/>
        <w:rPr>
          <w:bCs/>
          <w:sz w:val="22"/>
          <w:szCs w:val="22"/>
          <w:lang w:val="sr-Latn-ME"/>
        </w:rPr>
      </w:pPr>
      <w:r w:rsidRPr="00227089">
        <w:rPr>
          <w:bCs/>
          <w:sz w:val="22"/>
          <w:szCs w:val="22"/>
          <w:lang w:val="sr-Latn-ME"/>
        </w:rPr>
        <w:t>Potreban je oprez pri istovremenoj primjeni paracetamola i flukloksacilina jer je istovremeno uzimanje tih ljekova povezano sa metaboličkom acidozom sa povišenim an</w:t>
      </w:r>
      <w:r w:rsidR="00413A85" w:rsidRPr="00227089">
        <w:rPr>
          <w:bCs/>
          <w:sz w:val="22"/>
          <w:szCs w:val="22"/>
          <w:lang w:val="sr-Latn-ME"/>
        </w:rPr>
        <w:t>j</w:t>
      </w:r>
      <w:r w:rsidRPr="00227089">
        <w:rPr>
          <w:bCs/>
          <w:sz w:val="22"/>
          <w:szCs w:val="22"/>
          <w:lang w:val="sr-Latn-ME"/>
        </w:rPr>
        <w:t>onskim procjepom, posebno kod pacijenata kod kojih su prisutni faktori rizika (vidjeti dio 4.4).</w:t>
      </w:r>
    </w:p>
    <w:p w14:paraId="169F41C7" w14:textId="77777777" w:rsidR="00D752EB" w:rsidRPr="00227089" w:rsidRDefault="00D752EB" w:rsidP="00E1175F">
      <w:pPr>
        <w:tabs>
          <w:tab w:val="left" w:pos="540"/>
          <w:tab w:val="left" w:pos="569"/>
        </w:tabs>
        <w:jc w:val="both"/>
        <w:rPr>
          <w:bCs/>
          <w:sz w:val="22"/>
          <w:szCs w:val="22"/>
          <w:lang w:val="sr-Latn-ME"/>
        </w:rPr>
      </w:pPr>
    </w:p>
    <w:p w14:paraId="76AB29A9" w14:textId="77777777" w:rsidR="00D752EB" w:rsidRPr="00227089" w:rsidRDefault="00D752EB" w:rsidP="00E1175F">
      <w:pPr>
        <w:tabs>
          <w:tab w:val="left" w:pos="540"/>
          <w:tab w:val="left" w:pos="569"/>
        </w:tabs>
        <w:jc w:val="both"/>
        <w:rPr>
          <w:b/>
          <w:bCs/>
          <w:sz w:val="22"/>
          <w:szCs w:val="22"/>
          <w:lang w:val="sr-Latn-ME"/>
        </w:rPr>
      </w:pPr>
      <w:r w:rsidRPr="00227089">
        <w:rPr>
          <w:b/>
          <w:bCs/>
          <w:sz w:val="22"/>
          <w:szCs w:val="22"/>
          <w:lang w:val="sr-Latn-ME"/>
        </w:rPr>
        <w:t>Pseudoefedrin</w:t>
      </w:r>
    </w:p>
    <w:p w14:paraId="1F6A2558" w14:textId="77777777" w:rsidR="00D752EB" w:rsidRPr="00227089" w:rsidRDefault="00D752EB" w:rsidP="00E1175F">
      <w:pPr>
        <w:tabs>
          <w:tab w:val="left" w:pos="540"/>
          <w:tab w:val="left" w:pos="569"/>
        </w:tabs>
        <w:jc w:val="both"/>
        <w:rPr>
          <w:bCs/>
          <w:sz w:val="22"/>
          <w:szCs w:val="22"/>
          <w:lang w:val="sr-Latn-ME"/>
        </w:rPr>
      </w:pPr>
    </w:p>
    <w:p w14:paraId="462758A4" w14:textId="2C04BEE3" w:rsidR="00D752EB" w:rsidRPr="00227089" w:rsidRDefault="00D752EB" w:rsidP="00E1175F">
      <w:pPr>
        <w:tabs>
          <w:tab w:val="left" w:pos="540"/>
          <w:tab w:val="left" w:pos="569"/>
        </w:tabs>
        <w:jc w:val="both"/>
        <w:rPr>
          <w:bCs/>
          <w:sz w:val="22"/>
          <w:szCs w:val="22"/>
          <w:lang w:val="sr-Latn-ME"/>
        </w:rPr>
      </w:pPr>
      <w:r w:rsidRPr="00227089">
        <w:rPr>
          <w:bCs/>
          <w:sz w:val="22"/>
          <w:szCs w:val="22"/>
          <w:lang w:val="sr-Latn-ME"/>
        </w:rPr>
        <w:t>Ovaj lijek ne smij</w:t>
      </w:r>
      <w:r w:rsidR="00025DAB" w:rsidRPr="00227089">
        <w:rPr>
          <w:bCs/>
          <w:sz w:val="22"/>
          <w:szCs w:val="22"/>
          <w:lang w:val="sr-Latn-ME"/>
        </w:rPr>
        <w:t>u koristiti</w:t>
      </w:r>
      <w:r w:rsidRPr="00227089">
        <w:rPr>
          <w:bCs/>
          <w:sz w:val="22"/>
          <w:szCs w:val="22"/>
          <w:lang w:val="sr-Latn-ME"/>
        </w:rPr>
        <w:t xml:space="preserve"> pacijenti koji se liječe inhibitorima monoaminooksidaze (MAOI), kao i tokom 14 dana nakon prestanka liječenja (vidjeti dio 4.3.).</w:t>
      </w:r>
    </w:p>
    <w:p w14:paraId="6E8063D7" w14:textId="77777777" w:rsidR="00D752EB" w:rsidRPr="00227089" w:rsidRDefault="00D752EB" w:rsidP="00E1175F">
      <w:pPr>
        <w:tabs>
          <w:tab w:val="left" w:pos="540"/>
          <w:tab w:val="left" w:pos="569"/>
        </w:tabs>
        <w:jc w:val="both"/>
        <w:rPr>
          <w:bCs/>
          <w:sz w:val="22"/>
          <w:szCs w:val="22"/>
          <w:lang w:val="sr-Latn-ME"/>
        </w:rPr>
      </w:pPr>
    </w:p>
    <w:p w14:paraId="4E832E42" w14:textId="35517474" w:rsidR="00D752EB" w:rsidRPr="00227089" w:rsidRDefault="00D752EB" w:rsidP="00E1175F">
      <w:pPr>
        <w:tabs>
          <w:tab w:val="left" w:pos="540"/>
          <w:tab w:val="left" w:pos="569"/>
        </w:tabs>
        <w:jc w:val="both"/>
        <w:rPr>
          <w:bCs/>
          <w:sz w:val="22"/>
          <w:szCs w:val="22"/>
          <w:lang w:val="sr-Latn-ME"/>
        </w:rPr>
      </w:pPr>
      <w:r w:rsidRPr="00227089">
        <w:rPr>
          <w:bCs/>
          <w:sz w:val="22"/>
          <w:szCs w:val="22"/>
          <w:lang w:val="sr-Latn-ME"/>
        </w:rPr>
        <w:t xml:space="preserve">Istovremena primjena pseudoefedrina i drugih direktnih ili </w:t>
      </w:r>
      <w:r w:rsidR="00413A85" w:rsidRPr="00227089">
        <w:rPr>
          <w:bCs/>
          <w:sz w:val="22"/>
          <w:szCs w:val="22"/>
          <w:lang w:val="sr-Latn-ME"/>
        </w:rPr>
        <w:t>in</w:t>
      </w:r>
      <w:r w:rsidRPr="00227089">
        <w:rPr>
          <w:bCs/>
          <w:sz w:val="22"/>
          <w:szCs w:val="22"/>
          <w:lang w:val="sr-Latn-ME"/>
        </w:rPr>
        <w:t xml:space="preserve">direktnih adrenergičkih agonista, posebno inhibitora MAO, povećava rizik od prekomjernih simpatomimetičkih (perifernih) efekata (tahikardija, </w:t>
      </w:r>
      <w:r w:rsidRPr="00227089">
        <w:rPr>
          <w:bCs/>
          <w:sz w:val="22"/>
          <w:szCs w:val="22"/>
          <w:lang w:val="sr-Latn-ME"/>
        </w:rPr>
        <w:lastRenderedPageBreak/>
        <w:t>aritmije, hipertenzija, poremećaji metabolizma glukoze i lipida, pojačavanje simptoma hipertireoze, slabost, tremor, mučnina i povraćanje, bljedilo, pojačano znojenje, retencija urina, pojačane tegobe usl</w:t>
      </w:r>
      <w:r w:rsidR="00413A85" w:rsidRPr="00227089">
        <w:rPr>
          <w:bCs/>
          <w:sz w:val="22"/>
          <w:szCs w:val="22"/>
          <w:lang w:val="sr-Latn-ME"/>
        </w:rPr>
        <w:t>j</w:t>
      </w:r>
      <w:r w:rsidRPr="00227089">
        <w:rPr>
          <w:bCs/>
          <w:sz w:val="22"/>
          <w:szCs w:val="22"/>
          <w:lang w:val="sr-Latn-ME"/>
        </w:rPr>
        <w:t xml:space="preserve">ed hipertrofije prostate) i centralnih adrenergičkih efekata (strah, anksioznost, nemir, halucinacije ili depresija </w:t>
      </w:r>
      <w:r w:rsidR="00413A85" w:rsidRPr="00227089">
        <w:rPr>
          <w:bCs/>
          <w:sz w:val="22"/>
          <w:szCs w:val="22"/>
          <w:lang w:val="sr-Latn-ME"/>
        </w:rPr>
        <w:t>centralnog</w:t>
      </w:r>
      <w:r w:rsidRPr="00227089">
        <w:rPr>
          <w:bCs/>
          <w:sz w:val="22"/>
          <w:szCs w:val="22"/>
          <w:lang w:val="sr-Latn-ME"/>
        </w:rPr>
        <w:t xml:space="preserve"> nervnog sistema).</w:t>
      </w:r>
    </w:p>
    <w:p w14:paraId="19927D42" w14:textId="77777777" w:rsidR="00D752EB" w:rsidRPr="00227089" w:rsidRDefault="00D752EB" w:rsidP="00E1175F">
      <w:pPr>
        <w:tabs>
          <w:tab w:val="left" w:pos="540"/>
          <w:tab w:val="left" w:pos="569"/>
        </w:tabs>
        <w:jc w:val="both"/>
        <w:rPr>
          <w:bCs/>
          <w:sz w:val="22"/>
          <w:szCs w:val="22"/>
          <w:lang w:val="sr-Latn-ME"/>
        </w:rPr>
      </w:pPr>
    </w:p>
    <w:p w14:paraId="23DC1A4E" w14:textId="77777777" w:rsidR="00D752EB" w:rsidRPr="00227089" w:rsidRDefault="00D752EB" w:rsidP="00E1175F">
      <w:pPr>
        <w:tabs>
          <w:tab w:val="left" w:pos="540"/>
          <w:tab w:val="left" w:pos="569"/>
        </w:tabs>
        <w:jc w:val="both"/>
        <w:rPr>
          <w:bCs/>
          <w:sz w:val="22"/>
          <w:szCs w:val="22"/>
          <w:lang w:val="sr-Latn-ME"/>
        </w:rPr>
      </w:pPr>
      <w:r w:rsidRPr="00227089">
        <w:rPr>
          <w:bCs/>
          <w:sz w:val="22"/>
          <w:szCs w:val="22"/>
          <w:lang w:val="sr-Latn-ME"/>
        </w:rPr>
        <w:t>Istovremena primjena pseudoefedrina i ergot alkaloida dovodi do povećanog rizika pojave ergotizma i zato je kontraindikovana (vidjeti dio 4.3), dok je uz istovremenu primjenu sa oksitocinom povećan rizik od hipertenzije.</w:t>
      </w:r>
    </w:p>
    <w:p w14:paraId="4DE9E732" w14:textId="77777777" w:rsidR="00D752EB" w:rsidRPr="00227089" w:rsidRDefault="00D752EB" w:rsidP="00E1175F">
      <w:pPr>
        <w:tabs>
          <w:tab w:val="left" w:pos="540"/>
          <w:tab w:val="left" w:pos="569"/>
        </w:tabs>
        <w:jc w:val="both"/>
        <w:rPr>
          <w:bCs/>
          <w:sz w:val="22"/>
          <w:szCs w:val="22"/>
          <w:lang w:val="sr-Latn-ME"/>
        </w:rPr>
      </w:pPr>
    </w:p>
    <w:p w14:paraId="2157403C" w14:textId="734A3CCD" w:rsidR="00D752EB" w:rsidRPr="00227089" w:rsidRDefault="00D752EB" w:rsidP="00E1175F">
      <w:pPr>
        <w:tabs>
          <w:tab w:val="left" w:pos="540"/>
          <w:tab w:val="left" w:pos="569"/>
        </w:tabs>
        <w:jc w:val="both"/>
        <w:rPr>
          <w:bCs/>
          <w:sz w:val="22"/>
          <w:szCs w:val="22"/>
          <w:lang w:val="sr-Latn-ME"/>
        </w:rPr>
      </w:pPr>
      <w:r w:rsidRPr="00227089">
        <w:rPr>
          <w:bCs/>
          <w:sz w:val="22"/>
          <w:szCs w:val="22"/>
          <w:lang w:val="sr-Latn-ME"/>
        </w:rPr>
        <w:t>Lijek se ne smije uzimati istovremeno sa beta-blokatorim</w:t>
      </w:r>
      <w:r w:rsidR="00413A85" w:rsidRPr="00227089">
        <w:rPr>
          <w:bCs/>
          <w:sz w:val="22"/>
          <w:szCs w:val="22"/>
          <w:lang w:val="sr-Latn-ME"/>
        </w:rPr>
        <w:t>a</w:t>
      </w:r>
      <w:r w:rsidRPr="00227089">
        <w:rPr>
          <w:bCs/>
          <w:sz w:val="22"/>
          <w:szCs w:val="22"/>
          <w:lang w:val="sr-Latn-ME"/>
        </w:rPr>
        <w:t xml:space="preserve"> (vidjeti dio 4.3). Istovremena primjena pseudoefedrina i antihipertenziva (blokatori adrenergičkih neurona i beta blokatori) može rezultovati smanjenjem hipotenzivnih efekata.</w:t>
      </w:r>
    </w:p>
    <w:p w14:paraId="2B47F3D2" w14:textId="77777777" w:rsidR="00D752EB" w:rsidRPr="00227089" w:rsidRDefault="00D752EB" w:rsidP="00E1175F">
      <w:pPr>
        <w:tabs>
          <w:tab w:val="left" w:pos="540"/>
          <w:tab w:val="left" w:pos="569"/>
        </w:tabs>
        <w:jc w:val="both"/>
        <w:rPr>
          <w:bCs/>
          <w:sz w:val="22"/>
          <w:szCs w:val="22"/>
          <w:lang w:val="sr-Latn-ME"/>
        </w:rPr>
      </w:pPr>
    </w:p>
    <w:p w14:paraId="16F8A00A" w14:textId="4232EFA3" w:rsidR="00413A85" w:rsidRPr="00227089" w:rsidRDefault="00D752EB" w:rsidP="00E1175F">
      <w:pPr>
        <w:tabs>
          <w:tab w:val="left" w:pos="540"/>
          <w:tab w:val="left" w:pos="569"/>
        </w:tabs>
        <w:jc w:val="both"/>
        <w:rPr>
          <w:bCs/>
          <w:sz w:val="22"/>
          <w:szCs w:val="22"/>
          <w:lang w:val="sr-Latn-ME"/>
        </w:rPr>
      </w:pPr>
      <w:r w:rsidRPr="00227089">
        <w:rPr>
          <w:bCs/>
          <w:sz w:val="22"/>
          <w:szCs w:val="22"/>
          <w:lang w:val="sr-Latn-ME"/>
        </w:rPr>
        <w:t xml:space="preserve">Citrati i natrijum bikarbonat smanjuju eliminaciju i produžavaju vrijeme dijelovanja pseudoefedrina. </w:t>
      </w:r>
    </w:p>
    <w:p w14:paraId="37200945" w14:textId="77777777" w:rsidR="00413A85" w:rsidRPr="00227089" w:rsidRDefault="00413A85" w:rsidP="00E1175F">
      <w:pPr>
        <w:tabs>
          <w:tab w:val="left" w:pos="540"/>
          <w:tab w:val="left" w:pos="569"/>
        </w:tabs>
        <w:jc w:val="both"/>
        <w:rPr>
          <w:bCs/>
          <w:sz w:val="22"/>
          <w:szCs w:val="22"/>
          <w:lang w:val="sr-Latn-ME"/>
        </w:rPr>
      </w:pPr>
    </w:p>
    <w:p w14:paraId="026197B5" w14:textId="10ED5B6A" w:rsidR="00D752EB" w:rsidRPr="00227089" w:rsidRDefault="00D752EB" w:rsidP="00E1175F">
      <w:pPr>
        <w:tabs>
          <w:tab w:val="left" w:pos="540"/>
          <w:tab w:val="left" w:pos="569"/>
        </w:tabs>
        <w:jc w:val="both"/>
        <w:rPr>
          <w:bCs/>
          <w:sz w:val="22"/>
          <w:szCs w:val="22"/>
          <w:lang w:val="sr-Latn-ME"/>
        </w:rPr>
      </w:pPr>
      <w:r w:rsidRPr="00227089">
        <w:rPr>
          <w:bCs/>
          <w:sz w:val="22"/>
          <w:szCs w:val="22"/>
          <w:lang w:val="sr-Latn-ME"/>
        </w:rPr>
        <w:t>Pseudoefedrin povećava dejstvo antiholinergika (kao što su triciklič</w:t>
      </w:r>
      <w:r w:rsidR="00413A85" w:rsidRPr="00227089">
        <w:rPr>
          <w:bCs/>
          <w:sz w:val="22"/>
          <w:szCs w:val="22"/>
          <w:lang w:val="sr-Latn-ME"/>
        </w:rPr>
        <w:t>n</w:t>
      </w:r>
      <w:r w:rsidRPr="00227089">
        <w:rPr>
          <w:bCs/>
          <w:sz w:val="22"/>
          <w:szCs w:val="22"/>
          <w:lang w:val="sr-Latn-ME"/>
        </w:rPr>
        <w:t>i depresivi).</w:t>
      </w:r>
    </w:p>
    <w:p w14:paraId="1750D1B7" w14:textId="77777777" w:rsidR="00413A85" w:rsidRPr="00227089" w:rsidRDefault="00413A85" w:rsidP="00E1175F">
      <w:pPr>
        <w:tabs>
          <w:tab w:val="left" w:pos="540"/>
          <w:tab w:val="left" w:pos="569"/>
        </w:tabs>
        <w:jc w:val="both"/>
        <w:rPr>
          <w:bCs/>
          <w:sz w:val="22"/>
          <w:szCs w:val="22"/>
          <w:lang w:val="sr-Latn-ME"/>
        </w:rPr>
      </w:pPr>
    </w:p>
    <w:p w14:paraId="7505BB1D" w14:textId="77777777" w:rsidR="00D752EB" w:rsidRPr="00227089" w:rsidRDefault="00D752EB" w:rsidP="00E1175F">
      <w:pPr>
        <w:tabs>
          <w:tab w:val="left" w:pos="540"/>
          <w:tab w:val="left" w:pos="569"/>
        </w:tabs>
        <w:jc w:val="both"/>
        <w:rPr>
          <w:bCs/>
          <w:sz w:val="22"/>
          <w:szCs w:val="22"/>
          <w:lang w:val="sr-Latn-ME"/>
        </w:rPr>
      </w:pPr>
      <w:r w:rsidRPr="00227089">
        <w:rPr>
          <w:bCs/>
          <w:sz w:val="22"/>
          <w:szCs w:val="22"/>
          <w:lang w:val="sr-Latn-ME"/>
        </w:rPr>
        <w:t>Rizik od srčanih aritmija povećan je pri istovremenoj primjeni pseudoefedrina i glikozida digitalisa ili kokaina, zatim pri primjeni pseudoefedrina istovremeno sa inhalacionim anesteticima ili nedugo nakon njih.</w:t>
      </w:r>
    </w:p>
    <w:p w14:paraId="77E848DC" w14:textId="77777777" w:rsidR="00D752EB" w:rsidRPr="00227089" w:rsidRDefault="00D752EB" w:rsidP="00E1175F">
      <w:pPr>
        <w:tabs>
          <w:tab w:val="left" w:pos="540"/>
          <w:tab w:val="left" w:pos="569"/>
        </w:tabs>
        <w:jc w:val="both"/>
        <w:rPr>
          <w:bCs/>
          <w:sz w:val="22"/>
          <w:szCs w:val="22"/>
          <w:lang w:val="sr-Latn-ME"/>
        </w:rPr>
      </w:pPr>
    </w:p>
    <w:p w14:paraId="25402479" w14:textId="77777777" w:rsidR="00D752EB" w:rsidRPr="00227089" w:rsidRDefault="00D752EB" w:rsidP="00E1175F">
      <w:pPr>
        <w:tabs>
          <w:tab w:val="left" w:pos="540"/>
          <w:tab w:val="left" w:pos="569"/>
        </w:tabs>
        <w:jc w:val="both"/>
        <w:rPr>
          <w:b/>
          <w:bCs/>
          <w:sz w:val="22"/>
          <w:szCs w:val="22"/>
          <w:lang w:val="sr-Latn-ME"/>
        </w:rPr>
      </w:pPr>
      <w:r w:rsidRPr="00227089">
        <w:rPr>
          <w:b/>
          <w:bCs/>
          <w:sz w:val="22"/>
          <w:szCs w:val="22"/>
          <w:lang w:val="sr-Latn-ME"/>
        </w:rPr>
        <w:t>Hlorfenamin</w:t>
      </w:r>
    </w:p>
    <w:p w14:paraId="28C3F5DF" w14:textId="77777777" w:rsidR="00D752EB" w:rsidRPr="00227089" w:rsidRDefault="00D752EB" w:rsidP="00E1175F">
      <w:pPr>
        <w:tabs>
          <w:tab w:val="left" w:pos="540"/>
          <w:tab w:val="left" w:pos="569"/>
        </w:tabs>
        <w:jc w:val="both"/>
        <w:rPr>
          <w:bCs/>
          <w:sz w:val="22"/>
          <w:szCs w:val="22"/>
          <w:lang w:val="sr-Latn-ME"/>
        </w:rPr>
      </w:pPr>
    </w:p>
    <w:p w14:paraId="00BC4388" w14:textId="7CD899BE" w:rsidR="00D752EB" w:rsidRPr="00227089" w:rsidRDefault="00D752EB" w:rsidP="00E1175F">
      <w:pPr>
        <w:tabs>
          <w:tab w:val="left" w:pos="540"/>
          <w:tab w:val="left" w:pos="569"/>
        </w:tabs>
        <w:jc w:val="both"/>
        <w:rPr>
          <w:bCs/>
          <w:sz w:val="22"/>
          <w:szCs w:val="22"/>
          <w:lang w:val="sr-Latn-ME"/>
        </w:rPr>
      </w:pPr>
      <w:r w:rsidRPr="00227089">
        <w:rPr>
          <w:bCs/>
          <w:sz w:val="22"/>
          <w:szCs w:val="22"/>
          <w:lang w:val="sr-Latn-ME"/>
        </w:rPr>
        <w:t>Hlorfenamin se u visokom stepenu vezuje za proteine plazme. Barem teorijski, to bi moglo</w:t>
      </w:r>
      <w:r w:rsidR="002A4EF3" w:rsidRPr="00227089">
        <w:rPr>
          <w:bCs/>
          <w:sz w:val="22"/>
          <w:szCs w:val="22"/>
          <w:lang w:val="sr-Latn-ME"/>
        </w:rPr>
        <w:t xml:space="preserve"> da bude</w:t>
      </w:r>
      <w:r w:rsidRPr="00227089">
        <w:rPr>
          <w:bCs/>
          <w:sz w:val="22"/>
          <w:szCs w:val="22"/>
          <w:lang w:val="sr-Latn-ME"/>
        </w:rPr>
        <w:t xml:space="preserve"> mjesto potencijalne interakcije sa peroralnim antikoagulansima, ali nema kliničkih zapažanja koja bi uputila na povećan rizik od veće sklonosti krvarenju pri istovrem</w:t>
      </w:r>
      <w:r w:rsidR="00152116" w:rsidRPr="00227089">
        <w:rPr>
          <w:bCs/>
          <w:sz w:val="22"/>
          <w:szCs w:val="22"/>
          <w:lang w:val="sr-Latn-ME"/>
        </w:rPr>
        <w:t>e</w:t>
      </w:r>
      <w:r w:rsidRPr="00227089">
        <w:rPr>
          <w:bCs/>
          <w:sz w:val="22"/>
          <w:szCs w:val="22"/>
          <w:lang w:val="sr-Latn-ME"/>
        </w:rPr>
        <w:t>noj primjeni hlorfenamina i peroralnih antikoagulansa.</w:t>
      </w:r>
    </w:p>
    <w:p w14:paraId="517771E0" w14:textId="77777777" w:rsidR="00D752EB" w:rsidRPr="00112D9B" w:rsidRDefault="00D752EB" w:rsidP="00E1175F">
      <w:pPr>
        <w:tabs>
          <w:tab w:val="left" w:pos="540"/>
          <w:tab w:val="left" w:pos="569"/>
        </w:tabs>
        <w:jc w:val="both"/>
        <w:rPr>
          <w:bCs/>
          <w:sz w:val="22"/>
          <w:szCs w:val="22"/>
        </w:rPr>
      </w:pPr>
    </w:p>
    <w:p w14:paraId="6E58846D" w14:textId="77777777" w:rsidR="00D752EB" w:rsidRPr="00227089" w:rsidRDefault="00D752EB" w:rsidP="00E1175F">
      <w:pPr>
        <w:tabs>
          <w:tab w:val="left" w:pos="540"/>
          <w:tab w:val="left" w:pos="569"/>
        </w:tabs>
        <w:jc w:val="both"/>
        <w:rPr>
          <w:bCs/>
          <w:sz w:val="22"/>
          <w:szCs w:val="22"/>
          <w:lang w:val="sr-Latn-ME"/>
        </w:rPr>
      </w:pPr>
      <w:r w:rsidRPr="00227089">
        <w:rPr>
          <w:bCs/>
          <w:sz w:val="22"/>
          <w:szCs w:val="22"/>
          <w:lang w:val="sr-Latn-ME"/>
        </w:rPr>
        <w:t>Istovremena primjena hlorfenamina i fenitoina povećava rizik od fenitoinske toksičnosti (ataksija, hiperrefleksija, nistagmus, tremor).</w:t>
      </w:r>
    </w:p>
    <w:p w14:paraId="54DD3E09" w14:textId="77777777" w:rsidR="00D752EB" w:rsidRPr="00227089" w:rsidRDefault="00D752EB" w:rsidP="00E1175F">
      <w:pPr>
        <w:tabs>
          <w:tab w:val="left" w:pos="540"/>
          <w:tab w:val="left" w:pos="569"/>
        </w:tabs>
        <w:jc w:val="both"/>
        <w:rPr>
          <w:bCs/>
          <w:sz w:val="22"/>
          <w:szCs w:val="22"/>
          <w:lang w:val="sr-Latn-ME"/>
        </w:rPr>
      </w:pPr>
      <w:r w:rsidRPr="00227089">
        <w:rPr>
          <w:bCs/>
          <w:sz w:val="22"/>
          <w:szCs w:val="22"/>
          <w:lang w:val="sr-Latn-ME"/>
        </w:rPr>
        <w:t xml:space="preserve"> </w:t>
      </w:r>
    </w:p>
    <w:p w14:paraId="46A1C399" w14:textId="4BCB4DB0" w:rsidR="00D752EB" w:rsidRPr="00227089" w:rsidRDefault="00D752EB" w:rsidP="00E1175F">
      <w:pPr>
        <w:tabs>
          <w:tab w:val="left" w:pos="540"/>
          <w:tab w:val="left" w:pos="569"/>
        </w:tabs>
        <w:jc w:val="both"/>
        <w:rPr>
          <w:bCs/>
          <w:sz w:val="22"/>
          <w:szCs w:val="22"/>
          <w:lang w:val="sr-Latn-ME"/>
        </w:rPr>
      </w:pPr>
      <w:r w:rsidRPr="00227089">
        <w:rPr>
          <w:bCs/>
          <w:sz w:val="22"/>
          <w:szCs w:val="22"/>
          <w:lang w:val="sr-Latn-ME"/>
        </w:rPr>
        <w:t xml:space="preserve">Istovremena primjena hlorfenamina i drugih </w:t>
      </w:r>
      <w:r w:rsidR="00E65A43" w:rsidRPr="00227089">
        <w:rPr>
          <w:bCs/>
          <w:sz w:val="22"/>
          <w:szCs w:val="22"/>
          <w:lang w:val="sr-Latn-ME"/>
        </w:rPr>
        <w:t>ljekov</w:t>
      </w:r>
      <w:r w:rsidRPr="00227089">
        <w:rPr>
          <w:bCs/>
          <w:sz w:val="22"/>
          <w:szCs w:val="22"/>
          <w:lang w:val="sr-Latn-ME"/>
        </w:rPr>
        <w:t xml:space="preserve">a sa antimuskarinskim djelovanjem povećava rizik od prekomjernih antimuskarinskih efekata, i to perifernih (suva usta, zamućen vid, porast očnog pritiska, retencija urina, </w:t>
      </w:r>
      <w:r w:rsidR="002357C4" w:rsidRPr="00227089">
        <w:rPr>
          <w:bCs/>
          <w:sz w:val="22"/>
          <w:szCs w:val="22"/>
          <w:lang w:val="sr-Latn-ME"/>
        </w:rPr>
        <w:t>dijareja</w:t>
      </w:r>
      <w:r w:rsidRPr="00227089">
        <w:rPr>
          <w:bCs/>
          <w:sz w:val="22"/>
          <w:szCs w:val="22"/>
          <w:lang w:val="sr-Latn-ME"/>
        </w:rPr>
        <w:t>, pojačan gastrični refluks, pojačano znojenje, hipotenzija i nepravilni srčani otkucaji, viskoznija sekrecija u respiratornom sistemu sa otežanim disanjem, pojačane smetnje usljed hipertrofije prostate) i centralnih (sedacija, smanjenje kognitivnih funkcija, gubitak koordinacije i posebno kod djece i starijih, psihomotor</w:t>
      </w:r>
      <w:r w:rsidR="00413A85" w:rsidRPr="00227089">
        <w:rPr>
          <w:bCs/>
          <w:sz w:val="22"/>
          <w:szCs w:val="22"/>
          <w:lang w:val="sr-Latn-ME"/>
        </w:rPr>
        <w:t>na</w:t>
      </w:r>
      <w:r w:rsidRPr="00227089">
        <w:rPr>
          <w:bCs/>
          <w:sz w:val="22"/>
          <w:szCs w:val="22"/>
          <w:lang w:val="sr-Latn-ME"/>
        </w:rPr>
        <w:t xml:space="preserve"> stimulacija, tinitus, tremor, hiperpireksija, konvulzije).</w:t>
      </w:r>
    </w:p>
    <w:p w14:paraId="46D9A6BD" w14:textId="77777777" w:rsidR="00D752EB" w:rsidRPr="00227089" w:rsidRDefault="00D752EB" w:rsidP="00E1175F">
      <w:pPr>
        <w:tabs>
          <w:tab w:val="left" w:pos="540"/>
          <w:tab w:val="left" w:pos="569"/>
        </w:tabs>
        <w:jc w:val="both"/>
        <w:rPr>
          <w:bCs/>
          <w:sz w:val="22"/>
          <w:szCs w:val="22"/>
          <w:lang w:val="sr-Latn-ME"/>
        </w:rPr>
      </w:pPr>
    </w:p>
    <w:p w14:paraId="26DE788E" w14:textId="5170279D" w:rsidR="00D752EB" w:rsidRPr="00227089" w:rsidRDefault="00D752EB" w:rsidP="00E1175F">
      <w:pPr>
        <w:tabs>
          <w:tab w:val="left" w:pos="540"/>
          <w:tab w:val="left" w:pos="569"/>
        </w:tabs>
        <w:jc w:val="both"/>
        <w:rPr>
          <w:bCs/>
          <w:sz w:val="22"/>
          <w:szCs w:val="22"/>
          <w:lang w:val="sr-Latn-ME"/>
        </w:rPr>
      </w:pPr>
      <w:r w:rsidRPr="00227089">
        <w:rPr>
          <w:bCs/>
          <w:sz w:val="22"/>
          <w:szCs w:val="22"/>
          <w:lang w:val="sr-Latn-ME"/>
        </w:rPr>
        <w:t>Hlorfenamin može pojačati dejstva drugih depresora centralnog nervnog sistema – alkohola, benzodiazepina, opioidnih analgetika, hipnotika, barbiturata, triciklič</w:t>
      </w:r>
      <w:r w:rsidR="00413A85" w:rsidRPr="00227089">
        <w:rPr>
          <w:bCs/>
          <w:sz w:val="22"/>
          <w:szCs w:val="22"/>
          <w:lang w:val="sr-Latn-ME"/>
        </w:rPr>
        <w:t>n</w:t>
      </w:r>
      <w:r w:rsidRPr="00227089">
        <w:rPr>
          <w:bCs/>
          <w:sz w:val="22"/>
          <w:szCs w:val="22"/>
          <w:lang w:val="sr-Latn-ME"/>
        </w:rPr>
        <w:t>ih antidepresiva, inhibitora MAO i neuroleptika.</w:t>
      </w:r>
    </w:p>
    <w:p w14:paraId="1DF0F00A" w14:textId="77777777" w:rsidR="0024595D" w:rsidRPr="00227089" w:rsidRDefault="0024595D" w:rsidP="00480FB1">
      <w:pPr>
        <w:tabs>
          <w:tab w:val="left" w:pos="540"/>
          <w:tab w:val="left" w:pos="569"/>
        </w:tabs>
        <w:rPr>
          <w:bCs/>
          <w:sz w:val="22"/>
          <w:szCs w:val="22"/>
          <w:lang w:val="sr-Latn-ME"/>
        </w:rPr>
      </w:pPr>
    </w:p>
    <w:p w14:paraId="030C531B" w14:textId="77777777" w:rsidR="0072020E" w:rsidRPr="00227089" w:rsidRDefault="0072020E" w:rsidP="00480FB1">
      <w:pPr>
        <w:tabs>
          <w:tab w:val="left" w:pos="540"/>
          <w:tab w:val="left" w:pos="569"/>
        </w:tabs>
        <w:rPr>
          <w:b/>
          <w:sz w:val="22"/>
          <w:szCs w:val="22"/>
          <w:lang w:val="sr-Latn-ME"/>
        </w:rPr>
      </w:pPr>
      <w:r w:rsidRPr="00227089">
        <w:rPr>
          <w:b/>
          <w:bCs/>
          <w:sz w:val="22"/>
          <w:szCs w:val="22"/>
          <w:lang w:val="sr-Latn-ME"/>
        </w:rPr>
        <w:t xml:space="preserve">4.6. </w:t>
      </w:r>
      <w:r w:rsidR="00480FB1" w:rsidRPr="00227089">
        <w:rPr>
          <w:b/>
          <w:bCs/>
          <w:sz w:val="22"/>
          <w:szCs w:val="22"/>
          <w:lang w:val="sr-Latn-ME"/>
        </w:rPr>
        <w:tab/>
      </w:r>
      <w:r w:rsidR="006D20A5" w:rsidRPr="00227089">
        <w:rPr>
          <w:b/>
          <w:sz w:val="22"/>
          <w:szCs w:val="22"/>
          <w:lang w:val="sr-Latn-ME"/>
        </w:rPr>
        <w:t>Plodnost, trudnoća i dojenje</w:t>
      </w:r>
    </w:p>
    <w:p w14:paraId="030C531C" w14:textId="5C65AC97" w:rsidR="002031B3" w:rsidRPr="00227089" w:rsidRDefault="002031B3" w:rsidP="00480FB1">
      <w:pPr>
        <w:tabs>
          <w:tab w:val="left" w:pos="540"/>
          <w:tab w:val="left" w:pos="569"/>
        </w:tabs>
        <w:rPr>
          <w:sz w:val="22"/>
          <w:szCs w:val="22"/>
          <w:u w:val="single"/>
          <w:lang w:val="sr-Latn-ME"/>
        </w:rPr>
      </w:pPr>
    </w:p>
    <w:p w14:paraId="5814721D" w14:textId="77777777" w:rsidR="001C29A9" w:rsidRPr="00227089" w:rsidRDefault="001C29A9" w:rsidP="00E1175F">
      <w:pPr>
        <w:tabs>
          <w:tab w:val="left" w:pos="540"/>
          <w:tab w:val="left" w:pos="569"/>
        </w:tabs>
        <w:jc w:val="both"/>
        <w:rPr>
          <w:sz w:val="22"/>
          <w:szCs w:val="22"/>
          <w:lang w:val="sr-Latn-ME"/>
        </w:rPr>
      </w:pPr>
      <w:r w:rsidRPr="00227089">
        <w:rPr>
          <w:i/>
          <w:iCs/>
          <w:sz w:val="22"/>
          <w:szCs w:val="22"/>
          <w:lang w:val="sr-Latn-ME"/>
        </w:rPr>
        <w:t>Trudnoća</w:t>
      </w:r>
      <w:r w:rsidRPr="00227089">
        <w:rPr>
          <w:sz w:val="22"/>
          <w:szCs w:val="22"/>
          <w:lang w:val="sr-Latn-ME"/>
        </w:rPr>
        <w:t>: Nema kontrolisanih kliničkih ispitivanja primjene ovog lijeka kod trudnica.</w:t>
      </w:r>
    </w:p>
    <w:p w14:paraId="236A9AE1" w14:textId="57A40346" w:rsidR="001C29A9" w:rsidRPr="00227089" w:rsidRDefault="001C29A9" w:rsidP="00E1175F">
      <w:pPr>
        <w:tabs>
          <w:tab w:val="left" w:pos="540"/>
          <w:tab w:val="left" w:pos="569"/>
        </w:tabs>
        <w:jc w:val="both"/>
        <w:rPr>
          <w:sz w:val="22"/>
          <w:szCs w:val="22"/>
          <w:lang w:val="sr-Latn-ME"/>
        </w:rPr>
      </w:pPr>
      <w:r w:rsidRPr="00227089">
        <w:rPr>
          <w:sz w:val="22"/>
          <w:szCs w:val="22"/>
          <w:lang w:val="sr-Latn-ME"/>
        </w:rPr>
        <w:t>Rizik uzimanja lijeka tokom trudnoće i dojenja ne može se isključiti</w:t>
      </w:r>
      <w:r w:rsidR="00025DAB" w:rsidRPr="00227089">
        <w:rPr>
          <w:sz w:val="22"/>
          <w:szCs w:val="22"/>
          <w:lang w:val="sr-Latn-ME"/>
        </w:rPr>
        <w:t>. Zbog toga</w:t>
      </w:r>
      <w:r w:rsidRPr="00227089">
        <w:rPr>
          <w:sz w:val="22"/>
          <w:szCs w:val="22"/>
          <w:lang w:val="sr-Latn-ME"/>
        </w:rPr>
        <w:t xml:space="preserve"> </w:t>
      </w:r>
      <w:r w:rsidR="002A4EF3" w:rsidRPr="00227089">
        <w:rPr>
          <w:sz w:val="22"/>
          <w:szCs w:val="22"/>
          <w:lang w:val="sr-Latn-ME"/>
        </w:rPr>
        <w:t>o</w:t>
      </w:r>
      <w:r w:rsidRPr="00227089">
        <w:rPr>
          <w:sz w:val="22"/>
          <w:szCs w:val="22"/>
          <w:lang w:val="sr-Latn-ME"/>
        </w:rPr>
        <w:t xml:space="preserve">vaj lijek </w:t>
      </w:r>
      <w:r w:rsidR="002A4EF3" w:rsidRPr="00227089">
        <w:rPr>
          <w:sz w:val="22"/>
          <w:szCs w:val="22"/>
          <w:lang w:val="sr-Latn-ME"/>
        </w:rPr>
        <w:t xml:space="preserve">trudnice </w:t>
      </w:r>
      <w:r w:rsidRPr="00227089">
        <w:rPr>
          <w:sz w:val="22"/>
          <w:szCs w:val="22"/>
          <w:lang w:val="sr-Latn-ME"/>
        </w:rPr>
        <w:t>ne smij</w:t>
      </w:r>
      <w:r w:rsidR="002A4EF3" w:rsidRPr="00227089">
        <w:rPr>
          <w:sz w:val="22"/>
          <w:szCs w:val="22"/>
          <w:lang w:val="sr-Latn-ME"/>
        </w:rPr>
        <w:t>u</w:t>
      </w:r>
      <w:r w:rsidRPr="00227089">
        <w:rPr>
          <w:sz w:val="22"/>
          <w:szCs w:val="22"/>
          <w:lang w:val="sr-Latn-ME"/>
        </w:rPr>
        <w:t xml:space="preserve"> primjenjivati bez prethodnog savjetovanja sa ljekarom.</w:t>
      </w:r>
    </w:p>
    <w:p w14:paraId="4BC46322" w14:textId="77777777" w:rsidR="001C29A9" w:rsidRPr="00227089" w:rsidRDefault="001C29A9" w:rsidP="00E1175F">
      <w:pPr>
        <w:tabs>
          <w:tab w:val="left" w:pos="540"/>
          <w:tab w:val="left" w:pos="569"/>
        </w:tabs>
        <w:jc w:val="both"/>
        <w:rPr>
          <w:sz w:val="22"/>
          <w:szCs w:val="22"/>
          <w:lang w:val="sr-Latn-ME"/>
        </w:rPr>
      </w:pPr>
    </w:p>
    <w:p w14:paraId="133647C7" w14:textId="4A1E7A2F" w:rsidR="001C29A9" w:rsidRPr="00227089" w:rsidRDefault="001C29A9" w:rsidP="00E1175F">
      <w:pPr>
        <w:tabs>
          <w:tab w:val="left" w:pos="540"/>
          <w:tab w:val="left" w:pos="569"/>
        </w:tabs>
        <w:jc w:val="both"/>
        <w:rPr>
          <w:sz w:val="22"/>
          <w:szCs w:val="22"/>
          <w:lang w:val="sr-Latn-ME"/>
        </w:rPr>
      </w:pPr>
      <w:r w:rsidRPr="00227089">
        <w:rPr>
          <w:i/>
          <w:iCs/>
          <w:sz w:val="22"/>
          <w:szCs w:val="22"/>
          <w:lang w:val="sr-Latn-ME"/>
        </w:rPr>
        <w:t>Dojenje</w:t>
      </w:r>
      <w:r w:rsidRPr="00227089">
        <w:rPr>
          <w:sz w:val="22"/>
          <w:szCs w:val="22"/>
          <w:lang w:val="sr-Latn-ME"/>
        </w:rPr>
        <w:t>: Bezb</w:t>
      </w:r>
      <w:r w:rsidR="00413A85" w:rsidRPr="00227089">
        <w:rPr>
          <w:sz w:val="22"/>
          <w:szCs w:val="22"/>
          <w:lang w:val="sr-Latn-ME"/>
        </w:rPr>
        <w:t>j</w:t>
      </w:r>
      <w:r w:rsidRPr="00227089">
        <w:rPr>
          <w:sz w:val="22"/>
          <w:szCs w:val="22"/>
          <w:lang w:val="sr-Latn-ME"/>
        </w:rPr>
        <w:t>ednost primjene aktivnih supstanci ovog lijeka tokom dojenja nije utvrđena</w:t>
      </w:r>
      <w:r w:rsidR="00025DAB" w:rsidRPr="00227089">
        <w:rPr>
          <w:sz w:val="22"/>
          <w:szCs w:val="22"/>
          <w:lang w:val="sr-Latn-ME"/>
        </w:rPr>
        <w:t>. Zbog toga</w:t>
      </w:r>
      <w:r w:rsidRPr="00227089">
        <w:rPr>
          <w:sz w:val="22"/>
          <w:szCs w:val="22"/>
          <w:lang w:val="sr-Latn-ME"/>
        </w:rPr>
        <w:t xml:space="preserve"> se ovaj lijek ne smije uzimati tokom </w:t>
      </w:r>
      <w:r w:rsidR="002A4EF3" w:rsidRPr="00227089">
        <w:rPr>
          <w:sz w:val="22"/>
          <w:szCs w:val="22"/>
          <w:lang w:val="sr-Latn-ME"/>
        </w:rPr>
        <w:t xml:space="preserve">perioda </w:t>
      </w:r>
      <w:r w:rsidRPr="00227089">
        <w:rPr>
          <w:sz w:val="22"/>
          <w:szCs w:val="22"/>
          <w:lang w:val="sr-Latn-ME"/>
        </w:rPr>
        <w:t>laktacije bez prethodnog savjetovanja sa ljekarom.</w:t>
      </w:r>
    </w:p>
    <w:p w14:paraId="030C5322" w14:textId="77777777" w:rsidR="00227BDB" w:rsidRPr="00227089" w:rsidRDefault="00227BDB" w:rsidP="00396DFD">
      <w:pPr>
        <w:tabs>
          <w:tab w:val="left" w:pos="540"/>
          <w:tab w:val="left" w:pos="569"/>
        </w:tabs>
        <w:ind w:left="540" w:hanging="540"/>
        <w:rPr>
          <w:b/>
          <w:bCs/>
          <w:sz w:val="22"/>
          <w:szCs w:val="22"/>
          <w:lang w:val="sr-Latn-ME"/>
        </w:rPr>
      </w:pPr>
    </w:p>
    <w:p w14:paraId="030C5323" w14:textId="77777777" w:rsidR="0072020E" w:rsidRPr="00227089" w:rsidRDefault="0072020E" w:rsidP="00396DFD">
      <w:pPr>
        <w:tabs>
          <w:tab w:val="left" w:pos="540"/>
          <w:tab w:val="left" w:pos="569"/>
        </w:tabs>
        <w:ind w:left="540" w:hanging="540"/>
        <w:rPr>
          <w:b/>
          <w:bCs/>
          <w:sz w:val="22"/>
          <w:szCs w:val="22"/>
          <w:lang w:val="sr-Latn-ME"/>
        </w:rPr>
      </w:pPr>
      <w:r w:rsidRPr="00227089">
        <w:rPr>
          <w:b/>
          <w:bCs/>
          <w:sz w:val="22"/>
          <w:szCs w:val="22"/>
          <w:lang w:val="sr-Latn-ME"/>
        </w:rPr>
        <w:t xml:space="preserve">4.7. </w:t>
      </w:r>
      <w:r w:rsidR="00480FB1" w:rsidRPr="00227089">
        <w:rPr>
          <w:b/>
          <w:bCs/>
          <w:sz w:val="22"/>
          <w:szCs w:val="22"/>
          <w:lang w:val="sr-Latn-ME"/>
        </w:rPr>
        <w:tab/>
      </w:r>
      <w:r w:rsidRPr="00227089">
        <w:rPr>
          <w:b/>
          <w:bCs/>
          <w:sz w:val="22"/>
          <w:szCs w:val="22"/>
          <w:lang w:val="sr-Latn-ME"/>
        </w:rPr>
        <w:t xml:space="preserve">Uticaj na </w:t>
      </w:r>
      <w:r w:rsidR="002031B3" w:rsidRPr="00227089">
        <w:rPr>
          <w:b/>
          <w:bCs/>
          <w:sz w:val="22"/>
          <w:szCs w:val="22"/>
          <w:lang w:val="sr-Latn-ME"/>
        </w:rPr>
        <w:t xml:space="preserve">sposobnost </w:t>
      </w:r>
      <w:r w:rsidR="00F34554" w:rsidRPr="00227089">
        <w:rPr>
          <w:b/>
          <w:bCs/>
          <w:sz w:val="22"/>
          <w:szCs w:val="22"/>
          <w:lang w:val="sr-Latn-ME"/>
        </w:rPr>
        <w:t>upravljanja vozili</w:t>
      </w:r>
      <w:r w:rsidRPr="00227089">
        <w:rPr>
          <w:b/>
          <w:bCs/>
          <w:sz w:val="22"/>
          <w:szCs w:val="22"/>
          <w:lang w:val="sr-Latn-ME"/>
        </w:rPr>
        <w:t>m</w:t>
      </w:r>
      <w:r w:rsidR="00F34554" w:rsidRPr="00227089">
        <w:rPr>
          <w:b/>
          <w:bCs/>
          <w:sz w:val="22"/>
          <w:szCs w:val="22"/>
          <w:lang w:val="sr-Latn-ME"/>
        </w:rPr>
        <w:t>a</w:t>
      </w:r>
      <w:r w:rsidRPr="00227089">
        <w:rPr>
          <w:b/>
          <w:bCs/>
          <w:sz w:val="22"/>
          <w:szCs w:val="22"/>
          <w:lang w:val="sr-Latn-ME"/>
        </w:rPr>
        <w:t xml:space="preserve"> i </w:t>
      </w:r>
      <w:r w:rsidR="000D3449" w:rsidRPr="00227089">
        <w:rPr>
          <w:b/>
          <w:bCs/>
          <w:sz w:val="22"/>
          <w:szCs w:val="22"/>
          <w:lang w:val="sr-Latn-ME"/>
        </w:rPr>
        <w:t xml:space="preserve">rukovanje </w:t>
      </w:r>
      <w:r w:rsidRPr="00227089">
        <w:rPr>
          <w:b/>
          <w:bCs/>
          <w:sz w:val="22"/>
          <w:szCs w:val="22"/>
          <w:lang w:val="sr-Latn-ME"/>
        </w:rPr>
        <w:t>mašinama</w:t>
      </w:r>
    </w:p>
    <w:p w14:paraId="030C5324" w14:textId="01C444E6" w:rsidR="0072020E" w:rsidRPr="00227089" w:rsidRDefault="0072020E" w:rsidP="00480FB1">
      <w:pPr>
        <w:tabs>
          <w:tab w:val="left" w:pos="540"/>
          <w:tab w:val="left" w:pos="569"/>
        </w:tabs>
        <w:rPr>
          <w:b/>
          <w:bCs/>
          <w:sz w:val="22"/>
          <w:szCs w:val="22"/>
          <w:lang w:val="sr-Latn-ME"/>
        </w:rPr>
      </w:pPr>
    </w:p>
    <w:p w14:paraId="0A2291DE" w14:textId="0E422A2E" w:rsidR="0015740F" w:rsidRPr="00227089" w:rsidRDefault="0015740F" w:rsidP="0015740F">
      <w:pPr>
        <w:tabs>
          <w:tab w:val="left" w:pos="540"/>
          <w:tab w:val="left" w:pos="569"/>
        </w:tabs>
        <w:rPr>
          <w:sz w:val="22"/>
          <w:szCs w:val="22"/>
          <w:lang w:val="sr-Latn-ME"/>
        </w:rPr>
      </w:pPr>
      <w:r w:rsidRPr="00227089">
        <w:rPr>
          <w:sz w:val="22"/>
          <w:szCs w:val="22"/>
          <w:lang w:val="sr-Latn-ME"/>
        </w:rPr>
        <w:t xml:space="preserve">Uzimanje lijeka </w:t>
      </w:r>
      <w:r w:rsidR="00C75FFB" w:rsidRPr="00112D9B">
        <w:rPr>
          <w:sz w:val="22"/>
          <w:szCs w:val="22"/>
          <w:lang w:val="sr-Latn-ME"/>
        </w:rPr>
        <w:t>Tylol Hot D</w:t>
      </w:r>
      <w:r w:rsidRPr="00227089">
        <w:rPr>
          <w:sz w:val="22"/>
          <w:szCs w:val="22"/>
          <w:lang w:val="sr-Latn-ME"/>
        </w:rPr>
        <w:t xml:space="preserve"> malo ili umjereno utiče na sposobnost upravljanja vozilima i rukovanje</w:t>
      </w:r>
    </w:p>
    <w:p w14:paraId="3B7B042D" w14:textId="4E4C9DD6" w:rsidR="0015740F" w:rsidRPr="00227089" w:rsidRDefault="0015740F" w:rsidP="0015740F">
      <w:pPr>
        <w:tabs>
          <w:tab w:val="left" w:pos="540"/>
          <w:tab w:val="left" w:pos="569"/>
        </w:tabs>
        <w:rPr>
          <w:sz w:val="22"/>
          <w:szCs w:val="22"/>
          <w:lang w:val="sr-Latn-ME"/>
        </w:rPr>
      </w:pPr>
      <w:r w:rsidRPr="00227089">
        <w:rPr>
          <w:sz w:val="22"/>
          <w:szCs w:val="22"/>
          <w:lang w:val="sr-Latn-ME"/>
        </w:rPr>
        <w:t>mašinama. Lijek može uticati na psihofizičke sposobnosti (sedacija) zbog sadržaja hlorfenamin maleata, zato pacijenta treba upozoriti na to ukoliko upravlja vozilom ili mašinom.</w:t>
      </w:r>
    </w:p>
    <w:p w14:paraId="7C6EE92B" w14:textId="77777777" w:rsidR="0057311A" w:rsidRPr="00227089" w:rsidRDefault="0057311A" w:rsidP="00480FB1">
      <w:pPr>
        <w:tabs>
          <w:tab w:val="left" w:pos="540"/>
          <w:tab w:val="left" w:pos="569"/>
        </w:tabs>
        <w:rPr>
          <w:b/>
          <w:bCs/>
          <w:sz w:val="22"/>
          <w:szCs w:val="22"/>
          <w:lang w:val="sr-Latn-ME"/>
        </w:rPr>
      </w:pPr>
    </w:p>
    <w:p w14:paraId="030C5325" w14:textId="77777777" w:rsidR="0072020E" w:rsidRPr="00227089" w:rsidRDefault="0072020E" w:rsidP="00480FB1">
      <w:pPr>
        <w:tabs>
          <w:tab w:val="left" w:pos="540"/>
          <w:tab w:val="left" w:pos="569"/>
        </w:tabs>
        <w:rPr>
          <w:b/>
          <w:bCs/>
          <w:sz w:val="22"/>
          <w:szCs w:val="22"/>
          <w:lang w:val="sr-Latn-ME"/>
        </w:rPr>
      </w:pPr>
      <w:r w:rsidRPr="00227089">
        <w:rPr>
          <w:b/>
          <w:bCs/>
          <w:sz w:val="22"/>
          <w:szCs w:val="22"/>
          <w:lang w:val="sr-Latn-ME"/>
        </w:rPr>
        <w:lastRenderedPageBreak/>
        <w:t xml:space="preserve">4.8. </w:t>
      </w:r>
      <w:r w:rsidR="00480FB1" w:rsidRPr="00227089">
        <w:rPr>
          <w:b/>
          <w:bCs/>
          <w:sz w:val="22"/>
          <w:szCs w:val="22"/>
          <w:lang w:val="sr-Latn-ME"/>
        </w:rPr>
        <w:tab/>
      </w:r>
      <w:r w:rsidRPr="00227089">
        <w:rPr>
          <w:b/>
          <w:bCs/>
          <w:sz w:val="22"/>
          <w:szCs w:val="22"/>
          <w:lang w:val="sr-Latn-ME"/>
        </w:rPr>
        <w:t>Neželjena dejstva</w:t>
      </w:r>
    </w:p>
    <w:p w14:paraId="030C5326" w14:textId="29105290" w:rsidR="004E70AD" w:rsidRPr="00227089" w:rsidRDefault="004E70AD" w:rsidP="00480FB1">
      <w:pPr>
        <w:tabs>
          <w:tab w:val="left" w:pos="540"/>
          <w:tab w:val="left" w:pos="569"/>
        </w:tabs>
        <w:rPr>
          <w:b/>
          <w:bCs/>
          <w:sz w:val="22"/>
          <w:szCs w:val="22"/>
          <w:lang w:val="sr-Latn-ME"/>
        </w:rPr>
      </w:pPr>
    </w:p>
    <w:p w14:paraId="52866556" w14:textId="77777777" w:rsidR="00413A85" w:rsidRPr="00227089" w:rsidRDefault="00413A85" w:rsidP="00413A85">
      <w:pPr>
        <w:tabs>
          <w:tab w:val="left" w:pos="540"/>
          <w:tab w:val="left" w:pos="569"/>
        </w:tabs>
        <w:jc w:val="both"/>
        <w:rPr>
          <w:sz w:val="22"/>
          <w:szCs w:val="22"/>
          <w:lang w:val="sr-Latn-ME"/>
        </w:rPr>
      </w:pPr>
      <w:r w:rsidRPr="00227089">
        <w:rPr>
          <w:sz w:val="22"/>
          <w:szCs w:val="22"/>
          <w:lang w:val="sr-Latn-ME"/>
        </w:rPr>
        <w:t>Učestalost je definisana na sljedeći način: veoma često (≥1/10), često (≥1/100 i &lt;1/10), povremeno (≥1/1000 i &lt;1/100), rijetko (≥1/10 000 i &lt;1/1000), veoma rijetko (&lt;1/10 000) i nepoznato (učestalost se ne može procijeniti iz dostupnih podataka).</w:t>
      </w:r>
    </w:p>
    <w:p w14:paraId="51757458" w14:textId="5A6F44F1" w:rsidR="00AB2C86" w:rsidRPr="00227089" w:rsidRDefault="00AB2C86" w:rsidP="00413A85">
      <w:pPr>
        <w:tabs>
          <w:tab w:val="left" w:pos="540"/>
          <w:tab w:val="left" w:pos="569"/>
        </w:tabs>
        <w:jc w:val="both"/>
        <w:rPr>
          <w:sz w:val="22"/>
          <w:szCs w:val="22"/>
          <w:lang w:val="sr-Latn-ME"/>
        </w:rPr>
      </w:pPr>
    </w:p>
    <w:p w14:paraId="26FDB13D" w14:textId="77777777" w:rsidR="00413A85" w:rsidRPr="00227089" w:rsidRDefault="00413A85" w:rsidP="00413A85">
      <w:pPr>
        <w:tabs>
          <w:tab w:val="left" w:pos="540"/>
          <w:tab w:val="left" w:pos="569"/>
        </w:tabs>
        <w:jc w:val="both"/>
        <w:rPr>
          <w:i/>
          <w:iCs/>
          <w:sz w:val="22"/>
          <w:szCs w:val="22"/>
          <w:lang w:val="sr-Latn-ME"/>
        </w:rPr>
      </w:pPr>
      <w:r w:rsidRPr="00227089">
        <w:rPr>
          <w:i/>
          <w:iCs/>
          <w:sz w:val="22"/>
          <w:szCs w:val="22"/>
          <w:lang w:val="sr-Latn-ME"/>
        </w:rPr>
        <w:t>Paracetamol</w:t>
      </w:r>
    </w:p>
    <w:p w14:paraId="6D853EA2" w14:textId="77777777" w:rsidR="00413A85" w:rsidRPr="00227089" w:rsidRDefault="00413A85" w:rsidP="00413A85">
      <w:pPr>
        <w:tabs>
          <w:tab w:val="left" w:pos="540"/>
          <w:tab w:val="left" w:pos="569"/>
        </w:tabs>
        <w:jc w:val="both"/>
        <w:rPr>
          <w:i/>
          <w:iCs/>
          <w:sz w:val="22"/>
          <w:szCs w:val="22"/>
          <w:lang w:val="sr-Latn-ME"/>
        </w:rPr>
      </w:pPr>
    </w:p>
    <w:p w14:paraId="2BC0C603" w14:textId="77777777" w:rsidR="00413A85" w:rsidRPr="00227089" w:rsidRDefault="00413A85" w:rsidP="00413A85">
      <w:pPr>
        <w:tabs>
          <w:tab w:val="left" w:pos="540"/>
          <w:tab w:val="left" w:pos="569"/>
        </w:tabs>
        <w:jc w:val="both"/>
        <w:rPr>
          <w:i/>
          <w:iCs/>
          <w:sz w:val="22"/>
          <w:szCs w:val="22"/>
          <w:lang w:val="sr-Latn-ME"/>
        </w:rPr>
      </w:pPr>
      <w:r w:rsidRPr="00227089">
        <w:rPr>
          <w:i/>
          <w:iCs/>
          <w:sz w:val="22"/>
          <w:szCs w:val="22"/>
          <w:lang w:val="sr-Latn-ME"/>
        </w:rPr>
        <w:t>Poremećaji krvi i limfnog sistema</w:t>
      </w:r>
    </w:p>
    <w:p w14:paraId="1D792FFE" w14:textId="77777777" w:rsidR="00413A85" w:rsidRPr="00227089" w:rsidRDefault="00413A85" w:rsidP="00413A85">
      <w:pPr>
        <w:tabs>
          <w:tab w:val="left" w:pos="540"/>
          <w:tab w:val="left" w:pos="569"/>
        </w:tabs>
        <w:jc w:val="both"/>
        <w:rPr>
          <w:sz w:val="22"/>
          <w:szCs w:val="22"/>
          <w:lang w:val="sr-Latn-ME"/>
        </w:rPr>
      </w:pPr>
      <w:r w:rsidRPr="00227089">
        <w:rPr>
          <w:sz w:val="22"/>
          <w:szCs w:val="22"/>
          <w:lang w:val="sr-Latn-ME"/>
        </w:rPr>
        <w:t>Rijetko: trombocitopenija, leukopenija, neutropenija.</w:t>
      </w:r>
    </w:p>
    <w:p w14:paraId="4D32E104" w14:textId="77777777" w:rsidR="00413A85" w:rsidRPr="00227089" w:rsidRDefault="00413A85" w:rsidP="00413A85">
      <w:pPr>
        <w:tabs>
          <w:tab w:val="left" w:pos="540"/>
          <w:tab w:val="left" w:pos="569"/>
        </w:tabs>
        <w:jc w:val="both"/>
        <w:rPr>
          <w:sz w:val="22"/>
          <w:szCs w:val="22"/>
          <w:lang w:val="sr-Latn-ME"/>
        </w:rPr>
      </w:pPr>
    </w:p>
    <w:p w14:paraId="33EF23B5" w14:textId="77777777" w:rsidR="00413A85" w:rsidRPr="00227089" w:rsidRDefault="00413A85" w:rsidP="00413A85">
      <w:pPr>
        <w:tabs>
          <w:tab w:val="left" w:pos="540"/>
          <w:tab w:val="left" w:pos="569"/>
        </w:tabs>
        <w:jc w:val="both"/>
        <w:rPr>
          <w:i/>
          <w:iCs/>
          <w:sz w:val="22"/>
          <w:szCs w:val="22"/>
          <w:lang w:val="sr-Latn-ME"/>
        </w:rPr>
      </w:pPr>
      <w:r w:rsidRPr="00227089">
        <w:rPr>
          <w:i/>
          <w:iCs/>
          <w:sz w:val="22"/>
          <w:szCs w:val="22"/>
          <w:lang w:val="sr-Latn-ME"/>
        </w:rPr>
        <w:t>Poremećaji digestivnog sistema</w:t>
      </w:r>
    </w:p>
    <w:p w14:paraId="783994A4" w14:textId="77777777" w:rsidR="00413A85" w:rsidRPr="00227089" w:rsidRDefault="00413A85" w:rsidP="00413A85">
      <w:pPr>
        <w:tabs>
          <w:tab w:val="left" w:pos="540"/>
          <w:tab w:val="left" w:pos="569"/>
        </w:tabs>
        <w:jc w:val="both"/>
        <w:rPr>
          <w:sz w:val="22"/>
          <w:szCs w:val="22"/>
          <w:lang w:val="sr-Latn-ME"/>
        </w:rPr>
      </w:pPr>
      <w:r w:rsidRPr="00227089">
        <w:rPr>
          <w:sz w:val="22"/>
          <w:szCs w:val="22"/>
          <w:lang w:val="sr-Latn-ME"/>
        </w:rPr>
        <w:t>Rijetko: konstipacija, mučnina, povraćanje.</w:t>
      </w:r>
    </w:p>
    <w:p w14:paraId="54085921" w14:textId="77777777" w:rsidR="00413A85" w:rsidRPr="00227089" w:rsidRDefault="00413A85" w:rsidP="00413A85">
      <w:pPr>
        <w:tabs>
          <w:tab w:val="left" w:pos="540"/>
          <w:tab w:val="left" w:pos="569"/>
        </w:tabs>
        <w:jc w:val="both"/>
        <w:rPr>
          <w:sz w:val="22"/>
          <w:szCs w:val="22"/>
          <w:lang w:val="sr-Latn-ME"/>
        </w:rPr>
      </w:pPr>
    </w:p>
    <w:p w14:paraId="5F502313" w14:textId="77777777" w:rsidR="00413A85" w:rsidRPr="00227089" w:rsidRDefault="00413A85" w:rsidP="00413A85">
      <w:pPr>
        <w:tabs>
          <w:tab w:val="left" w:pos="540"/>
          <w:tab w:val="left" w:pos="569"/>
        </w:tabs>
        <w:jc w:val="both"/>
        <w:rPr>
          <w:i/>
          <w:iCs/>
          <w:sz w:val="22"/>
          <w:szCs w:val="22"/>
          <w:lang w:val="sr-Latn-ME"/>
        </w:rPr>
      </w:pPr>
      <w:r w:rsidRPr="00227089">
        <w:rPr>
          <w:i/>
          <w:iCs/>
          <w:sz w:val="22"/>
          <w:szCs w:val="22"/>
          <w:lang w:val="sr-Latn-ME"/>
        </w:rPr>
        <w:t>Poremećaji imunog sistema</w:t>
      </w:r>
    </w:p>
    <w:p w14:paraId="205E72CF" w14:textId="77777777" w:rsidR="00413A85" w:rsidRPr="00227089" w:rsidRDefault="00413A85" w:rsidP="00413A85">
      <w:pPr>
        <w:tabs>
          <w:tab w:val="left" w:pos="540"/>
          <w:tab w:val="left" w:pos="569"/>
        </w:tabs>
        <w:jc w:val="both"/>
        <w:rPr>
          <w:sz w:val="22"/>
          <w:szCs w:val="22"/>
          <w:lang w:val="sr-Latn-ME"/>
        </w:rPr>
      </w:pPr>
      <w:r w:rsidRPr="00227089">
        <w:rPr>
          <w:sz w:val="22"/>
          <w:szCs w:val="22"/>
          <w:lang w:val="sr-Latn-ME"/>
        </w:rPr>
        <w:t>Rijetko: kožne reakcije preosjetljivosti (osip, urtikarija).</w:t>
      </w:r>
    </w:p>
    <w:p w14:paraId="6267400C" w14:textId="77777777" w:rsidR="00413A85" w:rsidRPr="00227089" w:rsidRDefault="00413A85" w:rsidP="00413A85">
      <w:pPr>
        <w:tabs>
          <w:tab w:val="left" w:pos="540"/>
          <w:tab w:val="left" w:pos="569"/>
        </w:tabs>
        <w:jc w:val="both"/>
        <w:rPr>
          <w:sz w:val="22"/>
          <w:szCs w:val="22"/>
          <w:lang w:val="sr-Latn-ME"/>
        </w:rPr>
      </w:pPr>
    </w:p>
    <w:p w14:paraId="2E10E5D3" w14:textId="77777777" w:rsidR="00413A85" w:rsidRPr="00227089" w:rsidRDefault="00413A85" w:rsidP="00413A85">
      <w:pPr>
        <w:tabs>
          <w:tab w:val="left" w:pos="540"/>
          <w:tab w:val="left" w:pos="569"/>
        </w:tabs>
        <w:jc w:val="both"/>
        <w:rPr>
          <w:i/>
          <w:iCs/>
          <w:sz w:val="22"/>
          <w:szCs w:val="22"/>
          <w:lang w:val="sr-Latn-ME"/>
        </w:rPr>
      </w:pPr>
      <w:r w:rsidRPr="00227089">
        <w:rPr>
          <w:i/>
          <w:iCs/>
          <w:sz w:val="22"/>
          <w:szCs w:val="22"/>
          <w:lang w:val="sr-Latn-ME"/>
        </w:rPr>
        <w:t>Poremećaji kože i potkožnog tkiva</w:t>
      </w:r>
    </w:p>
    <w:p w14:paraId="594DA4D8" w14:textId="77777777" w:rsidR="00413A85" w:rsidRPr="00227089" w:rsidRDefault="00413A85" w:rsidP="00413A85">
      <w:pPr>
        <w:tabs>
          <w:tab w:val="left" w:pos="540"/>
          <w:tab w:val="left" w:pos="569"/>
        </w:tabs>
        <w:jc w:val="both"/>
        <w:rPr>
          <w:sz w:val="22"/>
          <w:szCs w:val="22"/>
          <w:lang w:val="sr-Latn-ME"/>
        </w:rPr>
      </w:pPr>
      <w:r w:rsidRPr="00227089">
        <w:rPr>
          <w:sz w:val="22"/>
          <w:szCs w:val="22"/>
          <w:lang w:val="sr-Latn-ME"/>
        </w:rPr>
        <w:t xml:space="preserve">Prijavljeni su veoma rijetki slučajevi ozbiljnih kožnih reakcija (akutna generalizovana egzantematozna pustuloza, </w:t>
      </w:r>
      <w:r w:rsidRPr="00227089">
        <w:rPr>
          <w:i/>
          <w:sz w:val="22"/>
          <w:szCs w:val="22"/>
          <w:lang w:val="sr-Latn-ME"/>
        </w:rPr>
        <w:t>Stevens-Johnson</w:t>
      </w:r>
      <w:r w:rsidRPr="00227089">
        <w:rPr>
          <w:sz w:val="22"/>
          <w:szCs w:val="22"/>
          <w:lang w:val="sr-Latn-ME"/>
        </w:rPr>
        <w:t>-ov sindrom, toksična epidermalna nekroliza).</w:t>
      </w:r>
    </w:p>
    <w:p w14:paraId="12B9E077" w14:textId="77777777" w:rsidR="00413A85" w:rsidRPr="00227089" w:rsidRDefault="00413A85" w:rsidP="00413A85">
      <w:pPr>
        <w:tabs>
          <w:tab w:val="left" w:pos="540"/>
          <w:tab w:val="left" w:pos="569"/>
        </w:tabs>
        <w:jc w:val="both"/>
        <w:rPr>
          <w:sz w:val="22"/>
          <w:szCs w:val="22"/>
          <w:lang w:val="sr-Latn-ME"/>
        </w:rPr>
      </w:pPr>
    </w:p>
    <w:p w14:paraId="7FE50194" w14:textId="77777777" w:rsidR="00413A85" w:rsidRPr="00227089" w:rsidRDefault="00413A85" w:rsidP="00413A85">
      <w:pPr>
        <w:tabs>
          <w:tab w:val="left" w:pos="540"/>
          <w:tab w:val="left" w:pos="569"/>
        </w:tabs>
        <w:jc w:val="both"/>
        <w:rPr>
          <w:sz w:val="22"/>
          <w:szCs w:val="22"/>
          <w:lang w:val="sr-Latn-ME"/>
        </w:rPr>
      </w:pPr>
      <w:r w:rsidRPr="00227089">
        <w:rPr>
          <w:sz w:val="22"/>
          <w:szCs w:val="22"/>
          <w:lang w:val="sr-Latn-ME"/>
        </w:rPr>
        <w:t>Hronična primjena visokih doza nesteroidnih antiinflamatornih ljekova, uključujući derivate p-aminofenola, može uzrokovati intersticijalni nefritis (tzv. analgetska nefropatija). Prema raspoloživim podacima, nema dokaza da bi dugotrajna primjena paracetamola povećavala rizik od insuficijencije bubrega ili rizik od ubrzanja progresije hronične insuficijencije bubrega.</w:t>
      </w:r>
    </w:p>
    <w:p w14:paraId="009580F5" w14:textId="05DFC3C2" w:rsidR="009A6EC7" w:rsidRPr="00112D9B" w:rsidRDefault="009A6EC7" w:rsidP="00413A85">
      <w:pPr>
        <w:tabs>
          <w:tab w:val="left" w:pos="540"/>
          <w:tab w:val="left" w:pos="569"/>
        </w:tabs>
        <w:jc w:val="both"/>
        <w:rPr>
          <w:sz w:val="22"/>
          <w:szCs w:val="22"/>
        </w:rPr>
      </w:pPr>
    </w:p>
    <w:p w14:paraId="6BB937D6" w14:textId="77777777" w:rsidR="00413A85" w:rsidRPr="00227089" w:rsidRDefault="00413A85" w:rsidP="00413A85">
      <w:pPr>
        <w:tabs>
          <w:tab w:val="left" w:pos="540"/>
          <w:tab w:val="left" w:pos="569"/>
        </w:tabs>
        <w:jc w:val="both"/>
        <w:rPr>
          <w:i/>
          <w:sz w:val="22"/>
          <w:szCs w:val="22"/>
          <w:lang w:val="sr-Latn-ME"/>
        </w:rPr>
      </w:pPr>
      <w:r w:rsidRPr="00227089">
        <w:rPr>
          <w:i/>
          <w:sz w:val="22"/>
          <w:szCs w:val="22"/>
          <w:lang w:val="sr-Latn-ME"/>
        </w:rPr>
        <w:t xml:space="preserve">Pseudoefedrin </w:t>
      </w:r>
    </w:p>
    <w:p w14:paraId="3B9FF232" w14:textId="77777777" w:rsidR="00413A85" w:rsidRPr="00227089" w:rsidRDefault="00413A85" w:rsidP="00413A85">
      <w:pPr>
        <w:tabs>
          <w:tab w:val="left" w:pos="540"/>
          <w:tab w:val="left" w:pos="569"/>
        </w:tabs>
        <w:jc w:val="both"/>
        <w:rPr>
          <w:i/>
          <w:sz w:val="22"/>
          <w:szCs w:val="22"/>
          <w:lang w:val="sr-Latn-ME"/>
        </w:rPr>
      </w:pPr>
    </w:p>
    <w:p w14:paraId="021B3FE9" w14:textId="77777777" w:rsidR="00413A85" w:rsidRPr="00227089" w:rsidRDefault="00413A85" w:rsidP="00413A85">
      <w:pPr>
        <w:tabs>
          <w:tab w:val="left" w:pos="540"/>
          <w:tab w:val="left" w:pos="569"/>
        </w:tabs>
        <w:jc w:val="both"/>
        <w:rPr>
          <w:sz w:val="22"/>
          <w:szCs w:val="22"/>
          <w:lang w:val="sr-Latn-ME"/>
        </w:rPr>
      </w:pPr>
      <w:r w:rsidRPr="00227089">
        <w:rPr>
          <w:sz w:val="22"/>
          <w:szCs w:val="22"/>
          <w:lang w:val="sr-Latn-ME"/>
        </w:rPr>
        <w:t>Srčani poremećaji</w:t>
      </w:r>
    </w:p>
    <w:p w14:paraId="6A6F75A7" w14:textId="77777777" w:rsidR="00413A85" w:rsidRPr="00227089" w:rsidRDefault="00413A85" w:rsidP="00413A85">
      <w:pPr>
        <w:tabs>
          <w:tab w:val="left" w:pos="540"/>
          <w:tab w:val="left" w:pos="569"/>
        </w:tabs>
        <w:jc w:val="both"/>
        <w:rPr>
          <w:sz w:val="22"/>
          <w:szCs w:val="22"/>
          <w:lang w:val="sr-Latn-ME"/>
        </w:rPr>
      </w:pPr>
      <w:r w:rsidRPr="00227089">
        <w:rPr>
          <w:sz w:val="22"/>
          <w:szCs w:val="22"/>
          <w:lang w:val="sr-Latn-ME"/>
        </w:rPr>
        <w:t>Rijetko: tahikardija i/ili palpitacija, hipertenzija</w:t>
      </w:r>
    </w:p>
    <w:p w14:paraId="510187B9" w14:textId="77777777" w:rsidR="00413A85" w:rsidRPr="00227089" w:rsidRDefault="00413A85" w:rsidP="00413A85">
      <w:pPr>
        <w:tabs>
          <w:tab w:val="left" w:pos="540"/>
          <w:tab w:val="left" w:pos="569"/>
        </w:tabs>
        <w:jc w:val="both"/>
        <w:rPr>
          <w:sz w:val="22"/>
          <w:szCs w:val="22"/>
          <w:lang w:val="sr-Latn-ME"/>
        </w:rPr>
      </w:pPr>
      <w:r w:rsidRPr="00227089">
        <w:rPr>
          <w:sz w:val="22"/>
          <w:szCs w:val="22"/>
          <w:lang w:val="sr-Latn-ME"/>
        </w:rPr>
        <w:t>Veoma rijetko: nepravilni srčani otkucaji, bradikardija.</w:t>
      </w:r>
    </w:p>
    <w:p w14:paraId="42C09EF2" w14:textId="77777777" w:rsidR="00413A85" w:rsidRPr="00227089" w:rsidRDefault="00413A85" w:rsidP="00413A85">
      <w:pPr>
        <w:tabs>
          <w:tab w:val="left" w:pos="540"/>
          <w:tab w:val="left" w:pos="569"/>
        </w:tabs>
        <w:jc w:val="both"/>
        <w:rPr>
          <w:sz w:val="22"/>
          <w:szCs w:val="22"/>
          <w:lang w:val="sr-Latn-ME"/>
        </w:rPr>
      </w:pPr>
      <w:r w:rsidRPr="00227089">
        <w:rPr>
          <w:sz w:val="22"/>
          <w:szCs w:val="22"/>
          <w:lang w:val="sr-Latn-ME"/>
        </w:rPr>
        <w:t xml:space="preserve"> </w:t>
      </w:r>
    </w:p>
    <w:p w14:paraId="729E827A" w14:textId="5B6A4A84" w:rsidR="00413A85" w:rsidRPr="00227089" w:rsidRDefault="00413A85" w:rsidP="00413A85">
      <w:pPr>
        <w:tabs>
          <w:tab w:val="left" w:pos="540"/>
          <w:tab w:val="left" w:pos="569"/>
        </w:tabs>
        <w:jc w:val="both"/>
        <w:rPr>
          <w:sz w:val="22"/>
          <w:szCs w:val="22"/>
          <w:lang w:val="sr-Latn-ME"/>
        </w:rPr>
      </w:pPr>
      <w:r w:rsidRPr="00227089">
        <w:rPr>
          <w:sz w:val="22"/>
          <w:szCs w:val="22"/>
          <w:lang w:val="sr-Latn-ME"/>
        </w:rPr>
        <w:t xml:space="preserve">Opisano je svega nekoliko slučajeva anginoznih napada ili infarkta miokarda, odnosno </w:t>
      </w:r>
      <w:r w:rsidR="002A4EF3" w:rsidRPr="00227089">
        <w:rPr>
          <w:sz w:val="22"/>
          <w:szCs w:val="22"/>
          <w:lang w:val="sr-Latn-ME"/>
        </w:rPr>
        <w:t xml:space="preserve">slučajeva </w:t>
      </w:r>
      <w:r w:rsidRPr="00227089">
        <w:rPr>
          <w:sz w:val="22"/>
          <w:szCs w:val="22"/>
          <w:lang w:val="sr-Latn-ME"/>
        </w:rPr>
        <w:t>ishemijskog moždanog udara kod pacijenata koji su primali peroralni pseudoefedrin.</w:t>
      </w:r>
    </w:p>
    <w:p w14:paraId="460076FC" w14:textId="77777777" w:rsidR="00413A85" w:rsidRPr="00227089" w:rsidRDefault="00413A85" w:rsidP="00413A85">
      <w:pPr>
        <w:tabs>
          <w:tab w:val="left" w:pos="540"/>
          <w:tab w:val="left" w:pos="569"/>
        </w:tabs>
        <w:jc w:val="both"/>
        <w:rPr>
          <w:sz w:val="22"/>
          <w:szCs w:val="22"/>
          <w:lang w:val="sr-Latn-ME"/>
        </w:rPr>
      </w:pPr>
    </w:p>
    <w:p w14:paraId="1AE17458" w14:textId="77777777" w:rsidR="00413A85" w:rsidRPr="00227089" w:rsidRDefault="00413A85" w:rsidP="00413A85">
      <w:pPr>
        <w:tabs>
          <w:tab w:val="left" w:pos="540"/>
          <w:tab w:val="left" w:pos="569"/>
        </w:tabs>
        <w:jc w:val="both"/>
        <w:rPr>
          <w:i/>
          <w:iCs/>
          <w:sz w:val="22"/>
          <w:szCs w:val="22"/>
          <w:lang w:val="sr-Latn-ME"/>
        </w:rPr>
      </w:pPr>
      <w:r w:rsidRPr="00227089">
        <w:rPr>
          <w:i/>
          <w:iCs/>
          <w:sz w:val="22"/>
          <w:szCs w:val="22"/>
          <w:lang w:val="sr-Latn-ME"/>
        </w:rPr>
        <w:t>Endokrini poremećaji</w:t>
      </w:r>
    </w:p>
    <w:p w14:paraId="563922CB" w14:textId="77777777" w:rsidR="00413A85" w:rsidRPr="00227089" w:rsidRDefault="00413A85" w:rsidP="00413A85">
      <w:pPr>
        <w:tabs>
          <w:tab w:val="left" w:pos="540"/>
          <w:tab w:val="left" w:pos="569"/>
        </w:tabs>
        <w:jc w:val="both"/>
        <w:rPr>
          <w:sz w:val="22"/>
          <w:szCs w:val="22"/>
          <w:lang w:val="sr-Latn-ME"/>
        </w:rPr>
      </w:pPr>
      <w:r w:rsidRPr="00227089">
        <w:rPr>
          <w:sz w:val="22"/>
          <w:szCs w:val="22"/>
          <w:lang w:val="sr-Latn-ME"/>
        </w:rPr>
        <w:t>Veoma rijetko: pojačavanje simptoma hipertireoze.</w:t>
      </w:r>
    </w:p>
    <w:p w14:paraId="68F8A2E1" w14:textId="77777777" w:rsidR="00413A85" w:rsidRPr="00227089" w:rsidRDefault="00413A85" w:rsidP="00413A85">
      <w:pPr>
        <w:tabs>
          <w:tab w:val="left" w:pos="540"/>
          <w:tab w:val="left" w:pos="569"/>
        </w:tabs>
        <w:jc w:val="both"/>
        <w:rPr>
          <w:sz w:val="22"/>
          <w:szCs w:val="22"/>
          <w:lang w:val="sr-Latn-ME"/>
        </w:rPr>
      </w:pPr>
    </w:p>
    <w:p w14:paraId="258D897A" w14:textId="77777777" w:rsidR="00413A85" w:rsidRPr="00227089" w:rsidRDefault="00413A85" w:rsidP="00413A85">
      <w:pPr>
        <w:tabs>
          <w:tab w:val="left" w:pos="540"/>
          <w:tab w:val="left" w:pos="569"/>
        </w:tabs>
        <w:jc w:val="both"/>
        <w:rPr>
          <w:i/>
          <w:iCs/>
          <w:sz w:val="22"/>
          <w:szCs w:val="22"/>
          <w:lang w:val="sr-Latn-ME"/>
        </w:rPr>
      </w:pPr>
      <w:r w:rsidRPr="00227089">
        <w:rPr>
          <w:i/>
          <w:iCs/>
          <w:sz w:val="22"/>
          <w:szCs w:val="22"/>
          <w:lang w:val="sr-Latn-ME"/>
        </w:rPr>
        <w:t>Poremećaji digestivnog sistema</w:t>
      </w:r>
    </w:p>
    <w:p w14:paraId="41DFCAD6" w14:textId="77777777" w:rsidR="00413A85" w:rsidRPr="00227089" w:rsidRDefault="00413A85" w:rsidP="00413A85">
      <w:pPr>
        <w:tabs>
          <w:tab w:val="left" w:pos="540"/>
          <w:tab w:val="left" w:pos="569"/>
        </w:tabs>
        <w:jc w:val="both"/>
        <w:rPr>
          <w:sz w:val="22"/>
          <w:szCs w:val="22"/>
          <w:lang w:val="sr-Latn-ME"/>
        </w:rPr>
      </w:pPr>
      <w:r w:rsidRPr="00227089">
        <w:rPr>
          <w:sz w:val="22"/>
          <w:szCs w:val="22"/>
          <w:lang w:val="sr-Latn-ME"/>
        </w:rPr>
        <w:t xml:space="preserve">Rijetko: mučnina, povraćanje. </w:t>
      </w:r>
    </w:p>
    <w:p w14:paraId="41755274" w14:textId="77777777" w:rsidR="00413A85" w:rsidRPr="00227089" w:rsidRDefault="00413A85" w:rsidP="00413A85">
      <w:pPr>
        <w:tabs>
          <w:tab w:val="left" w:pos="540"/>
          <w:tab w:val="left" w:pos="569"/>
        </w:tabs>
        <w:jc w:val="both"/>
        <w:rPr>
          <w:sz w:val="22"/>
          <w:szCs w:val="22"/>
          <w:lang w:val="sr-Latn-ME"/>
        </w:rPr>
      </w:pPr>
      <w:r w:rsidRPr="00227089">
        <w:rPr>
          <w:sz w:val="22"/>
          <w:szCs w:val="22"/>
          <w:lang w:val="sr-Latn-ME"/>
        </w:rPr>
        <w:t>Nepoznato: ishemijski kolitis.</w:t>
      </w:r>
    </w:p>
    <w:p w14:paraId="4CE8F665" w14:textId="77777777" w:rsidR="00413A85" w:rsidRPr="00227089" w:rsidRDefault="00413A85" w:rsidP="00413A85">
      <w:pPr>
        <w:tabs>
          <w:tab w:val="left" w:pos="540"/>
          <w:tab w:val="left" w:pos="569"/>
        </w:tabs>
        <w:jc w:val="both"/>
        <w:rPr>
          <w:sz w:val="22"/>
          <w:szCs w:val="22"/>
          <w:lang w:val="sr-Latn-ME"/>
        </w:rPr>
      </w:pPr>
    </w:p>
    <w:p w14:paraId="20415AC2" w14:textId="77777777" w:rsidR="00413A85" w:rsidRPr="00227089" w:rsidRDefault="00413A85" w:rsidP="00413A85">
      <w:pPr>
        <w:tabs>
          <w:tab w:val="left" w:pos="540"/>
          <w:tab w:val="left" w:pos="569"/>
        </w:tabs>
        <w:jc w:val="both"/>
        <w:rPr>
          <w:i/>
          <w:iCs/>
          <w:sz w:val="22"/>
          <w:szCs w:val="22"/>
          <w:lang w:val="sr-Latn-ME"/>
        </w:rPr>
      </w:pPr>
      <w:r w:rsidRPr="00227089">
        <w:rPr>
          <w:i/>
          <w:iCs/>
          <w:sz w:val="22"/>
          <w:szCs w:val="22"/>
          <w:lang w:val="sr-Latn-ME"/>
        </w:rPr>
        <w:t>Poremećaji imunog sistema</w:t>
      </w:r>
    </w:p>
    <w:p w14:paraId="064384B2" w14:textId="77777777" w:rsidR="00413A85" w:rsidRPr="00227089" w:rsidRDefault="00413A85" w:rsidP="00413A85">
      <w:pPr>
        <w:tabs>
          <w:tab w:val="left" w:pos="540"/>
          <w:tab w:val="left" w:pos="569"/>
        </w:tabs>
        <w:jc w:val="both"/>
        <w:rPr>
          <w:sz w:val="22"/>
          <w:szCs w:val="22"/>
          <w:lang w:val="sr-Latn-ME"/>
        </w:rPr>
      </w:pPr>
      <w:r w:rsidRPr="00227089">
        <w:rPr>
          <w:sz w:val="22"/>
          <w:szCs w:val="22"/>
          <w:lang w:val="sr-Latn-ME"/>
        </w:rPr>
        <w:t>Nepoznato: kožne reakcije (osip), reakcije preosjetljivosti (moguća je i unakrsna preosjetljivost sa drugim simpatomimeticima).</w:t>
      </w:r>
    </w:p>
    <w:p w14:paraId="67464753" w14:textId="77777777" w:rsidR="00413A85" w:rsidRPr="00227089" w:rsidRDefault="00413A85" w:rsidP="00413A85">
      <w:pPr>
        <w:tabs>
          <w:tab w:val="left" w:pos="540"/>
          <w:tab w:val="left" w:pos="569"/>
        </w:tabs>
        <w:jc w:val="both"/>
        <w:rPr>
          <w:sz w:val="22"/>
          <w:szCs w:val="22"/>
          <w:lang w:val="sr-Latn-ME"/>
        </w:rPr>
      </w:pPr>
    </w:p>
    <w:p w14:paraId="0E2B30DE" w14:textId="77777777" w:rsidR="00413A85" w:rsidRPr="00227089" w:rsidRDefault="00413A85" w:rsidP="00413A85">
      <w:pPr>
        <w:tabs>
          <w:tab w:val="left" w:pos="540"/>
          <w:tab w:val="left" w:pos="569"/>
        </w:tabs>
        <w:jc w:val="both"/>
        <w:rPr>
          <w:i/>
          <w:iCs/>
          <w:sz w:val="22"/>
          <w:szCs w:val="22"/>
          <w:lang w:val="sr-Latn-ME"/>
        </w:rPr>
      </w:pPr>
      <w:r w:rsidRPr="00227089">
        <w:rPr>
          <w:i/>
          <w:iCs/>
          <w:sz w:val="22"/>
          <w:szCs w:val="22"/>
          <w:lang w:val="sr-Latn-ME"/>
        </w:rPr>
        <w:t>Poremećaji metabolizma i ishrane</w:t>
      </w:r>
    </w:p>
    <w:p w14:paraId="29FE75D6" w14:textId="77777777" w:rsidR="00413A85" w:rsidRPr="00227089" w:rsidRDefault="00413A85" w:rsidP="00413A85">
      <w:pPr>
        <w:tabs>
          <w:tab w:val="left" w:pos="540"/>
          <w:tab w:val="left" w:pos="569"/>
        </w:tabs>
        <w:jc w:val="both"/>
        <w:rPr>
          <w:sz w:val="22"/>
          <w:szCs w:val="22"/>
          <w:lang w:val="sr-Latn-ME"/>
        </w:rPr>
      </w:pPr>
      <w:r w:rsidRPr="00227089">
        <w:rPr>
          <w:sz w:val="22"/>
          <w:szCs w:val="22"/>
          <w:lang w:val="sr-Latn-ME"/>
        </w:rPr>
        <w:t>Veoma rijetko: poremećaj metabolizma glukoze i/ili lipida.</w:t>
      </w:r>
    </w:p>
    <w:p w14:paraId="21FB6DA2" w14:textId="77777777" w:rsidR="00413A85" w:rsidRPr="00227089" w:rsidRDefault="00413A85" w:rsidP="00413A85">
      <w:pPr>
        <w:tabs>
          <w:tab w:val="left" w:pos="540"/>
          <w:tab w:val="left" w:pos="569"/>
        </w:tabs>
        <w:jc w:val="both"/>
        <w:rPr>
          <w:sz w:val="22"/>
          <w:szCs w:val="22"/>
          <w:lang w:val="sr-Latn-ME"/>
        </w:rPr>
      </w:pPr>
    </w:p>
    <w:p w14:paraId="45A99FFD" w14:textId="77777777" w:rsidR="00413A85" w:rsidRPr="00227089" w:rsidRDefault="00413A85" w:rsidP="00413A85">
      <w:pPr>
        <w:tabs>
          <w:tab w:val="left" w:pos="540"/>
          <w:tab w:val="left" w:pos="569"/>
        </w:tabs>
        <w:jc w:val="both"/>
        <w:rPr>
          <w:i/>
          <w:iCs/>
          <w:sz w:val="22"/>
          <w:szCs w:val="22"/>
          <w:lang w:val="sr-Latn-ME"/>
        </w:rPr>
      </w:pPr>
      <w:r w:rsidRPr="00227089">
        <w:rPr>
          <w:i/>
          <w:iCs/>
          <w:sz w:val="22"/>
          <w:szCs w:val="22"/>
          <w:lang w:val="sr-Latn-ME"/>
        </w:rPr>
        <w:t>Poremećaji nervnog sistema</w:t>
      </w:r>
    </w:p>
    <w:p w14:paraId="176B9956" w14:textId="77777777" w:rsidR="00413A85" w:rsidRPr="00227089" w:rsidRDefault="00413A85" w:rsidP="00413A85">
      <w:pPr>
        <w:tabs>
          <w:tab w:val="left" w:pos="540"/>
          <w:tab w:val="left" w:pos="569"/>
        </w:tabs>
        <w:jc w:val="both"/>
        <w:rPr>
          <w:sz w:val="22"/>
          <w:szCs w:val="22"/>
          <w:lang w:val="sr-Latn-ME"/>
        </w:rPr>
      </w:pPr>
      <w:r w:rsidRPr="00227089">
        <w:rPr>
          <w:sz w:val="22"/>
          <w:szCs w:val="22"/>
          <w:lang w:val="sr-Latn-ME"/>
        </w:rPr>
        <w:t>Rijetko: nemir, nesanica.</w:t>
      </w:r>
    </w:p>
    <w:p w14:paraId="15E6255A" w14:textId="77777777" w:rsidR="00413A85" w:rsidRDefault="00413A85" w:rsidP="00413A85">
      <w:pPr>
        <w:tabs>
          <w:tab w:val="left" w:pos="540"/>
          <w:tab w:val="left" w:pos="569"/>
        </w:tabs>
        <w:jc w:val="both"/>
        <w:rPr>
          <w:sz w:val="22"/>
          <w:szCs w:val="22"/>
          <w:lang w:val="sr-Latn-ME"/>
        </w:rPr>
      </w:pPr>
      <w:r w:rsidRPr="00227089">
        <w:rPr>
          <w:sz w:val="22"/>
          <w:szCs w:val="22"/>
          <w:lang w:val="sr-Latn-ME"/>
        </w:rPr>
        <w:t>Veoma rijetko: mišićni tremor ili slabost, iritabilnost, anksioznost, ekscitabilnost, halucinacije i paranoidne deluzije.</w:t>
      </w:r>
    </w:p>
    <w:p w14:paraId="2A18F156" w14:textId="558ED4CF" w:rsidR="00A4377D" w:rsidRPr="00227089" w:rsidRDefault="00A4377D" w:rsidP="00413A85">
      <w:pPr>
        <w:tabs>
          <w:tab w:val="left" w:pos="540"/>
          <w:tab w:val="left" w:pos="569"/>
        </w:tabs>
        <w:jc w:val="both"/>
        <w:rPr>
          <w:sz w:val="22"/>
          <w:szCs w:val="22"/>
          <w:lang w:val="sr-Latn-ME"/>
        </w:rPr>
      </w:pPr>
      <w:r w:rsidRPr="00A4377D">
        <w:rPr>
          <w:sz w:val="22"/>
          <w:szCs w:val="22"/>
          <w:lang w:val="sr-Latn-ME"/>
        </w:rPr>
        <w:t xml:space="preserve">Nepoznato: sindrom posteriorne reverzibilne encefalopatije (engl. </w:t>
      </w:r>
      <w:r w:rsidRPr="00C056A3">
        <w:rPr>
          <w:i/>
          <w:sz w:val="22"/>
          <w:szCs w:val="22"/>
          <w:lang w:val="sr-Latn-ME"/>
        </w:rPr>
        <w:t>posterior reversible encephalopathy syndrome</w:t>
      </w:r>
      <w:r w:rsidRPr="00A4377D">
        <w:rPr>
          <w:sz w:val="22"/>
          <w:szCs w:val="22"/>
          <w:lang w:val="sr-Latn-ME"/>
        </w:rPr>
        <w:t xml:space="preserve">, PRES) (vidjeti dio 4.4) i sindrom reverzibilne cerebralne vazokonstrikcije (engl. </w:t>
      </w:r>
      <w:r w:rsidRPr="00C056A3">
        <w:rPr>
          <w:i/>
          <w:sz w:val="22"/>
          <w:szCs w:val="22"/>
          <w:lang w:val="sr-Latn-ME"/>
        </w:rPr>
        <w:t>reversible cerebral vasoconstriction syndrome</w:t>
      </w:r>
      <w:r w:rsidRPr="00A4377D">
        <w:rPr>
          <w:sz w:val="22"/>
          <w:szCs w:val="22"/>
          <w:lang w:val="sr-Latn-ME"/>
        </w:rPr>
        <w:t>, RCVS) (vidjeti dio4.4)</w:t>
      </w:r>
    </w:p>
    <w:p w14:paraId="0EBA8FA4" w14:textId="20D1423E" w:rsidR="00413A85" w:rsidRPr="00227089" w:rsidRDefault="00413A85" w:rsidP="00413A85">
      <w:pPr>
        <w:tabs>
          <w:tab w:val="left" w:pos="540"/>
          <w:tab w:val="left" w:pos="569"/>
        </w:tabs>
        <w:jc w:val="both"/>
        <w:rPr>
          <w:sz w:val="22"/>
          <w:szCs w:val="22"/>
          <w:lang w:val="sr-Latn-ME"/>
        </w:rPr>
      </w:pPr>
      <w:r w:rsidRPr="00227089">
        <w:rPr>
          <w:sz w:val="22"/>
          <w:szCs w:val="22"/>
          <w:lang w:val="sr-Latn-ME"/>
        </w:rPr>
        <w:t>Efekti pseudoefedrina na centralni nervni sistem nešto su češći kod djece i starijih osoba.</w:t>
      </w:r>
    </w:p>
    <w:p w14:paraId="262534F6" w14:textId="77777777" w:rsidR="00413A85" w:rsidRPr="00227089" w:rsidRDefault="00413A85" w:rsidP="00413A85">
      <w:pPr>
        <w:tabs>
          <w:tab w:val="left" w:pos="540"/>
          <w:tab w:val="left" w:pos="569"/>
        </w:tabs>
        <w:jc w:val="both"/>
        <w:rPr>
          <w:i/>
          <w:iCs/>
          <w:sz w:val="22"/>
          <w:szCs w:val="22"/>
          <w:lang w:val="sr-Latn-ME"/>
        </w:rPr>
      </w:pPr>
      <w:r w:rsidRPr="00227089">
        <w:rPr>
          <w:i/>
          <w:iCs/>
          <w:sz w:val="22"/>
          <w:szCs w:val="22"/>
          <w:lang w:val="sr-Latn-ME"/>
        </w:rPr>
        <w:lastRenderedPageBreak/>
        <w:t>Poremećaji bubrega i urinarnog sistema</w:t>
      </w:r>
    </w:p>
    <w:p w14:paraId="7C6D858C" w14:textId="77777777" w:rsidR="00413A85" w:rsidRPr="00227089" w:rsidRDefault="00413A85" w:rsidP="00413A85">
      <w:pPr>
        <w:tabs>
          <w:tab w:val="left" w:pos="540"/>
          <w:tab w:val="left" w:pos="569"/>
        </w:tabs>
        <w:jc w:val="both"/>
        <w:rPr>
          <w:sz w:val="22"/>
          <w:szCs w:val="22"/>
          <w:lang w:val="sr-Latn-ME"/>
        </w:rPr>
      </w:pPr>
      <w:r w:rsidRPr="00227089">
        <w:rPr>
          <w:sz w:val="22"/>
          <w:szCs w:val="22"/>
          <w:lang w:val="sr-Latn-ME"/>
        </w:rPr>
        <w:t>Veoma rijetko: retencija urina, pojačavanje tegoba hipertrofije prostate.</w:t>
      </w:r>
    </w:p>
    <w:p w14:paraId="10A9574E" w14:textId="77777777" w:rsidR="00413A85" w:rsidRPr="00227089" w:rsidRDefault="00413A85" w:rsidP="00413A85">
      <w:pPr>
        <w:tabs>
          <w:tab w:val="left" w:pos="540"/>
          <w:tab w:val="left" w:pos="569"/>
        </w:tabs>
        <w:jc w:val="both"/>
        <w:rPr>
          <w:sz w:val="22"/>
          <w:szCs w:val="22"/>
          <w:lang w:val="sr-Latn-ME"/>
        </w:rPr>
      </w:pPr>
    </w:p>
    <w:p w14:paraId="4B870029" w14:textId="77777777" w:rsidR="00413A85" w:rsidRPr="00227089" w:rsidRDefault="00413A85" w:rsidP="00413A85">
      <w:pPr>
        <w:tabs>
          <w:tab w:val="left" w:pos="540"/>
          <w:tab w:val="left" w:pos="569"/>
        </w:tabs>
        <w:jc w:val="both"/>
        <w:rPr>
          <w:i/>
          <w:iCs/>
          <w:sz w:val="22"/>
          <w:szCs w:val="22"/>
          <w:lang w:val="sr-Latn-ME"/>
        </w:rPr>
      </w:pPr>
      <w:r w:rsidRPr="00227089">
        <w:rPr>
          <w:i/>
          <w:iCs/>
          <w:sz w:val="22"/>
          <w:szCs w:val="22"/>
          <w:lang w:val="sr-Latn-ME"/>
        </w:rPr>
        <w:t>Poremećaji kože i potkožnog tkiva</w:t>
      </w:r>
    </w:p>
    <w:p w14:paraId="151E00E9" w14:textId="77777777" w:rsidR="00413A85" w:rsidRPr="00227089" w:rsidRDefault="00413A85" w:rsidP="00413A85">
      <w:pPr>
        <w:tabs>
          <w:tab w:val="left" w:pos="540"/>
          <w:tab w:val="left" w:pos="569"/>
        </w:tabs>
        <w:jc w:val="both"/>
        <w:rPr>
          <w:sz w:val="22"/>
          <w:szCs w:val="22"/>
          <w:lang w:val="sr-Latn-ME"/>
        </w:rPr>
      </w:pPr>
      <w:r w:rsidRPr="00227089">
        <w:rPr>
          <w:sz w:val="22"/>
          <w:szCs w:val="22"/>
          <w:lang w:val="sr-Latn-ME"/>
        </w:rPr>
        <w:t>Rijetko: bljedilo kože, pojačano znojenje.</w:t>
      </w:r>
    </w:p>
    <w:p w14:paraId="3B15A038" w14:textId="77777777" w:rsidR="00413A85" w:rsidRPr="00227089" w:rsidRDefault="00413A85" w:rsidP="00413A85">
      <w:pPr>
        <w:tabs>
          <w:tab w:val="left" w:pos="540"/>
          <w:tab w:val="left" w:pos="569"/>
        </w:tabs>
        <w:jc w:val="both"/>
        <w:rPr>
          <w:sz w:val="22"/>
          <w:szCs w:val="22"/>
          <w:lang w:val="sr-Latn-ME"/>
        </w:rPr>
      </w:pPr>
      <w:r w:rsidRPr="00227089">
        <w:rPr>
          <w:sz w:val="22"/>
          <w:szCs w:val="22"/>
          <w:lang w:val="sr-Latn-ME"/>
        </w:rPr>
        <w:t>Nepoznato: teške kožne reakcije, uključujući akutnu generalizovanu egzantematoznu pustulozu (AGEP).</w:t>
      </w:r>
    </w:p>
    <w:p w14:paraId="4CBFFB24" w14:textId="77777777" w:rsidR="00AF490F" w:rsidRDefault="00AF490F" w:rsidP="00413A85">
      <w:pPr>
        <w:tabs>
          <w:tab w:val="left" w:pos="540"/>
          <w:tab w:val="left" w:pos="569"/>
        </w:tabs>
        <w:jc w:val="both"/>
        <w:rPr>
          <w:sz w:val="22"/>
          <w:szCs w:val="22"/>
          <w:lang w:val="sr-Latn-ME"/>
        </w:rPr>
      </w:pPr>
    </w:p>
    <w:p w14:paraId="535F2B27" w14:textId="3BC9EE19" w:rsidR="00413A85" w:rsidRPr="00227089" w:rsidRDefault="00413A85" w:rsidP="00413A85">
      <w:pPr>
        <w:tabs>
          <w:tab w:val="left" w:pos="540"/>
          <w:tab w:val="left" w:pos="569"/>
        </w:tabs>
        <w:jc w:val="both"/>
        <w:rPr>
          <w:i/>
          <w:iCs/>
          <w:sz w:val="22"/>
          <w:szCs w:val="22"/>
          <w:lang w:val="sr-Latn-ME"/>
        </w:rPr>
      </w:pPr>
      <w:r w:rsidRPr="00227089">
        <w:rPr>
          <w:i/>
          <w:iCs/>
          <w:sz w:val="22"/>
          <w:szCs w:val="22"/>
          <w:lang w:val="sr-Latn-ME"/>
        </w:rPr>
        <w:t>Poremećaji oka</w:t>
      </w:r>
    </w:p>
    <w:p w14:paraId="05074FE3" w14:textId="77777777" w:rsidR="00413A85" w:rsidRPr="00227089" w:rsidRDefault="00413A85" w:rsidP="00413A85">
      <w:pPr>
        <w:tabs>
          <w:tab w:val="left" w:pos="540"/>
          <w:tab w:val="left" w:pos="569"/>
        </w:tabs>
        <w:jc w:val="both"/>
        <w:rPr>
          <w:sz w:val="22"/>
          <w:szCs w:val="22"/>
          <w:lang w:val="sr-Latn-ME"/>
        </w:rPr>
      </w:pPr>
      <w:r w:rsidRPr="00227089">
        <w:rPr>
          <w:sz w:val="22"/>
          <w:szCs w:val="22"/>
          <w:lang w:val="sr-Latn-ME"/>
        </w:rPr>
        <w:t>Nepoznato: ishemijska optička neuropatija.</w:t>
      </w:r>
    </w:p>
    <w:p w14:paraId="04906D58" w14:textId="77777777" w:rsidR="00413A85" w:rsidRPr="00227089" w:rsidRDefault="00413A85" w:rsidP="00413A85">
      <w:pPr>
        <w:tabs>
          <w:tab w:val="left" w:pos="540"/>
          <w:tab w:val="left" w:pos="569"/>
        </w:tabs>
        <w:jc w:val="both"/>
        <w:rPr>
          <w:sz w:val="22"/>
          <w:szCs w:val="22"/>
          <w:lang w:val="sr-Latn-ME"/>
        </w:rPr>
      </w:pPr>
    </w:p>
    <w:p w14:paraId="33BF6D16" w14:textId="77777777" w:rsidR="00413A85" w:rsidRPr="00227089" w:rsidRDefault="00413A85" w:rsidP="00413A85">
      <w:pPr>
        <w:tabs>
          <w:tab w:val="left" w:pos="540"/>
          <w:tab w:val="left" w:pos="569"/>
        </w:tabs>
        <w:jc w:val="both"/>
        <w:rPr>
          <w:i/>
          <w:iCs/>
          <w:sz w:val="22"/>
          <w:szCs w:val="22"/>
          <w:lang w:val="sr-Latn-ME"/>
        </w:rPr>
      </w:pPr>
      <w:r w:rsidRPr="00227089">
        <w:rPr>
          <w:i/>
          <w:iCs/>
          <w:sz w:val="22"/>
          <w:szCs w:val="22"/>
          <w:lang w:val="sr-Latn-ME"/>
        </w:rPr>
        <w:t>Hlorfenamin</w:t>
      </w:r>
    </w:p>
    <w:p w14:paraId="51C8AD99" w14:textId="77777777" w:rsidR="00413A85" w:rsidRPr="00227089" w:rsidRDefault="00413A85" w:rsidP="00413A85">
      <w:pPr>
        <w:tabs>
          <w:tab w:val="left" w:pos="540"/>
          <w:tab w:val="left" w:pos="569"/>
        </w:tabs>
        <w:jc w:val="both"/>
        <w:rPr>
          <w:sz w:val="22"/>
          <w:szCs w:val="22"/>
          <w:lang w:val="sr-Latn-ME"/>
        </w:rPr>
      </w:pPr>
    </w:p>
    <w:p w14:paraId="1AB8A0CC" w14:textId="77777777" w:rsidR="00413A85" w:rsidRPr="00227089" w:rsidRDefault="00413A85" w:rsidP="00413A85">
      <w:pPr>
        <w:tabs>
          <w:tab w:val="left" w:pos="540"/>
          <w:tab w:val="left" w:pos="569"/>
        </w:tabs>
        <w:jc w:val="both"/>
        <w:rPr>
          <w:i/>
          <w:iCs/>
          <w:sz w:val="22"/>
          <w:szCs w:val="22"/>
          <w:lang w:val="sr-Latn-ME"/>
        </w:rPr>
      </w:pPr>
      <w:r w:rsidRPr="00227089">
        <w:rPr>
          <w:i/>
          <w:iCs/>
          <w:sz w:val="22"/>
          <w:szCs w:val="22"/>
          <w:lang w:val="sr-Latn-ME"/>
        </w:rPr>
        <w:t>Poremećaji krvi i limfnog sistema</w:t>
      </w:r>
    </w:p>
    <w:p w14:paraId="37FD8043" w14:textId="77777777" w:rsidR="00413A85" w:rsidRPr="00227089" w:rsidRDefault="00413A85" w:rsidP="00413A85">
      <w:pPr>
        <w:tabs>
          <w:tab w:val="left" w:pos="540"/>
          <w:tab w:val="left" w:pos="569"/>
        </w:tabs>
        <w:jc w:val="both"/>
        <w:rPr>
          <w:sz w:val="22"/>
          <w:szCs w:val="22"/>
          <w:lang w:val="sr-Latn-ME"/>
        </w:rPr>
      </w:pPr>
      <w:r w:rsidRPr="00227089">
        <w:rPr>
          <w:sz w:val="22"/>
          <w:szCs w:val="22"/>
          <w:lang w:val="sr-Latn-ME"/>
        </w:rPr>
        <w:t>Rijetko: poremećaji krvi.</w:t>
      </w:r>
    </w:p>
    <w:p w14:paraId="132E4F21" w14:textId="77777777" w:rsidR="00413A85" w:rsidRPr="00227089" w:rsidRDefault="00413A85" w:rsidP="00413A85">
      <w:pPr>
        <w:tabs>
          <w:tab w:val="left" w:pos="540"/>
          <w:tab w:val="left" w:pos="569"/>
        </w:tabs>
        <w:jc w:val="both"/>
        <w:rPr>
          <w:sz w:val="22"/>
          <w:szCs w:val="22"/>
          <w:lang w:val="sr-Latn-ME"/>
        </w:rPr>
      </w:pPr>
    </w:p>
    <w:p w14:paraId="729E4EB8" w14:textId="77777777" w:rsidR="00413A85" w:rsidRPr="00227089" w:rsidRDefault="00413A85" w:rsidP="00413A85">
      <w:pPr>
        <w:tabs>
          <w:tab w:val="left" w:pos="540"/>
          <w:tab w:val="left" w:pos="569"/>
        </w:tabs>
        <w:jc w:val="both"/>
        <w:rPr>
          <w:i/>
          <w:iCs/>
          <w:sz w:val="22"/>
          <w:szCs w:val="22"/>
          <w:lang w:val="sr-Latn-ME"/>
        </w:rPr>
      </w:pPr>
      <w:r w:rsidRPr="00227089">
        <w:rPr>
          <w:i/>
          <w:iCs/>
          <w:sz w:val="22"/>
          <w:szCs w:val="22"/>
          <w:lang w:val="sr-Latn-ME"/>
        </w:rPr>
        <w:t>Srčani poremećaji</w:t>
      </w:r>
    </w:p>
    <w:p w14:paraId="3E3EEFB7" w14:textId="77777777" w:rsidR="00413A85" w:rsidRPr="00227089" w:rsidRDefault="00413A85" w:rsidP="00413A85">
      <w:pPr>
        <w:tabs>
          <w:tab w:val="left" w:pos="540"/>
          <w:tab w:val="left" w:pos="569"/>
        </w:tabs>
        <w:jc w:val="both"/>
        <w:rPr>
          <w:sz w:val="22"/>
          <w:szCs w:val="22"/>
          <w:lang w:val="sr-Latn-ME"/>
        </w:rPr>
      </w:pPr>
      <w:r w:rsidRPr="00227089">
        <w:rPr>
          <w:sz w:val="22"/>
          <w:szCs w:val="22"/>
          <w:lang w:val="sr-Latn-ME"/>
        </w:rPr>
        <w:t>Rijetko: hipotenzija, palpitacije, aritmija.</w:t>
      </w:r>
    </w:p>
    <w:p w14:paraId="0F7F1786" w14:textId="77777777" w:rsidR="00413A85" w:rsidRPr="00227089" w:rsidRDefault="00413A85" w:rsidP="00413A85">
      <w:pPr>
        <w:tabs>
          <w:tab w:val="left" w:pos="540"/>
          <w:tab w:val="left" w:pos="569"/>
        </w:tabs>
        <w:jc w:val="both"/>
        <w:rPr>
          <w:sz w:val="22"/>
          <w:szCs w:val="22"/>
          <w:lang w:val="sr-Latn-ME"/>
        </w:rPr>
      </w:pPr>
    </w:p>
    <w:p w14:paraId="19B63391" w14:textId="77777777" w:rsidR="00413A85" w:rsidRPr="00227089" w:rsidRDefault="00413A85" w:rsidP="00413A85">
      <w:pPr>
        <w:tabs>
          <w:tab w:val="left" w:pos="540"/>
          <w:tab w:val="left" w:pos="569"/>
        </w:tabs>
        <w:jc w:val="both"/>
        <w:rPr>
          <w:i/>
          <w:iCs/>
          <w:sz w:val="22"/>
          <w:szCs w:val="22"/>
          <w:lang w:val="sr-Latn-ME"/>
        </w:rPr>
      </w:pPr>
      <w:r w:rsidRPr="00227089">
        <w:rPr>
          <w:i/>
          <w:iCs/>
          <w:sz w:val="22"/>
          <w:szCs w:val="22"/>
          <w:lang w:val="sr-Latn-ME"/>
        </w:rPr>
        <w:t>Poremećaji oka</w:t>
      </w:r>
    </w:p>
    <w:p w14:paraId="7DE50AE1" w14:textId="77777777" w:rsidR="00413A85" w:rsidRPr="00227089" w:rsidRDefault="00413A85" w:rsidP="00413A85">
      <w:pPr>
        <w:tabs>
          <w:tab w:val="left" w:pos="540"/>
          <w:tab w:val="left" w:pos="569"/>
        </w:tabs>
        <w:jc w:val="both"/>
        <w:rPr>
          <w:sz w:val="22"/>
          <w:szCs w:val="22"/>
          <w:lang w:val="sr-Latn-ME"/>
        </w:rPr>
      </w:pPr>
      <w:r w:rsidRPr="00227089">
        <w:rPr>
          <w:sz w:val="22"/>
          <w:szCs w:val="22"/>
          <w:lang w:val="sr-Latn-ME"/>
        </w:rPr>
        <w:t>Rijetko: zamućen vid.</w:t>
      </w:r>
    </w:p>
    <w:p w14:paraId="56DF4556" w14:textId="77777777" w:rsidR="00413A85" w:rsidRPr="00227089" w:rsidRDefault="00413A85" w:rsidP="00413A85">
      <w:pPr>
        <w:tabs>
          <w:tab w:val="left" w:pos="540"/>
          <w:tab w:val="left" w:pos="569"/>
        </w:tabs>
        <w:jc w:val="both"/>
        <w:rPr>
          <w:sz w:val="22"/>
          <w:szCs w:val="22"/>
          <w:lang w:val="sr-Latn-ME"/>
        </w:rPr>
      </w:pPr>
    </w:p>
    <w:p w14:paraId="4E73C7C9" w14:textId="77777777" w:rsidR="00413A85" w:rsidRPr="00227089" w:rsidRDefault="00413A85" w:rsidP="00413A85">
      <w:pPr>
        <w:tabs>
          <w:tab w:val="left" w:pos="540"/>
          <w:tab w:val="left" w:pos="569"/>
        </w:tabs>
        <w:jc w:val="both"/>
        <w:rPr>
          <w:i/>
          <w:iCs/>
          <w:sz w:val="22"/>
          <w:szCs w:val="22"/>
          <w:lang w:val="sr-Latn-ME"/>
        </w:rPr>
      </w:pPr>
      <w:r w:rsidRPr="00227089">
        <w:rPr>
          <w:i/>
          <w:iCs/>
          <w:sz w:val="22"/>
          <w:szCs w:val="22"/>
          <w:lang w:val="sr-Latn-ME"/>
        </w:rPr>
        <w:t>Poremećaji digestivnog sistema</w:t>
      </w:r>
    </w:p>
    <w:p w14:paraId="4AC4582A" w14:textId="77777777" w:rsidR="00413A85" w:rsidRPr="00227089" w:rsidRDefault="00413A85" w:rsidP="00413A85">
      <w:pPr>
        <w:tabs>
          <w:tab w:val="left" w:pos="540"/>
          <w:tab w:val="left" w:pos="569"/>
        </w:tabs>
        <w:jc w:val="both"/>
        <w:rPr>
          <w:sz w:val="22"/>
          <w:szCs w:val="22"/>
          <w:lang w:val="sr-Latn-ME"/>
        </w:rPr>
      </w:pPr>
      <w:r w:rsidRPr="00227089">
        <w:rPr>
          <w:sz w:val="22"/>
          <w:szCs w:val="22"/>
          <w:lang w:val="sr-Latn-ME"/>
        </w:rPr>
        <w:t>Rijetko: suvoća usta, opstipacija, mučnina.</w:t>
      </w:r>
    </w:p>
    <w:p w14:paraId="69771D8B" w14:textId="77777777" w:rsidR="00413A85" w:rsidRPr="00227089" w:rsidRDefault="00413A85" w:rsidP="00413A85">
      <w:pPr>
        <w:tabs>
          <w:tab w:val="left" w:pos="540"/>
          <w:tab w:val="left" w:pos="569"/>
        </w:tabs>
        <w:jc w:val="both"/>
        <w:rPr>
          <w:sz w:val="22"/>
          <w:szCs w:val="22"/>
          <w:lang w:val="sr-Latn-ME"/>
        </w:rPr>
      </w:pPr>
    </w:p>
    <w:p w14:paraId="19B558FB" w14:textId="77777777" w:rsidR="00413A85" w:rsidRPr="00227089" w:rsidRDefault="00413A85" w:rsidP="00413A85">
      <w:pPr>
        <w:tabs>
          <w:tab w:val="left" w:pos="540"/>
          <w:tab w:val="left" w:pos="569"/>
        </w:tabs>
        <w:jc w:val="both"/>
        <w:rPr>
          <w:i/>
          <w:iCs/>
          <w:sz w:val="22"/>
          <w:szCs w:val="22"/>
          <w:lang w:val="sr-Latn-ME"/>
        </w:rPr>
      </w:pPr>
      <w:r w:rsidRPr="00227089">
        <w:rPr>
          <w:i/>
          <w:iCs/>
          <w:sz w:val="22"/>
          <w:szCs w:val="22"/>
          <w:lang w:val="sr-Latn-ME"/>
        </w:rPr>
        <w:t>Poremećaji jetre i žuči</w:t>
      </w:r>
    </w:p>
    <w:p w14:paraId="5D2355D8" w14:textId="77777777" w:rsidR="00413A85" w:rsidRPr="00227089" w:rsidRDefault="00413A85" w:rsidP="00413A85">
      <w:pPr>
        <w:tabs>
          <w:tab w:val="left" w:pos="540"/>
          <w:tab w:val="left" w:pos="569"/>
        </w:tabs>
        <w:jc w:val="both"/>
        <w:rPr>
          <w:sz w:val="22"/>
          <w:szCs w:val="22"/>
          <w:lang w:val="sr-Latn-ME"/>
        </w:rPr>
      </w:pPr>
      <w:r w:rsidRPr="00227089">
        <w:rPr>
          <w:sz w:val="22"/>
          <w:szCs w:val="22"/>
          <w:lang w:val="sr-Latn-ME"/>
        </w:rPr>
        <w:t>Rijetko: disfunkcija jetre.</w:t>
      </w:r>
    </w:p>
    <w:p w14:paraId="2FA1364E" w14:textId="77777777" w:rsidR="00413A85" w:rsidRPr="00112D9B" w:rsidRDefault="00413A85" w:rsidP="00413A85">
      <w:pPr>
        <w:tabs>
          <w:tab w:val="left" w:pos="540"/>
          <w:tab w:val="left" w:pos="569"/>
        </w:tabs>
        <w:jc w:val="both"/>
        <w:rPr>
          <w:sz w:val="22"/>
          <w:szCs w:val="22"/>
        </w:rPr>
      </w:pPr>
    </w:p>
    <w:p w14:paraId="56AD2B52" w14:textId="77777777" w:rsidR="00413A85" w:rsidRPr="00227089" w:rsidRDefault="00413A85" w:rsidP="00413A85">
      <w:pPr>
        <w:tabs>
          <w:tab w:val="left" w:pos="540"/>
          <w:tab w:val="left" w:pos="569"/>
        </w:tabs>
        <w:jc w:val="both"/>
        <w:rPr>
          <w:i/>
          <w:iCs/>
          <w:sz w:val="22"/>
          <w:szCs w:val="22"/>
          <w:lang w:val="sr-Latn-ME"/>
        </w:rPr>
      </w:pPr>
      <w:r w:rsidRPr="00227089">
        <w:rPr>
          <w:i/>
          <w:iCs/>
          <w:sz w:val="22"/>
          <w:szCs w:val="22"/>
          <w:lang w:val="sr-Latn-ME"/>
        </w:rPr>
        <w:t>Poremećaji imunog sistema</w:t>
      </w:r>
    </w:p>
    <w:p w14:paraId="4C63D296" w14:textId="77777777" w:rsidR="00413A85" w:rsidRPr="00227089" w:rsidRDefault="00413A85" w:rsidP="00413A85">
      <w:pPr>
        <w:tabs>
          <w:tab w:val="left" w:pos="540"/>
          <w:tab w:val="left" w:pos="569"/>
        </w:tabs>
        <w:jc w:val="both"/>
        <w:rPr>
          <w:sz w:val="22"/>
          <w:szCs w:val="22"/>
          <w:lang w:val="sr-Latn-ME"/>
        </w:rPr>
      </w:pPr>
      <w:r w:rsidRPr="00227089">
        <w:rPr>
          <w:sz w:val="22"/>
          <w:szCs w:val="22"/>
          <w:lang w:val="sr-Latn-ME"/>
        </w:rPr>
        <w:t>Rijetko: reakcije preosjetljivosti.</w:t>
      </w:r>
    </w:p>
    <w:p w14:paraId="2C92B09D" w14:textId="77777777" w:rsidR="00413A85" w:rsidRPr="00227089" w:rsidRDefault="00413A85" w:rsidP="00413A85">
      <w:pPr>
        <w:tabs>
          <w:tab w:val="left" w:pos="540"/>
          <w:tab w:val="left" w:pos="569"/>
        </w:tabs>
        <w:jc w:val="both"/>
        <w:rPr>
          <w:sz w:val="22"/>
          <w:szCs w:val="22"/>
          <w:lang w:val="sr-Latn-ME"/>
        </w:rPr>
      </w:pPr>
      <w:r w:rsidRPr="00227089">
        <w:rPr>
          <w:sz w:val="22"/>
          <w:szCs w:val="22"/>
          <w:lang w:val="sr-Latn-ME"/>
        </w:rPr>
        <w:t xml:space="preserve"> </w:t>
      </w:r>
    </w:p>
    <w:p w14:paraId="128E5500" w14:textId="77777777" w:rsidR="00413A85" w:rsidRPr="00227089" w:rsidRDefault="00413A85" w:rsidP="00413A85">
      <w:pPr>
        <w:tabs>
          <w:tab w:val="left" w:pos="540"/>
          <w:tab w:val="left" w:pos="569"/>
        </w:tabs>
        <w:jc w:val="both"/>
        <w:rPr>
          <w:i/>
          <w:iCs/>
          <w:sz w:val="22"/>
          <w:szCs w:val="22"/>
          <w:lang w:val="sr-Latn-ME"/>
        </w:rPr>
      </w:pPr>
      <w:r w:rsidRPr="00227089">
        <w:rPr>
          <w:i/>
          <w:iCs/>
          <w:sz w:val="22"/>
          <w:szCs w:val="22"/>
          <w:lang w:val="sr-Latn-ME"/>
        </w:rPr>
        <w:t>Poremećaji nervnog sistema</w:t>
      </w:r>
    </w:p>
    <w:p w14:paraId="795F8BEE" w14:textId="77777777" w:rsidR="00413A85" w:rsidRPr="00227089" w:rsidRDefault="00413A85" w:rsidP="00413A85">
      <w:pPr>
        <w:tabs>
          <w:tab w:val="left" w:pos="540"/>
          <w:tab w:val="left" w:pos="569"/>
        </w:tabs>
        <w:jc w:val="both"/>
        <w:rPr>
          <w:sz w:val="22"/>
          <w:szCs w:val="22"/>
          <w:lang w:val="sr-Latn-ME"/>
        </w:rPr>
      </w:pPr>
      <w:r w:rsidRPr="00227089">
        <w:rPr>
          <w:sz w:val="22"/>
          <w:szCs w:val="22"/>
          <w:lang w:val="sr-Latn-ME"/>
        </w:rPr>
        <w:t>Rijetko: sedacija (od blage sedacije do dubokog sna), vrtoglavica, gubitak koordinacije pokreta, smanjenje kognitivne sposobnosti (ovi efekti hlorfenamina tipično nestaju nakon nekoliko dana primjene), ekstrapiramidni poremećaji motorike, omaglica, konfuzija, depresija, poremećaji spavanja, tremor, konvulzije.</w:t>
      </w:r>
    </w:p>
    <w:p w14:paraId="61882CBC" w14:textId="77777777" w:rsidR="00413A85" w:rsidRPr="00227089" w:rsidRDefault="00413A85" w:rsidP="00413A85">
      <w:pPr>
        <w:tabs>
          <w:tab w:val="left" w:pos="540"/>
          <w:tab w:val="left" w:pos="569"/>
        </w:tabs>
        <w:jc w:val="both"/>
        <w:rPr>
          <w:sz w:val="22"/>
          <w:szCs w:val="22"/>
          <w:lang w:val="sr-Latn-ME"/>
        </w:rPr>
      </w:pPr>
    </w:p>
    <w:p w14:paraId="40290B21" w14:textId="77777777" w:rsidR="00413A85" w:rsidRPr="00227089" w:rsidRDefault="00413A85" w:rsidP="00413A85">
      <w:pPr>
        <w:tabs>
          <w:tab w:val="left" w:pos="540"/>
          <w:tab w:val="left" w:pos="569"/>
        </w:tabs>
        <w:jc w:val="both"/>
        <w:rPr>
          <w:i/>
          <w:iCs/>
          <w:sz w:val="22"/>
          <w:szCs w:val="22"/>
          <w:lang w:val="sr-Latn-ME"/>
        </w:rPr>
      </w:pPr>
      <w:r w:rsidRPr="00227089">
        <w:rPr>
          <w:i/>
          <w:iCs/>
          <w:sz w:val="22"/>
          <w:szCs w:val="22"/>
          <w:lang w:val="sr-Latn-ME"/>
        </w:rPr>
        <w:t>Poremećaji bubrega i urinarnog sistema</w:t>
      </w:r>
    </w:p>
    <w:p w14:paraId="019CBADF" w14:textId="77777777" w:rsidR="00413A85" w:rsidRPr="00227089" w:rsidRDefault="00413A85" w:rsidP="00413A85">
      <w:pPr>
        <w:tabs>
          <w:tab w:val="left" w:pos="540"/>
          <w:tab w:val="left" w:pos="569"/>
        </w:tabs>
        <w:jc w:val="both"/>
        <w:rPr>
          <w:sz w:val="22"/>
          <w:szCs w:val="22"/>
          <w:lang w:val="sr-Latn-ME"/>
        </w:rPr>
      </w:pPr>
      <w:r w:rsidRPr="00227089">
        <w:rPr>
          <w:sz w:val="22"/>
          <w:szCs w:val="22"/>
          <w:lang w:val="sr-Latn-ME"/>
        </w:rPr>
        <w:t>Rijetko: retencija urina.</w:t>
      </w:r>
    </w:p>
    <w:p w14:paraId="74B9B43B" w14:textId="77777777" w:rsidR="00413A85" w:rsidRPr="00227089" w:rsidRDefault="00413A85" w:rsidP="00413A85">
      <w:pPr>
        <w:tabs>
          <w:tab w:val="left" w:pos="540"/>
          <w:tab w:val="left" w:pos="569"/>
        </w:tabs>
        <w:jc w:val="both"/>
        <w:rPr>
          <w:sz w:val="22"/>
          <w:szCs w:val="22"/>
          <w:lang w:val="sr-Latn-ME"/>
        </w:rPr>
      </w:pPr>
    </w:p>
    <w:p w14:paraId="1344369F" w14:textId="409F9692" w:rsidR="00413A85" w:rsidRPr="00227089" w:rsidRDefault="00413A85" w:rsidP="00413A85">
      <w:pPr>
        <w:tabs>
          <w:tab w:val="left" w:pos="540"/>
          <w:tab w:val="left" w:pos="569"/>
        </w:tabs>
        <w:jc w:val="both"/>
        <w:rPr>
          <w:i/>
          <w:iCs/>
          <w:sz w:val="22"/>
          <w:szCs w:val="22"/>
          <w:lang w:val="sr-Latn-ME"/>
        </w:rPr>
      </w:pPr>
      <w:r w:rsidRPr="00227089">
        <w:rPr>
          <w:i/>
          <w:iCs/>
          <w:sz w:val="22"/>
          <w:szCs w:val="22"/>
          <w:lang w:val="sr-Latn-ME"/>
        </w:rPr>
        <w:t>Respiratorni, toraka</w:t>
      </w:r>
      <w:r w:rsidR="00152116" w:rsidRPr="00227089">
        <w:rPr>
          <w:i/>
          <w:iCs/>
          <w:sz w:val="22"/>
          <w:szCs w:val="22"/>
          <w:lang w:val="sr-Latn-ME"/>
        </w:rPr>
        <w:t>l</w:t>
      </w:r>
      <w:r w:rsidRPr="00227089">
        <w:rPr>
          <w:i/>
          <w:iCs/>
          <w:sz w:val="22"/>
          <w:szCs w:val="22"/>
          <w:lang w:val="sr-Latn-ME"/>
        </w:rPr>
        <w:t>ni i medijastinalni poremećaji</w:t>
      </w:r>
    </w:p>
    <w:p w14:paraId="3AF02217" w14:textId="77777777" w:rsidR="00413A85" w:rsidRPr="00227089" w:rsidRDefault="00413A85" w:rsidP="00413A85">
      <w:pPr>
        <w:tabs>
          <w:tab w:val="left" w:pos="540"/>
          <w:tab w:val="left" w:pos="569"/>
        </w:tabs>
        <w:jc w:val="both"/>
        <w:rPr>
          <w:sz w:val="22"/>
          <w:szCs w:val="22"/>
          <w:lang w:val="sr-Latn-ME"/>
        </w:rPr>
      </w:pPr>
      <w:r w:rsidRPr="00227089">
        <w:rPr>
          <w:sz w:val="22"/>
          <w:szCs w:val="22"/>
          <w:lang w:val="sr-Latn-ME"/>
        </w:rPr>
        <w:t>Rijetko: otežano disanje (zbog viskoznog sekreta u donjim respijatornim putevima).</w:t>
      </w:r>
    </w:p>
    <w:p w14:paraId="20FBC38D" w14:textId="77777777" w:rsidR="00290A4D" w:rsidRPr="00227089" w:rsidRDefault="00290A4D" w:rsidP="00480FB1">
      <w:pPr>
        <w:tabs>
          <w:tab w:val="left" w:pos="540"/>
          <w:tab w:val="left" w:pos="569"/>
        </w:tabs>
        <w:rPr>
          <w:b/>
          <w:bCs/>
          <w:sz w:val="22"/>
          <w:szCs w:val="22"/>
          <w:lang w:val="sr-Latn-ME"/>
        </w:rPr>
      </w:pPr>
    </w:p>
    <w:p w14:paraId="030C5327" w14:textId="77777777" w:rsidR="005A23D2" w:rsidRPr="00227089" w:rsidRDefault="005A23D2" w:rsidP="00A46C9A">
      <w:pPr>
        <w:spacing w:after="200" w:line="276" w:lineRule="auto"/>
        <w:rPr>
          <w:rFonts w:eastAsia="Calibri"/>
          <w:sz w:val="22"/>
          <w:szCs w:val="22"/>
          <w:u w:val="single"/>
          <w:lang w:val="sr-Latn-ME"/>
        </w:rPr>
      </w:pPr>
      <w:r w:rsidRPr="00227089">
        <w:rPr>
          <w:rFonts w:eastAsia="Calibri"/>
          <w:sz w:val="22"/>
          <w:szCs w:val="22"/>
          <w:u w:val="single"/>
          <w:lang w:val="sr-Latn-ME"/>
        </w:rPr>
        <w:t>Prijavljivanje sumnji na neželjena dejstva</w:t>
      </w:r>
    </w:p>
    <w:p w14:paraId="030C5328" w14:textId="77777777" w:rsidR="005A23D2" w:rsidRPr="00227089" w:rsidRDefault="005A23D2" w:rsidP="00A46C9A">
      <w:pPr>
        <w:spacing w:after="200"/>
        <w:jc w:val="both"/>
        <w:rPr>
          <w:rFonts w:eastAsia="Calibri"/>
          <w:sz w:val="22"/>
          <w:szCs w:val="22"/>
          <w:lang w:val="sr-Latn-ME"/>
        </w:rPr>
      </w:pPr>
      <w:r w:rsidRPr="00227089">
        <w:rPr>
          <w:rFonts w:eastAsia="Calibri"/>
          <w:sz w:val="22"/>
          <w:szCs w:val="22"/>
          <w:lang w:val="sr-Latn-ME"/>
        </w:rPr>
        <w:t>Prijavljivanje neželjenih dejstava nakon dobijanja dozvole je od velikog značaja jer obezbjeđuje kont</w:t>
      </w:r>
      <w:r w:rsidR="00EA5765" w:rsidRPr="00227089">
        <w:rPr>
          <w:rFonts w:eastAsia="Calibri"/>
          <w:sz w:val="22"/>
          <w:szCs w:val="22"/>
          <w:lang w:val="sr-Latn-ME"/>
        </w:rPr>
        <w:t>inuirano praćenje odnosa korist</w:t>
      </w:r>
      <w:r w:rsidRPr="00227089">
        <w:rPr>
          <w:rFonts w:eastAsia="Calibri"/>
          <w:sz w:val="22"/>
          <w:szCs w:val="22"/>
          <w:lang w:val="sr-Latn-ME"/>
        </w:rPr>
        <w:t>/rizik primjene lijeka. Zdravstveni radnici treba da prijave svaku sumnju na neželjeno</w:t>
      </w:r>
      <w:r w:rsidR="009B062A" w:rsidRPr="00227089">
        <w:rPr>
          <w:rFonts w:eastAsia="Calibri"/>
          <w:sz w:val="22"/>
          <w:szCs w:val="22"/>
          <w:lang w:val="sr-Latn-ME"/>
        </w:rPr>
        <w:t xml:space="preserve"> </w:t>
      </w:r>
      <w:r w:rsidRPr="00227089">
        <w:rPr>
          <w:rFonts w:eastAsia="Calibri"/>
          <w:sz w:val="22"/>
          <w:szCs w:val="22"/>
          <w:lang w:val="sr-Latn-ME"/>
        </w:rPr>
        <w:t xml:space="preserve">dejstvo ovog lijeka </w:t>
      </w:r>
      <w:r w:rsidR="004E70AD" w:rsidRPr="00227089">
        <w:rPr>
          <w:rFonts w:eastAsia="Calibri"/>
          <w:sz w:val="22"/>
          <w:szCs w:val="22"/>
          <w:lang w:val="sr-Latn-ME"/>
        </w:rPr>
        <w:t>Institutu</w:t>
      </w:r>
      <w:r w:rsidRPr="00227089">
        <w:rPr>
          <w:rFonts w:eastAsia="Calibri"/>
          <w:sz w:val="22"/>
          <w:szCs w:val="22"/>
          <w:lang w:val="sr-Latn-ME"/>
        </w:rPr>
        <w:t xml:space="preserve"> za ljekove i medicinska sredstva</w:t>
      </w:r>
      <w:r w:rsidR="004E70AD" w:rsidRPr="00227089">
        <w:rPr>
          <w:rFonts w:eastAsia="Calibri"/>
          <w:sz w:val="22"/>
          <w:szCs w:val="22"/>
          <w:lang w:val="sr-Latn-ME"/>
        </w:rPr>
        <w:t xml:space="preserve"> </w:t>
      </w:r>
      <w:r w:rsidRPr="00227089">
        <w:rPr>
          <w:rFonts w:eastAsia="Calibri"/>
          <w:sz w:val="22"/>
          <w:szCs w:val="22"/>
          <w:lang w:val="sr-Latn-ME"/>
        </w:rPr>
        <w:t>(</w:t>
      </w:r>
      <w:r w:rsidR="004E70AD" w:rsidRPr="00227089">
        <w:rPr>
          <w:rFonts w:eastAsia="Calibri"/>
          <w:sz w:val="22"/>
          <w:szCs w:val="22"/>
          <w:lang w:val="sr-Latn-ME"/>
        </w:rPr>
        <w:t>CInMED</w:t>
      </w:r>
      <w:r w:rsidRPr="00227089">
        <w:rPr>
          <w:rFonts w:eastAsia="Calibri"/>
          <w:sz w:val="22"/>
          <w:szCs w:val="22"/>
          <w:lang w:val="sr-Latn-ME"/>
        </w:rPr>
        <w:t>):</w:t>
      </w:r>
    </w:p>
    <w:p w14:paraId="030C5329" w14:textId="77777777" w:rsidR="005A23D2" w:rsidRPr="00227089" w:rsidRDefault="004E70AD" w:rsidP="00A46C9A">
      <w:pPr>
        <w:pStyle w:val="NoSpacing"/>
        <w:jc w:val="both"/>
        <w:rPr>
          <w:rFonts w:eastAsia="Calibri"/>
          <w:sz w:val="22"/>
          <w:szCs w:val="22"/>
          <w:lang w:val="sr-Latn-ME"/>
        </w:rPr>
      </w:pPr>
      <w:r w:rsidRPr="00227089">
        <w:rPr>
          <w:rFonts w:eastAsia="Calibri"/>
          <w:sz w:val="22"/>
          <w:szCs w:val="22"/>
          <w:lang w:val="sr-Latn-ME"/>
        </w:rPr>
        <w:t xml:space="preserve">Institut </w:t>
      </w:r>
      <w:r w:rsidR="005A23D2" w:rsidRPr="00227089">
        <w:rPr>
          <w:rFonts w:eastAsia="Calibri"/>
          <w:sz w:val="22"/>
          <w:szCs w:val="22"/>
          <w:lang w:val="sr-Latn-ME"/>
        </w:rPr>
        <w:t xml:space="preserve">za ljekove i medicinska sredstva </w:t>
      </w:r>
    </w:p>
    <w:p w14:paraId="030C532A" w14:textId="77777777" w:rsidR="005A23D2" w:rsidRPr="00227089" w:rsidRDefault="005A23D2" w:rsidP="00A46C9A">
      <w:pPr>
        <w:pStyle w:val="NoSpacing"/>
        <w:jc w:val="both"/>
        <w:rPr>
          <w:rFonts w:eastAsia="Calibri"/>
          <w:sz w:val="22"/>
          <w:szCs w:val="22"/>
          <w:lang w:val="sr-Latn-ME"/>
        </w:rPr>
      </w:pPr>
      <w:r w:rsidRPr="00227089">
        <w:rPr>
          <w:rFonts w:eastAsia="Calibri"/>
          <w:sz w:val="22"/>
          <w:szCs w:val="22"/>
          <w:lang w:val="sr-Latn-ME"/>
        </w:rPr>
        <w:t>Odjeljenje za farmakovigilancu</w:t>
      </w:r>
    </w:p>
    <w:p w14:paraId="030C532C" w14:textId="7772F795" w:rsidR="00EA5765" w:rsidRPr="00227089" w:rsidRDefault="005A23D2" w:rsidP="00227089">
      <w:pPr>
        <w:pStyle w:val="NoSpacing"/>
        <w:jc w:val="both"/>
        <w:rPr>
          <w:rFonts w:eastAsia="Calibri"/>
          <w:sz w:val="22"/>
          <w:szCs w:val="22"/>
          <w:lang w:val="sr-Latn-ME"/>
        </w:rPr>
      </w:pPr>
      <w:r w:rsidRPr="00227089">
        <w:rPr>
          <w:rFonts w:eastAsia="Calibri"/>
          <w:sz w:val="22"/>
          <w:szCs w:val="22"/>
          <w:lang w:val="sr-Latn-ME"/>
        </w:rPr>
        <w:t>Bulevar Ivana Crnojevića 64a, 81000 Podgorica</w:t>
      </w:r>
    </w:p>
    <w:p w14:paraId="030C532D" w14:textId="77777777" w:rsidR="005A23D2" w:rsidRPr="00227089" w:rsidRDefault="005A23D2" w:rsidP="00A46C9A">
      <w:pPr>
        <w:pStyle w:val="NoSpacing"/>
        <w:jc w:val="both"/>
        <w:rPr>
          <w:rFonts w:eastAsia="Calibri"/>
          <w:sz w:val="22"/>
          <w:szCs w:val="22"/>
          <w:lang w:val="sr-Latn-ME"/>
        </w:rPr>
      </w:pPr>
      <w:r w:rsidRPr="00227089">
        <w:rPr>
          <w:rFonts w:eastAsia="Calibri"/>
          <w:sz w:val="22"/>
          <w:szCs w:val="22"/>
          <w:lang w:val="sr-Latn-ME"/>
        </w:rPr>
        <w:t>tel: +382 (0) 20 310 280</w:t>
      </w:r>
    </w:p>
    <w:p w14:paraId="030C532E" w14:textId="77777777" w:rsidR="00EA5765" w:rsidRPr="00227089" w:rsidRDefault="005A23D2" w:rsidP="00A46C9A">
      <w:pPr>
        <w:pStyle w:val="NoSpacing"/>
        <w:jc w:val="both"/>
        <w:rPr>
          <w:rFonts w:eastAsia="Calibri"/>
          <w:sz w:val="22"/>
          <w:szCs w:val="22"/>
          <w:lang w:val="sr-Latn-ME"/>
        </w:rPr>
      </w:pPr>
      <w:r w:rsidRPr="00227089">
        <w:rPr>
          <w:rFonts w:eastAsia="Calibri"/>
          <w:sz w:val="22"/>
          <w:szCs w:val="22"/>
          <w:lang w:val="sr-Latn-ME"/>
        </w:rPr>
        <w:t>fax:</w:t>
      </w:r>
      <w:r w:rsidR="00EA5765" w:rsidRPr="00227089">
        <w:rPr>
          <w:rFonts w:eastAsia="Calibri"/>
          <w:sz w:val="22"/>
          <w:szCs w:val="22"/>
          <w:lang w:val="sr-Latn-ME"/>
        </w:rPr>
        <w:t xml:space="preserve"> </w:t>
      </w:r>
      <w:r w:rsidRPr="00227089">
        <w:rPr>
          <w:rFonts w:eastAsia="Calibri"/>
          <w:sz w:val="22"/>
          <w:szCs w:val="22"/>
          <w:lang w:val="sr-Latn-ME"/>
        </w:rPr>
        <w:t>+382 (0) 20 310 581</w:t>
      </w:r>
    </w:p>
    <w:p w14:paraId="030C532F" w14:textId="77777777" w:rsidR="005A23D2" w:rsidRPr="00227089" w:rsidRDefault="00930DB2" w:rsidP="00A46C9A">
      <w:pPr>
        <w:pStyle w:val="NoSpacing"/>
        <w:jc w:val="both"/>
        <w:rPr>
          <w:rFonts w:eastAsia="Calibri"/>
          <w:sz w:val="22"/>
          <w:szCs w:val="22"/>
          <w:lang w:val="sr-Latn-ME"/>
        </w:rPr>
      </w:pPr>
      <w:hyperlink r:id="rId8" w:history="1">
        <w:r w:rsidR="004E70AD" w:rsidRPr="00227089">
          <w:rPr>
            <w:rStyle w:val="Hyperlink"/>
            <w:rFonts w:eastAsia="Calibri"/>
            <w:sz w:val="22"/>
            <w:szCs w:val="22"/>
            <w:lang w:val="sr-Latn-ME"/>
          </w:rPr>
          <w:t>www.cinmed.me</w:t>
        </w:r>
      </w:hyperlink>
    </w:p>
    <w:p w14:paraId="030C5330" w14:textId="77777777" w:rsidR="00EA5765" w:rsidRPr="00227089" w:rsidRDefault="00930DB2" w:rsidP="00A46C9A">
      <w:pPr>
        <w:pStyle w:val="NoSpacing"/>
        <w:jc w:val="both"/>
        <w:rPr>
          <w:rFonts w:eastAsia="Calibri"/>
          <w:color w:val="0000FF"/>
          <w:sz w:val="22"/>
          <w:szCs w:val="22"/>
          <w:u w:val="single"/>
          <w:lang w:val="sr-Latn-ME"/>
        </w:rPr>
      </w:pPr>
      <w:hyperlink r:id="rId9" w:history="1">
        <w:r w:rsidR="004E70AD" w:rsidRPr="00227089">
          <w:rPr>
            <w:rStyle w:val="Hyperlink"/>
            <w:rFonts w:eastAsia="Calibri"/>
            <w:sz w:val="22"/>
            <w:szCs w:val="22"/>
            <w:lang w:val="sr-Latn-ME"/>
          </w:rPr>
          <w:t>nezeljenadejstva@cinmed.me</w:t>
        </w:r>
      </w:hyperlink>
    </w:p>
    <w:p w14:paraId="61455678" w14:textId="3FD865B7" w:rsidR="00AB2C86" w:rsidRPr="00227089" w:rsidRDefault="005A23D2" w:rsidP="00A46C9A">
      <w:pPr>
        <w:pStyle w:val="NoSpacing"/>
        <w:jc w:val="both"/>
        <w:rPr>
          <w:rFonts w:eastAsia="Calibri"/>
          <w:sz w:val="22"/>
          <w:szCs w:val="22"/>
          <w:lang w:val="sr-Latn-ME"/>
        </w:rPr>
      </w:pPr>
      <w:r w:rsidRPr="00227089">
        <w:rPr>
          <w:rFonts w:eastAsia="Calibri"/>
          <w:sz w:val="22"/>
          <w:szCs w:val="22"/>
          <w:lang w:val="sr-Latn-ME"/>
        </w:rPr>
        <w:t>putem IS zdravstvene zaštite</w:t>
      </w:r>
    </w:p>
    <w:p w14:paraId="1B53ADFE" w14:textId="77777777" w:rsidR="00413A85" w:rsidRPr="00227089" w:rsidRDefault="00413A85" w:rsidP="00413A85">
      <w:pPr>
        <w:rPr>
          <w:sz w:val="22"/>
          <w:szCs w:val="22"/>
          <w:lang w:val="sr-Latn-ME"/>
        </w:rPr>
      </w:pPr>
      <w:r w:rsidRPr="00227089">
        <w:rPr>
          <w:sz w:val="22"/>
          <w:szCs w:val="22"/>
          <w:lang w:val="sr-Latn-ME"/>
        </w:rPr>
        <w:lastRenderedPageBreak/>
        <w:t>QR kod za online prijavu sumnje na neželjeno dejstvo lijeka:</w:t>
      </w:r>
    </w:p>
    <w:p w14:paraId="7446A3CA" w14:textId="77777777" w:rsidR="00413A85" w:rsidRPr="00112D9B" w:rsidRDefault="00413A85" w:rsidP="00413A85">
      <w:pPr>
        <w:rPr>
          <w:sz w:val="22"/>
          <w:szCs w:val="22"/>
          <w:lang w:val="pt-PT"/>
        </w:rPr>
      </w:pPr>
    </w:p>
    <w:p w14:paraId="030C5332" w14:textId="0FF5B1E1" w:rsidR="00836B35" w:rsidRDefault="00142A79" w:rsidP="00AF490F">
      <w:pPr>
        <w:rPr>
          <w:rFonts w:eastAsia="Calibri"/>
          <w:sz w:val="22"/>
          <w:szCs w:val="22"/>
          <w:lang w:val="sr-Latn-RS"/>
        </w:rPr>
      </w:pPr>
      <w:r w:rsidRPr="007F661E">
        <w:rPr>
          <w:b/>
          <w:bCs/>
          <w:noProof/>
          <w:sz w:val="22"/>
          <w:szCs w:val="22"/>
        </w:rPr>
        <w:drawing>
          <wp:inline distT="0" distB="0" distL="0" distR="0" wp14:anchorId="7677B236" wp14:editId="68FCC437">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27FB38E0" w14:textId="77777777" w:rsidR="00142A79" w:rsidRPr="00AF490F" w:rsidRDefault="00142A79" w:rsidP="00AF490F">
      <w:pPr>
        <w:rPr>
          <w:rFonts w:eastAsia="Calibri"/>
          <w:sz w:val="22"/>
          <w:szCs w:val="22"/>
          <w:lang w:val="sr-Latn-RS"/>
        </w:rPr>
      </w:pPr>
    </w:p>
    <w:p w14:paraId="030C5333" w14:textId="77777777" w:rsidR="00CD6F02" w:rsidRPr="00227089" w:rsidRDefault="0072020E" w:rsidP="00480FB1">
      <w:pPr>
        <w:tabs>
          <w:tab w:val="left" w:pos="540"/>
          <w:tab w:val="left" w:pos="569"/>
        </w:tabs>
        <w:rPr>
          <w:b/>
          <w:bCs/>
          <w:sz w:val="22"/>
          <w:szCs w:val="22"/>
          <w:lang w:val="sr-Latn-ME"/>
        </w:rPr>
      </w:pPr>
      <w:r w:rsidRPr="00227089">
        <w:rPr>
          <w:b/>
          <w:bCs/>
          <w:sz w:val="22"/>
          <w:szCs w:val="22"/>
          <w:lang w:val="sr-Latn-ME"/>
        </w:rPr>
        <w:t xml:space="preserve">4.9. </w:t>
      </w:r>
      <w:r w:rsidR="00480FB1" w:rsidRPr="00227089">
        <w:rPr>
          <w:b/>
          <w:bCs/>
          <w:sz w:val="22"/>
          <w:szCs w:val="22"/>
          <w:lang w:val="sr-Latn-ME"/>
        </w:rPr>
        <w:tab/>
      </w:r>
      <w:r w:rsidRPr="00227089">
        <w:rPr>
          <w:b/>
          <w:bCs/>
          <w:sz w:val="22"/>
          <w:szCs w:val="22"/>
          <w:lang w:val="sr-Latn-ME"/>
        </w:rPr>
        <w:t>Predoziranje</w:t>
      </w:r>
      <w:r w:rsidR="002846DB" w:rsidRPr="00227089">
        <w:rPr>
          <w:b/>
          <w:bCs/>
          <w:sz w:val="22"/>
          <w:szCs w:val="22"/>
          <w:lang w:val="sr-Latn-ME"/>
        </w:rPr>
        <w:t xml:space="preserve"> </w:t>
      </w:r>
    </w:p>
    <w:p w14:paraId="5FB5ADD7" w14:textId="77777777" w:rsidR="00B13BEF" w:rsidRPr="00227089" w:rsidRDefault="00B13BEF" w:rsidP="00886679">
      <w:pPr>
        <w:tabs>
          <w:tab w:val="left" w:pos="540"/>
          <w:tab w:val="left" w:pos="569"/>
        </w:tabs>
        <w:jc w:val="both"/>
        <w:rPr>
          <w:sz w:val="22"/>
          <w:szCs w:val="22"/>
          <w:lang w:val="sr-Latn-ME"/>
        </w:rPr>
      </w:pPr>
    </w:p>
    <w:p w14:paraId="0D3D0128" w14:textId="748D858D" w:rsidR="00CC5AC3" w:rsidRPr="00227089" w:rsidRDefault="00CC5AC3" w:rsidP="00CC5AC3">
      <w:pPr>
        <w:tabs>
          <w:tab w:val="left" w:pos="540"/>
          <w:tab w:val="left" w:pos="569"/>
        </w:tabs>
        <w:jc w:val="both"/>
        <w:rPr>
          <w:sz w:val="22"/>
          <w:szCs w:val="22"/>
          <w:lang w:val="sr-Latn-ME"/>
        </w:rPr>
      </w:pPr>
      <w:r w:rsidRPr="00227089">
        <w:rPr>
          <w:sz w:val="22"/>
          <w:szCs w:val="22"/>
          <w:lang w:val="sr-Latn-ME"/>
        </w:rPr>
        <w:t>Najvažnije potencijalne posljedice predoziranja su toksični efekti paracetamola – prvenstveno oštećenje funkcije jetre sve do potpune akutne insuficijencije jetre. Akutn</w:t>
      </w:r>
      <w:r w:rsidR="00413A85" w:rsidRPr="00227089">
        <w:rPr>
          <w:sz w:val="22"/>
          <w:szCs w:val="22"/>
          <w:lang w:val="sr-Latn-ME"/>
        </w:rPr>
        <w:t>a insuficijencija</w:t>
      </w:r>
      <w:r w:rsidRPr="00227089">
        <w:rPr>
          <w:sz w:val="22"/>
          <w:szCs w:val="22"/>
          <w:lang w:val="sr-Latn-ME"/>
        </w:rPr>
        <w:t xml:space="preserve"> jetre nerijetko je praćen</w:t>
      </w:r>
      <w:r w:rsidR="00E70F3C" w:rsidRPr="00227089">
        <w:rPr>
          <w:sz w:val="22"/>
          <w:szCs w:val="22"/>
          <w:lang w:val="sr-Latn-ME"/>
        </w:rPr>
        <w:t>a</w:t>
      </w:r>
      <w:r w:rsidRPr="00227089">
        <w:rPr>
          <w:sz w:val="22"/>
          <w:szCs w:val="22"/>
          <w:lang w:val="sr-Latn-ME"/>
        </w:rPr>
        <w:t xml:space="preserve"> i akutn</w:t>
      </w:r>
      <w:r w:rsidR="00E70F3C" w:rsidRPr="00227089">
        <w:rPr>
          <w:sz w:val="22"/>
          <w:szCs w:val="22"/>
          <w:lang w:val="sr-Latn-ME"/>
        </w:rPr>
        <w:t>om insuficijencijom</w:t>
      </w:r>
      <w:r w:rsidRPr="00227089">
        <w:rPr>
          <w:sz w:val="22"/>
          <w:szCs w:val="22"/>
          <w:lang w:val="sr-Latn-ME"/>
        </w:rPr>
        <w:t xml:space="preserve"> bubrega. Izrazito rijetko, toksične doze paracetamola mogu i bez akutne insuficijencije jetre uzrokovati akutn</w:t>
      </w:r>
      <w:r w:rsidR="00025DAB" w:rsidRPr="00227089">
        <w:rPr>
          <w:sz w:val="22"/>
          <w:szCs w:val="22"/>
          <w:lang w:val="sr-Latn-ME"/>
        </w:rPr>
        <w:t>u insuficijenciju</w:t>
      </w:r>
      <w:r w:rsidRPr="00227089">
        <w:rPr>
          <w:sz w:val="22"/>
          <w:szCs w:val="22"/>
          <w:lang w:val="sr-Latn-ME"/>
        </w:rPr>
        <w:t xml:space="preserve"> bubrega ili tešku depresiju centraln</w:t>
      </w:r>
      <w:r w:rsidR="00E70F3C" w:rsidRPr="00227089">
        <w:rPr>
          <w:sz w:val="22"/>
          <w:szCs w:val="22"/>
          <w:lang w:val="sr-Latn-ME"/>
        </w:rPr>
        <w:t>og</w:t>
      </w:r>
      <w:r w:rsidRPr="00227089">
        <w:rPr>
          <w:sz w:val="22"/>
          <w:szCs w:val="22"/>
          <w:lang w:val="sr-Latn-ME"/>
        </w:rPr>
        <w:t xml:space="preserve"> nervn</w:t>
      </w:r>
      <w:r w:rsidR="00E70F3C" w:rsidRPr="00227089">
        <w:rPr>
          <w:sz w:val="22"/>
          <w:szCs w:val="22"/>
          <w:lang w:val="sr-Latn-ME"/>
        </w:rPr>
        <w:t>og</w:t>
      </w:r>
      <w:r w:rsidRPr="00227089">
        <w:rPr>
          <w:sz w:val="22"/>
          <w:szCs w:val="22"/>
          <w:lang w:val="sr-Latn-ME"/>
        </w:rPr>
        <w:t xml:space="preserve"> sistem</w:t>
      </w:r>
      <w:r w:rsidR="00E70F3C" w:rsidRPr="00227089">
        <w:rPr>
          <w:sz w:val="22"/>
          <w:szCs w:val="22"/>
          <w:lang w:val="sr-Latn-ME"/>
        </w:rPr>
        <w:t>a</w:t>
      </w:r>
      <w:r w:rsidRPr="00227089">
        <w:rPr>
          <w:sz w:val="22"/>
          <w:szCs w:val="22"/>
          <w:lang w:val="sr-Latn-ME"/>
        </w:rPr>
        <w:t xml:space="preserve"> sa komom. Predoziranje može rezultovati i toksičnim efekti</w:t>
      </w:r>
      <w:r w:rsidR="00E70F3C" w:rsidRPr="00227089">
        <w:rPr>
          <w:sz w:val="22"/>
          <w:szCs w:val="22"/>
          <w:lang w:val="sr-Latn-ME"/>
        </w:rPr>
        <w:t>ma</w:t>
      </w:r>
      <w:r w:rsidRPr="00227089">
        <w:rPr>
          <w:sz w:val="22"/>
          <w:szCs w:val="22"/>
          <w:lang w:val="sr-Latn-ME"/>
        </w:rPr>
        <w:t xml:space="preserve"> pseudoefedrina i/ili hlorfenamina (kardiovaskularni sistem, centralni nervni sistem).</w:t>
      </w:r>
    </w:p>
    <w:p w14:paraId="786215BF" w14:textId="77777777" w:rsidR="00CC5AC3" w:rsidRPr="00227089" w:rsidRDefault="00CC5AC3" w:rsidP="00CC5AC3">
      <w:pPr>
        <w:tabs>
          <w:tab w:val="left" w:pos="540"/>
          <w:tab w:val="left" w:pos="569"/>
        </w:tabs>
        <w:jc w:val="both"/>
        <w:rPr>
          <w:b/>
          <w:bCs/>
          <w:sz w:val="22"/>
          <w:szCs w:val="22"/>
          <w:lang w:val="sr-Latn-ME"/>
        </w:rPr>
      </w:pPr>
    </w:p>
    <w:p w14:paraId="65E945C2" w14:textId="17A5327F" w:rsidR="00CC5AC3" w:rsidRPr="00227089" w:rsidRDefault="00CC5AC3" w:rsidP="00CC5AC3">
      <w:pPr>
        <w:tabs>
          <w:tab w:val="left" w:pos="540"/>
          <w:tab w:val="left" w:pos="569"/>
        </w:tabs>
        <w:jc w:val="both"/>
        <w:rPr>
          <w:iCs/>
          <w:sz w:val="22"/>
          <w:szCs w:val="22"/>
          <w:u w:val="single"/>
          <w:lang w:val="sr-Latn-ME"/>
        </w:rPr>
      </w:pPr>
      <w:r w:rsidRPr="00227089">
        <w:rPr>
          <w:iCs/>
          <w:sz w:val="22"/>
          <w:szCs w:val="22"/>
          <w:u w:val="single"/>
          <w:lang w:val="sr-Latn-ME"/>
        </w:rPr>
        <w:t xml:space="preserve">Znaci i simptomi predoziranja </w:t>
      </w:r>
    </w:p>
    <w:p w14:paraId="378EDDAC" w14:textId="77777777" w:rsidR="00E70F3C" w:rsidRPr="00227089" w:rsidRDefault="00E70F3C" w:rsidP="00CC5AC3">
      <w:pPr>
        <w:tabs>
          <w:tab w:val="left" w:pos="540"/>
          <w:tab w:val="left" w:pos="569"/>
        </w:tabs>
        <w:jc w:val="both"/>
        <w:rPr>
          <w:iCs/>
          <w:sz w:val="22"/>
          <w:szCs w:val="22"/>
          <w:u w:val="single"/>
          <w:lang w:val="sr-Latn-ME"/>
        </w:rPr>
      </w:pPr>
    </w:p>
    <w:p w14:paraId="4126099B" w14:textId="1A0DC31F" w:rsidR="00CC5AC3" w:rsidRPr="00227089" w:rsidRDefault="00CC5AC3" w:rsidP="00CC5AC3">
      <w:pPr>
        <w:tabs>
          <w:tab w:val="left" w:pos="540"/>
          <w:tab w:val="left" w:pos="569"/>
        </w:tabs>
        <w:jc w:val="both"/>
        <w:rPr>
          <w:sz w:val="22"/>
          <w:szCs w:val="22"/>
          <w:lang w:val="sr-Latn-ME"/>
        </w:rPr>
      </w:pPr>
      <w:r w:rsidRPr="00227089">
        <w:rPr>
          <w:i/>
          <w:iCs/>
          <w:sz w:val="22"/>
          <w:szCs w:val="22"/>
          <w:lang w:val="sr-Latn-ME"/>
        </w:rPr>
        <w:t>Paracetamol.</w:t>
      </w:r>
      <w:r w:rsidRPr="00227089">
        <w:rPr>
          <w:sz w:val="22"/>
          <w:szCs w:val="22"/>
          <w:lang w:val="sr-Latn-ME"/>
        </w:rPr>
        <w:t xml:space="preserve"> Toksični efekti mogu nastati nakon jednokratne ili višekratnih doza koje prelaze preporučenu gornju granicu dnevne količine paracetamola za određen</w:t>
      </w:r>
      <w:r w:rsidR="00E70F3C" w:rsidRPr="00227089">
        <w:rPr>
          <w:sz w:val="22"/>
          <w:szCs w:val="22"/>
          <w:lang w:val="sr-Latn-ME"/>
        </w:rPr>
        <w:t>i uzrast</w:t>
      </w:r>
      <w:r w:rsidRPr="00227089">
        <w:rPr>
          <w:sz w:val="22"/>
          <w:szCs w:val="22"/>
          <w:lang w:val="sr-Latn-ME"/>
        </w:rPr>
        <w:t xml:space="preserve">. Kod odraslih i djece </w:t>
      </w:r>
      <w:r w:rsidR="00E70F3C" w:rsidRPr="00227089">
        <w:rPr>
          <w:sz w:val="22"/>
          <w:szCs w:val="22"/>
          <w:lang w:val="sr-Latn-ME"/>
        </w:rPr>
        <w:t>uzrasta iznad</w:t>
      </w:r>
      <w:r w:rsidR="00E65A43" w:rsidRPr="00227089">
        <w:rPr>
          <w:sz w:val="22"/>
          <w:szCs w:val="22"/>
          <w:lang w:val="sr-Latn-ME"/>
        </w:rPr>
        <w:t xml:space="preserve"> </w:t>
      </w:r>
      <w:r w:rsidRPr="00227089">
        <w:rPr>
          <w:sz w:val="22"/>
          <w:szCs w:val="22"/>
          <w:lang w:val="sr-Latn-ME"/>
        </w:rPr>
        <w:t>12 godina, najmanja doza potrebna za indukciju oštećenja jetre procijenjena je na 8-10 g. Kod djece, ta</w:t>
      </w:r>
      <w:r w:rsidR="00E70F3C" w:rsidRPr="00227089">
        <w:rPr>
          <w:sz w:val="22"/>
          <w:szCs w:val="22"/>
          <w:lang w:val="sr-Latn-ME"/>
        </w:rPr>
        <w:t xml:space="preserve"> </w:t>
      </w:r>
      <w:r w:rsidRPr="00227089">
        <w:rPr>
          <w:sz w:val="22"/>
          <w:szCs w:val="22"/>
          <w:lang w:val="sr-Latn-ME"/>
        </w:rPr>
        <w:t xml:space="preserve">doza </w:t>
      </w:r>
      <w:r w:rsidR="00E70F3C" w:rsidRPr="00227089">
        <w:rPr>
          <w:sz w:val="22"/>
          <w:szCs w:val="22"/>
          <w:lang w:val="sr-Latn-ME"/>
        </w:rPr>
        <w:t xml:space="preserve">je </w:t>
      </w:r>
      <w:r w:rsidRPr="00227089">
        <w:rPr>
          <w:sz w:val="22"/>
          <w:szCs w:val="22"/>
          <w:lang w:val="sr-Latn-ME"/>
        </w:rPr>
        <w:t xml:space="preserve">procijenjena na oko 150 mg/kg (tj. oko 3 g za dijete teško 20 kg). </w:t>
      </w:r>
      <w:r w:rsidR="00E70F3C" w:rsidRPr="00227089">
        <w:rPr>
          <w:sz w:val="22"/>
          <w:szCs w:val="22"/>
          <w:lang w:val="sr-Latn-ME"/>
        </w:rPr>
        <w:t>Generalno</w:t>
      </w:r>
      <w:r w:rsidRPr="00227089">
        <w:rPr>
          <w:sz w:val="22"/>
          <w:szCs w:val="22"/>
          <w:lang w:val="sr-Latn-ME"/>
        </w:rPr>
        <w:t>, «hepatotoksična doza» može biti i nešto manja, a vjero</w:t>
      </w:r>
      <w:r w:rsidR="00E70F3C" w:rsidRPr="00227089">
        <w:rPr>
          <w:sz w:val="22"/>
          <w:szCs w:val="22"/>
          <w:lang w:val="sr-Latn-ME"/>
        </w:rPr>
        <w:t>vatnoća</w:t>
      </w:r>
      <w:r w:rsidRPr="00227089">
        <w:rPr>
          <w:sz w:val="22"/>
          <w:szCs w:val="22"/>
          <w:lang w:val="sr-Latn-ME"/>
        </w:rPr>
        <w:t xml:space="preserve"> nastanka hepatotoksičnosti pri određenoj prekomjernoj dozi može biti nešto veća kod osoba sa određenim «faktorima rizika»: hronična ili akutna</w:t>
      </w:r>
      <w:r w:rsidRPr="00112D9B">
        <w:rPr>
          <w:sz w:val="22"/>
          <w:szCs w:val="22"/>
        </w:rPr>
        <w:t xml:space="preserve"> </w:t>
      </w:r>
      <w:r w:rsidRPr="00227089">
        <w:rPr>
          <w:sz w:val="22"/>
          <w:szCs w:val="22"/>
          <w:lang w:val="sr-Latn-ME"/>
        </w:rPr>
        <w:t xml:space="preserve">prekomjerna konzumacija alkohola; akutna ili hronična bolest jetre (akutni virusni hepatitis, ciroza); dijabetes, </w:t>
      </w:r>
      <w:r w:rsidR="00E70F3C" w:rsidRPr="00227089">
        <w:rPr>
          <w:sz w:val="22"/>
          <w:szCs w:val="22"/>
          <w:lang w:val="sr-Latn-ME"/>
        </w:rPr>
        <w:t>gojaznos</w:t>
      </w:r>
      <w:r w:rsidRPr="00227089">
        <w:rPr>
          <w:sz w:val="22"/>
          <w:szCs w:val="22"/>
          <w:lang w:val="sr-Latn-ME"/>
        </w:rPr>
        <w:t>t i akutne virusne infekcije kod djece; hronična insuficijencija srca; anoreksija nervoza ili teško gladovanje; HIV-infekcija liječena zidovudinom.</w:t>
      </w:r>
    </w:p>
    <w:p w14:paraId="6B4B48E3" w14:textId="77777777" w:rsidR="00CC5AC3" w:rsidRPr="00227089" w:rsidRDefault="00CC5AC3" w:rsidP="00CC5AC3">
      <w:pPr>
        <w:tabs>
          <w:tab w:val="left" w:pos="540"/>
          <w:tab w:val="left" w:pos="569"/>
        </w:tabs>
        <w:jc w:val="both"/>
        <w:rPr>
          <w:sz w:val="22"/>
          <w:szCs w:val="22"/>
          <w:lang w:val="sr-Latn-ME"/>
        </w:rPr>
      </w:pPr>
    </w:p>
    <w:p w14:paraId="4238148A" w14:textId="3CA1DBCD" w:rsidR="00CC5AC3" w:rsidRPr="00227089" w:rsidRDefault="00CC5AC3" w:rsidP="00CC5AC3">
      <w:pPr>
        <w:tabs>
          <w:tab w:val="left" w:pos="540"/>
          <w:tab w:val="left" w:pos="569"/>
        </w:tabs>
        <w:jc w:val="both"/>
        <w:rPr>
          <w:sz w:val="22"/>
          <w:szCs w:val="22"/>
          <w:lang w:val="sr-Latn-ME"/>
        </w:rPr>
      </w:pPr>
      <w:r w:rsidRPr="00227089">
        <w:rPr>
          <w:sz w:val="22"/>
          <w:szCs w:val="22"/>
          <w:lang w:val="sr-Latn-ME"/>
        </w:rPr>
        <w:t>Trovanje paracetamolom</w:t>
      </w:r>
      <w:r w:rsidR="00E70F3C" w:rsidRPr="00227089">
        <w:rPr>
          <w:sz w:val="22"/>
          <w:szCs w:val="22"/>
          <w:lang w:val="sr-Latn-ME"/>
        </w:rPr>
        <w:t xml:space="preserve"> uglavnom</w:t>
      </w:r>
      <w:r w:rsidRPr="00227089">
        <w:rPr>
          <w:sz w:val="22"/>
          <w:szCs w:val="22"/>
          <w:lang w:val="sr-Latn-ME"/>
        </w:rPr>
        <w:t xml:space="preserve"> </w:t>
      </w:r>
      <w:r w:rsidR="00E70F3C" w:rsidRPr="00227089">
        <w:rPr>
          <w:sz w:val="22"/>
          <w:szCs w:val="22"/>
          <w:lang w:val="sr-Latn-ME"/>
        </w:rPr>
        <w:t>ima</w:t>
      </w:r>
      <w:r w:rsidRPr="00227089">
        <w:rPr>
          <w:sz w:val="22"/>
          <w:szCs w:val="22"/>
          <w:lang w:val="sr-Latn-ME"/>
        </w:rPr>
        <w:t xml:space="preserve"> 4 faze. Rani simptomi nastaju 2-3 sata (ili nešto kasnije) nakon ingestije, a uključuju anoreksiju, mučninu, povraćanje, slabost i ponekad </w:t>
      </w:r>
      <w:r w:rsidR="00E70F3C" w:rsidRPr="00227089">
        <w:rPr>
          <w:sz w:val="22"/>
          <w:szCs w:val="22"/>
          <w:lang w:val="sr-Latn-ME"/>
        </w:rPr>
        <w:t>dijareju</w:t>
      </w:r>
      <w:r w:rsidRPr="00227089">
        <w:rPr>
          <w:sz w:val="22"/>
          <w:szCs w:val="22"/>
          <w:lang w:val="sr-Latn-ME"/>
        </w:rPr>
        <w:t xml:space="preserve"> i pojačano znojenje. Ti simptomi obično nestaju u</w:t>
      </w:r>
      <w:r w:rsidR="00E70F3C" w:rsidRPr="00227089">
        <w:rPr>
          <w:sz w:val="22"/>
          <w:szCs w:val="22"/>
          <w:lang w:val="sr-Latn-ME"/>
        </w:rPr>
        <w:t xml:space="preserve"> toku</w:t>
      </w:r>
      <w:r w:rsidRPr="00227089">
        <w:rPr>
          <w:sz w:val="22"/>
          <w:szCs w:val="22"/>
          <w:lang w:val="sr-Latn-ME"/>
        </w:rPr>
        <w:t xml:space="preserve"> 24 sata, a javljaju se simptomi druge faze: bol/osjetljivost u gornjem dijelu abdomena (može biti prvi znak oštećenja jetre), povećanje jetre i ponekad oligurija, povišenje vrijednosti bilirubina i enzima jetre i produžavanje protrombinskog vremena (upućuju na oštećenje funkcije jetre). Pri vrlo teškom trovanju, u</w:t>
      </w:r>
      <w:r w:rsidR="00E70F3C" w:rsidRPr="00227089">
        <w:rPr>
          <w:sz w:val="22"/>
          <w:szCs w:val="22"/>
          <w:lang w:val="sr-Latn-ME"/>
        </w:rPr>
        <w:t xml:space="preserve"> toku</w:t>
      </w:r>
      <w:r w:rsidRPr="00227089">
        <w:rPr>
          <w:sz w:val="22"/>
          <w:szCs w:val="22"/>
          <w:lang w:val="sr-Latn-ME"/>
        </w:rPr>
        <w:t xml:space="preserve"> prvih 24 sata mogu se javiti i simptomi poremećaja centralnog nervnog sistema: početna simulacija sa uzbuđenjem i delirijumom koju prati depresija centralnog nervnog sistema, stupor i hipotermija, brz i nepravilan puls, plitko disanje, hipotenzija i kardiovaskularni kolaps. Mogu nastati fatalne asfiksijske konvulzije, koma i smrt.</w:t>
      </w:r>
    </w:p>
    <w:p w14:paraId="252CD0F8" w14:textId="77777777" w:rsidR="00E70F3C" w:rsidRPr="00227089" w:rsidRDefault="00E70F3C" w:rsidP="00CC5AC3">
      <w:pPr>
        <w:tabs>
          <w:tab w:val="left" w:pos="540"/>
          <w:tab w:val="left" w:pos="569"/>
        </w:tabs>
        <w:jc w:val="both"/>
        <w:rPr>
          <w:sz w:val="22"/>
          <w:szCs w:val="22"/>
          <w:lang w:val="sr-Latn-ME"/>
        </w:rPr>
      </w:pPr>
    </w:p>
    <w:p w14:paraId="7C78D782" w14:textId="17F29FCF" w:rsidR="00CC5AC3" w:rsidRPr="00227089" w:rsidRDefault="00CC5AC3" w:rsidP="00CC5AC3">
      <w:pPr>
        <w:tabs>
          <w:tab w:val="left" w:pos="540"/>
          <w:tab w:val="left" w:pos="569"/>
        </w:tabs>
        <w:jc w:val="both"/>
        <w:rPr>
          <w:sz w:val="22"/>
          <w:szCs w:val="22"/>
          <w:lang w:val="sr-Latn-ME"/>
        </w:rPr>
      </w:pPr>
      <w:r w:rsidRPr="00227089">
        <w:rPr>
          <w:sz w:val="22"/>
          <w:szCs w:val="22"/>
          <w:lang w:val="sr-Latn-ME"/>
        </w:rPr>
        <w:t xml:space="preserve">U trećoj fazi, 3 do 5 dana nakon ingestije, javljaju se ponovo anoreksija, mučnina i povraćanje i slabost, pa zatim znaci </w:t>
      </w:r>
      <w:r w:rsidR="00152116" w:rsidRPr="00227089">
        <w:rPr>
          <w:sz w:val="22"/>
          <w:szCs w:val="22"/>
          <w:lang w:val="sr-Latn-ME"/>
        </w:rPr>
        <w:t>insuficijencije</w:t>
      </w:r>
      <w:r w:rsidRPr="00227089">
        <w:rPr>
          <w:sz w:val="22"/>
          <w:szCs w:val="22"/>
          <w:lang w:val="sr-Latn-ME"/>
        </w:rPr>
        <w:t xml:space="preserve"> jetre (ako je nastal</w:t>
      </w:r>
      <w:r w:rsidR="00152116" w:rsidRPr="00227089">
        <w:rPr>
          <w:sz w:val="22"/>
          <w:szCs w:val="22"/>
          <w:lang w:val="sr-Latn-ME"/>
        </w:rPr>
        <w:t>a</w:t>
      </w:r>
      <w:r w:rsidRPr="00227089">
        <w:rPr>
          <w:sz w:val="22"/>
          <w:szCs w:val="22"/>
          <w:lang w:val="sr-Latn-ME"/>
        </w:rPr>
        <w:t xml:space="preserve">) – žutica, hipoglikemija, koagulopatija i encefalopatija, a može nastati i </w:t>
      </w:r>
      <w:r w:rsidR="00E70F3C" w:rsidRPr="00227089">
        <w:rPr>
          <w:sz w:val="22"/>
          <w:szCs w:val="22"/>
          <w:lang w:val="sr-Latn-ME"/>
        </w:rPr>
        <w:t>insuficijencija</w:t>
      </w:r>
      <w:r w:rsidRPr="00227089">
        <w:rPr>
          <w:sz w:val="22"/>
          <w:szCs w:val="22"/>
          <w:lang w:val="sr-Latn-ME"/>
        </w:rPr>
        <w:t xml:space="preserve"> bubrega i kardiomiopatija. Četvrta faza je oporavak ili progresija do smrtnog ishoda. Ostali znaci akutnog trovanja paracetamolom su cijanoza (methemoglobin), trombocitopenija, eritematozni osip ili urtikarija, žarišta na sluznici i metabolička acidoza.</w:t>
      </w:r>
    </w:p>
    <w:p w14:paraId="42F08D36" w14:textId="77777777" w:rsidR="00CC5AC3" w:rsidRPr="00227089" w:rsidRDefault="00CC5AC3" w:rsidP="00CC5AC3">
      <w:pPr>
        <w:tabs>
          <w:tab w:val="left" w:pos="540"/>
          <w:tab w:val="left" w:pos="569"/>
        </w:tabs>
        <w:jc w:val="both"/>
        <w:rPr>
          <w:sz w:val="22"/>
          <w:szCs w:val="22"/>
          <w:lang w:val="sr-Latn-ME"/>
        </w:rPr>
      </w:pPr>
    </w:p>
    <w:p w14:paraId="21663B8B" w14:textId="23FB3EE2" w:rsidR="00CC5AC3" w:rsidRPr="00227089" w:rsidRDefault="00CC5AC3" w:rsidP="00CC5AC3">
      <w:pPr>
        <w:tabs>
          <w:tab w:val="left" w:pos="540"/>
          <w:tab w:val="left" w:pos="569"/>
        </w:tabs>
        <w:jc w:val="both"/>
        <w:rPr>
          <w:sz w:val="22"/>
          <w:szCs w:val="22"/>
          <w:lang w:val="sr-Latn-ME"/>
        </w:rPr>
      </w:pPr>
      <w:r w:rsidRPr="00227089">
        <w:rPr>
          <w:i/>
          <w:iCs/>
          <w:sz w:val="22"/>
          <w:szCs w:val="22"/>
          <w:lang w:val="sr-Latn-ME"/>
        </w:rPr>
        <w:t>Pseudoefedrin.</w:t>
      </w:r>
      <w:r w:rsidRPr="00227089">
        <w:rPr>
          <w:sz w:val="22"/>
          <w:szCs w:val="22"/>
          <w:lang w:val="sr-Latn-ME"/>
        </w:rPr>
        <w:t xml:space="preserve"> Znaci trovanja pseudoefedrinom mogu nastati ukoliko se prim</w:t>
      </w:r>
      <w:r w:rsidR="00E65A43" w:rsidRPr="00227089">
        <w:rPr>
          <w:sz w:val="22"/>
          <w:szCs w:val="22"/>
          <w:lang w:val="sr-Latn-ME"/>
        </w:rPr>
        <w:t>i</w:t>
      </w:r>
      <w:r w:rsidRPr="00227089">
        <w:rPr>
          <w:sz w:val="22"/>
          <w:szCs w:val="22"/>
          <w:lang w:val="sr-Latn-ME"/>
        </w:rPr>
        <w:t xml:space="preserve">jeni doza veća od najveće ukupne preporučene dnevne doze. </w:t>
      </w:r>
    </w:p>
    <w:p w14:paraId="6A06FEB0" w14:textId="04BED316" w:rsidR="00CC5AC3" w:rsidRPr="00227089" w:rsidRDefault="00CC5AC3" w:rsidP="00CC5AC3">
      <w:pPr>
        <w:tabs>
          <w:tab w:val="left" w:pos="540"/>
          <w:tab w:val="left" w:pos="569"/>
        </w:tabs>
        <w:jc w:val="both"/>
        <w:rPr>
          <w:sz w:val="22"/>
          <w:szCs w:val="22"/>
          <w:lang w:val="sr-Latn-ME"/>
        </w:rPr>
      </w:pPr>
      <w:r w:rsidRPr="00227089">
        <w:rPr>
          <w:sz w:val="22"/>
          <w:szCs w:val="22"/>
          <w:lang w:val="sr-Latn-ME"/>
        </w:rPr>
        <w:t>Znaci trovanja pseudoefedrinom uključuju uzbuđenje i psihomotor</w:t>
      </w:r>
      <w:r w:rsidR="00E70F3C" w:rsidRPr="00227089">
        <w:rPr>
          <w:sz w:val="22"/>
          <w:szCs w:val="22"/>
          <w:lang w:val="sr-Latn-ME"/>
        </w:rPr>
        <w:t>n</w:t>
      </w:r>
      <w:r w:rsidRPr="00227089">
        <w:rPr>
          <w:sz w:val="22"/>
          <w:szCs w:val="22"/>
          <w:lang w:val="sr-Latn-ME"/>
        </w:rPr>
        <w:t>i nemir, anksioznost, konvulzije, delirijum, halucinacije, znatan/kontinuiran porast krvnog pritiska, bradikardiju ili tahikardiju i nepravilne otkucaje srca, nedostatak vazduha i anginozne smetnje/infarkt miokarda.</w:t>
      </w:r>
    </w:p>
    <w:p w14:paraId="296592CF" w14:textId="77777777" w:rsidR="00CC5AC3" w:rsidRPr="00227089" w:rsidRDefault="00CC5AC3" w:rsidP="00CC5AC3">
      <w:pPr>
        <w:tabs>
          <w:tab w:val="left" w:pos="540"/>
          <w:tab w:val="left" w:pos="569"/>
        </w:tabs>
        <w:jc w:val="both"/>
        <w:rPr>
          <w:sz w:val="22"/>
          <w:szCs w:val="22"/>
          <w:lang w:val="sr-Latn-ME"/>
        </w:rPr>
      </w:pPr>
    </w:p>
    <w:p w14:paraId="40A967C0" w14:textId="6677B09F" w:rsidR="00E70F3C" w:rsidRPr="00227089" w:rsidRDefault="00CC5AC3" w:rsidP="00CC5AC3">
      <w:pPr>
        <w:tabs>
          <w:tab w:val="left" w:pos="540"/>
          <w:tab w:val="left" w:pos="569"/>
        </w:tabs>
        <w:jc w:val="both"/>
        <w:rPr>
          <w:sz w:val="22"/>
          <w:szCs w:val="22"/>
          <w:lang w:val="sr-Latn-ME"/>
        </w:rPr>
      </w:pPr>
      <w:r w:rsidRPr="00227089">
        <w:rPr>
          <w:i/>
          <w:iCs/>
          <w:sz w:val="22"/>
          <w:szCs w:val="22"/>
          <w:lang w:val="sr-Latn-ME"/>
        </w:rPr>
        <w:t>Hlorfenamin.</w:t>
      </w:r>
      <w:r w:rsidRPr="00227089">
        <w:rPr>
          <w:sz w:val="22"/>
          <w:szCs w:val="22"/>
          <w:lang w:val="sr-Latn-ME"/>
        </w:rPr>
        <w:t xml:space="preserve"> </w:t>
      </w:r>
      <w:r w:rsidR="00E70F3C" w:rsidRPr="00227089">
        <w:rPr>
          <w:sz w:val="22"/>
          <w:szCs w:val="22"/>
          <w:lang w:val="sr-Latn-ME"/>
        </w:rPr>
        <w:t>Znaci trovanja hlorfenaminom mogu nastati ukoliko se prim</w:t>
      </w:r>
      <w:r w:rsidR="002357C4" w:rsidRPr="00227089">
        <w:rPr>
          <w:sz w:val="22"/>
          <w:szCs w:val="22"/>
          <w:lang w:val="sr-Latn-ME"/>
        </w:rPr>
        <w:t>i</w:t>
      </w:r>
      <w:r w:rsidR="00E70F3C" w:rsidRPr="00227089">
        <w:rPr>
          <w:sz w:val="22"/>
          <w:szCs w:val="22"/>
          <w:lang w:val="sr-Latn-ME"/>
        </w:rPr>
        <w:t>jeni doza veća od najveće ukupne preporučene dnevne doze.</w:t>
      </w:r>
    </w:p>
    <w:p w14:paraId="38BDE61E" w14:textId="56AE71A4" w:rsidR="00CC5AC3" w:rsidRPr="00227089" w:rsidRDefault="00CC5AC3" w:rsidP="00CC5AC3">
      <w:pPr>
        <w:tabs>
          <w:tab w:val="left" w:pos="540"/>
          <w:tab w:val="left" w:pos="569"/>
        </w:tabs>
        <w:jc w:val="both"/>
        <w:rPr>
          <w:sz w:val="22"/>
          <w:szCs w:val="22"/>
          <w:lang w:val="sr-Latn-ME"/>
        </w:rPr>
      </w:pPr>
      <w:r w:rsidRPr="00227089">
        <w:rPr>
          <w:sz w:val="22"/>
          <w:szCs w:val="22"/>
          <w:lang w:val="sr-Latn-ME"/>
        </w:rPr>
        <w:t xml:space="preserve">Znaci trovanja različiti su kod djece i odraslih: kod djece prevladava stimulacija centralnog nervnog sistema sa psihomotornim nemirom, ataksijom, tremorom, psihotičnim smetnjama, hiperpireksijom i </w:t>
      </w:r>
      <w:r w:rsidRPr="00227089">
        <w:rPr>
          <w:sz w:val="22"/>
          <w:szCs w:val="22"/>
          <w:lang w:val="sr-Latn-ME"/>
        </w:rPr>
        <w:lastRenderedPageBreak/>
        <w:t>konvulzijama. Mogu nastupiti koma i kardiovaskularni kolaps. Kod odraslih prevladavaju znaci depresije centralnog nervnog sistema – pospanost, sedacija, koma. Moguć je nastanak konvulzija, otežano</w:t>
      </w:r>
      <w:r w:rsidR="00E70F3C" w:rsidRPr="00227089">
        <w:rPr>
          <w:sz w:val="22"/>
          <w:szCs w:val="22"/>
          <w:lang w:val="sr-Latn-ME"/>
        </w:rPr>
        <w:t>g</w:t>
      </w:r>
      <w:r w:rsidRPr="00227089">
        <w:rPr>
          <w:sz w:val="22"/>
          <w:szCs w:val="22"/>
          <w:lang w:val="sr-Latn-ME"/>
        </w:rPr>
        <w:t xml:space="preserve"> disanja i kardiovaskularni kolaps. Takođe, mogući su ekstrapiramidni poremećaji motorike i niz različitih antimuskarinskih efekata.</w:t>
      </w:r>
    </w:p>
    <w:p w14:paraId="6831DB59" w14:textId="77777777" w:rsidR="00CC5AC3" w:rsidRPr="00227089" w:rsidRDefault="00CC5AC3" w:rsidP="00CC5AC3">
      <w:pPr>
        <w:tabs>
          <w:tab w:val="left" w:pos="540"/>
          <w:tab w:val="left" w:pos="569"/>
        </w:tabs>
        <w:jc w:val="both"/>
        <w:rPr>
          <w:sz w:val="22"/>
          <w:szCs w:val="22"/>
          <w:lang w:val="sr-Latn-ME"/>
        </w:rPr>
      </w:pPr>
    </w:p>
    <w:p w14:paraId="5BB8C5FD" w14:textId="77777777" w:rsidR="00CC5AC3" w:rsidRPr="00227089" w:rsidRDefault="00CC5AC3" w:rsidP="00CC5AC3">
      <w:pPr>
        <w:tabs>
          <w:tab w:val="left" w:pos="540"/>
          <w:tab w:val="left" w:pos="569"/>
        </w:tabs>
        <w:jc w:val="both"/>
        <w:rPr>
          <w:i/>
          <w:iCs/>
          <w:sz w:val="22"/>
          <w:szCs w:val="22"/>
          <w:lang w:val="sr-Latn-ME"/>
        </w:rPr>
      </w:pPr>
      <w:r w:rsidRPr="00227089">
        <w:rPr>
          <w:i/>
          <w:iCs/>
          <w:sz w:val="22"/>
          <w:szCs w:val="22"/>
          <w:lang w:val="sr-Latn-ME"/>
        </w:rPr>
        <w:t xml:space="preserve">Liječenje predoziranja </w:t>
      </w:r>
    </w:p>
    <w:p w14:paraId="5A9060E3" w14:textId="7CBF432F" w:rsidR="00CC5AC3" w:rsidRPr="00227089" w:rsidRDefault="00CC5AC3" w:rsidP="00CC5AC3">
      <w:pPr>
        <w:tabs>
          <w:tab w:val="left" w:pos="540"/>
          <w:tab w:val="left" w:pos="569"/>
        </w:tabs>
        <w:jc w:val="both"/>
        <w:rPr>
          <w:sz w:val="22"/>
          <w:szCs w:val="22"/>
          <w:lang w:val="sr-Latn-ME"/>
        </w:rPr>
      </w:pPr>
      <w:r w:rsidRPr="00227089">
        <w:rPr>
          <w:sz w:val="22"/>
          <w:szCs w:val="22"/>
          <w:lang w:val="sr-Latn-ME"/>
        </w:rPr>
        <w:t xml:space="preserve">Hospitalizacija </w:t>
      </w:r>
      <w:r w:rsidR="00E70F3C" w:rsidRPr="00227089">
        <w:rPr>
          <w:sz w:val="22"/>
          <w:szCs w:val="22"/>
          <w:lang w:val="sr-Latn-ME"/>
        </w:rPr>
        <w:t>pacijenata</w:t>
      </w:r>
      <w:r w:rsidRPr="00227089">
        <w:rPr>
          <w:sz w:val="22"/>
          <w:szCs w:val="22"/>
          <w:lang w:val="sr-Latn-ME"/>
        </w:rPr>
        <w:t xml:space="preserve"> obavezna je čak i u slučajevima kada nema jasne simptomatologije – zbog moguće odložen</w:t>
      </w:r>
      <w:r w:rsidR="00E70F3C" w:rsidRPr="00227089">
        <w:rPr>
          <w:sz w:val="22"/>
          <w:szCs w:val="22"/>
          <w:lang w:val="sr-Latn-ME"/>
        </w:rPr>
        <w:t>e pojave</w:t>
      </w:r>
      <w:r w:rsidRPr="00227089">
        <w:rPr>
          <w:sz w:val="22"/>
          <w:szCs w:val="22"/>
          <w:lang w:val="sr-Latn-ME"/>
        </w:rPr>
        <w:t xml:space="preserve"> oštećenja jetre paracetamolom. Ispiranje želuca i aktivni ugalj smanjiće repsorpciju svih aktivnih supstanci – ako se primijene rano nakon ingestije (do 2 sata nakon ingestije, kada je riječ o paracetamolu). Za pseudoefedrin i hlorfenamin nema specifičnih antidota i liječenje je simptomatsko (konvulzije, disanje, kardiovaskularni kolaps).</w:t>
      </w:r>
    </w:p>
    <w:p w14:paraId="6FE1C678" w14:textId="3C5EEB7D" w:rsidR="00CC5AC3" w:rsidRPr="00227089" w:rsidRDefault="00CC5AC3" w:rsidP="00CC5AC3">
      <w:pPr>
        <w:tabs>
          <w:tab w:val="left" w:pos="540"/>
          <w:tab w:val="left" w:pos="569"/>
        </w:tabs>
        <w:jc w:val="both"/>
        <w:rPr>
          <w:sz w:val="22"/>
          <w:szCs w:val="22"/>
          <w:lang w:val="sr-Latn-ME"/>
        </w:rPr>
      </w:pPr>
      <w:r w:rsidRPr="00227089">
        <w:rPr>
          <w:sz w:val="22"/>
          <w:szCs w:val="22"/>
          <w:lang w:val="sr-Latn-ME"/>
        </w:rPr>
        <w:t>Što se tiče paracetamola, specifični antidot je acetilcistein (peroralni ili parenteralni) – smanjuje rizik od hepatotoksičnosti paracetamola (preporuka: primijeniti u</w:t>
      </w:r>
      <w:r w:rsidR="00152F0D" w:rsidRPr="00227089">
        <w:rPr>
          <w:sz w:val="22"/>
          <w:szCs w:val="22"/>
          <w:lang w:val="sr-Latn-ME"/>
        </w:rPr>
        <w:t xml:space="preserve"> toku</w:t>
      </w:r>
      <w:r w:rsidRPr="00227089">
        <w:rPr>
          <w:sz w:val="22"/>
          <w:szCs w:val="22"/>
          <w:lang w:val="sr-Latn-ME"/>
        </w:rPr>
        <w:t xml:space="preserve"> 8 sati od ingestije), ali</w:t>
      </w:r>
      <w:r w:rsidR="00152F0D" w:rsidRPr="00227089">
        <w:rPr>
          <w:sz w:val="22"/>
          <w:szCs w:val="22"/>
          <w:lang w:val="sr-Latn-ME"/>
        </w:rPr>
        <w:t xml:space="preserve"> on</w:t>
      </w:r>
      <w:r w:rsidRPr="00227089">
        <w:rPr>
          <w:sz w:val="22"/>
          <w:szCs w:val="22"/>
          <w:lang w:val="sr-Latn-ME"/>
        </w:rPr>
        <w:t xml:space="preserve"> «ne štiti» od nefrotoksičnosti ni od </w:t>
      </w:r>
      <w:r w:rsidR="00152F0D" w:rsidRPr="00227089">
        <w:rPr>
          <w:sz w:val="22"/>
          <w:szCs w:val="22"/>
          <w:lang w:val="sr-Latn-ME"/>
        </w:rPr>
        <w:t>efekata</w:t>
      </w:r>
      <w:r w:rsidRPr="00227089">
        <w:rPr>
          <w:sz w:val="22"/>
          <w:szCs w:val="22"/>
          <w:lang w:val="sr-Latn-ME"/>
        </w:rPr>
        <w:t xml:space="preserve"> na centralni nervni sistem.</w:t>
      </w:r>
      <w:r w:rsidR="000504D1" w:rsidRPr="00227089">
        <w:rPr>
          <w:sz w:val="22"/>
          <w:szCs w:val="22"/>
          <w:lang w:val="sr-Latn-ME"/>
        </w:rPr>
        <w:t xml:space="preserve"> Efikasnost</w:t>
      </w:r>
      <w:r w:rsidRPr="00227089">
        <w:rPr>
          <w:sz w:val="22"/>
          <w:szCs w:val="22"/>
          <w:lang w:val="sr-Latn-ME"/>
        </w:rPr>
        <w:t xml:space="preserve"> primjene acetilcisteina prati se mjerenjem koncentracija paracetamola</w:t>
      </w:r>
      <w:r w:rsidR="00152F0D" w:rsidRPr="00227089">
        <w:rPr>
          <w:sz w:val="22"/>
          <w:szCs w:val="22"/>
          <w:lang w:val="sr-Latn-ME"/>
        </w:rPr>
        <w:t xml:space="preserve"> u plazmi</w:t>
      </w:r>
      <w:r w:rsidRPr="00227089">
        <w:rPr>
          <w:sz w:val="22"/>
          <w:szCs w:val="22"/>
          <w:lang w:val="sr-Latn-ME"/>
        </w:rPr>
        <w:t>, protrombinskog vremena i ispitivanjima funkcije jetre.</w:t>
      </w:r>
    </w:p>
    <w:p w14:paraId="030C5335" w14:textId="3C31BBE7" w:rsidR="00227BDB" w:rsidRPr="00112D9B" w:rsidRDefault="00227BDB" w:rsidP="00480FB1">
      <w:pPr>
        <w:tabs>
          <w:tab w:val="left" w:pos="540"/>
          <w:tab w:val="left" w:pos="569"/>
        </w:tabs>
        <w:rPr>
          <w:b/>
          <w:bCs/>
          <w:sz w:val="22"/>
          <w:szCs w:val="22"/>
          <w:lang w:val="sr-Latn-ME"/>
        </w:rPr>
      </w:pPr>
    </w:p>
    <w:p w14:paraId="5B025705" w14:textId="77777777" w:rsidR="008F5765" w:rsidRPr="00227089" w:rsidRDefault="008F5765" w:rsidP="00480FB1">
      <w:pPr>
        <w:tabs>
          <w:tab w:val="left" w:pos="540"/>
          <w:tab w:val="left" w:pos="569"/>
        </w:tabs>
        <w:rPr>
          <w:b/>
          <w:bCs/>
          <w:sz w:val="22"/>
          <w:szCs w:val="22"/>
          <w:lang w:val="sr-Latn-ME"/>
        </w:rPr>
      </w:pPr>
    </w:p>
    <w:p w14:paraId="030C5336" w14:textId="77777777" w:rsidR="0072020E" w:rsidRPr="00227089" w:rsidRDefault="0072020E" w:rsidP="00480FB1">
      <w:pPr>
        <w:tabs>
          <w:tab w:val="left" w:pos="540"/>
          <w:tab w:val="left" w:pos="569"/>
        </w:tabs>
        <w:rPr>
          <w:b/>
          <w:bCs/>
          <w:sz w:val="22"/>
          <w:szCs w:val="22"/>
          <w:lang w:val="sr-Latn-ME"/>
        </w:rPr>
      </w:pPr>
      <w:r w:rsidRPr="00227089">
        <w:rPr>
          <w:b/>
          <w:bCs/>
          <w:sz w:val="22"/>
          <w:szCs w:val="22"/>
          <w:lang w:val="sr-Latn-ME"/>
        </w:rPr>
        <w:t xml:space="preserve">5. </w:t>
      </w:r>
      <w:r w:rsidR="00480FB1" w:rsidRPr="00227089">
        <w:rPr>
          <w:b/>
          <w:bCs/>
          <w:sz w:val="22"/>
          <w:szCs w:val="22"/>
          <w:lang w:val="sr-Latn-ME"/>
        </w:rPr>
        <w:tab/>
      </w:r>
      <w:r w:rsidRPr="00227089">
        <w:rPr>
          <w:b/>
          <w:bCs/>
          <w:sz w:val="22"/>
          <w:szCs w:val="22"/>
          <w:lang w:val="sr-Latn-ME"/>
        </w:rPr>
        <w:t>FARMAKOLOŠK</w:t>
      </w:r>
      <w:r w:rsidR="000D425A" w:rsidRPr="00227089">
        <w:rPr>
          <w:b/>
          <w:bCs/>
          <w:sz w:val="22"/>
          <w:szCs w:val="22"/>
          <w:lang w:val="sr-Latn-ME"/>
        </w:rPr>
        <w:t>I</w:t>
      </w:r>
      <w:r w:rsidRPr="00227089">
        <w:rPr>
          <w:b/>
          <w:bCs/>
          <w:sz w:val="22"/>
          <w:szCs w:val="22"/>
          <w:lang w:val="sr-Latn-ME"/>
        </w:rPr>
        <w:t xml:space="preserve"> PODACI</w:t>
      </w:r>
    </w:p>
    <w:p w14:paraId="030C5337" w14:textId="77777777" w:rsidR="0072020E" w:rsidRPr="00227089" w:rsidRDefault="0072020E" w:rsidP="00480FB1">
      <w:pPr>
        <w:tabs>
          <w:tab w:val="left" w:pos="540"/>
          <w:tab w:val="left" w:pos="569"/>
        </w:tabs>
        <w:rPr>
          <w:b/>
          <w:bCs/>
          <w:sz w:val="22"/>
          <w:szCs w:val="22"/>
          <w:lang w:val="sr-Latn-ME"/>
        </w:rPr>
      </w:pPr>
    </w:p>
    <w:p w14:paraId="030C5338" w14:textId="77777777" w:rsidR="0072020E" w:rsidRPr="00227089" w:rsidRDefault="0072020E" w:rsidP="00227089">
      <w:pPr>
        <w:tabs>
          <w:tab w:val="left" w:pos="540"/>
          <w:tab w:val="left" w:pos="569"/>
        </w:tabs>
        <w:jc w:val="both"/>
        <w:rPr>
          <w:b/>
          <w:bCs/>
          <w:sz w:val="22"/>
          <w:szCs w:val="22"/>
          <w:lang w:val="sr-Latn-ME"/>
        </w:rPr>
      </w:pPr>
      <w:r w:rsidRPr="00227089">
        <w:rPr>
          <w:b/>
          <w:bCs/>
          <w:sz w:val="22"/>
          <w:szCs w:val="22"/>
          <w:lang w:val="sr-Latn-ME"/>
        </w:rPr>
        <w:t xml:space="preserve">5.1. </w:t>
      </w:r>
      <w:r w:rsidR="00480FB1" w:rsidRPr="00227089">
        <w:rPr>
          <w:b/>
          <w:bCs/>
          <w:sz w:val="22"/>
          <w:szCs w:val="22"/>
          <w:lang w:val="sr-Latn-ME"/>
        </w:rPr>
        <w:tab/>
      </w:r>
      <w:r w:rsidRPr="00227089">
        <w:rPr>
          <w:b/>
          <w:bCs/>
          <w:sz w:val="22"/>
          <w:szCs w:val="22"/>
          <w:lang w:val="sr-Latn-ME"/>
        </w:rPr>
        <w:t>Farmakodinamski podaci</w:t>
      </w:r>
      <w:r w:rsidR="003A7059" w:rsidRPr="00227089">
        <w:rPr>
          <w:b/>
          <w:bCs/>
          <w:sz w:val="22"/>
          <w:szCs w:val="22"/>
          <w:lang w:val="sr-Latn-ME"/>
        </w:rPr>
        <w:t xml:space="preserve"> </w:t>
      </w:r>
    </w:p>
    <w:p w14:paraId="030C5339" w14:textId="77777777" w:rsidR="00F45F77" w:rsidRPr="00227089" w:rsidRDefault="00F45F77" w:rsidP="00227089">
      <w:pPr>
        <w:tabs>
          <w:tab w:val="left" w:pos="540"/>
          <w:tab w:val="left" w:pos="569"/>
        </w:tabs>
        <w:jc w:val="both"/>
        <w:rPr>
          <w:b/>
          <w:bCs/>
          <w:sz w:val="22"/>
          <w:szCs w:val="22"/>
          <w:lang w:val="sr-Latn-ME"/>
        </w:rPr>
      </w:pPr>
    </w:p>
    <w:p w14:paraId="2BDC904D" w14:textId="77777777" w:rsidR="00930F52" w:rsidRPr="00227089" w:rsidRDefault="0072020E" w:rsidP="00227089">
      <w:pPr>
        <w:tabs>
          <w:tab w:val="left" w:pos="540"/>
          <w:tab w:val="left" w:pos="569"/>
        </w:tabs>
        <w:jc w:val="both"/>
        <w:rPr>
          <w:bCs/>
          <w:sz w:val="22"/>
          <w:szCs w:val="22"/>
          <w:lang w:val="sr-Latn-ME"/>
        </w:rPr>
      </w:pPr>
      <w:r w:rsidRPr="00227089">
        <w:rPr>
          <w:bCs/>
          <w:sz w:val="22"/>
          <w:szCs w:val="22"/>
          <w:lang w:val="sr-Latn-ME"/>
        </w:rPr>
        <w:t>Farmakoterapijska grupa:</w:t>
      </w:r>
      <w:r w:rsidR="005D52F4" w:rsidRPr="00227089">
        <w:rPr>
          <w:sz w:val="22"/>
          <w:szCs w:val="22"/>
          <w:lang w:val="sr-Latn-ME"/>
        </w:rPr>
        <w:t xml:space="preserve"> </w:t>
      </w:r>
      <w:r w:rsidR="00930F52" w:rsidRPr="00227089">
        <w:rPr>
          <w:bCs/>
          <w:sz w:val="22"/>
          <w:szCs w:val="22"/>
          <w:lang w:val="sr-Latn-ME"/>
        </w:rPr>
        <w:t>Ostali analgetici i antipiretici, paracetamol i kombinacije, isključujući psiholeptike</w:t>
      </w:r>
    </w:p>
    <w:p w14:paraId="030C533B" w14:textId="77777777" w:rsidR="0072020E" w:rsidRPr="00227089" w:rsidRDefault="0072020E" w:rsidP="00227089">
      <w:pPr>
        <w:tabs>
          <w:tab w:val="left" w:pos="540"/>
          <w:tab w:val="left" w:pos="569"/>
        </w:tabs>
        <w:jc w:val="both"/>
        <w:rPr>
          <w:bCs/>
          <w:sz w:val="22"/>
          <w:szCs w:val="22"/>
          <w:lang w:val="sr-Latn-ME"/>
        </w:rPr>
      </w:pPr>
    </w:p>
    <w:p w14:paraId="030C533C" w14:textId="73AA0F32" w:rsidR="0072020E" w:rsidRPr="00227089" w:rsidRDefault="0072020E" w:rsidP="00227089">
      <w:pPr>
        <w:tabs>
          <w:tab w:val="left" w:pos="540"/>
          <w:tab w:val="left" w:pos="569"/>
        </w:tabs>
        <w:jc w:val="both"/>
        <w:rPr>
          <w:bCs/>
          <w:sz w:val="22"/>
          <w:szCs w:val="22"/>
          <w:lang w:val="sr-Latn-ME"/>
        </w:rPr>
      </w:pPr>
      <w:r w:rsidRPr="00227089">
        <w:rPr>
          <w:bCs/>
          <w:sz w:val="22"/>
          <w:szCs w:val="22"/>
          <w:lang w:val="sr-Latn-ME"/>
        </w:rPr>
        <w:t>ATC kod:</w:t>
      </w:r>
      <w:r w:rsidR="003A4BAD" w:rsidRPr="00227089">
        <w:rPr>
          <w:bCs/>
          <w:sz w:val="22"/>
          <w:szCs w:val="22"/>
          <w:lang w:val="sr-Latn-ME"/>
        </w:rPr>
        <w:t xml:space="preserve"> </w:t>
      </w:r>
      <w:r w:rsidR="00BA12F9" w:rsidRPr="00227089">
        <w:rPr>
          <w:bCs/>
          <w:sz w:val="22"/>
          <w:szCs w:val="22"/>
          <w:lang w:val="sr-Latn-ME"/>
        </w:rPr>
        <w:t>N02BE51</w:t>
      </w:r>
    </w:p>
    <w:p w14:paraId="288F8EF1" w14:textId="266B879F" w:rsidR="003A4BAD" w:rsidRPr="00227089" w:rsidRDefault="003A4BAD" w:rsidP="00227089">
      <w:pPr>
        <w:tabs>
          <w:tab w:val="left" w:pos="540"/>
          <w:tab w:val="left" w:pos="569"/>
        </w:tabs>
        <w:jc w:val="both"/>
        <w:rPr>
          <w:bCs/>
          <w:sz w:val="22"/>
          <w:szCs w:val="22"/>
          <w:lang w:val="sr-Latn-ME"/>
        </w:rPr>
      </w:pPr>
    </w:p>
    <w:p w14:paraId="5BE1661A" w14:textId="207CE8F0" w:rsidR="00324BA3" w:rsidRPr="00227089" w:rsidRDefault="00C75FFB" w:rsidP="00227089">
      <w:pPr>
        <w:tabs>
          <w:tab w:val="left" w:pos="540"/>
          <w:tab w:val="left" w:pos="569"/>
        </w:tabs>
        <w:jc w:val="both"/>
        <w:rPr>
          <w:bCs/>
          <w:sz w:val="22"/>
          <w:szCs w:val="22"/>
          <w:lang w:val="sr-Latn-ME"/>
        </w:rPr>
      </w:pPr>
      <w:r w:rsidRPr="00112D9B">
        <w:rPr>
          <w:bCs/>
          <w:sz w:val="22"/>
          <w:szCs w:val="22"/>
          <w:lang w:val="sr-Latn-ME"/>
        </w:rPr>
        <w:t>Tylol Hot D</w:t>
      </w:r>
      <w:r w:rsidR="00324BA3" w:rsidRPr="00227089">
        <w:rPr>
          <w:bCs/>
          <w:sz w:val="22"/>
          <w:szCs w:val="22"/>
          <w:lang w:val="sr-Latn-ME"/>
        </w:rPr>
        <w:t xml:space="preserve"> je lijek čije aktivne supstance imaju sinergističko djelovanje. </w:t>
      </w:r>
    </w:p>
    <w:p w14:paraId="7116E928" w14:textId="77777777" w:rsidR="00324BA3" w:rsidRPr="00112D9B" w:rsidRDefault="00324BA3" w:rsidP="00227089">
      <w:pPr>
        <w:tabs>
          <w:tab w:val="left" w:pos="540"/>
          <w:tab w:val="left" w:pos="569"/>
        </w:tabs>
        <w:jc w:val="both"/>
        <w:rPr>
          <w:bCs/>
          <w:sz w:val="22"/>
          <w:szCs w:val="22"/>
        </w:rPr>
      </w:pPr>
    </w:p>
    <w:p w14:paraId="16FB8B16" w14:textId="77777777" w:rsidR="00324BA3" w:rsidRPr="00227089" w:rsidRDefault="00324BA3" w:rsidP="00227089">
      <w:pPr>
        <w:tabs>
          <w:tab w:val="left" w:pos="540"/>
          <w:tab w:val="left" w:pos="569"/>
        </w:tabs>
        <w:jc w:val="both"/>
        <w:rPr>
          <w:bCs/>
          <w:sz w:val="22"/>
          <w:szCs w:val="22"/>
          <w:lang w:val="sr-Latn-ME"/>
        </w:rPr>
      </w:pPr>
      <w:r w:rsidRPr="00227089">
        <w:rPr>
          <w:bCs/>
          <w:sz w:val="22"/>
          <w:szCs w:val="22"/>
          <w:u w:val="single"/>
          <w:lang w:val="sr-Latn-ME"/>
        </w:rPr>
        <w:t>Paracetamol</w:t>
      </w:r>
      <w:r w:rsidRPr="00227089">
        <w:rPr>
          <w:bCs/>
          <w:sz w:val="22"/>
          <w:szCs w:val="22"/>
          <w:lang w:val="sr-Latn-ME"/>
        </w:rPr>
        <w:t xml:space="preserve"> je inhibitor ciklooksigenaze, analgetik (centralni) i antipiretik.</w:t>
      </w:r>
    </w:p>
    <w:p w14:paraId="4B137FAB" w14:textId="77777777" w:rsidR="00324BA3" w:rsidRPr="00227089" w:rsidRDefault="00324BA3" w:rsidP="00227089">
      <w:pPr>
        <w:tabs>
          <w:tab w:val="left" w:pos="540"/>
          <w:tab w:val="left" w:pos="569"/>
        </w:tabs>
        <w:jc w:val="both"/>
        <w:rPr>
          <w:bCs/>
          <w:sz w:val="22"/>
          <w:szCs w:val="22"/>
          <w:lang w:val="sr-Latn-ME"/>
        </w:rPr>
      </w:pPr>
    </w:p>
    <w:p w14:paraId="46159132" w14:textId="73010072" w:rsidR="00324BA3" w:rsidRPr="00227089" w:rsidRDefault="00324BA3" w:rsidP="00227089">
      <w:pPr>
        <w:tabs>
          <w:tab w:val="left" w:pos="540"/>
          <w:tab w:val="left" w:pos="569"/>
        </w:tabs>
        <w:ind w:right="1"/>
        <w:jc w:val="both"/>
        <w:rPr>
          <w:bCs/>
          <w:sz w:val="22"/>
          <w:szCs w:val="22"/>
          <w:lang w:val="sr-Latn-ME"/>
        </w:rPr>
      </w:pPr>
      <w:r w:rsidRPr="00227089">
        <w:rPr>
          <w:bCs/>
          <w:sz w:val="22"/>
          <w:szCs w:val="22"/>
          <w:u w:val="single"/>
          <w:lang w:val="sr-Latn-ME"/>
        </w:rPr>
        <w:t>Pseudoefedrin</w:t>
      </w:r>
      <w:r w:rsidRPr="00227089">
        <w:rPr>
          <w:bCs/>
          <w:sz w:val="22"/>
          <w:szCs w:val="22"/>
          <w:lang w:val="sr-Latn-ME"/>
        </w:rPr>
        <w:t xml:space="preserve"> je dekstroizomer efedrina, indirektni adrenergički agonist koji uzrokuje</w:t>
      </w:r>
      <w:r w:rsidR="00152F0D" w:rsidRPr="00227089">
        <w:rPr>
          <w:bCs/>
          <w:sz w:val="22"/>
          <w:szCs w:val="22"/>
          <w:lang w:val="sr-Latn-ME"/>
        </w:rPr>
        <w:t xml:space="preserve"> </w:t>
      </w:r>
      <w:r w:rsidRPr="00227089">
        <w:rPr>
          <w:bCs/>
          <w:sz w:val="22"/>
          <w:szCs w:val="22"/>
          <w:lang w:val="sr-Latn-ME"/>
        </w:rPr>
        <w:t>vazokonstrikciju u sluznici gornjih disajnih puteva (dekongestiv).</w:t>
      </w:r>
    </w:p>
    <w:p w14:paraId="44700F58" w14:textId="77777777" w:rsidR="00324BA3" w:rsidRPr="00227089" w:rsidRDefault="00324BA3" w:rsidP="00227089">
      <w:pPr>
        <w:tabs>
          <w:tab w:val="left" w:pos="540"/>
          <w:tab w:val="left" w:pos="569"/>
        </w:tabs>
        <w:jc w:val="both"/>
        <w:rPr>
          <w:bCs/>
          <w:sz w:val="22"/>
          <w:szCs w:val="22"/>
          <w:lang w:val="sr-Latn-ME"/>
        </w:rPr>
      </w:pPr>
    </w:p>
    <w:p w14:paraId="1A097731" w14:textId="762CB261" w:rsidR="00324BA3" w:rsidRPr="00227089" w:rsidRDefault="00324BA3" w:rsidP="00227089">
      <w:pPr>
        <w:tabs>
          <w:tab w:val="left" w:pos="540"/>
          <w:tab w:val="left" w:pos="569"/>
        </w:tabs>
        <w:ind w:right="1"/>
        <w:jc w:val="both"/>
        <w:rPr>
          <w:bCs/>
          <w:sz w:val="22"/>
          <w:szCs w:val="22"/>
          <w:lang w:val="sr-Latn-ME"/>
        </w:rPr>
      </w:pPr>
      <w:r w:rsidRPr="00227089">
        <w:rPr>
          <w:bCs/>
          <w:sz w:val="22"/>
          <w:szCs w:val="22"/>
          <w:u w:val="single"/>
          <w:lang w:val="sr-Latn-ME"/>
        </w:rPr>
        <w:t>Hlorfenamin</w:t>
      </w:r>
      <w:r w:rsidRPr="00227089">
        <w:rPr>
          <w:bCs/>
          <w:sz w:val="22"/>
          <w:szCs w:val="22"/>
          <w:lang w:val="sr-Latn-ME"/>
        </w:rPr>
        <w:t xml:space="preserve"> je antagonist histaminskih H1 i muskarinskih receptora. Opušta glatke mišiće</w:t>
      </w:r>
      <w:r w:rsidR="00152F0D" w:rsidRPr="00227089">
        <w:rPr>
          <w:bCs/>
          <w:sz w:val="22"/>
          <w:szCs w:val="22"/>
          <w:lang w:val="sr-Latn-ME"/>
        </w:rPr>
        <w:t xml:space="preserve"> </w:t>
      </w:r>
      <w:r w:rsidRPr="00227089">
        <w:rPr>
          <w:bCs/>
          <w:sz w:val="22"/>
          <w:szCs w:val="22"/>
          <w:lang w:val="sr-Latn-ME"/>
        </w:rPr>
        <w:t>respiratornog i gastrointestinalnog sistema, sprečava vazodilataciju indukovanu histaminom i suprimira propust</w:t>
      </w:r>
      <w:r w:rsidR="00152116" w:rsidRPr="00227089">
        <w:rPr>
          <w:bCs/>
          <w:sz w:val="22"/>
          <w:szCs w:val="22"/>
          <w:lang w:val="sr-Latn-ME"/>
        </w:rPr>
        <w:t>l</w:t>
      </w:r>
      <w:r w:rsidRPr="00227089">
        <w:rPr>
          <w:bCs/>
          <w:sz w:val="22"/>
          <w:szCs w:val="22"/>
          <w:lang w:val="sr-Latn-ME"/>
        </w:rPr>
        <w:t>jivost kapilara što rezult</w:t>
      </w:r>
      <w:r w:rsidR="00152F0D" w:rsidRPr="00227089">
        <w:rPr>
          <w:bCs/>
          <w:sz w:val="22"/>
          <w:szCs w:val="22"/>
          <w:lang w:val="sr-Latn-ME"/>
        </w:rPr>
        <w:t xml:space="preserve">uje </w:t>
      </w:r>
      <w:r w:rsidRPr="00227089">
        <w:rPr>
          <w:bCs/>
          <w:sz w:val="22"/>
          <w:szCs w:val="22"/>
          <w:lang w:val="sr-Latn-ME"/>
        </w:rPr>
        <w:t>smanjenjem edema sluznice i smanjenom sekrecijom.</w:t>
      </w:r>
    </w:p>
    <w:p w14:paraId="030C533D" w14:textId="77777777" w:rsidR="002E37A5" w:rsidRPr="00227089" w:rsidRDefault="002E37A5" w:rsidP="00480FB1">
      <w:pPr>
        <w:tabs>
          <w:tab w:val="left" w:pos="540"/>
          <w:tab w:val="left" w:pos="569"/>
        </w:tabs>
        <w:rPr>
          <w:b/>
          <w:bCs/>
          <w:sz w:val="22"/>
          <w:szCs w:val="22"/>
          <w:lang w:val="sr-Latn-ME"/>
        </w:rPr>
      </w:pPr>
    </w:p>
    <w:p w14:paraId="030C533E" w14:textId="433AB531" w:rsidR="0072020E" w:rsidRPr="00227089" w:rsidRDefault="0072020E" w:rsidP="00480FB1">
      <w:pPr>
        <w:tabs>
          <w:tab w:val="left" w:pos="540"/>
          <w:tab w:val="left" w:pos="569"/>
        </w:tabs>
        <w:rPr>
          <w:b/>
          <w:bCs/>
          <w:sz w:val="22"/>
          <w:szCs w:val="22"/>
          <w:lang w:val="sr-Latn-ME"/>
        </w:rPr>
      </w:pPr>
      <w:r w:rsidRPr="00227089">
        <w:rPr>
          <w:b/>
          <w:bCs/>
          <w:sz w:val="22"/>
          <w:szCs w:val="22"/>
          <w:lang w:val="sr-Latn-ME"/>
        </w:rPr>
        <w:t xml:space="preserve">5.2. </w:t>
      </w:r>
      <w:r w:rsidR="00480FB1" w:rsidRPr="00227089">
        <w:rPr>
          <w:b/>
          <w:bCs/>
          <w:sz w:val="22"/>
          <w:szCs w:val="22"/>
          <w:lang w:val="sr-Latn-ME"/>
        </w:rPr>
        <w:tab/>
      </w:r>
      <w:r w:rsidRPr="00227089">
        <w:rPr>
          <w:b/>
          <w:bCs/>
          <w:sz w:val="22"/>
          <w:szCs w:val="22"/>
          <w:lang w:val="sr-Latn-ME"/>
        </w:rPr>
        <w:t>Farmakokinetički podaci</w:t>
      </w:r>
      <w:r w:rsidR="003A7059" w:rsidRPr="00227089">
        <w:rPr>
          <w:b/>
          <w:bCs/>
          <w:sz w:val="22"/>
          <w:szCs w:val="22"/>
          <w:lang w:val="sr-Latn-ME"/>
        </w:rPr>
        <w:t xml:space="preserve"> </w:t>
      </w:r>
    </w:p>
    <w:p w14:paraId="3E46012D" w14:textId="77777777" w:rsidR="00152F0D" w:rsidRPr="00227089" w:rsidRDefault="00152F0D" w:rsidP="00480FB1">
      <w:pPr>
        <w:tabs>
          <w:tab w:val="left" w:pos="540"/>
          <w:tab w:val="left" w:pos="569"/>
        </w:tabs>
        <w:rPr>
          <w:b/>
          <w:bCs/>
          <w:sz w:val="22"/>
          <w:szCs w:val="22"/>
          <w:lang w:val="sr-Latn-ME"/>
        </w:rPr>
      </w:pPr>
    </w:p>
    <w:p w14:paraId="175AD8A6" w14:textId="77777777" w:rsidR="00E164BA" w:rsidRPr="00227089" w:rsidRDefault="00E164BA" w:rsidP="00E164BA">
      <w:pPr>
        <w:tabs>
          <w:tab w:val="left" w:pos="540"/>
          <w:tab w:val="left" w:pos="569"/>
        </w:tabs>
        <w:jc w:val="both"/>
        <w:rPr>
          <w:bCs/>
          <w:sz w:val="22"/>
          <w:szCs w:val="22"/>
          <w:u w:val="single"/>
          <w:lang w:val="sr-Latn-ME"/>
        </w:rPr>
      </w:pPr>
      <w:r w:rsidRPr="00227089">
        <w:rPr>
          <w:bCs/>
          <w:sz w:val="22"/>
          <w:szCs w:val="22"/>
          <w:u w:val="single"/>
          <w:lang w:val="sr-Latn-ME"/>
        </w:rPr>
        <w:t>Paracetamol</w:t>
      </w:r>
    </w:p>
    <w:p w14:paraId="13360A49" w14:textId="195E98D2" w:rsidR="00E164BA" w:rsidRPr="00227089" w:rsidRDefault="00E164BA" w:rsidP="00E164BA">
      <w:pPr>
        <w:tabs>
          <w:tab w:val="left" w:pos="540"/>
          <w:tab w:val="left" w:pos="569"/>
        </w:tabs>
        <w:jc w:val="both"/>
        <w:rPr>
          <w:bCs/>
          <w:sz w:val="22"/>
          <w:szCs w:val="22"/>
          <w:lang w:val="sr-Latn-ME"/>
        </w:rPr>
      </w:pPr>
      <w:r w:rsidRPr="00227089">
        <w:rPr>
          <w:bCs/>
          <w:sz w:val="22"/>
          <w:szCs w:val="22"/>
          <w:lang w:val="sr-Latn-ME"/>
        </w:rPr>
        <w:t>Nakon peroralne primjene, paracetamol se brzo i gotovo potpuno resorbuje (resorbovana frakcija procjenjuje se na oko 80% do &gt;90%). Oko 20% resorbovane doze se metaboliše pri prvom prolazu kroz jetru, a apsolutna bioraspoloživost peroralnog paracetamola proc</w:t>
      </w:r>
      <w:r w:rsidR="008F650D" w:rsidRPr="00227089">
        <w:rPr>
          <w:bCs/>
          <w:sz w:val="22"/>
          <w:szCs w:val="22"/>
          <w:lang w:val="sr-Latn-ME"/>
        </w:rPr>
        <w:t>i</w:t>
      </w:r>
      <w:r w:rsidRPr="00227089">
        <w:rPr>
          <w:bCs/>
          <w:sz w:val="22"/>
          <w:szCs w:val="22"/>
          <w:lang w:val="sr-Latn-ME"/>
        </w:rPr>
        <w:t>jenjena je na oko 70% do oko 90%. Rastvor za peroralnu primjenu (sirup) i tablete/kapsule sa trenutnim o</w:t>
      </w:r>
      <w:r w:rsidR="00152F0D" w:rsidRPr="00227089">
        <w:rPr>
          <w:bCs/>
          <w:sz w:val="22"/>
          <w:szCs w:val="22"/>
          <w:lang w:val="sr-Latn-ME"/>
        </w:rPr>
        <w:t>slobađanjem</w:t>
      </w:r>
      <w:r w:rsidRPr="00227089">
        <w:rPr>
          <w:bCs/>
          <w:sz w:val="22"/>
          <w:szCs w:val="22"/>
          <w:lang w:val="sr-Latn-ME"/>
        </w:rPr>
        <w:t xml:space="preserve"> su biološki </w:t>
      </w:r>
      <w:r w:rsidR="00152F0D" w:rsidRPr="00227089">
        <w:rPr>
          <w:bCs/>
          <w:sz w:val="22"/>
          <w:szCs w:val="22"/>
          <w:lang w:val="sr-Latn-ME"/>
        </w:rPr>
        <w:t>ekvivalentni</w:t>
      </w:r>
      <w:r w:rsidRPr="00227089">
        <w:rPr>
          <w:bCs/>
          <w:sz w:val="22"/>
          <w:szCs w:val="22"/>
          <w:lang w:val="sr-Latn-ME"/>
        </w:rPr>
        <w:t>. Vrijeme do postizanja maksimalne koncentracije nakon primjene sirupa (T</w:t>
      </w:r>
      <w:r w:rsidRPr="00227089">
        <w:rPr>
          <w:bCs/>
          <w:sz w:val="22"/>
          <w:szCs w:val="22"/>
          <w:vertAlign w:val="subscript"/>
          <w:lang w:val="sr-Latn-ME"/>
        </w:rPr>
        <w:t>max</w:t>
      </w:r>
      <w:r w:rsidRPr="00227089">
        <w:rPr>
          <w:bCs/>
          <w:sz w:val="22"/>
          <w:szCs w:val="22"/>
          <w:lang w:val="sr-Latn-ME"/>
        </w:rPr>
        <w:t>) iznosi oko 0.2 do 1.2 sata. Hrana produžava T</w:t>
      </w:r>
      <w:r w:rsidRPr="00227089">
        <w:rPr>
          <w:bCs/>
          <w:sz w:val="22"/>
          <w:szCs w:val="22"/>
          <w:vertAlign w:val="subscript"/>
          <w:lang w:val="sr-Latn-ME"/>
        </w:rPr>
        <w:t>max</w:t>
      </w:r>
      <w:r w:rsidRPr="00227089">
        <w:rPr>
          <w:bCs/>
          <w:sz w:val="22"/>
          <w:szCs w:val="22"/>
          <w:lang w:val="sr-Latn-ME"/>
        </w:rPr>
        <w:t xml:space="preserve"> za 100% i smanjuje maksimalnu koncentraciju u plazmi (C</w:t>
      </w:r>
      <w:r w:rsidRPr="00227089">
        <w:rPr>
          <w:bCs/>
          <w:sz w:val="22"/>
          <w:szCs w:val="22"/>
          <w:vertAlign w:val="subscript"/>
          <w:lang w:val="sr-Latn-ME"/>
        </w:rPr>
        <w:t>max</w:t>
      </w:r>
      <w:r w:rsidRPr="00227089">
        <w:rPr>
          <w:bCs/>
          <w:sz w:val="22"/>
          <w:szCs w:val="22"/>
          <w:lang w:val="sr-Latn-ME"/>
        </w:rPr>
        <w:t xml:space="preserve">) za oko 25%, </w:t>
      </w:r>
      <w:r w:rsidR="00152F0D" w:rsidRPr="00227089">
        <w:rPr>
          <w:bCs/>
          <w:sz w:val="22"/>
          <w:szCs w:val="22"/>
          <w:lang w:val="sr-Latn-ME"/>
        </w:rPr>
        <w:t>ali</w:t>
      </w:r>
      <w:r w:rsidRPr="00227089">
        <w:rPr>
          <w:bCs/>
          <w:sz w:val="22"/>
          <w:szCs w:val="22"/>
          <w:lang w:val="sr-Latn-ME"/>
        </w:rPr>
        <w:t xml:space="preserve"> bioraspoloživost ostaje očuvana. Vezivanje za proteine plazme iznosi oko 20%-25%, a čak oko 50% u slučaju predoziranja. Paracetamol se raspodjeljuje u praktično sva tkiva osim masnoga (najviše jetra i bubreg), a prividni volumen </w:t>
      </w:r>
      <w:r w:rsidR="002357C4" w:rsidRPr="00227089">
        <w:rPr>
          <w:bCs/>
          <w:sz w:val="22"/>
          <w:szCs w:val="22"/>
          <w:lang w:val="sr-Latn-ME"/>
        </w:rPr>
        <w:t>distribucije</w:t>
      </w:r>
      <w:r w:rsidRPr="00227089">
        <w:rPr>
          <w:bCs/>
          <w:sz w:val="22"/>
          <w:szCs w:val="22"/>
          <w:lang w:val="sr-Latn-ME"/>
        </w:rPr>
        <w:t xml:space="preserve"> iznosi oko 1 l/kg. Paracetamol prolazi krvno- moždanu i placent</w:t>
      </w:r>
      <w:r w:rsidR="00152F0D" w:rsidRPr="00227089">
        <w:rPr>
          <w:bCs/>
          <w:sz w:val="22"/>
          <w:szCs w:val="22"/>
          <w:lang w:val="sr-Latn-ME"/>
        </w:rPr>
        <w:t>ar</w:t>
      </w:r>
      <w:r w:rsidRPr="00227089">
        <w:rPr>
          <w:bCs/>
          <w:sz w:val="22"/>
          <w:szCs w:val="22"/>
          <w:lang w:val="sr-Latn-ME"/>
        </w:rPr>
        <w:t xml:space="preserve">nu barijeru, te se izlučuje u majčino mlijeko. Paracetamol se eliminiše prvenstveno metabolisanjem – samo &lt;5% doze izlučuje se putem bubrega u nepromijenjenom obliku. Metabolizam se odvija prvenstveno u jetri i u manjoj mjeri u bubregu. Glavni put metabolisanja je konjugacija sa glukuronidom i u manjoj mjeri </w:t>
      </w:r>
      <w:r w:rsidR="00152F0D" w:rsidRPr="00227089">
        <w:rPr>
          <w:bCs/>
          <w:sz w:val="22"/>
          <w:szCs w:val="22"/>
          <w:lang w:val="sr-Latn-ME"/>
        </w:rPr>
        <w:t xml:space="preserve">sa </w:t>
      </w:r>
      <w:r w:rsidRPr="00227089">
        <w:rPr>
          <w:bCs/>
          <w:sz w:val="22"/>
          <w:szCs w:val="22"/>
          <w:lang w:val="sr-Latn-ME"/>
        </w:rPr>
        <w:t xml:space="preserve">sulfatom, </w:t>
      </w:r>
      <w:r w:rsidR="000504D1" w:rsidRPr="00227089">
        <w:rPr>
          <w:bCs/>
          <w:sz w:val="22"/>
          <w:szCs w:val="22"/>
          <w:lang w:val="sr-Latn-ME"/>
        </w:rPr>
        <w:t>pri čemu</w:t>
      </w:r>
      <w:r w:rsidRPr="00227089">
        <w:rPr>
          <w:bCs/>
          <w:sz w:val="22"/>
          <w:szCs w:val="22"/>
          <w:lang w:val="sr-Latn-ME"/>
        </w:rPr>
        <w:t xml:space="preserve"> nastaju neaktivni metaboliti koji se izlučuju bubrezima.</w:t>
      </w:r>
    </w:p>
    <w:p w14:paraId="1B354BEB" w14:textId="15713503" w:rsidR="00E164BA" w:rsidRPr="00227089" w:rsidRDefault="00E164BA" w:rsidP="00E164BA">
      <w:pPr>
        <w:tabs>
          <w:tab w:val="left" w:pos="540"/>
          <w:tab w:val="left" w:pos="569"/>
        </w:tabs>
        <w:jc w:val="both"/>
        <w:rPr>
          <w:bCs/>
          <w:sz w:val="22"/>
          <w:szCs w:val="22"/>
          <w:lang w:val="sr-Latn-ME"/>
        </w:rPr>
      </w:pPr>
      <w:r w:rsidRPr="00227089">
        <w:rPr>
          <w:bCs/>
          <w:sz w:val="22"/>
          <w:szCs w:val="22"/>
          <w:lang w:val="sr-Latn-ME"/>
        </w:rPr>
        <w:t>Kod zdravih osoba</w:t>
      </w:r>
      <w:r w:rsidR="00025DAB" w:rsidRPr="00227089">
        <w:rPr>
          <w:bCs/>
          <w:sz w:val="22"/>
          <w:szCs w:val="22"/>
          <w:lang w:val="sr-Latn-ME"/>
        </w:rPr>
        <w:t xml:space="preserve"> se</w:t>
      </w:r>
      <w:r w:rsidRPr="00227089">
        <w:rPr>
          <w:bCs/>
          <w:sz w:val="22"/>
          <w:szCs w:val="22"/>
          <w:lang w:val="sr-Latn-ME"/>
        </w:rPr>
        <w:t xml:space="preserve"> svega nekoliko p</w:t>
      </w:r>
      <w:r w:rsidR="00152F0D" w:rsidRPr="00227089">
        <w:rPr>
          <w:bCs/>
          <w:sz w:val="22"/>
          <w:szCs w:val="22"/>
          <w:lang w:val="sr-Latn-ME"/>
        </w:rPr>
        <w:t>rocenata</w:t>
      </w:r>
      <w:r w:rsidRPr="00227089">
        <w:rPr>
          <w:bCs/>
          <w:sz w:val="22"/>
          <w:szCs w:val="22"/>
          <w:lang w:val="sr-Latn-ME"/>
        </w:rPr>
        <w:t xml:space="preserve"> resorbovanog paracetamola metaboliše posredstvom citohroma P450 (posredstvom CYP2E1, te u manjoj mjeri posredstvom 1A2 i 3A4) u reaktivni metabolit </w:t>
      </w:r>
      <w:r w:rsidRPr="00227089">
        <w:rPr>
          <w:bCs/>
          <w:sz w:val="22"/>
          <w:szCs w:val="22"/>
          <w:lang w:val="sr-Latn-ME"/>
        </w:rPr>
        <w:lastRenderedPageBreak/>
        <w:t>N-acetil-p-benzo</w:t>
      </w:r>
      <w:r w:rsidR="00152F0D" w:rsidRPr="00227089">
        <w:rPr>
          <w:bCs/>
          <w:sz w:val="22"/>
          <w:szCs w:val="22"/>
          <w:lang w:val="sr-Latn-ME"/>
        </w:rPr>
        <w:t>h</w:t>
      </w:r>
      <w:r w:rsidRPr="00227089">
        <w:rPr>
          <w:bCs/>
          <w:sz w:val="22"/>
          <w:szCs w:val="22"/>
          <w:lang w:val="sr-Latn-ME"/>
        </w:rPr>
        <w:t>inonimin (NAPQI).</w:t>
      </w:r>
      <w:r w:rsidR="00152F0D" w:rsidRPr="00227089">
        <w:rPr>
          <w:bCs/>
          <w:sz w:val="22"/>
          <w:szCs w:val="22"/>
          <w:lang w:val="sr-Latn-ME"/>
        </w:rPr>
        <w:t xml:space="preserve"> Smatra</w:t>
      </w:r>
      <w:r w:rsidRPr="00227089">
        <w:rPr>
          <w:bCs/>
          <w:sz w:val="22"/>
          <w:szCs w:val="22"/>
          <w:lang w:val="sr-Latn-ME"/>
        </w:rPr>
        <w:t xml:space="preserve"> se da je NAPQI odgovaran za oštećenja funkcije jetre. NAPQI se inaktivira ili NADPH-zavisnom trasnformacijom u paracetamol, ili u reakciji sa glutationom.</w:t>
      </w:r>
    </w:p>
    <w:p w14:paraId="66AE2F17" w14:textId="64F1E1B5" w:rsidR="00E164BA" w:rsidRPr="00227089" w:rsidRDefault="00E164BA" w:rsidP="00E164BA">
      <w:pPr>
        <w:tabs>
          <w:tab w:val="left" w:pos="540"/>
          <w:tab w:val="left" w:pos="569"/>
        </w:tabs>
        <w:jc w:val="both"/>
        <w:rPr>
          <w:bCs/>
          <w:sz w:val="22"/>
          <w:szCs w:val="22"/>
          <w:lang w:val="sr-Latn-ME"/>
        </w:rPr>
      </w:pPr>
      <w:r w:rsidRPr="00227089">
        <w:rPr>
          <w:bCs/>
          <w:sz w:val="22"/>
          <w:szCs w:val="22"/>
          <w:lang w:val="sr-Latn-ME"/>
        </w:rPr>
        <w:t xml:space="preserve">Ukupni klirens paracetamola procjenjuje se na 3-5,5 ml/kg/min, a </w:t>
      </w:r>
      <w:r w:rsidR="00152F0D" w:rsidRPr="00227089">
        <w:rPr>
          <w:bCs/>
          <w:sz w:val="22"/>
          <w:szCs w:val="22"/>
          <w:lang w:val="sr-Latn-ME"/>
        </w:rPr>
        <w:t>polu</w:t>
      </w:r>
      <w:r w:rsidRPr="00227089">
        <w:rPr>
          <w:bCs/>
          <w:sz w:val="22"/>
          <w:szCs w:val="22"/>
          <w:lang w:val="sr-Latn-ME"/>
        </w:rPr>
        <w:t xml:space="preserve">vrijeme eliminacije na 2-4,5 sata. Relativni udio NAPQI među metabolitima paracetamola, a time i rizik od oštećenja jetre, povećavaju se pri akutnom i hroničnom prekomjernom konzumiranju alkohola (indukcija CYP2E1) i u ranim fazama nakon transplantacije jetre. Takođe, pri teškom gladovanju smanjena je količina glutationa </w:t>
      </w:r>
      <w:r w:rsidR="00152F0D" w:rsidRPr="00227089">
        <w:rPr>
          <w:bCs/>
          <w:sz w:val="22"/>
          <w:szCs w:val="22"/>
          <w:lang w:val="sr-Latn-ME"/>
        </w:rPr>
        <w:t xml:space="preserve">kao </w:t>
      </w:r>
      <w:r w:rsidRPr="00227089">
        <w:rPr>
          <w:bCs/>
          <w:sz w:val="22"/>
          <w:szCs w:val="22"/>
          <w:lang w:val="sr-Latn-ME"/>
        </w:rPr>
        <w:t xml:space="preserve">i </w:t>
      </w:r>
      <w:r w:rsidR="00152F0D" w:rsidRPr="00227089">
        <w:rPr>
          <w:bCs/>
          <w:sz w:val="22"/>
          <w:szCs w:val="22"/>
          <w:lang w:val="sr-Latn-ME"/>
        </w:rPr>
        <w:t>kod</w:t>
      </w:r>
      <w:r w:rsidRPr="00227089">
        <w:rPr>
          <w:bCs/>
          <w:sz w:val="22"/>
          <w:szCs w:val="22"/>
          <w:lang w:val="sr-Latn-ME"/>
        </w:rPr>
        <w:t xml:space="preserve"> oboljelih od anoreksije nervoze, čime se povećava rizik od hepatotoksičnog </w:t>
      </w:r>
      <w:r w:rsidR="00152F0D" w:rsidRPr="00227089">
        <w:rPr>
          <w:bCs/>
          <w:sz w:val="22"/>
          <w:szCs w:val="22"/>
          <w:lang w:val="sr-Latn-ME"/>
        </w:rPr>
        <w:t>efekta</w:t>
      </w:r>
      <w:r w:rsidRPr="00227089">
        <w:rPr>
          <w:bCs/>
          <w:sz w:val="22"/>
          <w:szCs w:val="22"/>
          <w:lang w:val="sr-Latn-ME"/>
        </w:rPr>
        <w:t xml:space="preserve"> NAPQI.</w:t>
      </w:r>
    </w:p>
    <w:p w14:paraId="43517274" w14:textId="158D3846" w:rsidR="00E164BA" w:rsidRPr="00227089" w:rsidRDefault="00E164BA" w:rsidP="00E164BA">
      <w:pPr>
        <w:tabs>
          <w:tab w:val="left" w:pos="540"/>
          <w:tab w:val="left" w:pos="569"/>
        </w:tabs>
        <w:jc w:val="both"/>
        <w:rPr>
          <w:bCs/>
          <w:sz w:val="22"/>
          <w:szCs w:val="22"/>
          <w:lang w:val="sr-Latn-ME"/>
        </w:rPr>
      </w:pPr>
      <w:r w:rsidRPr="00227089">
        <w:rPr>
          <w:bCs/>
          <w:sz w:val="22"/>
          <w:szCs w:val="22"/>
          <w:lang w:val="sr-Latn-ME"/>
        </w:rPr>
        <w:t xml:space="preserve">Farmakokinetika paracetamola je, u rasponu terapijskih doza, nezavisna od doze i od vremena (nema znakova akumulacije pri ponovljenom doziranju). Pri primjeni toksičnih doza zasiti se brzi proces sulfacije, </w:t>
      </w:r>
      <w:r w:rsidR="006A7380" w:rsidRPr="00227089">
        <w:rPr>
          <w:bCs/>
          <w:sz w:val="22"/>
          <w:szCs w:val="22"/>
          <w:lang w:val="sr-Latn-ME"/>
        </w:rPr>
        <w:t>pa</w:t>
      </w:r>
      <w:r w:rsidRPr="00227089">
        <w:rPr>
          <w:bCs/>
          <w:sz w:val="22"/>
          <w:szCs w:val="22"/>
          <w:lang w:val="sr-Latn-ME"/>
        </w:rPr>
        <w:t xml:space="preserve"> se </w:t>
      </w:r>
      <w:r w:rsidR="00152F0D" w:rsidRPr="00227089">
        <w:rPr>
          <w:bCs/>
          <w:sz w:val="22"/>
          <w:szCs w:val="22"/>
          <w:lang w:val="sr-Latn-ME"/>
        </w:rPr>
        <w:t>s</w:t>
      </w:r>
      <w:r w:rsidRPr="00227089">
        <w:rPr>
          <w:bCs/>
          <w:sz w:val="22"/>
          <w:szCs w:val="22"/>
          <w:lang w:val="sr-Latn-ME"/>
        </w:rPr>
        <w:t>razmjerno veći udio paracetamola metaboli</w:t>
      </w:r>
      <w:r w:rsidR="00152F0D" w:rsidRPr="00227089">
        <w:rPr>
          <w:bCs/>
          <w:sz w:val="22"/>
          <w:szCs w:val="22"/>
          <w:lang w:val="sr-Latn-ME"/>
        </w:rPr>
        <w:t>še</w:t>
      </w:r>
      <w:r w:rsidRPr="00227089">
        <w:rPr>
          <w:bCs/>
          <w:sz w:val="22"/>
          <w:szCs w:val="22"/>
          <w:lang w:val="sr-Latn-ME"/>
        </w:rPr>
        <w:t xml:space="preserve"> sporijim procesom glukuronidacije. </w:t>
      </w:r>
      <w:r w:rsidR="00E65A43" w:rsidRPr="00227089">
        <w:rPr>
          <w:bCs/>
          <w:sz w:val="22"/>
          <w:szCs w:val="22"/>
          <w:lang w:val="sr-Latn-ME"/>
        </w:rPr>
        <w:t>Zbog toga</w:t>
      </w:r>
      <w:r w:rsidRPr="00227089">
        <w:rPr>
          <w:bCs/>
          <w:sz w:val="22"/>
          <w:szCs w:val="22"/>
          <w:lang w:val="sr-Latn-ME"/>
        </w:rPr>
        <w:t xml:space="preserve"> se ukupni klirens paracetamola smanji, a </w:t>
      </w:r>
      <w:r w:rsidR="00152F0D" w:rsidRPr="00227089">
        <w:rPr>
          <w:bCs/>
          <w:sz w:val="22"/>
          <w:szCs w:val="22"/>
          <w:lang w:val="sr-Latn-ME"/>
        </w:rPr>
        <w:t>polu</w:t>
      </w:r>
      <w:r w:rsidRPr="00227089">
        <w:rPr>
          <w:bCs/>
          <w:sz w:val="22"/>
          <w:szCs w:val="22"/>
          <w:lang w:val="sr-Latn-ME"/>
        </w:rPr>
        <w:t xml:space="preserve">vrijeme eliminacije produži – </w:t>
      </w:r>
      <w:r w:rsidR="00152F0D" w:rsidRPr="00227089">
        <w:rPr>
          <w:bCs/>
          <w:sz w:val="22"/>
          <w:szCs w:val="22"/>
          <w:lang w:val="sr-Latn-ME"/>
        </w:rPr>
        <w:t>ali</w:t>
      </w:r>
      <w:r w:rsidRPr="00227089">
        <w:rPr>
          <w:bCs/>
          <w:sz w:val="22"/>
          <w:szCs w:val="22"/>
          <w:lang w:val="sr-Latn-ME"/>
        </w:rPr>
        <w:t xml:space="preserve"> kinetika i dalje ostaje nezavisna od doze (glukuronidacija ima visok kapacitet), ali na «novom nivou». Pri tome, međutim, postoji i mogućnost stvaranja veće količine NAPQI. Farmakokinetske osobine paracetamola uporedive su kod djece, odraslih i starijih osoba.</w:t>
      </w:r>
    </w:p>
    <w:p w14:paraId="26A0919A" w14:textId="77777777" w:rsidR="00E164BA" w:rsidRPr="00227089" w:rsidRDefault="00E164BA" w:rsidP="00E164BA">
      <w:pPr>
        <w:tabs>
          <w:tab w:val="left" w:pos="540"/>
          <w:tab w:val="left" w:pos="569"/>
        </w:tabs>
        <w:jc w:val="both"/>
        <w:rPr>
          <w:bCs/>
          <w:sz w:val="22"/>
          <w:szCs w:val="22"/>
          <w:lang w:val="sr-Latn-ME"/>
        </w:rPr>
      </w:pPr>
    </w:p>
    <w:p w14:paraId="78FE8307" w14:textId="77777777" w:rsidR="00E164BA" w:rsidRPr="00227089" w:rsidRDefault="00E164BA" w:rsidP="00E164BA">
      <w:pPr>
        <w:tabs>
          <w:tab w:val="left" w:pos="540"/>
          <w:tab w:val="left" w:pos="569"/>
        </w:tabs>
        <w:jc w:val="both"/>
        <w:rPr>
          <w:bCs/>
          <w:sz w:val="22"/>
          <w:szCs w:val="22"/>
          <w:u w:val="single"/>
          <w:lang w:val="sr-Latn-ME"/>
        </w:rPr>
      </w:pPr>
      <w:r w:rsidRPr="00227089">
        <w:rPr>
          <w:bCs/>
          <w:sz w:val="22"/>
          <w:szCs w:val="22"/>
          <w:u w:val="single"/>
          <w:lang w:val="sr-Latn-ME"/>
        </w:rPr>
        <w:t>Pseudoefedrin</w:t>
      </w:r>
    </w:p>
    <w:p w14:paraId="56F5ABB0" w14:textId="49234BB3" w:rsidR="00E164BA" w:rsidRPr="00227089" w:rsidRDefault="00E164BA" w:rsidP="00E164BA">
      <w:pPr>
        <w:tabs>
          <w:tab w:val="left" w:pos="540"/>
          <w:tab w:val="left" w:pos="569"/>
        </w:tabs>
        <w:jc w:val="both"/>
        <w:rPr>
          <w:bCs/>
          <w:sz w:val="22"/>
          <w:szCs w:val="22"/>
          <w:lang w:val="sr-Latn-ME"/>
        </w:rPr>
      </w:pPr>
      <w:r w:rsidRPr="00227089">
        <w:rPr>
          <w:bCs/>
          <w:sz w:val="22"/>
          <w:szCs w:val="22"/>
          <w:lang w:val="sr-Latn-ME"/>
        </w:rPr>
        <w:t>Peroralni pseudoefedrin (oblici sa trenutnim o</w:t>
      </w:r>
      <w:r w:rsidR="00152F0D" w:rsidRPr="00227089">
        <w:rPr>
          <w:bCs/>
          <w:sz w:val="22"/>
          <w:szCs w:val="22"/>
          <w:lang w:val="sr-Latn-ME"/>
        </w:rPr>
        <w:t>slobađanjem</w:t>
      </w:r>
      <w:r w:rsidRPr="00227089">
        <w:rPr>
          <w:bCs/>
          <w:sz w:val="22"/>
          <w:szCs w:val="22"/>
          <w:lang w:val="sr-Latn-ME"/>
        </w:rPr>
        <w:t>) se praktično u potpunosti resorbuje, a T</w:t>
      </w:r>
      <w:r w:rsidRPr="00227089">
        <w:rPr>
          <w:bCs/>
          <w:sz w:val="22"/>
          <w:szCs w:val="22"/>
          <w:vertAlign w:val="subscript"/>
          <w:lang w:val="sr-Latn-ME"/>
        </w:rPr>
        <w:t>max</w:t>
      </w:r>
      <w:r w:rsidRPr="00227089">
        <w:rPr>
          <w:bCs/>
          <w:sz w:val="22"/>
          <w:szCs w:val="22"/>
          <w:lang w:val="sr-Latn-ME"/>
        </w:rPr>
        <w:t xml:space="preserve"> iznosi 1,4 do 2 sata. Hrana produžava T</w:t>
      </w:r>
      <w:r w:rsidRPr="00227089">
        <w:rPr>
          <w:bCs/>
          <w:sz w:val="22"/>
          <w:szCs w:val="22"/>
          <w:vertAlign w:val="subscript"/>
          <w:lang w:val="sr-Latn-ME"/>
        </w:rPr>
        <w:t>max</w:t>
      </w:r>
      <w:r w:rsidRPr="00227089">
        <w:rPr>
          <w:bCs/>
          <w:sz w:val="22"/>
          <w:szCs w:val="22"/>
          <w:lang w:val="sr-Latn-ME"/>
        </w:rPr>
        <w:t>, ali ne utiče na bioraspoloživost. Pseudoefedrin se raspodjeljuje u sva tkiva i prividni volumen distribucije iznosi oko 2,5 l/kg. Pseudoefedrin prolazi krvno-moždanu i placent</w:t>
      </w:r>
      <w:r w:rsidR="00152F0D" w:rsidRPr="00227089">
        <w:rPr>
          <w:bCs/>
          <w:sz w:val="22"/>
          <w:szCs w:val="22"/>
          <w:lang w:val="sr-Latn-ME"/>
        </w:rPr>
        <w:t>ar</w:t>
      </w:r>
      <w:r w:rsidRPr="00227089">
        <w:rPr>
          <w:bCs/>
          <w:sz w:val="22"/>
          <w:szCs w:val="22"/>
          <w:lang w:val="sr-Latn-ME"/>
        </w:rPr>
        <w:t>nu barijeru i izlučuje se u majčino mlijeko. Elimini</w:t>
      </w:r>
      <w:r w:rsidR="00152F0D" w:rsidRPr="00227089">
        <w:rPr>
          <w:bCs/>
          <w:sz w:val="22"/>
          <w:szCs w:val="22"/>
          <w:lang w:val="sr-Latn-ME"/>
        </w:rPr>
        <w:t>še</w:t>
      </w:r>
      <w:r w:rsidRPr="00227089">
        <w:rPr>
          <w:bCs/>
          <w:sz w:val="22"/>
          <w:szCs w:val="22"/>
          <w:lang w:val="sr-Latn-ME"/>
        </w:rPr>
        <w:t xml:space="preserve"> se praktično u potpunosti izlučivanjem neizmijenjenog molekula bubrezima – </w:t>
      </w:r>
      <w:r w:rsidR="00152F0D" w:rsidRPr="00227089">
        <w:rPr>
          <w:bCs/>
          <w:sz w:val="22"/>
          <w:szCs w:val="22"/>
          <w:lang w:val="sr-Latn-ME"/>
        </w:rPr>
        <w:t>polu</w:t>
      </w:r>
      <w:r w:rsidRPr="00227089">
        <w:rPr>
          <w:bCs/>
          <w:sz w:val="22"/>
          <w:szCs w:val="22"/>
          <w:lang w:val="sr-Latn-ME"/>
        </w:rPr>
        <w:t xml:space="preserve">vrijeme eliminacije iznosi 5-8 sati pri pH urina 5,8. Zakiseljavanjem urina (pH 5,0) </w:t>
      </w:r>
      <w:r w:rsidR="00152F0D" w:rsidRPr="00227089">
        <w:rPr>
          <w:bCs/>
          <w:sz w:val="22"/>
          <w:szCs w:val="22"/>
          <w:lang w:val="sr-Latn-ME"/>
        </w:rPr>
        <w:t>polu</w:t>
      </w:r>
      <w:r w:rsidRPr="00227089">
        <w:rPr>
          <w:bCs/>
          <w:sz w:val="22"/>
          <w:szCs w:val="22"/>
          <w:lang w:val="sr-Latn-ME"/>
        </w:rPr>
        <w:t>vrijeme eliminacije se skraćuje na oko 3-6 sati, a alkalinizacijom (pH 8,0) se produžava na 9-16 sati. Eliminacija je brža kod djece nego kod odraslih (</w:t>
      </w:r>
      <w:r w:rsidR="00152F0D" w:rsidRPr="00227089">
        <w:rPr>
          <w:bCs/>
          <w:sz w:val="22"/>
          <w:szCs w:val="22"/>
          <w:lang w:val="sr-Latn-ME"/>
        </w:rPr>
        <w:t>polu</w:t>
      </w:r>
      <w:r w:rsidRPr="00227089">
        <w:rPr>
          <w:bCs/>
          <w:sz w:val="22"/>
          <w:szCs w:val="22"/>
          <w:lang w:val="sr-Latn-ME"/>
        </w:rPr>
        <w:t>vrijeme eliminacije oko 3 sata).</w:t>
      </w:r>
    </w:p>
    <w:p w14:paraId="29C85A6D" w14:textId="77777777" w:rsidR="00E164BA" w:rsidRPr="00227089" w:rsidRDefault="00E164BA" w:rsidP="00E164BA">
      <w:pPr>
        <w:tabs>
          <w:tab w:val="left" w:pos="540"/>
          <w:tab w:val="left" w:pos="569"/>
        </w:tabs>
        <w:jc w:val="both"/>
        <w:rPr>
          <w:bCs/>
          <w:sz w:val="22"/>
          <w:szCs w:val="22"/>
          <w:lang w:val="sr-Latn-ME"/>
        </w:rPr>
      </w:pPr>
    </w:p>
    <w:p w14:paraId="0641D920" w14:textId="77777777" w:rsidR="00E164BA" w:rsidRPr="00227089" w:rsidRDefault="00E164BA" w:rsidP="00E164BA">
      <w:pPr>
        <w:tabs>
          <w:tab w:val="left" w:pos="540"/>
          <w:tab w:val="left" w:pos="569"/>
        </w:tabs>
        <w:jc w:val="both"/>
        <w:rPr>
          <w:bCs/>
          <w:sz w:val="22"/>
          <w:szCs w:val="22"/>
          <w:u w:val="single"/>
          <w:lang w:val="sr-Latn-ME"/>
        </w:rPr>
      </w:pPr>
      <w:r w:rsidRPr="00227089">
        <w:rPr>
          <w:bCs/>
          <w:sz w:val="22"/>
          <w:szCs w:val="22"/>
          <w:u w:val="single"/>
          <w:lang w:val="sr-Latn-ME"/>
        </w:rPr>
        <w:t>Hlorfenamin</w:t>
      </w:r>
    </w:p>
    <w:p w14:paraId="273345B7" w14:textId="4A546AEB" w:rsidR="00E164BA" w:rsidRPr="00227089" w:rsidRDefault="00E164BA" w:rsidP="00E164BA">
      <w:pPr>
        <w:tabs>
          <w:tab w:val="left" w:pos="540"/>
          <w:tab w:val="left" w:pos="569"/>
        </w:tabs>
        <w:jc w:val="both"/>
        <w:rPr>
          <w:bCs/>
          <w:sz w:val="22"/>
          <w:szCs w:val="22"/>
          <w:lang w:val="sr-Latn-ME"/>
        </w:rPr>
      </w:pPr>
      <w:r w:rsidRPr="00227089">
        <w:rPr>
          <w:bCs/>
          <w:sz w:val="22"/>
          <w:szCs w:val="22"/>
          <w:lang w:val="sr-Latn-ME"/>
        </w:rPr>
        <w:t>Peroralni hlorfenamin (oblici sa trenutnim o</w:t>
      </w:r>
      <w:r w:rsidR="00152F0D" w:rsidRPr="00227089">
        <w:rPr>
          <w:bCs/>
          <w:sz w:val="22"/>
          <w:szCs w:val="22"/>
          <w:lang w:val="sr-Latn-ME"/>
        </w:rPr>
        <w:t>slobađanjem</w:t>
      </w:r>
      <w:r w:rsidRPr="00227089">
        <w:rPr>
          <w:bCs/>
          <w:sz w:val="22"/>
          <w:szCs w:val="22"/>
          <w:lang w:val="sr-Latn-ME"/>
        </w:rPr>
        <w:t>) se praktično u potpunosti resorbuje, ali je podložan opsežnom metabolizmu prvog prolaza kroz jetru, a apsolutna bioraspoloživost procijenjena je</w:t>
      </w:r>
      <w:r w:rsidRPr="00112D9B">
        <w:rPr>
          <w:bCs/>
          <w:sz w:val="22"/>
          <w:szCs w:val="22"/>
        </w:rPr>
        <w:t xml:space="preserve"> </w:t>
      </w:r>
      <w:r w:rsidRPr="00227089">
        <w:rPr>
          <w:bCs/>
          <w:sz w:val="22"/>
          <w:szCs w:val="22"/>
          <w:lang w:val="sr-Latn-ME"/>
        </w:rPr>
        <w:t>na 25% do 60%. Maksimalna koncentracija u plazmi postiže se 3 do 8 sati nakon primjene. Vezivanje za proteine plazme iznosi oko 60%, a hlorfenamin dospijeva praktično u sva tkiva i prividni volumen distribucije iznosi oko 3 l/kg.</w:t>
      </w:r>
    </w:p>
    <w:p w14:paraId="750653F2" w14:textId="23969071" w:rsidR="00E164BA" w:rsidRPr="00227089" w:rsidRDefault="00E164BA" w:rsidP="00E164BA">
      <w:pPr>
        <w:tabs>
          <w:tab w:val="left" w:pos="540"/>
          <w:tab w:val="left" w:pos="569"/>
        </w:tabs>
        <w:jc w:val="both"/>
        <w:rPr>
          <w:bCs/>
          <w:sz w:val="22"/>
          <w:szCs w:val="22"/>
          <w:lang w:val="sr-Latn-ME"/>
        </w:rPr>
      </w:pPr>
      <w:r w:rsidRPr="00227089">
        <w:rPr>
          <w:bCs/>
          <w:sz w:val="22"/>
          <w:szCs w:val="22"/>
          <w:lang w:val="sr-Latn-ME"/>
        </w:rPr>
        <w:t>Prolazi krvno-moždanu barijeru, a nema podataka o tome prolazi li kroz placent</w:t>
      </w:r>
      <w:r w:rsidR="00152F0D" w:rsidRPr="00227089">
        <w:rPr>
          <w:bCs/>
          <w:sz w:val="22"/>
          <w:szCs w:val="22"/>
          <w:lang w:val="sr-Latn-ME"/>
        </w:rPr>
        <w:t>ar</w:t>
      </w:r>
      <w:r w:rsidRPr="00227089">
        <w:rPr>
          <w:bCs/>
          <w:sz w:val="22"/>
          <w:szCs w:val="22"/>
          <w:lang w:val="sr-Latn-ME"/>
        </w:rPr>
        <w:t>nu barijeru ni dospijeva li u majčino mlijeko. Hlorfenamin se eliminiše prvenstveno metabolisanjem i to u jetri (prvenstveno posredstvom CYP2B1, u manjoj mjeri i posredstvom CYP211 i CYP2D6) (oko 80% primijenjene doze). Preostalih 20% nepromijenjenog hlorfenamina i svi metaboliti izlučuju se urinom. Poluvrijeme eliminacije iznosi oko 20 sati. Uprkos tome, uz preporučeni način doziranja svaki</w:t>
      </w:r>
      <w:r w:rsidR="00E40233" w:rsidRPr="00227089">
        <w:rPr>
          <w:bCs/>
          <w:sz w:val="22"/>
          <w:szCs w:val="22"/>
          <w:lang w:val="sr-Latn-ME"/>
        </w:rPr>
        <w:t>h</w:t>
      </w:r>
      <w:r w:rsidRPr="00227089">
        <w:rPr>
          <w:bCs/>
          <w:sz w:val="22"/>
          <w:szCs w:val="22"/>
          <w:lang w:val="sr-Latn-ME"/>
        </w:rPr>
        <w:t xml:space="preserve"> 6 sati, u rasponu terapijskih doza nema naznaka akumulacije hlorfenamina ni nakon ponovljene primjene. Eliminacija je kod djece za 50%-80% brža nego kod odraslih.</w:t>
      </w:r>
    </w:p>
    <w:p w14:paraId="0ECF5C49" w14:textId="77777777" w:rsidR="00E164BA" w:rsidRPr="00227089" w:rsidRDefault="00E164BA" w:rsidP="00E164BA">
      <w:pPr>
        <w:tabs>
          <w:tab w:val="left" w:pos="540"/>
          <w:tab w:val="left" w:pos="569"/>
        </w:tabs>
        <w:jc w:val="both"/>
        <w:rPr>
          <w:bCs/>
          <w:sz w:val="22"/>
          <w:szCs w:val="22"/>
          <w:lang w:val="sr-Latn-ME"/>
        </w:rPr>
      </w:pPr>
    </w:p>
    <w:p w14:paraId="44140940" w14:textId="77777777" w:rsidR="00E164BA" w:rsidRPr="00227089" w:rsidRDefault="00E164BA" w:rsidP="00E164BA">
      <w:pPr>
        <w:tabs>
          <w:tab w:val="left" w:pos="540"/>
          <w:tab w:val="left" w:pos="569"/>
        </w:tabs>
        <w:jc w:val="both"/>
        <w:rPr>
          <w:bCs/>
          <w:sz w:val="22"/>
          <w:szCs w:val="22"/>
          <w:u w:val="single"/>
          <w:lang w:val="sr-Latn-ME"/>
        </w:rPr>
      </w:pPr>
      <w:r w:rsidRPr="00227089">
        <w:rPr>
          <w:bCs/>
          <w:sz w:val="22"/>
          <w:szCs w:val="22"/>
          <w:u w:val="single"/>
          <w:lang w:val="sr-Latn-ME"/>
        </w:rPr>
        <w:t>Farmakokinetika kod pacijenata sa oštećenom funkcijom bubrega</w:t>
      </w:r>
    </w:p>
    <w:p w14:paraId="4FB3C6F2" w14:textId="77777777" w:rsidR="00E164BA" w:rsidRPr="00227089" w:rsidRDefault="00E164BA" w:rsidP="00E164BA">
      <w:pPr>
        <w:tabs>
          <w:tab w:val="left" w:pos="540"/>
          <w:tab w:val="left" w:pos="569"/>
        </w:tabs>
        <w:jc w:val="both"/>
        <w:rPr>
          <w:bCs/>
          <w:sz w:val="22"/>
          <w:szCs w:val="22"/>
          <w:lang w:val="sr-Latn-ME"/>
        </w:rPr>
      </w:pPr>
      <w:r w:rsidRPr="00227089">
        <w:rPr>
          <w:bCs/>
          <w:sz w:val="22"/>
          <w:szCs w:val="22"/>
          <w:lang w:val="sr-Latn-ME"/>
        </w:rPr>
        <w:t xml:space="preserve"> </w:t>
      </w:r>
    </w:p>
    <w:p w14:paraId="3EE424EE" w14:textId="64D9B251" w:rsidR="00E164BA" w:rsidRPr="00227089" w:rsidRDefault="00E164BA" w:rsidP="00E164BA">
      <w:pPr>
        <w:tabs>
          <w:tab w:val="left" w:pos="540"/>
          <w:tab w:val="left" w:pos="569"/>
        </w:tabs>
        <w:jc w:val="both"/>
        <w:rPr>
          <w:bCs/>
          <w:sz w:val="22"/>
          <w:szCs w:val="22"/>
          <w:lang w:val="sr-Latn-ME"/>
        </w:rPr>
      </w:pPr>
      <w:r w:rsidRPr="00227089">
        <w:rPr>
          <w:bCs/>
          <w:sz w:val="22"/>
          <w:szCs w:val="22"/>
          <w:lang w:val="sr-Latn-ME"/>
        </w:rPr>
        <w:t xml:space="preserve">Oštećenje funkcije </w:t>
      </w:r>
      <w:r w:rsidR="002357C4" w:rsidRPr="00227089">
        <w:rPr>
          <w:bCs/>
          <w:sz w:val="22"/>
          <w:szCs w:val="22"/>
          <w:lang w:val="sr-Latn-ME"/>
        </w:rPr>
        <w:t xml:space="preserve">bubrega </w:t>
      </w:r>
      <w:r w:rsidRPr="00227089">
        <w:rPr>
          <w:bCs/>
          <w:sz w:val="22"/>
          <w:szCs w:val="22"/>
          <w:lang w:val="sr-Latn-ME"/>
        </w:rPr>
        <w:t xml:space="preserve">ne utiče na farmakokinetiku paracetamola, ali je usporeno izlučivanje metabolita. O pseudoefedrinu i hlorfenaminu nema specifičnih podataka, </w:t>
      </w:r>
      <w:r w:rsidR="00152F0D" w:rsidRPr="00227089">
        <w:rPr>
          <w:bCs/>
          <w:sz w:val="22"/>
          <w:szCs w:val="22"/>
          <w:lang w:val="sr-Latn-ME"/>
        </w:rPr>
        <w:t>ali</w:t>
      </w:r>
      <w:r w:rsidRPr="00227089">
        <w:rPr>
          <w:bCs/>
          <w:sz w:val="22"/>
          <w:szCs w:val="22"/>
          <w:lang w:val="sr-Latn-ME"/>
        </w:rPr>
        <w:t xml:space="preserve"> s obzirom na ulogu bubrega u eliminaciji tih supstanci, pretpostavlja se da je eliminacija usporena.</w:t>
      </w:r>
    </w:p>
    <w:p w14:paraId="51699155" w14:textId="77777777" w:rsidR="00E164BA" w:rsidRPr="00227089" w:rsidRDefault="00E164BA" w:rsidP="00E164BA">
      <w:pPr>
        <w:tabs>
          <w:tab w:val="left" w:pos="540"/>
          <w:tab w:val="left" w:pos="569"/>
        </w:tabs>
        <w:jc w:val="both"/>
        <w:rPr>
          <w:bCs/>
          <w:sz w:val="22"/>
          <w:szCs w:val="22"/>
          <w:lang w:val="sr-Latn-ME"/>
        </w:rPr>
      </w:pPr>
    </w:p>
    <w:p w14:paraId="59F93FAC" w14:textId="77777777" w:rsidR="00E164BA" w:rsidRPr="00227089" w:rsidRDefault="00E164BA" w:rsidP="00E164BA">
      <w:pPr>
        <w:tabs>
          <w:tab w:val="left" w:pos="540"/>
          <w:tab w:val="left" w:pos="569"/>
        </w:tabs>
        <w:jc w:val="both"/>
        <w:rPr>
          <w:bCs/>
          <w:sz w:val="22"/>
          <w:szCs w:val="22"/>
          <w:u w:val="single"/>
          <w:lang w:val="sr-Latn-ME"/>
        </w:rPr>
      </w:pPr>
      <w:r w:rsidRPr="00227089">
        <w:rPr>
          <w:bCs/>
          <w:sz w:val="22"/>
          <w:szCs w:val="22"/>
          <w:u w:val="single"/>
          <w:lang w:val="sr-Latn-ME"/>
        </w:rPr>
        <w:t>Farmakokinetika kod pacijenata sa oštećenom funkcijom jetre</w:t>
      </w:r>
    </w:p>
    <w:p w14:paraId="4A0C8280" w14:textId="77777777" w:rsidR="00E164BA" w:rsidRPr="00227089" w:rsidRDefault="00E164BA" w:rsidP="00E164BA">
      <w:pPr>
        <w:tabs>
          <w:tab w:val="left" w:pos="540"/>
          <w:tab w:val="left" w:pos="569"/>
        </w:tabs>
        <w:jc w:val="both"/>
        <w:rPr>
          <w:bCs/>
          <w:sz w:val="22"/>
          <w:szCs w:val="22"/>
          <w:lang w:val="sr-Latn-ME"/>
        </w:rPr>
      </w:pPr>
    </w:p>
    <w:p w14:paraId="5CF73A3F" w14:textId="363182CE" w:rsidR="00E164BA" w:rsidRPr="00227089" w:rsidRDefault="00E164BA" w:rsidP="00E164BA">
      <w:pPr>
        <w:tabs>
          <w:tab w:val="left" w:pos="540"/>
          <w:tab w:val="left" w:pos="569"/>
        </w:tabs>
        <w:jc w:val="both"/>
        <w:rPr>
          <w:bCs/>
          <w:sz w:val="22"/>
          <w:szCs w:val="22"/>
          <w:lang w:val="sr-Latn-ME"/>
        </w:rPr>
      </w:pPr>
      <w:r w:rsidRPr="00227089">
        <w:rPr>
          <w:bCs/>
          <w:sz w:val="22"/>
          <w:szCs w:val="22"/>
          <w:lang w:val="sr-Latn-ME"/>
        </w:rPr>
        <w:t xml:space="preserve">U stanjima sa akutnim poremećajem funkcije jetre, npr. pri akutnom virusnom hepatitisu, eliminacija paracetamola je usporena, </w:t>
      </w:r>
      <w:r w:rsidR="00152F0D" w:rsidRPr="00227089">
        <w:rPr>
          <w:bCs/>
          <w:sz w:val="22"/>
          <w:szCs w:val="22"/>
          <w:lang w:val="sr-Latn-ME"/>
        </w:rPr>
        <w:t>ali je</w:t>
      </w:r>
      <w:r w:rsidRPr="00227089">
        <w:rPr>
          <w:bCs/>
          <w:sz w:val="22"/>
          <w:szCs w:val="22"/>
          <w:lang w:val="sr-Latn-ME"/>
        </w:rPr>
        <w:t xml:space="preserve"> profil metabolita isti kao i kod osoba sa očuvanom funkcijom jetre. Isto v</w:t>
      </w:r>
      <w:r w:rsidR="00152F0D" w:rsidRPr="00227089">
        <w:rPr>
          <w:bCs/>
          <w:sz w:val="22"/>
          <w:szCs w:val="22"/>
          <w:lang w:val="sr-Latn-ME"/>
        </w:rPr>
        <w:t>aži</w:t>
      </w:r>
      <w:r w:rsidRPr="00227089">
        <w:rPr>
          <w:bCs/>
          <w:sz w:val="22"/>
          <w:szCs w:val="22"/>
          <w:lang w:val="sr-Latn-ME"/>
        </w:rPr>
        <w:t xml:space="preserve"> za pacijente sa težom hroničnom insuficijencijom jetre, dok se pri blažim oblicima bolesti kinetika eliminacije ne razlikuje od one kod osoba sa očuvanom funkcijom jetre. Uprkos usporenoj eliminaciji, nema akumulacije paracetamola ako se primjenjuje u rasponu terapijskih doza. U prvim ned</w:t>
      </w:r>
      <w:r w:rsidR="00152116" w:rsidRPr="00227089">
        <w:rPr>
          <w:bCs/>
          <w:sz w:val="22"/>
          <w:szCs w:val="22"/>
          <w:lang w:val="sr-Latn-ME"/>
        </w:rPr>
        <w:t>j</w:t>
      </w:r>
      <w:r w:rsidRPr="00227089">
        <w:rPr>
          <w:bCs/>
          <w:sz w:val="22"/>
          <w:szCs w:val="22"/>
          <w:lang w:val="sr-Latn-ME"/>
        </w:rPr>
        <w:t>eljama nakon transplantacije jetre, eliminacija paracetamola je usporena, a izm</w:t>
      </w:r>
      <w:r w:rsidR="00152116" w:rsidRPr="00227089">
        <w:rPr>
          <w:bCs/>
          <w:sz w:val="22"/>
          <w:szCs w:val="22"/>
          <w:lang w:val="sr-Latn-ME"/>
        </w:rPr>
        <w:t>i</w:t>
      </w:r>
      <w:r w:rsidRPr="00227089">
        <w:rPr>
          <w:bCs/>
          <w:sz w:val="22"/>
          <w:szCs w:val="22"/>
          <w:lang w:val="sr-Latn-ME"/>
        </w:rPr>
        <w:t xml:space="preserve">jenjen je i profil metabolita – nastaje relativno više potencijalno hepatotksičnog metabolita NAPQI. Brzina eliminacije i profil metabolita postaju normalni </w:t>
      </w:r>
      <w:r w:rsidR="00152F0D" w:rsidRPr="00227089">
        <w:rPr>
          <w:bCs/>
          <w:sz w:val="22"/>
          <w:szCs w:val="22"/>
          <w:lang w:val="sr-Latn-ME"/>
        </w:rPr>
        <w:t>u toku</w:t>
      </w:r>
      <w:r w:rsidRPr="00227089">
        <w:rPr>
          <w:bCs/>
          <w:sz w:val="22"/>
          <w:szCs w:val="22"/>
          <w:lang w:val="sr-Latn-ME"/>
        </w:rPr>
        <w:t xml:space="preserve"> nekoliko mjeseci nakon transplantacije.</w:t>
      </w:r>
    </w:p>
    <w:p w14:paraId="70B7D258" w14:textId="2473ECAF" w:rsidR="00E164BA" w:rsidRPr="00227089" w:rsidRDefault="00E164BA" w:rsidP="00E164BA">
      <w:pPr>
        <w:tabs>
          <w:tab w:val="left" w:pos="540"/>
          <w:tab w:val="left" w:pos="569"/>
        </w:tabs>
        <w:jc w:val="both"/>
        <w:rPr>
          <w:bCs/>
          <w:sz w:val="22"/>
          <w:szCs w:val="22"/>
          <w:u w:val="single"/>
          <w:lang w:val="sr-Latn-ME"/>
        </w:rPr>
      </w:pPr>
      <w:r w:rsidRPr="00227089">
        <w:rPr>
          <w:bCs/>
          <w:sz w:val="22"/>
          <w:szCs w:val="22"/>
          <w:lang w:val="sr-Latn-ME"/>
        </w:rPr>
        <w:lastRenderedPageBreak/>
        <w:t xml:space="preserve">Nema specifičnih podataka o uticaju oštećenja funkcije jetre na kinetiku pseudoefedrina ni hlorfenamina, </w:t>
      </w:r>
      <w:r w:rsidR="006A7380" w:rsidRPr="00227089">
        <w:rPr>
          <w:bCs/>
          <w:sz w:val="22"/>
          <w:szCs w:val="22"/>
          <w:lang w:val="sr-Latn-ME"/>
        </w:rPr>
        <w:t>ali</w:t>
      </w:r>
      <w:r w:rsidRPr="00227089">
        <w:rPr>
          <w:bCs/>
          <w:sz w:val="22"/>
          <w:szCs w:val="22"/>
          <w:lang w:val="sr-Latn-ME"/>
        </w:rPr>
        <w:t xml:space="preserve"> s obzirom na opseg metabolisanja hlorfenamina, pretpostavlja se da mu je eliminacija usporena kod osoba sa oštećenom funkcijom jetre.</w:t>
      </w:r>
    </w:p>
    <w:p w14:paraId="2C331F20" w14:textId="77777777" w:rsidR="00DE6FB0" w:rsidRPr="00227089" w:rsidRDefault="00DE6FB0" w:rsidP="00DB14C8">
      <w:pPr>
        <w:tabs>
          <w:tab w:val="left" w:pos="540"/>
          <w:tab w:val="left" w:pos="569"/>
        </w:tabs>
        <w:jc w:val="both"/>
        <w:rPr>
          <w:bCs/>
          <w:sz w:val="22"/>
          <w:szCs w:val="22"/>
          <w:lang w:val="sr-Latn-ME"/>
        </w:rPr>
      </w:pPr>
    </w:p>
    <w:p w14:paraId="030C5340" w14:textId="77777777" w:rsidR="0072020E" w:rsidRPr="00227089" w:rsidRDefault="0072020E" w:rsidP="00480FB1">
      <w:pPr>
        <w:tabs>
          <w:tab w:val="left" w:pos="540"/>
          <w:tab w:val="left" w:pos="569"/>
        </w:tabs>
        <w:rPr>
          <w:b/>
          <w:bCs/>
          <w:sz w:val="22"/>
          <w:szCs w:val="22"/>
          <w:lang w:val="sr-Latn-ME"/>
        </w:rPr>
      </w:pPr>
      <w:r w:rsidRPr="00227089">
        <w:rPr>
          <w:b/>
          <w:bCs/>
          <w:sz w:val="22"/>
          <w:szCs w:val="22"/>
          <w:lang w:val="sr-Latn-ME"/>
        </w:rPr>
        <w:t xml:space="preserve">5.3. </w:t>
      </w:r>
      <w:r w:rsidR="00480FB1" w:rsidRPr="00227089">
        <w:rPr>
          <w:b/>
          <w:bCs/>
          <w:sz w:val="22"/>
          <w:szCs w:val="22"/>
          <w:lang w:val="sr-Latn-ME"/>
        </w:rPr>
        <w:tab/>
      </w:r>
      <w:r w:rsidRPr="00227089">
        <w:rPr>
          <w:b/>
          <w:bCs/>
          <w:sz w:val="22"/>
          <w:szCs w:val="22"/>
          <w:lang w:val="sr-Latn-ME"/>
        </w:rPr>
        <w:t xml:space="preserve">Pretklinički podaci o bezbjednosti </w:t>
      </w:r>
    </w:p>
    <w:p w14:paraId="05F48AFD" w14:textId="77777777" w:rsidR="00FB4D7F" w:rsidRPr="00227089" w:rsidRDefault="00FB4D7F" w:rsidP="00F43A44">
      <w:pPr>
        <w:tabs>
          <w:tab w:val="left" w:pos="540"/>
          <w:tab w:val="left" w:pos="569"/>
        </w:tabs>
        <w:jc w:val="both"/>
        <w:rPr>
          <w:bCs/>
          <w:sz w:val="22"/>
          <w:szCs w:val="22"/>
          <w:lang w:val="sr-Latn-ME"/>
        </w:rPr>
      </w:pPr>
    </w:p>
    <w:p w14:paraId="0320AF32" w14:textId="33F6C9FD" w:rsidR="00FB4D7F" w:rsidRPr="00227089" w:rsidRDefault="00FB4D7F">
      <w:pPr>
        <w:tabs>
          <w:tab w:val="left" w:pos="540"/>
          <w:tab w:val="left" w:pos="569"/>
        </w:tabs>
        <w:jc w:val="both"/>
        <w:rPr>
          <w:bCs/>
          <w:sz w:val="22"/>
          <w:szCs w:val="22"/>
          <w:lang w:val="sr-Latn-ME"/>
        </w:rPr>
      </w:pPr>
      <w:r w:rsidRPr="00227089">
        <w:rPr>
          <w:bCs/>
          <w:sz w:val="22"/>
          <w:szCs w:val="22"/>
          <w:lang w:val="sr-Latn-ME"/>
        </w:rPr>
        <w:t>Istraživanja na životinjama ove kombinacije aktivnih supstanci ni</w:t>
      </w:r>
      <w:r w:rsidR="00152F0D" w:rsidRPr="00227089">
        <w:rPr>
          <w:bCs/>
          <w:sz w:val="22"/>
          <w:szCs w:val="22"/>
          <w:lang w:val="sr-Latn-ME"/>
        </w:rPr>
        <w:t>je</w:t>
      </w:r>
      <w:r w:rsidRPr="00227089">
        <w:rPr>
          <w:bCs/>
          <w:sz w:val="22"/>
          <w:szCs w:val="22"/>
          <w:lang w:val="sr-Latn-ME"/>
        </w:rPr>
        <w:t xml:space="preserve">su </w:t>
      </w:r>
      <w:r w:rsidR="00853C58" w:rsidRPr="00227089">
        <w:rPr>
          <w:bCs/>
          <w:sz w:val="22"/>
          <w:szCs w:val="22"/>
          <w:lang w:val="sr-Latn-ME"/>
        </w:rPr>
        <w:t>s</w:t>
      </w:r>
      <w:r w:rsidRPr="00227089">
        <w:rPr>
          <w:bCs/>
          <w:sz w:val="22"/>
          <w:szCs w:val="22"/>
          <w:lang w:val="sr-Latn-ME"/>
        </w:rPr>
        <w:t>provedena.</w:t>
      </w:r>
    </w:p>
    <w:p w14:paraId="17EDB402" w14:textId="0E4BB2DE" w:rsidR="00FB4D7F" w:rsidRPr="00227089" w:rsidRDefault="00FB4D7F">
      <w:pPr>
        <w:tabs>
          <w:tab w:val="left" w:pos="540"/>
          <w:tab w:val="left" w:pos="569"/>
        </w:tabs>
        <w:jc w:val="both"/>
        <w:rPr>
          <w:bCs/>
          <w:sz w:val="22"/>
          <w:szCs w:val="22"/>
          <w:lang w:val="sr-Latn-ME"/>
        </w:rPr>
      </w:pPr>
      <w:r w:rsidRPr="00227089">
        <w:rPr>
          <w:bCs/>
          <w:sz w:val="22"/>
          <w:szCs w:val="22"/>
          <w:lang w:val="sr-Latn-ME"/>
        </w:rPr>
        <w:t xml:space="preserve">Paracetamol, pseudoefedrin i hlorfenamin su svaki pojedinačno ili u kombinaciji, u upotrebi u humanoj medicini već više od 30 godina i njihova je klinička </w:t>
      </w:r>
      <w:r w:rsidR="000504D1" w:rsidRPr="00227089">
        <w:rPr>
          <w:bCs/>
          <w:sz w:val="22"/>
          <w:szCs w:val="22"/>
          <w:lang w:val="sr-Latn-ME"/>
        </w:rPr>
        <w:t>bez</w:t>
      </w:r>
      <w:r w:rsidR="006A7380" w:rsidRPr="00227089">
        <w:rPr>
          <w:bCs/>
          <w:sz w:val="22"/>
          <w:szCs w:val="22"/>
          <w:lang w:val="sr-Latn-ME"/>
        </w:rPr>
        <w:t>bjedno</w:t>
      </w:r>
      <w:r w:rsidRPr="00227089">
        <w:rPr>
          <w:bCs/>
          <w:sz w:val="22"/>
          <w:szCs w:val="22"/>
          <w:lang w:val="sr-Latn-ME"/>
        </w:rPr>
        <w:t>st dobro dokumentovana.</w:t>
      </w:r>
    </w:p>
    <w:p w14:paraId="2C590D97" w14:textId="35F06EC0" w:rsidR="009E4F7C" w:rsidRPr="00227089" w:rsidRDefault="00FB4D7F" w:rsidP="00480FB1">
      <w:pPr>
        <w:tabs>
          <w:tab w:val="left" w:pos="540"/>
          <w:tab w:val="left" w:pos="569"/>
        </w:tabs>
        <w:rPr>
          <w:b/>
          <w:bCs/>
          <w:sz w:val="22"/>
          <w:szCs w:val="22"/>
          <w:lang w:val="sr-Latn-ME"/>
        </w:rPr>
      </w:pPr>
      <w:r w:rsidRPr="00227089">
        <w:rPr>
          <w:bCs/>
          <w:sz w:val="22"/>
          <w:szCs w:val="22"/>
          <w:lang w:val="sr-Latn-ME"/>
        </w:rPr>
        <w:t xml:space="preserve">Osim podataka, navedenih u drugim djelovima ovog </w:t>
      </w:r>
      <w:r w:rsidR="006A7380" w:rsidRPr="00227089">
        <w:rPr>
          <w:bCs/>
          <w:sz w:val="22"/>
          <w:szCs w:val="22"/>
          <w:lang w:val="sr-Latn-ME"/>
        </w:rPr>
        <w:t>S</w:t>
      </w:r>
      <w:r w:rsidRPr="00227089">
        <w:rPr>
          <w:bCs/>
          <w:sz w:val="22"/>
          <w:szCs w:val="22"/>
          <w:lang w:val="sr-Latn-ME"/>
        </w:rPr>
        <w:t xml:space="preserve">ažetka karakteristika lijeka, nema </w:t>
      </w:r>
      <w:r w:rsidR="00853C58" w:rsidRPr="00227089">
        <w:rPr>
          <w:bCs/>
          <w:sz w:val="22"/>
          <w:szCs w:val="22"/>
          <w:lang w:val="sr-Latn-ME"/>
        </w:rPr>
        <w:t>pre</w:t>
      </w:r>
      <w:r w:rsidRPr="00227089">
        <w:rPr>
          <w:bCs/>
          <w:sz w:val="22"/>
          <w:szCs w:val="22"/>
          <w:lang w:val="sr-Latn-ME"/>
        </w:rPr>
        <w:t>tkliničkih podataka koji pružaju dodatne informacije.</w:t>
      </w:r>
    </w:p>
    <w:p w14:paraId="41EC4C1F" w14:textId="2AC7FB8B" w:rsidR="00AF490F" w:rsidRDefault="00AF490F" w:rsidP="00480FB1">
      <w:pPr>
        <w:tabs>
          <w:tab w:val="left" w:pos="540"/>
          <w:tab w:val="left" w:pos="569"/>
        </w:tabs>
        <w:rPr>
          <w:b/>
          <w:bCs/>
          <w:sz w:val="22"/>
          <w:szCs w:val="22"/>
          <w:lang w:val="sr-Latn-ME"/>
        </w:rPr>
      </w:pPr>
    </w:p>
    <w:p w14:paraId="5509DFE2" w14:textId="77777777" w:rsidR="00C056A3" w:rsidRDefault="00C056A3" w:rsidP="00480FB1">
      <w:pPr>
        <w:tabs>
          <w:tab w:val="left" w:pos="540"/>
          <w:tab w:val="left" w:pos="569"/>
        </w:tabs>
        <w:rPr>
          <w:b/>
          <w:bCs/>
          <w:sz w:val="22"/>
          <w:szCs w:val="22"/>
          <w:lang w:val="sr-Latn-ME"/>
        </w:rPr>
      </w:pPr>
    </w:p>
    <w:p w14:paraId="030C5343" w14:textId="016CB1C4" w:rsidR="0072020E" w:rsidRPr="00227089" w:rsidRDefault="0072020E" w:rsidP="00480FB1">
      <w:pPr>
        <w:tabs>
          <w:tab w:val="left" w:pos="540"/>
          <w:tab w:val="left" w:pos="569"/>
        </w:tabs>
        <w:rPr>
          <w:b/>
          <w:bCs/>
          <w:sz w:val="22"/>
          <w:szCs w:val="22"/>
          <w:lang w:val="sr-Latn-ME"/>
        </w:rPr>
      </w:pPr>
      <w:r w:rsidRPr="00227089">
        <w:rPr>
          <w:b/>
          <w:bCs/>
          <w:sz w:val="22"/>
          <w:szCs w:val="22"/>
          <w:lang w:val="sr-Latn-ME"/>
        </w:rPr>
        <w:t xml:space="preserve">6. </w:t>
      </w:r>
      <w:r w:rsidR="00480FB1" w:rsidRPr="00227089">
        <w:rPr>
          <w:b/>
          <w:bCs/>
          <w:sz w:val="22"/>
          <w:szCs w:val="22"/>
          <w:lang w:val="sr-Latn-ME"/>
        </w:rPr>
        <w:tab/>
      </w:r>
      <w:r w:rsidRPr="00227089">
        <w:rPr>
          <w:b/>
          <w:bCs/>
          <w:sz w:val="22"/>
          <w:szCs w:val="22"/>
          <w:lang w:val="sr-Latn-ME"/>
        </w:rPr>
        <w:t>FARMACEUTSKI PODACI</w:t>
      </w:r>
    </w:p>
    <w:p w14:paraId="030C5344" w14:textId="77777777" w:rsidR="00836B35" w:rsidRPr="00227089" w:rsidRDefault="00836B35" w:rsidP="00480FB1">
      <w:pPr>
        <w:tabs>
          <w:tab w:val="left" w:pos="540"/>
          <w:tab w:val="left" w:pos="569"/>
        </w:tabs>
        <w:rPr>
          <w:bCs/>
          <w:sz w:val="22"/>
          <w:szCs w:val="22"/>
          <w:lang w:val="sr-Latn-ME"/>
        </w:rPr>
      </w:pPr>
    </w:p>
    <w:p w14:paraId="030C5345" w14:textId="77777777" w:rsidR="0072020E" w:rsidRPr="00227089" w:rsidRDefault="0072020E" w:rsidP="00480FB1">
      <w:pPr>
        <w:tabs>
          <w:tab w:val="left" w:pos="540"/>
          <w:tab w:val="left" w:pos="569"/>
        </w:tabs>
        <w:rPr>
          <w:b/>
          <w:bCs/>
          <w:sz w:val="22"/>
          <w:szCs w:val="22"/>
          <w:lang w:val="sr-Latn-ME"/>
        </w:rPr>
      </w:pPr>
      <w:r w:rsidRPr="00227089">
        <w:rPr>
          <w:b/>
          <w:bCs/>
          <w:sz w:val="22"/>
          <w:szCs w:val="22"/>
          <w:lang w:val="sr-Latn-ME"/>
        </w:rPr>
        <w:t xml:space="preserve">6.1. </w:t>
      </w:r>
      <w:r w:rsidR="00480FB1" w:rsidRPr="00227089">
        <w:rPr>
          <w:b/>
          <w:bCs/>
          <w:sz w:val="22"/>
          <w:szCs w:val="22"/>
          <w:lang w:val="sr-Latn-ME"/>
        </w:rPr>
        <w:tab/>
      </w:r>
      <w:r w:rsidRPr="00227089">
        <w:rPr>
          <w:b/>
          <w:bCs/>
          <w:sz w:val="22"/>
          <w:szCs w:val="22"/>
          <w:lang w:val="sr-Latn-ME"/>
        </w:rPr>
        <w:t>Lista pomoćnih supstanci</w:t>
      </w:r>
      <w:r w:rsidR="002E0135" w:rsidRPr="00227089">
        <w:rPr>
          <w:b/>
          <w:bCs/>
          <w:sz w:val="22"/>
          <w:szCs w:val="22"/>
          <w:lang w:val="sr-Latn-ME"/>
        </w:rPr>
        <w:t xml:space="preserve"> (ekscipijenasa)</w:t>
      </w:r>
    </w:p>
    <w:p w14:paraId="030C5346" w14:textId="373F69D0" w:rsidR="0072020E" w:rsidRPr="00227089" w:rsidRDefault="0072020E" w:rsidP="00480FB1">
      <w:pPr>
        <w:tabs>
          <w:tab w:val="left" w:pos="540"/>
          <w:tab w:val="left" w:pos="569"/>
        </w:tabs>
        <w:rPr>
          <w:bCs/>
          <w:sz w:val="22"/>
          <w:szCs w:val="22"/>
          <w:lang w:val="sr-Latn-ME"/>
        </w:rPr>
      </w:pPr>
    </w:p>
    <w:p w14:paraId="16CB1799" w14:textId="193F43ED" w:rsidR="00754D0B" w:rsidRPr="00227089" w:rsidRDefault="00754D0B" w:rsidP="00C056A3">
      <w:pPr>
        <w:tabs>
          <w:tab w:val="left" w:pos="540"/>
          <w:tab w:val="left" w:pos="569"/>
        </w:tabs>
        <w:jc w:val="both"/>
        <w:rPr>
          <w:bCs/>
          <w:sz w:val="22"/>
          <w:szCs w:val="22"/>
          <w:lang w:val="sr-Latn-ME"/>
        </w:rPr>
      </w:pPr>
      <w:r w:rsidRPr="00227089">
        <w:rPr>
          <w:bCs/>
          <w:sz w:val="22"/>
          <w:szCs w:val="22"/>
          <w:lang w:val="sr-Latn-ME"/>
        </w:rPr>
        <w:t>Limunska kiselina</w:t>
      </w:r>
      <w:r w:rsidR="006C6559" w:rsidRPr="00112D9B">
        <w:rPr>
          <w:bCs/>
          <w:sz w:val="22"/>
          <w:szCs w:val="22"/>
          <w:lang w:val="sr-Latn-ME"/>
        </w:rPr>
        <w:t xml:space="preserve"> </w:t>
      </w:r>
      <w:r w:rsidRPr="00227089">
        <w:rPr>
          <w:bCs/>
          <w:sz w:val="22"/>
          <w:szCs w:val="22"/>
          <w:lang w:val="sr-Latn-ME"/>
        </w:rPr>
        <w:t xml:space="preserve">anhidrovana; vinska kiselina; natrijum bikarbonat; natrijum karbonat anhidrovani; </w:t>
      </w:r>
      <w:r w:rsidR="00750F55">
        <w:rPr>
          <w:bCs/>
          <w:sz w:val="22"/>
          <w:szCs w:val="22"/>
          <w:lang w:val="sr-Latn-ME"/>
        </w:rPr>
        <w:t>povidon (</w:t>
      </w:r>
      <w:r w:rsidRPr="00227089">
        <w:rPr>
          <w:bCs/>
          <w:sz w:val="22"/>
          <w:szCs w:val="22"/>
          <w:lang w:val="sr-Latn-ME"/>
        </w:rPr>
        <w:t>PVP K 30</w:t>
      </w:r>
      <w:r w:rsidR="00750F55">
        <w:rPr>
          <w:bCs/>
          <w:sz w:val="22"/>
          <w:szCs w:val="22"/>
          <w:lang w:val="sr-Latn-ME"/>
        </w:rPr>
        <w:t>)</w:t>
      </w:r>
      <w:r w:rsidR="00DA3322" w:rsidRPr="00227089">
        <w:rPr>
          <w:bCs/>
          <w:sz w:val="22"/>
          <w:szCs w:val="22"/>
          <w:lang w:val="sr-Latn-ME"/>
        </w:rPr>
        <w:t>;</w:t>
      </w:r>
      <w:r w:rsidRPr="00227089">
        <w:rPr>
          <w:bCs/>
          <w:sz w:val="22"/>
          <w:szCs w:val="22"/>
          <w:lang w:val="sr-Latn-ME"/>
        </w:rPr>
        <w:t xml:space="preserve"> natrijum </w:t>
      </w:r>
      <w:r w:rsidR="00DA3322" w:rsidRPr="00227089">
        <w:rPr>
          <w:bCs/>
          <w:sz w:val="22"/>
          <w:szCs w:val="22"/>
          <w:lang w:val="sr-Latn-ME"/>
        </w:rPr>
        <w:t>benzoat;</w:t>
      </w:r>
      <w:r w:rsidRPr="00227089">
        <w:rPr>
          <w:bCs/>
          <w:sz w:val="22"/>
          <w:szCs w:val="22"/>
          <w:lang w:val="sr-Latn-ME"/>
        </w:rPr>
        <w:t xml:space="preserve"> hinolin žuto Cl No.</w:t>
      </w:r>
      <w:r w:rsidR="00353F2B">
        <w:rPr>
          <w:bCs/>
          <w:sz w:val="22"/>
          <w:szCs w:val="22"/>
          <w:lang w:val="sr-Latn-ME"/>
        </w:rPr>
        <w:t xml:space="preserve"> </w:t>
      </w:r>
      <w:r w:rsidRPr="00227089">
        <w:rPr>
          <w:bCs/>
          <w:sz w:val="22"/>
          <w:szCs w:val="22"/>
          <w:lang w:val="sr-Latn-ME"/>
        </w:rPr>
        <w:t>47005</w:t>
      </w:r>
      <w:r w:rsidR="00DA3322" w:rsidRPr="00227089">
        <w:rPr>
          <w:bCs/>
          <w:sz w:val="22"/>
          <w:szCs w:val="22"/>
          <w:lang w:val="sr-Latn-ME"/>
        </w:rPr>
        <w:t>;</w:t>
      </w:r>
      <w:r w:rsidR="002A0717" w:rsidRPr="00227089">
        <w:rPr>
          <w:bCs/>
          <w:sz w:val="22"/>
          <w:szCs w:val="22"/>
          <w:lang w:val="sr-Latn-ME"/>
        </w:rPr>
        <w:t xml:space="preserve"> </w:t>
      </w:r>
      <w:r w:rsidR="002A0717" w:rsidRPr="00750F55">
        <w:rPr>
          <w:bCs/>
          <w:sz w:val="22"/>
          <w:szCs w:val="22"/>
        </w:rPr>
        <w:t xml:space="preserve">Aroma </w:t>
      </w:r>
      <w:r w:rsidR="00C4360A" w:rsidRPr="00227089">
        <w:rPr>
          <w:bCs/>
          <w:sz w:val="22"/>
          <w:szCs w:val="22"/>
          <w:lang w:val="sr-Latn-ME"/>
        </w:rPr>
        <w:t>pomorandže, laktoza monohidrat</w:t>
      </w:r>
      <w:r w:rsidR="00DA3322" w:rsidRPr="00227089">
        <w:rPr>
          <w:bCs/>
          <w:sz w:val="22"/>
          <w:szCs w:val="22"/>
          <w:lang w:val="sr-Latn-ME"/>
        </w:rPr>
        <w:t xml:space="preserve">; </w:t>
      </w:r>
      <w:r w:rsidR="00C3639F" w:rsidRPr="00112D9B">
        <w:rPr>
          <w:bCs/>
          <w:sz w:val="22"/>
          <w:szCs w:val="22"/>
          <w:lang w:val="sr-Latn-ME"/>
        </w:rPr>
        <w:t>S</w:t>
      </w:r>
      <w:r w:rsidR="00DA3322" w:rsidRPr="00227089">
        <w:rPr>
          <w:bCs/>
          <w:sz w:val="22"/>
          <w:szCs w:val="22"/>
          <w:lang w:val="sr-Latn-ME"/>
        </w:rPr>
        <w:t xml:space="preserve">unset </w:t>
      </w:r>
      <w:r w:rsidR="00576022" w:rsidRPr="00112D9B">
        <w:rPr>
          <w:bCs/>
          <w:sz w:val="22"/>
          <w:szCs w:val="22"/>
          <w:lang w:val="sr-Latn-ME"/>
        </w:rPr>
        <w:t>Y</w:t>
      </w:r>
      <w:r w:rsidR="00F43A44" w:rsidRPr="00112D9B">
        <w:rPr>
          <w:bCs/>
          <w:sz w:val="22"/>
          <w:szCs w:val="22"/>
          <w:lang w:val="sr-Latn-ME"/>
        </w:rPr>
        <w:t>ellow</w:t>
      </w:r>
      <w:r w:rsidR="00DA3322" w:rsidRPr="00227089">
        <w:rPr>
          <w:bCs/>
          <w:sz w:val="22"/>
          <w:szCs w:val="22"/>
          <w:lang w:val="sr-Latn-ME"/>
        </w:rPr>
        <w:t>; acesulfam</w:t>
      </w:r>
      <w:r w:rsidR="00F43A44" w:rsidRPr="00112D9B">
        <w:rPr>
          <w:bCs/>
          <w:sz w:val="22"/>
          <w:szCs w:val="22"/>
          <w:lang w:val="sr-Latn-ME"/>
        </w:rPr>
        <w:t xml:space="preserve"> </w:t>
      </w:r>
      <w:r w:rsidR="00DA3322" w:rsidRPr="00227089">
        <w:rPr>
          <w:bCs/>
          <w:sz w:val="22"/>
          <w:szCs w:val="22"/>
          <w:lang w:val="sr-Latn-ME"/>
        </w:rPr>
        <w:t>kalijum</w:t>
      </w:r>
      <w:r w:rsidR="004F598D" w:rsidRPr="00227089">
        <w:rPr>
          <w:bCs/>
          <w:sz w:val="22"/>
          <w:szCs w:val="22"/>
          <w:lang w:val="sr-Latn-ME"/>
        </w:rPr>
        <w:t>;</w:t>
      </w:r>
      <w:r w:rsidR="00DA3322" w:rsidRPr="00227089">
        <w:rPr>
          <w:bCs/>
          <w:sz w:val="22"/>
          <w:szCs w:val="22"/>
          <w:lang w:val="sr-Latn-ME"/>
        </w:rPr>
        <w:t xml:space="preserve"> aspartam</w:t>
      </w:r>
      <w:r w:rsidRPr="00227089">
        <w:rPr>
          <w:bCs/>
          <w:sz w:val="22"/>
          <w:szCs w:val="22"/>
          <w:lang w:val="sr-Latn-ME"/>
        </w:rPr>
        <w:t>.</w:t>
      </w:r>
    </w:p>
    <w:p w14:paraId="40761030" w14:textId="77777777" w:rsidR="00754D0B" w:rsidRPr="00227089" w:rsidRDefault="00754D0B" w:rsidP="00480FB1">
      <w:pPr>
        <w:tabs>
          <w:tab w:val="left" w:pos="540"/>
          <w:tab w:val="left" w:pos="569"/>
        </w:tabs>
        <w:rPr>
          <w:bCs/>
          <w:sz w:val="22"/>
          <w:szCs w:val="22"/>
          <w:lang w:val="sr-Latn-ME"/>
        </w:rPr>
      </w:pPr>
    </w:p>
    <w:p w14:paraId="030C5347" w14:textId="77777777" w:rsidR="0072020E" w:rsidRPr="00227089" w:rsidRDefault="0072020E" w:rsidP="00480FB1">
      <w:pPr>
        <w:tabs>
          <w:tab w:val="left" w:pos="540"/>
          <w:tab w:val="left" w:pos="569"/>
        </w:tabs>
        <w:rPr>
          <w:b/>
          <w:bCs/>
          <w:sz w:val="22"/>
          <w:szCs w:val="22"/>
          <w:lang w:val="sr-Latn-ME"/>
        </w:rPr>
      </w:pPr>
      <w:r w:rsidRPr="00227089">
        <w:rPr>
          <w:b/>
          <w:bCs/>
          <w:sz w:val="22"/>
          <w:szCs w:val="22"/>
          <w:lang w:val="sr-Latn-ME"/>
        </w:rPr>
        <w:t xml:space="preserve">6.2. </w:t>
      </w:r>
      <w:r w:rsidR="00480FB1" w:rsidRPr="00227089">
        <w:rPr>
          <w:b/>
          <w:bCs/>
          <w:sz w:val="22"/>
          <w:szCs w:val="22"/>
          <w:lang w:val="sr-Latn-ME"/>
        </w:rPr>
        <w:tab/>
      </w:r>
      <w:r w:rsidRPr="00227089">
        <w:rPr>
          <w:b/>
          <w:bCs/>
          <w:sz w:val="22"/>
          <w:szCs w:val="22"/>
          <w:lang w:val="sr-Latn-ME"/>
        </w:rPr>
        <w:t>Inkompatibilnost</w:t>
      </w:r>
      <w:r w:rsidR="002846DB" w:rsidRPr="00227089">
        <w:rPr>
          <w:b/>
          <w:bCs/>
          <w:sz w:val="22"/>
          <w:szCs w:val="22"/>
          <w:lang w:val="sr-Latn-ME"/>
        </w:rPr>
        <w:t>i</w:t>
      </w:r>
    </w:p>
    <w:p w14:paraId="030C5348" w14:textId="57DC20EC" w:rsidR="0072020E" w:rsidRPr="00227089" w:rsidRDefault="0072020E" w:rsidP="00480FB1">
      <w:pPr>
        <w:tabs>
          <w:tab w:val="left" w:pos="540"/>
          <w:tab w:val="left" w:pos="569"/>
        </w:tabs>
        <w:rPr>
          <w:bCs/>
          <w:sz w:val="22"/>
          <w:szCs w:val="22"/>
          <w:lang w:val="sr-Latn-ME"/>
        </w:rPr>
      </w:pPr>
    </w:p>
    <w:p w14:paraId="3499BF5B" w14:textId="77777777" w:rsidR="008F5765" w:rsidRPr="00112D9B" w:rsidRDefault="008F5765" w:rsidP="00480FB1">
      <w:pPr>
        <w:tabs>
          <w:tab w:val="left" w:pos="540"/>
          <w:tab w:val="left" w:pos="569"/>
        </w:tabs>
        <w:rPr>
          <w:bCs/>
          <w:sz w:val="22"/>
          <w:szCs w:val="22"/>
          <w:lang w:val="sr-Latn-ME"/>
        </w:rPr>
      </w:pPr>
      <w:r w:rsidRPr="00112D9B">
        <w:rPr>
          <w:bCs/>
          <w:sz w:val="22"/>
          <w:szCs w:val="22"/>
          <w:lang w:val="sr-Latn-ME"/>
        </w:rPr>
        <w:t>Nije primjenljivo.</w:t>
      </w:r>
    </w:p>
    <w:p w14:paraId="0D7060AB" w14:textId="77777777" w:rsidR="00AF77E9" w:rsidRPr="00227089" w:rsidRDefault="00AF77E9" w:rsidP="00480FB1">
      <w:pPr>
        <w:tabs>
          <w:tab w:val="left" w:pos="540"/>
          <w:tab w:val="left" w:pos="569"/>
        </w:tabs>
        <w:rPr>
          <w:bCs/>
          <w:sz w:val="22"/>
          <w:szCs w:val="22"/>
          <w:lang w:val="sr-Latn-ME"/>
        </w:rPr>
      </w:pPr>
    </w:p>
    <w:p w14:paraId="030C5349" w14:textId="77777777" w:rsidR="0072020E" w:rsidRPr="00227089" w:rsidRDefault="0072020E" w:rsidP="00480FB1">
      <w:pPr>
        <w:tabs>
          <w:tab w:val="left" w:pos="540"/>
          <w:tab w:val="left" w:pos="569"/>
        </w:tabs>
        <w:rPr>
          <w:b/>
          <w:bCs/>
          <w:sz w:val="22"/>
          <w:szCs w:val="22"/>
          <w:lang w:val="sr-Latn-ME"/>
        </w:rPr>
      </w:pPr>
      <w:r w:rsidRPr="00227089">
        <w:rPr>
          <w:b/>
          <w:bCs/>
          <w:sz w:val="22"/>
          <w:szCs w:val="22"/>
          <w:lang w:val="sr-Latn-ME"/>
        </w:rPr>
        <w:t>6.3.</w:t>
      </w:r>
      <w:r w:rsidR="00C05DF8" w:rsidRPr="00227089">
        <w:rPr>
          <w:b/>
          <w:bCs/>
          <w:sz w:val="22"/>
          <w:szCs w:val="22"/>
          <w:lang w:val="sr-Latn-ME"/>
        </w:rPr>
        <w:t xml:space="preserve"> </w:t>
      </w:r>
      <w:r w:rsidR="00480FB1" w:rsidRPr="00227089">
        <w:rPr>
          <w:b/>
          <w:bCs/>
          <w:sz w:val="22"/>
          <w:szCs w:val="22"/>
          <w:lang w:val="sr-Latn-ME"/>
        </w:rPr>
        <w:tab/>
      </w:r>
      <w:r w:rsidRPr="00227089">
        <w:rPr>
          <w:b/>
          <w:bCs/>
          <w:sz w:val="22"/>
          <w:szCs w:val="22"/>
          <w:lang w:val="sr-Latn-ME"/>
        </w:rPr>
        <w:t>Rok upotrebe</w:t>
      </w:r>
    </w:p>
    <w:p w14:paraId="030C534A" w14:textId="0B7995B6" w:rsidR="0072020E" w:rsidRPr="00227089" w:rsidRDefault="0072020E" w:rsidP="00480FB1">
      <w:pPr>
        <w:tabs>
          <w:tab w:val="left" w:pos="540"/>
          <w:tab w:val="left" w:pos="569"/>
        </w:tabs>
        <w:rPr>
          <w:bCs/>
          <w:sz w:val="22"/>
          <w:szCs w:val="22"/>
          <w:lang w:val="sr-Latn-ME"/>
        </w:rPr>
      </w:pPr>
    </w:p>
    <w:p w14:paraId="52712289" w14:textId="3380A7A9" w:rsidR="00325986" w:rsidRPr="00112D9B" w:rsidRDefault="00325986" w:rsidP="00480FB1">
      <w:pPr>
        <w:tabs>
          <w:tab w:val="left" w:pos="540"/>
          <w:tab w:val="left" w:pos="569"/>
        </w:tabs>
        <w:rPr>
          <w:bCs/>
          <w:sz w:val="22"/>
          <w:szCs w:val="22"/>
          <w:lang w:val="sr-Latn-ME"/>
        </w:rPr>
      </w:pPr>
      <w:r w:rsidRPr="00227089">
        <w:rPr>
          <w:bCs/>
          <w:sz w:val="22"/>
          <w:szCs w:val="22"/>
          <w:lang w:val="sr-Latn-ME"/>
        </w:rPr>
        <w:t>3 godine.</w:t>
      </w:r>
    </w:p>
    <w:p w14:paraId="09D47EA2" w14:textId="77777777" w:rsidR="00325986" w:rsidRPr="00227089" w:rsidRDefault="00325986" w:rsidP="00480FB1">
      <w:pPr>
        <w:tabs>
          <w:tab w:val="left" w:pos="540"/>
          <w:tab w:val="left" w:pos="569"/>
        </w:tabs>
        <w:rPr>
          <w:bCs/>
          <w:sz w:val="22"/>
          <w:szCs w:val="22"/>
          <w:lang w:val="sr-Latn-ME"/>
        </w:rPr>
      </w:pPr>
    </w:p>
    <w:p w14:paraId="030C534B" w14:textId="77777777" w:rsidR="0072020E" w:rsidRPr="00227089" w:rsidRDefault="0072020E" w:rsidP="00480FB1">
      <w:pPr>
        <w:tabs>
          <w:tab w:val="left" w:pos="540"/>
          <w:tab w:val="left" w:pos="569"/>
        </w:tabs>
        <w:rPr>
          <w:b/>
          <w:bCs/>
          <w:sz w:val="22"/>
          <w:szCs w:val="22"/>
          <w:lang w:val="sr-Latn-ME"/>
        </w:rPr>
      </w:pPr>
      <w:r w:rsidRPr="00227089">
        <w:rPr>
          <w:b/>
          <w:bCs/>
          <w:sz w:val="22"/>
          <w:szCs w:val="22"/>
          <w:lang w:val="sr-Latn-ME"/>
        </w:rPr>
        <w:t xml:space="preserve">6.4. </w:t>
      </w:r>
      <w:r w:rsidR="00480FB1" w:rsidRPr="00227089">
        <w:rPr>
          <w:b/>
          <w:bCs/>
          <w:sz w:val="22"/>
          <w:szCs w:val="22"/>
          <w:lang w:val="sr-Latn-ME"/>
        </w:rPr>
        <w:tab/>
      </w:r>
      <w:r w:rsidRPr="00227089">
        <w:rPr>
          <w:b/>
          <w:bCs/>
          <w:sz w:val="22"/>
          <w:szCs w:val="22"/>
          <w:lang w:val="sr-Latn-ME"/>
        </w:rPr>
        <w:t>Posebne mjere upozorenja pri čuvanju</w:t>
      </w:r>
      <w:r w:rsidR="00F8570A" w:rsidRPr="00227089">
        <w:rPr>
          <w:b/>
          <w:bCs/>
          <w:sz w:val="22"/>
          <w:szCs w:val="22"/>
          <w:lang w:val="sr-Latn-ME"/>
        </w:rPr>
        <w:t xml:space="preserve"> lijeka</w:t>
      </w:r>
    </w:p>
    <w:p w14:paraId="030C534C" w14:textId="79859192" w:rsidR="00EC2532" w:rsidRPr="00227089" w:rsidRDefault="00EC2532" w:rsidP="00480FB1">
      <w:pPr>
        <w:tabs>
          <w:tab w:val="left" w:pos="540"/>
          <w:tab w:val="left" w:pos="569"/>
        </w:tabs>
        <w:rPr>
          <w:bCs/>
          <w:sz w:val="22"/>
          <w:szCs w:val="22"/>
          <w:lang w:val="sr-Latn-ME"/>
        </w:rPr>
      </w:pPr>
    </w:p>
    <w:p w14:paraId="142E79B7" w14:textId="38C46DD0" w:rsidR="008971C8" w:rsidRPr="00227089" w:rsidRDefault="00BC74E0" w:rsidP="00480FB1">
      <w:pPr>
        <w:tabs>
          <w:tab w:val="left" w:pos="540"/>
          <w:tab w:val="left" w:pos="569"/>
        </w:tabs>
        <w:rPr>
          <w:bCs/>
          <w:sz w:val="22"/>
          <w:szCs w:val="22"/>
          <w:lang w:val="sr-Latn-ME"/>
        </w:rPr>
      </w:pPr>
      <w:r w:rsidRPr="00227089">
        <w:rPr>
          <w:bCs/>
          <w:sz w:val="22"/>
          <w:szCs w:val="22"/>
          <w:lang w:val="sr-Latn-ME"/>
        </w:rPr>
        <w:t>Čuvati na temperatur</w:t>
      </w:r>
      <w:r w:rsidR="000C210C" w:rsidRPr="00227089">
        <w:rPr>
          <w:bCs/>
          <w:sz w:val="22"/>
          <w:szCs w:val="22"/>
          <w:lang w:val="sr-Latn-ME"/>
        </w:rPr>
        <w:t>i</w:t>
      </w:r>
      <w:r w:rsidRPr="00227089">
        <w:rPr>
          <w:bCs/>
          <w:sz w:val="22"/>
          <w:szCs w:val="22"/>
          <w:lang w:val="sr-Latn-ME"/>
        </w:rPr>
        <w:t xml:space="preserve"> do 25°C</w:t>
      </w:r>
      <w:r w:rsidR="008971C8" w:rsidRPr="00227089">
        <w:rPr>
          <w:bCs/>
          <w:sz w:val="22"/>
          <w:szCs w:val="22"/>
          <w:lang w:val="sr-Latn-ME"/>
        </w:rPr>
        <w:t>.</w:t>
      </w:r>
    </w:p>
    <w:p w14:paraId="5C4D8B62" w14:textId="77777777" w:rsidR="008971C8" w:rsidRPr="00227089" w:rsidRDefault="008971C8" w:rsidP="00480FB1">
      <w:pPr>
        <w:tabs>
          <w:tab w:val="left" w:pos="540"/>
          <w:tab w:val="left" w:pos="569"/>
        </w:tabs>
        <w:rPr>
          <w:bCs/>
          <w:sz w:val="22"/>
          <w:szCs w:val="22"/>
          <w:lang w:val="sr-Latn-ME"/>
        </w:rPr>
      </w:pPr>
    </w:p>
    <w:p w14:paraId="030C534D" w14:textId="77777777" w:rsidR="0072020E" w:rsidRPr="00227089" w:rsidRDefault="0072020E" w:rsidP="00480FB1">
      <w:pPr>
        <w:tabs>
          <w:tab w:val="left" w:pos="540"/>
          <w:tab w:val="left" w:pos="569"/>
        </w:tabs>
        <w:rPr>
          <w:b/>
          <w:bCs/>
          <w:sz w:val="22"/>
          <w:szCs w:val="22"/>
          <w:lang w:val="sr-Latn-ME"/>
        </w:rPr>
      </w:pPr>
      <w:r w:rsidRPr="00227089">
        <w:rPr>
          <w:b/>
          <w:bCs/>
          <w:sz w:val="22"/>
          <w:szCs w:val="22"/>
          <w:lang w:val="sr-Latn-ME"/>
        </w:rPr>
        <w:t xml:space="preserve">6.5. </w:t>
      </w:r>
      <w:r w:rsidR="00480FB1" w:rsidRPr="00227089">
        <w:rPr>
          <w:b/>
          <w:bCs/>
          <w:sz w:val="22"/>
          <w:szCs w:val="22"/>
          <w:lang w:val="sr-Latn-ME"/>
        </w:rPr>
        <w:tab/>
      </w:r>
      <w:r w:rsidR="002846DB" w:rsidRPr="00227089">
        <w:rPr>
          <w:b/>
          <w:bCs/>
          <w:sz w:val="22"/>
          <w:szCs w:val="22"/>
          <w:lang w:val="sr-Latn-ME"/>
        </w:rPr>
        <w:t xml:space="preserve">Vrsta i sadržaj </w:t>
      </w:r>
      <w:r w:rsidR="00F8570A" w:rsidRPr="00227089">
        <w:rPr>
          <w:b/>
          <w:bCs/>
          <w:sz w:val="22"/>
          <w:szCs w:val="22"/>
          <w:lang w:val="sr-Latn-ME"/>
        </w:rPr>
        <w:t>pakovanja</w:t>
      </w:r>
      <w:r w:rsidR="00C06864" w:rsidRPr="00227089">
        <w:rPr>
          <w:b/>
          <w:bCs/>
          <w:sz w:val="22"/>
          <w:szCs w:val="22"/>
          <w:lang w:val="sr-Latn-ME"/>
        </w:rPr>
        <w:t xml:space="preserve"> </w:t>
      </w:r>
    </w:p>
    <w:p w14:paraId="030C534E" w14:textId="7243F499" w:rsidR="0072020E" w:rsidRPr="00227089" w:rsidRDefault="0072020E" w:rsidP="00480FB1">
      <w:pPr>
        <w:tabs>
          <w:tab w:val="left" w:pos="540"/>
          <w:tab w:val="left" w:pos="569"/>
        </w:tabs>
        <w:rPr>
          <w:bCs/>
          <w:sz w:val="22"/>
          <w:szCs w:val="22"/>
          <w:lang w:val="sr-Latn-ME"/>
        </w:rPr>
      </w:pPr>
    </w:p>
    <w:p w14:paraId="340B7670" w14:textId="671DC547" w:rsidR="009C059A" w:rsidRPr="00227089" w:rsidRDefault="00E80EF1" w:rsidP="009C059A">
      <w:pPr>
        <w:tabs>
          <w:tab w:val="left" w:pos="540"/>
          <w:tab w:val="left" w:pos="569"/>
        </w:tabs>
        <w:rPr>
          <w:bCs/>
          <w:sz w:val="22"/>
          <w:szCs w:val="22"/>
          <w:lang w:val="sr-Latn-ME"/>
        </w:rPr>
      </w:pPr>
      <w:r w:rsidRPr="00227089">
        <w:rPr>
          <w:bCs/>
          <w:sz w:val="22"/>
          <w:szCs w:val="22"/>
          <w:lang w:val="sr-Latn-ME"/>
        </w:rPr>
        <w:t>Primarno pakovanje je troslojna kesica (polyester (PET)</w:t>
      </w:r>
      <w:r w:rsidR="00836876" w:rsidRPr="00227089">
        <w:rPr>
          <w:bCs/>
          <w:sz w:val="22"/>
          <w:szCs w:val="22"/>
          <w:lang w:val="sr-Latn-ME"/>
        </w:rPr>
        <w:t>/Al/LLDPE)</w:t>
      </w:r>
    </w:p>
    <w:p w14:paraId="7C2618F8" w14:textId="4551D0AA" w:rsidR="00836876" w:rsidRPr="00227089" w:rsidRDefault="00836876" w:rsidP="009C059A">
      <w:pPr>
        <w:tabs>
          <w:tab w:val="left" w:pos="540"/>
          <w:tab w:val="left" w:pos="569"/>
        </w:tabs>
        <w:rPr>
          <w:bCs/>
          <w:sz w:val="22"/>
          <w:szCs w:val="22"/>
          <w:lang w:val="sr-Latn-ME"/>
        </w:rPr>
      </w:pPr>
      <w:r w:rsidRPr="00227089">
        <w:rPr>
          <w:bCs/>
          <w:sz w:val="22"/>
          <w:szCs w:val="22"/>
          <w:lang w:val="sr-Latn-ME"/>
        </w:rPr>
        <w:t>Spoljašnje pakovanje je složiva kartonska kutija koja sardži 12 kesica.</w:t>
      </w:r>
    </w:p>
    <w:p w14:paraId="35232E57" w14:textId="77777777" w:rsidR="009C059A" w:rsidRPr="00227089" w:rsidRDefault="009C059A" w:rsidP="00480FB1">
      <w:pPr>
        <w:tabs>
          <w:tab w:val="left" w:pos="540"/>
          <w:tab w:val="left" w:pos="569"/>
        </w:tabs>
        <w:rPr>
          <w:bCs/>
          <w:sz w:val="22"/>
          <w:szCs w:val="22"/>
          <w:lang w:val="sr-Latn-ME"/>
        </w:rPr>
      </w:pPr>
    </w:p>
    <w:p w14:paraId="030C534F" w14:textId="77777777" w:rsidR="002846DB" w:rsidRPr="00227089" w:rsidRDefault="0072020E" w:rsidP="00480FB1">
      <w:pPr>
        <w:tabs>
          <w:tab w:val="left" w:pos="540"/>
          <w:tab w:val="left" w:pos="569"/>
        </w:tabs>
        <w:rPr>
          <w:b/>
          <w:bCs/>
          <w:sz w:val="22"/>
          <w:szCs w:val="22"/>
          <w:lang w:val="sr-Latn-ME"/>
        </w:rPr>
      </w:pPr>
      <w:r w:rsidRPr="00227089">
        <w:rPr>
          <w:b/>
          <w:bCs/>
          <w:sz w:val="22"/>
          <w:szCs w:val="22"/>
          <w:lang w:val="sr-Latn-ME"/>
        </w:rPr>
        <w:t xml:space="preserve">6.6. </w:t>
      </w:r>
      <w:r w:rsidR="00480FB1" w:rsidRPr="00227089">
        <w:rPr>
          <w:b/>
          <w:bCs/>
          <w:sz w:val="22"/>
          <w:szCs w:val="22"/>
          <w:lang w:val="sr-Latn-ME"/>
        </w:rPr>
        <w:tab/>
      </w:r>
      <w:r w:rsidRPr="00227089">
        <w:rPr>
          <w:b/>
          <w:bCs/>
          <w:color w:val="000000"/>
          <w:sz w:val="22"/>
          <w:szCs w:val="22"/>
          <w:lang w:val="sr-Latn-ME"/>
        </w:rPr>
        <w:t>Posebne mjere opreza pri odlaganju materijala koji treba odbaciti nakon primjene lijeka</w:t>
      </w:r>
      <w:r w:rsidRPr="00227089">
        <w:rPr>
          <w:b/>
          <w:bCs/>
          <w:sz w:val="22"/>
          <w:szCs w:val="22"/>
          <w:lang w:val="sr-Latn-ME"/>
        </w:rPr>
        <w:t xml:space="preserve"> </w:t>
      </w:r>
      <w:r w:rsidR="00310F03" w:rsidRPr="00227089">
        <w:rPr>
          <w:b/>
          <w:bCs/>
          <w:sz w:val="22"/>
          <w:szCs w:val="22"/>
          <w:lang w:val="sr-Latn-ME"/>
        </w:rPr>
        <w:t>(i druga uputs</w:t>
      </w:r>
      <w:r w:rsidR="004109FA" w:rsidRPr="00227089">
        <w:rPr>
          <w:b/>
          <w:bCs/>
          <w:sz w:val="22"/>
          <w:szCs w:val="22"/>
          <w:lang w:val="sr-Latn-ME"/>
        </w:rPr>
        <w:t>t</w:t>
      </w:r>
      <w:r w:rsidR="00310F03" w:rsidRPr="00227089">
        <w:rPr>
          <w:b/>
          <w:bCs/>
          <w:sz w:val="22"/>
          <w:szCs w:val="22"/>
          <w:lang w:val="sr-Latn-ME"/>
        </w:rPr>
        <w:t xml:space="preserve">va za rukovanje lijekom) </w:t>
      </w:r>
    </w:p>
    <w:p w14:paraId="030C5350" w14:textId="77777777" w:rsidR="00B66A70" w:rsidRPr="00227089" w:rsidRDefault="00B66A70" w:rsidP="00480FB1">
      <w:pPr>
        <w:tabs>
          <w:tab w:val="left" w:pos="540"/>
          <w:tab w:val="left" w:pos="569"/>
        </w:tabs>
        <w:rPr>
          <w:b/>
          <w:bCs/>
          <w:sz w:val="22"/>
          <w:szCs w:val="22"/>
          <w:lang w:val="sr-Latn-ME"/>
        </w:rPr>
      </w:pPr>
    </w:p>
    <w:p w14:paraId="030C5351" w14:textId="370AC6AC" w:rsidR="0072020E" w:rsidRPr="00227089" w:rsidRDefault="00B2322C" w:rsidP="00227089">
      <w:pPr>
        <w:tabs>
          <w:tab w:val="left" w:pos="540"/>
          <w:tab w:val="left" w:pos="569"/>
        </w:tabs>
        <w:jc w:val="both"/>
        <w:rPr>
          <w:bCs/>
          <w:sz w:val="22"/>
          <w:szCs w:val="22"/>
          <w:lang w:val="sr-Latn-ME"/>
        </w:rPr>
      </w:pPr>
      <w:r w:rsidRPr="00227089">
        <w:rPr>
          <w:bCs/>
          <w:sz w:val="22"/>
          <w:szCs w:val="22"/>
          <w:lang w:val="sr-Latn-ME"/>
        </w:rPr>
        <w:t xml:space="preserve">Svu neiskorišćenu količinu lijeka ili otpadnog materijala nakon njegove upotrebe </w:t>
      </w:r>
      <w:r w:rsidR="00611698" w:rsidRPr="00227089">
        <w:rPr>
          <w:bCs/>
          <w:sz w:val="22"/>
          <w:szCs w:val="22"/>
          <w:lang w:val="sr-Latn-ME"/>
        </w:rPr>
        <w:t>treba ukloniti, u skladu sa vežećim propisima.</w:t>
      </w:r>
      <w:r w:rsidR="00D82F22" w:rsidRPr="00227089">
        <w:rPr>
          <w:bCs/>
          <w:sz w:val="22"/>
          <w:szCs w:val="22"/>
          <w:lang w:val="sr-Latn-ME"/>
        </w:rPr>
        <w:t xml:space="preserve"> </w:t>
      </w:r>
    </w:p>
    <w:p w14:paraId="55B7B3AE" w14:textId="4C70505C" w:rsidR="00D82F22" w:rsidRPr="00112D9B" w:rsidRDefault="00D82F22" w:rsidP="00480FB1">
      <w:pPr>
        <w:tabs>
          <w:tab w:val="left" w:pos="540"/>
          <w:tab w:val="left" w:pos="569"/>
        </w:tabs>
        <w:rPr>
          <w:bCs/>
          <w:sz w:val="22"/>
          <w:szCs w:val="22"/>
          <w:lang w:val="sr-Latn-ME"/>
        </w:rPr>
      </w:pPr>
    </w:p>
    <w:p w14:paraId="0BC7C9BE" w14:textId="77777777" w:rsidR="006C6559" w:rsidRPr="00227089" w:rsidRDefault="006C6559" w:rsidP="00480FB1">
      <w:pPr>
        <w:tabs>
          <w:tab w:val="left" w:pos="540"/>
          <w:tab w:val="left" w:pos="569"/>
        </w:tabs>
        <w:rPr>
          <w:bCs/>
          <w:sz w:val="22"/>
          <w:szCs w:val="22"/>
          <w:lang w:val="sr-Latn-ME"/>
        </w:rPr>
      </w:pPr>
    </w:p>
    <w:p w14:paraId="030C5352" w14:textId="77777777" w:rsidR="00F8570A" w:rsidRPr="00227089" w:rsidRDefault="0072020E" w:rsidP="00480FB1">
      <w:pPr>
        <w:tabs>
          <w:tab w:val="left" w:pos="540"/>
          <w:tab w:val="left" w:pos="569"/>
        </w:tabs>
        <w:rPr>
          <w:b/>
          <w:bCs/>
          <w:sz w:val="22"/>
          <w:szCs w:val="22"/>
          <w:lang w:val="sr-Latn-ME"/>
        </w:rPr>
      </w:pPr>
      <w:r w:rsidRPr="00227089">
        <w:rPr>
          <w:b/>
          <w:bCs/>
          <w:sz w:val="22"/>
          <w:szCs w:val="22"/>
          <w:lang w:val="sr-Latn-ME"/>
        </w:rPr>
        <w:t xml:space="preserve">7. </w:t>
      </w:r>
      <w:r w:rsidR="00480FB1" w:rsidRPr="00227089">
        <w:rPr>
          <w:b/>
          <w:bCs/>
          <w:sz w:val="22"/>
          <w:szCs w:val="22"/>
          <w:lang w:val="sr-Latn-ME"/>
        </w:rPr>
        <w:tab/>
      </w:r>
      <w:r w:rsidRPr="00227089">
        <w:rPr>
          <w:b/>
          <w:bCs/>
          <w:sz w:val="22"/>
          <w:szCs w:val="22"/>
          <w:lang w:val="sr-Latn-ME"/>
        </w:rPr>
        <w:t>NOSILAC DOZVOLE</w:t>
      </w:r>
      <w:r w:rsidR="00483928" w:rsidRPr="00227089">
        <w:rPr>
          <w:b/>
          <w:bCs/>
          <w:sz w:val="22"/>
          <w:szCs w:val="22"/>
          <w:lang w:val="sr-Latn-ME"/>
        </w:rPr>
        <w:t xml:space="preserve"> </w:t>
      </w:r>
    </w:p>
    <w:p w14:paraId="030C5353" w14:textId="77777777" w:rsidR="00C61BE0" w:rsidRPr="00227089" w:rsidRDefault="00C61BE0" w:rsidP="00480FB1">
      <w:pPr>
        <w:tabs>
          <w:tab w:val="left" w:pos="540"/>
          <w:tab w:val="left" w:pos="569"/>
        </w:tabs>
        <w:rPr>
          <w:bCs/>
          <w:sz w:val="22"/>
          <w:szCs w:val="22"/>
          <w:lang w:val="sr-Latn-ME"/>
        </w:rPr>
      </w:pPr>
    </w:p>
    <w:p w14:paraId="69BFA808" w14:textId="77777777" w:rsidR="006C6559" w:rsidRPr="00112D9B" w:rsidRDefault="006C6559" w:rsidP="006C6559">
      <w:pPr>
        <w:tabs>
          <w:tab w:val="left" w:pos="540"/>
          <w:tab w:val="left" w:pos="569"/>
        </w:tabs>
        <w:jc w:val="both"/>
        <w:rPr>
          <w:bCs/>
          <w:sz w:val="22"/>
          <w:szCs w:val="22"/>
          <w:lang w:val="sr-Latn-ME"/>
        </w:rPr>
      </w:pPr>
      <w:r w:rsidRPr="00112D9B">
        <w:rPr>
          <w:bCs/>
          <w:sz w:val="22"/>
          <w:szCs w:val="22"/>
          <w:lang w:val="sr-Latn-ME"/>
        </w:rPr>
        <w:t>NOBEL D.O.O. PODGORICA,</w:t>
      </w:r>
    </w:p>
    <w:p w14:paraId="0B30DC86" w14:textId="77777777" w:rsidR="006C6559" w:rsidRPr="001B73B6" w:rsidRDefault="006C6559" w:rsidP="00C853D6">
      <w:pPr>
        <w:tabs>
          <w:tab w:val="left" w:pos="540"/>
          <w:tab w:val="left" w:pos="569"/>
        </w:tabs>
        <w:rPr>
          <w:bCs/>
          <w:sz w:val="22"/>
          <w:szCs w:val="22"/>
          <w:lang w:val="sr-Latn-ME"/>
        </w:rPr>
      </w:pPr>
      <w:r w:rsidRPr="001B73B6">
        <w:rPr>
          <w:bCs/>
          <w:sz w:val="22"/>
          <w:szCs w:val="22"/>
          <w:lang w:val="sr-Latn-ME"/>
        </w:rPr>
        <w:t>Aerodromska bb, 81000 Podgorica, Crna Gora</w:t>
      </w:r>
    </w:p>
    <w:p w14:paraId="1DACD995" w14:textId="77777777" w:rsidR="006C6559" w:rsidRPr="001B73B6" w:rsidRDefault="006C6559" w:rsidP="00C853D6">
      <w:pPr>
        <w:tabs>
          <w:tab w:val="left" w:pos="540"/>
          <w:tab w:val="left" w:pos="569"/>
        </w:tabs>
        <w:rPr>
          <w:bCs/>
          <w:sz w:val="22"/>
          <w:szCs w:val="22"/>
          <w:lang w:val="sr-Latn-ME"/>
        </w:rPr>
      </w:pPr>
    </w:p>
    <w:p w14:paraId="185D7D19" w14:textId="77777777" w:rsidR="00611698" w:rsidRPr="00227089" w:rsidRDefault="00611698" w:rsidP="00C853D6">
      <w:pPr>
        <w:tabs>
          <w:tab w:val="left" w:pos="540"/>
          <w:tab w:val="left" w:pos="569"/>
        </w:tabs>
        <w:rPr>
          <w:bCs/>
          <w:sz w:val="22"/>
          <w:szCs w:val="22"/>
          <w:lang w:val="sr-Latn-ME"/>
        </w:rPr>
      </w:pPr>
    </w:p>
    <w:p w14:paraId="030C5355" w14:textId="77777777" w:rsidR="0072020E" w:rsidRPr="00227089" w:rsidRDefault="0072020E" w:rsidP="00480FB1">
      <w:pPr>
        <w:tabs>
          <w:tab w:val="left" w:pos="540"/>
          <w:tab w:val="left" w:pos="569"/>
        </w:tabs>
        <w:rPr>
          <w:b/>
          <w:bCs/>
          <w:sz w:val="22"/>
          <w:szCs w:val="22"/>
          <w:lang w:val="sr-Latn-ME"/>
        </w:rPr>
      </w:pPr>
      <w:r w:rsidRPr="00227089">
        <w:rPr>
          <w:b/>
          <w:bCs/>
          <w:sz w:val="22"/>
          <w:szCs w:val="22"/>
          <w:lang w:val="sr-Latn-ME"/>
        </w:rPr>
        <w:t xml:space="preserve">8. </w:t>
      </w:r>
      <w:r w:rsidR="00480FB1" w:rsidRPr="00227089">
        <w:rPr>
          <w:b/>
          <w:bCs/>
          <w:sz w:val="22"/>
          <w:szCs w:val="22"/>
          <w:lang w:val="sr-Latn-ME"/>
        </w:rPr>
        <w:tab/>
      </w:r>
      <w:r w:rsidRPr="00227089">
        <w:rPr>
          <w:b/>
          <w:bCs/>
          <w:sz w:val="22"/>
          <w:szCs w:val="22"/>
          <w:lang w:val="sr-Latn-ME"/>
        </w:rPr>
        <w:t>BROJ DOZVOLE</w:t>
      </w:r>
      <w:r w:rsidR="008A6D43" w:rsidRPr="00227089">
        <w:rPr>
          <w:b/>
          <w:bCs/>
          <w:sz w:val="22"/>
          <w:szCs w:val="22"/>
          <w:lang w:val="sr-Latn-ME"/>
        </w:rPr>
        <w:t xml:space="preserve"> ZA STAVLJANJE LIJEKA U PROMET</w:t>
      </w:r>
    </w:p>
    <w:p w14:paraId="030C5357" w14:textId="682BD404" w:rsidR="00F45F77" w:rsidRPr="00227089" w:rsidRDefault="00F45F77" w:rsidP="00480FB1">
      <w:pPr>
        <w:tabs>
          <w:tab w:val="left" w:pos="540"/>
          <w:tab w:val="left" w:pos="569"/>
        </w:tabs>
        <w:rPr>
          <w:bCs/>
          <w:sz w:val="22"/>
          <w:szCs w:val="22"/>
          <w:lang w:val="sr-Latn-ME"/>
        </w:rPr>
      </w:pPr>
    </w:p>
    <w:p w14:paraId="747179D6" w14:textId="21055D2F" w:rsidR="00FA70C0" w:rsidRPr="00112D9B" w:rsidRDefault="00866888" w:rsidP="00480FB1">
      <w:pPr>
        <w:tabs>
          <w:tab w:val="left" w:pos="540"/>
          <w:tab w:val="left" w:pos="569"/>
        </w:tabs>
        <w:rPr>
          <w:bCs/>
          <w:sz w:val="22"/>
          <w:szCs w:val="22"/>
          <w:lang w:val="sr-Latn-ME"/>
        </w:rPr>
      </w:pPr>
      <w:r w:rsidRPr="00866888">
        <w:rPr>
          <w:bCs/>
          <w:sz w:val="22"/>
          <w:szCs w:val="22"/>
          <w:lang w:val="sr-Latn-ME"/>
        </w:rPr>
        <w:t>2030/24/6915 - 7825</w:t>
      </w:r>
    </w:p>
    <w:p w14:paraId="541EE431" w14:textId="77777777" w:rsidR="00C3639F" w:rsidRPr="001B73B6" w:rsidRDefault="00C3639F" w:rsidP="00480FB1">
      <w:pPr>
        <w:tabs>
          <w:tab w:val="left" w:pos="540"/>
          <w:tab w:val="left" w:pos="569"/>
        </w:tabs>
        <w:rPr>
          <w:bCs/>
          <w:sz w:val="22"/>
          <w:szCs w:val="22"/>
          <w:lang w:val="sr-Latn-ME"/>
        </w:rPr>
      </w:pPr>
    </w:p>
    <w:p w14:paraId="2F214F3B" w14:textId="77777777" w:rsidR="006C6559" w:rsidRPr="00227089" w:rsidRDefault="006C6559" w:rsidP="00480FB1">
      <w:pPr>
        <w:tabs>
          <w:tab w:val="left" w:pos="540"/>
          <w:tab w:val="left" w:pos="569"/>
        </w:tabs>
        <w:rPr>
          <w:bCs/>
          <w:sz w:val="22"/>
          <w:szCs w:val="22"/>
          <w:lang w:val="sr-Latn-ME"/>
        </w:rPr>
      </w:pPr>
    </w:p>
    <w:p w14:paraId="030C5358" w14:textId="77777777" w:rsidR="0072020E" w:rsidRPr="00227089" w:rsidRDefault="0072020E" w:rsidP="00480FB1">
      <w:pPr>
        <w:tabs>
          <w:tab w:val="left" w:pos="540"/>
          <w:tab w:val="left" w:pos="569"/>
        </w:tabs>
        <w:rPr>
          <w:b/>
          <w:bCs/>
          <w:sz w:val="22"/>
          <w:szCs w:val="22"/>
          <w:lang w:val="sr-Latn-ME"/>
        </w:rPr>
      </w:pPr>
      <w:r w:rsidRPr="00227089">
        <w:rPr>
          <w:b/>
          <w:bCs/>
          <w:sz w:val="22"/>
          <w:szCs w:val="22"/>
          <w:lang w:val="sr-Latn-ME"/>
        </w:rPr>
        <w:lastRenderedPageBreak/>
        <w:t xml:space="preserve">9. </w:t>
      </w:r>
      <w:r w:rsidR="00480FB1" w:rsidRPr="00227089">
        <w:rPr>
          <w:b/>
          <w:bCs/>
          <w:sz w:val="22"/>
          <w:szCs w:val="22"/>
          <w:lang w:val="sr-Latn-ME"/>
        </w:rPr>
        <w:tab/>
      </w:r>
      <w:r w:rsidRPr="00227089">
        <w:rPr>
          <w:b/>
          <w:bCs/>
          <w:sz w:val="22"/>
          <w:szCs w:val="22"/>
          <w:lang w:val="sr-Latn-ME"/>
        </w:rPr>
        <w:t xml:space="preserve">DATUM </w:t>
      </w:r>
      <w:r w:rsidR="00C05DF8" w:rsidRPr="00227089">
        <w:rPr>
          <w:b/>
          <w:bCs/>
          <w:sz w:val="22"/>
          <w:szCs w:val="22"/>
          <w:lang w:val="sr-Latn-ME"/>
        </w:rPr>
        <w:t xml:space="preserve">PRVE </w:t>
      </w:r>
      <w:r w:rsidR="008A6D43" w:rsidRPr="00227089">
        <w:rPr>
          <w:b/>
          <w:bCs/>
          <w:sz w:val="22"/>
          <w:szCs w:val="22"/>
          <w:lang w:val="sr-Latn-ME"/>
        </w:rPr>
        <w:t>DOZVOLE</w:t>
      </w:r>
      <w:r w:rsidR="00C05DF8" w:rsidRPr="00227089">
        <w:rPr>
          <w:b/>
          <w:bCs/>
          <w:sz w:val="22"/>
          <w:szCs w:val="22"/>
          <w:lang w:val="sr-Latn-ME"/>
        </w:rPr>
        <w:t>/OBNOVE DOZVOLE</w:t>
      </w:r>
      <w:r w:rsidR="008A6D43" w:rsidRPr="00227089">
        <w:rPr>
          <w:b/>
          <w:bCs/>
          <w:sz w:val="22"/>
          <w:szCs w:val="22"/>
          <w:lang w:val="sr-Latn-ME"/>
        </w:rPr>
        <w:t xml:space="preserve"> ZA STAVLJANJE LIJEKA U PROMET</w:t>
      </w:r>
    </w:p>
    <w:p w14:paraId="26694FB4" w14:textId="21D7844D" w:rsidR="006C6559" w:rsidRPr="00112D9B" w:rsidRDefault="006C6559" w:rsidP="006C6559">
      <w:pPr>
        <w:tabs>
          <w:tab w:val="left" w:pos="540"/>
          <w:tab w:val="left" w:pos="569"/>
        </w:tabs>
        <w:rPr>
          <w:bCs/>
          <w:sz w:val="22"/>
          <w:szCs w:val="22"/>
          <w:lang w:val="sr-Latn-ME"/>
        </w:rPr>
      </w:pPr>
    </w:p>
    <w:p w14:paraId="3123863B" w14:textId="5FB03088" w:rsidR="006C6559" w:rsidRPr="001B73B6" w:rsidRDefault="006C6559" w:rsidP="006C6559">
      <w:pPr>
        <w:tabs>
          <w:tab w:val="left" w:pos="540"/>
          <w:tab w:val="left" w:pos="569"/>
        </w:tabs>
        <w:rPr>
          <w:bCs/>
          <w:sz w:val="22"/>
          <w:szCs w:val="22"/>
          <w:lang w:val="sr-Latn-ME"/>
        </w:rPr>
      </w:pPr>
      <w:r w:rsidRPr="001B73B6">
        <w:rPr>
          <w:bCs/>
          <w:sz w:val="22"/>
          <w:szCs w:val="22"/>
          <w:lang w:val="sr-Latn-ME"/>
        </w:rPr>
        <w:t xml:space="preserve">Datum prve dozvole: </w:t>
      </w:r>
      <w:r w:rsidR="00866888" w:rsidRPr="00866888">
        <w:rPr>
          <w:bCs/>
          <w:sz w:val="22"/>
          <w:szCs w:val="22"/>
          <w:lang w:val="sr-Latn-ME"/>
        </w:rPr>
        <w:t>28.05.2010. godine</w:t>
      </w:r>
    </w:p>
    <w:p w14:paraId="43BA4619" w14:textId="0A22F033" w:rsidR="006C6559" w:rsidRPr="001B73B6" w:rsidRDefault="006C6559" w:rsidP="006C6559">
      <w:pPr>
        <w:tabs>
          <w:tab w:val="left" w:pos="540"/>
          <w:tab w:val="left" w:pos="569"/>
        </w:tabs>
        <w:rPr>
          <w:bCs/>
          <w:sz w:val="22"/>
          <w:szCs w:val="22"/>
          <w:lang w:val="sr-Latn-ME"/>
        </w:rPr>
      </w:pPr>
      <w:r w:rsidRPr="001B73B6">
        <w:rPr>
          <w:bCs/>
          <w:sz w:val="22"/>
          <w:szCs w:val="22"/>
          <w:lang w:val="sr-Latn-ME"/>
        </w:rPr>
        <w:t>Datum posljednje obnove dozvole:</w:t>
      </w:r>
      <w:r w:rsidR="00866888" w:rsidRPr="00866888">
        <w:t xml:space="preserve"> </w:t>
      </w:r>
      <w:r w:rsidR="00866888" w:rsidRPr="00866888">
        <w:rPr>
          <w:bCs/>
          <w:sz w:val="22"/>
          <w:szCs w:val="22"/>
          <w:lang w:val="sr-Latn-ME"/>
        </w:rPr>
        <w:t>25.12.2024. godine</w:t>
      </w:r>
    </w:p>
    <w:p w14:paraId="1C679DE1" w14:textId="77777777" w:rsidR="006C6559" w:rsidRPr="001B73B6" w:rsidRDefault="006C6559" w:rsidP="006C6559">
      <w:pPr>
        <w:tabs>
          <w:tab w:val="left" w:pos="540"/>
          <w:tab w:val="left" w:pos="569"/>
        </w:tabs>
        <w:rPr>
          <w:bCs/>
          <w:sz w:val="22"/>
          <w:szCs w:val="22"/>
          <w:lang w:val="sr-Latn-ME"/>
        </w:rPr>
      </w:pPr>
    </w:p>
    <w:p w14:paraId="030C535A" w14:textId="77777777" w:rsidR="00836B35" w:rsidRPr="00227089" w:rsidRDefault="00836B35" w:rsidP="00480FB1">
      <w:pPr>
        <w:tabs>
          <w:tab w:val="left" w:pos="540"/>
          <w:tab w:val="left" w:pos="569"/>
        </w:tabs>
        <w:rPr>
          <w:bCs/>
          <w:sz w:val="22"/>
          <w:szCs w:val="22"/>
          <w:lang w:val="sr-Latn-ME"/>
        </w:rPr>
      </w:pPr>
      <w:bookmarkStart w:id="0" w:name="_GoBack"/>
      <w:bookmarkEnd w:id="0"/>
    </w:p>
    <w:p w14:paraId="030C535B" w14:textId="77777777" w:rsidR="003F6A59" w:rsidRPr="00227089" w:rsidRDefault="0072020E" w:rsidP="00C05DF8">
      <w:pPr>
        <w:tabs>
          <w:tab w:val="left" w:pos="540"/>
          <w:tab w:val="left" w:pos="569"/>
        </w:tabs>
        <w:ind w:left="540" w:hanging="540"/>
        <w:rPr>
          <w:bCs/>
          <w:sz w:val="22"/>
          <w:szCs w:val="22"/>
          <w:lang w:val="sr-Latn-ME"/>
        </w:rPr>
      </w:pPr>
      <w:r w:rsidRPr="00227089">
        <w:rPr>
          <w:b/>
          <w:bCs/>
          <w:sz w:val="22"/>
          <w:szCs w:val="22"/>
          <w:lang w:val="sr-Latn-ME"/>
        </w:rPr>
        <w:t xml:space="preserve">10. </w:t>
      </w:r>
      <w:r w:rsidR="00480FB1" w:rsidRPr="00227089">
        <w:rPr>
          <w:b/>
          <w:bCs/>
          <w:sz w:val="22"/>
          <w:szCs w:val="22"/>
          <w:lang w:val="sr-Latn-ME"/>
        </w:rPr>
        <w:tab/>
      </w:r>
      <w:r w:rsidR="002846DB" w:rsidRPr="00227089">
        <w:rPr>
          <w:b/>
          <w:bCs/>
          <w:sz w:val="22"/>
          <w:szCs w:val="22"/>
          <w:lang w:val="sr-Latn-ME"/>
        </w:rPr>
        <w:t>D</w:t>
      </w:r>
      <w:r w:rsidR="00EC2532" w:rsidRPr="00227089">
        <w:rPr>
          <w:b/>
          <w:bCs/>
          <w:sz w:val="22"/>
          <w:szCs w:val="22"/>
          <w:lang w:val="sr-Latn-ME"/>
        </w:rPr>
        <w:t xml:space="preserve">ATUM REVIZIJE TEKSTA </w:t>
      </w:r>
    </w:p>
    <w:p w14:paraId="030C535C" w14:textId="77777777" w:rsidR="003F6A59" w:rsidRPr="00112D9B" w:rsidRDefault="003F6A59" w:rsidP="00480FB1">
      <w:pPr>
        <w:tabs>
          <w:tab w:val="left" w:pos="540"/>
          <w:tab w:val="left" w:pos="569"/>
        </w:tabs>
        <w:rPr>
          <w:bCs/>
          <w:sz w:val="22"/>
          <w:szCs w:val="22"/>
        </w:rPr>
      </w:pPr>
    </w:p>
    <w:p w14:paraId="030C5364" w14:textId="22E0B2C2" w:rsidR="003F6A59" w:rsidRPr="001B73B6" w:rsidRDefault="00C056A3" w:rsidP="00DE3F5C">
      <w:pPr>
        <w:rPr>
          <w:sz w:val="22"/>
          <w:szCs w:val="22"/>
          <w:lang w:val="pl-PL"/>
        </w:rPr>
      </w:pPr>
      <w:r>
        <w:rPr>
          <w:sz w:val="22"/>
          <w:szCs w:val="22"/>
          <w:lang w:val="pl-PL"/>
        </w:rPr>
        <w:t>Jul, 2025. godine</w:t>
      </w:r>
      <w:r w:rsidR="00866888">
        <w:rPr>
          <w:sz w:val="22"/>
          <w:szCs w:val="22"/>
          <w:lang w:val="pl-PL"/>
        </w:rPr>
        <w:t xml:space="preserve"> </w:t>
      </w:r>
    </w:p>
    <w:sectPr w:rsidR="003F6A59" w:rsidRPr="001B73B6" w:rsidSect="006B5404">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FA9FBD" w14:textId="77777777" w:rsidR="00930DB2" w:rsidRDefault="00930DB2">
      <w:r>
        <w:separator/>
      </w:r>
    </w:p>
  </w:endnote>
  <w:endnote w:type="continuationSeparator" w:id="0">
    <w:p w14:paraId="1AEBAF0A" w14:textId="77777777" w:rsidR="00930DB2" w:rsidRDefault="00930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C536B" w14:textId="16DEB920" w:rsidR="00E70F3C" w:rsidRPr="00AF490F" w:rsidRDefault="00E70F3C" w:rsidP="00B23F69">
    <w:pPr>
      <w:pStyle w:val="Footer"/>
      <w:jc w:val="center"/>
      <w:rPr>
        <w:sz w:val="22"/>
        <w:szCs w:val="22"/>
      </w:rPr>
    </w:pPr>
    <w:r w:rsidRPr="00AF490F">
      <w:rPr>
        <w:sz w:val="22"/>
        <w:szCs w:val="22"/>
      </w:rPr>
      <w:fldChar w:fldCharType="begin"/>
    </w:r>
    <w:r w:rsidRPr="00AF490F">
      <w:rPr>
        <w:sz w:val="22"/>
        <w:szCs w:val="22"/>
      </w:rPr>
      <w:instrText xml:space="preserve"> PAGE </w:instrText>
    </w:r>
    <w:r w:rsidRPr="00AF490F">
      <w:rPr>
        <w:sz w:val="22"/>
        <w:szCs w:val="22"/>
      </w:rPr>
      <w:fldChar w:fldCharType="separate"/>
    </w:r>
    <w:r w:rsidR="00C056A3">
      <w:rPr>
        <w:noProof/>
        <w:sz w:val="22"/>
        <w:szCs w:val="22"/>
      </w:rPr>
      <w:t>12</w:t>
    </w:r>
    <w:r w:rsidRPr="00AF490F">
      <w:rPr>
        <w:sz w:val="22"/>
        <w:szCs w:val="22"/>
      </w:rPr>
      <w:fldChar w:fldCharType="end"/>
    </w:r>
    <w:r w:rsidRPr="00AF490F">
      <w:rPr>
        <w:sz w:val="22"/>
        <w:szCs w:val="22"/>
      </w:rPr>
      <w:t xml:space="preserve"> / </w:t>
    </w:r>
    <w:r w:rsidRPr="00AF490F">
      <w:rPr>
        <w:sz w:val="22"/>
        <w:szCs w:val="22"/>
      </w:rPr>
      <w:fldChar w:fldCharType="begin"/>
    </w:r>
    <w:r w:rsidRPr="00AF490F">
      <w:rPr>
        <w:sz w:val="22"/>
        <w:szCs w:val="22"/>
      </w:rPr>
      <w:instrText xml:space="preserve"> NUMPAGES </w:instrText>
    </w:r>
    <w:r w:rsidRPr="00AF490F">
      <w:rPr>
        <w:sz w:val="22"/>
        <w:szCs w:val="22"/>
      </w:rPr>
      <w:fldChar w:fldCharType="separate"/>
    </w:r>
    <w:r w:rsidR="00C056A3">
      <w:rPr>
        <w:noProof/>
        <w:sz w:val="22"/>
        <w:szCs w:val="22"/>
      </w:rPr>
      <w:t>12</w:t>
    </w:r>
    <w:r w:rsidRPr="00AF490F">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948D9C" w14:textId="77777777" w:rsidR="00930DB2" w:rsidRDefault="00930DB2">
      <w:r>
        <w:separator/>
      </w:r>
    </w:p>
  </w:footnote>
  <w:footnote w:type="continuationSeparator" w:id="0">
    <w:p w14:paraId="6E7087F8" w14:textId="77777777" w:rsidR="00930DB2" w:rsidRDefault="00930D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5.75pt;height:13.5pt;visibility:visible;mso-wrap-style:square" o:bullet="t">
        <v:imagedata r:id="rId1" o:title=""/>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1547331"/>
    <w:multiLevelType w:val="hybridMultilevel"/>
    <w:tmpl w:val="DA52F8C8"/>
    <w:lvl w:ilvl="0" w:tplc="3F1A259E">
      <w:start w:val="4"/>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565E20EE"/>
    <w:multiLevelType w:val="hybridMultilevel"/>
    <w:tmpl w:val="ACB6336A"/>
    <w:lvl w:ilvl="0" w:tplc="0DF4B8C4">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0"/>
  </w:num>
  <w:num w:numId="4">
    <w:abstractNumId w:val="9"/>
  </w:num>
  <w:num w:numId="5">
    <w:abstractNumId w:val="5"/>
  </w:num>
  <w:num w:numId="6">
    <w:abstractNumId w:val="1"/>
  </w:num>
  <w:num w:numId="7">
    <w:abstractNumId w:val="8"/>
  </w:num>
  <w:num w:numId="8">
    <w:abstractNumId w:val="4"/>
  </w:num>
  <w:num w:numId="9">
    <w:abstractNumId w:val="7"/>
  </w:num>
  <w:num w:numId="10">
    <w:abstractNumId w:val="12"/>
  </w:num>
  <w:num w:numId="11">
    <w:abstractNumId w:val="6"/>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00"/>
    <w:rsid w:val="00000528"/>
    <w:rsid w:val="00000CCE"/>
    <w:rsid w:val="000176CA"/>
    <w:rsid w:val="00025DAB"/>
    <w:rsid w:val="00035961"/>
    <w:rsid w:val="00036FA0"/>
    <w:rsid w:val="0003793F"/>
    <w:rsid w:val="00040CBC"/>
    <w:rsid w:val="000454F5"/>
    <w:rsid w:val="000457EC"/>
    <w:rsid w:val="00045C9A"/>
    <w:rsid w:val="000504D1"/>
    <w:rsid w:val="00057E35"/>
    <w:rsid w:val="000673E2"/>
    <w:rsid w:val="000674D0"/>
    <w:rsid w:val="00076726"/>
    <w:rsid w:val="000772BB"/>
    <w:rsid w:val="0007749D"/>
    <w:rsid w:val="00080303"/>
    <w:rsid w:val="00086421"/>
    <w:rsid w:val="0008651E"/>
    <w:rsid w:val="00087384"/>
    <w:rsid w:val="000918E5"/>
    <w:rsid w:val="00092788"/>
    <w:rsid w:val="000A3F58"/>
    <w:rsid w:val="000C06E8"/>
    <w:rsid w:val="000C210C"/>
    <w:rsid w:val="000C25E0"/>
    <w:rsid w:val="000D009A"/>
    <w:rsid w:val="000D2343"/>
    <w:rsid w:val="000D3449"/>
    <w:rsid w:val="000D425A"/>
    <w:rsid w:val="000D4EFA"/>
    <w:rsid w:val="000D60CC"/>
    <w:rsid w:val="000E1482"/>
    <w:rsid w:val="000E2084"/>
    <w:rsid w:val="000E6F55"/>
    <w:rsid w:val="000F5F9D"/>
    <w:rsid w:val="000F77FA"/>
    <w:rsid w:val="0010001D"/>
    <w:rsid w:val="001055B3"/>
    <w:rsid w:val="00107BF7"/>
    <w:rsid w:val="0011042F"/>
    <w:rsid w:val="00112D9B"/>
    <w:rsid w:val="001137B4"/>
    <w:rsid w:val="001145AE"/>
    <w:rsid w:val="00126F53"/>
    <w:rsid w:val="00131AEB"/>
    <w:rsid w:val="00135621"/>
    <w:rsid w:val="0013615A"/>
    <w:rsid w:val="00142A79"/>
    <w:rsid w:val="00145E38"/>
    <w:rsid w:val="0014766D"/>
    <w:rsid w:val="00152116"/>
    <w:rsid w:val="00152F0D"/>
    <w:rsid w:val="001536CC"/>
    <w:rsid w:val="0015740F"/>
    <w:rsid w:val="001615F9"/>
    <w:rsid w:val="00167541"/>
    <w:rsid w:val="00167CE3"/>
    <w:rsid w:val="00167FF0"/>
    <w:rsid w:val="00170113"/>
    <w:rsid w:val="00172281"/>
    <w:rsid w:val="00184369"/>
    <w:rsid w:val="00185179"/>
    <w:rsid w:val="001A3FBA"/>
    <w:rsid w:val="001A5518"/>
    <w:rsid w:val="001B1C6A"/>
    <w:rsid w:val="001B604F"/>
    <w:rsid w:val="001B73B6"/>
    <w:rsid w:val="001C1263"/>
    <w:rsid w:val="001C1417"/>
    <w:rsid w:val="001C29A9"/>
    <w:rsid w:val="001C4913"/>
    <w:rsid w:val="001C58BF"/>
    <w:rsid w:val="001D16C1"/>
    <w:rsid w:val="001D702D"/>
    <w:rsid w:val="001E390B"/>
    <w:rsid w:val="001E484C"/>
    <w:rsid w:val="001F1A03"/>
    <w:rsid w:val="001F42FB"/>
    <w:rsid w:val="001F719A"/>
    <w:rsid w:val="002031B3"/>
    <w:rsid w:val="00207F32"/>
    <w:rsid w:val="002137CC"/>
    <w:rsid w:val="00215931"/>
    <w:rsid w:val="0022192B"/>
    <w:rsid w:val="00224C91"/>
    <w:rsid w:val="00227089"/>
    <w:rsid w:val="00227BDB"/>
    <w:rsid w:val="00234CB1"/>
    <w:rsid w:val="002352F8"/>
    <w:rsid w:val="002357C4"/>
    <w:rsid w:val="00237B69"/>
    <w:rsid w:val="002408AF"/>
    <w:rsid w:val="0024595D"/>
    <w:rsid w:val="0024648D"/>
    <w:rsid w:val="00250132"/>
    <w:rsid w:val="002510A5"/>
    <w:rsid w:val="002524F2"/>
    <w:rsid w:val="00254A0A"/>
    <w:rsid w:val="00256066"/>
    <w:rsid w:val="002646ED"/>
    <w:rsid w:val="00266046"/>
    <w:rsid w:val="00266A98"/>
    <w:rsid w:val="00266D84"/>
    <w:rsid w:val="00277698"/>
    <w:rsid w:val="002846DB"/>
    <w:rsid w:val="00284CCD"/>
    <w:rsid w:val="00287BC9"/>
    <w:rsid w:val="00287FBD"/>
    <w:rsid w:val="00290A4D"/>
    <w:rsid w:val="00290EE8"/>
    <w:rsid w:val="002967CE"/>
    <w:rsid w:val="002A0717"/>
    <w:rsid w:val="002A1845"/>
    <w:rsid w:val="002A4EF3"/>
    <w:rsid w:val="002B36F9"/>
    <w:rsid w:val="002C3903"/>
    <w:rsid w:val="002C4C33"/>
    <w:rsid w:val="002C6637"/>
    <w:rsid w:val="002D66D2"/>
    <w:rsid w:val="002E0135"/>
    <w:rsid w:val="002E280B"/>
    <w:rsid w:val="002E37A5"/>
    <w:rsid w:val="002F5593"/>
    <w:rsid w:val="003000B4"/>
    <w:rsid w:val="00301E86"/>
    <w:rsid w:val="003027A3"/>
    <w:rsid w:val="00310F03"/>
    <w:rsid w:val="003151A6"/>
    <w:rsid w:val="00321129"/>
    <w:rsid w:val="00321E29"/>
    <w:rsid w:val="00323126"/>
    <w:rsid w:val="003247D2"/>
    <w:rsid w:val="003248A9"/>
    <w:rsid w:val="00324BA3"/>
    <w:rsid w:val="00325986"/>
    <w:rsid w:val="003306DB"/>
    <w:rsid w:val="00331751"/>
    <w:rsid w:val="00341208"/>
    <w:rsid w:val="00343FF6"/>
    <w:rsid w:val="003445C1"/>
    <w:rsid w:val="00353F2B"/>
    <w:rsid w:val="00355B61"/>
    <w:rsid w:val="00356840"/>
    <w:rsid w:val="00362686"/>
    <w:rsid w:val="00371510"/>
    <w:rsid w:val="00372B16"/>
    <w:rsid w:val="00385674"/>
    <w:rsid w:val="00386531"/>
    <w:rsid w:val="003931E2"/>
    <w:rsid w:val="00396C58"/>
    <w:rsid w:val="00396DFD"/>
    <w:rsid w:val="003A4BAD"/>
    <w:rsid w:val="003A5CCE"/>
    <w:rsid w:val="003A7059"/>
    <w:rsid w:val="003B4F98"/>
    <w:rsid w:val="003B7A36"/>
    <w:rsid w:val="003C17AB"/>
    <w:rsid w:val="003C4C09"/>
    <w:rsid w:val="003C7823"/>
    <w:rsid w:val="003E0339"/>
    <w:rsid w:val="003E1DCC"/>
    <w:rsid w:val="003E419C"/>
    <w:rsid w:val="003F11A1"/>
    <w:rsid w:val="003F456C"/>
    <w:rsid w:val="003F6A59"/>
    <w:rsid w:val="003F7F75"/>
    <w:rsid w:val="004065C8"/>
    <w:rsid w:val="004109FA"/>
    <w:rsid w:val="00411B4B"/>
    <w:rsid w:val="00413A85"/>
    <w:rsid w:val="00414072"/>
    <w:rsid w:val="004144FB"/>
    <w:rsid w:val="00415BEE"/>
    <w:rsid w:val="0042097C"/>
    <w:rsid w:val="00426A0C"/>
    <w:rsid w:val="00427F85"/>
    <w:rsid w:val="00436F42"/>
    <w:rsid w:val="004378B4"/>
    <w:rsid w:val="00451314"/>
    <w:rsid w:val="00452E9D"/>
    <w:rsid w:val="00453470"/>
    <w:rsid w:val="004534C7"/>
    <w:rsid w:val="004671AA"/>
    <w:rsid w:val="00480FB1"/>
    <w:rsid w:val="00483928"/>
    <w:rsid w:val="0048454F"/>
    <w:rsid w:val="00485663"/>
    <w:rsid w:val="00486345"/>
    <w:rsid w:val="004A0B4D"/>
    <w:rsid w:val="004B47F9"/>
    <w:rsid w:val="004C331F"/>
    <w:rsid w:val="004D6103"/>
    <w:rsid w:val="004D77E5"/>
    <w:rsid w:val="004E3BCE"/>
    <w:rsid w:val="004E70AD"/>
    <w:rsid w:val="004F01B0"/>
    <w:rsid w:val="004F0E97"/>
    <w:rsid w:val="004F2756"/>
    <w:rsid w:val="004F4DA6"/>
    <w:rsid w:val="004F598D"/>
    <w:rsid w:val="004F660F"/>
    <w:rsid w:val="00501DD1"/>
    <w:rsid w:val="00515C21"/>
    <w:rsid w:val="00522BAF"/>
    <w:rsid w:val="00524305"/>
    <w:rsid w:val="00524686"/>
    <w:rsid w:val="005258A0"/>
    <w:rsid w:val="00530BD7"/>
    <w:rsid w:val="00531223"/>
    <w:rsid w:val="00542A53"/>
    <w:rsid w:val="005441FD"/>
    <w:rsid w:val="00544D24"/>
    <w:rsid w:val="00545CD2"/>
    <w:rsid w:val="005476F3"/>
    <w:rsid w:val="00552446"/>
    <w:rsid w:val="00552ED7"/>
    <w:rsid w:val="005559C3"/>
    <w:rsid w:val="00560EAA"/>
    <w:rsid w:val="00563F3F"/>
    <w:rsid w:val="00572527"/>
    <w:rsid w:val="0057311A"/>
    <w:rsid w:val="00573E40"/>
    <w:rsid w:val="00576022"/>
    <w:rsid w:val="00576261"/>
    <w:rsid w:val="00576348"/>
    <w:rsid w:val="005771DE"/>
    <w:rsid w:val="0059469D"/>
    <w:rsid w:val="005A0B2E"/>
    <w:rsid w:val="005A23D2"/>
    <w:rsid w:val="005A36CB"/>
    <w:rsid w:val="005A3D64"/>
    <w:rsid w:val="005A6FEE"/>
    <w:rsid w:val="005B49B8"/>
    <w:rsid w:val="005C0741"/>
    <w:rsid w:val="005C1A1C"/>
    <w:rsid w:val="005C1C4A"/>
    <w:rsid w:val="005C290D"/>
    <w:rsid w:val="005C5EF4"/>
    <w:rsid w:val="005D0CA8"/>
    <w:rsid w:val="005D10C7"/>
    <w:rsid w:val="005D52F4"/>
    <w:rsid w:val="005D65B2"/>
    <w:rsid w:val="005E2E0B"/>
    <w:rsid w:val="005E5F85"/>
    <w:rsid w:val="005E7A7D"/>
    <w:rsid w:val="005F1815"/>
    <w:rsid w:val="005F798E"/>
    <w:rsid w:val="006014F7"/>
    <w:rsid w:val="00602457"/>
    <w:rsid w:val="006065B3"/>
    <w:rsid w:val="00611698"/>
    <w:rsid w:val="006251FA"/>
    <w:rsid w:val="00642579"/>
    <w:rsid w:val="00644FC3"/>
    <w:rsid w:val="00646AA5"/>
    <w:rsid w:val="00646BD1"/>
    <w:rsid w:val="00650D32"/>
    <w:rsid w:val="00652F00"/>
    <w:rsid w:val="006533BB"/>
    <w:rsid w:val="006561C2"/>
    <w:rsid w:val="006647CC"/>
    <w:rsid w:val="00671CB3"/>
    <w:rsid w:val="00674BAF"/>
    <w:rsid w:val="00682200"/>
    <w:rsid w:val="0069149B"/>
    <w:rsid w:val="006916E4"/>
    <w:rsid w:val="00692BF6"/>
    <w:rsid w:val="00696204"/>
    <w:rsid w:val="006A1497"/>
    <w:rsid w:val="006A1C56"/>
    <w:rsid w:val="006A2479"/>
    <w:rsid w:val="006A7380"/>
    <w:rsid w:val="006B0BD1"/>
    <w:rsid w:val="006B5404"/>
    <w:rsid w:val="006C4E03"/>
    <w:rsid w:val="006C4F2E"/>
    <w:rsid w:val="006C56A9"/>
    <w:rsid w:val="006C6559"/>
    <w:rsid w:val="006C751E"/>
    <w:rsid w:val="006D20A5"/>
    <w:rsid w:val="006D37BF"/>
    <w:rsid w:val="006E3901"/>
    <w:rsid w:val="006E4814"/>
    <w:rsid w:val="006E69BB"/>
    <w:rsid w:val="00702E22"/>
    <w:rsid w:val="00703326"/>
    <w:rsid w:val="00710792"/>
    <w:rsid w:val="00712CBE"/>
    <w:rsid w:val="007168E5"/>
    <w:rsid w:val="0072020E"/>
    <w:rsid w:val="007312D9"/>
    <w:rsid w:val="00731673"/>
    <w:rsid w:val="00736818"/>
    <w:rsid w:val="007423C7"/>
    <w:rsid w:val="00742684"/>
    <w:rsid w:val="007462D1"/>
    <w:rsid w:val="00747FA6"/>
    <w:rsid w:val="00750F55"/>
    <w:rsid w:val="00754D0B"/>
    <w:rsid w:val="0075663B"/>
    <w:rsid w:val="00756B2C"/>
    <w:rsid w:val="00761B12"/>
    <w:rsid w:val="00762EF6"/>
    <w:rsid w:val="00763FCF"/>
    <w:rsid w:val="00767E92"/>
    <w:rsid w:val="007714CF"/>
    <w:rsid w:val="00773483"/>
    <w:rsid w:val="00786071"/>
    <w:rsid w:val="0079261F"/>
    <w:rsid w:val="007A3ECB"/>
    <w:rsid w:val="007A6988"/>
    <w:rsid w:val="007C7300"/>
    <w:rsid w:val="007D04B9"/>
    <w:rsid w:val="007D1976"/>
    <w:rsid w:val="007D797A"/>
    <w:rsid w:val="007D7BB3"/>
    <w:rsid w:val="007E521B"/>
    <w:rsid w:val="00803B22"/>
    <w:rsid w:val="008100B0"/>
    <w:rsid w:val="0081243D"/>
    <w:rsid w:val="008146DD"/>
    <w:rsid w:val="00824AB9"/>
    <w:rsid w:val="00836876"/>
    <w:rsid w:val="00836B35"/>
    <w:rsid w:val="00837CB9"/>
    <w:rsid w:val="008419F8"/>
    <w:rsid w:val="00843BDE"/>
    <w:rsid w:val="00850868"/>
    <w:rsid w:val="00852AD1"/>
    <w:rsid w:val="00853C58"/>
    <w:rsid w:val="00866888"/>
    <w:rsid w:val="0087504B"/>
    <w:rsid w:val="0087588C"/>
    <w:rsid w:val="008763AF"/>
    <w:rsid w:val="00886679"/>
    <w:rsid w:val="008869A6"/>
    <w:rsid w:val="0089705C"/>
    <w:rsid w:val="008971C8"/>
    <w:rsid w:val="008A6D43"/>
    <w:rsid w:val="008A7969"/>
    <w:rsid w:val="008B2FA0"/>
    <w:rsid w:val="008B491E"/>
    <w:rsid w:val="008C08FA"/>
    <w:rsid w:val="008C1A28"/>
    <w:rsid w:val="008C2E98"/>
    <w:rsid w:val="008E3FBF"/>
    <w:rsid w:val="008E49BD"/>
    <w:rsid w:val="008E53E9"/>
    <w:rsid w:val="008E5771"/>
    <w:rsid w:val="008F4ACF"/>
    <w:rsid w:val="008F5765"/>
    <w:rsid w:val="008F650D"/>
    <w:rsid w:val="00924166"/>
    <w:rsid w:val="00924315"/>
    <w:rsid w:val="00926237"/>
    <w:rsid w:val="00930539"/>
    <w:rsid w:val="00930DB2"/>
    <w:rsid w:val="00930F52"/>
    <w:rsid w:val="00935510"/>
    <w:rsid w:val="00940B9B"/>
    <w:rsid w:val="00944886"/>
    <w:rsid w:val="0094615E"/>
    <w:rsid w:val="009543A8"/>
    <w:rsid w:val="00955EED"/>
    <w:rsid w:val="0095676E"/>
    <w:rsid w:val="00956983"/>
    <w:rsid w:val="00963CF0"/>
    <w:rsid w:val="00964005"/>
    <w:rsid w:val="00964BB1"/>
    <w:rsid w:val="00966A47"/>
    <w:rsid w:val="0097394B"/>
    <w:rsid w:val="00974FAB"/>
    <w:rsid w:val="009775D9"/>
    <w:rsid w:val="0098390B"/>
    <w:rsid w:val="00990AEC"/>
    <w:rsid w:val="00997175"/>
    <w:rsid w:val="009A1847"/>
    <w:rsid w:val="009A6EC7"/>
    <w:rsid w:val="009B062A"/>
    <w:rsid w:val="009C059A"/>
    <w:rsid w:val="009C3587"/>
    <w:rsid w:val="009C481A"/>
    <w:rsid w:val="009E1E50"/>
    <w:rsid w:val="009E4F7C"/>
    <w:rsid w:val="009E7C6F"/>
    <w:rsid w:val="009F1793"/>
    <w:rsid w:val="009F1F81"/>
    <w:rsid w:val="009F2D23"/>
    <w:rsid w:val="009F5C74"/>
    <w:rsid w:val="00A01D69"/>
    <w:rsid w:val="00A02335"/>
    <w:rsid w:val="00A102B5"/>
    <w:rsid w:val="00A11F35"/>
    <w:rsid w:val="00A24EB0"/>
    <w:rsid w:val="00A265C0"/>
    <w:rsid w:val="00A41E81"/>
    <w:rsid w:val="00A4353E"/>
    <w:rsid w:val="00A4377D"/>
    <w:rsid w:val="00A43BC3"/>
    <w:rsid w:val="00A46C9A"/>
    <w:rsid w:val="00A52BBB"/>
    <w:rsid w:val="00A619F3"/>
    <w:rsid w:val="00A62458"/>
    <w:rsid w:val="00A62A73"/>
    <w:rsid w:val="00A661A8"/>
    <w:rsid w:val="00A67CE5"/>
    <w:rsid w:val="00A70536"/>
    <w:rsid w:val="00A8425D"/>
    <w:rsid w:val="00A87FF6"/>
    <w:rsid w:val="00AA0A3B"/>
    <w:rsid w:val="00AA2763"/>
    <w:rsid w:val="00AA33B6"/>
    <w:rsid w:val="00AB1D85"/>
    <w:rsid w:val="00AB2C86"/>
    <w:rsid w:val="00AB50CA"/>
    <w:rsid w:val="00AB6D64"/>
    <w:rsid w:val="00AC3A7B"/>
    <w:rsid w:val="00AC4E0C"/>
    <w:rsid w:val="00AC53CE"/>
    <w:rsid w:val="00AD2193"/>
    <w:rsid w:val="00AD7ECE"/>
    <w:rsid w:val="00AE3520"/>
    <w:rsid w:val="00AF2AC7"/>
    <w:rsid w:val="00AF46A6"/>
    <w:rsid w:val="00AF490F"/>
    <w:rsid w:val="00AF74CE"/>
    <w:rsid w:val="00AF77E9"/>
    <w:rsid w:val="00B05BBC"/>
    <w:rsid w:val="00B13BEF"/>
    <w:rsid w:val="00B208DB"/>
    <w:rsid w:val="00B2322C"/>
    <w:rsid w:val="00B23F69"/>
    <w:rsid w:val="00B24E52"/>
    <w:rsid w:val="00B32D4D"/>
    <w:rsid w:val="00B42348"/>
    <w:rsid w:val="00B45C88"/>
    <w:rsid w:val="00B60619"/>
    <w:rsid w:val="00B6310B"/>
    <w:rsid w:val="00B64CB6"/>
    <w:rsid w:val="00B66A70"/>
    <w:rsid w:val="00B67366"/>
    <w:rsid w:val="00B70660"/>
    <w:rsid w:val="00B76FAF"/>
    <w:rsid w:val="00B807FE"/>
    <w:rsid w:val="00B80EE1"/>
    <w:rsid w:val="00B84135"/>
    <w:rsid w:val="00B8421E"/>
    <w:rsid w:val="00B90BF8"/>
    <w:rsid w:val="00B964CE"/>
    <w:rsid w:val="00BA12F9"/>
    <w:rsid w:val="00BA7353"/>
    <w:rsid w:val="00BC0454"/>
    <w:rsid w:val="00BC192F"/>
    <w:rsid w:val="00BC19B8"/>
    <w:rsid w:val="00BC34FD"/>
    <w:rsid w:val="00BC566A"/>
    <w:rsid w:val="00BC74E0"/>
    <w:rsid w:val="00BE0894"/>
    <w:rsid w:val="00BF4D16"/>
    <w:rsid w:val="00BF4DEA"/>
    <w:rsid w:val="00C04D34"/>
    <w:rsid w:val="00C056A3"/>
    <w:rsid w:val="00C05DF8"/>
    <w:rsid w:val="00C06864"/>
    <w:rsid w:val="00C10F54"/>
    <w:rsid w:val="00C148B1"/>
    <w:rsid w:val="00C2175A"/>
    <w:rsid w:val="00C21C3B"/>
    <w:rsid w:val="00C23D8D"/>
    <w:rsid w:val="00C25232"/>
    <w:rsid w:val="00C3639F"/>
    <w:rsid w:val="00C37AA3"/>
    <w:rsid w:val="00C37FD7"/>
    <w:rsid w:val="00C43419"/>
    <w:rsid w:val="00C4360A"/>
    <w:rsid w:val="00C44740"/>
    <w:rsid w:val="00C44CF3"/>
    <w:rsid w:val="00C50BB4"/>
    <w:rsid w:val="00C513B3"/>
    <w:rsid w:val="00C56813"/>
    <w:rsid w:val="00C61BE0"/>
    <w:rsid w:val="00C6707E"/>
    <w:rsid w:val="00C704B3"/>
    <w:rsid w:val="00C70B0E"/>
    <w:rsid w:val="00C73BDC"/>
    <w:rsid w:val="00C75FFB"/>
    <w:rsid w:val="00C773CA"/>
    <w:rsid w:val="00C77821"/>
    <w:rsid w:val="00C80211"/>
    <w:rsid w:val="00C8223C"/>
    <w:rsid w:val="00C83785"/>
    <w:rsid w:val="00C853D6"/>
    <w:rsid w:val="00C94C0D"/>
    <w:rsid w:val="00C94F1B"/>
    <w:rsid w:val="00C9631B"/>
    <w:rsid w:val="00CA138E"/>
    <w:rsid w:val="00CA1FEB"/>
    <w:rsid w:val="00CA2239"/>
    <w:rsid w:val="00CA305F"/>
    <w:rsid w:val="00CA7792"/>
    <w:rsid w:val="00CB3561"/>
    <w:rsid w:val="00CB71C8"/>
    <w:rsid w:val="00CC07BB"/>
    <w:rsid w:val="00CC4FD4"/>
    <w:rsid w:val="00CC5AC3"/>
    <w:rsid w:val="00CD48BF"/>
    <w:rsid w:val="00CD4F85"/>
    <w:rsid w:val="00CD6F02"/>
    <w:rsid w:val="00CE17A0"/>
    <w:rsid w:val="00CE246D"/>
    <w:rsid w:val="00CE50F8"/>
    <w:rsid w:val="00CF07A0"/>
    <w:rsid w:val="00CF3A85"/>
    <w:rsid w:val="00CF3BD0"/>
    <w:rsid w:val="00CF3E03"/>
    <w:rsid w:val="00D0082A"/>
    <w:rsid w:val="00D0468A"/>
    <w:rsid w:val="00D05B6B"/>
    <w:rsid w:val="00D05C8E"/>
    <w:rsid w:val="00D21455"/>
    <w:rsid w:val="00D428BF"/>
    <w:rsid w:val="00D4365A"/>
    <w:rsid w:val="00D47634"/>
    <w:rsid w:val="00D62EE5"/>
    <w:rsid w:val="00D64201"/>
    <w:rsid w:val="00D660A3"/>
    <w:rsid w:val="00D709B3"/>
    <w:rsid w:val="00D7160D"/>
    <w:rsid w:val="00D734F0"/>
    <w:rsid w:val="00D752EB"/>
    <w:rsid w:val="00D82F22"/>
    <w:rsid w:val="00DA2ED6"/>
    <w:rsid w:val="00DA3322"/>
    <w:rsid w:val="00DA69FB"/>
    <w:rsid w:val="00DB04B9"/>
    <w:rsid w:val="00DB14C8"/>
    <w:rsid w:val="00DB5116"/>
    <w:rsid w:val="00DB5121"/>
    <w:rsid w:val="00DB76B8"/>
    <w:rsid w:val="00DC2D2E"/>
    <w:rsid w:val="00DC2EA1"/>
    <w:rsid w:val="00DD5823"/>
    <w:rsid w:val="00DD5DD0"/>
    <w:rsid w:val="00DD6AAF"/>
    <w:rsid w:val="00DE1186"/>
    <w:rsid w:val="00DE36D2"/>
    <w:rsid w:val="00DE3F5C"/>
    <w:rsid w:val="00DE6FB0"/>
    <w:rsid w:val="00DF1D20"/>
    <w:rsid w:val="00DF26ED"/>
    <w:rsid w:val="00DF455C"/>
    <w:rsid w:val="00E1175F"/>
    <w:rsid w:val="00E11FA2"/>
    <w:rsid w:val="00E164BA"/>
    <w:rsid w:val="00E21324"/>
    <w:rsid w:val="00E246B9"/>
    <w:rsid w:val="00E31FEA"/>
    <w:rsid w:val="00E337F6"/>
    <w:rsid w:val="00E35ED8"/>
    <w:rsid w:val="00E40233"/>
    <w:rsid w:val="00E45169"/>
    <w:rsid w:val="00E45EE8"/>
    <w:rsid w:val="00E47787"/>
    <w:rsid w:val="00E51C30"/>
    <w:rsid w:val="00E529D4"/>
    <w:rsid w:val="00E61CD6"/>
    <w:rsid w:val="00E64180"/>
    <w:rsid w:val="00E6489C"/>
    <w:rsid w:val="00E65A43"/>
    <w:rsid w:val="00E70F3C"/>
    <w:rsid w:val="00E74AEE"/>
    <w:rsid w:val="00E76470"/>
    <w:rsid w:val="00E7785C"/>
    <w:rsid w:val="00E80EF1"/>
    <w:rsid w:val="00E81883"/>
    <w:rsid w:val="00E868E5"/>
    <w:rsid w:val="00E9237A"/>
    <w:rsid w:val="00E939FA"/>
    <w:rsid w:val="00EA5765"/>
    <w:rsid w:val="00EB1B82"/>
    <w:rsid w:val="00EB2EB1"/>
    <w:rsid w:val="00EC2532"/>
    <w:rsid w:val="00EC4A48"/>
    <w:rsid w:val="00ED15C2"/>
    <w:rsid w:val="00ED16B6"/>
    <w:rsid w:val="00ED1F92"/>
    <w:rsid w:val="00ED6B46"/>
    <w:rsid w:val="00ED7812"/>
    <w:rsid w:val="00EE7508"/>
    <w:rsid w:val="00EF298B"/>
    <w:rsid w:val="00EF3B86"/>
    <w:rsid w:val="00EF4999"/>
    <w:rsid w:val="00F16AE7"/>
    <w:rsid w:val="00F317E9"/>
    <w:rsid w:val="00F320EE"/>
    <w:rsid w:val="00F34554"/>
    <w:rsid w:val="00F43259"/>
    <w:rsid w:val="00F43973"/>
    <w:rsid w:val="00F43A44"/>
    <w:rsid w:val="00F45F77"/>
    <w:rsid w:val="00F5167F"/>
    <w:rsid w:val="00F52258"/>
    <w:rsid w:val="00F6394A"/>
    <w:rsid w:val="00F80AC2"/>
    <w:rsid w:val="00F839E3"/>
    <w:rsid w:val="00F8570A"/>
    <w:rsid w:val="00F91C7B"/>
    <w:rsid w:val="00FA70C0"/>
    <w:rsid w:val="00FB4D7F"/>
    <w:rsid w:val="00FF23E7"/>
    <w:rsid w:val="00FF5F82"/>
    <w:rsid w:val="00FF6E26"/>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0C52F2"/>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w:basedOn w:val="Normal"/>
    <w:link w:val="HeaderChar"/>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ListParagraph">
    <w:name w:val="List Paragraph"/>
    <w:basedOn w:val="Normal"/>
    <w:uiPriority w:val="34"/>
    <w:qFormat/>
    <w:rsid w:val="00CF3A85"/>
    <w:pPr>
      <w:ind w:left="720"/>
      <w:contextualSpacing/>
    </w:pPr>
  </w:style>
  <w:style w:type="paragraph" w:styleId="Revision">
    <w:name w:val="Revision"/>
    <w:hidden/>
    <w:uiPriority w:val="99"/>
    <w:semiHidden/>
    <w:rsid w:val="005A3D64"/>
    <w:rPr>
      <w:sz w:val="24"/>
      <w:szCs w:val="24"/>
      <w:lang w:val="en-US" w:eastAsia="en-US"/>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w:basedOn w:val="DefaultParagraphFont"/>
    <w:link w:val="Header"/>
    <w:locked/>
    <w:rsid w:val="00F43A44"/>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707372">
      <w:bodyDiv w:val="1"/>
      <w:marLeft w:val="0"/>
      <w:marRight w:val="0"/>
      <w:marTop w:val="0"/>
      <w:marBottom w:val="0"/>
      <w:divBdr>
        <w:top w:val="none" w:sz="0" w:space="0" w:color="auto"/>
        <w:left w:val="none" w:sz="0" w:space="0" w:color="auto"/>
        <w:bottom w:val="none" w:sz="0" w:space="0" w:color="auto"/>
        <w:right w:val="none" w:sz="0" w:space="0" w:color="auto"/>
      </w:divBdr>
    </w:div>
    <w:div w:id="158665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6FFA1-740E-40E0-AA15-1A8DF0912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4905</Words>
  <Characters>27961</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32801</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Berina Ljuca</cp:lastModifiedBy>
  <cp:revision>3</cp:revision>
  <cp:lastPrinted>2021-04-19T13:57:00Z</cp:lastPrinted>
  <dcterms:created xsi:type="dcterms:W3CDTF">2025-07-17T07:17:00Z</dcterms:created>
  <dcterms:modified xsi:type="dcterms:W3CDTF">2025-07-17T10:40:00Z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077090e1-ee9b-4efa-b8e1-2d7297e04a36_Enabled">
    <vt:lpwstr>true</vt:lpwstr>
  </property>
  <property fmtid="{D5CDD505-2E9C-101B-9397-08002B2CF9AE}" pid="4" name="MSIP_Label_077090e1-ee9b-4efa-b8e1-2d7297e04a36_SetDate">
    <vt:lpwstr>2025-03-20T14:08:25Z</vt:lpwstr>
  </property>
  <property fmtid="{D5CDD505-2E9C-101B-9397-08002B2CF9AE}" pid="5" name="MSIP_Label_077090e1-ee9b-4efa-b8e1-2d7297e04a36_Method">
    <vt:lpwstr>Standard</vt:lpwstr>
  </property>
  <property fmtid="{D5CDD505-2E9C-101B-9397-08002B2CF9AE}" pid="6" name="MSIP_Label_077090e1-ee9b-4efa-b8e1-2d7297e04a36_Name">
    <vt:lpwstr>077090e1-ee9b-4efa-b8e1-2d7297e04a36</vt:lpwstr>
  </property>
  <property fmtid="{D5CDD505-2E9C-101B-9397-08002B2CF9AE}" pid="7" name="MSIP_Label_077090e1-ee9b-4efa-b8e1-2d7297e04a36_SiteId">
    <vt:lpwstr>9c6d9fad-373d-4490-9d9d-4ea4175cb82d</vt:lpwstr>
  </property>
  <property fmtid="{D5CDD505-2E9C-101B-9397-08002B2CF9AE}" pid="8" name="MSIP_Label_077090e1-ee9b-4efa-b8e1-2d7297e04a36_ActionId">
    <vt:lpwstr>65cfa35d-85af-4864-a0e5-53e72c693f52</vt:lpwstr>
  </property>
  <property fmtid="{D5CDD505-2E9C-101B-9397-08002B2CF9AE}" pid="9" name="MSIP_Label_077090e1-ee9b-4efa-b8e1-2d7297e04a36_ContentBits">
    <vt:lpwstr>0</vt:lpwstr>
  </property>
  <property fmtid="{D5CDD505-2E9C-101B-9397-08002B2CF9AE}" pid="10" name="MSIP_Label_077090e1-ee9b-4efa-b8e1-2d7297e04a36_Tag">
    <vt:lpwstr>10, 3, 0, 1</vt:lpwstr>
  </property>
</Properties>
</file>