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92A34" w14:textId="77777777" w:rsidR="002510A5" w:rsidRPr="00BE38A3" w:rsidRDefault="002510A5" w:rsidP="00BE38A3">
      <w:pPr>
        <w:widowControl w:val="0"/>
        <w:jc w:val="center"/>
        <w:rPr>
          <w:b/>
          <w:bCs/>
          <w:iCs/>
          <w:sz w:val="22"/>
          <w:szCs w:val="22"/>
          <w:u w:val="single"/>
          <w:lang w:val="sr-Latn-ME"/>
        </w:rPr>
      </w:pPr>
      <w:r w:rsidRPr="00BE38A3">
        <w:rPr>
          <w:b/>
          <w:bCs/>
          <w:iCs/>
          <w:sz w:val="22"/>
          <w:szCs w:val="22"/>
          <w:u w:val="single"/>
          <w:lang w:val="sr-Latn-ME"/>
        </w:rPr>
        <w:t>SAŽETAK KARAKTERISTIKA LIJEKA</w:t>
      </w:r>
    </w:p>
    <w:p w14:paraId="4004EBAD" w14:textId="77777777" w:rsidR="002510A5" w:rsidRPr="00BE38A3" w:rsidRDefault="002510A5" w:rsidP="00BE38A3">
      <w:pPr>
        <w:widowControl w:val="0"/>
        <w:rPr>
          <w:b/>
          <w:bCs/>
          <w:i/>
          <w:iCs/>
          <w:sz w:val="22"/>
          <w:szCs w:val="22"/>
          <w:u w:val="single"/>
          <w:lang w:val="sr-Latn-ME"/>
        </w:rPr>
      </w:pPr>
    </w:p>
    <w:p w14:paraId="4F8170DE" w14:textId="77777777" w:rsidR="00C37FD7" w:rsidRPr="00BE38A3" w:rsidRDefault="00C37FD7" w:rsidP="00BE38A3">
      <w:pPr>
        <w:widowControl w:val="0"/>
        <w:tabs>
          <w:tab w:val="left" w:pos="540"/>
          <w:tab w:val="left" w:pos="569"/>
        </w:tabs>
        <w:rPr>
          <w:bCs/>
          <w:sz w:val="22"/>
          <w:szCs w:val="22"/>
          <w:lang w:val="sr-Latn-ME"/>
        </w:rPr>
      </w:pPr>
    </w:p>
    <w:p w14:paraId="33D3E3B1" w14:textId="77777777" w:rsidR="00411B4B" w:rsidRPr="00BE38A3" w:rsidRDefault="00411B4B" w:rsidP="00BE38A3">
      <w:pPr>
        <w:widowControl w:val="0"/>
        <w:tabs>
          <w:tab w:val="left" w:pos="540"/>
          <w:tab w:val="left" w:pos="569"/>
        </w:tabs>
        <w:rPr>
          <w:b/>
          <w:bCs/>
          <w:sz w:val="22"/>
          <w:szCs w:val="22"/>
          <w:lang w:val="sr-Latn-ME"/>
        </w:rPr>
      </w:pPr>
      <w:r w:rsidRPr="00BE38A3">
        <w:rPr>
          <w:b/>
          <w:bCs/>
          <w:sz w:val="22"/>
          <w:szCs w:val="22"/>
          <w:lang w:val="sr-Latn-ME"/>
        </w:rPr>
        <w:t>1.</w:t>
      </w:r>
      <w:r w:rsidR="00F5167F" w:rsidRPr="00BE38A3">
        <w:rPr>
          <w:b/>
          <w:bCs/>
          <w:sz w:val="22"/>
          <w:szCs w:val="22"/>
          <w:lang w:val="sr-Latn-ME"/>
        </w:rPr>
        <w:tab/>
      </w:r>
      <w:r w:rsidR="002846DB" w:rsidRPr="00BE38A3">
        <w:rPr>
          <w:b/>
          <w:bCs/>
          <w:sz w:val="22"/>
          <w:szCs w:val="22"/>
          <w:lang w:val="sr-Latn-ME"/>
        </w:rPr>
        <w:t xml:space="preserve">NAZIV </w:t>
      </w:r>
      <w:r w:rsidRPr="00BE38A3">
        <w:rPr>
          <w:b/>
          <w:bCs/>
          <w:sz w:val="22"/>
          <w:szCs w:val="22"/>
          <w:lang w:val="sr-Latn-ME"/>
        </w:rPr>
        <w:t>LIJEKA</w:t>
      </w:r>
    </w:p>
    <w:p w14:paraId="62D2DE7B" w14:textId="77777777" w:rsidR="00EC2532" w:rsidRPr="00BE38A3" w:rsidRDefault="00EC2532" w:rsidP="00BE38A3">
      <w:pPr>
        <w:widowControl w:val="0"/>
        <w:rPr>
          <w:sz w:val="22"/>
          <w:szCs w:val="22"/>
          <w:lang w:val="sr-Latn-ME"/>
        </w:rPr>
      </w:pPr>
    </w:p>
    <w:p w14:paraId="14E82E8B" w14:textId="7DCA0491" w:rsidR="00945367" w:rsidRPr="00BE38A3" w:rsidRDefault="00945367" w:rsidP="00BE38A3">
      <w:pPr>
        <w:widowControl w:val="0"/>
        <w:rPr>
          <w:sz w:val="22"/>
          <w:szCs w:val="22"/>
          <w:lang w:val="sr-Latn-ME"/>
        </w:rPr>
      </w:pPr>
      <w:r w:rsidRPr="00BE38A3">
        <w:rPr>
          <w:sz w:val="22"/>
          <w:szCs w:val="22"/>
          <w:lang w:val="sr-Latn-ME"/>
        </w:rPr>
        <w:t>Forxiga, 5 mg, film tablet</w:t>
      </w:r>
      <w:r w:rsidR="001C2B85">
        <w:rPr>
          <w:sz w:val="22"/>
          <w:szCs w:val="22"/>
          <w:lang w:val="sr-Latn-ME"/>
        </w:rPr>
        <w:t>a</w:t>
      </w:r>
    </w:p>
    <w:p w14:paraId="2A4E4A69" w14:textId="4A1E3552" w:rsidR="00945367" w:rsidRPr="00BE38A3" w:rsidRDefault="00945367" w:rsidP="00BE38A3">
      <w:pPr>
        <w:widowControl w:val="0"/>
        <w:rPr>
          <w:sz w:val="22"/>
          <w:szCs w:val="22"/>
          <w:lang w:val="sr-Latn-ME"/>
        </w:rPr>
      </w:pPr>
      <w:r w:rsidRPr="00BE38A3">
        <w:rPr>
          <w:sz w:val="22"/>
          <w:szCs w:val="22"/>
          <w:lang w:val="sr-Latn-ME"/>
        </w:rPr>
        <w:t>Forxiga, 10 mg, film tablet</w:t>
      </w:r>
      <w:r w:rsidR="001C2B85">
        <w:rPr>
          <w:sz w:val="22"/>
          <w:szCs w:val="22"/>
          <w:lang w:val="sr-Latn-ME"/>
        </w:rPr>
        <w:t>a</w:t>
      </w:r>
    </w:p>
    <w:p w14:paraId="188975AA" w14:textId="77777777" w:rsidR="00945367" w:rsidRPr="00BE38A3" w:rsidRDefault="00945367" w:rsidP="00BE38A3">
      <w:pPr>
        <w:widowControl w:val="0"/>
        <w:jc w:val="both"/>
        <w:rPr>
          <w:bCs/>
          <w:sz w:val="22"/>
          <w:szCs w:val="22"/>
          <w:lang w:val="sr-Latn-ME"/>
        </w:rPr>
      </w:pPr>
    </w:p>
    <w:p w14:paraId="6C73B43A" w14:textId="77777777" w:rsidR="00945367" w:rsidRPr="00BE38A3" w:rsidRDefault="00945367" w:rsidP="00BE38A3">
      <w:pPr>
        <w:widowControl w:val="0"/>
        <w:jc w:val="both"/>
        <w:rPr>
          <w:sz w:val="22"/>
          <w:szCs w:val="22"/>
          <w:lang w:val="sr-Latn-ME"/>
        </w:rPr>
      </w:pPr>
      <w:r w:rsidRPr="00BE38A3">
        <w:rPr>
          <w:sz w:val="22"/>
          <w:szCs w:val="22"/>
          <w:lang w:val="sr-Latn-ME"/>
        </w:rPr>
        <w:t>INN: dapagliflozin</w:t>
      </w:r>
    </w:p>
    <w:p w14:paraId="46292E2A" w14:textId="7291FD70" w:rsidR="00530BD7" w:rsidRPr="00BE38A3" w:rsidRDefault="00530BD7" w:rsidP="00BE38A3">
      <w:pPr>
        <w:widowControl w:val="0"/>
        <w:rPr>
          <w:bCs/>
          <w:sz w:val="22"/>
          <w:szCs w:val="22"/>
          <w:lang w:val="sr-Latn-ME"/>
        </w:rPr>
      </w:pPr>
    </w:p>
    <w:p w14:paraId="65B4B63C" w14:textId="77777777" w:rsidR="008A72ED" w:rsidRPr="00BE38A3" w:rsidRDefault="008A72ED" w:rsidP="00BE38A3">
      <w:pPr>
        <w:widowControl w:val="0"/>
        <w:rPr>
          <w:bCs/>
          <w:sz w:val="22"/>
          <w:szCs w:val="22"/>
          <w:lang w:val="sr-Latn-ME"/>
        </w:rPr>
      </w:pPr>
    </w:p>
    <w:p w14:paraId="34DCD9E7" w14:textId="77777777" w:rsidR="00411B4B" w:rsidRPr="00BE38A3" w:rsidRDefault="00411B4B" w:rsidP="00BE38A3">
      <w:pPr>
        <w:widowControl w:val="0"/>
        <w:tabs>
          <w:tab w:val="left" w:pos="540"/>
          <w:tab w:val="left" w:pos="569"/>
        </w:tabs>
        <w:rPr>
          <w:b/>
          <w:bCs/>
          <w:sz w:val="22"/>
          <w:szCs w:val="22"/>
          <w:lang w:val="sr-Latn-ME"/>
        </w:rPr>
      </w:pPr>
      <w:r w:rsidRPr="00BE38A3">
        <w:rPr>
          <w:b/>
          <w:bCs/>
          <w:sz w:val="22"/>
          <w:szCs w:val="22"/>
          <w:lang w:val="sr-Latn-ME"/>
        </w:rPr>
        <w:t xml:space="preserve">2. </w:t>
      </w:r>
      <w:r w:rsidR="00F5167F" w:rsidRPr="00BE38A3">
        <w:rPr>
          <w:b/>
          <w:bCs/>
          <w:sz w:val="22"/>
          <w:szCs w:val="22"/>
          <w:lang w:val="sr-Latn-ME"/>
        </w:rPr>
        <w:tab/>
      </w:r>
      <w:r w:rsidRPr="00BE38A3">
        <w:rPr>
          <w:b/>
          <w:bCs/>
          <w:sz w:val="22"/>
          <w:szCs w:val="22"/>
          <w:lang w:val="sr-Latn-ME"/>
        </w:rPr>
        <w:t>KVALITATIVNI I KVANTITATIVNI SASTAV</w:t>
      </w:r>
    </w:p>
    <w:p w14:paraId="17A038D4" w14:textId="1071BFBC" w:rsidR="005A0B2E" w:rsidRPr="00BE38A3" w:rsidRDefault="005A0B2E" w:rsidP="00BE38A3">
      <w:pPr>
        <w:widowControl w:val="0"/>
        <w:rPr>
          <w:sz w:val="22"/>
          <w:szCs w:val="22"/>
          <w:lang w:val="sr-Latn-ME"/>
        </w:rPr>
      </w:pPr>
    </w:p>
    <w:p w14:paraId="25E99239" w14:textId="3AACEB01" w:rsidR="00945367" w:rsidRPr="00BE38A3" w:rsidRDefault="00945367" w:rsidP="00BE38A3">
      <w:pPr>
        <w:widowControl w:val="0"/>
        <w:jc w:val="both"/>
        <w:rPr>
          <w:sz w:val="22"/>
          <w:szCs w:val="22"/>
          <w:lang w:val="sr-Latn-ME"/>
        </w:rPr>
      </w:pPr>
      <w:r w:rsidRPr="00BE38A3">
        <w:rPr>
          <w:sz w:val="22"/>
          <w:szCs w:val="22"/>
          <w:lang w:val="sr-Latn-ME"/>
        </w:rPr>
        <w:t xml:space="preserve">Forxiga, 5 mg, film tableta: </w:t>
      </w:r>
    </w:p>
    <w:p w14:paraId="0C9B53BA" w14:textId="16C04953" w:rsidR="00945367" w:rsidRPr="00BE38A3" w:rsidRDefault="00945367" w:rsidP="00BE38A3">
      <w:pPr>
        <w:widowControl w:val="0"/>
        <w:jc w:val="both"/>
        <w:rPr>
          <w:sz w:val="22"/>
          <w:szCs w:val="22"/>
          <w:lang w:val="sr-Latn-ME"/>
        </w:rPr>
      </w:pPr>
      <w:r w:rsidRPr="00BE38A3">
        <w:rPr>
          <w:sz w:val="22"/>
          <w:szCs w:val="22"/>
          <w:lang w:val="sr-Latn-ME"/>
        </w:rPr>
        <w:t>Jedna film tableta sadrži 5 mg dapagliflozina u obliku dapagliflozin propandiol monohidrata.</w:t>
      </w:r>
    </w:p>
    <w:p w14:paraId="3DE7B0D5" w14:textId="77777777" w:rsidR="00945367" w:rsidRPr="00BE38A3" w:rsidRDefault="00945367" w:rsidP="00BE38A3">
      <w:pPr>
        <w:widowControl w:val="0"/>
        <w:jc w:val="both"/>
        <w:rPr>
          <w:sz w:val="22"/>
          <w:szCs w:val="22"/>
          <w:lang w:val="sr-Latn-ME"/>
        </w:rPr>
      </w:pPr>
    </w:p>
    <w:p w14:paraId="7C779FEF" w14:textId="77777777" w:rsidR="00945367" w:rsidRPr="00BE38A3" w:rsidRDefault="00945367" w:rsidP="00BE38A3">
      <w:pPr>
        <w:widowControl w:val="0"/>
        <w:jc w:val="both"/>
        <w:rPr>
          <w:sz w:val="22"/>
          <w:szCs w:val="22"/>
          <w:lang w:val="sr-Latn-ME"/>
        </w:rPr>
      </w:pPr>
      <w:r w:rsidRPr="00BE38A3">
        <w:rPr>
          <w:sz w:val="22"/>
          <w:szCs w:val="22"/>
          <w:lang w:val="sr-Latn-ME"/>
        </w:rPr>
        <w:t xml:space="preserve">Pomoćne supstance sa potvrđenim dejstvom: </w:t>
      </w:r>
    </w:p>
    <w:p w14:paraId="143F9BBF" w14:textId="77777777" w:rsidR="00945367" w:rsidRPr="00BE38A3" w:rsidRDefault="00945367" w:rsidP="00BE38A3">
      <w:pPr>
        <w:widowControl w:val="0"/>
        <w:jc w:val="both"/>
        <w:rPr>
          <w:sz w:val="22"/>
          <w:szCs w:val="22"/>
          <w:lang w:val="sr-Latn-ME"/>
        </w:rPr>
      </w:pPr>
      <w:r w:rsidRPr="00BE38A3">
        <w:rPr>
          <w:sz w:val="22"/>
          <w:szCs w:val="22"/>
          <w:lang w:val="sr-Latn-ME"/>
        </w:rPr>
        <w:t>Jedna film tableta sadrži 25 mg laktoze.</w:t>
      </w:r>
    </w:p>
    <w:p w14:paraId="6746B50B" w14:textId="77777777" w:rsidR="00945367" w:rsidRPr="00BE38A3" w:rsidRDefault="00945367" w:rsidP="00BE38A3">
      <w:pPr>
        <w:widowControl w:val="0"/>
        <w:jc w:val="both"/>
        <w:rPr>
          <w:sz w:val="22"/>
          <w:szCs w:val="22"/>
          <w:lang w:val="sr-Latn-ME"/>
        </w:rPr>
      </w:pPr>
    </w:p>
    <w:p w14:paraId="1E9C4BDA" w14:textId="7CA3E8A0" w:rsidR="00945367" w:rsidRPr="00BE38A3" w:rsidRDefault="00945367" w:rsidP="00BE38A3">
      <w:pPr>
        <w:widowControl w:val="0"/>
        <w:jc w:val="both"/>
        <w:rPr>
          <w:sz w:val="22"/>
          <w:szCs w:val="22"/>
          <w:lang w:val="sr-Latn-ME"/>
        </w:rPr>
      </w:pPr>
      <w:r w:rsidRPr="00BE38A3">
        <w:rPr>
          <w:sz w:val="22"/>
          <w:szCs w:val="22"/>
          <w:lang w:val="sr-Latn-ME"/>
        </w:rPr>
        <w:t>Forxiga, 10 mg, film tableta:</w:t>
      </w:r>
    </w:p>
    <w:p w14:paraId="6D16B067" w14:textId="37203C69" w:rsidR="00945367" w:rsidRPr="00BE38A3" w:rsidRDefault="00945367" w:rsidP="00BE38A3">
      <w:pPr>
        <w:widowControl w:val="0"/>
        <w:jc w:val="both"/>
        <w:rPr>
          <w:sz w:val="22"/>
          <w:szCs w:val="22"/>
          <w:lang w:val="sr-Latn-ME"/>
        </w:rPr>
      </w:pPr>
      <w:r w:rsidRPr="00BE38A3">
        <w:rPr>
          <w:sz w:val="22"/>
          <w:szCs w:val="22"/>
          <w:lang w:val="sr-Latn-ME"/>
        </w:rPr>
        <w:t xml:space="preserve">Jedna film tableta sadrži 10 mg dapagliflozina u obliku dapagliflozin propandiol monohidrata. </w:t>
      </w:r>
    </w:p>
    <w:p w14:paraId="1A7A40D4" w14:textId="77777777" w:rsidR="00945367" w:rsidRPr="00BE38A3" w:rsidRDefault="00945367" w:rsidP="00BE38A3">
      <w:pPr>
        <w:widowControl w:val="0"/>
        <w:jc w:val="both"/>
        <w:rPr>
          <w:sz w:val="22"/>
          <w:szCs w:val="22"/>
          <w:lang w:val="sr-Latn-ME"/>
        </w:rPr>
      </w:pPr>
    </w:p>
    <w:p w14:paraId="5F15BD96" w14:textId="77777777" w:rsidR="00945367" w:rsidRPr="00BE38A3" w:rsidRDefault="00945367" w:rsidP="00BE38A3">
      <w:pPr>
        <w:widowControl w:val="0"/>
        <w:jc w:val="both"/>
        <w:rPr>
          <w:sz w:val="22"/>
          <w:szCs w:val="22"/>
          <w:lang w:val="sr-Latn-ME"/>
        </w:rPr>
      </w:pPr>
      <w:r w:rsidRPr="00BE38A3">
        <w:rPr>
          <w:sz w:val="22"/>
          <w:szCs w:val="22"/>
          <w:lang w:val="sr-Latn-ME"/>
        </w:rPr>
        <w:t xml:space="preserve">Pomoćne supstance sa potvrđenim dejstvom: </w:t>
      </w:r>
    </w:p>
    <w:p w14:paraId="601702A6" w14:textId="6B0C0BED" w:rsidR="00945367" w:rsidRPr="00BE38A3" w:rsidRDefault="003D3326" w:rsidP="00BE38A3">
      <w:pPr>
        <w:widowControl w:val="0"/>
        <w:jc w:val="both"/>
        <w:rPr>
          <w:sz w:val="22"/>
          <w:szCs w:val="22"/>
          <w:lang w:val="sr-Latn-ME"/>
        </w:rPr>
      </w:pPr>
      <w:r>
        <w:rPr>
          <w:sz w:val="22"/>
          <w:szCs w:val="22"/>
          <w:lang w:val="sr-Latn-ME"/>
        </w:rPr>
        <w:t>Jedna film tableta sadrži 50 mg</w:t>
      </w:r>
      <w:bookmarkStart w:id="0" w:name="_GoBack"/>
      <w:bookmarkEnd w:id="0"/>
      <w:r w:rsidR="00945367" w:rsidRPr="00BE38A3">
        <w:rPr>
          <w:sz w:val="22"/>
          <w:szCs w:val="22"/>
          <w:lang w:val="sr-Latn-ME"/>
        </w:rPr>
        <w:t xml:space="preserve"> laktoze.</w:t>
      </w:r>
    </w:p>
    <w:p w14:paraId="76D54B04" w14:textId="77777777" w:rsidR="00945367" w:rsidRPr="00BE38A3" w:rsidRDefault="00945367" w:rsidP="00BE38A3">
      <w:pPr>
        <w:widowControl w:val="0"/>
        <w:jc w:val="both"/>
        <w:rPr>
          <w:sz w:val="22"/>
          <w:szCs w:val="22"/>
          <w:lang w:val="sr-Latn-ME"/>
        </w:rPr>
      </w:pPr>
    </w:p>
    <w:p w14:paraId="78B0E28C" w14:textId="77777777" w:rsidR="0003793F" w:rsidRPr="00BE38A3" w:rsidRDefault="0003793F" w:rsidP="00BE38A3">
      <w:pPr>
        <w:widowControl w:val="0"/>
        <w:jc w:val="both"/>
        <w:rPr>
          <w:sz w:val="22"/>
          <w:szCs w:val="22"/>
          <w:lang w:val="sr-Latn-ME"/>
        </w:rPr>
      </w:pPr>
      <w:r w:rsidRPr="00BE38A3">
        <w:rPr>
          <w:sz w:val="22"/>
          <w:szCs w:val="22"/>
          <w:lang w:val="sr-Latn-ME"/>
        </w:rPr>
        <w:t>Za spisak svih ekscipijenasa, pogledati dio 6.1.</w:t>
      </w:r>
    </w:p>
    <w:p w14:paraId="34F00447" w14:textId="77777777" w:rsidR="0003793F" w:rsidRPr="00BE38A3" w:rsidRDefault="0003793F" w:rsidP="00BE38A3">
      <w:pPr>
        <w:widowControl w:val="0"/>
        <w:rPr>
          <w:sz w:val="22"/>
          <w:szCs w:val="22"/>
          <w:lang w:val="sr-Latn-ME"/>
        </w:rPr>
      </w:pPr>
    </w:p>
    <w:p w14:paraId="76E0F586" w14:textId="77777777" w:rsidR="00C37FD7" w:rsidRPr="00BE38A3" w:rsidRDefault="00C37FD7" w:rsidP="00BE38A3">
      <w:pPr>
        <w:widowControl w:val="0"/>
        <w:rPr>
          <w:sz w:val="22"/>
          <w:szCs w:val="22"/>
          <w:lang w:val="sr-Latn-ME"/>
        </w:rPr>
      </w:pPr>
    </w:p>
    <w:p w14:paraId="2F381ECD" w14:textId="77777777" w:rsidR="00411B4B" w:rsidRPr="00BE38A3" w:rsidRDefault="00411B4B" w:rsidP="00BE38A3">
      <w:pPr>
        <w:widowControl w:val="0"/>
        <w:tabs>
          <w:tab w:val="left" w:pos="540"/>
          <w:tab w:val="left" w:pos="569"/>
        </w:tabs>
        <w:rPr>
          <w:b/>
          <w:bCs/>
          <w:sz w:val="22"/>
          <w:szCs w:val="22"/>
          <w:lang w:val="sr-Latn-ME"/>
        </w:rPr>
      </w:pPr>
      <w:r w:rsidRPr="00BE38A3">
        <w:rPr>
          <w:b/>
          <w:bCs/>
          <w:sz w:val="22"/>
          <w:szCs w:val="22"/>
          <w:lang w:val="sr-Latn-ME"/>
        </w:rPr>
        <w:t xml:space="preserve">3. </w:t>
      </w:r>
      <w:r w:rsidR="00F5167F" w:rsidRPr="00BE38A3">
        <w:rPr>
          <w:b/>
          <w:bCs/>
          <w:sz w:val="22"/>
          <w:szCs w:val="22"/>
          <w:lang w:val="sr-Latn-ME"/>
        </w:rPr>
        <w:tab/>
      </w:r>
      <w:r w:rsidRPr="00BE38A3">
        <w:rPr>
          <w:b/>
          <w:bCs/>
          <w:sz w:val="22"/>
          <w:szCs w:val="22"/>
          <w:lang w:val="sr-Latn-ME"/>
        </w:rPr>
        <w:t>FARMACEUTSKI OBLIK</w:t>
      </w:r>
      <w:r w:rsidR="009F2D23" w:rsidRPr="00BE38A3">
        <w:rPr>
          <w:b/>
          <w:bCs/>
          <w:sz w:val="22"/>
          <w:szCs w:val="22"/>
          <w:lang w:val="sr-Latn-ME"/>
        </w:rPr>
        <w:t xml:space="preserve"> </w:t>
      </w:r>
    </w:p>
    <w:p w14:paraId="17026189" w14:textId="77777777" w:rsidR="00411B4B" w:rsidRPr="00BE38A3" w:rsidRDefault="00411B4B" w:rsidP="00BE38A3">
      <w:pPr>
        <w:widowControl w:val="0"/>
        <w:rPr>
          <w:bCs/>
          <w:sz w:val="22"/>
          <w:szCs w:val="22"/>
          <w:lang w:val="sr-Latn-ME"/>
        </w:rPr>
      </w:pPr>
    </w:p>
    <w:p w14:paraId="1441D480" w14:textId="77777777" w:rsidR="00945367" w:rsidRPr="00BE38A3" w:rsidRDefault="00945367" w:rsidP="00BE38A3">
      <w:pPr>
        <w:widowControl w:val="0"/>
        <w:jc w:val="both"/>
        <w:rPr>
          <w:sz w:val="22"/>
          <w:szCs w:val="22"/>
          <w:lang w:val="sr-Latn-ME"/>
        </w:rPr>
      </w:pPr>
      <w:r w:rsidRPr="00BE38A3">
        <w:rPr>
          <w:sz w:val="22"/>
          <w:szCs w:val="22"/>
          <w:lang w:val="sr-Latn-ME"/>
        </w:rPr>
        <w:t>Film tableta.</w:t>
      </w:r>
    </w:p>
    <w:p w14:paraId="3C81EF91" w14:textId="77777777" w:rsidR="00945367" w:rsidRPr="00BE38A3" w:rsidRDefault="00945367" w:rsidP="00BE38A3">
      <w:pPr>
        <w:widowControl w:val="0"/>
        <w:jc w:val="both"/>
        <w:rPr>
          <w:sz w:val="22"/>
          <w:szCs w:val="22"/>
          <w:lang w:val="sr-Latn-ME"/>
        </w:rPr>
      </w:pPr>
    </w:p>
    <w:p w14:paraId="5FD068F0" w14:textId="0811F778" w:rsidR="00945367" w:rsidRPr="00BE38A3" w:rsidRDefault="00945367" w:rsidP="00BE38A3">
      <w:pPr>
        <w:widowControl w:val="0"/>
        <w:jc w:val="both"/>
        <w:rPr>
          <w:sz w:val="22"/>
          <w:szCs w:val="22"/>
          <w:lang w:val="sr-Latn-ME"/>
        </w:rPr>
      </w:pPr>
      <w:r w:rsidRPr="00BE38A3">
        <w:rPr>
          <w:sz w:val="22"/>
          <w:szCs w:val="22"/>
          <w:lang w:val="sr-Latn-ME"/>
        </w:rPr>
        <w:t>Forxiga, 5 mg: žute, bikonveksne, okrugle film tablete, prečnika 0,7 cm na kojima je sa jedne strane utisnuta oznaka “5”, a sa druge strane je utisnuta oznaka “1427”.</w:t>
      </w:r>
    </w:p>
    <w:p w14:paraId="5956A22B" w14:textId="77777777" w:rsidR="00945367" w:rsidRPr="00BE38A3" w:rsidRDefault="00945367" w:rsidP="00BE38A3">
      <w:pPr>
        <w:widowControl w:val="0"/>
        <w:jc w:val="both"/>
        <w:rPr>
          <w:sz w:val="22"/>
          <w:szCs w:val="22"/>
          <w:lang w:val="sr-Latn-ME"/>
        </w:rPr>
      </w:pPr>
    </w:p>
    <w:p w14:paraId="6B98236F" w14:textId="6537CB20" w:rsidR="00945367" w:rsidRPr="00BE38A3" w:rsidRDefault="00945367" w:rsidP="00BE38A3">
      <w:pPr>
        <w:widowControl w:val="0"/>
        <w:jc w:val="both"/>
        <w:rPr>
          <w:sz w:val="22"/>
          <w:szCs w:val="22"/>
          <w:lang w:val="sr-Latn-ME"/>
        </w:rPr>
      </w:pPr>
      <w:r w:rsidRPr="00BE38A3">
        <w:rPr>
          <w:sz w:val="22"/>
          <w:szCs w:val="22"/>
          <w:lang w:val="sr-Latn-ME"/>
        </w:rPr>
        <w:t>Forxiga, 10 mg: žute, bikonveksne, film tablete oblika dijamanta, po dijagonali približno 1,1 x 0,8 cm, na kojima je sa jedne strane utisnuta oznaka “10”, a sa druge strane je utisnuta oznaka “1428”.</w:t>
      </w:r>
    </w:p>
    <w:p w14:paraId="51648E0C" w14:textId="4A77867B" w:rsidR="00EC2532" w:rsidRPr="00BE38A3" w:rsidRDefault="00EC2532" w:rsidP="00BE38A3">
      <w:pPr>
        <w:widowControl w:val="0"/>
        <w:rPr>
          <w:bCs/>
          <w:sz w:val="22"/>
          <w:szCs w:val="22"/>
          <w:lang w:val="sr-Latn-ME"/>
        </w:rPr>
      </w:pPr>
    </w:p>
    <w:p w14:paraId="666EFCBD" w14:textId="77777777" w:rsidR="008A72ED" w:rsidRPr="00BE38A3" w:rsidRDefault="008A72ED" w:rsidP="00BE38A3">
      <w:pPr>
        <w:widowControl w:val="0"/>
        <w:rPr>
          <w:bCs/>
          <w:sz w:val="22"/>
          <w:szCs w:val="22"/>
          <w:lang w:val="sr-Latn-ME"/>
        </w:rPr>
      </w:pPr>
    </w:p>
    <w:p w14:paraId="19AA54ED" w14:textId="77777777" w:rsidR="00411B4B" w:rsidRPr="00BE38A3" w:rsidRDefault="00411B4B" w:rsidP="00BE38A3">
      <w:pPr>
        <w:widowControl w:val="0"/>
        <w:tabs>
          <w:tab w:val="left" w:pos="540"/>
          <w:tab w:val="left" w:pos="569"/>
        </w:tabs>
        <w:rPr>
          <w:b/>
          <w:bCs/>
          <w:sz w:val="22"/>
          <w:szCs w:val="22"/>
          <w:lang w:val="sr-Latn-ME"/>
        </w:rPr>
      </w:pPr>
      <w:r w:rsidRPr="00BE38A3">
        <w:rPr>
          <w:b/>
          <w:bCs/>
          <w:sz w:val="22"/>
          <w:szCs w:val="22"/>
          <w:lang w:val="sr-Latn-ME"/>
        </w:rPr>
        <w:t xml:space="preserve">4. </w:t>
      </w:r>
      <w:r w:rsidR="00480FB1" w:rsidRPr="00BE38A3">
        <w:rPr>
          <w:b/>
          <w:bCs/>
          <w:sz w:val="22"/>
          <w:szCs w:val="22"/>
          <w:lang w:val="sr-Latn-ME"/>
        </w:rPr>
        <w:tab/>
      </w:r>
      <w:r w:rsidRPr="00BE38A3">
        <w:rPr>
          <w:b/>
          <w:bCs/>
          <w:sz w:val="22"/>
          <w:szCs w:val="22"/>
          <w:lang w:val="sr-Latn-ME"/>
        </w:rPr>
        <w:t>KLINIČKI PODACI</w:t>
      </w:r>
    </w:p>
    <w:p w14:paraId="3688D786" w14:textId="77777777" w:rsidR="00CD6F02" w:rsidRPr="00BE38A3" w:rsidRDefault="00CD6F02" w:rsidP="00BE38A3">
      <w:pPr>
        <w:widowControl w:val="0"/>
        <w:tabs>
          <w:tab w:val="left" w:pos="540"/>
          <w:tab w:val="left" w:pos="569"/>
        </w:tabs>
        <w:rPr>
          <w:bCs/>
          <w:sz w:val="22"/>
          <w:szCs w:val="22"/>
          <w:lang w:val="sr-Latn-ME"/>
        </w:rPr>
      </w:pPr>
    </w:p>
    <w:p w14:paraId="3AC0F7D6" w14:textId="77777777" w:rsidR="00411B4B" w:rsidRPr="00BE38A3" w:rsidRDefault="00411B4B" w:rsidP="00BE38A3">
      <w:pPr>
        <w:widowControl w:val="0"/>
        <w:tabs>
          <w:tab w:val="left" w:pos="540"/>
          <w:tab w:val="left" w:pos="569"/>
        </w:tabs>
        <w:rPr>
          <w:b/>
          <w:bCs/>
          <w:sz w:val="22"/>
          <w:szCs w:val="22"/>
          <w:lang w:val="sr-Latn-ME"/>
        </w:rPr>
      </w:pPr>
      <w:r w:rsidRPr="00BE38A3">
        <w:rPr>
          <w:b/>
          <w:bCs/>
          <w:sz w:val="22"/>
          <w:szCs w:val="22"/>
          <w:lang w:val="sr-Latn-ME"/>
        </w:rPr>
        <w:t xml:space="preserve">4.1. </w:t>
      </w:r>
      <w:r w:rsidR="00480FB1" w:rsidRPr="00BE38A3">
        <w:rPr>
          <w:b/>
          <w:bCs/>
          <w:sz w:val="22"/>
          <w:szCs w:val="22"/>
          <w:lang w:val="sr-Latn-ME"/>
        </w:rPr>
        <w:tab/>
      </w:r>
      <w:r w:rsidRPr="00BE38A3">
        <w:rPr>
          <w:b/>
          <w:bCs/>
          <w:sz w:val="22"/>
          <w:szCs w:val="22"/>
          <w:lang w:val="sr-Latn-ME"/>
        </w:rPr>
        <w:t>Terapijske indikacije</w:t>
      </w:r>
    </w:p>
    <w:p w14:paraId="17F0A383" w14:textId="0773C13A" w:rsidR="00411B4B" w:rsidRPr="00BE38A3" w:rsidRDefault="00411B4B" w:rsidP="00BE38A3">
      <w:pPr>
        <w:widowControl w:val="0"/>
        <w:tabs>
          <w:tab w:val="left" w:pos="540"/>
          <w:tab w:val="left" w:pos="569"/>
        </w:tabs>
        <w:rPr>
          <w:bCs/>
          <w:sz w:val="22"/>
          <w:szCs w:val="22"/>
          <w:lang w:val="sr-Latn-ME"/>
        </w:rPr>
      </w:pPr>
    </w:p>
    <w:p w14:paraId="62F7E521" w14:textId="77777777" w:rsidR="00945367" w:rsidRPr="00BE38A3" w:rsidRDefault="00945367" w:rsidP="00BE38A3">
      <w:pPr>
        <w:widowControl w:val="0"/>
        <w:jc w:val="both"/>
        <w:rPr>
          <w:sz w:val="22"/>
          <w:szCs w:val="22"/>
          <w:u w:val="single"/>
          <w:lang w:val="sr-Latn-ME"/>
        </w:rPr>
      </w:pPr>
      <w:r w:rsidRPr="00BE38A3">
        <w:rPr>
          <w:sz w:val="22"/>
          <w:szCs w:val="22"/>
          <w:u w:val="single"/>
          <w:lang w:val="sr-Latn-ME"/>
        </w:rPr>
        <w:t>Dijabetes melitus tip 2</w:t>
      </w:r>
    </w:p>
    <w:p w14:paraId="5B1E0FB5" w14:textId="2878672A" w:rsidR="00945367" w:rsidRPr="00BE38A3" w:rsidRDefault="00C2788C" w:rsidP="00BE38A3">
      <w:pPr>
        <w:widowControl w:val="0"/>
        <w:jc w:val="both"/>
        <w:rPr>
          <w:sz w:val="22"/>
          <w:szCs w:val="22"/>
          <w:lang w:val="sr-Latn-ME"/>
        </w:rPr>
      </w:pPr>
      <w:r w:rsidRPr="00BE38A3">
        <w:rPr>
          <w:sz w:val="22"/>
          <w:szCs w:val="22"/>
          <w:lang w:val="sr-Latn-ME"/>
        </w:rPr>
        <w:t>Lijek</w:t>
      </w:r>
      <w:r w:rsidR="00945367" w:rsidRPr="00BE38A3">
        <w:rPr>
          <w:sz w:val="22"/>
          <w:szCs w:val="22"/>
          <w:lang w:val="sr-Latn-ME"/>
        </w:rPr>
        <w:t xml:space="preserve"> Forxiga je indikovan kod odraslih osoba</w:t>
      </w:r>
      <w:r w:rsidR="00945367" w:rsidRPr="00BE38A3">
        <w:rPr>
          <w:sz w:val="22"/>
          <w:lang w:val="sr-Latn-ME"/>
        </w:rPr>
        <w:t xml:space="preserve"> i </w:t>
      </w:r>
      <w:r w:rsidRPr="00BE38A3">
        <w:rPr>
          <w:sz w:val="22"/>
          <w:lang w:val="sr-Latn-ME"/>
        </w:rPr>
        <w:t>djece</w:t>
      </w:r>
      <w:r w:rsidR="00945367" w:rsidRPr="00BE38A3">
        <w:rPr>
          <w:sz w:val="22"/>
          <w:lang w:val="sr-Latn-ME"/>
        </w:rPr>
        <w:t xml:space="preserve"> uzrasta 10 godina i više</w:t>
      </w:r>
      <w:r w:rsidR="00945367" w:rsidRPr="00BE38A3">
        <w:rPr>
          <w:sz w:val="22"/>
          <w:szCs w:val="22"/>
          <w:lang w:val="sr-Latn-ME"/>
        </w:rPr>
        <w:t xml:space="preserve"> za terapiju nedovoljno dobro kontrolisanog dijabetes melitusa tip 2, uz pravilnu ishranu i </w:t>
      </w:r>
      <w:r w:rsidRPr="00BE38A3">
        <w:rPr>
          <w:sz w:val="22"/>
          <w:szCs w:val="22"/>
          <w:lang w:val="sr-Latn-ME"/>
        </w:rPr>
        <w:t>vježbanje</w:t>
      </w:r>
    </w:p>
    <w:p w14:paraId="2B4D8219" w14:textId="3486363C" w:rsidR="00945367" w:rsidRPr="00BE38A3" w:rsidRDefault="00945367" w:rsidP="00BE38A3">
      <w:pPr>
        <w:widowControl w:val="0"/>
        <w:numPr>
          <w:ilvl w:val="0"/>
          <w:numId w:val="12"/>
        </w:numPr>
        <w:tabs>
          <w:tab w:val="left" w:pos="284"/>
        </w:tabs>
        <w:jc w:val="both"/>
        <w:rPr>
          <w:rFonts w:eastAsia="MS Mincho"/>
          <w:bCs/>
          <w:sz w:val="22"/>
          <w:szCs w:val="22"/>
          <w:lang w:val="sr-Latn-ME"/>
        </w:rPr>
      </w:pPr>
      <w:r w:rsidRPr="00BE38A3">
        <w:rPr>
          <w:rFonts w:eastAsia="MS Mincho"/>
          <w:sz w:val="22"/>
          <w:szCs w:val="22"/>
          <w:lang w:val="sr-Latn-ME"/>
        </w:rPr>
        <w:t xml:space="preserve">kao monoterapija kada se </w:t>
      </w:r>
      <w:r w:rsidR="00C2788C" w:rsidRPr="00BE38A3">
        <w:rPr>
          <w:rFonts w:eastAsia="MS Mincho"/>
          <w:sz w:val="22"/>
          <w:szCs w:val="22"/>
          <w:lang w:val="sr-Latn-ME"/>
        </w:rPr>
        <w:t>primjena</w:t>
      </w:r>
      <w:r w:rsidRPr="00BE38A3">
        <w:rPr>
          <w:rFonts w:eastAsia="MS Mincho"/>
          <w:sz w:val="22"/>
          <w:szCs w:val="22"/>
          <w:lang w:val="sr-Latn-ME"/>
        </w:rPr>
        <w:t xml:space="preserve"> metformina ne smatra prikladnom zbog intolerancije.</w:t>
      </w:r>
    </w:p>
    <w:p w14:paraId="5784CFC6" w14:textId="2E1A763F" w:rsidR="00945367" w:rsidRPr="00BE38A3" w:rsidRDefault="00945367" w:rsidP="00BE38A3">
      <w:pPr>
        <w:widowControl w:val="0"/>
        <w:numPr>
          <w:ilvl w:val="0"/>
          <w:numId w:val="12"/>
        </w:numPr>
        <w:tabs>
          <w:tab w:val="left" w:pos="284"/>
        </w:tabs>
        <w:jc w:val="both"/>
        <w:rPr>
          <w:rFonts w:eastAsia="MS Mincho"/>
          <w:bCs/>
          <w:sz w:val="22"/>
          <w:szCs w:val="22"/>
          <w:lang w:val="sr-Latn-ME"/>
        </w:rPr>
      </w:pPr>
      <w:r w:rsidRPr="00BE38A3">
        <w:rPr>
          <w:rFonts w:eastAsia="MS Mincho"/>
          <w:sz w:val="22"/>
          <w:szCs w:val="22"/>
          <w:lang w:val="sr-Latn-ME"/>
        </w:rPr>
        <w:t xml:space="preserve">kao dodatna terapija drugim </w:t>
      </w:r>
      <w:r w:rsidR="00C2788C" w:rsidRPr="00BE38A3">
        <w:rPr>
          <w:rFonts w:eastAsia="MS Mincho"/>
          <w:sz w:val="22"/>
          <w:szCs w:val="22"/>
          <w:lang w:val="sr-Latn-ME"/>
        </w:rPr>
        <w:t>ljekovi</w:t>
      </w:r>
      <w:r w:rsidRPr="00BE38A3">
        <w:rPr>
          <w:rFonts w:eastAsia="MS Mincho"/>
          <w:sz w:val="22"/>
          <w:szCs w:val="22"/>
          <w:lang w:val="sr-Latn-ME"/>
        </w:rPr>
        <w:t>ma za l</w:t>
      </w:r>
      <w:r w:rsidR="00C2788C" w:rsidRPr="00BE38A3">
        <w:rPr>
          <w:rFonts w:eastAsia="MS Mincho"/>
          <w:sz w:val="22"/>
          <w:szCs w:val="22"/>
          <w:lang w:val="sr-Latn-ME"/>
        </w:rPr>
        <w:t>ij</w:t>
      </w:r>
      <w:r w:rsidRPr="00BE38A3">
        <w:rPr>
          <w:rFonts w:eastAsia="MS Mincho"/>
          <w:sz w:val="22"/>
          <w:szCs w:val="22"/>
          <w:lang w:val="sr-Latn-ME"/>
        </w:rPr>
        <w:t>ečenje dijabetes melitusa tip 2.</w:t>
      </w:r>
    </w:p>
    <w:p w14:paraId="1D23BED7" w14:textId="77777777" w:rsidR="00945367" w:rsidRPr="00BE38A3" w:rsidRDefault="00945367" w:rsidP="00BE38A3">
      <w:pPr>
        <w:widowControl w:val="0"/>
        <w:jc w:val="both"/>
        <w:rPr>
          <w:sz w:val="22"/>
          <w:szCs w:val="22"/>
          <w:lang w:val="sr-Latn-ME"/>
        </w:rPr>
      </w:pPr>
    </w:p>
    <w:p w14:paraId="7F5D04C2" w14:textId="5030406E" w:rsidR="00945367" w:rsidRPr="00BE38A3" w:rsidRDefault="00945367" w:rsidP="00BE38A3">
      <w:pPr>
        <w:widowControl w:val="0"/>
        <w:jc w:val="both"/>
        <w:rPr>
          <w:sz w:val="22"/>
          <w:szCs w:val="22"/>
          <w:lang w:val="sr-Latn-ME"/>
        </w:rPr>
      </w:pPr>
      <w:r w:rsidRPr="00BE38A3">
        <w:rPr>
          <w:sz w:val="22"/>
          <w:szCs w:val="22"/>
          <w:lang w:val="sr-Latn-ME"/>
        </w:rPr>
        <w:t>Za rezultate ispitivanja koji se odnose na prim</w:t>
      </w:r>
      <w:r w:rsidR="00C2788C" w:rsidRPr="00BE38A3">
        <w:rPr>
          <w:sz w:val="22"/>
          <w:szCs w:val="22"/>
          <w:lang w:val="sr-Latn-ME"/>
        </w:rPr>
        <w:t>j</w:t>
      </w:r>
      <w:r w:rsidRPr="00BE38A3">
        <w:rPr>
          <w:sz w:val="22"/>
          <w:szCs w:val="22"/>
          <w:lang w:val="sr-Latn-ME"/>
        </w:rPr>
        <w:t xml:space="preserve">enu u kombinaciji s drugim </w:t>
      </w:r>
      <w:r w:rsidR="00C2788C" w:rsidRPr="00BE38A3">
        <w:rPr>
          <w:sz w:val="22"/>
          <w:szCs w:val="22"/>
          <w:lang w:val="sr-Latn-ME"/>
        </w:rPr>
        <w:t>ljekovi</w:t>
      </w:r>
      <w:r w:rsidRPr="00BE38A3">
        <w:rPr>
          <w:sz w:val="22"/>
          <w:szCs w:val="22"/>
          <w:lang w:val="sr-Latn-ME"/>
        </w:rPr>
        <w:t xml:space="preserve">ma, dejstva na kontrolu glikemije, kardiovaskularne i bubrežne događaje, kao i ispitivane populacije, </w:t>
      </w:r>
      <w:r w:rsidR="00C2788C" w:rsidRPr="00BE38A3">
        <w:rPr>
          <w:sz w:val="22"/>
          <w:szCs w:val="22"/>
          <w:lang w:val="sr-Latn-ME"/>
        </w:rPr>
        <w:t>vidjeti</w:t>
      </w:r>
      <w:r w:rsidRPr="00BE38A3">
        <w:rPr>
          <w:sz w:val="22"/>
          <w:szCs w:val="22"/>
          <w:lang w:val="sr-Latn-ME"/>
        </w:rPr>
        <w:t xml:space="preserve"> </w:t>
      </w:r>
      <w:r w:rsidR="008A72ED" w:rsidRPr="00BE38A3">
        <w:rPr>
          <w:sz w:val="22"/>
          <w:szCs w:val="22"/>
          <w:lang w:val="sr-Latn-ME"/>
        </w:rPr>
        <w:t>djelove</w:t>
      </w:r>
      <w:r w:rsidRPr="00BE38A3">
        <w:rPr>
          <w:sz w:val="22"/>
          <w:szCs w:val="22"/>
          <w:lang w:val="sr-Latn-ME"/>
        </w:rPr>
        <w:t xml:space="preserve"> 4.4, 4.5. i 5.1.</w:t>
      </w:r>
    </w:p>
    <w:p w14:paraId="2E8C91B2" w14:textId="77777777" w:rsidR="00945367" w:rsidRPr="00BE38A3" w:rsidRDefault="00945367" w:rsidP="00BE38A3">
      <w:pPr>
        <w:widowControl w:val="0"/>
        <w:jc w:val="both"/>
        <w:rPr>
          <w:sz w:val="22"/>
          <w:szCs w:val="22"/>
          <w:lang w:val="sr-Latn-ME"/>
        </w:rPr>
      </w:pPr>
    </w:p>
    <w:p w14:paraId="61BE2005" w14:textId="77777777" w:rsidR="00945367" w:rsidRPr="00BE38A3" w:rsidRDefault="00945367" w:rsidP="00BE38A3">
      <w:pPr>
        <w:widowControl w:val="0"/>
        <w:contextualSpacing/>
        <w:jc w:val="both"/>
        <w:rPr>
          <w:rFonts w:eastAsia="MS Mincho"/>
          <w:sz w:val="22"/>
          <w:szCs w:val="22"/>
          <w:lang w:val="sr-Latn-ME"/>
        </w:rPr>
      </w:pPr>
      <w:r w:rsidRPr="00BE38A3">
        <w:rPr>
          <w:rFonts w:eastAsia="MS Mincho"/>
          <w:sz w:val="22"/>
          <w:szCs w:val="22"/>
          <w:u w:val="single"/>
          <w:lang w:val="sr-Latn-ME"/>
        </w:rPr>
        <w:t>Srčana insuficijencija</w:t>
      </w:r>
    </w:p>
    <w:p w14:paraId="55DF4F29" w14:textId="1DB78447" w:rsidR="00945367" w:rsidRPr="00BE38A3" w:rsidRDefault="00C2788C" w:rsidP="00BE38A3">
      <w:pPr>
        <w:widowControl w:val="0"/>
        <w:contextualSpacing/>
        <w:jc w:val="both"/>
        <w:rPr>
          <w:rFonts w:eastAsia="MS Mincho"/>
          <w:sz w:val="22"/>
          <w:szCs w:val="22"/>
          <w:lang w:val="sr-Latn-ME"/>
        </w:rPr>
      </w:pPr>
      <w:r w:rsidRPr="00BE38A3">
        <w:rPr>
          <w:rFonts w:eastAsia="MS Mincho"/>
          <w:sz w:val="22"/>
          <w:szCs w:val="22"/>
          <w:lang w:val="sr-Latn-ME"/>
        </w:rPr>
        <w:t>Lijek</w:t>
      </w:r>
      <w:r w:rsidR="00945367" w:rsidRPr="00BE38A3">
        <w:rPr>
          <w:rFonts w:eastAsia="MS Mincho"/>
          <w:sz w:val="22"/>
          <w:szCs w:val="22"/>
          <w:lang w:val="sr-Latn-ME"/>
        </w:rPr>
        <w:t xml:space="preserve"> Forxiga je indikovan kod odraslih osoba za terapiju simptomatske hronične srčane insuficijencije.</w:t>
      </w:r>
    </w:p>
    <w:p w14:paraId="72ECAE95" w14:textId="3DAA110B" w:rsidR="00945367" w:rsidRDefault="00945367" w:rsidP="00BE38A3">
      <w:pPr>
        <w:widowControl w:val="0"/>
        <w:contextualSpacing/>
        <w:jc w:val="both"/>
        <w:rPr>
          <w:rFonts w:eastAsia="MS Mincho"/>
          <w:sz w:val="22"/>
          <w:szCs w:val="22"/>
          <w:lang w:val="sr-Latn-ME"/>
        </w:rPr>
      </w:pPr>
    </w:p>
    <w:p w14:paraId="405CB261" w14:textId="77777777" w:rsidR="00BF5BBD" w:rsidRPr="00BE38A3" w:rsidRDefault="00BF5BBD" w:rsidP="00BE38A3">
      <w:pPr>
        <w:widowControl w:val="0"/>
        <w:contextualSpacing/>
        <w:jc w:val="both"/>
        <w:rPr>
          <w:rFonts w:eastAsia="MS Mincho"/>
          <w:sz w:val="22"/>
          <w:szCs w:val="22"/>
          <w:lang w:val="sr-Latn-ME"/>
        </w:rPr>
      </w:pPr>
    </w:p>
    <w:p w14:paraId="7CF29066" w14:textId="77777777" w:rsidR="00945367" w:rsidRPr="00BE38A3" w:rsidRDefault="00945367" w:rsidP="00BE38A3">
      <w:pPr>
        <w:widowControl w:val="0"/>
        <w:contextualSpacing/>
        <w:jc w:val="both"/>
        <w:rPr>
          <w:rFonts w:eastAsia="MS Mincho"/>
          <w:sz w:val="22"/>
          <w:szCs w:val="22"/>
          <w:lang w:val="sr-Latn-ME"/>
        </w:rPr>
      </w:pPr>
      <w:bookmarkStart w:id="1" w:name="_Hlk79019683"/>
      <w:r w:rsidRPr="00BE38A3">
        <w:rPr>
          <w:rFonts w:eastAsia="MS Mincho"/>
          <w:sz w:val="22"/>
          <w:szCs w:val="22"/>
          <w:u w:val="single"/>
          <w:lang w:val="sr-Latn-ME"/>
        </w:rPr>
        <w:lastRenderedPageBreak/>
        <w:t>Hronična bolest bubrega</w:t>
      </w:r>
      <w:bookmarkEnd w:id="1"/>
    </w:p>
    <w:p w14:paraId="009A8614" w14:textId="381A5B53" w:rsidR="00945367" w:rsidRPr="00BE38A3" w:rsidRDefault="00C2788C" w:rsidP="00BE38A3">
      <w:pPr>
        <w:widowControl w:val="0"/>
        <w:contextualSpacing/>
        <w:jc w:val="both"/>
        <w:rPr>
          <w:rFonts w:eastAsia="MS Mincho"/>
          <w:sz w:val="22"/>
          <w:szCs w:val="22"/>
          <w:lang w:val="sr-Latn-ME"/>
        </w:rPr>
      </w:pPr>
      <w:r w:rsidRPr="00BE38A3">
        <w:rPr>
          <w:rFonts w:eastAsia="MS Mincho"/>
          <w:sz w:val="22"/>
          <w:szCs w:val="22"/>
          <w:lang w:val="sr-Latn-ME"/>
        </w:rPr>
        <w:t>Lijek</w:t>
      </w:r>
      <w:r w:rsidR="00945367" w:rsidRPr="00BE38A3">
        <w:rPr>
          <w:rFonts w:eastAsia="MS Mincho"/>
          <w:sz w:val="22"/>
          <w:szCs w:val="22"/>
          <w:lang w:val="sr-Latn-ME"/>
        </w:rPr>
        <w:t xml:space="preserve"> Forxiga je indikovan kod odraslih osoba za terapiju hronične bolesti bubrega.</w:t>
      </w:r>
    </w:p>
    <w:p w14:paraId="7EC883CA" w14:textId="77777777" w:rsidR="00945367" w:rsidRPr="00BE38A3" w:rsidRDefault="00945367" w:rsidP="00BE38A3">
      <w:pPr>
        <w:widowControl w:val="0"/>
        <w:tabs>
          <w:tab w:val="left" w:pos="540"/>
          <w:tab w:val="left" w:pos="569"/>
        </w:tabs>
        <w:jc w:val="both"/>
        <w:rPr>
          <w:bCs/>
          <w:sz w:val="22"/>
          <w:szCs w:val="22"/>
          <w:lang w:val="sr-Latn-ME"/>
        </w:rPr>
      </w:pPr>
    </w:p>
    <w:p w14:paraId="05BD991B" w14:textId="77777777" w:rsidR="00411B4B" w:rsidRPr="00BE38A3" w:rsidRDefault="00411B4B" w:rsidP="00BE38A3">
      <w:pPr>
        <w:widowControl w:val="0"/>
        <w:tabs>
          <w:tab w:val="left" w:pos="540"/>
          <w:tab w:val="left" w:pos="569"/>
        </w:tabs>
        <w:jc w:val="both"/>
        <w:rPr>
          <w:b/>
          <w:bCs/>
          <w:sz w:val="22"/>
          <w:szCs w:val="22"/>
          <w:lang w:val="sr-Latn-ME"/>
        </w:rPr>
      </w:pPr>
      <w:r w:rsidRPr="00BE38A3">
        <w:rPr>
          <w:b/>
          <w:bCs/>
          <w:sz w:val="22"/>
          <w:szCs w:val="22"/>
          <w:lang w:val="sr-Latn-ME"/>
        </w:rPr>
        <w:t xml:space="preserve">4.2. </w:t>
      </w:r>
      <w:r w:rsidR="00480FB1" w:rsidRPr="00BE38A3">
        <w:rPr>
          <w:b/>
          <w:bCs/>
          <w:sz w:val="22"/>
          <w:szCs w:val="22"/>
          <w:lang w:val="sr-Latn-ME"/>
        </w:rPr>
        <w:tab/>
      </w:r>
      <w:r w:rsidRPr="00BE38A3">
        <w:rPr>
          <w:b/>
          <w:bCs/>
          <w:sz w:val="22"/>
          <w:szCs w:val="22"/>
          <w:lang w:val="sr-Latn-ME"/>
        </w:rPr>
        <w:t>Doziranje i način primjene</w:t>
      </w:r>
    </w:p>
    <w:p w14:paraId="55A76358" w14:textId="77777777" w:rsidR="0072020E" w:rsidRPr="00BE38A3" w:rsidRDefault="0072020E" w:rsidP="00BE38A3">
      <w:pPr>
        <w:widowControl w:val="0"/>
        <w:tabs>
          <w:tab w:val="left" w:pos="540"/>
          <w:tab w:val="left" w:pos="569"/>
        </w:tabs>
        <w:jc w:val="both"/>
        <w:rPr>
          <w:bCs/>
          <w:sz w:val="22"/>
          <w:szCs w:val="22"/>
          <w:lang w:val="sr-Latn-ME"/>
        </w:rPr>
      </w:pPr>
    </w:p>
    <w:p w14:paraId="119B0C33" w14:textId="77777777" w:rsidR="00452E9D" w:rsidRPr="00BE38A3" w:rsidRDefault="00452E9D" w:rsidP="00BE38A3">
      <w:pPr>
        <w:widowControl w:val="0"/>
        <w:tabs>
          <w:tab w:val="left" w:pos="540"/>
          <w:tab w:val="left" w:pos="569"/>
        </w:tabs>
        <w:jc w:val="both"/>
        <w:rPr>
          <w:bCs/>
          <w:sz w:val="22"/>
          <w:szCs w:val="22"/>
          <w:u w:val="single"/>
          <w:lang w:val="sr-Latn-ME"/>
        </w:rPr>
      </w:pPr>
      <w:r w:rsidRPr="00BE38A3">
        <w:rPr>
          <w:bCs/>
          <w:sz w:val="22"/>
          <w:szCs w:val="22"/>
          <w:u w:val="single"/>
          <w:lang w:val="sr-Latn-ME"/>
        </w:rPr>
        <w:t>Doziranje</w:t>
      </w:r>
    </w:p>
    <w:p w14:paraId="042FC338" w14:textId="64477575" w:rsidR="00452E9D" w:rsidRPr="00BE38A3" w:rsidRDefault="00452E9D" w:rsidP="00BE38A3">
      <w:pPr>
        <w:widowControl w:val="0"/>
        <w:tabs>
          <w:tab w:val="left" w:pos="540"/>
          <w:tab w:val="left" w:pos="569"/>
        </w:tabs>
        <w:jc w:val="both"/>
        <w:rPr>
          <w:bCs/>
          <w:sz w:val="22"/>
          <w:szCs w:val="22"/>
          <w:u w:val="single"/>
          <w:lang w:val="sr-Latn-ME"/>
        </w:rPr>
      </w:pPr>
    </w:p>
    <w:p w14:paraId="2531487E" w14:textId="77777777" w:rsidR="00945367" w:rsidRPr="00BE38A3" w:rsidRDefault="00945367" w:rsidP="00BE38A3">
      <w:pPr>
        <w:widowControl w:val="0"/>
        <w:jc w:val="both"/>
        <w:rPr>
          <w:i/>
          <w:iCs/>
          <w:sz w:val="22"/>
          <w:szCs w:val="22"/>
          <w:u w:val="single"/>
          <w:lang w:val="sr-Latn-ME"/>
        </w:rPr>
      </w:pPr>
      <w:r w:rsidRPr="00BE38A3">
        <w:rPr>
          <w:i/>
          <w:iCs/>
          <w:sz w:val="22"/>
          <w:szCs w:val="22"/>
          <w:u w:val="single"/>
          <w:lang w:val="sr-Latn-ME"/>
        </w:rPr>
        <w:t>Dijabetes melitus tip 2</w:t>
      </w:r>
    </w:p>
    <w:p w14:paraId="6EB6CA6F" w14:textId="77777777" w:rsidR="00945367" w:rsidRPr="00BE38A3" w:rsidRDefault="00945367" w:rsidP="00BE38A3">
      <w:pPr>
        <w:widowControl w:val="0"/>
        <w:jc w:val="both"/>
        <w:rPr>
          <w:sz w:val="22"/>
          <w:szCs w:val="22"/>
          <w:lang w:val="sr-Latn-ME"/>
        </w:rPr>
      </w:pPr>
      <w:r w:rsidRPr="00BE38A3">
        <w:rPr>
          <w:sz w:val="22"/>
          <w:szCs w:val="22"/>
          <w:lang w:val="sr-Latn-ME"/>
        </w:rPr>
        <w:t>Preporučena doza je 10 mg dapagliflozina jednom dnevno.</w:t>
      </w:r>
    </w:p>
    <w:p w14:paraId="7580FB28" w14:textId="77777777" w:rsidR="00945367" w:rsidRPr="00BE38A3" w:rsidRDefault="00945367" w:rsidP="00BE38A3">
      <w:pPr>
        <w:widowControl w:val="0"/>
        <w:jc w:val="both"/>
        <w:rPr>
          <w:sz w:val="22"/>
          <w:szCs w:val="22"/>
          <w:lang w:val="sr-Latn-ME"/>
        </w:rPr>
      </w:pPr>
    </w:p>
    <w:p w14:paraId="70303107" w14:textId="66249D97" w:rsidR="00945367" w:rsidRPr="00BE38A3" w:rsidRDefault="00945367" w:rsidP="00BE38A3">
      <w:pPr>
        <w:widowControl w:val="0"/>
        <w:jc w:val="both"/>
        <w:rPr>
          <w:sz w:val="22"/>
          <w:szCs w:val="22"/>
          <w:lang w:val="sr-Latn-ME"/>
        </w:rPr>
      </w:pPr>
      <w:r w:rsidRPr="00BE38A3">
        <w:rPr>
          <w:sz w:val="22"/>
          <w:szCs w:val="22"/>
          <w:lang w:val="sr-Latn-ME"/>
        </w:rPr>
        <w:t>Kada se dapagliflozin koristi u kombinaciji sa insulinom ili sekretagogom insulina, kao što je sulfonilurea, može se razmotriti manja doza insulina ili sekretagoga insulina kako bi se smanjio rizik od hipoglikemije (</w:t>
      </w:r>
      <w:r w:rsidR="00C2788C" w:rsidRPr="00BE38A3">
        <w:rPr>
          <w:sz w:val="22"/>
          <w:szCs w:val="22"/>
          <w:lang w:val="sr-Latn-ME"/>
        </w:rPr>
        <w:t>vidjeti</w:t>
      </w:r>
      <w:r w:rsidRPr="00BE38A3">
        <w:rPr>
          <w:sz w:val="22"/>
          <w:szCs w:val="22"/>
          <w:lang w:val="sr-Latn-ME"/>
        </w:rPr>
        <w:t xml:space="preserve"> </w:t>
      </w:r>
      <w:r w:rsidR="008A72ED" w:rsidRPr="00BE38A3">
        <w:rPr>
          <w:sz w:val="22"/>
          <w:szCs w:val="22"/>
          <w:lang w:val="sr-Latn-ME"/>
        </w:rPr>
        <w:t>djelove</w:t>
      </w:r>
      <w:r w:rsidRPr="00BE38A3">
        <w:rPr>
          <w:sz w:val="22"/>
          <w:szCs w:val="22"/>
          <w:lang w:val="sr-Latn-ME"/>
        </w:rPr>
        <w:t> 4.5. i 4.8).</w:t>
      </w:r>
    </w:p>
    <w:p w14:paraId="03D5D15B" w14:textId="77777777" w:rsidR="00945367" w:rsidRPr="00BE38A3" w:rsidRDefault="00945367" w:rsidP="00BE38A3">
      <w:pPr>
        <w:widowControl w:val="0"/>
        <w:jc w:val="both"/>
        <w:rPr>
          <w:sz w:val="22"/>
          <w:szCs w:val="22"/>
          <w:lang w:val="sr-Latn-ME"/>
        </w:rPr>
      </w:pPr>
    </w:p>
    <w:p w14:paraId="3CCD549E" w14:textId="77777777" w:rsidR="00945367" w:rsidRPr="00BE38A3" w:rsidRDefault="00945367" w:rsidP="00BE38A3">
      <w:pPr>
        <w:widowControl w:val="0"/>
        <w:jc w:val="both"/>
        <w:rPr>
          <w:sz w:val="22"/>
          <w:szCs w:val="20"/>
          <w:lang w:val="sr-Latn-ME"/>
        </w:rPr>
      </w:pPr>
      <w:r w:rsidRPr="00BE38A3">
        <w:rPr>
          <w:sz w:val="22"/>
          <w:szCs w:val="20"/>
          <w:u w:val="single"/>
          <w:lang w:val="sr-Latn-ME"/>
        </w:rPr>
        <w:t>Srčana insuficijencija</w:t>
      </w:r>
    </w:p>
    <w:p w14:paraId="2C3412F5" w14:textId="72A4A425" w:rsidR="00945367" w:rsidRPr="00BE38A3" w:rsidRDefault="00945367" w:rsidP="00BE38A3">
      <w:pPr>
        <w:widowControl w:val="0"/>
        <w:jc w:val="both"/>
        <w:rPr>
          <w:sz w:val="22"/>
          <w:szCs w:val="20"/>
          <w:lang w:val="sr-Latn-ME"/>
        </w:rPr>
      </w:pPr>
      <w:r w:rsidRPr="00BE38A3">
        <w:rPr>
          <w:sz w:val="22"/>
          <w:szCs w:val="20"/>
          <w:lang w:val="sr-Latn-ME"/>
        </w:rPr>
        <w:t>Preporučena doza je 10</w:t>
      </w:r>
      <w:r w:rsidR="00C035DD" w:rsidRPr="00BE38A3">
        <w:rPr>
          <w:sz w:val="22"/>
          <w:szCs w:val="20"/>
          <w:lang w:val="sr-Latn-ME"/>
        </w:rPr>
        <w:t xml:space="preserve"> </w:t>
      </w:r>
      <w:r w:rsidRPr="00BE38A3">
        <w:rPr>
          <w:sz w:val="22"/>
          <w:szCs w:val="20"/>
          <w:lang w:val="sr-Latn-ME"/>
        </w:rPr>
        <w:t>mg dapagliflozina, jednom dnevno.</w:t>
      </w:r>
    </w:p>
    <w:p w14:paraId="64C80782" w14:textId="77777777" w:rsidR="00945367" w:rsidRPr="00BE38A3" w:rsidRDefault="00945367" w:rsidP="00BE38A3">
      <w:pPr>
        <w:widowControl w:val="0"/>
        <w:jc w:val="both"/>
        <w:rPr>
          <w:sz w:val="22"/>
          <w:szCs w:val="20"/>
          <w:lang w:val="sr-Latn-ME"/>
        </w:rPr>
      </w:pPr>
    </w:p>
    <w:p w14:paraId="68D50381" w14:textId="77777777" w:rsidR="00945367" w:rsidRPr="00BE38A3" w:rsidRDefault="00945367" w:rsidP="00BE38A3">
      <w:pPr>
        <w:widowControl w:val="0"/>
        <w:jc w:val="both"/>
        <w:rPr>
          <w:sz w:val="22"/>
          <w:szCs w:val="20"/>
          <w:lang w:val="sr-Latn-ME"/>
        </w:rPr>
      </w:pPr>
      <w:r w:rsidRPr="00BE38A3">
        <w:rPr>
          <w:sz w:val="22"/>
          <w:szCs w:val="20"/>
          <w:u w:val="single"/>
          <w:lang w:val="sr-Latn-ME"/>
        </w:rPr>
        <w:t>Hronična bolest bubrega</w:t>
      </w:r>
    </w:p>
    <w:p w14:paraId="4EF460AD" w14:textId="1A8A572B" w:rsidR="00945367" w:rsidRPr="00BE38A3" w:rsidRDefault="00945367" w:rsidP="00BE38A3">
      <w:pPr>
        <w:widowControl w:val="0"/>
        <w:jc w:val="both"/>
        <w:rPr>
          <w:sz w:val="22"/>
          <w:szCs w:val="20"/>
          <w:lang w:val="sr-Latn-ME"/>
        </w:rPr>
      </w:pPr>
      <w:r w:rsidRPr="00BE38A3">
        <w:rPr>
          <w:sz w:val="22"/>
          <w:szCs w:val="20"/>
          <w:lang w:val="sr-Latn-ME"/>
        </w:rPr>
        <w:t>Preporučena doza je 10</w:t>
      </w:r>
      <w:r w:rsidR="00C035DD" w:rsidRPr="00BE38A3">
        <w:rPr>
          <w:sz w:val="22"/>
          <w:szCs w:val="20"/>
          <w:lang w:val="sr-Latn-ME"/>
        </w:rPr>
        <w:t xml:space="preserve"> </w:t>
      </w:r>
      <w:r w:rsidRPr="00BE38A3">
        <w:rPr>
          <w:sz w:val="22"/>
          <w:szCs w:val="20"/>
          <w:lang w:val="sr-Latn-ME"/>
        </w:rPr>
        <w:t>mg dapagliflozina, jednom dnevno.</w:t>
      </w:r>
    </w:p>
    <w:p w14:paraId="102DAD82" w14:textId="77777777" w:rsidR="00945367" w:rsidRPr="00BE38A3" w:rsidRDefault="00945367" w:rsidP="00BE38A3">
      <w:pPr>
        <w:widowControl w:val="0"/>
        <w:jc w:val="both"/>
        <w:rPr>
          <w:sz w:val="22"/>
          <w:szCs w:val="20"/>
          <w:lang w:val="sr-Latn-ME"/>
        </w:rPr>
      </w:pPr>
    </w:p>
    <w:p w14:paraId="436613D7" w14:textId="77777777" w:rsidR="00945367" w:rsidRPr="00BE38A3" w:rsidRDefault="00945367" w:rsidP="00BE38A3">
      <w:pPr>
        <w:widowControl w:val="0"/>
        <w:jc w:val="both"/>
        <w:rPr>
          <w:i/>
          <w:sz w:val="22"/>
          <w:szCs w:val="22"/>
          <w:u w:val="single"/>
          <w:lang w:val="sr-Latn-ME"/>
        </w:rPr>
      </w:pPr>
      <w:r w:rsidRPr="00BE38A3">
        <w:rPr>
          <w:i/>
          <w:iCs/>
          <w:sz w:val="22"/>
          <w:szCs w:val="22"/>
          <w:u w:val="single"/>
          <w:lang w:val="sr-Latn-ME"/>
        </w:rPr>
        <w:t>Posebne populacije</w:t>
      </w:r>
    </w:p>
    <w:p w14:paraId="3E14011D" w14:textId="77777777" w:rsidR="00945367" w:rsidRPr="00BE38A3" w:rsidRDefault="00945367" w:rsidP="00BE38A3">
      <w:pPr>
        <w:widowControl w:val="0"/>
        <w:jc w:val="both"/>
        <w:rPr>
          <w:i/>
          <w:sz w:val="22"/>
          <w:szCs w:val="22"/>
          <w:lang w:val="sr-Latn-ME"/>
        </w:rPr>
      </w:pPr>
    </w:p>
    <w:p w14:paraId="207B7F7E" w14:textId="77777777" w:rsidR="00945367" w:rsidRPr="00BE38A3" w:rsidRDefault="00945367" w:rsidP="00BE38A3">
      <w:pPr>
        <w:widowControl w:val="0"/>
        <w:jc w:val="both"/>
        <w:rPr>
          <w:sz w:val="22"/>
          <w:szCs w:val="22"/>
          <w:lang w:val="sr-Latn-ME"/>
        </w:rPr>
      </w:pPr>
      <w:r w:rsidRPr="00BE38A3">
        <w:rPr>
          <w:i/>
          <w:sz w:val="22"/>
          <w:szCs w:val="22"/>
          <w:lang w:val="sr-Latn-ME"/>
        </w:rPr>
        <w:t xml:space="preserve">Oštećenje funkcije </w:t>
      </w:r>
      <w:r w:rsidRPr="00BE38A3">
        <w:rPr>
          <w:i/>
          <w:iCs/>
          <w:sz w:val="22"/>
          <w:szCs w:val="22"/>
          <w:lang w:val="sr-Latn-ME"/>
        </w:rPr>
        <w:t>bubrega</w:t>
      </w:r>
    </w:p>
    <w:p w14:paraId="3CD6C2F7" w14:textId="77777777" w:rsidR="00945367" w:rsidRPr="00BE38A3" w:rsidRDefault="00945367" w:rsidP="00BE38A3">
      <w:pPr>
        <w:widowControl w:val="0"/>
        <w:jc w:val="both"/>
        <w:rPr>
          <w:sz w:val="22"/>
          <w:szCs w:val="22"/>
          <w:lang w:val="sr-Latn-ME"/>
        </w:rPr>
      </w:pPr>
      <w:r w:rsidRPr="00BE38A3">
        <w:rPr>
          <w:sz w:val="22"/>
          <w:szCs w:val="22"/>
          <w:lang w:val="sr-Latn-ME"/>
        </w:rPr>
        <w:t>Prilagođavanje doze na osnovu funkcije bubrega nije potrebno.</w:t>
      </w:r>
    </w:p>
    <w:p w14:paraId="16024E6E" w14:textId="77777777" w:rsidR="00945367" w:rsidRPr="00BE38A3" w:rsidRDefault="00945367" w:rsidP="00BE38A3">
      <w:pPr>
        <w:widowControl w:val="0"/>
        <w:jc w:val="both"/>
        <w:rPr>
          <w:sz w:val="22"/>
          <w:szCs w:val="22"/>
          <w:lang w:val="sr-Latn-ME"/>
        </w:rPr>
      </w:pPr>
    </w:p>
    <w:p w14:paraId="71879D7C" w14:textId="77777777" w:rsidR="00945367" w:rsidRPr="00BE38A3" w:rsidRDefault="00945367" w:rsidP="00BE38A3">
      <w:pPr>
        <w:widowControl w:val="0"/>
        <w:tabs>
          <w:tab w:val="left" w:pos="284"/>
          <w:tab w:val="left" w:pos="567"/>
        </w:tabs>
        <w:jc w:val="both"/>
        <w:rPr>
          <w:rFonts w:eastAsia="MS Mincho"/>
          <w:sz w:val="22"/>
          <w:lang w:val="sr-Latn-ME"/>
        </w:rPr>
      </w:pPr>
      <w:r w:rsidRPr="00BE38A3">
        <w:rPr>
          <w:rFonts w:eastAsia="MS Mincho"/>
          <w:sz w:val="22"/>
          <w:lang w:val="sr-Latn-ME"/>
        </w:rPr>
        <w:t>Zbog ograničenog iskustva, kod pacijenata kod kojih je GFR &lt; 25 ml/min ne preporučuje se uvođenje terapije dapagliflozinom.</w:t>
      </w:r>
    </w:p>
    <w:p w14:paraId="7AB1A1D8" w14:textId="77777777" w:rsidR="00945367" w:rsidRPr="00BE38A3" w:rsidRDefault="00945367" w:rsidP="00BE38A3">
      <w:pPr>
        <w:widowControl w:val="0"/>
        <w:tabs>
          <w:tab w:val="left" w:pos="284"/>
          <w:tab w:val="left" w:pos="567"/>
        </w:tabs>
        <w:jc w:val="both"/>
        <w:rPr>
          <w:rFonts w:eastAsia="MS Mincho"/>
          <w:iCs/>
          <w:sz w:val="22"/>
          <w:lang w:val="sr-Latn-ME"/>
        </w:rPr>
      </w:pPr>
    </w:p>
    <w:p w14:paraId="0B9AC8CB" w14:textId="48372D5F" w:rsidR="00945367" w:rsidRPr="00BE38A3" w:rsidRDefault="00945367" w:rsidP="00BE38A3">
      <w:pPr>
        <w:widowControl w:val="0"/>
        <w:jc w:val="both"/>
        <w:rPr>
          <w:sz w:val="22"/>
          <w:lang w:val="sr-Latn-ME"/>
        </w:rPr>
      </w:pPr>
      <w:r w:rsidRPr="00BE38A3">
        <w:rPr>
          <w:rFonts w:eastAsia="MS Mincho"/>
          <w:iCs/>
          <w:sz w:val="22"/>
          <w:lang w:val="sr-Latn-ME"/>
        </w:rPr>
        <w:t>Kod pacijenata sa dijabetes melitusom tip 2,</w:t>
      </w:r>
      <w:r w:rsidRPr="00BE38A3">
        <w:rPr>
          <w:sz w:val="22"/>
          <w:szCs w:val="22"/>
          <w:lang w:val="sr-Latn-ME"/>
        </w:rPr>
        <w:t xml:space="preserve"> efikasnost dapagliflozina u snižavanju nivoa glukoze</w:t>
      </w:r>
      <w:r w:rsidRPr="00BE38A3">
        <w:rPr>
          <w:rFonts w:eastAsia="MS Mincho"/>
          <w:iCs/>
          <w:sz w:val="22"/>
          <w:lang w:val="sr-Latn-ME"/>
        </w:rPr>
        <w:t xml:space="preserve"> je </w:t>
      </w:r>
      <w:r w:rsidRPr="00BE38A3">
        <w:rPr>
          <w:rFonts w:eastAsia="MS Mincho"/>
          <w:sz w:val="22"/>
          <w:lang w:val="sr-Latn-ME"/>
        </w:rPr>
        <w:t>smanjena</w:t>
      </w:r>
      <w:r w:rsidRPr="00BE38A3">
        <w:rPr>
          <w:sz w:val="22"/>
          <w:szCs w:val="22"/>
          <w:lang w:val="sr-Latn-ME"/>
        </w:rPr>
        <w:t xml:space="preserve"> kada je brzina glomerularne filtracije (GFR) &lt;45 </w:t>
      </w:r>
      <w:r w:rsidR="002219A8" w:rsidRPr="00BE38A3">
        <w:rPr>
          <w:sz w:val="22"/>
          <w:szCs w:val="22"/>
          <w:lang w:val="sr-Latn-ME"/>
        </w:rPr>
        <w:t>ml</w:t>
      </w:r>
      <w:r w:rsidRPr="00BE38A3">
        <w:rPr>
          <w:sz w:val="22"/>
          <w:szCs w:val="22"/>
          <w:lang w:val="sr-Latn-ME"/>
        </w:rPr>
        <w:t xml:space="preserve">/min, a </w:t>
      </w:r>
      <w:r w:rsidRPr="00BE38A3">
        <w:rPr>
          <w:sz w:val="22"/>
          <w:lang w:val="sr-Latn-ME"/>
        </w:rPr>
        <w:t xml:space="preserve">kod pacijenata s teškim oštećenjem bubrežne funkcije će </w:t>
      </w:r>
      <w:r w:rsidR="00C2788C" w:rsidRPr="00BE38A3">
        <w:rPr>
          <w:sz w:val="22"/>
          <w:lang w:val="sr-Latn-ME"/>
        </w:rPr>
        <w:t>vjerovatno</w:t>
      </w:r>
      <w:r w:rsidRPr="00BE38A3">
        <w:rPr>
          <w:sz w:val="22"/>
          <w:lang w:val="sr-Latn-ME"/>
        </w:rPr>
        <w:t xml:space="preserve"> u potpunosti izostati. Stoga, </w:t>
      </w:r>
      <w:r w:rsidRPr="00BE38A3">
        <w:rPr>
          <w:sz w:val="22"/>
          <w:szCs w:val="22"/>
          <w:lang w:val="sr-Latn-ME"/>
        </w:rPr>
        <w:t xml:space="preserve">ako </w:t>
      </w:r>
      <w:r w:rsidR="00C2788C" w:rsidRPr="00BE38A3">
        <w:rPr>
          <w:sz w:val="22"/>
          <w:szCs w:val="22"/>
          <w:lang w:val="sr-Latn-ME"/>
        </w:rPr>
        <w:t>vrijednosti</w:t>
      </w:r>
      <w:r w:rsidRPr="00BE38A3">
        <w:rPr>
          <w:sz w:val="22"/>
          <w:szCs w:val="22"/>
          <w:lang w:val="sr-Latn-ME"/>
        </w:rPr>
        <w:t xml:space="preserve"> GFR padnu ispod 45</w:t>
      </w:r>
      <w:r w:rsidR="002219A8" w:rsidRPr="00BE38A3">
        <w:rPr>
          <w:sz w:val="22"/>
          <w:szCs w:val="22"/>
          <w:lang w:val="sr-Latn-ME"/>
        </w:rPr>
        <w:t xml:space="preserve"> ml</w:t>
      </w:r>
      <w:r w:rsidRPr="00BE38A3">
        <w:rPr>
          <w:sz w:val="22"/>
          <w:szCs w:val="22"/>
          <w:lang w:val="sr-Latn-ME"/>
        </w:rPr>
        <w:t xml:space="preserve">/min, </w:t>
      </w:r>
      <w:r w:rsidRPr="00BE38A3">
        <w:rPr>
          <w:sz w:val="22"/>
          <w:lang w:val="sr-Latn-ME"/>
        </w:rPr>
        <w:t>treba razmotriti dodatnu terapiju za snižavanje nivoa glukoze kod pacijenta sa dij</w:t>
      </w:r>
      <w:r w:rsidR="00E90D00">
        <w:rPr>
          <w:sz w:val="22"/>
          <w:lang w:val="sr-Latn-ME"/>
        </w:rPr>
        <w:t>a</w:t>
      </w:r>
      <w:r w:rsidRPr="00BE38A3">
        <w:rPr>
          <w:sz w:val="22"/>
          <w:lang w:val="sr-Latn-ME"/>
        </w:rPr>
        <w:t xml:space="preserve">betes melitusom tip 2 u slučaju potrebe za dodatnom regulacijom glikemije </w:t>
      </w:r>
      <w:r w:rsidRPr="00BE38A3">
        <w:rPr>
          <w:sz w:val="22"/>
          <w:szCs w:val="22"/>
          <w:lang w:val="sr-Latn-ME"/>
        </w:rPr>
        <w:t>(</w:t>
      </w:r>
      <w:r w:rsidR="00C2788C" w:rsidRPr="00BE38A3">
        <w:rPr>
          <w:sz w:val="22"/>
          <w:szCs w:val="22"/>
          <w:lang w:val="sr-Latn-ME"/>
        </w:rPr>
        <w:t>vidjeti</w:t>
      </w:r>
      <w:r w:rsidRPr="00BE38A3">
        <w:rPr>
          <w:sz w:val="22"/>
          <w:szCs w:val="22"/>
          <w:lang w:val="sr-Latn-ME"/>
        </w:rPr>
        <w:t xml:space="preserve"> </w:t>
      </w:r>
      <w:r w:rsidR="008A72ED" w:rsidRPr="00BE38A3">
        <w:rPr>
          <w:sz w:val="22"/>
          <w:szCs w:val="22"/>
          <w:lang w:val="sr-Latn-ME"/>
        </w:rPr>
        <w:t>djelove</w:t>
      </w:r>
      <w:r w:rsidRPr="00BE38A3">
        <w:rPr>
          <w:sz w:val="22"/>
          <w:szCs w:val="22"/>
          <w:lang w:val="sr-Latn-ME"/>
        </w:rPr>
        <w:t xml:space="preserve"> 4.4, 4.8, 5.1 i 5.2).</w:t>
      </w:r>
    </w:p>
    <w:p w14:paraId="4C15C7D2" w14:textId="77777777" w:rsidR="00945367" w:rsidRPr="00BE38A3" w:rsidRDefault="00945367" w:rsidP="00BE38A3">
      <w:pPr>
        <w:widowControl w:val="0"/>
        <w:jc w:val="both"/>
        <w:rPr>
          <w:sz w:val="22"/>
          <w:szCs w:val="22"/>
          <w:lang w:val="sr-Latn-ME"/>
        </w:rPr>
      </w:pPr>
    </w:p>
    <w:p w14:paraId="7A9FA657" w14:textId="77777777" w:rsidR="00945367" w:rsidRPr="00BE38A3" w:rsidRDefault="00945367" w:rsidP="00BE38A3">
      <w:pPr>
        <w:widowControl w:val="0"/>
        <w:jc w:val="both"/>
        <w:rPr>
          <w:sz w:val="22"/>
          <w:szCs w:val="22"/>
          <w:lang w:val="sr-Latn-ME"/>
        </w:rPr>
      </w:pPr>
      <w:r w:rsidRPr="00BE38A3">
        <w:rPr>
          <w:i/>
          <w:sz w:val="22"/>
          <w:szCs w:val="22"/>
          <w:lang w:val="sr-Latn-ME"/>
        </w:rPr>
        <w:t xml:space="preserve">Oštećenje funkcije </w:t>
      </w:r>
      <w:r w:rsidRPr="00BE38A3">
        <w:rPr>
          <w:i/>
          <w:iCs/>
          <w:sz w:val="22"/>
          <w:szCs w:val="22"/>
          <w:lang w:val="sr-Latn-ME"/>
        </w:rPr>
        <w:t>jetre</w:t>
      </w:r>
    </w:p>
    <w:p w14:paraId="59BD5CC0" w14:textId="45EF9470" w:rsidR="00945367" w:rsidRPr="00BE38A3" w:rsidRDefault="00945367" w:rsidP="00BE38A3">
      <w:pPr>
        <w:widowControl w:val="0"/>
        <w:jc w:val="both"/>
        <w:rPr>
          <w:sz w:val="22"/>
          <w:szCs w:val="22"/>
          <w:lang w:val="sr-Latn-ME"/>
        </w:rPr>
      </w:pPr>
      <w:r w:rsidRPr="00BE38A3">
        <w:rPr>
          <w:sz w:val="22"/>
          <w:szCs w:val="22"/>
          <w:lang w:val="sr-Latn-ME"/>
        </w:rPr>
        <w:t xml:space="preserve">Prilagođavanje doze nije neophodno kod pacijenata sa blagim do </w:t>
      </w:r>
      <w:r w:rsidR="00C2788C" w:rsidRPr="00BE38A3">
        <w:rPr>
          <w:sz w:val="22"/>
          <w:szCs w:val="22"/>
          <w:lang w:val="sr-Latn-ME"/>
        </w:rPr>
        <w:t>umjerenim</w:t>
      </w:r>
      <w:r w:rsidRPr="00BE38A3">
        <w:rPr>
          <w:sz w:val="22"/>
          <w:szCs w:val="22"/>
          <w:lang w:val="sr-Latn-ME"/>
        </w:rPr>
        <w:t xml:space="preserve"> oštećenjem funkcije jetre. Kod pacijenata sa teškim oštećenjem funkcije jetre, preporučuje se početna doza od 5 mg. Ukoliko se dobro podnosi, doza se može povećati na 10 mg kada je to indikovano (</w:t>
      </w:r>
      <w:r w:rsidR="00C2788C" w:rsidRPr="00BE38A3">
        <w:rPr>
          <w:sz w:val="22"/>
          <w:szCs w:val="22"/>
          <w:lang w:val="sr-Latn-ME"/>
        </w:rPr>
        <w:t>vidjeti</w:t>
      </w:r>
      <w:r w:rsidRPr="00BE38A3">
        <w:rPr>
          <w:sz w:val="22"/>
          <w:szCs w:val="22"/>
          <w:lang w:val="sr-Latn-ME"/>
        </w:rPr>
        <w:t xml:space="preserve"> </w:t>
      </w:r>
      <w:r w:rsidR="008A72ED" w:rsidRPr="00BE38A3">
        <w:rPr>
          <w:sz w:val="22"/>
          <w:szCs w:val="22"/>
          <w:lang w:val="sr-Latn-ME"/>
        </w:rPr>
        <w:t>djelove</w:t>
      </w:r>
      <w:r w:rsidRPr="00BE38A3">
        <w:rPr>
          <w:sz w:val="22"/>
          <w:szCs w:val="22"/>
          <w:lang w:val="sr-Latn-ME"/>
        </w:rPr>
        <w:t xml:space="preserve"> 4.4 i 5.2).</w:t>
      </w:r>
    </w:p>
    <w:p w14:paraId="509C2969" w14:textId="77777777" w:rsidR="00945367" w:rsidRPr="00BE38A3" w:rsidRDefault="00945367" w:rsidP="00BE38A3">
      <w:pPr>
        <w:widowControl w:val="0"/>
        <w:jc w:val="both"/>
        <w:rPr>
          <w:sz w:val="22"/>
          <w:szCs w:val="22"/>
          <w:lang w:val="sr-Latn-ME"/>
        </w:rPr>
      </w:pPr>
    </w:p>
    <w:p w14:paraId="11ED7E0F" w14:textId="77777777" w:rsidR="00945367" w:rsidRPr="00BE38A3" w:rsidRDefault="00945367" w:rsidP="00BE38A3">
      <w:pPr>
        <w:widowControl w:val="0"/>
        <w:jc w:val="both"/>
        <w:rPr>
          <w:b/>
          <w:i/>
          <w:iCs/>
          <w:sz w:val="22"/>
          <w:szCs w:val="22"/>
          <w:lang w:val="sr-Latn-ME"/>
        </w:rPr>
      </w:pPr>
      <w:r w:rsidRPr="00BE38A3">
        <w:rPr>
          <w:i/>
          <w:iCs/>
          <w:sz w:val="22"/>
          <w:szCs w:val="22"/>
          <w:lang w:val="sr-Latn-ME"/>
        </w:rPr>
        <w:t>Starije osobe (≥ 65 godina)</w:t>
      </w:r>
    </w:p>
    <w:p w14:paraId="5F09C1EA" w14:textId="77777777" w:rsidR="00945367" w:rsidRPr="00BE38A3" w:rsidRDefault="00945367" w:rsidP="00BE38A3">
      <w:pPr>
        <w:widowControl w:val="0"/>
        <w:jc w:val="both"/>
        <w:rPr>
          <w:sz w:val="22"/>
          <w:szCs w:val="22"/>
          <w:lang w:val="sr-Latn-ME"/>
        </w:rPr>
      </w:pPr>
      <w:r w:rsidRPr="00BE38A3">
        <w:rPr>
          <w:sz w:val="22"/>
          <w:szCs w:val="22"/>
          <w:lang w:val="sr-Latn-ME"/>
        </w:rPr>
        <w:t>Ne preporučuje se prilagođavanje doze na osnovu godina starosti.</w:t>
      </w:r>
    </w:p>
    <w:p w14:paraId="14611E41" w14:textId="77777777" w:rsidR="00945367" w:rsidRPr="00BE38A3" w:rsidRDefault="00945367" w:rsidP="00BE38A3">
      <w:pPr>
        <w:widowControl w:val="0"/>
        <w:jc w:val="both"/>
        <w:rPr>
          <w:sz w:val="22"/>
          <w:szCs w:val="22"/>
          <w:lang w:val="sr-Latn-ME"/>
        </w:rPr>
      </w:pPr>
    </w:p>
    <w:p w14:paraId="6CD25AD5" w14:textId="77777777" w:rsidR="00945367" w:rsidRPr="00BE38A3" w:rsidRDefault="00945367" w:rsidP="00BE38A3">
      <w:pPr>
        <w:widowControl w:val="0"/>
        <w:jc w:val="both"/>
        <w:rPr>
          <w:b/>
          <w:i/>
          <w:sz w:val="22"/>
          <w:szCs w:val="22"/>
          <w:lang w:val="sr-Latn-ME"/>
        </w:rPr>
      </w:pPr>
      <w:r w:rsidRPr="00BE38A3">
        <w:rPr>
          <w:i/>
          <w:iCs/>
          <w:sz w:val="22"/>
          <w:szCs w:val="22"/>
          <w:lang w:val="sr-Latn-ME"/>
        </w:rPr>
        <w:t>Pedijatrijska populacija</w:t>
      </w:r>
    </w:p>
    <w:p w14:paraId="5CF3988F" w14:textId="07D4713A" w:rsidR="00945367" w:rsidRPr="00BE38A3" w:rsidRDefault="00945367" w:rsidP="00BE38A3">
      <w:pPr>
        <w:widowControl w:val="0"/>
        <w:jc w:val="both"/>
        <w:rPr>
          <w:sz w:val="22"/>
          <w:szCs w:val="22"/>
          <w:lang w:val="sr-Latn-ME"/>
        </w:rPr>
      </w:pPr>
      <w:r w:rsidRPr="00BE38A3">
        <w:rPr>
          <w:sz w:val="22"/>
          <w:szCs w:val="22"/>
          <w:lang w:val="sr-Latn-ME"/>
        </w:rPr>
        <w:t xml:space="preserve">Prilagođavanje doze nije potrebno u </w:t>
      </w:r>
      <w:r w:rsidR="00C2788C" w:rsidRPr="00BE38A3">
        <w:rPr>
          <w:sz w:val="22"/>
          <w:szCs w:val="22"/>
          <w:lang w:val="sr-Latn-ME"/>
        </w:rPr>
        <w:t>liječenju</w:t>
      </w:r>
      <w:r w:rsidRPr="00BE38A3">
        <w:rPr>
          <w:sz w:val="22"/>
          <w:szCs w:val="22"/>
          <w:lang w:val="sr-Latn-ME"/>
        </w:rPr>
        <w:t xml:space="preserve"> dijabetes melitusa tip 2 kod </w:t>
      </w:r>
      <w:r w:rsidR="00C2788C" w:rsidRPr="00BE38A3">
        <w:rPr>
          <w:sz w:val="22"/>
          <w:szCs w:val="22"/>
          <w:lang w:val="sr-Latn-ME"/>
        </w:rPr>
        <w:t>djece</w:t>
      </w:r>
      <w:r w:rsidRPr="00BE38A3">
        <w:rPr>
          <w:sz w:val="22"/>
          <w:szCs w:val="22"/>
          <w:lang w:val="sr-Latn-ME"/>
        </w:rPr>
        <w:t xml:space="preserve"> uzrasta 10 godina i više (</w:t>
      </w:r>
      <w:r w:rsidR="00C2788C" w:rsidRPr="00BE38A3">
        <w:rPr>
          <w:sz w:val="22"/>
          <w:szCs w:val="22"/>
          <w:lang w:val="sr-Latn-ME"/>
        </w:rPr>
        <w:t>vidjeti</w:t>
      </w:r>
      <w:r w:rsidRPr="00BE38A3">
        <w:rPr>
          <w:sz w:val="22"/>
          <w:szCs w:val="22"/>
          <w:lang w:val="sr-Latn-ME"/>
        </w:rPr>
        <w:t xml:space="preserve"> </w:t>
      </w:r>
      <w:r w:rsidR="008A72ED" w:rsidRPr="00BE38A3">
        <w:rPr>
          <w:sz w:val="22"/>
          <w:szCs w:val="22"/>
          <w:lang w:val="sr-Latn-ME"/>
        </w:rPr>
        <w:t>djelove</w:t>
      </w:r>
      <w:r w:rsidRPr="00BE38A3">
        <w:rPr>
          <w:sz w:val="22"/>
          <w:szCs w:val="22"/>
          <w:lang w:val="sr-Latn-ME"/>
        </w:rPr>
        <w:t xml:space="preserve"> 5.1 i 5.2). Nema dostupnih podataka za </w:t>
      </w:r>
      <w:r w:rsidR="00C2788C" w:rsidRPr="00BE38A3">
        <w:rPr>
          <w:sz w:val="22"/>
          <w:szCs w:val="22"/>
          <w:lang w:val="sr-Latn-ME"/>
        </w:rPr>
        <w:t>djecu</w:t>
      </w:r>
      <w:r w:rsidRPr="00BE38A3">
        <w:rPr>
          <w:sz w:val="22"/>
          <w:szCs w:val="22"/>
          <w:lang w:val="sr-Latn-ME"/>
        </w:rPr>
        <w:t xml:space="preserve"> mlađu od 10 godina.</w:t>
      </w:r>
    </w:p>
    <w:p w14:paraId="08309778" w14:textId="77777777" w:rsidR="00945367" w:rsidRPr="00BE38A3" w:rsidRDefault="00945367" w:rsidP="00BE38A3">
      <w:pPr>
        <w:widowControl w:val="0"/>
        <w:jc w:val="both"/>
        <w:rPr>
          <w:sz w:val="22"/>
          <w:szCs w:val="22"/>
          <w:lang w:val="sr-Latn-ME"/>
        </w:rPr>
      </w:pPr>
    </w:p>
    <w:p w14:paraId="4B2F9130" w14:textId="0F0B4955" w:rsidR="00945367" w:rsidRPr="00BE38A3" w:rsidRDefault="00C2788C" w:rsidP="00BE38A3">
      <w:pPr>
        <w:widowControl w:val="0"/>
        <w:jc w:val="both"/>
        <w:rPr>
          <w:sz w:val="22"/>
          <w:szCs w:val="22"/>
          <w:lang w:val="sr-Latn-ME"/>
        </w:rPr>
      </w:pPr>
      <w:r w:rsidRPr="00BE38A3">
        <w:rPr>
          <w:sz w:val="22"/>
          <w:szCs w:val="22"/>
          <w:lang w:val="sr-Latn-ME"/>
        </w:rPr>
        <w:t>Bezbjednost</w:t>
      </w:r>
      <w:r w:rsidR="00945367" w:rsidRPr="00BE38A3">
        <w:rPr>
          <w:sz w:val="22"/>
          <w:szCs w:val="22"/>
          <w:lang w:val="sr-Latn-ME"/>
        </w:rPr>
        <w:t xml:space="preserve"> i efikasnost dapagliflozina u </w:t>
      </w:r>
      <w:r w:rsidRPr="00BE38A3">
        <w:rPr>
          <w:sz w:val="22"/>
          <w:szCs w:val="22"/>
          <w:lang w:val="sr-Latn-ME"/>
        </w:rPr>
        <w:t>liječenju</w:t>
      </w:r>
      <w:r w:rsidR="00945367" w:rsidRPr="00BE38A3">
        <w:rPr>
          <w:sz w:val="22"/>
          <w:szCs w:val="22"/>
          <w:lang w:val="sr-Latn-ME"/>
        </w:rPr>
        <w:t xml:space="preserve"> srčane insuficijencije ili hronične bolesti bubrega kod </w:t>
      </w:r>
      <w:r w:rsidRPr="00BE38A3">
        <w:rPr>
          <w:sz w:val="22"/>
          <w:szCs w:val="22"/>
          <w:lang w:val="sr-Latn-ME"/>
        </w:rPr>
        <w:t>djece</w:t>
      </w:r>
      <w:r w:rsidR="00945367" w:rsidRPr="00BE38A3">
        <w:rPr>
          <w:sz w:val="22"/>
          <w:szCs w:val="22"/>
          <w:lang w:val="sr-Latn-ME"/>
        </w:rPr>
        <w:t xml:space="preserve"> uzrasta do 18 godina </w:t>
      </w:r>
      <w:r w:rsidR="005E20D2" w:rsidRPr="00BE38A3">
        <w:rPr>
          <w:sz w:val="22"/>
          <w:szCs w:val="22"/>
          <w:lang w:val="sr-Latn-ME"/>
        </w:rPr>
        <w:t>nijesu</w:t>
      </w:r>
      <w:r w:rsidR="00945367" w:rsidRPr="00BE38A3">
        <w:rPr>
          <w:sz w:val="22"/>
          <w:szCs w:val="22"/>
          <w:lang w:val="sr-Latn-ME"/>
        </w:rPr>
        <w:t xml:space="preserve"> utvrđene. Nema dostupnih podataka.</w:t>
      </w:r>
    </w:p>
    <w:p w14:paraId="24720450" w14:textId="77777777" w:rsidR="00945367" w:rsidRPr="00BE38A3" w:rsidRDefault="00945367" w:rsidP="00BE38A3">
      <w:pPr>
        <w:widowControl w:val="0"/>
        <w:tabs>
          <w:tab w:val="left" w:pos="540"/>
          <w:tab w:val="left" w:pos="569"/>
        </w:tabs>
        <w:jc w:val="both"/>
        <w:rPr>
          <w:bCs/>
          <w:sz w:val="22"/>
          <w:szCs w:val="22"/>
          <w:u w:val="single"/>
          <w:lang w:val="sr-Latn-ME"/>
        </w:rPr>
      </w:pPr>
    </w:p>
    <w:p w14:paraId="3760E1C8" w14:textId="20538888" w:rsidR="00452E9D" w:rsidRPr="00BE38A3" w:rsidRDefault="00452E9D" w:rsidP="00BE38A3">
      <w:pPr>
        <w:widowControl w:val="0"/>
        <w:tabs>
          <w:tab w:val="left" w:pos="540"/>
          <w:tab w:val="left" w:pos="569"/>
        </w:tabs>
        <w:jc w:val="both"/>
        <w:rPr>
          <w:bCs/>
          <w:sz w:val="22"/>
          <w:szCs w:val="22"/>
          <w:u w:val="single"/>
          <w:lang w:val="sr-Latn-ME"/>
        </w:rPr>
      </w:pPr>
      <w:r w:rsidRPr="00BE38A3">
        <w:rPr>
          <w:bCs/>
          <w:sz w:val="22"/>
          <w:szCs w:val="22"/>
          <w:u w:val="single"/>
          <w:lang w:val="sr-Latn-ME"/>
        </w:rPr>
        <w:t>Način primjene</w:t>
      </w:r>
    </w:p>
    <w:p w14:paraId="3FA98C78" w14:textId="77777777" w:rsidR="00945367" w:rsidRPr="00BE38A3" w:rsidRDefault="00945367" w:rsidP="00BE38A3">
      <w:pPr>
        <w:widowControl w:val="0"/>
        <w:tabs>
          <w:tab w:val="left" w:pos="540"/>
          <w:tab w:val="left" w:pos="569"/>
        </w:tabs>
        <w:jc w:val="both"/>
        <w:rPr>
          <w:bCs/>
          <w:sz w:val="22"/>
          <w:szCs w:val="22"/>
          <w:u w:val="single"/>
          <w:lang w:val="sr-Latn-ME"/>
        </w:rPr>
      </w:pPr>
    </w:p>
    <w:p w14:paraId="2CB49213" w14:textId="3E83249F" w:rsidR="00945367" w:rsidRPr="00BE38A3" w:rsidRDefault="00C2788C" w:rsidP="00BE38A3">
      <w:pPr>
        <w:widowControl w:val="0"/>
        <w:jc w:val="both"/>
        <w:rPr>
          <w:sz w:val="22"/>
          <w:szCs w:val="22"/>
          <w:lang w:val="sr-Latn-ME"/>
        </w:rPr>
      </w:pPr>
      <w:r w:rsidRPr="00BE38A3">
        <w:rPr>
          <w:sz w:val="22"/>
          <w:szCs w:val="22"/>
          <w:lang w:val="sr-Latn-ME"/>
        </w:rPr>
        <w:t>Lijek</w:t>
      </w:r>
      <w:r w:rsidR="00945367" w:rsidRPr="00BE38A3">
        <w:rPr>
          <w:sz w:val="22"/>
          <w:szCs w:val="22"/>
          <w:lang w:val="sr-Latn-ME"/>
        </w:rPr>
        <w:t xml:space="preserve"> Forxiga se </w:t>
      </w:r>
      <w:r w:rsidRPr="00BE38A3">
        <w:rPr>
          <w:sz w:val="22"/>
          <w:szCs w:val="22"/>
          <w:lang w:val="sr-Latn-ME"/>
        </w:rPr>
        <w:t>primjen</w:t>
      </w:r>
      <w:r w:rsidR="00945367" w:rsidRPr="00BE38A3">
        <w:rPr>
          <w:sz w:val="22"/>
          <w:szCs w:val="22"/>
          <w:lang w:val="sr-Latn-ME"/>
        </w:rPr>
        <w:t xml:space="preserve">juje oralno, jednom dnevno, u bilo koje doba dana, nezavisno od obroka. Tablete treba progutati </w:t>
      </w:r>
      <w:r w:rsidRPr="00BE38A3">
        <w:rPr>
          <w:sz w:val="22"/>
          <w:szCs w:val="22"/>
          <w:lang w:val="sr-Latn-ME"/>
        </w:rPr>
        <w:t>cijele.</w:t>
      </w:r>
    </w:p>
    <w:p w14:paraId="1AC29677" w14:textId="77777777" w:rsidR="00452E9D" w:rsidRPr="00BE38A3" w:rsidRDefault="00452E9D" w:rsidP="00BE38A3">
      <w:pPr>
        <w:widowControl w:val="0"/>
        <w:tabs>
          <w:tab w:val="left" w:pos="540"/>
          <w:tab w:val="left" w:pos="569"/>
        </w:tabs>
        <w:jc w:val="both"/>
        <w:rPr>
          <w:bCs/>
          <w:sz w:val="22"/>
          <w:szCs w:val="22"/>
          <w:lang w:val="sr-Latn-ME"/>
        </w:rPr>
      </w:pPr>
    </w:p>
    <w:p w14:paraId="361320C8" w14:textId="77777777" w:rsidR="00411B4B" w:rsidRPr="00BE38A3" w:rsidRDefault="00411B4B" w:rsidP="00BE38A3">
      <w:pPr>
        <w:widowControl w:val="0"/>
        <w:tabs>
          <w:tab w:val="left" w:pos="540"/>
          <w:tab w:val="left" w:pos="569"/>
        </w:tabs>
        <w:jc w:val="both"/>
        <w:rPr>
          <w:b/>
          <w:bCs/>
          <w:sz w:val="22"/>
          <w:szCs w:val="22"/>
          <w:lang w:val="sr-Latn-ME"/>
        </w:rPr>
      </w:pPr>
      <w:r w:rsidRPr="00BE38A3">
        <w:rPr>
          <w:b/>
          <w:bCs/>
          <w:sz w:val="22"/>
          <w:szCs w:val="22"/>
          <w:lang w:val="sr-Latn-ME"/>
        </w:rPr>
        <w:t xml:space="preserve">4.3. </w:t>
      </w:r>
      <w:r w:rsidR="00480FB1" w:rsidRPr="00BE38A3">
        <w:rPr>
          <w:b/>
          <w:bCs/>
          <w:sz w:val="22"/>
          <w:szCs w:val="22"/>
          <w:lang w:val="sr-Latn-ME"/>
        </w:rPr>
        <w:tab/>
      </w:r>
      <w:r w:rsidRPr="00BE38A3">
        <w:rPr>
          <w:b/>
          <w:bCs/>
          <w:sz w:val="22"/>
          <w:szCs w:val="22"/>
          <w:lang w:val="sr-Latn-ME"/>
        </w:rPr>
        <w:t>Kontraindikacije</w:t>
      </w:r>
    </w:p>
    <w:p w14:paraId="16DD726C" w14:textId="22EE7D94" w:rsidR="0072020E" w:rsidRPr="00BE38A3" w:rsidRDefault="0072020E" w:rsidP="00BE38A3">
      <w:pPr>
        <w:widowControl w:val="0"/>
        <w:tabs>
          <w:tab w:val="left" w:pos="540"/>
          <w:tab w:val="left" w:pos="569"/>
        </w:tabs>
        <w:jc w:val="both"/>
        <w:rPr>
          <w:bCs/>
          <w:sz w:val="22"/>
          <w:szCs w:val="22"/>
          <w:lang w:val="sr-Latn-ME"/>
        </w:rPr>
      </w:pPr>
    </w:p>
    <w:p w14:paraId="32546631" w14:textId="6920A797" w:rsidR="00945367" w:rsidRPr="00BF5BBD" w:rsidRDefault="00C2788C" w:rsidP="00BF5BBD">
      <w:pPr>
        <w:widowControl w:val="0"/>
        <w:jc w:val="both"/>
        <w:rPr>
          <w:sz w:val="22"/>
          <w:szCs w:val="22"/>
          <w:lang w:val="sr-Latn-ME"/>
        </w:rPr>
      </w:pPr>
      <w:r w:rsidRPr="00BE38A3">
        <w:rPr>
          <w:sz w:val="22"/>
          <w:szCs w:val="22"/>
          <w:lang w:val="sr-Latn-ME"/>
        </w:rPr>
        <w:t>Preosjetljivost</w:t>
      </w:r>
      <w:r w:rsidR="00945367" w:rsidRPr="00BE38A3">
        <w:rPr>
          <w:sz w:val="22"/>
          <w:szCs w:val="22"/>
          <w:lang w:val="sr-Latn-ME"/>
        </w:rPr>
        <w:t xml:space="preserve"> na aktivnu supstancu ili na bilo koju od pomoćnih supstanci navedenih u </w:t>
      </w:r>
      <w:r w:rsidR="008A72ED" w:rsidRPr="00BE38A3">
        <w:rPr>
          <w:sz w:val="22"/>
          <w:szCs w:val="22"/>
          <w:lang w:val="sr-Latn-ME"/>
        </w:rPr>
        <w:t>dijelu</w:t>
      </w:r>
      <w:r w:rsidR="00945367" w:rsidRPr="00BE38A3">
        <w:rPr>
          <w:sz w:val="22"/>
          <w:szCs w:val="22"/>
          <w:lang w:val="sr-Latn-ME"/>
        </w:rPr>
        <w:t xml:space="preserve"> 6.1.</w:t>
      </w:r>
    </w:p>
    <w:p w14:paraId="487B63F0" w14:textId="77777777" w:rsidR="00411B4B" w:rsidRPr="00BE38A3" w:rsidRDefault="00411B4B" w:rsidP="00BE38A3">
      <w:pPr>
        <w:widowControl w:val="0"/>
        <w:tabs>
          <w:tab w:val="left" w:pos="540"/>
          <w:tab w:val="left" w:pos="569"/>
        </w:tabs>
        <w:jc w:val="both"/>
        <w:rPr>
          <w:b/>
          <w:bCs/>
          <w:sz w:val="22"/>
          <w:szCs w:val="22"/>
          <w:lang w:val="sr-Latn-ME"/>
        </w:rPr>
      </w:pPr>
      <w:r w:rsidRPr="00BE38A3">
        <w:rPr>
          <w:b/>
          <w:bCs/>
          <w:sz w:val="22"/>
          <w:szCs w:val="22"/>
          <w:lang w:val="sr-Latn-ME"/>
        </w:rPr>
        <w:lastRenderedPageBreak/>
        <w:t xml:space="preserve">4.4. </w:t>
      </w:r>
      <w:r w:rsidR="00480FB1" w:rsidRPr="00BE38A3">
        <w:rPr>
          <w:b/>
          <w:bCs/>
          <w:sz w:val="22"/>
          <w:szCs w:val="22"/>
          <w:lang w:val="sr-Latn-ME"/>
        </w:rPr>
        <w:tab/>
      </w:r>
      <w:r w:rsidRPr="00BE38A3">
        <w:rPr>
          <w:b/>
          <w:bCs/>
          <w:sz w:val="22"/>
          <w:szCs w:val="22"/>
          <w:lang w:val="sr-Latn-ME"/>
        </w:rPr>
        <w:t>Posebna upozorenja i mjere opreza pri upotrebi lijeka</w:t>
      </w:r>
    </w:p>
    <w:p w14:paraId="40B5CBB3" w14:textId="77777777" w:rsidR="0072020E" w:rsidRPr="00BE38A3" w:rsidRDefault="0072020E" w:rsidP="00BE38A3">
      <w:pPr>
        <w:widowControl w:val="0"/>
        <w:tabs>
          <w:tab w:val="left" w:pos="540"/>
          <w:tab w:val="left" w:pos="569"/>
        </w:tabs>
        <w:jc w:val="both"/>
        <w:rPr>
          <w:bCs/>
          <w:sz w:val="22"/>
          <w:szCs w:val="22"/>
          <w:lang w:val="sr-Latn-ME"/>
        </w:rPr>
      </w:pPr>
    </w:p>
    <w:p w14:paraId="2DA219D7" w14:textId="77777777" w:rsidR="00945367" w:rsidRPr="00BE38A3" w:rsidRDefault="00945367" w:rsidP="00BE38A3">
      <w:pPr>
        <w:widowControl w:val="0"/>
        <w:jc w:val="both"/>
        <w:rPr>
          <w:bCs/>
          <w:sz w:val="22"/>
          <w:szCs w:val="22"/>
          <w:lang w:val="sr-Latn-ME"/>
        </w:rPr>
      </w:pPr>
      <w:r w:rsidRPr="00BE38A3">
        <w:rPr>
          <w:bCs/>
          <w:sz w:val="22"/>
          <w:szCs w:val="22"/>
          <w:lang w:val="sr-Latn-ME"/>
        </w:rPr>
        <w:t>Opšte napomene</w:t>
      </w:r>
    </w:p>
    <w:p w14:paraId="3EC606BA" w14:textId="77777777" w:rsidR="00945367" w:rsidRPr="00BE38A3" w:rsidRDefault="00945367" w:rsidP="00BE38A3">
      <w:pPr>
        <w:widowControl w:val="0"/>
        <w:jc w:val="both"/>
        <w:rPr>
          <w:bCs/>
          <w:sz w:val="22"/>
          <w:szCs w:val="22"/>
          <w:u w:val="single"/>
          <w:lang w:val="sr-Latn-ME"/>
        </w:rPr>
      </w:pPr>
    </w:p>
    <w:p w14:paraId="4DFCDB32" w14:textId="6CDBC3CD" w:rsidR="00945367" w:rsidRPr="00BE38A3" w:rsidRDefault="00945367" w:rsidP="00BE38A3">
      <w:pPr>
        <w:widowControl w:val="0"/>
        <w:jc w:val="both"/>
        <w:rPr>
          <w:bCs/>
          <w:sz w:val="22"/>
          <w:szCs w:val="22"/>
          <w:u w:val="single"/>
          <w:lang w:val="sr-Latn-ME"/>
        </w:rPr>
      </w:pPr>
      <w:r w:rsidRPr="00BE38A3">
        <w:rPr>
          <w:bCs/>
          <w:sz w:val="22"/>
          <w:szCs w:val="22"/>
          <w:u w:val="single"/>
          <w:lang w:val="sr-Latn-ME"/>
        </w:rPr>
        <w:t xml:space="preserve">Dapagliflozin ne treba </w:t>
      </w:r>
      <w:r w:rsidR="00C2788C" w:rsidRPr="00BE38A3">
        <w:rPr>
          <w:bCs/>
          <w:sz w:val="22"/>
          <w:szCs w:val="22"/>
          <w:u w:val="single"/>
          <w:lang w:val="sr-Latn-ME"/>
        </w:rPr>
        <w:t>primjen</w:t>
      </w:r>
      <w:r w:rsidRPr="00BE38A3">
        <w:rPr>
          <w:bCs/>
          <w:sz w:val="22"/>
          <w:szCs w:val="22"/>
          <w:u w:val="single"/>
          <w:lang w:val="sr-Latn-ME"/>
        </w:rPr>
        <w:t>jivati kod pacijenata sa dijabetes melitusom tip</w:t>
      </w:r>
      <w:r w:rsidR="00E90D00">
        <w:rPr>
          <w:bCs/>
          <w:sz w:val="22"/>
          <w:szCs w:val="22"/>
          <w:u w:val="single"/>
          <w:lang w:val="sr-Latn-ME"/>
        </w:rPr>
        <w:t xml:space="preserve"> </w:t>
      </w:r>
      <w:r w:rsidRPr="00BE38A3">
        <w:rPr>
          <w:bCs/>
          <w:sz w:val="22"/>
          <w:szCs w:val="22"/>
          <w:u w:val="single"/>
          <w:lang w:val="sr-Latn-ME"/>
        </w:rPr>
        <w:t>1 (</w:t>
      </w:r>
      <w:r w:rsidR="00C2788C" w:rsidRPr="00BE38A3">
        <w:rPr>
          <w:bCs/>
          <w:sz w:val="22"/>
          <w:szCs w:val="22"/>
          <w:u w:val="single"/>
          <w:lang w:val="sr-Latn-ME"/>
        </w:rPr>
        <w:t>vidjeti</w:t>
      </w:r>
      <w:r w:rsidRPr="00BE38A3">
        <w:rPr>
          <w:bCs/>
          <w:sz w:val="22"/>
          <w:szCs w:val="22"/>
          <w:u w:val="single"/>
          <w:lang w:val="sr-Latn-ME"/>
        </w:rPr>
        <w:t xml:space="preserve"> </w:t>
      </w:r>
      <w:r w:rsidR="008A72ED" w:rsidRPr="00BE38A3">
        <w:rPr>
          <w:bCs/>
          <w:sz w:val="22"/>
          <w:szCs w:val="22"/>
          <w:u w:val="single"/>
          <w:lang w:val="sr-Latn-ME"/>
        </w:rPr>
        <w:t>dio</w:t>
      </w:r>
      <w:r w:rsidRPr="00BE38A3">
        <w:rPr>
          <w:bCs/>
          <w:sz w:val="22"/>
          <w:szCs w:val="22"/>
          <w:u w:val="single"/>
          <w:lang w:val="sr-Latn-ME"/>
        </w:rPr>
        <w:t xml:space="preserve"> 4.4 „Dijabetesna ketoacidoza“).</w:t>
      </w:r>
    </w:p>
    <w:p w14:paraId="7871EDE5" w14:textId="77777777" w:rsidR="00945367" w:rsidRPr="00BE38A3" w:rsidRDefault="00945367" w:rsidP="00BE38A3">
      <w:pPr>
        <w:widowControl w:val="0"/>
        <w:jc w:val="both"/>
        <w:rPr>
          <w:bCs/>
          <w:sz w:val="22"/>
          <w:szCs w:val="22"/>
          <w:u w:val="single"/>
          <w:lang w:val="sr-Latn-ME"/>
        </w:rPr>
      </w:pPr>
    </w:p>
    <w:p w14:paraId="45C05723" w14:textId="77777777" w:rsidR="00945367" w:rsidRPr="00BE38A3" w:rsidRDefault="00945367" w:rsidP="00BE38A3">
      <w:pPr>
        <w:widowControl w:val="0"/>
        <w:jc w:val="both"/>
        <w:rPr>
          <w:bCs/>
          <w:sz w:val="22"/>
          <w:szCs w:val="22"/>
          <w:lang w:val="sr-Latn-ME"/>
        </w:rPr>
      </w:pPr>
      <w:r w:rsidRPr="00BE38A3">
        <w:rPr>
          <w:bCs/>
          <w:sz w:val="22"/>
          <w:szCs w:val="22"/>
          <w:u w:val="single"/>
          <w:lang w:val="sr-Latn-ME"/>
        </w:rPr>
        <w:t>Oštećenje funkcije bubrega</w:t>
      </w:r>
    </w:p>
    <w:p w14:paraId="7EDBB7BF" w14:textId="77777777" w:rsidR="00945367" w:rsidRPr="00BE38A3" w:rsidRDefault="00945367" w:rsidP="00BE38A3">
      <w:pPr>
        <w:widowControl w:val="0"/>
        <w:tabs>
          <w:tab w:val="left" w:pos="284"/>
          <w:tab w:val="left" w:pos="567"/>
        </w:tabs>
        <w:jc w:val="both"/>
        <w:rPr>
          <w:rFonts w:eastAsia="MS Mincho"/>
          <w:sz w:val="22"/>
          <w:lang w:val="sr-Latn-ME"/>
        </w:rPr>
      </w:pPr>
      <w:r w:rsidRPr="00BE38A3">
        <w:rPr>
          <w:rFonts w:eastAsia="MS Mincho"/>
          <w:sz w:val="22"/>
          <w:lang w:val="sr-Latn-ME"/>
        </w:rPr>
        <w:t>Zbog ograničenog iskustva, kod pacijenata kod kojih je GFR &lt; 25 ml/min ne preporučuje se uvođenje terapije dapagliflozinom.</w:t>
      </w:r>
    </w:p>
    <w:p w14:paraId="4E251904" w14:textId="77777777" w:rsidR="00945367" w:rsidRPr="00BE38A3" w:rsidRDefault="00945367" w:rsidP="00BE38A3">
      <w:pPr>
        <w:widowControl w:val="0"/>
        <w:tabs>
          <w:tab w:val="left" w:pos="284"/>
          <w:tab w:val="left" w:pos="567"/>
        </w:tabs>
        <w:jc w:val="both"/>
        <w:rPr>
          <w:rFonts w:eastAsia="MS Mincho"/>
          <w:sz w:val="22"/>
          <w:lang w:val="sr-Latn-ME"/>
        </w:rPr>
      </w:pPr>
    </w:p>
    <w:p w14:paraId="003D8766" w14:textId="0DA6EB2C" w:rsidR="00945367" w:rsidRPr="00BE38A3" w:rsidRDefault="00945367" w:rsidP="00BE38A3">
      <w:pPr>
        <w:widowControl w:val="0"/>
        <w:tabs>
          <w:tab w:val="left" w:pos="284"/>
          <w:tab w:val="left" w:pos="567"/>
        </w:tabs>
        <w:jc w:val="both"/>
        <w:rPr>
          <w:rFonts w:eastAsia="MS Mincho"/>
          <w:sz w:val="22"/>
          <w:lang w:val="sr-Latn-ME"/>
        </w:rPr>
      </w:pPr>
      <w:r w:rsidRPr="00BE38A3">
        <w:rPr>
          <w:bCs/>
          <w:sz w:val="22"/>
          <w:szCs w:val="22"/>
          <w:lang w:val="sr-Latn-ME"/>
        </w:rPr>
        <w:t>Efikasnost dapagliflozina u snižavanju nivoa glukoze zavisi od funkcije bubrega, i smanjena je kod pacijenata sa  GFR &lt; 45</w:t>
      </w:r>
      <w:r w:rsidR="002219A8" w:rsidRPr="00BE38A3">
        <w:rPr>
          <w:bCs/>
          <w:sz w:val="22"/>
          <w:szCs w:val="22"/>
          <w:lang w:val="sr-Latn-ME"/>
        </w:rPr>
        <w:t xml:space="preserve"> ml</w:t>
      </w:r>
      <w:r w:rsidRPr="00BE38A3">
        <w:rPr>
          <w:bCs/>
          <w:sz w:val="22"/>
          <w:szCs w:val="22"/>
          <w:lang w:val="sr-Latn-ME"/>
        </w:rPr>
        <w:t xml:space="preserve">/min, a kod pacijenata sa teškim oštećenjem funkcije bubrega će </w:t>
      </w:r>
      <w:r w:rsidR="00C2788C" w:rsidRPr="00BE38A3">
        <w:rPr>
          <w:bCs/>
          <w:sz w:val="22"/>
          <w:szCs w:val="22"/>
          <w:lang w:val="sr-Latn-ME"/>
        </w:rPr>
        <w:t>vjerovatno</w:t>
      </w:r>
      <w:r w:rsidRPr="00BE38A3">
        <w:rPr>
          <w:bCs/>
          <w:sz w:val="22"/>
          <w:szCs w:val="22"/>
          <w:lang w:val="sr-Latn-ME"/>
        </w:rPr>
        <w:t xml:space="preserve"> u potpunosti izostati (</w:t>
      </w:r>
      <w:r w:rsidR="00C2788C" w:rsidRPr="00BE38A3">
        <w:rPr>
          <w:bCs/>
          <w:sz w:val="22"/>
          <w:szCs w:val="22"/>
          <w:lang w:val="sr-Latn-ME"/>
        </w:rPr>
        <w:t>vidjeti</w:t>
      </w:r>
      <w:r w:rsidRPr="00BE38A3">
        <w:rPr>
          <w:bCs/>
          <w:sz w:val="22"/>
          <w:szCs w:val="22"/>
          <w:lang w:val="sr-Latn-ME"/>
        </w:rPr>
        <w:t xml:space="preserve"> </w:t>
      </w:r>
      <w:r w:rsidR="008A72ED" w:rsidRPr="00BE38A3">
        <w:rPr>
          <w:bCs/>
          <w:sz w:val="22"/>
          <w:szCs w:val="22"/>
          <w:lang w:val="sr-Latn-ME"/>
        </w:rPr>
        <w:t>djelove</w:t>
      </w:r>
      <w:r w:rsidRPr="00BE38A3">
        <w:rPr>
          <w:bCs/>
          <w:sz w:val="22"/>
          <w:szCs w:val="22"/>
          <w:lang w:val="sr-Latn-ME"/>
        </w:rPr>
        <w:t xml:space="preserve"> 4.2, 5.1 i 5.2).</w:t>
      </w:r>
    </w:p>
    <w:p w14:paraId="537FF878" w14:textId="77777777" w:rsidR="00945367" w:rsidRPr="00BE38A3" w:rsidRDefault="00945367" w:rsidP="00BE38A3">
      <w:pPr>
        <w:widowControl w:val="0"/>
        <w:jc w:val="both"/>
        <w:rPr>
          <w:bCs/>
          <w:sz w:val="22"/>
          <w:szCs w:val="22"/>
          <w:lang w:val="sr-Latn-ME"/>
        </w:rPr>
      </w:pPr>
    </w:p>
    <w:p w14:paraId="6F6BF812" w14:textId="2B8B3538" w:rsidR="00945367" w:rsidRPr="00BE38A3" w:rsidRDefault="00945367" w:rsidP="00BE38A3">
      <w:pPr>
        <w:widowControl w:val="0"/>
        <w:jc w:val="both"/>
        <w:rPr>
          <w:bCs/>
          <w:sz w:val="22"/>
          <w:szCs w:val="22"/>
          <w:lang w:val="sr-Latn-ME"/>
        </w:rPr>
      </w:pPr>
      <w:r w:rsidRPr="00BE38A3">
        <w:rPr>
          <w:bCs/>
          <w:sz w:val="22"/>
          <w:szCs w:val="22"/>
          <w:lang w:val="sr-Latn-ME"/>
        </w:rPr>
        <w:t xml:space="preserve">U jednoj studiji sa pacijentima koji su imali dijabetes melitus tip 2 sa </w:t>
      </w:r>
      <w:r w:rsidR="00C2788C" w:rsidRPr="00BE38A3">
        <w:rPr>
          <w:bCs/>
          <w:sz w:val="22"/>
          <w:szCs w:val="22"/>
          <w:lang w:val="sr-Latn-ME"/>
        </w:rPr>
        <w:t>umjerenim</w:t>
      </w:r>
      <w:r w:rsidRPr="00BE38A3">
        <w:rPr>
          <w:bCs/>
          <w:sz w:val="22"/>
          <w:szCs w:val="22"/>
          <w:lang w:val="sr-Latn-ME"/>
        </w:rPr>
        <w:t xml:space="preserve"> oštećenjem funkcije bubrega (GFR &lt; 60 </w:t>
      </w:r>
      <w:r w:rsidR="002219A8" w:rsidRPr="00BE38A3">
        <w:rPr>
          <w:bCs/>
          <w:sz w:val="22"/>
          <w:szCs w:val="22"/>
          <w:lang w:val="sr-Latn-ME"/>
        </w:rPr>
        <w:t>ml</w:t>
      </w:r>
      <w:r w:rsidRPr="00BE38A3">
        <w:rPr>
          <w:bCs/>
          <w:sz w:val="22"/>
          <w:szCs w:val="22"/>
          <w:lang w:val="sr-Latn-ME"/>
        </w:rPr>
        <w:t>/min) veći ud</w:t>
      </w:r>
      <w:r w:rsidR="00C2788C" w:rsidRPr="00BE38A3">
        <w:rPr>
          <w:bCs/>
          <w:sz w:val="22"/>
          <w:szCs w:val="22"/>
          <w:lang w:val="sr-Latn-ME"/>
        </w:rPr>
        <w:t>i</w:t>
      </w:r>
      <w:r w:rsidRPr="00BE38A3">
        <w:rPr>
          <w:bCs/>
          <w:sz w:val="22"/>
          <w:szCs w:val="22"/>
          <w:lang w:val="sr-Latn-ME"/>
        </w:rPr>
        <w:t>o pacijenata l</w:t>
      </w:r>
      <w:r w:rsidR="00C2788C" w:rsidRPr="00BE38A3">
        <w:rPr>
          <w:bCs/>
          <w:sz w:val="22"/>
          <w:szCs w:val="22"/>
          <w:lang w:val="sr-Latn-ME"/>
        </w:rPr>
        <w:t>ij</w:t>
      </w:r>
      <w:r w:rsidRPr="00BE38A3">
        <w:rPr>
          <w:bCs/>
          <w:sz w:val="22"/>
          <w:szCs w:val="22"/>
          <w:lang w:val="sr-Latn-ME"/>
        </w:rPr>
        <w:t xml:space="preserve">ečenih dapagliflozinom je imao neželjene reakcije u vidu povećanja </w:t>
      </w:r>
      <w:r w:rsidR="00C2788C" w:rsidRPr="00BE38A3">
        <w:rPr>
          <w:bCs/>
          <w:sz w:val="22"/>
          <w:szCs w:val="22"/>
          <w:lang w:val="sr-Latn-ME"/>
        </w:rPr>
        <w:t>vrijednosti</w:t>
      </w:r>
      <w:r w:rsidRPr="00BE38A3">
        <w:rPr>
          <w:bCs/>
          <w:sz w:val="22"/>
          <w:szCs w:val="22"/>
          <w:lang w:val="sr-Latn-ME"/>
        </w:rPr>
        <w:t xml:space="preserve"> kreatinina, fosfora, paratireoidnog hormona (PTH) kao i hipotenzije u odnosu na pacijente koji su primal</w:t>
      </w:r>
      <w:r w:rsidR="00E90D00">
        <w:rPr>
          <w:bCs/>
          <w:sz w:val="22"/>
          <w:szCs w:val="22"/>
          <w:lang w:val="sr-Latn-ME"/>
        </w:rPr>
        <w:t>i</w:t>
      </w:r>
      <w:r w:rsidRPr="00BE38A3">
        <w:rPr>
          <w:bCs/>
          <w:sz w:val="22"/>
          <w:szCs w:val="22"/>
          <w:lang w:val="sr-Latn-ME"/>
        </w:rPr>
        <w:t xml:space="preserve"> placebo.</w:t>
      </w:r>
    </w:p>
    <w:p w14:paraId="1C18C905" w14:textId="77777777" w:rsidR="00945367" w:rsidRPr="00BE38A3" w:rsidRDefault="00945367" w:rsidP="00BE38A3">
      <w:pPr>
        <w:widowControl w:val="0"/>
        <w:jc w:val="both"/>
        <w:rPr>
          <w:bCs/>
          <w:sz w:val="22"/>
          <w:szCs w:val="22"/>
          <w:lang w:val="sr-Latn-ME"/>
        </w:rPr>
      </w:pPr>
    </w:p>
    <w:p w14:paraId="7DE48FAB" w14:textId="77777777" w:rsidR="00945367" w:rsidRPr="00BE38A3" w:rsidRDefault="00945367" w:rsidP="00BE38A3">
      <w:pPr>
        <w:widowControl w:val="0"/>
        <w:jc w:val="both"/>
        <w:rPr>
          <w:bCs/>
          <w:sz w:val="22"/>
          <w:szCs w:val="22"/>
          <w:lang w:val="sr-Latn-ME"/>
        </w:rPr>
      </w:pPr>
      <w:r w:rsidRPr="00BE38A3">
        <w:rPr>
          <w:bCs/>
          <w:sz w:val="22"/>
          <w:szCs w:val="22"/>
          <w:u w:val="single"/>
          <w:lang w:val="sr-Latn-ME"/>
        </w:rPr>
        <w:t>Oštećenje funkcije jetre</w:t>
      </w:r>
    </w:p>
    <w:p w14:paraId="44687E91" w14:textId="77777777" w:rsidR="00945367" w:rsidRPr="00BE38A3" w:rsidRDefault="00945367" w:rsidP="00BE38A3">
      <w:pPr>
        <w:widowControl w:val="0"/>
        <w:jc w:val="both"/>
        <w:rPr>
          <w:bCs/>
          <w:sz w:val="22"/>
          <w:szCs w:val="22"/>
          <w:lang w:val="sr-Latn-ME"/>
        </w:rPr>
      </w:pPr>
    </w:p>
    <w:p w14:paraId="77CC6CCB" w14:textId="18DE4AE0" w:rsidR="00945367" w:rsidRPr="00BE38A3" w:rsidRDefault="00945367" w:rsidP="00BE38A3">
      <w:pPr>
        <w:widowControl w:val="0"/>
        <w:jc w:val="both"/>
        <w:rPr>
          <w:bCs/>
          <w:sz w:val="22"/>
          <w:szCs w:val="22"/>
          <w:lang w:val="sr-Latn-ME"/>
        </w:rPr>
      </w:pPr>
      <w:r w:rsidRPr="00BE38A3">
        <w:rPr>
          <w:bCs/>
          <w:sz w:val="22"/>
          <w:szCs w:val="22"/>
          <w:lang w:val="sr-Latn-ME"/>
        </w:rPr>
        <w:t>Iskustva iz kliničkih ispitivanja kod pacijenata sa oštećenjem funkcije jetre su ograničena. Izloženost dapagliflozinu je povećana kod pacijenata sa teškim oštećenjem funkcije jetre (</w:t>
      </w:r>
      <w:r w:rsidR="00C2788C" w:rsidRPr="00BE38A3">
        <w:rPr>
          <w:bCs/>
          <w:sz w:val="22"/>
          <w:szCs w:val="22"/>
          <w:lang w:val="sr-Latn-ME"/>
        </w:rPr>
        <w:t>vidjeti</w:t>
      </w:r>
      <w:r w:rsidRPr="00BE38A3">
        <w:rPr>
          <w:bCs/>
          <w:sz w:val="22"/>
          <w:szCs w:val="22"/>
          <w:lang w:val="sr-Latn-ME"/>
        </w:rPr>
        <w:t xml:space="preserve"> </w:t>
      </w:r>
      <w:r w:rsidR="008A72ED" w:rsidRPr="00BE38A3">
        <w:rPr>
          <w:bCs/>
          <w:sz w:val="22"/>
          <w:szCs w:val="22"/>
          <w:lang w:val="sr-Latn-ME"/>
        </w:rPr>
        <w:t>djelove</w:t>
      </w:r>
      <w:r w:rsidRPr="00BE38A3">
        <w:rPr>
          <w:bCs/>
          <w:sz w:val="22"/>
          <w:szCs w:val="22"/>
          <w:lang w:val="sr-Latn-ME"/>
        </w:rPr>
        <w:t> 4.2 i 5.2).</w:t>
      </w:r>
    </w:p>
    <w:p w14:paraId="7876AC11" w14:textId="77777777" w:rsidR="00945367" w:rsidRPr="00BE38A3" w:rsidRDefault="00945367" w:rsidP="00BE38A3">
      <w:pPr>
        <w:widowControl w:val="0"/>
        <w:jc w:val="both"/>
        <w:rPr>
          <w:bCs/>
          <w:sz w:val="22"/>
          <w:szCs w:val="22"/>
          <w:lang w:val="sr-Latn-ME"/>
        </w:rPr>
      </w:pPr>
    </w:p>
    <w:p w14:paraId="7BB3FFFC" w14:textId="4E3114E5" w:rsidR="00945367" w:rsidRPr="00BE38A3" w:rsidRDefault="00C2788C" w:rsidP="00BE38A3">
      <w:pPr>
        <w:widowControl w:val="0"/>
        <w:jc w:val="both"/>
        <w:rPr>
          <w:bCs/>
          <w:sz w:val="22"/>
          <w:szCs w:val="22"/>
          <w:u w:val="single"/>
          <w:lang w:val="sr-Latn-ME"/>
        </w:rPr>
      </w:pPr>
      <w:r w:rsidRPr="00BE38A3">
        <w:rPr>
          <w:bCs/>
          <w:sz w:val="22"/>
          <w:szCs w:val="22"/>
          <w:u w:val="single"/>
          <w:lang w:val="sr-Latn-ME"/>
        </w:rPr>
        <w:t>Primjena</w:t>
      </w:r>
      <w:r w:rsidR="00945367" w:rsidRPr="00BE38A3">
        <w:rPr>
          <w:bCs/>
          <w:sz w:val="22"/>
          <w:szCs w:val="22"/>
          <w:u w:val="single"/>
          <w:lang w:val="sr-Latn-ME"/>
        </w:rPr>
        <w:t xml:space="preserve"> kod pacijenata kod kojih postoji rizik od smanjenja zapremine tečnosti i/ili hipotenzije</w:t>
      </w:r>
    </w:p>
    <w:p w14:paraId="43705178" w14:textId="77777777" w:rsidR="00945367" w:rsidRPr="00BE38A3" w:rsidRDefault="00945367" w:rsidP="00BE38A3">
      <w:pPr>
        <w:widowControl w:val="0"/>
        <w:jc w:val="both"/>
        <w:rPr>
          <w:bCs/>
          <w:sz w:val="22"/>
          <w:szCs w:val="22"/>
          <w:lang w:val="sr-Latn-ME"/>
        </w:rPr>
      </w:pPr>
    </w:p>
    <w:p w14:paraId="46F24A3A" w14:textId="22EB3384" w:rsidR="00945367" w:rsidRPr="00BE38A3" w:rsidRDefault="00945367" w:rsidP="00BE38A3">
      <w:pPr>
        <w:widowControl w:val="0"/>
        <w:jc w:val="both"/>
        <w:rPr>
          <w:bCs/>
          <w:sz w:val="22"/>
          <w:szCs w:val="22"/>
          <w:lang w:val="sr-Latn-ME"/>
        </w:rPr>
      </w:pPr>
      <w:r w:rsidRPr="00BE38A3">
        <w:rPr>
          <w:bCs/>
          <w:sz w:val="22"/>
          <w:szCs w:val="22"/>
          <w:lang w:val="sr-Latn-ME"/>
        </w:rPr>
        <w:t>Zbog svog mehanizma delovanja dapagliflozin pojačava diurezu, što može dovesti do um</w:t>
      </w:r>
      <w:r w:rsidR="00C2788C" w:rsidRPr="00BE38A3">
        <w:rPr>
          <w:bCs/>
          <w:sz w:val="22"/>
          <w:szCs w:val="22"/>
          <w:lang w:val="sr-Latn-ME"/>
        </w:rPr>
        <w:t>j</w:t>
      </w:r>
      <w:r w:rsidRPr="00BE38A3">
        <w:rPr>
          <w:bCs/>
          <w:sz w:val="22"/>
          <w:szCs w:val="22"/>
          <w:lang w:val="sr-Latn-ME"/>
        </w:rPr>
        <w:t>erenog sniženja krvnog pritiska, koje je uočeno u kliničkim ispitivanjima (</w:t>
      </w:r>
      <w:r w:rsidR="00C2788C" w:rsidRPr="00BE38A3">
        <w:rPr>
          <w:bCs/>
          <w:sz w:val="22"/>
          <w:szCs w:val="22"/>
          <w:lang w:val="sr-Latn-ME"/>
        </w:rPr>
        <w:t>vidjeti</w:t>
      </w:r>
      <w:r w:rsidRPr="00BE38A3">
        <w:rPr>
          <w:bCs/>
          <w:sz w:val="22"/>
          <w:szCs w:val="22"/>
          <w:lang w:val="sr-Latn-ME"/>
        </w:rPr>
        <w:t xml:space="preserve"> </w:t>
      </w:r>
      <w:r w:rsidR="008A72ED" w:rsidRPr="00BE38A3">
        <w:rPr>
          <w:bCs/>
          <w:sz w:val="22"/>
          <w:szCs w:val="22"/>
          <w:lang w:val="sr-Latn-ME"/>
        </w:rPr>
        <w:t>dio</w:t>
      </w:r>
      <w:r w:rsidRPr="00BE38A3">
        <w:rPr>
          <w:bCs/>
          <w:sz w:val="22"/>
          <w:szCs w:val="22"/>
          <w:lang w:val="sr-Latn-ME"/>
        </w:rPr>
        <w:t xml:space="preserve"> 5.1). Taj efekat može biti izraženiji kod pacijenata sa veoma visokim koncentracijama glukoze u krvi.</w:t>
      </w:r>
    </w:p>
    <w:p w14:paraId="5816608C" w14:textId="77777777" w:rsidR="00945367" w:rsidRPr="00BE38A3" w:rsidRDefault="00945367" w:rsidP="00BE38A3">
      <w:pPr>
        <w:widowControl w:val="0"/>
        <w:jc w:val="both"/>
        <w:rPr>
          <w:bCs/>
          <w:sz w:val="22"/>
          <w:szCs w:val="22"/>
          <w:u w:val="single"/>
          <w:lang w:val="sr-Latn-ME"/>
        </w:rPr>
      </w:pPr>
    </w:p>
    <w:p w14:paraId="6D82ADA7" w14:textId="77777777" w:rsidR="00945367" w:rsidRPr="00BE38A3" w:rsidRDefault="00945367" w:rsidP="00BE38A3">
      <w:pPr>
        <w:widowControl w:val="0"/>
        <w:jc w:val="both"/>
        <w:rPr>
          <w:bCs/>
          <w:sz w:val="22"/>
          <w:szCs w:val="22"/>
          <w:lang w:val="sr-Latn-ME"/>
        </w:rPr>
      </w:pPr>
      <w:r w:rsidRPr="00BE38A3">
        <w:rPr>
          <w:bCs/>
          <w:sz w:val="22"/>
          <w:szCs w:val="22"/>
          <w:lang w:val="sr-Latn-ME"/>
        </w:rPr>
        <w:t>Potreban je oprez kod pacijenata kod kojih sniženje krvnog pritiska izazvano dapagliflozinom može da predstavlja rizik, kao što su to pacijenti na antihipertenzivnoj terapiji koji u anamnezi imaju hipotenziju ili stariji pacijenti.</w:t>
      </w:r>
    </w:p>
    <w:p w14:paraId="494CD4DB" w14:textId="77777777" w:rsidR="00945367" w:rsidRPr="00BE38A3" w:rsidRDefault="00945367" w:rsidP="00BE38A3">
      <w:pPr>
        <w:widowControl w:val="0"/>
        <w:jc w:val="both"/>
        <w:rPr>
          <w:bCs/>
          <w:sz w:val="22"/>
          <w:szCs w:val="22"/>
          <w:lang w:val="sr-Latn-ME"/>
        </w:rPr>
      </w:pPr>
    </w:p>
    <w:p w14:paraId="238EB2B2" w14:textId="34241503" w:rsidR="00945367" w:rsidRPr="00BE38A3" w:rsidRDefault="00945367" w:rsidP="00BE38A3">
      <w:pPr>
        <w:widowControl w:val="0"/>
        <w:jc w:val="both"/>
        <w:rPr>
          <w:bCs/>
          <w:sz w:val="22"/>
          <w:szCs w:val="22"/>
          <w:lang w:val="sr-Latn-ME"/>
        </w:rPr>
      </w:pPr>
      <w:r w:rsidRPr="00BE38A3">
        <w:rPr>
          <w:bCs/>
          <w:sz w:val="22"/>
          <w:szCs w:val="22"/>
          <w:lang w:val="sr-Latn-ME"/>
        </w:rPr>
        <w:t xml:space="preserve">Kod pacijenata kod kojih su istovremeno prisutna stanja koja mogu da dovedu do smanjenja volumena tečnosti (npr. gastrointestinalne bolesti), preporučuje se pažljivo praćenje stanja volumena (npr. fizikalni pregled, </w:t>
      </w:r>
      <w:r w:rsidR="00761750" w:rsidRPr="00BE38A3">
        <w:rPr>
          <w:bCs/>
          <w:sz w:val="22"/>
          <w:szCs w:val="22"/>
          <w:lang w:val="sr-Latn-ME"/>
        </w:rPr>
        <w:t>mjerenj</w:t>
      </w:r>
      <w:r w:rsidRPr="00BE38A3">
        <w:rPr>
          <w:bCs/>
          <w:sz w:val="22"/>
          <w:szCs w:val="22"/>
          <w:lang w:val="sr-Latn-ME"/>
        </w:rPr>
        <w:t xml:space="preserve">e krvnog pritiska, laboratorijske analize uključujući određivanje </w:t>
      </w:r>
      <w:r w:rsidR="00C2788C" w:rsidRPr="00BE38A3">
        <w:rPr>
          <w:bCs/>
          <w:sz w:val="22"/>
          <w:szCs w:val="22"/>
          <w:lang w:val="sr-Latn-ME"/>
        </w:rPr>
        <w:t>vrijednosti</w:t>
      </w:r>
      <w:r w:rsidRPr="00BE38A3">
        <w:rPr>
          <w:bCs/>
          <w:sz w:val="22"/>
          <w:szCs w:val="22"/>
          <w:lang w:val="sr-Latn-ME"/>
        </w:rPr>
        <w:t xml:space="preserve"> hematokrita i </w:t>
      </w:r>
      <w:r w:rsidR="00761750" w:rsidRPr="00BE38A3">
        <w:rPr>
          <w:bCs/>
          <w:sz w:val="22"/>
          <w:szCs w:val="22"/>
          <w:lang w:val="sr-Latn-ME"/>
        </w:rPr>
        <w:t>elektrol</w:t>
      </w:r>
      <w:r w:rsidRPr="00BE38A3">
        <w:rPr>
          <w:bCs/>
          <w:sz w:val="22"/>
          <w:szCs w:val="22"/>
          <w:lang w:val="sr-Latn-ME"/>
        </w:rPr>
        <w:t>ita). Kod pacijenata kod kojih se razvije deplecija volumena preporučuje se privremeni prekid terapije dapagliflozinom dok se deplecija ne koriguje (</w:t>
      </w:r>
      <w:r w:rsidR="00C2788C" w:rsidRPr="00BE38A3">
        <w:rPr>
          <w:bCs/>
          <w:sz w:val="22"/>
          <w:szCs w:val="22"/>
          <w:lang w:val="sr-Latn-ME"/>
        </w:rPr>
        <w:t>vidjeti</w:t>
      </w:r>
      <w:r w:rsidRPr="00BE38A3">
        <w:rPr>
          <w:bCs/>
          <w:sz w:val="22"/>
          <w:szCs w:val="22"/>
          <w:lang w:val="sr-Latn-ME"/>
        </w:rPr>
        <w:t xml:space="preserve"> </w:t>
      </w:r>
      <w:r w:rsidR="008A72ED" w:rsidRPr="00BE38A3">
        <w:rPr>
          <w:bCs/>
          <w:sz w:val="22"/>
          <w:szCs w:val="22"/>
          <w:lang w:val="sr-Latn-ME"/>
        </w:rPr>
        <w:t>dio</w:t>
      </w:r>
      <w:r w:rsidRPr="00BE38A3">
        <w:rPr>
          <w:bCs/>
          <w:sz w:val="22"/>
          <w:szCs w:val="22"/>
          <w:lang w:val="sr-Latn-ME"/>
        </w:rPr>
        <w:t xml:space="preserve"> 4.8).</w:t>
      </w:r>
    </w:p>
    <w:p w14:paraId="346A280A" w14:textId="77777777" w:rsidR="00945367" w:rsidRPr="00BE38A3" w:rsidRDefault="00945367" w:rsidP="00BE38A3">
      <w:pPr>
        <w:widowControl w:val="0"/>
        <w:jc w:val="both"/>
        <w:rPr>
          <w:bCs/>
          <w:sz w:val="22"/>
          <w:szCs w:val="22"/>
          <w:lang w:val="sr-Latn-ME"/>
        </w:rPr>
      </w:pPr>
    </w:p>
    <w:p w14:paraId="678EC526" w14:textId="77777777" w:rsidR="00945367" w:rsidRPr="00BE38A3" w:rsidRDefault="00945367" w:rsidP="00BE38A3">
      <w:pPr>
        <w:widowControl w:val="0"/>
        <w:jc w:val="both"/>
        <w:rPr>
          <w:b/>
          <w:bCs/>
          <w:sz w:val="22"/>
          <w:szCs w:val="22"/>
          <w:u w:val="single"/>
          <w:lang w:val="sr-Latn-ME"/>
        </w:rPr>
      </w:pPr>
      <w:r w:rsidRPr="00BE38A3">
        <w:rPr>
          <w:bCs/>
          <w:sz w:val="22"/>
          <w:szCs w:val="22"/>
          <w:u w:val="single"/>
          <w:lang w:val="sr-Latn-ME"/>
        </w:rPr>
        <w:t>Dijabetesna ketoacidoza</w:t>
      </w:r>
    </w:p>
    <w:p w14:paraId="6B2E2183" w14:textId="77777777" w:rsidR="00945367" w:rsidRPr="00BE38A3" w:rsidRDefault="00945367" w:rsidP="00BE38A3">
      <w:pPr>
        <w:widowControl w:val="0"/>
        <w:jc w:val="both"/>
        <w:rPr>
          <w:bCs/>
          <w:sz w:val="22"/>
          <w:szCs w:val="22"/>
          <w:lang w:val="sr-Latn-ME"/>
        </w:rPr>
      </w:pPr>
    </w:p>
    <w:p w14:paraId="63C88F35" w14:textId="262E4021" w:rsidR="00945367" w:rsidRPr="00BE38A3" w:rsidRDefault="00945367" w:rsidP="00BE38A3">
      <w:pPr>
        <w:widowControl w:val="0"/>
        <w:jc w:val="both"/>
        <w:rPr>
          <w:bCs/>
          <w:sz w:val="22"/>
          <w:szCs w:val="22"/>
          <w:lang w:val="sr-Latn-ME"/>
        </w:rPr>
      </w:pPr>
      <w:r w:rsidRPr="00BE38A3">
        <w:rPr>
          <w:bCs/>
          <w:sz w:val="22"/>
          <w:szCs w:val="22"/>
          <w:lang w:val="sr-Latn-ME"/>
        </w:rPr>
        <w:t xml:space="preserve">Kod pacijenata </w:t>
      </w:r>
      <w:r w:rsidR="00C2788C" w:rsidRPr="00BE38A3">
        <w:rPr>
          <w:bCs/>
          <w:sz w:val="22"/>
          <w:szCs w:val="22"/>
          <w:lang w:val="sr-Latn-ME"/>
        </w:rPr>
        <w:t>liječenih</w:t>
      </w:r>
      <w:r w:rsidRPr="00BE38A3">
        <w:rPr>
          <w:bCs/>
          <w:sz w:val="22"/>
          <w:szCs w:val="22"/>
          <w:lang w:val="sr-Latn-ME"/>
        </w:rPr>
        <w:t xml:space="preserve"> inhibitorima natrijum-glukoznog kotransportera 2 (engl. </w:t>
      </w:r>
      <w:r w:rsidRPr="00BE38A3">
        <w:rPr>
          <w:bCs/>
          <w:i/>
          <w:sz w:val="22"/>
          <w:szCs w:val="22"/>
          <w:lang w:val="sr-Latn-ME"/>
        </w:rPr>
        <w:t>sodium-glucose co-transporter 2</w:t>
      </w:r>
      <w:r w:rsidRPr="00BE38A3">
        <w:rPr>
          <w:bCs/>
          <w:sz w:val="22"/>
          <w:szCs w:val="22"/>
          <w:lang w:val="sr-Latn-ME"/>
        </w:rPr>
        <w:t xml:space="preserve">, SGLT2), uključujući i dapagliflozin, prijavljeni su </w:t>
      </w:r>
      <w:r w:rsidR="00761750" w:rsidRPr="00BE38A3">
        <w:rPr>
          <w:bCs/>
          <w:sz w:val="22"/>
          <w:szCs w:val="22"/>
          <w:lang w:val="sr-Latn-ME"/>
        </w:rPr>
        <w:t>rijetki</w:t>
      </w:r>
      <w:r w:rsidRPr="00BE38A3">
        <w:rPr>
          <w:bCs/>
          <w:sz w:val="22"/>
          <w:szCs w:val="22"/>
          <w:lang w:val="sr-Latn-ME"/>
        </w:rPr>
        <w:t xml:space="preserve"> slučajevi dijabetesne ketoacidoze (DKA), uključujući slučajeve opasne po život i smrtne slučajeve. U brojnim slučajeva, manifestacija stanja je bila atipična, sa samo </w:t>
      </w:r>
      <w:r w:rsidR="00761750" w:rsidRPr="00BE38A3">
        <w:rPr>
          <w:bCs/>
          <w:sz w:val="22"/>
          <w:szCs w:val="22"/>
          <w:lang w:val="sr-Latn-ME"/>
        </w:rPr>
        <w:t>umjereno</w:t>
      </w:r>
      <w:r w:rsidRPr="00BE38A3">
        <w:rPr>
          <w:bCs/>
          <w:sz w:val="22"/>
          <w:szCs w:val="22"/>
          <w:lang w:val="sr-Latn-ME"/>
        </w:rPr>
        <w:t xml:space="preserve"> povišenim koncentracijama glukoze u krvi, ispod 14 mmol</w:t>
      </w:r>
      <w:r w:rsidR="00920752" w:rsidRPr="00BE38A3">
        <w:rPr>
          <w:bCs/>
          <w:sz w:val="22"/>
          <w:szCs w:val="22"/>
          <w:lang w:val="sr-Latn-ME"/>
        </w:rPr>
        <w:t>/l</w:t>
      </w:r>
      <w:r w:rsidRPr="00BE38A3">
        <w:rPr>
          <w:bCs/>
          <w:sz w:val="22"/>
          <w:szCs w:val="22"/>
          <w:lang w:val="sr-Latn-ME"/>
        </w:rPr>
        <w:t xml:space="preserve"> (250 mg/</w:t>
      </w:r>
      <w:r w:rsidR="00920752" w:rsidRPr="00BE38A3">
        <w:rPr>
          <w:bCs/>
          <w:sz w:val="22"/>
          <w:szCs w:val="22"/>
          <w:lang w:val="sr-Latn-ME"/>
        </w:rPr>
        <w:t>dl</w:t>
      </w:r>
      <w:r w:rsidRPr="00BE38A3">
        <w:rPr>
          <w:bCs/>
          <w:sz w:val="22"/>
          <w:szCs w:val="22"/>
          <w:lang w:val="sr-Latn-ME"/>
        </w:rPr>
        <w:t>).</w:t>
      </w:r>
    </w:p>
    <w:p w14:paraId="202ABE65" w14:textId="77777777" w:rsidR="00945367" w:rsidRPr="00BE38A3" w:rsidRDefault="00945367" w:rsidP="00BE38A3">
      <w:pPr>
        <w:widowControl w:val="0"/>
        <w:jc w:val="both"/>
        <w:rPr>
          <w:bCs/>
          <w:sz w:val="22"/>
          <w:szCs w:val="22"/>
          <w:lang w:val="sr-Latn-ME"/>
        </w:rPr>
      </w:pPr>
    </w:p>
    <w:p w14:paraId="22D6EFE0" w14:textId="68E9A2FC" w:rsidR="00945367" w:rsidRPr="00BE38A3" w:rsidRDefault="00945367" w:rsidP="00BE38A3">
      <w:pPr>
        <w:widowControl w:val="0"/>
        <w:jc w:val="both"/>
        <w:rPr>
          <w:bCs/>
          <w:sz w:val="22"/>
          <w:szCs w:val="22"/>
          <w:lang w:val="sr-Latn-ME"/>
        </w:rPr>
      </w:pPr>
      <w:r w:rsidRPr="00BE38A3">
        <w:rPr>
          <w:bCs/>
          <w:sz w:val="22"/>
          <w:szCs w:val="22"/>
          <w:lang w:val="sr-Latn-ME"/>
        </w:rPr>
        <w:t>U slučaju pojave nespecifičnih simptoma kao što su mučnina, povraćanje, anoreksija, bol u abdomenu, prekom</w:t>
      </w:r>
      <w:r w:rsidR="00577C22" w:rsidRPr="00BE38A3">
        <w:rPr>
          <w:bCs/>
          <w:sz w:val="22"/>
          <w:szCs w:val="22"/>
          <w:lang w:val="sr-Latn-ME"/>
        </w:rPr>
        <w:t>j</w:t>
      </w:r>
      <w:r w:rsidRPr="00BE38A3">
        <w:rPr>
          <w:bCs/>
          <w:sz w:val="22"/>
          <w:szCs w:val="22"/>
          <w:lang w:val="sr-Latn-ME"/>
        </w:rPr>
        <w:t xml:space="preserve">erna žeđ, otežano disanje, konfuzija, neuobičajen umor ili pospanost, mora se  razmotriti rizik od dijabetesne ketoacidoze. Ako se ovi simptomi pojave, potrebno je odmah </w:t>
      </w:r>
      <w:r w:rsidR="00761750" w:rsidRPr="00BE38A3">
        <w:rPr>
          <w:bCs/>
          <w:sz w:val="22"/>
          <w:szCs w:val="22"/>
          <w:lang w:val="sr-Latn-ME"/>
        </w:rPr>
        <w:t>provjeriti</w:t>
      </w:r>
      <w:r w:rsidRPr="00BE38A3">
        <w:rPr>
          <w:bCs/>
          <w:sz w:val="22"/>
          <w:szCs w:val="22"/>
          <w:lang w:val="sr-Latn-ME"/>
        </w:rPr>
        <w:t xml:space="preserve"> da li je kod pacijenta prisutna ketoacidoza, bez obzira na koncentraciju glukoze u krvi.</w:t>
      </w:r>
    </w:p>
    <w:p w14:paraId="2ABD2D48" w14:textId="77777777" w:rsidR="00945367" w:rsidRPr="00BE38A3" w:rsidRDefault="00945367" w:rsidP="00BE38A3">
      <w:pPr>
        <w:widowControl w:val="0"/>
        <w:jc w:val="both"/>
        <w:rPr>
          <w:bCs/>
          <w:sz w:val="22"/>
          <w:szCs w:val="22"/>
          <w:lang w:val="sr-Latn-ME"/>
        </w:rPr>
      </w:pPr>
    </w:p>
    <w:p w14:paraId="3F3885C5" w14:textId="37EB5E09" w:rsidR="00945367" w:rsidRPr="00BE38A3" w:rsidRDefault="00945367" w:rsidP="00BE38A3">
      <w:pPr>
        <w:widowControl w:val="0"/>
        <w:jc w:val="both"/>
        <w:rPr>
          <w:bCs/>
          <w:sz w:val="22"/>
          <w:szCs w:val="22"/>
          <w:lang w:val="sr-Latn-ME"/>
        </w:rPr>
      </w:pPr>
      <w:r w:rsidRPr="00BE38A3">
        <w:rPr>
          <w:bCs/>
          <w:sz w:val="22"/>
          <w:szCs w:val="22"/>
          <w:lang w:val="sr-Latn-ME"/>
        </w:rPr>
        <w:t>Kod pacijenata gd</w:t>
      </w:r>
      <w:r w:rsidR="00577C22" w:rsidRPr="00BE38A3">
        <w:rPr>
          <w:bCs/>
          <w:sz w:val="22"/>
          <w:szCs w:val="22"/>
          <w:lang w:val="sr-Latn-ME"/>
        </w:rPr>
        <w:t>j</w:t>
      </w:r>
      <w:r w:rsidRPr="00BE38A3">
        <w:rPr>
          <w:bCs/>
          <w:sz w:val="22"/>
          <w:szCs w:val="22"/>
          <w:lang w:val="sr-Latn-ME"/>
        </w:rPr>
        <w:t>e postoji sumnja na DKA ili je ta dijagnoza postavljena, terapiju dapagliflozinom treba odmah prekinuti.</w:t>
      </w:r>
    </w:p>
    <w:p w14:paraId="76709CD9" w14:textId="1BB392F3" w:rsidR="00945367" w:rsidRPr="00BE38A3" w:rsidRDefault="00761750" w:rsidP="00BE38A3">
      <w:pPr>
        <w:widowControl w:val="0"/>
        <w:jc w:val="both"/>
        <w:rPr>
          <w:bCs/>
          <w:sz w:val="22"/>
          <w:szCs w:val="22"/>
          <w:lang w:val="sr-Latn-ME"/>
        </w:rPr>
      </w:pPr>
      <w:r w:rsidRPr="00BE38A3">
        <w:rPr>
          <w:bCs/>
          <w:sz w:val="22"/>
          <w:szCs w:val="22"/>
          <w:lang w:val="sr-Latn-ME"/>
        </w:rPr>
        <w:t>Liječenj</w:t>
      </w:r>
      <w:r w:rsidR="00945367" w:rsidRPr="00BE38A3">
        <w:rPr>
          <w:bCs/>
          <w:sz w:val="22"/>
          <w:szCs w:val="22"/>
          <w:lang w:val="sr-Latn-ME"/>
        </w:rPr>
        <w:t xml:space="preserve">e treba privremeno prekinuti kod pacijenata koji su hospitalizovani zbog velikih hirurških </w:t>
      </w:r>
      <w:r w:rsidR="00945367" w:rsidRPr="00BE38A3">
        <w:rPr>
          <w:bCs/>
          <w:sz w:val="22"/>
          <w:szCs w:val="22"/>
          <w:lang w:val="sr-Latn-ME"/>
        </w:rPr>
        <w:lastRenderedPageBreak/>
        <w:t xml:space="preserve">zahvata ili akutnih ozbiljnih bolesti. Kod tih pacijenata preporučuje se praćenje koncentracije ketona. </w:t>
      </w:r>
      <w:r w:rsidR="00945367" w:rsidRPr="00BE38A3">
        <w:rPr>
          <w:bCs/>
          <w:iCs/>
          <w:sz w:val="22"/>
          <w:szCs w:val="22"/>
          <w:lang w:val="sr-Latn-ME"/>
        </w:rPr>
        <w:t xml:space="preserve">Prednost se daje </w:t>
      </w:r>
      <w:r w:rsidRPr="00BE38A3">
        <w:rPr>
          <w:bCs/>
          <w:iCs/>
          <w:sz w:val="22"/>
          <w:szCs w:val="22"/>
          <w:lang w:val="sr-Latn-ME"/>
        </w:rPr>
        <w:t>mjerenj</w:t>
      </w:r>
      <w:r w:rsidR="00945367" w:rsidRPr="00BE38A3">
        <w:rPr>
          <w:bCs/>
          <w:iCs/>
          <w:sz w:val="22"/>
          <w:szCs w:val="22"/>
          <w:lang w:val="sr-Latn-ME"/>
        </w:rPr>
        <w:t>u koncentracije ketona u krvi u odnosu na urin.</w:t>
      </w:r>
      <w:r w:rsidR="00945367" w:rsidRPr="00BE38A3">
        <w:rPr>
          <w:bCs/>
          <w:sz w:val="22"/>
          <w:szCs w:val="22"/>
          <w:lang w:val="sr-Latn-ME"/>
        </w:rPr>
        <w:t xml:space="preserve"> </w:t>
      </w:r>
      <w:r w:rsidRPr="00BE38A3">
        <w:rPr>
          <w:bCs/>
          <w:sz w:val="22"/>
          <w:szCs w:val="22"/>
          <w:lang w:val="sr-Latn-ME"/>
        </w:rPr>
        <w:t>Liječenj</w:t>
      </w:r>
      <w:r w:rsidR="00945367" w:rsidRPr="00BE38A3">
        <w:rPr>
          <w:bCs/>
          <w:sz w:val="22"/>
          <w:szCs w:val="22"/>
          <w:lang w:val="sr-Latn-ME"/>
        </w:rPr>
        <w:t xml:space="preserve">e dapagliflozinom se može ponovo započeti nakon što se koncentracije ketona vrate na normalne </w:t>
      </w:r>
      <w:r w:rsidR="00C2788C" w:rsidRPr="00BE38A3">
        <w:rPr>
          <w:bCs/>
          <w:sz w:val="22"/>
          <w:szCs w:val="22"/>
          <w:lang w:val="sr-Latn-ME"/>
        </w:rPr>
        <w:t>vrijednosti</w:t>
      </w:r>
      <w:r w:rsidR="00945367" w:rsidRPr="00BE38A3">
        <w:rPr>
          <w:bCs/>
          <w:sz w:val="22"/>
          <w:szCs w:val="22"/>
          <w:lang w:val="sr-Latn-ME"/>
        </w:rPr>
        <w:t xml:space="preserve"> i stanje pacijenta stabilizuje.</w:t>
      </w:r>
    </w:p>
    <w:p w14:paraId="593E1935" w14:textId="77777777" w:rsidR="00945367" w:rsidRPr="00BE38A3" w:rsidRDefault="00945367" w:rsidP="00BE38A3">
      <w:pPr>
        <w:widowControl w:val="0"/>
        <w:jc w:val="both"/>
        <w:rPr>
          <w:bCs/>
          <w:sz w:val="22"/>
          <w:szCs w:val="22"/>
          <w:lang w:val="sr-Latn-ME"/>
        </w:rPr>
      </w:pPr>
    </w:p>
    <w:p w14:paraId="3E59E124" w14:textId="00304D10" w:rsidR="00945367" w:rsidRPr="00BE38A3" w:rsidRDefault="00945367" w:rsidP="00BE38A3">
      <w:pPr>
        <w:widowControl w:val="0"/>
        <w:jc w:val="both"/>
        <w:rPr>
          <w:bCs/>
          <w:sz w:val="22"/>
          <w:szCs w:val="22"/>
          <w:lang w:val="sr-Latn-ME"/>
        </w:rPr>
      </w:pPr>
      <w:r w:rsidRPr="00BE38A3">
        <w:rPr>
          <w:bCs/>
          <w:sz w:val="22"/>
          <w:szCs w:val="22"/>
          <w:lang w:val="sr-Latn-ME"/>
        </w:rPr>
        <w:t>Pr</w:t>
      </w:r>
      <w:r w:rsidR="00761750" w:rsidRPr="00BE38A3">
        <w:rPr>
          <w:bCs/>
          <w:sz w:val="22"/>
          <w:szCs w:val="22"/>
          <w:lang w:val="sr-Latn-ME"/>
        </w:rPr>
        <w:t>ij</w:t>
      </w:r>
      <w:r w:rsidRPr="00BE38A3">
        <w:rPr>
          <w:bCs/>
          <w:sz w:val="22"/>
          <w:szCs w:val="22"/>
          <w:lang w:val="sr-Latn-ME"/>
        </w:rPr>
        <w:t>e početka terapije dapagliflozinom potrebno je razmotriti moguće predisponirajuće faktore za ketoacidozu u anamnezi pacijenta.</w:t>
      </w:r>
    </w:p>
    <w:p w14:paraId="191F0895" w14:textId="77777777" w:rsidR="00945367" w:rsidRPr="00BE38A3" w:rsidRDefault="00945367" w:rsidP="00BE38A3">
      <w:pPr>
        <w:widowControl w:val="0"/>
        <w:jc w:val="both"/>
        <w:rPr>
          <w:bCs/>
          <w:sz w:val="22"/>
          <w:szCs w:val="22"/>
          <w:lang w:val="sr-Latn-ME"/>
        </w:rPr>
      </w:pPr>
    </w:p>
    <w:p w14:paraId="56990230" w14:textId="16855FA4" w:rsidR="00945367" w:rsidRPr="00BE38A3" w:rsidRDefault="00945367" w:rsidP="00BE38A3">
      <w:pPr>
        <w:widowControl w:val="0"/>
        <w:jc w:val="both"/>
        <w:rPr>
          <w:bCs/>
          <w:sz w:val="22"/>
          <w:szCs w:val="22"/>
          <w:lang w:val="sr-Latn-ME"/>
        </w:rPr>
      </w:pPr>
      <w:r w:rsidRPr="00BE38A3">
        <w:rPr>
          <w:bCs/>
          <w:sz w:val="22"/>
          <w:szCs w:val="22"/>
          <w:lang w:val="sr-Latn-ME"/>
        </w:rPr>
        <w:t xml:space="preserve">Pacijenti koji  mogu  biti pod  većim  rizikom  od  DKA uključuju pacijente sa niskom funkcionalnom rezervom beta-ćelija pankreasa (npr. pacijenti sa dijabetesom tip 2 koji imaju nizak nivo C-peptida, pacijenti sa latentnim autoimunim dijabetesom kod odraslih (engl. </w:t>
      </w:r>
      <w:r w:rsidRPr="00BE38A3">
        <w:rPr>
          <w:bCs/>
          <w:i/>
          <w:sz w:val="22"/>
          <w:szCs w:val="22"/>
          <w:lang w:val="sr-Latn-ME"/>
        </w:rPr>
        <w:t>latent autoimmune diabetes in adults</w:t>
      </w:r>
      <w:r w:rsidRPr="00BE38A3">
        <w:rPr>
          <w:bCs/>
          <w:sz w:val="22"/>
          <w:szCs w:val="22"/>
          <w:lang w:val="sr-Latn-ME"/>
        </w:rPr>
        <w:t>, LADA) ili pacijenti sa pankreatitisom u anamnezi), pacijente sa stanjima koja dovode do ograničenog unosa hrane ili teške dehidratacije, pacijente kojima su snižene doze insulina i pacijente sa povećanim potrebama za insulinom zbog akutne bolesti, hirurškog zahvata ili prekom</w:t>
      </w:r>
      <w:r w:rsidR="00577C22" w:rsidRPr="00BE38A3">
        <w:rPr>
          <w:bCs/>
          <w:sz w:val="22"/>
          <w:szCs w:val="22"/>
          <w:lang w:val="sr-Latn-ME"/>
        </w:rPr>
        <w:t>j</w:t>
      </w:r>
      <w:r w:rsidRPr="00BE38A3">
        <w:rPr>
          <w:bCs/>
          <w:sz w:val="22"/>
          <w:szCs w:val="22"/>
          <w:lang w:val="sr-Latn-ME"/>
        </w:rPr>
        <w:t xml:space="preserve">ernog konzumiranja alkohola. Kod navedenih pacijenata SGLT2 inhibitore treba </w:t>
      </w:r>
      <w:r w:rsidR="00C2788C" w:rsidRPr="00BE38A3">
        <w:rPr>
          <w:bCs/>
          <w:sz w:val="22"/>
          <w:szCs w:val="22"/>
          <w:lang w:val="sr-Latn-ME"/>
        </w:rPr>
        <w:t>primjen</w:t>
      </w:r>
      <w:r w:rsidRPr="00BE38A3">
        <w:rPr>
          <w:bCs/>
          <w:sz w:val="22"/>
          <w:szCs w:val="22"/>
          <w:lang w:val="sr-Latn-ME"/>
        </w:rPr>
        <w:t>jivati uz oprez.</w:t>
      </w:r>
    </w:p>
    <w:p w14:paraId="46F5BEE8" w14:textId="77777777" w:rsidR="00945367" w:rsidRPr="00BE38A3" w:rsidRDefault="00945367" w:rsidP="00BE38A3">
      <w:pPr>
        <w:widowControl w:val="0"/>
        <w:jc w:val="both"/>
        <w:rPr>
          <w:bCs/>
          <w:sz w:val="22"/>
          <w:szCs w:val="22"/>
          <w:lang w:val="sr-Latn-ME"/>
        </w:rPr>
      </w:pPr>
    </w:p>
    <w:p w14:paraId="5CA9B175" w14:textId="6F4EAFB5" w:rsidR="00945367" w:rsidRPr="00BE38A3" w:rsidRDefault="00945367" w:rsidP="00BE38A3">
      <w:pPr>
        <w:widowControl w:val="0"/>
        <w:jc w:val="both"/>
        <w:rPr>
          <w:bCs/>
          <w:sz w:val="22"/>
          <w:szCs w:val="22"/>
          <w:lang w:val="sr-Latn-ME"/>
        </w:rPr>
      </w:pPr>
      <w:r w:rsidRPr="00BE38A3">
        <w:rPr>
          <w:bCs/>
          <w:sz w:val="22"/>
          <w:szCs w:val="22"/>
          <w:lang w:val="sr-Latn-ME"/>
        </w:rPr>
        <w:t xml:space="preserve">Ponovno uvođenje </w:t>
      </w:r>
      <w:r w:rsidR="00761750" w:rsidRPr="00BE38A3">
        <w:rPr>
          <w:bCs/>
          <w:sz w:val="22"/>
          <w:szCs w:val="22"/>
          <w:lang w:val="sr-Latn-ME"/>
        </w:rPr>
        <w:t>liječenj</w:t>
      </w:r>
      <w:r w:rsidRPr="00BE38A3">
        <w:rPr>
          <w:bCs/>
          <w:sz w:val="22"/>
          <w:szCs w:val="22"/>
          <w:lang w:val="sr-Latn-ME"/>
        </w:rPr>
        <w:t xml:space="preserve">a SGLT2 inhibitorima kod pacijenata koji su doživeli DKA tokom </w:t>
      </w:r>
      <w:r w:rsidR="00761750" w:rsidRPr="00BE38A3">
        <w:rPr>
          <w:bCs/>
          <w:sz w:val="22"/>
          <w:szCs w:val="22"/>
          <w:lang w:val="sr-Latn-ME"/>
        </w:rPr>
        <w:t>liječenj</w:t>
      </w:r>
      <w:r w:rsidRPr="00BE38A3">
        <w:rPr>
          <w:bCs/>
          <w:sz w:val="22"/>
          <w:szCs w:val="22"/>
          <w:lang w:val="sr-Latn-ME"/>
        </w:rPr>
        <w:t xml:space="preserve">a SGLT2 inhibitorima se ne preporučuje, osim ako nije identifikovan i </w:t>
      </w:r>
      <w:r w:rsidR="00761750" w:rsidRPr="00BE38A3">
        <w:rPr>
          <w:bCs/>
          <w:sz w:val="22"/>
          <w:szCs w:val="22"/>
          <w:lang w:val="sr-Latn-ME"/>
        </w:rPr>
        <w:t>razriješen</w:t>
      </w:r>
      <w:r w:rsidRPr="00BE38A3">
        <w:rPr>
          <w:bCs/>
          <w:sz w:val="22"/>
          <w:szCs w:val="22"/>
          <w:lang w:val="sr-Latn-ME"/>
        </w:rPr>
        <w:t xml:space="preserve"> drugi jasan precipitirajući faktor.</w:t>
      </w:r>
    </w:p>
    <w:p w14:paraId="7509B3E9" w14:textId="77777777" w:rsidR="00945367" w:rsidRPr="00BE38A3" w:rsidRDefault="00945367" w:rsidP="00BE38A3">
      <w:pPr>
        <w:widowControl w:val="0"/>
        <w:jc w:val="both"/>
        <w:rPr>
          <w:bCs/>
          <w:sz w:val="22"/>
          <w:szCs w:val="22"/>
          <w:lang w:val="sr-Latn-ME"/>
        </w:rPr>
      </w:pPr>
    </w:p>
    <w:p w14:paraId="1047ECC1" w14:textId="6E42AD7D" w:rsidR="00945367" w:rsidRPr="00BE38A3" w:rsidRDefault="00945367" w:rsidP="00BE38A3">
      <w:pPr>
        <w:widowControl w:val="0"/>
        <w:jc w:val="both"/>
        <w:rPr>
          <w:sz w:val="22"/>
          <w:szCs w:val="22"/>
          <w:lang w:val="sr-Latn-ME"/>
        </w:rPr>
      </w:pPr>
      <w:r w:rsidRPr="00BE38A3">
        <w:rPr>
          <w:sz w:val="22"/>
          <w:szCs w:val="22"/>
          <w:lang w:val="sr-Latn-ME"/>
        </w:rPr>
        <w:t xml:space="preserve">U studijama sa </w:t>
      </w:r>
      <w:r w:rsidR="00C2788C" w:rsidRPr="00BE38A3">
        <w:rPr>
          <w:sz w:val="22"/>
          <w:szCs w:val="22"/>
          <w:lang w:val="sr-Latn-ME"/>
        </w:rPr>
        <w:t>primjen</w:t>
      </w:r>
      <w:r w:rsidRPr="00BE38A3">
        <w:rPr>
          <w:sz w:val="22"/>
          <w:szCs w:val="22"/>
          <w:lang w:val="sr-Latn-ME"/>
        </w:rPr>
        <w:t xml:space="preserve">om dapagliflozina kod pacijenata sa dijabetes melitusom tip 1, DKA je prijavljivana sa čestom učestalošću. Dapagliflozin ne treba koristiti za </w:t>
      </w:r>
      <w:r w:rsidR="00761750" w:rsidRPr="00BE38A3">
        <w:rPr>
          <w:sz w:val="22"/>
          <w:szCs w:val="22"/>
          <w:lang w:val="sr-Latn-ME"/>
        </w:rPr>
        <w:t>liječenj</w:t>
      </w:r>
      <w:r w:rsidRPr="00BE38A3">
        <w:rPr>
          <w:sz w:val="22"/>
          <w:szCs w:val="22"/>
          <w:lang w:val="sr-Latn-ME"/>
        </w:rPr>
        <w:t>e pacijenata sa dijabetes melitusom tip 1.</w:t>
      </w:r>
    </w:p>
    <w:p w14:paraId="32526C60" w14:textId="77777777" w:rsidR="00945367" w:rsidRPr="00BE38A3" w:rsidRDefault="00945367" w:rsidP="00BE38A3">
      <w:pPr>
        <w:widowControl w:val="0"/>
        <w:jc w:val="both"/>
        <w:rPr>
          <w:sz w:val="22"/>
          <w:szCs w:val="22"/>
          <w:u w:val="single"/>
          <w:lang w:val="sr-Latn-ME"/>
        </w:rPr>
      </w:pPr>
    </w:p>
    <w:p w14:paraId="1F146490" w14:textId="77777777" w:rsidR="00945367" w:rsidRPr="00BE38A3" w:rsidRDefault="00945367" w:rsidP="00BE38A3">
      <w:pPr>
        <w:widowControl w:val="0"/>
        <w:jc w:val="both"/>
        <w:rPr>
          <w:sz w:val="22"/>
          <w:szCs w:val="22"/>
          <w:u w:val="single"/>
          <w:lang w:val="sr-Latn-ME"/>
        </w:rPr>
      </w:pPr>
      <w:r w:rsidRPr="00BE38A3">
        <w:rPr>
          <w:sz w:val="22"/>
          <w:szCs w:val="22"/>
          <w:u w:val="single"/>
          <w:lang w:val="sr-Latn-ME"/>
        </w:rPr>
        <w:t>Nekrotizirajući fasciitis perineuma (Furnierova gangrena)</w:t>
      </w:r>
    </w:p>
    <w:p w14:paraId="6C6298F0" w14:textId="77777777" w:rsidR="00945367" w:rsidRPr="00BE38A3" w:rsidRDefault="00945367" w:rsidP="00BE38A3">
      <w:pPr>
        <w:widowControl w:val="0"/>
        <w:jc w:val="both"/>
        <w:rPr>
          <w:sz w:val="22"/>
          <w:szCs w:val="22"/>
          <w:lang w:val="sr-Latn-ME"/>
        </w:rPr>
      </w:pPr>
    </w:p>
    <w:p w14:paraId="1D922AF9" w14:textId="15B2D632" w:rsidR="00945367" w:rsidRPr="00BE38A3" w:rsidRDefault="00945367" w:rsidP="00BE38A3">
      <w:pPr>
        <w:widowControl w:val="0"/>
        <w:jc w:val="both"/>
        <w:rPr>
          <w:sz w:val="22"/>
          <w:szCs w:val="22"/>
          <w:lang w:val="sr-Latn-ME"/>
        </w:rPr>
      </w:pPr>
      <w:r w:rsidRPr="00BE38A3">
        <w:rPr>
          <w:sz w:val="22"/>
          <w:szCs w:val="22"/>
          <w:lang w:val="sr-Latn-ME"/>
        </w:rPr>
        <w:t xml:space="preserve">Nakon stavljanja </w:t>
      </w:r>
      <w:r w:rsidR="00C2788C" w:rsidRPr="00BE38A3">
        <w:rPr>
          <w:sz w:val="22"/>
          <w:szCs w:val="22"/>
          <w:lang w:val="sr-Latn-ME"/>
        </w:rPr>
        <w:t>lijek</w:t>
      </w:r>
      <w:r w:rsidRPr="00BE38A3">
        <w:rPr>
          <w:sz w:val="22"/>
          <w:szCs w:val="22"/>
          <w:lang w:val="sr-Latn-ME"/>
        </w:rPr>
        <w:t>a u promet prijavljeni su slučajevi nekrotizirajućeg fasciitisa perineuma (što je poznato i kao Furnierova gangrena) kod žena i muškaraca koji uzimaju SGLT2 inhibitore (</w:t>
      </w:r>
      <w:r w:rsidR="00C2788C" w:rsidRPr="00BE38A3">
        <w:rPr>
          <w:sz w:val="22"/>
          <w:szCs w:val="22"/>
          <w:lang w:val="sr-Latn-ME"/>
        </w:rPr>
        <w:t>vidjeti</w:t>
      </w:r>
      <w:r w:rsidRPr="00BE38A3">
        <w:rPr>
          <w:sz w:val="22"/>
          <w:szCs w:val="22"/>
          <w:lang w:val="sr-Latn-ME"/>
        </w:rPr>
        <w:t xml:space="preserve"> </w:t>
      </w:r>
      <w:r w:rsidR="008A72ED" w:rsidRPr="00BE38A3">
        <w:rPr>
          <w:sz w:val="22"/>
          <w:szCs w:val="22"/>
          <w:lang w:val="sr-Latn-ME"/>
        </w:rPr>
        <w:t>dio</w:t>
      </w:r>
      <w:r w:rsidRPr="00BE38A3">
        <w:rPr>
          <w:sz w:val="22"/>
          <w:szCs w:val="22"/>
          <w:lang w:val="sr-Latn-ME"/>
        </w:rPr>
        <w:t xml:space="preserve"> 4.8). To je r</w:t>
      </w:r>
      <w:r w:rsidR="00761750" w:rsidRPr="00BE38A3">
        <w:rPr>
          <w:sz w:val="22"/>
          <w:szCs w:val="22"/>
          <w:lang w:val="sr-Latn-ME"/>
        </w:rPr>
        <w:t>ijet</w:t>
      </w:r>
      <w:r w:rsidRPr="00BE38A3">
        <w:rPr>
          <w:sz w:val="22"/>
          <w:szCs w:val="22"/>
          <w:lang w:val="sr-Latn-ME"/>
        </w:rPr>
        <w:t>ko</w:t>
      </w:r>
      <w:r w:rsidR="00761750" w:rsidRPr="00BE38A3">
        <w:rPr>
          <w:sz w:val="22"/>
          <w:szCs w:val="22"/>
          <w:lang w:val="sr-Latn-ME"/>
        </w:rPr>
        <w:t>,</w:t>
      </w:r>
      <w:r w:rsidRPr="00BE38A3">
        <w:rPr>
          <w:sz w:val="22"/>
          <w:szCs w:val="22"/>
          <w:lang w:val="sr-Latn-ME"/>
        </w:rPr>
        <w:t xml:space="preserve"> ali ozbiljno i potencijalno životno-ugrožavajuće neželjeno dejstvo koje zaht</w:t>
      </w:r>
      <w:r w:rsidR="00761750" w:rsidRPr="00BE38A3">
        <w:rPr>
          <w:sz w:val="22"/>
          <w:szCs w:val="22"/>
          <w:lang w:val="sr-Latn-ME"/>
        </w:rPr>
        <w:t>ij</w:t>
      </w:r>
      <w:r w:rsidRPr="00BE38A3">
        <w:rPr>
          <w:sz w:val="22"/>
          <w:szCs w:val="22"/>
          <w:lang w:val="sr-Latn-ME"/>
        </w:rPr>
        <w:t xml:space="preserve">eva hitnu hirušku intervenciju i </w:t>
      </w:r>
      <w:r w:rsidR="00761750" w:rsidRPr="00BE38A3">
        <w:rPr>
          <w:sz w:val="22"/>
          <w:szCs w:val="22"/>
          <w:lang w:val="sr-Latn-ME"/>
        </w:rPr>
        <w:t>liječenj</w:t>
      </w:r>
      <w:r w:rsidRPr="00BE38A3">
        <w:rPr>
          <w:sz w:val="22"/>
          <w:szCs w:val="22"/>
          <w:lang w:val="sr-Latn-ME"/>
        </w:rPr>
        <w:t>e antibioticima.</w:t>
      </w:r>
    </w:p>
    <w:p w14:paraId="0B8748A2" w14:textId="08CFF7D0" w:rsidR="00945367" w:rsidRPr="00BE38A3" w:rsidRDefault="00945367" w:rsidP="00BE38A3">
      <w:pPr>
        <w:widowControl w:val="0"/>
        <w:jc w:val="both"/>
        <w:rPr>
          <w:sz w:val="22"/>
          <w:szCs w:val="22"/>
          <w:lang w:val="sr-Latn-ME"/>
        </w:rPr>
      </w:pPr>
      <w:r w:rsidRPr="00BE38A3">
        <w:rPr>
          <w:sz w:val="22"/>
          <w:szCs w:val="22"/>
          <w:lang w:val="sr-Latn-ME"/>
        </w:rPr>
        <w:t>Pacijentima treba sav</w:t>
      </w:r>
      <w:r w:rsidR="00761750" w:rsidRPr="00BE38A3">
        <w:rPr>
          <w:sz w:val="22"/>
          <w:szCs w:val="22"/>
          <w:lang w:val="sr-Latn-ME"/>
        </w:rPr>
        <w:t>j</w:t>
      </w:r>
      <w:r w:rsidRPr="00BE38A3">
        <w:rPr>
          <w:sz w:val="22"/>
          <w:szCs w:val="22"/>
          <w:lang w:val="sr-Latn-ME"/>
        </w:rPr>
        <w:t>etovati da potraže medicinsku pomoć ako uoče kombinaciju simptoma bola, os</w:t>
      </w:r>
      <w:r w:rsidR="00761750" w:rsidRPr="00BE38A3">
        <w:rPr>
          <w:sz w:val="22"/>
          <w:szCs w:val="22"/>
          <w:lang w:val="sr-Latn-ME"/>
        </w:rPr>
        <w:t>j</w:t>
      </w:r>
      <w:r w:rsidRPr="00BE38A3">
        <w:rPr>
          <w:sz w:val="22"/>
          <w:szCs w:val="22"/>
          <w:lang w:val="sr-Latn-ME"/>
        </w:rPr>
        <w:t xml:space="preserve">etljivosti (na dodir), eritema ili oticanja u genitalnom ili perinealnom području, sa groznicom ili slabošću. Potrebno je imati na umu da nekrotizirajućem fasciitisu mogu prethoditi urogenitalna infekcija ili perinealni apsces. Ako se sumnja na Furnierovu gangrenu, treba prekinuti uzimanje </w:t>
      </w:r>
      <w:r w:rsidR="00C2788C" w:rsidRPr="00BE38A3">
        <w:rPr>
          <w:sz w:val="22"/>
          <w:szCs w:val="22"/>
          <w:lang w:val="sr-Latn-ME"/>
        </w:rPr>
        <w:t>lijek</w:t>
      </w:r>
      <w:r w:rsidRPr="00BE38A3">
        <w:rPr>
          <w:sz w:val="22"/>
          <w:szCs w:val="22"/>
          <w:lang w:val="sr-Latn-ME"/>
        </w:rPr>
        <w:t xml:space="preserve">a Forxiga i hitno započeti </w:t>
      </w:r>
      <w:r w:rsidR="00761750" w:rsidRPr="00BE38A3">
        <w:rPr>
          <w:sz w:val="22"/>
          <w:szCs w:val="22"/>
          <w:lang w:val="sr-Latn-ME"/>
        </w:rPr>
        <w:t>liječenj</w:t>
      </w:r>
      <w:r w:rsidRPr="00BE38A3">
        <w:rPr>
          <w:sz w:val="22"/>
          <w:szCs w:val="22"/>
          <w:lang w:val="sr-Latn-ME"/>
        </w:rPr>
        <w:t>e (uključujući antibiotike i hirurški debridman).</w:t>
      </w:r>
    </w:p>
    <w:p w14:paraId="5FFA2ED7" w14:textId="77777777" w:rsidR="00945367" w:rsidRPr="00BE38A3" w:rsidRDefault="00945367" w:rsidP="00BE38A3">
      <w:pPr>
        <w:widowControl w:val="0"/>
        <w:jc w:val="both"/>
        <w:rPr>
          <w:sz w:val="22"/>
          <w:szCs w:val="22"/>
          <w:lang w:val="sr-Latn-ME"/>
        </w:rPr>
      </w:pPr>
    </w:p>
    <w:p w14:paraId="1BE3CC98" w14:textId="77777777" w:rsidR="00945367" w:rsidRPr="00BE38A3" w:rsidRDefault="00945367" w:rsidP="00BE38A3">
      <w:pPr>
        <w:widowControl w:val="0"/>
        <w:jc w:val="both"/>
        <w:rPr>
          <w:sz w:val="22"/>
          <w:szCs w:val="22"/>
          <w:u w:val="single"/>
          <w:lang w:val="sr-Latn-ME"/>
        </w:rPr>
      </w:pPr>
      <w:r w:rsidRPr="00BE38A3">
        <w:rPr>
          <w:sz w:val="22"/>
          <w:szCs w:val="22"/>
          <w:u w:val="single"/>
          <w:lang w:val="sr-Latn-ME"/>
        </w:rPr>
        <w:t>Infekcije urinarnog trakta</w:t>
      </w:r>
    </w:p>
    <w:p w14:paraId="0D2C9892" w14:textId="77777777" w:rsidR="00945367" w:rsidRPr="00BE38A3" w:rsidRDefault="00945367" w:rsidP="00BE38A3">
      <w:pPr>
        <w:widowControl w:val="0"/>
        <w:jc w:val="both"/>
        <w:rPr>
          <w:sz w:val="22"/>
          <w:szCs w:val="22"/>
          <w:lang w:val="sr-Latn-ME"/>
        </w:rPr>
      </w:pPr>
    </w:p>
    <w:p w14:paraId="02E5D91B" w14:textId="41CC654B" w:rsidR="00945367" w:rsidRPr="00BE38A3" w:rsidRDefault="00945367" w:rsidP="00BE38A3">
      <w:pPr>
        <w:widowControl w:val="0"/>
        <w:jc w:val="both"/>
        <w:rPr>
          <w:sz w:val="22"/>
          <w:szCs w:val="22"/>
          <w:lang w:val="sr-Latn-ME"/>
        </w:rPr>
      </w:pPr>
      <w:r w:rsidRPr="00BE38A3">
        <w:rPr>
          <w:sz w:val="22"/>
          <w:szCs w:val="22"/>
          <w:lang w:val="sr-Latn-ME"/>
        </w:rPr>
        <w:t xml:space="preserve">Izlučivanje glukoze urinom može biti povezano sa povećanim rizikom od infekcije urinarnog trakta.  Zato kod </w:t>
      </w:r>
      <w:r w:rsidR="00761750" w:rsidRPr="00BE38A3">
        <w:rPr>
          <w:sz w:val="22"/>
          <w:szCs w:val="22"/>
          <w:lang w:val="sr-Latn-ME"/>
        </w:rPr>
        <w:t>liječenj</w:t>
      </w:r>
      <w:r w:rsidRPr="00BE38A3">
        <w:rPr>
          <w:sz w:val="22"/>
          <w:szCs w:val="22"/>
          <w:lang w:val="sr-Latn-ME"/>
        </w:rPr>
        <w:t xml:space="preserve">a pijelonefritisa ili urosepse treba razmotriti privremeni prekid terapije dapagliflozinom. </w:t>
      </w:r>
    </w:p>
    <w:p w14:paraId="46C69FE6" w14:textId="77777777" w:rsidR="00945367" w:rsidRPr="00BE38A3" w:rsidRDefault="00945367" w:rsidP="00BE38A3">
      <w:pPr>
        <w:widowControl w:val="0"/>
        <w:jc w:val="both"/>
        <w:rPr>
          <w:sz w:val="22"/>
          <w:szCs w:val="22"/>
          <w:lang w:val="sr-Latn-ME"/>
        </w:rPr>
      </w:pPr>
    </w:p>
    <w:p w14:paraId="4CF11226" w14:textId="77777777" w:rsidR="00945367" w:rsidRPr="00BE38A3" w:rsidRDefault="00945367" w:rsidP="00BE38A3">
      <w:pPr>
        <w:widowControl w:val="0"/>
        <w:jc w:val="both"/>
        <w:rPr>
          <w:sz w:val="22"/>
          <w:szCs w:val="22"/>
          <w:u w:val="single"/>
          <w:lang w:val="sr-Latn-ME"/>
        </w:rPr>
      </w:pPr>
      <w:r w:rsidRPr="00BE38A3">
        <w:rPr>
          <w:sz w:val="22"/>
          <w:szCs w:val="22"/>
          <w:u w:val="single"/>
          <w:lang w:val="sr-Latn-ME"/>
        </w:rPr>
        <w:t>Stariji pacijenti (≥ 65 godina)</w:t>
      </w:r>
    </w:p>
    <w:p w14:paraId="5752133F" w14:textId="77777777" w:rsidR="00945367" w:rsidRPr="00BE38A3" w:rsidRDefault="00945367" w:rsidP="00BE38A3">
      <w:pPr>
        <w:widowControl w:val="0"/>
        <w:jc w:val="both"/>
        <w:rPr>
          <w:sz w:val="22"/>
          <w:szCs w:val="22"/>
          <w:lang w:val="sr-Latn-ME"/>
        </w:rPr>
      </w:pPr>
    </w:p>
    <w:p w14:paraId="02B930C1" w14:textId="3D6B3B8C" w:rsidR="00945367" w:rsidRPr="00BE38A3" w:rsidRDefault="00945367" w:rsidP="00BE38A3">
      <w:pPr>
        <w:widowControl w:val="0"/>
        <w:jc w:val="both"/>
        <w:rPr>
          <w:sz w:val="22"/>
          <w:szCs w:val="22"/>
          <w:lang w:val="sr-Latn-ME"/>
        </w:rPr>
      </w:pPr>
      <w:r w:rsidRPr="00BE38A3">
        <w:rPr>
          <w:sz w:val="22"/>
          <w:szCs w:val="22"/>
          <w:lang w:val="sr-Latn-ME"/>
        </w:rPr>
        <w:t xml:space="preserve">Kod starijih pacijenata može biti povećan rizik od deplecije volumena i veća je </w:t>
      </w:r>
      <w:r w:rsidR="00C2788C" w:rsidRPr="00BE38A3">
        <w:rPr>
          <w:sz w:val="22"/>
          <w:szCs w:val="22"/>
          <w:lang w:val="sr-Latn-ME"/>
        </w:rPr>
        <w:t>vjerovatno</w:t>
      </w:r>
      <w:r w:rsidRPr="00BE38A3">
        <w:rPr>
          <w:sz w:val="22"/>
          <w:szCs w:val="22"/>
          <w:lang w:val="sr-Latn-ME"/>
        </w:rPr>
        <w:t xml:space="preserve">ća da se </w:t>
      </w:r>
      <w:r w:rsidR="00761750" w:rsidRPr="00BE38A3">
        <w:rPr>
          <w:sz w:val="22"/>
          <w:szCs w:val="22"/>
          <w:lang w:val="sr-Latn-ME"/>
        </w:rPr>
        <w:t>liječe</w:t>
      </w:r>
      <w:r w:rsidRPr="00BE38A3">
        <w:rPr>
          <w:sz w:val="22"/>
          <w:szCs w:val="22"/>
          <w:lang w:val="sr-Latn-ME"/>
        </w:rPr>
        <w:t xml:space="preserve"> diureticima.</w:t>
      </w:r>
    </w:p>
    <w:p w14:paraId="15901FED" w14:textId="77777777" w:rsidR="00945367" w:rsidRPr="00BE38A3" w:rsidRDefault="00945367" w:rsidP="00BE38A3">
      <w:pPr>
        <w:widowControl w:val="0"/>
        <w:jc w:val="both"/>
        <w:rPr>
          <w:sz w:val="22"/>
          <w:szCs w:val="22"/>
          <w:lang w:val="sr-Latn-ME"/>
        </w:rPr>
      </w:pPr>
    </w:p>
    <w:p w14:paraId="55258956" w14:textId="2D628A28" w:rsidR="00945367" w:rsidRPr="00BE38A3" w:rsidRDefault="00945367" w:rsidP="00BE38A3">
      <w:pPr>
        <w:widowControl w:val="0"/>
        <w:jc w:val="both"/>
        <w:rPr>
          <w:sz w:val="22"/>
          <w:szCs w:val="22"/>
          <w:lang w:val="sr-Latn-ME"/>
        </w:rPr>
      </w:pPr>
      <w:r w:rsidRPr="00BE38A3">
        <w:rPr>
          <w:sz w:val="22"/>
          <w:szCs w:val="22"/>
          <w:lang w:val="sr-Latn-ME"/>
        </w:rPr>
        <w:t xml:space="preserve">Kod starijih pacijenata postoji veća </w:t>
      </w:r>
      <w:r w:rsidR="00C2788C" w:rsidRPr="00BE38A3">
        <w:rPr>
          <w:sz w:val="22"/>
          <w:szCs w:val="22"/>
          <w:lang w:val="sr-Latn-ME"/>
        </w:rPr>
        <w:t>vjerovatno</w:t>
      </w:r>
      <w:r w:rsidRPr="00BE38A3">
        <w:rPr>
          <w:sz w:val="22"/>
          <w:szCs w:val="22"/>
          <w:lang w:val="sr-Latn-ME"/>
        </w:rPr>
        <w:t xml:space="preserve">ća oštećenja funkcije bubrega i/ili </w:t>
      </w:r>
      <w:r w:rsidR="00761750" w:rsidRPr="00BE38A3">
        <w:rPr>
          <w:sz w:val="22"/>
          <w:szCs w:val="22"/>
          <w:lang w:val="sr-Latn-ME"/>
        </w:rPr>
        <w:t>liječenj</w:t>
      </w:r>
      <w:r w:rsidRPr="00BE38A3">
        <w:rPr>
          <w:sz w:val="22"/>
          <w:szCs w:val="22"/>
          <w:lang w:val="sr-Latn-ME"/>
        </w:rPr>
        <w:t xml:space="preserve">a antihipertenzivnim </w:t>
      </w:r>
      <w:r w:rsidR="00C2788C" w:rsidRPr="00BE38A3">
        <w:rPr>
          <w:sz w:val="22"/>
          <w:szCs w:val="22"/>
          <w:lang w:val="sr-Latn-ME"/>
        </w:rPr>
        <w:t>ljekovi</w:t>
      </w:r>
      <w:r w:rsidRPr="00BE38A3">
        <w:rPr>
          <w:sz w:val="22"/>
          <w:szCs w:val="22"/>
          <w:lang w:val="sr-Latn-ME"/>
        </w:rPr>
        <w:t xml:space="preserve">ma koji mogu da </w:t>
      </w:r>
      <w:r w:rsidR="00761750" w:rsidRPr="00BE38A3">
        <w:rPr>
          <w:sz w:val="22"/>
          <w:szCs w:val="22"/>
          <w:lang w:val="sr-Latn-ME"/>
        </w:rPr>
        <w:t>izmjene</w:t>
      </w:r>
      <w:r w:rsidRPr="00BE38A3">
        <w:rPr>
          <w:sz w:val="22"/>
          <w:szCs w:val="22"/>
          <w:lang w:val="sr-Latn-ME"/>
        </w:rPr>
        <w:t xml:space="preserve"> funkciju bubrega, kao što su inhibitori angiotenzin-konvertujućeg enzima (ACE inhibitori) i blokatori receptora angiotenzina II  tip 1. U slučaju oštećenja funkcije bubrega, za starije pacijente važe iste preporuke kao i za sve ostale pacijente (</w:t>
      </w:r>
      <w:r w:rsidR="00C2788C" w:rsidRPr="00BE38A3">
        <w:rPr>
          <w:sz w:val="22"/>
          <w:szCs w:val="22"/>
          <w:lang w:val="sr-Latn-ME"/>
        </w:rPr>
        <w:t>vidjeti</w:t>
      </w:r>
      <w:r w:rsidRPr="00BE38A3">
        <w:rPr>
          <w:sz w:val="22"/>
          <w:szCs w:val="22"/>
          <w:lang w:val="sr-Latn-ME"/>
        </w:rPr>
        <w:t xml:space="preserve"> </w:t>
      </w:r>
      <w:r w:rsidR="008A72ED" w:rsidRPr="00BE38A3">
        <w:rPr>
          <w:sz w:val="22"/>
          <w:szCs w:val="22"/>
          <w:lang w:val="sr-Latn-ME"/>
        </w:rPr>
        <w:t>djelove</w:t>
      </w:r>
      <w:r w:rsidRPr="00BE38A3">
        <w:rPr>
          <w:sz w:val="22"/>
          <w:szCs w:val="22"/>
          <w:lang w:val="sr-Latn-ME"/>
        </w:rPr>
        <w:t xml:space="preserve"> 4.2, 4.4, 4.8 i 5.1).</w:t>
      </w:r>
    </w:p>
    <w:p w14:paraId="2624F106" w14:textId="2F6E620E" w:rsidR="00BF5BBD" w:rsidRPr="00BE38A3" w:rsidRDefault="00BF5BBD" w:rsidP="00BE38A3">
      <w:pPr>
        <w:widowControl w:val="0"/>
        <w:jc w:val="both"/>
        <w:rPr>
          <w:sz w:val="22"/>
          <w:szCs w:val="22"/>
          <w:lang w:val="sr-Latn-ME"/>
        </w:rPr>
      </w:pPr>
    </w:p>
    <w:p w14:paraId="0E0F460E" w14:textId="77777777" w:rsidR="00945367" w:rsidRPr="00BE38A3" w:rsidRDefault="00945367" w:rsidP="00BE38A3">
      <w:pPr>
        <w:widowControl w:val="0"/>
        <w:jc w:val="both"/>
        <w:rPr>
          <w:sz w:val="22"/>
          <w:szCs w:val="22"/>
          <w:u w:val="single"/>
          <w:lang w:val="sr-Latn-ME"/>
        </w:rPr>
      </w:pPr>
      <w:r w:rsidRPr="00BE38A3">
        <w:rPr>
          <w:sz w:val="22"/>
          <w:szCs w:val="22"/>
          <w:u w:val="single"/>
          <w:lang w:val="sr-Latn-ME"/>
        </w:rPr>
        <w:t>Srčana insuficijencija</w:t>
      </w:r>
    </w:p>
    <w:p w14:paraId="7AFF2CD9" w14:textId="77777777" w:rsidR="00945367" w:rsidRPr="00BE38A3" w:rsidRDefault="00945367" w:rsidP="00BE38A3">
      <w:pPr>
        <w:widowControl w:val="0"/>
        <w:jc w:val="both"/>
        <w:rPr>
          <w:sz w:val="22"/>
          <w:szCs w:val="22"/>
          <w:lang w:val="sr-Latn-ME"/>
        </w:rPr>
      </w:pPr>
    </w:p>
    <w:p w14:paraId="2A686FA7" w14:textId="204BCB3C" w:rsidR="00945367" w:rsidRPr="00BE38A3" w:rsidRDefault="00945367" w:rsidP="00BE38A3">
      <w:pPr>
        <w:widowControl w:val="0"/>
        <w:jc w:val="both"/>
        <w:rPr>
          <w:sz w:val="22"/>
          <w:szCs w:val="22"/>
          <w:lang w:val="sr-Latn-ME"/>
        </w:rPr>
      </w:pPr>
      <w:r w:rsidRPr="00BE38A3">
        <w:rPr>
          <w:sz w:val="22"/>
          <w:szCs w:val="22"/>
          <w:lang w:val="sr-Latn-ME"/>
        </w:rPr>
        <w:t xml:space="preserve">Iskustvo sa </w:t>
      </w:r>
      <w:r w:rsidR="00C2788C" w:rsidRPr="00BE38A3">
        <w:rPr>
          <w:sz w:val="22"/>
          <w:szCs w:val="22"/>
          <w:lang w:val="sr-Latn-ME"/>
        </w:rPr>
        <w:t>primjen</w:t>
      </w:r>
      <w:r w:rsidRPr="00BE38A3">
        <w:rPr>
          <w:sz w:val="22"/>
          <w:szCs w:val="22"/>
          <w:lang w:val="sr-Latn-ME"/>
        </w:rPr>
        <w:t>om dapagliflozina pri NYHA klasi IV je ograničeno.</w:t>
      </w:r>
    </w:p>
    <w:p w14:paraId="03902606" w14:textId="77777777" w:rsidR="00945367" w:rsidRPr="00BE38A3" w:rsidRDefault="00945367" w:rsidP="00BE38A3">
      <w:pPr>
        <w:widowControl w:val="0"/>
        <w:jc w:val="both"/>
        <w:rPr>
          <w:sz w:val="22"/>
          <w:szCs w:val="22"/>
          <w:lang w:val="sr-Latn-ME"/>
        </w:rPr>
      </w:pPr>
    </w:p>
    <w:p w14:paraId="4C0F6B2D" w14:textId="77777777" w:rsidR="00945367" w:rsidRPr="00BE38A3" w:rsidRDefault="00945367" w:rsidP="00BE38A3">
      <w:pPr>
        <w:widowControl w:val="0"/>
        <w:jc w:val="both"/>
        <w:rPr>
          <w:sz w:val="22"/>
          <w:szCs w:val="22"/>
          <w:u w:val="single"/>
          <w:lang w:val="sr-Latn-ME"/>
        </w:rPr>
      </w:pPr>
      <w:r w:rsidRPr="00BE38A3">
        <w:rPr>
          <w:sz w:val="22"/>
          <w:szCs w:val="22"/>
          <w:u w:val="single"/>
          <w:lang w:val="sr-Latn-ME"/>
        </w:rPr>
        <w:lastRenderedPageBreak/>
        <w:t>Infiltrativna kardiomiopatija</w:t>
      </w:r>
    </w:p>
    <w:p w14:paraId="068F83A1" w14:textId="77777777" w:rsidR="00945367" w:rsidRPr="00BE38A3" w:rsidRDefault="00945367" w:rsidP="00BE38A3">
      <w:pPr>
        <w:widowControl w:val="0"/>
        <w:jc w:val="both"/>
        <w:rPr>
          <w:sz w:val="22"/>
          <w:szCs w:val="22"/>
          <w:lang w:val="sr-Latn-ME"/>
        </w:rPr>
      </w:pPr>
    </w:p>
    <w:p w14:paraId="4AB968A4" w14:textId="070D8106" w:rsidR="00945367" w:rsidRPr="00BE38A3" w:rsidRDefault="00945367" w:rsidP="00BE38A3">
      <w:pPr>
        <w:widowControl w:val="0"/>
        <w:jc w:val="both"/>
        <w:rPr>
          <w:sz w:val="22"/>
          <w:szCs w:val="22"/>
          <w:lang w:val="sr-Latn-ME"/>
        </w:rPr>
      </w:pPr>
      <w:r w:rsidRPr="00BE38A3">
        <w:rPr>
          <w:sz w:val="22"/>
          <w:szCs w:val="22"/>
          <w:lang w:val="sr-Latn-ME"/>
        </w:rPr>
        <w:t xml:space="preserve">Nije ispitivana </w:t>
      </w:r>
      <w:r w:rsidR="00C2788C" w:rsidRPr="00BE38A3">
        <w:rPr>
          <w:sz w:val="22"/>
          <w:szCs w:val="22"/>
          <w:lang w:val="sr-Latn-ME"/>
        </w:rPr>
        <w:t>primjena</w:t>
      </w:r>
      <w:r w:rsidRPr="00BE38A3">
        <w:rPr>
          <w:sz w:val="22"/>
          <w:szCs w:val="22"/>
          <w:lang w:val="sr-Latn-ME"/>
        </w:rPr>
        <w:t xml:space="preserve"> kod pacijenata sa infiltrativnom kardiomiopatijom.</w:t>
      </w:r>
    </w:p>
    <w:p w14:paraId="45F03B69" w14:textId="77777777" w:rsidR="00945367" w:rsidRPr="00BE38A3" w:rsidRDefault="00945367" w:rsidP="00BE38A3">
      <w:pPr>
        <w:widowControl w:val="0"/>
        <w:jc w:val="both"/>
        <w:rPr>
          <w:sz w:val="22"/>
          <w:szCs w:val="22"/>
          <w:lang w:val="sr-Latn-ME"/>
        </w:rPr>
      </w:pPr>
    </w:p>
    <w:p w14:paraId="2C241133" w14:textId="77777777" w:rsidR="00945367" w:rsidRPr="00BE38A3" w:rsidRDefault="00945367" w:rsidP="00BE38A3">
      <w:pPr>
        <w:widowControl w:val="0"/>
        <w:tabs>
          <w:tab w:val="left" w:pos="284"/>
        </w:tabs>
        <w:jc w:val="both"/>
        <w:rPr>
          <w:rFonts w:eastAsia="MS Mincho"/>
          <w:sz w:val="22"/>
          <w:u w:val="single"/>
          <w:lang w:val="sr-Latn-ME"/>
        </w:rPr>
      </w:pPr>
      <w:bookmarkStart w:id="2" w:name="_Hlk80920294"/>
      <w:r w:rsidRPr="00BE38A3">
        <w:rPr>
          <w:rFonts w:eastAsia="MS Mincho"/>
          <w:sz w:val="22"/>
          <w:u w:val="single"/>
          <w:lang w:val="sr-Latn-ME"/>
        </w:rPr>
        <w:t>Hronična bolest bubrega</w:t>
      </w:r>
    </w:p>
    <w:p w14:paraId="7EB49423" w14:textId="21AE6854" w:rsidR="00945367" w:rsidRPr="00BE38A3" w:rsidRDefault="00945367" w:rsidP="00BE38A3">
      <w:pPr>
        <w:widowControl w:val="0"/>
        <w:tabs>
          <w:tab w:val="left" w:pos="284"/>
        </w:tabs>
        <w:jc w:val="both"/>
        <w:rPr>
          <w:sz w:val="22"/>
          <w:szCs w:val="22"/>
          <w:lang w:val="sr-Latn-ME"/>
        </w:rPr>
      </w:pPr>
      <w:r w:rsidRPr="00BE38A3">
        <w:rPr>
          <w:rFonts w:eastAsia="MS Mincho"/>
          <w:sz w:val="22"/>
          <w:lang w:val="sr-Latn-ME"/>
        </w:rPr>
        <w:t xml:space="preserve">Nema iskustva s </w:t>
      </w:r>
      <w:r w:rsidR="00C2788C" w:rsidRPr="00BE38A3">
        <w:rPr>
          <w:rFonts w:eastAsia="MS Mincho"/>
          <w:sz w:val="22"/>
          <w:lang w:val="sr-Latn-ME"/>
        </w:rPr>
        <w:t>primjen</w:t>
      </w:r>
      <w:r w:rsidRPr="00BE38A3">
        <w:rPr>
          <w:rFonts w:eastAsia="MS Mincho"/>
          <w:sz w:val="22"/>
          <w:lang w:val="sr-Latn-ME"/>
        </w:rPr>
        <w:t xml:space="preserve">om </w:t>
      </w:r>
      <w:r w:rsidRPr="00BE38A3">
        <w:rPr>
          <w:sz w:val="22"/>
          <w:lang w:val="sr-Latn-ME"/>
        </w:rPr>
        <w:t xml:space="preserve">dapagliflozina u </w:t>
      </w:r>
      <w:r w:rsidR="00C2788C" w:rsidRPr="00BE38A3">
        <w:rPr>
          <w:sz w:val="22"/>
          <w:lang w:val="sr-Latn-ME"/>
        </w:rPr>
        <w:t>liječenju</w:t>
      </w:r>
      <w:r w:rsidRPr="00BE38A3">
        <w:rPr>
          <w:sz w:val="22"/>
          <w:lang w:val="sr-Latn-ME"/>
        </w:rPr>
        <w:t xml:space="preserve"> hronične bolesti bubrega kod pacijenata bez dijabetes melitusa koji nemaju albuminuriju. Pacijenti s albuminurijom mogu da imaju veću korist od </w:t>
      </w:r>
      <w:r w:rsidR="00761750" w:rsidRPr="00BE38A3">
        <w:rPr>
          <w:sz w:val="22"/>
          <w:lang w:val="sr-Latn-ME"/>
        </w:rPr>
        <w:t>liječenj</w:t>
      </w:r>
      <w:r w:rsidRPr="00BE38A3">
        <w:rPr>
          <w:sz w:val="22"/>
          <w:lang w:val="sr-Latn-ME"/>
        </w:rPr>
        <w:t>a dapagliflozinom.</w:t>
      </w:r>
    </w:p>
    <w:bookmarkEnd w:id="2"/>
    <w:p w14:paraId="70A3EEE9" w14:textId="77777777" w:rsidR="00945367" w:rsidRPr="00BE38A3" w:rsidRDefault="00945367" w:rsidP="00BE38A3">
      <w:pPr>
        <w:widowControl w:val="0"/>
        <w:jc w:val="both"/>
        <w:rPr>
          <w:bCs/>
          <w:sz w:val="22"/>
          <w:szCs w:val="22"/>
          <w:u w:val="single"/>
          <w:lang w:val="sr-Latn-ME"/>
        </w:rPr>
      </w:pPr>
    </w:p>
    <w:p w14:paraId="5DE8ABE6" w14:textId="77777777" w:rsidR="00066962" w:rsidRPr="00BE38A3" w:rsidRDefault="00066962" w:rsidP="00BE38A3">
      <w:pPr>
        <w:widowControl w:val="0"/>
        <w:jc w:val="both"/>
        <w:rPr>
          <w:bCs/>
          <w:sz w:val="22"/>
          <w:szCs w:val="22"/>
          <w:u w:val="single"/>
          <w:lang w:val="sr-Latn-ME"/>
        </w:rPr>
      </w:pPr>
      <w:r w:rsidRPr="00BE38A3">
        <w:rPr>
          <w:bCs/>
          <w:sz w:val="22"/>
          <w:szCs w:val="22"/>
          <w:u w:val="single"/>
          <w:lang w:val="sr-Latn-ME"/>
        </w:rPr>
        <w:t>Povećan hematokrit</w:t>
      </w:r>
    </w:p>
    <w:p w14:paraId="42176E85" w14:textId="77777777" w:rsidR="00066962" w:rsidRPr="00BE38A3" w:rsidRDefault="00066962" w:rsidP="00BE38A3">
      <w:pPr>
        <w:widowControl w:val="0"/>
        <w:jc w:val="both"/>
        <w:rPr>
          <w:bCs/>
          <w:sz w:val="22"/>
          <w:szCs w:val="22"/>
          <w:lang w:val="sr-Latn-ME"/>
        </w:rPr>
      </w:pPr>
      <w:r w:rsidRPr="00BE38A3">
        <w:rPr>
          <w:bCs/>
          <w:sz w:val="22"/>
          <w:szCs w:val="22"/>
          <w:lang w:val="sr-Latn-ME"/>
        </w:rPr>
        <w:t>Povećan hematokrit je primjećen kod terapije dapagliflozinom (vidjeti dio 4.8). Pacijenti sa izraženim povećanjem hematokrita treba da budu praćeni i ispitani zbog mogućih osnovnih hematoloških bolesti.</w:t>
      </w:r>
    </w:p>
    <w:p w14:paraId="17F7C799" w14:textId="77777777" w:rsidR="00066962" w:rsidRPr="00BE38A3" w:rsidRDefault="00066962" w:rsidP="00BE38A3">
      <w:pPr>
        <w:widowControl w:val="0"/>
        <w:jc w:val="both"/>
        <w:rPr>
          <w:bCs/>
          <w:sz w:val="22"/>
          <w:szCs w:val="22"/>
          <w:u w:val="single"/>
          <w:lang w:val="sr-Latn-ME"/>
        </w:rPr>
      </w:pPr>
    </w:p>
    <w:p w14:paraId="5C114592" w14:textId="77777777" w:rsidR="00945367" w:rsidRPr="00BE38A3" w:rsidRDefault="00945367" w:rsidP="00BE38A3">
      <w:pPr>
        <w:widowControl w:val="0"/>
        <w:jc w:val="both"/>
        <w:rPr>
          <w:bCs/>
          <w:sz w:val="22"/>
          <w:szCs w:val="22"/>
          <w:u w:val="single"/>
          <w:lang w:val="sr-Latn-ME"/>
        </w:rPr>
      </w:pPr>
      <w:r w:rsidRPr="00BE38A3">
        <w:rPr>
          <w:bCs/>
          <w:sz w:val="22"/>
          <w:szCs w:val="22"/>
          <w:u w:val="single"/>
          <w:lang w:val="sr-Latn-ME"/>
        </w:rPr>
        <w:t>Amputacije donjih ekstremiteta</w:t>
      </w:r>
    </w:p>
    <w:p w14:paraId="1DA6E5A8" w14:textId="52D25235" w:rsidR="00945367" w:rsidRPr="00BE38A3" w:rsidRDefault="00945367" w:rsidP="00BE38A3">
      <w:pPr>
        <w:widowControl w:val="0"/>
        <w:jc w:val="both"/>
        <w:rPr>
          <w:bCs/>
          <w:sz w:val="22"/>
          <w:szCs w:val="22"/>
          <w:lang w:val="sr-Latn-ME"/>
        </w:rPr>
      </w:pPr>
      <w:r w:rsidRPr="00BE38A3">
        <w:rPr>
          <w:bCs/>
          <w:sz w:val="22"/>
          <w:szCs w:val="22"/>
          <w:lang w:val="sr-Latn-ME"/>
        </w:rPr>
        <w:t xml:space="preserve">U dugoročnim kliničkim ispitivanjima </w:t>
      </w:r>
      <w:r w:rsidR="00C2788C" w:rsidRPr="00BE38A3">
        <w:rPr>
          <w:bCs/>
          <w:sz w:val="22"/>
          <w:szCs w:val="22"/>
          <w:lang w:val="sr-Latn-ME"/>
        </w:rPr>
        <w:t>primjen</w:t>
      </w:r>
      <w:r w:rsidRPr="00BE38A3">
        <w:rPr>
          <w:bCs/>
          <w:sz w:val="22"/>
          <w:szCs w:val="22"/>
          <w:lang w:val="sr-Latn-ME"/>
        </w:rPr>
        <w:t xml:space="preserve">e SGLT2 inhibitora kod dijabetes melitusa tip 2, zapaženo je povećanje broja slučajeva amputacije donjih ekstremiteta (prvenstveno nožnog prsta). Nije poznato da li ovo predstavlja klasni efekat. Važno je </w:t>
      </w:r>
      <w:r w:rsidR="00B02487" w:rsidRPr="00BE38A3">
        <w:rPr>
          <w:bCs/>
          <w:sz w:val="22"/>
          <w:szCs w:val="22"/>
          <w:lang w:val="sr-Latn-ME"/>
        </w:rPr>
        <w:t>savjetovati</w:t>
      </w:r>
      <w:r w:rsidRPr="00BE38A3">
        <w:rPr>
          <w:bCs/>
          <w:sz w:val="22"/>
          <w:szCs w:val="22"/>
          <w:lang w:val="sr-Latn-ME"/>
        </w:rPr>
        <w:t xml:space="preserve"> pacijente sa dijabetesom o rutinskoj, preventivnoj n</w:t>
      </w:r>
      <w:r w:rsidR="00577C22" w:rsidRPr="00BE38A3">
        <w:rPr>
          <w:bCs/>
          <w:sz w:val="22"/>
          <w:szCs w:val="22"/>
          <w:lang w:val="sr-Latn-ME"/>
        </w:rPr>
        <w:t>j</w:t>
      </w:r>
      <w:r w:rsidRPr="00BE38A3">
        <w:rPr>
          <w:bCs/>
          <w:sz w:val="22"/>
          <w:szCs w:val="22"/>
          <w:lang w:val="sr-Latn-ME"/>
        </w:rPr>
        <w:t>ezi stopala.</w:t>
      </w:r>
    </w:p>
    <w:p w14:paraId="26C51BED" w14:textId="77777777" w:rsidR="00945367" w:rsidRPr="00BE38A3" w:rsidRDefault="00945367" w:rsidP="00BE38A3">
      <w:pPr>
        <w:widowControl w:val="0"/>
        <w:jc w:val="both"/>
        <w:rPr>
          <w:bCs/>
          <w:sz w:val="22"/>
          <w:szCs w:val="22"/>
          <w:lang w:val="sr-Latn-ME"/>
        </w:rPr>
      </w:pPr>
    </w:p>
    <w:p w14:paraId="72CD07EB" w14:textId="77777777" w:rsidR="00945367" w:rsidRPr="00BE38A3" w:rsidRDefault="00945367" w:rsidP="00BE38A3">
      <w:pPr>
        <w:widowControl w:val="0"/>
        <w:jc w:val="both"/>
        <w:rPr>
          <w:bCs/>
          <w:sz w:val="22"/>
          <w:szCs w:val="22"/>
          <w:u w:val="single"/>
          <w:lang w:val="sr-Latn-ME"/>
        </w:rPr>
      </w:pPr>
      <w:r w:rsidRPr="00BE38A3">
        <w:rPr>
          <w:bCs/>
          <w:sz w:val="22"/>
          <w:szCs w:val="22"/>
          <w:u w:val="single"/>
          <w:lang w:val="sr-Latn-ME"/>
        </w:rPr>
        <w:t>Laboratorijske analize urina</w:t>
      </w:r>
    </w:p>
    <w:p w14:paraId="3EB5C4BF" w14:textId="77777777" w:rsidR="00945367" w:rsidRPr="00BE38A3" w:rsidRDefault="00945367" w:rsidP="00BE38A3">
      <w:pPr>
        <w:widowControl w:val="0"/>
        <w:jc w:val="both"/>
        <w:rPr>
          <w:bCs/>
          <w:sz w:val="22"/>
          <w:szCs w:val="22"/>
          <w:lang w:val="sr-Latn-ME"/>
        </w:rPr>
      </w:pPr>
    </w:p>
    <w:p w14:paraId="5E49AF52" w14:textId="28AA34DA" w:rsidR="00945367" w:rsidRPr="00BE38A3" w:rsidRDefault="00945367" w:rsidP="00BE38A3">
      <w:pPr>
        <w:widowControl w:val="0"/>
        <w:jc w:val="both"/>
        <w:rPr>
          <w:bCs/>
          <w:sz w:val="22"/>
          <w:szCs w:val="22"/>
          <w:lang w:val="sr-Latn-ME"/>
        </w:rPr>
      </w:pPr>
      <w:r w:rsidRPr="00BE38A3">
        <w:rPr>
          <w:bCs/>
          <w:sz w:val="22"/>
          <w:szCs w:val="22"/>
          <w:lang w:val="sr-Latn-ME"/>
        </w:rPr>
        <w:t>Zbog mehanizma d</w:t>
      </w:r>
      <w:r w:rsidR="00577C22" w:rsidRPr="00BE38A3">
        <w:rPr>
          <w:bCs/>
          <w:sz w:val="22"/>
          <w:szCs w:val="22"/>
          <w:lang w:val="sr-Latn-ME"/>
        </w:rPr>
        <w:t>j</w:t>
      </w:r>
      <w:r w:rsidRPr="00BE38A3">
        <w:rPr>
          <w:bCs/>
          <w:sz w:val="22"/>
          <w:szCs w:val="22"/>
          <w:lang w:val="sr-Latn-ME"/>
        </w:rPr>
        <w:t xml:space="preserve">elovanja </w:t>
      </w:r>
      <w:r w:rsidR="00C2788C" w:rsidRPr="00BE38A3">
        <w:rPr>
          <w:bCs/>
          <w:sz w:val="22"/>
          <w:szCs w:val="22"/>
          <w:lang w:val="sr-Latn-ME"/>
        </w:rPr>
        <w:t>lijek</w:t>
      </w:r>
      <w:r w:rsidRPr="00BE38A3">
        <w:rPr>
          <w:bCs/>
          <w:sz w:val="22"/>
          <w:szCs w:val="22"/>
          <w:lang w:val="sr-Latn-ME"/>
        </w:rPr>
        <w:t xml:space="preserve">a, pacijenti koji uzimaju </w:t>
      </w:r>
      <w:r w:rsidR="00C2788C" w:rsidRPr="00BE38A3">
        <w:rPr>
          <w:bCs/>
          <w:sz w:val="22"/>
          <w:szCs w:val="22"/>
          <w:lang w:val="sr-Latn-ME"/>
        </w:rPr>
        <w:t>lijek</w:t>
      </w:r>
      <w:r w:rsidRPr="00BE38A3">
        <w:rPr>
          <w:bCs/>
          <w:sz w:val="22"/>
          <w:szCs w:val="22"/>
          <w:lang w:val="sr-Latn-ME"/>
        </w:rPr>
        <w:t xml:space="preserve"> Forxiga imaće pozitivan nalaz testa glukoze u urinu.</w:t>
      </w:r>
    </w:p>
    <w:p w14:paraId="4BD7D81F" w14:textId="77777777" w:rsidR="00945367" w:rsidRPr="00BE38A3" w:rsidRDefault="00945367" w:rsidP="00BE38A3">
      <w:pPr>
        <w:widowControl w:val="0"/>
        <w:jc w:val="both"/>
        <w:rPr>
          <w:bCs/>
          <w:sz w:val="22"/>
          <w:szCs w:val="22"/>
          <w:lang w:val="sr-Latn-ME"/>
        </w:rPr>
      </w:pPr>
    </w:p>
    <w:p w14:paraId="328AF65A" w14:textId="77777777" w:rsidR="00945367" w:rsidRPr="00BE38A3" w:rsidRDefault="00945367" w:rsidP="00BE38A3">
      <w:pPr>
        <w:widowControl w:val="0"/>
        <w:jc w:val="both"/>
        <w:rPr>
          <w:bCs/>
          <w:sz w:val="22"/>
          <w:szCs w:val="22"/>
          <w:u w:val="single"/>
          <w:lang w:val="sr-Latn-ME"/>
        </w:rPr>
      </w:pPr>
      <w:r w:rsidRPr="00BE38A3">
        <w:rPr>
          <w:bCs/>
          <w:sz w:val="22"/>
          <w:szCs w:val="22"/>
          <w:u w:val="single"/>
          <w:lang w:val="sr-Latn-ME"/>
        </w:rPr>
        <w:t>Posebna upozorenja o pomoćnim supstancama</w:t>
      </w:r>
    </w:p>
    <w:p w14:paraId="1819B36A" w14:textId="77777777" w:rsidR="00945367" w:rsidRPr="00BE38A3" w:rsidRDefault="00945367" w:rsidP="00BE38A3">
      <w:pPr>
        <w:widowControl w:val="0"/>
        <w:jc w:val="both"/>
        <w:rPr>
          <w:bCs/>
          <w:sz w:val="22"/>
          <w:szCs w:val="22"/>
          <w:lang w:val="sr-Latn-ME"/>
        </w:rPr>
      </w:pPr>
    </w:p>
    <w:p w14:paraId="2D049F62" w14:textId="385ADEB9" w:rsidR="00945367" w:rsidRPr="00BE38A3" w:rsidRDefault="00C2788C" w:rsidP="00BE38A3">
      <w:pPr>
        <w:widowControl w:val="0"/>
        <w:jc w:val="both"/>
        <w:rPr>
          <w:bCs/>
          <w:sz w:val="22"/>
          <w:szCs w:val="22"/>
          <w:lang w:val="sr-Latn-ME"/>
        </w:rPr>
      </w:pPr>
      <w:r w:rsidRPr="00BE38A3">
        <w:rPr>
          <w:bCs/>
          <w:sz w:val="22"/>
          <w:szCs w:val="22"/>
          <w:lang w:val="sr-Latn-ME"/>
        </w:rPr>
        <w:t>Lijek</w:t>
      </w:r>
      <w:r w:rsidR="00945367" w:rsidRPr="00BE38A3">
        <w:rPr>
          <w:bCs/>
          <w:sz w:val="22"/>
          <w:szCs w:val="22"/>
          <w:lang w:val="sr-Latn-ME"/>
        </w:rPr>
        <w:t xml:space="preserve"> Forxiga sadrži laktozu. Pacijenti sa </w:t>
      </w:r>
      <w:r w:rsidR="00761750" w:rsidRPr="00BE38A3">
        <w:rPr>
          <w:bCs/>
          <w:sz w:val="22"/>
          <w:szCs w:val="22"/>
          <w:lang w:val="sr-Latn-ME"/>
        </w:rPr>
        <w:t>rijetki</w:t>
      </w:r>
      <w:r w:rsidR="00945367" w:rsidRPr="00BE38A3">
        <w:rPr>
          <w:bCs/>
          <w:sz w:val="22"/>
          <w:szCs w:val="22"/>
          <w:lang w:val="sr-Latn-ME"/>
        </w:rPr>
        <w:t>m nasl</w:t>
      </w:r>
      <w:r w:rsidR="00577C22" w:rsidRPr="00BE38A3">
        <w:rPr>
          <w:bCs/>
          <w:sz w:val="22"/>
          <w:szCs w:val="22"/>
          <w:lang w:val="sr-Latn-ME"/>
        </w:rPr>
        <w:t>j</w:t>
      </w:r>
      <w:r w:rsidR="00945367" w:rsidRPr="00BE38A3">
        <w:rPr>
          <w:bCs/>
          <w:sz w:val="22"/>
          <w:szCs w:val="22"/>
          <w:lang w:val="sr-Latn-ME"/>
        </w:rPr>
        <w:t>ednim oboljenjem intolerancije na galaktozu, nedostatkom laktaze ili glukozno-galaktoznom malapsorcijom, ne s</w:t>
      </w:r>
      <w:r w:rsidR="00B02487" w:rsidRPr="00BE38A3">
        <w:rPr>
          <w:bCs/>
          <w:sz w:val="22"/>
          <w:szCs w:val="22"/>
          <w:lang w:val="sr-Latn-ME"/>
        </w:rPr>
        <w:t>mi</w:t>
      </w:r>
      <w:r w:rsidR="00945367" w:rsidRPr="00BE38A3">
        <w:rPr>
          <w:bCs/>
          <w:sz w:val="22"/>
          <w:szCs w:val="22"/>
          <w:lang w:val="sr-Latn-ME"/>
        </w:rPr>
        <w:t xml:space="preserve">ju koristiti ovaj </w:t>
      </w:r>
      <w:r w:rsidRPr="00BE38A3">
        <w:rPr>
          <w:bCs/>
          <w:sz w:val="22"/>
          <w:szCs w:val="22"/>
          <w:lang w:val="sr-Latn-ME"/>
        </w:rPr>
        <w:t>lijek</w:t>
      </w:r>
      <w:r w:rsidR="00945367" w:rsidRPr="00BE38A3">
        <w:rPr>
          <w:bCs/>
          <w:sz w:val="22"/>
          <w:szCs w:val="22"/>
          <w:lang w:val="sr-Latn-ME"/>
        </w:rPr>
        <w:t>.</w:t>
      </w:r>
    </w:p>
    <w:p w14:paraId="54EF0A03" w14:textId="77777777" w:rsidR="00057E35" w:rsidRPr="00BE38A3" w:rsidRDefault="00057E35" w:rsidP="00BE38A3">
      <w:pPr>
        <w:widowControl w:val="0"/>
        <w:tabs>
          <w:tab w:val="left" w:pos="540"/>
          <w:tab w:val="left" w:pos="569"/>
        </w:tabs>
        <w:rPr>
          <w:bCs/>
          <w:sz w:val="22"/>
          <w:szCs w:val="22"/>
          <w:lang w:val="sr-Latn-ME"/>
        </w:rPr>
      </w:pPr>
    </w:p>
    <w:p w14:paraId="715FF5AB" w14:textId="77777777" w:rsidR="00411B4B" w:rsidRPr="00BE38A3" w:rsidRDefault="00411B4B" w:rsidP="00BE38A3">
      <w:pPr>
        <w:widowControl w:val="0"/>
        <w:tabs>
          <w:tab w:val="left" w:pos="540"/>
          <w:tab w:val="left" w:pos="569"/>
        </w:tabs>
        <w:rPr>
          <w:b/>
          <w:bCs/>
          <w:sz w:val="22"/>
          <w:szCs w:val="22"/>
          <w:lang w:val="sr-Latn-ME"/>
        </w:rPr>
      </w:pPr>
      <w:r w:rsidRPr="00BE38A3">
        <w:rPr>
          <w:b/>
          <w:bCs/>
          <w:sz w:val="22"/>
          <w:szCs w:val="22"/>
          <w:lang w:val="sr-Latn-ME"/>
        </w:rPr>
        <w:t>4.5.</w:t>
      </w:r>
      <w:r w:rsidR="000D60CC" w:rsidRPr="00BE38A3">
        <w:rPr>
          <w:b/>
          <w:bCs/>
          <w:sz w:val="22"/>
          <w:szCs w:val="22"/>
          <w:lang w:val="sr-Latn-ME"/>
        </w:rPr>
        <w:tab/>
      </w:r>
      <w:r w:rsidRPr="00BE38A3">
        <w:rPr>
          <w:b/>
          <w:bCs/>
          <w:sz w:val="22"/>
          <w:szCs w:val="22"/>
          <w:lang w:val="sr-Latn-ME"/>
        </w:rPr>
        <w:t>Interakcije sa drugim ljekovima i druge vrste interakcija</w:t>
      </w:r>
    </w:p>
    <w:p w14:paraId="0960A67F" w14:textId="4065D2DC" w:rsidR="0072020E" w:rsidRPr="00BE38A3" w:rsidRDefault="0072020E" w:rsidP="00BE38A3">
      <w:pPr>
        <w:widowControl w:val="0"/>
        <w:tabs>
          <w:tab w:val="left" w:pos="540"/>
          <w:tab w:val="left" w:pos="569"/>
        </w:tabs>
        <w:rPr>
          <w:bCs/>
          <w:sz w:val="22"/>
          <w:szCs w:val="22"/>
          <w:lang w:val="sr-Latn-ME"/>
        </w:rPr>
      </w:pPr>
    </w:p>
    <w:p w14:paraId="5548BD2C" w14:textId="77777777" w:rsidR="00192AA2" w:rsidRPr="00BE38A3" w:rsidRDefault="00192AA2" w:rsidP="00BE38A3">
      <w:pPr>
        <w:widowControl w:val="0"/>
        <w:jc w:val="both"/>
        <w:rPr>
          <w:sz w:val="22"/>
          <w:szCs w:val="22"/>
          <w:u w:val="single"/>
          <w:lang w:val="sr-Latn-ME"/>
        </w:rPr>
      </w:pPr>
      <w:r w:rsidRPr="00BE38A3">
        <w:rPr>
          <w:sz w:val="22"/>
          <w:szCs w:val="22"/>
          <w:u w:val="single"/>
          <w:lang w:val="sr-Latn-ME"/>
        </w:rPr>
        <w:t>Farmakodinamske interakcije</w:t>
      </w:r>
    </w:p>
    <w:p w14:paraId="628E27DC" w14:textId="77777777" w:rsidR="00192AA2" w:rsidRPr="00BE38A3" w:rsidRDefault="00192AA2" w:rsidP="00BE38A3">
      <w:pPr>
        <w:widowControl w:val="0"/>
        <w:jc w:val="both"/>
        <w:rPr>
          <w:sz w:val="22"/>
          <w:szCs w:val="22"/>
          <w:u w:val="single"/>
          <w:lang w:val="sr-Latn-ME"/>
        </w:rPr>
      </w:pPr>
    </w:p>
    <w:p w14:paraId="029C0BD3" w14:textId="77777777" w:rsidR="00192AA2" w:rsidRPr="00BE38A3" w:rsidRDefault="00192AA2" w:rsidP="00BE38A3">
      <w:pPr>
        <w:widowControl w:val="0"/>
        <w:jc w:val="both"/>
        <w:rPr>
          <w:i/>
          <w:iCs/>
          <w:sz w:val="22"/>
          <w:szCs w:val="22"/>
          <w:u w:val="single"/>
          <w:lang w:val="sr-Latn-ME"/>
        </w:rPr>
      </w:pPr>
      <w:r w:rsidRPr="00BE38A3">
        <w:rPr>
          <w:i/>
          <w:iCs/>
          <w:sz w:val="22"/>
          <w:szCs w:val="22"/>
          <w:u w:val="single"/>
          <w:lang w:val="sr-Latn-ME"/>
        </w:rPr>
        <w:t>Diuretici</w:t>
      </w:r>
    </w:p>
    <w:p w14:paraId="377E5C85" w14:textId="4C4FCDA3" w:rsidR="00192AA2" w:rsidRPr="00BE38A3" w:rsidRDefault="00192AA2" w:rsidP="00BE38A3">
      <w:pPr>
        <w:widowControl w:val="0"/>
        <w:jc w:val="both"/>
        <w:rPr>
          <w:sz w:val="22"/>
          <w:szCs w:val="22"/>
          <w:lang w:val="sr-Latn-ME"/>
        </w:rPr>
      </w:pPr>
      <w:r w:rsidRPr="00BE38A3">
        <w:rPr>
          <w:sz w:val="22"/>
          <w:szCs w:val="22"/>
          <w:lang w:val="sr-Latn-ME"/>
        </w:rPr>
        <w:t>Dapagliflozin može da pojača diuretičko dejstvo tiazida i diuretika Henleove petlje i može da poveća rizik od dehidratacije i hipotenzije (</w:t>
      </w:r>
      <w:r w:rsidR="00C2788C" w:rsidRPr="00BE38A3">
        <w:rPr>
          <w:sz w:val="22"/>
          <w:szCs w:val="22"/>
          <w:lang w:val="sr-Latn-ME"/>
        </w:rPr>
        <w:t>vidjeti</w:t>
      </w:r>
      <w:r w:rsidRPr="00BE38A3">
        <w:rPr>
          <w:sz w:val="22"/>
          <w:szCs w:val="22"/>
          <w:lang w:val="sr-Latn-ME"/>
        </w:rPr>
        <w:t xml:space="preserve"> </w:t>
      </w:r>
      <w:r w:rsidR="008A72ED" w:rsidRPr="00BE38A3">
        <w:rPr>
          <w:sz w:val="22"/>
          <w:szCs w:val="22"/>
          <w:lang w:val="sr-Latn-ME"/>
        </w:rPr>
        <w:t>dio</w:t>
      </w:r>
      <w:r w:rsidRPr="00BE38A3">
        <w:rPr>
          <w:sz w:val="22"/>
          <w:szCs w:val="22"/>
          <w:lang w:val="sr-Latn-ME"/>
        </w:rPr>
        <w:t xml:space="preserve"> 4.4). </w:t>
      </w:r>
    </w:p>
    <w:p w14:paraId="05B01D02" w14:textId="77777777" w:rsidR="00192AA2" w:rsidRPr="00BE38A3" w:rsidRDefault="00192AA2" w:rsidP="00BE38A3">
      <w:pPr>
        <w:widowControl w:val="0"/>
        <w:jc w:val="both"/>
        <w:rPr>
          <w:b/>
          <w:bCs/>
          <w:sz w:val="22"/>
          <w:szCs w:val="22"/>
          <w:lang w:val="sr-Latn-ME"/>
        </w:rPr>
      </w:pPr>
    </w:p>
    <w:p w14:paraId="5055932B" w14:textId="77777777" w:rsidR="00192AA2" w:rsidRPr="00BE38A3" w:rsidRDefault="00192AA2" w:rsidP="00BE38A3">
      <w:pPr>
        <w:widowControl w:val="0"/>
        <w:jc w:val="both"/>
        <w:rPr>
          <w:i/>
          <w:sz w:val="22"/>
          <w:szCs w:val="22"/>
          <w:u w:val="single"/>
          <w:lang w:val="sr-Latn-ME"/>
        </w:rPr>
      </w:pPr>
      <w:r w:rsidRPr="00BE38A3">
        <w:rPr>
          <w:i/>
          <w:sz w:val="22"/>
          <w:szCs w:val="22"/>
          <w:u w:val="single"/>
          <w:lang w:val="sr-Latn-ME"/>
        </w:rPr>
        <w:t xml:space="preserve">Insulin i sekretagozi insulina </w:t>
      </w:r>
    </w:p>
    <w:p w14:paraId="7DFBB05C" w14:textId="2C90CB72" w:rsidR="00192AA2" w:rsidRPr="00BE38A3" w:rsidRDefault="00192AA2" w:rsidP="00BE38A3">
      <w:pPr>
        <w:widowControl w:val="0"/>
        <w:jc w:val="both"/>
        <w:rPr>
          <w:sz w:val="22"/>
          <w:szCs w:val="22"/>
          <w:lang w:val="sr-Latn-ME"/>
        </w:rPr>
      </w:pPr>
      <w:r w:rsidRPr="00BE38A3">
        <w:rPr>
          <w:sz w:val="22"/>
          <w:szCs w:val="22"/>
          <w:lang w:val="sr-Latn-ME"/>
        </w:rPr>
        <w:t xml:space="preserve">Insulin i sekretagozi insulina, poput sulfoniluree, izazivaju hipoglikemiju. Iz tog razloga mogu biti potrebne manje doze insulina ili nekog sekretagoga insulina kako bi se smanjio rizik od hipoglikemije, kada se navedeni </w:t>
      </w:r>
      <w:r w:rsidR="00C2788C" w:rsidRPr="00BE38A3">
        <w:rPr>
          <w:sz w:val="22"/>
          <w:szCs w:val="22"/>
          <w:lang w:val="sr-Latn-ME"/>
        </w:rPr>
        <w:t>ljekovi</w:t>
      </w:r>
      <w:r w:rsidRPr="00BE38A3">
        <w:rPr>
          <w:sz w:val="22"/>
          <w:szCs w:val="22"/>
          <w:lang w:val="sr-Latn-ME"/>
        </w:rPr>
        <w:t xml:space="preserve"> </w:t>
      </w:r>
      <w:r w:rsidR="00C2788C" w:rsidRPr="00BE38A3">
        <w:rPr>
          <w:sz w:val="22"/>
          <w:szCs w:val="22"/>
          <w:lang w:val="sr-Latn-ME"/>
        </w:rPr>
        <w:t>primjen</w:t>
      </w:r>
      <w:r w:rsidRPr="00BE38A3">
        <w:rPr>
          <w:sz w:val="22"/>
          <w:szCs w:val="22"/>
          <w:lang w:val="sr-Latn-ME"/>
        </w:rPr>
        <w:t>juju u kombinaciji sa dapagliflozinom kod pacijenata sa dijabetes melitusom tip 2 (</w:t>
      </w:r>
      <w:r w:rsidR="00C2788C" w:rsidRPr="00BE38A3">
        <w:rPr>
          <w:sz w:val="22"/>
          <w:szCs w:val="22"/>
          <w:lang w:val="sr-Latn-ME"/>
        </w:rPr>
        <w:t>vidjeti</w:t>
      </w:r>
      <w:r w:rsidRPr="00BE38A3">
        <w:rPr>
          <w:sz w:val="22"/>
          <w:szCs w:val="22"/>
          <w:lang w:val="sr-Latn-ME"/>
        </w:rPr>
        <w:t xml:space="preserve"> </w:t>
      </w:r>
      <w:r w:rsidR="008A72ED" w:rsidRPr="00BE38A3">
        <w:rPr>
          <w:sz w:val="22"/>
          <w:szCs w:val="22"/>
          <w:lang w:val="sr-Latn-ME"/>
        </w:rPr>
        <w:t>djelove</w:t>
      </w:r>
      <w:r w:rsidRPr="00BE38A3">
        <w:rPr>
          <w:sz w:val="22"/>
          <w:szCs w:val="22"/>
          <w:lang w:val="sr-Latn-ME"/>
        </w:rPr>
        <w:t xml:space="preserve"> 4.2 i 4.8). </w:t>
      </w:r>
    </w:p>
    <w:p w14:paraId="3BA9AE29" w14:textId="77777777" w:rsidR="00192AA2" w:rsidRPr="00BE38A3" w:rsidRDefault="00192AA2" w:rsidP="00BE38A3">
      <w:pPr>
        <w:widowControl w:val="0"/>
        <w:jc w:val="both"/>
        <w:rPr>
          <w:sz w:val="22"/>
          <w:szCs w:val="22"/>
          <w:lang w:val="sr-Latn-ME"/>
        </w:rPr>
      </w:pPr>
    </w:p>
    <w:p w14:paraId="778B34BB" w14:textId="77777777" w:rsidR="00192AA2" w:rsidRPr="00BE38A3" w:rsidRDefault="00192AA2" w:rsidP="00BE38A3">
      <w:pPr>
        <w:widowControl w:val="0"/>
        <w:jc w:val="both"/>
        <w:rPr>
          <w:sz w:val="22"/>
          <w:szCs w:val="22"/>
          <w:u w:val="single"/>
          <w:lang w:val="sr-Latn-ME"/>
        </w:rPr>
      </w:pPr>
      <w:r w:rsidRPr="00BE38A3">
        <w:rPr>
          <w:sz w:val="22"/>
          <w:szCs w:val="22"/>
          <w:u w:val="single"/>
          <w:lang w:val="sr-Latn-ME"/>
        </w:rPr>
        <w:t>Farmakokinetičke interakcije</w:t>
      </w:r>
    </w:p>
    <w:p w14:paraId="3272E1F8" w14:textId="77777777" w:rsidR="00192AA2" w:rsidRPr="00BE38A3" w:rsidRDefault="00192AA2" w:rsidP="00BE38A3">
      <w:pPr>
        <w:widowControl w:val="0"/>
        <w:jc w:val="both"/>
        <w:rPr>
          <w:sz w:val="22"/>
          <w:szCs w:val="22"/>
          <w:lang w:val="sr-Latn-ME"/>
        </w:rPr>
      </w:pPr>
    </w:p>
    <w:p w14:paraId="7C53C0A1" w14:textId="77777777" w:rsidR="00192AA2" w:rsidRPr="00BE38A3" w:rsidRDefault="00192AA2" w:rsidP="00BE38A3">
      <w:pPr>
        <w:widowControl w:val="0"/>
        <w:jc w:val="both"/>
        <w:rPr>
          <w:sz w:val="22"/>
          <w:szCs w:val="22"/>
          <w:lang w:val="sr-Latn-ME"/>
        </w:rPr>
      </w:pPr>
      <w:r w:rsidRPr="00BE38A3">
        <w:rPr>
          <w:sz w:val="22"/>
          <w:szCs w:val="22"/>
          <w:lang w:val="sr-Latn-ME"/>
        </w:rPr>
        <w:t>Metabolizam dapagliflozina primarno se odvija putem glukuronidne konjugacije koja je posredovana UDP-glukuronoziltransferazom 1A9 (UGT1A9).</w:t>
      </w:r>
    </w:p>
    <w:p w14:paraId="3411E304" w14:textId="77777777" w:rsidR="00192AA2" w:rsidRPr="00BE38A3" w:rsidRDefault="00192AA2" w:rsidP="00BE38A3">
      <w:pPr>
        <w:widowControl w:val="0"/>
        <w:jc w:val="both"/>
        <w:rPr>
          <w:sz w:val="22"/>
          <w:szCs w:val="22"/>
          <w:lang w:val="sr-Latn-ME"/>
        </w:rPr>
      </w:pPr>
    </w:p>
    <w:p w14:paraId="2D3ED41D" w14:textId="747DA2CE" w:rsidR="00192AA2" w:rsidRPr="00BE38A3" w:rsidRDefault="00192AA2" w:rsidP="00BE38A3">
      <w:pPr>
        <w:widowControl w:val="0"/>
        <w:jc w:val="both"/>
        <w:rPr>
          <w:sz w:val="22"/>
          <w:szCs w:val="22"/>
          <w:lang w:val="sr-Latn-ME"/>
        </w:rPr>
      </w:pPr>
      <w:r w:rsidRPr="00BE38A3">
        <w:rPr>
          <w:sz w:val="22"/>
          <w:szCs w:val="22"/>
          <w:lang w:val="sr-Latn-ME"/>
        </w:rPr>
        <w:t xml:space="preserve">U </w:t>
      </w:r>
      <w:r w:rsidRPr="00BE38A3">
        <w:rPr>
          <w:i/>
          <w:sz w:val="22"/>
          <w:szCs w:val="22"/>
          <w:lang w:val="sr-Latn-ME"/>
        </w:rPr>
        <w:t>in vitro</w:t>
      </w:r>
      <w:r w:rsidRPr="00BE38A3">
        <w:rPr>
          <w:sz w:val="22"/>
          <w:szCs w:val="22"/>
          <w:lang w:val="sr-Latn-ME"/>
        </w:rPr>
        <w:t xml:space="preserve"> studijama, dapagliflozin nije inhibirao citohrom P450 (CYP) 1A2, CYP2A6, CYP2B6, CYP2C8, CYP2C9, CYP2C19, CYP2D6, CYP3A4, niti je indukovao CYP1A2, CYP2B6 ili CYP3A4. Stoga se ne očekuje da bi dapagliflozin mogao </w:t>
      </w:r>
      <w:r w:rsidR="00B02487" w:rsidRPr="00BE38A3">
        <w:rPr>
          <w:sz w:val="22"/>
          <w:szCs w:val="22"/>
          <w:lang w:val="sr-Latn-ME"/>
        </w:rPr>
        <w:t>izmjeniti</w:t>
      </w:r>
      <w:r w:rsidRPr="00BE38A3">
        <w:rPr>
          <w:sz w:val="22"/>
          <w:szCs w:val="22"/>
          <w:lang w:val="sr-Latn-ME"/>
        </w:rPr>
        <w:t xml:space="preserve"> metabolički klirens istovremeno </w:t>
      </w:r>
      <w:r w:rsidR="00C2788C" w:rsidRPr="00BE38A3">
        <w:rPr>
          <w:sz w:val="22"/>
          <w:szCs w:val="22"/>
          <w:lang w:val="sr-Latn-ME"/>
        </w:rPr>
        <w:t>primjen</w:t>
      </w:r>
      <w:r w:rsidRPr="00BE38A3">
        <w:rPr>
          <w:sz w:val="22"/>
          <w:szCs w:val="22"/>
          <w:lang w:val="sr-Latn-ME"/>
        </w:rPr>
        <w:t xml:space="preserve">jenih </w:t>
      </w:r>
      <w:r w:rsidR="00B02487" w:rsidRPr="00BE38A3">
        <w:rPr>
          <w:sz w:val="22"/>
          <w:szCs w:val="22"/>
          <w:lang w:val="sr-Latn-ME"/>
        </w:rPr>
        <w:t>ljekova</w:t>
      </w:r>
      <w:r w:rsidRPr="00BE38A3">
        <w:rPr>
          <w:sz w:val="22"/>
          <w:szCs w:val="22"/>
          <w:lang w:val="sr-Latn-ME"/>
        </w:rPr>
        <w:t xml:space="preserve"> koje navedeni enzimi metabolišu.</w:t>
      </w:r>
    </w:p>
    <w:p w14:paraId="5E5C3732" w14:textId="77777777" w:rsidR="00192AA2" w:rsidRPr="00BE38A3" w:rsidRDefault="00192AA2" w:rsidP="00BE38A3">
      <w:pPr>
        <w:widowControl w:val="0"/>
        <w:jc w:val="both"/>
        <w:rPr>
          <w:sz w:val="22"/>
          <w:szCs w:val="22"/>
          <w:lang w:val="sr-Latn-ME"/>
        </w:rPr>
      </w:pPr>
    </w:p>
    <w:p w14:paraId="12BE7121" w14:textId="450EEA9B" w:rsidR="00192AA2" w:rsidRPr="00BE38A3" w:rsidRDefault="00192AA2" w:rsidP="00BE38A3">
      <w:pPr>
        <w:widowControl w:val="0"/>
        <w:jc w:val="both"/>
        <w:rPr>
          <w:sz w:val="22"/>
          <w:szCs w:val="22"/>
          <w:u w:val="single"/>
          <w:lang w:val="sr-Latn-ME"/>
        </w:rPr>
      </w:pPr>
      <w:r w:rsidRPr="00BE38A3">
        <w:rPr>
          <w:sz w:val="22"/>
          <w:szCs w:val="22"/>
          <w:u w:val="single"/>
          <w:lang w:val="sr-Latn-ME"/>
        </w:rPr>
        <w:t xml:space="preserve">Uticaj drugih </w:t>
      </w:r>
      <w:r w:rsidR="00B02487" w:rsidRPr="00BE38A3">
        <w:rPr>
          <w:sz w:val="22"/>
          <w:szCs w:val="22"/>
          <w:u w:val="single"/>
          <w:lang w:val="sr-Latn-ME"/>
        </w:rPr>
        <w:t>ljekova</w:t>
      </w:r>
      <w:r w:rsidRPr="00BE38A3">
        <w:rPr>
          <w:sz w:val="22"/>
          <w:szCs w:val="22"/>
          <w:u w:val="single"/>
          <w:lang w:val="sr-Latn-ME"/>
        </w:rPr>
        <w:t xml:space="preserve"> na dapagliflozin</w:t>
      </w:r>
    </w:p>
    <w:p w14:paraId="2F06AB0C" w14:textId="77777777" w:rsidR="00192AA2" w:rsidRPr="00BE38A3" w:rsidRDefault="00192AA2" w:rsidP="00BE38A3">
      <w:pPr>
        <w:widowControl w:val="0"/>
        <w:jc w:val="both"/>
        <w:rPr>
          <w:sz w:val="22"/>
          <w:szCs w:val="22"/>
          <w:lang w:val="sr-Latn-ME"/>
        </w:rPr>
      </w:pPr>
    </w:p>
    <w:p w14:paraId="2DDCBDB5" w14:textId="40E5BC6D" w:rsidR="00192AA2" w:rsidRPr="00BE38A3" w:rsidRDefault="00192AA2" w:rsidP="00BE38A3">
      <w:pPr>
        <w:widowControl w:val="0"/>
        <w:jc w:val="both"/>
        <w:rPr>
          <w:sz w:val="22"/>
          <w:szCs w:val="22"/>
          <w:lang w:val="sr-Latn-ME"/>
        </w:rPr>
      </w:pPr>
      <w:r w:rsidRPr="00BE38A3">
        <w:rPr>
          <w:sz w:val="22"/>
          <w:szCs w:val="22"/>
          <w:lang w:val="sr-Latn-ME"/>
        </w:rPr>
        <w:t xml:space="preserve">Ispitivanja interakcija sprovedena sa zdravim ispitanicima, uglavnom sa </w:t>
      </w:r>
      <w:r w:rsidR="00C2788C" w:rsidRPr="00BE38A3">
        <w:rPr>
          <w:sz w:val="22"/>
          <w:szCs w:val="22"/>
          <w:lang w:val="sr-Latn-ME"/>
        </w:rPr>
        <w:t>primjen</w:t>
      </w:r>
      <w:r w:rsidRPr="00BE38A3">
        <w:rPr>
          <w:sz w:val="22"/>
          <w:szCs w:val="22"/>
          <w:lang w:val="sr-Latn-ME"/>
        </w:rPr>
        <w:t xml:space="preserve">om jedne doze, ukazuju na to da metformin, pioglitazon, sitagliptin, glimepirid, vogliboz, hidrohlortiazid, bumetanid, valsartan </w:t>
      </w:r>
      <w:r w:rsidRPr="00BE38A3">
        <w:rPr>
          <w:sz w:val="22"/>
          <w:szCs w:val="22"/>
          <w:lang w:val="sr-Latn-ME"/>
        </w:rPr>
        <w:lastRenderedPageBreak/>
        <w:t xml:space="preserve">ili simvastatin ne </w:t>
      </w:r>
      <w:r w:rsidR="00B02487" w:rsidRPr="00BE38A3">
        <w:rPr>
          <w:sz w:val="22"/>
          <w:szCs w:val="22"/>
          <w:lang w:val="sr-Latn-ME"/>
        </w:rPr>
        <w:t>mijenjaju</w:t>
      </w:r>
      <w:r w:rsidRPr="00BE38A3">
        <w:rPr>
          <w:sz w:val="22"/>
          <w:szCs w:val="22"/>
          <w:lang w:val="sr-Latn-ME"/>
        </w:rPr>
        <w:t xml:space="preserve"> farmakokinetiku dapagliflozina.</w:t>
      </w:r>
    </w:p>
    <w:p w14:paraId="08669423" w14:textId="77777777" w:rsidR="00192AA2" w:rsidRPr="00BE38A3" w:rsidRDefault="00192AA2" w:rsidP="00BE38A3">
      <w:pPr>
        <w:widowControl w:val="0"/>
        <w:jc w:val="both"/>
        <w:rPr>
          <w:b/>
          <w:bCs/>
          <w:sz w:val="22"/>
          <w:szCs w:val="22"/>
          <w:lang w:val="sr-Latn-ME"/>
        </w:rPr>
      </w:pPr>
    </w:p>
    <w:p w14:paraId="624DABD9" w14:textId="12DBBCA3" w:rsidR="00192AA2" w:rsidRPr="00BE38A3" w:rsidRDefault="00192AA2" w:rsidP="00BE38A3">
      <w:pPr>
        <w:widowControl w:val="0"/>
        <w:jc w:val="both"/>
        <w:rPr>
          <w:sz w:val="22"/>
          <w:szCs w:val="22"/>
          <w:lang w:val="sr-Latn-ME"/>
        </w:rPr>
      </w:pPr>
      <w:r w:rsidRPr="00BE38A3">
        <w:rPr>
          <w:sz w:val="22"/>
          <w:szCs w:val="22"/>
          <w:lang w:val="sr-Latn-ME"/>
        </w:rPr>
        <w:t xml:space="preserve">Nakon istovremene </w:t>
      </w:r>
      <w:r w:rsidR="00C2788C" w:rsidRPr="00BE38A3">
        <w:rPr>
          <w:sz w:val="22"/>
          <w:szCs w:val="22"/>
          <w:lang w:val="sr-Latn-ME"/>
        </w:rPr>
        <w:t>primjen</w:t>
      </w:r>
      <w:r w:rsidRPr="00BE38A3">
        <w:rPr>
          <w:sz w:val="22"/>
          <w:szCs w:val="22"/>
          <w:lang w:val="sr-Latn-ME"/>
        </w:rPr>
        <w:t xml:space="preserve">e dapagliflozina sa rifampicinom (induktorom različitih aktivnih transportera i enzima koji metabolišu </w:t>
      </w:r>
      <w:r w:rsidR="00B02487" w:rsidRPr="00BE38A3">
        <w:rPr>
          <w:sz w:val="22"/>
          <w:szCs w:val="22"/>
          <w:lang w:val="sr-Latn-ME"/>
        </w:rPr>
        <w:t>ljekove</w:t>
      </w:r>
      <w:r w:rsidRPr="00BE38A3">
        <w:rPr>
          <w:sz w:val="22"/>
          <w:szCs w:val="22"/>
          <w:lang w:val="sr-Latn-ME"/>
        </w:rPr>
        <w:t xml:space="preserve">), </w:t>
      </w:r>
      <w:r w:rsidR="00B02487" w:rsidRPr="00BE38A3">
        <w:rPr>
          <w:sz w:val="22"/>
          <w:szCs w:val="22"/>
          <w:lang w:val="sr-Latn-ME"/>
        </w:rPr>
        <w:t>primjećeno</w:t>
      </w:r>
      <w:r w:rsidRPr="00BE38A3">
        <w:rPr>
          <w:sz w:val="22"/>
          <w:szCs w:val="22"/>
          <w:lang w:val="sr-Latn-ME"/>
        </w:rPr>
        <w:t xml:space="preserve"> je smanjenje sistemske izloženosti (PIK) dapagliflozinu od 22%, ali bez klinički značajnog dejstva na 24-časovno izlučivanje glukoze urinom. Ne preporučuje se prilagođavanje doze. Ne očekuje se klinički značajno dejstvo sa drugim induktorima (npr. karbamazepinom, fenitoinom, fenobarbitalom).</w:t>
      </w:r>
    </w:p>
    <w:p w14:paraId="58C69952" w14:textId="77777777" w:rsidR="00192AA2" w:rsidRPr="00BE38A3" w:rsidRDefault="00192AA2" w:rsidP="00BE38A3">
      <w:pPr>
        <w:widowControl w:val="0"/>
        <w:jc w:val="both"/>
        <w:rPr>
          <w:sz w:val="22"/>
          <w:szCs w:val="22"/>
          <w:lang w:val="sr-Latn-ME"/>
        </w:rPr>
      </w:pPr>
    </w:p>
    <w:p w14:paraId="55F4B16F" w14:textId="3B868D3F" w:rsidR="00192AA2" w:rsidRPr="00BE38A3" w:rsidRDefault="00192AA2" w:rsidP="00BE38A3">
      <w:pPr>
        <w:widowControl w:val="0"/>
        <w:jc w:val="both"/>
        <w:rPr>
          <w:sz w:val="22"/>
          <w:szCs w:val="22"/>
          <w:lang w:val="sr-Latn-ME"/>
        </w:rPr>
      </w:pPr>
      <w:r w:rsidRPr="00BE38A3">
        <w:rPr>
          <w:sz w:val="22"/>
          <w:szCs w:val="22"/>
          <w:lang w:val="sr-Latn-ME"/>
        </w:rPr>
        <w:t xml:space="preserve">Nakon istovremene </w:t>
      </w:r>
      <w:r w:rsidR="00C2788C" w:rsidRPr="00BE38A3">
        <w:rPr>
          <w:sz w:val="22"/>
          <w:szCs w:val="22"/>
          <w:lang w:val="sr-Latn-ME"/>
        </w:rPr>
        <w:t>primjen</w:t>
      </w:r>
      <w:r w:rsidRPr="00BE38A3">
        <w:rPr>
          <w:sz w:val="22"/>
          <w:szCs w:val="22"/>
          <w:lang w:val="sr-Latn-ME"/>
        </w:rPr>
        <w:t xml:space="preserve">e dapagliflozina sa mefenaminskom </w:t>
      </w:r>
      <w:r w:rsidR="00B02487" w:rsidRPr="00BE38A3">
        <w:rPr>
          <w:sz w:val="22"/>
          <w:szCs w:val="22"/>
          <w:lang w:val="sr-Latn-ME"/>
        </w:rPr>
        <w:t>kiselinom</w:t>
      </w:r>
      <w:r w:rsidRPr="00BE38A3">
        <w:rPr>
          <w:sz w:val="22"/>
          <w:szCs w:val="22"/>
          <w:lang w:val="sr-Latn-ME"/>
        </w:rPr>
        <w:t xml:space="preserve"> (inhibitor UGT1A9), </w:t>
      </w:r>
      <w:r w:rsidR="00911514" w:rsidRPr="00BE38A3">
        <w:rPr>
          <w:sz w:val="22"/>
          <w:szCs w:val="22"/>
          <w:lang w:val="sr-Latn-ME"/>
        </w:rPr>
        <w:t xml:space="preserve">zabilježeno </w:t>
      </w:r>
      <w:r w:rsidRPr="00BE38A3">
        <w:rPr>
          <w:sz w:val="22"/>
          <w:szCs w:val="22"/>
          <w:lang w:val="sr-Latn-ME"/>
        </w:rPr>
        <w:t>je povećanje sistemske izloženosti dapagliflozinu od 55%, ali bez klinički značajnog dejstva na 24-časovno izlučivanje glukoze urinom. Ne preporučuje se prilagođavanje doze.</w:t>
      </w:r>
    </w:p>
    <w:p w14:paraId="2747D694" w14:textId="77777777" w:rsidR="00192AA2" w:rsidRPr="00BE38A3" w:rsidRDefault="00192AA2" w:rsidP="00BE38A3">
      <w:pPr>
        <w:widowControl w:val="0"/>
        <w:jc w:val="both"/>
        <w:rPr>
          <w:sz w:val="22"/>
          <w:szCs w:val="22"/>
          <w:lang w:val="sr-Latn-ME"/>
        </w:rPr>
      </w:pPr>
    </w:p>
    <w:p w14:paraId="09FFAAC9" w14:textId="290E9088" w:rsidR="00192AA2" w:rsidRPr="00BE38A3" w:rsidRDefault="00192AA2" w:rsidP="00BE38A3">
      <w:pPr>
        <w:widowControl w:val="0"/>
        <w:jc w:val="both"/>
        <w:rPr>
          <w:sz w:val="22"/>
          <w:szCs w:val="22"/>
          <w:u w:val="single"/>
          <w:lang w:val="sr-Latn-ME"/>
        </w:rPr>
      </w:pPr>
      <w:r w:rsidRPr="00BE38A3">
        <w:rPr>
          <w:sz w:val="22"/>
          <w:szCs w:val="22"/>
          <w:u w:val="single"/>
          <w:lang w:val="sr-Latn-ME"/>
        </w:rPr>
        <w:t xml:space="preserve">Uticaj dapagliflozina na druge </w:t>
      </w:r>
      <w:r w:rsidR="00B02487" w:rsidRPr="00BE38A3">
        <w:rPr>
          <w:sz w:val="22"/>
          <w:szCs w:val="22"/>
          <w:u w:val="single"/>
          <w:lang w:val="sr-Latn-ME"/>
        </w:rPr>
        <w:t>ljekove</w:t>
      </w:r>
    </w:p>
    <w:p w14:paraId="30478B48" w14:textId="77777777" w:rsidR="00192AA2" w:rsidRPr="00BE38A3" w:rsidRDefault="00192AA2" w:rsidP="00BE38A3">
      <w:pPr>
        <w:widowControl w:val="0"/>
        <w:jc w:val="both"/>
        <w:rPr>
          <w:sz w:val="22"/>
          <w:szCs w:val="22"/>
          <w:lang w:val="sr-Latn-ME"/>
        </w:rPr>
      </w:pPr>
    </w:p>
    <w:p w14:paraId="43B70DB7" w14:textId="77777777" w:rsidR="00192AA2" w:rsidRPr="00BE38A3" w:rsidRDefault="00192AA2" w:rsidP="00BE38A3">
      <w:pPr>
        <w:widowControl w:val="0"/>
        <w:jc w:val="both"/>
        <w:rPr>
          <w:sz w:val="22"/>
          <w:szCs w:val="22"/>
          <w:lang w:val="sr-Latn-ME"/>
        </w:rPr>
      </w:pPr>
      <w:r w:rsidRPr="00BE38A3">
        <w:rPr>
          <w:sz w:val="22"/>
          <w:szCs w:val="22"/>
          <w:lang w:val="sr-Latn-ME"/>
        </w:rPr>
        <w:t>Dapagliflozin može povećati izlučivanje litijuma putem bubrega i nivo litijuma u krvi može biti snižen.</w:t>
      </w:r>
    </w:p>
    <w:p w14:paraId="60960709" w14:textId="4E19FB6D" w:rsidR="00192AA2" w:rsidRPr="00BE38A3" w:rsidRDefault="00192AA2" w:rsidP="00BE38A3">
      <w:pPr>
        <w:widowControl w:val="0"/>
        <w:jc w:val="both"/>
        <w:rPr>
          <w:sz w:val="22"/>
          <w:szCs w:val="22"/>
          <w:lang w:val="sr-Latn-ME"/>
        </w:rPr>
      </w:pPr>
      <w:r w:rsidRPr="00BE38A3">
        <w:rPr>
          <w:sz w:val="22"/>
          <w:szCs w:val="22"/>
          <w:lang w:val="sr-Latn-ME"/>
        </w:rPr>
        <w:t xml:space="preserve">Koncentraciju litijuma u serumu treba češće pratiti nakon uvođenja i </w:t>
      </w:r>
      <w:r w:rsidR="00C2788C" w:rsidRPr="00BE38A3">
        <w:rPr>
          <w:sz w:val="22"/>
          <w:szCs w:val="22"/>
          <w:lang w:val="sr-Latn-ME"/>
        </w:rPr>
        <w:t>promjen</w:t>
      </w:r>
      <w:r w:rsidRPr="00BE38A3">
        <w:rPr>
          <w:sz w:val="22"/>
          <w:szCs w:val="22"/>
          <w:lang w:val="sr-Latn-ME"/>
        </w:rPr>
        <w:t xml:space="preserve">a doza dapagliflozina. Molimo Vas da uputite pacijenta </w:t>
      </w:r>
      <w:r w:rsidR="00C2788C" w:rsidRPr="00BE38A3">
        <w:rPr>
          <w:sz w:val="22"/>
          <w:szCs w:val="22"/>
          <w:lang w:val="sr-Latn-ME"/>
        </w:rPr>
        <w:t>ljekar</w:t>
      </w:r>
      <w:r w:rsidRPr="00BE38A3">
        <w:rPr>
          <w:sz w:val="22"/>
          <w:szCs w:val="22"/>
          <w:lang w:val="sr-Latn-ME"/>
        </w:rPr>
        <w:t>u koji je propisao litijum kako bi se pratila koncentracija litijuma u serumu.</w:t>
      </w:r>
    </w:p>
    <w:p w14:paraId="7698D123" w14:textId="77777777" w:rsidR="00192AA2" w:rsidRPr="00BE38A3" w:rsidRDefault="00192AA2" w:rsidP="00BE38A3">
      <w:pPr>
        <w:widowControl w:val="0"/>
        <w:jc w:val="both"/>
        <w:rPr>
          <w:sz w:val="22"/>
          <w:szCs w:val="22"/>
          <w:lang w:val="sr-Latn-ME"/>
        </w:rPr>
      </w:pPr>
    </w:p>
    <w:p w14:paraId="5F9C28FE" w14:textId="12E0802D" w:rsidR="00192AA2" w:rsidRPr="00BE38A3" w:rsidRDefault="00192AA2" w:rsidP="00BE38A3">
      <w:pPr>
        <w:widowControl w:val="0"/>
        <w:jc w:val="both"/>
        <w:rPr>
          <w:sz w:val="22"/>
          <w:szCs w:val="22"/>
          <w:lang w:val="sr-Latn-ME"/>
        </w:rPr>
      </w:pPr>
      <w:r w:rsidRPr="00BE38A3">
        <w:rPr>
          <w:sz w:val="22"/>
          <w:szCs w:val="22"/>
          <w:lang w:val="sr-Latn-ME"/>
        </w:rPr>
        <w:t xml:space="preserve">U ispitivanjima interakcija sprovedenim sa zdravim ispitanicima, uglavnom sa </w:t>
      </w:r>
      <w:r w:rsidR="00C2788C" w:rsidRPr="00BE38A3">
        <w:rPr>
          <w:sz w:val="22"/>
          <w:szCs w:val="22"/>
          <w:lang w:val="sr-Latn-ME"/>
        </w:rPr>
        <w:t>primjen</w:t>
      </w:r>
      <w:r w:rsidRPr="00BE38A3">
        <w:rPr>
          <w:sz w:val="22"/>
          <w:szCs w:val="22"/>
          <w:lang w:val="sr-Latn-ME"/>
        </w:rPr>
        <w:t xml:space="preserve">om jedne doze, dapagliflozin nije </w:t>
      </w:r>
      <w:r w:rsidR="00B02487" w:rsidRPr="00BE38A3">
        <w:rPr>
          <w:sz w:val="22"/>
          <w:szCs w:val="22"/>
          <w:lang w:val="sr-Latn-ME"/>
        </w:rPr>
        <w:t>izmjenio</w:t>
      </w:r>
      <w:r w:rsidRPr="00BE38A3">
        <w:rPr>
          <w:sz w:val="22"/>
          <w:szCs w:val="22"/>
          <w:lang w:val="sr-Latn-ME"/>
        </w:rPr>
        <w:t xml:space="preserve"> farmakokinetiku metformina, pioglitazona, sitagliptina, glimepirida, hidrohlortiazida, bumetanida, valsartana, digoksina (supstrata Pgp-a) ni varfarina (S-varfarina, supstrata CYP2C9) kao ni antikoagulantni efekat varfarina m</w:t>
      </w:r>
      <w:r w:rsidR="00793E5E" w:rsidRPr="00BE38A3">
        <w:rPr>
          <w:sz w:val="22"/>
          <w:szCs w:val="22"/>
          <w:lang w:val="sr-Latn-ME"/>
        </w:rPr>
        <w:t>j</w:t>
      </w:r>
      <w:r w:rsidRPr="00BE38A3">
        <w:rPr>
          <w:sz w:val="22"/>
          <w:szCs w:val="22"/>
          <w:lang w:val="sr-Latn-ME"/>
        </w:rPr>
        <w:t xml:space="preserve">eren INR-om. Kombinacija jedne doze dapagliflozina od 20 mg i simvastatina (supstrata CYP3A4) dovela je do povećanja PIK-a simvastatina za 19% i povećanja PIK-a simvastatinske </w:t>
      </w:r>
      <w:r w:rsidR="006503A7" w:rsidRPr="00BE38A3">
        <w:rPr>
          <w:sz w:val="22"/>
          <w:szCs w:val="22"/>
          <w:lang w:val="sr-Latn-ME"/>
        </w:rPr>
        <w:t>kiseline</w:t>
      </w:r>
      <w:r w:rsidRPr="00BE38A3">
        <w:rPr>
          <w:sz w:val="22"/>
          <w:szCs w:val="22"/>
          <w:lang w:val="sr-Latn-ME"/>
        </w:rPr>
        <w:t xml:space="preserve"> za 31%. Povećanje izloženosti simvastatinu i simvastatinskoj kiselini ne smatra se klinički značajnim.</w:t>
      </w:r>
    </w:p>
    <w:p w14:paraId="04DD8D17" w14:textId="77777777" w:rsidR="00192AA2" w:rsidRPr="00BE38A3" w:rsidRDefault="00192AA2" w:rsidP="00BE38A3">
      <w:pPr>
        <w:widowControl w:val="0"/>
        <w:jc w:val="both"/>
        <w:rPr>
          <w:bCs/>
          <w:sz w:val="22"/>
          <w:szCs w:val="22"/>
          <w:lang w:val="sr-Latn-ME"/>
        </w:rPr>
      </w:pPr>
    </w:p>
    <w:p w14:paraId="427A65A6" w14:textId="77777777" w:rsidR="00192AA2" w:rsidRPr="00BE38A3" w:rsidRDefault="00192AA2" w:rsidP="00BE38A3">
      <w:pPr>
        <w:widowControl w:val="0"/>
        <w:jc w:val="both"/>
        <w:rPr>
          <w:bCs/>
          <w:sz w:val="22"/>
          <w:szCs w:val="22"/>
          <w:u w:val="single"/>
          <w:lang w:val="sr-Latn-ME"/>
        </w:rPr>
      </w:pPr>
      <w:r w:rsidRPr="00BE38A3">
        <w:rPr>
          <w:bCs/>
          <w:sz w:val="22"/>
          <w:szCs w:val="22"/>
          <w:u w:val="single"/>
          <w:lang w:val="sr-Latn-ME"/>
        </w:rPr>
        <w:t xml:space="preserve">Interferencija sa 1,5-anhidroglucitol (1,5-AG) testom </w:t>
      </w:r>
    </w:p>
    <w:p w14:paraId="6C9A7748" w14:textId="77777777" w:rsidR="00192AA2" w:rsidRPr="00BE38A3" w:rsidRDefault="00192AA2" w:rsidP="00BE38A3">
      <w:pPr>
        <w:widowControl w:val="0"/>
        <w:jc w:val="both"/>
        <w:rPr>
          <w:bCs/>
          <w:sz w:val="22"/>
          <w:szCs w:val="22"/>
          <w:lang w:val="sr-Latn-ME"/>
        </w:rPr>
      </w:pPr>
    </w:p>
    <w:p w14:paraId="7CDEE729" w14:textId="5185975A" w:rsidR="00192AA2" w:rsidRPr="00BE38A3" w:rsidRDefault="00192AA2" w:rsidP="00BE38A3">
      <w:pPr>
        <w:widowControl w:val="0"/>
        <w:jc w:val="both"/>
        <w:rPr>
          <w:bCs/>
          <w:sz w:val="22"/>
          <w:szCs w:val="22"/>
          <w:lang w:val="sr-Latn-ME"/>
        </w:rPr>
      </w:pPr>
      <w:r w:rsidRPr="00BE38A3">
        <w:rPr>
          <w:bCs/>
          <w:sz w:val="22"/>
          <w:szCs w:val="22"/>
          <w:lang w:val="sr-Latn-ME"/>
        </w:rPr>
        <w:t xml:space="preserve">Ne preporučuje se praćenje regulacije glikemije sa 1,5-AG testom jer su </w:t>
      </w:r>
      <w:r w:rsidR="00761750" w:rsidRPr="00BE38A3">
        <w:rPr>
          <w:bCs/>
          <w:sz w:val="22"/>
          <w:szCs w:val="22"/>
          <w:lang w:val="sr-Latn-ME"/>
        </w:rPr>
        <w:t>mjerenj</w:t>
      </w:r>
      <w:r w:rsidRPr="00BE38A3">
        <w:rPr>
          <w:bCs/>
          <w:sz w:val="22"/>
          <w:szCs w:val="22"/>
          <w:lang w:val="sr-Latn-ME"/>
        </w:rPr>
        <w:t>a sa 1,5-AG nepouzdana za proc</w:t>
      </w:r>
      <w:r w:rsidR="008B15FE" w:rsidRPr="00BE38A3">
        <w:rPr>
          <w:bCs/>
          <w:sz w:val="22"/>
          <w:szCs w:val="22"/>
          <w:lang w:val="sr-Latn-ME"/>
        </w:rPr>
        <w:t>j</w:t>
      </w:r>
      <w:r w:rsidRPr="00BE38A3">
        <w:rPr>
          <w:bCs/>
          <w:sz w:val="22"/>
          <w:szCs w:val="22"/>
          <w:lang w:val="sr-Latn-ME"/>
        </w:rPr>
        <w:t xml:space="preserve">enu regulacije glikemije kod pacijenata koji uzimaju SGLT2 inhibitore. Preporučuje se </w:t>
      </w:r>
      <w:r w:rsidR="00C2788C" w:rsidRPr="00BE38A3">
        <w:rPr>
          <w:bCs/>
          <w:sz w:val="22"/>
          <w:szCs w:val="22"/>
          <w:lang w:val="sr-Latn-ME"/>
        </w:rPr>
        <w:t>primjena</w:t>
      </w:r>
      <w:r w:rsidRPr="00BE38A3">
        <w:rPr>
          <w:bCs/>
          <w:sz w:val="22"/>
          <w:szCs w:val="22"/>
          <w:lang w:val="sr-Latn-ME"/>
        </w:rPr>
        <w:t xml:space="preserve"> alternativnih metoda za praćenje regulacije glikemije.</w:t>
      </w:r>
    </w:p>
    <w:p w14:paraId="0E570037" w14:textId="77777777" w:rsidR="00192AA2" w:rsidRPr="00BE38A3" w:rsidRDefault="00192AA2" w:rsidP="00BE38A3">
      <w:pPr>
        <w:widowControl w:val="0"/>
        <w:jc w:val="both"/>
        <w:rPr>
          <w:bCs/>
          <w:sz w:val="22"/>
          <w:szCs w:val="22"/>
          <w:lang w:val="sr-Latn-ME"/>
        </w:rPr>
      </w:pPr>
    </w:p>
    <w:p w14:paraId="3AAFFC3F" w14:textId="77777777" w:rsidR="00192AA2" w:rsidRPr="00BE38A3" w:rsidRDefault="00192AA2" w:rsidP="00BE38A3">
      <w:pPr>
        <w:widowControl w:val="0"/>
        <w:jc w:val="both"/>
        <w:rPr>
          <w:bCs/>
          <w:sz w:val="22"/>
          <w:szCs w:val="22"/>
          <w:u w:val="single"/>
          <w:lang w:val="sr-Latn-ME"/>
        </w:rPr>
      </w:pPr>
      <w:r w:rsidRPr="00BE38A3">
        <w:rPr>
          <w:bCs/>
          <w:sz w:val="22"/>
          <w:szCs w:val="22"/>
          <w:u w:val="single"/>
          <w:lang w:val="sr-Latn-ME"/>
        </w:rPr>
        <w:t xml:space="preserve">Pedijatrijska populacija </w:t>
      </w:r>
    </w:p>
    <w:p w14:paraId="0C6CD48E" w14:textId="77777777" w:rsidR="00192AA2" w:rsidRPr="00BE38A3" w:rsidRDefault="00192AA2" w:rsidP="00BE38A3">
      <w:pPr>
        <w:widowControl w:val="0"/>
        <w:jc w:val="both"/>
        <w:rPr>
          <w:bCs/>
          <w:sz w:val="22"/>
          <w:szCs w:val="22"/>
          <w:lang w:val="sr-Latn-ME"/>
        </w:rPr>
      </w:pPr>
    </w:p>
    <w:p w14:paraId="462312FE" w14:textId="4AAB5A83" w:rsidR="00192AA2" w:rsidRPr="00BE38A3" w:rsidRDefault="00192AA2" w:rsidP="00BE38A3">
      <w:pPr>
        <w:widowControl w:val="0"/>
        <w:jc w:val="both"/>
        <w:rPr>
          <w:bCs/>
          <w:sz w:val="22"/>
          <w:szCs w:val="22"/>
          <w:lang w:val="sr-Latn-ME"/>
        </w:rPr>
      </w:pPr>
      <w:r w:rsidRPr="00BE38A3">
        <w:rPr>
          <w:bCs/>
          <w:sz w:val="22"/>
          <w:szCs w:val="22"/>
          <w:lang w:val="sr-Latn-ME"/>
        </w:rPr>
        <w:t>Ispitivanja interakcija su sprovedena samo kod odraslih</w:t>
      </w:r>
      <w:r w:rsidR="007B00DA">
        <w:rPr>
          <w:bCs/>
          <w:sz w:val="22"/>
          <w:szCs w:val="22"/>
          <w:lang w:val="sr-Latn-ME"/>
        </w:rPr>
        <w:t>.</w:t>
      </w:r>
      <w:r w:rsidRPr="00BE38A3">
        <w:rPr>
          <w:bCs/>
          <w:sz w:val="22"/>
          <w:szCs w:val="22"/>
          <w:lang w:val="sr-Latn-ME"/>
        </w:rPr>
        <w:t xml:space="preserve"> </w:t>
      </w:r>
    </w:p>
    <w:p w14:paraId="1D571026" w14:textId="77777777" w:rsidR="00945367" w:rsidRPr="00BE38A3" w:rsidRDefault="00945367" w:rsidP="00BE38A3">
      <w:pPr>
        <w:widowControl w:val="0"/>
        <w:tabs>
          <w:tab w:val="left" w:pos="540"/>
          <w:tab w:val="left" w:pos="569"/>
        </w:tabs>
        <w:rPr>
          <w:bCs/>
          <w:sz w:val="22"/>
          <w:szCs w:val="22"/>
          <w:lang w:val="sr-Latn-ME"/>
        </w:rPr>
      </w:pPr>
    </w:p>
    <w:p w14:paraId="5BE015E6" w14:textId="77777777" w:rsidR="0072020E" w:rsidRPr="00BE38A3" w:rsidRDefault="0072020E" w:rsidP="00BE38A3">
      <w:pPr>
        <w:widowControl w:val="0"/>
        <w:tabs>
          <w:tab w:val="left" w:pos="540"/>
          <w:tab w:val="left" w:pos="569"/>
        </w:tabs>
        <w:rPr>
          <w:b/>
          <w:sz w:val="22"/>
          <w:szCs w:val="22"/>
          <w:lang w:val="sr-Latn-ME"/>
        </w:rPr>
      </w:pPr>
      <w:r w:rsidRPr="00BE38A3">
        <w:rPr>
          <w:b/>
          <w:bCs/>
          <w:sz w:val="22"/>
          <w:szCs w:val="22"/>
          <w:lang w:val="sr-Latn-ME"/>
        </w:rPr>
        <w:t xml:space="preserve">4.6. </w:t>
      </w:r>
      <w:r w:rsidR="00480FB1" w:rsidRPr="00BE38A3">
        <w:rPr>
          <w:b/>
          <w:bCs/>
          <w:sz w:val="22"/>
          <w:szCs w:val="22"/>
          <w:lang w:val="sr-Latn-ME"/>
        </w:rPr>
        <w:tab/>
      </w:r>
      <w:r w:rsidR="006D20A5" w:rsidRPr="00BE38A3">
        <w:rPr>
          <w:b/>
          <w:sz w:val="22"/>
          <w:szCs w:val="22"/>
          <w:lang w:val="sr-Latn-ME"/>
        </w:rPr>
        <w:t>Plodnost, trudnoća i dojenje</w:t>
      </w:r>
    </w:p>
    <w:p w14:paraId="3EB5087F" w14:textId="77777777" w:rsidR="002031B3" w:rsidRPr="00BE38A3" w:rsidRDefault="002031B3" w:rsidP="00BE38A3">
      <w:pPr>
        <w:widowControl w:val="0"/>
        <w:tabs>
          <w:tab w:val="left" w:pos="540"/>
          <w:tab w:val="left" w:pos="569"/>
        </w:tabs>
        <w:rPr>
          <w:sz w:val="22"/>
          <w:szCs w:val="22"/>
          <w:u w:val="single"/>
          <w:lang w:val="sr-Latn-ME"/>
        </w:rPr>
      </w:pPr>
    </w:p>
    <w:p w14:paraId="3F444B64" w14:textId="77777777" w:rsidR="007A3ECB" w:rsidRPr="00BE38A3" w:rsidRDefault="007A3ECB" w:rsidP="00BE38A3">
      <w:pPr>
        <w:widowControl w:val="0"/>
        <w:tabs>
          <w:tab w:val="left" w:pos="540"/>
          <w:tab w:val="left" w:pos="569"/>
        </w:tabs>
        <w:rPr>
          <w:sz w:val="22"/>
          <w:szCs w:val="22"/>
          <w:u w:val="single"/>
          <w:lang w:val="sr-Latn-ME"/>
        </w:rPr>
      </w:pPr>
      <w:r w:rsidRPr="00BE38A3">
        <w:rPr>
          <w:sz w:val="22"/>
          <w:szCs w:val="22"/>
          <w:u w:val="single"/>
          <w:lang w:val="sr-Latn-ME"/>
        </w:rPr>
        <w:t>Trudnoća</w:t>
      </w:r>
    </w:p>
    <w:p w14:paraId="3A0D0402" w14:textId="34152273" w:rsidR="002031B3" w:rsidRPr="00BE38A3" w:rsidRDefault="002031B3" w:rsidP="00BE38A3">
      <w:pPr>
        <w:widowControl w:val="0"/>
        <w:tabs>
          <w:tab w:val="left" w:pos="540"/>
          <w:tab w:val="left" w:pos="569"/>
        </w:tabs>
        <w:rPr>
          <w:sz w:val="22"/>
          <w:szCs w:val="22"/>
          <w:u w:val="single"/>
          <w:lang w:val="sr-Latn-ME"/>
        </w:rPr>
      </w:pPr>
    </w:p>
    <w:p w14:paraId="099417D4" w14:textId="068FEC75" w:rsidR="00192AA2" w:rsidRPr="00BE38A3" w:rsidRDefault="00192AA2" w:rsidP="00BE38A3">
      <w:pPr>
        <w:widowControl w:val="0"/>
        <w:jc w:val="both"/>
        <w:rPr>
          <w:bCs/>
          <w:sz w:val="22"/>
          <w:szCs w:val="22"/>
          <w:lang w:val="sr-Latn-ME"/>
        </w:rPr>
      </w:pPr>
      <w:r w:rsidRPr="00BE38A3">
        <w:rPr>
          <w:bCs/>
          <w:sz w:val="22"/>
          <w:szCs w:val="22"/>
          <w:lang w:val="sr-Latn-ME"/>
        </w:rPr>
        <w:t xml:space="preserve">Nema podataka o </w:t>
      </w:r>
      <w:r w:rsidR="00C2788C" w:rsidRPr="00BE38A3">
        <w:rPr>
          <w:bCs/>
          <w:sz w:val="22"/>
          <w:szCs w:val="22"/>
          <w:lang w:val="sr-Latn-ME"/>
        </w:rPr>
        <w:t>primjen</w:t>
      </w:r>
      <w:r w:rsidRPr="00BE38A3">
        <w:rPr>
          <w:bCs/>
          <w:sz w:val="22"/>
          <w:szCs w:val="22"/>
          <w:lang w:val="sr-Latn-ME"/>
        </w:rPr>
        <w:t>i dapagliflozina kod trudnica. Ispitivanja na pacovima su pokazala toksično dejstvo na bubreg</w:t>
      </w:r>
      <w:r w:rsidR="007B00DA">
        <w:rPr>
          <w:bCs/>
          <w:sz w:val="22"/>
          <w:szCs w:val="22"/>
          <w:lang w:val="sr-Latn-ME"/>
        </w:rPr>
        <w:t>e</w:t>
      </w:r>
      <w:r w:rsidRPr="00BE38A3">
        <w:rPr>
          <w:bCs/>
          <w:sz w:val="22"/>
          <w:szCs w:val="22"/>
          <w:lang w:val="sr-Latn-ME"/>
        </w:rPr>
        <w:t xml:space="preserve"> u razvoju u vremenskom periodu koji odgovara drugom i trećem trimestru humane trudnoće (</w:t>
      </w:r>
      <w:r w:rsidR="00C2788C" w:rsidRPr="00BE38A3">
        <w:rPr>
          <w:bCs/>
          <w:sz w:val="22"/>
          <w:szCs w:val="22"/>
          <w:lang w:val="sr-Latn-ME"/>
        </w:rPr>
        <w:t>vidjeti</w:t>
      </w:r>
      <w:r w:rsidRPr="00BE38A3">
        <w:rPr>
          <w:bCs/>
          <w:sz w:val="22"/>
          <w:szCs w:val="22"/>
          <w:lang w:val="sr-Latn-ME"/>
        </w:rPr>
        <w:t xml:space="preserve"> </w:t>
      </w:r>
      <w:r w:rsidR="008A72ED" w:rsidRPr="00BE38A3">
        <w:rPr>
          <w:bCs/>
          <w:sz w:val="22"/>
          <w:szCs w:val="22"/>
          <w:lang w:val="sr-Latn-ME"/>
        </w:rPr>
        <w:t>dio</w:t>
      </w:r>
      <w:r w:rsidRPr="00BE38A3">
        <w:rPr>
          <w:bCs/>
          <w:sz w:val="22"/>
          <w:szCs w:val="22"/>
          <w:lang w:val="sr-Latn-ME"/>
        </w:rPr>
        <w:t xml:space="preserve"> 5.3). Stoga se upotreba dapagliflozina ne preporučuje tokom drugog i trećeg trimestra trudnoće. </w:t>
      </w:r>
    </w:p>
    <w:p w14:paraId="1162DE49" w14:textId="77777777" w:rsidR="00192AA2" w:rsidRPr="00BE38A3" w:rsidRDefault="00192AA2" w:rsidP="00BE38A3">
      <w:pPr>
        <w:widowControl w:val="0"/>
        <w:jc w:val="both"/>
        <w:rPr>
          <w:bCs/>
          <w:sz w:val="22"/>
          <w:szCs w:val="22"/>
          <w:lang w:val="sr-Latn-ME"/>
        </w:rPr>
      </w:pPr>
    </w:p>
    <w:p w14:paraId="18F647D3" w14:textId="77777777" w:rsidR="00192AA2" w:rsidRPr="00BE38A3" w:rsidRDefault="00192AA2" w:rsidP="00BE38A3">
      <w:pPr>
        <w:widowControl w:val="0"/>
        <w:jc w:val="both"/>
        <w:rPr>
          <w:bCs/>
          <w:sz w:val="22"/>
          <w:szCs w:val="22"/>
          <w:lang w:val="sr-Latn-ME"/>
        </w:rPr>
      </w:pPr>
      <w:r w:rsidRPr="00BE38A3">
        <w:rPr>
          <w:bCs/>
          <w:sz w:val="22"/>
          <w:szCs w:val="22"/>
          <w:lang w:val="sr-Latn-ME"/>
        </w:rPr>
        <w:t>Kada se utvrdi trudnoća, terapiju dapagliflozinom treba prekinuti.</w:t>
      </w:r>
    </w:p>
    <w:p w14:paraId="29D75E76" w14:textId="77777777" w:rsidR="00192AA2" w:rsidRPr="00BE38A3" w:rsidRDefault="00192AA2" w:rsidP="00BE38A3">
      <w:pPr>
        <w:widowControl w:val="0"/>
        <w:tabs>
          <w:tab w:val="left" w:pos="540"/>
          <w:tab w:val="left" w:pos="569"/>
        </w:tabs>
        <w:rPr>
          <w:sz w:val="22"/>
          <w:szCs w:val="22"/>
          <w:u w:val="single"/>
          <w:lang w:val="sr-Latn-ME"/>
        </w:rPr>
      </w:pPr>
    </w:p>
    <w:p w14:paraId="205FA1E9" w14:textId="77777777" w:rsidR="0072020E" w:rsidRPr="00BE38A3" w:rsidRDefault="007A3ECB" w:rsidP="00BE38A3">
      <w:pPr>
        <w:widowControl w:val="0"/>
        <w:tabs>
          <w:tab w:val="left" w:pos="540"/>
          <w:tab w:val="left" w:pos="569"/>
        </w:tabs>
        <w:rPr>
          <w:b/>
          <w:bCs/>
          <w:sz w:val="22"/>
          <w:szCs w:val="22"/>
          <w:lang w:val="sr-Latn-ME"/>
        </w:rPr>
      </w:pPr>
      <w:r w:rsidRPr="00BE38A3">
        <w:rPr>
          <w:sz w:val="22"/>
          <w:szCs w:val="22"/>
          <w:u w:val="single"/>
          <w:lang w:val="sr-Latn-ME"/>
        </w:rPr>
        <w:t xml:space="preserve">Dojenje </w:t>
      </w:r>
    </w:p>
    <w:p w14:paraId="54BD23B8" w14:textId="25994118" w:rsidR="00192AA2" w:rsidRDefault="00192AA2" w:rsidP="00BE38A3">
      <w:pPr>
        <w:widowControl w:val="0"/>
        <w:jc w:val="both"/>
        <w:rPr>
          <w:bCs/>
          <w:sz w:val="22"/>
          <w:szCs w:val="22"/>
          <w:lang w:val="sr-Latn-ME"/>
        </w:rPr>
      </w:pPr>
      <w:r w:rsidRPr="00BE38A3">
        <w:rPr>
          <w:bCs/>
          <w:sz w:val="22"/>
          <w:szCs w:val="22"/>
          <w:lang w:val="sr-Latn-ME"/>
        </w:rPr>
        <w:t>Nije poznato da li se dapagliflozin i/ili njegovi metaboliti izlučuju u majčino m</w:t>
      </w:r>
      <w:r w:rsidR="00C2788C" w:rsidRPr="00BE38A3">
        <w:rPr>
          <w:bCs/>
          <w:sz w:val="22"/>
          <w:szCs w:val="22"/>
          <w:lang w:val="sr-Latn-ME"/>
        </w:rPr>
        <w:t>lijek</w:t>
      </w:r>
      <w:r w:rsidRPr="00BE38A3">
        <w:rPr>
          <w:bCs/>
          <w:sz w:val="22"/>
          <w:szCs w:val="22"/>
          <w:lang w:val="sr-Latn-ME"/>
        </w:rPr>
        <w:t>o. Dostupni farmakodinamski/toksikološki podaci dobijeni kod životinja pokazali su da dolazi do izlučivanja dapagliflozina/metabolita u m</w:t>
      </w:r>
      <w:r w:rsidR="00C2788C" w:rsidRPr="00BE38A3">
        <w:rPr>
          <w:bCs/>
          <w:sz w:val="22"/>
          <w:szCs w:val="22"/>
          <w:lang w:val="sr-Latn-ME"/>
        </w:rPr>
        <w:t>lijek</w:t>
      </w:r>
      <w:r w:rsidRPr="00BE38A3">
        <w:rPr>
          <w:bCs/>
          <w:sz w:val="22"/>
          <w:szCs w:val="22"/>
          <w:lang w:val="sr-Latn-ME"/>
        </w:rPr>
        <w:t xml:space="preserve">o, kao i do farmakološki posredovanih dejstava </w:t>
      </w:r>
      <w:r w:rsidR="00C2788C" w:rsidRPr="00BE38A3">
        <w:rPr>
          <w:bCs/>
          <w:sz w:val="22"/>
          <w:szCs w:val="22"/>
          <w:lang w:val="sr-Latn-ME"/>
        </w:rPr>
        <w:t>lijek</w:t>
      </w:r>
      <w:r w:rsidRPr="00BE38A3">
        <w:rPr>
          <w:bCs/>
          <w:sz w:val="22"/>
          <w:szCs w:val="22"/>
          <w:lang w:val="sr-Latn-ME"/>
        </w:rPr>
        <w:t>a kod dojenih mladunaca (</w:t>
      </w:r>
      <w:r w:rsidR="00C2788C" w:rsidRPr="00BE38A3">
        <w:rPr>
          <w:bCs/>
          <w:sz w:val="22"/>
          <w:szCs w:val="22"/>
          <w:lang w:val="sr-Latn-ME"/>
        </w:rPr>
        <w:t>vidjeti</w:t>
      </w:r>
      <w:r w:rsidRPr="00BE38A3">
        <w:rPr>
          <w:bCs/>
          <w:sz w:val="22"/>
          <w:szCs w:val="22"/>
          <w:lang w:val="sr-Latn-ME"/>
        </w:rPr>
        <w:t xml:space="preserve"> </w:t>
      </w:r>
      <w:r w:rsidR="008A72ED" w:rsidRPr="00BE38A3">
        <w:rPr>
          <w:bCs/>
          <w:sz w:val="22"/>
          <w:szCs w:val="22"/>
          <w:lang w:val="sr-Latn-ME"/>
        </w:rPr>
        <w:t>dio</w:t>
      </w:r>
      <w:r w:rsidRPr="00BE38A3">
        <w:rPr>
          <w:bCs/>
          <w:sz w:val="22"/>
          <w:szCs w:val="22"/>
          <w:lang w:val="sr-Latn-ME"/>
        </w:rPr>
        <w:t xml:space="preserve"> 5.3). Rizik za novorođenčad/odojčad se ne može isključiti. Dapagliflozin ne treba koristiti tokom dojenja. </w:t>
      </w:r>
    </w:p>
    <w:p w14:paraId="6F4430F5" w14:textId="18B6287A" w:rsidR="007B00DA" w:rsidRDefault="007B00DA" w:rsidP="00BE38A3">
      <w:pPr>
        <w:widowControl w:val="0"/>
        <w:jc w:val="both"/>
        <w:rPr>
          <w:bCs/>
          <w:sz w:val="22"/>
          <w:szCs w:val="22"/>
          <w:lang w:val="sr-Latn-ME"/>
        </w:rPr>
      </w:pPr>
    </w:p>
    <w:p w14:paraId="1F3B8632" w14:textId="4230627A" w:rsidR="00BF5BBD" w:rsidRDefault="00BF5BBD" w:rsidP="00BE38A3">
      <w:pPr>
        <w:widowControl w:val="0"/>
        <w:jc w:val="both"/>
        <w:rPr>
          <w:bCs/>
          <w:sz w:val="22"/>
          <w:szCs w:val="22"/>
          <w:lang w:val="sr-Latn-ME"/>
        </w:rPr>
      </w:pPr>
    </w:p>
    <w:p w14:paraId="553EBE42" w14:textId="77777777" w:rsidR="00BF5BBD" w:rsidRDefault="00BF5BBD" w:rsidP="00BE38A3">
      <w:pPr>
        <w:widowControl w:val="0"/>
        <w:jc w:val="both"/>
        <w:rPr>
          <w:bCs/>
          <w:sz w:val="22"/>
          <w:szCs w:val="22"/>
          <w:lang w:val="sr-Latn-ME"/>
        </w:rPr>
      </w:pPr>
    </w:p>
    <w:p w14:paraId="06989933" w14:textId="77777777" w:rsidR="007B00DA" w:rsidRPr="00BE38A3" w:rsidRDefault="007B00DA" w:rsidP="007B00DA">
      <w:pPr>
        <w:widowControl w:val="0"/>
        <w:tabs>
          <w:tab w:val="left" w:pos="540"/>
          <w:tab w:val="left" w:pos="569"/>
        </w:tabs>
        <w:rPr>
          <w:sz w:val="22"/>
          <w:szCs w:val="22"/>
          <w:u w:val="single"/>
          <w:lang w:val="sr-Latn-ME"/>
        </w:rPr>
      </w:pPr>
      <w:r w:rsidRPr="00BE38A3">
        <w:rPr>
          <w:sz w:val="22"/>
          <w:szCs w:val="22"/>
          <w:u w:val="single"/>
          <w:lang w:val="sr-Latn-ME"/>
        </w:rPr>
        <w:lastRenderedPageBreak/>
        <w:t>Plodnost</w:t>
      </w:r>
    </w:p>
    <w:p w14:paraId="273A0069" w14:textId="77777777" w:rsidR="007B00DA" w:rsidRPr="00BE38A3" w:rsidRDefault="007B00DA" w:rsidP="007B00DA">
      <w:pPr>
        <w:widowControl w:val="0"/>
        <w:tabs>
          <w:tab w:val="left" w:pos="540"/>
          <w:tab w:val="left" w:pos="569"/>
        </w:tabs>
        <w:rPr>
          <w:sz w:val="22"/>
          <w:szCs w:val="22"/>
          <w:u w:val="single"/>
          <w:lang w:val="sr-Latn-ME"/>
        </w:rPr>
      </w:pPr>
    </w:p>
    <w:p w14:paraId="772E8F89" w14:textId="77777777" w:rsidR="007B00DA" w:rsidRPr="00BE38A3" w:rsidRDefault="007B00DA" w:rsidP="007B00DA">
      <w:pPr>
        <w:widowControl w:val="0"/>
        <w:jc w:val="both"/>
        <w:rPr>
          <w:bCs/>
          <w:sz w:val="22"/>
          <w:szCs w:val="22"/>
          <w:lang w:val="sr-Latn-ME"/>
        </w:rPr>
      </w:pPr>
      <w:r w:rsidRPr="00BE38A3">
        <w:rPr>
          <w:bCs/>
          <w:sz w:val="22"/>
          <w:szCs w:val="22"/>
          <w:lang w:val="sr-Latn-ME"/>
        </w:rPr>
        <w:t xml:space="preserve">Nije ispitivan uticaj dapagliflozina na plodnost kod ljudi. Kod mužjaka i ženki pacova, dapagliflozin nije ispoljio nikakav uticaj na fertilitet pri bilo kojoj ispitivanoj dozi. </w:t>
      </w:r>
    </w:p>
    <w:p w14:paraId="50458157" w14:textId="77777777" w:rsidR="007B00DA" w:rsidRPr="00BE38A3" w:rsidRDefault="007B00DA" w:rsidP="007B00DA">
      <w:pPr>
        <w:widowControl w:val="0"/>
        <w:tabs>
          <w:tab w:val="left" w:pos="540"/>
          <w:tab w:val="left" w:pos="569"/>
        </w:tabs>
        <w:rPr>
          <w:sz w:val="22"/>
          <w:szCs w:val="22"/>
          <w:u w:val="single"/>
          <w:lang w:val="sr-Latn-ME"/>
        </w:rPr>
      </w:pPr>
    </w:p>
    <w:p w14:paraId="0FD331AD" w14:textId="77777777" w:rsidR="00227BDB" w:rsidRPr="00BE38A3" w:rsidRDefault="00227BDB" w:rsidP="00E94F51">
      <w:pPr>
        <w:widowControl w:val="0"/>
        <w:tabs>
          <w:tab w:val="left" w:pos="540"/>
          <w:tab w:val="left" w:pos="569"/>
        </w:tabs>
        <w:rPr>
          <w:b/>
          <w:bCs/>
          <w:sz w:val="22"/>
          <w:szCs w:val="22"/>
          <w:lang w:val="sr-Latn-ME"/>
        </w:rPr>
      </w:pPr>
    </w:p>
    <w:p w14:paraId="34257F02" w14:textId="77777777" w:rsidR="0072020E" w:rsidRPr="00BE38A3" w:rsidRDefault="0072020E" w:rsidP="00BE38A3">
      <w:pPr>
        <w:widowControl w:val="0"/>
        <w:tabs>
          <w:tab w:val="left" w:pos="540"/>
          <w:tab w:val="left" w:pos="569"/>
        </w:tabs>
        <w:ind w:left="540" w:hanging="540"/>
        <w:rPr>
          <w:b/>
          <w:bCs/>
          <w:sz w:val="22"/>
          <w:szCs w:val="22"/>
          <w:lang w:val="sr-Latn-ME"/>
        </w:rPr>
      </w:pPr>
      <w:r w:rsidRPr="00BE38A3">
        <w:rPr>
          <w:b/>
          <w:bCs/>
          <w:sz w:val="22"/>
          <w:szCs w:val="22"/>
          <w:lang w:val="sr-Latn-ME"/>
        </w:rPr>
        <w:t xml:space="preserve">4.7. </w:t>
      </w:r>
      <w:r w:rsidR="00480FB1" w:rsidRPr="00BE38A3">
        <w:rPr>
          <w:b/>
          <w:bCs/>
          <w:sz w:val="22"/>
          <w:szCs w:val="22"/>
          <w:lang w:val="sr-Latn-ME"/>
        </w:rPr>
        <w:tab/>
      </w:r>
      <w:r w:rsidRPr="00BE38A3">
        <w:rPr>
          <w:b/>
          <w:bCs/>
          <w:sz w:val="22"/>
          <w:szCs w:val="22"/>
          <w:lang w:val="sr-Latn-ME"/>
        </w:rPr>
        <w:t xml:space="preserve">Uticaj na </w:t>
      </w:r>
      <w:r w:rsidR="002031B3" w:rsidRPr="00BE38A3">
        <w:rPr>
          <w:b/>
          <w:bCs/>
          <w:sz w:val="22"/>
          <w:szCs w:val="22"/>
          <w:lang w:val="sr-Latn-ME"/>
        </w:rPr>
        <w:t xml:space="preserve">sposobnost </w:t>
      </w:r>
      <w:r w:rsidR="00F34554" w:rsidRPr="00BE38A3">
        <w:rPr>
          <w:b/>
          <w:bCs/>
          <w:sz w:val="22"/>
          <w:szCs w:val="22"/>
          <w:lang w:val="sr-Latn-ME"/>
        </w:rPr>
        <w:t>upravljanja vozili</w:t>
      </w:r>
      <w:r w:rsidRPr="00BE38A3">
        <w:rPr>
          <w:b/>
          <w:bCs/>
          <w:sz w:val="22"/>
          <w:szCs w:val="22"/>
          <w:lang w:val="sr-Latn-ME"/>
        </w:rPr>
        <w:t>m</w:t>
      </w:r>
      <w:r w:rsidR="00F34554" w:rsidRPr="00BE38A3">
        <w:rPr>
          <w:b/>
          <w:bCs/>
          <w:sz w:val="22"/>
          <w:szCs w:val="22"/>
          <w:lang w:val="sr-Latn-ME"/>
        </w:rPr>
        <w:t>a</w:t>
      </w:r>
      <w:r w:rsidRPr="00BE38A3">
        <w:rPr>
          <w:b/>
          <w:bCs/>
          <w:sz w:val="22"/>
          <w:szCs w:val="22"/>
          <w:lang w:val="sr-Latn-ME"/>
        </w:rPr>
        <w:t xml:space="preserve"> i </w:t>
      </w:r>
      <w:r w:rsidR="000D3449" w:rsidRPr="00BE38A3">
        <w:rPr>
          <w:b/>
          <w:bCs/>
          <w:sz w:val="22"/>
          <w:szCs w:val="22"/>
          <w:lang w:val="sr-Latn-ME"/>
        </w:rPr>
        <w:t xml:space="preserve">rukovanje </w:t>
      </w:r>
      <w:r w:rsidRPr="00BE38A3">
        <w:rPr>
          <w:b/>
          <w:bCs/>
          <w:sz w:val="22"/>
          <w:szCs w:val="22"/>
          <w:lang w:val="sr-Latn-ME"/>
        </w:rPr>
        <w:t>mašinama</w:t>
      </w:r>
    </w:p>
    <w:p w14:paraId="1D863C4E" w14:textId="26DDD8EB" w:rsidR="0072020E" w:rsidRPr="00BE38A3" w:rsidRDefault="0072020E" w:rsidP="00BE38A3">
      <w:pPr>
        <w:widowControl w:val="0"/>
        <w:tabs>
          <w:tab w:val="left" w:pos="540"/>
          <w:tab w:val="left" w:pos="569"/>
        </w:tabs>
        <w:rPr>
          <w:b/>
          <w:bCs/>
          <w:sz w:val="22"/>
          <w:szCs w:val="22"/>
          <w:lang w:val="sr-Latn-ME"/>
        </w:rPr>
      </w:pPr>
    </w:p>
    <w:p w14:paraId="5F270BEE" w14:textId="6C7D72A1" w:rsidR="00192AA2" w:rsidRPr="00BE38A3" w:rsidRDefault="00C2788C" w:rsidP="00BE38A3">
      <w:pPr>
        <w:widowControl w:val="0"/>
        <w:jc w:val="both"/>
        <w:rPr>
          <w:bCs/>
          <w:sz w:val="22"/>
          <w:szCs w:val="22"/>
          <w:lang w:val="sr-Latn-ME"/>
        </w:rPr>
      </w:pPr>
      <w:r w:rsidRPr="00BE38A3">
        <w:rPr>
          <w:bCs/>
          <w:sz w:val="22"/>
          <w:szCs w:val="22"/>
          <w:lang w:val="sr-Latn-ME"/>
        </w:rPr>
        <w:t>Lijek</w:t>
      </w:r>
      <w:r w:rsidR="00192AA2" w:rsidRPr="00BE38A3">
        <w:rPr>
          <w:bCs/>
          <w:sz w:val="22"/>
          <w:szCs w:val="22"/>
          <w:lang w:val="sr-Latn-ME"/>
        </w:rPr>
        <w:t xml:space="preserve"> Forxiga nema ili ima zanemarljiv uticaj na sposobnost upravljanja vozilima i rukovanja mašinama. Pacijente treba upozoriti na rizik od hipoglikemije kada se dapagliflozin koristi u kombinaciji sa sulfonilureom ili insulinom.</w:t>
      </w:r>
    </w:p>
    <w:p w14:paraId="27D76E9D" w14:textId="77777777" w:rsidR="00192AA2" w:rsidRPr="00BE38A3" w:rsidRDefault="00192AA2" w:rsidP="00BE38A3">
      <w:pPr>
        <w:widowControl w:val="0"/>
        <w:tabs>
          <w:tab w:val="left" w:pos="540"/>
          <w:tab w:val="left" w:pos="569"/>
        </w:tabs>
        <w:rPr>
          <w:b/>
          <w:bCs/>
          <w:sz w:val="22"/>
          <w:szCs w:val="22"/>
          <w:lang w:val="sr-Latn-ME"/>
        </w:rPr>
      </w:pPr>
    </w:p>
    <w:p w14:paraId="41C4483D" w14:textId="77777777" w:rsidR="0072020E" w:rsidRPr="00BE38A3" w:rsidRDefault="0072020E" w:rsidP="00BE38A3">
      <w:pPr>
        <w:widowControl w:val="0"/>
        <w:tabs>
          <w:tab w:val="left" w:pos="540"/>
          <w:tab w:val="left" w:pos="569"/>
        </w:tabs>
        <w:rPr>
          <w:b/>
          <w:bCs/>
          <w:sz w:val="22"/>
          <w:szCs w:val="22"/>
          <w:lang w:val="sr-Latn-ME"/>
        </w:rPr>
      </w:pPr>
      <w:r w:rsidRPr="00BE38A3">
        <w:rPr>
          <w:b/>
          <w:bCs/>
          <w:sz w:val="22"/>
          <w:szCs w:val="22"/>
          <w:lang w:val="sr-Latn-ME"/>
        </w:rPr>
        <w:t xml:space="preserve">4.8. </w:t>
      </w:r>
      <w:r w:rsidR="00480FB1" w:rsidRPr="00BE38A3">
        <w:rPr>
          <w:b/>
          <w:bCs/>
          <w:sz w:val="22"/>
          <w:szCs w:val="22"/>
          <w:lang w:val="sr-Latn-ME"/>
        </w:rPr>
        <w:tab/>
      </w:r>
      <w:r w:rsidRPr="00BE38A3">
        <w:rPr>
          <w:b/>
          <w:bCs/>
          <w:sz w:val="22"/>
          <w:szCs w:val="22"/>
          <w:lang w:val="sr-Latn-ME"/>
        </w:rPr>
        <w:t>Neželjena dejstva</w:t>
      </w:r>
    </w:p>
    <w:p w14:paraId="22142614" w14:textId="09FE8E1A" w:rsidR="004E70AD" w:rsidRPr="00BE38A3" w:rsidRDefault="004E70AD" w:rsidP="00BE38A3">
      <w:pPr>
        <w:widowControl w:val="0"/>
        <w:tabs>
          <w:tab w:val="left" w:pos="540"/>
          <w:tab w:val="left" w:pos="569"/>
        </w:tabs>
        <w:rPr>
          <w:b/>
          <w:bCs/>
          <w:sz w:val="22"/>
          <w:szCs w:val="22"/>
          <w:lang w:val="sr-Latn-ME"/>
        </w:rPr>
      </w:pPr>
    </w:p>
    <w:p w14:paraId="22ED8937" w14:textId="36E9B30A" w:rsidR="00192AA2" w:rsidRPr="00BE38A3" w:rsidRDefault="00192AA2" w:rsidP="00BE38A3">
      <w:pPr>
        <w:widowControl w:val="0"/>
        <w:jc w:val="both"/>
        <w:rPr>
          <w:sz w:val="22"/>
          <w:szCs w:val="22"/>
          <w:u w:val="single"/>
          <w:lang w:val="sr-Latn-ME"/>
        </w:rPr>
      </w:pPr>
      <w:r w:rsidRPr="00BE38A3">
        <w:rPr>
          <w:sz w:val="22"/>
          <w:szCs w:val="22"/>
          <w:u w:val="single"/>
          <w:lang w:val="sr-Latn-ME"/>
        </w:rPr>
        <w:t xml:space="preserve">Sažetak </w:t>
      </w:r>
      <w:r w:rsidR="00793E5E" w:rsidRPr="00BE38A3">
        <w:rPr>
          <w:sz w:val="22"/>
          <w:szCs w:val="22"/>
          <w:u w:val="single"/>
          <w:lang w:val="sr-Latn-ME"/>
        </w:rPr>
        <w:t>bezbjednosnog profila</w:t>
      </w:r>
    </w:p>
    <w:p w14:paraId="0DB5CC57" w14:textId="77777777" w:rsidR="00192AA2" w:rsidRPr="00BE38A3" w:rsidRDefault="00192AA2" w:rsidP="00BE38A3">
      <w:pPr>
        <w:widowControl w:val="0"/>
        <w:jc w:val="both"/>
        <w:rPr>
          <w:i/>
          <w:iCs/>
          <w:sz w:val="22"/>
          <w:szCs w:val="22"/>
          <w:u w:val="single"/>
          <w:lang w:val="sr-Latn-ME"/>
        </w:rPr>
      </w:pPr>
    </w:p>
    <w:p w14:paraId="126CD26A" w14:textId="77777777" w:rsidR="00192AA2" w:rsidRPr="00BE38A3" w:rsidRDefault="00192AA2" w:rsidP="00BE38A3">
      <w:pPr>
        <w:widowControl w:val="0"/>
        <w:jc w:val="both"/>
        <w:rPr>
          <w:i/>
          <w:sz w:val="22"/>
          <w:szCs w:val="22"/>
          <w:u w:val="single"/>
          <w:lang w:val="sr-Latn-ME"/>
        </w:rPr>
      </w:pPr>
      <w:r w:rsidRPr="00BE38A3">
        <w:rPr>
          <w:i/>
          <w:iCs/>
          <w:sz w:val="22"/>
          <w:szCs w:val="22"/>
          <w:u w:val="single"/>
          <w:lang w:val="sr-Latn-ME"/>
        </w:rPr>
        <w:t>Dijabetes melitus tip 2</w:t>
      </w:r>
    </w:p>
    <w:p w14:paraId="73D0F7CF" w14:textId="3E86595B" w:rsidR="00192AA2" w:rsidRPr="00BE38A3" w:rsidRDefault="00192AA2" w:rsidP="00BE38A3">
      <w:pPr>
        <w:widowControl w:val="0"/>
        <w:jc w:val="both"/>
        <w:rPr>
          <w:sz w:val="22"/>
          <w:szCs w:val="22"/>
          <w:lang w:val="sr-Latn-ME"/>
        </w:rPr>
      </w:pPr>
      <w:r w:rsidRPr="00BE38A3">
        <w:rPr>
          <w:sz w:val="22"/>
          <w:szCs w:val="22"/>
          <w:lang w:val="sr-Latn-ME"/>
        </w:rPr>
        <w:t xml:space="preserve">U kliničkim ispitivanjima kod dijabetesa tip 2, dapagliflozinom je </w:t>
      </w:r>
      <w:r w:rsidR="00761750" w:rsidRPr="00BE38A3">
        <w:rPr>
          <w:sz w:val="22"/>
          <w:szCs w:val="22"/>
          <w:lang w:val="sr-Latn-ME"/>
        </w:rPr>
        <w:t>liječe</w:t>
      </w:r>
      <w:r w:rsidRPr="00BE38A3">
        <w:rPr>
          <w:sz w:val="22"/>
          <w:szCs w:val="22"/>
          <w:lang w:val="sr-Latn-ME"/>
        </w:rPr>
        <w:t>no više od 15000 pacijenata.</w:t>
      </w:r>
    </w:p>
    <w:p w14:paraId="32BFAF18" w14:textId="77777777" w:rsidR="00192AA2" w:rsidRPr="00BE38A3" w:rsidRDefault="00192AA2" w:rsidP="00BE38A3">
      <w:pPr>
        <w:widowControl w:val="0"/>
        <w:jc w:val="both"/>
        <w:rPr>
          <w:sz w:val="22"/>
          <w:szCs w:val="22"/>
          <w:lang w:val="sr-Latn-ME"/>
        </w:rPr>
      </w:pPr>
    </w:p>
    <w:p w14:paraId="7EACFEF6" w14:textId="398091BA" w:rsidR="00192AA2" w:rsidRPr="00BE38A3" w:rsidRDefault="00192AA2" w:rsidP="00BE38A3">
      <w:pPr>
        <w:widowControl w:val="0"/>
        <w:jc w:val="both"/>
        <w:rPr>
          <w:sz w:val="22"/>
          <w:szCs w:val="22"/>
          <w:lang w:val="sr-Latn-ME"/>
        </w:rPr>
      </w:pPr>
      <w:r w:rsidRPr="00BE38A3">
        <w:rPr>
          <w:sz w:val="22"/>
          <w:szCs w:val="22"/>
          <w:lang w:val="sr-Latn-ME"/>
        </w:rPr>
        <w:t>Primarna proc</w:t>
      </w:r>
      <w:r w:rsidR="008B15FE" w:rsidRPr="00BE38A3">
        <w:rPr>
          <w:sz w:val="22"/>
          <w:szCs w:val="22"/>
          <w:lang w:val="sr-Latn-ME"/>
        </w:rPr>
        <w:t>j</w:t>
      </w:r>
      <w:r w:rsidRPr="00BE38A3">
        <w:rPr>
          <w:sz w:val="22"/>
          <w:szCs w:val="22"/>
          <w:lang w:val="sr-Latn-ME"/>
        </w:rPr>
        <w:t xml:space="preserve">ena </w:t>
      </w:r>
      <w:r w:rsidR="00C2788C" w:rsidRPr="00BE38A3">
        <w:rPr>
          <w:sz w:val="22"/>
          <w:szCs w:val="22"/>
          <w:lang w:val="sr-Latn-ME"/>
        </w:rPr>
        <w:t>bezbjednost</w:t>
      </w:r>
      <w:r w:rsidRPr="00BE38A3">
        <w:rPr>
          <w:sz w:val="22"/>
          <w:szCs w:val="22"/>
          <w:lang w:val="sr-Latn-ME"/>
        </w:rPr>
        <w:t>i i podnošljivosti sprovedena je u sklopu unapr</w:t>
      </w:r>
      <w:r w:rsidR="00911514" w:rsidRPr="00BE38A3">
        <w:rPr>
          <w:sz w:val="22"/>
          <w:szCs w:val="22"/>
          <w:lang w:val="sr-Latn-ME"/>
        </w:rPr>
        <w:t>ij</w:t>
      </w:r>
      <w:r w:rsidRPr="00BE38A3">
        <w:rPr>
          <w:sz w:val="22"/>
          <w:szCs w:val="22"/>
          <w:lang w:val="sr-Latn-ME"/>
        </w:rPr>
        <w:t xml:space="preserve">ed određene analize objedinjenih podataka iz 13 kratkoročnih (do 24 nedelje) placebom kontrolisanih ispitivanja, u kojima je 2360 ispitanika </w:t>
      </w:r>
      <w:r w:rsidR="00761750" w:rsidRPr="00BE38A3">
        <w:rPr>
          <w:sz w:val="22"/>
          <w:szCs w:val="22"/>
          <w:lang w:val="sr-Latn-ME"/>
        </w:rPr>
        <w:t>liječe</w:t>
      </w:r>
      <w:r w:rsidRPr="00BE38A3">
        <w:rPr>
          <w:sz w:val="22"/>
          <w:szCs w:val="22"/>
          <w:lang w:val="sr-Latn-ME"/>
        </w:rPr>
        <w:t>no dapagliflozinom u dozi od 10 mg, dok je njih 2295 primalo placebo.</w:t>
      </w:r>
    </w:p>
    <w:p w14:paraId="4DBE1C00" w14:textId="77777777" w:rsidR="00192AA2" w:rsidRPr="00BE38A3" w:rsidRDefault="00192AA2" w:rsidP="00BE38A3">
      <w:pPr>
        <w:widowControl w:val="0"/>
        <w:jc w:val="both"/>
        <w:rPr>
          <w:sz w:val="22"/>
          <w:szCs w:val="22"/>
          <w:lang w:val="sr-Latn-ME"/>
        </w:rPr>
      </w:pPr>
    </w:p>
    <w:p w14:paraId="114516ED" w14:textId="0362ECDF" w:rsidR="00192AA2" w:rsidRPr="00BE38A3" w:rsidRDefault="00192AA2" w:rsidP="00BE38A3">
      <w:pPr>
        <w:widowControl w:val="0"/>
        <w:jc w:val="both"/>
        <w:rPr>
          <w:sz w:val="22"/>
          <w:szCs w:val="22"/>
          <w:lang w:val="sr-Latn-ME"/>
        </w:rPr>
      </w:pPr>
      <w:r w:rsidRPr="00BE38A3">
        <w:rPr>
          <w:sz w:val="22"/>
          <w:szCs w:val="22"/>
          <w:lang w:val="sr-Latn-ME"/>
        </w:rPr>
        <w:t xml:space="preserve">U studiji kardiovaskularnih ishoda kod </w:t>
      </w:r>
      <w:r w:rsidR="00C2788C" w:rsidRPr="00BE38A3">
        <w:rPr>
          <w:sz w:val="22"/>
          <w:szCs w:val="22"/>
          <w:lang w:val="sr-Latn-ME"/>
        </w:rPr>
        <w:t>primjen</w:t>
      </w:r>
      <w:r w:rsidRPr="00BE38A3">
        <w:rPr>
          <w:sz w:val="22"/>
          <w:szCs w:val="22"/>
          <w:lang w:val="sr-Latn-ME"/>
        </w:rPr>
        <w:t xml:space="preserve">e dapagliflozina za </w:t>
      </w:r>
      <w:r w:rsidR="00761750" w:rsidRPr="00BE38A3">
        <w:rPr>
          <w:sz w:val="22"/>
          <w:szCs w:val="22"/>
          <w:lang w:val="sr-Latn-ME"/>
        </w:rPr>
        <w:t>liječenj</w:t>
      </w:r>
      <w:r w:rsidRPr="00BE38A3">
        <w:rPr>
          <w:sz w:val="22"/>
          <w:szCs w:val="22"/>
          <w:lang w:val="sr-Latn-ME"/>
        </w:rPr>
        <w:t xml:space="preserve">e dijabetes melitusa tip 2  (DECLARE studija, </w:t>
      </w:r>
      <w:r w:rsidR="00C2788C" w:rsidRPr="00BE38A3">
        <w:rPr>
          <w:sz w:val="22"/>
          <w:szCs w:val="22"/>
          <w:lang w:val="sr-Latn-ME"/>
        </w:rPr>
        <w:t>vidjeti</w:t>
      </w:r>
      <w:r w:rsidRPr="00BE38A3">
        <w:rPr>
          <w:sz w:val="22"/>
          <w:szCs w:val="22"/>
          <w:lang w:val="sr-Latn-ME"/>
        </w:rPr>
        <w:t xml:space="preserve"> </w:t>
      </w:r>
      <w:r w:rsidR="008A72ED" w:rsidRPr="00BE38A3">
        <w:rPr>
          <w:sz w:val="22"/>
          <w:szCs w:val="22"/>
          <w:lang w:val="sr-Latn-ME"/>
        </w:rPr>
        <w:t>dio</w:t>
      </w:r>
      <w:r w:rsidRPr="00BE38A3">
        <w:rPr>
          <w:sz w:val="22"/>
          <w:szCs w:val="22"/>
          <w:lang w:val="sr-Latn-ME"/>
        </w:rPr>
        <w:t> 5.1) 8574 pacijenta primali su dapagliflozin u dozi od 10 mg, a njih 8569 primalo je placebo tokom medijane vremena izloženosti od 48 </w:t>
      </w:r>
      <w:r w:rsidR="00793E5E" w:rsidRPr="00BE38A3">
        <w:rPr>
          <w:sz w:val="22"/>
          <w:szCs w:val="22"/>
          <w:lang w:val="sr-Latn-ME"/>
        </w:rPr>
        <w:t>mjeseci</w:t>
      </w:r>
      <w:r w:rsidRPr="00BE38A3">
        <w:rPr>
          <w:sz w:val="22"/>
          <w:szCs w:val="22"/>
          <w:lang w:val="sr-Latn-ME"/>
        </w:rPr>
        <w:t>. Izloženost dapagliflozinu iznosila je ukupno 30623 pacijent-godina.</w:t>
      </w:r>
    </w:p>
    <w:p w14:paraId="228D3D4B" w14:textId="77777777" w:rsidR="00192AA2" w:rsidRPr="00BE38A3" w:rsidRDefault="00192AA2" w:rsidP="00BE38A3">
      <w:pPr>
        <w:widowControl w:val="0"/>
        <w:jc w:val="both"/>
        <w:rPr>
          <w:sz w:val="22"/>
          <w:szCs w:val="22"/>
          <w:lang w:val="sr-Latn-ME"/>
        </w:rPr>
      </w:pPr>
    </w:p>
    <w:p w14:paraId="1F752CC2" w14:textId="77777777" w:rsidR="00192AA2" w:rsidRPr="00BE38A3" w:rsidRDefault="00192AA2" w:rsidP="00BE38A3">
      <w:pPr>
        <w:widowControl w:val="0"/>
        <w:jc w:val="both"/>
        <w:rPr>
          <w:sz w:val="22"/>
          <w:szCs w:val="22"/>
          <w:lang w:val="sr-Latn-ME"/>
        </w:rPr>
      </w:pPr>
      <w:r w:rsidRPr="00BE38A3">
        <w:rPr>
          <w:sz w:val="22"/>
          <w:szCs w:val="22"/>
          <w:lang w:val="sr-Latn-ME"/>
        </w:rPr>
        <w:t>Najčešće prijavljivane neželjene reakcije u svim kliničkim ispitivanjima bile su genitalne infekcije.</w:t>
      </w:r>
    </w:p>
    <w:p w14:paraId="6D42BF07" w14:textId="77777777" w:rsidR="00192AA2" w:rsidRPr="00BE38A3" w:rsidRDefault="00192AA2" w:rsidP="00BE38A3">
      <w:pPr>
        <w:widowControl w:val="0"/>
        <w:jc w:val="both"/>
        <w:rPr>
          <w:sz w:val="22"/>
          <w:szCs w:val="22"/>
          <w:lang w:val="sr-Latn-ME"/>
        </w:rPr>
      </w:pPr>
    </w:p>
    <w:p w14:paraId="34A7645B" w14:textId="77777777" w:rsidR="00192AA2" w:rsidRPr="00BE38A3" w:rsidRDefault="00192AA2" w:rsidP="00BE38A3">
      <w:pPr>
        <w:widowControl w:val="0"/>
        <w:jc w:val="both"/>
        <w:rPr>
          <w:sz w:val="22"/>
          <w:szCs w:val="22"/>
          <w:lang w:val="sr-Latn-ME"/>
        </w:rPr>
      </w:pPr>
      <w:r w:rsidRPr="00BE38A3">
        <w:rPr>
          <w:i/>
          <w:iCs/>
          <w:sz w:val="22"/>
          <w:szCs w:val="22"/>
          <w:u w:val="single"/>
          <w:lang w:val="sr-Latn-ME"/>
        </w:rPr>
        <w:t>Srčana insuficijencija</w:t>
      </w:r>
    </w:p>
    <w:p w14:paraId="14C1D7CB" w14:textId="18290FED" w:rsidR="00192AA2" w:rsidRPr="00BE38A3" w:rsidRDefault="00192AA2" w:rsidP="00BE38A3">
      <w:pPr>
        <w:widowControl w:val="0"/>
        <w:jc w:val="both"/>
        <w:rPr>
          <w:sz w:val="22"/>
          <w:szCs w:val="22"/>
          <w:lang w:val="sr-Latn-ME"/>
        </w:rPr>
      </w:pPr>
      <w:r w:rsidRPr="00BE38A3">
        <w:rPr>
          <w:sz w:val="22"/>
          <w:szCs w:val="22"/>
          <w:lang w:val="sr-Latn-ME"/>
        </w:rPr>
        <w:t xml:space="preserve">U studiji kardiovaskularnih ishoda kod </w:t>
      </w:r>
      <w:r w:rsidR="00C2788C" w:rsidRPr="00BE38A3">
        <w:rPr>
          <w:sz w:val="22"/>
          <w:szCs w:val="22"/>
          <w:lang w:val="sr-Latn-ME"/>
        </w:rPr>
        <w:t>primjen</w:t>
      </w:r>
      <w:r w:rsidRPr="00BE38A3">
        <w:rPr>
          <w:sz w:val="22"/>
          <w:szCs w:val="22"/>
          <w:lang w:val="sr-Latn-ME"/>
        </w:rPr>
        <w:t xml:space="preserve">e dapagliflozina, sprovedenoj na pacijentima sa srčanom insuficijencijom i smanjenom ejekcionom frakcijom (DAPA-HF studija) 2368 pacijenta je </w:t>
      </w:r>
      <w:r w:rsidR="00761750" w:rsidRPr="00BE38A3">
        <w:rPr>
          <w:sz w:val="22"/>
          <w:szCs w:val="22"/>
          <w:lang w:val="sr-Latn-ME"/>
        </w:rPr>
        <w:t>liječe</w:t>
      </w:r>
      <w:r w:rsidRPr="00BE38A3">
        <w:rPr>
          <w:sz w:val="22"/>
          <w:szCs w:val="22"/>
          <w:lang w:val="sr-Latn-ME"/>
        </w:rPr>
        <w:t xml:space="preserve">no dapagliflozinom u dozi od 10 mg, dok je njih 2368 primalo placebo tokom medijane izloženosti od 18 </w:t>
      </w:r>
      <w:r w:rsidR="00793E5E" w:rsidRPr="00BE38A3">
        <w:rPr>
          <w:sz w:val="22"/>
          <w:szCs w:val="22"/>
          <w:lang w:val="sr-Latn-ME"/>
        </w:rPr>
        <w:t>mjeseci</w:t>
      </w:r>
      <w:r w:rsidRPr="00BE38A3">
        <w:rPr>
          <w:sz w:val="22"/>
          <w:szCs w:val="22"/>
          <w:lang w:val="sr-Latn-ME"/>
        </w:rPr>
        <w:t xml:space="preserve">. Populacija ispitanika uključivala je pacijente sa dijabetes melitusom tip 2, i pacijente bez dijabetesa, i pacijente kojima je eGFR bio ≥  30 </w:t>
      </w:r>
      <w:r w:rsidR="002219A8" w:rsidRPr="00BE38A3">
        <w:rPr>
          <w:sz w:val="22"/>
          <w:szCs w:val="22"/>
          <w:lang w:val="sr-Latn-ME"/>
        </w:rPr>
        <w:t>ml</w:t>
      </w:r>
      <w:r w:rsidRPr="00BE38A3">
        <w:rPr>
          <w:sz w:val="22"/>
          <w:szCs w:val="22"/>
          <w:lang w:val="sr-Latn-ME"/>
        </w:rPr>
        <w:t>/min/1,73m</w:t>
      </w:r>
      <w:r w:rsidRPr="00BE38A3">
        <w:rPr>
          <w:sz w:val="22"/>
          <w:szCs w:val="22"/>
          <w:vertAlign w:val="superscript"/>
          <w:lang w:val="sr-Latn-ME"/>
        </w:rPr>
        <w:t>2</w:t>
      </w:r>
      <w:r w:rsidRPr="00BE38A3">
        <w:rPr>
          <w:sz w:val="22"/>
          <w:szCs w:val="22"/>
          <w:lang w:val="sr-Latn-ME"/>
        </w:rPr>
        <w:t>.</w:t>
      </w:r>
      <w:r w:rsidRPr="00BE38A3">
        <w:rPr>
          <w:sz w:val="22"/>
          <w:lang w:val="sr-Latn-ME"/>
        </w:rPr>
        <w:t xml:space="preserve"> </w:t>
      </w:r>
      <w:r w:rsidRPr="00BE38A3">
        <w:rPr>
          <w:sz w:val="22"/>
          <w:szCs w:val="22"/>
          <w:lang w:val="sr-Latn-ME"/>
        </w:rPr>
        <w:t xml:space="preserve">U studiji kardiovaskularnih ishoda kod </w:t>
      </w:r>
      <w:r w:rsidR="00C2788C" w:rsidRPr="00BE38A3">
        <w:rPr>
          <w:sz w:val="22"/>
          <w:szCs w:val="22"/>
          <w:lang w:val="sr-Latn-ME"/>
        </w:rPr>
        <w:t>primjen</w:t>
      </w:r>
      <w:r w:rsidRPr="00BE38A3">
        <w:rPr>
          <w:sz w:val="22"/>
          <w:szCs w:val="22"/>
          <w:lang w:val="sr-Latn-ME"/>
        </w:rPr>
        <w:t>e dapagliflozina, sprovedenoj na pacijentima sa srčanom insuficijencijom i ejekcionom frakcijom l</w:t>
      </w:r>
      <w:r w:rsidR="008B15FE" w:rsidRPr="00BE38A3">
        <w:rPr>
          <w:sz w:val="22"/>
          <w:szCs w:val="22"/>
          <w:lang w:val="sr-Latn-ME"/>
        </w:rPr>
        <w:t>ij</w:t>
      </w:r>
      <w:r w:rsidRPr="00BE38A3">
        <w:rPr>
          <w:sz w:val="22"/>
          <w:szCs w:val="22"/>
          <w:lang w:val="sr-Latn-ME"/>
        </w:rPr>
        <w:t xml:space="preserve">eve komore &gt; 40% (DELIVER), 3126 pacijenata je </w:t>
      </w:r>
      <w:r w:rsidR="00761750" w:rsidRPr="00BE38A3">
        <w:rPr>
          <w:sz w:val="22"/>
          <w:szCs w:val="22"/>
          <w:lang w:val="sr-Latn-ME"/>
        </w:rPr>
        <w:t>liječe</w:t>
      </w:r>
      <w:r w:rsidRPr="00BE38A3">
        <w:rPr>
          <w:sz w:val="22"/>
          <w:szCs w:val="22"/>
          <w:lang w:val="sr-Latn-ME"/>
        </w:rPr>
        <w:t xml:space="preserve">no dapagliflozinom od 10 mg, dok je 3127 pacijenata primalo placebo tokom medijane izloženosti od 27 </w:t>
      </w:r>
      <w:r w:rsidR="00793E5E" w:rsidRPr="00BE38A3">
        <w:rPr>
          <w:sz w:val="22"/>
          <w:szCs w:val="22"/>
          <w:lang w:val="sr-Latn-ME"/>
        </w:rPr>
        <w:t>mjeseci</w:t>
      </w:r>
      <w:r w:rsidRPr="00BE38A3">
        <w:rPr>
          <w:sz w:val="22"/>
          <w:szCs w:val="22"/>
          <w:lang w:val="sr-Latn-ME"/>
        </w:rPr>
        <w:t xml:space="preserve">. Populacija ispitanika uključivala je pacijente sa dijabetes melitusom tip 2 i pacijente bez dijabetesa, i pacijente kojima je eGFR bio ≥ 25 </w:t>
      </w:r>
      <w:r w:rsidR="002219A8" w:rsidRPr="00BE38A3">
        <w:rPr>
          <w:sz w:val="22"/>
          <w:szCs w:val="22"/>
          <w:lang w:val="sr-Latn-ME"/>
        </w:rPr>
        <w:t>ml</w:t>
      </w:r>
      <w:r w:rsidRPr="00BE38A3">
        <w:rPr>
          <w:sz w:val="22"/>
          <w:szCs w:val="22"/>
          <w:lang w:val="sr-Latn-ME"/>
        </w:rPr>
        <w:t>/min/1,73 m2.</w:t>
      </w:r>
    </w:p>
    <w:p w14:paraId="6B804D54" w14:textId="77777777" w:rsidR="00192AA2" w:rsidRPr="00BE38A3" w:rsidRDefault="00192AA2" w:rsidP="00BE38A3">
      <w:pPr>
        <w:widowControl w:val="0"/>
        <w:jc w:val="both"/>
        <w:rPr>
          <w:sz w:val="22"/>
          <w:szCs w:val="22"/>
          <w:lang w:val="sr-Latn-ME"/>
        </w:rPr>
      </w:pPr>
    </w:p>
    <w:p w14:paraId="34236D67" w14:textId="2667CE00" w:rsidR="00192AA2" w:rsidRPr="00BE38A3" w:rsidRDefault="00192AA2" w:rsidP="00BE38A3">
      <w:pPr>
        <w:widowControl w:val="0"/>
        <w:jc w:val="both"/>
        <w:rPr>
          <w:sz w:val="22"/>
          <w:szCs w:val="22"/>
          <w:lang w:val="sr-Latn-ME"/>
        </w:rPr>
      </w:pPr>
      <w:r w:rsidRPr="00BE38A3">
        <w:rPr>
          <w:sz w:val="22"/>
          <w:szCs w:val="22"/>
          <w:lang w:val="sr-Latn-ME"/>
        </w:rPr>
        <w:t xml:space="preserve">Sveukupni </w:t>
      </w:r>
      <w:r w:rsidR="00793E5E" w:rsidRPr="00BE38A3">
        <w:rPr>
          <w:sz w:val="22"/>
          <w:szCs w:val="22"/>
          <w:lang w:val="sr-Latn-ME"/>
        </w:rPr>
        <w:t>bezbjednosni</w:t>
      </w:r>
      <w:r w:rsidRPr="00BE38A3">
        <w:rPr>
          <w:sz w:val="22"/>
          <w:szCs w:val="22"/>
          <w:lang w:val="sr-Latn-ME"/>
        </w:rPr>
        <w:t xml:space="preserve"> profil dapagliflozina kod pacijenata sa srčanom insuficijencijom bio je u skladu sa poznatim </w:t>
      </w:r>
      <w:r w:rsidR="00793E5E" w:rsidRPr="00BE38A3">
        <w:rPr>
          <w:sz w:val="22"/>
          <w:szCs w:val="22"/>
          <w:lang w:val="sr-Latn-ME"/>
        </w:rPr>
        <w:t>bezbjednosni</w:t>
      </w:r>
      <w:r w:rsidRPr="00BE38A3">
        <w:rPr>
          <w:sz w:val="22"/>
          <w:szCs w:val="22"/>
          <w:lang w:val="sr-Latn-ME"/>
        </w:rPr>
        <w:t>m profilom dapagliflozina.</w:t>
      </w:r>
    </w:p>
    <w:p w14:paraId="4E28D2D2" w14:textId="77777777" w:rsidR="00192AA2" w:rsidRPr="00BE38A3" w:rsidRDefault="00192AA2" w:rsidP="00BE38A3">
      <w:pPr>
        <w:widowControl w:val="0"/>
        <w:jc w:val="both"/>
        <w:rPr>
          <w:sz w:val="22"/>
          <w:szCs w:val="22"/>
          <w:lang w:val="sr-Latn-ME"/>
        </w:rPr>
      </w:pPr>
    </w:p>
    <w:p w14:paraId="0F2CAA4B" w14:textId="77777777" w:rsidR="00192AA2" w:rsidRPr="00BE38A3" w:rsidRDefault="00192AA2" w:rsidP="00BE38A3">
      <w:pPr>
        <w:widowControl w:val="0"/>
        <w:tabs>
          <w:tab w:val="left" w:pos="284"/>
        </w:tabs>
        <w:jc w:val="both"/>
        <w:rPr>
          <w:rFonts w:eastAsia="MS Mincho"/>
          <w:i/>
          <w:iCs/>
          <w:sz w:val="22"/>
          <w:u w:val="single"/>
          <w:lang w:val="sr-Latn-ME"/>
        </w:rPr>
      </w:pPr>
      <w:bookmarkStart w:id="3" w:name="_Hlk80920358"/>
      <w:r w:rsidRPr="00BE38A3">
        <w:rPr>
          <w:rFonts w:eastAsia="MS Mincho"/>
          <w:i/>
          <w:iCs/>
          <w:sz w:val="22"/>
          <w:u w:val="single"/>
          <w:lang w:val="sr-Latn-ME"/>
        </w:rPr>
        <w:t>Hronična bolest bubrega</w:t>
      </w:r>
    </w:p>
    <w:p w14:paraId="3F8DB738" w14:textId="1E331EBA" w:rsidR="00192AA2" w:rsidRPr="00BE38A3" w:rsidRDefault="00192AA2" w:rsidP="00BE38A3">
      <w:pPr>
        <w:widowControl w:val="0"/>
        <w:tabs>
          <w:tab w:val="left" w:pos="284"/>
          <w:tab w:val="left" w:pos="567"/>
        </w:tabs>
        <w:jc w:val="both"/>
        <w:rPr>
          <w:rFonts w:eastAsia="MS Mincho"/>
          <w:sz w:val="22"/>
          <w:lang w:val="sr-Latn-ME"/>
        </w:rPr>
      </w:pPr>
      <w:r w:rsidRPr="00BE38A3">
        <w:rPr>
          <w:rFonts w:eastAsia="MS Mincho"/>
          <w:sz w:val="22"/>
          <w:lang w:val="sr-Latn-ME"/>
        </w:rPr>
        <w:t xml:space="preserve">U studiji bubrežnih ishoda kod </w:t>
      </w:r>
      <w:r w:rsidR="00C2788C" w:rsidRPr="00BE38A3">
        <w:rPr>
          <w:rFonts w:eastAsia="MS Mincho"/>
          <w:sz w:val="22"/>
          <w:lang w:val="sr-Latn-ME"/>
        </w:rPr>
        <w:t>primjen</w:t>
      </w:r>
      <w:r w:rsidRPr="00BE38A3">
        <w:rPr>
          <w:rFonts w:eastAsia="MS Mincho"/>
          <w:sz w:val="22"/>
          <w:lang w:val="sr-Latn-ME"/>
        </w:rPr>
        <w:t>e dapagliflozina, sprovedenoj na pacijentima sa hroničnom bolešću bubrega (DAPA</w:t>
      </w:r>
      <w:r w:rsidRPr="00BE38A3">
        <w:rPr>
          <w:rFonts w:eastAsia="MS Mincho"/>
          <w:sz w:val="22"/>
          <w:lang w:val="sr-Latn-ME"/>
        </w:rPr>
        <w:noBreakHyphen/>
        <w:t xml:space="preserve">CKD), 2149 pacijenata je bilo </w:t>
      </w:r>
      <w:r w:rsidR="00761750" w:rsidRPr="00BE38A3">
        <w:rPr>
          <w:rFonts w:eastAsia="MS Mincho"/>
          <w:sz w:val="22"/>
          <w:lang w:val="sr-Latn-ME"/>
        </w:rPr>
        <w:t>liječe</w:t>
      </w:r>
      <w:r w:rsidRPr="00BE38A3">
        <w:rPr>
          <w:rFonts w:eastAsia="MS Mincho"/>
          <w:sz w:val="22"/>
          <w:lang w:val="sr-Latn-ME"/>
        </w:rPr>
        <w:t>no dapagliflozinom u dozi od 10 mg, a njih 2149 primalo je placebo tokom medijane izloženosti od 27 </w:t>
      </w:r>
      <w:r w:rsidR="00793E5E" w:rsidRPr="00BE38A3">
        <w:rPr>
          <w:rFonts w:eastAsia="MS Mincho"/>
          <w:sz w:val="22"/>
          <w:lang w:val="sr-Latn-ME"/>
        </w:rPr>
        <w:t>mjeseci</w:t>
      </w:r>
      <w:r w:rsidRPr="00BE38A3">
        <w:rPr>
          <w:rFonts w:eastAsia="MS Mincho"/>
          <w:sz w:val="22"/>
          <w:lang w:val="sr-Latn-ME"/>
        </w:rPr>
        <w:t xml:space="preserve">. Populacija pacijenata je uključivala pacijente sa dijabetes melitusom tip 2 </w:t>
      </w:r>
      <w:r w:rsidRPr="00BE38A3">
        <w:rPr>
          <w:sz w:val="22"/>
          <w:szCs w:val="22"/>
          <w:lang w:val="sr-Latn-ME"/>
        </w:rPr>
        <w:t>i pacijente bez dijabetesa,</w:t>
      </w:r>
      <w:r w:rsidRPr="00BE38A3">
        <w:rPr>
          <w:rFonts w:eastAsia="MS Mincho"/>
          <w:sz w:val="22"/>
          <w:lang w:val="sr-Latn-ME"/>
        </w:rPr>
        <w:t xml:space="preserve"> a koji su imali eGFR ≥ 25 i ≤ 75 </w:t>
      </w:r>
      <w:r w:rsidR="002219A8" w:rsidRPr="00BE38A3">
        <w:rPr>
          <w:rFonts w:eastAsia="MS Mincho"/>
          <w:sz w:val="22"/>
          <w:lang w:val="sr-Latn-ME"/>
        </w:rPr>
        <w:t>ml</w:t>
      </w:r>
      <w:r w:rsidRPr="00BE38A3">
        <w:rPr>
          <w:rFonts w:eastAsia="MS Mincho"/>
          <w:sz w:val="22"/>
          <w:lang w:val="sr-Latn-ME"/>
        </w:rPr>
        <w:t>/min/1,73 m</w:t>
      </w:r>
      <w:r w:rsidRPr="00BE38A3">
        <w:rPr>
          <w:rFonts w:eastAsia="MS Mincho"/>
          <w:sz w:val="22"/>
          <w:vertAlign w:val="superscript"/>
          <w:lang w:val="sr-Latn-ME"/>
        </w:rPr>
        <w:t>2</w:t>
      </w:r>
      <w:r w:rsidRPr="00BE38A3">
        <w:rPr>
          <w:rFonts w:eastAsia="MS Mincho"/>
          <w:sz w:val="22"/>
          <w:lang w:val="sr-Latn-ME"/>
        </w:rPr>
        <w:t xml:space="preserve"> i albuminuriju (odnos albumina i kreatinina u urinu (</w:t>
      </w:r>
      <w:r w:rsidRPr="00BE38A3">
        <w:rPr>
          <w:sz w:val="22"/>
          <w:szCs w:val="22"/>
          <w:lang w:val="sr-Latn-ME"/>
        </w:rPr>
        <w:t xml:space="preserve">engl. </w:t>
      </w:r>
      <w:r w:rsidRPr="00BE38A3">
        <w:rPr>
          <w:i/>
          <w:iCs/>
          <w:sz w:val="22"/>
          <w:szCs w:val="22"/>
          <w:lang w:val="sr-Latn-ME"/>
        </w:rPr>
        <w:t>urine albumin creatinine ratio</w:t>
      </w:r>
      <w:r w:rsidRPr="00BE38A3">
        <w:rPr>
          <w:sz w:val="22"/>
          <w:szCs w:val="22"/>
          <w:lang w:val="sr-Latn-ME"/>
        </w:rPr>
        <w:t xml:space="preserve">, UACR) </w:t>
      </w:r>
      <w:r w:rsidRPr="00BE38A3">
        <w:rPr>
          <w:rFonts w:eastAsia="MS Mincho"/>
          <w:sz w:val="22"/>
          <w:lang w:val="sr-Latn-ME"/>
        </w:rPr>
        <w:t xml:space="preserve">≥ 200 i ≤ 5000 mg/g). </w:t>
      </w:r>
      <w:r w:rsidR="00761750" w:rsidRPr="00BE38A3">
        <w:rPr>
          <w:rFonts w:eastAsia="MS Mincho"/>
          <w:sz w:val="22"/>
          <w:lang w:val="sr-Latn-ME"/>
        </w:rPr>
        <w:t>Liječenj</w:t>
      </w:r>
      <w:r w:rsidRPr="00BE38A3">
        <w:rPr>
          <w:rFonts w:eastAsia="MS Mincho"/>
          <w:sz w:val="22"/>
          <w:lang w:val="sr-Latn-ME"/>
        </w:rPr>
        <w:t>e se nastavljalo ako je eGFR pala na nivoe ispod 25 </w:t>
      </w:r>
      <w:r w:rsidR="002219A8" w:rsidRPr="00BE38A3">
        <w:rPr>
          <w:rFonts w:eastAsia="MS Mincho"/>
          <w:sz w:val="22"/>
          <w:lang w:val="sr-Latn-ME"/>
        </w:rPr>
        <w:t>ml</w:t>
      </w:r>
      <w:r w:rsidRPr="00BE38A3">
        <w:rPr>
          <w:rFonts w:eastAsia="MS Mincho"/>
          <w:sz w:val="22"/>
          <w:lang w:val="sr-Latn-ME"/>
        </w:rPr>
        <w:t>/min/1,73 m</w:t>
      </w:r>
      <w:r w:rsidRPr="00BE38A3">
        <w:rPr>
          <w:rFonts w:eastAsia="MS Mincho"/>
          <w:sz w:val="22"/>
          <w:vertAlign w:val="superscript"/>
          <w:lang w:val="sr-Latn-ME"/>
        </w:rPr>
        <w:t>2</w:t>
      </w:r>
      <w:r w:rsidRPr="00BE38A3">
        <w:rPr>
          <w:rFonts w:eastAsia="MS Mincho"/>
          <w:sz w:val="22"/>
          <w:lang w:val="sr-Latn-ME"/>
        </w:rPr>
        <w:t>.</w:t>
      </w:r>
    </w:p>
    <w:p w14:paraId="3ABAAD1F" w14:textId="77777777" w:rsidR="00192AA2" w:rsidRPr="00BE38A3" w:rsidRDefault="00192AA2" w:rsidP="00BE38A3">
      <w:pPr>
        <w:widowControl w:val="0"/>
        <w:tabs>
          <w:tab w:val="left" w:pos="284"/>
        </w:tabs>
        <w:jc w:val="both"/>
        <w:rPr>
          <w:rFonts w:eastAsia="MS Mincho"/>
          <w:sz w:val="22"/>
          <w:lang w:val="sr-Latn-ME"/>
        </w:rPr>
      </w:pPr>
    </w:p>
    <w:p w14:paraId="26904692" w14:textId="306E2FBE" w:rsidR="00192AA2" w:rsidRPr="00BE38A3" w:rsidRDefault="00192AA2" w:rsidP="00BE38A3">
      <w:pPr>
        <w:widowControl w:val="0"/>
        <w:tabs>
          <w:tab w:val="left" w:pos="284"/>
        </w:tabs>
        <w:jc w:val="both"/>
        <w:rPr>
          <w:rFonts w:eastAsia="MS Mincho"/>
          <w:sz w:val="22"/>
          <w:lang w:val="sr-Latn-ME"/>
        </w:rPr>
      </w:pPr>
      <w:r w:rsidRPr="00BE38A3">
        <w:rPr>
          <w:sz w:val="22"/>
          <w:szCs w:val="22"/>
          <w:lang w:val="sr-Latn-ME"/>
        </w:rPr>
        <w:t xml:space="preserve">Sveukupni </w:t>
      </w:r>
      <w:r w:rsidR="00793E5E" w:rsidRPr="00BE38A3">
        <w:rPr>
          <w:sz w:val="22"/>
          <w:szCs w:val="22"/>
          <w:lang w:val="sr-Latn-ME"/>
        </w:rPr>
        <w:t>bezbjednosni</w:t>
      </w:r>
      <w:r w:rsidRPr="00BE38A3">
        <w:rPr>
          <w:sz w:val="22"/>
          <w:szCs w:val="22"/>
          <w:lang w:val="sr-Latn-ME"/>
        </w:rPr>
        <w:t xml:space="preserve"> profil dapagliflozina kod pacijenata sa h</w:t>
      </w:r>
      <w:r w:rsidRPr="00BE38A3">
        <w:rPr>
          <w:rFonts w:eastAsia="MS Mincho"/>
          <w:sz w:val="22"/>
          <w:lang w:val="sr-Latn-ME"/>
        </w:rPr>
        <w:t xml:space="preserve">roničnom bolešću bubrega </w:t>
      </w:r>
      <w:r w:rsidRPr="00BE38A3">
        <w:rPr>
          <w:sz w:val="22"/>
          <w:szCs w:val="22"/>
          <w:lang w:val="sr-Latn-ME"/>
        </w:rPr>
        <w:t xml:space="preserve">bio je u skladu sa poznatim </w:t>
      </w:r>
      <w:r w:rsidR="00793E5E" w:rsidRPr="00BE38A3">
        <w:rPr>
          <w:sz w:val="22"/>
          <w:szCs w:val="22"/>
          <w:lang w:val="sr-Latn-ME"/>
        </w:rPr>
        <w:t>bezbjednosni</w:t>
      </w:r>
      <w:r w:rsidRPr="00BE38A3">
        <w:rPr>
          <w:sz w:val="22"/>
          <w:szCs w:val="22"/>
          <w:lang w:val="sr-Latn-ME"/>
        </w:rPr>
        <w:t>m profilom dapagliflozina</w:t>
      </w:r>
      <w:r w:rsidRPr="00BE38A3">
        <w:rPr>
          <w:rFonts w:eastAsia="MS Mincho"/>
          <w:sz w:val="22"/>
          <w:lang w:val="sr-Latn-ME"/>
        </w:rPr>
        <w:t>.</w:t>
      </w:r>
    </w:p>
    <w:bookmarkEnd w:id="3"/>
    <w:p w14:paraId="07F00D62" w14:textId="77777777" w:rsidR="00192AA2" w:rsidRPr="00BE38A3" w:rsidRDefault="00192AA2" w:rsidP="00BE38A3">
      <w:pPr>
        <w:widowControl w:val="0"/>
        <w:jc w:val="both"/>
        <w:rPr>
          <w:sz w:val="22"/>
          <w:szCs w:val="22"/>
          <w:lang w:val="sr-Latn-ME"/>
        </w:rPr>
      </w:pPr>
    </w:p>
    <w:p w14:paraId="1F3E20E0" w14:textId="77777777" w:rsidR="00192AA2" w:rsidRPr="00BE38A3" w:rsidRDefault="00192AA2" w:rsidP="00BE38A3">
      <w:pPr>
        <w:widowControl w:val="0"/>
        <w:jc w:val="both"/>
        <w:rPr>
          <w:sz w:val="22"/>
          <w:szCs w:val="22"/>
          <w:u w:val="single"/>
          <w:lang w:val="sr-Latn-ME"/>
        </w:rPr>
      </w:pPr>
      <w:r w:rsidRPr="00BE38A3">
        <w:rPr>
          <w:sz w:val="22"/>
          <w:szCs w:val="22"/>
          <w:u w:val="single"/>
          <w:lang w:val="sr-Latn-ME"/>
        </w:rPr>
        <w:lastRenderedPageBreak/>
        <w:t>Tabelarni prikaz neželjenih reakcija</w:t>
      </w:r>
    </w:p>
    <w:p w14:paraId="2D7FF4A9" w14:textId="24045757" w:rsidR="00192AA2" w:rsidRPr="00BE38A3" w:rsidRDefault="00192AA2" w:rsidP="00BE38A3">
      <w:pPr>
        <w:widowControl w:val="0"/>
        <w:jc w:val="both"/>
        <w:rPr>
          <w:sz w:val="22"/>
          <w:szCs w:val="22"/>
          <w:lang w:val="sr-Latn-ME"/>
        </w:rPr>
      </w:pPr>
      <w:r w:rsidRPr="00BE38A3">
        <w:rPr>
          <w:sz w:val="22"/>
          <w:szCs w:val="22"/>
          <w:lang w:val="sr-Latn-ME"/>
        </w:rPr>
        <w:t>Sl</w:t>
      </w:r>
      <w:r w:rsidR="00911514" w:rsidRPr="00BE38A3">
        <w:rPr>
          <w:sz w:val="22"/>
          <w:szCs w:val="22"/>
          <w:lang w:val="sr-Latn-ME"/>
        </w:rPr>
        <w:t>j</w:t>
      </w:r>
      <w:r w:rsidRPr="00BE38A3">
        <w:rPr>
          <w:sz w:val="22"/>
          <w:szCs w:val="22"/>
          <w:lang w:val="sr-Latn-ME"/>
        </w:rPr>
        <w:t xml:space="preserve">edeće neželjene reakcije </w:t>
      </w:r>
      <w:r w:rsidR="00793E5E" w:rsidRPr="00BE38A3">
        <w:rPr>
          <w:sz w:val="22"/>
          <w:szCs w:val="22"/>
          <w:lang w:val="sr-Latn-ME"/>
        </w:rPr>
        <w:t>primijećene</w:t>
      </w:r>
      <w:r w:rsidRPr="00BE38A3">
        <w:rPr>
          <w:sz w:val="22"/>
          <w:szCs w:val="22"/>
          <w:lang w:val="sr-Latn-ME"/>
        </w:rPr>
        <w:t xml:space="preserve"> su u placebom kontrolisanim kliničkim ispitivanjima i praćenju nakon stavljanja </w:t>
      </w:r>
      <w:r w:rsidR="00C2788C" w:rsidRPr="00BE38A3">
        <w:rPr>
          <w:sz w:val="22"/>
          <w:szCs w:val="22"/>
          <w:lang w:val="sr-Latn-ME"/>
        </w:rPr>
        <w:t>lijek</w:t>
      </w:r>
      <w:r w:rsidRPr="00BE38A3">
        <w:rPr>
          <w:sz w:val="22"/>
          <w:szCs w:val="22"/>
          <w:lang w:val="sr-Latn-ME"/>
        </w:rPr>
        <w:t>a u promet. Nijedna od njih nije bila povezana sa dozom. Neželjene reakcije koje se navode u nastavku klasifikovane su prema učestalosti i klasi sistema organa. Kategorije učestalosti definisane su na sl</w:t>
      </w:r>
      <w:r w:rsidR="00911514" w:rsidRPr="00BE38A3">
        <w:rPr>
          <w:sz w:val="22"/>
          <w:szCs w:val="22"/>
          <w:lang w:val="sr-Latn-ME"/>
        </w:rPr>
        <w:t>j</w:t>
      </w:r>
      <w:r w:rsidRPr="00BE38A3">
        <w:rPr>
          <w:sz w:val="22"/>
          <w:szCs w:val="22"/>
          <w:lang w:val="sr-Latn-ME"/>
        </w:rPr>
        <w:t xml:space="preserve">edeći način: veoma često (≥ 1/10), često (od ≥ 1/100 do &lt;1/10), povremeno (od ≥ 1/1000 do &lt; 1/100), </w:t>
      </w:r>
      <w:r w:rsidR="00793E5E" w:rsidRPr="00BE38A3">
        <w:rPr>
          <w:sz w:val="22"/>
          <w:szCs w:val="22"/>
          <w:lang w:val="sr-Latn-ME"/>
        </w:rPr>
        <w:t>rijetko</w:t>
      </w:r>
      <w:r w:rsidRPr="00BE38A3">
        <w:rPr>
          <w:sz w:val="22"/>
          <w:szCs w:val="22"/>
          <w:lang w:val="sr-Latn-ME"/>
        </w:rPr>
        <w:t xml:space="preserve"> (od ≥ 1/10000 do &lt; 1/1000), veoma </w:t>
      </w:r>
      <w:r w:rsidR="00793E5E" w:rsidRPr="00BE38A3">
        <w:rPr>
          <w:sz w:val="22"/>
          <w:szCs w:val="22"/>
          <w:lang w:val="sr-Latn-ME"/>
        </w:rPr>
        <w:t>rijetko</w:t>
      </w:r>
      <w:r w:rsidRPr="00BE38A3">
        <w:rPr>
          <w:sz w:val="22"/>
          <w:szCs w:val="22"/>
          <w:lang w:val="sr-Latn-ME"/>
        </w:rPr>
        <w:t xml:space="preserve"> (&lt; 1/10000), i nepoznato (ne može se </w:t>
      </w:r>
      <w:r w:rsidR="00793E5E" w:rsidRPr="00BE38A3">
        <w:rPr>
          <w:sz w:val="22"/>
          <w:szCs w:val="22"/>
          <w:lang w:val="sr-Latn-ME"/>
        </w:rPr>
        <w:t>procijeniti</w:t>
      </w:r>
      <w:r w:rsidRPr="00BE38A3">
        <w:rPr>
          <w:sz w:val="22"/>
          <w:szCs w:val="22"/>
          <w:lang w:val="sr-Latn-ME"/>
        </w:rPr>
        <w:t xml:space="preserve"> na osnovu dostupnih podataka).</w:t>
      </w:r>
    </w:p>
    <w:p w14:paraId="20D9D595" w14:textId="77777777" w:rsidR="00192AA2" w:rsidRPr="00BE38A3" w:rsidRDefault="00192AA2" w:rsidP="00BE38A3">
      <w:pPr>
        <w:widowControl w:val="0"/>
        <w:tabs>
          <w:tab w:val="left" w:pos="284"/>
        </w:tabs>
        <w:jc w:val="both"/>
        <w:rPr>
          <w:sz w:val="22"/>
          <w:lang w:val="sr-Latn-ME"/>
        </w:rPr>
      </w:pPr>
    </w:p>
    <w:p w14:paraId="5FE374F7" w14:textId="1BB037F7" w:rsidR="00192AA2" w:rsidRPr="00BE38A3" w:rsidRDefault="00192AA2" w:rsidP="00BE38A3">
      <w:pPr>
        <w:widowControl w:val="0"/>
        <w:tabs>
          <w:tab w:val="left" w:pos="284"/>
          <w:tab w:val="left" w:pos="720"/>
        </w:tabs>
        <w:jc w:val="both"/>
        <w:rPr>
          <w:b/>
          <w:bCs/>
          <w:sz w:val="22"/>
          <w:lang w:val="sr-Latn-ME"/>
        </w:rPr>
      </w:pPr>
      <w:r w:rsidRPr="00BE38A3">
        <w:rPr>
          <w:b/>
          <w:bCs/>
          <w:sz w:val="22"/>
          <w:lang w:val="sr-Latn-ME"/>
        </w:rPr>
        <w:t>Tabela 1. Neželjene reakcije u placebom kontrolisanim kliničkim studijama</w:t>
      </w:r>
      <w:r w:rsidRPr="00BE38A3">
        <w:rPr>
          <w:b/>
          <w:bCs/>
          <w:sz w:val="22"/>
          <w:vertAlign w:val="superscript"/>
          <w:lang w:val="sr-Latn-ME"/>
        </w:rPr>
        <w:t>a</w:t>
      </w:r>
      <w:r w:rsidRPr="00BE38A3">
        <w:rPr>
          <w:b/>
          <w:bCs/>
          <w:sz w:val="22"/>
          <w:lang w:val="sr-Latn-ME"/>
        </w:rPr>
        <w:t xml:space="preserve"> i periodu nakon stavljanja </w:t>
      </w:r>
      <w:r w:rsidR="00C2788C" w:rsidRPr="00BE38A3">
        <w:rPr>
          <w:b/>
          <w:bCs/>
          <w:sz w:val="22"/>
          <w:lang w:val="sr-Latn-ME"/>
        </w:rPr>
        <w:t>lijek</w:t>
      </w:r>
      <w:r w:rsidRPr="00BE38A3">
        <w:rPr>
          <w:b/>
          <w:bCs/>
          <w:sz w:val="22"/>
          <w:lang w:val="sr-Latn-ME"/>
        </w:rPr>
        <w:t>a u promet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6"/>
        <w:gridCol w:w="1526"/>
        <w:gridCol w:w="1526"/>
        <w:gridCol w:w="1526"/>
        <w:gridCol w:w="1452"/>
        <w:gridCol w:w="1597"/>
      </w:tblGrid>
      <w:tr w:rsidR="00192AA2" w:rsidRPr="00BE38A3" w14:paraId="18DB1AAD" w14:textId="77777777" w:rsidTr="00E94F51">
        <w:trPr>
          <w:tblHeader/>
        </w:trPr>
        <w:tc>
          <w:tcPr>
            <w:tcW w:w="792" w:type="pct"/>
            <w:tcBorders>
              <w:top w:val="single" w:sz="4" w:space="0" w:color="000000"/>
              <w:left w:val="single" w:sz="4" w:space="0" w:color="000000"/>
              <w:bottom w:val="single" w:sz="4" w:space="0" w:color="000000"/>
              <w:right w:val="single" w:sz="4" w:space="0" w:color="000000"/>
            </w:tcBorders>
            <w:hideMark/>
          </w:tcPr>
          <w:p w14:paraId="340B1EA5" w14:textId="77777777" w:rsidR="00192AA2" w:rsidRPr="00BE38A3" w:rsidRDefault="00192AA2" w:rsidP="00BE38A3">
            <w:pPr>
              <w:widowControl w:val="0"/>
              <w:rPr>
                <w:sz w:val="22"/>
                <w:szCs w:val="22"/>
                <w:lang w:val="sr-Latn-ME"/>
              </w:rPr>
            </w:pPr>
            <w:r w:rsidRPr="00BE38A3">
              <w:rPr>
                <w:b/>
                <w:bCs/>
                <w:sz w:val="22"/>
                <w:szCs w:val="22"/>
                <w:lang w:val="sr-Latn-ME"/>
              </w:rPr>
              <w:t>Klasa sistema organa</w:t>
            </w:r>
          </w:p>
        </w:tc>
        <w:tc>
          <w:tcPr>
            <w:tcW w:w="842" w:type="pct"/>
            <w:tcBorders>
              <w:top w:val="single" w:sz="4" w:space="0" w:color="000000"/>
              <w:left w:val="single" w:sz="4" w:space="0" w:color="000000"/>
              <w:bottom w:val="single" w:sz="4" w:space="0" w:color="000000"/>
              <w:right w:val="single" w:sz="4" w:space="0" w:color="000000"/>
            </w:tcBorders>
            <w:hideMark/>
          </w:tcPr>
          <w:p w14:paraId="29A35D89" w14:textId="77777777" w:rsidR="00192AA2" w:rsidRPr="00BE38A3" w:rsidRDefault="00192AA2" w:rsidP="00BE38A3">
            <w:pPr>
              <w:widowControl w:val="0"/>
              <w:rPr>
                <w:b/>
                <w:bCs/>
                <w:sz w:val="22"/>
                <w:szCs w:val="22"/>
                <w:lang w:val="sr-Latn-ME"/>
              </w:rPr>
            </w:pPr>
            <w:r w:rsidRPr="00BE38A3">
              <w:rPr>
                <w:b/>
                <w:bCs/>
                <w:sz w:val="22"/>
                <w:szCs w:val="22"/>
                <w:lang w:val="sr-Latn-ME"/>
              </w:rPr>
              <w:t>Veoma često</w:t>
            </w:r>
          </w:p>
        </w:tc>
        <w:tc>
          <w:tcPr>
            <w:tcW w:w="842" w:type="pct"/>
            <w:tcBorders>
              <w:top w:val="single" w:sz="4" w:space="0" w:color="000000"/>
              <w:left w:val="single" w:sz="4" w:space="0" w:color="000000"/>
              <w:bottom w:val="single" w:sz="4" w:space="0" w:color="000000"/>
              <w:right w:val="single" w:sz="4" w:space="0" w:color="000000"/>
            </w:tcBorders>
          </w:tcPr>
          <w:p w14:paraId="7B481015" w14:textId="77777777" w:rsidR="00192AA2" w:rsidRPr="00BE38A3" w:rsidRDefault="00192AA2" w:rsidP="00BE38A3">
            <w:pPr>
              <w:widowControl w:val="0"/>
              <w:rPr>
                <w:b/>
                <w:bCs/>
                <w:sz w:val="22"/>
                <w:szCs w:val="22"/>
                <w:lang w:val="sr-Latn-ME"/>
              </w:rPr>
            </w:pPr>
            <w:r w:rsidRPr="00BE38A3">
              <w:rPr>
                <w:b/>
                <w:bCs/>
                <w:sz w:val="22"/>
                <w:szCs w:val="22"/>
                <w:lang w:val="sr-Latn-ME"/>
              </w:rPr>
              <w:t>Često*</w:t>
            </w:r>
          </w:p>
          <w:p w14:paraId="169DE221" w14:textId="77777777" w:rsidR="00192AA2" w:rsidRPr="00BE38A3" w:rsidRDefault="00192AA2" w:rsidP="00BE38A3">
            <w:pPr>
              <w:widowControl w:val="0"/>
              <w:rPr>
                <w:sz w:val="22"/>
                <w:szCs w:val="22"/>
                <w:lang w:val="sr-Latn-ME"/>
              </w:rPr>
            </w:pPr>
          </w:p>
        </w:tc>
        <w:tc>
          <w:tcPr>
            <w:tcW w:w="842" w:type="pct"/>
            <w:tcBorders>
              <w:top w:val="single" w:sz="4" w:space="0" w:color="000000"/>
              <w:left w:val="single" w:sz="4" w:space="0" w:color="000000"/>
              <w:bottom w:val="single" w:sz="4" w:space="0" w:color="000000"/>
              <w:right w:val="single" w:sz="4" w:space="0" w:color="000000"/>
            </w:tcBorders>
          </w:tcPr>
          <w:p w14:paraId="41F8C010" w14:textId="77777777" w:rsidR="00192AA2" w:rsidRPr="00BE38A3" w:rsidRDefault="00192AA2" w:rsidP="00BE38A3">
            <w:pPr>
              <w:widowControl w:val="0"/>
              <w:rPr>
                <w:b/>
                <w:bCs/>
                <w:sz w:val="22"/>
                <w:szCs w:val="22"/>
                <w:lang w:val="sr-Latn-ME"/>
              </w:rPr>
            </w:pPr>
            <w:r w:rsidRPr="00BE38A3">
              <w:rPr>
                <w:b/>
                <w:bCs/>
                <w:sz w:val="22"/>
                <w:szCs w:val="22"/>
                <w:lang w:val="sr-Latn-ME"/>
              </w:rPr>
              <w:t>Povremeno**</w:t>
            </w:r>
          </w:p>
          <w:p w14:paraId="7EED08DD" w14:textId="77777777" w:rsidR="00192AA2" w:rsidRPr="00BE38A3" w:rsidRDefault="00192AA2" w:rsidP="00BE38A3">
            <w:pPr>
              <w:widowControl w:val="0"/>
              <w:rPr>
                <w:sz w:val="22"/>
                <w:szCs w:val="22"/>
                <w:lang w:val="sr-Latn-ME"/>
              </w:rPr>
            </w:pPr>
          </w:p>
        </w:tc>
        <w:tc>
          <w:tcPr>
            <w:tcW w:w="801" w:type="pct"/>
            <w:tcBorders>
              <w:top w:val="single" w:sz="4" w:space="0" w:color="000000"/>
              <w:left w:val="single" w:sz="4" w:space="0" w:color="000000"/>
              <w:bottom w:val="single" w:sz="4" w:space="0" w:color="000000"/>
              <w:right w:val="single" w:sz="4" w:space="0" w:color="000000"/>
            </w:tcBorders>
            <w:hideMark/>
          </w:tcPr>
          <w:p w14:paraId="667A0B6E" w14:textId="5B630BAB" w:rsidR="00192AA2" w:rsidRPr="00BE38A3" w:rsidRDefault="00793E5E" w:rsidP="00BE38A3">
            <w:pPr>
              <w:widowControl w:val="0"/>
              <w:rPr>
                <w:b/>
                <w:bCs/>
                <w:sz w:val="22"/>
                <w:szCs w:val="22"/>
                <w:lang w:val="sr-Latn-ME"/>
              </w:rPr>
            </w:pPr>
            <w:r w:rsidRPr="00BE38A3">
              <w:rPr>
                <w:b/>
                <w:bCs/>
                <w:sz w:val="22"/>
                <w:szCs w:val="22"/>
                <w:lang w:val="sr-Latn-ME"/>
              </w:rPr>
              <w:t>Rijetko</w:t>
            </w:r>
          </w:p>
        </w:tc>
        <w:tc>
          <w:tcPr>
            <w:tcW w:w="882" w:type="pct"/>
            <w:tcBorders>
              <w:top w:val="single" w:sz="4" w:space="0" w:color="000000"/>
              <w:left w:val="single" w:sz="4" w:space="0" w:color="000000"/>
              <w:bottom w:val="single" w:sz="4" w:space="0" w:color="000000"/>
              <w:right w:val="single" w:sz="4" w:space="0" w:color="000000"/>
            </w:tcBorders>
            <w:hideMark/>
          </w:tcPr>
          <w:p w14:paraId="7315729E" w14:textId="462922D4" w:rsidR="00192AA2" w:rsidRPr="00BE38A3" w:rsidRDefault="00192AA2" w:rsidP="00BE38A3">
            <w:pPr>
              <w:widowControl w:val="0"/>
              <w:rPr>
                <w:b/>
                <w:bCs/>
                <w:sz w:val="22"/>
                <w:szCs w:val="22"/>
                <w:lang w:val="sr-Latn-ME"/>
              </w:rPr>
            </w:pPr>
            <w:r w:rsidRPr="00BE38A3">
              <w:rPr>
                <w:b/>
                <w:bCs/>
                <w:sz w:val="22"/>
                <w:szCs w:val="22"/>
                <w:lang w:val="sr-Latn-ME"/>
              </w:rPr>
              <w:t xml:space="preserve">Veoma </w:t>
            </w:r>
            <w:r w:rsidR="00793E5E" w:rsidRPr="00BE38A3">
              <w:rPr>
                <w:b/>
                <w:bCs/>
                <w:sz w:val="22"/>
                <w:szCs w:val="22"/>
                <w:lang w:val="sr-Latn-ME"/>
              </w:rPr>
              <w:t>rijetko</w:t>
            </w:r>
          </w:p>
        </w:tc>
      </w:tr>
      <w:tr w:rsidR="00192AA2" w:rsidRPr="00E94F51" w14:paraId="2D2970FE" w14:textId="77777777" w:rsidTr="00E94F51">
        <w:tc>
          <w:tcPr>
            <w:tcW w:w="792" w:type="pct"/>
            <w:tcBorders>
              <w:top w:val="single" w:sz="4" w:space="0" w:color="000000"/>
              <w:left w:val="single" w:sz="4" w:space="0" w:color="000000"/>
              <w:bottom w:val="single" w:sz="4" w:space="0" w:color="000000"/>
              <w:right w:val="single" w:sz="4" w:space="0" w:color="000000"/>
            </w:tcBorders>
            <w:hideMark/>
          </w:tcPr>
          <w:p w14:paraId="289B1B51" w14:textId="77777777" w:rsidR="00192AA2" w:rsidRPr="00BE38A3" w:rsidRDefault="00192AA2" w:rsidP="00BE38A3">
            <w:pPr>
              <w:widowControl w:val="0"/>
              <w:rPr>
                <w:sz w:val="22"/>
                <w:szCs w:val="22"/>
                <w:lang w:val="sr-Latn-ME"/>
              </w:rPr>
            </w:pPr>
            <w:r w:rsidRPr="00BE38A3">
              <w:rPr>
                <w:i/>
                <w:iCs/>
                <w:sz w:val="22"/>
                <w:szCs w:val="22"/>
                <w:lang w:val="sr-Latn-ME"/>
              </w:rPr>
              <w:t>Infekcije i infestacije</w:t>
            </w:r>
          </w:p>
        </w:tc>
        <w:tc>
          <w:tcPr>
            <w:tcW w:w="842" w:type="pct"/>
            <w:tcBorders>
              <w:top w:val="single" w:sz="4" w:space="0" w:color="000000"/>
              <w:left w:val="single" w:sz="4" w:space="0" w:color="000000"/>
              <w:bottom w:val="single" w:sz="4" w:space="0" w:color="000000"/>
              <w:right w:val="single" w:sz="4" w:space="0" w:color="000000"/>
            </w:tcBorders>
          </w:tcPr>
          <w:p w14:paraId="6173BC4E" w14:textId="77777777" w:rsidR="00192AA2" w:rsidRPr="00BE38A3" w:rsidRDefault="00192AA2" w:rsidP="00BE38A3">
            <w:pPr>
              <w:widowControl w:val="0"/>
              <w:rPr>
                <w:sz w:val="22"/>
                <w:szCs w:val="22"/>
                <w:lang w:val="sr-Latn-ME"/>
              </w:rPr>
            </w:pPr>
          </w:p>
        </w:tc>
        <w:tc>
          <w:tcPr>
            <w:tcW w:w="842" w:type="pct"/>
            <w:tcBorders>
              <w:top w:val="single" w:sz="4" w:space="0" w:color="000000"/>
              <w:left w:val="single" w:sz="4" w:space="0" w:color="000000"/>
              <w:bottom w:val="single" w:sz="4" w:space="0" w:color="000000"/>
              <w:right w:val="single" w:sz="4" w:space="0" w:color="000000"/>
            </w:tcBorders>
            <w:hideMark/>
          </w:tcPr>
          <w:p w14:paraId="300BD9EC" w14:textId="431EBFEA" w:rsidR="00192AA2" w:rsidRPr="00BE38A3" w:rsidRDefault="00192AA2" w:rsidP="00BE38A3">
            <w:pPr>
              <w:widowControl w:val="0"/>
              <w:rPr>
                <w:sz w:val="22"/>
                <w:szCs w:val="22"/>
                <w:vertAlign w:val="superscript"/>
                <w:lang w:val="sr-Latn-ME"/>
              </w:rPr>
            </w:pPr>
            <w:r w:rsidRPr="00BE38A3">
              <w:rPr>
                <w:sz w:val="22"/>
                <w:szCs w:val="22"/>
                <w:lang w:val="sr-Latn-ME"/>
              </w:rPr>
              <w:t>Vulvovaginiti, balanitis i srodne genitalne infekcije*</w:t>
            </w:r>
            <w:r w:rsidRPr="00BE38A3">
              <w:rPr>
                <w:sz w:val="22"/>
                <w:szCs w:val="22"/>
                <w:vertAlign w:val="superscript"/>
                <w:lang w:val="sr-Latn-ME"/>
              </w:rPr>
              <w:t>,b,c</w:t>
            </w:r>
          </w:p>
          <w:p w14:paraId="51B4078D" w14:textId="77777777" w:rsidR="00192AA2" w:rsidRPr="00BE38A3" w:rsidRDefault="00192AA2" w:rsidP="00BE38A3">
            <w:pPr>
              <w:widowControl w:val="0"/>
              <w:rPr>
                <w:sz w:val="22"/>
                <w:szCs w:val="22"/>
                <w:lang w:val="sr-Latn-ME"/>
              </w:rPr>
            </w:pPr>
            <w:r w:rsidRPr="00BE38A3">
              <w:rPr>
                <w:sz w:val="22"/>
                <w:szCs w:val="22"/>
                <w:lang w:val="sr-Latn-ME"/>
              </w:rPr>
              <w:t>Infekcija urinarnog trakta*</w:t>
            </w:r>
            <w:r w:rsidRPr="00BE38A3">
              <w:rPr>
                <w:sz w:val="22"/>
                <w:szCs w:val="22"/>
                <w:vertAlign w:val="superscript"/>
                <w:lang w:val="sr-Latn-ME"/>
              </w:rPr>
              <w:t>,b,d</w:t>
            </w:r>
          </w:p>
        </w:tc>
        <w:tc>
          <w:tcPr>
            <w:tcW w:w="842" w:type="pct"/>
            <w:tcBorders>
              <w:top w:val="single" w:sz="4" w:space="0" w:color="000000"/>
              <w:left w:val="single" w:sz="4" w:space="0" w:color="000000"/>
              <w:bottom w:val="single" w:sz="4" w:space="0" w:color="000000"/>
              <w:right w:val="single" w:sz="4" w:space="0" w:color="000000"/>
            </w:tcBorders>
            <w:hideMark/>
          </w:tcPr>
          <w:p w14:paraId="02929DBE" w14:textId="77777777" w:rsidR="00192AA2" w:rsidRPr="00BE38A3" w:rsidRDefault="00192AA2" w:rsidP="00BE38A3">
            <w:pPr>
              <w:widowControl w:val="0"/>
              <w:rPr>
                <w:sz w:val="22"/>
                <w:szCs w:val="22"/>
                <w:lang w:val="sr-Latn-ME"/>
              </w:rPr>
            </w:pPr>
            <w:r w:rsidRPr="00BE38A3">
              <w:rPr>
                <w:sz w:val="22"/>
                <w:szCs w:val="22"/>
                <w:lang w:val="sr-Latn-ME"/>
              </w:rPr>
              <w:t>Gljivična infekcija**</w:t>
            </w:r>
          </w:p>
        </w:tc>
        <w:tc>
          <w:tcPr>
            <w:tcW w:w="801" w:type="pct"/>
            <w:tcBorders>
              <w:top w:val="single" w:sz="4" w:space="0" w:color="000000"/>
              <w:left w:val="single" w:sz="4" w:space="0" w:color="000000"/>
              <w:bottom w:val="single" w:sz="4" w:space="0" w:color="000000"/>
              <w:right w:val="single" w:sz="4" w:space="0" w:color="000000"/>
            </w:tcBorders>
          </w:tcPr>
          <w:p w14:paraId="4DBA3C9E" w14:textId="77777777" w:rsidR="00192AA2" w:rsidRPr="00BE38A3" w:rsidRDefault="00192AA2" w:rsidP="00BE38A3">
            <w:pPr>
              <w:widowControl w:val="0"/>
              <w:rPr>
                <w:sz w:val="22"/>
                <w:szCs w:val="22"/>
                <w:lang w:val="sr-Latn-ME"/>
              </w:rPr>
            </w:pPr>
          </w:p>
        </w:tc>
        <w:tc>
          <w:tcPr>
            <w:tcW w:w="882" w:type="pct"/>
            <w:tcBorders>
              <w:top w:val="single" w:sz="4" w:space="0" w:color="000000"/>
              <w:left w:val="single" w:sz="4" w:space="0" w:color="000000"/>
              <w:bottom w:val="single" w:sz="4" w:space="0" w:color="000000"/>
              <w:right w:val="single" w:sz="4" w:space="0" w:color="000000"/>
            </w:tcBorders>
          </w:tcPr>
          <w:p w14:paraId="7CB454E3" w14:textId="77777777" w:rsidR="00192AA2" w:rsidRPr="00BE38A3" w:rsidRDefault="00192AA2" w:rsidP="00BE38A3">
            <w:pPr>
              <w:widowControl w:val="0"/>
              <w:rPr>
                <w:color w:val="FF0000"/>
                <w:sz w:val="22"/>
                <w:szCs w:val="22"/>
                <w:lang w:val="sr-Latn-ME"/>
              </w:rPr>
            </w:pPr>
            <w:r w:rsidRPr="00BE38A3">
              <w:rPr>
                <w:sz w:val="22"/>
                <w:szCs w:val="22"/>
                <w:lang w:val="sr-Latn-ME"/>
              </w:rPr>
              <w:t>Nekrotizirajući fasciitis perineuma (Furnierova gangrena)</w:t>
            </w:r>
            <w:r w:rsidRPr="00BE38A3">
              <w:rPr>
                <w:sz w:val="22"/>
                <w:szCs w:val="22"/>
                <w:vertAlign w:val="superscript"/>
                <w:lang w:val="sr-Latn-ME"/>
              </w:rPr>
              <w:t>b,i</w:t>
            </w:r>
          </w:p>
        </w:tc>
      </w:tr>
      <w:tr w:rsidR="00192AA2" w:rsidRPr="00E94F51" w14:paraId="3F976ED1" w14:textId="77777777" w:rsidTr="00E94F51">
        <w:tc>
          <w:tcPr>
            <w:tcW w:w="792" w:type="pct"/>
            <w:tcBorders>
              <w:top w:val="single" w:sz="4" w:space="0" w:color="000000"/>
              <w:left w:val="single" w:sz="4" w:space="0" w:color="000000"/>
              <w:bottom w:val="single" w:sz="4" w:space="0" w:color="000000"/>
              <w:right w:val="single" w:sz="4" w:space="0" w:color="000000"/>
            </w:tcBorders>
            <w:hideMark/>
          </w:tcPr>
          <w:p w14:paraId="29E082BD" w14:textId="77777777" w:rsidR="00192AA2" w:rsidRPr="00BE38A3" w:rsidRDefault="00192AA2" w:rsidP="00BE38A3">
            <w:pPr>
              <w:widowControl w:val="0"/>
              <w:rPr>
                <w:sz w:val="22"/>
                <w:szCs w:val="22"/>
                <w:lang w:val="sr-Latn-ME"/>
              </w:rPr>
            </w:pPr>
            <w:r w:rsidRPr="00BE38A3">
              <w:rPr>
                <w:i/>
                <w:iCs/>
                <w:sz w:val="22"/>
                <w:szCs w:val="22"/>
                <w:lang w:val="sr-Latn-ME"/>
              </w:rPr>
              <w:t>Poremećaji metabolizma i ishrane</w:t>
            </w:r>
          </w:p>
        </w:tc>
        <w:tc>
          <w:tcPr>
            <w:tcW w:w="842" w:type="pct"/>
            <w:tcBorders>
              <w:top w:val="single" w:sz="4" w:space="0" w:color="000000"/>
              <w:left w:val="single" w:sz="4" w:space="0" w:color="000000"/>
              <w:bottom w:val="single" w:sz="4" w:space="0" w:color="000000"/>
              <w:right w:val="single" w:sz="4" w:space="0" w:color="000000"/>
            </w:tcBorders>
            <w:hideMark/>
          </w:tcPr>
          <w:p w14:paraId="2504448F" w14:textId="4220DA81" w:rsidR="00192AA2" w:rsidRPr="00BE38A3" w:rsidRDefault="00192AA2" w:rsidP="00BE38A3">
            <w:pPr>
              <w:widowControl w:val="0"/>
              <w:rPr>
                <w:sz w:val="22"/>
                <w:szCs w:val="22"/>
                <w:lang w:val="sr-Latn-ME"/>
              </w:rPr>
            </w:pPr>
            <w:r w:rsidRPr="00BE38A3">
              <w:rPr>
                <w:sz w:val="22"/>
                <w:szCs w:val="22"/>
                <w:lang w:val="sr-Latn-ME"/>
              </w:rPr>
              <w:t>Hipoglikemija</w:t>
            </w:r>
            <w:r w:rsidRPr="00BE38A3">
              <w:rPr>
                <w:b/>
                <w:bCs/>
                <w:sz w:val="22"/>
                <w:szCs w:val="22"/>
                <w:lang w:val="sr-Latn-ME"/>
              </w:rPr>
              <w:t xml:space="preserve"> </w:t>
            </w:r>
            <w:r w:rsidRPr="00BE38A3">
              <w:rPr>
                <w:sz w:val="22"/>
                <w:szCs w:val="22"/>
                <w:lang w:val="sr-Latn-ME"/>
              </w:rPr>
              <w:t xml:space="preserve">(kada se </w:t>
            </w:r>
            <w:r w:rsidR="00C2788C" w:rsidRPr="00BE38A3">
              <w:rPr>
                <w:sz w:val="22"/>
                <w:szCs w:val="22"/>
                <w:lang w:val="sr-Latn-ME"/>
              </w:rPr>
              <w:t>primjen</w:t>
            </w:r>
            <w:r w:rsidRPr="00BE38A3">
              <w:rPr>
                <w:sz w:val="22"/>
                <w:szCs w:val="22"/>
                <w:lang w:val="sr-Latn-ME"/>
              </w:rPr>
              <w:t>juje sa sulfonilureom ili insulinom)</w:t>
            </w:r>
            <w:r w:rsidRPr="00BE38A3">
              <w:rPr>
                <w:sz w:val="22"/>
                <w:szCs w:val="22"/>
                <w:vertAlign w:val="superscript"/>
                <w:lang w:val="sr-Latn-ME"/>
              </w:rPr>
              <w:t>b</w:t>
            </w:r>
          </w:p>
        </w:tc>
        <w:tc>
          <w:tcPr>
            <w:tcW w:w="842" w:type="pct"/>
            <w:tcBorders>
              <w:top w:val="single" w:sz="4" w:space="0" w:color="000000"/>
              <w:left w:val="single" w:sz="4" w:space="0" w:color="000000"/>
              <w:bottom w:val="single" w:sz="4" w:space="0" w:color="000000"/>
              <w:right w:val="single" w:sz="4" w:space="0" w:color="000000"/>
            </w:tcBorders>
            <w:hideMark/>
          </w:tcPr>
          <w:p w14:paraId="2FC6E8C2" w14:textId="77777777" w:rsidR="00192AA2" w:rsidRPr="00BE38A3" w:rsidRDefault="00192AA2" w:rsidP="00BE38A3">
            <w:pPr>
              <w:widowControl w:val="0"/>
              <w:rPr>
                <w:sz w:val="22"/>
                <w:szCs w:val="22"/>
                <w:lang w:val="sr-Latn-ME"/>
              </w:rPr>
            </w:pPr>
          </w:p>
        </w:tc>
        <w:tc>
          <w:tcPr>
            <w:tcW w:w="842" w:type="pct"/>
            <w:tcBorders>
              <w:top w:val="single" w:sz="4" w:space="0" w:color="000000"/>
              <w:left w:val="single" w:sz="4" w:space="0" w:color="000000"/>
              <w:bottom w:val="single" w:sz="4" w:space="0" w:color="000000"/>
              <w:right w:val="single" w:sz="4" w:space="0" w:color="000000"/>
            </w:tcBorders>
            <w:hideMark/>
          </w:tcPr>
          <w:p w14:paraId="7CDC26E6" w14:textId="77777777" w:rsidR="00192AA2" w:rsidRPr="00BE38A3" w:rsidRDefault="00192AA2" w:rsidP="00BE38A3">
            <w:pPr>
              <w:widowControl w:val="0"/>
              <w:rPr>
                <w:sz w:val="22"/>
                <w:szCs w:val="22"/>
                <w:lang w:val="sr-Latn-ME"/>
              </w:rPr>
            </w:pPr>
            <w:r w:rsidRPr="00BE38A3">
              <w:rPr>
                <w:sz w:val="22"/>
                <w:szCs w:val="22"/>
                <w:lang w:val="sr-Latn-ME"/>
              </w:rPr>
              <w:t>Deplecija volumena</w:t>
            </w:r>
            <w:r w:rsidRPr="00BE38A3">
              <w:rPr>
                <w:sz w:val="22"/>
                <w:szCs w:val="22"/>
                <w:vertAlign w:val="superscript"/>
                <w:lang w:val="sr-Latn-ME"/>
              </w:rPr>
              <w:t>b,e</w:t>
            </w:r>
          </w:p>
          <w:p w14:paraId="24CD5040" w14:textId="77777777" w:rsidR="00192AA2" w:rsidRPr="00BE38A3" w:rsidRDefault="00192AA2" w:rsidP="00BE38A3">
            <w:pPr>
              <w:widowControl w:val="0"/>
              <w:rPr>
                <w:sz w:val="22"/>
                <w:szCs w:val="22"/>
                <w:lang w:val="sr-Latn-ME"/>
              </w:rPr>
            </w:pPr>
            <w:r w:rsidRPr="00BE38A3">
              <w:rPr>
                <w:sz w:val="22"/>
                <w:szCs w:val="22"/>
                <w:lang w:val="sr-Latn-ME"/>
              </w:rPr>
              <w:t>Žeđ**</w:t>
            </w:r>
          </w:p>
        </w:tc>
        <w:tc>
          <w:tcPr>
            <w:tcW w:w="801" w:type="pct"/>
            <w:tcBorders>
              <w:top w:val="single" w:sz="4" w:space="0" w:color="000000"/>
              <w:left w:val="single" w:sz="4" w:space="0" w:color="000000"/>
              <w:bottom w:val="single" w:sz="4" w:space="0" w:color="000000"/>
              <w:right w:val="single" w:sz="4" w:space="0" w:color="000000"/>
            </w:tcBorders>
            <w:hideMark/>
          </w:tcPr>
          <w:p w14:paraId="738C631D" w14:textId="0F63EB53" w:rsidR="00192AA2" w:rsidRPr="00BE38A3" w:rsidRDefault="00192AA2" w:rsidP="00BE38A3">
            <w:pPr>
              <w:widowControl w:val="0"/>
              <w:rPr>
                <w:sz w:val="22"/>
                <w:szCs w:val="22"/>
                <w:lang w:val="sr-Latn-ME"/>
              </w:rPr>
            </w:pPr>
            <w:r w:rsidRPr="00BE38A3">
              <w:rPr>
                <w:sz w:val="22"/>
                <w:szCs w:val="22"/>
                <w:lang w:val="sr-Latn-ME"/>
              </w:rPr>
              <w:t>Dijabetesna ketoacidoza</w:t>
            </w:r>
            <w:r w:rsidRPr="00BE38A3">
              <w:rPr>
                <w:sz w:val="22"/>
                <w:szCs w:val="22"/>
                <w:lang w:val="sr-Latn-ME"/>
              </w:rPr>
              <w:br/>
              <w:t xml:space="preserve">(kada se </w:t>
            </w:r>
            <w:r w:rsidR="00C2788C" w:rsidRPr="00BE38A3">
              <w:rPr>
                <w:sz w:val="22"/>
                <w:szCs w:val="22"/>
                <w:lang w:val="sr-Latn-ME"/>
              </w:rPr>
              <w:t>primjen</w:t>
            </w:r>
            <w:r w:rsidRPr="00BE38A3">
              <w:rPr>
                <w:sz w:val="22"/>
                <w:szCs w:val="22"/>
                <w:lang w:val="sr-Latn-ME"/>
              </w:rPr>
              <w:t>juje kod dijabetes melitusa tip 2)</w:t>
            </w:r>
            <w:r w:rsidRPr="00BE38A3">
              <w:rPr>
                <w:sz w:val="22"/>
                <w:szCs w:val="22"/>
                <w:vertAlign w:val="superscript"/>
                <w:lang w:val="sr-Latn-ME"/>
              </w:rPr>
              <w:t>b,i,k</w:t>
            </w:r>
          </w:p>
        </w:tc>
        <w:tc>
          <w:tcPr>
            <w:tcW w:w="882" w:type="pct"/>
            <w:tcBorders>
              <w:top w:val="single" w:sz="4" w:space="0" w:color="000000"/>
              <w:left w:val="single" w:sz="4" w:space="0" w:color="000000"/>
              <w:bottom w:val="single" w:sz="4" w:space="0" w:color="000000"/>
              <w:right w:val="single" w:sz="4" w:space="0" w:color="000000"/>
            </w:tcBorders>
          </w:tcPr>
          <w:p w14:paraId="6BC354C1" w14:textId="77777777" w:rsidR="00192AA2" w:rsidRPr="00BE38A3" w:rsidRDefault="00192AA2" w:rsidP="00BE38A3">
            <w:pPr>
              <w:widowControl w:val="0"/>
              <w:rPr>
                <w:sz w:val="22"/>
                <w:szCs w:val="22"/>
                <w:lang w:val="sr-Latn-ME"/>
              </w:rPr>
            </w:pPr>
          </w:p>
        </w:tc>
      </w:tr>
      <w:tr w:rsidR="00192AA2" w:rsidRPr="00BE38A3" w14:paraId="0C60A0BF" w14:textId="77777777" w:rsidTr="00E94F51">
        <w:tc>
          <w:tcPr>
            <w:tcW w:w="792" w:type="pct"/>
            <w:tcBorders>
              <w:top w:val="single" w:sz="4" w:space="0" w:color="000000"/>
              <w:left w:val="single" w:sz="4" w:space="0" w:color="000000"/>
              <w:bottom w:val="single" w:sz="4" w:space="0" w:color="000000"/>
              <w:right w:val="single" w:sz="4" w:space="0" w:color="000000"/>
            </w:tcBorders>
            <w:hideMark/>
          </w:tcPr>
          <w:p w14:paraId="2F8327C3" w14:textId="77777777" w:rsidR="00192AA2" w:rsidRPr="00BE38A3" w:rsidRDefault="00192AA2" w:rsidP="00BE38A3">
            <w:pPr>
              <w:widowControl w:val="0"/>
              <w:rPr>
                <w:i/>
                <w:sz w:val="22"/>
                <w:szCs w:val="22"/>
                <w:lang w:val="sr-Latn-ME"/>
              </w:rPr>
            </w:pPr>
            <w:r w:rsidRPr="00BE38A3">
              <w:rPr>
                <w:i/>
                <w:iCs/>
                <w:sz w:val="22"/>
                <w:szCs w:val="22"/>
                <w:lang w:val="sr-Latn-ME"/>
              </w:rPr>
              <w:t>Poremećaji nervnog sistema</w:t>
            </w:r>
          </w:p>
        </w:tc>
        <w:tc>
          <w:tcPr>
            <w:tcW w:w="842" w:type="pct"/>
            <w:tcBorders>
              <w:top w:val="single" w:sz="4" w:space="0" w:color="000000"/>
              <w:left w:val="single" w:sz="4" w:space="0" w:color="000000"/>
              <w:bottom w:val="single" w:sz="4" w:space="0" w:color="000000"/>
              <w:right w:val="single" w:sz="4" w:space="0" w:color="000000"/>
            </w:tcBorders>
          </w:tcPr>
          <w:p w14:paraId="55992387" w14:textId="77777777" w:rsidR="00192AA2" w:rsidRPr="00BE38A3" w:rsidRDefault="00192AA2" w:rsidP="00BE38A3">
            <w:pPr>
              <w:widowControl w:val="0"/>
              <w:rPr>
                <w:sz w:val="22"/>
                <w:szCs w:val="22"/>
                <w:lang w:val="sr-Latn-ME"/>
              </w:rPr>
            </w:pPr>
          </w:p>
        </w:tc>
        <w:tc>
          <w:tcPr>
            <w:tcW w:w="842" w:type="pct"/>
            <w:tcBorders>
              <w:top w:val="single" w:sz="4" w:space="0" w:color="000000"/>
              <w:left w:val="single" w:sz="4" w:space="0" w:color="000000"/>
              <w:bottom w:val="single" w:sz="4" w:space="0" w:color="000000"/>
              <w:right w:val="single" w:sz="4" w:space="0" w:color="000000"/>
            </w:tcBorders>
            <w:hideMark/>
          </w:tcPr>
          <w:p w14:paraId="6EF4DB04" w14:textId="77777777" w:rsidR="00192AA2" w:rsidRPr="00BE38A3" w:rsidRDefault="00192AA2" w:rsidP="00BE38A3">
            <w:pPr>
              <w:widowControl w:val="0"/>
              <w:rPr>
                <w:sz w:val="22"/>
                <w:szCs w:val="22"/>
                <w:lang w:val="sr-Latn-ME"/>
              </w:rPr>
            </w:pPr>
            <w:r w:rsidRPr="00BE38A3">
              <w:rPr>
                <w:sz w:val="22"/>
                <w:szCs w:val="22"/>
                <w:lang w:val="sr-Latn-ME"/>
              </w:rPr>
              <w:t>Vrtoglavica</w:t>
            </w:r>
          </w:p>
        </w:tc>
        <w:tc>
          <w:tcPr>
            <w:tcW w:w="842" w:type="pct"/>
            <w:tcBorders>
              <w:top w:val="single" w:sz="4" w:space="0" w:color="000000"/>
              <w:left w:val="single" w:sz="4" w:space="0" w:color="000000"/>
              <w:bottom w:val="single" w:sz="4" w:space="0" w:color="000000"/>
              <w:right w:val="single" w:sz="4" w:space="0" w:color="000000"/>
            </w:tcBorders>
          </w:tcPr>
          <w:p w14:paraId="428314A6" w14:textId="77777777" w:rsidR="00192AA2" w:rsidRPr="00BE38A3" w:rsidRDefault="00192AA2" w:rsidP="00BE38A3">
            <w:pPr>
              <w:widowControl w:val="0"/>
              <w:rPr>
                <w:sz w:val="22"/>
                <w:szCs w:val="22"/>
                <w:lang w:val="sr-Latn-ME"/>
              </w:rPr>
            </w:pPr>
          </w:p>
        </w:tc>
        <w:tc>
          <w:tcPr>
            <w:tcW w:w="801" w:type="pct"/>
            <w:tcBorders>
              <w:top w:val="single" w:sz="4" w:space="0" w:color="000000"/>
              <w:left w:val="single" w:sz="4" w:space="0" w:color="000000"/>
              <w:bottom w:val="single" w:sz="4" w:space="0" w:color="000000"/>
              <w:right w:val="single" w:sz="4" w:space="0" w:color="000000"/>
            </w:tcBorders>
          </w:tcPr>
          <w:p w14:paraId="39BC093C" w14:textId="77777777" w:rsidR="00192AA2" w:rsidRPr="00BE38A3" w:rsidRDefault="00192AA2" w:rsidP="00BE38A3">
            <w:pPr>
              <w:widowControl w:val="0"/>
              <w:rPr>
                <w:sz w:val="22"/>
                <w:szCs w:val="22"/>
                <w:lang w:val="sr-Latn-ME"/>
              </w:rPr>
            </w:pPr>
          </w:p>
        </w:tc>
        <w:tc>
          <w:tcPr>
            <w:tcW w:w="882" w:type="pct"/>
            <w:tcBorders>
              <w:top w:val="single" w:sz="4" w:space="0" w:color="000000"/>
              <w:left w:val="single" w:sz="4" w:space="0" w:color="000000"/>
              <w:bottom w:val="single" w:sz="4" w:space="0" w:color="000000"/>
              <w:right w:val="single" w:sz="4" w:space="0" w:color="000000"/>
            </w:tcBorders>
          </w:tcPr>
          <w:p w14:paraId="7DBB0FF8" w14:textId="77777777" w:rsidR="00192AA2" w:rsidRPr="00BE38A3" w:rsidRDefault="00192AA2" w:rsidP="00BE38A3">
            <w:pPr>
              <w:widowControl w:val="0"/>
              <w:rPr>
                <w:sz w:val="22"/>
                <w:szCs w:val="22"/>
                <w:lang w:val="sr-Latn-ME"/>
              </w:rPr>
            </w:pPr>
          </w:p>
        </w:tc>
      </w:tr>
      <w:tr w:rsidR="00192AA2" w:rsidRPr="00BE38A3" w14:paraId="4AB2C8D8" w14:textId="77777777" w:rsidTr="00E94F51">
        <w:tc>
          <w:tcPr>
            <w:tcW w:w="792" w:type="pct"/>
            <w:tcBorders>
              <w:top w:val="single" w:sz="4" w:space="0" w:color="000000"/>
              <w:left w:val="single" w:sz="4" w:space="0" w:color="000000"/>
              <w:bottom w:val="single" w:sz="4" w:space="0" w:color="000000"/>
              <w:right w:val="single" w:sz="4" w:space="0" w:color="000000"/>
            </w:tcBorders>
            <w:hideMark/>
          </w:tcPr>
          <w:p w14:paraId="72037868" w14:textId="77777777" w:rsidR="00192AA2" w:rsidRPr="00BE38A3" w:rsidRDefault="00192AA2" w:rsidP="00BE38A3">
            <w:pPr>
              <w:widowControl w:val="0"/>
              <w:rPr>
                <w:i/>
                <w:sz w:val="22"/>
                <w:szCs w:val="22"/>
                <w:lang w:val="sr-Latn-ME"/>
              </w:rPr>
            </w:pPr>
            <w:r w:rsidRPr="00BE38A3">
              <w:rPr>
                <w:i/>
                <w:iCs/>
                <w:sz w:val="22"/>
                <w:szCs w:val="22"/>
                <w:lang w:val="sr-Latn-ME"/>
              </w:rPr>
              <w:t>Gastrointestinalni poremećaji</w:t>
            </w:r>
          </w:p>
        </w:tc>
        <w:tc>
          <w:tcPr>
            <w:tcW w:w="842" w:type="pct"/>
            <w:tcBorders>
              <w:top w:val="single" w:sz="4" w:space="0" w:color="000000"/>
              <w:left w:val="single" w:sz="4" w:space="0" w:color="000000"/>
              <w:bottom w:val="single" w:sz="4" w:space="0" w:color="000000"/>
              <w:right w:val="single" w:sz="4" w:space="0" w:color="000000"/>
            </w:tcBorders>
          </w:tcPr>
          <w:p w14:paraId="0A2F1064" w14:textId="77777777" w:rsidR="00192AA2" w:rsidRPr="00BE38A3" w:rsidRDefault="00192AA2" w:rsidP="00BE38A3">
            <w:pPr>
              <w:widowControl w:val="0"/>
              <w:rPr>
                <w:sz w:val="22"/>
                <w:szCs w:val="22"/>
                <w:lang w:val="sr-Latn-ME"/>
              </w:rPr>
            </w:pPr>
          </w:p>
        </w:tc>
        <w:tc>
          <w:tcPr>
            <w:tcW w:w="842" w:type="pct"/>
            <w:tcBorders>
              <w:top w:val="single" w:sz="4" w:space="0" w:color="000000"/>
              <w:left w:val="single" w:sz="4" w:space="0" w:color="000000"/>
              <w:bottom w:val="single" w:sz="4" w:space="0" w:color="000000"/>
              <w:right w:val="single" w:sz="4" w:space="0" w:color="000000"/>
            </w:tcBorders>
          </w:tcPr>
          <w:p w14:paraId="4A94814D" w14:textId="77777777" w:rsidR="00192AA2" w:rsidRPr="00BE38A3" w:rsidRDefault="00192AA2" w:rsidP="00BE38A3">
            <w:pPr>
              <w:widowControl w:val="0"/>
              <w:rPr>
                <w:sz w:val="22"/>
                <w:szCs w:val="22"/>
                <w:lang w:val="sr-Latn-ME"/>
              </w:rPr>
            </w:pPr>
          </w:p>
        </w:tc>
        <w:tc>
          <w:tcPr>
            <w:tcW w:w="842" w:type="pct"/>
            <w:tcBorders>
              <w:top w:val="single" w:sz="4" w:space="0" w:color="000000"/>
              <w:left w:val="single" w:sz="4" w:space="0" w:color="000000"/>
              <w:bottom w:val="single" w:sz="4" w:space="0" w:color="000000"/>
              <w:right w:val="single" w:sz="4" w:space="0" w:color="000000"/>
            </w:tcBorders>
            <w:hideMark/>
          </w:tcPr>
          <w:p w14:paraId="3E3150EC" w14:textId="77777777" w:rsidR="00192AA2" w:rsidRPr="00BE38A3" w:rsidRDefault="00192AA2" w:rsidP="00BE38A3">
            <w:pPr>
              <w:widowControl w:val="0"/>
              <w:rPr>
                <w:sz w:val="22"/>
                <w:szCs w:val="22"/>
                <w:lang w:val="sr-Latn-ME"/>
              </w:rPr>
            </w:pPr>
            <w:r w:rsidRPr="00BE38A3">
              <w:rPr>
                <w:sz w:val="22"/>
                <w:szCs w:val="22"/>
                <w:lang w:val="sr-Latn-ME"/>
              </w:rPr>
              <w:t>Konstipacija**</w:t>
            </w:r>
          </w:p>
          <w:p w14:paraId="04FA416F" w14:textId="77777777" w:rsidR="00192AA2" w:rsidRPr="00BE38A3" w:rsidRDefault="00192AA2" w:rsidP="00BE38A3">
            <w:pPr>
              <w:widowControl w:val="0"/>
              <w:rPr>
                <w:sz w:val="22"/>
                <w:szCs w:val="22"/>
                <w:lang w:val="sr-Latn-ME"/>
              </w:rPr>
            </w:pPr>
            <w:r w:rsidRPr="00BE38A3">
              <w:rPr>
                <w:sz w:val="22"/>
                <w:szCs w:val="22"/>
                <w:lang w:val="sr-Latn-ME"/>
              </w:rPr>
              <w:t>Suva usta**</w:t>
            </w:r>
          </w:p>
        </w:tc>
        <w:tc>
          <w:tcPr>
            <w:tcW w:w="801" w:type="pct"/>
            <w:tcBorders>
              <w:top w:val="single" w:sz="4" w:space="0" w:color="000000"/>
              <w:left w:val="single" w:sz="4" w:space="0" w:color="000000"/>
              <w:bottom w:val="single" w:sz="4" w:space="0" w:color="000000"/>
              <w:right w:val="single" w:sz="4" w:space="0" w:color="000000"/>
            </w:tcBorders>
          </w:tcPr>
          <w:p w14:paraId="0FACEEAF" w14:textId="77777777" w:rsidR="00192AA2" w:rsidRPr="00BE38A3" w:rsidRDefault="00192AA2" w:rsidP="00BE38A3">
            <w:pPr>
              <w:widowControl w:val="0"/>
              <w:rPr>
                <w:sz w:val="22"/>
                <w:szCs w:val="22"/>
                <w:lang w:val="sr-Latn-ME"/>
              </w:rPr>
            </w:pPr>
          </w:p>
        </w:tc>
        <w:tc>
          <w:tcPr>
            <w:tcW w:w="882" w:type="pct"/>
            <w:tcBorders>
              <w:top w:val="single" w:sz="4" w:space="0" w:color="000000"/>
              <w:left w:val="single" w:sz="4" w:space="0" w:color="000000"/>
              <w:bottom w:val="single" w:sz="4" w:space="0" w:color="000000"/>
              <w:right w:val="single" w:sz="4" w:space="0" w:color="000000"/>
            </w:tcBorders>
          </w:tcPr>
          <w:p w14:paraId="784D5B41" w14:textId="77777777" w:rsidR="00192AA2" w:rsidRPr="00BE38A3" w:rsidRDefault="00192AA2" w:rsidP="00BE38A3">
            <w:pPr>
              <w:widowControl w:val="0"/>
              <w:rPr>
                <w:sz w:val="22"/>
                <w:szCs w:val="22"/>
                <w:lang w:val="sr-Latn-ME"/>
              </w:rPr>
            </w:pPr>
          </w:p>
        </w:tc>
      </w:tr>
      <w:tr w:rsidR="00192AA2" w:rsidRPr="00BE38A3" w14:paraId="753A2CEF" w14:textId="77777777" w:rsidTr="00E94F51">
        <w:tc>
          <w:tcPr>
            <w:tcW w:w="792" w:type="pct"/>
            <w:tcBorders>
              <w:top w:val="single" w:sz="4" w:space="0" w:color="000000"/>
              <w:left w:val="single" w:sz="4" w:space="0" w:color="000000"/>
              <w:bottom w:val="single" w:sz="4" w:space="0" w:color="000000"/>
              <w:right w:val="single" w:sz="4" w:space="0" w:color="000000"/>
            </w:tcBorders>
            <w:hideMark/>
          </w:tcPr>
          <w:p w14:paraId="47CFE69A" w14:textId="77777777" w:rsidR="00192AA2" w:rsidRPr="00BE38A3" w:rsidRDefault="00192AA2" w:rsidP="00BE38A3">
            <w:pPr>
              <w:widowControl w:val="0"/>
              <w:rPr>
                <w:i/>
                <w:sz w:val="22"/>
                <w:szCs w:val="22"/>
                <w:lang w:val="sr-Latn-ME"/>
              </w:rPr>
            </w:pPr>
            <w:r w:rsidRPr="00BE38A3">
              <w:rPr>
                <w:i/>
                <w:iCs/>
                <w:sz w:val="22"/>
                <w:szCs w:val="22"/>
                <w:lang w:val="sr-Latn-ME"/>
              </w:rPr>
              <w:t>Poremećaji kože i potkožnih tkiva</w:t>
            </w:r>
          </w:p>
        </w:tc>
        <w:tc>
          <w:tcPr>
            <w:tcW w:w="842" w:type="pct"/>
            <w:tcBorders>
              <w:top w:val="single" w:sz="4" w:space="0" w:color="000000"/>
              <w:left w:val="single" w:sz="4" w:space="0" w:color="000000"/>
              <w:bottom w:val="single" w:sz="4" w:space="0" w:color="000000"/>
              <w:right w:val="single" w:sz="4" w:space="0" w:color="000000"/>
            </w:tcBorders>
          </w:tcPr>
          <w:p w14:paraId="0DCE7D83" w14:textId="77777777" w:rsidR="00192AA2" w:rsidRPr="00BE38A3" w:rsidRDefault="00192AA2" w:rsidP="00BE38A3">
            <w:pPr>
              <w:widowControl w:val="0"/>
              <w:rPr>
                <w:sz w:val="22"/>
                <w:szCs w:val="22"/>
                <w:lang w:val="sr-Latn-ME"/>
              </w:rPr>
            </w:pPr>
          </w:p>
        </w:tc>
        <w:tc>
          <w:tcPr>
            <w:tcW w:w="842" w:type="pct"/>
            <w:tcBorders>
              <w:top w:val="single" w:sz="4" w:space="0" w:color="000000"/>
              <w:left w:val="single" w:sz="4" w:space="0" w:color="000000"/>
              <w:bottom w:val="single" w:sz="4" w:space="0" w:color="000000"/>
              <w:right w:val="single" w:sz="4" w:space="0" w:color="000000"/>
            </w:tcBorders>
            <w:hideMark/>
          </w:tcPr>
          <w:p w14:paraId="45B1BCB8" w14:textId="77777777" w:rsidR="00192AA2" w:rsidRPr="00BE38A3" w:rsidRDefault="00192AA2" w:rsidP="00BE38A3">
            <w:pPr>
              <w:widowControl w:val="0"/>
              <w:rPr>
                <w:sz w:val="22"/>
                <w:szCs w:val="22"/>
                <w:lang w:val="sr-Latn-ME"/>
              </w:rPr>
            </w:pPr>
            <w:r w:rsidRPr="00BE38A3">
              <w:rPr>
                <w:sz w:val="22"/>
                <w:szCs w:val="22"/>
                <w:lang w:val="sr-Latn-ME"/>
              </w:rPr>
              <w:t>Osip</w:t>
            </w:r>
            <w:r w:rsidRPr="00BE38A3">
              <w:rPr>
                <w:sz w:val="22"/>
                <w:szCs w:val="22"/>
                <w:vertAlign w:val="superscript"/>
                <w:lang w:val="sr-Latn-ME"/>
              </w:rPr>
              <w:t>j</w:t>
            </w:r>
          </w:p>
        </w:tc>
        <w:tc>
          <w:tcPr>
            <w:tcW w:w="842" w:type="pct"/>
            <w:tcBorders>
              <w:top w:val="single" w:sz="4" w:space="0" w:color="000000"/>
              <w:left w:val="single" w:sz="4" w:space="0" w:color="000000"/>
              <w:bottom w:val="single" w:sz="4" w:space="0" w:color="000000"/>
              <w:right w:val="single" w:sz="4" w:space="0" w:color="000000"/>
            </w:tcBorders>
          </w:tcPr>
          <w:p w14:paraId="4EA1A62D" w14:textId="77777777" w:rsidR="00192AA2" w:rsidRPr="00BE38A3" w:rsidRDefault="00192AA2" w:rsidP="00BE38A3">
            <w:pPr>
              <w:widowControl w:val="0"/>
              <w:rPr>
                <w:sz w:val="22"/>
                <w:szCs w:val="22"/>
                <w:lang w:val="sr-Latn-ME"/>
              </w:rPr>
            </w:pPr>
          </w:p>
        </w:tc>
        <w:tc>
          <w:tcPr>
            <w:tcW w:w="801" w:type="pct"/>
            <w:tcBorders>
              <w:top w:val="single" w:sz="4" w:space="0" w:color="000000"/>
              <w:left w:val="single" w:sz="4" w:space="0" w:color="000000"/>
              <w:bottom w:val="single" w:sz="4" w:space="0" w:color="000000"/>
              <w:right w:val="single" w:sz="4" w:space="0" w:color="000000"/>
            </w:tcBorders>
          </w:tcPr>
          <w:p w14:paraId="2A70E331" w14:textId="77777777" w:rsidR="00192AA2" w:rsidRPr="00BE38A3" w:rsidRDefault="00192AA2" w:rsidP="00BE38A3">
            <w:pPr>
              <w:widowControl w:val="0"/>
              <w:rPr>
                <w:sz w:val="22"/>
                <w:szCs w:val="22"/>
                <w:lang w:val="sr-Latn-ME"/>
              </w:rPr>
            </w:pPr>
          </w:p>
        </w:tc>
        <w:tc>
          <w:tcPr>
            <w:tcW w:w="882" w:type="pct"/>
            <w:tcBorders>
              <w:top w:val="single" w:sz="4" w:space="0" w:color="000000"/>
              <w:left w:val="single" w:sz="4" w:space="0" w:color="000000"/>
              <w:bottom w:val="single" w:sz="4" w:space="0" w:color="000000"/>
              <w:right w:val="single" w:sz="4" w:space="0" w:color="000000"/>
            </w:tcBorders>
            <w:hideMark/>
          </w:tcPr>
          <w:p w14:paraId="47C89648" w14:textId="77777777" w:rsidR="00192AA2" w:rsidRPr="00BE38A3" w:rsidRDefault="00192AA2" w:rsidP="00BE38A3">
            <w:pPr>
              <w:widowControl w:val="0"/>
              <w:rPr>
                <w:sz w:val="22"/>
                <w:szCs w:val="22"/>
                <w:lang w:val="sr-Latn-ME"/>
              </w:rPr>
            </w:pPr>
            <w:r w:rsidRPr="00BE38A3">
              <w:rPr>
                <w:sz w:val="22"/>
                <w:szCs w:val="22"/>
                <w:lang w:val="sr-Latn-ME"/>
              </w:rPr>
              <w:t>Angioedem</w:t>
            </w:r>
          </w:p>
        </w:tc>
      </w:tr>
      <w:tr w:rsidR="00192AA2" w:rsidRPr="00BE38A3" w14:paraId="0DA3471A" w14:textId="77777777" w:rsidTr="00E94F51">
        <w:tc>
          <w:tcPr>
            <w:tcW w:w="792" w:type="pct"/>
            <w:tcBorders>
              <w:top w:val="single" w:sz="4" w:space="0" w:color="000000"/>
              <w:left w:val="single" w:sz="4" w:space="0" w:color="000000"/>
              <w:bottom w:val="single" w:sz="4" w:space="0" w:color="000000"/>
              <w:right w:val="single" w:sz="4" w:space="0" w:color="000000"/>
            </w:tcBorders>
            <w:hideMark/>
          </w:tcPr>
          <w:p w14:paraId="53DAB26D" w14:textId="77777777" w:rsidR="00192AA2" w:rsidRPr="00BE38A3" w:rsidRDefault="00192AA2" w:rsidP="00BE38A3">
            <w:pPr>
              <w:widowControl w:val="0"/>
              <w:rPr>
                <w:i/>
                <w:sz w:val="22"/>
                <w:szCs w:val="22"/>
                <w:lang w:val="sr-Latn-ME"/>
              </w:rPr>
            </w:pPr>
            <w:r w:rsidRPr="00BE38A3">
              <w:rPr>
                <w:i/>
                <w:iCs/>
                <w:sz w:val="22"/>
                <w:szCs w:val="22"/>
                <w:lang w:val="sr-Latn-ME"/>
              </w:rPr>
              <w:t>Poremećaji mišićno-koštanog sistema i vezivnog tkiva</w:t>
            </w:r>
          </w:p>
        </w:tc>
        <w:tc>
          <w:tcPr>
            <w:tcW w:w="842" w:type="pct"/>
            <w:tcBorders>
              <w:top w:val="single" w:sz="4" w:space="0" w:color="000000"/>
              <w:left w:val="single" w:sz="4" w:space="0" w:color="000000"/>
              <w:bottom w:val="single" w:sz="4" w:space="0" w:color="000000"/>
              <w:right w:val="single" w:sz="4" w:space="0" w:color="000000"/>
            </w:tcBorders>
          </w:tcPr>
          <w:p w14:paraId="07FBE521" w14:textId="77777777" w:rsidR="00192AA2" w:rsidRPr="00BE38A3" w:rsidRDefault="00192AA2" w:rsidP="00BE38A3">
            <w:pPr>
              <w:widowControl w:val="0"/>
              <w:rPr>
                <w:sz w:val="22"/>
                <w:szCs w:val="22"/>
                <w:lang w:val="sr-Latn-ME"/>
              </w:rPr>
            </w:pPr>
          </w:p>
        </w:tc>
        <w:tc>
          <w:tcPr>
            <w:tcW w:w="842" w:type="pct"/>
            <w:tcBorders>
              <w:top w:val="single" w:sz="4" w:space="0" w:color="000000"/>
              <w:left w:val="single" w:sz="4" w:space="0" w:color="000000"/>
              <w:bottom w:val="single" w:sz="4" w:space="0" w:color="000000"/>
              <w:right w:val="single" w:sz="4" w:space="0" w:color="000000"/>
            </w:tcBorders>
            <w:hideMark/>
          </w:tcPr>
          <w:p w14:paraId="6591DB2F" w14:textId="77777777" w:rsidR="00192AA2" w:rsidRPr="00BE38A3" w:rsidRDefault="00192AA2" w:rsidP="00BE38A3">
            <w:pPr>
              <w:widowControl w:val="0"/>
              <w:rPr>
                <w:sz w:val="22"/>
                <w:szCs w:val="22"/>
                <w:lang w:val="sr-Latn-ME"/>
              </w:rPr>
            </w:pPr>
            <w:r w:rsidRPr="00BE38A3">
              <w:rPr>
                <w:sz w:val="22"/>
                <w:szCs w:val="22"/>
                <w:lang w:val="sr-Latn-ME"/>
              </w:rPr>
              <w:t>Bol u leđima*</w:t>
            </w:r>
          </w:p>
        </w:tc>
        <w:tc>
          <w:tcPr>
            <w:tcW w:w="842" w:type="pct"/>
            <w:tcBorders>
              <w:top w:val="single" w:sz="4" w:space="0" w:color="000000"/>
              <w:left w:val="single" w:sz="4" w:space="0" w:color="000000"/>
              <w:bottom w:val="single" w:sz="4" w:space="0" w:color="000000"/>
              <w:right w:val="single" w:sz="4" w:space="0" w:color="000000"/>
            </w:tcBorders>
          </w:tcPr>
          <w:p w14:paraId="27927CC2" w14:textId="77777777" w:rsidR="00192AA2" w:rsidRPr="00BE38A3" w:rsidRDefault="00192AA2" w:rsidP="00BE38A3">
            <w:pPr>
              <w:widowControl w:val="0"/>
              <w:rPr>
                <w:sz w:val="22"/>
                <w:szCs w:val="22"/>
                <w:lang w:val="sr-Latn-ME"/>
              </w:rPr>
            </w:pPr>
          </w:p>
        </w:tc>
        <w:tc>
          <w:tcPr>
            <w:tcW w:w="801" w:type="pct"/>
            <w:tcBorders>
              <w:top w:val="single" w:sz="4" w:space="0" w:color="000000"/>
              <w:left w:val="single" w:sz="4" w:space="0" w:color="000000"/>
              <w:bottom w:val="single" w:sz="4" w:space="0" w:color="000000"/>
              <w:right w:val="single" w:sz="4" w:space="0" w:color="000000"/>
            </w:tcBorders>
          </w:tcPr>
          <w:p w14:paraId="39C8DA6B" w14:textId="77777777" w:rsidR="00192AA2" w:rsidRPr="00BE38A3" w:rsidRDefault="00192AA2" w:rsidP="00BE38A3">
            <w:pPr>
              <w:widowControl w:val="0"/>
              <w:rPr>
                <w:sz w:val="22"/>
                <w:szCs w:val="22"/>
                <w:lang w:val="sr-Latn-ME"/>
              </w:rPr>
            </w:pPr>
          </w:p>
        </w:tc>
        <w:tc>
          <w:tcPr>
            <w:tcW w:w="882" w:type="pct"/>
            <w:tcBorders>
              <w:top w:val="single" w:sz="4" w:space="0" w:color="000000"/>
              <w:left w:val="single" w:sz="4" w:space="0" w:color="000000"/>
              <w:bottom w:val="single" w:sz="4" w:space="0" w:color="000000"/>
              <w:right w:val="single" w:sz="4" w:space="0" w:color="000000"/>
            </w:tcBorders>
          </w:tcPr>
          <w:p w14:paraId="697020B2" w14:textId="77777777" w:rsidR="00192AA2" w:rsidRPr="00BE38A3" w:rsidRDefault="00192AA2" w:rsidP="00BE38A3">
            <w:pPr>
              <w:widowControl w:val="0"/>
              <w:rPr>
                <w:sz w:val="22"/>
                <w:szCs w:val="22"/>
                <w:lang w:val="sr-Latn-ME"/>
              </w:rPr>
            </w:pPr>
          </w:p>
        </w:tc>
      </w:tr>
      <w:tr w:rsidR="00192AA2" w:rsidRPr="00BE38A3" w14:paraId="72ADE6B4" w14:textId="77777777" w:rsidTr="00E94F51">
        <w:tc>
          <w:tcPr>
            <w:tcW w:w="792" w:type="pct"/>
            <w:tcBorders>
              <w:top w:val="single" w:sz="4" w:space="0" w:color="000000"/>
              <w:left w:val="single" w:sz="4" w:space="0" w:color="000000"/>
              <w:bottom w:val="single" w:sz="4" w:space="0" w:color="000000"/>
              <w:right w:val="single" w:sz="4" w:space="0" w:color="000000"/>
            </w:tcBorders>
            <w:hideMark/>
          </w:tcPr>
          <w:p w14:paraId="4BEB5C47" w14:textId="77777777" w:rsidR="00192AA2" w:rsidRPr="00BE38A3" w:rsidRDefault="00192AA2" w:rsidP="00BE38A3">
            <w:pPr>
              <w:widowControl w:val="0"/>
              <w:rPr>
                <w:i/>
                <w:iCs/>
                <w:sz w:val="22"/>
                <w:szCs w:val="22"/>
                <w:lang w:val="sr-Latn-ME"/>
              </w:rPr>
            </w:pPr>
            <w:r w:rsidRPr="00BE38A3">
              <w:rPr>
                <w:i/>
                <w:iCs/>
                <w:sz w:val="22"/>
                <w:szCs w:val="22"/>
                <w:lang w:val="sr-Latn-ME"/>
              </w:rPr>
              <w:t>Poremećaji bubrega i urinarnog sistema</w:t>
            </w:r>
          </w:p>
        </w:tc>
        <w:tc>
          <w:tcPr>
            <w:tcW w:w="842" w:type="pct"/>
            <w:tcBorders>
              <w:top w:val="single" w:sz="4" w:space="0" w:color="000000"/>
              <w:left w:val="single" w:sz="4" w:space="0" w:color="000000"/>
              <w:bottom w:val="single" w:sz="4" w:space="0" w:color="000000"/>
              <w:right w:val="single" w:sz="4" w:space="0" w:color="000000"/>
            </w:tcBorders>
          </w:tcPr>
          <w:p w14:paraId="1F3FF39A" w14:textId="77777777" w:rsidR="00192AA2" w:rsidRPr="00BE38A3" w:rsidRDefault="00192AA2" w:rsidP="00BE38A3">
            <w:pPr>
              <w:widowControl w:val="0"/>
              <w:rPr>
                <w:sz w:val="22"/>
                <w:szCs w:val="22"/>
                <w:lang w:val="sr-Latn-ME"/>
              </w:rPr>
            </w:pPr>
          </w:p>
        </w:tc>
        <w:tc>
          <w:tcPr>
            <w:tcW w:w="842" w:type="pct"/>
            <w:tcBorders>
              <w:top w:val="single" w:sz="4" w:space="0" w:color="000000"/>
              <w:left w:val="single" w:sz="4" w:space="0" w:color="000000"/>
              <w:bottom w:val="single" w:sz="4" w:space="0" w:color="000000"/>
              <w:right w:val="single" w:sz="4" w:space="0" w:color="000000"/>
            </w:tcBorders>
            <w:hideMark/>
          </w:tcPr>
          <w:p w14:paraId="73710C52" w14:textId="77777777" w:rsidR="00192AA2" w:rsidRPr="00BE38A3" w:rsidRDefault="00192AA2" w:rsidP="00BE38A3">
            <w:pPr>
              <w:widowControl w:val="0"/>
              <w:rPr>
                <w:sz w:val="22"/>
                <w:szCs w:val="22"/>
                <w:lang w:val="sr-Latn-ME"/>
              </w:rPr>
            </w:pPr>
            <w:r w:rsidRPr="00BE38A3">
              <w:rPr>
                <w:sz w:val="22"/>
                <w:szCs w:val="22"/>
                <w:lang w:val="sr-Latn-ME"/>
              </w:rPr>
              <w:t>Dizurija</w:t>
            </w:r>
          </w:p>
          <w:p w14:paraId="52F29A87" w14:textId="77777777" w:rsidR="00192AA2" w:rsidRPr="00BE38A3" w:rsidRDefault="00192AA2" w:rsidP="00BE38A3">
            <w:pPr>
              <w:widowControl w:val="0"/>
              <w:rPr>
                <w:sz w:val="22"/>
                <w:szCs w:val="22"/>
                <w:lang w:val="sr-Latn-ME"/>
              </w:rPr>
            </w:pPr>
            <w:r w:rsidRPr="00BE38A3">
              <w:rPr>
                <w:sz w:val="22"/>
                <w:szCs w:val="22"/>
                <w:lang w:val="sr-Latn-ME"/>
              </w:rPr>
              <w:t>Poliurija*</w:t>
            </w:r>
            <w:r w:rsidRPr="00BE38A3">
              <w:rPr>
                <w:sz w:val="22"/>
                <w:szCs w:val="22"/>
                <w:vertAlign w:val="superscript"/>
                <w:lang w:val="sr-Latn-ME"/>
              </w:rPr>
              <w:t>,f</w:t>
            </w:r>
          </w:p>
        </w:tc>
        <w:tc>
          <w:tcPr>
            <w:tcW w:w="842" w:type="pct"/>
            <w:tcBorders>
              <w:top w:val="single" w:sz="4" w:space="0" w:color="000000"/>
              <w:left w:val="single" w:sz="4" w:space="0" w:color="000000"/>
              <w:bottom w:val="single" w:sz="4" w:space="0" w:color="000000"/>
              <w:right w:val="single" w:sz="4" w:space="0" w:color="000000"/>
            </w:tcBorders>
          </w:tcPr>
          <w:p w14:paraId="401F06E2" w14:textId="77777777" w:rsidR="00192AA2" w:rsidRPr="00BE38A3" w:rsidRDefault="00192AA2" w:rsidP="00BE38A3">
            <w:pPr>
              <w:widowControl w:val="0"/>
              <w:rPr>
                <w:sz w:val="22"/>
                <w:szCs w:val="22"/>
                <w:lang w:val="sr-Latn-ME"/>
              </w:rPr>
            </w:pPr>
            <w:r w:rsidRPr="00BE38A3">
              <w:rPr>
                <w:sz w:val="22"/>
                <w:szCs w:val="22"/>
                <w:lang w:val="sr-Latn-ME"/>
              </w:rPr>
              <w:t>Nokturija**</w:t>
            </w:r>
          </w:p>
          <w:p w14:paraId="0157DDC7" w14:textId="77777777" w:rsidR="00192AA2" w:rsidRPr="00BE38A3" w:rsidRDefault="00192AA2" w:rsidP="00BE38A3">
            <w:pPr>
              <w:widowControl w:val="0"/>
              <w:rPr>
                <w:sz w:val="22"/>
                <w:szCs w:val="22"/>
                <w:lang w:val="sr-Latn-ME"/>
              </w:rPr>
            </w:pPr>
          </w:p>
        </w:tc>
        <w:tc>
          <w:tcPr>
            <w:tcW w:w="801" w:type="pct"/>
            <w:tcBorders>
              <w:top w:val="single" w:sz="4" w:space="0" w:color="000000"/>
              <w:left w:val="single" w:sz="4" w:space="0" w:color="000000"/>
              <w:bottom w:val="single" w:sz="4" w:space="0" w:color="000000"/>
              <w:right w:val="single" w:sz="4" w:space="0" w:color="000000"/>
            </w:tcBorders>
          </w:tcPr>
          <w:p w14:paraId="22E3CE52" w14:textId="77777777" w:rsidR="00192AA2" w:rsidRPr="00BE38A3" w:rsidRDefault="00192AA2" w:rsidP="00BE38A3">
            <w:pPr>
              <w:widowControl w:val="0"/>
              <w:rPr>
                <w:sz w:val="22"/>
                <w:szCs w:val="22"/>
                <w:lang w:val="sr-Latn-ME"/>
              </w:rPr>
            </w:pPr>
          </w:p>
        </w:tc>
        <w:tc>
          <w:tcPr>
            <w:tcW w:w="882" w:type="pct"/>
            <w:tcBorders>
              <w:top w:val="single" w:sz="4" w:space="0" w:color="000000"/>
              <w:left w:val="single" w:sz="4" w:space="0" w:color="000000"/>
              <w:bottom w:val="single" w:sz="4" w:space="0" w:color="000000"/>
              <w:right w:val="single" w:sz="4" w:space="0" w:color="000000"/>
            </w:tcBorders>
          </w:tcPr>
          <w:p w14:paraId="186EEE05" w14:textId="77777777" w:rsidR="00192AA2" w:rsidRPr="00BE38A3" w:rsidRDefault="00192AA2" w:rsidP="00BE38A3">
            <w:pPr>
              <w:widowControl w:val="0"/>
              <w:rPr>
                <w:sz w:val="22"/>
                <w:szCs w:val="22"/>
                <w:lang w:val="sr-Latn-ME"/>
              </w:rPr>
            </w:pPr>
            <w:r w:rsidRPr="00BE38A3">
              <w:rPr>
                <w:sz w:val="22"/>
                <w:szCs w:val="22"/>
                <w:lang w:val="sr-Latn-ME"/>
              </w:rPr>
              <w:t>Tubulointersticijalni nefritis</w:t>
            </w:r>
          </w:p>
        </w:tc>
      </w:tr>
      <w:tr w:rsidR="00192AA2" w:rsidRPr="00BE38A3" w14:paraId="7C9BDB61" w14:textId="77777777" w:rsidTr="00E94F51">
        <w:trPr>
          <w:trHeight w:val="341"/>
        </w:trPr>
        <w:tc>
          <w:tcPr>
            <w:tcW w:w="792" w:type="pct"/>
            <w:tcBorders>
              <w:top w:val="single" w:sz="4" w:space="0" w:color="000000"/>
              <w:left w:val="single" w:sz="4" w:space="0" w:color="000000"/>
              <w:bottom w:val="single" w:sz="4" w:space="0" w:color="000000"/>
              <w:right w:val="single" w:sz="4" w:space="0" w:color="000000"/>
            </w:tcBorders>
            <w:hideMark/>
          </w:tcPr>
          <w:p w14:paraId="14788862" w14:textId="77777777" w:rsidR="00192AA2" w:rsidRPr="00BE38A3" w:rsidRDefault="00192AA2" w:rsidP="00BE38A3">
            <w:pPr>
              <w:widowControl w:val="0"/>
              <w:rPr>
                <w:i/>
                <w:sz w:val="22"/>
                <w:szCs w:val="22"/>
                <w:lang w:val="sr-Latn-ME"/>
              </w:rPr>
            </w:pPr>
            <w:r w:rsidRPr="00BE38A3">
              <w:rPr>
                <w:i/>
                <w:iCs/>
                <w:sz w:val="22"/>
                <w:szCs w:val="22"/>
                <w:lang w:val="sr-Latn-ME"/>
              </w:rPr>
              <w:t>Poremećaji reproduktivnog sistema i dojki</w:t>
            </w:r>
          </w:p>
        </w:tc>
        <w:tc>
          <w:tcPr>
            <w:tcW w:w="842" w:type="pct"/>
            <w:tcBorders>
              <w:top w:val="single" w:sz="4" w:space="0" w:color="000000"/>
              <w:left w:val="single" w:sz="4" w:space="0" w:color="000000"/>
              <w:bottom w:val="single" w:sz="4" w:space="0" w:color="000000"/>
              <w:right w:val="single" w:sz="4" w:space="0" w:color="000000"/>
            </w:tcBorders>
          </w:tcPr>
          <w:p w14:paraId="6F14D291" w14:textId="77777777" w:rsidR="00192AA2" w:rsidRPr="00BE38A3" w:rsidRDefault="00192AA2" w:rsidP="00BE38A3">
            <w:pPr>
              <w:widowControl w:val="0"/>
              <w:rPr>
                <w:sz w:val="22"/>
                <w:szCs w:val="22"/>
                <w:lang w:val="sr-Latn-ME"/>
              </w:rPr>
            </w:pPr>
          </w:p>
        </w:tc>
        <w:tc>
          <w:tcPr>
            <w:tcW w:w="842" w:type="pct"/>
            <w:tcBorders>
              <w:top w:val="single" w:sz="4" w:space="0" w:color="000000"/>
              <w:left w:val="single" w:sz="4" w:space="0" w:color="000000"/>
              <w:bottom w:val="single" w:sz="4" w:space="0" w:color="000000"/>
              <w:right w:val="single" w:sz="4" w:space="0" w:color="000000"/>
            </w:tcBorders>
          </w:tcPr>
          <w:p w14:paraId="0CDF0302" w14:textId="77777777" w:rsidR="00192AA2" w:rsidRPr="00BE38A3" w:rsidRDefault="00192AA2" w:rsidP="00BE38A3">
            <w:pPr>
              <w:widowControl w:val="0"/>
              <w:rPr>
                <w:sz w:val="22"/>
                <w:szCs w:val="22"/>
                <w:lang w:val="sr-Latn-ME"/>
              </w:rPr>
            </w:pPr>
          </w:p>
        </w:tc>
        <w:tc>
          <w:tcPr>
            <w:tcW w:w="842" w:type="pct"/>
            <w:tcBorders>
              <w:top w:val="single" w:sz="4" w:space="0" w:color="000000"/>
              <w:left w:val="single" w:sz="4" w:space="0" w:color="000000"/>
              <w:bottom w:val="single" w:sz="4" w:space="0" w:color="000000"/>
              <w:right w:val="single" w:sz="4" w:space="0" w:color="000000"/>
            </w:tcBorders>
            <w:hideMark/>
          </w:tcPr>
          <w:p w14:paraId="628320CB" w14:textId="77777777" w:rsidR="00192AA2" w:rsidRPr="00BE38A3" w:rsidRDefault="00192AA2" w:rsidP="00BE38A3">
            <w:pPr>
              <w:widowControl w:val="0"/>
              <w:rPr>
                <w:sz w:val="22"/>
                <w:szCs w:val="22"/>
                <w:lang w:val="sr-Latn-ME"/>
              </w:rPr>
            </w:pPr>
            <w:r w:rsidRPr="00BE38A3">
              <w:rPr>
                <w:sz w:val="22"/>
                <w:szCs w:val="22"/>
                <w:lang w:val="sr-Latn-ME"/>
              </w:rPr>
              <w:t>Vulvovaginalni pruritus**</w:t>
            </w:r>
          </w:p>
          <w:p w14:paraId="5B8DE702" w14:textId="77777777" w:rsidR="00192AA2" w:rsidRPr="00BE38A3" w:rsidRDefault="00192AA2" w:rsidP="00BE38A3">
            <w:pPr>
              <w:widowControl w:val="0"/>
              <w:rPr>
                <w:sz w:val="22"/>
                <w:szCs w:val="22"/>
                <w:lang w:val="sr-Latn-ME"/>
              </w:rPr>
            </w:pPr>
            <w:r w:rsidRPr="00BE38A3">
              <w:rPr>
                <w:sz w:val="22"/>
                <w:szCs w:val="22"/>
                <w:lang w:val="sr-Latn-ME"/>
              </w:rPr>
              <w:t>Genitalni pruritus**</w:t>
            </w:r>
          </w:p>
        </w:tc>
        <w:tc>
          <w:tcPr>
            <w:tcW w:w="801" w:type="pct"/>
            <w:tcBorders>
              <w:top w:val="single" w:sz="4" w:space="0" w:color="000000"/>
              <w:left w:val="single" w:sz="4" w:space="0" w:color="000000"/>
              <w:bottom w:val="single" w:sz="4" w:space="0" w:color="000000"/>
              <w:right w:val="single" w:sz="4" w:space="0" w:color="000000"/>
            </w:tcBorders>
          </w:tcPr>
          <w:p w14:paraId="6DE41AB4" w14:textId="77777777" w:rsidR="00192AA2" w:rsidRPr="00BE38A3" w:rsidRDefault="00192AA2" w:rsidP="00BE38A3">
            <w:pPr>
              <w:widowControl w:val="0"/>
              <w:rPr>
                <w:sz w:val="22"/>
                <w:szCs w:val="22"/>
                <w:lang w:val="sr-Latn-ME"/>
              </w:rPr>
            </w:pPr>
          </w:p>
        </w:tc>
        <w:tc>
          <w:tcPr>
            <w:tcW w:w="882" w:type="pct"/>
            <w:tcBorders>
              <w:top w:val="single" w:sz="4" w:space="0" w:color="000000"/>
              <w:left w:val="single" w:sz="4" w:space="0" w:color="000000"/>
              <w:bottom w:val="single" w:sz="4" w:space="0" w:color="000000"/>
              <w:right w:val="single" w:sz="4" w:space="0" w:color="000000"/>
            </w:tcBorders>
          </w:tcPr>
          <w:p w14:paraId="62E16991" w14:textId="77777777" w:rsidR="00192AA2" w:rsidRPr="00BE38A3" w:rsidRDefault="00192AA2" w:rsidP="00BE38A3">
            <w:pPr>
              <w:widowControl w:val="0"/>
              <w:rPr>
                <w:sz w:val="22"/>
                <w:szCs w:val="22"/>
                <w:lang w:val="sr-Latn-ME"/>
              </w:rPr>
            </w:pPr>
          </w:p>
        </w:tc>
      </w:tr>
      <w:tr w:rsidR="00192AA2" w:rsidRPr="00BE38A3" w14:paraId="2DA9BB2E" w14:textId="77777777" w:rsidTr="00E94F51">
        <w:trPr>
          <w:trHeight w:val="341"/>
        </w:trPr>
        <w:tc>
          <w:tcPr>
            <w:tcW w:w="792" w:type="pct"/>
            <w:tcBorders>
              <w:top w:val="single" w:sz="4" w:space="0" w:color="000000"/>
              <w:left w:val="single" w:sz="4" w:space="0" w:color="000000"/>
              <w:bottom w:val="single" w:sz="4" w:space="0" w:color="000000"/>
              <w:right w:val="single" w:sz="4" w:space="0" w:color="000000"/>
            </w:tcBorders>
            <w:hideMark/>
          </w:tcPr>
          <w:p w14:paraId="023C142C" w14:textId="77777777" w:rsidR="00192AA2" w:rsidRPr="00BE38A3" w:rsidRDefault="00192AA2" w:rsidP="00BE38A3">
            <w:pPr>
              <w:widowControl w:val="0"/>
              <w:rPr>
                <w:sz w:val="22"/>
                <w:szCs w:val="22"/>
                <w:lang w:val="sr-Latn-ME"/>
              </w:rPr>
            </w:pPr>
            <w:r w:rsidRPr="00BE38A3">
              <w:rPr>
                <w:i/>
                <w:iCs/>
                <w:sz w:val="22"/>
                <w:szCs w:val="22"/>
                <w:lang w:val="sr-Latn-ME"/>
              </w:rPr>
              <w:t>Ispitivanja</w:t>
            </w:r>
          </w:p>
        </w:tc>
        <w:tc>
          <w:tcPr>
            <w:tcW w:w="842" w:type="pct"/>
            <w:tcBorders>
              <w:top w:val="single" w:sz="4" w:space="0" w:color="000000"/>
              <w:left w:val="single" w:sz="4" w:space="0" w:color="000000"/>
              <w:bottom w:val="single" w:sz="4" w:space="0" w:color="000000"/>
              <w:right w:val="single" w:sz="4" w:space="0" w:color="000000"/>
            </w:tcBorders>
          </w:tcPr>
          <w:p w14:paraId="55DEA03E" w14:textId="77777777" w:rsidR="00192AA2" w:rsidRPr="00BE38A3" w:rsidRDefault="00192AA2" w:rsidP="00BE38A3">
            <w:pPr>
              <w:widowControl w:val="0"/>
              <w:rPr>
                <w:sz w:val="22"/>
                <w:szCs w:val="22"/>
                <w:lang w:val="sr-Latn-ME"/>
              </w:rPr>
            </w:pPr>
          </w:p>
        </w:tc>
        <w:tc>
          <w:tcPr>
            <w:tcW w:w="842" w:type="pct"/>
            <w:tcBorders>
              <w:top w:val="single" w:sz="4" w:space="0" w:color="000000"/>
              <w:left w:val="single" w:sz="4" w:space="0" w:color="000000"/>
              <w:bottom w:val="single" w:sz="4" w:space="0" w:color="000000"/>
              <w:right w:val="single" w:sz="4" w:space="0" w:color="000000"/>
            </w:tcBorders>
            <w:hideMark/>
          </w:tcPr>
          <w:p w14:paraId="58B65692" w14:textId="77777777" w:rsidR="00192AA2" w:rsidRPr="00BE38A3" w:rsidRDefault="00192AA2" w:rsidP="00BE38A3">
            <w:pPr>
              <w:widowControl w:val="0"/>
              <w:rPr>
                <w:bCs/>
                <w:sz w:val="22"/>
                <w:szCs w:val="22"/>
                <w:vertAlign w:val="superscript"/>
                <w:lang w:val="sr-Latn-ME"/>
              </w:rPr>
            </w:pPr>
            <w:r w:rsidRPr="00BE38A3">
              <w:rPr>
                <w:sz w:val="22"/>
                <w:szCs w:val="22"/>
                <w:lang w:val="sr-Latn-ME"/>
              </w:rPr>
              <w:t>Povećan hematokrit</w:t>
            </w:r>
            <w:r w:rsidRPr="00BE38A3">
              <w:rPr>
                <w:sz w:val="22"/>
                <w:szCs w:val="22"/>
                <w:vertAlign w:val="superscript"/>
                <w:lang w:val="sr-Latn-ME"/>
              </w:rPr>
              <w:t>g</w:t>
            </w:r>
          </w:p>
          <w:p w14:paraId="66240D08" w14:textId="77777777" w:rsidR="00192AA2" w:rsidRPr="00BE38A3" w:rsidRDefault="00192AA2" w:rsidP="00BE38A3">
            <w:pPr>
              <w:widowControl w:val="0"/>
              <w:rPr>
                <w:sz w:val="22"/>
                <w:szCs w:val="22"/>
                <w:lang w:val="sr-Latn-ME"/>
              </w:rPr>
            </w:pPr>
            <w:r w:rsidRPr="00BE38A3">
              <w:rPr>
                <w:sz w:val="22"/>
                <w:szCs w:val="22"/>
                <w:lang w:val="sr-Latn-ME"/>
              </w:rPr>
              <w:t xml:space="preserve">Smanjen renalni klirens kreatinina </w:t>
            </w:r>
            <w:r w:rsidRPr="00BE38A3">
              <w:rPr>
                <w:sz w:val="22"/>
                <w:szCs w:val="22"/>
                <w:lang w:val="sr-Latn-ME"/>
              </w:rPr>
              <w:lastRenderedPageBreak/>
              <w:t>tokom inicijalne terapije</w:t>
            </w:r>
            <w:r w:rsidRPr="00BE38A3">
              <w:rPr>
                <w:sz w:val="22"/>
                <w:szCs w:val="22"/>
                <w:vertAlign w:val="superscript"/>
                <w:lang w:val="sr-Latn-ME"/>
              </w:rPr>
              <w:t>b</w:t>
            </w:r>
          </w:p>
          <w:p w14:paraId="1014DEA0" w14:textId="77777777" w:rsidR="00192AA2" w:rsidRPr="00BE38A3" w:rsidRDefault="00192AA2" w:rsidP="00BE38A3">
            <w:pPr>
              <w:widowControl w:val="0"/>
              <w:rPr>
                <w:sz w:val="22"/>
                <w:szCs w:val="22"/>
                <w:lang w:val="sr-Latn-ME"/>
              </w:rPr>
            </w:pPr>
            <w:r w:rsidRPr="00BE38A3">
              <w:rPr>
                <w:sz w:val="22"/>
                <w:szCs w:val="22"/>
                <w:lang w:val="sr-Latn-ME"/>
              </w:rPr>
              <w:t>Dislipidemija</w:t>
            </w:r>
            <w:r w:rsidRPr="00BE38A3">
              <w:rPr>
                <w:sz w:val="22"/>
                <w:szCs w:val="22"/>
                <w:vertAlign w:val="superscript"/>
                <w:lang w:val="sr-Latn-ME"/>
              </w:rPr>
              <w:t>h</w:t>
            </w:r>
          </w:p>
        </w:tc>
        <w:tc>
          <w:tcPr>
            <w:tcW w:w="842" w:type="pct"/>
            <w:tcBorders>
              <w:top w:val="single" w:sz="4" w:space="0" w:color="000000"/>
              <w:left w:val="single" w:sz="4" w:space="0" w:color="000000"/>
              <w:bottom w:val="single" w:sz="4" w:space="0" w:color="000000"/>
              <w:right w:val="single" w:sz="4" w:space="0" w:color="000000"/>
            </w:tcBorders>
            <w:hideMark/>
          </w:tcPr>
          <w:p w14:paraId="0BAD5720" w14:textId="4146AA3F" w:rsidR="00192AA2" w:rsidRPr="00BE38A3" w:rsidRDefault="00192AA2" w:rsidP="00BE38A3">
            <w:pPr>
              <w:widowControl w:val="0"/>
              <w:rPr>
                <w:sz w:val="22"/>
                <w:szCs w:val="22"/>
                <w:lang w:val="sr-Latn-ME"/>
              </w:rPr>
            </w:pPr>
            <w:r w:rsidRPr="00BE38A3">
              <w:rPr>
                <w:sz w:val="22"/>
                <w:szCs w:val="22"/>
                <w:lang w:val="sr-Latn-ME"/>
              </w:rPr>
              <w:lastRenderedPageBreak/>
              <w:t xml:space="preserve">Povećana </w:t>
            </w:r>
            <w:r w:rsidR="00C2788C" w:rsidRPr="00BE38A3">
              <w:rPr>
                <w:sz w:val="22"/>
                <w:szCs w:val="22"/>
                <w:lang w:val="sr-Latn-ME"/>
              </w:rPr>
              <w:t>vrijednost</w:t>
            </w:r>
            <w:r w:rsidRPr="00BE38A3">
              <w:rPr>
                <w:sz w:val="22"/>
                <w:szCs w:val="22"/>
                <w:lang w:val="sr-Latn-ME"/>
              </w:rPr>
              <w:t xml:space="preserve"> kreatinina u krvi tokom inicijalne </w:t>
            </w:r>
            <w:r w:rsidRPr="00BE38A3">
              <w:rPr>
                <w:sz w:val="22"/>
                <w:szCs w:val="22"/>
                <w:lang w:val="sr-Latn-ME"/>
              </w:rPr>
              <w:lastRenderedPageBreak/>
              <w:t>terapije**</w:t>
            </w:r>
            <w:r w:rsidRPr="00BE38A3">
              <w:rPr>
                <w:sz w:val="22"/>
                <w:szCs w:val="22"/>
                <w:vertAlign w:val="superscript"/>
                <w:lang w:val="sr-Latn-ME"/>
              </w:rPr>
              <w:t>,b</w:t>
            </w:r>
          </w:p>
          <w:p w14:paraId="13F4268B" w14:textId="000AB1FA" w:rsidR="00192AA2" w:rsidRPr="00BE38A3" w:rsidRDefault="00192AA2" w:rsidP="00BE38A3">
            <w:pPr>
              <w:widowControl w:val="0"/>
              <w:rPr>
                <w:sz w:val="22"/>
                <w:szCs w:val="22"/>
                <w:lang w:val="sr-Latn-ME"/>
              </w:rPr>
            </w:pPr>
            <w:r w:rsidRPr="00BE38A3">
              <w:rPr>
                <w:sz w:val="22"/>
                <w:szCs w:val="22"/>
                <w:lang w:val="sr-Latn-ME"/>
              </w:rPr>
              <w:t xml:space="preserve">Povećana </w:t>
            </w:r>
            <w:r w:rsidR="00C2788C" w:rsidRPr="00BE38A3">
              <w:rPr>
                <w:sz w:val="22"/>
                <w:szCs w:val="22"/>
                <w:lang w:val="sr-Latn-ME"/>
              </w:rPr>
              <w:t>vrijednost</w:t>
            </w:r>
            <w:r w:rsidRPr="00BE38A3">
              <w:rPr>
                <w:sz w:val="22"/>
                <w:szCs w:val="22"/>
                <w:lang w:val="sr-Latn-ME"/>
              </w:rPr>
              <w:t xml:space="preserve"> uree u krvi**</w:t>
            </w:r>
          </w:p>
          <w:p w14:paraId="187753A7" w14:textId="2B003811" w:rsidR="00192AA2" w:rsidRPr="00BE38A3" w:rsidRDefault="00192AA2" w:rsidP="00BE38A3">
            <w:pPr>
              <w:widowControl w:val="0"/>
              <w:rPr>
                <w:sz w:val="22"/>
                <w:szCs w:val="22"/>
                <w:lang w:val="sr-Latn-ME"/>
              </w:rPr>
            </w:pPr>
            <w:r w:rsidRPr="00BE38A3">
              <w:rPr>
                <w:sz w:val="22"/>
                <w:szCs w:val="22"/>
                <w:lang w:val="sr-Latn-ME"/>
              </w:rPr>
              <w:t xml:space="preserve">Smanjenje </w:t>
            </w:r>
            <w:r w:rsidR="00793E5E" w:rsidRPr="00BE38A3">
              <w:rPr>
                <w:sz w:val="22"/>
                <w:szCs w:val="22"/>
                <w:lang w:val="sr-Latn-ME"/>
              </w:rPr>
              <w:t>tjelesne</w:t>
            </w:r>
            <w:r w:rsidRPr="00BE38A3">
              <w:rPr>
                <w:sz w:val="22"/>
                <w:szCs w:val="22"/>
                <w:lang w:val="sr-Latn-ME"/>
              </w:rPr>
              <w:t xml:space="preserve"> mase**</w:t>
            </w:r>
          </w:p>
        </w:tc>
        <w:tc>
          <w:tcPr>
            <w:tcW w:w="801" w:type="pct"/>
            <w:tcBorders>
              <w:top w:val="single" w:sz="4" w:space="0" w:color="000000"/>
              <w:left w:val="single" w:sz="4" w:space="0" w:color="000000"/>
              <w:bottom w:val="single" w:sz="4" w:space="0" w:color="000000"/>
              <w:right w:val="single" w:sz="4" w:space="0" w:color="000000"/>
            </w:tcBorders>
          </w:tcPr>
          <w:p w14:paraId="34D0E724" w14:textId="77777777" w:rsidR="00192AA2" w:rsidRPr="00BE38A3" w:rsidRDefault="00192AA2" w:rsidP="00BE38A3">
            <w:pPr>
              <w:widowControl w:val="0"/>
              <w:rPr>
                <w:sz w:val="22"/>
                <w:szCs w:val="22"/>
                <w:lang w:val="sr-Latn-ME"/>
              </w:rPr>
            </w:pPr>
          </w:p>
        </w:tc>
        <w:tc>
          <w:tcPr>
            <w:tcW w:w="882" w:type="pct"/>
            <w:tcBorders>
              <w:top w:val="single" w:sz="4" w:space="0" w:color="000000"/>
              <w:left w:val="single" w:sz="4" w:space="0" w:color="000000"/>
              <w:bottom w:val="single" w:sz="4" w:space="0" w:color="000000"/>
              <w:right w:val="single" w:sz="4" w:space="0" w:color="000000"/>
            </w:tcBorders>
          </w:tcPr>
          <w:p w14:paraId="4D400FC4" w14:textId="77777777" w:rsidR="00192AA2" w:rsidRPr="00BE38A3" w:rsidRDefault="00192AA2" w:rsidP="00BE38A3">
            <w:pPr>
              <w:widowControl w:val="0"/>
              <w:rPr>
                <w:sz w:val="22"/>
                <w:szCs w:val="22"/>
                <w:lang w:val="sr-Latn-ME"/>
              </w:rPr>
            </w:pPr>
          </w:p>
        </w:tc>
      </w:tr>
    </w:tbl>
    <w:p w14:paraId="18F31A4B" w14:textId="0B1193A6" w:rsidR="00192AA2" w:rsidRPr="00BE38A3" w:rsidRDefault="00192AA2" w:rsidP="00BE38A3">
      <w:pPr>
        <w:widowControl w:val="0"/>
        <w:numPr>
          <w:ilvl w:val="0"/>
          <w:numId w:val="13"/>
        </w:numPr>
        <w:tabs>
          <w:tab w:val="left" w:pos="284"/>
        </w:tabs>
        <w:jc w:val="both"/>
        <w:rPr>
          <w:sz w:val="20"/>
          <w:szCs w:val="22"/>
          <w:lang w:val="sr-Latn-ME"/>
        </w:rPr>
      </w:pPr>
      <w:r w:rsidRPr="00BE38A3">
        <w:rPr>
          <w:sz w:val="20"/>
          <w:szCs w:val="22"/>
          <w:lang w:val="sr-Latn-ME"/>
        </w:rPr>
        <w:t>Tabela prikazuje podatke do 24 ned</w:t>
      </w:r>
      <w:r w:rsidR="00911514" w:rsidRPr="00BE38A3">
        <w:rPr>
          <w:sz w:val="20"/>
          <w:szCs w:val="22"/>
          <w:lang w:val="sr-Latn-ME"/>
        </w:rPr>
        <w:t>j</w:t>
      </w:r>
      <w:r w:rsidRPr="00BE38A3">
        <w:rPr>
          <w:sz w:val="20"/>
          <w:szCs w:val="22"/>
          <w:lang w:val="sr-Latn-ME"/>
        </w:rPr>
        <w:t xml:space="preserve">elje </w:t>
      </w:r>
      <w:r w:rsidR="00761750" w:rsidRPr="00BE38A3">
        <w:rPr>
          <w:sz w:val="20"/>
          <w:szCs w:val="22"/>
          <w:lang w:val="sr-Latn-ME"/>
        </w:rPr>
        <w:t>liječenj</w:t>
      </w:r>
      <w:r w:rsidRPr="00BE38A3">
        <w:rPr>
          <w:sz w:val="20"/>
          <w:szCs w:val="22"/>
          <w:lang w:val="sr-Latn-ME"/>
        </w:rPr>
        <w:t xml:space="preserve">a (kratkoročni podaci) bez obzira na terapiju za hitnu regulaciju neregulisane glikemije. </w:t>
      </w:r>
    </w:p>
    <w:p w14:paraId="41446485" w14:textId="189C3B0A" w:rsidR="00192AA2" w:rsidRPr="00BE38A3" w:rsidRDefault="00192AA2" w:rsidP="00BE38A3">
      <w:pPr>
        <w:widowControl w:val="0"/>
        <w:numPr>
          <w:ilvl w:val="0"/>
          <w:numId w:val="13"/>
        </w:numPr>
        <w:tabs>
          <w:tab w:val="left" w:pos="284"/>
        </w:tabs>
        <w:jc w:val="both"/>
        <w:rPr>
          <w:sz w:val="20"/>
          <w:szCs w:val="22"/>
          <w:lang w:val="sr-Latn-ME"/>
        </w:rPr>
      </w:pPr>
      <w:r w:rsidRPr="00BE38A3">
        <w:rPr>
          <w:sz w:val="20"/>
          <w:szCs w:val="22"/>
          <w:lang w:val="sr-Latn-ME"/>
        </w:rPr>
        <w:t xml:space="preserve">Za dodatne informacije </w:t>
      </w:r>
      <w:r w:rsidR="00C2788C" w:rsidRPr="00BE38A3">
        <w:rPr>
          <w:sz w:val="20"/>
          <w:szCs w:val="22"/>
          <w:lang w:val="sr-Latn-ME"/>
        </w:rPr>
        <w:t>vidjeti</w:t>
      </w:r>
      <w:r w:rsidRPr="00BE38A3">
        <w:rPr>
          <w:sz w:val="20"/>
          <w:szCs w:val="22"/>
          <w:lang w:val="sr-Latn-ME"/>
        </w:rPr>
        <w:t xml:space="preserve"> odgovarajući </w:t>
      </w:r>
      <w:r w:rsidR="008A72ED" w:rsidRPr="00BE38A3">
        <w:rPr>
          <w:sz w:val="20"/>
          <w:szCs w:val="22"/>
          <w:lang w:val="sr-Latn-ME"/>
        </w:rPr>
        <w:t>dio</w:t>
      </w:r>
      <w:r w:rsidRPr="00BE38A3">
        <w:rPr>
          <w:sz w:val="20"/>
          <w:szCs w:val="22"/>
          <w:lang w:val="sr-Latn-ME"/>
        </w:rPr>
        <w:t xml:space="preserve"> u nastavku.</w:t>
      </w:r>
    </w:p>
    <w:p w14:paraId="77D121C6" w14:textId="77777777" w:rsidR="00192AA2" w:rsidRPr="00BE38A3" w:rsidRDefault="00192AA2" w:rsidP="00BE38A3">
      <w:pPr>
        <w:widowControl w:val="0"/>
        <w:numPr>
          <w:ilvl w:val="0"/>
          <w:numId w:val="13"/>
        </w:numPr>
        <w:tabs>
          <w:tab w:val="left" w:pos="284"/>
        </w:tabs>
        <w:jc w:val="both"/>
        <w:rPr>
          <w:sz w:val="20"/>
          <w:szCs w:val="22"/>
          <w:lang w:val="sr-Latn-ME"/>
        </w:rPr>
      </w:pPr>
      <w:r w:rsidRPr="00BE38A3">
        <w:rPr>
          <w:sz w:val="20"/>
          <w:szCs w:val="22"/>
          <w:lang w:val="sr-Latn-ME"/>
        </w:rPr>
        <w:t xml:space="preserve">Vulvovaginitis, balanitis i srodne genitalne infekcije uključuju npr. prethodno definisane poželjne termine: vulvovaginalna gljivična infekcija, vaginalna infekcija, balanitis, genitalna gljivična infekcija, vulvovaginalna kandidijaza, vulvovaginitis, kandidijalni balanitis, genitalna kandidijaza, genitalna infekcija, genitalna infekcija kod osoba muškog pola, infekcija penisa, vulvitis, bakterijski vaginitis, apsces vulve. </w:t>
      </w:r>
    </w:p>
    <w:p w14:paraId="2D099281" w14:textId="0F21CD21" w:rsidR="00192AA2" w:rsidRPr="00BE38A3" w:rsidRDefault="00192AA2" w:rsidP="00BE38A3">
      <w:pPr>
        <w:widowControl w:val="0"/>
        <w:numPr>
          <w:ilvl w:val="0"/>
          <w:numId w:val="13"/>
        </w:numPr>
        <w:tabs>
          <w:tab w:val="left" w:pos="284"/>
        </w:tabs>
        <w:jc w:val="both"/>
        <w:rPr>
          <w:sz w:val="20"/>
          <w:szCs w:val="22"/>
          <w:lang w:val="sr-Latn-ME"/>
        </w:rPr>
      </w:pPr>
      <w:r w:rsidRPr="00BE38A3">
        <w:rPr>
          <w:sz w:val="20"/>
          <w:szCs w:val="22"/>
          <w:lang w:val="sr-Latn-ME"/>
        </w:rPr>
        <w:t>Infekcije urinarnog trakta uključuju sl</w:t>
      </w:r>
      <w:r w:rsidR="00D00AA0" w:rsidRPr="00BE38A3">
        <w:rPr>
          <w:sz w:val="20"/>
          <w:szCs w:val="22"/>
          <w:lang w:val="sr-Latn-ME"/>
        </w:rPr>
        <w:t>j</w:t>
      </w:r>
      <w:r w:rsidRPr="00BE38A3">
        <w:rPr>
          <w:sz w:val="20"/>
          <w:szCs w:val="22"/>
          <w:lang w:val="sr-Latn-ME"/>
        </w:rPr>
        <w:t>edeće poželjne termine, navedene prema redosl</w:t>
      </w:r>
      <w:r w:rsidR="00D00AA0" w:rsidRPr="00BE38A3">
        <w:rPr>
          <w:sz w:val="20"/>
          <w:szCs w:val="22"/>
          <w:lang w:val="sr-Latn-ME"/>
        </w:rPr>
        <w:t>j</w:t>
      </w:r>
      <w:r w:rsidRPr="00BE38A3">
        <w:rPr>
          <w:sz w:val="20"/>
          <w:szCs w:val="22"/>
          <w:lang w:val="sr-Latn-ME"/>
        </w:rPr>
        <w:t xml:space="preserve">edu učestalosti: infekcije urinarnog trakta, cistitis, infekcije urinarnog trakta čiji je uzročnik </w:t>
      </w:r>
      <w:r w:rsidRPr="00BE38A3">
        <w:rPr>
          <w:i/>
          <w:sz w:val="20"/>
          <w:szCs w:val="22"/>
          <w:lang w:val="sr-Latn-ME"/>
        </w:rPr>
        <w:t>Escherichia</w:t>
      </w:r>
      <w:r w:rsidRPr="00BE38A3">
        <w:rPr>
          <w:sz w:val="20"/>
          <w:szCs w:val="22"/>
          <w:lang w:val="sr-Latn-ME"/>
        </w:rPr>
        <w:t>, infekcije genitourinarnog trakta, pijelonefritis, trigonitis, uretritis, infekcija bubrega i prostatitis.</w:t>
      </w:r>
    </w:p>
    <w:p w14:paraId="63463627" w14:textId="329F00B6" w:rsidR="00192AA2" w:rsidRPr="00BE38A3" w:rsidRDefault="00192AA2" w:rsidP="00BE38A3">
      <w:pPr>
        <w:widowControl w:val="0"/>
        <w:numPr>
          <w:ilvl w:val="0"/>
          <w:numId w:val="13"/>
        </w:numPr>
        <w:tabs>
          <w:tab w:val="left" w:pos="284"/>
        </w:tabs>
        <w:jc w:val="both"/>
        <w:rPr>
          <w:sz w:val="20"/>
          <w:szCs w:val="22"/>
          <w:lang w:val="sr-Latn-ME"/>
        </w:rPr>
      </w:pPr>
      <w:r w:rsidRPr="00BE38A3">
        <w:rPr>
          <w:sz w:val="20"/>
          <w:szCs w:val="22"/>
          <w:lang w:val="sr-Latn-ME"/>
        </w:rPr>
        <w:t>Deplecija volumena uključuje, npr. unapr</w:t>
      </w:r>
      <w:r w:rsidR="00911514" w:rsidRPr="00BE38A3">
        <w:rPr>
          <w:sz w:val="20"/>
          <w:szCs w:val="22"/>
          <w:lang w:val="sr-Latn-ME"/>
        </w:rPr>
        <w:t>ij</w:t>
      </w:r>
      <w:r w:rsidRPr="00BE38A3">
        <w:rPr>
          <w:sz w:val="20"/>
          <w:szCs w:val="22"/>
          <w:lang w:val="sr-Latn-ME"/>
        </w:rPr>
        <w:t xml:space="preserve">ed određene poželjne termine: dehidratacija, hipovolemija, hipotenzija. </w:t>
      </w:r>
    </w:p>
    <w:p w14:paraId="17986776" w14:textId="77777777" w:rsidR="00192AA2" w:rsidRPr="00BE38A3" w:rsidRDefault="00192AA2" w:rsidP="00BE38A3">
      <w:pPr>
        <w:widowControl w:val="0"/>
        <w:numPr>
          <w:ilvl w:val="0"/>
          <w:numId w:val="13"/>
        </w:numPr>
        <w:tabs>
          <w:tab w:val="left" w:pos="284"/>
        </w:tabs>
        <w:jc w:val="both"/>
        <w:rPr>
          <w:sz w:val="20"/>
          <w:szCs w:val="22"/>
          <w:vertAlign w:val="superscript"/>
          <w:lang w:val="sr-Latn-ME"/>
        </w:rPr>
      </w:pPr>
      <w:r w:rsidRPr="00BE38A3">
        <w:rPr>
          <w:sz w:val="20"/>
          <w:szCs w:val="22"/>
          <w:lang w:val="sr-Latn-ME"/>
        </w:rPr>
        <w:t>Poliurija uključuje poželjne termine: polakiurija, poliurija, povećano izlučivanje urina.</w:t>
      </w:r>
    </w:p>
    <w:p w14:paraId="4CC5E5EB" w14:textId="3C91AC13" w:rsidR="00192AA2" w:rsidRPr="00BE38A3" w:rsidRDefault="00192AA2" w:rsidP="00BE38A3">
      <w:pPr>
        <w:widowControl w:val="0"/>
        <w:numPr>
          <w:ilvl w:val="0"/>
          <w:numId w:val="13"/>
        </w:numPr>
        <w:tabs>
          <w:tab w:val="left" w:pos="284"/>
        </w:tabs>
        <w:jc w:val="both"/>
        <w:rPr>
          <w:sz w:val="20"/>
          <w:szCs w:val="22"/>
          <w:lang w:val="sr-Latn-ME"/>
        </w:rPr>
      </w:pPr>
      <w:r w:rsidRPr="00BE38A3">
        <w:rPr>
          <w:sz w:val="20"/>
          <w:szCs w:val="22"/>
          <w:lang w:val="sr-Latn-ME"/>
        </w:rPr>
        <w:t xml:space="preserve">Srednja </w:t>
      </w:r>
      <w:r w:rsidR="00C2788C" w:rsidRPr="00BE38A3">
        <w:rPr>
          <w:sz w:val="20"/>
          <w:szCs w:val="22"/>
          <w:lang w:val="sr-Latn-ME"/>
        </w:rPr>
        <w:t>promjen</w:t>
      </w:r>
      <w:r w:rsidRPr="00BE38A3">
        <w:rPr>
          <w:sz w:val="20"/>
          <w:szCs w:val="22"/>
          <w:lang w:val="sr-Latn-ME"/>
        </w:rPr>
        <w:t xml:space="preserve">a </w:t>
      </w:r>
      <w:r w:rsidR="00C2788C" w:rsidRPr="00BE38A3">
        <w:rPr>
          <w:sz w:val="20"/>
          <w:szCs w:val="22"/>
          <w:lang w:val="sr-Latn-ME"/>
        </w:rPr>
        <w:t>vrijednosti</w:t>
      </w:r>
      <w:r w:rsidRPr="00BE38A3">
        <w:rPr>
          <w:sz w:val="20"/>
          <w:szCs w:val="22"/>
          <w:lang w:val="sr-Latn-ME"/>
        </w:rPr>
        <w:t xml:space="preserve"> hematokrita u odnosu na početnu </w:t>
      </w:r>
      <w:r w:rsidR="00C2788C" w:rsidRPr="00BE38A3">
        <w:rPr>
          <w:sz w:val="20"/>
          <w:szCs w:val="22"/>
          <w:lang w:val="sr-Latn-ME"/>
        </w:rPr>
        <w:t>vrijednost</w:t>
      </w:r>
      <w:r w:rsidRPr="00BE38A3">
        <w:rPr>
          <w:sz w:val="20"/>
          <w:szCs w:val="22"/>
          <w:lang w:val="sr-Latn-ME"/>
        </w:rPr>
        <w:t xml:space="preserve"> bila je 2,30 % pri </w:t>
      </w:r>
      <w:r w:rsidR="00C2788C" w:rsidRPr="00BE38A3">
        <w:rPr>
          <w:sz w:val="20"/>
          <w:szCs w:val="22"/>
          <w:lang w:val="sr-Latn-ME"/>
        </w:rPr>
        <w:t>primjen</w:t>
      </w:r>
      <w:r w:rsidRPr="00BE38A3">
        <w:rPr>
          <w:sz w:val="20"/>
          <w:szCs w:val="22"/>
          <w:lang w:val="sr-Latn-ME"/>
        </w:rPr>
        <w:t xml:space="preserve">i dapagliflozina u dozi od 10 mg u odnosu na -0,33% kod </w:t>
      </w:r>
      <w:r w:rsidR="00C2788C" w:rsidRPr="00BE38A3">
        <w:rPr>
          <w:sz w:val="20"/>
          <w:szCs w:val="22"/>
          <w:lang w:val="sr-Latn-ME"/>
        </w:rPr>
        <w:t>primjen</w:t>
      </w:r>
      <w:r w:rsidRPr="00BE38A3">
        <w:rPr>
          <w:sz w:val="20"/>
          <w:szCs w:val="22"/>
          <w:lang w:val="sr-Latn-ME"/>
        </w:rPr>
        <w:t xml:space="preserve">e placeba. </w:t>
      </w:r>
      <w:r w:rsidR="00C2788C" w:rsidRPr="00BE38A3">
        <w:rPr>
          <w:sz w:val="20"/>
          <w:szCs w:val="22"/>
          <w:lang w:val="sr-Latn-ME"/>
        </w:rPr>
        <w:t>Vrijednosti</w:t>
      </w:r>
      <w:r w:rsidRPr="00BE38A3">
        <w:rPr>
          <w:sz w:val="20"/>
          <w:szCs w:val="22"/>
          <w:lang w:val="sr-Latn-ME"/>
        </w:rPr>
        <w:t xml:space="preserve"> hematokrita &gt;55 % prijavljene su kod 1.3% ispitanika </w:t>
      </w:r>
      <w:r w:rsidR="00C2788C" w:rsidRPr="00BE38A3">
        <w:rPr>
          <w:sz w:val="20"/>
          <w:szCs w:val="22"/>
          <w:lang w:val="sr-Latn-ME"/>
        </w:rPr>
        <w:t>liječenih</w:t>
      </w:r>
      <w:r w:rsidRPr="00BE38A3">
        <w:rPr>
          <w:sz w:val="20"/>
          <w:szCs w:val="22"/>
          <w:lang w:val="sr-Latn-ME"/>
        </w:rPr>
        <w:t xml:space="preserve"> dapagliflozinom u dozi od 10 mg u odnosu na 0,4% ispitanika koji su primali placebo.</w:t>
      </w:r>
    </w:p>
    <w:p w14:paraId="5F125038" w14:textId="630BA669" w:rsidR="00192AA2" w:rsidRPr="00BE38A3" w:rsidRDefault="00192AA2" w:rsidP="00BE38A3">
      <w:pPr>
        <w:widowControl w:val="0"/>
        <w:numPr>
          <w:ilvl w:val="0"/>
          <w:numId w:val="13"/>
        </w:numPr>
        <w:tabs>
          <w:tab w:val="left" w:pos="284"/>
        </w:tabs>
        <w:jc w:val="both"/>
        <w:rPr>
          <w:sz w:val="20"/>
          <w:szCs w:val="22"/>
          <w:lang w:val="sr-Latn-ME"/>
        </w:rPr>
      </w:pPr>
      <w:r w:rsidRPr="00BE38A3">
        <w:rPr>
          <w:sz w:val="20"/>
          <w:szCs w:val="22"/>
          <w:lang w:val="sr-Latn-ME"/>
        </w:rPr>
        <w:t xml:space="preserve">Srednja </w:t>
      </w:r>
      <w:r w:rsidR="00C2788C" w:rsidRPr="00BE38A3">
        <w:rPr>
          <w:sz w:val="20"/>
          <w:szCs w:val="22"/>
          <w:lang w:val="sr-Latn-ME"/>
        </w:rPr>
        <w:t>promjen</w:t>
      </w:r>
      <w:r w:rsidRPr="00BE38A3">
        <w:rPr>
          <w:sz w:val="20"/>
          <w:szCs w:val="22"/>
          <w:lang w:val="sr-Latn-ME"/>
        </w:rPr>
        <w:t xml:space="preserve">a procentualne </w:t>
      </w:r>
      <w:r w:rsidR="00C2788C" w:rsidRPr="00BE38A3">
        <w:rPr>
          <w:sz w:val="20"/>
          <w:szCs w:val="22"/>
          <w:lang w:val="sr-Latn-ME"/>
        </w:rPr>
        <w:t>vrijednosti</w:t>
      </w:r>
      <w:r w:rsidRPr="00BE38A3">
        <w:rPr>
          <w:sz w:val="20"/>
          <w:szCs w:val="22"/>
          <w:lang w:val="sr-Latn-ME"/>
        </w:rPr>
        <w:t xml:space="preserve"> u odnosu na početnu </w:t>
      </w:r>
      <w:r w:rsidR="00C2788C" w:rsidRPr="00BE38A3">
        <w:rPr>
          <w:sz w:val="20"/>
          <w:szCs w:val="22"/>
          <w:lang w:val="sr-Latn-ME"/>
        </w:rPr>
        <w:t>vrijednost</w:t>
      </w:r>
      <w:r w:rsidRPr="00BE38A3">
        <w:rPr>
          <w:sz w:val="20"/>
          <w:szCs w:val="22"/>
          <w:lang w:val="sr-Latn-ME"/>
        </w:rPr>
        <w:t xml:space="preserve"> kod </w:t>
      </w:r>
      <w:r w:rsidR="00C2788C" w:rsidRPr="00BE38A3">
        <w:rPr>
          <w:sz w:val="20"/>
          <w:szCs w:val="22"/>
          <w:lang w:val="sr-Latn-ME"/>
        </w:rPr>
        <w:t>primjen</w:t>
      </w:r>
      <w:r w:rsidRPr="00BE38A3">
        <w:rPr>
          <w:sz w:val="20"/>
          <w:szCs w:val="22"/>
          <w:lang w:val="sr-Latn-ME"/>
        </w:rPr>
        <w:t xml:space="preserve">e dapagliflozina u dozi od 10 mg u odnosu na placebo, iznosila je: ukupni holesterol 2,5% u odnosu na 0,0%; HDL holesterol 6,0% u odnosu na 2,7%; LDL holesterol 2,9% u odnosu na -1,0%; trigliceridi -2,7% u odnosu na -0,7%. </w:t>
      </w:r>
    </w:p>
    <w:p w14:paraId="5C9C6B1B" w14:textId="3B832CA5" w:rsidR="00192AA2" w:rsidRPr="00BE38A3" w:rsidRDefault="00C2788C" w:rsidP="00BE38A3">
      <w:pPr>
        <w:widowControl w:val="0"/>
        <w:numPr>
          <w:ilvl w:val="0"/>
          <w:numId w:val="13"/>
        </w:numPr>
        <w:tabs>
          <w:tab w:val="left" w:pos="284"/>
        </w:tabs>
        <w:jc w:val="both"/>
        <w:rPr>
          <w:sz w:val="20"/>
          <w:szCs w:val="22"/>
          <w:lang w:val="sr-Latn-ME"/>
        </w:rPr>
      </w:pPr>
      <w:r w:rsidRPr="00BE38A3">
        <w:rPr>
          <w:sz w:val="20"/>
          <w:szCs w:val="22"/>
          <w:lang w:val="sr-Latn-ME"/>
        </w:rPr>
        <w:t>Vidjeti</w:t>
      </w:r>
      <w:r w:rsidR="00192AA2" w:rsidRPr="00BE38A3">
        <w:rPr>
          <w:sz w:val="20"/>
          <w:szCs w:val="22"/>
          <w:lang w:val="sr-Latn-ME"/>
        </w:rPr>
        <w:t xml:space="preserve"> </w:t>
      </w:r>
      <w:r w:rsidR="008A72ED" w:rsidRPr="00BE38A3">
        <w:rPr>
          <w:sz w:val="20"/>
          <w:szCs w:val="22"/>
          <w:lang w:val="sr-Latn-ME"/>
        </w:rPr>
        <w:t>dio</w:t>
      </w:r>
      <w:r w:rsidR="00192AA2" w:rsidRPr="00BE38A3">
        <w:rPr>
          <w:sz w:val="20"/>
          <w:szCs w:val="22"/>
          <w:lang w:val="sr-Latn-ME"/>
        </w:rPr>
        <w:t xml:space="preserve"> 4.4.</w:t>
      </w:r>
    </w:p>
    <w:p w14:paraId="77C5C0D3" w14:textId="2B92334C" w:rsidR="00192AA2" w:rsidRPr="00BE38A3" w:rsidRDefault="00192AA2" w:rsidP="00BE38A3">
      <w:pPr>
        <w:widowControl w:val="0"/>
        <w:numPr>
          <w:ilvl w:val="0"/>
          <w:numId w:val="13"/>
        </w:numPr>
        <w:tabs>
          <w:tab w:val="left" w:pos="284"/>
        </w:tabs>
        <w:jc w:val="both"/>
        <w:rPr>
          <w:sz w:val="20"/>
          <w:szCs w:val="22"/>
          <w:lang w:val="sr-Latn-ME"/>
        </w:rPr>
      </w:pPr>
      <w:r w:rsidRPr="00BE38A3">
        <w:rPr>
          <w:sz w:val="20"/>
          <w:szCs w:val="22"/>
          <w:lang w:val="sr-Latn-ME"/>
        </w:rPr>
        <w:t>Neželjena reakcija prim</w:t>
      </w:r>
      <w:r w:rsidR="00D00AA0" w:rsidRPr="00BE38A3">
        <w:rPr>
          <w:sz w:val="20"/>
          <w:szCs w:val="22"/>
          <w:lang w:val="sr-Latn-ME"/>
        </w:rPr>
        <w:t>ij</w:t>
      </w:r>
      <w:r w:rsidRPr="00BE38A3">
        <w:rPr>
          <w:sz w:val="20"/>
          <w:szCs w:val="22"/>
          <w:lang w:val="sr-Latn-ME"/>
        </w:rPr>
        <w:t xml:space="preserve">ećena je tokom praćenja nakon stavljanja </w:t>
      </w:r>
      <w:r w:rsidR="00C2788C" w:rsidRPr="00BE38A3">
        <w:rPr>
          <w:sz w:val="20"/>
          <w:szCs w:val="22"/>
          <w:lang w:val="sr-Latn-ME"/>
        </w:rPr>
        <w:t>lijek</w:t>
      </w:r>
      <w:r w:rsidRPr="00BE38A3">
        <w:rPr>
          <w:sz w:val="20"/>
          <w:szCs w:val="22"/>
          <w:lang w:val="sr-Latn-ME"/>
        </w:rPr>
        <w:t>a u promet. Osip uključuje sl</w:t>
      </w:r>
      <w:r w:rsidR="00D00AA0" w:rsidRPr="00BE38A3">
        <w:rPr>
          <w:sz w:val="20"/>
          <w:szCs w:val="22"/>
          <w:lang w:val="sr-Latn-ME"/>
        </w:rPr>
        <w:t>j</w:t>
      </w:r>
      <w:r w:rsidRPr="00BE38A3">
        <w:rPr>
          <w:sz w:val="20"/>
          <w:szCs w:val="22"/>
          <w:lang w:val="sr-Latn-ME"/>
        </w:rPr>
        <w:t>edeće termine, navedene prema redosl</w:t>
      </w:r>
      <w:r w:rsidR="00D00AA0" w:rsidRPr="00BE38A3">
        <w:rPr>
          <w:sz w:val="20"/>
          <w:szCs w:val="22"/>
          <w:lang w:val="sr-Latn-ME"/>
        </w:rPr>
        <w:t>j</w:t>
      </w:r>
      <w:r w:rsidRPr="00BE38A3">
        <w:rPr>
          <w:sz w:val="20"/>
          <w:szCs w:val="22"/>
          <w:lang w:val="sr-Latn-ME"/>
        </w:rPr>
        <w:t xml:space="preserve">edu učestalosti u kliničkim studijama: osip, generalizovani osip, osip sa pruritisom, makularni osip, makulopapularni osip, pustularni osip, vezikularni osip i eritematozni osip. U kliničkim ispitivanjima kontrolisanim aktivnim </w:t>
      </w:r>
      <w:r w:rsidR="00C2788C" w:rsidRPr="00BE38A3">
        <w:rPr>
          <w:sz w:val="20"/>
          <w:szCs w:val="22"/>
          <w:lang w:val="sr-Latn-ME"/>
        </w:rPr>
        <w:t>lijek</w:t>
      </w:r>
      <w:r w:rsidRPr="00BE38A3">
        <w:rPr>
          <w:sz w:val="20"/>
          <w:szCs w:val="22"/>
          <w:lang w:val="sr-Latn-ME"/>
        </w:rPr>
        <w:t>om i placebom (dapagliflozin, N=5936, sve kontrole, N=3403), učestalost osipa bila je slična za dapagliflozin (1,4%) i za sve kontrole (1,4%).</w:t>
      </w:r>
    </w:p>
    <w:p w14:paraId="78834C92" w14:textId="77777777" w:rsidR="00192AA2" w:rsidRPr="00BE38A3" w:rsidRDefault="00192AA2" w:rsidP="00BE38A3">
      <w:pPr>
        <w:widowControl w:val="0"/>
        <w:numPr>
          <w:ilvl w:val="0"/>
          <w:numId w:val="13"/>
        </w:numPr>
        <w:tabs>
          <w:tab w:val="left" w:pos="284"/>
        </w:tabs>
        <w:jc w:val="both"/>
        <w:rPr>
          <w:sz w:val="20"/>
          <w:szCs w:val="22"/>
          <w:lang w:val="sr-Latn-ME"/>
        </w:rPr>
      </w:pPr>
      <w:r w:rsidRPr="00BE38A3">
        <w:rPr>
          <w:sz w:val="20"/>
          <w:szCs w:val="22"/>
          <w:lang w:val="sr-Latn-ME"/>
        </w:rPr>
        <w:t>Prijavljeno u ispitivanju kardiovaskularnih ishoda sprovedenom kod pacijenata sa dijabetes melitusom tipa 2 (DECLARE). Učestalost se zasniva na godišnjoj stopi.</w:t>
      </w:r>
    </w:p>
    <w:p w14:paraId="601D68DC" w14:textId="0ACCF0DB" w:rsidR="00192AA2" w:rsidRPr="00BE38A3" w:rsidRDefault="00192AA2" w:rsidP="00BE38A3">
      <w:pPr>
        <w:widowControl w:val="0"/>
        <w:ind w:left="709" w:hanging="425"/>
        <w:jc w:val="both"/>
        <w:rPr>
          <w:sz w:val="20"/>
          <w:szCs w:val="22"/>
          <w:lang w:val="sr-Latn-ME"/>
        </w:rPr>
      </w:pPr>
      <w:r w:rsidRPr="00BE38A3">
        <w:rPr>
          <w:sz w:val="20"/>
          <w:szCs w:val="22"/>
          <w:lang w:val="sr-Latn-ME"/>
        </w:rPr>
        <w:t xml:space="preserve">* </w:t>
      </w:r>
      <w:r w:rsidRPr="00BE38A3">
        <w:rPr>
          <w:sz w:val="20"/>
          <w:szCs w:val="22"/>
          <w:lang w:val="sr-Latn-ME"/>
        </w:rPr>
        <w:tab/>
        <w:t xml:space="preserve">Prijavljeno kod ≥ 2% ispitanika koji su </w:t>
      </w:r>
      <w:r w:rsidR="00C2788C" w:rsidRPr="00BE38A3">
        <w:rPr>
          <w:sz w:val="20"/>
          <w:szCs w:val="22"/>
          <w:lang w:val="sr-Latn-ME"/>
        </w:rPr>
        <w:t>primjen</w:t>
      </w:r>
      <w:r w:rsidRPr="00BE38A3">
        <w:rPr>
          <w:sz w:val="20"/>
          <w:szCs w:val="22"/>
          <w:lang w:val="sr-Latn-ME"/>
        </w:rPr>
        <w:t xml:space="preserve">jivali 10 mg dapagliflozina i ≥ 1% češće i kod najmanje 3 ispitanika više nego kod </w:t>
      </w:r>
      <w:r w:rsidR="00C2788C" w:rsidRPr="00BE38A3">
        <w:rPr>
          <w:sz w:val="20"/>
          <w:szCs w:val="22"/>
          <w:lang w:val="sr-Latn-ME"/>
        </w:rPr>
        <w:t>primjen</w:t>
      </w:r>
      <w:r w:rsidRPr="00BE38A3">
        <w:rPr>
          <w:sz w:val="20"/>
          <w:szCs w:val="22"/>
          <w:lang w:val="sr-Latn-ME"/>
        </w:rPr>
        <w:t>e placeba.</w:t>
      </w:r>
    </w:p>
    <w:p w14:paraId="634CA872" w14:textId="53EAAE2B" w:rsidR="00192AA2" w:rsidRPr="00BE38A3" w:rsidRDefault="00192AA2" w:rsidP="00BE38A3">
      <w:pPr>
        <w:widowControl w:val="0"/>
        <w:ind w:left="709" w:hanging="425"/>
        <w:jc w:val="both"/>
        <w:rPr>
          <w:sz w:val="20"/>
          <w:szCs w:val="22"/>
          <w:lang w:val="sr-Latn-ME"/>
        </w:rPr>
      </w:pPr>
      <w:r w:rsidRPr="00BE38A3">
        <w:rPr>
          <w:sz w:val="20"/>
          <w:szCs w:val="22"/>
          <w:lang w:val="sr-Latn-ME"/>
        </w:rPr>
        <w:t>**</w:t>
      </w:r>
      <w:r w:rsidRPr="00BE38A3">
        <w:rPr>
          <w:sz w:val="20"/>
          <w:szCs w:val="22"/>
          <w:lang w:val="sr-Latn-ME"/>
        </w:rPr>
        <w:tab/>
        <w:t xml:space="preserve">Prijavljeno od strane ispitivača kao moguće povezano, </w:t>
      </w:r>
      <w:r w:rsidR="00C2788C" w:rsidRPr="00BE38A3">
        <w:rPr>
          <w:sz w:val="20"/>
          <w:szCs w:val="22"/>
          <w:lang w:val="sr-Latn-ME"/>
        </w:rPr>
        <w:t>vjerovatno</w:t>
      </w:r>
      <w:r w:rsidRPr="00BE38A3">
        <w:rPr>
          <w:sz w:val="20"/>
          <w:szCs w:val="22"/>
          <w:lang w:val="sr-Latn-ME"/>
        </w:rPr>
        <w:t xml:space="preserve"> povezano ili povezano sa ispitivanom terapijom i prijavljeno kod ≥ 0,2% ispitanika i ≥ 0,1% češće, odnosno kod najmanje 3 ispitanika više </w:t>
      </w:r>
      <w:r w:rsidR="00C2788C" w:rsidRPr="00BE38A3">
        <w:rPr>
          <w:sz w:val="20"/>
          <w:szCs w:val="22"/>
          <w:lang w:val="sr-Latn-ME"/>
        </w:rPr>
        <w:t>liječenih</w:t>
      </w:r>
      <w:r w:rsidRPr="00BE38A3">
        <w:rPr>
          <w:sz w:val="20"/>
          <w:szCs w:val="22"/>
          <w:lang w:val="sr-Latn-ME"/>
        </w:rPr>
        <w:t xml:space="preserve"> dapagliflozinom u dozi od 10 mg, u poređenju sa placebom.</w:t>
      </w:r>
    </w:p>
    <w:p w14:paraId="0EE7062B" w14:textId="77777777" w:rsidR="00192AA2" w:rsidRPr="00BE38A3" w:rsidRDefault="00192AA2" w:rsidP="00BE38A3">
      <w:pPr>
        <w:widowControl w:val="0"/>
        <w:jc w:val="both"/>
        <w:rPr>
          <w:sz w:val="22"/>
          <w:szCs w:val="22"/>
          <w:lang w:val="sr-Latn-ME"/>
        </w:rPr>
      </w:pPr>
    </w:p>
    <w:p w14:paraId="4FE4508C" w14:textId="77777777" w:rsidR="00192AA2" w:rsidRPr="00BE38A3" w:rsidRDefault="00192AA2" w:rsidP="00BE38A3">
      <w:pPr>
        <w:widowControl w:val="0"/>
        <w:jc w:val="both"/>
        <w:rPr>
          <w:sz w:val="22"/>
          <w:szCs w:val="22"/>
          <w:u w:val="single"/>
          <w:lang w:val="sr-Latn-ME"/>
        </w:rPr>
      </w:pPr>
      <w:r w:rsidRPr="00BE38A3">
        <w:rPr>
          <w:sz w:val="22"/>
          <w:szCs w:val="22"/>
          <w:u w:val="single"/>
          <w:lang w:val="sr-Latn-ME"/>
        </w:rPr>
        <w:t>Opis odabranih neželjenih reakcija</w:t>
      </w:r>
    </w:p>
    <w:p w14:paraId="04F2FC28" w14:textId="77777777" w:rsidR="00192AA2" w:rsidRPr="00BE38A3" w:rsidRDefault="00192AA2" w:rsidP="00BE38A3">
      <w:pPr>
        <w:widowControl w:val="0"/>
        <w:jc w:val="both"/>
        <w:rPr>
          <w:i/>
          <w:iCs/>
          <w:sz w:val="22"/>
          <w:szCs w:val="22"/>
          <w:u w:val="single"/>
          <w:lang w:val="sr-Latn-ME"/>
        </w:rPr>
      </w:pPr>
    </w:p>
    <w:p w14:paraId="78C03038" w14:textId="77777777" w:rsidR="00192AA2" w:rsidRPr="00BE38A3" w:rsidRDefault="00192AA2" w:rsidP="00BE38A3">
      <w:pPr>
        <w:widowControl w:val="0"/>
        <w:jc w:val="both"/>
        <w:rPr>
          <w:i/>
          <w:iCs/>
          <w:sz w:val="22"/>
          <w:szCs w:val="22"/>
          <w:u w:val="single"/>
          <w:lang w:val="sr-Latn-ME"/>
        </w:rPr>
      </w:pPr>
      <w:r w:rsidRPr="00BE38A3">
        <w:rPr>
          <w:i/>
          <w:iCs/>
          <w:sz w:val="22"/>
          <w:szCs w:val="22"/>
          <w:u w:val="single"/>
          <w:lang w:val="sr-Latn-ME"/>
        </w:rPr>
        <w:t>Vulvovaginitis, balanitis i srodne genitalne infekcije</w:t>
      </w:r>
    </w:p>
    <w:p w14:paraId="0006BC33" w14:textId="32548451" w:rsidR="00192AA2" w:rsidRPr="00BE38A3" w:rsidRDefault="00192AA2" w:rsidP="00BE38A3">
      <w:pPr>
        <w:widowControl w:val="0"/>
        <w:jc w:val="both"/>
        <w:rPr>
          <w:sz w:val="22"/>
          <w:szCs w:val="22"/>
          <w:lang w:val="sr-Latn-ME"/>
        </w:rPr>
      </w:pPr>
      <w:r w:rsidRPr="00BE38A3">
        <w:rPr>
          <w:sz w:val="22"/>
          <w:szCs w:val="22"/>
          <w:lang w:val="sr-Latn-ME"/>
        </w:rPr>
        <w:t xml:space="preserve">U objedinjenim podacima o </w:t>
      </w:r>
      <w:r w:rsidR="00C2788C" w:rsidRPr="00BE38A3">
        <w:rPr>
          <w:sz w:val="22"/>
          <w:szCs w:val="22"/>
          <w:lang w:val="sr-Latn-ME"/>
        </w:rPr>
        <w:t>bezbjednost</w:t>
      </w:r>
      <w:r w:rsidRPr="00BE38A3">
        <w:rPr>
          <w:sz w:val="22"/>
          <w:szCs w:val="22"/>
          <w:lang w:val="sr-Latn-ME"/>
        </w:rPr>
        <w:t xml:space="preserve">i iz 13 ispitivanja, vulvovaginitis, balanitis i srodne genitalne infekcije </w:t>
      </w:r>
      <w:r w:rsidR="00081C96" w:rsidRPr="00BE38A3">
        <w:rPr>
          <w:sz w:val="22"/>
          <w:szCs w:val="22"/>
          <w:lang w:val="sr-Latn-ME"/>
        </w:rPr>
        <w:t xml:space="preserve">zabilježene </w:t>
      </w:r>
      <w:r w:rsidRPr="00BE38A3">
        <w:rPr>
          <w:sz w:val="22"/>
          <w:szCs w:val="22"/>
          <w:lang w:val="sr-Latn-ME"/>
        </w:rPr>
        <w:t xml:space="preserve">su kod 5,5% ispitanika koji su primali dapagliflozin u dozi od 10 mg i kod 0,6% ispitanika koji su primali placebo. Infekcije su većinom bile blage do </w:t>
      </w:r>
      <w:r w:rsidR="00793E5E" w:rsidRPr="00BE38A3">
        <w:rPr>
          <w:sz w:val="22"/>
          <w:szCs w:val="22"/>
          <w:lang w:val="sr-Latn-ME"/>
        </w:rPr>
        <w:t>umjerene</w:t>
      </w:r>
      <w:r w:rsidRPr="00BE38A3">
        <w:rPr>
          <w:sz w:val="22"/>
          <w:szCs w:val="22"/>
          <w:lang w:val="sr-Latn-ME"/>
        </w:rPr>
        <w:t xml:space="preserve"> pa su ispitanici odgovorili na početni ciklus standardnog </w:t>
      </w:r>
      <w:r w:rsidR="00761750" w:rsidRPr="00BE38A3">
        <w:rPr>
          <w:sz w:val="22"/>
          <w:szCs w:val="22"/>
          <w:lang w:val="sr-Latn-ME"/>
        </w:rPr>
        <w:t>liječenj</w:t>
      </w:r>
      <w:r w:rsidRPr="00BE38A3">
        <w:rPr>
          <w:sz w:val="22"/>
          <w:szCs w:val="22"/>
          <w:lang w:val="sr-Latn-ME"/>
        </w:rPr>
        <w:t xml:space="preserve">a i </w:t>
      </w:r>
      <w:r w:rsidR="00793E5E" w:rsidRPr="00BE38A3">
        <w:rPr>
          <w:sz w:val="22"/>
          <w:szCs w:val="22"/>
          <w:lang w:val="sr-Latn-ME"/>
        </w:rPr>
        <w:t>rijetko</w:t>
      </w:r>
      <w:r w:rsidRPr="00BE38A3">
        <w:rPr>
          <w:sz w:val="22"/>
          <w:szCs w:val="22"/>
          <w:lang w:val="sr-Latn-ME"/>
        </w:rPr>
        <w:t xml:space="preserve"> su morali prekinuti </w:t>
      </w:r>
      <w:r w:rsidR="00761750" w:rsidRPr="00BE38A3">
        <w:rPr>
          <w:sz w:val="22"/>
          <w:szCs w:val="22"/>
          <w:lang w:val="sr-Latn-ME"/>
        </w:rPr>
        <w:t>liječenj</w:t>
      </w:r>
      <w:r w:rsidRPr="00BE38A3">
        <w:rPr>
          <w:sz w:val="22"/>
          <w:szCs w:val="22"/>
          <w:lang w:val="sr-Latn-ME"/>
        </w:rPr>
        <w:t xml:space="preserve">e dapagliflozinom. Te infekcije su bile češće kod žena (kod 8,4% onih </w:t>
      </w:r>
      <w:r w:rsidR="00C2788C" w:rsidRPr="00BE38A3">
        <w:rPr>
          <w:sz w:val="22"/>
          <w:szCs w:val="22"/>
          <w:lang w:val="sr-Latn-ME"/>
        </w:rPr>
        <w:t>liječenih</w:t>
      </w:r>
      <w:r w:rsidRPr="00BE38A3">
        <w:rPr>
          <w:sz w:val="22"/>
          <w:szCs w:val="22"/>
          <w:lang w:val="sr-Latn-ME"/>
        </w:rPr>
        <w:t xml:space="preserve"> dapagliflozinom i kod 1,2% onih koje su primale placebo), dok je kod ispitanika sa infekcijom u anamnezi postojala veća </w:t>
      </w:r>
      <w:r w:rsidR="00C2788C" w:rsidRPr="00BE38A3">
        <w:rPr>
          <w:sz w:val="22"/>
          <w:szCs w:val="22"/>
          <w:lang w:val="sr-Latn-ME"/>
        </w:rPr>
        <w:t>vjerovatno</w:t>
      </w:r>
      <w:r w:rsidRPr="00BE38A3">
        <w:rPr>
          <w:sz w:val="22"/>
          <w:szCs w:val="22"/>
          <w:lang w:val="sr-Latn-ME"/>
        </w:rPr>
        <w:t>ća ponovnog razvoja infekcije.</w:t>
      </w:r>
    </w:p>
    <w:p w14:paraId="1D6E9AB7" w14:textId="77777777" w:rsidR="00192AA2" w:rsidRPr="00BE38A3" w:rsidRDefault="00192AA2" w:rsidP="00BE38A3">
      <w:pPr>
        <w:widowControl w:val="0"/>
        <w:jc w:val="both"/>
        <w:rPr>
          <w:sz w:val="22"/>
          <w:szCs w:val="22"/>
          <w:lang w:val="sr-Latn-ME"/>
        </w:rPr>
      </w:pPr>
    </w:p>
    <w:p w14:paraId="37321C13" w14:textId="77777777" w:rsidR="00192AA2" w:rsidRPr="00BE38A3" w:rsidRDefault="00192AA2" w:rsidP="00BE38A3">
      <w:pPr>
        <w:widowControl w:val="0"/>
        <w:jc w:val="both"/>
        <w:rPr>
          <w:sz w:val="22"/>
          <w:szCs w:val="22"/>
          <w:lang w:val="sr-Latn-ME"/>
        </w:rPr>
      </w:pPr>
      <w:r w:rsidRPr="00BE38A3">
        <w:rPr>
          <w:sz w:val="22"/>
          <w:szCs w:val="22"/>
          <w:lang w:val="sr-Latn-ME"/>
        </w:rPr>
        <w:t>U DECLARE studiji, broj pacijenata sa ozbiljnim neželjenim događajima genitalnih infekcija bio je mali i uravnotežen: po 2 pacijenta u grupi koja je primala dapagliflozin i onoj koja je primala placebo.</w:t>
      </w:r>
    </w:p>
    <w:p w14:paraId="186BD1DB" w14:textId="77777777" w:rsidR="00192AA2" w:rsidRPr="00BE38A3" w:rsidRDefault="00192AA2" w:rsidP="00BE38A3">
      <w:pPr>
        <w:widowControl w:val="0"/>
        <w:jc w:val="both"/>
        <w:rPr>
          <w:sz w:val="22"/>
          <w:szCs w:val="22"/>
          <w:lang w:val="sr-Latn-ME"/>
        </w:rPr>
      </w:pPr>
      <w:bookmarkStart w:id="4" w:name="_Hlk56068237"/>
    </w:p>
    <w:p w14:paraId="7B5E86F0" w14:textId="6F64F11D" w:rsidR="00192AA2" w:rsidRPr="00BE38A3" w:rsidRDefault="00192AA2" w:rsidP="00BE38A3">
      <w:pPr>
        <w:widowControl w:val="0"/>
        <w:jc w:val="both"/>
        <w:rPr>
          <w:rFonts w:eastAsia="Calibri"/>
          <w:sz w:val="22"/>
          <w:szCs w:val="22"/>
          <w:lang w:val="sr-Latn-ME"/>
        </w:rPr>
      </w:pPr>
      <w:r w:rsidRPr="00BE38A3">
        <w:rPr>
          <w:rFonts w:eastAsia="Calibri"/>
          <w:sz w:val="22"/>
          <w:szCs w:val="22"/>
          <w:lang w:val="sr-Latn-ME"/>
        </w:rPr>
        <w:lastRenderedPageBreak/>
        <w:t>U DAPA-HF studiji nije bilo prijava ozbiljnih neželjenih događaja genitalne infekcije u dapagliflozin grupi, dok je zab</w:t>
      </w:r>
      <w:r w:rsidR="00D00AA0" w:rsidRPr="00BE38A3">
        <w:rPr>
          <w:rFonts w:eastAsia="Calibri"/>
          <w:sz w:val="22"/>
          <w:szCs w:val="22"/>
          <w:lang w:val="sr-Latn-ME"/>
        </w:rPr>
        <w:t>ilj</w:t>
      </w:r>
      <w:r w:rsidRPr="00BE38A3">
        <w:rPr>
          <w:rFonts w:eastAsia="Calibri"/>
          <w:sz w:val="22"/>
          <w:szCs w:val="22"/>
          <w:lang w:val="sr-Latn-ME"/>
        </w:rPr>
        <w:t xml:space="preserve">ežena jedna u placebo grupi. </w:t>
      </w:r>
      <w:r w:rsidR="00761750" w:rsidRPr="00BE38A3">
        <w:rPr>
          <w:rFonts w:eastAsia="Calibri"/>
          <w:sz w:val="22"/>
          <w:szCs w:val="22"/>
          <w:lang w:val="sr-Latn-ME"/>
        </w:rPr>
        <w:t>Liječenj</w:t>
      </w:r>
      <w:r w:rsidRPr="00BE38A3">
        <w:rPr>
          <w:rFonts w:eastAsia="Calibri"/>
          <w:sz w:val="22"/>
          <w:szCs w:val="22"/>
          <w:lang w:val="sr-Latn-ME"/>
        </w:rPr>
        <w:t xml:space="preserve">e je zbog neželjenog događaja genitalne infekcije prekinulo 7 (0,3%) pacijenata u grupi </w:t>
      </w:r>
      <w:r w:rsidR="00761750" w:rsidRPr="00BE38A3">
        <w:rPr>
          <w:rFonts w:eastAsia="Calibri"/>
          <w:sz w:val="22"/>
          <w:szCs w:val="22"/>
          <w:lang w:val="sr-Latn-ME"/>
        </w:rPr>
        <w:t>liječe</w:t>
      </w:r>
      <w:r w:rsidRPr="00BE38A3">
        <w:rPr>
          <w:rFonts w:eastAsia="Calibri"/>
          <w:sz w:val="22"/>
          <w:szCs w:val="22"/>
          <w:lang w:val="sr-Latn-ME"/>
        </w:rPr>
        <w:t xml:space="preserve">noj dapagliflozinom, i nijedan u grupi koja je primala placebo. U DELIVER studiji, po jedan (&lt;0,1%) pacijent u grupi koja je primala dapagliflozin i grupi koja je primala placebo su prijavili ozbiljan neželjeni događaj genitalnih infekcija. U grupi koja je </w:t>
      </w:r>
      <w:r w:rsidR="00761750" w:rsidRPr="00BE38A3">
        <w:rPr>
          <w:rFonts w:eastAsia="Calibri"/>
          <w:sz w:val="22"/>
          <w:szCs w:val="22"/>
          <w:lang w:val="sr-Latn-ME"/>
        </w:rPr>
        <w:t>liječe</w:t>
      </w:r>
      <w:r w:rsidRPr="00BE38A3">
        <w:rPr>
          <w:rFonts w:eastAsia="Calibri"/>
          <w:sz w:val="22"/>
          <w:szCs w:val="22"/>
          <w:lang w:val="sr-Latn-ME"/>
        </w:rPr>
        <w:t xml:space="preserve">na dapagliflozinom je bilo 3 (0,1%) pacijenata sa neželjenim događajima koji su doveli do prekida </w:t>
      </w:r>
      <w:r w:rsidR="00761750" w:rsidRPr="00BE38A3">
        <w:rPr>
          <w:rFonts w:eastAsia="Calibri"/>
          <w:sz w:val="22"/>
          <w:szCs w:val="22"/>
          <w:lang w:val="sr-Latn-ME"/>
        </w:rPr>
        <w:t>liječenj</w:t>
      </w:r>
      <w:r w:rsidRPr="00BE38A3">
        <w:rPr>
          <w:rFonts w:eastAsia="Calibri"/>
          <w:sz w:val="22"/>
          <w:szCs w:val="22"/>
          <w:lang w:val="sr-Latn-ME"/>
        </w:rPr>
        <w:t>a usl</w:t>
      </w:r>
      <w:r w:rsidR="00D00AA0" w:rsidRPr="00BE38A3">
        <w:rPr>
          <w:rFonts w:eastAsia="Calibri"/>
          <w:sz w:val="22"/>
          <w:szCs w:val="22"/>
          <w:lang w:val="sr-Latn-ME"/>
        </w:rPr>
        <w:t>j</w:t>
      </w:r>
      <w:r w:rsidRPr="00BE38A3">
        <w:rPr>
          <w:rFonts w:eastAsia="Calibri"/>
          <w:sz w:val="22"/>
          <w:szCs w:val="22"/>
          <w:lang w:val="sr-Latn-ME"/>
        </w:rPr>
        <w:t>ed genitalne infekcije, dok ih u placebo grupi nije bilo.</w:t>
      </w:r>
    </w:p>
    <w:p w14:paraId="746B90DB" w14:textId="77777777" w:rsidR="00192AA2" w:rsidRPr="00BE38A3" w:rsidRDefault="00192AA2" w:rsidP="00BE38A3">
      <w:pPr>
        <w:widowControl w:val="0"/>
        <w:jc w:val="both"/>
        <w:rPr>
          <w:rFonts w:eastAsia="Calibri"/>
          <w:sz w:val="22"/>
          <w:szCs w:val="22"/>
          <w:lang w:val="sr-Latn-ME"/>
        </w:rPr>
      </w:pPr>
    </w:p>
    <w:p w14:paraId="5DA12282" w14:textId="03E3E504" w:rsidR="00192AA2" w:rsidRPr="00BE38A3" w:rsidRDefault="00192AA2" w:rsidP="00BE38A3">
      <w:pPr>
        <w:widowControl w:val="0"/>
        <w:tabs>
          <w:tab w:val="left" w:pos="284"/>
        </w:tabs>
        <w:jc w:val="both"/>
        <w:rPr>
          <w:rFonts w:eastAsia="Calibri"/>
          <w:sz w:val="22"/>
          <w:szCs w:val="22"/>
          <w:lang w:val="sr-Latn-ME"/>
        </w:rPr>
      </w:pPr>
      <w:bookmarkStart w:id="5" w:name="_Hlk80920411"/>
      <w:r w:rsidRPr="00BE38A3">
        <w:rPr>
          <w:sz w:val="22"/>
          <w:lang w:val="sr-Latn-ME"/>
        </w:rPr>
        <w:t>U DAPA</w:t>
      </w:r>
      <w:r w:rsidRPr="00BE38A3">
        <w:rPr>
          <w:sz w:val="22"/>
          <w:lang w:val="sr-Latn-ME"/>
        </w:rPr>
        <w:noBreakHyphen/>
        <w:t xml:space="preserve">CKD studiji, bilo je 3 (0,1%) pacijenta sa </w:t>
      </w:r>
      <w:r w:rsidRPr="00BE38A3">
        <w:rPr>
          <w:rFonts w:eastAsia="Calibri"/>
          <w:sz w:val="22"/>
          <w:szCs w:val="22"/>
          <w:lang w:val="sr-Latn-ME"/>
        </w:rPr>
        <w:t>ozbiljnim neželjenim događajima genitalne infekcije</w:t>
      </w:r>
      <w:r w:rsidRPr="00BE38A3">
        <w:rPr>
          <w:sz w:val="22"/>
          <w:lang w:val="sr-Latn-ME"/>
        </w:rPr>
        <w:t xml:space="preserve"> u </w:t>
      </w:r>
      <w:r w:rsidRPr="00BE38A3">
        <w:rPr>
          <w:rFonts w:eastAsia="Calibri"/>
          <w:sz w:val="22"/>
          <w:szCs w:val="22"/>
          <w:lang w:val="sr-Latn-ME"/>
        </w:rPr>
        <w:t xml:space="preserve">grupi koja je </w:t>
      </w:r>
      <w:r w:rsidR="00761750" w:rsidRPr="00BE38A3">
        <w:rPr>
          <w:rFonts w:eastAsia="Calibri"/>
          <w:sz w:val="22"/>
          <w:szCs w:val="22"/>
          <w:lang w:val="sr-Latn-ME"/>
        </w:rPr>
        <w:t>liječe</w:t>
      </w:r>
      <w:r w:rsidRPr="00BE38A3">
        <w:rPr>
          <w:rFonts w:eastAsia="Calibri"/>
          <w:sz w:val="22"/>
          <w:szCs w:val="22"/>
          <w:lang w:val="sr-Latn-ME"/>
        </w:rPr>
        <w:t>na dapagliflozinom,</w:t>
      </w:r>
      <w:r w:rsidRPr="00BE38A3">
        <w:rPr>
          <w:sz w:val="22"/>
          <w:lang w:val="sr-Latn-ME"/>
        </w:rPr>
        <w:t xml:space="preserve"> a </w:t>
      </w:r>
      <w:r w:rsidRPr="00BE38A3">
        <w:rPr>
          <w:rFonts w:eastAsia="Calibri"/>
          <w:sz w:val="22"/>
          <w:szCs w:val="22"/>
          <w:lang w:val="sr-Latn-ME"/>
        </w:rPr>
        <w:t>nijedan u grupi koja je primala placebo.</w:t>
      </w:r>
      <w:r w:rsidRPr="00BE38A3">
        <w:rPr>
          <w:sz w:val="22"/>
          <w:lang w:val="sr-Latn-ME"/>
        </w:rPr>
        <w:t xml:space="preserve"> U </w:t>
      </w:r>
      <w:r w:rsidRPr="00BE38A3">
        <w:rPr>
          <w:rFonts w:eastAsia="Calibri"/>
          <w:sz w:val="22"/>
          <w:szCs w:val="22"/>
          <w:lang w:val="sr-Latn-ME"/>
        </w:rPr>
        <w:t xml:space="preserve">grupi koja je </w:t>
      </w:r>
      <w:r w:rsidR="00761750" w:rsidRPr="00BE38A3">
        <w:rPr>
          <w:rFonts w:eastAsia="Calibri"/>
          <w:sz w:val="22"/>
          <w:szCs w:val="22"/>
          <w:lang w:val="sr-Latn-ME"/>
        </w:rPr>
        <w:t>liječe</w:t>
      </w:r>
      <w:r w:rsidRPr="00BE38A3">
        <w:rPr>
          <w:rFonts w:eastAsia="Calibri"/>
          <w:sz w:val="22"/>
          <w:szCs w:val="22"/>
          <w:lang w:val="sr-Latn-ME"/>
        </w:rPr>
        <w:t>na dapagliflozinom</w:t>
      </w:r>
      <w:r w:rsidRPr="00BE38A3">
        <w:rPr>
          <w:sz w:val="22"/>
          <w:lang w:val="sr-Latn-ME"/>
        </w:rPr>
        <w:t xml:space="preserve"> je bilo 3 (0,1%) pacijenata sa neželjenim </w:t>
      </w:r>
      <w:r w:rsidRPr="00BE38A3">
        <w:rPr>
          <w:rFonts w:eastAsia="Calibri"/>
          <w:sz w:val="22"/>
          <w:szCs w:val="22"/>
          <w:lang w:val="sr-Latn-ME"/>
        </w:rPr>
        <w:t xml:space="preserve">događajima </w:t>
      </w:r>
      <w:r w:rsidRPr="00BE38A3">
        <w:rPr>
          <w:sz w:val="22"/>
          <w:lang w:val="sr-Latn-ME"/>
        </w:rPr>
        <w:t xml:space="preserve">koji su doveli do prekida </w:t>
      </w:r>
      <w:r w:rsidR="00761750" w:rsidRPr="00BE38A3">
        <w:rPr>
          <w:sz w:val="22"/>
          <w:lang w:val="sr-Latn-ME"/>
        </w:rPr>
        <w:t>liječenj</w:t>
      </w:r>
      <w:r w:rsidRPr="00BE38A3">
        <w:rPr>
          <w:sz w:val="22"/>
          <w:lang w:val="sr-Latn-ME"/>
        </w:rPr>
        <w:t>a</w:t>
      </w:r>
      <w:r w:rsidRPr="00BE38A3">
        <w:rPr>
          <w:rFonts w:eastAsia="Calibri"/>
          <w:sz w:val="22"/>
          <w:szCs w:val="22"/>
          <w:lang w:val="sr-Latn-ME"/>
        </w:rPr>
        <w:t xml:space="preserve"> usl</w:t>
      </w:r>
      <w:r w:rsidR="00D00AA0" w:rsidRPr="00BE38A3">
        <w:rPr>
          <w:rFonts w:eastAsia="Calibri"/>
          <w:sz w:val="22"/>
          <w:szCs w:val="22"/>
          <w:lang w:val="sr-Latn-ME"/>
        </w:rPr>
        <w:t>j</w:t>
      </w:r>
      <w:r w:rsidRPr="00BE38A3">
        <w:rPr>
          <w:rFonts w:eastAsia="Calibri"/>
          <w:sz w:val="22"/>
          <w:szCs w:val="22"/>
          <w:lang w:val="sr-Latn-ME"/>
        </w:rPr>
        <w:t xml:space="preserve">ed genitalne infekcije, a nijedan u grupi koja je primala placebo. Kod pacijenata bez dijabetes melitusa, </w:t>
      </w:r>
      <w:r w:rsidRPr="00BE38A3">
        <w:rPr>
          <w:sz w:val="22"/>
          <w:lang w:val="sr-Latn-ME"/>
        </w:rPr>
        <w:t>ni</w:t>
      </w:r>
      <w:r w:rsidRPr="00BE38A3">
        <w:rPr>
          <w:rFonts w:eastAsia="Calibri"/>
          <w:sz w:val="22"/>
          <w:szCs w:val="22"/>
          <w:lang w:val="sr-Latn-ME"/>
        </w:rPr>
        <w:t xml:space="preserve">je bilo prijava ozbiljnih neželjenih događaja genitalne infekcije ili </w:t>
      </w:r>
      <w:r w:rsidRPr="00BE38A3">
        <w:rPr>
          <w:sz w:val="22"/>
          <w:lang w:val="sr-Latn-ME"/>
        </w:rPr>
        <w:t xml:space="preserve">neželjenih </w:t>
      </w:r>
      <w:r w:rsidRPr="00BE38A3">
        <w:rPr>
          <w:rFonts w:eastAsia="Calibri"/>
          <w:sz w:val="22"/>
          <w:szCs w:val="22"/>
          <w:lang w:val="sr-Latn-ME"/>
        </w:rPr>
        <w:t xml:space="preserve">događaja </w:t>
      </w:r>
      <w:r w:rsidRPr="00BE38A3">
        <w:rPr>
          <w:sz w:val="22"/>
          <w:lang w:val="sr-Latn-ME"/>
        </w:rPr>
        <w:t xml:space="preserve">koji su doveli do prekida </w:t>
      </w:r>
      <w:r w:rsidR="00761750" w:rsidRPr="00BE38A3">
        <w:rPr>
          <w:sz w:val="22"/>
          <w:lang w:val="sr-Latn-ME"/>
        </w:rPr>
        <w:t>liječenj</w:t>
      </w:r>
      <w:r w:rsidRPr="00BE38A3">
        <w:rPr>
          <w:sz w:val="22"/>
          <w:lang w:val="sr-Latn-ME"/>
        </w:rPr>
        <w:t>a</w:t>
      </w:r>
      <w:r w:rsidRPr="00BE38A3">
        <w:rPr>
          <w:rFonts w:eastAsia="Calibri"/>
          <w:sz w:val="22"/>
          <w:szCs w:val="22"/>
          <w:lang w:val="sr-Latn-ME"/>
        </w:rPr>
        <w:t xml:space="preserve"> usl</w:t>
      </w:r>
      <w:r w:rsidR="00D00AA0" w:rsidRPr="00BE38A3">
        <w:rPr>
          <w:rFonts w:eastAsia="Calibri"/>
          <w:sz w:val="22"/>
          <w:szCs w:val="22"/>
          <w:lang w:val="sr-Latn-ME"/>
        </w:rPr>
        <w:t>j</w:t>
      </w:r>
      <w:r w:rsidRPr="00BE38A3">
        <w:rPr>
          <w:rFonts w:eastAsia="Calibri"/>
          <w:sz w:val="22"/>
          <w:szCs w:val="22"/>
          <w:lang w:val="sr-Latn-ME"/>
        </w:rPr>
        <w:t>ed genitalne infekcije.</w:t>
      </w:r>
    </w:p>
    <w:p w14:paraId="0B0EF56C" w14:textId="77777777" w:rsidR="003802FF" w:rsidRPr="00BE38A3" w:rsidRDefault="003802FF" w:rsidP="00BE38A3">
      <w:pPr>
        <w:widowControl w:val="0"/>
        <w:tabs>
          <w:tab w:val="left" w:pos="284"/>
        </w:tabs>
        <w:jc w:val="both"/>
        <w:rPr>
          <w:sz w:val="22"/>
          <w:lang w:val="sr-Latn-ME"/>
        </w:rPr>
      </w:pPr>
    </w:p>
    <w:p w14:paraId="2AE564B0" w14:textId="26E757D2" w:rsidR="003802FF" w:rsidRPr="00BE38A3" w:rsidRDefault="003802FF" w:rsidP="00BE38A3">
      <w:pPr>
        <w:widowControl w:val="0"/>
        <w:tabs>
          <w:tab w:val="left" w:pos="284"/>
        </w:tabs>
        <w:jc w:val="both"/>
        <w:rPr>
          <w:sz w:val="22"/>
          <w:lang w:val="sr-Latn-ME"/>
        </w:rPr>
      </w:pPr>
      <w:r w:rsidRPr="00BE38A3">
        <w:rPr>
          <w:sz w:val="22"/>
          <w:lang w:val="sr-Latn-ME"/>
        </w:rPr>
        <w:t>Slučajevi fimoze / stečene fimoze prijavljeni su istovremeno sa genitalnim infekcijama, a u nekim  slučajevima je bilo potrebno obrezivanje.</w:t>
      </w:r>
    </w:p>
    <w:bookmarkEnd w:id="5"/>
    <w:p w14:paraId="09B5C64C" w14:textId="77777777" w:rsidR="00192AA2" w:rsidRPr="00BE38A3" w:rsidRDefault="00192AA2" w:rsidP="00BE38A3">
      <w:pPr>
        <w:widowControl w:val="0"/>
        <w:jc w:val="both"/>
        <w:rPr>
          <w:rFonts w:eastAsia="Calibri"/>
          <w:sz w:val="22"/>
          <w:szCs w:val="22"/>
          <w:lang w:val="sr-Latn-ME"/>
        </w:rPr>
      </w:pPr>
    </w:p>
    <w:p w14:paraId="1D8508C2" w14:textId="5A1D1B64" w:rsidR="00192AA2" w:rsidRPr="00BE38A3" w:rsidRDefault="00192AA2" w:rsidP="00BE38A3">
      <w:pPr>
        <w:widowControl w:val="0"/>
        <w:jc w:val="both"/>
        <w:rPr>
          <w:rFonts w:eastAsia="Calibri"/>
          <w:i/>
          <w:iCs/>
          <w:sz w:val="22"/>
          <w:szCs w:val="22"/>
          <w:u w:val="single"/>
          <w:lang w:val="sr-Latn-ME"/>
        </w:rPr>
      </w:pPr>
      <w:r w:rsidRPr="00BE38A3">
        <w:rPr>
          <w:rFonts w:eastAsia="Calibri"/>
          <w:i/>
          <w:iCs/>
          <w:sz w:val="22"/>
          <w:szCs w:val="22"/>
          <w:u w:val="single"/>
          <w:lang w:val="sr-Latn-ME"/>
        </w:rPr>
        <w:t>Nekrotizirajući fasc</w:t>
      </w:r>
      <w:r w:rsidR="00054E91">
        <w:rPr>
          <w:rFonts w:eastAsia="Calibri"/>
          <w:i/>
          <w:iCs/>
          <w:sz w:val="22"/>
          <w:szCs w:val="22"/>
          <w:u w:val="single"/>
          <w:lang w:val="sr-Latn-ME"/>
        </w:rPr>
        <w:t>i</w:t>
      </w:r>
      <w:r w:rsidRPr="00BE38A3">
        <w:rPr>
          <w:rFonts w:eastAsia="Calibri"/>
          <w:i/>
          <w:iCs/>
          <w:sz w:val="22"/>
          <w:szCs w:val="22"/>
          <w:u w:val="single"/>
          <w:lang w:val="sr-Latn-ME"/>
        </w:rPr>
        <w:t>itis perineuma (</w:t>
      </w:r>
      <w:r w:rsidRPr="00BE38A3">
        <w:rPr>
          <w:i/>
          <w:iCs/>
          <w:sz w:val="22"/>
          <w:szCs w:val="22"/>
          <w:u w:val="single"/>
          <w:lang w:val="sr-Latn-ME"/>
        </w:rPr>
        <w:t>Furnierova gangrena</w:t>
      </w:r>
      <w:r w:rsidRPr="00BE38A3">
        <w:rPr>
          <w:rFonts w:eastAsia="Calibri"/>
          <w:i/>
          <w:iCs/>
          <w:sz w:val="22"/>
          <w:szCs w:val="22"/>
          <w:u w:val="single"/>
          <w:lang w:val="sr-Latn-ME"/>
        </w:rPr>
        <w:t>)</w:t>
      </w:r>
    </w:p>
    <w:p w14:paraId="13ADC855" w14:textId="0E82CFA3" w:rsidR="00192AA2" w:rsidRPr="00BE38A3" w:rsidRDefault="00192AA2" w:rsidP="00BE38A3">
      <w:pPr>
        <w:widowControl w:val="0"/>
        <w:jc w:val="both"/>
        <w:rPr>
          <w:rFonts w:eastAsia="Calibri"/>
          <w:sz w:val="22"/>
          <w:szCs w:val="22"/>
          <w:lang w:val="sr-Latn-ME"/>
        </w:rPr>
      </w:pPr>
      <w:r w:rsidRPr="00BE38A3">
        <w:rPr>
          <w:rFonts w:eastAsia="Calibri"/>
          <w:sz w:val="22"/>
          <w:szCs w:val="22"/>
          <w:lang w:val="sr-Latn-ME"/>
        </w:rPr>
        <w:t xml:space="preserve">Nakon stavljanja </w:t>
      </w:r>
      <w:r w:rsidR="00C2788C" w:rsidRPr="00BE38A3">
        <w:rPr>
          <w:rFonts w:eastAsia="Calibri"/>
          <w:sz w:val="22"/>
          <w:szCs w:val="22"/>
          <w:lang w:val="sr-Latn-ME"/>
        </w:rPr>
        <w:t>lijek</w:t>
      </w:r>
      <w:r w:rsidRPr="00BE38A3">
        <w:rPr>
          <w:rFonts w:eastAsia="Calibri"/>
          <w:sz w:val="22"/>
          <w:szCs w:val="22"/>
          <w:lang w:val="sr-Latn-ME"/>
        </w:rPr>
        <w:t xml:space="preserve">a u promet prijavljeni su slučajevi </w:t>
      </w:r>
      <w:r w:rsidRPr="00BE38A3">
        <w:rPr>
          <w:sz w:val="22"/>
          <w:szCs w:val="22"/>
          <w:lang w:val="sr-Latn-ME"/>
        </w:rPr>
        <w:t>Furnierove</w:t>
      </w:r>
      <w:r w:rsidRPr="00BE38A3">
        <w:rPr>
          <w:rFonts w:eastAsia="Calibri"/>
          <w:sz w:val="22"/>
          <w:szCs w:val="22"/>
          <w:lang w:val="sr-Latn-ME"/>
        </w:rPr>
        <w:t xml:space="preserve"> gangrene kod pacijenata koji uzimaju SGLT2 inhibitore, uključujući dapagliflozin (</w:t>
      </w:r>
      <w:r w:rsidR="00C2788C" w:rsidRPr="00BE38A3">
        <w:rPr>
          <w:rFonts w:eastAsia="Calibri"/>
          <w:sz w:val="22"/>
          <w:szCs w:val="22"/>
          <w:lang w:val="sr-Latn-ME"/>
        </w:rPr>
        <w:t>vidjeti</w:t>
      </w:r>
      <w:r w:rsidRPr="00BE38A3">
        <w:rPr>
          <w:rFonts w:eastAsia="Calibri"/>
          <w:sz w:val="22"/>
          <w:szCs w:val="22"/>
          <w:lang w:val="sr-Latn-ME"/>
        </w:rPr>
        <w:t xml:space="preserve"> </w:t>
      </w:r>
      <w:r w:rsidR="008A72ED" w:rsidRPr="00BE38A3">
        <w:rPr>
          <w:rFonts w:eastAsia="Calibri"/>
          <w:sz w:val="22"/>
          <w:szCs w:val="22"/>
          <w:lang w:val="sr-Latn-ME"/>
        </w:rPr>
        <w:t>dio</w:t>
      </w:r>
      <w:r w:rsidRPr="00BE38A3">
        <w:rPr>
          <w:rFonts w:eastAsia="Calibri"/>
          <w:sz w:val="22"/>
          <w:szCs w:val="22"/>
          <w:lang w:val="sr-Latn-ME"/>
        </w:rPr>
        <w:t xml:space="preserve"> 4.4).</w:t>
      </w:r>
    </w:p>
    <w:p w14:paraId="0CEB0DCB" w14:textId="77777777" w:rsidR="00192AA2" w:rsidRPr="00BE38A3" w:rsidRDefault="00192AA2" w:rsidP="00BE38A3">
      <w:pPr>
        <w:widowControl w:val="0"/>
        <w:jc w:val="both"/>
        <w:rPr>
          <w:rFonts w:eastAsia="Calibri"/>
          <w:sz w:val="22"/>
          <w:szCs w:val="22"/>
          <w:lang w:val="sr-Latn-ME"/>
        </w:rPr>
      </w:pPr>
    </w:p>
    <w:p w14:paraId="307CDEF7" w14:textId="4B645B7C" w:rsidR="00192AA2" w:rsidRPr="00BE38A3" w:rsidRDefault="00192AA2" w:rsidP="00BE38A3">
      <w:pPr>
        <w:widowControl w:val="0"/>
        <w:jc w:val="both"/>
        <w:rPr>
          <w:rFonts w:eastAsia="Calibri"/>
          <w:sz w:val="22"/>
          <w:szCs w:val="22"/>
          <w:lang w:val="sr-Latn-ME"/>
        </w:rPr>
      </w:pPr>
      <w:r w:rsidRPr="00BE38A3">
        <w:rPr>
          <w:rFonts w:eastAsia="Calibri"/>
          <w:sz w:val="22"/>
          <w:szCs w:val="22"/>
          <w:lang w:val="sr-Latn-ME"/>
        </w:rPr>
        <w:t xml:space="preserve">U DECLARE studiji sprovedenoj na 17160 pacijenata sa dijabetesom melitusom tip 2 i sa medijanom izloženosti </w:t>
      </w:r>
      <w:r w:rsidR="00C2788C" w:rsidRPr="00BE38A3">
        <w:rPr>
          <w:rFonts w:eastAsia="Calibri"/>
          <w:sz w:val="22"/>
          <w:szCs w:val="22"/>
          <w:lang w:val="sr-Latn-ME"/>
        </w:rPr>
        <w:t>lijek</w:t>
      </w:r>
      <w:r w:rsidRPr="00BE38A3">
        <w:rPr>
          <w:rFonts w:eastAsia="Calibri"/>
          <w:sz w:val="22"/>
          <w:szCs w:val="22"/>
          <w:lang w:val="sr-Latn-ME"/>
        </w:rPr>
        <w:t xml:space="preserve">u 48 </w:t>
      </w:r>
      <w:r w:rsidR="00793E5E" w:rsidRPr="00BE38A3">
        <w:rPr>
          <w:rFonts w:eastAsia="Calibri"/>
          <w:sz w:val="22"/>
          <w:szCs w:val="22"/>
          <w:lang w:val="sr-Latn-ME"/>
        </w:rPr>
        <w:t>mjeseci</w:t>
      </w:r>
      <w:r w:rsidRPr="00BE38A3">
        <w:rPr>
          <w:rFonts w:eastAsia="Calibri"/>
          <w:sz w:val="22"/>
          <w:szCs w:val="22"/>
          <w:lang w:val="sr-Latn-ME"/>
        </w:rPr>
        <w:t xml:space="preserve">, ukupno je prijavljeno 6 slučajeva </w:t>
      </w:r>
      <w:r w:rsidRPr="00BE38A3">
        <w:rPr>
          <w:sz w:val="22"/>
          <w:szCs w:val="22"/>
          <w:lang w:val="sr-Latn-ME"/>
        </w:rPr>
        <w:t>Furnierove</w:t>
      </w:r>
      <w:r w:rsidRPr="00BE38A3">
        <w:rPr>
          <w:rFonts w:eastAsia="Calibri"/>
          <w:sz w:val="22"/>
          <w:szCs w:val="22"/>
          <w:lang w:val="sr-Latn-ME"/>
        </w:rPr>
        <w:t xml:space="preserve"> gangrene, jedan slučaj u grupi koja je </w:t>
      </w:r>
      <w:r w:rsidR="00761750" w:rsidRPr="00BE38A3">
        <w:rPr>
          <w:rFonts w:eastAsia="Calibri"/>
          <w:sz w:val="22"/>
          <w:szCs w:val="22"/>
          <w:lang w:val="sr-Latn-ME"/>
        </w:rPr>
        <w:t>liječe</w:t>
      </w:r>
      <w:r w:rsidRPr="00BE38A3">
        <w:rPr>
          <w:rFonts w:eastAsia="Calibri"/>
          <w:sz w:val="22"/>
          <w:szCs w:val="22"/>
          <w:lang w:val="sr-Latn-ME"/>
        </w:rPr>
        <w:t>na dapagliflozinom i pet slučajeva u grupi koj</w:t>
      </w:r>
      <w:r w:rsidR="00D00AA0" w:rsidRPr="00BE38A3">
        <w:rPr>
          <w:rFonts w:eastAsia="Calibri"/>
          <w:sz w:val="22"/>
          <w:szCs w:val="22"/>
          <w:lang w:val="sr-Latn-ME"/>
        </w:rPr>
        <w:t>a</w:t>
      </w:r>
      <w:r w:rsidRPr="00BE38A3">
        <w:rPr>
          <w:rFonts w:eastAsia="Calibri"/>
          <w:sz w:val="22"/>
          <w:szCs w:val="22"/>
          <w:lang w:val="sr-Latn-ME"/>
        </w:rPr>
        <w:t xml:space="preserve"> je primala placebo.</w:t>
      </w:r>
    </w:p>
    <w:p w14:paraId="418288BD" w14:textId="77777777" w:rsidR="00192AA2" w:rsidRPr="00BE38A3" w:rsidRDefault="00192AA2" w:rsidP="00BE38A3">
      <w:pPr>
        <w:widowControl w:val="0"/>
        <w:jc w:val="both"/>
        <w:rPr>
          <w:sz w:val="22"/>
          <w:szCs w:val="22"/>
          <w:lang w:val="sr-Latn-ME"/>
        </w:rPr>
      </w:pPr>
    </w:p>
    <w:bookmarkEnd w:id="4"/>
    <w:p w14:paraId="47C4A0CA" w14:textId="77777777" w:rsidR="00192AA2" w:rsidRPr="00BE38A3" w:rsidRDefault="00192AA2" w:rsidP="00BE38A3">
      <w:pPr>
        <w:widowControl w:val="0"/>
        <w:jc w:val="both"/>
        <w:rPr>
          <w:i/>
          <w:sz w:val="22"/>
          <w:szCs w:val="22"/>
          <w:u w:val="single"/>
          <w:lang w:val="sr-Latn-ME"/>
        </w:rPr>
      </w:pPr>
      <w:r w:rsidRPr="00BE38A3">
        <w:rPr>
          <w:i/>
          <w:iCs/>
          <w:sz w:val="22"/>
          <w:szCs w:val="22"/>
          <w:u w:val="single"/>
          <w:lang w:val="sr-Latn-ME"/>
        </w:rPr>
        <w:t>Hipoglikemija</w:t>
      </w:r>
    </w:p>
    <w:p w14:paraId="5D592EF6" w14:textId="59394441" w:rsidR="00192AA2" w:rsidRPr="00BE38A3" w:rsidRDefault="00192AA2" w:rsidP="00BE38A3">
      <w:pPr>
        <w:widowControl w:val="0"/>
        <w:jc w:val="both"/>
        <w:rPr>
          <w:sz w:val="22"/>
          <w:szCs w:val="22"/>
          <w:lang w:val="sr-Latn-ME"/>
        </w:rPr>
      </w:pPr>
      <w:r w:rsidRPr="00BE38A3">
        <w:rPr>
          <w:sz w:val="22"/>
          <w:szCs w:val="22"/>
          <w:lang w:val="sr-Latn-ME"/>
        </w:rPr>
        <w:t xml:space="preserve">Učestalost hipoglikemije zavisila je od vrste osnovnog </w:t>
      </w:r>
      <w:r w:rsidR="00761750" w:rsidRPr="00BE38A3">
        <w:rPr>
          <w:sz w:val="22"/>
          <w:szCs w:val="22"/>
          <w:lang w:val="sr-Latn-ME"/>
        </w:rPr>
        <w:t>liječenj</w:t>
      </w:r>
      <w:r w:rsidRPr="00BE38A3">
        <w:rPr>
          <w:sz w:val="22"/>
          <w:szCs w:val="22"/>
          <w:lang w:val="sr-Latn-ME"/>
        </w:rPr>
        <w:t xml:space="preserve">a koje se </w:t>
      </w:r>
      <w:r w:rsidR="00C2788C" w:rsidRPr="00BE38A3">
        <w:rPr>
          <w:sz w:val="22"/>
          <w:szCs w:val="22"/>
          <w:lang w:val="sr-Latn-ME"/>
        </w:rPr>
        <w:t>primjen</w:t>
      </w:r>
      <w:r w:rsidRPr="00BE38A3">
        <w:rPr>
          <w:sz w:val="22"/>
          <w:szCs w:val="22"/>
          <w:lang w:val="sr-Latn-ME"/>
        </w:rPr>
        <w:t>jivalo u kliničkim ispitivanj</w:t>
      </w:r>
      <w:r w:rsidRPr="00BE38A3">
        <w:rPr>
          <w:rFonts w:eastAsia="Calibri"/>
          <w:sz w:val="22"/>
          <w:szCs w:val="22"/>
          <w:lang w:val="sr-Latn-ME"/>
        </w:rPr>
        <w:t>ima kod dijabetes melitusa</w:t>
      </w:r>
      <w:r w:rsidRPr="00BE38A3">
        <w:rPr>
          <w:sz w:val="22"/>
          <w:szCs w:val="22"/>
          <w:lang w:val="sr-Latn-ME"/>
        </w:rPr>
        <w:t>.</w:t>
      </w:r>
    </w:p>
    <w:p w14:paraId="416B7B71" w14:textId="77777777" w:rsidR="00192AA2" w:rsidRPr="00BE38A3" w:rsidRDefault="00192AA2" w:rsidP="00BE38A3">
      <w:pPr>
        <w:widowControl w:val="0"/>
        <w:jc w:val="both"/>
        <w:rPr>
          <w:sz w:val="22"/>
          <w:szCs w:val="22"/>
          <w:lang w:val="sr-Latn-ME"/>
        </w:rPr>
      </w:pPr>
    </w:p>
    <w:p w14:paraId="536B835A" w14:textId="138C9A24" w:rsidR="00192AA2" w:rsidRPr="00BE38A3" w:rsidRDefault="00192AA2" w:rsidP="00BE38A3">
      <w:pPr>
        <w:widowControl w:val="0"/>
        <w:jc w:val="both"/>
        <w:rPr>
          <w:sz w:val="22"/>
          <w:szCs w:val="22"/>
          <w:lang w:val="sr-Latn-ME"/>
        </w:rPr>
      </w:pPr>
      <w:r w:rsidRPr="00BE38A3">
        <w:rPr>
          <w:sz w:val="22"/>
          <w:szCs w:val="22"/>
          <w:lang w:val="sr-Latn-ME"/>
        </w:rPr>
        <w:t xml:space="preserve">U ispitivanjima u kojima je dapagliflozin </w:t>
      </w:r>
      <w:r w:rsidR="00C2788C" w:rsidRPr="00BE38A3">
        <w:rPr>
          <w:sz w:val="22"/>
          <w:szCs w:val="22"/>
          <w:lang w:val="sr-Latn-ME"/>
        </w:rPr>
        <w:t>prim</w:t>
      </w:r>
      <w:r w:rsidR="00081C96" w:rsidRPr="00BE38A3">
        <w:rPr>
          <w:sz w:val="22"/>
          <w:szCs w:val="22"/>
          <w:lang w:val="sr-Latn-ME"/>
        </w:rPr>
        <w:t>i</w:t>
      </w:r>
      <w:r w:rsidR="00C2788C" w:rsidRPr="00BE38A3">
        <w:rPr>
          <w:sz w:val="22"/>
          <w:szCs w:val="22"/>
          <w:lang w:val="sr-Latn-ME"/>
        </w:rPr>
        <w:t>jen</w:t>
      </w:r>
      <w:r w:rsidRPr="00BE38A3">
        <w:rPr>
          <w:sz w:val="22"/>
          <w:szCs w:val="22"/>
          <w:lang w:val="sr-Latn-ME"/>
        </w:rPr>
        <w:t>jen kao monoterapija, kao dodatna terapija metforminu ili kao dodatna terapija sitagliptinu (sa ili bez metformina), učestalost blažih epizoda hipoglikemije bila je slična (&lt; 5%) u svim ispitanim grupama, uključujući i onu koja je primala placebo do 102</w:t>
      </w:r>
      <w:r w:rsidR="007B1608" w:rsidRPr="00BE38A3">
        <w:rPr>
          <w:sz w:val="22"/>
          <w:szCs w:val="22"/>
          <w:lang w:val="sr-Latn-ME"/>
        </w:rPr>
        <w:t>.</w:t>
      </w:r>
      <w:r w:rsidRPr="00BE38A3">
        <w:rPr>
          <w:sz w:val="22"/>
          <w:szCs w:val="22"/>
          <w:lang w:val="sr-Latn-ME"/>
        </w:rPr>
        <w:t> ned</w:t>
      </w:r>
      <w:r w:rsidR="00D00AA0" w:rsidRPr="00BE38A3">
        <w:rPr>
          <w:sz w:val="22"/>
          <w:szCs w:val="22"/>
          <w:lang w:val="sr-Latn-ME"/>
        </w:rPr>
        <w:t>j</w:t>
      </w:r>
      <w:r w:rsidRPr="00BE38A3">
        <w:rPr>
          <w:sz w:val="22"/>
          <w:szCs w:val="22"/>
          <w:lang w:val="sr-Latn-ME"/>
        </w:rPr>
        <w:t xml:space="preserve">elje </w:t>
      </w:r>
      <w:r w:rsidR="00761750" w:rsidRPr="00BE38A3">
        <w:rPr>
          <w:sz w:val="22"/>
          <w:szCs w:val="22"/>
          <w:lang w:val="sr-Latn-ME"/>
        </w:rPr>
        <w:t>liječenj</w:t>
      </w:r>
      <w:r w:rsidRPr="00BE38A3">
        <w:rPr>
          <w:sz w:val="22"/>
          <w:szCs w:val="22"/>
          <w:lang w:val="sr-Latn-ME"/>
        </w:rPr>
        <w:t xml:space="preserve">a. U svim ispitivanjima teže epizode hipoglikemije su bile povremene i uporedive među grupama koje su primale dapagliflozin ili placebo. U ispitivanjima kao dodatna terapija </w:t>
      </w:r>
      <w:r w:rsidR="00C2788C" w:rsidRPr="00BE38A3">
        <w:rPr>
          <w:sz w:val="22"/>
          <w:szCs w:val="22"/>
          <w:lang w:val="sr-Latn-ME"/>
        </w:rPr>
        <w:t>liječenju</w:t>
      </w:r>
      <w:r w:rsidRPr="00BE38A3">
        <w:rPr>
          <w:sz w:val="22"/>
          <w:szCs w:val="22"/>
          <w:lang w:val="sr-Latn-ME"/>
        </w:rPr>
        <w:t xml:space="preserve"> sulfonilureom odnosno insulinom zab</w:t>
      </w:r>
      <w:r w:rsidR="007B1608" w:rsidRPr="00BE38A3">
        <w:rPr>
          <w:sz w:val="22"/>
          <w:szCs w:val="22"/>
          <w:lang w:val="sr-Latn-ME"/>
        </w:rPr>
        <w:t>ilj</w:t>
      </w:r>
      <w:r w:rsidRPr="00BE38A3">
        <w:rPr>
          <w:sz w:val="22"/>
          <w:szCs w:val="22"/>
          <w:lang w:val="sr-Latn-ME"/>
        </w:rPr>
        <w:t>ežene su više stope hipoglikemije (</w:t>
      </w:r>
      <w:r w:rsidR="00C2788C" w:rsidRPr="00BE38A3">
        <w:rPr>
          <w:sz w:val="22"/>
          <w:szCs w:val="22"/>
          <w:lang w:val="sr-Latn-ME"/>
        </w:rPr>
        <w:t>vidjeti</w:t>
      </w:r>
      <w:r w:rsidRPr="00BE38A3">
        <w:rPr>
          <w:sz w:val="22"/>
          <w:szCs w:val="22"/>
          <w:lang w:val="sr-Latn-ME"/>
        </w:rPr>
        <w:t xml:space="preserve"> </w:t>
      </w:r>
      <w:r w:rsidR="008A72ED" w:rsidRPr="00BE38A3">
        <w:rPr>
          <w:sz w:val="22"/>
          <w:szCs w:val="22"/>
          <w:lang w:val="sr-Latn-ME"/>
        </w:rPr>
        <w:t>dio</w:t>
      </w:r>
      <w:r w:rsidRPr="00BE38A3">
        <w:rPr>
          <w:sz w:val="22"/>
          <w:szCs w:val="22"/>
          <w:lang w:val="sr-Latn-ME"/>
        </w:rPr>
        <w:t xml:space="preserve"> 4.5).</w:t>
      </w:r>
    </w:p>
    <w:p w14:paraId="5E9B03B6" w14:textId="77777777" w:rsidR="00192AA2" w:rsidRPr="00BE38A3" w:rsidRDefault="00192AA2" w:rsidP="00BE38A3">
      <w:pPr>
        <w:widowControl w:val="0"/>
        <w:jc w:val="both"/>
        <w:rPr>
          <w:sz w:val="22"/>
          <w:szCs w:val="22"/>
          <w:lang w:val="sr-Latn-ME"/>
        </w:rPr>
      </w:pPr>
    </w:p>
    <w:p w14:paraId="7BEA4C28" w14:textId="6C0719B6" w:rsidR="00192AA2" w:rsidRPr="00BE38A3" w:rsidRDefault="00192AA2" w:rsidP="00BE38A3">
      <w:pPr>
        <w:widowControl w:val="0"/>
        <w:jc w:val="both"/>
        <w:rPr>
          <w:sz w:val="22"/>
          <w:szCs w:val="22"/>
          <w:lang w:val="sr-Latn-ME"/>
        </w:rPr>
      </w:pPr>
      <w:r w:rsidRPr="00BE38A3">
        <w:rPr>
          <w:sz w:val="22"/>
          <w:szCs w:val="22"/>
          <w:lang w:val="sr-Latn-ME"/>
        </w:rPr>
        <w:t xml:space="preserve">U ispitivanju </w:t>
      </w:r>
      <w:r w:rsidR="00C2788C" w:rsidRPr="00BE38A3">
        <w:rPr>
          <w:sz w:val="22"/>
          <w:szCs w:val="22"/>
          <w:lang w:val="sr-Latn-ME"/>
        </w:rPr>
        <w:t>lijek</w:t>
      </w:r>
      <w:r w:rsidRPr="00BE38A3">
        <w:rPr>
          <w:sz w:val="22"/>
          <w:szCs w:val="22"/>
          <w:lang w:val="sr-Latn-ME"/>
        </w:rPr>
        <w:t>a kao dodatne terapije glimepiridu u 24. i 48. ned</w:t>
      </w:r>
      <w:r w:rsidR="007B1608" w:rsidRPr="00BE38A3">
        <w:rPr>
          <w:sz w:val="22"/>
          <w:szCs w:val="22"/>
          <w:lang w:val="sr-Latn-ME"/>
        </w:rPr>
        <w:t>j</w:t>
      </w:r>
      <w:r w:rsidRPr="00BE38A3">
        <w:rPr>
          <w:sz w:val="22"/>
          <w:szCs w:val="22"/>
          <w:lang w:val="sr-Latn-ME"/>
        </w:rPr>
        <w:t xml:space="preserve">elji, blaže epizode hipoglikemije češće su </w:t>
      </w:r>
      <w:r w:rsidR="007B1608" w:rsidRPr="00BE38A3">
        <w:rPr>
          <w:sz w:val="22"/>
          <w:szCs w:val="22"/>
          <w:lang w:val="sr-Latn-ME"/>
        </w:rPr>
        <w:t xml:space="preserve">zabilježene </w:t>
      </w:r>
      <w:r w:rsidRPr="00BE38A3">
        <w:rPr>
          <w:sz w:val="22"/>
          <w:szCs w:val="22"/>
          <w:lang w:val="sr-Latn-ME"/>
        </w:rPr>
        <w:t>u grupi koja je primala 10 mg dapagliflozina i glimepirid (6,0% odnosno 7,9%), nego u grupi koja je primala placebo u kombinaciji sa glimepiridom (2,1% odnosno 2,1%).</w:t>
      </w:r>
    </w:p>
    <w:p w14:paraId="6678A213" w14:textId="77777777" w:rsidR="00192AA2" w:rsidRPr="00BE38A3" w:rsidRDefault="00192AA2" w:rsidP="00BE38A3">
      <w:pPr>
        <w:widowControl w:val="0"/>
        <w:jc w:val="both"/>
        <w:rPr>
          <w:sz w:val="22"/>
          <w:szCs w:val="22"/>
          <w:lang w:val="sr-Latn-ME"/>
        </w:rPr>
      </w:pPr>
    </w:p>
    <w:p w14:paraId="3CEEA35F" w14:textId="7F47D1F9" w:rsidR="00192AA2" w:rsidRPr="00BE38A3" w:rsidRDefault="00192AA2" w:rsidP="00BE38A3">
      <w:pPr>
        <w:widowControl w:val="0"/>
        <w:jc w:val="both"/>
        <w:rPr>
          <w:sz w:val="22"/>
          <w:szCs w:val="22"/>
          <w:lang w:val="sr-Latn-ME"/>
        </w:rPr>
      </w:pPr>
      <w:r w:rsidRPr="00BE38A3">
        <w:rPr>
          <w:sz w:val="22"/>
          <w:szCs w:val="22"/>
          <w:lang w:val="sr-Latn-ME"/>
        </w:rPr>
        <w:t xml:space="preserve">U ispitivanju </w:t>
      </w:r>
      <w:r w:rsidR="00C2788C" w:rsidRPr="00BE38A3">
        <w:rPr>
          <w:sz w:val="22"/>
          <w:szCs w:val="22"/>
          <w:lang w:val="sr-Latn-ME"/>
        </w:rPr>
        <w:t>lijek</w:t>
      </w:r>
      <w:r w:rsidRPr="00BE38A3">
        <w:rPr>
          <w:sz w:val="22"/>
          <w:szCs w:val="22"/>
          <w:lang w:val="sr-Latn-ME"/>
        </w:rPr>
        <w:t xml:space="preserve">a kao dodatnoj terapiji insulinu, kod ispitanika </w:t>
      </w:r>
      <w:r w:rsidR="00C2788C" w:rsidRPr="00BE38A3">
        <w:rPr>
          <w:sz w:val="22"/>
          <w:szCs w:val="22"/>
          <w:lang w:val="sr-Latn-ME"/>
        </w:rPr>
        <w:t>liječenih</w:t>
      </w:r>
      <w:r w:rsidRPr="00BE38A3">
        <w:rPr>
          <w:sz w:val="22"/>
          <w:szCs w:val="22"/>
          <w:lang w:val="sr-Latn-ME"/>
        </w:rPr>
        <w:t xml:space="preserve"> dapagliflozinom 10 mg u kombinaciji sa insulinom, prijavljene su epizode jake hipoglikemije kod 0,5% ispitanika u 24. </w:t>
      </w:r>
      <w:r w:rsidR="007B1608" w:rsidRPr="00BE38A3">
        <w:rPr>
          <w:sz w:val="22"/>
          <w:szCs w:val="22"/>
          <w:lang w:val="sr-Latn-ME"/>
        </w:rPr>
        <w:t>nedjelji</w:t>
      </w:r>
      <w:r w:rsidRPr="00BE38A3">
        <w:rPr>
          <w:sz w:val="22"/>
          <w:szCs w:val="22"/>
          <w:lang w:val="sr-Latn-ME"/>
        </w:rPr>
        <w:t xml:space="preserve">, i kod 1,0% ispitanika u 104. </w:t>
      </w:r>
      <w:r w:rsidR="007B1608" w:rsidRPr="00BE38A3">
        <w:rPr>
          <w:sz w:val="22"/>
          <w:szCs w:val="22"/>
          <w:lang w:val="sr-Latn-ME"/>
        </w:rPr>
        <w:t>nedjelji</w:t>
      </w:r>
      <w:r w:rsidRPr="00BE38A3">
        <w:rPr>
          <w:sz w:val="22"/>
          <w:szCs w:val="22"/>
          <w:lang w:val="sr-Latn-ME"/>
        </w:rPr>
        <w:t xml:space="preserve">, a kod 0,5% ispitanika </w:t>
      </w:r>
      <w:r w:rsidR="00C2788C" w:rsidRPr="00BE38A3">
        <w:rPr>
          <w:sz w:val="22"/>
          <w:szCs w:val="22"/>
          <w:lang w:val="sr-Latn-ME"/>
        </w:rPr>
        <w:t>liječenih</w:t>
      </w:r>
      <w:r w:rsidRPr="00BE38A3">
        <w:rPr>
          <w:sz w:val="22"/>
          <w:szCs w:val="22"/>
          <w:lang w:val="sr-Latn-ME"/>
        </w:rPr>
        <w:t xml:space="preserve"> kombinacijom placeba i insulina u 24. i 104. </w:t>
      </w:r>
      <w:r w:rsidR="007B1608" w:rsidRPr="00BE38A3">
        <w:rPr>
          <w:sz w:val="22"/>
          <w:szCs w:val="22"/>
          <w:lang w:val="sr-Latn-ME"/>
        </w:rPr>
        <w:t>nedjelji</w:t>
      </w:r>
      <w:r w:rsidRPr="00BE38A3">
        <w:rPr>
          <w:sz w:val="22"/>
          <w:szCs w:val="22"/>
          <w:lang w:val="sr-Latn-ME"/>
        </w:rPr>
        <w:t xml:space="preserve">. Kod ispitanika koji su primali dapagliflozin 10 mg u kombinaciji sa insulinom manje epizode hipoglikemije su prijavljene kod 40,3% ispitanika u 24. </w:t>
      </w:r>
      <w:r w:rsidR="007B1608" w:rsidRPr="00BE38A3">
        <w:rPr>
          <w:sz w:val="22"/>
          <w:szCs w:val="22"/>
          <w:lang w:val="sr-Latn-ME"/>
        </w:rPr>
        <w:t>nedjelji</w:t>
      </w:r>
      <w:r w:rsidRPr="00BE38A3">
        <w:rPr>
          <w:sz w:val="22"/>
          <w:szCs w:val="22"/>
          <w:lang w:val="sr-Latn-ME"/>
        </w:rPr>
        <w:t xml:space="preserve"> i kod 53,1% ispitanika u 104. </w:t>
      </w:r>
      <w:r w:rsidR="007B1608" w:rsidRPr="00BE38A3">
        <w:rPr>
          <w:sz w:val="22"/>
          <w:szCs w:val="22"/>
          <w:lang w:val="sr-Latn-ME"/>
        </w:rPr>
        <w:t>nedjelji</w:t>
      </w:r>
      <w:r w:rsidRPr="00BE38A3">
        <w:rPr>
          <w:sz w:val="22"/>
          <w:szCs w:val="22"/>
          <w:lang w:val="sr-Latn-ME"/>
        </w:rPr>
        <w:t xml:space="preserve">, a kod ispitanika koji su primali placebo u kombinaciji sa insulinskom terapijom, manje epizode hipoglikemije su prijavljene kod 34,0% ispitanika u 24. </w:t>
      </w:r>
      <w:r w:rsidR="007B1608" w:rsidRPr="00BE38A3">
        <w:rPr>
          <w:sz w:val="22"/>
          <w:szCs w:val="22"/>
          <w:lang w:val="sr-Latn-ME"/>
        </w:rPr>
        <w:t>nedjelji</w:t>
      </w:r>
      <w:r w:rsidRPr="00BE38A3">
        <w:rPr>
          <w:sz w:val="22"/>
          <w:szCs w:val="22"/>
          <w:lang w:val="sr-Latn-ME"/>
        </w:rPr>
        <w:t xml:space="preserve"> i kod 41,6% ispitanika u 104. </w:t>
      </w:r>
      <w:r w:rsidR="007B1608" w:rsidRPr="00BE38A3">
        <w:rPr>
          <w:sz w:val="22"/>
          <w:szCs w:val="22"/>
          <w:lang w:val="sr-Latn-ME"/>
        </w:rPr>
        <w:t>nedjelji</w:t>
      </w:r>
      <w:r w:rsidRPr="00BE38A3">
        <w:rPr>
          <w:sz w:val="22"/>
          <w:szCs w:val="22"/>
          <w:lang w:val="sr-Latn-ME"/>
        </w:rPr>
        <w:t>.</w:t>
      </w:r>
    </w:p>
    <w:p w14:paraId="29FE3FA4" w14:textId="77777777" w:rsidR="00192AA2" w:rsidRPr="00BE38A3" w:rsidRDefault="00192AA2" w:rsidP="00BE38A3">
      <w:pPr>
        <w:widowControl w:val="0"/>
        <w:jc w:val="both"/>
        <w:rPr>
          <w:sz w:val="22"/>
          <w:szCs w:val="22"/>
          <w:lang w:val="sr-Latn-ME"/>
        </w:rPr>
      </w:pPr>
    </w:p>
    <w:p w14:paraId="19DC3F09" w14:textId="014F3C64" w:rsidR="00192AA2" w:rsidRPr="00BE38A3" w:rsidRDefault="00192AA2" w:rsidP="00BE38A3">
      <w:pPr>
        <w:widowControl w:val="0"/>
        <w:jc w:val="both"/>
        <w:rPr>
          <w:sz w:val="22"/>
          <w:szCs w:val="22"/>
          <w:lang w:val="sr-Latn-ME"/>
        </w:rPr>
      </w:pPr>
      <w:r w:rsidRPr="00BE38A3">
        <w:rPr>
          <w:sz w:val="22"/>
          <w:szCs w:val="22"/>
          <w:lang w:val="sr-Latn-ME"/>
        </w:rPr>
        <w:t xml:space="preserve">U studiji u kojoj je dapagliflozin </w:t>
      </w:r>
      <w:r w:rsidR="00C2788C" w:rsidRPr="00BE38A3">
        <w:rPr>
          <w:sz w:val="22"/>
          <w:szCs w:val="22"/>
          <w:lang w:val="sr-Latn-ME"/>
        </w:rPr>
        <w:t>prim</w:t>
      </w:r>
      <w:r w:rsidR="007B1608" w:rsidRPr="00BE38A3">
        <w:rPr>
          <w:sz w:val="22"/>
          <w:szCs w:val="22"/>
          <w:lang w:val="sr-Latn-ME"/>
        </w:rPr>
        <w:t>i</w:t>
      </w:r>
      <w:r w:rsidR="00C2788C" w:rsidRPr="00BE38A3">
        <w:rPr>
          <w:sz w:val="22"/>
          <w:szCs w:val="22"/>
          <w:lang w:val="sr-Latn-ME"/>
        </w:rPr>
        <w:t>jen</w:t>
      </w:r>
      <w:r w:rsidRPr="00BE38A3">
        <w:rPr>
          <w:sz w:val="22"/>
          <w:szCs w:val="22"/>
          <w:lang w:val="sr-Latn-ME"/>
        </w:rPr>
        <w:t>jen u kombinaciji sa metforminom i sulfonilureom, u trajanju do 24 ned</w:t>
      </w:r>
      <w:r w:rsidR="007B1608" w:rsidRPr="00BE38A3">
        <w:rPr>
          <w:sz w:val="22"/>
          <w:szCs w:val="22"/>
          <w:lang w:val="sr-Latn-ME"/>
        </w:rPr>
        <w:t>j</w:t>
      </w:r>
      <w:r w:rsidRPr="00BE38A3">
        <w:rPr>
          <w:sz w:val="22"/>
          <w:szCs w:val="22"/>
          <w:lang w:val="sr-Latn-ME"/>
        </w:rPr>
        <w:t xml:space="preserve">elje, </w:t>
      </w:r>
      <w:r w:rsidR="005E20D2" w:rsidRPr="00BE38A3">
        <w:rPr>
          <w:sz w:val="22"/>
          <w:szCs w:val="22"/>
          <w:lang w:val="sr-Latn-ME"/>
        </w:rPr>
        <w:t>nijesu</w:t>
      </w:r>
      <w:r w:rsidRPr="00BE38A3">
        <w:rPr>
          <w:sz w:val="22"/>
          <w:szCs w:val="22"/>
          <w:lang w:val="sr-Latn-ME"/>
        </w:rPr>
        <w:t xml:space="preserve"> prijavljene epizode jake hipoglikemije. Manje epizode hipoglikemije su bile prijavljene kod 12,8% ispitanika koji su primili dapagliflozin u dozi od 10 mg u kombinaciji sa metforminom i sulfonilureom, i kod 3,7% ispitanika koji su primili placebo u kombinaciji sa metforminom i sulfonilureom.</w:t>
      </w:r>
    </w:p>
    <w:p w14:paraId="316B088C" w14:textId="77777777" w:rsidR="00192AA2" w:rsidRPr="00BE38A3" w:rsidRDefault="00192AA2" w:rsidP="00BE38A3">
      <w:pPr>
        <w:widowControl w:val="0"/>
        <w:jc w:val="both"/>
        <w:rPr>
          <w:sz w:val="22"/>
          <w:szCs w:val="22"/>
          <w:lang w:val="sr-Latn-ME"/>
        </w:rPr>
      </w:pPr>
    </w:p>
    <w:p w14:paraId="7233B940" w14:textId="0BFB3729" w:rsidR="00192AA2" w:rsidRPr="00BE38A3" w:rsidRDefault="00192AA2" w:rsidP="00BE38A3">
      <w:pPr>
        <w:widowControl w:val="0"/>
        <w:jc w:val="both"/>
        <w:rPr>
          <w:sz w:val="22"/>
          <w:szCs w:val="22"/>
          <w:lang w:val="sr-Latn-ME"/>
        </w:rPr>
      </w:pPr>
      <w:r w:rsidRPr="00BE38A3">
        <w:rPr>
          <w:sz w:val="22"/>
          <w:szCs w:val="22"/>
          <w:lang w:val="sr-Latn-ME"/>
        </w:rPr>
        <w:t xml:space="preserve">U DECLARE studiji nije zapažen povećan rizik od jake hipoglikemije uz terapiju dapagliflozinom u poređenju sa placebom. Epizode velike hipoglikemije prijavljene su kod 58 (0,7%) pacijenata </w:t>
      </w:r>
      <w:r w:rsidR="00C2788C" w:rsidRPr="00BE38A3">
        <w:rPr>
          <w:sz w:val="22"/>
          <w:szCs w:val="22"/>
          <w:lang w:val="sr-Latn-ME"/>
        </w:rPr>
        <w:t>liječenih</w:t>
      </w:r>
      <w:r w:rsidRPr="00BE38A3">
        <w:rPr>
          <w:sz w:val="22"/>
          <w:szCs w:val="22"/>
          <w:lang w:val="sr-Latn-ME"/>
        </w:rPr>
        <w:t xml:space="preserve"> </w:t>
      </w:r>
      <w:r w:rsidRPr="00BE38A3">
        <w:rPr>
          <w:sz w:val="22"/>
          <w:szCs w:val="22"/>
          <w:lang w:val="sr-Latn-ME"/>
        </w:rPr>
        <w:lastRenderedPageBreak/>
        <w:t>dapagliflozinom i kod 83 (1,0%) pacijenta koji su primali placebo.</w:t>
      </w:r>
    </w:p>
    <w:p w14:paraId="4556B6A6" w14:textId="77777777" w:rsidR="00192AA2" w:rsidRPr="00BE38A3" w:rsidRDefault="00192AA2" w:rsidP="00BE38A3">
      <w:pPr>
        <w:widowControl w:val="0"/>
        <w:jc w:val="both"/>
        <w:rPr>
          <w:sz w:val="22"/>
          <w:szCs w:val="22"/>
          <w:lang w:val="sr-Latn-ME"/>
        </w:rPr>
      </w:pPr>
    </w:p>
    <w:p w14:paraId="2AA9D573" w14:textId="77777777" w:rsidR="00192AA2" w:rsidRPr="00BE38A3" w:rsidRDefault="00192AA2" w:rsidP="00BE38A3">
      <w:pPr>
        <w:widowControl w:val="0"/>
        <w:jc w:val="both"/>
        <w:rPr>
          <w:rFonts w:eastAsia="Calibri"/>
          <w:sz w:val="22"/>
          <w:szCs w:val="22"/>
          <w:lang w:val="sr-Latn-ME"/>
        </w:rPr>
      </w:pPr>
      <w:bookmarkStart w:id="6" w:name="_Hlk58997021"/>
      <w:r w:rsidRPr="00BE38A3">
        <w:rPr>
          <w:rFonts w:eastAsia="Calibri"/>
          <w:sz w:val="22"/>
          <w:szCs w:val="22"/>
          <w:lang w:val="sr-Latn-ME"/>
        </w:rPr>
        <w:t>U DAPA-HF studiji, značajni hipoglikemijski događaji su prijavljeni kod 4 (0,2%) pacijenta i u dapagliflozin grupi i u placebo grupi. U DELIVER studiji, značajni hipoglikemijski događaji su prijavljeni kod 6 (0,2%) pacijenata u dapagliflozin grupi i 7 (0,2%) pacijenata u placebo grupi. Značajni hipoglikemijski događaji su uočeni su samo kod pacijenata sa dijabetes melitusom tip 2.</w:t>
      </w:r>
    </w:p>
    <w:p w14:paraId="506E59C5" w14:textId="77777777" w:rsidR="00192AA2" w:rsidRPr="00BE38A3" w:rsidRDefault="00192AA2" w:rsidP="00BE38A3">
      <w:pPr>
        <w:widowControl w:val="0"/>
        <w:jc w:val="both"/>
        <w:rPr>
          <w:rFonts w:eastAsia="Calibri"/>
          <w:sz w:val="22"/>
          <w:szCs w:val="22"/>
          <w:lang w:val="sr-Latn-ME"/>
        </w:rPr>
      </w:pPr>
    </w:p>
    <w:p w14:paraId="3476AEDD" w14:textId="21A568D7" w:rsidR="00192AA2" w:rsidRPr="00BE38A3" w:rsidRDefault="00192AA2" w:rsidP="00BE38A3">
      <w:pPr>
        <w:widowControl w:val="0"/>
        <w:jc w:val="both"/>
        <w:rPr>
          <w:rFonts w:eastAsia="Calibri"/>
          <w:sz w:val="22"/>
          <w:szCs w:val="22"/>
          <w:lang w:val="sr-Latn-ME"/>
        </w:rPr>
      </w:pPr>
      <w:bookmarkStart w:id="7" w:name="_Hlk80920482"/>
      <w:r w:rsidRPr="00BE38A3">
        <w:rPr>
          <w:rFonts w:eastAsia="Calibri"/>
          <w:sz w:val="22"/>
          <w:szCs w:val="22"/>
          <w:lang w:val="sr-Latn-ME"/>
        </w:rPr>
        <w:t xml:space="preserve">U DAPA-CKD studiji, značajni hipoglikemijski događaji prijavljeni su kod 14 (0,7%) pacijenata u grupi koja je </w:t>
      </w:r>
      <w:r w:rsidR="00761750" w:rsidRPr="00BE38A3">
        <w:rPr>
          <w:rFonts w:eastAsia="Calibri"/>
          <w:sz w:val="22"/>
          <w:szCs w:val="22"/>
          <w:lang w:val="sr-Latn-ME"/>
        </w:rPr>
        <w:t>liječe</w:t>
      </w:r>
      <w:r w:rsidRPr="00BE38A3">
        <w:rPr>
          <w:rFonts w:eastAsia="Calibri"/>
          <w:sz w:val="22"/>
          <w:szCs w:val="22"/>
          <w:lang w:val="sr-Latn-ME"/>
        </w:rPr>
        <w:t xml:space="preserve">na dapagliflozinom i kod 28 (1,3%) pacijenata u grupi koja je primala placebo, a uočeni su samo kod pacijenata sa dijabetes melitusom tip 2.  </w:t>
      </w:r>
    </w:p>
    <w:bookmarkEnd w:id="6"/>
    <w:bookmarkEnd w:id="7"/>
    <w:p w14:paraId="481F1506" w14:textId="77777777" w:rsidR="00192AA2" w:rsidRPr="00BE38A3" w:rsidRDefault="00192AA2" w:rsidP="00BE38A3">
      <w:pPr>
        <w:widowControl w:val="0"/>
        <w:jc w:val="both"/>
        <w:rPr>
          <w:sz w:val="22"/>
          <w:szCs w:val="22"/>
          <w:lang w:val="sr-Latn-ME"/>
        </w:rPr>
      </w:pPr>
    </w:p>
    <w:p w14:paraId="6B765E9E" w14:textId="77777777" w:rsidR="00192AA2" w:rsidRPr="00BE38A3" w:rsidRDefault="00192AA2" w:rsidP="00BE38A3">
      <w:pPr>
        <w:widowControl w:val="0"/>
        <w:jc w:val="both"/>
        <w:rPr>
          <w:sz w:val="22"/>
          <w:szCs w:val="22"/>
          <w:u w:val="single"/>
          <w:lang w:val="sr-Latn-ME"/>
        </w:rPr>
      </w:pPr>
      <w:r w:rsidRPr="00BE38A3">
        <w:rPr>
          <w:i/>
          <w:iCs/>
          <w:sz w:val="22"/>
          <w:szCs w:val="22"/>
          <w:u w:val="single"/>
          <w:lang w:val="sr-Latn-ME"/>
        </w:rPr>
        <w:t>Deplecija volumena</w:t>
      </w:r>
    </w:p>
    <w:p w14:paraId="3718D2A1" w14:textId="5901732A" w:rsidR="00192AA2" w:rsidRPr="00BE38A3" w:rsidRDefault="00192AA2" w:rsidP="00BE38A3">
      <w:pPr>
        <w:widowControl w:val="0"/>
        <w:jc w:val="both"/>
        <w:rPr>
          <w:sz w:val="22"/>
          <w:szCs w:val="22"/>
          <w:lang w:val="sr-Latn-ME"/>
        </w:rPr>
      </w:pPr>
      <w:r w:rsidRPr="00BE38A3">
        <w:rPr>
          <w:sz w:val="22"/>
          <w:szCs w:val="22"/>
          <w:lang w:val="sr-Latn-ME"/>
        </w:rPr>
        <w:t xml:space="preserve">U objedinjenim podacima o </w:t>
      </w:r>
      <w:r w:rsidR="00C2788C" w:rsidRPr="00BE38A3">
        <w:rPr>
          <w:sz w:val="22"/>
          <w:szCs w:val="22"/>
          <w:lang w:val="sr-Latn-ME"/>
        </w:rPr>
        <w:t>bezbjednost</w:t>
      </w:r>
      <w:r w:rsidRPr="00BE38A3">
        <w:rPr>
          <w:sz w:val="22"/>
          <w:szCs w:val="22"/>
          <w:lang w:val="sr-Latn-ME"/>
        </w:rPr>
        <w:t>i iz 13 ispitivanja, reakcije koje su ukazivale na depleciju volumena (uključujući prijave dehidratacije, hipovolemije ili hipotenzije) za</w:t>
      </w:r>
      <w:r w:rsidR="007B1608" w:rsidRPr="00BE38A3">
        <w:rPr>
          <w:sz w:val="22"/>
          <w:szCs w:val="22"/>
          <w:lang w:val="sr-Latn-ME"/>
        </w:rPr>
        <w:t>bilje</w:t>
      </w:r>
      <w:r w:rsidRPr="00BE38A3">
        <w:rPr>
          <w:sz w:val="22"/>
          <w:szCs w:val="22"/>
          <w:lang w:val="sr-Latn-ME"/>
        </w:rPr>
        <w:t>žene su kod 1,1% ispitanika koji su primili 10 mg dapagliflozina, odnosno kod 0,7%  ispitanika koji su primali placebo. Ozbiljne reakcije javile su se kod &lt; 0,2% ispitanika, podjednako među onima koji su primali dapagliflozin u dozi od 10 mg i onima koji su primali placebo (</w:t>
      </w:r>
      <w:r w:rsidR="00C2788C" w:rsidRPr="00BE38A3">
        <w:rPr>
          <w:sz w:val="22"/>
          <w:szCs w:val="22"/>
          <w:lang w:val="sr-Latn-ME"/>
        </w:rPr>
        <w:t>vidjeti</w:t>
      </w:r>
      <w:r w:rsidRPr="00BE38A3">
        <w:rPr>
          <w:sz w:val="22"/>
          <w:szCs w:val="22"/>
          <w:lang w:val="sr-Latn-ME"/>
        </w:rPr>
        <w:t xml:space="preserve"> </w:t>
      </w:r>
      <w:r w:rsidR="008A72ED" w:rsidRPr="00BE38A3">
        <w:rPr>
          <w:sz w:val="22"/>
          <w:szCs w:val="22"/>
          <w:lang w:val="sr-Latn-ME"/>
        </w:rPr>
        <w:t>dio</w:t>
      </w:r>
      <w:r w:rsidRPr="00BE38A3">
        <w:rPr>
          <w:sz w:val="22"/>
          <w:szCs w:val="22"/>
          <w:lang w:val="sr-Latn-ME"/>
        </w:rPr>
        <w:t> 4.4).</w:t>
      </w:r>
    </w:p>
    <w:p w14:paraId="4E552E73" w14:textId="77777777" w:rsidR="00192AA2" w:rsidRPr="00BE38A3" w:rsidRDefault="00192AA2" w:rsidP="00BE38A3">
      <w:pPr>
        <w:widowControl w:val="0"/>
        <w:jc w:val="both"/>
        <w:rPr>
          <w:sz w:val="22"/>
          <w:szCs w:val="22"/>
          <w:lang w:val="sr-Latn-ME"/>
        </w:rPr>
      </w:pPr>
    </w:p>
    <w:p w14:paraId="34E3C1F4" w14:textId="0D16C405" w:rsidR="00192AA2" w:rsidRPr="00BE38A3" w:rsidRDefault="00192AA2" w:rsidP="00BE38A3">
      <w:pPr>
        <w:widowControl w:val="0"/>
        <w:jc w:val="both"/>
        <w:rPr>
          <w:sz w:val="22"/>
          <w:szCs w:val="22"/>
          <w:lang w:val="sr-Latn-ME"/>
        </w:rPr>
      </w:pPr>
      <w:r w:rsidRPr="00BE38A3">
        <w:rPr>
          <w:sz w:val="22"/>
          <w:szCs w:val="22"/>
          <w:lang w:val="sr-Latn-ME"/>
        </w:rPr>
        <w:t xml:space="preserve">U DECLARE studiji, broj pacijenata sa događajima koji su ukazivali na depleciju volumena bio je ujednačen među </w:t>
      </w:r>
      <w:r w:rsidR="00761750" w:rsidRPr="00BE38A3">
        <w:rPr>
          <w:sz w:val="22"/>
          <w:szCs w:val="22"/>
          <w:lang w:val="sr-Latn-ME"/>
        </w:rPr>
        <w:t>liječe</w:t>
      </w:r>
      <w:r w:rsidRPr="00BE38A3">
        <w:rPr>
          <w:sz w:val="22"/>
          <w:szCs w:val="22"/>
          <w:lang w:val="sr-Latn-ME"/>
        </w:rPr>
        <w:t xml:space="preserve">nim grupama: 213 (2,5%) u grupi </w:t>
      </w:r>
      <w:r w:rsidR="00761750" w:rsidRPr="00BE38A3">
        <w:rPr>
          <w:sz w:val="22"/>
          <w:szCs w:val="22"/>
          <w:lang w:val="sr-Latn-ME"/>
        </w:rPr>
        <w:t>liječe</w:t>
      </w:r>
      <w:r w:rsidRPr="00BE38A3">
        <w:rPr>
          <w:sz w:val="22"/>
          <w:szCs w:val="22"/>
          <w:lang w:val="sr-Latn-ME"/>
        </w:rPr>
        <w:t xml:space="preserve">noj dapagliflozinom i 207 (2,4%) u onoj koja je primala placebo. Ozbiljni neželjeni događaji prijavljeni su kod 81 (0,9%) pacijenta </w:t>
      </w:r>
      <w:r w:rsidR="00761750" w:rsidRPr="00BE38A3">
        <w:rPr>
          <w:sz w:val="22"/>
          <w:szCs w:val="22"/>
          <w:lang w:val="sr-Latn-ME"/>
        </w:rPr>
        <w:t>liječe</w:t>
      </w:r>
      <w:r w:rsidRPr="00BE38A3">
        <w:rPr>
          <w:sz w:val="22"/>
          <w:szCs w:val="22"/>
          <w:lang w:val="sr-Latn-ME"/>
        </w:rPr>
        <w:t xml:space="preserve">nog dapagliflozinom i 70 (0,8%) onih koji su primali placebo. Događaji su generalno bili ravnomerno raspoređeni na terapijske grupe u svim podgrupama prema uzrastu, </w:t>
      </w:r>
      <w:r w:rsidR="00C2788C" w:rsidRPr="00BE38A3">
        <w:rPr>
          <w:sz w:val="22"/>
          <w:szCs w:val="22"/>
          <w:lang w:val="sr-Latn-ME"/>
        </w:rPr>
        <w:t>primjen</w:t>
      </w:r>
      <w:r w:rsidRPr="00BE38A3">
        <w:rPr>
          <w:sz w:val="22"/>
          <w:szCs w:val="22"/>
          <w:lang w:val="sr-Latn-ME"/>
        </w:rPr>
        <w:t xml:space="preserve">i diuretika, krvnom pritisku i </w:t>
      </w:r>
      <w:r w:rsidR="00C2788C" w:rsidRPr="00BE38A3">
        <w:rPr>
          <w:sz w:val="22"/>
          <w:szCs w:val="22"/>
          <w:lang w:val="sr-Latn-ME"/>
        </w:rPr>
        <w:t>primjen</w:t>
      </w:r>
      <w:r w:rsidRPr="00BE38A3">
        <w:rPr>
          <w:sz w:val="22"/>
          <w:szCs w:val="22"/>
          <w:lang w:val="sr-Latn-ME"/>
        </w:rPr>
        <w:t xml:space="preserve">i </w:t>
      </w:r>
      <w:r w:rsidRPr="00BE38A3">
        <w:rPr>
          <w:rFonts w:eastAsia="Calibri"/>
          <w:sz w:val="22"/>
          <w:szCs w:val="22"/>
          <w:lang w:val="sr-Latn-ME"/>
        </w:rPr>
        <w:t>inhibitora angiotenzin-konvertujućeg enzima (</w:t>
      </w:r>
      <w:r w:rsidRPr="00BE38A3">
        <w:rPr>
          <w:sz w:val="22"/>
          <w:szCs w:val="22"/>
          <w:lang w:val="sr-Latn-ME"/>
        </w:rPr>
        <w:t>ACE</w:t>
      </w:r>
      <w:r w:rsidRPr="00BE38A3">
        <w:rPr>
          <w:sz w:val="22"/>
          <w:szCs w:val="22"/>
          <w:lang w:val="sr-Latn-ME"/>
        </w:rPr>
        <w:noBreakHyphen/>
        <w:t xml:space="preserve">inhibitora) / blokatora angiotenzin II receptora tipa 1 (ARB). Među pacijentima koji su na početku ispitivanja imali eGFR &lt; 60 </w:t>
      </w:r>
      <w:r w:rsidR="002219A8" w:rsidRPr="00BE38A3">
        <w:rPr>
          <w:sz w:val="22"/>
          <w:szCs w:val="22"/>
          <w:lang w:val="sr-Latn-ME"/>
        </w:rPr>
        <w:t>ml</w:t>
      </w:r>
      <w:r w:rsidRPr="00BE38A3">
        <w:rPr>
          <w:sz w:val="22"/>
          <w:szCs w:val="22"/>
          <w:lang w:val="sr-Latn-ME"/>
        </w:rPr>
        <w:t>/min/1,73 m</w:t>
      </w:r>
      <w:r w:rsidRPr="00BE38A3">
        <w:rPr>
          <w:sz w:val="22"/>
          <w:szCs w:val="22"/>
          <w:vertAlign w:val="superscript"/>
          <w:lang w:val="sr-Latn-ME"/>
        </w:rPr>
        <w:t>2</w:t>
      </w:r>
      <w:r w:rsidRPr="00BE38A3">
        <w:rPr>
          <w:sz w:val="22"/>
          <w:szCs w:val="22"/>
          <w:lang w:val="sr-Latn-ME"/>
        </w:rPr>
        <w:t xml:space="preserve"> </w:t>
      </w:r>
      <w:r w:rsidR="007B1608" w:rsidRPr="00BE38A3">
        <w:rPr>
          <w:sz w:val="22"/>
          <w:szCs w:val="22"/>
          <w:lang w:val="sr-Latn-ME"/>
        </w:rPr>
        <w:t xml:space="preserve">zabilježeno </w:t>
      </w:r>
      <w:r w:rsidRPr="00BE38A3">
        <w:rPr>
          <w:sz w:val="22"/>
          <w:szCs w:val="22"/>
          <w:lang w:val="sr-Latn-ME"/>
        </w:rPr>
        <w:t xml:space="preserve">je 19 ozbiljnih neželjenih događaja koji su ukazivali na depleciju volumena u grupi </w:t>
      </w:r>
      <w:r w:rsidR="00761750" w:rsidRPr="00BE38A3">
        <w:rPr>
          <w:sz w:val="22"/>
          <w:szCs w:val="22"/>
          <w:lang w:val="sr-Latn-ME"/>
        </w:rPr>
        <w:t>liječe</w:t>
      </w:r>
      <w:r w:rsidRPr="00BE38A3">
        <w:rPr>
          <w:sz w:val="22"/>
          <w:szCs w:val="22"/>
          <w:lang w:val="sr-Latn-ME"/>
        </w:rPr>
        <w:t>noj dapagliflozinom i 13 događaja u grupi koja je primala placebo.</w:t>
      </w:r>
    </w:p>
    <w:p w14:paraId="20946EC1" w14:textId="77777777" w:rsidR="00192AA2" w:rsidRPr="00BE38A3" w:rsidRDefault="00192AA2" w:rsidP="00BE38A3">
      <w:pPr>
        <w:widowControl w:val="0"/>
        <w:jc w:val="both"/>
        <w:rPr>
          <w:sz w:val="22"/>
          <w:szCs w:val="22"/>
          <w:lang w:val="sr-Latn-ME"/>
        </w:rPr>
      </w:pPr>
    </w:p>
    <w:p w14:paraId="7969B608" w14:textId="3D6AAD10" w:rsidR="00192AA2" w:rsidRPr="00BE38A3" w:rsidRDefault="00192AA2" w:rsidP="00BE38A3">
      <w:pPr>
        <w:widowControl w:val="0"/>
        <w:jc w:val="both"/>
        <w:rPr>
          <w:rFonts w:eastAsia="Calibri"/>
          <w:sz w:val="22"/>
          <w:szCs w:val="22"/>
          <w:lang w:val="sr-Latn-ME"/>
        </w:rPr>
      </w:pPr>
      <w:r w:rsidRPr="00BE38A3">
        <w:rPr>
          <w:rFonts w:eastAsia="Calibri"/>
          <w:sz w:val="22"/>
          <w:szCs w:val="22"/>
          <w:lang w:val="sr-Latn-ME"/>
        </w:rPr>
        <w:t xml:space="preserve">U DAPA-HF studiji broj pacijenata sa događajima koji su ukazivali na depleciju volumena bio je 170 (7,2%) u dapagliflozin grupi i 153 (6,5%) u placebo grupi. Broj pacijenata sa ozbiljnim događajima koji su ukazivali na depleciju volumena je bio manji u dapagliflozin grupi (23 [1,0%]) u poređenju sa placebo grupom (38[1.6%]). Rezultati su bili slični bez obzira na prisustvo dijabetesa na početku ispitivanja i početnoj eGFR </w:t>
      </w:r>
      <w:r w:rsidR="00C2788C" w:rsidRPr="00BE38A3">
        <w:rPr>
          <w:rFonts w:eastAsia="Calibri"/>
          <w:sz w:val="22"/>
          <w:szCs w:val="22"/>
          <w:lang w:val="sr-Latn-ME"/>
        </w:rPr>
        <w:t>vrijednosti</w:t>
      </w:r>
      <w:r w:rsidRPr="00BE38A3">
        <w:rPr>
          <w:rFonts w:eastAsia="Calibri"/>
          <w:sz w:val="22"/>
          <w:szCs w:val="22"/>
          <w:lang w:val="sr-Latn-ME"/>
        </w:rPr>
        <w:t>.</w:t>
      </w:r>
      <w:r w:rsidRPr="00BE38A3">
        <w:rPr>
          <w:sz w:val="22"/>
          <w:lang w:val="sr-Latn-ME"/>
        </w:rPr>
        <w:t xml:space="preserve"> </w:t>
      </w:r>
      <w:r w:rsidRPr="00BE38A3">
        <w:rPr>
          <w:rFonts w:eastAsia="Calibri"/>
          <w:sz w:val="22"/>
          <w:szCs w:val="22"/>
          <w:lang w:val="sr-Latn-ME"/>
        </w:rPr>
        <w:t xml:space="preserve">U DELIVER studiji broj pacijenata sa događajima koji su ukazivali na depleciju volumena bio je 35 (1,1%) u dapagliflozin grupi i 31 (1,0%) u placebo grupi. </w:t>
      </w:r>
    </w:p>
    <w:p w14:paraId="67793B87" w14:textId="77777777" w:rsidR="00192AA2" w:rsidRPr="00BE38A3" w:rsidRDefault="00192AA2" w:rsidP="00BE38A3">
      <w:pPr>
        <w:widowControl w:val="0"/>
        <w:jc w:val="both"/>
        <w:rPr>
          <w:sz w:val="22"/>
          <w:szCs w:val="22"/>
          <w:lang w:val="sr-Latn-ME"/>
        </w:rPr>
      </w:pPr>
    </w:p>
    <w:p w14:paraId="30ED962A" w14:textId="251633BA" w:rsidR="00192AA2" w:rsidRPr="00BE38A3" w:rsidRDefault="00192AA2" w:rsidP="00BE38A3">
      <w:pPr>
        <w:widowControl w:val="0"/>
        <w:jc w:val="both"/>
        <w:rPr>
          <w:rFonts w:eastAsia="Calibri"/>
          <w:sz w:val="22"/>
          <w:szCs w:val="22"/>
          <w:lang w:val="sr-Latn-ME"/>
        </w:rPr>
      </w:pPr>
      <w:bookmarkStart w:id="8" w:name="_Hlk80920537"/>
      <w:r w:rsidRPr="00BE38A3">
        <w:rPr>
          <w:rFonts w:eastAsia="Calibri"/>
          <w:sz w:val="22"/>
          <w:szCs w:val="22"/>
          <w:lang w:val="sr-Latn-ME"/>
        </w:rPr>
        <w:t xml:space="preserve">U DAPA-CKD studiji, broj pacijenata sa događajima koji su ukazivali na depleciju volumena bio je 120 (5,6%) u grupi koja je </w:t>
      </w:r>
      <w:r w:rsidR="00761750" w:rsidRPr="00BE38A3">
        <w:rPr>
          <w:rFonts w:eastAsia="Calibri"/>
          <w:sz w:val="22"/>
          <w:szCs w:val="22"/>
          <w:lang w:val="sr-Latn-ME"/>
        </w:rPr>
        <w:t>liječe</w:t>
      </w:r>
      <w:r w:rsidRPr="00BE38A3">
        <w:rPr>
          <w:rFonts w:eastAsia="Calibri"/>
          <w:sz w:val="22"/>
          <w:szCs w:val="22"/>
          <w:lang w:val="sr-Latn-ME"/>
        </w:rPr>
        <w:t xml:space="preserve">na dapagliflozinom i 84 (3,9%) u grupi koja je primala placebo. U grupi koja je </w:t>
      </w:r>
      <w:r w:rsidR="00761750" w:rsidRPr="00BE38A3">
        <w:rPr>
          <w:rFonts w:eastAsia="Calibri"/>
          <w:sz w:val="22"/>
          <w:szCs w:val="22"/>
          <w:lang w:val="sr-Latn-ME"/>
        </w:rPr>
        <w:t>liječe</w:t>
      </w:r>
      <w:r w:rsidRPr="00BE38A3">
        <w:rPr>
          <w:rFonts w:eastAsia="Calibri"/>
          <w:sz w:val="22"/>
          <w:szCs w:val="22"/>
          <w:lang w:val="sr-Latn-ME"/>
        </w:rPr>
        <w:t xml:space="preserve">na dapagliflozinom je bilo 16 (0,7%) pacijenata sa ozbiljnim događajima simptoma koji su ukazivali na depleciju volumena, dok ih je u grupi koja je primala placebo bilo 15 (0,7%). </w:t>
      </w:r>
    </w:p>
    <w:bookmarkEnd w:id="8"/>
    <w:p w14:paraId="25A6A738" w14:textId="77777777" w:rsidR="00192AA2" w:rsidRPr="00BE38A3" w:rsidRDefault="00192AA2" w:rsidP="00BE38A3">
      <w:pPr>
        <w:widowControl w:val="0"/>
        <w:jc w:val="both"/>
        <w:rPr>
          <w:sz w:val="22"/>
          <w:szCs w:val="22"/>
          <w:lang w:val="sr-Latn-ME"/>
        </w:rPr>
      </w:pPr>
    </w:p>
    <w:p w14:paraId="0569E0A5" w14:textId="77777777" w:rsidR="00192AA2" w:rsidRPr="00BE38A3" w:rsidRDefault="00192AA2" w:rsidP="00BE38A3">
      <w:pPr>
        <w:widowControl w:val="0"/>
        <w:jc w:val="both"/>
        <w:rPr>
          <w:i/>
          <w:sz w:val="22"/>
          <w:szCs w:val="22"/>
          <w:u w:val="single"/>
          <w:lang w:val="sr-Latn-ME"/>
        </w:rPr>
      </w:pPr>
      <w:r w:rsidRPr="00BE38A3">
        <w:rPr>
          <w:i/>
          <w:iCs/>
          <w:sz w:val="22"/>
          <w:szCs w:val="22"/>
          <w:u w:val="single"/>
          <w:lang w:val="sr-Latn-ME"/>
        </w:rPr>
        <w:t>Dijabetesna ketoacidoza</w:t>
      </w:r>
      <w:r w:rsidRPr="00BE38A3">
        <w:rPr>
          <w:rFonts w:eastAsia="Calibri"/>
          <w:i/>
          <w:iCs/>
          <w:sz w:val="22"/>
          <w:szCs w:val="22"/>
          <w:u w:val="single"/>
          <w:lang w:val="sr-Latn-ME"/>
        </w:rPr>
        <w:t xml:space="preserve"> kod pacijenata sa dijabetes melitusom tipa 2</w:t>
      </w:r>
    </w:p>
    <w:p w14:paraId="49DBD07D" w14:textId="407E0FF6" w:rsidR="00192AA2" w:rsidRPr="00BE38A3" w:rsidRDefault="00192AA2" w:rsidP="00BE38A3">
      <w:pPr>
        <w:widowControl w:val="0"/>
        <w:jc w:val="both"/>
        <w:rPr>
          <w:sz w:val="22"/>
          <w:szCs w:val="22"/>
          <w:lang w:val="sr-Latn-ME"/>
        </w:rPr>
      </w:pPr>
      <w:r w:rsidRPr="00BE38A3">
        <w:rPr>
          <w:sz w:val="22"/>
          <w:szCs w:val="22"/>
          <w:lang w:val="sr-Latn-ME"/>
        </w:rPr>
        <w:t xml:space="preserve">U DECLARE studiji, u kojoj je medijana izloženosti </w:t>
      </w:r>
      <w:r w:rsidR="00C2788C" w:rsidRPr="00BE38A3">
        <w:rPr>
          <w:sz w:val="22"/>
          <w:szCs w:val="22"/>
          <w:lang w:val="sr-Latn-ME"/>
        </w:rPr>
        <w:t>lijek</w:t>
      </w:r>
      <w:r w:rsidRPr="00BE38A3">
        <w:rPr>
          <w:sz w:val="22"/>
          <w:szCs w:val="22"/>
          <w:lang w:val="sr-Latn-ME"/>
        </w:rPr>
        <w:t xml:space="preserve">u iznosila 48 </w:t>
      </w:r>
      <w:r w:rsidR="00793E5E" w:rsidRPr="00BE38A3">
        <w:rPr>
          <w:sz w:val="22"/>
          <w:szCs w:val="22"/>
          <w:lang w:val="sr-Latn-ME"/>
        </w:rPr>
        <w:t>mjeseci</w:t>
      </w:r>
      <w:r w:rsidRPr="00BE38A3">
        <w:rPr>
          <w:sz w:val="22"/>
          <w:szCs w:val="22"/>
          <w:lang w:val="sr-Latn-ME"/>
        </w:rPr>
        <w:t>, slučajevi dijabetesne ketoacidoze (DKA) zabeleženi su kod 27 pacijenata u grupi koja je primala 10 mg dapagliflozina i kod 12 pacijenata u grupi koja je primala placebo. Ti događaji su bili ravnomerno raspoređeni tokom celokupnog perioda trajanja studije. Od 27 pacijenata u grupi koja je primala dapagliflozin kod kojih je zabeležen DKA, njih 22 su u trenutku nastupanja događaja istovremeno primali insulinsku terapiju. Precipitirajući faktori za razvoj DKA bili su u skladu sa očekivan</w:t>
      </w:r>
      <w:r w:rsidR="00626B9A" w:rsidRPr="00BE38A3">
        <w:rPr>
          <w:sz w:val="22"/>
          <w:szCs w:val="22"/>
          <w:lang w:val="sr-Latn-ME"/>
        </w:rPr>
        <w:t>j</w:t>
      </w:r>
      <w:r w:rsidRPr="00BE38A3">
        <w:rPr>
          <w:sz w:val="22"/>
          <w:szCs w:val="22"/>
          <w:lang w:val="sr-Latn-ME"/>
        </w:rPr>
        <w:t>ima za populaciju pacijenata sa dijabetes melitusom tipa 2 (</w:t>
      </w:r>
      <w:r w:rsidR="00C2788C" w:rsidRPr="00BE38A3">
        <w:rPr>
          <w:sz w:val="22"/>
          <w:szCs w:val="22"/>
          <w:lang w:val="sr-Latn-ME"/>
        </w:rPr>
        <w:t>vidjeti</w:t>
      </w:r>
      <w:r w:rsidRPr="00BE38A3">
        <w:rPr>
          <w:sz w:val="22"/>
          <w:szCs w:val="22"/>
          <w:lang w:val="sr-Latn-ME"/>
        </w:rPr>
        <w:t xml:space="preserve"> </w:t>
      </w:r>
      <w:r w:rsidR="008A72ED" w:rsidRPr="00BE38A3">
        <w:rPr>
          <w:sz w:val="22"/>
          <w:szCs w:val="22"/>
          <w:lang w:val="sr-Latn-ME"/>
        </w:rPr>
        <w:t>dio</w:t>
      </w:r>
      <w:r w:rsidRPr="00BE38A3">
        <w:rPr>
          <w:sz w:val="22"/>
          <w:szCs w:val="22"/>
          <w:lang w:val="sr-Latn-ME"/>
        </w:rPr>
        <w:t xml:space="preserve"> 4.4).</w:t>
      </w:r>
    </w:p>
    <w:p w14:paraId="10DA2E3E" w14:textId="77777777" w:rsidR="00192AA2" w:rsidRPr="00BE38A3" w:rsidRDefault="00192AA2" w:rsidP="00BE38A3">
      <w:pPr>
        <w:widowControl w:val="0"/>
        <w:jc w:val="both"/>
        <w:rPr>
          <w:iCs/>
          <w:sz w:val="22"/>
          <w:szCs w:val="22"/>
          <w:lang w:val="sr-Latn-ME"/>
        </w:rPr>
      </w:pPr>
    </w:p>
    <w:p w14:paraId="1D2CCA68" w14:textId="77777777" w:rsidR="00192AA2" w:rsidRPr="00BE38A3" w:rsidRDefault="00192AA2" w:rsidP="00BE38A3">
      <w:pPr>
        <w:widowControl w:val="0"/>
        <w:jc w:val="both"/>
        <w:rPr>
          <w:rFonts w:eastAsia="Calibri"/>
          <w:sz w:val="22"/>
          <w:szCs w:val="22"/>
          <w:lang w:val="sr-Latn-ME"/>
        </w:rPr>
      </w:pPr>
      <w:r w:rsidRPr="00BE38A3">
        <w:rPr>
          <w:rFonts w:eastAsia="Calibri"/>
          <w:sz w:val="22"/>
          <w:szCs w:val="22"/>
          <w:lang w:val="sr-Latn-ME"/>
        </w:rPr>
        <w:t>U DAPA-HF studiji, slučajevi DKA bili su prijavljeni kod 3 pacijenta sa dijabetes melitusom tip 2 u dapagliflozin grupi, a nije ih bilo u placebo grupi.</w:t>
      </w:r>
      <w:r w:rsidRPr="00BE38A3">
        <w:rPr>
          <w:sz w:val="22"/>
          <w:lang w:val="sr-Latn-ME"/>
        </w:rPr>
        <w:t xml:space="preserve"> </w:t>
      </w:r>
      <w:r w:rsidRPr="00BE38A3">
        <w:rPr>
          <w:rFonts w:eastAsia="Calibri"/>
          <w:sz w:val="22"/>
          <w:szCs w:val="22"/>
          <w:lang w:val="sr-Latn-ME"/>
        </w:rPr>
        <w:t>U DELIVER studiji, slučajevi DKA bili su prijavljeni kod 2 pacijenta sa dijabetes melitusom tip 2 u dapagliflozin grupi, a nije ih bilo u placebo grupi.</w:t>
      </w:r>
    </w:p>
    <w:p w14:paraId="5A5DAF01" w14:textId="77777777" w:rsidR="00192AA2" w:rsidRPr="00BE38A3" w:rsidRDefault="00192AA2" w:rsidP="00BE38A3">
      <w:pPr>
        <w:widowControl w:val="0"/>
        <w:jc w:val="both"/>
        <w:rPr>
          <w:rFonts w:eastAsia="Calibri"/>
          <w:sz w:val="22"/>
          <w:szCs w:val="22"/>
          <w:lang w:val="sr-Latn-ME"/>
        </w:rPr>
      </w:pPr>
    </w:p>
    <w:p w14:paraId="570F8E2E" w14:textId="3F371F58" w:rsidR="00192AA2" w:rsidRPr="00BE38A3" w:rsidRDefault="00192AA2" w:rsidP="00BE38A3">
      <w:pPr>
        <w:widowControl w:val="0"/>
        <w:jc w:val="both"/>
        <w:rPr>
          <w:rFonts w:eastAsia="Calibri"/>
          <w:sz w:val="22"/>
          <w:szCs w:val="22"/>
          <w:lang w:val="sr-Latn-ME"/>
        </w:rPr>
      </w:pPr>
      <w:bookmarkStart w:id="9" w:name="_Hlk80920568"/>
      <w:r w:rsidRPr="00BE38A3">
        <w:rPr>
          <w:rFonts w:eastAsia="Calibri"/>
          <w:sz w:val="22"/>
          <w:szCs w:val="22"/>
          <w:lang w:val="sr-Latn-ME"/>
        </w:rPr>
        <w:t xml:space="preserve">U DAPA-CKD studiji, događaji DKA </w:t>
      </w:r>
      <w:r w:rsidR="005E20D2" w:rsidRPr="00BE38A3">
        <w:rPr>
          <w:rFonts w:eastAsia="Calibri"/>
          <w:sz w:val="22"/>
          <w:szCs w:val="22"/>
          <w:lang w:val="sr-Latn-ME"/>
        </w:rPr>
        <w:t>nijesu</w:t>
      </w:r>
      <w:r w:rsidRPr="00BE38A3">
        <w:rPr>
          <w:rFonts w:eastAsia="Calibri"/>
          <w:sz w:val="22"/>
          <w:szCs w:val="22"/>
          <w:lang w:val="sr-Latn-ME"/>
        </w:rPr>
        <w:t xml:space="preserve"> prijavljeni ni kod jednog pacijenta u grupi koja je </w:t>
      </w:r>
      <w:r w:rsidR="00761750" w:rsidRPr="00BE38A3">
        <w:rPr>
          <w:rFonts w:eastAsia="Calibri"/>
          <w:sz w:val="22"/>
          <w:szCs w:val="22"/>
          <w:lang w:val="sr-Latn-ME"/>
        </w:rPr>
        <w:t>liječe</w:t>
      </w:r>
      <w:r w:rsidRPr="00BE38A3">
        <w:rPr>
          <w:rFonts w:eastAsia="Calibri"/>
          <w:sz w:val="22"/>
          <w:szCs w:val="22"/>
          <w:lang w:val="sr-Latn-ME"/>
        </w:rPr>
        <w:t>na dapagliflozinom, dok su u grupi koja je primala placebo prijavljeni kod 2 pacijenta sa dijabetes melitusom tip 2.</w:t>
      </w:r>
    </w:p>
    <w:bookmarkEnd w:id="9"/>
    <w:p w14:paraId="0ACE6C3B" w14:textId="77777777" w:rsidR="00192AA2" w:rsidRPr="00BE38A3" w:rsidRDefault="00192AA2" w:rsidP="00BE38A3">
      <w:pPr>
        <w:widowControl w:val="0"/>
        <w:jc w:val="both"/>
        <w:rPr>
          <w:iCs/>
          <w:sz w:val="22"/>
          <w:szCs w:val="22"/>
          <w:lang w:val="sr-Latn-ME"/>
        </w:rPr>
      </w:pPr>
    </w:p>
    <w:p w14:paraId="2C1ACE07" w14:textId="77777777" w:rsidR="00192AA2" w:rsidRPr="00BE38A3" w:rsidRDefault="00192AA2" w:rsidP="00BE38A3">
      <w:pPr>
        <w:widowControl w:val="0"/>
        <w:jc w:val="both"/>
        <w:rPr>
          <w:iCs/>
          <w:sz w:val="22"/>
          <w:szCs w:val="22"/>
          <w:u w:val="single"/>
          <w:lang w:val="sr-Latn-ME"/>
        </w:rPr>
      </w:pPr>
      <w:r w:rsidRPr="00BE38A3">
        <w:rPr>
          <w:i/>
          <w:iCs/>
          <w:sz w:val="22"/>
          <w:szCs w:val="22"/>
          <w:u w:val="single"/>
          <w:lang w:val="sr-Latn-ME"/>
        </w:rPr>
        <w:lastRenderedPageBreak/>
        <w:t>Infekcije urinarnog trakta</w:t>
      </w:r>
    </w:p>
    <w:p w14:paraId="1B5EBE08" w14:textId="065F1A78" w:rsidR="00192AA2" w:rsidRPr="00BE38A3" w:rsidRDefault="00192AA2" w:rsidP="00BE38A3">
      <w:pPr>
        <w:widowControl w:val="0"/>
        <w:jc w:val="both"/>
        <w:rPr>
          <w:sz w:val="22"/>
          <w:szCs w:val="22"/>
          <w:lang w:val="sr-Latn-ME"/>
        </w:rPr>
      </w:pPr>
      <w:r w:rsidRPr="00BE38A3">
        <w:rPr>
          <w:sz w:val="22"/>
          <w:szCs w:val="22"/>
          <w:lang w:val="sr-Latn-ME"/>
        </w:rPr>
        <w:t xml:space="preserve">U objedinjenim podacima o </w:t>
      </w:r>
      <w:r w:rsidR="00C2788C" w:rsidRPr="00BE38A3">
        <w:rPr>
          <w:sz w:val="22"/>
          <w:szCs w:val="22"/>
          <w:lang w:val="sr-Latn-ME"/>
        </w:rPr>
        <w:t>bezbjednost</w:t>
      </w:r>
      <w:r w:rsidRPr="00BE38A3">
        <w:rPr>
          <w:sz w:val="22"/>
          <w:szCs w:val="22"/>
          <w:lang w:val="sr-Latn-ME"/>
        </w:rPr>
        <w:t xml:space="preserve">i iz 13 studija, infekcije urinarnog trakta češće su prijavljivane kod </w:t>
      </w:r>
      <w:r w:rsidR="00C2788C" w:rsidRPr="00BE38A3">
        <w:rPr>
          <w:sz w:val="22"/>
          <w:szCs w:val="22"/>
          <w:lang w:val="sr-Latn-ME"/>
        </w:rPr>
        <w:t>primjen</w:t>
      </w:r>
      <w:r w:rsidRPr="00BE38A3">
        <w:rPr>
          <w:sz w:val="22"/>
          <w:szCs w:val="22"/>
          <w:lang w:val="sr-Latn-ME"/>
        </w:rPr>
        <w:t xml:space="preserve">e 10 mg dapagliflozina u poređenju sa placebom (4,7% u poređenju sa 3,5%; </w:t>
      </w:r>
      <w:r w:rsidR="00C2788C" w:rsidRPr="00BE38A3">
        <w:rPr>
          <w:sz w:val="22"/>
          <w:szCs w:val="22"/>
          <w:lang w:val="sr-Latn-ME"/>
        </w:rPr>
        <w:t>vidjeti</w:t>
      </w:r>
      <w:r w:rsidRPr="00BE38A3">
        <w:rPr>
          <w:sz w:val="22"/>
          <w:szCs w:val="22"/>
          <w:lang w:val="sr-Latn-ME"/>
        </w:rPr>
        <w:t xml:space="preserve"> </w:t>
      </w:r>
      <w:r w:rsidR="008A72ED" w:rsidRPr="00BE38A3">
        <w:rPr>
          <w:sz w:val="22"/>
          <w:szCs w:val="22"/>
          <w:lang w:val="sr-Latn-ME"/>
        </w:rPr>
        <w:t>dio</w:t>
      </w:r>
      <w:r w:rsidRPr="00BE38A3">
        <w:rPr>
          <w:sz w:val="22"/>
          <w:szCs w:val="22"/>
          <w:lang w:val="sr-Latn-ME"/>
        </w:rPr>
        <w:t xml:space="preserve"> 4.4). Infekcije su većinom bile blage do </w:t>
      </w:r>
      <w:r w:rsidR="00793E5E" w:rsidRPr="00BE38A3">
        <w:rPr>
          <w:sz w:val="22"/>
          <w:szCs w:val="22"/>
          <w:lang w:val="sr-Latn-ME"/>
        </w:rPr>
        <w:t>umjerene</w:t>
      </w:r>
      <w:r w:rsidRPr="00BE38A3">
        <w:rPr>
          <w:sz w:val="22"/>
          <w:szCs w:val="22"/>
          <w:lang w:val="sr-Latn-ME"/>
        </w:rPr>
        <w:t xml:space="preserve"> pa su ispitanici odgovorili na početni ciklus standardnog </w:t>
      </w:r>
      <w:r w:rsidR="00761750" w:rsidRPr="00BE38A3">
        <w:rPr>
          <w:sz w:val="22"/>
          <w:szCs w:val="22"/>
          <w:lang w:val="sr-Latn-ME"/>
        </w:rPr>
        <w:t>liječenj</w:t>
      </w:r>
      <w:r w:rsidRPr="00BE38A3">
        <w:rPr>
          <w:sz w:val="22"/>
          <w:szCs w:val="22"/>
          <w:lang w:val="sr-Latn-ME"/>
        </w:rPr>
        <w:t xml:space="preserve">a i </w:t>
      </w:r>
      <w:r w:rsidR="00793E5E" w:rsidRPr="00BE38A3">
        <w:rPr>
          <w:sz w:val="22"/>
          <w:szCs w:val="22"/>
          <w:lang w:val="sr-Latn-ME"/>
        </w:rPr>
        <w:t>rijetko</w:t>
      </w:r>
      <w:r w:rsidRPr="00BE38A3">
        <w:rPr>
          <w:sz w:val="22"/>
          <w:szCs w:val="22"/>
          <w:lang w:val="sr-Latn-ME"/>
        </w:rPr>
        <w:t xml:space="preserve"> su morali prekinuti </w:t>
      </w:r>
      <w:r w:rsidR="00761750" w:rsidRPr="00BE38A3">
        <w:rPr>
          <w:sz w:val="22"/>
          <w:szCs w:val="22"/>
          <w:lang w:val="sr-Latn-ME"/>
        </w:rPr>
        <w:t>liječenj</w:t>
      </w:r>
      <w:r w:rsidRPr="00BE38A3">
        <w:rPr>
          <w:sz w:val="22"/>
          <w:szCs w:val="22"/>
          <w:lang w:val="sr-Latn-ME"/>
        </w:rPr>
        <w:t xml:space="preserve">e dapagliflozinom. Navedene infekcije su bile češće kod žena, dok je kod ispitanika sa infekcijom u anamnezi postojala veća </w:t>
      </w:r>
      <w:r w:rsidR="00C2788C" w:rsidRPr="00BE38A3">
        <w:rPr>
          <w:sz w:val="22"/>
          <w:szCs w:val="22"/>
          <w:lang w:val="sr-Latn-ME"/>
        </w:rPr>
        <w:t>vjerovatno</w:t>
      </w:r>
      <w:r w:rsidRPr="00BE38A3">
        <w:rPr>
          <w:sz w:val="22"/>
          <w:szCs w:val="22"/>
          <w:lang w:val="sr-Latn-ME"/>
        </w:rPr>
        <w:t>ća ponovnog razvoja infekcije.</w:t>
      </w:r>
    </w:p>
    <w:p w14:paraId="1CAD0A6E" w14:textId="77777777" w:rsidR="00192AA2" w:rsidRPr="00BE38A3" w:rsidRDefault="00192AA2" w:rsidP="00BE38A3">
      <w:pPr>
        <w:widowControl w:val="0"/>
        <w:jc w:val="both"/>
        <w:rPr>
          <w:sz w:val="22"/>
          <w:szCs w:val="22"/>
          <w:lang w:val="sr-Latn-ME"/>
        </w:rPr>
      </w:pPr>
    </w:p>
    <w:p w14:paraId="3575E96A" w14:textId="4ABEFFDF" w:rsidR="00192AA2" w:rsidRPr="00BE38A3" w:rsidRDefault="00192AA2" w:rsidP="00BE38A3">
      <w:pPr>
        <w:widowControl w:val="0"/>
        <w:jc w:val="both"/>
        <w:rPr>
          <w:sz w:val="22"/>
          <w:szCs w:val="22"/>
          <w:lang w:val="sr-Latn-ME"/>
        </w:rPr>
      </w:pPr>
      <w:r w:rsidRPr="00BE38A3">
        <w:rPr>
          <w:sz w:val="22"/>
          <w:szCs w:val="22"/>
          <w:lang w:val="sr-Latn-ME"/>
        </w:rPr>
        <w:t>U DECLARE studiji, ozbiljne infekcije urinarnih puteva prijavljene su r</w:t>
      </w:r>
      <w:r w:rsidR="007B1608" w:rsidRPr="00BE38A3">
        <w:rPr>
          <w:sz w:val="22"/>
          <w:szCs w:val="22"/>
          <w:lang w:val="sr-Latn-ME"/>
        </w:rPr>
        <w:t>j</w:t>
      </w:r>
      <w:r w:rsidRPr="00BE38A3">
        <w:rPr>
          <w:sz w:val="22"/>
          <w:szCs w:val="22"/>
          <w:lang w:val="sr-Latn-ME"/>
        </w:rPr>
        <w:t xml:space="preserve">eđe pri </w:t>
      </w:r>
      <w:r w:rsidR="00C2788C" w:rsidRPr="00BE38A3">
        <w:rPr>
          <w:sz w:val="22"/>
          <w:szCs w:val="22"/>
          <w:lang w:val="sr-Latn-ME"/>
        </w:rPr>
        <w:t>primjen</w:t>
      </w:r>
      <w:r w:rsidRPr="00BE38A3">
        <w:rPr>
          <w:sz w:val="22"/>
          <w:szCs w:val="22"/>
          <w:lang w:val="sr-Latn-ME"/>
        </w:rPr>
        <w:t xml:space="preserve">i dapagliflozina u dozi od 10 mg nego pri </w:t>
      </w:r>
      <w:r w:rsidR="00C2788C" w:rsidRPr="00BE38A3">
        <w:rPr>
          <w:sz w:val="22"/>
          <w:szCs w:val="22"/>
          <w:lang w:val="sr-Latn-ME"/>
        </w:rPr>
        <w:t>primjen</w:t>
      </w:r>
      <w:r w:rsidRPr="00BE38A3">
        <w:rPr>
          <w:sz w:val="22"/>
          <w:szCs w:val="22"/>
          <w:lang w:val="sr-Latn-ME"/>
        </w:rPr>
        <w:t>i placeba: 79 (0,9%) događaja naspram 109 (1,3%) događaja.</w:t>
      </w:r>
    </w:p>
    <w:p w14:paraId="07885DFB" w14:textId="77777777" w:rsidR="00192AA2" w:rsidRPr="00BE38A3" w:rsidRDefault="00192AA2" w:rsidP="00BE38A3">
      <w:pPr>
        <w:widowControl w:val="0"/>
        <w:jc w:val="both"/>
        <w:rPr>
          <w:sz w:val="22"/>
          <w:szCs w:val="22"/>
          <w:lang w:val="sr-Latn-ME"/>
        </w:rPr>
      </w:pPr>
    </w:p>
    <w:p w14:paraId="158A0AD4" w14:textId="5442C21A" w:rsidR="00192AA2" w:rsidRPr="00BE38A3" w:rsidRDefault="00192AA2" w:rsidP="00BE38A3">
      <w:pPr>
        <w:widowControl w:val="0"/>
        <w:jc w:val="both"/>
        <w:rPr>
          <w:rFonts w:eastAsia="Calibri"/>
          <w:sz w:val="22"/>
          <w:szCs w:val="22"/>
          <w:lang w:val="sr-Latn-ME"/>
        </w:rPr>
      </w:pPr>
      <w:r w:rsidRPr="00BE38A3">
        <w:rPr>
          <w:rFonts w:eastAsia="Calibri"/>
          <w:sz w:val="22"/>
          <w:szCs w:val="22"/>
          <w:lang w:val="sr-Latn-ME"/>
        </w:rPr>
        <w:t xml:space="preserve">U DAPA-HF studiji, bilo je 14 (0,6%) pacijenata sa ozbiljnim neželjenim događajima infekcija urinarnog trakta u dapagliflozin grupi, dok ih je u placebo grupi bilo 17 (0,7%). I u grupi </w:t>
      </w:r>
      <w:r w:rsidR="00761750" w:rsidRPr="00BE38A3">
        <w:rPr>
          <w:rFonts w:eastAsia="Calibri"/>
          <w:sz w:val="22"/>
          <w:szCs w:val="22"/>
          <w:lang w:val="sr-Latn-ME"/>
        </w:rPr>
        <w:t>liječe</w:t>
      </w:r>
      <w:r w:rsidRPr="00BE38A3">
        <w:rPr>
          <w:rFonts w:eastAsia="Calibri"/>
          <w:sz w:val="22"/>
          <w:szCs w:val="22"/>
          <w:lang w:val="sr-Latn-ME"/>
        </w:rPr>
        <w:t xml:space="preserve">noj dapagliflozinom i u onoj koja je primala placebo bilo je po 5 pacijenata (0,2%) sa infekcijom urinarnog trakta kao neželjenim događajem koji je doveo do prekida </w:t>
      </w:r>
      <w:r w:rsidR="00761750" w:rsidRPr="00BE38A3">
        <w:rPr>
          <w:rFonts w:eastAsia="Calibri"/>
          <w:sz w:val="22"/>
          <w:szCs w:val="22"/>
          <w:lang w:val="sr-Latn-ME"/>
        </w:rPr>
        <w:t>liječenj</w:t>
      </w:r>
      <w:r w:rsidRPr="00BE38A3">
        <w:rPr>
          <w:rFonts w:eastAsia="Calibri"/>
          <w:sz w:val="22"/>
          <w:szCs w:val="22"/>
          <w:lang w:val="sr-Latn-ME"/>
        </w:rPr>
        <w:t>a.</w:t>
      </w:r>
      <w:r w:rsidRPr="00BE38A3">
        <w:rPr>
          <w:sz w:val="22"/>
          <w:lang w:val="sr-Latn-ME"/>
        </w:rPr>
        <w:t xml:space="preserve"> </w:t>
      </w:r>
      <w:r w:rsidRPr="00BE38A3">
        <w:rPr>
          <w:rFonts w:eastAsia="Calibri"/>
          <w:sz w:val="22"/>
          <w:szCs w:val="22"/>
          <w:lang w:val="sr-Latn-ME"/>
        </w:rPr>
        <w:t xml:space="preserve">U DELIVER studiji, bilo je 41 (1,3%) pacijenata sa ozbiljnim neželjenim događajima infekcija urinarnog trakta u dapagliflozin grupi, dok ih je u placebo grupi bilo 37 (1,2%). U grupi </w:t>
      </w:r>
      <w:r w:rsidR="00761750" w:rsidRPr="00BE38A3">
        <w:rPr>
          <w:rFonts w:eastAsia="Calibri"/>
          <w:sz w:val="22"/>
          <w:szCs w:val="22"/>
          <w:lang w:val="sr-Latn-ME"/>
        </w:rPr>
        <w:t>liječe</w:t>
      </w:r>
      <w:r w:rsidRPr="00BE38A3">
        <w:rPr>
          <w:rFonts w:eastAsia="Calibri"/>
          <w:sz w:val="22"/>
          <w:szCs w:val="22"/>
          <w:lang w:val="sr-Latn-ME"/>
        </w:rPr>
        <w:t xml:space="preserve">noj dapagliflozinom bilo je 13 pacijenata (0,4%) sa infekcijom urinarnog trakta kao neželjenim događajem koji je doveo do prekida </w:t>
      </w:r>
      <w:r w:rsidR="00761750" w:rsidRPr="00BE38A3">
        <w:rPr>
          <w:rFonts w:eastAsia="Calibri"/>
          <w:sz w:val="22"/>
          <w:szCs w:val="22"/>
          <w:lang w:val="sr-Latn-ME"/>
        </w:rPr>
        <w:t>liječenj</w:t>
      </w:r>
      <w:r w:rsidRPr="00BE38A3">
        <w:rPr>
          <w:rFonts w:eastAsia="Calibri"/>
          <w:sz w:val="22"/>
          <w:szCs w:val="22"/>
          <w:lang w:val="sr-Latn-ME"/>
        </w:rPr>
        <w:t>a, dok ih je u grupi koja je primala placebo bilo 9 (0,3%).</w:t>
      </w:r>
    </w:p>
    <w:p w14:paraId="6BCE13AC" w14:textId="77777777" w:rsidR="00192AA2" w:rsidRPr="00BE38A3" w:rsidRDefault="00192AA2" w:rsidP="00BE38A3">
      <w:pPr>
        <w:widowControl w:val="0"/>
        <w:jc w:val="both"/>
        <w:rPr>
          <w:rFonts w:eastAsia="Calibri"/>
          <w:sz w:val="22"/>
          <w:szCs w:val="22"/>
          <w:lang w:val="sr-Latn-ME"/>
        </w:rPr>
      </w:pPr>
    </w:p>
    <w:p w14:paraId="5BD59136" w14:textId="1D496107" w:rsidR="00192AA2" w:rsidRPr="00BE38A3" w:rsidRDefault="00192AA2" w:rsidP="00BE38A3">
      <w:pPr>
        <w:widowControl w:val="0"/>
        <w:tabs>
          <w:tab w:val="left" w:pos="284"/>
          <w:tab w:val="left" w:pos="567"/>
        </w:tabs>
        <w:jc w:val="both"/>
        <w:rPr>
          <w:snapToGrid w:val="0"/>
          <w:sz w:val="22"/>
          <w:lang w:val="sr-Latn-ME"/>
        </w:rPr>
      </w:pPr>
      <w:bookmarkStart w:id="10" w:name="_Hlk80920609"/>
      <w:r w:rsidRPr="00BE38A3">
        <w:rPr>
          <w:snapToGrid w:val="0"/>
          <w:sz w:val="22"/>
          <w:lang w:val="sr-Latn-ME"/>
        </w:rPr>
        <w:t>U DAPA</w:t>
      </w:r>
      <w:r w:rsidRPr="00BE38A3">
        <w:rPr>
          <w:snapToGrid w:val="0"/>
          <w:sz w:val="22"/>
          <w:lang w:val="sr-Latn-ME"/>
        </w:rPr>
        <w:noBreakHyphen/>
        <w:t xml:space="preserve">CKD studiji, broj pacijenata </w:t>
      </w:r>
      <w:r w:rsidRPr="00BE38A3">
        <w:rPr>
          <w:rFonts w:eastAsia="Calibri"/>
          <w:sz w:val="22"/>
          <w:szCs w:val="22"/>
          <w:lang w:val="sr-Latn-ME"/>
        </w:rPr>
        <w:t>sa ozbiljnim neželjenim događajima infekcija urinarnog trakta</w:t>
      </w:r>
      <w:r w:rsidRPr="00BE38A3">
        <w:rPr>
          <w:snapToGrid w:val="0"/>
          <w:sz w:val="22"/>
          <w:lang w:val="sr-Latn-ME"/>
        </w:rPr>
        <w:t xml:space="preserve"> </w:t>
      </w:r>
      <w:r w:rsidRPr="00BE38A3">
        <w:rPr>
          <w:rFonts w:eastAsia="Calibri"/>
          <w:sz w:val="22"/>
          <w:szCs w:val="22"/>
          <w:lang w:val="sr-Latn-ME"/>
        </w:rPr>
        <w:t xml:space="preserve">bio je 29 (1,3%) u grupi koja je </w:t>
      </w:r>
      <w:r w:rsidR="00761750" w:rsidRPr="00BE38A3">
        <w:rPr>
          <w:rFonts w:eastAsia="Calibri"/>
          <w:sz w:val="22"/>
          <w:szCs w:val="22"/>
          <w:lang w:val="sr-Latn-ME"/>
        </w:rPr>
        <w:t>liječe</w:t>
      </w:r>
      <w:r w:rsidRPr="00BE38A3">
        <w:rPr>
          <w:rFonts w:eastAsia="Calibri"/>
          <w:sz w:val="22"/>
          <w:szCs w:val="22"/>
          <w:lang w:val="sr-Latn-ME"/>
        </w:rPr>
        <w:t>na dapagliflozinom i 18 (0,8%) u grupi koja je primala placebo.</w:t>
      </w:r>
      <w:r w:rsidRPr="00BE38A3">
        <w:rPr>
          <w:snapToGrid w:val="0"/>
          <w:sz w:val="22"/>
          <w:lang w:val="sr-Latn-ME"/>
        </w:rPr>
        <w:t xml:space="preserve"> U </w:t>
      </w:r>
      <w:r w:rsidRPr="00BE38A3">
        <w:rPr>
          <w:rFonts w:eastAsia="Calibri"/>
          <w:sz w:val="22"/>
          <w:szCs w:val="22"/>
          <w:lang w:val="sr-Latn-ME"/>
        </w:rPr>
        <w:t>grupi</w:t>
      </w:r>
      <w:r w:rsidRPr="00BE38A3">
        <w:rPr>
          <w:snapToGrid w:val="0"/>
          <w:sz w:val="22"/>
          <w:lang w:val="sr-Latn-ME"/>
        </w:rPr>
        <w:t xml:space="preserve"> </w:t>
      </w:r>
      <w:r w:rsidRPr="00BE38A3">
        <w:rPr>
          <w:rFonts w:eastAsia="Calibri"/>
          <w:sz w:val="22"/>
          <w:szCs w:val="22"/>
          <w:lang w:val="sr-Latn-ME"/>
        </w:rPr>
        <w:t xml:space="preserve">koja je </w:t>
      </w:r>
      <w:r w:rsidR="00761750" w:rsidRPr="00BE38A3">
        <w:rPr>
          <w:rFonts w:eastAsia="Calibri"/>
          <w:sz w:val="22"/>
          <w:szCs w:val="22"/>
          <w:lang w:val="sr-Latn-ME"/>
        </w:rPr>
        <w:t>liječe</w:t>
      </w:r>
      <w:r w:rsidRPr="00BE38A3">
        <w:rPr>
          <w:rFonts w:eastAsia="Calibri"/>
          <w:sz w:val="22"/>
          <w:szCs w:val="22"/>
          <w:lang w:val="sr-Latn-ME"/>
        </w:rPr>
        <w:t xml:space="preserve">na dapagliflozinom </w:t>
      </w:r>
      <w:r w:rsidRPr="00BE38A3">
        <w:rPr>
          <w:snapToGrid w:val="0"/>
          <w:sz w:val="22"/>
          <w:lang w:val="sr-Latn-ME"/>
        </w:rPr>
        <w:t xml:space="preserve">je bilo 8 (0,4%) pacijenata sa </w:t>
      </w:r>
      <w:r w:rsidRPr="00BE38A3">
        <w:rPr>
          <w:sz w:val="22"/>
          <w:lang w:val="sr-Latn-ME"/>
        </w:rPr>
        <w:t xml:space="preserve">neželjenim </w:t>
      </w:r>
      <w:r w:rsidRPr="00BE38A3">
        <w:rPr>
          <w:rFonts w:eastAsia="Calibri"/>
          <w:sz w:val="22"/>
          <w:szCs w:val="22"/>
          <w:lang w:val="sr-Latn-ME"/>
        </w:rPr>
        <w:t xml:space="preserve">događajima </w:t>
      </w:r>
      <w:r w:rsidRPr="00BE38A3">
        <w:rPr>
          <w:sz w:val="22"/>
          <w:lang w:val="sr-Latn-ME"/>
        </w:rPr>
        <w:t xml:space="preserve">koji su doveli do prekida </w:t>
      </w:r>
      <w:r w:rsidR="00761750" w:rsidRPr="00BE38A3">
        <w:rPr>
          <w:sz w:val="22"/>
          <w:lang w:val="sr-Latn-ME"/>
        </w:rPr>
        <w:t>liječenj</w:t>
      </w:r>
      <w:r w:rsidRPr="00BE38A3">
        <w:rPr>
          <w:sz w:val="22"/>
          <w:lang w:val="sr-Latn-ME"/>
        </w:rPr>
        <w:t>a</w:t>
      </w:r>
      <w:r w:rsidRPr="00BE38A3">
        <w:rPr>
          <w:rFonts w:eastAsia="Calibri"/>
          <w:sz w:val="22"/>
          <w:szCs w:val="22"/>
          <w:lang w:val="sr-Latn-ME"/>
        </w:rPr>
        <w:t xml:space="preserve"> </w:t>
      </w:r>
      <w:r w:rsidR="00B317B3" w:rsidRPr="00BE38A3">
        <w:rPr>
          <w:rFonts w:eastAsia="Calibri"/>
          <w:sz w:val="22"/>
          <w:szCs w:val="22"/>
          <w:lang w:val="sr-Latn-ME"/>
        </w:rPr>
        <w:t>usljed</w:t>
      </w:r>
      <w:r w:rsidRPr="00BE38A3">
        <w:rPr>
          <w:rFonts w:eastAsia="Calibri"/>
          <w:sz w:val="22"/>
          <w:szCs w:val="22"/>
          <w:lang w:val="sr-Latn-ME"/>
        </w:rPr>
        <w:t xml:space="preserve"> infekcije urinarnog trakta, </w:t>
      </w:r>
      <w:r w:rsidRPr="00BE38A3">
        <w:rPr>
          <w:snapToGrid w:val="0"/>
          <w:sz w:val="22"/>
          <w:lang w:val="sr-Latn-ME"/>
        </w:rPr>
        <w:t xml:space="preserve">dok ih je u grupi koja je primala placebo bilo 3 (0,1%). Broj pacijenata bez dijabetesa koji su prijavili ozbiljne neželjene događaje infekcija urinarnog trakta ili neželjene događaje koji su doveli do prekida </w:t>
      </w:r>
      <w:r w:rsidR="00761750" w:rsidRPr="00BE38A3">
        <w:rPr>
          <w:snapToGrid w:val="0"/>
          <w:sz w:val="22"/>
          <w:lang w:val="sr-Latn-ME"/>
        </w:rPr>
        <w:t>liječenj</w:t>
      </w:r>
      <w:r w:rsidRPr="00BE38A3">
        <w:rPr>
          <w:snapToGrid w:val="0"/>
          <w:sz w:val="22"/>
          <w:lang w:val="sr-Latn-ME"/>
        </w:rPr>
        <w:t xml:space="preserve">a </w:t>
      </w:r>
      <w:r w:rsidR="00B317B3" w:rsidRPr="00BE38A3">
        <w:rPr>
          <w:snapToGrid w:val="0"/>
          <w:sz w:val="22"/>
          <w:lang w:val="sr-Latn-ME"/>
        </w:rPr>
        <w:t>usljed</w:t>
      </w:r>
      <w:r w:rsidRPr="00BE38A3">
        <w:rPr>
          <w:snapToGrid w:val="0"/>
          <w:sz w:val="22"/>
          <w:lang w:val="sr-Latn-ME"/>
        </w:rPr>
        <w:t xml:space="preserve"> infekcije urinarnog trakta je bio sličan između terapijskih grupa (6 [0,9%] u grupi koja je </w:t>
      </w:r>
      <w:r w:rsidR="00761750" w:rsidRPr="00BE38A3">
        <w:rPr>
          <w:snapToGrid w:val="0"/>
          <w:sz w:val="22"/>
          <w:lang w:val="sr-Latn-ME"/>
        </w:rPr>
        <w:t>liječe</w:t>
      </w:r>
      <w:r w:rsidRPr="00BE38A3">
        <w:rPr>
          <w:snapToGrid w:val="0"/>
          <w:sz w:val="22"/>
          <w:lang w:val="sr-Latn-ME"/>
        </w:rPr>
        <w:t xml:space="preserve">na dapagliflozinom u odnosu na 4 [0,6%] u grupi koja je primala placebo za ozbiljne neželjene događaje i 1 [0,1%] u grupi koja je </w:t>
      </w:r>
      <w:r w:rsidR="00761750" w:rsidRPr="00BE38A3">
        <w:rPr>
          <w:snapToGrid w:val="0"/>
          <w:sz w:val="22"/>
          <w:lang w:val="sr-Latn-ME"/>
        </w:rPr>
        <w:t>liječe</w:t>
      </w:r>
      <w:r w:rsidRPr="00BE38A3">
        <w:rPr>
          <w:snapToGrid w:val="0"/>
          <w:sz w:val="22"/>
          <w:lang w:val="sr-Latn-ME"/>
        </w:rPr>
        <w:t xml:space="preserve">na dapagliflozinom u odnosu na 0 u grupi koja je primala placebo za </w:t>
      </w:r>
      <w:r w:rsidRPr="00BE38A3">
        <w:rPr>
          <w:sz w:val="22"/>
          <w:lang w:val="sr-Latn-ME"/>
        </w:rPr>
        <w:t xml:space="preserve">neželjene </w:t>
      </w:r>
      <w:r w:rsidRPr="00BE38A3">
        <w:rPr>
          <w:rFonts w:eastAsia="Calibri"/>
          <w:sz w:val="22"/>
          <w:szCs w:val="22"/>
          <w:lang w:val="sr-Latn-ME"/>
        </w:rPr>
        <w:t xml:space="preserve">događaje </w:t>
      </w:r>
      <w:r w:rsidRPr="00BE38A3">
        <w:rPr>
          <w:sz w:val="22"/>
          <w:lang w:val="sr-Latn-ME"/>
        </w:rPr>
        <w:t xml:space="preserve">koji su doveli do prekida </w:t>
      </w:r>
      <w:r w:rsidR="00761750" w:rsidRPr="00BE38A3">
        <w:rPr>
          <w:sz w:val="22"/>
          <w:lang w:val="sr-Latn-ME"/>
        </w:rPr>
        <w:t>liječenj</w:t>
      </w:r>
      <w:r w:rsidRPr="00BE38A3">
        <w:rPr>
          <w:sz w:val="22"/>
          <w:lang w:val="sr-Latn-ME"/>
        </w:rPr>
        <w:t>a</w:t>
      </w:r>
      <w:r w:rsidRPr="00BE38A3">
        <w:rPr>
          <w:rFonts w:eastAsia="Calibri"/>
          <w:sz w:val="22"/>
          <w:szCs w:val="22"/>
          <w:lang w:val="sr-Latn-ME"/>
        </w:rPr>
        <w:t>)</w:t>
      </w:r>
      <w:r w:rsidRPr="00BE38A3">
        <w:rPr>
          <w:snapToGrid w:val="0"/>
          <w:sz w:val="22"/>
          <w:lang w:val="sr-Latn-ME"/>
        </w:rPr>
        <w:t>.</w:t>
      </w:r>
      <w:r w:rsidRPr="00BE38A3">
        <w:rPr>
          <w:rFonts w:eastAsia="Calibri"/>
          <w:sz w:val="22"/>
          <w:szCs w:val="22"/>
          <w:lang w:val="sr-Latn-ME"/>
        </w:rPr>
        <w:t xml:space="preserve"> </w:t>
      </w:r>
    </w:p>
    <w:bookmarkEnd w:id="10"/>
    <w:p w14:paraId="2B30BBD4" w14:textId="77777777" w:rsidR="00192AA2" w:rsidRPr="00BE38A3" w:rsidRDefault="00192AA2" w:rsidP="00BE38A3">
      <w:pPr>
        <w:widowControl w:val="0"/>
        <w:jc w:val="both"/>
        <w:rPr>
          <w:sz w:val="22"/>
          <w:szCs w:val="22"/>
          <w:lang w:val="sr-Latn-ME"/>
        </w:rPr>
      </w:pPr>
    </w:p>
    <w:p w14:paraId="07A28D7C" w14:textId="4D3226FE" w:rsidR="00192AA2" w:rsidRPr="00BE38A3" w:rsidRDefault="00192AA2" w:rsidP="00BE38A3">
      <w:pPr>
        <w:widowControl w:val="0"/>
        <w:jc w:val="both"/>
        <w:rPr>
          <w:i/>
          <w:sz w:val="22"/>
          <w:szCs w:val="22"/>
          <w:u w:val="single"/>
          <w:lang w:val="sr-Latn-ME"/>
        </w:rPr>
      </w:pPr>
      <w:r w:rsidRPr="00BE38A3">
        <w:rPr>
          <w:i/>
          <w:iCs/>
          <w:sz w:val="22"/>
          <w:szCs w:val="22"/>
          <w:u w:val="single"/>
          <w:lang w:val="sr-Latn-ME"/>
        </w:rPr>
        <w:t xml:space="preserve">Povećane </w:t>
      </w:r>
      <w:r w:rsidR="00C2788C" w:rsidRPr="00BE38A3">
        <w:rPr>
          <w:i/>
          <w:iCs/>
          <w:sz w:val="22"/>
          <w:szCs w:val="22"/>
          <w:u w:val="single"/>
          <w:lang w:val="sr-Latn-ME"/>
        </w:rPr>
        <w:t>vrijednosti</w:t>
      </w:r>
      <w:r w:rsidRPr="00BE38A3">
        <w:rPr>
          <w:i/>
          <w:iCs/>
          <w:sz w:val="22"/>
          <w:szCs w:val="22"/>
          <w:u w:val="single"/>
          <w:lang w:val="sr-Latn-ME"/>
        </w:rPr>
        <w:t xml:space="preserve"> kreatinina</w:t>
      </w:r>
    </w:p>
    <w:p w14:paraId="021A7CE2" w14:textId="254D3D02" w:rsidR="00192AA2" w:rsidRPr="00BE38A3" w:rsidRDefault="00192AA2" w:rsidP="00BE38A3">
      <w:pPr>
        <w:widowControl w:val="0"/>
        <w:jc w:val="both"/>
        <w:rPr>
          <w:sz w:val="22"/>
          <w:szCs w:val="22"/>
          <w:lang w:val="sr-Latn-ME"/>
        </w:rPr>
      </w:pPr>
      <w:r w:rsidRPr="00BE38A3">
        <w:rPr>
          <w:sz w:val="22"/>
          <w:szCs w:val="22"/>
          <w:lang w:val="sr-Latn-ME"/>
        </w:rPr>
        <w:t xml:space="preserve">Neželjene reakcije povezane sa povećanim </w:t>
      </w:r>
      <w:r w:rsidR="00C2788C" w:rsidRPr="00BE38A3">
        <w:rPr>
          <w:sz w:val="22"/>
          <w:szCs w:val="22"/>
          <w:lang w:val="sr-Latn-ME"/>
        </w:rPr>
        <w:t>vrijednosti</w:t>
      </w:r>
      <w:r w:rsidRPr="00BE38A3">
        <w:rPr>
          <w:sz w:val="22"/>
          <w:szCs w:val="22"/>
          <w:lang w:val="sr-Latn-ME"/>
        </w:rPr>
        <w:t xml:space="preserve">ma kreatinina su grupisane (npr. smanjen bubrežni klirens kreatinina, oštećenje funkcije bubrega, povećan nivo kreatinina u krvi i smanjena brzina glomerularne filtracije). </w:t>
      </w:r>
      <w:r w:rsidRPr="00BE38A3">
        <w:rPr>
          <w:rFonts w:eastAsia="Calibri"/>
          <w:sz w:val="22"/>
          <w:szCs w:val="22"/>
          <w:lang w:val="sr-Latn-ME"/>
        </w:rPr>
        <w:t xml:space="preserve">Prema objedinjenim podacima o </w:t>
      </w:r>
      <w:r w:rsidR="00C2788C" w:rsidRPr="00BE38A3">
        <w:rPr>
          <w:rFonts w:eastAsia="Calibri"/>
          <w:sz w:val="22"/>
          <w:szCs w:val="22"/>
          <w:lang w:val="sr-Latn-ME"/>
        </w:rPr>
        <w:t>bezbjednost</w:t>
      </w:r>
      <w:r w:rsidRPr="00BE38A3">
        <w:rPr>
          <w:rFonts w:eastAsia="Calibri"/>
          <w:sz w:val="22"/>
          <w:szCs w:val="22"/>
          <w:lang w:val="sr-Latn-ME"/>
        </w:rPr>
        <w:t>i iz 13 ispitivanja</w:t>
      </w:r>
      <w:r w:rsidRPr="00BE38A3">
        <w:rPr>
          <w:sz w:val="22"/>
          <w:szCs w:val="22"/>
          <w:lang w:val="sr-Latn-ME"/>
        </w:rPr>
        <w:t xml:space="preserve"> ovako grupisane reakcije prijavljene su kod 3,2% pacijenata koji su primali 10 mg dapagliflozina, odnosno kod 1,8% pacijenata koji su primali placebo. Kod pacijenata sa normalnom funkcijom bubrega ili blagim oštećenjem funkcije bubrega (početna </w:t>
      </w:r>
      <w:r w:rsidR="00C2788C" w:rsidRPr="00BE38A3">
        <w:rPr>
          <w:sz w:val="22"/>
          <w:szCs w:val="22"/>
          <w:lang w:val="sr-Latn-ME"/>
        </w:rPr>
        <w:t>vrijednost</w:t>
      </w:r>
      <w:r w:rsidRPr="00BE38A3">
        <w:rPr>
          <w:sz w:val="22"/>
          <w:szCs w:val="22"/>
          <w:lang w:val="sr-Latn-ME"/>
        </w:rPr>
        <w:t xml:space="preserve"> eGFR ≥ 60 </w:t>
      </w:r>
      <w:r w:rsidR="002219A8" w:rsidRPr="00BE38A3">
        <w:rPr>
          <w:sz w:val="22"/>
          <w:szCs w:val="22"/>
          <w:lang w:val="sr-Latn-ME"/>
        </w:rPr>
        <w:t>ml</w:t>
      </w:r>
      <w:r w:rsidRPr="00BE38A3">
        <w:rPr>
          <w:sz w:val="22"/>
          <w:szCs w:val="22"/>
          <w:lang w:val="sr-Latn-ME"/>
        </w:rPr>
        <w:t>/min/1,73 m</w:t>
      </w:r>
      <w:r w:rsidRPr="00BE38A3">
        <w:rPr>
          <w:sz w:val="22"/>
          <w:szCs w:val="22"/>
          <w:vertAlign w:val="superscript"/>
          <w:lang w:val="sr-Latn-ME"/>
        </w:rPr>
        <w:t>2</w:t>
      </w:r>
      <w:r w:rsidRPr="00BE38A3">
        <w:rPr>
          <w:sz w:val="22"/>
          <w:szCs w:val="22"/>
          <w:lang w:val="sr-Latn-ME"/>
        </w:rPr>
        <w:t>), ovako grupisane reakcije prijavljene su kod 1,3% pacijenata koji su primali 10 mg dapagliflozina i kod 0,8% pacijenata koji su primali placebo. Te reakcije imale su veću učestalost kod pacijenata sa početnom vr</w:t>
      </w:r>
      <w:r w:rsidR="00B60274" w:rsidRPr="00BE38A3">
        <w:rPr>
          <w:sz w:val="22"/>
          <w:szCs w:val="22"/>
          <w:lang w:val="sr-Latn-ME"/>
        </w:rPr>
        <w:t>ij</w:t>
      </w:r>
      <w:r w:rsidRPr="00BE38A3">
        <w:rPr>
          <w:sz w:val="22"/>
          <w:szCs w:val="22"/>
          <w:lang w:val="sr-Latn-ME"/>
        </w:rPr>
        <w:t>ednošću eGFR ≥ 30 i &lt; 60 </w:t>
      </w:r>
      <w:r w:rsidR="002219A8" w:rsidRPr="00BE38A3">
        <w:rPr>
          <w:sz w:val="22"/>
          <w:szCs w:val="22"/>
          <w:lang w:val="sr-Latn-ME"/>
        </w:rPr>
        <w:t>ml</w:t>
      </w:r>
      <w:r w:rsidRPr="00BE38A3">
        <w:rPr>
          <w:sz w:val="22"/>
          <w:szCs w:val="22"/>
          <w:lang w:val="sr-Latn-ME"/>
        </w:rPr>
        <w:t>/min/1,73 m</w:t>
      </w:r>
      <w:r w:rsidRPr="00BE38A3">
        <w:rPr>
          <w:sz w:val="22"/>
          <w:szCs w:val="22"/>
          <w:vertAlign w:val="superscript"/>
          <w:lang w:val="sr-Latn-ME"/>
        </w:rPr>
        <w:t>2</w:t>
      </w:r>
      <w:r w:rsidRPr="00BE38A3">
        <w:rPr>
          <w:sz w:val="22"/>
          <w:szCs w:val="22"/>
          <w:lang w:val="sr-Latn-ME"/>
        </w:rPr>
        <w:t xml:space="preserve"> (18,5% pacijenata koji su primali 10 mg dapagliflozina naspram 9,3% onih koji su primali placebo).</w:t>
      </w:r>
    </w:p>
    <w:p w14:paraId="4D358B5F" w14:textId="77777777" w:rsidR="00192AA2" w:rsidRPr="00BE38A3" w:rsidRDefault="00192AA2" w:rsidP="00BE38A3">
      <w:pPr>
        <w:widowControl w:val="0"/>
        <w:jc w:val="both"/>
        <w:rPr>
          <w:sz w:val="22"/>
          <w:szCs w:val="22"/>
          <w:lang w:val="sr-Latn-ME"/>
        </w:rPr>
      </w:pPr>
    </w:p>
    <w:p w14:paraId="1A3087DE" w14:textId="33EAEE7B" w:rsidR="00192AA2" w:rsidRPr="00BE38A3" w:rsidRDefault="00192AA2" w:rsidP="00BE38A3">
      <w:pPr>
        <w:widowControl w:val="0"/>
        <w:jc w:val="both"/>
        <w:rPr>
          <w:sz w:val="22"/>
          <w:szCs w:val="22"/>
          <w:lang w:val="sr-Latn-ME"/>
        </w:rPr>
      </w:pPr>
      <w:r w:rsidRPr="00BE38A3">
        <w:rPr>
          <w:sz w:val="22"/>
          <w:szCs w:val="22"/>
          <w:lang w:val="sr-Latn-ME"/>
        </w:rPr>
        <w:t>Dalja proc</w:t>
      </w:r>
      <w:r w:rsidR="005E20D2" w:rsidRPr="00BE38A3">
        <w:rPr>
          <w:sz w:val="22"/>
          <w:szCs w:val="22"/>
          <w:lang w:val="sr-Latn-ME"/>
        </w:rPr>
        <w:t>j</w:t>
      </w:r>
      <w:r w:rsidRPr="00BE38A3">
        <w:rPr>
          <w:sz w:val="22"/>
          <w:szCs w:val="22"/>
          <w:lang w:val="sr-Latn-ME"/>
        </w:rPr>
        <w:t xml:space="preserve">ena pacijenata kod kojih su se javili neželjeni događaji u vezi sa bubrezima pokazala je da su se kod većine njih </w:t>
      </w:r>
      <w:r w:rsidR="00C2788C" w:rsidRPr="00BE38A3">
        <w:rPr>
          <w:sz w:val="22"/>
          <w:szCs w:val="22"/>
          <w:lang w:val="sr-Latn-ME"/>
        </w:rPr>
        <w:t>vrijednosti</w:t>
      </w:r>
      <w:r w:rsidRPr="00BE38A3">
        <w:rPr>
          <w:sz w:val="22"/>
          <w:szCs w:val="22"/>
          <w:lang w:val="sr-Latn-ME"/>
        </w:rPr>
        <w:t xml:space="preserve"> kreatinina u serumu </w:t>
      </w:r>
      <w:r w:rsidR="00C2788C" w:rsidRPr="00BE38A3">
        <w:rPr>
          <w:sz w:val="22"/>
          <w:szCs w:val="22"/>
          <w:lang w:val="sr-Latn-ME"/>
        </w:rPr>
        <w:t>prom</w:t>
      </w:r>
      <w:r w:rsidR="005E20D2" w:rsidRPr="00BE38A3">
        <w:rPr>
          <w:sz w:val="22"/>
          <w:szCs w:val="22"/>
          <w:lang w:val="sr-Latn-ME"/>
        </w:rPr>
        <w:t>i</w:t>
      </w:r>
      <w:r w:rsidR="00C2788C" w:rsidRPr="00BE38A3">
        <w:rPr>
          <w:sz w:val="22"/>
          <w:szCs w:val="22"/>
          <w:lang w:val="sr-Latn-ME"/>
        </w:rPr>
        <w:t>jen</w:t>
      </w:r>
      <w:r w:rsidRPr="00BE38A3">
        <w:rPr>
          <w:sz w:val="22"/>
          <w:szCs w:val="22"/>
          <w:lang w:val="sr-Latn-ME"/>
        </w:rPr>
        <w:t>ile za ≤ 44 mikromola</w:t>
      </w:r>
      <w:r w:rsidR="00920752" w:rsidRPr="00BE38A3">
        <w:rPr>
          <w:sz w:val="22"/>
          <w:szCs w:val="22"/>
          <w:lang w:val="sr-Latn-ME"/>
        </w:rPr>
        <w:t>/l</w:t>
      </w:r>
      <w:r w:rsidRPr="00BE38A3">
        <w:rPr>
          <w:sz w:val="22"/>
          <w:szCs w:val="22"/>
          <w:lang w:val="sr-Latn-ME"/>
        </w:rPr>
        <w:t xml:space="preserve"> (≤ 0,5 mg/</w:t>
      </w:r>
      <w:r w:rsidR="00920752" w:rsidRPr="00BE38A3">
        <w:rPr>
          <w:sz w:val="22"/>
          <w:szCs w:val="22"/>
          <w:lang w:val="sr-Latn-ME"/>
        </w:rPr>
        <w:t>dl</w:t>
      </w:r>
      <w:r w:rsidRPr="00BE38A3">
        <w:rPr>
          <w:sz w:val="22"/>
          <w:szCs w:val="22"/>
          <w:lang w:val="sr-Latn-ME"/>
        </w:rPr>
        <w:t xml:space="preserve">) u odnosu na početne </w:t>
      </w:r>
      <w:r w:rsidR="00C2788C" w:rsidRPr="00BE38A3">
        <w:rPr>
          <w:sz w:val="22"/>
          <w:szCs w:val="22"/>
          <w:lang w:val="sr-Latn-ME"/>
        </w:rPr>
        <w:t>vrijednosti</w:t>
      </w:r>
      <w:r w:rsidRPr="00BE38A3">
        <w:rPr>
          <w:sz w:val="22"/>
          <w:szCs w:val="22"/>
          <w:lang w:val="sr-Latn-ME"/>
        </w:rPr>
        <w:t xml:space="preserve">. Porast nivoa kreatinina je, uopšteno uzevši, bio prolazan tokom kontinuiranog </w:t>
      </w:r>
      <w:r w:rsidR="00761750" w:rsidRPr="00BE38A3">
        <w:rPr>
          <w:sz w:val="22"/>
          <w:szCs w:val="22"/>
          <w:lang w:val="sr-Latn-ME"/>
        </w:rPr>
        <w:t>liječenj</w:t>
      </w:r>
      <w:r w:rsidRPr="00BE38A3">
        <w:rPr>
          <w:sz w:val="22"/>
          <w:szCs w:val="22"/>
          <w:lang w:val="sr-Latn-ME"/>
        </w:rPr>
        <w:t xml:space="preserve">a ili reverzibilan nakon prekida </w:t>
      </w:r>
      <w:r w:rsidR="00761750" w:rsidRPr="00BE38A3">
        <w:rPr>
          <w:sz w:val="22"/>
          <w:szCs w:val="22"/>
          <w:lang w:val="sr-Latn-ME"/>
        </w:rPr>
        <w:t>liječenj</w:t>
      </w:r>
      <w:r w:rsidRPr="00BE38A3">
        <w:rPr>
          <w:sz w:val="22"/>
          <w:szCs w:val="22"/>
          <w:lang w:val="sr-Latn-ME"/>
        </w:rPr>
        <w:t>a.</w:t>
      </w:r>
    </w:p>
    <w:p w14:paraId="52D91DA6" w14:textId="77777777" w:rsidR="00192AA2" w:rsidRPr="00BE38A3" w:rsidRDefault="00192AA2" w:rsidP="00BE38A3">
      <w:pPr>
        <w:widowControl w:val="0"/>
        <w:jc w:val="both"/>
        <w:rPr>
          <w:sz w:val="22"/>
          <w:szCs w:val="22"/>
          <w:lang w:val="sr-Latn-ME"/>
        </w:rPr>
      </w:pPr>
    </w:p>
    <w:p w14:paraId="6E534683" w14:textId="56CBAD83" w:rsidR="00192AA2" w:rsidRPr="00BE38A3" w:rsidRDefault="00192AA2" w:rsidP="00BE38A3">
      <w:pPr>
        <w:widowControl w:val="0"/>
        <w:jc w:val="both"/>
        <w:rPr>
          <w:sz w:val="22"/>
          <w:szCs w:val="22"/>
          <w:lang w:val="sr-Latn-ME"/>
        </w:rPr>
      </w:pPr>
      <w:r w:rsidRPr="00BE38A3">
        <w:rPr>
          <w:sz w:val="22"/>
          <w:szCs w:val="22"/>
          <w:lang w:val="sr-Latn-ME"/>
        </w:rPr>
        <w:t xml:space="preserve">U DECLARE studiji, koje je uključivala starije pacijente i pacijente sa oštećenjem funkcije bubrega (eGFR manji od 60 </w:t>
      </w:r>
      <w:r w:rsidR="002219A8" w:rsidRPr="00BE38A3">
        <w:rPr>
          <w:sz w:val="22"/>
          <w:szCs w:val="22"/>
          <w:lang w:val="sr-Latn-ME"/>
        </w:rPr>
        <w:t>ml</w:t>
      </w:r>
      <w:r w:rsidRPr="00BE38A3">
        <w:rPr>
          <w:sz w:val="22"/>
          <w:szCs w:val="22"/>
          <w:lang w:val="sr-Latn-ME"/>
        </w:rPr>
        <w:t>/min/1,73 m</w:t>
      </w:r>
      <w:r w:rsidRPr="00BE38A3">
        <w:rPr>
          <w:sz w:val="22"/>
          <w:szCs w:val="22"/>
          <w:vertAlign w:val="superscript"/>
          <w:lang w:val="sr-Latn-ME"/>
        </w:rPr>
        <w:t>2</w:t>
      </w:r>
      <w:r w:rsidRPr="00BE38A3">
        <w:rPr>
          <w:sz w:val="22"/>
          <w:szCs w:val="22"/>
          <w:lang w:val="sr-Latn-ME"/>
        </w:rPr>
        <w:t>), eGFR se u ob</w:t>
      </w:r>
      <w:r w:rsidR="005E20D2" w:rsidRPr="00BE38A3">
        <w:rPr>
          <w:sz w:val="22"/>
          <w:szCs w:val="22"/>
          <w:lang w:val="sr-Latn-ME"/>
        </w:rPr>
        <w:t>ij</w:t>
      </w:r>
      <w:r w:rsidRPr="00BE38A3">
        <w:rPr>
          <w:sz w:val="22"/>
          <w:szCs w:val="22"/>
          <w:lang w:val="sr-Latn-ME"/>
        </w:rPr>
        <w:t xml:space="preserve">e </w:t>
      </w:r>
      <w:r w:rsidR="00761750" w:rsidRPr="00BE38A3">
        <w:rPr>
          <w:sz w:val="22"/>
          <w:szCs w:val="22"/>
          <w:lang w:val="sr-Latn-ME"/>
        </w:rPr>
        <w:t>liječe</w:t>
      </w:r>
      <w:r w:rsidRPr="00BE38A3">
        <w:rPr>
          <w:sz w:val="22"/>
          <w:szCs w:val="22"/>
          <w:lang w:val="sr-Latn-ME"/>
        </w:rPr>
        <w:t xml:space="preserve">ne grupe smanjivao tokom vremena. Nakon godinu dana, srednja </w:t>
      </w:r>
      <w:r w:rsidR="00C2788C" w:rsidRPr="00BE38A3">
        <w:rPr>
          <w:sz w:val="22"/>
          <w:szCs w:val="22"/>
          <w:lang w:val="sr-Latn-ME"/>
        </w:rPr>
        <w:t>vrijednost</w:t>
      </w:r>
      <w:r w:rsidRPr="00BE38A3">
        <w:rPr>
          <w:sz w:val="22"/>
          <w:szCs w:val="22"/>
          <w:lang w:val="sr-Latn-ME"/>
        </w:rPr>
        <w:t xml:space="preserve"> eGFR-a bila je nešto niža, a nakon 4 godine nešto viša u grupi </w:t>
      </w:r>
      <w:r w:rsidR="00761750" w:rsidRPr="00BE38A3">
        <w:rPr>
          <w:sz w:val="22"/>
          <w:szCs w:val="22"/>
          <w:lang w:val="sr-Latn-ME"/>
        </w:rPr>
        <w:t>liječe</w:t>
      </w:r>
      <w:r w:rsidRPr="00BE38A3">
        <w:rPr>
          <w:sz w:val="22"/>
          <w:szCs w:val="22"/>
          <w:lang w:val="sr-Latn-ME"/>
        </w:rPr>
        <w:t>noj dapagliflozinom u odnosu na onu koja je primala placebo.</w:t>
      </w:r>
    </w:p>
    <w:p w14:paraId="0BC50E4C" w14:textId="77777777" w:rsidR="00192AA2" w:rsidRPr="00BE38A3" w:rsidRDefault="00192AA2" w:rsidP="00BE38A3">
      <w:pPr>
        <w:widowControl w:val="0"/>
        <w:jc w:val="both"/>
        <w:rPr>
          <w:sz w:val="22"/>
          <w:szCs w:val="22"/>
          <w:lang w:val="sr-Latn-ME"/>
        </w:rPr>
      </w:pPr>
    </w:p>
    <w:p w14:paraId="21C23315" w14:textId="27159C31" w:rsidR="00192AA2" w:rsidRPr="00BE38A3" w:rsidRDefault="00192AA2" w:rsidP="00BE38A3">
      <w:pPr>
        <w:widowControl w:val="0"/>
        <w:jc w:val="both"/>
        <w:rPr>
          <w:rFonts w:eastAsia="Calibri"/>
          <w:sz w:val="22"/>
          <w:szCs w:val="22"/>
          <w:lang w:val="sr-Latn-ME"/>
        </w:rPr>
      </w:pPr>
      <w:r w:rsidRPr="00BE38A3">
        <w:rPr>
          <w:rFonts w:eastAsia="Calibri"/>
          <w:sz w:val="22"/>
          <w:szCs w:val="22"/>
          <w:lang w:val="sr-Latn-ME"/>
        </w:rPr>
        <w:t xml:space="preserve">U DAPA-HF i DELIVER studijama, i u grupi </w:t>
      </w:r>
      <w:r w:rsidR="00761750" w:rsidRPr="00BE38A3">
        <w:rPr>
          <w:rFonts w:eastAsia="Calibri"/>
          <w:sz w:val="22"/>
          <w:szCs w:val="22"/>
          <w:lang w:val="sr-Latn-ME"/>
        </w:rPr>
        <w:t>liječe</w:t>
      </w:r>
      <w:r w:rsidRPr="00BE38A3">
        <w:rPr>
          <w:rFonts w:eastAsia="Calibri"/>
          <w:sz w:val="22"/>
          <w:szCs w:val="22"/>
          <w:lang w:val="sr-Latn-ME"/>
        </w:rPr>
        <w:t>noj dapagliflozinom i u onoj koja je primala placebo za</w:t>
      </w:r>
      <w:r w:rsidR="005E20D2" w:rsidRPr="00BE38A3">
        <w:rPr>
          <w:rFonts w:eastAsia="Calibri"/>
          <w:sz w:val="22"/>
          <w:szCs w:val="22"/>
          <w:lang w:val="sr-Latn-ME"/>
        </w:rPr>
        <w:t>bilje</w:t>
      </w:r>
      <w:r w:rsidRPr="00BE38A3">
        <w:rPr>
          <w:rFonts w:eastAsia="Calibri"/>
          <w:sz w:val="22"/>
          <w:szCs w:val="22"/>
          <w:lang w:val="sr-Latn-ME"/>
        </w:rPr>
        <w:t xml:space="preserve">ženo je smanjenje eGFR-a tokom vremena. U DAPA-HF studiji, početno smanjenje srednje </w:t>
      </w:r>
      <w:r w:rsidR="00C2788C" w:rsidRPr="00BE38A3">
        <w:rPr>
          <w:rFonts w:eastAsia="Calibri"/>
          <w:sz w:val="22"/>
          <w:szCs w:val="22"/>
          <w:lang w:val="sr-Latn-ME"/>
        </w:rPr>
        <w:t>vrijednosti</w:t>
      </w:r>
      <w:r w:rsidRPr="00BE38A3">
        <w:rPr>
          <w:rFonts w:eastAsia="Calibri"/>
          <w:sz w:val="22"/>
          <w:szCs w:val="22"/>
          <w:lang w:val="sr-Latn-ME"/>
        </w:rPr>
        <w:t xml:space="preserve"> eGFR iznosilo je -4,3 </w:t>
      </w:r>
      <w:r w:rsidR="002219A8" w:rsidRPr="00BE38A3">
        <w:rPr>
          <w:rFonts w:eastAsia="Calibri"/>
          <w:sz w:val="22"/>
          <w:szCs w:val="22"/>
          <w:lang w:val="sr-Latn-ME"/>
        </w:rPr>
        <w:t>ml</w:t>
      </w:r>
      <w:r w:rsidRPr="00BE38A3">
        <w:rPr>
          <w:rFonts w:eastAsia="Calibri"/>
          <w:sz w:val="22"/>
          <w:szCs w:val="22"/>
          <w:lang w:val="sr-Latn-ME"/>
        </w:rPr>
        <w:t>/min/1.73 m</w:t>
      </w:r>
      <w:r w:rsidRPr="00BE38A3">
        <w:rPr>
          <w:rFonts w:eastAsia="Calibri"/>
          <w:sz w:val="22"/>
          <w:szCs w:val="22"/>
          <w:vertAlign w:val="superscript"/>
          <w:lang w:val="sr-Latn-ME"/>
        </w:rPr>
        <w:t>2</w:t>
      </w:r>
      <w:r w:rsidRPr="00BE38A3">
        <w:rPr>
          <w:rFonts w:eastAsia="Calibri"/>
          <w:sz w:val="22"/>
          <w:szCs w:val="22"/>
          <w:lang w:val="sr-Latn-ME"/>
        </w:rPr>
        <w:t xml:space="preserve"> u dapagliflozin grupi odnosno -1,1 </w:t>
      </w:r>
      <w:r w:rsidR="002219A8" w:rsidRPr="00BE38A3">
        <w:rPr>
          <w:rFonts w:eastAsia="Calibri"/>
          <w:sz w:val="22"/>
          <w:szCs w:val="22"/>
          <w:lang w:val="sr-Latn-ME"/>
        </w:rPr>
        <w:t>ml</w:t>
      </w:r>
      <w:r w:rsidRPr="00BE38A3">
        <w:rPr>
          <w:rFonts w:eastAsia="Calibri"/>
          <w:sz w:val="22"/>
          <w:szCs w:val="22"/>
          <w:lang w:val="sr-Latn-ME"/>
        </w:rPr>
        <w:t>/min/1.73 m</w:t>
      </w:r>
      <w:r w:rsidRPr="00BE38A3">
        <w:rPr>
          <w:rFonts w:eastAsia="Calibri"/>
          <w:sz w:val="22"/>
          <w:szCs w:val="22"/>
          <w:vertAlign w:val="superscript"/>
          <w:lang w:val="sr-Latn-ME"/>
        </w:rPr>
        <w:t>2</w:t>
      </w:r>
      <w:r w:rsidRPr="00BE38A3">
        <w:rPr>
          <w:rFonts w:eastAsia="Calibri"/>
          <w:sz w:val="22"/>
          <w:szCs w:val="22"/>
          <w:lang w:val="sr-Latn-ME"/>
        </w:rPr>
        <w:t xml:space="preserve"> u placebo grupi. </w:t>
      </w:r>
      <w:r w:rsidR="00C2788C" w:rsidRPr="00BE38A3">
        <w:rPr>
          <w:rFonts w:eastAsia="Calibri"/>
          <w:sz w:val="22"/>
          <w:szCs w:val="22"/>
          <w:lang w:val="sr-Latn-ME"/>
        </w:rPr>
        <w:t>Promjen</w:t>
      </w:r>
      <w:r w:rsidRPr="00BE38A3">
        <w:rPr>
          <w:rFonts w:eastAsia="Calibri"/>
          <w:sz w:val="22"/>
          <w:szCs w:val="22"/>
          <w:lang w:val="sr-Latn-ME"/>
        </w:rPr>
        <w:t xml:space="preserve">a eGFR od početka ispitivanja do 20. </w:t>
      </w:r>
      <w:r w:rsidR="001E50EA" w:rsidRPr="00BE38A3">
        <w:rPr>
          <w:rFonts w:eastAsia="Calibri"/>
          <w:sz w:val="22"/>
          <w:szCs w:val="22"/>
          <w:lang w:val="sr-Latn-ME"/>
        </w:rPr>
        <w:t>mjeseca</w:t>
      </w:r>
      <w:r w:rsidRPr="00BE38A3">
        <w:rPr>
          <w:rFonts w:eastAsia="Calibri"/>
          <w:sz w:val="22"/>
          <w:szCs w:val="22"/>
          <w:lang w:val="sr-Latn-ME"/>
        </w:rPr>
        <w:t xml:space="preserve"> bila je slična u ob</w:t>
      </w:r>
      <w:r w:rsidR="005E20D2" w:rsidRPr="00BE38A3">
        <w:rPr>
          <w:rFonts w:eastAsia="Calibri"/>
          <w:sz w:val="22"/>
          <w:szCs w:val="22"/>
          <w:lang w:val="sr-Latn-ME"/>
        </w:rPr>
        <w:t>ij</w:t>
      </w:r>
      <w:r w:rsidRPr="00BE38A3">
        <w:rPr>
          <w:rFonts w:eastAsia="Calibri"/>
          <w:sz w:val="22"/>
          <w:szCs w:val="22"/>
          <w:lang w:val="sr-Latn-ME"/>
        </w:rPr>
        <w:t xml:space="preserve">e </w:t>
      </w:r>
      <w:r w:rsidR="00761750" w:rsidRPr="00BE38A3">
        <w:rPr>
          <w:rFonts w:eastAsia="Calibri"/>
          <w:sz w:val="22"/>
          <w:szCs w:val="22"/>
          <w:lang w:val="sr-Latn-ME"/>
        </w:rPr>
        <w:t>liječe</w:t>
      </w:r>
      <w:r w:rsidRPr="00BE38A3">
        <w:rPr>
          <w:rFonts w:eastAsia="Calibri"/>
          <w:sz w:val="22"/>
          <w:szCs w:val="22"/>
          <w:lang w:val="sr-Latn-ME"/>
        </w:rPr>
        <w:t xml:space="preserve">ne grupe: </w:t>
      </w:r>
      <w:r w:rsidRPr="00BE38A3">
        <w:rPr>
          <w:rFonts w:eastAsia="Calibri"/>
          <w:sz w:val="22"/>
          <w:szCs w:val="22"/>
          <w:lang w:val="sr-Latn-ME"/>
        </w:rPr>
        <w:lastRenderedPageBreak/>
        <w:t xml:space="preserve">-5,3 </w:t>
      </w:r>
      <w:r w:rsidR="002219A8" w:rsidRPr="00BE38A3">
        <w:rPr>
          <w:rFonts w:eastAsia="Calibri"/>
          <w:sz w:val="22"/>
          <w:szCs w:val="22"/>
          <w:lang w:val="sr-Latn-ME"/>
        </w:rPr>
        <w:t>ml</w:t>
      </w:r>
      <w:r w:rsidRPr="00BE38A3">
        <w:rPr>
          <w:rFonts w:eastAsia="Calibri"/>
          <w:sz w:val="22"/>
          <w:szCs w:val="22"/>
          <w:lang w:val="sr-Latn-ME"/>
        </w:rPr>
        <w:t>/min/1.73 m</w:t>
      </w:r>
      <w:r w:rsidRPr="00BE38A3">
        <w:rPr>
          <w:rFonts w:eastAsia="Calibri"/>
          <w:sz w:val="22"/>
          <w:szCs w:val="22"/>
          <w:vertAlign w:val="superscript"/>
          <w:lang w:val="sr-Latn-ME"/>
        </w:rPr>
        <w:t>2</w:t>
      </w:r>
      <w:r w:rsidRPr="00BE38A3">
        <w:rPr>
          <w:rFonts w:eastAsia="Calibri"/>
          <w:sz w:val="22"/>
          <w:szCs w:val="22"/>
          <w:lang w:val="sr-Latn-ME"/>
        </w:rPr>
        <w:t xml:space="preserve"> u dapagliflozin grupi i -4,5 </w:t>
      </w:r>
      <w:r w:rsidR="002219A8" w:rsidRPr="00BE38A3">
        <w:rPr>
          <w:rFonts w:eastAsia="Calibri"/>
          <w:sz w:val="22"/>
          <w:szCs w:val="22"/>
          <w:lang w:val="sr-Latn-ME"/>
        </w:rPr>
        <w:t>ml</w:t>
      </w:r>
      <w:r w:rsidRPr="00BE38A3">
        <w:rPr>
          <w:rFonts w:eastAsia="Calibri"/>
          <w:sz w:val="22"/>
          <w:szCs w:val="22"/>
          <w:lang w:val="sr-Latn-ME"/>
        </w:rPr>
        <w:t>/min/1.73 m</w:t>
      </w:r>
      <w:r w:rsidRPr="00BE38A3">
        <w:rPr>
          <w:rFonts w:eastAsia="Calibri"/>
          <w:sz w:val="22"/>
          <w:szCs w:val="22"/>
          <w:vertAlign w:val="superscript"/>
          <w:lang w:val="sr-Latn-ME"/>
        </w:rPr>
        <w:t>2</w:t>
      </w:r>
      <w:r w:rsidRPr="00BE38A3">
        <w:rPr>
          <w:rFonts w:eastAsia="Calibri"/>
          <w:sz w:val="22"/>
          <w:szCs w:val="22"/>
          <w:lang w:val="sr-Latn-ME"/>
        </w:rPr>
        <w:t xml:space="preserve"> u placebo grupi. U DELIVER studiji, smanjenje srednje </w:t>
      </w:r>
      <w:r w:rsidR="00C2788C" w:rsidRPr="00BE38A3">
        <w:rPr>
          <w:rFonts w:eastAsia="Calibri"/>
          <w:sz w:val="22"/>
          <w:szCs w:val="22"/>
          <w:lang w:val="sr-Latn-ME"/>
        </w:rPr>
        <w:t>vrijednosti</w:t>
      </w:r>
      <w:r w:rsidRPr="00BE38A3">
        <w:rPr>
          <w:rFonts w:eastAsia="Calibri"/>
          <w:sz w:val="22"/>
          <w:szCs w:val="22"/>
          <w:lang w:val="sr-Latn-ME"/>
        </w:rPr>
        <w:t xml:space="preserve"> eGFR tokom jednog </w:t>
      </w:r>
      <w:r w:rsidR="001E50EA" w:rsidRPr="00BE38A3">
        <w:rPr>
          <w:rFonts w:eastAsia="Calibri"/>
          <w:sz w:val="22"/>
          <w:szCs w:val="22"/>
          <w:lang w:val="sr-Latn-ME"/>
        </w:rPr>
        <w:t>mjeseca</w:t>
      </w:r>
      <w:r w:rsidRPr="00BE38A3">
        <w:rPr>
          <w:rFonts w:eastAsia="Calibri"/>
          <w:sz w:val="22"/>
          <w:szCs w:val="22"/>
          <w:lang w:val="sr-Latn-ME"/>
        </w:rPr>
        <w:t xml:space="preserve"> iznosilo je -3,7 </w:t>
      </w:r>
      <w:r w:rsidR="002219A8" w:rsidRPr="00BE38A3">
        <w:rPr>
          <w:rFonts w:eastAsia="Calibri"/>
          <w:sz w:val="22"/>
          <w:szCs w:val="22"/>
          <w:lang w:val="sr-Latn-ME"/>
        </w:rPr>
        <w:t>ml</w:t>
      </w:r>
      <w:r w:rsidRPr="00BE38A3">
        <w:rPr>
          <w:rFonts w:eastAsia="Calibri"/>
          <w:sz w:val="22"/>
          <w:szCs w:val="22"/>
          <w:lang w:val="sr-Latn-ME"/>
        </w:rPr>
        <w:t>/min/1.73 m</w:t>
      </w:r>
      <w:r w:rsidRPr="00BE38A3">
        <w:rPr>
          <w:rFonts w:eastAsia="Calibri"/>
          <w:sz w:val="22"/>
          <w:szCs w:val="22"/>
          <w:vertAlign w:val="superscript"/>
          <w:lang w:val="sr-Latn-ME"/>
        </w:rPr>
        <w:t>2</w:t>
      </w:r>
      <w:r w:rsidRPr="00BE38A3">
        <w:rPr>
          <w:rFonts w:eastAsia="Calibri"/>
          <w:sz w:val="22"/>
          <w:szCs w:val="22"/>
          <w:lang w:val="sr-Latn-ME"/>
        </w:rPr>
        <w:t xml:space="preserve"> u dapagliflozin grupi odnosno -0,4 </w:t>
      </w:r>
      <w:r w:rsidR="002219A8" w:rsidRPr="00BE38A3">
        <w:rPr>
          <w:rFonts w:eastAsia="Calibri"/>
          <w:sz w:val="22"/>
          <w:szCs w:val="22"/>
          <w:lang w:val="sr-Latn-ME"/>
        </w:rPr>
        <w:t>ml</w:t>
      </w:r>
      <w:r w:rsidRPr="00BE38A3">
        <w:rPr>
          <w:rFonts w:eastAsia="Calibri"/>
          <w:sz w:val="22"/>
          <w:szCs w:val="22"/>
          <w:lang w:val="sr-Latn-ME"/>
        </w:rPr>
        <w:t>/min/1.73 m</w:t>
      </w:r>
      <w:r w:rsidRPr="00BE38A3">
        <w:rPr>
          <w:rFonts w:eastAsia="Calibri"/>
          <w:sz w:val="22"/>
          <w:szCs w:val="22"/>
          <w:vertAlign w:val="superscript"/>
          <w:lang w:val="sr-Latn-ME"/>
        </w:rPr>
        <w:t>2</w:t>
      </w:r>
      <w:r w:rsidRPr="00BE38A3">
        <w:rPr>
          <w:rFonts w:eastAsia="Calibri"/>
          <w:sz w:val="22"/>
          <w:szCs w:val="22"/>
          <w:lang w:val="sr-Latn-ME"/>
        </w:rPr>
        <w:t xml:space="preserve"> u placebo grupi. </w:t>
      </w:r>
      <w:r w:rsidR="00C2788C" w:rsidRPr="00BE38A3">
        <w:rPr>
          <w:rFonts w:eastAsia="Calibri"/>
          <w:sz w:val="22"/>
          <w:szCs w:val="22"/>
          <w:lang w:val="sr-Latn-ME"/>
        </w:rPr>
        <w:t>Promjen</w:t>
      </w:r>
      <w:r w:rsidRPr="00BE38A3">
        <w:rPr>
          <w:rFonts w:eastAsia="Calibri"/>
          <w:sz w:val="22"/>
          <w:szCs w:val="22"/>
          <w:lang w:val="sr-Latn-ME"/>
        </w:rPr>
        <w:t xml:space="preserve">a eGFR od početka ispitivanja do 24. </w:t>
      </w:r>
      <w:r w:rsidR="001E50EA" w:rsidRPr="00BE38A3">
        <w:rPr>
          <w:rFonts w:eastAsia="Calibri"/>
          <w:sz w:val="22"/>
          <w:szCs w:val="22"/>
          <w:lang w:val="sr-Latn-ME"/>
        </w:rPr>
        <w:t>mjeseca</w:t>
      </w:r>
      <w:r w:rsidRPr="00BE38A3">
        <w:rPr>
          <w:rFonts w:eastAsia="Calibri"/>
          <w:sz w:val="22"/>
          <w:szCs w:val="22"/>
          <w:lang w:val="sr-Latn-ME"/>
        </w:rPr>
        <w:t xml:space="preserve"> bila je slična u ob</w:t>
      </w:r>
      <w:r w:rsidR="005E20D2" w:rsidRPr="00BE38A3">
        <w:rPr>
          <w:rFonts w:eastAsia="Calibri"/>
          <w:sz w:val="22"/>
          <w:szCs w:val="22"/>
          <w:lang w:val="sr-Latn-ME"/>
        </w:rPr>
        <w:t>ij</w:t>
      </w:r>
      <w:r w:rsidRPr="00BE38A3">
        <w:rPr>
          <w:rFonts w:eastAsia="Calibri"/>
          <w:sz w:val="22"/>
          <w:szCs w:val="22"/>
          <w:lang w:val="sr-Latn-ME"/>
        </w:rPr>
        <w:t xml:space="preserve">e </w:t>
      </w:r>
      <w:r w:rsidR="00761750" w:rsidRPr="00BE38A3">
        <w:rPr>
          <w:rFonts w:eastAsia="Calibri"/>
          <w:sz w:val="22"/>
          <w:szCs w:val="22"/>
          <w:lang w:val="sr-Latn-ME"/>
        </w:rPr>
        <w:t>liječe</w:t>
      </w:r>
      <w:r w:rsidRPr="00BE38A3">
        <w:rPr>
          <w:rFonts w:eastAsia="Calibri"/>
          <w:sz w:val="22"/>
          <w:szCs w:val="22"/>
          <w:lang w:val="sr-Latn-ME"/>
        </w:rPr>
        <w:t xml:space="preserve">ne grupe: -4,2 </w:t>
      </w:r>
      <w:r w:rsidR="002219A8" w:rsidRPr="00BE38A3">
        <w:rPr>
          <w:rFonts w:eastAsia="Calibri"/>
          <w:sz w:val="22"/>
          <w:szCs w:val="22"/>
          <w:lang w:val="sr-Latn-ME"/>
        </w:rPr>
        <w:t>ml</w:t>
      </w:r>
      <w:r w:rsidRPr="00BE38A3">
        <w:rPr>
          <w:rFonts w:eastAsia="Calibri"/>
          <w:sz w:val="22"/>
          <w:szCs w:val="22"/>
          <w:lang w:val="sr-Latn-ME"/>
        </w:rPr>
        <w:t>/min/1.73 m</w:t>
      </w:r>
      <w:r w:rsidRPr="00BE38A3">
        <w:rPr>
          <w:rFonts w:eastAsia="Calibri"/>
          <w:sz w:val="22"/>
          <w:szCs w:val="22"/>
          <w:vertAlign w:val="superscript"/>
          <w:lang w:val="sr-Latn-ME"/>
        </w:rPr>
        <w:t>2</w:t>
      </w:r>
      <w:r w:rsidRPr="00BE38A3">
        <w:rPr>
          <w:rFonts w:eastAsia="Calibri"/>
          <w:sz w:val="22"/>
          <w:szCs w:val="22"/>
          <w:lang w:val="sr-Latn-ME"/>
        </w:rPr>
        <w:t xml:space="preserve"> u dapagliflozin grupi i -3,2 </w:t>
      </w:r>
      <w:r w:rsidR="002219A8" w:rsidRPr="00BE38A3">
        <w:rPr>
          <w:rFonts w:eastAsia="Calibri"/>
          <w:sz w:val="22"/>
          <w:szCs w:val="22"/>
          <w:lang w:val="sr-Latn-ME"/>
        </w:rPr>
        <w:t>ml</w:t>
      </w:r>
      <w:r w:rsidRPr="00BE38A3">
        <w:rPr>
          <w:rFonts w:eastAsia="Calibri"/>
          <w:sz w:val="22"/>
          <w:szCs w:val="22"/>
          <w:lang w:val="sr-Latn-ME"/>
        </w:rPr>
        <w:t>/min/1.73 m2 u placebo grupi.</w:t>
      </w:r>
    </w:p>
    <w:p w14:paraId="322E6C52" w14:textId="77777777" w:rsidR="00192AA2" w:rsidRPr="00BE38A3" w:rsidRDefault="00192AA2" w:rsidP="00BE38A3">
      <w:pPr>
        <w:widowControl w:val="0"/>
        <w:jc w:val="both"/>
        <w:rPr>
          <w:rFonts w:eastAsia="Calibri"/>
          <w:sz w:val="22"/>
          <w:szCs w:val="22"/>
          <w:lang w:val="sr-Latn-ME"/>
        </w:rPr>
      </w:pPr>
    </w:p>
    <w:p w14:paraId="39FE4867" w14:textId="66CC3704" w:rsidR="00192AA2" w:rsidRPr="00BE38A3" w:rsidRDefault="00192AA2" w:rsidP="00BE38A3">
      <w:pPr>
        <w:widowControl w:val="0"/>
        <w:jc w:val="both"/>
        <w:rPr>
          <w:rFonts w:eastAsia="Calibri"/>
          <w:sz w:val="22"/>
          <w:szCs w:val="22"/>
          <w:lang w:val="sr-Latn-ME"/>
        </w:rPr>
      </w:pPr>
      <w:bookmarkStart w:id="11" w:name="_Hlk80920650"/>
      <w:r w:rsidRPr="00BE38A3">
        <w:rPr>
          <w:rFonts w:eastAsia="Calibri"/>
          <w:sz w:val="22"/>
          <w:szCs w:val="22"/>
          <w:lang w:val="sr-Latn-ME"/>
        </w:rPr>
        <w:t xml:space="preserve">U DAPA-CKD studiji, i u grupi koja je </w:t>
      </w:r>
      <w:r w:rsidR="00761750" w:rsidRPr="00BE38A3">
        <w:rPr>
          <w:rFonts w:eastAsia="Calibri"/>
          <w:sz w:val="22"/>
          <w:szCs w:val="22"/>
          <w:lang w:val="sr-Latn-ME"/>
        </w:rPr>
        <w:t>liječe</w:t>
      </w:r>
      <w:r w:rsidRPr="00BE38A3">
        <w:rPr>
          <w:rFonts w:eastAsia="Calibri"/>
          <w:sz w:val="22"/>
          <w:szCs w:val="22"/>
          <w:lang w:val="sr-Latn-ME"/>
        </w:rPr>
        <w:t>na dapagliflozinom i grupi koja je primala placebo zab</w:t>
      </w:r>
      <w:r w:rsidR="005E20D2" w:rsidRPr="00BE38A3">
        <w:rPr>
          <w:rFonts w:eastAsia="Calibri"/>
          <w:sz w:val="22"/>
          <w:szCs w:val="22"/>
          <w:lang w:val="sr-Latn-ME"/>
        </w:rPr>
        <w:t>ilje</w:t>
      </w:r>
      <w:r w:rsidRPr="00BE38A3">
        <w:rPr>
          <w:rFonts w:eastAsia="Calibri"/>
          <w:sz w:val="22"/>
          <w:szCs w:val="22"/>
          <w:lang w:val="sr-Latn-ME"/>
        </w:rPr>
        <w:t xml:space="preserve">ženo je smanjenje </w:t>
      </w:r>
      <w:r w:rsidR="00C2788C" w:rsidRPr="00BE38A3">
        <w:rPr>
          <w:rFonts w:eastAsia="Calibri"/>
          <w:sz w:val="22"/>
          <w:szCs w:val="22"/>
          <w:lang w:val="sr-Latn-ME"/>
        </w:rPr>
        <w:t>vrijednosti</w:t>
      </w:r>
      <w:r w:rsidRPr="00BE38A3">
        <w:rPr>
          <w:rFonts w:eastAsia="Calibri"/>
          <w:sz w:val="22"/>
          <w:szCs w:val="22"/>
          <w:lang w:val="sr-Latn-ME"/>
        </w:rPr>
        <w:t xml:space="preserve"> eGFR-a tokom vremena. Početno (14. dan) smanjenje srednje </w:t>
      </w:r>
      <w:r w:rsidR="00C2788C" w:rsidRPr="00BE38A3">
        <w:rPr>
          <w:rFonts w:eastAsia="Calibri"/>
          <w:sz w:val="22"/>
          <w:szCs w:val="22"/>
          <w:lang w:val="sr-Latn-ME"/>
        </w:rPr>
        <w:t>vrijednosti</w:t>
      </w:r>
      <w:r w:rsidRPr="00BE38A3">
        <w:rPr>
          <w:rFonts w:eastAsia="Calibri"/>
          <w:sz w:val="22"/>
          <w:szCs w:val="22"/>
          <w:lang w:val="sr-Latn-ME"/>
        </w:rPr>
        <w:t xml:space="preserve"> eGFR, iznosilo je -4,0 </w:t>
      </w:r>
      <w:r w:rsidR="002219A8" w:rsidRPr="00BE38A3">
        <w:rPr>
          <w:rFonts w:eastAsia="Calibri"/>
          <w:sz w:val="22"/>
          <w:szCs w:val="22"/>
          <w:lang w:val="sr-Latn-ME"/>
        </w:rPr>
        <w:t>ml</w:t>
      </w:r>
      <w:r w:rsidRPr="00BE38A3">
        <w:rPr>
          <w:rFonts w:eastAsia="Calibri"/>
          <w:sz w:val="22"/>
          <w:szCs w:val="22"/>
          <w:lang w:val="sr-Latn-ME"/>
        </w:rPr>
        <w:t>/min/1.73 m</w:t>
      </w:r>
      <w:r w:rsidRPr="00BE38A3">
        <w:rPr>
          <w:rFonts w:eastAsia="Calibri"/>
          <w:sz w:val="22"/>
          <w:szCs w:val="22"/>
          <w:vertAlign w:val="superscript"/>
          <w:lang w:val="sr-Latn-ME"/>
        </w:rPr>
        <w:t>2</w:t>
      </w:r>
      <w:r w:rsidRPr="00BE38A3">
        <w:rPr>
          <w:rFonts w:eastAsia="Calibri"/>
          <w:sz w:val="22"/>
          <w:szCs w:val="22"/>
          <w:lang w:val="sr-Latn-ME"/>
        </w:rPr>
        <w:t xml:space="preserve"> u grupi koja je </w:t>
      </w:r>
      <w:r w:rsidR="00761750" w:rsidRPr="00BE38A3">
        <w:rPr>
          <w:rFonts w:eastAsia="Calibri"/>
          <w:sz w:val="22"/>
          <w:szCs w:val="22"/>
          <w:lang w:val="sr-Latn-ME"/>
        </w:rPr>
        <w:t>liječe</w:t>
      </w:r>
      <w:r w:rsidRPr="00BE38A3">
        <w:rPr>
          <w:rFonts w:eastAsia="Calibri"/>
          <w:sz w:val="22"/>
          <w:szCs w:val="22"/>
          <w:lang w:val="sr-Latn-ME"/>
        </w:rPr>
        <w:t xml:space="preserve">na dapagliflozinom, odnosno -0,8 </w:t>
      </w:r>
      <w:r w:rsidR="002219A8" w:rsidRPr="00BE38A3">
        <w:rPr>
          <w:rFonts w:eastAsia="Calibri"/>
          <w:sz w:val="22"/>
          <w:szCs w:val="22"/>
          <w:lang w:val="sr-Latn-ME"/>
        </w:rPr>
        <w:t>ml</w:t>
      </w:r>
      <w:r w:rsidRPr="00BE38A3">
        <w:rPr>
          <w:rFonts w:eastAsia="Calibri"/>
          <w:sz w:val="22"/>
          <w:szCs w:val="22"/>
          <w:lang w:val="sr-Latn-ME"/>
        </w:rPr>
        <w:t>/min/1.73 m</w:t>
      </w:r>
      <w:r w:rsidRPr="00BE38A3">
        <w:rPr>
          <w:rFonts w:eastAsia="Calibri"/>
          <w:sz w:val="22"/>
          <w:szCs w:val="22"/>
          <w:vertAlign w:val="superscript"/>
          <w:lang w:val="sr-Latn-ME"/>
        </w:rPr>
        <w:t>2</w:t>
      </w:r>
      <w:r w:rsidRPr="00BE38A3">
        <w:rPr>
          <w:rFonts w:eastAsia="Calibri"/>
          <w:sz w:val="22"/>
          <w:szCs w:val="22"/>
          <w:lang w:val="sr-Latn-ME"/>
        </w:rPr>
        <w:t xml:space="preserve"> u grupi koja je primala placebo. U 28. </w:t>
      </w:r>
      <w:r w:rsidR="001E50EA" w:rsidRPr="00BE38A3">
        <w:rPr>
          <w:rFonts w:eastAsia="Calibri"/>
          <w:sz w:val="22"/>
          <w:szCs w:val="22"/>
          <w:lang w:val="sr-Latn-ME"/>
        </w:rPr>
        <w:t>mjesecu</w:t>
      </w:r>
      <w:r w:rsidRPr="00BE38A3">
        <w:rPr>
          <w:rFonts w:eastAsia="Calibri"/>
          <w:sz w:val="22"/>
          <w:szCs w:val="22"/>
          <w:lang w:val="sr-Latn-ME"/>
        </w:rPr>
        <w:t xml:space="preserve">, </w:t>
      </w:r>
      <w:r w:rsidR="00C2788C" w:rsidRPr="00BE38A3">
        <w:rPr>
          <w:rFonts w:eastAsia="Calibri"/>
          <w:sz w:val="22"/>
          <w:szCs w:val="22"/>
          <w:lang w:val="sr-Latn-ME"/>
        </w:rPr>
        <w:t>promjen</w:t>
      </w:r>
      <w:r w:rsidRPr="00BE38A3">
        <w:rPr>
          <w:rFonts w:eastAsia="Calibri"/>
          <w:sz w:val="22"/>
          <w:szCs w:val="22"/>
          <w:lang w:val="sr-Latn-ME"/>
        </w:rPr>
        <w:t xml:space="preserve">a u odnosu na početne </w:t>
      </w:r>
      <w:r w:rsidR="00C2788C" w:rsidRPr="00BE38A3">
        <w:rPr>
          <w:rFonts w:eastAsia="Calibri"/>
          <w:sz w:val="22"/>
          <w:szCs w:val="22"/>
          <w:lang w:val="sr-Latn-ME"/>
        </w:rPr>
        <w:t>vrijednosti</w:t>
      </w:r>
      <w:r w:rsidRPr="00BE38A3">
        <w:rPr>
          <w:rFonts w:eastAsia="Calibri"/>
          <w:sz w:val="22"/>
          <w:szCs w:val="22"/>
          <w:lang w:val="sr-Latn-ME"/>
        </w:rPr>
        <w:t xml:space="preserve"> eGFR je iznosila -7,4 </w:t>
      </w:r>
      <w:r w:rsidR="002219A8" w:rsidRPr="00BE38A3">
        <w:rPr>
          <w:rFonts w:eastAsia="Calibri"/>
          <w:sz w:val="22"/>
          <w:szCs w:val="22"/>
          <w:lang w:val="sr-Latn-ME"/>
        </w:rPr>
        <w:t>ml</w:t>
      </w:r>
      <w:r w:rsidRPr="00BE38A3">
        <w:rPr>
          <w:rFonts w:eastAsia="Calibri"/>
          <w:sz w:val="22"/>
          <w:szCs w:val="22"/>
          <w:lang w:val="sr-Latn-ME"/>
        </w:rPr>
        <w:t>/min/1.73 m</w:t>
      </w:r>
      <w:r w:rsidRPr="00BE38A3">
        <w:rPr>
          <w:rFonts w:eastAsia="Calibri"/>
          <w:sz w:val="22"/>
          <w:szCs w:val="22"/>
          <w:vertAlign w:val="superscript"/>
          <w:lang w:val="sr-Latn-ME"/>
        </w:rPr>
        <w:t>2</w:t>
      </w:r>
      <w:r w:rsidRPr="00BE38A3">
        <w:rPr>
          <w:rFonts w:eastAsia="Calibri"/>
          <w:sz w:val="22"/>
          <w:szCs w:val="22"/>
          <w:lang w:val="sr-Latn-ME"/>
        </w:rPr>
        <w:t xml:space="preserve"> u grupi koja je l</w:t>
      </w:r>
      <w:r w:rsidR="005E20D2" w:rsidRPr="00BE38A3">
        <w:rPr>
          <w:rFonts w:eastAsia="Calibri"/>
          <w:sz w:val="22"/>
          <w:szCs w:val="22"/>
          <w:lang w:val="sr-Latn-ME"/>
        </w:rPr>
        <w:t>ij</w:t>
      </w:r>
      <w:r w:rsidRPr="00BE38A3">
        <w:rPr>
          <w:rFonts w:eastAsia="Calibri"/>
          <w:sz w:val="22"/>
          <w:szCs w:val="22"/>
          <w:lang w:val="sr-Latn-ME"/>
        </w:rPr>
        <w:t>eč</w:t>
      </w:r>
      <w:r w:rsidR="005E20D2" w:rsidRPr="00BE38A3">
        <w:rPr>
          <w:rFonts w:eastAsia="Calibri"/>
          <w:sz w:val="22"/>
          <w:szCs w:val="22"/>
          <w:lang w:val="sr-Latn-ME"/>
        </w:rPr>
        <w:t>e</w:t>
      </w:r>
      <w:r w:rsidRPr="00BE38A3">
        <w:rPr>
          <w:rFonts w:eastAsia="Calibri"/>
          <w:sz w:val="22"/>
          <w:szCs w:val="22"/>
          <w:lang w:val="sr-Latn-ME"/>
        </w:rPr>
        <w:t xml:space="preserve">na dapagliflozinom i -8,6 </w:t>
      </w:r>
      <w:r w:rsidR="002219A8" w:rsidRPr="00BE38A3">
        <w:rPr>
          <w:rFonts w:eastAsia="Calibri"/>
          <w:sz w:val="22"/>
          <w:szCs w:val="22"/>
          <w:lang w:val="sr-Latn-ME"/>
        </w:rPr>
        <w:t>ml</w:t>
      </w:r>
      <w:r w:rsidRPr="00BE38A3">
        <w:rPr>
          <w:rFonts w:eastAsia="Calibri"/>
          <w:sz w:val="22"/>
          <w:szCs w:val="22"/>
          <w:lang w:val="sr-Latn-ME"/>
        </w:rPr>
        <w:t>/min/1.73 m</w:t>
      </w:r>
      <w:r w:rsidRPr="00BE38A3">
        <w:rPr>
          <w:rFonts w:eastAsia="Calibri"/>
          <w:sz w:val="22"/>
          <w:szCs w:val="22"/>
          <w:vertAlign w:val="superscript"/>
          <w:lang w:val="sr-Latn-ME"/>
        </w:rPr>
        <w:t>2</w:t>
      </w:r>
      <w:r w:rsidRPr="00BE38A3">
        <w:rPr>
          <w:rFonts w:eastAsia="Calibri"/>
          <w:sz w:val="22"/>
          <w:szCs w:val="22"/>
          <w:lang w:val="sr-Latn-ME"/>
        </w:rPr>
        <w:t xml:space="preserve"> u grupi koja je primala placebo.</w:t>
      </w:r>
    </w:p>
    <w:bookmarkEnd w:id="11"/>
    <w:p w14:paraId="6B2C5D40" w14:textId="77777777" w:rsidR="00192AA2" w:rsidRPr="00BE38A3" w:rsidRDefault="00192AA2" w:rsidP="00BE38A3">
      <w:pPr>
        <w:widowControl w:val="0"/>
        <w:jc w:val="both"/>
        <w:rPr>
          <w:sz w:val="22"/>
          <w:szCs w:val="22"/>
          <w:lang w:val="sr-Latn-ME"/>
        </w:rPr>
      </w:pPr>
    </w:p>
    <w:p w14:paraId="2002452E" w14:textId="77777777" w:rsidR="00192AA2" w:rsidRPr="00BE38A3" w:rsidRDefault="00192AA2" w:rsidP="00BE38A3">
      <w:pPr>
        <w:widowControl w:val="0"/>
        <w:jc w:val="both"/>
        <w:rPr>
          <w:sz w:val="22"/>
          <w:szCs w:val="22"/>
          <w:u w:val="single"/>
          <w:lang w:val="sr-Latn-ME"/>
        </w:rPr>
      </w:pPr>
      <w:r w:rsidRPr="00BE38A3">
        <w:rPr>
          <w:sz w:val="22"/>
          <w:szCs w:val="22"/>
          <w:u w:val="single"/>
          <w:lang w:val="sr-Latn-ME"/>
        </w:rPr>
        <w:t>Pedijatrijska populacija</w:t>
      </w:r>
    </w:p>
    <w:p w14:paraId="1224C2F7" w14:textId="77777777" w:rsidR="00192AA2" w:rsidRPr="00BE38A3" w:rsidRDefault="00192AA2" w:rsidP="00BE38A3">
      <w:pPr>
        <w:widowControl w:val="0"/>
        <w:jc w:val="both"/>
        <w:rPr>
          <w:sz w:val="22"/>
          <w:szCs w:val="22"/>
          <w:lang w:val="sr-Latn-ME"/>
        </w:rPr>
      </w:pPr>
    </w:p>
    <w:p w14:paraId="27583BA0" w14:textId="612E871B" w:rsidR="00192AA2" w:rsidRPr="00BE38A3" w:rsidRDefault="00793E5E" w:rsidP="00BE38A3">
      <w:pPr>
        <w:widowControl w:val="0"/>
        <w:jc w:val="both"/>
        <w:rPr>
          <w:sz w:val="22"/>
          <w:szCs w:val="22"/>
          <w:lang w:val="sr-Latn-ME"/>
        </w:rPr>
      </w:pPr>
      <w:r w:rsidRPr="00BE38A3">
        <w:rPr>
          <w:sz w:val="22"/>
          <w:szCs w:val="22"/>
          <w:lang w:val="sr-Latn-ME"/>
        </w:rPr>
        <w:t>Bezbjednosni</w:t>
      </w:r>
      <w:r w:rsidR="00192AA2" w:rsidRPr="00BE38A3">
        <w:rPr>
          <w:sz w:val="22"/>
          <w:szCs w:val="22"/>
          <w:lang w:val="sr-Latn-ME"/>
        </w:rPr>
        <w:t xml:space="preserve"> profil dapagliflozina zab</w:t>
      </w:r>
      <w:r w:rsidR="005E20D2" w:rsidRPr="00BE38A3">
        <w:rPr>
          <w:sz w:val="22"/>
          <w:szCs w:val="22"/>
          <w:lang w:val="sr-Latn-ME"/>
        </w:rPr>
        <w:t>ilje</w:t>
      </w:r>
      <w:r w:rsidR="00192AA2" w:rsidRPr="00BE38A3">
        <w:rPr>
          <w:sz w:val="22"/>
          <w:szCs w:val="22"/>
          <w:lang w:val="sr-Latn-ME"/>
        </w:rPr>
        <w:t xml:space="preserve">žen u kliničkom ispitivanju sprovedenom kod </w:t>
      </w:r>
      <w:r w:rsidR="00C2788C" w:rsidRPr="00BE38A3">
        <w:rPr>
          <w:sz w:val="22"/>
          <w:szCs w:val="22"/>
          <w:lang w:val="sr-Latn-ME"/>
        </w:rPr>
        <w:t>djece</w:t>
      </w:r>
      <w:r w:rsidR="00192AA2" w:rsidRPr="00BE38A3">
        <w:rPr>
          <w:sz w:val="22"/>
          <w:szCs w:val="22"/>
          <w:lang w:val="sr-Latn-ME"/>
        </w:rPr>
        <w:t xml:space="preserve"> uzrasta 10 godina i više sa dijabetes melitusom tip 2 (</w:t>
      </w:r>
      <w:r w:rsidR="00C2788C" w:rsidRPr="00BE38A3">
        <w:rPr>
          <w:sz w:val="22"/>
          <w:szCs w:val="22"/>
          <w:lang w:val="sr-Latn-ME"/>
        </w:rPr>
        <w:t>vidjeti</w:t>
      </w:r>
      <w:r w:rsidR="00192AA2" w:rsidRPr="00BE38A3">
        <w:rPr>
          <w:sz w:val="22"/>
          <w:szCs w:val="22"/>
          <w:lang w:val="sr-Latn-ME"/>
        </w:rPr>
        <w:t xml:space="preserve"> </w:t>
      </w:r>
      <w:r w:rsidR="008A72ED" w:rsidRPr="00BE38A3">
        <w:rPr>
          <w:sz w:val="22"/>
          <w:szCs w:val="22"/>
          <w:lang w:val="sr-Latn-ME"/>
        </w:rPr>
        <w:t>dio</w:t>
      </w:r>
      <w:r w:rsidR="00192AA2" w:rsidRPr="00BE38A3">
        <w:rPr>
          <w:sz w:val="22"/>
          <w:szCs w:val="22"/>
          <w:lang w:val="sr-Latn-ME"/>
        </w:rPr>
        <w:t xml:space="preserve"> 5.1) bio je sličan onom zab</w:t>
      </w:r>
      <w:r w:rsidR="005E20D2" w:rsidRPr="00BE38A3">
        <w:rPr>
          <w:sz w:val="22"/>
          <w:szCs w:val="22"/>
          <w:lang w:val="sr-Latn-ME"/>
        </w:rPr>
        <w:t>ilje</w:t>
      </w:r>
      <w:r w:rsidR="00192AA2" w:rsidRPr="00BE38A3">
        <w:rPr>
          <w:sz w:val="22"/>
          <w:szCs w:val="22"/>
          <w:lang w:val="sr-Latn-ME"/>
        </w:rPr>
        <w:t>ženom u ispitivanjima kod odraslih.</w:t>
      </w:r>
    </w:p>
    <w:p w14:paraId="059E3F42" w14:textId="77777777" w:rsidR="00192AA2" w:rsidRPr="00BE38A3" w:rsidRDefault="00192AA2" w:rsidP="00BE38A3">
      <w:pPr>
        <w:widowControl w:val="0"/>
        <w:tabs>
          <w:tab w:val="left" w:pos="540"/>
          <w:tab w:val="left" w:pos="569"/>
        </w:tabs>
        <w:rPr>
          <w:b/>
          <w:bCs/>
          <w:sz w:val="22"/>
          <w:szCs w:val="22"/>
          <w:lang w:val="sr-Latn-ME"/>
        </w:rPr>
      </w:pPr>
    </w:p>
    <w:p w14:paraId="7A057F8A" w14:textId="77777777" w:rsidR="005A23D2" w:rsidRPr="00BE38A3" w:rsidRDefault="005A23D2" w:rsidP="00BE38A3">
      <w:pPr>
        <w:widowControl w:val="0"/>
        <w:spacing w:line="276" w:lineRule="auto"/>
        <w:rPr>
          <w:rFonts w:eastAsia="Calibri"/>
          <w:sz w:val="22"/>
          <w:szCs w:val="22"/>
          <w:u w:val="single"/>
          <w:lang w:val="sr-Latn-ME"/>
        </w:rPr>
      </w:pPr>
      <w:r w:rsidRPr="00BE38A3">
        <w:rPr>
          <w:rFonts w:eastAsia="Calibri"/>
          <w:sz w:val="22"/>
          <w:szCs w:val="22"/>
          <w:u w:val="single"/>
          <w:lang w:val="sr-Latn-ME"/>
        </w:rPr>
        <w:t>Prijavljivanje sumnji na neželjena dejstva</w:t>
      </w:r>
    </w:p>
    <w:p w14:paraId="3FFACCC4" w14:textId="77777777" w:rsidR="005A23D2" w:rsidRPr="00BE38A3" w:rsidRDefault="005A23D2" w:rsidP="00BE38A3">
      <w:pPr>
        <w:widowControl w:val="0"/>
        <w:jc w:val="both"/>
        <w:rPr>
          <w:rFonts w:eastAsia="Calibri"/>
          <w:sz w:val="22"/>
          <w:szCs w:val="22"/>
          <w:lang w:val="sr-Latn-ME"/>
        </w:rPr>
      </w:pPr>
      <w:r w:rsidRPr="00BE38A3">
        <w:rPr>
          <w:rFonts w:eastAsia="Calibri"/>
          <w:sz w:val="22"/>
          <w:szCs w:val="22"/>
          <w:lang w:val="sr-Latn-ME"/>
        </w:rPr>
        <w:t>Prijavljivanje neželjenih dejstava nakon dobijanja dozvole je od velikog značaja jer obezbjeđuje kont</w:t>
      </w:r>
      <w:r w:rsidR="00EA5765" w:rsidRPr="00BE38A3">
        <w:rPr>
          <w:rFonts w:eastAsia="Calibri"/>
          <w:sz w:val="22"/>
          <w:szCs w:val="22"/>
          <w:lang w:val="sr-Latn-ME"/>
        </w:rPr>
        <w:t>inuirano praćenje odnosa korist</w:t>
      </w:r>
      <w:r w:rsidRPr="00BE38A3">
        <w:rPr>
          <w:rFonts w:eastAsia="Calibri"/>
          <w:sz w:val="22"/>
          <w:szCs w:val="22"/>
          <w:lang w:val="sr-Latn-ME"/>
        </w:rPr>
        <w:t>/rizik primjene lijeka. Zdravstveni radnici treba da prijave svaku sumnju na neželjeno</w:t>
      </w:r>
      <w:r w:rsidR="009B062A" w:rsidRPr="00BE38A3">
        <w:rPr>
          <w:rFonts w:eastAsia="Calibri"/>
          <w:sz w:val="22"/>
          <w:szCs w:val="22"/>
          <w:lang w:val="sr-Latn-ME"/>
        </w:rPr>
        <w:t xml:space="preserve"> </w:t>
      </w:r>
      <w:r w:rsidRPr="00BE38A3">
        <w:rPr>
          <w:rFonts w:eastAsia="Calibri"/>
          <w:sz w:val="22"/>
          <w:szCs w:val="22"/>
          <w:lang w:val="sr-Latn-ME"/>
        </w:rPr>
        <w:t xml:space="preserve">dejstvo ovog lijeka </w:t>
      </w:r>
      <w:r w:rsidR="004E70AD" w:rsidRPr="00BE38A3">
        <w:rPr>
          <w:rFonts w:eastAsia="Calibri"/>
          <w:sz w:val="22"/>
          <w:szCs w:val="22"/>
          <w:lang w:val="sr-Latn-ME"/>
        </w:rPr>
        <w:t>Institutu</w:t>
      </w:r>
      <w:r w:rsidRPr="00BE38A3">
        <w:rPr>
          <w:rFonts w:eastAsia="Calibri"/>
          <w:sz w:val="22"/>
          <w:szCs w:val="22"/>
          <w:lang w:val="sr-Latn-ME"/>
        </w:rPr>
        <w:t xml:space="preserve"> za ljekove i medicinska sredstva</w:t>
      </w:r>
      <w:r w:rsidR="004E70AD" w:rsidRPr="00BE38A3">
        <w:rPr>
          <w:rFonts w:eastAsia="Calibri"/>
          <w:sz w:val="22"/>
          <w:szCs w:val="22"/>
          <w:lang w:val="sr-Latn-ME"/>
        </w:rPr>
        <w:t xml:space="preserve"> </w:t>
      </w:r>
      <w:r w:rsidRPr="00BE38A3">
        <w:rPr>
          <w:rFonts w:eastAsia="Calibri"/>
          <w:sz w:val="22"/>
          <w:szCs w:val="22"/>
          <w:lang w:val="sr-Latn-ME"/>
        </w:rPr>
        <w:t>(</w:t>
      </w:r>
      <w:r w:rsidR="004E70AD" w:rsidRPr="00BE38A3">
        <w:rPr>
          <w:rFonts w:eastAsia="Calibri"/>
          <w:sz w:val="22"/>
          <w:szCs w:val="22"/>
          <w:lang w:val="sr-Latn-ME"/>
        </w:rPr>
        <w:t>CInMED</w:t>
      </w:r>
      <w:r w:rsidRPr="00BE38A3">
        <w:rPr>
          <w:rFonts w:eastAsia="Calibri"/>
          <w:sz w:val="22"/>
          <w:szCs w:val="22"/>
          <w:lang w:val="sr-Latn-ME"/>
        </w:rPr>
        <w:t>):</w:t>
      </w:r>
    </w:p>
    <w:p w14:paraId="138E49F5" w14:textId="77777777" w:rsidR="005A23D2" w:rsidRPr="00BE38A3" w:rsidRDefault="004E70AD" w:rsidP="00BE38A3">
      <w:pPr>
        <w:pStyle w:val="NoSpacing"/>
        <w:widowControl w:val="0"/>
        <w:jc w:val="both"/>
        <w:rPr>
          <w:rFonts w:eastAsia="Calibri"/>
          <w:sz w:val="22"/>
          <w:szCs w:val="22"/>
          <w:lang w:val="sr-Latn-ME"/>
        </w:rPr>
      </w:pPr>
      <w:r w:rsidRPr="00BE38A3">
        <w:rPr>
          <w:rFonts w:eastAsia="Calibri"/>
          <w:sz w:val="22"/>
          <w:szCs w:val="22"/>
          <w:lang w:val="sr-Latn-ME"/>
        </w:rPr>
        <w:t xml:space="preserve">Institut </w:t>
      </w:r>
      <w:r w:rsidR="005A23D2" w:rsidRPr="00BE38A3">
        <w:rPr>
          <w:rFonts w:eastAsia="Calibri"/>
          <w:sz w:val="22"/>
          <w:szCs w:val="22"/>
          <w:lang w:val="sr-Latn-ME"/>
        </w:rPr>
        <w:t xml:space="preserve">za ljekove i medicinska sredstva </w:t>
      </w:r>
    </w:p>
    <w:p w14:paraId="54B7EBCF" w14:textId="77777777" w:rsidR="005A23D2" w:rsidRPr="00BE38A3" w:rsidRDefault="005A23D2" w:rsidP="00BE38A3">
      <w:pPr>
        <w:pStyle w:val="NoSpacing"/>
        <w:widowControl w:val="0"/>
        <w:jc w:val="both"/>
        <w:rPr>
          <w:rFonts w:eastAsia="Calibri"/>
          <w:sz w:val="22"/>
          <w:szCs w:val="22"/>
          <w:lang w:val="sr-Latn-ME"/>
        </w:rPr>
      </w:pPr>
      <w:r w:rsidRPr="00BE38A3">
        <w:rPr>
          <w:rFonts w:eastAsia="Calibri"/>
          <w:sz w:val="22"/>
          <w:szCs w:val="22"/>
          <w:lang w:val="sr-Latn-ME"/>
        </w:rPr>
        <w:t>Odjeljenje za farmakovigilancu</w:t>
      </w:r>
    </w:p>
    <w:p w14:paraId="2EDE39B2" w14:textId="77777777" w:rsidR="00EA5765" w:rsidRPr="00BE38A3" w:rsidRDefault="005A23D2" w:rsidP="00BE38A3">
      <w:pPr>
        <w:pStyle w:val="NoSpacing"/>
        <w:widowControl w:val="0"/>
        <w:jc w:val="both"/>
        <w:rPr>
          <w:rFonts w:eastAsia="Calibri"/>
          <w:sz w:val="22"/>
          <w:szCs w:val="22"/>
          <w:lang w:val="sr-Latn-ME"/>
        </w:rPr>
      </w:pPr>
      <w:r w:rsidRPr="00BE38A3">
        <w:rPr>
          <w:rFonts w:eastAsia="Calibri"/>
          <w:sz w:val="22"/>
          <w:szCs w:val="22"/>
          <w:lang w:val="sr-Latn-ME"/>
        </w:rPr>
        <w:t>Bulevar Ivana Crnojevića 64a, 81000 Podgorica</w:t>
      </w:r>
    </w:p>
    <w:p w14:paraId="1E581ECF" w14:textId="77777777" w:rsidR="00EA5765" w:rsidRPr="00BE38A3" w:rsidRDefault="00EA5765" w:rsidP="00BE38A3">
      <w:pPr>
        <w:pStyle w:val="NoSpacing"/>
        <w:widowControl w:val="0"/>
        <w:rPr>
          <w:rFonts w:eastAsia="Calibri"/>
          <w:sz w:val="22"/>
          <w:szCs w:val="22"/>
          <w:lang w:val="sr-Latn-ME"/>
        </w:rPr>
      </w:pPr>
    </w:p>
    <w:p w14:paraId="35A2A711" w14:textId="77777777" w:rsidR="005A23D2" w:rsidRPr="00BE38A3" w:rsidRDefault="005A23D2" w:rsidP="00BE38A3">
      <w:pPr>
        <w:pStyle w:val="NoSpacing"/>
        <w:widowControl w:val="0"/>
        <w:jc w:val="both"/>
        <w:rPr>
          <w:rFonts w:eastAsia="Calibri"/>
          <w:sz w:val="22"/>
          <w:szCs w:val="22"/>
          <w:lang w:val="sr-Latn-ME"/>
        </w:rPr>
      </w:pPr>
      <w:r w:rsidRPr="00BE38A3">
        <w:rPr>
          <w:rFonts w:eastAsia="Calibri"/>
          <w:sz w:val="22"/>
          <w:szCs w:val="22"/>
          <w:lang w:val="sr-Latn-ME"/>
        </w:rPr>
        <w:t>tel: +382 (0) 20 310 280</w:t>
      </w:r>
    </w:p>
    <w:p w14:paraId="3BF01609" w14:textId="77777777" w:rsidR="00EA5765" w:rsidRPr="00BE38A3" w:rsidRDefault="005A23D2" w:rsidP="00BE38A3">
      <w:pPr>
        <w:pStyle w:val="NoSpacing"/>
        <w:widowControl w:val="0"/>
        <w:tabs>
          <w:tab w:val="left" w:pos="6720"/>
        </w:tabs>
        <w:jc w:val="both"/>
        <w:rPr>
          <w:rFonts w:eastAsia="Calibri"/>
          <w:sz w:val="22"/>
          <w:szCs w:val="22"/>
          <w:lang w:val="sr-Latn-ME"/>
        </w:rPr>
      </w:pPr>
      <w:r w:rsidRPr="00BE38A3">
        <w:rPr>
          <w:rFonts w:eastAsia="Calibri"/>
          <w:sz w:val="22"/>
          <w:szCs w:val="22"/>
          <w:lang w:val="sr-Latn-ME"/>
        </w:rPr>
        <w:t>fax:</w:t>
      </w:r>
      <w:r w:rsidR="00EA5765" w:rsidRPr="00BE38A3">
        <w:rPr>
          <w:rFonts w:eastAsia="Calibri"/>
          <w:sz w:val="22"/>
          <w:szCs w:val="22"/>
          <w:lang w:val="sr-Latn-ME"/>
        </w:rPr>
        <w:t xml:space="preserve"> </w:t>
      </w:r>
      <w:r w:rsidRPr="00BE38A3">
        <w:rPr>
          <w:rFonts w:eastAsia="Calibri"/>
          <w:sz w:val="22"/>
          <w:szCs w:val="22"/>
          <w:lang w:val="sr-Latn-ME"/>
        </w:rPr>
        <w:t>+382 (0) 20 310 581</w:t>
      </w:r>
      <w:r w:rsidR="00FF3EDF" w:rsidRPr="00BE38A3">
        <w:rPr>
          <w:rFonts w:eastAsia="Calibri"/>
          <w:sz w:val="22"/>
          <w:szCs w:val="22"/>
          <w:lang w:val="sr-Latn-ME"/>
        </w:rPr>
        <w:tab/>
      </w:r>
    </w:p>
    <w:p w14:paraId="048A2F77" w14:textId="77777777" w:rsidR="005A23D2" w:rsidRPr="00BE38A3" w:rsidRDefault="006D17B2" w:rsidP="00BE38A3">
      <w:pPr>
        <w:pStyle w:val="NoSpacing"/>
        <w:widowControl w:val="0"/>
        <w:jc w:val="both"/>
        <w:rPr>
          <w:rFonts w:eastAsia="Calibri"/>
          <w:sz w:val="22"/>
          <w:szCs w:val="22"/>
          <w:lang w:val="sr-Latn-ME"/>
        </w:rPr>
      </w:pPr>
      <w:hyperlink r:id="rId8" w:history="1">
        <w:r w:rsidR="004E70AD" w:rsidRPr="00BE38A3">
          <w:rPr>
            <w:rStyle w:val="Hyperlink"/>
            <w:rFonts w:eastAsia="Calibri"/>
            <w:sz w:val="22"/>
            <w:szCs w:val="22"/>
            <w:lang w:val="sr-Latn-ME"/>
          </w:rPr>
          <w:t>www.cinmed.me</w:t>
        </w:r>
      </w:hyperlink>
    </w:p>
    <w:p w14:paraId="444B93B0" w14:textId="77777777" w:rsidR="00EA5765" w:rsidRPr="00BE38A3" w:rsidRDefault="006D17B2" w:rsidP="00BE38A3">
      <w:pPr>
        <w:pStyle w:val="NoSpacing"/>
        <w:widowControl w:val="0"/>
        <w:jc w:val="both"/>
        <w:rPr>
          <w:rFonts w:eastAsia="Calibri"/>
          <w:color w:val="0000FF"/>
          <w:sz w:val="22"/>
          <w:szCs w:val="22"/>
          <w:u w:val="single"/>
          <w:lang w:val="sr-Latn-ME"/>
        </w:rPr>
      </w:pPr>
      <w:hyperlink r:id="rId9" w:history="1">
        <w:r w:rsidR="004E70AD" w:rsidRPr="00BE38A3">
          <w:rPr>
            <w:rStyle w:val="Hyperlink"/>
            <w:rFonts w:eastAsia="Calibri"/>
            <w:sz w:val="22"/>
            <w:szCs w:val="22"/>
            <w:lang w:val="sr-Latn-ME"/>
          </w:rPr>
          <w:t>nezeljenadejstva@cinmed.me</w:t>
        </w:r>
      </w:hyperlink>
    </w:p>
    <w:p w14:paraId="226DAE44" w14:textId="77777777" w:rsidR="005A23D2" w:rsidRPr="00BE38A3" w:rsidRDefault="005A23D2" w:rsidP="00BE38A3">
      <w:pPr>
        <w:pStyle w:val="NoSpacing"/>
        <w:widowControl w:val="0"/>
        <w:jc w:val="both"/>
        <w:rPr>
          <w:rFonts w:eastAsia="Calibri"/>
          <w:sz w:val="22"/>
          <w:szCs w:val="22"/>
          <w:lang w:val="sr-Latn-ME"/>
        </w:rPr>
      </w:pPr>
      <w:r w:rsidRPr="00BE38A3">
        <w:rPr>
          <w:rFonts w:eastAsia="Calibri"/>
          <w:sz w:val="22"/>
          <w:szCs w:val="22"/>
          <w:lang w:val="sr-Latn-ME"/>
        </w:rPr>
        <w:t>putem IS zdravstvene zaštite</w:t>
      </w:r>
    </w:p>
    <w:p w14:paraId="64C32CAF" w14:textId="77777777" w:rsidR="007E31E9" w:rsidRPr="00BE38A3" w:rsidRDefault="007E31E9" w:rsidP="00BE38A3">
      <w:pPr>
        <w:pStyle w:val="NoSpacing"/>
        <w:widowControl w:val="0"/>
        <w:jc w:val="both"/>
        <w:rPr>
          <w:rFonts w:eastAsia="Calibri"/>
          <w:sz w:val="22"/>
          <w:szCs w:val="22"/>
          <w:lang w:val="sr-Latn-ME"/>
        </w:rPr>
      </w:pPr>
      <w:r w:rsidRPr="00BE38A3">
        <w:rPr>
          <w:rFonts w:eastAsia="Calibri"/>
          <w:sz w:val="22"/>
          <w:szCs w:val="22"/>
          <w:lang w:val="sr-Latn-ME"/>
        </w:rPr>
        <w:t>QR kod za online prijavu</w:t>
      </w:r>
      <w:r w:rsidR="00D74CD2" w:rsidRPr="00BE38A3">
        <w:rPr>
          <w:rFonts w:eastAsia="Calibri"/>
          <w:sz w:val="22"/>
          <w:szCs w:val="22"/>
          <w:lang w:val="sr-Latn-ME"/>
        </w:rPr>
        <w:t xml:space="preserve"> sumnje na neželjeno dejstvo lijeka</w:t>
      </w:r>
      <w:r w:rsidRPr="00BE38A3">
        <w:rPr>
          <w:rFonts w:eastAsia="Calibri"/>
          <w:sz w:val="22"/>
          <w:szCs w:val="22"/>
          <w:lang w:val="sr-Latn-ME"/>
        </w:rPr>
        <w:t>:</w:t>
      </w:r>
    </w:p>
    <w:p w14:paraId="2E962871" w14:textId="77777777" w:rsidR="007E31E9" w:rsidRPr="00BE38A3" w:rsidRDefault="007E31E9" w:rsidP="00BE38A3">
      <w:pPr>
        <w:pStyle w:val="NoSpacing"/>
        <w:widowControl w:val="0"/>
        <w:jc w:val="both"/>
        <w:rPr>
          <w:rFonts w:eastAsia="Calibri"/>
          <w:sz w:val="22"/>
          <w:szCs w:val="22"/>
          <w:lang w:val="sr-Latn-ME"/>
        </w:rPr>
      </w:pPr>
    </w:p>
    <w:p w14:paraId="519A3BFC" w14:textId="67663A96" w:rsidR="004F17E2" w:rsidRPr="00BE38A3" w:rsidRDefault="00BE38A3" w:rsidP="00BE38A3">
      <w:pPr>
        <w:pStyle w:val="NoSpacing"/>
        <w:widowControl w:val="0"/>
        <w:rPr>
          <w:rFonts w:eastAsia="Calibri"/>
          <w:sz w:val="22"/>
          <w:szCs w:val="22"/>
          <w:lang w:val="sr-Latn-ME"/>
        </w:rPr>
      </w:pPr>
      <w:r w:rsidRPr="007F661E">
        <w:rPr>
          <w:b/>
          <w:bCs/>
          <w:noProof/>
          <w:sz w:val="22"/>
          <w:szCs w:val="22"/>
        </w:rPr>
        <w:drawing>
          <wp:inline distT="0" distB="0" distL="0" distR="0" wp14:anchorId="5AF5998F" wp14:editId="2093D0D6">
            <wp:extent cx="980796" cy="972000"/>
            <wp:effectExtent l="0" t="0" r="0" b="0"/>
            <wp:docPr id="3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4FC1095" w14:textId="77777777" w:rsidR="00836B35" w:rsidRPr="00BE38A3" w:rsidRDefault="00836B35" w:rsidP="00BE38A3">
      <w:pPr>
        <w:widowControl w:val="0"/>
        <w:tabs>
          <w:tab w:val="left" w:pos="540"/>
          <w:tab w:val="left" w:pos="569"/>
        </w:tabs>
        <w:rPr>
          <w:b/>
          <w:bCs/>
          <w:sz w:val="22"/>
          <w:szCs w:val="22"/>
          <w:lang w:val="sr-Latn-ME"/>
        </w:rPr>
      </w:pPr>
    </w:p>
    <w:p w14:paraId="7514FC64" w14:textId="77777777" w:rsidR="00CD6F02" w:rsidRPr="00BE38A3" w:rsidRDefault="0072020E" w:rsidP="00BE38A3">
      <w:pPr>
        <w:widowControl w:val="0"/>
        <w:tabs>
          <w:tab w:val="left" w:pos="540"/>
          <w:tab w:val="left" w:pos="569"/>
        </w:tabs>
        <w:rPr>
          <w:b/>
          <w:bCs/>
          <w:sz w:val="22"/>
          <w:szCs w:val="22"/>
          <w:lang w:val="sr-Latn-ME"/>
        </w:rPr>
      </w:pPr>
      <w:r w:rsidRPr="00BE38A3">
        <w:rPr>
          <w:b/>
          <w:bCs/>
          <w:sz w:val="22"/>
          <w:szCs w:val="22"/>
          <w:lang w:val="sr-Latn-ME"/>
        </w:rPr>
        <w:t xml:space="preserve">4.9. </w:t>
      </w:r>
      <w:r w:rsidR="00480FB1" w:rsidRPr="00BE38A3">
        <w:rPr>
          <w:b/>
          <w:bCs/>
          <w:sz w:val="22"/>
          <w:szCs w:val="22"/>
          <w:lang w:val="sr-Latn-ME"/>
        </w:rPr>
        <w:tab/>
      </w:r>
      <w:r w:rsidRPr="00BE38A3">
        <w:rPr>
          <w:b/>
          <w:bCs/>
          <w:sz w:val="22"/>
          <w:szCs w:val="22"/>
          <w:lang w:val="sr-Latn-ME"/>
        </w:rPr>
        <w:t>Predoziranje</w:t>
      </w:r>
      <w:r w:rsidR="002846DB" w:rsidRPr="00BE38A3">
        <w:rPr>
          <w:b/>
          <w:bCs/>
          <w:sz w:val="22"/>
          <w:szCs w:val="22"/>
          <w:lang w:val="sr-Latn-ME"/>
        </w:rPr>
        <w:t xml:space="preserve"> </w:t>
      </w:r>
    </w:p>
    <w:p w14:paraId="4123877B" w14:textId="77777777" w:rsidR="00CD6F02" w:rsidRPr="00BE38A3" w:rsidRDefault="00CD6F02" w:rsidP="00BE38A3">
      <w:pPr>
        <w:widowControl w:val="0"/>
        <w:tabs>
          <w:tab w:val="left" w:pos="540"/>
          <w:tab w:val="left" w:pos="569"/>
        </w:tabs>
        <w:rPr>
          <w:b/>
          <w:bCs/>
          <w:sz w:val="22"/>
          <w:szCs w:val="22"/>
          <w:lang w:val="sr-Latn-ME"/>
        </w:rPr>
      </w:pPr>
    </w:p>
    <w:p w14:paraId="58234C14" w14:textId="51021284" w:rsidR="00192AA2" w:rsidRPr="00BE38A3" w:rsidRDefault="00192AA2" w:rsidP="00BE38A3">
      <w:pPr>
        <w:widowControl w:val="0"/>
        <w:jc w:val="both"/>
        <w:rPr>
          <w:sz w:val="22"/>
          <w:szCs w:val="22"/>
          <w:lang w:val="sr-Latn-ME"/>
        </w:rPr>
      </w:pPr>
      <w:r w:rsidRPr="00BE38A3">
        <w:rPr>
          <w:sz w:val="22"/>
          <w:szCs w:val="22"/>
          <w:lang w:val="sr-Latn-ME"/>
        </w:rPr>
        <w:t xml:space="preserve">Dapagliflozin nije imao toksičnih efekata kod zdravih ispitanika pri </w:t>
      </w:r>
      <w:r w:rsidR="00C2788C" w:rsidRPr="00BE38A3">
        <w:rPr>
          <w:sz w:val="22"/>
          <w:szCs w:val="22"/>
          <w:lang w:val="sr-Latn-ME"/>
        </w:rPr>
        <w:t>primjen</w:t>
      </w:r>
      <w:r w:rsidRPr="00BE38A3">
        <w:rPr>
          <w:sz w:val="22"/>
          <w:szCs w:val="22"/>
          <w:lang w:val="sr-Latn-ME"/>
        </w:rPr>
        <w:t xml:space="preserve">i pojedinačnih oralnih doza do 500 mg (50 puta većim od maksimalne preporučene doze kod ljudi). Kod ovih ispitanika se glukoza mogla utvrditi u urinu u vremenskom periodu koji je zavisio od doze (najmanje 5 dana za dozu od 500 mg), bez izveštaja o dehidrataciji, hipotenziji ili disbalansu </w:t>
      </w:r>
      <w:r w:rsidR="00761750" w:rsidRPr="00BE38A3">
        <w:rPr>
          <w:sz w:val="22"/>
          <w:szCs w:val="22"/>
          <w:lang w:val="sr-Latn-ME"/>
        </w:rPr>
        <w:t>elektrol</w:t>
      </w:r>
      <w:r w:rsidRPr="00BE38A3">
        <w:rPr>
          <w:sz w:val="22"/>
          <w:szCs w:val="22"/>
          <w:lang w:val="sr-Latn-ME"/>
        </w:rPr>
        <w:t xml:space="preserve">ita, kao i bez klinički značajnog uticaja na QTc interval. Incidenca hipoglikemije bila je slična kao kod </w:t>
      </w:r>
      <w:r w:rsidR="00C2788C" w:rsidRPr="00BE38A3">
        <w:rPr>
          <w:sz w:val="22"/>
          <w:szCs w:val="22"/>
          <w:lang w:val="sr-Latn-ME"/>
        </w:rPr>
        <w:t>primjen</w:t>
      </w:r>
      <w:r w:rsidRPr="00BE38A3">
        <w:rPr>
          <w:sz w:val="22"/>
          <w:szCs w:val="22"/>
          <w:lang w:val="sr-Latn-ME"/>
        </w:rPr>
        <w:t xml:space="preserve">e placeba. U kliničkim ispitivanjima u kojima su doze do 100 mg (10 puta veće od maksimalne preporučene doze za ljude), </w:t>
      </w:r>
      <w:r w:rsidR="00C2788C" w:rsidRPr="00BE38A3">
        <w:rPr>
          <w:sz w:val="22"/>
          <w:szCs w:val="22"/>
          <w:lang w:val="sr-Latn-ME"/>
        </w:rPr>
        <w:t>primjen</w:t>
      </w:r>
      <w:r w:rsidRPr="00BE38A3">
        <w:rPr>
          <w:sz w:val="22"/>
          <w:szCs w:val="22"/>
          <w:lang w:val="sr-Latn-ME"/>
        </w:rPr>
        <w:t>jivane tokom 2 nedelje kod zdravih ispitanika i ispitanika sa dijabetesom tipa 2, incidenca hipoglikemije bila je nešto viša nego kod ispitanika koji su primali placebo i nije bila povezana sa dozom. Stope neželjenih događaja, uključujući dehidrataciju i hipotenziju, bile su slične kao kod ispitanika koji su primali placebo, i ni</w:t>
      </w:r>
      <w:r w:rsidR="005E20D2" w:rsidRPr="00BE38A3">
        <w:rPr>
          <w:sz w:val="22"/>
          <w:szCs w:val="22"/>
          <w:lang w:val="sr-Latn-ME"/>
        </w:rPr>
        <w:t>je</w:t>
      </w:r>
      <w:r w:rsidRPr="00BE38A3">
        <w:rPr>
          <w:sz w:val="22"/>
          <w:szCs w:val="22"/>
          <w:lang w:val="sr-Latn-ME"/>
        </w:rPr>
        <w:t xml:space="preserve">su </w:t>
      </w:r>
      <w:r w:rsidR="00793E5E" w:rsidRPr="00BE38A3">
        <w:rPr>
          <w:sz w:val="22"/>
          <w:szCs w:val="22"/>
          <w:lang w:val="sr-Latn-ME"/>
        </w:rPr>
        <w:t>primijećene</w:t>
      </w:r>
      <w:r w:rsidRPr="00BE38A3">
        <w:rPr>
          <w:sz w:val="22"/>
          <w:szCs w:val="22"/>
          <w:lang w:val="sr-Latn-ME"/>
        </w:rPr>
        <w:t xml:space="preserve"> klinički značajne </w:t>
      </w:r>
      <w:r w:rsidR="00C2788C" w:rsidRPr="00BE38A3">
        <w:rPr>
          <w:sz w:val="22"/>
          <w:szCs w:val="22"/>
          <w:lang w:val="sr-Latn-ME"/>
        </w:rPr>
        <w:t>promjen</w:t>
      </w:r>
      <w:r w:rsidRPr="00BE38A3">
        <w:rPr>
          <w:sz w:val="22"/>
          <w:szCs w:val="22"/>
          <w:lang w:val="sr-Latn-ME"/>
        </w:rPr>
        <w:t xml:space="preserve">e laboratorijskih parametara povezane sa dozom, uključujući </w:t>
      </w:r>
      <w:r w:rsidR="00C2788C" w:rsidRPr="00BE38A3">
        <w:rPr>
          <w:sz w:val="22"/>
          <w:szCs w:val="22"/>
          <w:lang w:val="sr-Latn-ME"/>
        </w:rPr>
        <w:t>vrijednosti</w:t>
      </w:r>
      <w:r w:rsidRPr="00BE38A3">
        <w:rPr>
          <w:sz w:val="22"/>
          <w:szCs w:val="22"/>
          <w:lang w:val="sr-Latn-ME"/>
        </w:rPr>
        <w:t xml:space="preserve"> </w:t>
      </w:r>
      <w:r w:rsidR="00761750" w:rsidRPr="00BE38A3">
        <w:rPr>
          <w:sz w:val="22"/>
          <w:szCs w:val="22"/>
          <w:lang w:val="sr-Latn-ME"/>
        </w:rPr>
        <w:t>elektrol</w:t>
      </w:r>
      <w:r w:rsidRPr="00BE38A3">
        <w:rPr>
          <w:sz w:val="22"/>
          <w:szCs w:val="22"/>
          <w:lang w:val="sr-Latn-ME"/>
        </w:rPr>
        <w:t>ita u serumu i biohemijske markere funkcije bubrega .</w:t>
      </w:r>
    </w:p>
    <w:p w14:paraId="5D2A843D" w14:textId="52FA03C1" w:rsidR="00192AA2" w:rsidRDefault="00192AA2" w:rsidP="00BE38A3">
      <w:pPr>
        <w:widowControl w:val="0"/>
        <w:jc w:val="both"/>
        <w:rPr>
          <w:sz w:val="22"/>
          <w:szCs w:val="22"/>
          <w:lang w:val="sr-Latn-ME"/>
        </w:rPr>
      </w:pPr>
    </w:p>
    <w:p w14:paraId="5C6EF6A7" w14:textId="77777777" w:rsidR="00BF5BBD" w:rsidRPr="00BE38A3" w:rsidRDefault="00BF5BBD" w:rsidP="00BE38A3">
      <w:pPr>
        <w:widowControl w:val="0"/>
        <w:jc w:val="both"/>
        <w:rPr>
          <w:sz w:val="22"/>
          <w:szCs w:val="22"/>
          <w:lang w:val="sr-Latn-ME"/>
        </w:rPr>
      </w:pPr>
    </w:p>
    <w:p w14:paraId="4320045B" w14:textId="77777777" w:rsidR="00192AA2" w:rsidRPr="00BE38A3" w:rsidRDefault="00192AA2" w:rsidP="00BE38A3">
      <w:pPr>
        <w:widowControl w:val="0"/>
        <w:jc w:val="both"/>
        <w:rPr>
          <w:bCs/>
          <w:sz w:val="22"/>
          <w:szCs w:val="22"/>
          <w:lang w:val="sr-Latn-ME"/>
        </w:rPr>
      </w:pPr>
      <w:r w:rsidRPr="00BE38A3">
        <w:rPr>
          <w:sz w:val="22"/>
          <w:szCs w:val="22"/>
          <w:lang w:val="sr-Latn-ME"/>
        </w:rPr>
        <w:lastRenderedPageBreak/>
        <w:t>U slučaju predoziranja treba uvesti odgovarajuću suportivnu terapiju u skladu sa kliničkim statusom pacijenta. Uklanjanje dapagliflozina hemodijalizom nije ispitivano.</w:t>
      </w:r>
    </w:p>
    <w:p w14:paraId="0B115CF8" w14:textId="2434D8D9" w:rsidR="00227BDB" w:rsidRPr="00BE38A3" w:rsidRDefault="00227BDB" w:rsidP="00BE38A3">
      <w:pPr>
        <w:widowControl w:val="0"/>
        <w:tabs>
          <w:tab w:val="left" w:pos="540"/>
          <w:tab w:val="left" w:pos="569"/>
        </w:tabs>
        <w:rPr>
          <w:b/>
          <w:bCs/>
          <w:sz w:val="22"/>
          <w:szCs w:val="22"/>
          <w:lang w:val="sr-Latn-ME"/>
        </w:rPr>
      </w:pPr>
    </w:p>
    <w:p w14:paraId="1A6FD1E1" w14:textId="77777777" w:rsidR="008A72ED" w:rsidRPr="00BE38A3" w:rsidRDefault="008A72ED" w:rsidP="00BE38A3">
      <w:pPr>
        <w:widowControl w:val="0"/>
        <w:tabs>
          <w:tab w:val="left" w:pos="540"/>
          <w:tab w:val="left" w:pos="569"/>
        </w:tabs>
        <w:rPr>
          <w:b/>
          <w:bCs/>
          <w:sz w:val="22"/>
          <w:szCs w:val="22"/>
          <w:lang w:val="sr-Latn-ME"/>
        </w:rPr>
      </w:pPr>
    </w:p>
    <w:p w14:paraId="34283D0F" w14:textId="77777777" w:rsidR="0072020E" w:rsidRPr="00BE38A3" w:rsidRDefault="0072020E" w:rsidP="00BE38A3">
      <w:pPr>
        <w:widowControl w:val="0"/>
        <w:tabs>
          <w:tab w:val="left" w:pos="540"/>
          <w:tab w:val="left" w:pos="569"/>
        </w:tabs>
        <w:rPr>
          <w:b/>
          <w:bCs/>
          <w:sz w:val="22"/>
          <w:szCs w:val="22"/>
          <w:lang w:val="sr-Latn-ME"/>
        </w:rPr>
      </w:pPr>
      <w:r w:rsidRPr="00BE38A3">
        <w:rPr>
          <w:b/>
          <w:bCs/>
          <w:sz w:val="22"/>
          <w:szCs w:val="22"/>
          <w:lang w:val="sr-Latn-ME"/>
        </w:rPr>
        <w:t xml:space="preserve">5. </w:t>
      </w:r>
      <w:r w:rsidR="00480FB1" w:rsidRPr="00BE38A3">
        <w:rPr>
          <w:b/>
          <w:bCs/>
          <w:sz w:val="22"/>
          <w:szCs w:val="22"/>
          <w:lang w:val="sr-Latn-ME"/>
        </w:rPr>
        <w:tab/>
      </w:r>
      <w:r w:rsidRPr="00BE38A3">
        <w:rPr>
          <w:b/>
          <w:bCs/>
          <w:sz w:val="22"/>
          <w:szCs w:val="22"/>
          <w:lang w:val="sr-Latn-ME"/>
        </w:rPr>
        <w:t>FARMAKOLOŠK</w:t>
      </w:r>
      <w:r w:rsidR="000D425A" w:rsidRPr="00BE38A3">
        <w:rPr>
          <w:b/>
          <w:bCs/>
          <w:sz w:val="22"/>
          <w:szCs w:val="22"/>
          <w:lang w:val="sr-Latn-ME"/>
        </w:rPr>
        <w:t>I</w:t>
      </w:r>
      <w:r w:rsidRPr="00BE38A3">
        <w:rPr>
          <w:b/>
          <w:bCs/>
          <w:sz w:val="22"/>
          <w:szCs w:val="22"/>
          <w:lang w:val="sr-Latn-ME"/>
        </w:rPr>
        <w:t xml:space="preserve"> PODACI</w:t>
      </w:r>
    </w:p>
    <w:p w14:paraId="06BB2D50" w14:textId="77777777" w:rsidR="0072020E" w:rsidRPr="00BE38A3" w:rsidRDefault="0072020E" w:rsidP="00BE38A3">
      <w:pPr>
        <w:widowControl w:val="0"/>
        <w:tabs>
          <w:tab w:val="left" w:pos="540"/>
          <w:tab w:val="left" w:pos="569"/>
        </w:tabs>
        <w:rPr>
          <w:b/>
          <w:bCs/>
          <w:sz w:val="22"/>
          <w:szCs w:val="22"/>
          <w:lang w:val="sr-Latn-ME"/>
        </w:rPr>
      </w:pPr>
    </w:p>
    <w:p w14:paraId="55C606C4" w14:textId="77777777" w:rsidR="0072020E" w:rsidRPr="00BE38A3" w:rsidRDefault="0072020E" w:rsidP="00BE38A3">
      <w:pPr>
        <w:widowControl w:val="0"/>
        <w:tabs>
          <w:tab w:val="left" w:pos="540"/>
          <w:tab w:val="left" w:pos="569"/>
        </w:tabs>
        <w:rPr>
          <w:b/>
          <w:bCs/>
          <w:sz w:val="22"/>
          <w:szCs w:val="22"/>
          <w:lang w:val="sr-Latn-ME"/>
        </w:rPr>
      </w:pPr>
      <w:r w:rsidRPr="00BE38A3">
        <w:rPr>
          <w:b/>
          <w:bCs/>
          <w:sz w:val="22"/>
          <w:szCs w:val="22"/>
          <w:lang w:val="sr-Latn-ME"/>
        </w:rPr>
        <w:t xml:space="preserve">5.1. </w:t>
      </w:r>
      <w:r w:rsidR="00480FB1" w:rsidRPr="00BE38A3">
        <w:rPr>
          <w:b/>
          <w:bCs/>
          <w:sz w:val="22"/>
          <w:szCs w:val="22"/>
          <w:lang w:val="sr-Latn-ME"/>
        </w:rPr>
        <w:tab/>
      </w:r>
      <w:r w:rsidRPr="00BE38A3">
        <w:rPr>
          <w:b/>
          <w:bCs/>
          <w:sz w:val="22"/>
          <w:szCs w:val="22"/>
          <w:lang w:val="sr-Latn-ME"/>
        </w:rPr>
        <w:t>Farmakodinamski podaci</w:t>
      </w:r>
      <w:r w:rsidR="003A7059" w:rsidRPr="00BE38A3">
        <w:rPr>
          <w:b/>
          <w:bCs/>
          <w:sz w:val="22"/>
          <w:szCs w:val="22"/>
          <w:lang w:val="sr-Latn-ME"/>
        </w:rPr>
        <w:t xml:space="preserve"> </w:t>
      </w:r>
    </w:p>
    <w:p w14:paraId="28FE6997" w14:textId="77777777" w:rsidR="00F45F77" w:rsidRPr="00BE38A3" w:rsidRDefault="00F45F77" w:rsidP="00BE38A3">
      <w:pPr>
        <w:widowControl w:val="0"/>
        <w:tabs>
          <w:tab w:val="left" w:pos="540"/>
          <w:tab w:val="left" w:pos="569"/>
        </w:tabs>
        <w:rPr>
          <w:b/>
          <w:bCs/>
          <w:sz w:val="22"/>
          <w:szCs w:val="22"/>
          <w:lang w:val="sr-Latn-ME"/>
        </w:rPr>
      </w:pPr>
    </w:p>
    <w:p w14:paraId="6270FED2" w14:textId="578D2785" w:rsidR="00192AA2" w:rsidRPr="00BE38A3" w:rsidRDefault="0072020E" w:rsidP="00BE38A3">
      <w:pPr>
        <w:widowControl w:val="0"/>
        <w:jc w:val="both"/>
        <w:rPr>
          <w:sz w:val="22"/>
          <w:szCs w:val="22"/>
          <w:lang w:val="sr-Latn-ME"/>
        </w:rPr>
      </w:pPr>
      <w:r w:rsidRPr="00BE38A3">
        <w:rPr>
          <w:bCs/>
          <w:sz w:val="22"/>
          <w:szCs w:val="22"/>
          <w:lang w:val="sr-Latn-ME"/>
        </w:rPr>
        <w:t>Farmakoterapijska grupa:</w:t>
      </w:r>
      <w:r w:rsidR="00192AA2" w:rsidRPr="00BE38A3">
        <w:rPr>
          <w:bCs/>
          <w:sz w:val="22"/>
          <w:szCs w:val="22"/>
          <w:lang w:val="sr-Latn-ME"/>
        </w:rPr>
        <w:t xml:space="preserve"> </w:t>
      </w:r>
      <w:bookmarkStart w:id="12" w:name="_Hlk19185318"/>
      <w:r w:rsidR="00C2788C" w:rsidRPr="00BE38A3">
        <w:rPr>
          <w:sz w:val="22"/>
          <w:szCs w:val="22"/>
          <w:lang w:val="sr-Latn-ME"/>
        </w:rPr>
        <w:t>Ljekovi</w:t>
      </w:r>
      <w:r w:rsidR="00192AA2" w:rsidRPr="00BE38A3">
        <w:rPr>
          <w:sz w:val="22"/>
          <w:szCs w:val="22"/>
          <w:lang w:val="sr-Latn-ME"/>
        </w:rPr>
        <w:t xml:space="preserve"> koji se upotrebljavaju u dijabetesu (antidijabetici); inhibitori natrijum</w:t>
      </w:r>
      <w:r w:rsidR="008A72ED" w:rsidRPr="00BE38A3">
        <w:rPr>
          <w:sz w:val="22"/>
          <w:szCs w:val="22"/>
          <w:lang w:val="sr-Latn-ME"/>
        </w:rPr>
        <w:t xml:space="preserve"> </w:t>
      </w:r>
      <w:r w:rsidR="00192AA2" w:rsidRPr="00BE38A3">
        <w:rPr>
          <w:sz w:val="22"/>
          <w:szCs w:val="22"/>
          <w:lang w:val="sr-Latn-ME"/>
        </w:rPr>
        <w:t>glukoznog kotransportera 2 (SGLT2)</w:t>
      </w:r>
      <w:bookmarkEnd w:id="12"/>
      <w:r w:rsidR="00192AA2" w:rsidRPr="00BE38A3">
        <w:rPr>
          <w:sz w:val="22"/>
          <w:szCs w:val="22"/>
          <w:lang w:val="sr-Latn-ME"/>
        </w:rPr>
        <w:t>,</w:t>
      </w:r>
    </w:p>
    <w:p w14:paraId="1535A3CC" w14:textId="77777777" w:rsidR="0072020E" w:rsidRPr="00BE38A3" w:rsidRDefault="0072020E" w:rsidP="00BE38A3">
      <w:pPr>
        <w:widowControl w:val="0"/>
        <w:tabs>
          <w:tab w:val="left" w:pos="540"/>
          <w:tab w:val="left" w:pos="569"/>
        </w:tabs>
        <w:jc w:val="both"/>
        <w:rPr>
          <w:bCs/>
          <w:sz w:val="22"/>
          <w:szCs w:val="22"/>
          <w:lang w:val="sr-Latn-ME"/>
        </w:rPr>
      </w:pPr>
    </w:p>
    <w:p w14:paraId="45D97DB6" w14:textId="101BC042" w:rsidR="0072020E" w:rsidRPr="00BE38A3" w:rsidRDefault="0072020E" w:rsidP="00BE38A3">
      <w:pPr>
        <w:widowControl w:val="0"/>
        <w:tabs>
          <w:tab w:val="left" w:pos="540"/>
          <w:tab w:val="left" w:pos="569"/>
        </w:tabs>
        <w:jc w:val="both"/>
        <w:rPr>
          <w:bCs/>
          <w:sz w:val="22"/>
          <w:szCs w:val="22"/>
          <w:lang w:val="sr-Latn-ME"/>
        </w:rPr>
      </w:pPr>
      <w:r w:rsidRPr="00BE38A3">
        <w:rPr>
          <w:bCs/>
          <w:sz w:val="22"/>
          <w:szCs w:val="22"/>
          <w:lang w:val="sr-Latn-ME"/>
        </w:rPr>
        <w:t>ATC kod:</w:t>
      </w:r>
      <w:bookmarkStart w:id="13" w:name="_Hlk19185322"/>
      <w:r w:rsidR="00192AA2" w:rsidRPr="00BE38A3">
        <w:rPr>
          <w:sz w:val="22"/>
          <w:szCs w:val="22"/>
          <w:lang w:val="sr-Latn-ME"/>
        </w:rPr>
        <w:t xml:space="preserve"> A10BK01</w:t>
      </w:r>
      <w:bookmarkEnd w:id="13"/>
    </w:p>
    <w:p w14:paraId="43B87639" w14:textId="7182820D" w:rsidR="002E37A5" w:rsidRPr="00BE38A3" w:rsidRDefault="002E37A5" w:rsidP="00BE38A3">
      <w:pPr>
        <w:widowControl w:val="0"/>
        <w:tabs>
          <w:tab w:val="left" w:pos="540"/>
          <w:tab w:val="left" w:pos="569"/>
        </w:tabs>
        <w:jc w:val="both"/>
        <w:rPr>
          <w:b/>
          <w:bCs/>
          <w:sz w:val="22"/>
          <w:szCs w:val="22"/>
          <w:lang w:val="sr-Latn-ME"/>
        </w:rPr>
      </w:pPr>
    </w:p>
    <w:p w14:paraId="1EFEFFEA" w14:textId="77777777" w:rsidR="00192AA2" w:rsidRPr="00BE38A3" w:rsidRDefault="00192AA2" w:rsidP="00BE38A3">
      <w:pPr>
        <w:widowControl w:val="0"/>
        <w:autoSpaceDE w:val="0"/>
        <w:autoSpaceDN w:val="0"/>
        <w:adjustRightInd w:val="0"/>
        <w:jc w:val="both"/>
        <w:rPr>
          <w:sz w:val="22"/>
          <w:szCs w:val="22"/>
          <w:lang w:val="sr-Latn-ME"/>
        </w:rPr>
      </w:pPr>
      <w:r w:rsidRPr="00BE38A3">
        <w:rPr>
          <w:sz w:val="22"/>
          <w:szCs w:val="22"/>
          <w:u w:val="single"/>
          <w:lang w:val="sr-Latn-ME"/>
        </w:rPr>
        <w:t>Mehanizam dejstva</w:t>
      </w:r>
    </w:p>
    <w:p w14:paraId="37AC8049" w14:textId="7DA2D8AA" w:rsidR="00192AA2" w:rsidRPr="00BE38A3" w:rsidRDefault="00192AA2" w:rsidP="00BE38A3">
      <w:pPr>
        <w:widowControl w:val="0"/>
        <w:jc w:val="both"/>
        <w:rPr>
          <w:sz w:val="22"/>
          <w:szCs w:val="22"/>
          <w:lang w:val="sr-Latn-ME"/>
        </w:rPr>
      </w:pPr>
      <w:r w:rsidRPr="00BE38A3">
        <w:rPr>
          <w:sz w:val="22"/>
          <w:szCs w:val="22"/>
          <w:lang w:val="sr-Latn-ME"/>
        </w:rPr>
        <w:t>Dapagliflozin predstavlja vrlo snažan (K</w:t>
      </w:r>
      <w:r w:rsidRPr="00BE38A3">
        <w:rPr>
          <w:sz w:val="22"/>
          <w:szCs w:val="22"/>
          <w:vertAlign w:val="subscript"/>
          <w:lang w:val="sr-Latn-ME"/>
        </w:rPr>
        <w:t>i</w:t>
      </w:r>
      <w:r w:rsidRPr="00BE38A3">
        <w:rPr>
          <w:sz w:val="22"/>
          <w:szCs w:val="22"/>
          <w:lang w:val="sr-Latn-ME"/>
        </w:rPr>
        <w:t xml:space="preserve">: 0,55 nM), </w:t>
      </w:r>
      <w:r w:rsidR="001E50EA" w:rsidRPr="00BE38A3">
        <w:rPr>
          <w:sz w:val="22"/>
          <w:szCs w:val="22"/>
          <w:lang w:val="sr-Latn-ME"/>
        </w:rPr>
        <w:t>selektivan</w:t>
      </w:r>
      <w:r w:rsidRPr="00BE38A3">
        <w:rPr>
          <w:sz w:val="22"/>
          <w:szCs w:val="22"/>
          <w:lang w:val="sr-Latn-ME"/>
        </w:rPr>
        <w:t xml:space="preserve"> i reverzibilan inhibitor SGLT2.</w:t>
      </w:r>
    </w:p>
    <w:p w14:paraId="6FC246E9" w14:textId="77777777" w:rsidR="00192AA2" w:rsidRPr="00BE38A3" w:rsidRDefault="00192AA2" w:rsidP="00BE38A3">
      <w:pPr>
        <w:widowControl w:val="0"/>
        <w:autoSpaceDE w:val="0"/>
        <w:autoSpaceDN w:val="0"/>
        <w:adjustRightInd w:val="0"/>
        <w:jc w:val="both"/>
        <w:rPr>
          <w:sz w:val="22"/>
          <w:szCs w:val="22"/>
          <w:lang w:val="sr-Latn-ME"/>
        </w:rPr>
      </w:pPr>
    </w:p>
    <w:p w14:paraId="0B27430C" w14:textId="6F1AF4F6" w:rsidR="00192AA2" w:rsidRPr="00BE38A3" w:rsidRDefault="00192AA2" w:rsidP="00BE38A3">
      <w:pPr>
        <w:widowControl w:val="0"/>
        <w:jc w:val="both"/>
        <w:rPr>
          <w:sz w:val="22"/>
          <w:szCs w:val="22"/>
          <w:lang w:val="sr-Latn-ME"/>
        </w:rPr>
      </w:pPr>
      <w:r w:rsidRPr="00BE38A3">
        <w:rPr>
          <w:sz w:val="22"/>
          <w:szCs w:val="22"/>
          <w:lang w:val="sr-Latn-ME"/>
        </w:rPr>
        <w:t>Inhibicija SGLT2 od strane dapagliflozina smanjuje reapsorpciju glukoze iz glomerularnog filtrata u proksimalnim tubulama bubrega, sa istovremenim smanjenjem reapsorpcije natrijuma, koje vodi do izlučivanja glukoze urinom i osmotske diureze. Dapagliflozin dakle povećava količinu natrijuma koja pristiže u distalne tubule, koji povećava tubuloglomerularnu povratnu spregu i smanjuje intraglomerularni pritisak. Ovo u kombinaciji sa osmotskom diurezom vodi ka smanjenom preopterećenju volumena, sniženom krvnom pritisku, i nižem predopterećenju i naknadnom opterećenju, što može povoljno da d</w:t>
      </w:r>
      <w:r w:rsidR="005E20D2" w:rsidRPr="00BE38A3">
        <w:rPr>
          <w:sz w:val="22"/>
          <w:szCs w:val="22"/>
          <w:lang w:val="sr-Latn-ME"/>
        </w:rPr>
        <w:t>j</w:t>
      </w:r>
      <w:r w:rsidRPr="00BE38A3">
        <w:rPr>
          <w:sz w:val="22"/>
          <w:szCs w:val="22"/>
          <w:lang w:val="sr-Latn-ME"/>
        </w:rPr>
        <w:t xml:space="preserve">eluje na remodelovanje srca i dijastolnu funkciju, </w:t>
      </w:r>
      <w:bookmarkStart w:id="14" w:name="_Hlk80920781"/>
      <w:r w:rsidRPr="00BE38A3">
        <w:rPr>
          <w:sz w:val="22"/>
          <w:szCs w:val="22"/>
          <w:lang w:val="sr-Latn-ME"/>
        </w:rPr>
        <w:t>i očuvanje funkcije bubrega</w:t>
      </w:r>
      <w:bookmarkEnd w:id="14"/>
      <w:r w:rsidRPr="00BE38A3">
        <w:rPr>
          <w:sz w:val="22"/>
          <w:szCs w:val="22"/>
          <w:lang w:val="sr-Latn-ME"/>
        </w:rPr>
        <w:t xml:space="preserve">. Povoljno dejstvo dapagliflozina na srce </w:t>
      </w:r>
      <w:bookmarkStart w:id="15" w:name="_Hlk80920793"/>
      <w:r w:rsidRPr="00BE38A3">
        <w:rPr>
          <w:sz w:val="22"/>
          <w:szCs w:val="22"/>
          <w:lang w:val="sr-Latn-ME"/>
        </w:rPr>
        <w:t xml:space="preserve">i bubrege </w:t>
      </w:r>
      <w:bookmarkEnd w:id="15"/>
      <w:r w:rsidRPr="00BE38A3">
        <w:rPr>
          <w:sz w:val="22"/>
          <w:szCs w:val="22"/>
          <w:lang w:val="sr-Latn-ME"/>
        </w:rPr>
        <w:t>ne zavisi samo od efekta snižavanja koncentracije glukoze u krvi i nije ograničeno na pacijente sa dijabetesom, kao što je pokazano u DAPA-</w:t>
      </w:r>
      <w:bookmarkStart w:id="16" w:name="_Hlk80920811"/>
      <w:r w:rsidRPr="00BE38A3">
        <w:rPr>
          <w:sz w:val="22"/>
          <w:szCs w:val="22"/>
          <w:lang w:val="sr-Latn-ME"/>
        </w:rPr>
        <w:t xml:space="preserve">HF, DELIVER i DAPA-CKD </w:t>
      </w:r>
      <w:bookmarkEnd w:id="16"/>
      <w:r w:rsidRPr="00BE38A3">
        <w:rPr>
          <w:sz w:val="22"/>
          <w:szCs w:val="22"/>
          <w:lang w:val="sr-Latn-ME"/>
        </w:rPr>
        <w:t xml:space="preserve">studijama. Drugi efekti uključuju povećanje hematokrita i smanjenje </w:t>
      </w:r>
      <w:r w:rsidR="00793E5E" w:rsidRPr="00BE38A3">
        <w:rPr>
          <w:sz w:val="22"/>
          <w:szCs w:val="22"/>
          <w:lang w:val="sr-Latn-ME"/>
        </w:rPr>
        <w:t>tjelesne</w:t>
      </w:r>
      <w:r w:rsidRPr="00BE38A3">
        <w:rPr>
          <w:sz w:val="22"/>
          <w:szCs w:val="22"/>
          <w:lang w:val="sr-Latn-ME"/>
        </w:rPr>
        <w:t xml:space="preserve"> mase.</w:t>
      </w:r>
    </w:p>
    <w:p w14:paraId="7C43D422" w14:textId="77777777" w:rsidR="00192AA2" w:rsidRPr="00BE38A3" w:rsidRDefault="00192AA2" w:rsidP="00BE38A3">
      <w:pPr>
        <w:widowControl w:val="0"/>
        <w:autoSpaceDE w:val="0"/>
        <w:autoSpaceDN w:val="0"/>
        <w:adjustRightInd w:val="0"/>
        <w:jc w:val="both"/>
        <w:rPr>
          <w:sz w:val="22"/>
          <w:szCs w:val="22"/>
          <w:lang w:val="sr-Latn-ME"/>
        </w:rPr>
      </w:pPr>
    </w:p>
    <w:p w14:paraId="512E2612" w14:textId="31779A69" w:rsidR="00192AA2" w:rsidRPr="00BE38A3" w:rsidRDefault="00192AA2" w:rsidP="00BE38A3">
      <w:pPr>
        <w:widowControl w:val="0"/>
        <w:jc w:val="both"/>
        <w:rPr>
          <w:sz w:val="22"/>
          <w:szCs w:val="22"/>
          <w:lang w:val="sr-Latn-ME"/>
        </w:rPr>
      </w:pPr>
      <w:r w:rsidRPr="00BE38A3">
        <w:rPr>
          <w:sz w:val="22"/>
          <w:szCs w:val="22"/>
          <w:lang w:val="sr-Latn-ME"/>
        </w:rPr>
        <w:t xml:space="preserve">Dapagliflozin poboljšava koncentraciju glukoze u plazmi, kako natašte, tako i postprandijalno, smanjujući reapsorpciju glukoze u bubrezima što dovodi do izlučivanja glukoze urinom. Ovakva ekskrecija glukoze (glukozurično dejstvo) je vidljiva posle prve doze, ona traje tokom 24-časovnog doznog intervala i održava se tokom trajanja terapije. Količina glukoze koja se eliminiše putem bubrega pomoću ovog mehanizma zavisi od koncentracije glukoze u krvi i brzine glomerularne filtracije (GFR). Tako, kod osoba sa normalnom </w:t>
      </w:r>
      <w:r w:rsidR="00C2788C" w:rsidRPr="00BE38A3">
        <w:rPr>
          <w:sz w:val="22"/>
          <w:szCs w:val="22"/>
          <w:lang w:val="sr-Latn-ME"/>
        </w:rPr>
        <w:t>vrijednosti</w:t>
      </w:r>
      <w:r w:rsidRPr="00BE38A3">
        <w:rPr>
          <w:sz w:val="22"/>
          <w:szCs w:val="22"/>
          <w:lang w:val="sr-Latn-ME"/>
        </w:rPr>
        <w:t xml:space="preserve"> glukoze u krvi, dapagliflozin ima nisku sklonost da dovede do hipoglikemije. Dapagliflozin ne ometa normalnu endogenu proizvodnju glukoze koja predstavlja odgovor na hipoglikemiju. Dapagliflozin d</w:t>
      </w:r>
      <w:r w:rsidR="005E20D2" w:rsidRPr="00BE38A3">
        <w:rPr>
          <w:sz w:val="22"/>
          <w:szCs w:val="22"/>
          <w:lang w:val="sr-Latn-ME"/>
        </w:rPr>
        <w:t>j</w:t>
      </w:r>
      <w:r w:rsidRPr="00BE38A3">
        <w:rPr>
          <w:sz w:val="22"/>
          <w:szCs w:val="22"/>
          <w:lang w:val="sr-Latn-ME"/>
        </w:rPr>
        <w:t>eluje nezavisno od sekrecije insulina i dejstva insulina. U kliničkim ispitivanjima sa dapagliflozinom, uočeno je poboljšanje proc</w:t>
      </w:r>
      <w:r w:rsidR="001E50EA" w:rsidRPr="00BE38A3">
        <w:rPr>
          <w:sz w:val="22"/>
          <w:szCs w:val="22"/>
          <w:lang w:val="sr-Latn-ME"/>
        </w:rPr>
        <w:t>j</w:t>
      </w:r>
      <w:r w:rsidRPr="00BE38A3">
        <w:rPr>
          <w:sz w:val="22"/>
          <w:szCs w:val="22"/>
          <w:lang w:val="sr-Latn-ME"/>
        </w:rPr>
        <w:t xml:space="preserve">ene modela homeostaze za funkciju beta ćelija (HOMA </w:t>
      </w:r>
      <w:r w:rsidRPr="00BE38A3">
        <w:rPr>
          <w:i/>
          <w:sz w:val="22"/>
          <w:szCs w:val="22"/>
          <w:lang w:val="sr-Latn-ME"/>
        </w:rPr>
        <w:t>beta -cell</w:t>
      </w:r>
      <w:r w:rsidRPr="00BE38A3">
        <w:rPr>
          <w:sz w:val="22"/>
          <w:szCs w:val="22"/>
          <w:lang w:val="sr-Latn-ME"/>
        </w:rPr>
        <w:t>).</w:t>
      </w:r>
    </w:p>
    <w:p w14:paraId="727754FB" w14:textId="77777777" w:rsidR="00192AA2" w:rsidRPr="00BE38A3" w:rsidRDefault="00192AA2" w:rsidP="00BE38A3">
      <w:pPr>
        <w:widowControl w:val="0"/>
        <w:jc w:val="both"/>
        <w:rPr>
          <w:sz w:val="22"/>
          <w:szCs w:val="22"/>
          <w:lang w:val="sr-Latn-ME"/>
        </w:rPr>
      </w:pPr>
    </w:p>
    <w:p w14:paraId="67041638" w14:textId="4A50419B" w:rsidR="00192AA2" w:rsidRPr="00BE38A3" w:rsidRDefault="00192AA2" w:rsidP="00BE38A3">
      <w:pPr>
        <w:widowControl w:val="0"/>
        <w:autoSpaceDE w:val="0"/>
        <w:autoSpaceDN w:val="0"/>
        <w:adjustRightInd w:val="0"/>
        <w:jc w:val="both"/>
        <w:rPr>
          <w:sz w:val="22"/>
          <w:szCs w:val="22"/>
          <w:lang w:val="sr-Latn-ME"/>
        </w:rPr>
      </w:pPr>
      <w:r w:rsidRPr="00BE38A3">
        <w:rPr>
          <w:sz w:val="22"/>
          <w:szCs w:val="22"/>
          <w:lang w:val="sr-Latn-ME"/>
        </w:rPr>
        <w:t xml:space="preserve">SGLT2 je </w:t>
      </w:r>
      <w:r w:rsidR="006503A7" w:rsidRPr="00BE38A3">
        <w:rPr>
          <w:sz w:val="22"/>
          <w:szCs w:val="22"/>
          <w:lang w:val="sr-Latn-ME"/>
        </w:rPr>
        <w:t>selektivno</w:t>
      </w:r>
      <w:r w:rsidRPr="00BE38A3">
        <w:rPr>
          <w:sz w:val="22"/>
          <w:szCs w:val="22"/>
          <w:lang w:val="sr-Latn-ME"/>
        </w:rPr>
        <w:t xml:space="preserve"> eksprimiran u bubregu. Dapagliflozin ne inhibira druge transportere glukoze koji su važni za transport glukoze u periferna tkiva i on je &gt; 1400 puta </w:t>
      </w:r>
      <w:r w:rsidR="006503A7" w:rsidRPr="00BE38A3">
        <w:rPr>
          <w:sz w:val="22"/>
          <w:szCs w:val="22"/>
          <w:lang w:val="sr-Latn-ME"/>
        </w:rPr>
        <w:t>selekt</w:t>
      </w:r>
      <w:r w:rsidRPr="00BE38A3">
        <w:rPr>
          <w:sz w:val="22"/>
          <w:szCs w:val="22"/>
          <w:lang w:val="sr-Latn-ME"/>
        </w:rPr>
        <w:t>ivniji za SGLT2 u odnosu na SGLT1, glavni transporter u cr</w:t>
      </w:r>
      <w:r w:rsidR="005E20D2" w:rsidRPr="00BE38A3">
        <w:rPr>
          <w:sz w:val="22"/>
          <w:szCs w:val="22"/>
          <w:lang w:val="sr-Latn-ME"/>
        </w:rPr>
        <w:t>ij</w:t>
      </w:r>
      <w:r w:rsidRPr="00BE38A3">
        <w:rPr>
          <w:sz w:val="22"/>
          <w:szCs w:val="22"/>
          <w:lang w:val="sr-Latn-ME"/>
        </w:rPr>
        <w:t>evima odgovoran za apsorpciju glukoze.</w:t>
      </w:r>
    </w:p>
    <w:p w14:paraId="22D5580F" w14:textId="77777777" w:rsidR="00192AA2" w:rsidRPr="00BE38A3" w:rsidRDefault="00192AA2" w:rsidP="00BE38A3">
      <w:pPr>
        <w:widowControl w:val="0"/>
        <w:autoSpaceDE w:val="0"/>
        <w:autoSpaceDN w:val="0"/>
        <w:adjustRightInd w:val="0"/>
        <w:jc w:val="both"/>
        <w:rPr>
          <w:sz w:val="22"/>
          <w:szCs w:val="22"/>
          <w:lang w:val="sr-Latn-ME"/>
        </w:rPr>
      </w:pPr>
    </w:p>
    <w:p w14:paraId="6D9FF8A2" w14:textId="77777777" w:rsidR="00192AA2" w:rsidRPr="00BE38A3" w:rsidRDefault="00192AA2" w:rsidP="00BE38A3">
      <w:pPr>
        <w:widowControl w:val="0"/>
        <w:autoSpaceDE w:val="0"/>
        <w:autoSpaceDN w:val="0"/>
        <w:adjustRightInd w:val="0"/>
        <w:jc w:val="both"/>
        <w:rPr>
          <w:sz w:val="22"/>
          <w:szCs w:val="22"/>
          <w:lang w:val="sr-Latn-ME"/>
        </w:rPr>
      </w:pPr>
      <w:r w:rsidRPr="00BE38A3">
        <w:rPr>
          <w:sz w:val="22"/>
          <w:szCs w:val="22"/>
          <w:u w:val="single"/>
          <w:lang w:val="sr-Latn-ME"/>
        </w:rPr>
        <w:t>Farmakodinamska dejstva</w:t>
      </w:r>
    </w:p>
    <w:p w14:paraId="2D12601B" w14:textId="5D3203CA" w:rsidR="00192AA2" w:rsidRPr="00BE38A3" w:rsidRDefault="00192AA2" w:rsidP="00BE38A3">
      <w:pPr>
        <w:widowControl w:val="0"/>
        <w:jc w:val="both"/>
        <w:rPr>
          <w:sz w:val="22"/>
          <w:szCs w:val="22"/>
          <w:lang w:val="sr-Latn-ME"/>
        </w:rPr>
      </w:pPr>
      <w:r w:rsidRPr="00BE38A3">
        <w:rPr>
          <w:sz w:val="22"/>
          <w:szCs w:val="22"/>
          <w:lang w:val="sr-Latn-ME"/>
        </w:rPr>
        <w:t xml:space="preserve">Kod zdravih ispitanika i ispitanika sa dijabetes melitusom tipa 2 nakon </w:t>
      </w:r>
      <w:r w:rsidR="00C2788C" w:rsidRPr="00BE38A3">
        <w:rPr>
          <w:sz w:val="22"/>
          <w:szCs w:val="22"/>
          <w:lang w:val="sr-Latn-ME"/>
        </w:rPr>
        <w:t>primjen</w:t>
      </w:r>
      <w:r w:rsidRPr="00BE38A3">
        <w:rPr>
          <w:sz w:val="22"/>
          <w:szCs w:val="22"/>
          <w:lang w:val="sr-Latn-ME"/>
        </w:rPr>
        <w:t xml:space="preserve">e dapagliflozina </w:t>
      </w:r>
      <w:r w:rsidR="00B02487" w:rsidRPr="00BE38A3">
        <w:rPr>
          <w:sz w:val="22"/>
          <w:szCs w:val="22"/>
          <w:lang w:val="sr-Latn-ME"/>
        </w:rPr>
        <w:t>primijećeno</w:t>
      </w:r>
      <w:r w:rsidRPr="00BE38A3">
        <w:rPr>
          <w:sz w:val="22"/>
          <w:szCs w:val="22"/>
          <w:lang w:val="sr-Latn-ME"/>
        </w:rPr>
        <w:t xml:space="preserve"> je povećanje količine glukoze izlučene urinom. Kod ispitanika sa dijabetes melitusom tipa 2 koji su tokom 12 ned</w:t>
      </w:r>
      <w:r w:rsidR="00963069" w:rsidRPr="00BE38A3">
        <w:rPr>
          <w:sz w:val="22"/>
          <w:szCs w:val="22"/>
          <w:lang w:val="sr-Latn-ME"/>
        </w:rPr>
        <w:t>j</w:t>
      </w:r>
      <w:r w:rsidRPr="00BE38A3">
        <w:rPr>
          <w:sz w:val="22"/>
          <w:szCs w:val="22"/>
          <w:lang w:val="sr-Latn-ME"/>
        </w:rPr>
        <w:t>elja primali 10 mg dapagliflozina dnevno, u urin je izlučivano oko 70 g glukoze dnevno (što odgovara 280 kcal/dan). Znaci održanog izlučivanja glukoze zab</w:t>
      </w:r>
      <w:r w:rsidR="005E20D2" w:rsidRPr="00BE38A3">
        <w:rPr>
          <w:sz w:val="22"/>
          <w:szCs w:val="22"/>
          <w:lang w:val="sr-Latn-ME"/>
        </w:rPr>
        <w:t>ilje</w:t>
      </w:r>
      <w:r w:rsidRPr="00BE38A3">
        <w:rPr>
          <w:sz w:val="22"/>
          <w:szCs w:val="22"/>
          <w:lang w:val="sr-Latn-ME"/>
        </w:rPr>
        <w:t>ženi su kod ispitanika sa dijabetes melitusom tipa 2 koji su primali 10 mg dapagliflozina dnevno u trajanju do 2 godine.</w:t>
      </w:r>
    </w:p>
    <w:p w14:paraId="34FDAC06" w14:textId="77777777" w:rsidR="00192AA2" w:rsidRPr="00BE38A3" w:rsidRDefault="00192AA2" w:rsidP="00BE38A3">
      <w:pPr>
        <w:widowControl w:val="0"/>
        <w:autoSpaceDE w:val="0"/>
        <w:autoSpaceDN w:val="0"/>
        <w:adjustRightInd w:val="0"/>
        <w:jc w:val="both"/>
        <w:rPr>
          <w:sz w:val="22"/>
          <w:szCs w:val="22"/>
          <w:lang w:val="sr-Latn-ME"/>
        </w:rPr>
      </w:pPr>
    </w:p>
    <w:p w14:paraId="02BD2F36" w14:textId="62C83A7E" w:rsidR="00192AA2" w:rsidRPr="00BE38A3" w:rsidRDefault="00192AA2" w:rsidP="00BE38A3">
      <w:pPr>
        <w:widowControl w:val="0"/>
        <w:autoSpaceDE w:val="0"/>
        <w:autoSpaceDN w:val="0"/>
        <w:adjustRightInd w:val="0"/>
        <w:jc w:val="both"/>
        <w:rPr>
          <w:sz w:val="22"/>
          <w:szCs w:val="22"/>
          <w:lang w:val="sr-Latn-ME"/>
        </w:rPr>
      </w:pPr>
      <w:r w:rsidRPr="00BE38A3">
        <w:rPr>
          <w:sz w:val="22"/>
          <w:szCs w:val="22"/>
          <w:lang w:val="sr-Latn-ME"/>
        </w:rPr>
        <w:t xml:space="preserve">Ovo izlučivanje glukoze urinom, podstaknuto dapagliflozinom, dovodi i do osmotske diureze i povećanja volumena urina kod ispitanika sa dijabetes melitusom tipa 2. Povećanja volumena urina kod ispitanika sa dijabetes melitusom tipa 2 </w:t>
      </w:r>
      <w:r w:rsidR="00C2788C" w:rsidRPr="00BE38A3">
        <w:rPr>
          <w:sz w:val="22"/>
          <w:szCs w:val="22"/>
          <w:lang w:val="sr-Latn-ME"/>
        </w:rPr>
        <w:t>liječenih</w:t>
      </w:r>
      <w:r w:rsidRPr="00BE38A3">
        <w:rPr>
          <w:sz w:val="22"/>
          <w:szCs w:val="22"/>
          <w:lang w:val="sr-Latn-ME"/>
        </w:rPr>
        <w:t xml:space="preserve"> </w:t>
      </w:r>
      <w:r w:rsidR="00C2788C" w:rsidRPr="00BE38A3">
        <w:rPr>
          <w:sz w:val="22"/>
          <w:szCs w:val="22"/>
          <w:lang w:val="sr-Latn-ME"/>
        </w:rPr>
        <w:t>primjen</w:t>
      </w:r>
      <w:r w:rsidRPr="00BE38A3">
        <w:rPr>
          <w:sz w:val="22"/>
          <w:szCs w:val="22"/>
          <w:lang w:val="sr-Latn-ME"/>
        </w:rPr>
        <w:t>om 10 mg dapagliflozina održavalo se 12 ned</w:t>
      </w:r>
      <w:r w:rsidR="005E20D2" w:rsidRPr="00BE38A3">
        <w:rPr>
          <w:sz w:val="22"/>
          <w:szCs w:val="22"/>
          <w:lang w:val="sr-Latn-ME"/>
        </w:rPr>
        <w:t>j</w:t>
      </w:r>
      <w:r w:rsidRPr="00BE38A3">
        <w:rPr>
          <w:sz w:val="22"/>
          <w:szCs w:val="22"/>
          <w:lang w:val="sr-Latn-ME"/>
        </w:rPr>
        <w:t xml:space="preserve">elja i dostiglo je približno 375 </w:t>
      </w:r>
      <w:r w:rsidR="002219A8" w:rsidRPr="00BE38A3">
        <w:rPr>
          <w:sz w:val="22"/>
          <w:szCs w:val="22"/>
          <w:lang w:val="sr-Latn-ME"/>
        </w:rPr>
        <w:t>ml</w:t>
      </w:r>
      <w:r w:rsidRPr="00BE38A3">
        <w:rPr>
          <w:sz w:val="22"/>
          <w:szCs w:val="22"/>
          <w:lang w:val="sr-Latn-ME"/>
        </w:rPr>
        <w:t xml:space="preserve">/dan. Povećanje volumena urina bilo je povezano sa blagim i prolaznim povećanjem izlučivanja natrijuma putem urina koje nije bilo udruženo sa </w:t>
      </w:r>
      <w:r w:rsidR="00C2788C" w:rsidRPr="00BE38A3">
        <w:rPr>
          <w:sz w:val="22"/>
          <w:szCs w:val="22"/>
          <w:lang w:val="sr-Latn-ME"/>
        </w:rPr>
        <w:t>promjen</w:t>
      </w:r>
      <w:r w:rsidRPr="00BE38A3">
        <w:rPr>
          <w:sz w:val="22"/>
          <w:szCs w:val="22"/>
          <w:lang w:val="sr-Latn-ME"/>
        </w:rPr>
        <w:t>ama koncentracije natrijuma u serumu.</w:t>
      </w:r>
    </w:p>
    <w:p w14:paraId="2EC8D39B" w14:textId="77777777" w:rsidR="00192AA2" w:rsidRPr="00BE38A3" w:rsidRDefault="00192AA2" w:rsidP="00BE38A3">
      <w:pPr>
        <w:widowControl w:val="0"/>
        <w:autoSpaceDE w:val="0"/>
        <w:autoSpaceDN w:val="0"/>
        <w:adjustRightInd w:val="0"/>
        <w:jc w:val="both"/>
        <w:rPr>
          <w:sz w:val="22"/>
          <w:szCs w:val="22"/>
          <w:lang w:val="sr-Latn-ME"/>
        </w:rPr>
      </w:pPr>
    </w:p>
    <w:p w14:paraId="696AA27F" w14:textId="7CAA6C9D" w:rsidR="00192AA2" w:rsidRPr="00BE38A3" w:rsidRDefault="00192AA2" w:rsidP="00BE38A3">
      <w:pPr>
        <w:widowControl w:val="0"/>
        <w:autoSpaceDE w:val="0"/>
        <w:autoSpaceDN w:val="0"/>
        <w:adjustRightInd w:val="0"/>
        <w:jc w:val="both"/>
        <w:rPr>
          <w:sz w:val="22"/>
          <w:szCs w:val="22"/>
          <w:lang w:val="sr-Latn-ME"/>
        </w:rPr>
      </w:pPr>
      <w:r w:rsidRPr="00BE38A3">
        <w:rPr>
          <w:sz w:val="22"/>
          <w:szCs w:val="22"/>
          <w:lang w:val="sr-Latn-ME"/>
        </w:rPr>
        <w:lastRenderedPageBreak/>
        <w:t xml:space="preserve">Izlučivanje mokraćne </w:t>
      </w:r>
      <w:r w:rsidR="006503A7" w:rsidRPr="00BE38A3">
        <w:rPr>
          <w:sz w:val="22"/>
          <w:szCs w:val="22"/>
          <w:lang w:val="sr-Latn-ME"/>
        </w:rPr>
        <w:t>kiseline</w:t>
      </w:r>
      <w:r w:rsidRPr="00BE38A3">
        <w:rPr>
          <w:sz w:val="22"/>
          <w:szCs w:val="22"/>
          <w:lang w:val="sr-Latn-ME"/>
        </w:rPr>
        <w:t xml:space="preserve"> putem urina takođe se privremeno povećalo (tokom 3-7 dana), a bilo je praćeno trajnim smanjenjem koncentracije mokraćne </w:t>
      </w:r>
      <w:r w:rsidR="006503A7" w:rsidRPr="00BE38A3">
        <w:rPr>
          <w:sz w:val="22"/>
          <w:szCs w:val="22"/>
          <w:lang w:val="sr-Latn-ME"/>
        </w:rPr>
        <w:t>kiseline</w:t>
      </w:r>
      <w:r w:rsidRPr="00BE38A3">
        <w:rPr>
          <w:sz w:val="22"/>
          <w:szCs w:val="22"/>
          <w:lang w:val="sr-Latn-ME"/>
        </w:rPr>
        <w:t xml:space="preserve"> u serumu. U 24. </w:t>
      </w:r>
      <w:r w:rsidR="007B1608" w:rsidRPr="00BE38A3">
        <w:rPr>
          <w:sz w:val="22"/>
          <w:szCs w:val="22"/>
          <w:lang w:val="sr-Latn-ME"/>
        </w:rPr>
        <w:t>nedjelji</w:t>
      </w:r>
      <w:r w:rsidRPr="00BE38A3">
        <w:rPr>
          <w:sz w:val="22"/>
          <w:szCs w:val="22"/>
          <w:lang w:val="sr-Latn-ME"/>
        </w:rPr>
        <w:t xml:space="preserve"> smanjenje koncentracije mokraćne </w:t>
      </w:r>
      <w:r w:rsidR="006503A7" w:rsidRPr="00BE38A3">
        <w:rPr>
          <w:sz w:val="22"/>
          <w:szCs w:val="22"/>
          <w:lang w:val="sr-Latn-ME"/>
        </w:rPr>
        <w:t>kiseline</w:t>
      </w:r>
      <w:r w:rsidRPr="00BE38A3">
        <w:rPr>
          <w:sz w:val="22"/>
          <w:szCs w:val="22"/>
          <w:lang w:val="sr-Latn-ME"/>
        </w:rPr>
        <w:t xml:space="preserve"> u serumu se kretalo od -48,3 do -18,3 mikromola</w:t>
      </w:r>
      <w:r w:rsidR="00920752" w:rsidRPr="00BE38A3">
        <w:rPr>
          <w:sz w:val="22"/>
          <w:szCs w:val="22"/>
          <w:lang w:val="sr-Latn-ME"/>
        </w:rPr>
        <w:t>/l</w:t>
      </w:r>
      <w:r w:rsidRPr="00BE38A3">
        <w:rPr>
          <w:sz w:val="22"/>
          <w:szCs w:val="22"/>
          <w:lang w:val="sr-Latn-ME"/>
        </w:rPr>
        <w:t xml:space="preserve"> (od -0,87 do -0,33 mg/</w:t>
      </w:r>
      <w:r w:rsidR="00920752" w:rsidRPr="00BE38A3">
        <w:rPr>
          <w:sz w:val="22"/>
          <w:szCs w:val="22"/>
          <w:lang w:val="sr-Latn-ME"/>
        </w:rPr>
        <w:t>dl</w:t>
      </w:r>
      <w:r w:rsidRPr="00BE38A3">
        <w:rPr>
          <w:sz w:val="22"/>
          <w:szCs w:val="22"/>
          <w:lang w:val="sr-Latn-ME"/>
        </w:rPr>
        <w:t>).</w:t>
      </w:r>
    </w:p>
    <w:p w14:paraId="3AE8D407" w14:textId="77777777" w:rsidR="00192AA2" w:rsidRPr="00BE38A3" w:rsidRDefault="00192AA2" w:rsidP="00BE38A3">
      <w:pPr>
        <w:widowControl w:val="0"/>
        <w:autoSpaceDE w:val="0"/>
        <w:autoSpaceDN w:val="0"/>
        <w:adjustRightInd w:val="0"/>
        <w:jc w:val="both"/>
        <w:rPr>
          <w:sz w:val="22"/>
          <w:szCs w:val="22"/>
          <w:lang w:val="sr-Latn-ME"/>
        </w:rPr>
      </w:pPr>
    </w:p>
    <w:p w14:paraId="111AEDFB" w14:textId="38F5B56C" w:rsidR="00192AA2" w:rsidRPr="00BE38A3" w:rsidRDefault="00192AA2" w:rsidP="00BE38A3">
      <w:pPr>
        <w:widowControl w:val="0"/>
        <w:autoSpaceDE w:val="0"/>
        <w:autoSpaceDN w:val="0"/>
        <w:adjustRightInd w:val="0"/>
        <w:jc w:val="both"/>
        <w:rPr>
          <w:sz w:val="22"/>
          <w:szCs w:val="22"/>
          <w:u w:val="single"/>
          <w:lang w:val="sr-Latn-ME"/>
        </w:rPr>
      </w:pPr>
      <w:r w:rsidRPr="00BE38A3">
        <w:rPr>
          <w:sz w:val="22"/>
          <w:szCs w:val="22"/>
          <w:u w:val="single"/>
          <w:lang w:val="sr-Latn-ME"/>
        </w:rPr>
        <w:t xml:space="preserve">Klinička efikasnost i </w:t>
      </w:r>
      <w:r w:rsidR="00C2788C" w:rsidRPr="00BE38A3">
        <w:rPr>
          <w:sz w:val="22"/>
          <w:szCs w:val="22"/>
          <w:u w:val="single"/>
          <w:lang w:val="sr-Latn-ME"/>
        </w:rPr>
        <w:t>bezbjednost</w:t>
      </w:r>
    </w:p>
    <w:p w14:paraId="51287D11" w14:textId="77777777" w:rsidR="00192AA2" w:rsidRPr="00BE38A3" w:rsidRDefault="00192AA2" w:rsidP="00BE38A3">
      <w:pPr>
        <w:widowControl w:val="0"/>
        <w:autoSpaceDE w:val="0"/>
        <w:autoSpaceDN w:val="0"/>
        <w:adjustRightInd w:val="0"/>
        <w:jc w:val="both"/>
        <w:rPr>
          <w:sz w:val="22"/>
          <w:szCs w:val="22"/>
          <w:u w:val="single"/>
          <w:lang w:val="sr-Latn-ME"/>
        </w:rPr>
      </w:pPr>
    </w:p>
    <w:p w14:paraId="1952C893" w14:textId="77777777" w:rsidR="00192AA2" w:rsidRPr="00BE38A3" w:rsidRDefault="00192AA2" w:rsidP="00BE38A3">
      <w:pPr>
        <w:widowControl w:val="0"/>
        <w:autoSpaceDE w:val="0"/>
        <w:autoSpaceDN w:val="0"/>
        <w:adjustRightInd w:val="0"/>
        <w:jc w:val="both"/>
        <w:rPr>
          <w:sz w:val="22"/>
          <w:szCs w:val="22"/>
          <w:u w:val="single"/>
          <w:lang w:val="sr-Latn-ME"/>
        </w:rPr>
      </w:pPr>
      <w:r w:rsidRPr="00BE38A3">
        <w:rPr>
          <w:sz w:val="22"/>
          <w:szCs w:val="22"/>
          <w:u w:val="single"/>
          <w:lang w:val="sr-Latn-ME"/>
        </w:rPr>
        <w:t>Dijabetes melitus tip 2</w:t>
      </w:r>
    </w:p>
    <w:p w14:paraId="17E56940" w14:textId="77777777" w:rsidR="00192AA2" w:rsidRPr="00BE38A3" w:rsidRDefault="00192AA2" w:rsidP="00BE38A3">
      <w:pPr>
        <w:widowControl w:val="0"/>
        <w:autoSpaceDE w:val="0"/>
        <w:autoSpaceDN w:val="0"/>
        <w:adjustRightInd w:val="0"/>
        <w:jc w:val="both"/>
        <w:rPr>
          <w:sz w:val="22"/>
          <w:szCs w:val="22"/>
          <w:lang w:val="sr-Latn-ME"/>
        </w:rPr>
      </w:pPr>
    </w:p>
    <w:p w14:paraId="5703786B" w14:textId="15481C3A" w:rsidR="00192AA2" w:rsidRPr="00BE38A3" w:rsidRDefault="00192AA2" w:rsidP="00BE38A3">
      <w:pPr>
        <w:widowControl w:val="0"/>
        <w:autoSpaceDE w:val="0"/>
        <w:autoSpaceDN w:val="0"/>
        <w:adjustRightInd w:val="0"/>
        <w:jc w:val="both"/>
        <w:rPr>
          <w:sz w:val="22"/>
          <w:szCs w:val="22"/>
          <w:lang w:val="sr-Latn-ME"/>
        </w:rPr>
      </w:pPr>
      <w:r w:rsidRPr="00BE38A3">
        <w:rPr>
          <w:sz w:val="22"/>
          <w:szCs w:val="22"/>
          <w:lang w:val="sr-Latn-ME"/>
        </w:rPr>
        <w:t>Sastavne d</w:t>
      </w:r>
      <w:r w:rsidR="005E20D2" w:rsidRPr="00BE38A3">
        <w:rPr>
          <w:sz w:val="22"/>
          <w:szCs w:val="22"/>
          <w:lang w:val="sr-Latn-ME"/>
        </w:rPr>
        <w:t>j</w:t>
      </w:r>
      <w:r w:rsidRPr="00BE38A3">
        <w:rPr>
          <w:sz w:val="22"/>
          <w:szCs w:val="22"/>
          <w:lang w:val="sr-Latn-ME"/>
        </w:rPr>
        <w:t>elove terapije dijabetes melitusa tipa 2 čine poboljšanje kontrole glikemije i smanjenje kardiovaskularnog i bubrežnog morbiditeta i mortaliteta.</w:t>
      </w:r>
    </w:p>
    <w:p w14:paraId="3B2F753E" w14:textId="77777777" w:rsidR="00192AA2" w:rsidRPr="00BE38A3" w:rsidRDefault="00192AA2" w:rsidP="00BE38A3">
      <w:pPr>
        <w:widowControl w:val="0"/>
        <w:autoSpaceDE w:val="0"/>
        <w:autoSpaceDN w:val="0"/>
        <w:adjustRightInd w:val="0"/>
        <w:jc w:val="both"/>
        <w:rPr>
          <w:sz w:val="22"/>
          <w:szCs w:val="22"/>
          <w:u w:val="single"/>
          <w:lang w:val="sr-Latn-ME"/>
        </w:rPr>
      </w:pPr>
    </w:p>
    <w:p w14:paraId="26B1933B" w14:textId="3115B7B3" w:rsidR="00192AA2" w:rsidRPr="00BE38A3" w:rsidRDefault="00192AA2" w:rsidP="00BE38A3">
      <w:pPr>
        <w:widowControl w:val="0"/>
        <w:jc w:val="both"/>
        <w:rPr>
          <w:sz w:val="22"/>
          <w:szCs w:val="22"/>
          <w:lang w:val="sr-Latn-ME"/>
        </w:rPr>
      </w:pPr>
      <w:r w:rsidRPr="00BE38A3">
        <w:rPr>
          <w:sz w:val="22"/>
          <w:szCs w:val="22"/>
          <w:lang w:val="sr-Latn-ME"/>
        </w:rPr>
        <w:t xml:space="preserve">Kako bi se utvrdila glikemijska efikasnost i </w:t>
      </w:r>
      <w:r w:rsidR="00C2788C" w:rsidRPr="00BE38A3">
        <w:rPr>
          <w:sz w:val="22"/>
          <w:szCs w:val="22"/>
          <w:lang w:val="sr-Latn-ME"/>
        </w:rPr>
        <w:t>bezbjednost</w:t>
      </w:r>
      <w:r w:rsidRPr="00BE38A3">
        <w:rPr>
          <w:sz w:val="22"/>
          <w:szCs w:val="22"/>
          <w:lang w:val="sr-Latn-ME"/>
        </w:rPr>
        <w:t xml:space="preserve"> </w:t>
      </w:r>
      <w:r w:rsidR="00C2788C" w:rsidRPr="00BE38A3">
        <w:rPr>
          <w:sz w:val="22"/>
          <w:szCs w:val="22"/>
          <w:lang w:val="sr-Latn-ME"/>
        </w:rPr>
        <w:t>lijek</w:t>
      </w:r>
      <w:r w:rsidRPr="00BE38A3">
        <w:rPr>
          <w:sz w:val="22"/>
          <w:szCs w:val="22"/>
          <w:lang w:val="sr-Latn-ME"/>
        </w:rPr>
        <w:t>a Forxiga, sprovedeno je četrnaest dvostruko sl</w:t>
      </w:r>
      <w:r w:rsidR="005E20D2" w:rsidRPr="00BE38A3">
        <w:rPr>
          <w:sz w:val="22"/>
          <w:szCs w:val="22"/>
          <w:lang w:val="sr-Latn-ME"/>
        </w:rPr>
        <w:t>ij</w:t>
      </w:r>
      <w:r w:rsidRPr="00BE38A3">
        <w:rPr>
          <w:sz w:val="22"/>
          <w:szCs w:val="22"/>
          <w:lang w:val="sr-Latn-ME"/>
        </w:rPr>
        <w:t xml:space="preserve">epih, randomizovanih, kontrolisanih kliničkih ispitivanja sa 7056 odraslih ispitanika sa dijabetes melitusom tipa 2; 4737 ispitanika u tim ispitivanjima </w:t>
      </w:r>
      <w:r w:rsidR="00761750" w:rsidRPr="00BE38A3">
        <w:rPr>
          <w:sz w:val="22"/>
          <w:szCs w:val="22"/>
          <w:lang w:val="sr-Latn-ME"/>
        </w:rPr>
        <w:t>liječe</w:t>
      </w:r>
      <w:r w:rsidRPr="00BE38A3">
        <w:rPr>
          <w:sz w:val="22"/>
          <w:szCs w:val="22"/>
          <w:lang w:val="sr-Latn-ME"/>
        </w:rPr>
        <w:t xml:space="preserve">no je dapagliflozinom. U dvanaest ispitivanja </w:t>
      </w:r>
      <w:r w:rsidR="00761750" w:rsidRPr="00BE38A3">
        <w:rPr>
          <w:sz w:val="22"/>
          <w:szCs w:val="22"/>
          <w:lang w:val="sr-Latn-ME"/>
        </w:rPr>
        <w:t>liječenj</w:t>
      </w:r>
      <w:r w:rsidRPr="00BE38A3">
        <w:rPr>
          <w:sz w:val="22"/>
          <w:szCs w:val="22"/>
          <w:lang w:val="sr-Latn-ME"/>
        </w:rPr>
        <w:t>e je trajalo 24 nedelje, 8 je bilo sa dugoročnim produženjima u rasponu od 24 do 80 ned</w:t>
      </w:r>
      <w:r w:rsidR="005E20D2" w:rsidRPr="00BE38A3">
        <w:rPr>
          <w:sz w:val="22"/>
          <w:szCs w:val="22"/>
          <w:lang w:val="sr-Latn-ME"/>
        </w:rPr>
        <w:t>j</w:t>
      </w:r>
      <w:r w:rsidRPr="00BE38A3">
        <w:rPr>
          <w:sz w:val="22"/>
          <w:szCs w:val="22"/>
          <w:lang w:val="sr-Latn-ME"/>
        </w:rPr>
        <w:t>elja (do ukupnog trajanja studije od 104 ned</w:t>
      </w:r>
      <w:r w:rsidR="005E20D2" w:rsidRPr="00BE38A3">
        <w:rPr>
          <w:sz w:val="22"/>
          <w:szCs w:val="22"/>
          <w:lang w:val="sr-Latn-ME"/>
        </w:rPr>
        <w:t>j</w:t>
      </w:r>
      <w:r w:rsidRPr="00BE38A3">
        <w:rPr>
          <w:sz w:val="22"/>
          <w:szCs w:val="22"/>
          <w:lang w:val="sr-Latn-ME"/>
        </w:rPr>
        <w:t xml:space="preserve">elje), u jednom ispitivanju </w:t>
      </w:r>
      <w:r w:rsidR="00761750" w:rsidRPr="00BE38A3">
        <w:rPr>
          <w:sz w:val="22"/>
          <w:szCs w:val="22"/>
          <w:lang w:val="sr-Latn-ME"/>
        </w:rPr>
        <w:t>liječenj</w:t>
      </w:r>
      <w:r w:rsidRPr="00BE38A3">
        <w:rPr>
          <w:sz w:val="22"/>
          <w:szCs w:val="22"/>
          <w:lang w:val="sr-Latn-ME"/>
        </w:rPr>
        <w:t>e je trajalo 28 ned</w:t>
      </w:r>
      <w:r w:rsidR="005E20D2" w:rsidRPr="00BE38A3">
        <w:rPr>
          <w:sz w:val="22"/>
          <w:szCs w:val="22"/>
          <w:lang w:val="sr-Latn-ME"/>
        </w:rPr>
        <w:t>j</w:t>
      </w:r>
      <w:r w:rsidRPr="00BE38A3">
        <w:rPr>
          <w:sz w:val="22"/>
          <w:szCs w:val="22"/>
          <w:lang w:val="sr-Latn-ME"/>
        </w:rPr>
        <w:t>elja, dok je jedno ispitivanje trajalo 52 ned</w:t>
      </w:r>
      <w:r w:rsidR="005E20D2" w:rsidRPr="00BE38A3">
        <w:rPr>
          <w:sz w:val="22"/>
          <w:szCs w:val="22"/>
          <w:lang w:val="sr-Latn-ME"/>
        </w:rPr>
        <w:t>j</w:t>
      </w:r>
      <w:r w:rsidRPr="00BE38A3">
        <w:rPr>
          <w:sz w:val="22"/>
          <w:szCs w:val="22"/>
          <w:lang w:val="sr-Latn-ME"/>
        </w:rPr>
        <w:t>elje sa dugoročnim produžecima od 52 i 104 ned</w:t>
      </w:r>
      <w:r w:rsidR="005E20D2" w:rsidRPr="00BE38A3">
        <w:rPr>
          <w:sz w:val="22"/>
          <w:szCs w:val="22"/>
          <w:lang w:val="sr-Latn-ME"/>
        </w:rPr>
        <w:t>j</w:t>
      </w:r>
      <w:r w:rsidRPr="00BE38A3">
        <w:rPr>
          <w:sz w:val="22"/>
          <w:szCs w:val="22"/>
          <w:lang w:val="sr-Latn-ME"/>
        </w:rPr>
        <w:t>elje (ukupno trajanje ispitivanja 208 ned</w:t>
      </w:r>
      <w:r w:rsidR="005E20D2" w:rsidRPr="00BE38A3">
        <w:rPr>
          <w:sz w:val="22"/>
          <w:szCs w:val="22"/>
          <w:lang w:val="sr-Latn-ME"/>
        </w:rPr>
        <w:t>j</w:t>
      </w:r>
      <w:r w:rsidRPr="00BE38A3">
        <w:rPr>
          <w:sz w:val="22"/>
          <w:szCs w:val="22"/>
          <w:lang w:val="sr-Latn-ME"/>
        </w:rPr>
        <w:t xml:space="preserve">elja). Srednja </w:t>
      </w:r>
      <w:r w:rsidR="00C2788C" w:rsidRPr="00BE38A3">
        <w:rPr>
          <w:sz w:val="22"/>
          <w:szCs w:val="22"/>
          <w:lang w:val="sr-Latn-ME"/>
        </w:rPr>
        <w:t>vrijednost</w:t>
      </w:r>
      <w:r w:rsidRPr="00BE38A3">
        <w:rPr>
          <w:sz w:val="22"/>
          <w:szCs w:val="22"/>
          <w:lang w:val="sr-Latn-ME"/>
        </w:rPr>
        <w:t xml:space="preserve"> trajanja dijabetesa bila je u rasponu 1,4 do 16,9 godina. Pedeset procenata (50%) imalo je blago oštećenje funkcije bubrega, a 11% </w:t>
      </w:r>
      <w:r w:rsidR="00761750" w:rsidRPr="00BE38A3">
        <w:rPr>
          <w:sz w:val="22"/>
          <w:szCs w:val="22"/>
          <w:lang w:val="sr-Latn-ME"/>
        </w:rPr>
        <w:t>umjereno</w:t>
      </w:r>
      <w:r w:rsidRPr="00BE38A3">
        <w:rPr>
          <w:sz w:val="22"/>
          <w:szCs w:val="22"/>
          <w:lang w:val="sr-Latn-ME"/>
        </w:rPr>
        <w:t xml:space="preserve"> oštećenje funkcije bubrega. Među ispitanicima je bio pedeset i jedan procenat (51%) osoba muškog pola, 84% b</w:t>
      </w:r>
      <w:r w:rsidR="00963069" w:rsidRPr="00BE38A3">
        <w:rPr>
          <w:sz w:val="22"/>
          <w:szCs w:val="22"/>
          <w:lang w:val="sr-Latn-ME"/>
        </w:rPr>
        <w:t>ije</w:t>
      </w:r>
      <w:r w:rsidRPr="00BE38A3">
        <w:rPr>
          <w:sz w:val="22"/>
          <w:szCs w:val="22"/>
          <w:lang w:val="sr-Latn-ME"/>
        </w:rPr>
        <w:t xml:space="preserve">laca, 8% azijatskog porekla, 4% osoba crne rase i 4% pripadnika drugih rasnih grupa. Osamdeset i jedan procenat (81%) ispitanika imao je indeks </w:t>
      </w:r>
      <w:r w:rsidR="00793E5E" w:rsidRPr="00BE38A3">
        <w:rPr>
          <w:sz w:val="22"/>
          <w:szCs w:val="22"/>
          <w:lang w:val="sr-Latn-ME"/>
        </w:rPr>
        <w:t>tjelesne</w:t>
      </w:r>
      <w:r w:rsidRPr="00BE38A3">
        <w:rPr>
          <w:sz w:val="22"/>
          <w:szCs w:val="22"/>
          <w:lang w:val="sr-Latn-ME"/>
        </w:rPr>
        <w:t xml:space="preserve"> mase (BMI) </w:t>
      </w:r>
      <w:r w:rsidRPr="00BE38A3">
        <w:rPr>
          <w:sz w:val="22"/>
          <w:szCs w:val="22"/>
          <w:lang w:val="sr-Latn-ME"/>
        </w:rPr>
        <w:sym w:font="Symbol" w:char="F0B3"/>
      </w:r>
      <w:r w:rsidRPr="00BE38A3">
        <w:rPr>
          <w:sz w:val="22"/>
          <w:szCs w:val="22"/>
          <w:lang w:val="sr-Latn-ME"/>
        </w:rPr>
        <w:t> 27. Osim toga, dva 12-ned</w:t>
      </w:r>
      <w:r w:rsidR="005E20D2" w:rsidRPr="00BE38A3">
        <w:rPr>
          <w:sz w:val="22"/>
          <w:szCs w:val="22"/>
          <w:lang w:val="sr-Latn-ME"/>
        </w:rPr>
        <w:t>j</w:t>
      </w:r>
      <w:r w:rsidRPr="00BE38A3">
        <w:rPr>
          <w:sz w:val="22"/>
          <w:szCs w:val="22"/>
          <w:lang w:val="sr-Latn-ME"/>
        </w:rPr>
        <w:t>eljna, placebom kontrolisana ispitivanja sprovedena su kod pacijenata sa neadekvatno kontrolisanim dijabetesom melitusom tipa 2 i hipertenzijom.</w:t>
      </w:r>
    </w:p>
    <w:p w14:paraId="056A11C2" w14:textId="77777777" w:rsidR="00192AA2" w:rsidRPr="00BE38A3" w:rsidRDefault="00192AA2" w:rsidP="00BE38A3">
      <w:pPr>
        <w:widowControl w:val="0"/>
        <w:jc w:val="both"/>
        <w:rPr>
          <w:sz w:val="22"/>
          <w:szCs w:val="22"/>
          <w:lang w:val="sr-Latn-ME"/>
        </w:rPr>
      </w:pPr>
    </w:p>
    <w:p w14:paraId="5137F25A" w14:textId="5FF09210" w:rsidR="00192AA2" w:rsidRPr="00BE38A3" w:rsidRDefault="00192AA2" w:rsidP="00BE38A3">
      <w:pPr>
        <w:widowControl w:val="0"/>
        <w:jc w:val="both"/>
        <w:rPr>
          <w:sz w:val="22"/>
          <w:szCs w:val="22"/>
          <w:lang w:val="sr-Latn-ME"/>
        </w:rPr>
      </w:pPr>
      <w:r w:rsidRPr="00BE38A3">
        <w:rPr>
          <w:sz w:val="22"/>
          <w:szCs w:val="22"/>
          <w:lang w:val="sr-Latn-ME"/>
        </w:rPr>
        <w:t xml:space="preserve">U ispitivanju kardiovaskularnih ishoda (DECLARE), </w:t>
      </w:r>
      <w:r w:rsidR="00C2788C" w:rsidRPr="00BE38A3">
        <w:rPr>
          <w:sz w:val="22"/>
          <w:szCs w:val="22"/>
          <w:lang w:val="sr-Latn-ME"/>
        </w:rPr>
        <w:t>primjena</w:t>
      </w:r>
      <w:r w:rsidRPr="00BE38A3">
        <w:rPr>
          <w:sz w:val="22"/>
          <w:szCs w:val="22"/>
          <w:lang w:val="sr-Latn-ME"/>
        </w:rPr>
        <w:t xml:space="preserve"> 10 mg dapagliflozina poređena je sa placebom kod 17160 pacijenata sa dijabetes melitusom tipa 2 sa ustanovljenim kardiovaskularnim oboljenjem ili bez njega, radi </w:t>
      </w:r>
      <w:r w:rsidR="006503A7" w:rsidRPr="00BE38A3">
        <w:rPr>
          <w:sz w:val="22"/>
          <w:szCs w:val="22"/>
          <w:lang w:val="sr-Latn-ME"/>
        </w:rPr>
        <w:t>procjene</w:t>
      </w:r>
      <w:r w:rsidRPr="00BE38A3">
        <w:rPr>
          <w:sz w:val="22"/>
          <w:szCs w:val="22"/>
          <w:lang w:val="sr-Latn-ME"/>
        </w:rPr>
        <w:t xml:space="preserve"> dejstva na kardiovaskularne i bubrežne događaje.</w:t>
      </w:r>
    </w:p>
    <w:p w14:paraId="6A594D58" w14:textId="77777777" w:rsidR="00192AA2" w:rsidRPr="00BE38A3" w:rsidRDefault="00192AA2" w:rsidP="00BE38A3">
      <w:pPr>
        <w:widowControl w:val="0"/>
        <w:jc w:val="both"/>
        <w:rPr>
          <w:sz w:val="22"/>
          <w:szCs w:val="22"/>
          <w:lang w:val="sr-Latn-ME"/>
        </w:rPr>
      </w:pPr>
    </w:p>
    <w:p w14:paraId="7EF92353" w14:textId="77777777" w:rsidR="00192AA2" w:rsidRPr="00BE38A3" w:rsidRDefault="00192AA2" w:rsidP="00BE38A3">
      <w:pPr>
        <w:widowControl w:val="0"/>
        <w:jc w:val="both"/>
        <w:rPr>
          <w:sz w:val="22"/>
          <w:szCs w:val="22"/>
          <w:lang w:val="sr-Latn-ME"/>
        </w:rPr>
      </w:pPr>
      <w:r w:rsidRPr="00BE38A3">
        <w:rPr>
          <w:i/>
          <w:iCs/>
          <w:sz w:val="22"/>
          <w:szCs w:val="22"/>
          <w:u w:val="single"/>
          <w:lang w:val="sr-Latn-ME"/>
        </w:rPr>
        <w:t>Kontrola glikemije</w:t>
      </w:r>
    </w:p>
    <w:p w14:paraId="36CD18BF" w14:textId="77777777" w:rsidR="00192AA2" w:rsidRPr="00BE38A3" w:rsidRDefault="00192AA2" w:rsidP="00BE38A3">
      <w:pPr>
        <w:widowControl w:val="0"/>
        <w:jc w:val="both"/>
        <w:rPr>
          <w:iCs/>
          <w:sz w:val="22"/>
          <w:szCs w:val="22"/>
          <w:lang w:val="sr-Latn-ME"/>
        </w:rPr>
      </w:pPr>
      <w:r w:rsidRPr="00BE38A3">
        <w:rPr>
          <w:i/>
          <w:iCs/>
          <w:sz w:val="22"/>
          <w:szCs w:val="22"/>
          <w:lang w:val="sr-Latn-ME"/>
        </w:rPr>
        <w:t>Monoterapija</w:t>
      </w:r>
    </w:p>
    <w:p w14:paraId="753B18F2" w14:textId="149BD077" w:rsidR="00192AA2" w:rsidRPr="00BE38A3" w:rsidRDefault="00192AA2" w:rsidP="00BE38A3">
      <w:pPr>
        <w:widowControl w:val="0"/>
        <w:jc w:val="both"/>
        <w:rPr>
          <w:sz w:val="22"/>
          <w:szCs w:val="22"/>
          <w:lang w:val="sr-Latn-ME"/>
        </w:rPr>
      </w:pPr>
      <w:r w:rsidRPr="00BE38A3">
        <w:rPr>
          <w:sz w:val="22"/>
          <w:szCs w:val="22"/>
          <w:lang w:val="sr-Latn-ME"/>
        </w:rPr>
        <w:t xml:space="preserve">U cilju </w:t>
      </w:r>
      <w:r w:rsidR="006503A7" w:rsidRPr="00BE38A3">
        <w:rPr>
          <w:sz w:val="22"/>
          <w:szCs w:val="22"/>
          <w:lang w:val="sr-Latn-ME"/>
        </w:rPr>
        <w:t>procjene</w:t>
      </w:r>
      <w:r w:rsidRPr="00BE38A3">
        <w:rPr>
          <w:sz w:val="22"/>
          <w:szCs w:val="22"/>
          <w:lang w:val="sr-Latn-ME"/>
        </w:rPr>
        <w:t xml:space="preserve"> </w:t>
      </w:r>
      <w:r w:rsidR="00C2788C" w:rsidRPr="00BE38A3">
        <w:rPr>
          <w:sz w:val="22"/>
          <w:szCs w:val="22"/>
          <w:lang w:val="sr-Latn-ME"/>
        </w:rPr>
        <w:t>bezbjednost</w:t>
      </w:r>
      <w:r w:rsidRPr="00BE38A3">
        <w:rPr>
          <w:sz w:val="22"/>
          <w:szCs w:val="22"/>
          <w:lang w:val="sr-Latn-ME"/>
        </w:rPr>
        <w:t xml:space="preserve">i i efikasnosti monoterapije </w:t>
      </w:r>
      <w:r w:rsidR="00C2788C" w:rsidRPr="00BE38A3">
        <w:rPr>
          <w:sz w:val="22"/>
          <w:szCs w:val="22"/>
          <w:lang w:val="sr-Latn-ME"/>
        </w:rPr>
        <w:t>lijek</w:t>
      </w:r>
      <w:r w:rsidRPr="00BE38A3">
        <w:rPr>
          <w:sz w:val="22"/>
          <w:szCs w:val="22"/>
          <w:lang w:val="sr-Latn-ME"/>
        </w:rPr>
        <w:t xml:space="preserve">om Forxiga, kod ispitanika sa neadekvatno kontrolisanim dijabetes melitusom tipa 2 sprovedeno je dvostruko </w:t>
      </w:r>
      <w:r w:rsidR="006503A7" w:rsidRPr="00BE38A3">
        <w:rPr>
          <w:sz w:val="22"/>
          <w:szCs w:val="22"/>
          <w:lang w:val="sr-Latn-ME"/>
        </w:rPr>
        <w:t>slijepo</w:t>
      </w:r>
      <w:r w:rsidRPr="00BE38A3">
        <w:rPr>
          <w:sz w:val="22"/>
          <w:szCs w:val="22"/>
          <w:lang w:val="sr-Latn-ME"/>
        </w:rPr>
        <w:t>, placebom kontrolisano ispitivanje u trajanju od 24 nedelje (uz dodatni period nastavka). Terapija dapagliflozinom jednom dnevno dovela je do statistički značajnih (p &lt; 0,0001) smanjenja HbA1c u poređenju sa placebom (tabela 2).</w:t>
      </w:r>
    </w:p>
    <w:p w14:paraId="7738F9A4" w14:textId="77777777" w:rsidR="00192AA2" w:rsidRPr="00BE38A3" w:rsidRDefault="00192AA2" w:rsidP="00BE38A3">
      <w:pPr>
        <w:widowControl w:val="0"/>
        <w:jc w:val="both"/>
        <w:rPr>
          <w:sz w:val="22"/>
          <w:szCs w:val="22"/>
          <w:lang w:val="sr-Latn-ME"/>
        </w:rPr>
      </w:pPr>
    </w:p>
    <w:p w14:paraId="5FCE00FC" w14:textId="64822527" w:rsidR="00192AA2" w:rsidRPr="00BE38A3" w:rsidRDefault="00192AA2" w:rsidP="00BE38A3">
      <w:pPr>
        <w:widowControl w:val="0"/>
        <w:jc w:val="both"/>
        <w:rPr>
          <w:sz w:val="22"/>
          <w:szCs w:val="22"/>
          <w:lang w:val="sr-Latn-ME"/>
        </w:rPr>
      </w:pPr>
      <w:r w:rsidRPr="00BE38A3">
        <w:rPr>
          <w:sz w:val="22"/>
          <w:szCs w:val="22"/>
          <w:lang w:val="sr-Latn-ME"/>
        </w:rPr>
        <w:t xml:space="preserve">U periodu nastavka ispitivanja, smanjenja HbA1c održala su se do 102. nedelje (prilagođena srednja </w:t>
      </w:r>
      <w:r w:rsidR="00C2788C" w:rsidRPr="00BE38A3">
        <w:rPr>
          <w:sz w:val="22"/>
          <w:szCs w:val="22"/>
          <w:lang w:val="sr-Latn-ME"/>
        </w:rPr>
        <w:t>vrijednost</w:t>
      </w:r>
      <w:r w:rsidRPr="00BE38A3">
        <w:rPr>
          <w:sz w:val="22"/>
          <w:szCs w:val="22"/>
          <w:lang w:val="sr-Latn-ME"/>
        </w:rPr>
        <w:t xml:space="preserve"> </w:t>
      </w:r>
      <w:r w:rsidR="00C2788C" w:rsidRPr="00BE38A3">
        <w:rPr>
          <w:sz w:val="22"/>
          <w:szCs w:val="22"/>
          <w:lang w:val="sr-Latn-ME"/>
        </w:rPr>
        <w:t>promjen</w:t>
      </w:r>
      <w:r w:rsidRPr="00BE38A3">
        <w:rPr>
          <w:sz w:val="22"/>
          <w:szCs w:val="22"/>
          <w:lang w:val="sr-Latn-ME"/>
        </w:rPr>
        <w:t xml:space="preserve">e u odnosu na početnu </w:t>
      </w:r>
      <w:r w:rsidR="00C2788C" w:rsidRPr="00BE38A3">
        <w:rPr>
          <w:sz w:val="22"/>
          <w:szCs w:val="22"/>
          <w:lang w:val="sr-Latn-ME"/>
        </w:rPr>
        <w:t>vrijednost</w:t>
      </w:r>
      <w:r w:rsidRPr="00BE38A3">
        <w:rPr>
          <w:sz w:val="22"/>
          <w:szCs w:val="22"/>
          <w:lang w:val="sr-Latn-ME"/>
        </w:rPr>
        <w:t xml:space="preserve"> iznosila je </w:t>
      </w:r>
      <w:r w:rsidRPr="00BE38A3">
        <w:rPr>
          <w:sz w:val="22"/>
          <w:szCs w:val="22"/>
          <w:lang w:val="sr-Latn-ME"/>
        </w:rPr>
        <w:noBreakHyphen/>
        <w:t xml:space="preserve">0,61% kod </w:t>
      </w:r>
      <w:r w:rsidR="00C2788C" w:rsidRPr="00BE38A3">
        <w:rPr>
          <w:sz w:val="22"/>
          <w:szCs w:val="22"/>
          <w:lang w:val="sr-Latn-ME"/>
        </w:rPr>
        <w:t>primjen</w:t>
      </w:r>
      <w:r w:rsidRPr="00BE38A3">
        <w:rPr>
          <w:sz w:val="22"/>
          <w:szCs w:val="22"/>
          <w:lang w:val="sr-Latn-ME"/>
        </w:rPr>
        <w:t xml:space="preserve">e 10 mg dapagliflozina, odnosno </w:t>
      </w:r>
      <w:r w:rsidRPr="00BE38A3">
        <w:rPr>
          <w:sz w:val="22"/>
          <w:szCs w:val="22"/>
          <w:lang w:val="sr-Latn-ME"/>
        </w:rPr>
        <w:noBreakHyphen/>
        <w:t>0,17% za placebo).</w:t>
      </w:r>
    </w:p>
    <w:p w14:paraId="53B4F525" w14:textId="77777777" w:rsidR="00192AA2" w:rsidRPr="00BE38A3" w:rsidRDefault="00192AA2" w:rsidP="00BE38A3">
      <w:pPr>
        <w:widowControl w:val="0"/>
        <w:tabs>
          <w:tab w:val="left" w:pos="284"/>
        </w:tabs>
        <w:jc w:val="both"/>
        <w:rPr>
          <w:sz w:val="22"/>
          <w:lang w:val="sr-Latn-ME"/>
        </w:rPr>
      </w:pPr>
    </w:p>
    <w:p w14:paraId="602D7C75" w14:textId="293520D3" w:rsidR="00192AA2" w:rsidRPr="00BE38A3" w:rsidRDefault="00192AA2" w:rsidP="00BE38A3">
      <w:pPr>
        <w:widowControl w:val="0"/>
        <w:rPr>
          <w:b/>
          <w:sz w:val="22"/>
          <w:szCs w:val="22"/>
          <w:lang w:val="sr-Latn-ME"/>
        </w:rPr>
      </w:pPr>
      <w:r w:rsidRPr="00BE38A3">
        <w:rPr>
          <w:b/>
          <w:bCs/>
          <w:sz w:val="22"/>
          <w:szCs w:val="22"/>
          <w:lang w:val="sr-Latn-ME"/>
        </w:rPr>
        <w:t xml:space="preserve">Tabela 2. Rezultati u 24. </w:t>
      </w:r>
      <w:r w:rsidR="007B1608" w:rsidRPr="00BE38A3">
        <w:rPr>
          <w:b/>
          <w:bCs/>
          <w:sz w:val="22"/>
          <w:szCs w:val="22"/>
          <w:lang w:val="sr-Latn-ME"/>
        </w:rPr>
        <w:t>nedjelji</w:t>
      </w:r>
      <w:r w:rsidRPr="00BE38A3">
        <w:rPr>
          <w:b/>
          <w:bCs/>
          <w:sz w:val="22"/>
          <w:szCs w:val="22"/>
          <w:lang w:val="sr-Latn-ME"/>
        </w:rPr>
        <w:t xml:space="preserve"> (LOCF</w:t>
      </w:r>
      <w:r w:rsidRPr="00BE38A3">
        <w:rPr>
          <w:b/>
          <w:bCs/>
          <w:sz w:val="22"/>
          <w:szCs w:val="22"/>
          <w:vertAlign w:val="superscript"/>
          <w:lang w:val="sr-Latn-ME"/>
        </w:rPr>
        <w:t>a</w:t>
      </w:r>
      <w:r w:rsidRPr="00BE38A3">
        <w:rPr>
          <w:b/>
          <w:bCs/>
          <w:sz w:val="22"/>
          <w:szCs w:val="22"/>
          <w:lang w:val="sr-Latn-ME"/>
        </w:rPr>
        <w:t>) placebom kontrolisanog ispitivanja dapagliflozina kao monoterapije</w:t>
      </w:r>
    </w:p>
    <w:tbl>
      <w:tblPr>
        <w:tblW w:w="5000" w:type="pct"/>
        <w:tblBorders>
          <w:top w:val="single" w:sz="12" w:space="0" w:color="auto"/>
          <w:bottom w:val="single" w:sz="4" w:space="0" w:color="auto"/>
          <w:insideH w:val="single" w:sz="4" w:space="0" w:color="auto"/>
        </w:tblBorders>
        <w:tblLook w:val="04A0" w:firstRow="1" w:lastRow="0" w:firstColumn="1" w:lastColumn="0" w:noHBand="0" w:noVBand="1"/>
      </w:tblPr>
      <w:tblGrid>
        <w:gridCol w:w="5002"/>
        <w:gridCol w:w="2476"/>
        <w:gridCol w:w="1595"/>
      </w:tblGrid>
      <w:tr w:rsidR="00192AA2" w:rsidRPr="00BE38A3" w14:paraId="2C8D3707" w14:textId="77777777" w:rsidTr="00C035DD">
        <w:tc>
          <w:tcPr>
            <w:tcW w:w="0" w:type="auto"/>
            <w:tcBorders>
              <w:top w:val="single" w:sz="12" w:space="0" w:color="auto"/>
              <w:left w:val="nil"/>
              <w:bottom w:val="single" w:sz="4" w:space="0" w:color="auto"/>
              <w:right w:val="nil"/>
            </w:tcBorders>
            <w:vAlign w:val="bottom"/>
          </w:tcPr>
          <w:p w14:paraId="4C0C838C" w14:textId="77777777" w:rsidR="00192AA2" w:rsidRPr="00BE38A3" w:rsidRDefault="00192AA2" w:rsidP="00BE38A3">
            <w:pPr>
              <w:widowControl w:val="0"/>
              <w:rPr>
                <w:rFonts w:eastAsia="MS Mincho"/>
                <w:b/>
                <w:bCs/>
                <w:sz w:val="22"/>
                <w:szCs w:val="20"/>
                <w:lang w:val="sr-Latn-ME"/>
              </w:rPr>
            </w:pPr>
            <w:bookmarkStart w:id="17" w:name="_Hlk48664272"/>
          </w:p>
        </w:tc>
        <w:tc>
          <w:tcPr>
            <w:tcW w:w="0" w:type="auto"/>
            <w:gridSpan w:val="2"/>
            <w:tcBorders>
              <w:top w:val="single" w:sz="12" w:space="0" w:color="auto"/>
              <w:left w:val="nil"/>
              <w:bottom w:val="single" w:sz="4" w:space="0" w:color="auto"/>
              <w:right w:val="nil"/>
            </w:tcBorders>
            <w:hideMark/>
          </w:tcPr>
          <w:p w14:paraId="171F730B" w14:textId="77777777" w:rsidR="00192AA2" w:rsidRPr="00BE38A3" w:rsidRDefault="00192AA2" w:rsidP="00BE38A3">
            <w:pPr>
              <w:widowControl w:val="0"/>
              <w:jc w:val="center"/>
              <w:rPr>
                <w:b/>
                <w:bCs/>
                <w:sz w:val="22"/>
                <w:szCs w:val="22"/>
                <w:lang w:val="sr-Latn-ME"/>
              </w:rPr>
            </w:pPr>
            <w:r w:rsidRPr="00BE38A3">
              <w:rPr>
                <w:b/>
                <w:bCs/>
                <w:sz w:val="22"/>
                <w:szCs w:val="22"/>
                <w:lang w:val="sr-Latn-ME"/>
              </w:rPr>
              <w:t xml:space="preserve">Monoterapija </w:t>
            </w:r>
          </w:p>
        </w:tc>
      </w:tr>
      <w:tr w:rsidR="00192AA2" w:rsidRPr="00BE38A3" w14:paraId="2B568BDD" w14:textId="77777777" w:rsidTr="00C035DD">
        <w:tc>
          <w:tcPr>
            <w:tcW w:w="0" w:type="auto"/>
            <w:tcBorders>
              <w:top w:val="single" w:sz="2" w:space="0" w:color="auto"/>
              <w:left w:val="nil"/>
              <w:bottom w:val="single" w:sz="4" w:space="0" w:color="auto"/>
              <w:right w:val="nil"/>
            </w:tcBorders>
            <w:vAlign w:val="bottom"/>
          </w:tcPr>
          <w:p w14:paraId="4084CCB4" w14:textId="77777777" w:rsidR="00192AA2" w:rsidRPr="00BE38A3" w:rsidRDefault="00192AA2" w:rsidP="00BE38A3">
            <w:pPr>
              <w:widowControl w:val="0"/>
              <w:jc w:val="both"/>
              <w:rPr>
                <w:b/>
                <w:bCs/>
                <w:sz w:val="22"/>
                <w:lang w:val="sr-Latn-ME"/>
              </w:rPr>
            </w:pPr>
          </w:p>
        </w:tc>
        <w:tc>
          <w:tcPr>
            <w:tcW w:w="0" w:type="auto"/>
            <w:tcBorders>
              <w:top w:val="single" w:sz="2" w:space="0" w:color="auto"/>
              <w:left w:val="nil"/>
              <w:bottom w:val="single" w:sz="4" w:space="0" w:color="auto"/>
              <w:right w:val="nil"/>
            </w:tcBorders>
            <w:hideMark/>
          </w:tcPr>
          <w:p w14:paraId="41ADE1F8" w14:textId="77777777" w:rsidR="00192AA2" w:rsidRPr="00BE38A3" w:rsidRDefault="00192AA2" w:rsidP="00BE38A3">
            <w:pPr>
              <w:widowControl w:val="0"/>
              <w:jc w:val="center"/>
              <w:rPr>
                <w:b/>
                <w:bCs/>
                <w:sz w:val="22"/>
                <w:szCs w:val="22"/>
                <w:lang w:val="sr-Latn-ME"/>
              </w:rPr>
            </w:pPr>
            <w:r w:rsidRPr="00BE38A3">
              <w:rPr>
                <w:b/>
                <w:bCs/>
                <w:sz w:val="22"/>
                <w:szCs w:val="22"/>
                <w:lang w:val="sr-Latn-ME"/>
              </w:rPr>
              <w:t>Dapagliflozin</w:t>
            </w:r>
          </w:p>
          <w:p w14:paraId="46C2B2FF" w14:textId="77777777" w:rsidR="00192AA2" w:rsidRPr="00BE38A3" w:rsidRDefault="00192AA2" w:rsidP="00BE38A3">
            <w:pPr>
              <w:widowControl w:val="0"/>
              <w:jc w:val="center"/>
              <w:rPr>
                <w:b/>
                <w:bCs/>
                <w:sz w:val="22"/>
                <w:szCs w:val="22"/>
                <w:lang w:val="sr-Latn-ME"/>
              </w:rPr>
            </w:pPr>
            <w:r w:rsidRPr="00BE38A3">
              <w:rPr>
                <w:b/>
                <w:bCs/>
                <w:sz w:val="22"/>
                <w:szCs w:val="22"/>
                <w:lang w:val="sr-Latn-ME"/>
              </w:rPr>
              <w:t>10 mg</w:t>
            </w:r>
          </w:p>
        </w:tc>
        <w:tc>
          <w:tcPr>
            <w:tcW w:w="0" w:type="auto"/>
            <w:tcBorders>
              <w:top w:val="single" w:sz="2" w:space="0" w:color="auto"/>
              <w:left w:val="nil"/>
              <w:bottom w:val="single" w:sz="4" w:space="0" w:color="auto"/>
              <w:right w:val="nil"/>
            </w:tcBorders>
            <w:hideMark/>
          </w:tcPr>
          <w:p w14:paraId="3659BA8D" w14:textId="77777777" w:rsidR="00192AA2" w:rsidRPr="00BE38A3" w:rsidRDefault="00192AA2" w:rsidP="00BE38A3">
            <w:pPr>
              <w:widowControl w:val="0"/>
              <w:autoSpaceDE w:val="0"/>
              <w:autoSpaceDN w:val="0"/>
              <w:adjustRightInd w:val="0"/>
              <w:jc w:val="center"/>
              <w:rPr>
                <w:b/>
                <w:bCs/>
                <w:sz w:val="22"/>
                <w:szCs w:val="22"/>
                <w:lang w:val="sr-Latn-ME"/>
              </w:rPr>
            </w:pPr>
            <w:r w:rsidRPr="00BE38A3">
              <w:rPr>
                <w:b/>
                <w:bCs/>
                <w:sz w:val="22"/>
                <w:szCs w:val="22"/>
                <w:lang w:val="sr-Latn-ME"/>
              </w:rPr>
              <w:t>Placebo</w:t>
            </w:r>
          </w:p>
        </w:tc>
      </w:tr>
      <w:tr w:rsidR="00192AA2" w:rsidRPr="00BE38A3" w14:paraId="14B172DC" w14:textId="77777777" w:rsidTr="00C035DD">
        <w:tc>
          <w:tcPr>
            <w:tcW w:w="0" w:type="auto"/>
            <w:tcBorders>
              <w:top w:val="single" w:sz="4" w:space="0" w:color="auto"/>
              <w:left w:val="nil"/>
              <w:bottom w:val="single" w:sz="4" w:space="0" w:color="auto"/>
              <w:right w:val="nil"/>
            </w:tcBorders>
            <w:hideMark/>
          </w:tcPr>
          <w:p w14:paraId="3240728E" w14:textId="77777777" w:rsidR="00192AA2" w:rsidRPr="00BE38A3" w:rsidRDefault="00192AA2" w:rsidP="00BE38A3">
            <w:pPr>
              <w:widowControl w:val="0"/>
              <w:autoSpaceDE w:val="0"/>
              <w:autoSpaceDN w:val="0"/>
              <w:adjustRightInd w:val="0"/>
              <w:ind w:left="142" w:hanging="142"/>
              <w:jc w:val="both"/>
              <w:rPr>
                <w:b/>
                <w:bCs/>
                <w:sz w:val="20"/>
                <w:lang w:val="sr-Latn-ME"/>
              </w:rPr>
            </w:pPr>
            <w:r w:rsidRPr="00BE38A3">
              <w:rPr>
                <w:b/>
                <w:bCs/>
                <w:sz w:val="20"/>
                <w:lang w:val="sr-Latn-ME"/>
              </w:rPr>
              <w:t>N</w:t>
            </w:r>
            <w:r w:rsidRPr="00BE38A3">
              <w:rPr>
                <w:sz w:val="20"/>
                <w:vertAlign w:val="superscript"/>
                <w:lang w:val="sr-Latn-ME"/>
              </w:rPr>
              <w:t>b</w:t>
            </w:r>
          </w:p>
        </w:tc>
        <w:tc>
          <w:tcPr>
            <w:tcW w:w="0" w:type="auto"/>
            <w:tcBorders>
              <w:top w:val="single" w:sz="4" w:space="0" w:color="auto"/>
              <w:left w:val="nil"/>
              <w:bottom w:val="single" w:sz="4" w:space="0" w:color="auto"/>
              <w:right w:val="nil"/>
            </w:tcBorders>
            <w:hideMark/>
          </w:tcPr>
          <w:p w14:paraId="6D77802F"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70</w:t>
            </w:r>
          </w:p>
        </w:tc>
        <w:tc>
          <w:tcPr>
            <w:tcW w:w="0" w:type="auto"/>
            <w:tcBorders>
              <w:top w:val="single" w:sz="4" w:space="0" w:color="auto"/>
              <w:left w:val="nil"/>
              <w:bottom w:val="single" w:sz="4" w:space="0" w:color="auto"/>
              <w:right w:val="nil"/>
            </w:tcBorders>
            <w:hideMark/>
          </w:tcPr>
          <w:p w14:paraId="1C7D79AC"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75</w:t>
            </w:r>
          </w:p>
        </w:tc>
      </w:tr>
      <w:tr w:rsidR="00192AA2" w:rsidRPr="00BE38A3" w14:paraId="56E918CB" w14:textId="77777777" w:rsidTr="00C035DD">
        <w:tc>
          <w:tcPr>
            <w:tcW w:w="0" w:type="auto"/>
            <w:tcBorders>
              <w:top w:val="single" w:sz="4" w:space="0" w:color="auto"/>
              <w:left w:val="nil"/>
              <w:bottom w:val="single" w:sz="4" w:space="0" w:color="auto"/>
              <w:right w:val="nil"/>
            </w:tcBorders>
            <w:hideMark/>
          </w:tcPr>
          <w:p w14:paraId="76901E50" w14:textId="77777777" w:rsidR="00192AA2" w:rsidRPr="00BE38A3" w:rsidRDefault="00192AA2" w:rsidP="00BE38A3">
            <w:pPr>
              <w:widowControl w:val="0"/>
              <w:jc w:val="both"/>
              <w:rPr>
                <w:b/>
                <w:bCs/>
                <w:sz w:val="20"/>
                <w:lang w:val="sr-Latn-ME"/>
              </w:rPr>
            </w:pPr>
            <w:r w:rsidRPr="00BE38A3">
              <w:rPr>
                <w:b/>
                <w:bCs/>
                <w:sz w:val="20"/>
                <w:lang w:val="sr-Latn-ME"/>
              </w:rPr>
              <w:t>HbA1c (%)</w:t>
            </w:r>
          </w:p>
          <w:p w14:paraId="11E7CC57" w14:textId="32261F5E" w:rsidR="00192AA2" w:rsidRPr="00BE38A3" w:rsidRDefault="00192AA2" w:rsidP="00BE38A3">
            <w:pPr>
              <w:widowControl w:val="0"/>
              <w:jc w:val="both"/>
              <w:rPr>
                <w:sz w:val="20"/>
                <w:lang w:val="sr-Latn-ME"/>
              </w:rPr>
            </w:pPr>
            <w:r w:rsidRPr="00BE38A3">
              <w:rPr>
                <w:b/>
                <w:bCs/>
                <w:sz w:val="20"/>
                <w:lang w:val="sr-Latn-ME"/>
              </w:rPr>
              <w:t xml:space="preserve">Početna </w:t>
            </w:r>
            <w:r w:rsidR="00C2788C" w:rsidRPr="00BE38A3">
              <w:rPr>
                <w:b/>
                <w:bCs/>
                <w:sz w:val="20"/>
                <w:lang w:val="sr-Latn-ME"/>
              </w:rPr>
              <w:t>vrijednost</w:t>
            </w:r>
            <w:r w:rsidRPr="00BE38A3">
              <w:rPr>
                <w:b/>
                <w:bCs/>
                <w:sz w:val="20"/>
                <w:lang w:val="sr-Latn-ME"/>
              </w:rPr>
              <w:t xml:space="preserve"> (srednja)</w:t>
            </w:r>
          </w:p>
          <w:p w14:paraId="0496E107" w14:textId="1910480B" w:rsidR="00192AA2" w:rsidRPr="00BE38A3" w:rsidRDefault="00C2788C" w:rsidP="00BE38A3">
            <w:pPr>
              <w:widowControl w:val="0"/>
              <w:ind w:firstLine="124"/>
              <w:jc w:val="both"/>
              <w:rPr>
                <w:sz w:val="20"/>
                <w:lang w:val="sr-Latn-ME"/>
              </w:rPr>
            </w:pPr>
            <w:r w:rsidRPr="00BE38A3">
              <w:rPr>
                <w:sz w:val="20"/>
                <w:lang w:val="sr-Latn-ME"/>
              </w:rPr>
              <w:t>Promjen</w:t>
            </w:r>
            <w:r w:rsidR="00192AA2" w:rsidRPr="00BE38A3">
              <w:rPr>
                <w:sz w:val="20"/>
                <w:lang w:val="sr-Latn-ME"/>
              </w:rPr>
              <w:t xml:space="preserve">a u odnosu na početnu </w:t>
            </w:r>
            <w:r w:rsidRPr="00BE38A3">
              <w:rPr>
                <w:sz w:val="20"/>
                <w:lang w:val="sr-Latn-ME"/>
              </w:rPr>
              <w:t>vrijednost</w:t>
            </w:r>
            <w:r w:rsidR="00192AA2" w:rsidRPr="00BE38A3">
              <w:rPr>
                <w:sz w:val="20"/>
                <w:vertAlign w:val="superscript"/>
                <w:lang w:val="sr-Latn-ME"/>
              </w:rPr>
              <w:t>c</w:t>
            </w:r>
          </w:p>
          <w:p w14:paraId="2B437E98" w14:textId="77777777" w:rsidR="00192AA2" w:rsidRPr="00BE38A3" w:rsidRDefault="00192AA2" w:rsidP="00BE38A3">
            <w:pPr>
              <w:widowControl w:val="0"/>
              <w:ind w:left="304" w:hanging="180"/>
              <w:jc w:val="both"/>
              <w:rPr>
                <w:sz w:val="20"/>
                <w:lang w:val="sr-Latn-ME"/>
              </w:rPr>
            </w:pPr>
            <w:r w:rsidRPr="00BE38A3">
              <w:rPr>
                <w:sz w:val="20"/>
                <w:lang w:val="sr-Latn-ME"/>
              </w:rPr>
              <w:t>Razlika u odnosu na placebo</w:t>
            </w:r>
            <w:r w:rsidRPr="00BE38A3">
              <w:rPr>
                <w:sz w:val="20"/>
                <w:vertAlign w:val="superscript"/>
                <w:lang w:val="sr-Latn-ME"/>
              </w:rPr>
              <w:t>c</w:t>
            </w:r>
          </w:p>
          <w:p w14:paraId="575C57C5" w14:textId="77777777" w:rsidR="00192AA2" w:rsidRPr="00BE38A3" w:rsidRDefault="00192AA2" w:rsidP="00BE38A3">
            <w:pPr>
              <w:widowControl w:val="0"/>
              <w:tabs>
                <w:tab w:val="left" w:pos="215"/>
              </w:tabs>
              <w:jc w:val="both"/>
              <w:rPr>
                <w:sz w:val="20"/>
                <w:lang w:val="sr-Latn-ME"/>
              </w:rPr>
            </w:pPr>
            <w:r w:rsidRPr="00BE38A3">
              <w:rPr>
                <w:sz w:val="20"/>
                <w:lang w:val="sr-Latn-ME"/>
              </w:rPr>
              <w:tab/>
              <w:t>(95% CI)</w:t>
            </w:r>
          </w:p>
        </w:tc>
        <w:tc>
          <w:tcPr>
            <w:tcW w:w="0" w:type="auto"/>
            <w:tcBorders>
              <w:top w:val="single" w:sz="4" w:space="0" w:color="auto"/>
              <w:left w:val="nil"/>
              <w:bottom w:val="single" w:sz="4" w:space="0" w:color="auto"/>
              <w:right w:val="nil"/>
            </w:tcBorders>
          </w:tcPr>
          <w:p w14:paraId="0CA01682" w14:textId="77777777" w:rsidR="00192AA2" w:rsidRPr="00BE38A3" w:rsidRDefault="00192AA2" w:rsidP="00BE38A3">
            <w:pPr>
              <w:widowControl w:val="0"/>
              <w:autoSpaceDE w:val="0"/>
              <w:autoSpaceDN w:val="0"/>
              <w:adjustRightInd w:val="0"/>
              <w:jc w:val="center"/>
              <w:rPr>
                <w:sz w:val="20"/>
                <w:lang w:val="sr-Latn-ME"/>
              </w:rPr>
            </w:pPr>
          </w:p>
          <w:p w14:paraId="748C28F4"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t>8,01</w:t>
            </w:r>
          </w:p>
          <w:p w14:paraId="400C0D87" w14:textId="77777777" w:rsidR="00192AA2" w:rsidRPr="00BE38A3" w:rsidRDefault="00192AA2" w:rsidP="00BE38A3">
            <w:pPr>
              <w:widowControl w:val="0"/>
              <w:autoSpaceDE w:val="0"/>
              <w:autoSpaceDN w:val="0"/>
              <w:adjustRightInd w:val="0"/>
              <w:jc w:val="center"/>
              <w:rPr>
                <w:sz w:val="20"/>
                <w:vertAlign w:val="superscript"/>
                <w:lang w:val="sr-Latn-ME"/>
              </w:rPr>
            </w:pPr>
            <w:r w:rsidRPr="00BE38A3">
              <w:rPr>
                <w:sz w:val="20"/>
                <w:lang w:val="sr-Latn-ME"/>
              </w:rPr>
              <w:noBreakHyphen/>
              <w:t>0,89</w:t>
            </w:r>
          </w:p>
          <w:p w14:paraId="296FDBAC"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noBreakHyphen/>
              <w:t>0,66</w:t>
            </w:r>
            <w:r w:rsidRPr="00BE38A3">
              <w:rPr>
                <w:sz w:val="20"/>
                <w:vertAlign w:val="superscript"/>
                <w:lang w:val="sr-Latn-ME"/>
              </w:rPr>
              <w:t>*</w:t>
            </w:r>
          </w:p>
          <w:p w14:paraId="434B10FA"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w:t>
            </w:r>
            <w:r w:rsidRPr="00BE38A3">
              <w:rPr>
                <w:sz w:val="20"/>
                <w:lang w:val="sr-Latn-ME"/>
              </w:rPr>
              <w:noBreakHyphen/>
              <w:t xml:space="preserve">0,96; </w:t>
            </w:r>
            <w:r w:rsidRPr="00BE38A3">
              <w:rPr>
                <w:sz w:val="20"/>
                <w:lang w:val="sr-Latn-ME"/>
              </w:rPr>
              <w:noBreakHyphen/>
              <w:t>0,36)</w:t>
            </w:r>
          </w:p>
        </w:tc>
        <w:tc>
          <w:tcPr>
            <w:tcW w:w="0" w:type="auto"/>
            <w:tcBorders>
              <w:top w:val="single" w:sz="4" w:space="0" w:color="auto"/>
              <w:left w:val="nil"/>
              <w:bottom w:val="single" w:sz="4" w:space="0" w:color="auto"/>
              <w:right w:val="nil"/>
            </w:tcBorders>
          </w:tcPr>
          <w:p w14:paraId="31D72934" w14:textId="77777777" w:rsidR="00192AA2" w:rsidRPr="00BE38A3" w:rsidRDefault="00192AA2" w:rsidP="00BE38A3">
            <w:pPr>
              <w:widowControl w:val="0"/>
              <w:autoSpaceDE w:val="0"/>
              <w:autoSpaceDN w:val="0"/>
              <w:adjustRightInd w:val="0"/>
              <w:jc w:val="center"/>
              <w:rPr>
                <w:sz w:val="20"/>
                <w:lang w:val="sr-Latn-ME"/>
              </w:rPr>
            </w:pPr>
          </w:p>
          <w:p w14:paraId="26547653"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7,79</w:t>
            </w:r>
          </w:p>
          <w:p w14:paraId="114C1E1B"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0,23</w:t>
            </w:r>
          </w:p>
          <w:p w14:paraId="302B9E05" w14:textId="77777777" w:rsidR="00192AA2" w:rsidRPr="00BE38A3" w:rsidRDefault="00192AA2" w:rsidP="00BE38A3">
            <w:pPr>
              <w:widowControl w:val="0"/>
              <w:autoSpaceDE w:val="0"/>
              <w:autoSpaceDN w:val="0"/>
              <w:adjustRightInd w:val="0"/>
              <w:jc w:val="center"/>
              <w:rPr>
                <w:sz w:val="20"/>
                <w:lang w:val="sr-Latn-ME"/>
              </w:rPr>
            </w:pPr>
          </w:p>
          <w:p w14:paraId="1459DFBD" w14:textId="77777777" w:rsidR="00192AA2" w:rsidRPr="00BE38A3" w:rsidRDefault="00192AA2" w:rsidP="00BE38A3">
            <w:pPr>
              <w:widowControl w:val="0"/>
              <w:autoSpaceDE w:val="0"/>
              <w:autoSpaceDN w:val="0"/>
              <w:adjustRightInd w:val="0"/>
              <w:jc w:val="center"/>
              <w:rPr>
                <w:sz w:val="20"/>
                <w:lang w:val="sr-Latn-ME"/>
              </w:rPr>
            </w:pPr>
          </w:p>
        </w:tc>
      </w:tr>
      <w:tr w:rsidR="00192AA2" w:rsidRPr="00BE38A3" w14:paraId="2897ED7A" w14:textId="77777777" w:rsidTr="00C035DD">
        <w:tc>
          <w:tcPr>
            <w:tcW w:w="0" w:type="auto"/>
            <w:tcBorders>
              <w:top w:val="single" w:sz="4" w:space="0" w:color="auto"/>
              <w:left w:val="nil"/>
              <w:bottom w:val="single" w:sz="4" w:space="0" w:color="auto"/>
              <w:right w:val="nil"/>
            </w:tcBorders>
            <w:hideMark/>
          </w:tcPr>
          <w:p w14:paraId="47691A5C" w14:textId="77777777" w:rsidR="00192AA2" w:rsidRPr="00BE38A3" w:rsidRDefault="00192AA2" w:rsidP="00BE38A3">
            <w:pPr>
              <w:widowControl w:val="0"/>
              <w:autoSpaceDE w:val="0"/>
              <w:autoSpaceDN w:val="0"/>
              <w:adjustRightInd w:val="0"/>
              <w:ind w:left="142" w:hanging="142"/>
              <w:jc w:val="both"/>
              <w:rPr>
                <w:b/>
                <w:bCs/>
                <w:sz w:val="20"/>
                <w:lang w:val="sr-Latn-ME"/>
              </w:rPr>
            </w:pPr>
            <w:r w:rsidRPr="00BE38A3">
              <w:rPr>
                <w:b/>
                <w:bCs/>
                <w:sz w:val="20"/>
                <w:lang w:val="sr-Latn-ME"/>
              </w:rPr>
              <w:t>Ispitanici (%) kod kojih je postignut:</w:t>
            </w:r>
          </w:p>
          <w:p w14:paraId="26250381" w14:textId="77777777" w:rsidR="00192AA2" w:rsidRPr="00BE38A3" w:rsidRDefault="00192AA2" w:rsidP="00BE38A3">
            <w:pPr>
              <w:widowControl w:val="0"/>
              <w:autoSpaceDE w:val="0"/>
              <w:autoSpaceDN w:val="0"/>
              <w:adjustRightInd w:val="0"/>
              <w:ind w:left="142" w:hanging="142"/>
              <w:jc w:val="both"/>
              <w:rPr>
                <w:b/>
                <w:bCs/>
                <w:sz w:val="20"/>
                <w:lang w:val="sr-Latn-ME"/>
              </w:rPr>
            </w:pPr>
            <w:r w:rsidRPr="00BE38A3">
              <w:rPr>
                <w:b/>
                <w:bCs/>
                <w:sz w:val="20"/>
                <w:lang w:val="sr-Latn-ME"/>
              </w:rPr>
              <w:t>HbA1c &lt; 7%</w:t>
            </w:r>
          </w:p>
          <w:p w14:paraId="75043BA9" w14:textId="7BA9CE8E" w:rsidR="00192AA2" w:rsidRPr="00BE38A3" w:rsidRDefault="00192AA2" w:rsidP="00BE38A3">
            <w:pPr>
              <w:widowControl w:val="0"/>
              <w:ind w:left="284" w:hanging="142"/>
              <w:jc w:val="both"/>
              <w:rPr>
                <w:sz w:val="20"/>
                <w:lang w:val="sr-Latn-ME"/>
              </w:rPr>
            </w:pPr>
            <w:r w:rsidRPr="00BE38A3">
              <w:rPr>
                <w:sz w:val="20"/>
                <w:szCs w:val="22"/>
                <w:lang w:val="sr-Latn-ME"/>
              </w:rPr>
              <w:t xml:space="preserve">Prilagođeno </w:t>
            </w:r>
            <w:r w:rsidRPr="00BE38A3">
              <w:rPr>
                <w:sz w:val="20"/>
                <w:lang w:val="sr-Latn-ME"/>
              </w:rPr>
              <w:t xml:space="preserve">u odnosu na početnu </w:t>
            </w:r>
            <w:r w:rsidR="00C2788C" w:rsidRPr="00BE38A3">
              <w:rPr>
                <w:sz w:val="20"/>
                <w:lang w:val="sr-Latn-ME"/>
              </w:rPr>
              <w:t>vrijednost</w:t>
            </w:r>
          </w:p>
        </w:tc>
        <w:tc>
          <w:tcPr>
            <w:tcW w:w="0" w:type="auto"/>
            <w:tcBorders>
              <w:top w:val="single" w:sz="4" w:space="0" w:color="auto"/>
              <w:left w:val="nil"/>
              <w:bottom w:val="single" w:sz="4" w:space="0" w:color="auto"/>
              <w:right w:val="nil"/>
            </w:tcBorders>
          </w:tcPr>
          <w:p w14:paraId="3E71AD64" w14:textId="77777777" w:rsidR="00192AA2" w:rsidRPr="00BE38A3" w:rsidRDefault="00192AA2" w:rsidP="00BE38A3">
            <w:pPr>
              <w:widowControl w:val="0"/>
              <w:autoSpaceDE w:val="0"/>
              <w:autoSpaceDN w:val="0"/>
              <w:adjustRightInd w:val="0"/>
              <w:jc w:val="center"/>
              <w:rPr>
                <w:sz w:val="20"/>
                <w:lang w:val="sr-Latn-ME"/>
              </w:rPr>
            </w:pPr>
          </w:p>
          <w:p w14:paraId="2A15BDDB" w14:textId="77777777" w:rsidR="00192AA2" w:rsidRPr="00BE38A3" w:rsidRDefault="00192AA2" w:rsidP="00BE38A3">
            <w:pPr>
              <w:widowControl w:val="0"/>
              <w:autoSpaceDE w:val="0"/>
              <w:autoSpaceDN w:val="0"/>
              <w:adjustRightInd w:val="0"/>
              <w:jc w:val="center"/>
              <w:rPr>
                <w:sz w:val="20"/>
                <w:lang w:val="sr-Latn-ME"/>
              </w:rPr>
            </w:pPr>
          </w:p>
          <w:p w14:paraId="1F213CF3"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50,8</w:t>
            </w:r>
            <w:r w:rsidRPr="00BE38A3">
              <w:rPr>
                <w:sz w:val="20"/>
                <w:vertAlign w:val="superscript"/>
                <w:lang w:val="sr-Latn-ME"/>
              </w:rPr>
              <w:t>§</w:t>
            </w:r>
          </w:p>
        </w:tc>
        <w:tc>
          <w:tcPr>
            <w:tcW w:w="0" w:type="auto"/>
            <w:tcBorders>
              <w:top w:val="single" w:sz="4" w:space="0" w:color="auto"/>
              <w:left w:val="nil"/>
              <w:bottom w:val="single" w:sz="4" w:space="0" w:color="auto"/>
              <w:right w:val="nil"/>
            </w:tcBorders>
          </w:tcPr>
          <w:p w14:paraId="592BE734" w14:textId="77777777" w:rsidR="00192AA2" w:rsidRPr="00BE38A3" w:rsidRDefault="00192AA2" w:rsidP="00BE38A3">
            <w:pPr>
              <w:widowControl w:val="0"/>
              <w:autoSpaceDE w:val="0"/>
              <w:autoSpaceDN w:val="0"/>
              <w:adjustRightInd w:val="0"/>
              <w:jc w:val="center"/>
              <w:rPr>
                <w:sz w:val="20"/>
                <w:lang w:val="sr-Latn-ME"/>
              </w:rPr>
            </w:pPr>
          </w:p>
          <w:p w14:paraId="0451A730" w14:textId="77777777" w:rsidR="00192AA2" w:rsidRPr="00BE38A3" w:rsidRDefault="00192AA2" w:rsidP="00BE38A3">
            <w:pPr>
              <w:widowControl w:val="0"/>
              <w:autoSpaceDE w:val="0"/>
              <w:autoSpaceDN w:val="0"/>
              <w:adjustRightInd w:val="0"/>
              <w:jc w:val="center"/>
              <w:rPr>
                <w:sz w:val="20"/>
                <w:lang w:val="sr-Latn-ME"/>
              </w:rPr>
            </w:pPr>
          </w:p>
          <w:p w14:paraId="4B878220"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31,6</w:t>
            </w:r>
          </w:p>
        </w:tc>
      </w:tr>
      <w:tr w:rsidR="00192AA2" w:rsidRPr="00BE38A3" w14:paraId="30CF72E4" w14:textId="77777777" w:rsidTr="00C035DD">
        <w:tc>
          <w:tcPr>
            <w:tcW w:w="0" w:type="auto"/>
            <w:tcBorders>
              <w:top w:val="single" w:sz="4" w:space="0" w:color="auto"/>
              <w:left w:val="nil"/>
              <w:bottom w:val="single" w:sz="12" w:space="0" w:color="auto"/>
              <w:right w:val="nil"/>
            </w:tcBorders>
            <w:hideMark/>
          </w:tcPr>
          <w:p w14:paraId="677E31B7" w14:textId="5146D49D" w:rsidR="00192AA2" w:rsidRPr="00BE38A3" w:rsidRDefault="006503A7" w:rsidP="00BE38A3">
            <w:pPr>
              <w:widowControl w:val="0"/>
              <w:jc w:val="both"/>
              <w:rPr>
                <w:b/>
                <w:bCs/>
                <w:sz w:val="20"/>
                <w:lang w:val="sr-Latn-ME"/>
              </w:rPr>
            </w:pPr>
            <w:r w:rsidRPr="00BE38A3">
              <w:rPr>
                <w:b/>
                <w:bCs/>
                <w:sz w:val="20"/>
                <w:lang w:val="sr-Latn-ME"/>
              </w:rPr>
              <w:t>Tjelesna</w:t>
            </w:r>
            <w:r w:rsidR="00192AA2" w:rsidRPr="00BE38A3">
              <w:rPr>
                <w:b/>
                <w:bCs/>
                <w:sz w:val="20"/>
                <w:lang w:val="sr-Latn-ME"/>
              </w:rPr>
              <w:t xml:space="preserve"> masa (kg)</w:t>
            </w:r>
          </w:p>
          <w:p w14:paraId="6F4635DC" w14:textId="361E4E49" w:rsidR="00192AA2" w:rsidRPr="00BE38A3" w:rsidRDefault="00192AA2" w:rsidP="00BE38A3">
            <w:pPr>
              <w:widowControl w:val="0"/>
              <w:ind w:left="284" w:hanging="142"/>
              <w:jc w:val="both"/>
              <w:rPr>
                <w:sz w:val="20"/>
                <w:lang w:val="sr-Latn-ME"/>
              </w:rPr>
            </w:pPr>
            <w:r w:rsidRPr="00BE38A3">
              <w:rPr>
                <w:sz w:val="20"/>
                <w:lang w:val="sr-Latn-ME"/>
              </w:rPr>
              <w:t xml:space="preserve">Početna </w:t>
            </w:r>
            <w:r w:rsidR="00C2788C" w:rsidRPr="00BE38A3">
              <w:rPr>
                <w:sz w:val="20"/>
                <w:lang w:val="sr-Latn-ME"/>
              </w:rPr>
              <w:t>vrijednost</w:t>
            </w:r>
            <w:r w:rsidRPr="00BE38A3">
              <w:rPr>
                <w:sz w:val="20"/>
                <w:lang w:val="sr-Latn-ME"/>
              </w:rPr>
              <w:t xml:space="preserve"> (srednja)</w:t>
            </w:r>
          </w:p>
          <w:p w14:paraId="738D26D7" w14:textId="0659466C" w:rsidR="00192AA2" w:rsidRPr="00BE38A3" w:rsidRDefault="00C2788C" w:rsidP="00BE38A3">
            <w:pPr>
              <w:widowControl w:val="0"/>
              <w:ind w:left="284" w:hanging="142"/>
              <w:jc w:val="both"/>
              <w:rPr>
                <w:sz w:val="20"/>
                <w:lang w:val="sr-Latn-ME"/>
              </w:rPr>
            </w:pPr>
            <w:r w:rsidRPr="00BE38A3">
              <w:rPr>
                <w:sz w:val="20"/>
                <w:lang w:val="sr-Latn-ME"/>
              </w:rPr>
              <w:lastRenderedPageBreak/>
              <w:t>Promjen</w:t>
            </w:r>
            <w:r w:rsidR="00192AA2" w:rsidRPr="00BE38A3">
              <w:rPr>
                <w:sz w:val="20"/>
                <w:lang w:val="sr-Latn-ME"/>
              </w:rPr>
              <w:t xml:space="preserve">a u odnosu na početnu </w:t>
            </w:r>
            <w:r w:rsidRPr="00BE38A3">
              <w:rPr>
                <w:sz w:val="20"/>
                <w:lang w:val="sr-Latn-ME"/>
              </w:rPr>
              <w:t>vrijednost</w:t>
            </w:r>
            <w:r w:rsidR="00192AA2" w:rsidRPr="00BE38A3">
              <w:rPr>
                <w:sz w:val="20"/>
                <w:vertAlign w:val="superscript"/>
                <w:lang w:val="sr-Latn-ME"/>
              </w:rPr>
              <w:t>c</w:t>
            </w:r>
          </w:p>
          <w:p w14:paraId="0917F1EE" w14:textId="77777777" w:rsidR="00192AA2" w:rsidRPr="00BE38A3" w:rsidRDefault="00192AA2" w:rsidP="00BE38A3">
            <w:pPr>
              <w:widowControl w:val="0"/>
              <w:ind w:left="284" w:hanging="160"/>
              <w:jc w:val="both"/>
              <w:rPr>
                <w:sz w:val="20"/>
                <w:vertAlign w:val="superscript"/>
                <w:lang w:val="sr-Latn-ME"/>
              </w:rPr>
            </w:pPr>
            <w:r w:rsidRPr="00BE38A3">
              <w:rPr>
                <w:sz w:val="20"/>
                <w:lang w:val="sr-Latn-ME"/>
              </w:rPr>
              <w:t>Razlika u odnosu na placebo</w:t>
            </w:r>
            <w:r w:rsidRPr="00BE38A3">
              <w:rPr>
                <w:sz w:val="20"/>
                <w:vertAlign w:val="superscript"/>
                <w:lang w:val="sr-Latn-ME"/>
              </w:rPr>
              <w:t>c</w:t>
            </w:r>
          </w:p>
          <w:p w14:paraId="76A8F99F" w14:textId="77777777" w:rsidR="00192AA2" w:rsidRPr="00BE38A3" w:rsidRDefault="00192AA2" w:rsidP="00BE38A3">
            <w:pPr>
              <w:widowControl w:val="0"/>
              <w:ind w:left="284" w:hanging="142"/>
              <w:jc w:val="both"/>
              <w:rPr>
                <w:sz w:val="20"/>
                <w:lang w:val="sr-Latn-ME"/>
              </w:rPr>
            </w:pPr>
            <w:r w:rsidRPr="00BE38A3">
              <w:rPr>
                <w:sz w:val="20"/>
                <w:lang w:val="sr-Latn-ME"/>
              </w:rPr>
              <w:tab/>
              <w:t>(95% CI)</w:t>
            </w:r>
          </w:p>
        </w:tc>
        <w:tc>
          <w:tcPr>
            <w:tcW w:w="0" w:type="auto"/>
            <w:tcBorders>
              <w:top w:val="single" w:sz="4" w:space="0" w:color="auto"/>
              <w:left w:val="nil"/>
              <w:bottom w:val="single" w:sz="12" w:space="0" w:color="auto"/>
              <w:right w:val="nil"/>
            </w:tcBorders>
          </w:tcPr>
          <w:p w14:paraId="4B7D3183" w14:textId="77777777" w:rsidR="00192AA2" w:rsidRPr="00BE38A3" w:rsidRDefault="00192AA2" w:rsidP="00BE38A3">
            <w:pPr>
              <w:widowControl w:val="0"/>
              <w:autoSpaceDE w:val="0"/>
              <w:autoSpaceDN w:val="0"/>
              <w:adjustRightInd w:val="0"/>
              <w:jc w:val="center"/>
              <w:rPr>
                <w:sz w:val="20"/>
                <w:lang w:val="sr-Latn-ME"/>
              </w:rPr>
            </w:pPr>
          </w:p>
          <w:p w14:paraId="1CE14609"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94,13</w:t>
            </w:r>
          </w:p>
          <w:p w14:paraId="094879C6"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lastRenderedPageBreak/>
              <w:noBreakHyphen/>
              <w:t>3,16</w:t>
            </w:r>
          </w:p>
          <w:p w14:paraId="3C7464BE"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0,97</w:t>
            </w:r>
          </w:p>
          <w:p w14:paraId="58498F42"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w:t>
            </w:r>
            <w:r w:rsidRPr="00BE38A3">
              <w:rPr>
                <w:sz w:val="20"/>
                <w:lang w:val="sr-Latn-ME"/>
              </w:rPr>
              <w:noBreakHyphen/>
              <w:t>2,20; 0,25)</w:t>
            </w:r>
          </w:p>
        </w:tc>
        <w:tc>
          <w:tcPr>
            <w:tcW w:w="0" w:type="auto"/>
            <w:tcBorders>
              <w:top w:val="single" w:sz="4" w:space="0" w:color="auto"/>
              <w:left w:val="nil"/>
              <w:bottom w:val="single" w:sz="12" w:space="0" w:color="auto"/>
              <w:right w:val="nil"/>
            </w:tcBorders>
          </w:tcPr>
          <w:p w14:paraId="1909C6B3" w14:textId="77777777" w:rsidR="00192AA2" w:rsidRPr="00BE38A3" w:rsidRDefault="00192AA2" w:rsidP="00BE38A3">
            <w:pPr>
              <w:widowControl w:val="0"/>
              <w:autoSpaceDE w:val="0"/>
              <w:autoSpaceDN w:val="0"/>
              <w:adjustRightInd w:val="0"/>
              <w:jc w:val="center"/>
              <w:rPr>
                <w:sz w:val="20"/>
                <w:lang w:val="sr-Latn-ME"/>
              </w:rPr>
            </w:pPr>
          </w:p>
          <w:p w14:paraId="27186DD6"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88,77</w:t>
            </w:r>
          </w:p>
          <w:p w14:paraId="6F3A760B"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lastRenderedPageBreak/>
              <w:noBreakHyphen/>
              <w:t>2,19</w:t>
            </w:r>
          </w:p>
        </w:tc>
      </w:tr>
      <w:tr w:rsidR="00192AA2" w:rsidRPr="00E94F51" w14:paraId="3C8C6770" w14:textId="77777777" w:rsidTr="00C035DD">
        <w:tc>
          <w:tcPr>
            <w:tcW w:w="0" w:type="auto"/>
            <w:gridSpan w:val="3"/>
            <w:tcBorders>
              <w:top w:val="single" w:sz="12" w:space="0" w:color="auto"/>
              <w:left w:val="nil"/>
              <w:bottom w:val="nil"/>
              <w:right w:val="nil"/>
            </w:tcBorders>
          </w:tcPr>
          <w:p w14:paraId="21776813" w14:textId="05C6DE76" w:rsidR="00192AA2" w:rsidRPr="00BE38A3" w:rsidRDefault="00192AA2" w:rsidP="00BE38A3">
            <w:pPr>
              <w:widowControl w:val="0"/>
              <w:autoSpaceDE w:val="0"/>
              <w:autoSpaceDN w:val="0"/>
              <w:adjustRightInd w:val="0"/>
              <w:ind w:left="172"/>
              <w:jc w:val="both"/>
              <w:rPr>
                <w:sz w:val="20"/>
                <w:szCs w:val="20"/>
                <w:lang w:val="sr-Latn-ME"/>
              </w:rPr>
            </w:pPr>
            <w:r w:rsidRPr="00BE38A3">
              <w:rPr>
                <w:sz w:val="20"/>
                <w:szCs w:val="20"/>
                <w:vertAlign w:val="superscript"/>
                <w:lang w:val="sr-Latn-ME"/>
              </w:rPr>
              <w:lastRenderedPageBreak/>
              <w:t>a</w:t>
            </w:r>
            <w:r w:rsidRPr="00BE38A3">
              <w:rPr>
                <w:sz w:val="20"/>
                <w:szCs w:val="20"/>
                <w:lang w:val="sr-Latn-ME"/>
              </w:rPr>
              <w:t xml:space="preserve">LOCF (engl. </w:t>
            </w:r>
            <w:r w:rsidRPr="00BE38A3">
              <w:rPr>
                <w:i/>
                <w:sz w:val="20"/>
                <w:szCs w:val="20"/>
                <w:lang w:val="sr-Latn-ME"/>
              </w:rPr>
              <w:t>Last Observation Carried Forward</w:t>
            </w:r>
            <w:r w:rsidRPr="00BE38A3">
              <w:rPr>
                <w:sz w:val="20"/>
                <w:szCs w:val="20"/>
                <w:lang w:val="sr-Latn-ME"/>
              </w:rPr>
              <w:t>): Prenos posl</w:t>
            </w:r>
            <w:r w:rsidR="00963069" w:rsidRPr="00BE38A3">
              <w:rPr>
                <w:sz w:val="20"/>
                <w:szCs w:val="20"/>
                <w:lang w:val="sr-Latn-ME"/>
              </w:rPr>
              <w:t>j</w:t>
            </w:r>
            <w:r w:rsidRPr="00BE38A3">
              <w:rPr>
                <w:sz w:val="20"/>
                <w:szCs w:val="20"/>
                <w:lang w:val="sr-Latn-ME"/>
              </w:rPr>
              <w:t xml:space="preserve">ednjih </w:t>
            </w:r>
            <w:r w:rsidR="00963069" w:rsidRPr="00BE38A3">
              <w:rPr>
                <w:sz w:val="20"/>
                <w:szCs w:val="20"/>
                <w:lang w:val="sr-Latn-ME"/>
              </w:rPr>
              <w:t xml:space="preserve">zabilježenih </w:t>
            </w:r>
            <w:r w:rsidR="00C2788C" w:rsidRPr="00BE38A3">
              <w:rPr>
                <w:sz w:val="20"/>
                <w:szCs w:val="20"/>
                <w:lang w:val="sr-Latn-ME"/>
              </w:rPr>
              <w:t>vrijednosti</w:t>
            </w:r>
            <w:r w:rsidRPr="00BE38A3">
              <w:rPr>
                <w:sz w:val="20"/>
                <w:szCs w:val="20"/>
                <w:lang w:val="sr-Latn-ME"/>
              </w:rPr>
              <w:t xml:space="preserve"> (pr</w:t>
            </w:r>
            <w:r w:rsidR="006503A7" w:rsidRPr="00BE38A3">
              <w:rPr>
                <w:sz w:val="20"/>
                <w:szCs w:val="20"/>
                <w:lang w:val="sr-Latn-ME"/>
              </w:rPr>
              <w:t>ij</w:t>
            </w:r>
            <w:r w:rsidRPr="00BE38A3">
              <w:rPr>
                <w:sz w:val="20"/>
                <w:szCs w:val="20"/>
                <w:lang w:val="sr-Latn-ME"/>
              </w:rPr>
              <w:t xml:space="preserve">e </w:t>
            </w:r>
            <w:r w:rsidR="00C2788C" w:rsidRPr="00BE38A3">
              <w:rPr>
                <w:sz w:val="20"/>
                <w:szCs w:val="20"/>
                <w:lang w:val="sr-Latn-ME"/>
              </w:rPr>
              <w:t>primjen</w:t>
            </w:r>
            <w:r w:rsidRPr="00BE38A3">
              <w:rPr>
                <w:sz w:val="20"/>
                <w:szCs w:val="20"/>
                <w:lang w:val="sr-Latn-ME"/>
              </w:rPr>
              <w:t xml:space="preserve">e terapije za hitnu regulaciju neregulisane glikemije kod ispitanika kod kojih je ista </w:t>
            </w:r>
            <w:r w:rsidR="00C2788C" w:rsidRPr="00BE38A3">
              <w:rPr>
                <w:sz w:val="20"/>
                <w:szCs w:val="20"/>
                <w:lang w:val="sr-Latn-ME"/>
              </w:rPr>
              <w:t>prim</w:t>
            </w:r>
            <w:r w:rsidR="00963069" w:rsidRPr="00BE38A3">
              <w:rPr>
                <w:sz w:val="20"/>
                <w:szCs w:val="20"/>
                <w:lang w:val="sr-Latn-ME"/>
              </w:rPr>
              <w:t>i</w:t>
            </w:r>
            <w:r w:rsidR="00C2788C" w:rsidRPr="00BE38A3">
              <w:rPr>
                <w:sz w:val="20"/>
                <w:szCs w:val="20"/>
                <w:lang w:val="sr-Latn-ME"/>
              </w:rPr>
              <w:t>jen</w:t>
            </w:r>
            <w:r w:rsidRPr="00BE38A3">
              <w:rPr>
                <w:sz w:val="20"/>
                <w:szCs w:val="20"/>
                <w:lang w:val="sr-Latn-ME"/>
              </w:rPr>
              <w:t>jena).</w:t>
            </w:r>
          </w:p>
          <w:p w14:paraId="7CE0732C" w14:textId="570213F3" w:rsidR="00192AA2" w:rsidRPr="00BE38A3" w:rsidRDefault="00192AA2" w:rsidP="00BE38A3">
            <w:pPr>
              <w:widowControl w:val="0"/>
              <w:autoSpaceDE w:val="0"/>
              <w:autoSpaceDN w:val="0"/>
              <w:adjustRightInd w:val="0"/>
              <w:ind w:left="172"/>
              <w:jc w:val="both"/>
              <w:rPr>
                <w:sz w:val="20"/>
                <w:szCs w:val="20"/>
                <w:lang w:val="sr-Latn-ME"/>
              </w:rPr>
            </w:pPr>
            <w:r w:rsidRPr="00BE38A3">
              <w:rPr>
                <w:sz w:val="20"/>
                <w:szCs w:val="20"/>
                <w:vertAlign w:val="superscript"/>
                <w:lang w:val="sr-Latn-ME"/>
              </w:rPr>
              <w:t>b</w:t>
            </w:r>
            <w:r w:rsidRPr="00BE38A3">
              <w:rPr>
                <w:sz w:val="20"/>
                <w:szCs w:val="20"/>
                <w:lang w:val="sr-Latn-ME"/>
              </w:rPr>
              <w:t xml:space="preserve">Svi randomizovani ispitanici koji su uzeli najmanje jednu dozu </w:t>
            </w:r>
            <w:r w:rsidR="00C2788C" w:rsidRPr="00BE38A3">
              <w:rPr>
                <w:sz w:val="20"/>
                <w:szCs w:val="20"/>
                <w:lang w:val="sr-Latn-ME"/>
              </w:rPr>
              <w:t>lijek</w:t>
            </w:r>
            <w:r w:rsidRPr="00BE38A3">
              <w:rPr>
                <w:sz w:val="20"/>
                <w:szCs w:val="20"/>
                <w:lang w:val="sr-Latn-ME"/>
              </w:rPr>
              <w:t xml:space="preserve">a iz dvostruko </w:t>
            </w:r>
            <w:r w:rsidR="006503A7" w:rsidRPr="00BE38A3">
              <w:rPr>
                <w:sz w:val="20"/>
                <w:szCs w:val="20"/>
                <w:lang w:val="sr-Latn-ME"/>
              </w:rPr>
              <w:t>slijepe</w:t>
            </w:r>
            <w:r w:rsidRPr="00BE38A3">
              <w:rPr>
                <w:sz w:val="20"/>
                <w:szCs w:val="20"/>
                <w:lang w:val="sr-Latn-ME"/>
              </w:rPr>
              <w:t xml:space="preserve"> studije tokom kratkotrajnog dvostruko </w:t>
            </w:r>
            <w:r w:rsidR="006503A7" w:rsidRPr="00BE38A3">
              <w:rPr>
                <w:sz w:val="20"/>
                <w:szCs w:val="20"/>
                <w:lang w:val="sr-Latn-ME"/>
              </w:rPr>
              <w:t>slijepo</w:t>
            </w:r>
            <w:r w:rsidRPr="00BE38A3">
              <w:rPr>
                <w:sz w:val="20"/>
                <w:szCs w:val="20"/>
                <w:lang w:val="sr-Latn-ME"/>
              </w:rPr>
              <w:t>g perioda.</w:t>
            </w:r>
          </w:p>
          <w:p w14:paraId="49AF49C2" w14:textId="0209EC86" w:rsidR="00192AA2" w:rsidRPr="00BE38A3" w:rsidRDefault="00192AA2" w:rsidP="00BE38A3">
            <w:pPr>
              <w:widowControl w:val="0"/>
              <w:autoSpaceDE w:val="0"/>
              <w:autoSpaceDN w:val="0"/>
              <w:adjustRightInd w:val="0"/>
              <w:ind w:left="172"/>
              <w:jc w:val="both"/>
              <w:rPr>
                <w:sz w:val="20"/>
                <w:szCs w:val="20"/>
                <w:lang w:val="sr-Latn-ME"/>
              </w:rPr>
            </w:pPr>
            <w:r w:rsidRPr="00BE38A3">
              <w:rPr>
                <w:sz w:val="20"/>
                <w:szCs w:val="20"/>
                <w:vertAlign w:val="superscript"/>
                <w:lang w:val="sr-Latn-ME"/>
              </w:rPr>
              <w:t>c</w:t>
            </w:r>
            <w:r w:rsidRPr="00BE38A3">
              <w:rPr>
                <w:sz w:val="20"/>
                <w:szCs w:val="20"/>
                <w:lang w:val="sr-Latn-ME"/>
              </w:rPr>
              <w:t xml:space="preserve">Srednja </w:t>
            </w:r>
            <w:r w:rsidR="00C2788C" w:rsidRPr="00BE38A3">
              <w:rPr>
                <w:sz w:val="20"/>
                <w:szCs w:val="20"/>
                <w:lang w:val="sr-Latn-ME"/>
              </w:rPr>
              <w:t>vrijednost</w:t>
            </w:r>
            <w:r w:rsidRPr="00BE38A3">
              <w:rPr>
                <w:sz w:val="20"/>
                <w:szCs w:val="20"/>
                <w:lang w:val="sr-Latn-ME"/>
              </w:rPr>
              <w:t xml:space="preserve"> najmanjih kvadrata prilagođena za početnu </w:t>
            </w:r>
            <w:r w:rsidR="00C2788C" w:rsidRPr="00BE38A3">
              <w:rPr>
                <w:sz w:val="20"/>
                <w:szCs w:val="20"/>
                <w:lang w:val="sr-Latn-ME"/>
              </w:rPr>
              <w:t>vrijednost</w:t>
            </w:r>
            <w:r w:rsidRPr="00BE38A3">
              <w:rPr>
                <w:sz w:val="20"/>
                <w:szCs w:val="20"/>
                <w:lang w:val="sr-Latn-ME"/>
              </w:rPr>
              <w:t>.</w:t>
            </w:r>
          </w:p>
          <w:p w14:paraId="64AD6B2B" w14:textId="53B1EFB7" w:rsidR="00192AA2" w:rsidRPr="00BE38A3" w:rsidRDefault="00192AA2" w:rsidP="00BE38A3">
            <w:pPr>
              <w:widowControl w:val="0"/>
              <w:autoSpaceDE w:val="0"/>
              <w:autoSpaceDN w:val="0"/>
              <w:adjustRightInd w:val="0"/>
              <w:ind w:left="172"/>
              <w:jc w:val="both"/>
              <w:rPr>
                <w:sz w:val="20"/>
                <w:szCs w:val="20"/>
                <w:lang w:val="sr-Latn-ME"/>
              </w:rPr>
            </w:pPr>
            <w:r w:rsidRPr="00BE38A3">
              <w:rPr>
                <w:sz w:val="20"/>
                <w:szCs w:val="20"/>
                <w:vertAlign w:val="superscript"/>
                <w:lang w:val="sr-Latn-ME"/>
              </w:rPr>
              <w:t>*</w:t>
            </w:r>
            <w:r w:rsidRPr="00BE38A3">
              <w:rPr>
                <w:sz w:val="20"/>
                <w:szCs w:val="20"/>
                <w:lang w:val="sr-Latn-ME"/>
              </w:rPr>
              <w:t>p-</w:t>
            </w:r>
            <w:r w:rsidR="00C2788C" w:rsidRPr="00BE38A3">
              <w:rPr>
                <w:sz w:val="20"/>
                <w:szCs w:val="20"/>
                <w:lang w:val="sr-Latn-ME"/>
              </w:rPr>
              <w:t>vrijednost</w:t>
            </w:r>
            <w:r w:rsidRPr="00BE38A3">
              <w:rPr>
                <w:sz w:val="20"/>
                <w:szCs w:val="20"/>
                <w:lang w:val="sr-Latn-ME"/>
              </w:rPr>
              <w:t xml:space="preserve"> &lt;0,0001 u odnosu na placebo.</w:t>
            </w:r>
          </w:p>
          <w:p w14:paraId="6BF54CB3" w14:textId="4E0DAB04" w:rsidR="00192AA2" w:rsidRPr="00BE38A3" w:rsidRDefault="00192AA2" w:rsidP="00BE38A3">
            <w:pPr>
              <w:widowControl w:val="0"/>
              <w:autoSpaceDE w:val="0"/>
              <w:autoSpaceDN w:val="0"/>
              <w:adjustRightInd w:val="0"/>
              <w:ind w:left="172"/>
              <w:jc w:val="both"/>
              <w:rPr>
                <w:sz w:val="20"/>
                <w:lang w:val="sr-Latn-ME"/>
              </w:rPr>
            </w:pPr>
            <w:r w:rsidRPr="00BE38A3">
              <w:rPr>
                <w:sz w:val="20"/>
                <w:szCs w:val="20"/>
                <w:vertAlign w:val="superscript"/>
                <w:lang w:val="sr-Latn-ME"/>
              </w:rPr>
              <w:t>§</w:t>
            </w:r>
            <w:r w:rsidRPr="00BE38A3">
              <w:rPr>
                <w:sz w:val="20"/>
                <w:szCs w:val="20"/>
                <w:lang w:val="sr-Latn-ME"/>
              </w:rPr>
              <w:t>Nije proc</w:t>
            </w:r>
            <w:r w:rsidR="006503A7" w:rsidRPr="00BE38A3">
              <w:rPr>
                <w:sz w:val="20"/>
                <w:szCs w:val="20"/>
                <w:lang w:val="sr-Latn-ME"/>
              </w:rPr>
              <w:t>ij</w:t>
            </w:r>
            <w:r w:rsidRPr="00BE38A3">
              <w:rPr>
                <w:sz w:val="20"/>
                <w:szCs w:val="20"/>
                <w:lang w:val="sr-Latn-ME"/>
              </w:rPr>
              <w:t>enjeno u pogledu statističkog značaja zbog postupka sekvencijalnog testiranja za sekundarne ciljeve ispitivanja</w:t>
            </w:r>
          </w:p>
        </w:tc>
      </w:tr>
      <w:bookmarkEnd w:id="17"/>
    </w:tbl>
    <w:p w14:paraId="716909A1" w14:textId="77777777" w:rsidR="00192AA2" w:rsidRPr="00BE38A3" w:rsidRDefault="00192AA2" w:rsidP="00BE38A3">
      <w:pPr>
        <w:widowControl w:val="0"/>
        <w:tabs>
          <w:tab w:val="left" w:pos="284"/>
        </w:tabs>
        <w:jc w:val="both"/>
        <w:rPr>
          <w:sz w:val="22"/>
          <w:szCs w:val="20"/>
          <w:lang w:val="sr-Latn-ME"/>
        </w:rPr>
      </w:pPr>
    </w:p>
    <w:p w14:paraId="65A34C70" w14:textId="77777777" w:rsidR="00192AA2" w:rsidRPr="00BE38A3" w:rsidRDefault="00192AA2" w:rsidP="00BE38A3">
      <w:pPr>
        <w:widowControl w:val="0"/>
        <w:jc w:val="both"/>
        <w:rPr>
          <w:i/>
          <w:iCs/>
          <w:sz w:val="22"/>
          <w:szCs w:val="22"/>
          <w:lang w:val="sr-Latn-ME"/>
        </w:rPr>
      </w:pPr>
      <w:r w:rsidRPr="00BE38A3">
        <w:rPr>
          <w:i/>
          <w:iCs/>
          <w:sz w:val="22"/>
          <w:szCs w:val="22"/>
          <w:lang w:val="sr-Latn-ME"/>
        </w:rPr>
        <w:t>Dodatak terapiji (kombinovana terapija)</w:t>
      </w:r>
    </w:p>
    <w:p w14:paraId="44B854B5" w14:textId="6B5B576D" w:rsidR="00192AA2" w:rsidRPr="00BE38A3" w:rsidRDefault="00192AA2" w:rsidP="00BE38A3">
      <w:pPr>
        <w:widowControl w:val="0"/>
        <w:jc w:val="both"/>
        <w:rPr>
          <w:sz w:val="22"/>
          <w:szCs w:val="22"/>
          <w:lang w:val="sr-Latn-ME"/>
        </w:rPr>
      </w:pPr>
      <w:r w:rsidRPr="00BE38A3">
        <w:rPr>
          <w:sz w:val="22"/>
          <w:szCs w:val="22"/>
          <w:lang w:val="sr-Latn-ME"/>
        </w:rPr>
        <w:t>U aktivno kontrolisanom ispitivanju neinferiornosti koje je trajalo 52 ned</w:t>
      </w:r>
      <w:r w:rsidR="008F1A1C" w:rsidRPr="00BE38A3">
        <w:rPr>
          <w:sz w:val="22"/>
          <w:szCs w:val="22"/>
          <w:lang w:val="sr-Latn-ME"/>
        </w:rPr>
        <w:t>j</w:t>
      </w:r>
      <w:r w:rsidRPr="00BE38A3">
        <w:rPr>
          <w:sz w:val="22"/>
          <w:szCs w:val="22"/>
          <w:lang w:val="sr-Latn-ME"/>
        </w:rPr>
        <w:t>elje (sa produžecima od 52 i 104 ned</w:t>
      </w:r>
      <w:r w:rsidR="008F1A1C" w:rsidRPr="00BE38A3">
        <w:rPr>
          <w:sz w:val="22"/>
          <w:szCs w:val="22"/>
          <w:lang w:val="sr-Latn-ME"/>
        </w:rPr>
        <w:t>j</w:t>
      </w:r>
      <w:r w:rsidRPr="00BE38A3">
        <w:rPr>
          <w:sz w:val="22"/>
          <w:szCs w:val="22"/>
          <w:lang w:val="sr-Latn-ME"/>
        </w:rPr>
        <w:t xml:space="preserve">elje), </w:t>
      </w:r>
      <w:r w:rsidR="00C2788C" w:rsidRPr="00BE38A3">
        <w:rPr>
          <w:sz w:val="22"/>
          <w:szCs w:val="22"/>
          <w:lang w:val="sr-Latn-ME"/>
        </w:rPr>
        <w:t>lijek</w:t>
      </w:r>
      <w:r w:rsidRPr="00BE38A3">
        <w:rPr>
          <w:sz w:val="22"/>
          <w:szCs w:val="22"/>
          <w:lang w:val="sr-Latn-ME"/>
        </w:rPr>
        <w:t xml:space="preserve"> Forxiga je proc</w:t>
      </w:r>
      <w:r w:rsidR="008F1A1C" w:rsidRPr="00BE38A3">
        <w:rPr>
          <w:sz w:val="22"/>
          <w:szCs w:val="22"/>
          <w:lang w:val="sr-Latn-ME"/>
        </w:rPr>
        <w:t>j</w:t>
      </w:r>
      <w:r w:rsidRPr="00BE38A3">
        <w:rPr>
          <w:sz w:val="22"/>
          <w:szCs w:val="22"/>
          <w:lang w:val="sr-Latn-ME"/>
        </w:rPr>
        <w:t xml:space="preserve">enjivan kao dodatna terapija metforminu u poređenju sa sulfonilureom (glipizidom) kao dodatnom terapijom metforminu, kod ispitanika sa neadekvatnom kontrolom glikemije (HbA1c &gt; 6,5% i ≤ 10%). Rezultati su pokazali slično srednje smanjenje HbA1c od početnih </w:t>
      </w:r>
      <w:r w:rsidR="00C2788C" w:rsidRPr="00BE38A3">
        <w:rPr>
          <w:sz w:val="22"/>
          <w:szCs w:val="22"/>
          <w:lang w:val="sr-Latn-ME"/>
        </w:rPr>
        <w:t>vrijednosti</w:t>
      </w:r>
      <w:r w:rsidRPr="00BE38A3">
        <w:rPr>
          <w:sz w:val="22"/>
          <w:szCs w:val="22"/>
          <w:lang w:val="sr-Latn-ME"/>
        </w:rPr>
        <w:t xml:space="preserve"> do 52. ned</w:t>
      </w:r>
      <w:r w:rsidR="008F1A1C" w:rsidRPr="00BE38A3">
        <w:rPr>
          <w:sz w:val="22"/>
          <w:szCs w:val="22"/>
          <w:lang w:val="sr-Latn-ME"/>
        </w:rPr>
        <w:t>j</w:t>
      </w:r>
      <w:r w:rsidRPr="00BE38A3">
        <w:rPr>
          <w:sz w:val="22"/>
          <w:szCs w:val="22"/>
          <w:lang w:val="sr-Latn-ME"/>
        </w:rPr>
        <w:t xml:space="preserve">elje u poređenju sa glipizidom, na taj način pokazujući neinferiornost (tabela 3). U 104. </w:t>
      </w:r>
      <w:r w:rsidR="007B1608" w:rsidRPr="00BE38A3">
        <w:rPr>
          <w:sz w:val="22"/>
          <w:szCs w:val="22"/>
          <w:lang w:val="sr-Latn-ME"/>
        </w:rPr>
        <w:t>nedjelji</w:t>
      </w:r>
      <w:r w:rsidRPr="00BE38A3">
        <w:rPr>
          <w:sz w:val="22"/>
          <w:szCs w:val="22"/>
          <w:lang w:val="sr-Latn-ME"/>
        </w:rPr>
        <w:t xml:space="preserve"> prilagođena srednja </w:t>
      </w:r>
      <w:r w:rsidR="00C2788C" w:rsidRPr="00BE38A3">
        <w:rPr>
          <w:sz w:val="22"/>
          <w:szCs w:val="22"/>
          <w:lang w:val="sr-Latn-ME"/>
        </w:rPr>
        <w:t>promjen</w:t>
      </w:r>
      <w:r w:rsidRPr="00BE38A3">
        <w:rPr>
          <w:sz w:val="22"/>
          <w:szCs w:val="22"/>
          <w:lang w:val="sr-Latn-ME"/>
        </w:rPr>
        <w:t xml:space="preserve">a HbA1c u odnosu na početnu </w:t>
      </w:r>
      <w:r w:rsidR="00C2788C" w:rsidRPr="00BE38A3">
        <w:rPr>
          <w:sz w:val="22"/>
          <w:szCs w:val="22"/>
          <w:lang w:val="sr-Latn-ME"/>
        </w:rPr>
        <w:t>vrijednost</w:t>
      </w:r>
      <w:r w:rsidRPr="00BE38A3">
        <w:rPr>
          <w:sz w:val="22"/>
          <w:szCs w:val="22"/>
          <w:lang w:val="sr-Latn-ME"/>
        </w:rPr>
        <w:t xml:space="preserve"> bila je </w:t>
      </w:r>
      <w:r w:rsidRPr="00BE38A3">
        <w:rPr>
          <w:sz w:val="22"/>
          <w:szCs w:val="22"/>
          <w:lang w:val="sr-Latn-ME"/>
        </w:rPr>
        <w:noBreakHyphen/>
        <w:t xml:space="preserve">0,32% za dapagliflozin i </w:t>
      </w:r>
      <w:r w:rsidRPr="00BE38A3">
        <w:rPr>
          <w:sz w:val="22"/>
          <w:szCs w:val="22"/>
          <w:lang w:val="sr-Latn-ME"/>
        </w:rPr>
        <w:noBreakHyphen/>
        <w:t xml:space="preserve">0,14% za glipizid. U 208. </w:t>
      </w:r>
      <w:r w:rsidR="007B1608" w:rsidRPr="00BE38A3">
        <w:rPr>
          <w:sz w:val="22"/>
          <w:szCs w:val="22"/>
          <w:lang w:val="sr-Latn-ME"/>
        </w:rPr>
        <w:t>nedjelji</w:t>
      </w:r>
      <w:r w:rsidRPr="00BE38A3">
        <w:rPr>
          <w:sz w:val="22"/>
          <w:szCs w:val="22"/>
          <w:lang w:val="sr-Latn-ME"/>
        </w:rPr>
        <w:t xml:space="preserve">, prilagođena srednja </w:t>
      </w:r>
      <w:r w:rsidR="00C2788C" w:rsidRPr="00BE38A3">
        <w:rPr>
          <w:sz w:val="22"/>
          <w:szCs w:val="22"/>
          <w:lang w:val="sr-Latn-ME"/>
        </w:rPr>
        <w:t>promjen</w:t>
      </w:r>
      <w:r w:rsidRPr="00BE38A3">
        <w:rPr>
          <w:sz w:val="22"/>
          <w:szCs w:val="22"/>
          <w:lang w:val="sr-Latn-ME"/>
        </w:rPr>
        <w:t xml:space="preserve">a HbA1c u odnosu na početnu </w:t>
      </w:r>
      <w:r w:rsidR="00C2788C" w:rsidRPr="00BE38A3">
        <w:rPr>
          <w:sz w:val="22"/>
          <w:szCs w:val="22"/>
          <w:lang w:val="sr-Latn-ME"/>
        </w:rPr>
        <w:t>vrijednost</w:t>
      </w:r>
      <w:r w:rsidRPr="00BE38A3">
        <w:rPr>
          <w:sz w:val="22"/>
          <w:szCs w:val="22"/>
          <w:lang w:val="sr-Latn-ME"/>
        </w:rPr>
        <w:t xml:space="preserve"> bila je </w:t>
      </w:r>
      <w:r w:rsidRPr="00BE38A3">
        <w:rPr>
          <w:sz w:val="22"/>
          <w:szCs w:val="22"/>
          <w:lang w:val="sr-Latn-ME"/>
        </w:rPr>
        <w:noBreakHyphen/>
        <w:t>0,10% za dapagliflozin i 0,20% za glipizid. Najmanje jednu epizodu hipoglikemije imao je značajno manji ud</w:t>
      </w:r>
      <w:r w:rsidR="008F1A1C" w:rsidRPr="00BE38A3">
        <w:rPr>
          <w:sz w:val="22"/>
          <w:szCs w:val="22"/>
          <w:lang w:val="sr-Latn-ME"/>
        </w:rPr>
        <w:t>i</w:t>
      </w:r>
      <w:r w:rsidRPr="00BE38A3">
        <w:rPr>
          <w:sz w:val="22"/>
          <w:szCs w:val="22"/>
          <w:lang w:val="sr-Latn-ME"/>
        </w:rPr>
        <w:t xml:space="preserve">o ispitanika u grupi </w:t>
      </w:r>
      <w:r w:rsidR="00761750" w:rsidRPr="00BE38A3">
        <w:rPr>
          <w:sz w:val="22"/>
          <w:szCs w:val="22"/>
          <w:lang w:val="sr-Latn-ME"/>
        </w:rPr>
        <w:t>liječe</w:t>
      </w:r>
      <w:r w:rsidRPr="00BE38A3">
        <w:rPr>
          <w:sz w:val="22"/>
          <w:szCs w:val="22"/>
          <w:lang w:val="sr-Latn-ME"/>
        </w:rPr>
        <w:t xml:space="preserve">noj dapagliflozinom (3,5% u 52. </w:t>
      </w:r>
      <w:r w:rsidR="007B1608" w:rsidRPr="00BE38A3">
        <w:rPr>
          <w:sz w:val="22"/>
          <w:szCs w:val="22"/>
          <w:lang w:val="sr-Latn-ME"/>
        </w:rPr>
        <w:t>nedjelji</w:t>
      </w:r>
      <w:r w:rsidRPr="00BE38A3">
        <w:rPr>
          <w:sz w:val="22"/>
          <w:szCs w:val="22"/>
          <w:lang w:val="sr-Latn-ME"/>
        </w:rPr>
        <w:t xml:space="preserve">, 4,3% u 104. </w:t>
      </w:r>
      <w:r w:rsidR="007B1608" w:rsidRPr="00BE38A3">
        <w:rPr>
          <w:sz w:val="22"/>
          <w:szCs w:val="22"/>
          <w:lang w:val="sr-Latn-ME"/>
        </w:rPr>
        <w:t>nedjelji</w:t>
      </w:r>
      <w:r w:rsidRPr="00BE38A3">
        <w:rPr>
          <w:sz w:val="22"/>
          <w:szCs w:val="22"/>
          <w:lang w:val="sr-Latn-ME"/>
        </w:rPr>
        <w:t xml:space="preserve"> i 5,0% u 208. </w:t>
      </w:r>
      <w:r w:rsidR="007B1608" w:rsidRPr="00BE38A3">
        <w:rPr>
          <w:sz w:val="22"/>
          <w:szCs w:val="22"/>
          <w:lang w:val="sr-Latn-ME"/>
        </w:rPr>
        <w:t>nedjelji</w:t>
      </w:r>
      <w:r w:rsidRPr="00BE38A3">
        <w:rPr>
          <w:sz w:val="22"/>
          <w:szCs w:val="22"/>
          <w:lang w:val="sr-Latn-ME"/>
        </w:rPr>
        <w:t xml:space="preserve">), nego u grupi koja je primala glipizid (40,8% u 52. </w:t>
      </w:r>
      <w:r w:rsidR="007B1608" w:rsidRPr="00BE38A3">
        <w:rPr>
          <w:sz w:val="22"/>
          <w:szCs w:val="22"/>
          <w:lang w:val="sr-Latn-ME"/>
        </w:rPr>
        <w:t>nedjelji</w:t>
      </w:r>
      <w:r w:rsidRPr="00BE38A3">
        <w:rPr>
          <w:sz w:val="22"/>
          <w:szCs w:val="22"/>
          <w:lang w:val="sr-Latn-ME"/>
        </w:rPr>
        <w:t xml:space="preserve">, 47,0% u 104. </w:t>
      </w:r>
      <w:r w:rsidR="007B1608" w:rsidRPr="00BE38A3">
        <w:rPr>
          <w:sz w:val="22"/>
          <w:szCs w:val="22"/>
          <w:lang w:val="sr-Latn-ME"/>
        </w:rPr>
        <w:t>nedjelji</w:t>
      </w:r>
      <w:r w:rsidRPr="00BE38A3">
        <w:rPr>
          <w:sz w:val="22"/>
          <w:szCs w:val="22"/>
          <w:lang w:val="sr-Latn-ME"/>
        </w:rPr>
        <w:t xml:space="preserve"> i 50,0% u 208. </w:t>
      </w:r>
      <w:r w:rsidR="007B1608" w:rsidRPr="00BE38A3">
        <w:rPr>
          <w:sz w:val="22"/>
          <w:szCs w:val="22"/>
          <w:lang w:val="sr-Latn-ME"/>
        </w:rPr>
        <w:t>nedjelji</w:t>
      </w:r>
      <w:r w:rsidRPr="00BE38A3">
        <w:rPr>
          <w:sz w:val="22"/>
          <w:szCs w:val="22"/>
          <w:lang w:val="sr-Latn-ME"/>
        </w:rPr>
        <w:t xml:space="preserve">). U 104. i 208. </w:t>
      </w:r>
      <w:r w:rsidR="007B1608" w:rsidRPr="00BE38A3">
        <w:rPr>
          <w:sz w:val="22"/>
          <w:szCs w:val="22"/>
          <w:lang w:val="sr-Latn-ME"/>
        </w:rPr>
        <w:t>nedjelji</w:t>
      </w:r>
      <w:r w:rsidRPr="00BE38A3">
        <w:rPr>
          <w:sz w:val="22"/>
          <w:szCs w:val="22"/>
          <w:lang w:val="sr-Latn-ME"/>
        </w:rPr>
        <w:t xml:space="preserve"> ud</w:t>
      </w:r>
      <w:r w:rsidR="006503A7" w:rsidRPr="00BE38A3">
        <w:rPr>
          <w:sz w:val="22"/>
          <w:szCs w:val="22"/>
          <w:lang w:val="sr-Latn-ME"/>
        </w:rPr>
        <w:t>i</w:t>
      </w:r>
      <w:r w:rsidRPr="00BE38A3">
        <w:rPr>
          <w:sz w:val="22"/>
          <w:szCs w:val="22"/>
          <w:lang w:val="sr-Latn-ME"/>
        </w:rPr>
        <w:t xml:space="preserve">o ispitanika koji je preostao u studiji bio je 56,2% i 39,7% u grupi </w:t>
      </w:r>
      <w:r w:rsidR="00761750" w:rsidRPr="00BE38A3">
        <w:rPr>
          <w:sz w:val="22"/>
          <w:szCs w:val="22"/>
          <w:lang w:val="sr-Latn-ME"/>
        </w:rPr>
        <w:t>liječe</w:t>
      </w:r>
      <w:r w:rsidRPr="00BE38A3">
        <w:rPr>
          <w:sz w:val="22"/>
          <w:szCs w:val="22"/>
          <w:lang w:val="sr-Latn-ME"/>
        </w:rPr>
        <w:t xml:space="preserve">noj dapagliflozinom i 50,0% i 34,6% u grupi </w:t>
      </w:r>
      <w:r w:rsidR="00761750" w:rsidRPr="00BE38A3">
        <w:rPr>
          <w:sz w:val="22"/>
          <w:szCs w:val="22"/>
          <w:lang w:val="sr-Latn-ME"/>
        </w:rPr>
        <w:t>liječe</w:t>
      </w:r>
      <w:r w:rsidRPr="00BE38A3">
        <w:rPr>
          <w:sz w:val="22"/>
          <w:szCs w:val="22"/>
          <w:lang w:val="sr-Latn-ME"/>
        </w:rPr>
        <w:t>noj glipizidom.</w:t>
      </w:r>
    </w:p>
    <w:p w14:paraId="6E966C6F" w14:textId="77777777" w:rsidR="00192AA2" w:rsidRPr="00BE38A3" w:rsidRDefault="00192AA2" w:rsidP="00BE38A3">
      <w:pPr>
        <w:widowControl w:val="0"/>
        <w:jc w:val="both"/>
        <w:rPr>
          <w:lang w:val="sr-Latn-ME"/>
        </w:rPr>
      </w:pPr>
    </w:p>
    <w:p w14:paraId="1BCABF82" w14:textId="2A35DD3F" w:rsidR="00192AA2" w:rsidRPr="00BE38A3" w:rsidRDefault="00192AA2" w:rsidP="00BE38A3">
      <w:pPr>
        <w:widowControl w:val="0"/>
        <w:jc w:val="both"/>
        <w:rPr>
          <w:b/>
          <w:sz w:val="22"/>
          <w:szCs w:val="22"/>
          <w:lang w:val="sr-Latn-ME"/>
        </w:rPr>
      </w:pPr>
      <w:r w:rsidRPr="00BE38A3">
        <w:rPr>
          <w:b/>
          <w:bCs/>
          <w:sz w:val="22"/>
          <w:szCs w:val="22"/>
          <w:lang w:val="sr-Latn-ME"/>
        </w:rPr>
        <w:t xml:space="preserve">Tabela 3. Rezultati u 52. </w:t>
      </w:r>
      <w:r w:rsidR="007B1608" w:rsidRPr="00BE38A3">
        <w:rPr>
          <w:b/>
          <w:bCs/>
          <w:sz w:val="22"/>
          <w:szCs w:val="22"/>
          <w:lang w:val="sr-Latn-ME"/>
        </w:rPr>
        <w:t>nedjelji</w:t>
      </w:r>
      <w:r w:rsidRPr="00BE38A3">
        <w:rPr>
          <w:b/>
          <w:bCs/>
          <w:sz w:val="22"/>
          <w:szCs w:val="22"/>
          <w:lang w:val="sr-Latn-ME"/>
        </w:rPr>
        <w:t xml:space="preserve"> (LOCF</w:t>
      </w:r>
      <w:r w:rsidRPr="00BE38A3">
        <w:rPr>
          <w:b/>
          <w:bCs/>
          <w:sz w:val="22"/>
          <w:szCs w:val="22"/>
          <w:vertAlign w:val="superscript"/>
          <w:lang w:val="sr-Latn-ME"/>
        </w:rPr>
        <w:t>a</w:t>
      </w:r>
      <w:r w:rsidRPr="00BE38A3">
        <w:rPr>
          <w:b/>
          <w:bCs/>
          <w:sz w:val="22"/>
          <w:szCs w:val="22"/>
          <w:lang w:val="sr-Latn-ME"/>
        </w:rPr>
        <w:t>) u aktivno kontrolisanom ispitivanju u ko</w:t>
      </w:r>
      <w:r w:rsidR="00963069" w:rsidRPr="00BE38A3">
        <w:rPr>
          <w:b/>
          <w:bCs/>
          <w:sz w:val="22"/>
          <w:szCs w:val="22"/>
          <w:lang w:val="sr-Latn-ME"/>
        </w:rPr>
        <w:t>je</w:t>
      </w:r>
      <w:r w:rsidRPr="00BE38A3">
        <w:rPr>
          <w:b/>
          <w:bCs/>
          <w:sz w:val="22"/>
          <w:szCs w:val="22"/>
          <w:lang w:val="sr-Latn-ME"/>
        </w:rPr>
        <w:t>m su poređeni dapagliflozin i glipizid kao dodatna terapija metforminu</w:t>
      </w:r>
    </w:p>
    <w:tbl>
      <w:tblPr>
        <w:tblW w:w="5000" w:type="pct"/>
        <w:tblBorders>
          <w:top w:val="single" w:sz="12" w:space="0" w:color="auto"/>
          <w:bottom w:val="single" w:sz="4" w:space="0" w:color="auto"/>
          <w:insideH w:val="single" w:sz="4" w:space="0" w:color="auto"/>
        </w:tblBorders>
        <w:tblLook w:val="04A0" w:firstRow="1" w:lastRow="0" w:firstColumn="1" w:lastColumn="0" w:noHBand="0" w:noVBand="1"/>
      </w:tblPr>
      <w:tblGrid>
        <w:gridCol w:w="4363"/>
        <w:gridCol w:w="2355"/>
        <w:gridCol w:w="2355"/>
      </w:tblGrid>
      <w:tr w:rsidR="00192AA2" w:rsidRPr="00BE38A3" w14:paraId="246AF678" w14:textId="77777777" w:rsidTr="007163F7">
        <w:trPr>
          <w:cantSplit/>
          <w:tblHeader/>
        </w:trPr>
        <w:tc>
          <w:tcPr>
            <w:tcW w:w="2404" w:type="pct"/>
            <w:tcBorders>
              <w:top w:val="single" w:sz="12" w:space="0" w:color="auto"/>
              <w:left w:val="nil"/>
              <w:bottom w:val="single" w:sz="4" w:space="0" w:color="auto"/>
              <w:right w:val="nil"/>
            </w:tcBorders>
            <w:vAlign w:val="bottom"/>
            <w:hideMark/>
          </w:tcPr>
          <w:p w14:paraId="4C21A855" w14:textId="77777777" w:rsidR="00192AA2" w:rsidRPr="00BE38A3" w:rsidRDefault="00192AA2" w:rsidP="00BE38A3">
            <w:pPr>
              <w:widowControl w:val="0"/>
              <w:autoSpaceDE w:val="0"/>
              <w:autoSpaceDN w:val="0"/>
              <w:adjustRightInd w:val="0"/>
              <w:rPr>
                <w:rFonts w:eastAsia="MS Mincho"/>
                <w:b/>
                <w:bCs/>
                <w:sz w:val="22"/>
                <w:szCs w:val="22"/>
                <w:lang w:val="sr-Latn-ME"/>
              </w:rPr>
            </w:pPr>
            <w:r w:rsidRPr="00BE38A3">
              <w:rPr>
                <w:rFonts w:eastAsia="MS Mincho"/>
                <w:b/>
                <w:bCs/>
                <w:sz w:val="22"/>
                <w:szCs w:val="22"/>
                <w:lang w:val="sr-Latn-ME"/>
              </w:rPr>
              <w:t>Parametar</w:t>
            </w:r>
          </w:p>
        </w:tc>
        <w:tc>
          <w:tcPr>
            <w:tcW w:w="1298" w:type="pct"/>
            <w:tcBorders>
              <w:top w:val="single" w:sz="12" w:space="0" w:color="auto"/>
              <w:left w:val="nil"/>
              <w:bottom w:val="single" w:sz="4" w:space="0" w:color="auto"/>
              <w:right w:val="nil"/>
            </w:tcBorders>
            <w:hideMark/>
          </w:tcPr>
          <w:p w14:paraId="42439102" w14:textId="77777777" w:rsidR="00192AA2" w:rsidRPr="00BE38A3" w:rsidRDefault="00192AA2" w:rsidP="00BE38A3">
            <w:pPr>
              <w:widowControl w:val="0"/>
              <w:tabs>
                <w:tab w:val="left" w:pos="284"/>
                <w:tab w:val="left" w:pos="720"/>
              </w:tabs>
              <w:autoSpaceDE w:val="0"/>
              <w:autoSpaceDN w:val="0"/>
              <w:adjustRightInd w:val="0"/>
              <w:jc w:val="center"/>
              <w:rPr>
                <w:b/>
                <w:bCs/>
                <w:sz w:val="22"/>
                <w:szCs w:val="22"/>
                <w:lang w:val="sr-Latn-ME"/>
              </w:rPr>
            </w:pPr>
            <w:r w:rsidRPr="00BE38A3">
              <w:rPr>
                <w:b/>
                <w:bCs/>
                <w:sz w:val="22"/>
                <w:szCs w:val="22"/>
                <w:lang w:val="sr-Latn-ME"/>
              </w:rPr>
              <w:t>Dapagliflozin</w:t>
            </w:r>
          </w:p>
          <w:p w14:paraId="351EC22F" w14:textId="77777777" w:rsidR="00192AA2" w:rsidRPr="00BE38A3" w:rsidRDefault="00192AA2" w:rsidP="00BE38A3">
            <w:pPr>
              <w:widowControl w:val="0"/>
              <w:autoSpaceDE w:val="0"/>
              <w:autoSpaceDN w:val="0"/>
              <w:adjustRightInd w:val="0"/>
              <w:jc w:val="center"/>
              <w:rPr>
                <w:b/>
                <w:bCs/>
                <w:sz w:val="22"/>
                <w:szCs w:val="22"/>
                <w:lang w:val="sr-Latn-ME"/>
              </w:rPr>
            </w:pPr>
            <w:r w:rsidRPr="00BE38A3">
              <w:rPr>
                <w:b/>
                <w:bCs/>
                <w:sz w:val="22"/>
                <w:szCs w:val="22"/>
                <w:lang w:val="sr-Latn-ME"/>
              </w:rPr>
              <w:t>+ metformin</w:t>
            </w:r>
          </w:p>
        </w:tc>
        <w:tc>
          <w:tcPr>
            <w:tcW w:w="1298" w:type="pct"/>
            <w:tcBorders>
              <w:top w:val="single" w:sz="12" w:space="0" w:color="auto"/>
              <w:left w:val="nil"/>
              <w:bottom w:val="single" w:sz="4" w:space="0" w:color="auto"/>
              <w:right w:val="nil"/>
            </w:tcBorders>
            <w:hideMark/>
          </w:tcPr>
          <w:p w14:paraId="780C5159" w14:textId="77777777" w:rsidR="00192AA2" w:rsidRPr="00BE38A3" w:rsidRDefault="00192AA2" w:rsidP="00BE38A3">
            <w:pPr>
              <w:widowControl w:val="0"/>
              <w:tabs>
                <w:tab w:val="left" w:pos="284"/>
                <w:tab w:val="left" w:pos="720"/>
              </w:tabs>
              <w:autoSpaceDE w:val="0"/>
              <w:autoSpaceDN w:val="0"/>
              <w:adjustRightInd w:val="0"/>
              <w:jc w:val="center"/>
              <w:rPr>
                <w:b/>
                <w:bCs/>
                <w:sz w:val="22"/>
                <w:szCs w:val="22"/>
                <w:lang w:val="sr-Latn-ME"/>
              </w:rPr>
            </w:pPr>
            <w:r w:rsidRPr="00BE38A3">
              <w:rPr>
                <w:b/>
                <w:bCs/>
                <w:sz w:val="22"/>
                <w:szCs w:val="22"/>
                <w:lang w:val="sr-Latn-ME"/>
              </w:rPr>
              <w:t>Glipizid</w:t>
            </w:r>
          </w:p>
          <w:p w14:paraId="0B99C017" w14:textId="77777777" w:rsidR="00192AA2" w:rsidRPr="00BE38A3" w:rsidRDefault="00192AA2" w:rsidP="00BE38A3">
            <w:pPr>
              <w:widowControl w:val="0"/>
              <w:autoSpaceDE w:val="0"/>
              <w:autoSpaceDN w:val="0"/>
              <w:adjustRightInd w:val="0"/>
              <w:jc w:val="center"/>
              <w:rPr>
                <w:b/>
                <w:bCs/>
                <w:sz w:val="22"/>
                <w:szCs w:val="22"/>
                <w:lang w:val="sr-Latn-ME"/>
              </w:rPr>
            </w:pPr>
            <w:r w:rsidRPr="00BE38A3">
              <w:rPr>
                <w:b/>
                <w:bCs/>
                <w:sz w:val="22"/>
                <w:szCs w:val="22"/>
                <w:lang w:val="sr-Latn-ME"/>
              </w:rPr>
              <w:t>+ metformin</w:t>
            </w:r>
          </w:p>
        </w:tc>
      </w:tr>
      <w:tr w:rsidR="00192AA2" w:rsidRPr="00BE38A3" w14:paraId="3AAD6883" w14:textId="77777777" w:rsidTr="007163F7">
        <w:trPr>
          <w:cantSplit/>
        </w:trPr>
        <w:tc>
          <w:tcPr>
            <w:tcW w:w="2404" w:type="pct"/>
            <w:tcBorders>
              <w:top w:val="single" w:sz="4" w:space="0" w:color="auto"/>
              <w:left w:val="nil"/>
              <w:bottom w:val="single" w:sz="4" w:space="0" w:color="auto"/>
              <w:right w:val="nil"/>
            </w:tcBorders>
            <w:hideMark/>
          </w:tcPr>
          <w:p w14:paraId="367E1157" w14:textId="77777777" w:rsidR="00192AA2" w:rsidRPr="00BE38A3" w:rsidRDefault="00192AA2" w:rsidP="00BE38A3">
            <w:pPr>
              <w:widowControl w:val="0"/>
              <w:autoSpaceDE w:val="0"/>
              <w:autoSpaceDN w:val="0"/>
              <w:adjustRightInd w:val="0"/>
              <w:ind w:firstLine="142"/>
              <w:jc w:val="both"/>
              <w:rPr>
                <w:b/>
                <w:bCs/>
                <w:sz w:val="20"/>
                <w:szCs w:val="20"/>
                <w:lang w:val="sr-Latn-ME"/>
              </w:rPr>
            </w:pPr>
            <w:r w:rsidRPr="00BE38A3">
              <w:rPr>
                <w:b/>
                <w:bCs/>
                <w:sz w:val="20"/>
                <w:lang w:val="sr-Latn-ME"/>
              </w:rPr>
              <w:t>N</w:t>
            </w:r>
            <w:r w:rsidRPr="00BE38A3">
              <w:rPr>
                <w:sz w:val="20"/>
                <w:vertAlign w:val="superscript"/>
                <w:lang w:val="sr-Latn-ME"/>
              </w:rPr>
              <w:t>b</w:t>
            </w:r>
          </w:p>
        </w:tc>
        <w:tc>
          <w:tcPr>
            <w:tcW w:w="1298" w:type="pct"/>
            <w:tcBorders>
              <w:top w:val="single" w:sz="4" w:space="0" w:color="auto"/>
              <w:left w:val="nil"/>
              <w:bottom w:val="single" w:sz="4" w:space="0" w:color="auto"/>
              <w:right w:val="nil"/>
            </w:tcBorders>
            <w:hideMark/>
          </w:tcPr>
          <w:p w14:paraId="1D6C15D7"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t>400</w:t>
            </w:r>
          </w:p>
        </w:tc>
        <w:tc>
          <w:tcPr>
            <w:tcW w:w="1298" w:type="pct"/>
            <w:tcBorders>
              <w:top w:val="single" w:sz="4" w:space="0" w:color="auto"/>
              <w:left w:val="nil"/>
              <w:bottom w:val="single" w:sz="4" w:space="0" w:color="auto"/>
              <w:right w:val="nil"/>
            </w:tcBorders>
            <w:hideMark/>
          </w:tcPr>
          <w:p w14:paraId="568EADC6"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t>401</w:t>
            </w:r>
          </w:p>
        </w:tc>
      </w:tr>
      <w:tr w:rsidR="00192AA2" w:rsidRPr="00BE38A3" w14:paraId="5372D0E3" w14:textId="77777777" w:rsidTr="007163F7">
        <w:trPr>
          <w:cantSplit/>
          <w:trHeight w:val="785"/>
        </w:trPr>
        <w:tc>
          <w:tcPr>
            <w:tcW w:w="2404" w:type="pct"/>
            <w:tcBorders>
              <w:top w:val="single" w:sz="4" w:space="0" w:color="auto"/>
              <w:left w:val="nil"/>
              <w:bottom w:val="single" w:sz="4" w:space="0" w:color="auto"/>
              <w:right w:val="nil"/>
            </w:tcBorders>
            <w:hideMark/>
          </w:tcPr>
          <w:p w14:paraId="298F2C6D" w14:textId="77777777" w:rsidR="00192AA2" w:rsidRPr="00BE38A3" w:rsidRDefault="00192AA2" w:rsidP="00BE38A3">
            <w:pPr>
              <w:widowControl w:val="0"/>
              <w:autoSpaceDE w:val="0"/>
              <w:autoSpaceDN w:val="0"/>
              <w:adjustRightInd w:val="0"/>
              <w:ind w:left="142" w:hanging="142"/>
              <w:jc w:val="both"/>
              <w:rPr>
                <w:b/>
                <w:bCs/>
                <w:sz w:val="20"/>
                <w:lang w:val="sr-Latn-ME"/>
              </w:rPr>
            </w:pPr>
            <w:r w:rsidRPr="00BE38A3">
              <w:rPr>
                <w:b/>
                <w:bCs/>
                <w:sz w:val="20"/>
                <w:lang w:val="sr-Latn-ME"/>
              </w:rPr>
              <w:t>HbA1c (%)</w:t>
            </w:r>
          </w:p>
          <w:p w14:paraId="74A82C55" w14:textId="18BD99F1" w:rsidR="00192AA2" w:rsidRPr="00BE38A3" w:rsidRDefault="00192AA2" w:rsidP="00BE38A3">
            <w:pPr>
              <w:widowControl w:val="0"/>
              <w:autoSpaceDE w:val="0"/>
              <w:autoSpaceDN w:val="0"/>
              <w:adjustRightInd w:val="0"/>
              <w:ind w:left="142"/>
              <w:jc w:val="both"/>
              <w:rPr>
                <w:sz w:val="20"/>
                <w:lang w:val="sr-Latn-ME"/>
              </w:rPr>
            </w:pPr>
            <w:r w:rsidRPr="00BE38A3">
              <w:rPr>
                <w:sz w:val="20"/>
                <w:lang w:val="sr-Latn-ME"/>
              </w:rPr>
              <w:t xml:space="preserve">Početna </w:t>
            </w:r>
            <w:r w:rsidR="00C2788C" w:rsidRPr="00BE38A3">
              <w:rPr>
                <w:sz w:val="20"/>
                <w:lang w:val="sr-Latn-ME"/>
              </w:rPr>
              <w:t>vrijednost</w:t>
            </w:r>
            <w:r w:rsidRPr="00BE38A3">
              <w:rPr>
                <w:sz w:val="20"/>
                <w:lang w:val="sr-Latn-ME"/>
              </w:rPr>
              <w:t xml:space="preserve"> (srednja)</w:t>
            </w:r>
          </w:p>
          <w:p w14:paraId="72B9B7CE" w14:textId="4A14D289" w:rsidR="00192AA2" w:rsidRPr="00BE38A3" w:rsidRDefault="00C2788C" w:rsidP="00BE38A3">
            <w:pPr>
              <w:widowControl w:val="0"/>
              <w:autoSpaceDE w:val="0"/>
              <w:autoSpaceDN w:val="0"/>
              <w:adjustRightInd w:val="0"/>
              <w:ind w:left="142"/>
              <w:jc w:val="both"/>
              <w:rPr>
                <w:sz w:val="20"/>
                <w:lang w:val="sr-Latn-ME"/>
              </w:rPr>
            </w:pPr>
            <w:r w:rsidRPr="00BE38A3">
              <w:rPr>
                <w:sz w:val="20"/>
                <w:lang w:val="sr-Latn-ME"/>
              </w:rPr>
              <w:t>Promjen</w:t>
            </w:r>
            <w:r w:rsidR="00192AA2" w:rsidRPr="00BE38A3">
              <w:rPr>
                <w:sz w:val="20"/>
                <w:lang w:val="sr-Latn-ME"/>
              </w:rPr>
              <w:t xml:space="preserve">a u odnosu na početnu </w:t>
            </w:r>
            <w:r w:rsidRPr="00BE38A3">
              <w:rPr>
                <w:sz w:val="20"/>
                <w:lang w:val="sr-Latn-ME"/>
              </w:rPr>
              <w:t>vrijednost</w:t>
            </w:r>
            <w:r w:rsidR="00192AA2" w:rsidRPr="00BE38A3">
              <w:rPr>
                <w:sz w:val="20"/>
                <w:vertAlign w:val="superscript"/>
                <w:lang w:val="sr-Latn-ME"/>
              </w:rPr>
              <w:t>c</w:t>
            </w:r>
          </w:p>
          <w:p w14:paraId="59CD4EA6" w14:textId="77777777" w:rsidR="00192AA2" w:rsidRPr="00BE38A3" w:rsidRDefault="00192AA2" w:rsidP="00BE38A3">
            <w:pPr>
              <w:widowControl w:val="0"/>
              <w:autoSpaceDE w:val="0"/>
              <w:autoSpaceDN w:val="0"/>
              <w:adjustRightInd w:val="0"/>
              <w:ind w:left="142"/>
              <w:jc w:val="both"/>
              <w:rPr>
                <w:sz w:val="20"/>
                <w:lang w:val="sr-Latn-ME"/>
              </w:rPr>
            </w:pPr>
            <w:r w:rsidRPr="00BE38A3">
              <w:rPr>
                <w:sz w:val="20"/>
                <w:lang w:val="sr-Latn-ME"/>
              </w:rPr>
              <w:t>Razlika u odnosu na glipizid + metformin</w:t>
            </w:r>
            <w:r w:rsidRPr="00BE38A3">
              <w:rPr>
                <w:sz w:val="20"/>
                <w:vertAlign w:val="superscript"/>
                <w:lang w:val="sr-Latn-ME"/>
              </w:rPr>
              <w:t>c</w:t>
            </w:r>
          </w:p>
          <w:p w14:paraId="344F170A" w14:textId="77777777" w:rsidR="00192AA2" w:rsidRPr="00BE38A3" w:rsidRDefault="00192AA2" w:rsidP="00BE38A3">
            <w:pPr>
              <w:widowControl w:val="0"/>
              <w:tabs>
                <w:tab w:val="left" w:pos="322"/>
              </w:tabs>
              <w:autoSpaceDE w:val="0"/>
              <w:autoSpaceDN w:val="0"/>
              <w:adjustRightInd w:val="0"/>
              <w:ind w:firstLine="142"/>
              <w:jc w:val="both"/>
              <w:rPr>
                <w:sz w:val="20"/>
                <w:lang w:val="sr-Latn-ME"/>
              </w:rPr>
            </w:pPr>
            <w:r w:rsidRPr="00BE38A3">
              <w:rPr>
                <w:sz w:val="20"/>
                <w:lang w:val="sr-Latn-ME"/>
              </w:rPr>
              <w:tab/>
              <w:t>(95% CI)</w:t>
            </w:r>
          </w:p>
        </w:tc>
        <w:tc>
          <w:tcPr>
            <w:tcW w:w="1298" w:type="pct"/>
            <w:tcBorders>
              <w:top w:val="single" w:sz="4" w:space="0" w:color="auto"/>
              <w:left w:val="nil"/>
              <w:bottom w:val="single" w:sz="4" w:space="0" w:color="auto"/>
              <w:right w:val="nil"/>
            </w:tcBorders>
          </w:tcPr>
          <w:p w14:paraId="5933A137" w14:textId="77777777" w:rsidR="00192AA2" w:rsidRPr="00BE38A3" w:rsidRDefault="00192AA2" w:rsidP="00BE38A3">
            <w:pPr>
              <w:widowControl w:val="0"/>
              <w:autoSpaceDE w:val="0"/>
              <w:autoSpaceDN w:val="0"/>
              <w:adjustRightInd w:val="0"/>
              <w:ind w:firstLine="142"/>
              <w:jc w:val="center"/>
              <w:rPr>
                <w:sz w:val="20"/>
                <w:lang w:val="sr-Latn-ME"/>
              </w:rPr>
            </w:pPr>
          </w:p>
          <w:p w14:paraId="2CBC98DE"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t>7,69</w:t>
            </w:r>
          </w:p>
          <w:p w14:paraId="5A4146FA"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noBreakHyphen/>
              <w:t>0,52</w:t>
            </w:r>
          </w:p>
          <w:p w14:paraId="154CC5DB"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t>0,00</w:t>
            </w:r>
            <w:r w:rsidRPr="00BE38A3">
              <w:rPr>
                <w:sz w:val="20"/>
                <w:vertAlign w:val="superscript"/>
                <w:lang w:val="sr-Latn-ME"/>
              </w:rPr>
              <w:t>d</w:t>
            </w:r>
          </w:p>
          <w:p w14:paraId="3D4F1EA7"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t>(</w:t>
            </w:r>
            <w:r w:rsidRPr="00BE38A3">
              <w:rPr>
                <w:sz w:val="20"/>
                <w:lang w:val="sr-Latn-ME"/>
              </w:rPr>
              <w:noBreakHyphen/>
              <w:t>0,11; 0,11)</w:t>
            </w:r>
          </w:p>
        </w:tc>
        <w:tc>
          <w:tcPr>
            <w:tcW w:w="1298" w:type="pct"/>
            <w:tcBorders>
              <w:top w:val="single" w:sz="4" w:space="0" w:color="auto"/>
              <w:left w:val="nil"/>
              <w:bottom w:val="single" w:sz="4" w:space="0" w:color="auto"/>
              <w:right w:val="nil"/>
            </w:tcBorders>
          </w:tcPr>
          <w:p w14:paraId="1F57BA12" w14:textId="77777777" w:rsidR="00192AA2" w:rsidRPr="00BE38A3" w:rsidRDefault="00192AA2" w:rsidP="00BE38A3">
            <w:pPr>
              <w:widowControl w:val="0"/>
              <w:autoSpaceDE w:val="0"/>
              <w:autoSpaceDN w:val="0"/>
              <w:adjustRightInd w:val="0"/>
              <w:ind w:firstLine="142"/>
              <w:jc w:val="center"/>
              <w:rPr>
                <w:sz w:val="20"/>
                <w:lang w:val="sr-Latn-ME"/>
              </w:rPr>
            </w:pPr>
          </w:p>
          <w:p w14:paraId="038A105F"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t>7,74</w:t>
            </w:r>
          </w:p>
          <w:p w14:paraId="62A2B918"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noBreakHyphen/>
              <w:t>0,52</w:t>
            </w:r>
          </w:p>
          <w:p w14:paraId="17A3AA7C" w14:textId="77777777" w:rsidR="00192AA2" w:rsidRPr="00BE38A3" w:rsidRDefault="00192AA2" w:rsidP="00BE38A3">
            <w:pPr>
              <w:widowControl w:val="0"/>
              <w:autoSpaceDE w:val="0"/>
              <w:autoSpaceDN w:val="0"/>
              <w:adjustRightInd w:val="0"/>
              <w:ind w:firstLine="142"/>
              <w:jc w:val="center"/>
              <w:rPr>
                <w:sz w:val="20"/>
                <w:lang w:val="sr-Latn-ME"/>
              </w:rPr>
            </w:pPr>
          </w:p>
          <w:p w14:paraId="7CD00593" w14:textId="77777777" w:rsidR="00192AA2" w:rsidRPr="00BE38A3" w:rsidRDefault="00192AA2" w:rsidP="00BE38A3">
            <w:pPr>
              <w:widowControl w:val="0"/>
              <w:autoSpaceDE w:val="0"/>
              <w:autoSpaceDN w:val="0"/>
              <w:adjustRightInd w:val="0"/>
              <w:jc w:val="both"/>
              <w:rPr>
                <w:sz w:val="20"/>
                <w:lang w:val="sr-Latn-ME"/>
              </w:rPr>
            </w:pPr>
          </w:p>
        </w:tc>
      </w:tr>
      <w:tr w:rsidR="00192AA2" w:rsidRPr="00BE38A3" w14:paraId="1914A589" w14:textId="77777777" w:rsidTr="007163F7">
        <w:trPr>
          <w:cantSplit/>
          <w:trHeight w:val="785"/>
        </w:trPr>
        <w:tc>
          <w:tcPr>
            <w:tcW w:w="2404" w:type="pct"/>
            <w:tcBorders>
              <w:top w:val="single" w:sz="4" w:space="0" w:color="auto"/>
              <w:left w:val="nil"/>
              <w:bottom w:val="single" w:sz="12" w:space="0" w:color="auto"/>
              <w:right w:val="nil"/>
            </w:tcBorders>
            <w:hideMark/>
          </w:tcPr>
          <w:p w14:paraId="76C4714C" w14:textId="49F2B7DE" w:rsidR="00192AA2" w:rsidRPr="00BE38A3" w:rsidRDefault="006503A7" w:rsidP="00BE38A3">
            <w:pPr>
              <w:widowControl w:val="0"/>
              <w:autoSpaceDE w:val="0"/>
              <w:autoSpaceDN w:val="0"/>
              <w:adjustRightInd w:val="0"/>
              <w:ind w:left="142" w:hanging="142"/>
              <w:jc w:val="both"/>
              <w:rPr>
                <w:b/>
                <w:sz w:val="20"/>
                <w:lang w:val="sr-Latn-ME"/>
              </w:rPr>
            </w:pPr>
            <w:r w:rsidRPr="00BE38A3">
              <w:rPr>
                <w:b/>
                <w:bCs/>
                <w:sz w:val="20"/>
                <w:lang w:val="sr-Latn-ME"/>
              </w:rPr>
              <w:t>Tjelesna</w:t>
            </w:r>
            <w:r w:rsidR="00192AA2" w:rsidRPr="00BE38A3">
              <w:rPr>
                <w:b/>
                <w:bCs/>
                <w:sz w:val="20"/>
                <w:lang w:val="sr-Latn-ME"/>
              </w:rPr>
              <w:t xml:space="preserve"> masa (kg)</w:t>
            </w:r>
          </w:p>
          <w:p w14:paraId="693B72D5" w14:textId="21721854" w:rsidR="00192AA2" w:rsidRPr="00BE38A3" w:rsidRDefault="00192AA2" w:rsidP="00BE38A3">
            <w:pPr>
              <w:widowControl w:val="0"/>
              <w:autoSpaceDE w:val="0"/>
              <w:autoSpaceDN w:val="0"/>
              <w:adjustRightInd w:val="0"/>
              <w:ind w:left="142"/>
              <w:jc w:val="both"/>
              <w:rPr>
                <w:sz w:val="20"/>
                <w:lang w:val="sr-Latn-ME"/>
              </w:rPr>
            </w:pPr>
            <w:r w:rsidRPr="00BE38A3">
              <w:rPr>
                <w:sz w:val="20"/>
                <w:lang w:val="sr-Latn-ME"/>
              </w:rPr>
              <w:t xml:space="preserve">Početna </w:t>
            </w:r>
            <w:r w:rsidR="00C2788C" w:rsidRPr="00BE38A3">
              <w:rPr>
                <w:sz w:val="20"/>
                <w:lang w:val="sr-Latn-ME"/>
              </w:rPr>
              <w:t>vrijednost</w:t>
            </w:r>
            <w:r w:rsidRPr="00BE38A3">
              <w:rPr>
                <w:sz w:val="20"/>
                <w:lang w:val="sr-Latn-ME"/>
              </w:rPr>
              <w:t xml:space="preserve"> (srednja)</w:t>
            </w:r>
          </w:p>
          <w:p w14:paraId="28B149E5" w14:textId="1F0E8AB3" w:rsidR="00192AA2" w:rsidRPr="00BE38A3" w:rsidRDefault="00C2788C" w:rsidP="00BE38A3">
            <w:pPr>
              <w:widowControl w:val="0"/>
              <w:autoSpaceDE w:val="0"/>
              <w:autoSpaceDN w:val="0"/>
              <w:adjustRightInd w:val="0"/>
              <w:ind w:left="142"/>
              <w:jc w:val="both"/>
              <w:rPr>
                <w:sz w:val="20"/>
                <w:lang w:val="sr-Latn-ME"/>
              </w:rPr>
            </w:pPr>
            <w:r w:rsidRPr="00BE38A3">
              <w:rPr>
                <w:sz w:val="20"/>
                <w:lang w:val="sr-Latn-ME"/>
              </w:rPr>
              <w:t>Promjen</w:t>
            </w:r>
            <w:r w:rsidR="00192AA2" w:rsidRPr="00BE38A3">
              <w:rPr>
                <w:sz w:val="20"/>
                <w:lang w:val="sr-Latn-ME"/>
              </w:rPr>
              <w:t xml:space="preserve">a u odnosu na početnu </w:t>
            </w:r>
            <w:r w:rsidRPr="00BE38A3">
              <w:rPr>
                <w:sz w:val="20"/>
                <w:lang w:val="sr-Latn-ME"/>
              </w:rPr>
              <w:t>vrijednost</w:t>
            </w:r>
            <w:r w:rsidR="00192AA2" w:rsidRPr="00BE38A3">
              <w:rPr>
                <w:sz w:val="20"/>
                <w:vertAlign w:val="superscript"/>
                <w:lang w:val="sr-Latn-ME"/>
              </w:rPr>
              <w:t>c</w:t>
            </w:r>
          </w:p>
          <w:p w14:paraId="346C9AFA" w14:textId="77777777" w:rsidR="00192AA2" w:rsidRPr="00BE38A3" w:rsidRDefault="00192AA2" w:rsidP="00BE38A3">
            <w:pPr>
              <w:widowControl w:val="0"/>
              <w:autoSpaceDE w:val="0"/>
              <w:autoSpaceDN w:val="0"/>
              <w:adjustRightInd w:val="0"/>
              <w:ind w:left="142"/>
              <w:jc w:val="both"/>
              <w:rPr>
                <w:sz w:val="20"/>
                <w:lang w:val="sr-Latn-ME"/>
              </w:rPr>
            </w:pPr>
            <w:r w:rsidRPr="00BE38A3">
              <w:rPr>
                <w:sz w:val="20"/>
                <w:lang w:val="sr-Latn-ME"/>
              </w:rPr>
              <w:t>Razlika u odnosu na glipizid + metformin</w:t>
            </w:r>
            <w:r w:rsidRPr="00BE38A3">
              <w:rPr>
                <w:sz w:val="20"/>
                <w:vertAlign w:val="superscript"/>
                <w:lang w:val="sr-Latn-ME"/>
              </w:rPr>
              <w:t>c</w:t>
            </w:r>
          </w:p>
          <w:p w14:paraId="458238EB" w14:textId="77777777" w:rsidR="00192AA2" w:rsidRPr="00BE38A3" w:rsidRDefault="00192AA2" w:rsidP="00BE38A3">
            <w:pPr>
              <w:widowControl w:val="0"/>
              <w:tabs>
                <w:tab w:val="left" w:pos="322"/>
              </w:tabs>
              <w:autoSpaceDE w:val="0"/>
              <w:autoSpaceDN w:val="0"/>
              <w:adjustRightInd w:val="0"/>
              <w:ind w:firstLine="142"/>
              <w:jc w:val="both"/>
              <w:rPr>
                <w:b/>
                <w:bCs/>
                <w:sz w:val="20"/>
                <w:lang w:val="sr-Latn-ME"/>
              </w:rPr>
            </w:pPr>
            <w:r w:rsidRPr="00BE38A3">
              <w:rPr>
                <w:sz w:val="20"/>
                <w:lang w:val="sr-Latn-ME"/>
              </w:rPr>
              <w:tab/>
              <w:t>(95% CI)</w:t>
            </w:r>
          </w:p>
        </w:tc>
        <w:tc>
          <w:tcPr>
            <w:tcW w:w="1298" w:type="pct"/>
            <w:tcBorders>
              <w:top w:val="single" w:sz="4" w:space="0" w:color="auto"/>
              <w:left w:val="nil"/>
              <w:bottom w:val="single" w:sz="12" w:space="0" w:color="auto"/>
              <w:right w:val="nil"/>
            </w:tcBorders>
          </w:tcPr>
          <w:p w14:paraId="2FCE6FE1" w14:textId="77777777" w:rsidR="00192AA2" w:rsidRPr="00BE38A3" w:rsidRDefault="00192AA2" w:rsidP="00BE38A3">
            <w:pPr>
              <w:widowControl w:val="0"/>
              <w:autoSpaceDE w:val="0"/>
              <w:autoSpaceDN w:val="0"/>
              <w:adjustRightInd w:val="0"/>
              <w:ind w:firstLine="142"/>
              <w:jc w:val="center"/>
              <w:rPr>
                <w:b/>
                <w:sz w:val="20"/>
                <w:lang w:val="sr-Latn-ME"/>
              </w:rPr>
            </w:pPr>
          </w:p>
          <w:p w14:paraId="1DA6E2C8"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t>88,44</w:t>
            </w:r>
          </w:p>
          <w:p w14:paraId="2656D68B"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noBreakHyphen/>
              <w:t>3,22</w:t>
            </w:r>
          </w:p>
          <w:p w14:paraId="6C715BB3"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noBreakHyphen/>
              <w:t>4,65</w:t>
            </w:r>
            <w:r w:rsidRPr="00BE38A3">
              <w:rPr>
                <w:sz w:val="20"/>
                <w:vertAlign w:val="superscript"/>
                <w:lang w:val="sr-Latn-ME"/>
              </w:rPr>
              <w:t>*</w:t>
            </w:r>
          </w:p>
          <w:p w14:paraId="53D7CDA0" w14:textId="77777777" w:rsidR="00192AA2" w:rsidRPr="00BE38A3" w:rsidRDefault="00192AA2" w:rsidP="00BE38A3">
            <w:pPr>
              <w:widowControl w:val="0"/>
              <w:autoSpaceDE w:val="0"/>
              <w:autoSpaceDN w:val="0"/>
              <w:adjustRightInd w:val="0"/>
              <w:ind w:firstLine="142"/>
              <w:jc w:val="center"/>
              <w:rPr>
                <w:b/>
                <w:sz w:val="20"/>
                <w:lang w:val="sr-Latn-ME"/>
              </w:rPr>
            </w:pPr>
            <w:r w:rsidRPr="00BE38A3">
              <w:rPr>
                <w:sz w:val="20"/>
                <w:lang w:val="sr-Latn-ME"/>
              </w:rPr>
              <w:t>(</w:t>
            </w:r>
            <w:r w:rsidRPr="00BE38A3">
              <w:rPr>
                <w:sz w:val="20"/>
                <w:lang w:val="sr-Latn-ME"/>
              </w:rPr>
              <w:noBreakHyphen/>
              <w:t xml:space="preserve">5,14; </w:t>
            </w:r>
            <w:r w:rsidRPr="00BE38A3">
              <w:rPr>
                <w:sz w:val="20"/>
                <w:lang w:val="sr-Latn-ME"/>
              </w:rPr>
              <w:noBreakHyphen/>
              <w:t>4,17)</w:t>
            </w:r>
          </w:p>
        </w:tc>
        <w:tc>
          <w:tcPr>
            <w:tcW w:w="1298" w:type="pct"/>
            <w:tcBorders>
              <w:top w:val="single" w:sz="4" w:space="0" w:color="auto"/>
              <w:left w:val="nil"/>
              <w:bottom w:val="single" w:sz="12" w:space="0" w:color="auto"/>
              <w:right w:val="nil"/>
            </w:tcBorders>
          </w:tcPr>
          <w:p w14:paraId="18F846AC" w14:textId="77777777" w:rsidR="00192AA2" w:rsidRPr="00BE38A3" w:rsidRDefault="00192AA2" w:rsidP="00BE38A3">
            <w:pPr>
              <w:widowControl w:val="0"/>
              <w:autoSpaceDE w:val="0"/>
              <w:autoSpaceDN w:val="0"/>
              <w:adjustRightInd w:val="0"/>
              <w:ind w:firstLine="142"/>
              <w:jc w:val="center"/>
              <w:rPr>
                <w:sz w:val="20"/>
                <w:lang w:val="sr-Latn-ME"/>
              </w:rPr>
            </w:pPr>
          </w:p>
          <w:p w14:paraId="07BBFC45"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t>87,60</w:t>
            </w:r>
          </w:p>
          <w:p w14:paraId="51C996FE"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t>1,44</w:t>
            </w:r>
          </w:p>
          <w:p w14:paraId="3DB26364" w14:textId="77777777" w:rsidR="00192AA2" w:rsidRPr="00BE38A3" w:rsidRDefault="00192AA2" w:rsidP="00BE38A3">
            <w:pPr>
              <w:widowControl w:val="0"/>
              <w:autoSpaceDE w:val="0"/>
              <w:autoSpaceDN w:val="0"/>
              <w:adjustRightInd w:val="0"/>
              <w:ind w:firstLine="142"/>
              <w:jc w:val="center"/>
              <w:rPr>
                <w:sz w:val="20"/>
                <w:lang w:val="sr-Latn-ME"/>
              </w:rPr>
            </w:pPr>
          </w:p>
          <w:p w14:paraId="7F9BDA5A" w14:textId="77777777" w:rsidR="00192AA2" w:rsidRPr="00BE38A3" w:rsidRDefault="00192AA2" w:rsidP="00BE38A3">
            <w:pPr>
              <w:widowControl w:val="0"/>
              <w:autoSpaceDE w:val="0"/>
              <w:autoSpaceDN w:val="0"/>
              <w:adjustRightInd w:val="0"/>
              <w:jc w:val="both"/>
              <w:rPr>
                <w:sz w:val="20"/>
                <w:lang w:val="sr-Latn-ME"/>
              </w:rPr>
            </w:pPr>
          </w:p>
        </w:tc>
      </w:tr>
      <w:tr w:rsidR="00192AA2" w:rsidRPr="00BE38A3" w14:paraId="7862191A" w14:textId="77777777" w:rsidTr="007163F7">
        <w:trPr>
          <w:cantSplit/>
        </w:trPr>
        <w:tc>
          <w:tcPr>
            <w:tcW w:w="5000" w:type="pct"/>
            <w:gridSpan w:val="3"/>
            <w:tcBorders>
              <w:top w:val="single" w:sz="12" w:space="0" w:color="auto"/>
              <w:left w:val="nil"/>
              <w:bottom w:val="nil"/>
              <w:right w:val="nil"/>
            </w:tcBorders>
            <w:hideMark/>
          </w:tcPr>
          <w:p w14:paraId="481F2F8B" w14:textId="5F3B3899" w:rsidR="00192AA2" w:rsidRPr="00BE38A3" w:rsidRDefault="00192AA2" w:rsidP="00BE38A3">
            <w:pPr>
              <w:widowControl w:val="0"/>
              <w:autoSpaceDE w:val="0"/>
              <w:autoSpaceDN w:val="0"/>
              <w:adjustRightInd w:val="0"/>
              <w:jc w:val="both"/>
              <w:rPr>
                <w:sz w:val="20"/>
                <w:szCs w:val="22"/>
                <w:lang w:val="sr-Latn-ME"/>
              </w:rPr>
            </w:pPr>
            <w:r w:rsidRPr="00BE38A3">
              <w:rPr>
                <w:sz w:val="20"/>
                <w:szCs w:val="22"/>
                <w:vertAlign w:val="superscript"/>
                <w:lang w:val="sr-Latn-ME"/>
              </w:rPr>
              <w:t>a</w:t>
            </w:r>
            <w:r w:rsidRPr="00BE38A3">
              <w:rPr>
                <w:sz w:val="20"/>
                <w:szCs w:val="22"/>
                <w:lang w:val="sr-Latn-ME"/>
              </w:rPr>
              <w:t xml:space="preserve">LOCF (engl. </w:t>
            </w:r>
            <w:r w:rsidRPr="00BE38A3">
              <w:rPr>
                <w:i/>
                <w:sz w:val="20"/>
                <w:szCs w:val="22"/>
                <w:lang w:val="sr-Latn-ME"/>
              </w:rPr>
              <w:t>Last Observation Carried Forward</w:t>
            </w:r>
            <w:r w:rsidRPr="00BE38A3">
              <w:rPr>
                <w:iCs/>
                <w:sz w:val="20"/>
                <w:szCs w:val="22"/>
                <w:lang w:val="sr-Latn-ME"/>
              </w:rPr>
              <w:t>):</w:t>
            </w:r>
            <w:r w:rsidRPr="00BE38A3">
              <w:rPr>
                <w:i/>
                <w:sz w:val="20"/>
                <w:szCs w:val="22"/>
                <w:lang w:val="sr-Latn-ME"/>
              </w:rPr>
              <w:t xml:space="preserve"> </w:t>
            </w:r>
            <w:r w:rsidRPr="00BE38A3">
              <w:rPr>
                <w:sz w:val="20"/>
                <w:szCs w:val="22"/>
                <w:lang w:val="sr-Latn-ME"/>
              </w:rPr>
              <w:t>Prenos poslednjih zab</w:t>
            </w:r>
            <w:r w:rsidR="006503A7" w:rsidRPr="00BE38A3">
              <w:rPr>
                <w:sz w:val="20"/>
                <w:szCs w:val="22"/>
                <w:lang w:val="sr-Latn-ME"/>
              </w:rPr>
              <w:t>j</w:t>
            </w:r>
            <w:r w:rsidRPr="00BE38A3">
              <w:rPr>
                <w:sz w:val="20"/>
                <w:szCs w:val="22"/>
                <w:lang w:val="sr-Latn-ME"/>
              </w:rPr>
              <w:t xml:space="preserve">eleženih </w:t>
            </w:r>
            <w:r w:rsidR="00C2788C" w:rsidRPr="00BE38A3">
              <w:rPr>
                <w:sz w:val="20"/>
                <w:szCs w:val="22"/>
                <w:lang w:val="sr-Latn-ME"/>
              </w:rPr>
              <w:t>vrijednosti</w:t>
            </w:r>
            <w:r w:rsidRPr="00BE38A3">
              <w:rPr>
                <w:sz w:val="20"/>
                <w:szCs w:val="22"/>
                <w:lang w:val="sr-Latn-ME"/>
              </w:rPr>
              <w:t xml:space="preserve"> </w:t>
            </w:r>
          </w:p>
          <w:p w14:paraId="6F6FB8DE" w14:textId="30324890" w:rsidR="00192AA2" w:rsidRPr="00BE38A3" w:rsidRDefault="00192AA2" w:rsidP="00BE38A3">
            <w:pPr>
              <w:widowControl w:val="0"/>
              <w:autoSpaceDE w:val="0"/>
              <w:autoSpaceDN w:val="0"/>
              <w:adjustRightInd w:val="0"/>
              <w:jc w:val="both"/>
              <w:rPr>
                <w:sz w:val="20"/>
                <w:szCs w:val="22"/>
                <w:lang w:val="sr-Latn-ME"/>
              </w:rPr>
            </w:pPr>
            <w:r w:rsidRPr="00BE38A3">
              <w:rPr>
                <w:sz w:val="20"/>
                <w:szCs w:val="22"/>
                <w:vertAlign w:val="superscript"/>
                <w:lang w:val="sr-Latn-ME"/>
              </w:rPr>
              <w:t>b</w:t>
            </w:r>
            <w:r w:rsidRPr="00BE38A3">
              <w:rPr>
                <w:sz w:val="20"/>
                <w:szCs w:val="22"/>
                <w:lang w:val="sr-Latn-ME"/>
              </w:rPr>
              <w:t xml:space="preserve">Randomizovani i </w:t>
            </w:r>
            <w:r w:rsidR="00761750" w:rsidRPr="00BE38A3">
              <w:rPr>
                <w:sz w:val="20"/>
                <w:szCs w:val="22"/>
                <w:lang w:val="sr-Latn-ME"/>
              </w:rPr>
              <w:t>liječe</w:t>
            </w:r>
            <w:r w:rsidRPr="00BE38A3">
              <w:rPr>
                <w:sz w:val="20"/>
                <w:szCs w:val="22"/>
                <w:lang w:val="sr-Latn-ME"/>
              </w:rPr>
              <w:t xml:space="preserve">ni ispitanici kod kojih je sprovedeno </w:t>
            </w:r>
            <w:r w:rsidR="00761750" w:rsidRPr="00BE38A3">
              <w:rPr>
                <w:sz w:val="20"/>
                <w:szCs w:val="22"/>
                <w:lang w:val="sr-Latn-ME"/>
              </w:rPr>
              <w:t>mjerenj</w:t>
            </w:r>
            <w:r w:rsidRPr="00BE38A3">
              <w:rPr>
                <w:sz w:val="20"/>
                <w:szCs w:val="22"/>
                <w:lang w:val="sr-Latn-ME"/>
              </w:rPr>
              <w:t xml:space="preserve">e efikasnosti na početku studije kao  i najmanje jedno </w:t>
            </w:r>
            <w:r w:rsidR="00761750" w:rsidRPr="00BE38A3">
              <w:rPr>
                <w:sz w:val="20"/>
                <w:szCs w:val="22"/>
                <w:lang w:val="sr-Latn-ME"/>
              </w:rPr>
              <w:t>mjerenj</w:t>
            </w:r>
            <w:r w:rsidRPr="00BE38A3">
              <w:rPr>
                <w:sz w:val="20"/>
                <w:szCs w:val="22"/>
                <w:lang w:val="sr-Latn-ME"/>
              </w:rPr>
              <w:t>e nakon početka studije.</w:t>
            </w:r>
          </w:p>
          <w:p w14:paraId="2C140088" w14:textId="7FC5EB6D" w:rsidR="00192AA2" w:rsidRPr="00BE38A3" w:rsidRDefault="00192AA2" w:rsidP="00BE38A3">
            <w:pPr>
              <w:widowControl w:val="0"/>
              <w:autoSpaceDE w:val="0"/>
              <w:autoSpaceDN w:val="0"/>
              <w:adjustRightInd w:val="0"/>
              <w:jc w:val="both"/>
              <w:rPr>
                <w:sz w:val="20"/>
                <w:szCs w:val="22"/>
                <w:lang w:val="sr-Latn-ME"/>
              </w:rPr>
            </w:pPr>
            <w:r w:rsidRPr="00BE38A3">
              <w:rPr>
                <w:sz w:val="20"/>
                <w:szCs w:val="22"/>
                <w:vertAlign w:val="superscript"/>
                <w:lang w:val="sr-Latn-ME"/>
              </w:rPr>
              <w:t>c</w:t>
            </w:r>
            <w:r w:rsidRPr="00BE38A3">
              <w:rPr>
                <w:sz w:val="20"/>
                <w:szCs w:val="22"/>
                <w:lang w:val="sr-Latn-ME"/>
              </w:rPr>
              <w:t xml:space="preserve">Srednja </w:t>
            </w:r>
            <w:r w:rsidR="00C2788C" w:rsidRPr="00BE38A3">
              <w:rPr>
                <w:sz w:val="20"/>
                <w:szCs w:val="22"/>
                <w:lang w:val="sr-Latn-ME"/>
              </w:rPr>
              <w:t>vrijednost</w:t>
            </w:r>
            <w:r w:rsidRPr="00BE38A3">
              <w:rPr>
                <w:sz w:val="20"/>
                <w:szCs w:val="22"/>
                <w:lang w:val="sr-Latn-ME"/>
              </w:rPr>
              <w:t xml:space="preserve"> najmanjih kvadrata prilagođena za početnu </w:t>
            </w:r>
            <w:r w:rsidR="00C2788C" w:rsidRPr="00BE38A3">
              <w:rPr>
                <w:sz w:val="20"/>
                <w:szCs w:val="22"/>
                <w:lang w:val="sr-Latn-ME"/>
              </w:rPr>
              <w:t>vrijednost</w:t>
            </w:r>
            <w:r w:rsidRPr="00BE38A3">
              <w:rPr>
                <w:sz w:val="20"/>
                <w:szCs w:val="22"/>
                <w:lang w:val="sr-Latn-ME"/>
              </w:rPr>
              <w:t>.</w:t>
            </w:r>
          </w:p>
          <w:p w14:paraId="166519D5" w14:textId="77777777" w:rsidR="00192AA2" w:rsidRPr="00BE38A3" w:rsidRDefault="00192AA2" w:rsidP="00BE38A3">
            <w:pPr>
              <w:widowControl w:val="0"/>
              <w:autoSpaceDE w:val="0"/>
              <w:autoSpaceDN w:val="0"/>
              <w:adjustRightInd w:val="0"/>
              <w:jc w:val="both"/>
              <w:rPr>
                <w:sz w:val="20"/>
                <w:szCs w:val="22"/>
                <w:lang w:val="sr-Latn-ME"/>
              </w:rPr>
            </w:pPr>
            <w:r w:rsidRPr="00BE38A3">
              <w:rPr>
                <w:sz w:val="20"/>
                <w:szCs w:val="22"/>
                <w:vertAlign w:val="superscript"/>
                <w:lang w:val="sr-Latn-ME"/>
              </w:rPr>
              <w:t>d</w:t>
            </w:r>
            <w:r w:rsidRPr="00BE38A3">
              <w:rPr>
                <w:sz w:val="20"/>
                <w:szCs w:val="22"/>
                <w:lang w:val="sr-Latn-ME"/>
              </w:rPr>
              <w:t>Neinferiornost u odnosu na glipizid + metformin.</w:t>
            </w:r>
          </w:p>
          <w:p w14:paraId="3F9CAB3D" w14:textId="15DD139C" w:rsidR="00192AA2" w:rsidRPr="00BE38A3" w:rsidRDefault="00192AA2" w:rsidP="00BE38A3">
            <w:pPr>
              <w:widowControl w:val="0"/>
              <w:autoSpaceDE w:val="0"/>
              <w:autoSpaceDN w:val="0"/>
              <w:adjustRightInd w:val="0"/>
              <w:jc w:val="both"/>
              <w:rPr>
                <w:sz w:val="22"/>
                <w:szCs w:val="22"/>
                <w:lang w:val="sr-Latn-ME"/>
              </w:rPr>
            </w:pPr>
            <w:r w:rsidRPr="00BE38A3">
              <w:rPr>
                <w:sz w:val="20"/>
                <w:szCs w:val="22"/>
                <w:vertAlign w:val="superscript"/>
                <w:lang w:val="sr-Latn-ME"/>
              </w:rPr>
              <w:t>*</w:t>
            </w:r>
            <w:r w:rsidRPr="00BE38A3">
              <w:rPr>
                <w:sz w:val="20"/>
                <w:szCs w:val="22"/>
                <w:lang w:val="sr-Latn-ME"/>
              </w:rPr>
              <w:t>p</w:t>
            </w:r>
            <w:r w:rsidRPr="00BE38A3">
              <w:rPr>
                <w:sz w:val="20"/>
                <w:szCs w:val="22"/>
                <w:lang w:val="sr-Latn-ME"/>
              </w:rPr>
              <w:noBreakHyphen/>
            </w:r>
            <w:r w:rsidR="00C2788C" w:rsidRPr="00BE38A3">
              <w:rPr>
                <w:sz w:val="20"/>
                <w:szCs w:val="22"/>
                <w:lang w:val="sr-Latn-ME"/>
              </w:rPr>
              <w:t>vrijednost</w:t>
            </w:r>
            <w:r w:rsidRPr="00BE38A3">
              <w:rPr>
                <w:sz w:val="20"/>
                <w:szCs w:val="22"/>
                <w:lang w:val="sr-Latn-ME"/>
              </w:rPr>
              <w:t> &lt; 0,0001.</w:t>
            </w:r>
          </w:p>
        </w:tc>
      </w:tr>
    </w:tbl>
    <w:p w14:paraId="6669E165" w14:textId="77777777" w:rsidR="00192AA2" w:rsidRPr="00BE38A3" w:rsidRDefault="00192AA2" w:rsidP="00BE38A3">
      <w:pPr>
        <w:widowControl w:val="0"/>
        <w:tabs>
          <w:tab w:val="left" w:pos="284"/>
        </w:tabs>
        <w:jc w:val="both"/>
        <w:rPr>
          <w:sz w:val="22"/>
          <w:szCs w:val="20"/>
          <w:lang w:val="sr-Latn-ME"/>
        </w:rPr>
      </w:pPr>
    </w:p>
    <w:p w14:paraId="06F8CFB7" w14:textId="1B91B93E" w:rsidR="00192AA2" w:rsidRPr="00BE38A3" w:rsidRDefault="00192AA2" w:rsidP="00BE38A3">
      <w:pPr>
        <w:widowControl w:val="0"/>
        <w:jc w:val="both"/>
        <w:rPr>
          <w:sz w:val="22"/>
          <w:szCs w:val="22"/>
          <w:lang w:val="sr-Latn-ME"/>
        </w:rPr>
      </w:pPr>
      <w:r w:rsidRPr="00BE38A3">
        <w:rPr>
          <w:sz w:val="22"/>
          <w:szCs w:val="22"/>
          <w:lang w:val="sr-Latn-ME"/>
        </w:rPr>
        <w:t>Dapagliflozin kao dodatak terapiji metforminom, glimepiridom, metforminom i sulfonilureom, sitagliptinom (sa ili bez metformina) ili insulinom doveo je do statistički značajnog smanjenja HbA1c u 24 ned</w:t>
      </w:r>
      <w:r w:rsidR="00963069" w:rsidRPr="00BE38A3">
        <w:rPr>
          <w:sz w:val="22"/>
          <w:szCs w:val="22"/>
          <w:lang w:val="sr-Latn-ME"/>
        </w:rPr>
        <w:t>j</w:t>
      </w:r>
      <w:r w:rsidRPr="00BE38A3">
        <w:rPr>
          <w:sz w:val="22"/>
          <w:szCs w:val="22"/>
          <w:lang w:val="sr-Latn-ME"/>
        </w:rPr>
        <w:t>elje u poređenju sa ispitanicima koji su primali placebo (p &lt; 0,0001; tabele 4, 5 i 6).</w:t>
      </w:r>
    </w:p>
    <w:p w14:paraId="124541CD" w14:textId="77777777" w:rsidR="00192AA2" w:rsidRPr="00BE38A3" w:rsidRDefault="00192AA2" w:rsidP="00BE38A3">
      <w:pPr>
        <w:widowControl w:val="0"/>
        <w:jc w:val="both"/>
        <w:rPr>
          <w:sz w:val="22"/>
          <w:szCs w:val="22"/>
          <w:lang w:val="sr-Latn-ME"/>
        </w:rPr>
      </w:pPr>
    </w:p>
    <w:p w14:paraId="05FA104C" w14:textId="579EC3C6" w:rsidR="00192AA2" w:rsidRPr="00BE38A3" w:rsidRDefault="00192AA2" w:rsidP="00BE38A3">
      <w:pPr>
        <w:widowControl w:val="0"/>
        <w:jc w:val="both"/>
        <w:rPr>
          <w:sz w:val="22"/>
          <w:szCs w:val="22"/>
          <w:lang w:val="sr-Latn-ME"/>
        </w:rPr>
      </w:pPr>
      <w:r w:rsidRPr="00BE38A3">
        <w:rPr>
          <w:sz w:val="22"/>
          <w:szCs w:val="22"/>
          <w:lang w:val="sr-Latn-ME"/>
        </w:rPr>
        <w:t>Smanjenja HbA1c zab</w:t>
      </w:r>
      <w:r w:rsidR="008F1A1C" w:rsidRPr="00BE38A3">
        <w:rPr>
          <w:sz w:val="22"/>
          <w:szCs w:val="22"/>
          <w:lang w:val="sr-Latn-ME"/>
        </w:rPr>
        <w:t>ilje</w:t>
      </w:r>
      <w:r w:rsidRPr="00BE38A3">
        <w:rPr>
          <w:sz w:val="22"/>
          <w:szCs w:val="22"/>
          <w:lang w:val="sr-Latn-ME"/>
        </w:rPr>
        <w:t xml:space="preserve">žena u 24. </w:t>
      </w:r>
      <w:r w:rsidR="007B1608" w:rsidRPr="00BE38A3">
        <w:rPr>
          <w:sz w:val="22"/>
          <w:szCs w:val="22"/>
          <w:lang w:val="sr-Latn-ME"/>
        </w:rPr>
        <w:t>nedjelji</w:t>
      </w:r>
      <w:r w:rsidRPr="00BE38A3">
        <w:rPr>
          <w:sz w:val="22"/>
          <w:szCs w:val="22"/>
          <w:lang w:val="sr-Latn-ME"/>
        </w:rPr>
        <w:t xml:space="preserve"> održala su se u ispitivanjima </w:t>
      </w:r>
      <w:r w:rsidR="00C2788C" w:rsidRPr="00BE38A3">
        <w:rPr>
          <w:sz w:val="22"/>
          <w:szCs w:val="22"/>
          <w:lang w:val="sr-Latn-ME"/>
        </w:rPr>
        <w:t>lijek</w:t>
      </w:r>
      <w:r w:rsidRPr="00BE38A3">
        <w:rPr>
          <w:sz w:val="22"/>
          <w:szCs w:val="22"/>
          <w:lang w:val="sr-Latn-ME"/>
        </w:rPr>
        <w:t>a kao dodatka u kombinovanoj terapiji (glimepiridom i insulinom) tokom 48 ned</w:t>
      </w:r>
      <w:r w:rsidR="008F1A1C" w:rsidRPr="00BE38A3">
        <w:rPr>
          <w:sz w:val="22"/>
          <w:szCs w:val="22"/>
          <w:lang w:val="sr-Latn-ME"/>
        </w:rPr>
        <w:t>j</w:t>
      </w:r>
      <w:r w:rsidRPr="00BE38A3">
        <w:rPr>
          <w:sz w:val="22"/>
          <w:szCs w:val="22"/>
          <w:lang w:val="sr-Latn-ME"/>
        </w:rPr>
        <w:t>elja (glimepirid) i 104 ned</w:t>
      </w:r>
      <w:r w:rsidR="008F1A1C" w:rsidRPr="00BE38A3">
        <w:rPr>
          <w:sz w:val="22"/>
          <w:szCs w:val="22"/>
          <w:lang w:val="sr-Latn-ME"/>
        </w:rPr>
        <w:t>j</w:t>
      </w:r>
      <w:r w:rsidRPr="00BE38A3">
        <w:rPr>
          <w:sz w:val="22"/>
          <w:szCs w:val="22"/>
          <w:lang w:val="sr-Latn-ME"/>
        </w:rPr>
        <w:t xml:space="preserve">elje (insulin). Kao dodatna terapija sitagliptinu (sa ili bez metformina), u 48. </w:t>
      </w:r>
      <w:r w:rsidR="007B1608" w:rsidRPr="00BE38A3">
        <w:rPr>
          <w:sz w:val="22"/>
          <w:szCs w:val="22"/>
          <w:lang w:val="sr-Latn-ME"/>
        </w:rPr>
        <w:t>nedjelji</w:t>
      </w:r>
      <w:r w:rsidRPr="00BE38A3">
        <w:rPr>
          <w:sz w:val="22"/>
          <w:szCs w:val="22"/>
          <w:lang w:val="sr-Latn-ME"/>
        </w:rPr>
        <w:t xml:space="preserve"> prilagođena srednja </w:t>
      </w:r>
      <w:r w:rsidR="00C2788C" w:rsidRPr="00BE38A3">
        <w:rPr>
          <w:sz w:val="22"/>
          <w:szCs w:val="22"/>
          <w:lang w:val="sr-Latn-ME"/>
        </w:rPr>
        <w:t>promjen</w:t>
      </w:r>
      <w:r w:rsidRPr="00BE38A3">
        <w:rPr>
          <w:sz w:val="22"/>
          <w:szCs w:val="22"/>
          <w:lang w:val="sr-Latn-ME"/>
        </w:rPr>
        <w:t xml:space="preserve">a u odnosu na početnu </w:t>
      </w:r>
      <w:r w:rsidR="00C2788C" w:rsidRPr="00BE38A3">
        <w:rPr>
          <w:sz w:val="22"/>
          <w:szCs w:val="22"/>
          <w:lang w:val="sr-Latn-ME"/>
        </w:rPr>
        <w:t>vrijednost</w:t>
      </w:r>
      <w:r w:rsidRPr="00BE38A3">
        <w:rPr>
          <w:sz w:val="22"/>
          <w:szCs w:val="22"/>
          <w:lang w:val="sr-Latn-ME"/>
        </w:rPr>
        <w:t xml:space="preserve"> bila je -0,30% za </w:t>
      </w:r>
      <w:r w:rsidR="00C2788C" w:rsidRPr="00BE38A3">
        <w:rPr>
          <w:sz w:val="22"/>
          <w:szCs w:val="22"/>
          <w:lang w:val="sr-Latn-ME"/>
        </w:rPr>
        <w:t>primjen</w:t>
      </w:r>
      <w:r w:rsidRPr="00BE38A3">
        <w:rPr>
          <w:sz w:val="22"/>
          <w:szCs w:val="22"/>
          <w:lang w:val="sr-Latn-ME"/>
        </w:rPr>
        <w:t xml:space="preserve">u 10 mg dapagliflozina, odnosno 0,38% za placebo. U ispitivanju </w:t>
      </w:r>
      <w:r w:rsidR="00C2788C" w:rsidRPr="00BE38A3">
        <w:rPr>
          <w:sz w:val="22"/>
          <w:szCs w:val="22"/>
          <w:lang w:val="sr-Latn-ME"/>
        </w:rPr>
        <w:t>lijek</w:t>
      </w:r>
      <w:r w:rsidRPr="00BE38A3">
        <w:rPr>
          <w:sz w:val="22"/>
          <w:szCs w:val="22"/>
          <w:lang w:val="sr-Latn-ME"/>
        </w:rPr>
        <w:t>a kao dodatka terapiji metforminom, smanjenja HbA1c održala su se do 102. ned</w:t>
      </w:r>
      <w:r w:rsidR="008F1A1C" w:rsidRPr="00BE38A3">
        <w:rPr>
          <w:sz w:val="22"/>
          <w:szCs w:val="22"/>
          <w:lang w:val="sr-Latn-ME"/>
        </w:rPr>
        <w:t>j</w:t>
      </w:r>
      <w:r w:rsidRPr="00BE38A3">
        <w:rPr>
          <w:sz w:val="22"/>
          <w:szCs w:val="22"/>
          <w:lang w:val="sr-Latn-ME"/>
        </w:rPr>
        <w:t xml:space="preserve">elje (prilagođena srednja </w:t>
      </w:r>
      <w:r w:rsidR="00C2788C" w:rsidRPr="00BE38A3">
        <w:rPr>
          <w:sz w:val="22"/>
          <w:szCs w:val="22"/>
          <w:lang w:val="sr-Latn-ME"/>
        </w:rPr>
        <w:t>promjen</w:t>
      </w:r>
      <w:r w:rsidRPr="00BE38A3">
        <w:rPr>
          <w:sz w:val="22"/>
          <w:szCs w:val="22"/>
          <w:lang w:val="sr-Latn-ME"/>
        </w:rPr>
        <w:t xml:space="preserve">a u odnosu na početnu </w:t>
      </w:r>
      <w:r w:rsidR="00C2788C" w:rsidRPr="00BE38A3">
        <w:rPr>
          <w:sz w:val="22"/>
          <w:szCs w:val="22"/>
          <w:lang w:val="sr-Latn-ME"/>
        </w:rPr>
        <w:t>vrijednost</w:t>
      </w:r>
      <w:r w:rsidRPr="00BE38A3">
        <w:rPr>
          <w:sz w:val="22"/>
          <w:szCs w:val="22"/>
          <w:lang w:val="sr-Latn-ME"/>
        </w:rPr>
        <w:t xml:space="preserve"> iznosila je -0,78% za </w:t>
      </w:r>
      <w:r w:rsidR="00C2788C" w:rsidRPr="00BE38A3">
        <w:rPr>
          <w:sz w:val="22"/>
          <w:szCs w:val="22"/>
          <w:lang w:val="sr-Latn-ME"/>
        </w:rPr>
        <w:lastRenderedPageBreak/>
        <w:t>primjen</w:t>
      </w:r>
      <w:r w:rsidRPr="00BE38A3">
        <w:rPr>
          <w:sz w:val="22"/>
          <w:szCs w:val="22"/>
          <w:lang w:val="sr-Latn-ME"/>
        </w:rPr>
        <w:t xml:space="preserve">u 10 mg dapagliflozina, odnosno 0,02% za placebo). U 104. </w:t>
      </w:r>
      <w:r w:rsidR="007B1608" w:rsidRPr="00BE38A3">
        <w:rPr>
          <w:sz w:val="22"/>
          <w:szCs w:val="22"/>
          <w:lang w:val="sr-Latn-ME"/>
        </w:rPr>
        <w:t>nedjelji</w:t>
      </w:r>
      <w:r w:rsidRPr="00BE38A3">
        <w:rPr>
          <w:sz w:val="22"/>
          <w:szCs w:val="22"/>
          <w:lang w:val="sr-Latn-ME"/>
        </w:rPr>
        <w:t xml:space="preserve"> za insulin (sa ili bez dodatnih oralnih </w:t>
      </w:r>
      <w:r w:rsidR="00B02487" w:rsidRPr="00BE38A3">
        <w:rPr>
          <w:sz w:val="22"/>
          <w:szCs w:val="22"/>
          <w:lang w:val="sr-Latn-ME"/>
        </w:rPr>
        <w:t>ljekova</w:t>
      </w:r>
      <w:r w:rsidRPr="00BE38A3">
        <w:rPr>
          <w:sz w:val="22"/>
          <w:szCs w:val="22"/>
          <w:lang w:val="sr-Latn-ME"/>
        </w:rPr>
        <w:t xml:space="preserve"> za smanjenje glukoze), smanjenje HbA1c, kao prilagođena srednja </w:t>
      </w:r>
      <w:r w:rsidR="00C2788C" w:rsidRPr="00BE38A3">
        <w:rPr>
          <w:sz w:val="22"/>
          <w:szCs w:val="22"/>
          <w:lang w:val="sr-Latn-ME"/>
        </w:rPr>
        <w:t>promjen</w:t>
      </w:r>
      <w:r w:rsidRPr="00BE38A3">
        <w:rPr>
          <w:sz w:val="22"/>
          <w:szCs w:val="22"/>
          <w:lang w:val="sr-Latn-ME"/>
        </w:rPr>
        <w:t xml:space="preserve">a u odnosu na početnu </w:t>
      </w:r>
      <w:r w:rsidR="00C2788C" w:rsidRPr="00BE38A3">
        <w:rPr>
          <w:sz w:val="22"/>
          <w:szCs w:val="22"/>
          <w:lang w:val="sr-Latn-ME"/>
        </w:rPr>
        <w:t>vrijednost</w:t>
      </w:r>
      <w:r w:rsidRPr="00BE38A3">
        <w:rPr>
          <w:sz w:val="22"/>
          <w:szCs w:val="22"/>
          <w:lang w:val="sr-Latn-ME"/>
        </w:rPr>
        <w:t xml:space="preserve">, iznosilo je -0,71% za </w:t>
      </w:r>
      <w:r w:rsidR="00C2788C" w:rsidRPr="00BE38A3">
        <w:rPr>
          <w:sz w:val="22"/>
          <w:szCs w:val="22"/>
          <w:lang w:val="sr-Latn-ME"/>
        </w:rPr>
        <w:t>primjen</w:t>
      </w:r>
      <w:r w:rsidRPr="00BE38A3">
        <w:rPr>
          <w:sz w:val="22"/>
          <w:szCs w:val="22"/>
          <w:lang w:val="sr-Latn-ME"/>
        </w:rPr>
        <w:t xml:space="preserve">u 10 mg dapagliflozina odnosno -0,06% za placebo. Kod ispitanika </w:t>
      </w:r>
      <w:r w:rsidR="00C2788C" w:rsidRPr="00BE38A3">
        <w:rPr>
          <w:sz w:val="22"/>
          <w:szCs w:val="22"/>
          <w:lang w:val="sr-Latn-ME"/>
        </w:rPr>
        <w:t>liječenih</w:t>
      </w:r>
      <w:r w:rsidRPr="00BE38A3">
        <w:rPr>
          <w:sz w:val="22"/>
          <w:szCs w:val="22"/>
          <w:lang w:val="sr-Latn-ME"/>
        </w:rPr>
        <w:t xml:space="preserve"> </w:t>
      </w:r>
      <w:r w:rsidR="00C2788C" w:rsidRPr="00BE38A3">
        <w:rPr>
          <w:sz w:val="22"/>
          <w:szCs w:val="22"/>
          <w:lang w:val="sr-Latn-ME"/>
        </w:rPr>
        <w:t>primjen</w:t>
      </w:r>
      <w:r w:rsidRPr="00BE38A3">
        <w:rPr>
          <w:sz w:val="22"/>
          <w:szCs w:val="22"/>
          <w:lang w:val="sr-Latn-ME"/>
        </w:rPr>
        <w:t xml:space="preserve">om 10 mg dapagliflozina u 48. i 104. </w:t>
      </w:r>
      <w:r w:rsidR="007B1608" w:rsidRPr="00BE38A3">
        <w:rPr>
          <w:sz w:val="22"/>
          <w:szCs w:val="22"/>
          <w:lang w:val="sr-Latn-ME"/>
        </w:rPr>
        <w:t>nedjelji</w:t>
      </w:r>
      <w:r w:rsidRPr="00BE38A3">
        <w:rPr>
          <w:sz w:val="22"/>
          <w:szCs w:val="22"/>
          <w:lang w:val="sr-Latn-ME"/>
        </w:rPr>
        <w:t xml:space="preserve"> doza insulina ostala je stabilna u poređenju sa početnom vr</w:t>
      </w:r>
      <w:r w:rsidR="006503A7" w:rsidRPr="00BE38A3">
        <w:rPr>
          <w:sz w:val="22"/>
          <w:szCs w:val="22"/>
          <w:lang w:val="sr-Latn-ME"/>
        </w:rPr>
        <w:t>ij</w:t>
      </w:r>
      <w:r w:rsidRPr="00BE38A3">
        <w:rPr>
          <w:sz w:val="22"/>
          <w:szCs w:val="22"/>
          <w:lang w:val="sr-Latn-ME"/>
        </w:rPr>
        <w:t>ednošću, uz pros</w:t>
      </w:r>
      <w:r w:rsidR="006503A7" w:rsidRPr="00BE38A3">
        <w:rPr>
          <w:sz w:val="22"/>
          <w:szCs w:val="22"/>
          <w:lang w:val="sr-Latn-ME"/>
        </w:rPr>
        <w:t>j</w:t>
      </w:r>
      <w:r w:rsidRPr="00BE38A3">
        <w:rPr>
          <w:sz w:val="22"/>
          <w:szCs w:val="22"/>
          <w:lang w:val="sr-Latn-ME"/>
        </w:rPr>
        <w:t>ečnu dozu od 76 i.j./dan. U grupi koja je primala placebo, za</w:t>
      </w:r>
      <w:r w:rsidR="008F1A1C" w:rsidRPr="00BE38A3">
        <w:rPr>
          <w:sz w:val="22"/>
          <w:szCs w:val="22"/>
          <w:lang w:val="sr-Latn-ME"/>
        </w:rPr>
        <w:t>bilje</w:t>
      </w:r>
      <w:r w:rsidRPr="00BE38A3">
        <w:rPr>
          <w:sz w:val="22"/>
          <w:szCs w:val="22"/>
          <w:lang w:val="sr-Latn-ME"/>
        </w:rPr>
        <w:t>ženo je srednje povećanje od 10,5 i.j./dan i 18,3 i.j./dan u poređenju sa početnom vr</w:t>
      </w:r>
      <w:r w:rsidR="00445B98" w:rsidRPr="00BE38A3">
        <w:rPr>
          <w:sz w:val="22"/>
          <w:szCs w:val="22"/>
          <w:lang w:val="sr-Latn-ME"/>
        </w:rPr>
        <w:t>ij</w:t>
      </w:r>
      <w:r w:rsidRPr="00BE38A3">
        <w:rPr>
          <w:sz w:val="22"/>
          <w:szCs w:val="22"/>
          <w:lang w:val="sr-Latn-ME"/>
        </w:rPr>
        <w:t xml:space="preserve">ednošću (srednja </w:t>
      </w:r>
      <w:r w:rsidR="00C2788C" w:rsidRPr="00BE38A3">
        <w:rPr>
          <w:sz w:val="22"/>
          <w:szCs w:val="22"/>
          <w:lang w:val="sr-Latn-ME"/>
        </w:rPr>
        <w:t>vrijednost</w:t>
      </w:r>
      <w:r w:rsidRPr="00BE38A3">
        <w:rPr>
          <w:sz w:val="22"/>
          <w:szCs w:val="22"/>
          <w:lang w:val="sr-Latn-ME"/>
        </w:rPr>
        <w:t xml:space="preserve"> pros</w:t>
      </w:r>
      <w:r w:rsidR="006503A7" w:rsidRPr="00BE38A3">
        <w:rPr>
          <w:sz w:val="22"/>
          <w:szCs w:val="22"/>
          <w:lang w:val="sr-Latn-ME"/>
        </w:rPr>
        <w:t>j</w:t>
      </w:r>
      <w:r w:rsidRPr="00BE38A3">
        <w:rPr>
          <w:sz w:val="22"/>
          <w:szCs w:val="22"/>
          <w:lang w:val="sr-Latn-ME"/>
        </w:rPr>
        <w:t xml:space="preserve">ečne doze 84 i 92 i.j./dan) u 48. odnosno 104. </w:t>
      </w:r>
      <w:r w:rsidR="007B1608" w:rsidRPr="00BE38A3">
        <w:rPr>
          <w:sz w:val="22"/>
          <w:szCs w:val="22"/>
          <w:lang w:val="sr-Latn-ME"/>
        </w:rPr>
        <w:t>nedjelji</w:t>
      </w:r>
      <w:r w:rsidRPr="00BE38A3">
        <w:rPr>
          <w:sz w:val="22"/>
          <w:szCs w:val="22"/>
          <w:lang w:val="sr-Latn-ME"/>
        </w:rPr>
        <w:t>. Ud</w:t>
      </w:r>
      <w:r w:rsidR="006503A7" w:rsidRPr="00BE38A3">
        <w:rPr>
          <w:sz w:val="22"/>
          <w:szCs w:val="22"/>
          <w:lang w:val="sr-Latn-ME"/>
        </w:rPr>
        <w:t>i</w:t>
      </w:r>
      <w:r w:rsidRPr="00BE38A3">
        <w:rPr>
          <w:sz w:val="22"/>
          <w:szCs w:val="22"/>
          <w:lang w:val="sr-Latn-ME"/>
        </w:rPr>
        <w:t xml:space="preserve">o ispitanika koji je ostao u studiji u 104. </w:t>
      </w:r>
      <w:r w:rsidR="007B1608" w:rsidRPr="00BE38A3">
        <w:rPr>
          <w:sz w:val="22"/>
          <w:szCs w:val="22"/>
          <w:lang w:val="sr-Latn-ME"/>
        </w:rPr>
        <w:t>nedjelji</w:t>
      </w:r>
      <w:r w:rsidRPr="00BE38A3">
        <w:rPr>
          <w:sz w:val="22"/>
          <w:szCs w:val="22"/>
          <w:lang w:val="sr-Latn-ME"/>
        </w:rPr>
        <w:t xml:space="preserve"> bio je 72,4% u grupi koja je primala 10 mg dapagliflozina i 54,8% u grupi koja je primala placebo.</w:t>
      </w:r>
    </w:p>
    <w:p w14:paraId="654FD746" w14:textId="00C9749A" w:rsidR="00192AA2" w:rsidRPr="00BE38A3" w:rsidRDefault="00192AA2" w:rsidP="00BE38A3">
      <w:pPr>
        <w:widowControl w:val="0"/>
        <w:jc w:val="both"/>
        <w:rPr>
          <w:sz w:val="22"/>
          <w:szCs w:val="22"/>
          <w:lang w:val="sr-Latn-ME"/>
        </w:rPr>
      </w:pPr>
    </w:p>
    <w:p w14:paraId="430283F4" w14:textId="7BABCE02" w:rsidR="00192AA2" w:rsidRPr="00BE38A3" w:rsidRDefault="00192AA2" w:rsidP="00BE38A3">
      <w:pPr>
        <w:widowControl w:val="0"/>
        <w:jc w:val="both"/>
        <w:rPr>
          <w:b/>
          <w:bCs/>
          <w:sz w:val="22"/>
          <w:szCs w:val="22"/>
          <w:lang w:val="sr-Latn-ME"/>
        </w:rPr>
      </w:pPr>
      <w:r w:rsidRPr="00BE38A3">
        <w:rPr>
          <w:b/>
          <w:bCs/>
          <w:sz w:val="22"/>
          <w:szCs w:val="22"/>
          <w:lang w:val="sr-Latn-ME"/>
        </w:rPr>
        <w:t>Tabela 4. Rezultati 24-ned</w:t>
      </w:r>
      <w:r w:rsidR="008F1A1C" w:rsidRPr="00BE38A3">
        <w:rPr>
          <w:b/>
          <w:bCs/>
          <w:sz w:val="22"/>
          <w:szCs w:val="22"/>
          <w:lang w:val="sr-Latn-ME"/>
        </w:rPr>
        <w:t>j</w:t>
      </w:r>
      <w:r w:rsidRPr="00BE38A3">
        <w:rPr>
          <w:b/>
          <w:bCs/>
          <w:sz w:val="22"/>
          <w:szCs w:val="22"/>
          <w:lang w:val="sr-Latn-ME"/>
        </w:rPr>
        <w:t>eljnog (LOCF</w:t>
      </w:r>
      <w:r w:rsidRPr="00BE38A3">
        <w:rPr>
          <w:b/>
          <w:bCs/>
          <w:sz w:val="22"/>
          <w:szCs w:val="22"/>
          <w:vertAlign w:val="superscript"/>
          <w:lang w:val="sr-Latn-ME"/>
        </w:rPr>
        <w:t>a</w:t>
      </w:r>
      <w:r w:rsidRPr="00BE38A3">
        <w:rPr>
          <w:b/>
          <w:bCs/>
          <w:sz w:val="22"/>
          <w:szCs w:val="22"/>
          <w:lang w:val="sr-Latn-ME"/>
        </w:rPr>
        <w:t xml:space="preserve">) placebom kontrolisanog ispitivanja dapagliflozina kao dodatka u kombinovanom </w:t>
      </w:r>
      <w:r w:rsidR="00C2788C" w:rsidRPr="00BE38A3">
        <w:rPr>
          <w:b/>
          <w:bCs/>
          <w:sz w:val="22"/>
          <w:szCs w:val="22"/>
          <w:lang w:val="sr-Latn-ME"/>
        </w:rPr>
        <w:t>liječenju</w:t>
      </w:r>
      <w:r w:rsidRPr="00BE38A3">
        <w:rPr>
          <w:b/>
          <w:bCs/>
          <w:sz w:val="22"/>
          <w:szCs w:val="22"/>
          <w:lang w:val="sr-Latn-ME"/>
        </w:rPr>
        <w:t xml:space="preserve"> metforminom ili sitagliptinom (sa ili bez metformina)</w:t>
      </w:r>
    </w:p>
    <w:tbl>
      <w:tblPr>
        <w:tblW w:w="5000" w:type="pct"/>
        <w:tblBorders>
          <w:top w:val="single" w:sz="12" w:space="0" w:color="auto"/>
          <w:insideH w:val="single" w:sz="12" w:space="0" w:color="auto"/>
        </w:tblBorders>
        <w:tblLook w:val="04A0" w:firstRow="1" w:lastRow="0" w:firstColumn="1" w:lastColumn="0" w:noHBand="0" w:noVBand="1"/>
      </w:tblPr>
      <w:tblGrid>
        <w:gridCol w:w="2593"/>
        <w:gridCol w:w="1931"/>
        <w:gridCol w:w="1234"/>
        <w:gridCol w:w="2023"/>
        <w:gridCol w:w="1292"/>
      </w:tblGrid>
      <w:tr w:rsidR="00192AA2" w:rsidRPr="00BE38A3" w14:paraId="03B84ECE" w14:textId="77777777" w:rsidTr="007163F7">
        <w:tc>
          <w:tcPr>
            <w:tcW w:w="0" w:type="auto"/>
            <w:vMerge w:val="restart"/>
            <w:tcBorders>
              <w:top w:val="single" w:sz="12" w:space="0" w:color="auto"/>
              <w:left w:val="nil"/>
              <w:bottom w:val="single" w:sz="8" w:space="0" w:color="auto"/>
              <w:right w:val="nil"/>
            </w:tcBorders>
            <w:vAlign w:val="bottom"/>
          </w:tcPr>
          <w:p w14:paraId="528CF437" w14:textId="77777777" w:rsidR="00192AA2" w:rsidRPr="00BE38A3" w:rsidRDefault="00192AA2" w:rsidP="00BE38A3">
            <w:pPr>
              <w:widowControl w:val="0"/>
              <w:rPr>
                <w:bCs/>
                <w:szCs w:val="22"/>
                <w:lang w:val="sr-Latn-ME"/>
              </w:rPr>
            </w:pPr>
          </w:p>
        </w:tc>
        <w:tc>
          <w:tcPr>
            <w:tcW w:w="0" w:type="auto"/>
            <w:gridSpan w:val="4"/>
            <w:tcBorders>
              <w:top w:val="single" w:sz="12" w:space="0" w:color="auto"/>
              <w:left w:val="nil"/>
              <w:bottom w:val="single" w:sz="8" w:space="0" w:color="auto"/>
              <w:right w:val="nil"/>
            </w:tcBorders>
            <w:hideMark/>
          </w:tcPr>
          <w:p w14:paraId="0481D440" w14:textId="77777777" w:rsidR="00192AA2" w:rsidRPr="00BE38A3" w:rsidRDefault="00192AA2" w:rsidP="00BE38A3">
            <w:pPr>
              <w:widowControl w:val="0"/>
              <w:tabs>
                <w:tab w:val="left" w:pos="720"/>
              </w:tabs>
              <w:jc w:val="center"/>
              <w:rPr>
                <w:b/>
                <w:szCs w:val="22"/>
                <w:lang w:val="sr-Latn-ME"/>
              </w:rPr>
            </w:pPr>
            <w:r w:rsidRPr="00BE38A3">
              <w:rPr>
                <w:b/>
                <w:bCs/>
                <w:szCs w:val="22"/>
                <w:lang w:val="sr-Latn-ME"/>
              </w:rPr>
              <w:t>Dodatak u kombinovanoj terapiji</w:t>
            </w:r>
          </w:p>
        </w:tc>
      </w:tr>
      <w:tr w:rsidR="00192AA2" w:rsidRPr="00BE38A3" w14:paraId="2D9FB21C" w14:textId="77777777" w:rsidTr="007163F7">
        <w:tc>
          <w:tcPr>
            <w:tcW w:w="0" w:type="auto"/>
            <w:vMerge/>
            <w:tcBorders>
              <w:top w:val="single" w:sz="12" w:space="0" w:color="auto"/>
              <w:left w:val="nil"/>
              <w:bottom w:val="single" w:sz="8" w:space="0" w:color="auto"/>
              <w:right w:val="nil"/>
            </w:tcBorders>
            <w:vAlign w:val="center"/>
            <w:hideMark/>
          </w:tcPr>
          <w:p w14:paraId="50B3E71D" w14:textId="77777777" w:rsidR="00192AA2" w:rsidRPr="00BE38A3" w:rsidRDefault="00192AA2" w:rsidP="00BE38A3">
            <w:pPr>
              <w:widowControl w:val="0"/>
              <w:rPr>
                <w:bCs/>
                <w:szCs w:val="22"/>
                <w:lang w:val="sr-Latn-ME"/>
              </w:rPr>
            </w:pPr>
          </w:p>
        </w:tc>
        <w:tc>
          <w:tcPr>
            <w:tcW w:w="0" w:type="auto"/>
            <w:gridSpan w:val="2"/>
            <w:tcBorders>
              <w:top w:val="single" w:sz="8" w:space="0" w:color="auto"/>
              <w:left w:val="nil"/>
              <w:bottom w:val="single" w:sz="8" w:space="0" w:color="auto"/>
              <w:right w:val="nil"/>
            </w:tcBorders>
            <w:hideMark/>
          </w:tcPr>
          <w:p w14:paraId="20B618CE" w14:textId="77777777" w:rsidR="00192AA2" w:rsidRPr="00BE38A3" w:rsidRDefault="00192AA2" w:rsidP="00BE38A3">
            <w:pPr>
              <w:widowControl w:val="0"/>
              <w:tabs>
                <w:tab w:val="left" w:pos="720"/>
              </w:tabs>
              <w:jc w:val="center"/>
              <w:rPr>
                <w:b/>
                <w:bCs/>
                <w:szCs w:val="22"/>
                <w:lang w:val="sr-Latn-ME"/>
              </w:rPr>
            </w:pPr>
            <w:r w:rsidRPr="00BE38A3">
              <w:rPr>
                <w:b/>
                <w:bCs/>
                <w:szCs w:val="22"/>
                <w:lang w:val="sr-Latn-ME"/>
              </w:rPr>
              <w:t>Metformin</w:t>
            </w:r>
            <w:r w:rsidRPr="00BE38A3">
              <w:rPr>
                <w:szCs w:val="22"/>
                <w:vertAlign w:val="superscript"/>
                <w:lang w:val="sr-Latn-ME"/>
              </w:rPr>
              <w:t>1</w:t>
            </w:r>
          </w:p>
        </w:tc>
        <w:tc>
          <w:tcPr>
            <w:tcW w:w="0" w:type="auto"/>
            <w:gridSpan w:val="2"/>
            <w:tcBorders>
              <w:top w:val="single" w:sz="8" w:space="0" w:color="auto"/>
              <w:left w:val="nil"/>
              <w:bottom w:val="single" w:sz="8" w:space="0" w:color="auto"/>
              <w:right w:val="nil"/>
            </w:tcBorders>
            <w:hideMark/>
          </w:tcPr>
          <w:p w14:paraId="04E26571" w14:textId="77777777" w:rsidR="00192AA2" w:rsidRPr="00BE38A3" w:rsidRDefault="00192AA2" w:rsidP="00BE38A3">
            <w:pPr>
              <w:widowControl w:val="0"/>
              <w:jc w:val="center"/>
              <w:rPr>
                <w:b/>
                <w:bCs/>
                <w:szCs w:val="22"/>
                <w:lang w:val="sr-Latn-ME"/>
              </w:rPr>
            </w:pPr>
            <w:r w:rsidRPr="00BE38A3">
              <w:rPr>
                <w:b/>
                <w:bCs/>
                <w:szCs w:val="22"/>
                <w:lang w:val="sr-Latn-ME"/>
              </w:rPr>
              <w:t>Inhibitor DPP-4</w:t>
            </w:r>
          </w:p>
          <w:p w14:paraId="7C5A41EA" w14:textId="77777777" w:rsidR="00192AA2" w:rsidRPr="00BE38A3" w:rsidRDefault="00192AA2" w:rsidP="00BE38A3">
            <w:pPr>
              <w:widowControl w:val="0"/>
              <w:tabs>
                <w:tab w:val="left" w:pos="720"/>
              </w:tabs>
              <w:jc w:val="center"/>
              <w:rPr>
                <w:b/>
                <w:bCs/>
                <w:szCs w:val="22"/>
                <w:lang w:val="sr-Latn-ME"/>
              </w:rPr>
            </w:pPr>
            <w:r w:rsidRPr="00BE38A3">
              <w:rPr>
                <w:b/>
                <w:bCs/>
                <w:szCs w:val="22"/>
                <w:lang w:val="sr-Latn-ME"/>
              </w:rPr>
              <w:t>(sitagliptin</w:t>
            </w:r>
            <w:r w:rsidRPr="00BE38A3">
              <w:rPr>
                <w:szCs w:val="22"/>
                <w:vertAlign w:val="superscript"/>
                <w:lang w:val="sr-Latn-ME"/>
              </w:rPr>
              <w:t>2</w:t>
            </w:r>
            <w:r w:rsidRPr="00BE38A3">
              <w:rPr>
                <w:szCs w:val="22"/>
                <w:lang w:val="sr-Latn-ME"/>
              </w:rPr>
              <w:t>)</w:t>
            </w:r>
            <w:r w:rsidRPr="00BE38A3">
              <w:rPr>
                <w:b/>
                <w:bCs/>
                <w:szCs w:val="22"/>
                <w:lang w:val="sr-Latn-ME"/>
              </w:rPr>
              <w:t xml:space="preserve"> ± Metformin</w:t>
            </w:r>
            <w:r w:rsidRPr="00BE38A3">
              <w:rPr>
                <w:szCs w:val="22"/>
                <w:vertAlign w:val="superscript"/>
                <w:lang w:val="sr-Latn-ME"/>
              </w:rPr>
              <w:t>1</w:t>
            </w:r>
            <w:r w:rsidRPr="00BE38A3">
              <w:rPr>
                <w:b/>
                <w:bCs/>
                <w:szCs w:val="22"/>
                <w:lang w:val="sr-Latn-ME"/>
              </w:rPr>
              <w:t xml:space="preserve"> </w:t>
            </w:r>
          </w:p>
        </w:tc>
      </w:tr>
      <w:tr w:rsidR="00192AA2" w:rsidRPr="00BE38A3" w14:paraId="18C12679" w14:textId="77777777" w:rsidTr="007163F7">
        <w:tc>
          <w:tcPr>
            <w:tcW w:w="0" w:type="auto"/>
            <w:tcBorders>
              <w:top w:val="single" w:sz="8" w:space="0" w:color="auto"/>
              <w:left w:val="nil"/>
              <w:bottom w:val="single" w:sz="8" w:space="0" w:color="auto"/>
              <w:right w:val="nil"/>
            </w:tcBorders>
            <w:vAlign w:val="bottom"/>
          </w:tcPr>
          <w:p w14:paraId="628098A3" w14:textId="77777777" w:rsidR="00192AA2" w:rsidRPr="00BE38A3" w:rsidRDefault="00192AA2" w:rsidP="00BE38A3">
            <w:pPr>
              <w:widowControl w:val="0"/>
              <w:rPr>
                <w:szCs w:val="22"/>
                <w:lang w:val="sr-Latn-ME"/>
              </w:rPr>
            </w:pPr>
          </w:p>
        </w:tc>
        <w:tc>
          <w:tcPr>
            <w:tcW w:w="0" w:type="auto"/>
            <w:tcBorders>
              <w:top w:val="single" w:sz="8" w:space="0" w:color="auto"/>
              <w:left w:val="nil"/>
              <w:bottom w:val="single" w:sz="8" w:space="0" w:color="auto"/>
              <w:right w:val="nil"/>
            </w:tcBorders>
            <w:hideMark/>
          </w:tcPr>
          <w:p w14:paraId="7A6C9574" w14:textId="77777777" w:rsidR="00192AA2" w:rsidRPr="00BE38A3" w:rsidRDefault="00192AA2" w:rsidP="00BE38A3">
            <w:pPr>
              <w:widowControl w:val="0"/>
              <w:tabs>
                <w:tab w:val="left" w:pos="720"/>
              </w:tabs>
              <w:jc w:val="center"/>
              <w:rPr>
                <w:b/>
                <w:bCs/>
                <w:szCs w:val="22"/>
                <w:lang w:val="sr-Latn-ME"/>
              </w:rPr>
            </w:pPr>
            <w:r w:rsidRPr="00BE38A3">
              <w:rPr>
                <w:b/>
                <w:bCs/>
                <w:szCs w:val="22"/>
                <w:lang w:val="sr-Latn-ME"/>
              </w:rPr>
              <w:t>Dapagliflozin</w:t>
            </w:r>
          </w:p>
          <w:p w14:paraId="32AE8717" w14:textId="77777777" w:rsidR="00192AA2" w:rsidRPr="00BE38A3" w:rsidRDefault="00192AA2" w:rsidP="00BE38A3">
            <w:pPr>
              <w:widowControl w:val="0"/>
              <w:tabs>
                <w:tab w:val="left" w:pos="720"/>
              </w:tabs>
              <w:jc w:val="center"/>
              <w:rPr>
                <w:b/>
                <w:bCs/>
                <w:szCs w:val="22"/>
                <w:lang w:val="sr-Latn-ME"/>
              </w:rPr>
            </w:pPr>
            <w:r w:rsidRPr="00BE38A3">
              <w:rPr>
                <w:b/>
                <w:bCs/>
                <w:szCs w:val="22"/>
                <w:lang w:val="sr-Latn-ME"/>
              </w:rPr>
              <w:t>10 mg</w:t>
            </w:r>
          </w:p>
        </w:tc>
        <w:tc>
          <w:tcPr>
            <w:tcW w:w="0" w:type="auto"/>
            <w:tcBorders>
              <w:top w:val="single" w:sz="8" w:space="0" w:color="auto"/>
              <w:left w:val="nil"/>
              <w:bottom w:val="single" w:sz="8" w:space="0" w:color="auto"/>
              <w:right w:val="nil"/>
            </w:tcBorders>
          </w:tcPr>
          <w:p w14:paraId="6C81523F" w14:textId="77777777" w:rsidR="00192AA2" w:rsidRPr="00BE38A3" w:rsidRDefault="00192AA2" w:rsidP="00BE38A3">
            <w:pPr>
              <w:widowControl w:val="0"/>
              <w:autoSpaceDE w:val="0"/>
              <w:autoSpaceDN w:val="0"/>
              <w:adjustRightInd w:val="0"/>
              <w:jc w:val="center"/>
              <w:rPr>
                <w:b/>
                <w:bCs/>
                <w:szCs w:val="22"/>
                <w:lang w:val="sr-Latn-ME"/>
              </w:rPr>
            </w:pPr>
            <w:r w:rsidRPr="00BE38A3">
              <w:rPr>
                <w:b/>
                <w:bCs/>
                <w:szCs w:val="22"/>
                <w:lang w:val="sr-Latn-ME"/>
              </w:rPr>
              <w:t>Placebo</w:t>
            </w:r>
          </w:p>
          <w:p w14:paraId="383D335F" w14:textId="77777777" w:rsidR="00192AA2" w:rsidRPr="00BE38A3" w:rsidRDefault="00192AA2" w:rsidP="00BE38A3">
            <w:pPr>
              <w:widowControl w:val="0"/>
              <w:autoSpaceDE w:val="0"/>
              <w:autoSpaceDN w:val="0"/>
              <w:adjustRightInd w:val="0"/>
              <w:jc w:val="center"/>
              <w:rPr>
                <w:b/>
                <w:bCs/>
                <w:szCs w:val="22"/>
                <w:lang w:val="sr-Latn-ME"/>
              </w:rPr>
            </w:pPr>
          </w:p>
        </w:tc>
        <w:tc>
          <w:tcPr>
            <w:tcW w:w="0" w:type="auto"/>
            <w:tcBorders>
              <w:top w:val="single" w:sz="8" w:space="0" w:color="auto"/>
              <w:left w:val="nil"/>
              <w:bottom w:val="single" w:sz="8" w:space="0" w:color="auto"/>
              <w:right w:val="nil"/>
            </w:tcBorders>
            <w:hideMark/>
          </w:tcPr>
          <w:p w14:paraId="1EE8A05A" w14:textId="77777777" w:rsidR="00192AA2" w:rsidRPr="00BE38A3" w:rsidRDefault="00192AA2" w:rsidP="00BE38A3">
            <w:pPr>
              <w:widowControl w:val="0"/>
              <w:tabs>
                <w:tab w:val="left" w:pos="720"/>
              </w:tabs>
              <w:autoSpaceDE w:val="0"/>
              <w:autoSpaceDN w:val="0"/>
              <w:adjustRightInd w:val="0"/>
              <w:jc w:val="center"/>
              <w:rPr>
                <w:b/>
                <w:bCs/>
                <w:szCs w:val="22"/>
                <w:lang w:val="sr-Latn-ME"/>
              </w:rPr>
            </w:pPr>
            <w:r w:rsidRPr="00BE38A3">
              <w:rPr>
                <w:b/>
                <w:bCs/>
                <w:szCs w:val="22"/>
                <w:lang w:val="sr-Latn-ME"/>
              </w:rPr>
              <w:t>Dapagliflozin</w:t>
            </w:r>
          </w:p>
          <w:p w14:paraId="5D5C5231" w14:textId="77777777" w:rsidR="00192AA2" w:rsidRPr="00BE38A3" w:rsidRDefault="00192AA2" w:rsidP="00BE38A3">
            <w:pPr>
              <w:widowControl w:val="0"/>
              <w:tabs>
                <w:tab w:val="left" w:pos="720"/>
              </w:tabs>
              <w:autoSpaceDE w:val="0"/>
              <w:autoSpaceDN w:val="0"/>
              <w:adjustRightInd w:val="0"/>
              <w:jc w:val="center"/>
              <w:rPr>
                <w:b/>
                <w:bCs/>
                <w:szCs w:val="22"/>
                <w:lang w:val="sr-Latn-ME"/>
              </w:rPr>
            </w:pPr>
            <w:r w:rsidRPr="00BE38A3">
              <w:rPr>
                <w:b/>
                <w:bCs/>
                <w:szCs w:val="22"/>
                <w:lang w:val="sr-Latn-ME"/>
              </w:rPr>
              <w:t>10 mg</w:t>
            </w:r>
          </w:p>
        </w:tc>
        <w:tc>
          <w:tcPr>
            <w:tcW w:w="0" w:type="auto"/>
            <w:tcBorders>
              <w:top w:val="single" w:sz="8" w:space="0" w:color="auto"/>
              <w:left w:val="nil"/>
              <w:bottom w:val="single" w:sz="8" w:space="0" w:color="auto"/>
              <w:right w:val="nil"/>
            </w:tcBorders>
            <w:hideMark/>
          </w:tcPr>
          <w:p w14:paraId="39CA162A" w14:textId="77777777" w:rsidR="00192AA2" w:rsidRPr="00BE38A3" w:rsidRDefault="00192AA2" w:rsidP="00BE38A3">
            <w:pPr>
              <w:widowControl w:val="0"/>
              <w:autoSpaceDE w:val="0"/>
              <w:autoSpaceDN w:val="0"/>
              <w:adjustRightInd w:val="0"/>
              <w:jc w:val="center"/>
              <w:rPr>
                <w:b/>
                <w:bCs/>
                <w:szCs w:val="22"/>
                <w:lang w:val="sr-Latn-ME"/>
              </w:rPr>
            </w:pPr>
            <w:r w:rsidRPr="00BE38A3">
              <w:rPr>
                <w:b/>
                <w:bCs/>
                <w:szCs w:val="22"/>
                <w:lang w:val="sr-Latn-ME"/>
              </w:rPr>
              <w:t>Placebo</w:t>
            </w:r>
          </w:p>
        </w:tc>
      </w:tr>
      <w:tr w:rsidR="00192AA2" w:rsidRPr="00BE38A3" w14:paraId="3C1CF687" w14:textId="77777777" w:rsidTr="007163F7">
        <w:tc>
          <w:tcPr>
            <w:tcW w:w="0" w:type="auto"/>
            <w:tcBorders>
              <w:top w:val="single" w:sz="8" w:space="0" w:color="auto"/>
              <w:left w:val="nil"/>
              <w:bottom w:val="single" w:sz="8" w:space="0" w:color="auto"/>
              <w:right w:val="nil"/>
            </w:tcBorders>
            <w:hideMark/>
          </w:tcPr>
          <w:p w14:paraId="44EDA1EF" w14:textId="77777777" w:rsidR="00192AA2" w:rsidRPr="00BE38A3" w:rsidRDefault="00192AA2" w:rsidP="00BE38A3">
            <w:pPr>
              <w:widowControl w:val="0"/>
              <w:rPr>
                <w:b/>
                <w:bCs/>
                <w:sz w:val="20"/>
                <w:szCs w:val="20"/>
                <w:lang w:val="sr-Latn-ME"/>
              </w:rPr>
            </w:pPr>
            <w:r w:rsidRPr="00BE38A3">
              <w:rPr>
                <w:b/>
                <w:bCs/>
                <w:sz w:val="20"/>
                <w:lang w:val="sr-Latn-ME"/>
              </w:rPr>
              <w:t>N</w:t>
            </w:r>
            <w:r w:rsidRPr="00BE38A3">
              <w:rPr>
                <w:sz w:val="20"/>
                <w:vertAlign w:val="superscript"/>
                <w:lang w:val="sr-Latn-ME"/>
              </w:rPr>
              <w:t>b</w:t>
            </w:r>
          </w:p>
        </w:tc>
        <w:tc>
          <w:tcPr>
            <w:tcW w:w="0" w:type="auto"/>
            <w:tcBorders>
              <w:top w:val="single" w:sz="8" w:space="0" w:color="auto"/>
              <w:left w:val="nil"/>
              <w:bottom w:val="single" w:sz="8" w:space="0" w:color="auto"/>
              <w:right w:val="nil"/>
            </w:tcBorders>
            <w:hideMark/>
          </w:tcPr>
          <w:p w14:paraId="6B6A2D95"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t>135</w:t>
            </w:r>
          </w:p>
        </w:tc>
        <w:tc>
          <w:tcPr>
            <w:tcW w:w="0" w:type="auto"/>
            <w:tcBorders>
              <w:top w:val="single" w:sz="8" w:space="0" w:color="auto"/>
              <w:left w:val="nil"/>
              <w:bottom w:val="single" w:sz="8" w:space="0" w:color="auto"/>
              <w:right w:val="nil"/>
            </w:tcBorders>
            <w:hideMark/>
          </w:tcPr>
          <w:p w14:paraId="63638C36"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137</w:t>
            </w:r>
          </w:p>
        </w:tc>
        <w:tc>
          <w:tcPr>
            <w:tcW w:w="0" w:type="auto"/>
            <w:tcBorders>
              <w:top w:val="single" w:sz="8" w:space="0" w:color="auto"/>
              <w:left w:val="nil"/>
              <w:bottom w:val="single" w:sz="8" w:space="0" w:color="auto"/>
              <w:right w:val="nil"/>
            </w:tcBorders>
            <w:hideMark/>
          </w:tcPr>
          <w:p w14:paraId="7D06E0C9"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223</w:t>
            </w:r>
          </w:p>
        </w:tc>
        <w:tc>
          <w:tcPr>
            <w:tcW w:w="0" w:type="auto"/>
            <w:tcBorders>
              <w:top w:val="single" w:sz="8" w:space="0" w:color="auto"/>
              <w:left w:val="nil"/>
              <w:bottom w:val="single" w:sz="8" w:space="0" w:color="auto"/>
              <w:right w:val="nil"/>
            </w:tcBorders>
            <w:hideMark/>
          </w:tcPr>
          <w:p w14:paraId="0BEA71D0"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224</w:t>
            </w:r>
          </w:p>
        </w:tc>
      </w:tr>
      <w:tr w:rsidR="00192AA2" w:rsidRPr="00BE38A3" w14:paraId="73DD2AF9" w14:textId="77777777" w:rsidTr="007163F7">
        <w:tc>
          <w:tcPr>
            <w:tcW w:w="0" w:type="auto"/>
            <w:tcBorders>
              <w:top w:val="single" w:sz="8" w:space="0" w:color="auto"/>
              <w:left w:val="nil"/>
              <w:bottom w:val="single" w:sz="8" w:space="0" w:color="auto"/>
              <w:right w:val="nil"/>
            </w:tcBorders>
            <w:hideMark/>
          </w:tcPr>
          <w:p w14:paraId="3E2A7B33" w14:textId="77777777" w:rsidR="00192AA2" w:rsidRPr="00BE38A3" w:rsidRDefault="00192AA2" w:rsidP="00BE38A3">
            <w:pPr>
              <w:widowControl w:val="0"/>
              <w:rPr>
                <w:b/>
                <w:bCs/>
                <w:sz w:val="20"/>
                <w:lang w:val="sr-Latn-ME"/>
              </w:rPr>
            </w:pPr>
            <w:r w:rsidRPr="00BE38A3">
              <w:rPr>
                <w:b/>
                <w:bCs/>
                <w:sz w:val="20"/>
                <w:lang w:val="sr-Latn-ME"/>
              </w:rPr>
              <w:t>HbA1c (%)</w:t>
            </w:r>
          </w:p>
          <w:p w14:paraId="7EC52B6A" w14:textId="5E4DD7BE" w:rsidR="00192AA2" w:rsidRPr="00BE38A3" w:rsidRDefault="00192AA2" w:rsidP="00BE38A3">
            <w:pPr>
              <w:widowControl w:val="0"/>
              <w:ind w:left="142"/>
              <w:rPr>
                <w:sz w:val="20"/>
                <w:lang w:val="sr-Latn-ME"/>
              </w:rPr>
            </w:pPr>
            <w:r w:rsidRPr="00BE38A3">
              <w:rPr>
                <w:sz w:val="20"/>
                <w:lang w:val="sr-Latn-ME"/>
              </w:rPr>
              <w:t xml:space="preserve">Početna </w:t>
            </w:r>
            <w:r w:rsidR="00C2788C" w:rsidRPr="00BE38A3">
              <w:rPr>
                <w:sz w:val="20"/>
                <w:lang w:val="sr-Latn-ME"/>
              </w:rPr>
              <w:t>vrijednost</w:t>
            </w:r>
            <w:r w:rsidRPr="00BE38A3">
              <w:rPr>
                <w:sz w:val="20"/>
                <w:lang w:val="sr-Latn-ME"/>
              </w:rPr>
              <w:t xml:space="preserve"> (srednja)</w:t>
            </w:r>
          </w:p>
          <w:p w14:paraId="6D1F842E" w14:textId="6308902F" w:rsidR="00192AA2" w:rsidRPr="00BE38A3" w:rsidRDefault="00C2788C" w:rsidP="00BE38A3">
            <w:pPr>
              <w:widowControl w:val="0"/>
              <w:ind w:firstLine="142"/>
              <w:rPr>
                <w:sz w:val="20"/>
                <w:lang w:val="sr-Latn-ME"/>
              </w:rPr>
            </w:pPr>
            <w:r w:rsidRPr="00BE38A3">
              <w:rPr>
                <w:sz w:val="20"/>
                <w:lang w:val="sr-Latn-ME"/>
              </w:rPr>
              <w:t>Promjen</w:t>
            </w:r>
            <w:r w:rsidR="00192AA2" w:rsidRPr="00BE38A3">
              <w:rPr>
                <w:sz w:val="20"/>
                <w:lang w:val="sr-Latn-ME"/>
              </w:rPr>
              <w:t>a u odnosu na</w:t>
            </w:r>
          </w:p>
          <w:p w14:paraId="6D1ED085" w14:textId="0912B37E" w:rsidR="00192AA2" w:rsidRPr="00BE38A3" w:rsidRDefault="00192AA2" w:rsidP="00BE38A3">
            <w:pPr>
              <w:widowControl w:val="0"/>
              <w:ind w:firstLine="142"/>
              <w:rPr>
                <w:sz w:val="20"/>
                <w:lang w:val="sr-Latn-ME"/>
              </w:rPr>
            </w:pPr>
            <w:r w:rsidRPr="00BE38A3">
              <w:rPr>
                <w:sz w:val="20"/>
                <w:lang w:val="sr-Latn-ME"/>
              </w:rPr>
              <w:t xml:space="preserve">početnu </w:t>
            </w:r>
            <w:r w:rsidR="00C2788C" w:rsidRPr="00BE38A3">
              <w:rPr>
                <w:sz w:val="20"/>
                <w:lang w:val="sr-Latn-ME"/>
              </w:rPr>
              <w:t>vrijednost</w:t>
            </w:r>
            <w:r w:rsidRPr="00BE38A3">
              <w:rPr>
                <w:sz w:val="20"/>
                <w:vertAlign w:val="superscript"/>
                <w:lang w:val="sr-Latn-ME"/>
              </w:rPr>
              <w:t>c</w:t>
            </w:r>
          </w:p>
          <w:p w14:paraId="5232693D" w14:textId="77777777" w:rsidR="00192AA2" w:rsidRPr="00BE38A3" w:rsidRDefault="00192AA2" w:rsidP="00BE38A3">
            <w:pPr>
              <w:widowControl w:val="0"/>
              <w:ind w:firstLine="142"/>
              <w:rPr>
                <w:sz w:val="20"/>
                <w:lang w:val="sr-Latn-ME"/>
              </w:rPr>
            </w:pPr>
            <w:r w:rsidRPr="00BE38A3">
              <w:rPr>
                <w:sz w:val="20"/>
                <w:lang w:val="sr-Latn-ME"/>
              </w:rPr>
              <w:t>Razlika u odnosu</w:t>
            </w:r>
          </w:p>
          <w:p w14:paraId="72FC2ACA" w14:textId="77777777" w:rsidR="00192AA2" w:rsidRPr="00BE38A3" w:rsidRDefault="00192AA2" w:rsidP="00BE38A3">
            <w:pPr>
              <w:widowControl w:val="0"/>
              <w:ind w:firstLine="142"/>
              <w:rPr>
                <w:sz w:val="20"/>
                <w:lang w:val="sr-Latn-ME"/>
              </w:rPr>
            </w:pPr>
            <w:r w:rsidRPr="00BE38A3">
              <w:rPr>
                <w:sz w:val="20"/>
                <w:lang w:val="sr-Latn-ME"/>
              </w:rPr>
              <w:t>na placebo</w:t>
            </w:r>
            <w:r w:rsidRPr="00BE38A3">
              <w:rPr>
                <w:sz w:val="20"/>
                <w:vertAlign w:val="superscript"/>
                <w:lang w:val="sr-Latn-ME"/>
              </w:rPr>
              <w:t>c</w:t>
            </w:r>
          </w:p>
          <w:p w14:paraId="4F027B39" w14:textId="77777777" w:rsidR="00192AA2" w:rsidRPr="00BE38A3" w:rsidRDefault="00192AA2" w:rsidP="00BE38A3">
            <w:pPr>
              <w:widowControl w:val="0"/>
              <w:ind w:firstLine="142"/>
              <w:rPr>
                <w:sz w:val="20"/>
                <w:lang w:val="sr-Latn-ME"/>
              </w:rPr>
            </w:pPr>
            <w:r w:rsidRPr="00BE38A3">
              <w:rPr>
                <w:sz w:val="20"/>
                <w:lang w:val="sr-Latn-ME"/>
              </w:rPr>
              <w:tab/>
              <w:t>(95% CI)</w:t>
            </w:r>
          </w:p>
        </w:tc>
        <w:tc>
          <w:tcPr>
            <w:tcW w:w="0" w:type="auto"/>
            <w:tcBorders>
              <w:top w:val="single" w:sz="8" w:space="0" w:color="auto"/>
              <w:left w:val="nil"/>
              <w:bottom w:val="single" w:sz="8" w:space="0" w:color="auto"/>
              <w:right w:val="nil"/>
            </w:tcBorders>
          </w:tcPr>
          <w:p w14:paraId="2D3E0CA7" w14:textId="77777777" w:rsidR="00192AA2" w:rsidRPr="00BE38A3" w:rsidRDefault="00192AA2" w:rsidP="00BE38A3">
            <w:pPr>
              <w:widowControl w:val="0"/>
              <w:autoSpaceDE w:val="0"/>
              <w:autoSpaceDN w:val="0"/>
              <w:adjustRightInd w:val="0"/>
              <w:jc w:val="center"/>
              <w:rPr>
                <w:sz w:val="20"/>
                <w:lang w:val="sr-Latn-ME"/>
              </w:rPr>
            </w:pPr>
          </w:p>
          <w:p w14:paraId="40783F6E"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t>7,92</w:t>
            </w:r>
          </w:p>
          <w:p w14:paraId="602633DA" w14:textId="77777777" w:rsidR="00192AA2" w:rsidRPr="00BE38A3" w:rsidRDefault="00192AA2" w:rsidP="00BE38A3">
            <w:pPr>
              <w:widowControl w:val="0"/>
              <w:autoSpaceDE w:val="0"/>
              <w:autoSpaceDN w:val="0"/>
              <w:adjustRightInd w:val="0"/>
              <w:jc w:val="center"/>
              <w:rPr>
                <w:sz w:val="20"/>
                <w:lang w:val="sr-Latn-ME"/>
              </w:rPr>
            </w:pPr>
          </w:p>
          <w:p w14:paraId="34A02AAE"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noBreakHyphen/>
              <w:t>0,84</w:t>
            </w:r>
          </w:p>
          <w:p w14:paraId="7F92320B" w14:textId="77777777" w:rsidR="00192AA2" w:rsidRPr="00BE38A3" w:rsidRDefault="00192AA2" w:rsidP="00BE38A3">
            <w:pPr>
              <w:widowControl w:val="0"/>
              <w:autoSpaceDE w:val="0"/>
              <w:autoSpaceDN w:val="0"/>
              <w:adjustRightInd w:val="0"/>
              <w:jc w:val="center"/>
              <w:rPr>
                <w:sz w:val="20"/>
                <w:lang w:val="sr-Latn-ME"/>
              </w:rPr>
            </w:pPr>
          </w:p>
          <w:p w14:paraId="2696D239"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noBreakHyphen/>
              <w:t>0,54</w:t>
            </w:r>
            <w:r w:rsidRPr="00BE38A3">
              <w:rPr>
                <w:sz w:val="20"/>
                <w:vertAlign w:val="superscript"/>
                <w:lang w:val="sr-Latn-ME"/>
              </w:rPr>
              <w:t>*</w:t>
            </w:r>
          </w:p>
          <w:p w14:paraId="030BA2DC"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t>(</w:t>
            </w:r>
            <w:r w:rsidRPr="00BE38A3">
              <w:rPr>
                <w:sz w:val="20"/>
                <w:lang w:val="sr-Latn-ME"/>
              </w:rPr>
              <w:noBreakHyphen/>
              <w:t xml:space="preserve">0,74; </w:t>
            </w:r>
            <w:r w:rsidRPr="00BE38A3">
              <w:rPr>
                <w:sz w:val="20"/>
                <w:lang w:val="sr-Latn-ME"/>
              </w:rPr>
              <w:noBreakHyphen/>
              <w:t>0,34)</w:t>
            </w:r>
          </w:p>
        </w:tc>
        <w:tc>
          <w:tcPr>
            <w:tcW w:w="0" w:type="auto"/>
            <w:tcBorders>
              <w:top w:val="single" w:sz="8" w:space="0" w:color="auto"/>
              <w:left w:val="nil"/>
              <w:bottom w:val="single" w:sz="8" w:space="0" w:color="auto"/>
              <w:right w:val="nil"/>
            </w:tcBorders>
          </w:tcPr>
          <w:p w14:paraId="707396B4" w14:textId="77777777" w:rsidR="00192AA2" w:rsidRPr="00BE38A3" w:rsidRDefault="00192AA2" w:rsidP="00BE38A3">
            <w:pPr>
              <w:widowControl w:val="0"/>
              <w:autoSpaceDE w:val="0"/>
              <w:autoSpaceDN w:val="0"/>
              <w:adjustRightInd w:val="0"/>
              <w:jc w:val="center"/>
              <w:rPr>
                <w:sz w:val="20"/>
                <w:lang w:val="sr-Latn-ME"/>
              </w:rPr>
            </w:pPr>
          </w:p>
          <w:p w14:paraId="1D696DDB"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8,11</w:t>
            </w:r>
          </w:p>
          <w:p w14:paraId="70A83BB4" w14:textId="77777777" w:rsidR="00192AA2" w:rsidRPr="00BE38A3" w:rsidRDefault="00192AA2" w:rsidP="00BE38A3">
            <w:pPr>
              <w:widowControl w:val="0"/>
              <w:autoSpaceDE w:val="0"/>
              <w:autoSpaceDN w:val="0"/>
              <w:adjustRightInd w:val="0"/>
              <w:jc w:val="center"/>
              <w:rPr>
                <w:sz w:val="20"/>
                <w:lang w:val="sr-Latn-ME"/>
              </w:rPr>
            </w:pPr>
          </w:p>
          <w:p w14:paraId="01075DBC"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0,30</w:t>
            </w:r>
          </w:p>
        </w:tc>
        <w:tc>
          <w:tcPr>
            <w:tcW w:w="0" w:type="auto"/>
            <w:tcBorders>
              <w:top w:val="single" w:sz="8" w:space="0" w:color="auto"/>
              <w:left w:val="nil"/>
              <w:bottom w:val="single" w:sz="8" w:space="0" w:color="auto"/>
              <w:right w:val="nil"/>
            </w:tcBorders>
          </w:tcPr>
          <w:p w14:paraId="12A393CC" w14:textId="77777777" w:rsidR="00192AA2" w:rsidRPr="00BE38A3" w:rsidRDefault="00192AA2" w:rsidP="00BE38A3">
            <w:pPr>
              <w:widowControl w:val="0"/>
              <w:autoSpaceDE w:val="0"/>
              <w:autoSpaceDN w:val="0"/>
              <w:adjustRightInd w:val="0"/>
              <w:jc w:val="center"/>
              <w:rPr>
                <w:sz w:val="20"/>
                <w:lang w:val="sr-Latn-ME"/>
              </w:rPr>
            </w:pPr>
          </w:p>
          <w:p w14:paraId="2869A9D1"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7,90</w:t>
            </w:r>
          </w:p>
          <w:p w14:paraId="78A47873" w14:textId="77777777" w:rsidR="00192AA2" w:rsidRPr="00BE38A3" w:rsidRDefault="00192AA2" w:rsidP="00BE38A3">
            <w:pPr>
              <w:widowControl w:val="0"/>
              <w:autoSpaceDE w:val="0"/>
              <w:autoSpaceDN w:val="0"/>
              <w:adjustRightInd w:val="0"/>
              <w:jc w:val="center"/>
              <w:rPr>
                <w:sz w:val="20"/>
                <w:lang w:val="sr-Latn-ME"/>
              </w:rPr>
            </w:pPr>
          </w:p>
          <w:p w14:paraId="58ADBAD7"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0,45</w:t>
            </w:r>
          </w:p>
          <w:p w14:paraId="1BE5B149" w14:textId="77777777" w:rsidR="00192AA2" w:rsidRPr="00BE38A3" w:rsidRDefault="00192AA2" w:rsidP="00BE38A3">
            <w:pPr>
              <w:widowControl w:val="0"/>
              <w:autoSpaceDE w:val="0"/>
              <w:autoSpaceDN w:val="0"/>
              <w:adjustRightInd w:val="0"/>
              <w:jc w:val="center"/>
              <w:rPr>
                <w:sz w:val="20"/>
                <w:lang w:val="sr-Latn-ME"/>
              </w:rPr>
            </w:pPr>
          </w:p>
          <w:p w14:paraId="55CEF591"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noBreakHyphen/>
              <w:t>0,48</w:t>
            </w:r>
            <w:r w:rsidRPr="00BE38A3">
              <w:rPr>
                <w:sz w:val="20"/>
                <w:vertAlign w:val="superscript"/>
                <w:lang w:val="sr-Latn-ME"/>
              </w:rPr>
              <w:t>*</w:t>
            </w:r>
          </w:p>
          <w:p w14:paraId="7FAF906B"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w:t>
            </w:r>
            <w:r w:rsidRPr="00BE38A3">
              <w:rPr>
                <w:sz w:val="20"/>
                <w:lang w:val="sr-Latn-ME"/>
              </w:rPr>
              <w:noBreakHyphen/>
              <w:t xml:space="preserve">0,62; </w:t>
            </w:r>
            <w:r w:rsidRPr="00BE38A3">
              <w:rPr>
                <w:sz w:val="20"/>
                <w:lang w:val="sr-Latn-ME"/>
              </w:rPr>
              <w:noBreakHyphen/>
              <w:t>0,34)</w:t>
            </w:r>
          </w:p>
        </w:tc>
        <w:tc>
          <w:tcPr>
            <w:tcW w:w="0" w:type="auto"/>
            <w:tcBorders>
              <w:top w:val="single" w:sz="8" w:space="0" w:color="auto"/>
              <w:left w:val="nil"/>
              <w:bottom w:val="single" w:sz="8" w:space="0" w:color="auto"/>
              <w:right w:val="nil"/>
            </w:tcBorders>
          </w:tcPr>
          <w:p w14:paraId="0D44436C" w14:textId="77777777" w:rsidR="00192AA2" w:rsidRPr="00BE38A3" w:rsidRDefault="00192AA2" w:rsidP="00BE38A3">
            <w:pPr>
              <w:widowControl w:val="0"/>
              <w:autoSpaceDE w:val="0"/>
              <w:autoSpaceDN w:val="0"/>
              <w:adjustRightInd w:val="0"/>
              <w:jc w:val="center"/>
              <w:rPr>
                <w:sz w:val="20"/>
                <w:lang w:val="sr-Latn-ME"/>
              </w:rPr>
            </w:pPr>
          </w:p>
          <w:p w14:paraId="0EDB451A"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7,97</w:t>
            </w:r>
          </w:p>
          <w:p w14:paraId="0CF6B923" w14:textId="77777777" w:rsidR="00192AA2" w:rsidRPr="00BE38A3" w:rsidRDefault="00192AA2" w:rsidP="00BE38A3">
            <w:pPr>
              <w:widowControl w:val="0"/>
              <w:autoSpaceDE w:val="0"/>
              <w:autoSpaceDN w:val="0"/>
              <w:adjustRightInd w:val="0"/>
              <w:jc w:val="center"/>
              <w:rPr>
                <w:sz w:val="20"/>
                <w:lang w:val="sr-Latn-ME"/>
              </w:rPr>
            </w:pPr>
          </w:p>
          <w:p w14:paraId="70291A27"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0,04</w:t>
            </w:r>
          </w:p>
        </w:tc>
      </w:tr>
      <w:tr w:rsidR="00192AA2" w:rsidRPr="00BE38A3" w14:paraId="18AB3F72" w14:textId="77777777" w:rsidTr="007163F7">
        <w:tc>
          <w:tcPr>
            <w:tcW w:w="0" w:type="auto"/>
            <w:tcBorders>
              <w:top w:val="single" w:sz="8" w:space="0" w:color="auto"/>
              <w:left w:val="nil"/>
              <w:bottom w:val="single" w:sz="8" w:space="0" w:color="auto"/>
              <w:right w:val="nil"/>
            </w:tcBorders>
            <w:hideMark/>
          </w:tcPr>
          <w:p w14:paraId="06C68660" w14:textId="77777777" w:rsidR="00192AA2" w:rsidRPr="00BE38A3" w:rsidRDefault="00192AA2" w:rsidP="00BE38A3">
            <w:pPr>
              <w:widowControl w:val="0"/>
              <w:rPr>
                <w:b/>
                <w:bCs/>
                <w:sz w:val="20"/>
                <w:lang w:val="sr-Latn-ME"/>
              </w:rPr>
            </w:pPr>
            <w:r w:rsidRPr="00BE38A3">
              <w:rPr>
                <w:b/>
                <w:bCs/>
                <w:sz w:val="20"/>
                <w:lang w:val="sr-Latn-ME"/>
              </w:rPr>
              <w:t>Ispitanici (%) kod kojih je postignut:</w:t>
            </w:r>
          </w:p>
          <w:p w14:paraId="091DC45B" w14:textId="77777777" w:rsidR="00192AA2" w:rsidRPr="00BE38A3" w:rsidRDefault="00192AA2" w:rsidP="00BE38A3">
            <w:pPr>
              <w:widowControl w:val="0"/>
              <w:autoSpaceDE w:val="0"/>
              <w:autoSpaceDN w:val="0"/>
              <w:adjustRightInd w:val="0"/>
              <w:rPr>
                <w:b/>
                <w:bCs/>
                <w:sz w:val="20"/>
                <w:lang w:val="sr-Latn-ME"/>
              </w:rPr>
            </w:pPr>
            <w:r w:rsidRPr="00BE38A3">
              <w:rPr>
                <w:b/>
                <w:bCs/>
                <w:sz w:val="20"/>
                <w:lang w:val="sr-Latn-ME"/>
              </w:rPr>
              <w:t>HbA1c &lt; 7%</w:t>
            </w:r>
          </w:p>
          <w:p w14:paraId="5602825E" w14:textId="21690A94" w:rsidR="00192AA2" w:rsidRPr="00BE38A3" w:rsidRDefault="00192AA2" w:rsidP="00BE38A3">
            <w:pPr>
              <w:widowControl w:val="0"/>
              <w:ind w:left="142"/>
              <w:rPr>
                <w:sz w:val="20"/>
                <w:lang w:val="sr-Latn-ME"/>
              </w:rPr>
            </w:pPr>
            <w:r w:rsidRPr="00BE38A3">
              <w:rPr>
                <w:sz w:val="20"/>
                <w:lang w:val="sr-Latn-ME"/>
              </w:rPr>
              <w:t xml:space="preserve">Prilagođeno za početnu </w:t>
            </w:r>
            <w:r w:rsidR="00C2788C" w:rsidRPr="00BE38A3">
              <w:rPr>
                <w:sz w:val="20"/>
                <w:lang w:val="sr-Latn-ME"/>
              </w:rPr>
              <w:t>vrijednost</w:t>
            </w:r>
          </w:p>
        </w:tc>
        <w:tc>
          <w:tcPr>
            <w:tcW w:w="0" w:type="auto"/>
            <w:tcBorders>
              <w:top w:val="single" w:sz="8" w:space="0" w:color="auto"/>
              <w:left w:val="nil"/>
              <w:bottom w:val="single" w:sz="8" w:space="0" w:color="auto"/>
              <w:right w:val="nil"/>
            </w:tcBorders>
          </w:tcPr>
          <w:p w14:paraId="3950298A" w14:textId="77777777" w:rsidR="00192AA2" w:rsidRPr="00BE38A3" w:rsidRDefault="00192AA2" w:rsidP="00BE38A3">
            <w:pPr>
              <w:widowControl w:val="0"/>
              <w:tabs>
                <w:tab w:val="left" w:pos="720"/>
              </w:tabs>
              <w:autoSpaceDE w:val="0"/>
              <w:autoSpaceDN w:val="0"/>
              <w:adjustRightInd w:val="0"/>
              <w:jc w:val="center"/>
              <w:rPr>
                <w:sz w:val="20"/>
                <w:lang w:val="sr-Latn-ME"/>
              </w:rPr>
            </w:pPr>
          </w:p>
          <w:p w14:paraId="5356615B" w14:textId="77777777" w:rsidR="00192AA2" w:rsidRPr="00BE38A3" w:rsidRDefault="00192AA2" w:rsidP="00BE38A3">
            <w:pPr>
              <w:widowControl w:val="0"/>
              <w:tabs>
                <w:tab w:val="left" w:pos="720"/>
              </w:tabs>
              <w:autoSpaceDE w:val="0"/>
              <w:autoSpaceDN w:val="0"/>
              <w:adjustRightInd w:val="0"/>
              <w:jc w:val="center"/>
              <w:rPr>
                <w:sz w:val="20"/>
                <w:lang w:val="sr-Latn-ME"/>
              </w:rPr>
            </w:pPr>
          </w:p>
          <w:p w14:paraId="33E1D22D" w14:textId="77777777" w:rsidR="00192AA2" w:rsidRPr="00BE38A3" w:rsidRDefault="00192AA2" w:rsidP="00BE38A3">
            <w:pPr>
              <w:widowControl w:val="0"/>
              <w:tabs>
                <w:tab w:val="left" w:pos="720"/>
              </w:tabs>
              <w:autoSpaceDE w:val="0"/>
              <w:autoSpaceDN w:val="0"/>
              <w:adjustRightInd w:val="0"/>
              <w:jc w:val="center"/>
              <w:rPr>
                <w:sz w:val="20"/>
                <w:lang w:val="sr-Latn-ME"/>
              </w:rPr>
            </w:pPr>
          </w:p>
          <w:p w14:paraId="7948D452" w14:textId="77777777" w:rsidR="00192AA2" w:rsidRPr="00BE38A3" w:rsidRDefault="00192AA2" w:rsidP="00BE38A3">
            <w:pPr>
              <w:widowControl w:val="0"/>
              <w:tabs>
                <w:tab w:val="left" w:pos="720"/>
              </w:tabs>
              <w:autoSpaceDE w:val="0"/>
              <w:autoSpaceDN w:val="0"/>
              <w:adjustRightInd w:val="0"/>
              <w:jc w:val="center"/>
              <w:rPr>
                <w:sz w:val="20"/>
                <w:lang w:val="sr-Latn-ME"/>
              </w:rPr>
            </w:pPr>
          </w:p>
          <w:p w14:paraId="7A065508"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t>40,6</w:t>
            </w:r>
            <w:r w:rsidRPr="00BE38A3">
              <w:rPr>
                <w:sz w:val="20"/>
                <w:vertAlign w:val="superscript"/>
                <w:lang w:val="sr-Latn-ME"/>
              </w:rPr>
              <w:t>**</w:t>
            </w:r>
          </w:p>
        </w:tc>
        <w:tc>
          <w:tcPr>
            <w:tcW w:w="0" w:type="auto"/>
            <w:tcBorders>
              <w:top w:val="single" w:sz="8" w:space="0" w:color="auto"/>
              <w:left w:val="nil"/>
              <w:bottom w:val="single" w:sz="8" w:space="0" w:color="auto"/>
              <w:right w:val="nil"/>
            </w:tcBorders>
          </w:tcPr>
          <w:p w14:paraId="5FF90EDD" w14:textId="77777777" w:rsidR="00192AA2" w:rsidRPr="00BE38A3" w:rsidRDefault="00192AA2" w:rsidP="00BE38A3">
            <w:pPr>
              <w:widowControl w:val="0"/>
              <w:autoSpaceDE w:val="0"/>
              <w:autoSpaceDN w:val="0"/>
              <w:adjustRightInd w:val="0"/>
              <w:jc w:val="center"/>
              <w:rPr>
                <w:sz w:val="20"/>
                <w:lang w:val="sr-Latn-ME"/>
              </w:rPr>
            </w:pPr>
          </w:p>
          <w:p w14:paraId="70BC10F8" w14:textId="77777777" w:rsidR="00192AA2" w:rsidRPr="00BE38A3" w:rsidRDefault="00192AA2" w:rsidP="00BE38A3">
            <w:pPr>
              <w:widowControl w:val="0"/>
              <w:autoSpaceDE w:val="0"/>
              <w:autoSpaceDN w:val="0"/>
              <w:adjustRightInd w:val="0"/>
              <w:jc w:val="center"/>
              <w:rPr>
                <w:sz w:val="20"/>
                <w:lang w:val="sr-Latn-ME"/>
              </w:rPr>
            </w:pPr>
          </w:p>
          <w:p w14:paraId="79E3EE61" w14:textId="77777777" w:rsidR="00192AA2" w:rsidRPr="00BE38A3" w:rsidRDefault="00192AA2" w:rsidP="00BE38A3">
            <w:pPr>
              <w:widowControl w:val="0"/>
              <w:autoSpaceDE w:val="0"/>
              <w:autoSpaceDN w:val="0"/>
              <w:adjustRightInd w:val="0"/>
              <w:jc w:val="center"/>
              <w:rPr>
                <w:sz w:val="20"/>
                <w:lang w:val="sr-Latn-ME"/>
              </w:rPr>
            </w:pPr>
          </w:p>
          <w:p w14:paraId="383CFBD8" w14:textId="77777777" w:rsidR="00192AA2" w:rsidRPr="00BE38A3" w:rsidRDefault="00192AA2" w:rsidP="00BE38A3">
            <w:pPr>
              <w:widowControl w:val="0"/>
              <w:autoSpaceDE w:val="0"/>
              <w:autoSpaceDN w:val="0"/>
              <w:adjustRightInd w:val="0"/>
              <w:jc w:val="center"/>
              <w:rPr>
                <w:sz w:val="20"/>
                <w:lang w:val="sr-Latn-ME"/>
              </w:rPr>
            </w:pPr>
          </w:p>
          <w:p w14:paraId="16966A02"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25,9</w:t>
            </w:r>
          </w:p>
        </w:tc>
        <w:tc>
          <w:tcPr>
            <w:tcW w:w="0" w:type="auto"/>
            <w:tcBorders>
              <w:top w:val="single" w:sz="8" w:space="0" w:color="auto"/>
              <w:left w:val="nil"/>
              <w:bottom w:val="single" w:sz="8" w:space="0" w:color="auto"/>
              <w:right w:val="nil"/>
            </w:tcBorders>
          </w:tcPr>
          <w:p w14:paraId="236D8EB8" w14:textId="77777777" w:rsidR="00192AA2" w:rsidRPr="00BE38A3" w:rsidRDefault="00192AA2" w:rsidP="00BE38A3">
            <w:pPr>
              <w:widowControl w:val="0"/>
              <w:autoSpaceDE w:val="0"/>
              <w:autoSpaceDN w:val="0"/>
              <w:adjustRightInd w:val="0"/>
              <w:jc w:val="center"/>
              <w:rPr>
                <w:sz w:val="20"/>
                <w:lang w:val="sr-Latn-ME"/>
              </w:rPr>
            </w:pPr>
          </w:p>
        </w:tc>
        <w:tc>
          <w:tcPr>
            <w:tcW w:w="0" w:type="auto"/>
            <w:tcBorders>
              <w:top w:val="single" w:sz="8" w:space="0" w:color="auto"/>
              <w:left w:val="nil"/>
              <w:bottom w:val="single" w:sz="8" w:space="0" w:color="auto"/>
              <w:right w:val="nil"/>
            </w:tcBorders>
          </w:tcPr>
          <w:p w14:paraId="3D08E0F7" w14:textId="77777777" w:rsidR="00192AA2" w:rsidRPr="00BE38A3" w:rsidRDefault="00192AA2" w:rsidP="00BE38A3">
            <w:pPr>
              <w:widowControl w:val="0"/>
              <w:autoSpaceDE w:val="0"/>
              <w:autoSpaceDN w:val="0"/>
              <w:adjustRightInd w:val="0"/>
              <w:jc w:val="center"/>
              <w:rPr>
                <w:sz w:val="20"/>
                <w:lang w:val="sr-Latn-ME"/>
              </w:rPr>
            </w:pPr>
          </w:p>
        </w:tc>
      </w:tr>
      <w:tr w:rsidR="00192AA2" w:rsidRPr="00BE38A3" w14:paraId="1F7A8091" w14:textId="77777777" w:rsidTr="007163F7">
        <w:tc>
          <w:tcPr>
            <w:tcW w:w="0" w:type="auto"/>
            <w:tcBorders>
              <w:top w:val="single" w:sz="8" w:space="0" w:color="auto"/>
              <w:left w:val="nil"/>
              <w:bottom w:val="single" w:sz="12" w:space="0" w:color="auto"/>
              <w:right w:val="nil"/>
            </w:tcBorders>
            <w:hideMark/>
          </w:tcPr>
          <w:p w14:paraId="7CADB879" w14:textId="1F400838" w:rsidR="00192AA2" w:rsidRPr="00BE38A3" w:rsidRDefault="006503A7" w:rsidP="00BE38A3">
            <w:pPr>
              <w:widowControl w:val="0"/>
              <w:autoSpaceDE w:val="0"/>
              <w:autoSpaceDN w:val="0"/>
              <w:adjustRightInd w:val="0"/>
              <w:ind w:left="142" w:hanging="142"/>
              <w:rPr>
                <w:b/>
                <w:bCs/>
                <w:sz w:val="20"/>
                <w:lang w:val="sr-Latn-ME"/>
              </w:rPr>
            </w:pPr>
            <w:r w:rsidRPr="00BE38A3">
              <w:rPr>
                <w:b/>
                <w:bCs/>
                <w:sz w:val="20"/>
                <w:lang w:val="sr-Latn-ME"/>
              </w:rPr>
              <w:t>Tjelesna</w:t>
            </w:r>
            <w:r w:rsidR="00192AA2" w:rsidRPr="00BE38A3">
              <w:rPr>
                <w:b/>
                <w:bCs/>
                <w:sz w:val="20"/>
                <w:lang w:val="sr-Latn-ME"/>
              </w:rPr>
              <w:t xml:space="preserve"> masa (kg)</w:t>
            </w:r>
          </w:p>
          <w:p w14:paraId="2F8B05C6" w14:textId="64475912" w:rsidR="00192AA2" w:rsidRPr="00BE38A3" w:rsidRDefault="00192AA2" w:rsidP="00BE38A3">
            <w:pPr>
              <w:widowControl w:val="0"/>
              <w:ind w:left="142"/>
              <w:rPr>
                <w:sz w:val="20"/>
                <w:lang w:val="sr-Latn-ME"/>
              </w:rPr>
            </w:pPr>
            <w:r w:rsidRPr="00BE38A3">
              <w:rPr>
                <w:sz w:val="20"/>
                <w:lang w:val="sr-Latn-ME"/>
              </w:rPr>
              <w:t xml:space="preserve">Početna </w:t>
            </w:r>
            <w:r w:rsidR="00C2788C" w:rsidRPr="00BE38A3">
              <w:rPr>
                <w:sz w:val="20"/>
                <w:lang w:val="sr-Latn-ME"/>
              </w:rPr>
              <w:t>vrijednost</w:t>
            </w:r>
            <w:r w:rsidRPr="00BE38A3">
              <w:rPr>
                <w:sz w:val="20"/>
                <w:lang w:val="sr-Latn-ME"/>
              </w:rPr>
              <w:t xml:space="preserve"> (srednja)</w:t>
            </w:r>
          </w:p>
          <w:p w14:paraId="036954AD" w14:textId="6A13FDA0" w:rsidR="00192AA2" w:rsidRPr="00BE38A3" w:rsidRDefault="00C2788C" w:rsidP="00BE38A3">
            <w:pPr>
              <w:widowControl w:val="0"/>
              <w:ind w:firstLine="142"/>
              <w:rPr>
                <w:sz w:val="20"/>
                <w:lang w:val="sr-Latn-ME"/>
              </w:rPr>
            </w:pPr>
            <w:r w:rsidRPr="00BE38A3">
              <w:rPr>
                <w:sz w:val="20"/>
                <w:lang w:val="sr-Latn-ME"/>
              </w:rPr>
              <w:t>Promjen</w:t>
            </w:r>
            <w:r w:rsidR="00192AA2" w:rsidRPr="00BE38A3">
              <w:rPr>
                <w:sz w:val="20"/>
                <w:lang w:val="sr-Latn-ME"/>
              </w:rPr>
              <w:t>a u odnosu na</w:t>
            </w:r>
          </w:p>
          <w:p w14:paraId="7AE218DB" w14:textId="0FEC84C6" w:rsidR="00192AA2" w:rsidRPr="00BE38A3" w:rsidRDefault="00192AA2" w:rsidP="00BE38A3">
            <w:pPr>
              <w:widowControl w:val="0"/>
              <w:ind w:firstLine="142"/>
              <w:rPr>
                <w:sz w:val="20"/>
                <w:lang w:val="sr-Latn-ME"/>
              </w:rPr>
            </w:pPr>
            <w:r w:rsidRPr="00BE38A3">
              <w:rPr>
                <w:sz w:val="20"/>
                <w:lang w:val="sr-Latn-ME"/>
              </w:rPr>
              <w:t xml:space="preserve">početnu </w:t>
            </w:r>
            <w:r w:rsidR="00C2788C" w:rsidRPr="00BE38A3">
              <w:rPr>
                <w:sz w:val="20"/>
                <w:lang w:val="sr-Latn-ME"/>
              </w:rPr>
              <w:t>vrijednost</w:t>
            </w:r>
            <w:r w:rsidRPr="00BE38A3">
              <w:rPr>
                <w:sz w:val="20"/>
                <w:vertAlign w:val="superscript"/>
                <w:lang w:val="sr-Latn-ME"/>
              </w:rPr>
              <w:t>c</w:t>
            </w:r>
          </w:p>
          <w:p w14:paraId="4EE0899C" w14:textId="77777777" w:rsidR="00192AA2" w:rsidRPr="00BE38A3" w:rsidRDefault="00192AA2" w:rsidP="00BE38A3">
            <w:pPr>
              <w:widowControl w:val="0"/>
              <w:ind w:firstLine="142"/>
              <w:rPr>
                <w:sz w:val="20"/>
                <w:lang w:val="sr-Latn-ME"/>
              </w:rPr>
            </w:pPr>
            <w:r w:rsidRPr="00BE38A3">
              <w:rPr>
                <w:sz w:val="20"/>
                <w:lang w:val="sr-Latn-ME"/>
              </w:rPr>
              <w:t>Razlika u odnosu</w:t>
            </w:r>
          </w:p>
          <w:p w14:paraId="170C0FD9" w14:textId="77777777" w:rsidR="00192AA2" w:rsidRPr="00BE38A3" w:rsidRDefault="00192AA2" w:rsidP="00BE38A3">
            <w:pPr>
              <w:widowControl w:val="0"/>
              <w:ind w:firstLine="142"/>
              <w:rPr>
                <w:sz w:val="20"/>
                <w:lang w:val="sr-Latn-ME"/>
              </w:rPr>
            </w:pPr>
            <w:r w:rsidRPr="00BE38A3">
              <w:rPr>
                <w:sz w:val="20"/>
                <w:lang w:val="sr-Latn-ME"/>
              </w:rPr>
              <w:t>na placebo</w:t>
            </w:r>
            <w:r w:rsidRPr="00BE38A3">
              <w:rPr>
                <w:sz w:val="20"/>
                <w:vertAlign w:val="superscript"/>
                <w:lang w:val="sr-Latn-ME"/>
              </w:rPr>
              <w:t>c</w:t>
            </w:r>
          </w:p>
          <w:p w14:paraId="44C8BA12" w14:textId="77777777" w:rsidR="00192AA2" w:rsidRPr="00BE38A3" w:rsidRDefault="00192AA2" w:rsidP="00BE38A3">
            <w:pPr>
              <w:widowControl w:val="0"/>
              <w:ind w:firstLine="142"/>
              <w:rPr>
                <w:sz w:val="20"/>
                <w:lang w:val="sr-Latn-ME"/>
              </w:rPr>
            </w:pPr>
            <w:r w:rsidRPr="00BE38A3">
              <w:rPr>
                <w:sz w:val="20"/>
                <w:lang w:val="sr-Latn-ME"/>
              </w:rPr>
              <w:tab/>
              <w:t>(95% CI)</w:t>
            </w:r>
          </w:p>
        </w:tc>
        <w:tc>
          <w:tcPr>
            <w:tcW w:w="0" w:type="auto"/>
            <w:tcBorders>
              <w:top w:val="single" w:sz="8" w:space="0" w:color="auto"/>
              <w:left w:val="nil"/>
              <w:bottom w:val="single" w:sz="12" w:space="0" w:color="auto"/>
              <w:right w:val="nil"/>
            </w:tcBorders>
          </w:tcPr>
          <w:p w14:paraId="63970DE4" w14:textId="77777777" w:rsidR="00192AA2" w:rsidRPr="00BE38A3" w:rsidRDefault="00192AA2" w:rsidP="00BE38A3">
            <w:pPr>
              <w:widowControl w:val="0"/>
              <w:tabs>
                <w:tab w:val="left" w:pos="720"/>
              </w:tabs>
              <w:autoSpaceDE w:val="0"/>
              <w:autoSpaceDN w:val="0"/>
              <w:adjustRightInd w:val="0"/>
              <w:jc w:val="center"/>
              <w:rPr>
                <w:sz w:val="20"/>
                <w:lang w:val="sr-Latn-ME"/>
              </w:rPr>
            </w:pPr>
          </w:p>
          <w:p w14:paraId="34FCDD5D"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t>86,28</w:t>
            </w:r>
          </w:p>
          <w:p w14:paraId="63C50416" w14:textId="77777777" w:rsidR="00192AA2" w:rsidRPr="00BE38A3" w:rsidRDefault="00192AA2" w:rsidP="00BE38A3">
            <w:pPr>
              <w:widowControl w:val="0"/>
              <w:tabs>
                <w:tab w:val="left" w:pos="720"/>
              </w:tabs>
              <w:autoSpaceDE w:val="0"/>
              <w:autoSpaceDN w:val="0"/>
              <w:adjustRightInd w:val="0"/>
              <w:jc w:val="center"/>
              <w:rPr>
                <w:sz w:val="20"/>
                <w:lang w:val="sr-Latn-ME"/>
              </w:rPr>
            </w:pPr>
          </w:p>
          <w:p w14:paraId="183AAEE4"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noBreakHyphen/>
              <w:t>2,86</w:t>
            </w:r>
          </w:p>
          <w:p w14:paraId="1E540DB6" w14:textId="77777777" w:rsidR="00192AA2" w:rsidRPr="00BE38A3" w:rsidRDefault="00192AA2" w:rsidP="00BE38A3">
            <w:pPr>
              <w:widowControl w:val="0"/>
              <w:tabs>
                <w:tab w:val="left" w:pos="720"/>
              </w:tabs>
              <w:autoSpaceDE w:val="0"/>
              <w:autoSpaceDN w:val="0"/>
              <w:adjustRightInd w:val="0"/>
              <w:jc w:val="center"/>
              <w:rPr>
                <w:sz w:val="20"/>
                <w:lang w:val="sr-Latn-ME"/>
              </w:rPr>
            </w:pPr>
          </w:p>
          <w:p w14:paraId="199ED164"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noBreakHyphen/>
              <w:t>1,97</w:t>
            </w:r>
            <w:r w:rsidRPr="00BE38A3">
              <w:rPr>
                <w:sz w:val="20"/>
                <w:vertAlign w:val="superscript"/>
                <w:lang w:val="sr-Latn-ME"/>
              </w:rPr>
              <w:t>*</w:t>
            </w:r>
          </w:p>
          <w:p w14:paraId="7CD3ADBC"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t>(</w:t>
            </w:r>
            <w:r w:rsidRPr="00BE38A3">
              <w:rPr>
                <w:sz w:val="20"/>
                <w:lang w:val="sr-Latn-ME"/>
              </w:rPr>
              <w:noBreakHyphen/>
              <w:t xml:space="preserve">2,63; </w:t>
            </w:r>
            <w:r w:rsidRPr="00BE38A3">
              <w:rPr>
                <w:sz w:val="20"/>
                <w:lang w:val="sr-Latn-ME"/>
              </w:rPr>
              <w:noBreakHyphen/>
              <w:t>1,31)</w:t>
            </w:r>
          </w:p>
        </w:tc>
        <w:tc>
          <w:tcPr>
            <w:tcW w:w="0" w:type="auto"/>
            <w:tcBorders>
              <w:top w:val="single" w:sz="8" w:space="0" w:color="auto"/>
              <w:left w:val="nil"/>
              <w:bottom w:val="single" w:sz="12" w:space="0" w:color="auto"/>
              <w:right w:val="nil"/>
            </w:tcBorders>
          </w:tcPr>
          <w:p w14:paraId="5FBCFF47" w14:textId="77777777" w:rsidR="00192AA2" w:rsidRPr="00BE38A3" w:rsidRDefault="00192AA2" w:rsidP="00BE38A3">
            <w:pPr>
              <w:widowControl w:val="0"/>
              <w:autoSpaceDE w:val="0"/>
              <w:autoSpaceDN w:val="0"/>
              <w:adjustRightInd w:val="0"/>
              <w:jc w:val="center"/>
              <w:rPr>
                <w:sz w:val="20"/>
                <w:lang w:val="sr-Latn-ME"/>
              </w:rPr>
            </w:pPr>
          </w:p>
          <w:p w14:paraId="709A3BE7"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87,74</w:t>
            </w:r>
          </w:p>
          <w:p w14:paraId="67F90972" w14:textId="77777777" w:rsidR="00192AA2" w:rsidRPr="00BE38A3" w:rsidRDefault="00192AA2" w:rsidP="00BE38A3">
            <w:pPr>
              <w:widowControl w:val="0"/>
              <w:autoSpaceDE w:val="0"/>
              <w:autoSpaceDN w:val="0"/>
              <w:adjustRightInd w:val="0"/>
              <w:jc w:val="center"/>
              <w:rPr>
                <w:sz w:val="20"/>
                <w:lang w:val="sr-Latn-ME"/>
              </w:rPr>
            </w:pPr>
          </w:p>
          <w:p w14:paraId="57EC566B"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0,89</w:t>
            </w:r>
          </w:p>
        </w:tc>
        <w:tc>
          <w:tcPr>
            <w:tcW w:w="0" w:type="auto"/>
            <w:tcBorders>
              <w:top w:val="single" w:sz="8" w:space="0" w:color="auto"/>
              <w:left w:val="nil"/>
              <w:bottom w:val="single" w:sz="12" w:space="0" w:color="auto"/>
              <w:right w:val="nil"/>
            </w:tcBorders>
          </w:tcPr>
          <w:p w14:paraId="20BC3851" w14:textId="77777777" w:rsidR="00192AA2" w:rsidRPr="00BE38A3" w:rsidRDefault="00192AA2" w:rsidP="00BE38A3">
            <w:pPr>
              <w:widowControl w:val="0"/>
              <w:tabs>
                <w:tab w:val="left" w:pos="720"/>
              </w:tabs>
              <w:autoSpaceDE w:val="0"/>
              <w:autoSpaceDN w:val="0"/>
              <w:adjustRightInd w:val="0"/>
              <w:jc w:val="center"/>
              <w:rPr>
                <w:sz w:val="20"/>
                <w:lang w:val="sr-Latn-ME"/>
              </w:rPr>
            </w:pPr>
          </w:p>
          <w:p w14:paraId="6FC92F0C"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t>91,02</w:t>
            </w:r>
          </w:p>
          <w:p w14:paraId="141EE556" w14:textId="77777777" w:rsidR="00192AA2" w:rsidRPr="00BE38A3" w:rsidRDefault="00192AA2" w:rsidP="00BE38A3">
            <w:pPr>
              <w:widowControl w:val="0"/>
              <w:tabs>
                <w:tab w:val="left" w:pos="720"/>
              </w:tabs>
              <w:autoSpaceDE w:val="0"/>
              <w:autoSpaceDN w:val="0"/>
              <w:adjustRightInd w:val="0"/>
              <w:jc w:val="center"/>
              <w:rPr>
                <w:sz w:val="20"/>
                <w:lang w:val="sr-Latn-ME"/>
              </w:rPr>
            </w:pPr>
          </w:p>
          <w:p w14:paraId="0050BF08"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noBreakHyphen/>
              <w:t>2,14</w:t>
            </w:r>
          </w:p>
          <w:p w14:paraId="34BD3E85" w14:textId="77777777" w:rsidR="00192AA2" w:rsidRPr="00BE38A3" w:rsidRDefault="00192AA2" w:rsidP="00BE38A3">
            <w:pPr>
              <w:widowControl w:val="0"/>
              <w:tabs>
                <w:tab w:val="left" w:pos="720"/>
              </w:tabs>
              <w:autoSpaceDE w:val="0"/>
              <w:autoSpaceDN w:val="0"/>
              <w:adjustRightInd w:val="0"/>
              <w:jc w:val="center"/>
              <w:rPr>
                <w:sz w:val="20"/>
                <w:lang w:val="sr-Latn-ME"/>
              </w:rPr>
            </w:pPr>
          </w:p>
          <w:p w14:paraId="5B143907"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1,89*</w:t>
            </w:r>
          </w:p>
          <w:p w14:paraId="31DC990F"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w:t>
            </w:r>
            <w:r w:rsidRPr="00BE38A3">
              <w:rPr>
                <w:sz w:val="20"/>
                <w:lang w:val="sr-Latn-ME"/>
              </w:rPr>
              <w:noBreakHyphen/>
              <w:t xml:space="preserve">2,37; </w:t>
            </w:r>
            <w:r w:rsidRPr="00BE38A3">
              <w:rPr>
                <w:sz w:val="20"/>
                <w:lang w:val="sr-Latn-ME"/>
              </w:rPr>
              <w:noBreakHyphen/>
              <w:t>1,40)</w:t>
            </w:r>
          </w:p>
        </w:tc>
        <w:tc>
          <w:tcPr>
            <w:tcW w:w="0" w:type="auto"/>
            <w:tcBorders>
              <w:top w:val="single" w:sz="8" w:space="0" w:color="auto"/>
              <w:left w:val="nil"/>
              <w:bottom w:val="single" w:sz="12" w:space="0" w:color="auto"/>
              <w:right w:val="nil"/>
            </w:tcBorders>
          </w:tcPr>
          <w:p w14:paraId="76E8B448" w14:textId="77777777" w:rsidR="00192AA2" w:rsidRPr="00BE38A3" w:rsidRDefault="00192AA2" w:rsidP="00BE38A3">
            <w:pPr>
              <w:widowControl w:val="0"/>
              <w:tabs>
                <w:tab w:val="left" w:pos="720"/>
              </w:tabs>
              <w:autoSpaceDE w:val="0"/>
              <w:autoSpaceDN w:val="0"/>
              <w:adjustRightInd w:val="0"/>
              <w:jc w:val="center"/>
              <w:rPr>
                <w:sz w:val="20"/>
                <w:lang w:val="sr-Latn-ME"/>
              </w:rPr>
            </w:pPr>
          </w:p>
          <w:p w14:paraId="58591435"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t>89,23</w:t>
            </w:r>
          </w:p>
          <w:p w14:paraId="6C691E60" w14:textId="77777777" w:rsidR="00192AA2" w:rsidRPr="00BE38A3" w:rsidRDefault="00192AA2" w:rsidP="00BE38A3">
            <w:pPr>
              <w:widowControl w:val="0"/>
              <w:tabs>
                <w:tab w:val="left" w:pos="720"/>
              </w:tabs>
              <w:autoSpaceDE w:val="0"/>
              <w:autoSpaceDN w:val="0"/>
              <w:adjustRightInd w:val="0"/>
              <w:jc w:val="center"/>
              <w:rPr>
                <w:sz w:val="20"/>
                <w:lang w:val="sr-Latn-ME"/>
              </w:rPr>
            </w:pPr>
          </w:p>
          <w:p w14:paraId="17BF4303"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0,26</w:t>
            </w:r>
          </w:p>
        </w:tc>
      </w:tr>
      <w:tr w:rsidR="00192AA2" w:rsidRPr="00BE38A3" w14:paraId="1FFC5AA5" w14:textId="77777777" w:rsidTr="007163F7">
        <w:tc>
          <w:tcPr>
            <w:tcW w:w="0" w:type="auto"/>
            <w:gridSpan w:val="5"/>
            <w:tcBorders>
              <w:top w:val="single" w:sz="12" w:space="0" w:color="auto"/>
              <w:left w:val="nil"/>
              <w:bottom w:val="nil"/>
              <w:right w:val="nil"/>
            </w:tcBorders>
          </w:tcPr>
          <w:p w14:paraId="39A2F02D" w14:textId="77777777" w:rsidR="00192AA2" w:rsidRPr="00BE38A3" w:rsidRDefault="00192AA2" w:rsidP="00BE38A3">
            <w:pPr>
              <w:widowControl w:val="0"/>
              <w:autoSpaceDE w:val="0"/>
              <w:autoSpaceDN w:val="0"/>
              <w:adjustRightInd w:val="0"/>
              <w:jc w:val="both"/>
              <w:rPr>
                <w:sz w:val="20"/>
                <w:lang w:val="sr-Latn-ME"/>
              </w:rPr>
            </w:pPr>
            <w:r w:rsidRPr="00BE38A3">
              <w:rPr>
                <w:sz w:val="20"/>
                <w:vertAlign w:val="superscript"/>
                <w:lang w:val="sr-Latn-ME"/>
              </w:rPr>
              <w:t>1</w:t>
            </w:r>
            <w:r w:rsidRPr="00BE38A3">
              <w:rPr>
                <w:sz w:val="20"/>
                <w:lang w:val="sr-Latn-ME"/>
              </w:rPr>
              <w:t xml:space="preserve">Metformin ≥ 1500 mg dnevno. </w:t>
            </w:r>
          </w:p>
          <w:p w14:paraId="3AE4BC59" w14:textId="77777777" w:rsidR="00192AA2" w:rsidRPr="00BE38A3" w:rsidRDefault="00192AA2" w:rsidP="00BE38A3">
            <w:pPr>
              <w:widowControl w:val="0"/>
              <w:autoSpaceDE w:val="0"/>
              <w:autoSpaceDN w:val="0"/>
              <w:adjustRightInd w:val="0"/>
              <w:jc w:val="both"/>
              <w:rPr>
                <w:sz w:val="20"/>
                <w:lang w:val="sr-Latn-ME"/>
              </w:rPr>
            </w:pPr>
            <w:r w:rsidRPr="00BE38A3">
              <w:rPr>
                <w:sz w:val="20"/>
                <w:vertAlign w:val="superscript"/>
                <w:lang w:val="sr-Latn-ME"/>
              </w:rPr>
              <w:t>2</w:t>
            </w:r>
            <w:r w:rsidRPr="00BE38A3">
              <w:rPr>
                <w:sz w:val="20"/>
                <w:lang w:val="sr-Latn-ME"/>
              </w:rPr>
              <w:t>Sitagliptin 100 mg dnevno.</w:t>
            </w:r>
          </w:p>
          <w:p w14:paraId="741A7F8A" w14:textId="28DE5DC9" w:rsidR="00192AA2" w:rsidRPr="00BE38A3" w:rsidRDefault="00192AA2" w:rsidP="00BE38A3">
            <w:pPr>
              <w:widowControl w:val="0"/>
              <w:tabs>
                <w:tab w:val="left" w:pos="284"/>
                <w:tab w:val="left" w:pos="720"/>
              </w:tabs>
              <w:autoSpaceDE w:val="0"/>
              <w:autoSpaceDN w:val="0"/>
              <w:adjustRightInd w:val="0"/>
              <w:jc w:val="both"/>
              <w:rPr>
                <w:sz w:val="20"/>
                <w:lang w:val="sr-Latn-ME"/>
              </w:rPr>
            </w:pPr>
            <w:r w:rsidRPr="00BE38A3">
              <w:rPr>
                <w:sz w:val="20"/>
                <w:vertAlign w:val="superscript"/>
                <w:lang w:val="sr-Latn-ME"/>
              </w:rPr>
              <w:t>a</w:t>
            </w:r>
            <w:r w:rsidRPr="00BE38A3">
              <w:rPr>
                <w:sz w:val="20"/>
                <w:lang w:val="sr-Latn-ME"/>
              </w:rPr>
              <w:t xml:space="preserve">LOCF </w:t>
            </w:r>
            <w:r w:rsidRPr="00BE38A3">
              <w:rPr>
                <w:sz w:val="20"/>
                <w:szCs w:val="22"/>
                <w:lang w:val="sr-Latn-ME"/>
              </w:rPr>
              <w:t xml:space="preserve">(engl. </w:t>
            </w:r>
            <w:r w:rsidRPr="00BE38A3">
              <w:rPr>
                <w:i/>
                <w:sz w:val="20"/>
                <w:szCs w:val="22"/>
                <w:lang w:val="sr-Latn-ME"/>
              </w:rPr>
              <w:t>Last Observation Carried Forward</w:t>
            </w:r>
            <w:r w:rsidRPr="00BE38A3">
              <w:rPr>
                <w:sz w:val="20"/>
                <w:szCs w:val="22"/>
                <w:lang w:val="sr-Latn-ME"/>
              </w:rPr>
              <w:t>): Prenos posl</w:t>
            </w:r>
            <w:r w:rsidR="00445B98" w:rsidRPr="00BE38A3">
              <w:rPr>
                <w:sz w:val="20"/>
                <w:szCs w:val="22"/>
                <w:lang w:val="sr-Latn-ME"/>
              </w:rPr>
              <w:t>j</w:t>
            </w:r>
            <w:r w:rsidRPr="00BE38A3">
              <w:rPr>
                <w:sz w:val="20"/>
                <w:szCs w:val="22"/>
                <w:lang w:val="sr-Latn-ME"/>
              </w:rPr>
              <w:t xml:space="preserve">ednjih </w:t>
            </w:r>
            <w:r w:rsidR="00445B98" w:rsidRPr="00BE38A3">
              <w:rPr>
                <w:sz w:val="20"/>
                <w:szCs w:val="22"/>
                <w:lang w:val="sr-Latn-ME"/>
              </w:rPr>
              <w:t xml:space="preserve">zabilježenih </w:t>
            </w:r>
            <w:r w:rsidR="00C2788C" w:rsidRPr="00BE38A3">
              <w:rPr>
                <w:sz w:val="20"/>
                <w:szCs w:val="22"/>
                <w:lang w:val="sr-Latn-ME"/>
              </w:rPr>
              <w:t>vrijednosti</w:t>
            </w:r>
            <w:r w:rsidRPr="00BE38A3">
              <w:rPr>
                <w:sz w:val="20"/>
                <w:szCs w:val="22"/>
                <w:lang w:val="sr-Latn-ME"/>
              </w:rPr>
              <w:t xml:space="preserve"> (pr</w:t>
            </w:r>
            <w:r w:rsidR="006503A7" w:rsidRPr="00BE38A3">
              <w:rPr>
                <w:sz w:val="20"/>
                <w:szCs w:val="22"/>
                <w:lang w:val="sr-Latn-ME"/>
              </w:rPr>
              <w:t>ij</w:t>
            </w:r>
            <w:r w:rsidRPr="00BE38A3">
              <w:rPr>
                <w:sz w:val="20"/>
                <w:szCs w:val="22"/>
                <w:lang w:val="sr-Latn-ME"/>
              </w:rPr>
              <w:t xml:space="preserve">e </w:t>
            </w:r>
            <w:r w:rsidR="00C2788C" w:rsidRPr="00BE38A3">
              <w:rPr>
                <w:sz w:val="20"/>
                <w:szCs w:val="22"/>
                <w:lang w:val="sr-Latn-ME"/>
              </w:rPr>
              <w:t>primjen</w:t>
            </w:r>
            <w:r w:rsidRPr="00BE38A3">
              <w:rPr>
                <w:sz w:val="20"/>
                <w:szCs w:val="22"/>
                <w:lang w:val="sr-Latn-ME"/>
              </w:rPr>
              <w:t xml:space="preserve">e terapije za hitnu regulaciju neregulisane glikemije kod ispitanika kod kojih je ista </w:t>
            </w:r>
            <w:r w:rsidR="00C2788C" w:rsidRPr="00BE38A3">
              <w:rPr>
                <w:sz w:val="20"/>
                <w:szCs w:val="22"/>
                <w:lang w:val="sr-Latn-ME"/>
              </w:rPr>
              <w:t>primjen</w:t>
            </w:r>
            <w:r w:rsidRPr="00BE38A3">
              <w:rPr>
                <w:sz w:val="20"/>
                <w:szCs w:val="22"/>
                <w:lang w:val="sr-Latn-ME"/>
              </w:rPr>
              <w:t>jena).</w:t>
            </w:r>
          </w:p>
          <w:p w14:paraId="379BCFD6" w14:textId="1D44EC64" w:rsidR="00192AA2" w:rsidRPr="00BE38A3" w:rsidRDefault="00192AA2" w:rsidP="00BE38A3">
            <w:pPr>
              <w:widowControl w:val="0"/>
              <w:autoSpaceDE w:val="0"/>
              <w:autoSpaceDN w:val="0"/>
              <w:adjustRightInd w:val="0"/>
              <w:ind w:left="162" w:hanging="162"/>
              <w:jc w:val="both"/>
              <w:rPr>
                <w:sz w:val="20"/>
                <w:lang w:val="sr-Latn-ME"/>
              </w:rPr>
            </w:pPr>
            <w:r w:rsidRPr="00BE38A3">
              <w:rPr>
                <w:sz w:val="20"/>
                <w:vertAlign w:val="superscript"/>
                <w:lang w:val="sr-Latn-ME"/>
              </w:rPr>
              <w:t>b</w:t>
            </w:r>
            <w:r w:rsidRPr="00BE38A3">
              <w:rPr>
                <w:sz w:val="20"/>
                <w:lang w:val="sr-Latn-ME"/>
              </w:rPr>
              <w:t xml:space="preserve">Svi randomizovani ispitanici koji su uzeli bar jednu dozu </w:t>
            </w:r>
            <w:r w:rsidR="00C2788C" w:rsidRPr="00BE38A3">
              <w:rPr>
                <w:sz w:val="20"/>
                <w:lang w:val="sr-Latn-ME"/>
              </w:rPr>
              <w:t>lijek</w:t>
            </w:r>
            <w:r w:rsidRPr="00BE38A3">
              <w:rPr>
                <w:sz w:val="20"/>
                <w:lang w:val="sr-Latn-ME"/>
              </w:rPr>
              <w:t xml:space="preserve">a iz dvostruko </w:t>
            </w:r>
            <w:r w:rsidR="006503A7" w:rsidRPr="00BE38A3">
              <w:rPr>
                <w:sz w:val="20"/>
                <w:lang w:val="sr-Latn-ME"/>
              </w:rPr>
              <w:t>slijepo</w:t>
            </w:r>
            <w:r w:rsidRPr="00BE38A3">
              <w:rPr>
                <w:sz w:val="20"/>
                <w:lang w:val="sr-Latn-ME"/>
              </w:rPr>
              <w:t xml:space="preserve">g ispitivanja tokom kratkotrajnog dvostruko </w:t>
            </w:r>
            <w:r w:rsidR="006503A7" w:rsidRPr="00BE38A3">
              <w:rPr>
                <w:sz w:val="20"/>
                <w:lang w:val="sr-Latn-ME"/>
              </w:rPr>
              <w:t>slijepo</w:t>
            </w:r>
            <w:r w:rsidRPr="00BE38A3">
              <w:rPr>
                <w:sz w:val="20"/>
                <w:lang w:val="sr-Latn-ME"/>
              </w:rPr>
              <w:t>g perioda.</w:t>
            </w:r>
          </w:p>
          <w:p w14:paraId="6F812493" w14:textId="3C2C85F6" w:rsidR="00192AA2" w:rsidRPr="00BE38A3" w:rsidRDefault="00192AA2" w:rsidP="00BE38A3">
            <w:pPr>
              <w:widowControl w:val="0"/>
              <w:autoSpaceDE w:val="0"/>
              <w:autoSpaceDN w:val="0"/>
              <w:adjustRightInd w:val="0"/>
              <w:jc w:val="both"/>
              <w:rPr>
                <w:sz w:val="20"/>
                <w:lang w:val="sr-Latn-ME"/>
              </w:rPr>
            </w:pPr>
            <w:r w:rsidRPr="00BE38A3">
              <w:rPr>
                <w:sz w:val="20"/>
                <w:vertAlign w:val="superscript"/>
                <w:lang w:val="sr-Latn-ME"/>
              </w:rPr>
              <w:t>c</w:t>
            </w:r>
            <w:r w:rsidRPr="00BE38A3">
              <w:rPr>
                <w:sz w:val="20"/>
                <w:lang w:val="sr-Latn-ME"/>
              </w:rPr>
              <w:t xml:space="preserve">Srednja </w:t>
            </w:r>
            <w:r w:rsidR="00C2788C" w:rsidRPr="00BE38A3">
              <w:rPr>
                <w:sz w:val="20"/>
                <w:lang w:val="sr-Latn-ME"/>
              </w:rPr>
              <w:t>vrijednost</w:t>
            </w:r>
            <w:r w:rsidRPr="00BE38A3">
              <w:rPr>
                <w:sz w:val="20"/>
                <w:lang w:val="sr-Latn-ME"/>
              </w:rPr>
              <w:t xml:space="preserve"> najmanjih kvadrata prilagođena za početnu </w:t>
            </w:r>
            <w:r w:rsidR="00C2788C" w:rsidRPr="00BE38A3">
              <w:rPr>
                <w:sz w:val="20"/>
                <w:lang w:val="sr-Latn-ME"/>
              </w:rPr>
              <w:t>vrijednost</w:t>
            </w:r>
            <w:r w:rsidRPr="00BE38A3">
              <w:rPr>
                <w:sz w:val="20"/>
                <w:lang w:val="sr-Latn-ME"/>
              </w:rPr>
              <w:t>.</w:t>
            </w:r>
          </w:p>
          <w:p w14:paraId="48650174" w14:textId="320F91FC" w:rsidR="00192AA2" w:rsidRPr="00BE38A3" w:rsidRDefault="00192AA2" w:rsidP="00BE38A3">
            <w:pPr>
              <w:widowControl w:val="0"/>
              <w:autoSpaceDE w:val="0"/>
              <w:autoSpaceDN w:val="0"/>
              <w:adjustRightInd w:val="0"/>
              <w:jc w:val="both"/>
              <w:rPr>
                <w:sz w:val="20"/>
                <w:lang w:val="sr-Latn-ME"/>
              </w:rPr>
            </w:pPr>
            <w:r w:rsidRPr="00BE38A3">
              <w:rPr>
                <w:sz w:val="20"/>
                <w:vertAlign w:val="superscript"/>
                <w:lang w:val="sr-Latn-ME"/>
              </w:rPr>
              <w:t>*</w:t>
            </w:r>
            <w:r w:rsidRPr="00BE38A3">
              <w:rPr>
                <w:sz w:val="20"/>
                <w:lang w:val="sr-Latn-ME"/>
              </w:rPr>
              <w:t>p</w:t>
            </w:r>
            <w:r w:rsidRPr="00BE38A3">
              <w:rPr>
                <w:sz w:val="20"/>
                <w:lang w:val="sr-Latn-ME"/>
              </w:rPr>
              <w:noBreakHyphen/>
            </w:r>
            <w:r w:rsidR="00C2788C" w:rsidRPr="00BE38A3">
              <w:rPr>
                <w:sz w:val="20"/>
                <w:lang w:val="sr-Latn-ME"/>
              </w:rPr>
              <w:t>vrijednost</w:t>
            </w:r>
            <w:r w:rsidRPr="00BE38A3">
              <w:rPr>
                <w:sz w:val="20"/>
                <w:lang w:val="sr-Latn-ME"/>
              </w:rPr>
              <w:t xml:space="preserve"> &lt; 0,0001 u odnosu na placebo + oralni </w:t>
            </w:r>
            <w:r w:rsidR="00C2788C" w:rsidRPr="00BE38A3">
              <w:rPr>
                <w:sz w:val="20"/>
                <w:lang w:val="sr-Latn-ME"/>
              </w:rPr>
              <w:t>lijek</w:t>
            </w:r>
            <w:r w:rsidRPr="00BE38A3">
              <w:rPr>
                <w:sz w:val="20"/>
                <w:lang w:val="sr-Latn-ME"/>
              </w:rPr>
              <w:t xml:space="preserve"> za smanjenje koncentracije glukoze.</w:t>
            </w:r>
          </w:p>
          <w:p w14:paraId="1C450C7A" w14:textId="75C09F63" w:rsidR="00192AA2" w:rsidRPr="00BE38A3" w:rsidRDefault="00192AA2" w:rsidP="00BE38A3">
            <w:pPr>
              <w:widowControl w:val="0"/>
              <w:autoSpaceDE w:val="0"/>
              <w:autoSpaceDN w:val="0"/>
              <w:adjustRightInd w:val="0"/>
              <w:jc w:val="both"/>
              <w:rPr>
                <w:sz w:val="20"/>
                <w:vertAlign w:val="superscript"/>
                <w:lang w:val="sr-Latn-ME"/>
              </w:rPr>
            </w:pPr>
            <w:r w:rsidRPr="00BE38A3">
              <w:rPr>
                <w:sz w:val="20"/>
                <w:vertAlign w:val="superscript"/>
                <w:lang w:val="sr-Latn-ME"/>
              </w:rPr>
              <w:t>**</w:t>
            </w:r>
            <w:r w:rsidRPr="00BE38A3">
              <w:rPr>
                <w:sz w:val="20"/>
                <w:lang w:val="sr-Latn-ME"/>
              </w:rPr>
              <w:t>p</w:t>
            </w:r>
            <w:r w:rsidRPr="00BE38A3">
              <w:rPr>
                <w:sz w:val="20"/>
                <w:lang w:val="sr-Latn-ME"/>
              </w:rPr>
              <w:noBreakHyphen/>
            </w:r>
            <w:r w:rsidR="00C2788C" w:rsidRPr="00BE38A3">
              <w:rPr>
                <w:sz w:val="20"/>
                <w:lang w:val="sr-Latn-ME"/>
              </w:rPr>
              <w:t>vrijednost</w:t>
            </w:r>
            <w:r w:rsidRPr="00BE38A3">
              <w:rPr>
                <w:sz w:val="20"/>
                <w:lang w:val="sr-Latn-ME"/>
              </w:rPr>
              <w:t xml:space="preserve"> &lt; 0,05 u odnosu na placebo + oralni </w:t>
            </w:r>
            <w:r w:rsidR="00C2788C" w:rsidRPr="00BE38A3">
              <w:rPr>
                <w:sz w:val="20"/>
                <w:lang w:val="sr-Latn-ME"/>
              </w:rPr>
              <w:t>lijek</w:t>
            </w:r>
            <w:r w:rsidRPr="00BE38A3">
              <w:rPr>
                <w:sz w:val="20"/>
                <w:lang w:val="sr-Latn-ME"/>
              </w:rPr>
              <w:t xml:space="preserve"> za smanjenje koncentracije glukoze.</w:t>
            </w:r>
          </w:p>
        </w:tc>
      </w:tr>
    </w:tbl>
    <w:p w14:paraId="1B6ECFE5" w14:textId="79AFA215" w:rsidR="00192AA2" w:rsidRPr="00BE38A3" w:rsidRDefault="00192AA2" w:rsidP="00BE38A3">
      <w:pPr>
        <w:widowControl w:val="0"/>
        <w:rPr>
          <w:bCs/>
          <w:sz w:val="22"/>
          <w:szCs w:val="22"/>
          <w:lang w:val="sr-Latn-ME"/>
        </w:rPr>
      </w:pPr>
    </w:p>
    <w:p w14:paraId="052A3A4B" w14:textId="4374A95A" w:rsidR="00192AA2" w:rsidRPr="00BE38A3" w:rsidRDefault="00192AA2" w:rsidP="00BE38A3">
      <w:pPr>
        <w:widowControl w:val="0"/>
        <w:rPr>
          <w:b/>
          <w:bCs/>
          <w:sz w:val="22"/>
          <w:szCs w:val="22"/>
          <w:lang w:val="sr-Latn-ME"/>
        </w:rPr>
      </w:pPr>
      <w:r w:rsidRPr="00BE38A3">
        <w:rPr>
          <w:b/>
          <w:bCs/>
          <w:sz w:val="22"/>
          <w:szCs w:val="22"/>
          <w:lang w:val="sr-Latn-ME"/>
        </w:rPr>
        <w:t>Tabela 5. Rezultati 24-ned</w:t>
      </w:r>
      <w:r w:rsidR="008F1A1C" w:rsidRPr="00BE38A3">
        <w:rPr>
          <w:b/>
          <w:bCs/>
          <w:sz w:val="22"/>
          <w:szCs w:val="22"/>
          <w:lang w:val="sr-Latn-ME"/>
        </w:rPr>
        <w:t>j</w:t>
      </w:r>
      <w:r w:rsidRPr="00BE38A3">
        <w:rPr>
          <w:b/>
          <w:bCs/>
          <w:sz w:val="22"/>
          <w:szCs w:val="22"/>
          <w:lang w:val="sr-Latn-ME"/>
        </w:rPr>
        <w:t>eljnog placebo kontrolisanog ispitivanja dapagliflozina kao dodatka u kombinovanoj terapiji sa sulfonilureom (glimepiridom) ili metforminom i sulfonilureom</w:t>
      </w:r>
    </w:p>
    <w:p w14:paraId="57114A88" w14:textId="77777777" w:rsidR="00640B27" w:rsidRPr="00BE38A3" w:rsidRDefault="00640B27" w:rsidP="00BE38A3">
      <w:pPr>
        <w:widowControl w:val="0"/>
        <w:rPr>
          <w:b/>
          <w:sz w:val="22"/>
          <w:szCs w:val="22"/>
          <w:lang w:val="sr-Latn-ME"/>
        </w:rPr>
      </w:pPr>
    </w:p>
    <w:tbl>
      <w:tblPr>
        <w:tblW w:w="5250" w:type="pct"/>
        <w:tblInd w:w="-162" w:type="dxa"/>
        <w:tblBorders>
          <w:top w:val="single" w:sz="12" w:space="0" w:color="auto"/>
          <w:insideH w:val="single" w:sz="12" w:space="0" w:color="auto"/>
        </w:tblBorders>
        <w:tblLook w:val="04A0" w:firstRow="1" w:lastRow="0" w:firstColumn="1" w:lastColumn="0" w:noHBand="0" w:noVBand="1"/>
      </w:tblPr>
      <w:tblGrid>
        <w:gridCol w:w="3175"/>
        <w:gridCol w:w="1932"/>
        <w:gridCol w:w="1244"/>
        <w:gridCol w:w="1932"/>
        <w:gridCol w:w="1244"/>
      </w:tblGrid>
      <w:tr w:rsidR="00192AA2" w:rsidRPr="00BE38A3" w14:paraId="44DDE109" w14:textId="77777777" w:rsidTr="007163F7">
        <w:trPr>
          <w:trHeight w:val="20"/>
        </w:trPr>
        <w:tc>
          <w:tcPr>
            <w:tcW w:w="0" w:type="auto"/>
            <w:vMerge w:val="restart"/>
            <w:tcBorders>
              <w:top w:val="single" w:sz="12" w:space="0" w:color="auto"/>
              <w:left w:val="nil"/>
              <w:bottom w:val="single" w:sz="8" w:space="0" w:color="auto"/>
              <w:right w:val="nil"/>
            </w:tcBorders>
            <w:vAlign w:val="bottom"/>
          </w:tcPr>
          <w:p w14:paraId="400B0844" w14:textId="77777777" w:rsidR="00192AA2" w:rsidRPr="00BE38A3" w:rsidRDefault="00192AA2" w:rsidP="00BE38A3">
            <w:pPr>
              <w:widowControl w:val="0"/>
              <w:jc w:val="both"/>
              <w:rPr>
                <w:bCs/>
                <w:sz w:val="22"/>
                <w:szCs w:val="22"/>
                <w:lang w:val="sr-Latn-ME"/>
              </w:rPr>
            </w:pPr>
            <w:bookmarkStart w:id="18" w:name="_Hlk48694558"/>
          </w:p>
        </w:tc>
        <w:tc>
          <w:tcPr>
            <w:tcW w:w="0" w:type="auto"/>
            <w:gridSpan w:val="4"/>
            <w:tcBorders>
              <w:top w:val="single" w:sz="12" w:space="0" w:color="auto"/>
              <w:left w:val="nil"/>
              <w:bottom w:val="single" w:sz="8" w:space="0" w:color="auto"/>
              <w:right w:val="nil"/>
            </w:tcBorders>
            <w:hideMark/>
          </w:tcPr>
          <w:p w14:paraId="0248FB50" w14:textId="77777777" w:rsidR="00192AA2" w:rsidRPr="00BE38A3" w:rsidRDefault="00192AA2" w:rsidP="00BE38A3">
            <w:pPr>
              <w:widowControl w:val="0"/>
              <w:jc w:val="center"/>
              <w:rPr>
                <w:b/>
                <w:sz w:val="22"/>
                <w:szCs w:val="22"/>
                <w:lang w:val="sr-Latn-ME"/>
              </w:rPr>
            </w:pPr>
            <w:r w:rsidRPr="00BE38A3">
              <w:rPr>
                <w:b/>
                <w:bCs/>
                <w:sz w:val="22"/>
                <w:szCs w:val="22"/>
                <w:lang w:val="sr-Latn-ME"/>
              </w:rPr>
              <w:t>Dodatak u kombinovanoj terapiji</w:t>
            </w:r>
          </w:p>
        </w:tc>
      </w:tr>
      <w:tr w:rsidR="00192AA2" w:rsidRPr="00BE38A3" w14:paraId="56515198" w14:textId="77777777" w:rsidTr="007163F7">
        <w:trPr>
          <w:trHeight w:val="20"/>
        </w:trPr>
        <w:tc>
          <w:tcPr>
            <w:tcW w:w="0" w:type="auto"/>
            <w:vMerge/>
            <w:tcBorders>
              <w:top w:val="single" w:sz="12" w:space="0" w:color="auto"/>
              <w:left w:val="nil"/>
              <w:bottom w:val="single" w:sz="8" w:space="0" w:color="auto"/>
              <w:right w:val="nil"/>
            </w:tcBorders>
            <w:vAlign w:val="center"/>
            <w:hideMark/>
          </w:tcPr>
          <w:p w14:paraId="0F0F0039" w14:textId="77777777" w:rsidR="00192AA2" w:rsidRPr="00BE38A3" w:rsidRDefault="00192AA2" w:rsidP="00BE38A3">
            <w:pPr>
              <w:widowControl w:val="0"/>
              <w:jc w:val="both"/>
              <w:rPr>
                <w:bCs/>
                <w:sz w:val="22"/>
                <w:szCs w:val="22"/>
                <w:lang w:val="sr-Latn-ME"/>
              </w:rPr>
            </w:pPr>
          </w:p>
        </w:tc>
        <w:tc>
          <w:tcPr>
            <w:tcW w:w="0" w:type="auto"/>
            <w:gridSpan w:val="2"/>
            <w:tcBorders>
              <w:top w:val="single" w:sz="8" w:space="0" w:color="auto"/>
              <w:left w:val="nil"/>
              <w:bottom w:val="single" w:sz="8" w:space="0" w:color="auto"/>
              <w:right w:val="nil"/>
            </w:tcBorders>
            <w:hideMark/>
          </w:tcPr>
          <w:p w14:paraId="4D884F0B" w14:textId="77777777" w:rsidR="00192AA2" w:rsidRPr="00BE38A3" w:rsidRDefault="00192AA2" w:rsidP="00BE38A3">
            <w:pPr>
              <w:widowControl w:val="0"/>
              <w:jc w:val="center"/>
              <w:rPr>
                <w:b/>
                <w:bCs/>
                <w:sz w:val="22"/>
                <w:szCs w:val="22"/>
                <w:lang w:val="sr-Latn-ME"/>
              </w:rPr>
            </w:pPr>
            <w:r w:rsidRPr="00BE38A3">
              <w:rPr>
                <w:b/>
                <w:bCs/>
                <w:sz w:val="22"/>
                <w:szCs w:val="22"/>
                <w:lang w:val="sr-Latn-ME"/>
              </w:rPr>
              <w:t>Sulfonilurea</w:t>
            </w:r>
          </w:p>
          <w:p w14:paraId="014D25A7" w14:textId="77777777" w:rsidR="00192AA2" w:rsidRPr="00BE38A3" w:rsidRDefault="00192AA2" w:rsidP="00BE38A3">
            <w:pPr>
              <w:widowControl w:val="0"/>
              <w:jc w:val="center"/>
              <w:rPr>
                <w:b/>
                <w:bCs/>
                <w:sz w:val="22"/>
                <w:szCs w:val="22"/>
                <w:lang w:val="sr-Latn-ME"/>
              </w:rPr>
            </w:pPr>
            <w:r w:rsidRPr="00BE38A3">
              <w:rPr>
                <w:b/>
                <w:bCs/>
                <w:sz w:val="22"/>
                <w:szCs w:val="22"/>
                <w:lang w:val="sr-Latn-ME"/>
              </w:rPr>
              <w:t>(glimepirid</w:t>
            </w:r>
            <w:r w:rsidRPr="00BE38A3">
              <w:rPr>
                <w:sz w:val="22"/>
                <w:szCs w:val="22"/>
                <w:vertAlign w:val="superscript"/>
                <w:lang w:val="sr-Latn-ME"/>
              </w:rPr>
              <w:t>1</w:t>
            </w:r>
            <w:r w:rsidRPr="00BE38A3">
              <w:rPr>
                <w:b/>
                <w:bCs/>
                <w:sz w:val="22"/>
                <w:szCs w:val="22"/>
                <w:lang w:val="sr-Latn-ME"/>
              </w:rPr>
              <w:t>)</w:t>
            </w:r>
          </w:p>
        </w:tc>
        <w:tc>
          <w:tcPr>
            <w:tcW w:w="0" w:type="auto"/>
            <w:gridSpan w:val="2"/>
            <w:tcBorders>
              <w:top w:val="single" w:sz="8" w:space="0" w:color="auto"/>
              <w:left w:val="nil"/>
              <w:bottom w:val="single" w:sz="8" w:space="0" w:color="auto"/>
              <w:right w:val="nil"/>
            </w:tcBorders>
            <w:hideMark/>
          </w:tcPr>
          <w:p w14:paraId="07AA242E" w14:textId="77777777" w:rsidR="00192AA2" w:rsidRPr="00BE38A3" w:rsidRDefault="00192AA2" w:rsidP="00BE38A3">
            <w:pPr>
              <w:widowControl w:val="0"/>
              <w:jc w:val="center"/>
              <w:rPr>
                <w:b/>
                <w:bCs/>
                <w:sz w:val="22"/>
                <w:szCs w:val="22"/>
                <w:lang w:val="sr-Latn-ME"/>
              </w:rPr>
            </w:pPr>
            <w:r w:rsidRPr="00BE38A3">
              <w:rPr>
                <w:b/>
                <w:bCs/>
                <w:sz w:val="22"/>
                <w:szCs w:val="22"/>
                <w:lang w:val="sr-Latn-ME"/>
              </w:rPr>
              <w:t>Sulfonilurea</w:t>
            </w:r>
          </w:p>
          <w:p w14:paraId="253AA825" w14:textId="77777777" w:rsidR="00192AA2" w:rsidRPr="00BE38A3" w:rsidRDefault="00192AA2" w:rsidP="00BE38A3">
            <w:pPr>
              <w:widowControl w:val="0"/>
              <w:jc w:val="center"/>
              <w:rPr>
                <w:b/>
                <w:bCs/>
                <w:sz w:val="22"/>
                <w:szCs w:val="22"/>
                <w:lang w:val="sr-Latn-ME"/>
              </w:rPr>
            </w:pPr>
            <w:r w:rsidRPr="00BE38A3">
              <w:rPr>
                <w:b/>
                <w:bCs/>
                <w:sz w:val="22"/>
                <w:szCs w:val="22"/>
                <w:lang w:val="sr-Latn-ME"/>
              </w:rPr>
              <w:t>+ Metformin</w:t>
            </w:r>
            <w:r w:rsidRPr="00BE38A3">
              <w:rPr>
                <w:sz w:val="22"/>
                <w:szCs w:val="22"/>
                <w:vertAlign w:val="superscript"/>
                <w:lang w:val="sr-Latn-ME"/>
              </w:rPr>
              <w:t>2</w:t>
            </w:r>
          </w:p>
        </w:tc>
      </w:tr>
      <w:tr w:rsidR="00192AA2" w:rsidRPr="00BE38A3" w14:paraId="3B92C7DB" w14:textId="77777777" w:rsidTr="007163F7">
        <w:trPr>
          <w:trHeight w:val="20"/>
        </w:trPr>
        <w:tc>
          <w:tcPr>
            <w:tcW w:w="0" w:type="auto"/>
            <w:tcBorders>
              <w:top w:val="single" w:sz="8" w:space="0" w:color="auto"/>
              <w:left w:val="nil"/>
              <w:bottom w:val="single" w:sz="8" w:space="0" w:color="auto"/>
              <w:right w:val="nil"/>
            </w:tcBorders>
            <w:vAlign w:val="bottom"/>
          </w:tcPr>
          <w:p w14:paraId="08B4149E" w14:textId="77777777" w:rsidR="00192AA2" w:rsidRPr="00BE38A3" w:rsidRDefault="00192AA2" w:rsidP="00BE38A3">
            <w:pPr>
              <w:widowControl w:val="0"/>
              <w:jc w:val="both"/>
              <w:rPr>
                <w:sz w:val="22"/>
                <w:szCs w:val="22"/>
                <w:lang w:val="sr-Latn-ME"/>
              </w:rPr>
            </w:pPr>
          </w:p>
        </w:tc>
        <w:tc>
          <w:tcPr>
            <w:tcW w:w="0" w:type="auto"/>
            <w:tcBorders>
              <w:top w:val="single" w:sz="8" w:space="0" w:color="auto"/>
              <w:left w:val="nil"/>
              <w:bottom w:val="single" w:sz="8" w:space="0" w:color="auto"/>
              <w:right w:val="nil"/>
            </w:tcBorders>
            <w:hideMark/>
          </w:tcPr>
          <w:p w14:paraId="7F87ABD7" w14:textId="77777777" w:rsidR="00192AA2" w:rsidRPr="00BE38A3" w:rsidRDefault="00192AA2" w:rsidP="00BE38A3">
            <w:pPr>
              <w:widowControl w:val="0"/>
              <w:jc w:val="center"/>
              <w:rPr>
                <w:b/>
                <w:bCs/>
                <w:sz w:val="22"/>
                <w:szCs w:val="22"/>
                <w:lang w:val="sr-Latn-ME"/>
              </w:rPr>
            </w:pPr>
            <w:r w:rsidRPr="00BE38A3">
              <w:rPr>
                <w:b/>
                <w:bCs/>
                <w:sz w:val="22"/>
                <w:szCs w:val="22"/>
                <w:lang w:val="sr-Latn-ME"/>
              </w:rPr>
              <w:t>Dapagliflozin</w:t>
            </w:r>
          </w:p>
          <w:p w14:paraId="12D84B06" w14:textId="77777777" w:rsidR="00192AA2" w:rsidRPr="00BE38A3" w:rsidRDefault="00192AA2" w:rsidP="00BE38A3">
            <w:pPr>
              <w:widowControl w:val="0"/>
              <w:jc w:val="center"/>
              <w:rPr>
                <w:b/>
                <w:bCs/>
                <w:sz w:val="22"/>
                <w:szCs w:val="22"/>
                <w:lang w:val="sr-Latn-ME"/>
              </w:rPr>
            </w:pPr>
            <w:r w:rsidRPr="00BE38A3">
              <w:rPr>
                <w:b/>
                <w:bCs/>
                <w:sz w:val="22"/>
                <w:szCs w:val="22"/>
                <w:lang w:val="sr-Latn-ME"/>
              </w:rPr>
              <w:t>10 mg</w:t>
            </w:r>
          </w:p>
        </w:tc>
        <w:tc>
          <w:tcPr>
            <w:tcW w:w="0" w:type="auto"/>
            <w:tcBorders>
              <w:top w:val="single" w:sz="8" w:space="0" w:color="auto"/>
              <w:left w:val="nil"/>
              <w:bottom w:val="single" w:sz="8" w:space="0" w:color="auto"/>
              <w:right w:val="nil"/>
            </w:tcBorders>
          </w:tcPr>
          <w:p w14:paraId="0EC2D8A9" w14:textId="77777777" w:rsidR="00192AA2" w:rsidRPr="00BE38A3" w:rsidRDefault="00192AA2" w:rsidP="00BE38A3">
            <w:pPr>
              <w:widowControl w:val="0"/>
              <w:autoSpaceDE w:val="0"/>
              <w:autoSpaceDN w:val="0"/>
              <w:adjustRightInd w:val="0"/>
              <w:jc w:val="center"/>
              <w:rPr>
                <w:b/>
                <w:bCs/>
                <w:sz w:val="22"/>
                <w:szCs w:val="22"/>
                <w:lang w:val="sr-Latn-ME"/>
              </w:rPr>
            </w:pPr>
            <w:r w:rsidRPr="00BE38A3">
              <w:rPr>
                <w:b/>
                <w:bCs/>
                <w:sz w:val="22"/>
                <w:szCs w:val="22"/>
                <w:lang w:val="sr-Latn-ME"/>
              </w:rPr>
              <w:t>Placebo</w:t>
            </w:r>
          </w:p>
        </w:tc>
        <w:tc>
          <w:tcPr>
            <w:tcW w:w="0" w:type="auto"/>
            <w:tcBorders>
              <w:top w:val="single" w:sz="8" w:space="0" w:color="auto"/>
              <w:left w:val="nil"/>
              <w:bottom w:val="single" w:sz="8" w:space="0" w:color="auto"/>
              <w:right w:val="nil"/>
            </w:tcBorders>
            <w:hideMark/>
          </w:tcPr>
          <w:p w14:paraId="63FE76B4" w14:textId="77777777" w:rsidR="00192AA2" w:rsidRPr="00BE38A3" w:rsidRDefault="00192AA2" w:rsidP="00BE38A3">
            <w:pPr>
              <w:widowControl w:val="0"/>
              <w:autoSpaceDE w:val="0"/>
              <w:autoSpaceDN w:val="0"/>
              <w:adjustRightInd w:val="0"/>
              <w:jc w:val="center"/>
              <w:rPr>
                <w:b/>
                <w:bCs/>
                <w:sz w:val="22"/>
                <w:szCs w:val="22"/>
                <w:lang w:val="sr-Latn-ME"/>
              </w:rPr>
            </w:pPr>
            <w:r w:rsidRPr="00BE38A3">
              <w:rPr>
                <w:b/>
                <w:bCs/>
                <w:sz w:val="22"/>
                <w:szCs w:val="22"/>
                <w:lang w:val="sr-Latn-ME"/>
              </w:rPr>
              <w:t>Dapagliflozin</w:t>
            </w:r>
          </w:p>
          <w:p w14:paraId="341CB0C8" w14:textId="77777777" w:rsidR="00192AA2" w:rsidRPr="00BE38A3" w:rsidRDefault="00192AA2" w:rsidP="00BE38A3">
            <w:pPr>
              <w:widowControl w:val="0"/>
              <w:autoSpaceDE w:val="0"/>
              <w:autoSpaceDN w:val="0"/>
              <w:adjustRightInd w:val="0"/>
              <w:jc w:val="center"/>
              <w:rPr>
                <w:b/>
                <w:bCs/>
                <w:sz w:val="22"/>
                <w:szCs w:val="22"/>
                <w:lang w:val="sr-Latn-ME"/>
              </w:rPr>
            </w:pPr>
            <w:r w:rsidRPr="00BE38A3">
              <w:rPr>
                <w:b/>
                <w:bCs/>
                <w:sz w:val="22"/>
                <w:szCs w:val="22"/>
                <w:lang w:val="sr-Latn-ME"/>
              </w:rPr>
              <w:t>10 mg</w:t>
            </w:r>
          </w:p>
        </w:tc>
        <w:tc>
          <w:tcPr>
            <w:tcW w:w="0" w:type="auto"/>
            <w:tcBorders>
              <w:top w:val="single" w:sz="8" w:space="0" w:color="auto"/>
              <w:left w:val="nil"/>
              <w:bottom w:val="single" w:sz="8" w:space="0" w:color="auto"/>
              <w:right w:val="nil"/>
            </w:tcBorders>
            <w:hideMark/>
          </w:tcPr>
          <w:p w14:paraId="4BB6B6E2" w14:textId="77777777" w:rsidR="00192AA2" w:rsidRPr="00BE38A3" w:rsidRDefault="00192AA2" w:rsidP="00BE38A3">
            <w:pPr>
              <w:widowControl w:val="0"/>
              <w:autoSpaceDE w:val="0"/>
              <w:autoSpaceDN w:val="0"/>
              <w:adjustRightInd w:val="0"/>
              <w:jc w:val="center"/>
              <w:rPr>
                <w:b/>
                <w:bCs/>
                <w:sz w:val="22"/>
                <w:szCs w:val="22"/>
                <w:lang w:val="sr-Latn-ME"/>
              </w:rPr>
            </w:pPr>
            <w:r w:rsidRPr="00BE38A3">
              <w:rPr>
                <w:b/>
                <w:bCs/>
                <w:sz w:val="22"/>
                <w:szCs w:val="22"/>
                <w:lang w:val="sr-Latn-ME"/>
              </w:rPr>
              <w:t>Placebo</w:t>
            </w:r>
          </w:p>
        </w:tc>
      </w:tr>
      <w:tr w:rsidR="00192AA2" w:rsidRPr="00BE38A3" w14:paraId="19F87F9E" w14:textId="77777777" w:rsidTr="007163F7">
        <w:trPr>
          <w:trHeight w:val="20"/>
        </w:trPr>
        <w:tc>
          <w:tcPr>
            <w:tcW w:w="0" w:type="auto"/>
            <w:tcBorders>
              <w:top w:val="single" w:sz="8" w:space="0" w:color="auto"/>
              <w:left w:val="nil"/>
              <w:bottom w:val="single" w:sz="8" w:space="0" w:color="auto"/>
              <w:right w:val="nil"/>
            </w:tcBorders>
            <w:hideMark/>
          </w:tcPr>
          <w:p w14:paraId="0909E88A" w14:textId="77777777" w:rsidR="00192AA2" w:rsidRPr="00BE38A3" w:rsidRDefault="00192AA2" w:rsidP="00BE38A3">
            <w:pPr>
              <w:widowControl w:val="0"/>
              <w:jc w:val="both"/>
              <w:rPr>
                <w:b/>
                <w:bCs/>
                <w:sz w:val="20"/>
                <w:szCs w:val="20"/>
                <w:lang w:val="sr-Latn-ME"/>
              </w:rPr>
            </w:pPr>
            <w:r w:rsidRPr="00BE38A3">
              <w:rPr>
                <w:b/>
                <w:bCs/>
                <w:sz w:val="20"/>
                <w:lang w:val="sr-Latn-ME"/>
              </w:rPr>
              <w:t>N</w:t>
            </w:r>
            <w:r w:rsidRPr="00BE38A3">
              <w:rPr>
                <w:sz w:val="20"/>
                <w:vertAlign w:val="superscript"/>
                <w:lang w:val="sr-Latn-ME"/>
              </w:rPr>
              <w:t>a</w:t>
            </w:r>
          </w:p>
        </w:tc>
        <w:tc>
          <w:tcPr>
            <w:tcW w:w="0" w:type="auto"/>
            <w:tcBorders>
              <w:top w:val="single" w:sz="8" w:space="0" w:color="auto"/>
              <w:left w:val="nil"/>
              <w:bottom w:val="single" w:sz="8" w:space="0" w:color="auto"/>
              <w:right w:val="nil"/>
            </w:tcBorders>
            <w:hideMark/>
          </w:tcPr>
          <w:p w14:paraId="5C2AB0A7"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151</w:t>
            </w:r>
          </w:p>
        </w:tc>
        <w:tc>
          <w:tcPr>
            <w:tcW w:w="0" w:type="auto"/>
            <w:tcBorders>
              <w:top w:val="single" w:sz="8" w:space="0" w:color="auto"/>
              <w:left w:val="nil"/>
              <w:bottom w:val="single" w:sz="8" w:space="0" w:color="auto"/>
              <w:right w:val="nil"/>
            </w:tcBorders>
            <w:hideMark/>
          </w:tcPr>
          <w:p w14:paraId="6CC7CB2F"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145</w:t>
            </w:r>
          </w:p>
        </w:tc>
        <w:tc>
          <w:tcPr>
            <w:tcW w:w="0" w:type="auto"/>
            <w:tcBorders>
              <w:top w:val="single" w:sz="8" w:space="0" w:color="auto"/>
              <w:left w:val="nil"/>
              <w:bottom w:val="single" w:sz="8" w:space="0" w:color="auto"/>
              <w:right w:val="nil"/>
            </w:tcBorders>
            <w:hideMark/>
          </w:tcPr>
          <w:p w14:paraId="47CAC615"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108</w:t>
            </w:r>
          </w:p>
        </w:tc>
        <w:tc>
          <w:tcPr>
            <w:tcW w:w="0" w:type="auto"/>
            <w:tcBorders>
              <w:top w:val="single" w:sz="8" w:space="0" w:color="auto"/>
              <w:left w:val="nil"/>
              <w:bottom w:val="single" w:sz="8" w:space="0" w:color="auto"/>
              <w:right w:val="nil"/>
            </w:tcBorders>
            <w:hideMark/>
          </w:tcPr>
          <w:p w14:paraId="491DDEC8"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108</w:t>
            </w:r>
          </w:p>
        </w:tc>
      </w:tr>
      <w:tr w:rsidR="00192AA2" w:rsidRPr="00BE38A3" w14:paraId="75AC505A" w14:textId="77777777" w:rsidTr="007163F7">
        <w:trPr>
          <w:trHeight w:val="20"/>
        </w:trPr>
        <w:tc>
          <w:tcPr>
            <w:tcW w:w="0" w:type="auto"/>
            <w:tcBorders>
              <w:top w:val="single" w:sz="8" w:space="0" w:color="auto"/>
              <w:left w:val="nil"/>
              <w:bottom w:val="single" w:sz="8" w:space="0" w:color="auto"/>
              <w:right w:val="nil"/>
            </w:tcBorders>
            <w:hideMark/>
          </w:tcPr>
          <w:p w14:paraId="6D448585" w14:textId="77777777" w:rsidR="00192AA2" w:rsidRPr="00BE38A3" w:rsidRDefault="00192AA2" w:rsidP="00BE38A3">
            <w:pPr>
              <w:widowControl w:val="0"/>
              <w:jc w:val="both"/>
              <w:rPr>
                <w:b/>
                <w:bCs/>
                <w:sz w:val="20"/>
                <w:vertAlign w:val="superscript"/>
                <w:lang w:val="sr-Latn-ME"/>
              </w:rPr>
            </w:pPr>
            <w:r w:rsidRPr="00BE38A3">
              <w:rPr>
                <w:b/>
                <w:bCs/>
                <w:sz w:val="20"/>
                <w:lang w:val="sr-Latn-ME"/>
              </w:rPr>
              <w:lastRenderedPageBreak/>
              <w:t>HbA1c (%)</w:t>
            </w:r>
            <w:r w:rsidRPr="00BE38A3">
              <w:rPr>
                <w:sz w:val="20"/>
                <w:vertAlign w:val="superscript"/>
                <w:lang w:val="sr-Latn-ME"/>
              </w:rPr>
              <w:t>b</w:t>
            </w:r>
          </w:p>
          <w:p w14:paraId="78C33733" w14:textId="44B98C67" w:rsidR="00192AA2" w:rsidRPr="00BE38A3" w:rsidRDefault="00192AA2" w:rsidP="00BE38A3">
            <w:pPr>
              <w:widowControl w:val="0"/>
              <w:ind w:left="338" w:hanging="284"/>
              <w:jc w:val="both"/>
              <w:rPr>
                <w:sz w:val="20"/>
                <w:lang w:val="sr-Latn-ME"/>
              </w:rPr>
            </w:pPr>
            <w:r w:rsidRPr="00BE38A3">
              <w:rPr>
                <w:sz w:val="20"/>
                <w:lang w:val="sr-Latn-ME"/>
              </w:rPr>
              <w:t xml:space="preserve">Početna </w:t>
            </w:r>
            <w:r w:rsidR="00C2788C" w:rsidRPr="00BE38A3">
              <w:rPr>
                <w:sz w:val="20"/>
                <w:lang w:val="sr-Latn-ME"/>
              </w:rPr>
              <w:t>vrijednost</w:t>
            </w:r>
            <w:r w:rsidRPr="00BE38A3">
              <w:rPr>
                <w:sz w:val="20"/>
                <w:lang w:val="sr-Latn-ME"/>
              </w:rPr>
              <w:t xml:space="preserve"> (srednja)</w:t>
            </w:r>
          </w:p>
          <w:p w14:paraId="74299157" w14:textId="0B0D9FDF" w:rsidR="00192AA2" w:rsidRPr="00BE38A3" w:rsidRDefault="00C2788C" w:rsidP="00BE38A3">
            <w:pPr>
              <w:widowControl w:val="0"/>
              <w:ind w:left="338" w:hanging="284"/>
              <w:jc w:val="both"/>
              <w:rPr>
                <w:sz w:val="20"/>
                <w:lang w:val="sr-Latn-ME"/>
              </w:rPr>
            </w:pPr>
            <w:r w:rsidRPr="00BE38A3">
              <w:rPr>
                <w:sz w:val="20"/>
                <w:lang w:val="sr-Latn-ME"/>
              </w:rPr>
              <w:t>Promjen</w:t>
            </w:r>
            <w:r w:rsidR="00192AA2" w:rsidRPr="00BE38A3">
              <w:rPr>
                <w:sz w:val="20"/>
                <w:lang w:val="sr-Latn-ME"/>
              </w:rPr>
              <w:t xml:space="preserve">a u odnosu na početnu </w:t>
            </w:r>
            <w:r w:rsidRPr="00BE38A3">
              <w:rPr>
                <w:sz w:val="20"/>
                <w:lang w:val="sr-Latn-ME"/>
              </w:rPr>
              <w:t>vrijednost</w:t>
            </w:r>
            <w:r w:rsidR="00192AA2" w:rsidRPr="00BE38A3">
              <w:rPr>
                <w:sz w:val="20"/>
                <w:vertAlign w:val="superscript"/>
                <w:lang w:val="sr-Latn-ME"/>
              </w:rPr>
              <w:t>c</w:t>
            </w:r>
          </w:p>
          <w:p w14:paraId="79B9B382" w14:textId="77777777" w:rsidR="00192AA2" w:rsidRPr="00BE38A3" w:rsidRDefault="00192AA2" w:rsidP="00BE38A3">
            <w:pPr>
              <w:widowControl w:val="0"/>
              <w:ind w:left="338" w:hanging="284"/>
              <w:jc w:val="both"/>
              <w:rPr>
                <w:sz w:val="20"/>
                <w:lang w:val="sr-Latn-ME"/>
              </w:rPr>
            </w:pPr>
            <w:r w:rsidRPr="00BE38A3">
              <w:rPr>
                <w:sz w:val="20"/>
                <w:lang w:val="sr-Latn-ME"/>
              </w:rPr>
              <w:t>Razlika u odnosu na placebo</w:t>
            </w:r>
            <w:r w:rsidRPr="00BE38A3">
              <w:rPr>
                <w:sz w:val="20"/>
                <w:vertAlign w:val="superscript"/>
                <w:lang w:val="sr-Latn-ME"/>
              </w:rPr>
              <w:t>c</w:t>
            </w:r>
          </w:p>
          <w:p w14:paraId="64287AA2" w14:textId="77777777" w:rsidR="00192AA2" w:rsidRPr="00BE38A3" w:rsidRDefault="00192AA2" w:rsidP="00BE38A3">
            <w:pPr>
              <w:widowControl w:val="0"/>
              <w:ind w:left="338" w:hanging="284"/>
              <w:jc w:val="both"/>
              <w:rPr>
                <w:sz w:val="20"/>
                <w:lang w:val="sr-Latn-ME"/>
              </w:rPr>
            </w:pPr>
            <w:r w:rsidRPr="00BE38A3">
              <w:rPr>
                <w:sz w:val="20"/>
                <w:lang w:val="sr-Latn-ME"/>
              </w:rPr>
              <w:tab/>
              <w:t>(95% CI)</w:t>
            </w:r>
          </w:p>
        </w:tc>
        <w:tc>
          <w:tcPr>
            <w:tcW w:w="0" w:type="auto"/>
            <w:tcBorders>
              <w:top w:val="single" w:sz="8" w:space="0" w:color="auto"/>
              <w:left w:val="nil"/>
              <w:bottom w:val="single" w:sz="8" w:space="0" w:color="auto"/>
              <w:right w:val="nil"/>
            </w:tcBorders>
          </w:tcPr>
          <w:p w14:paraId="7FF59527" w14:textId="77777777" w:rsidR="00192AA2" w:rsidRPr="00BE38A3" w:rsidRDefault="00192AA2" w:rsidP="00BE38A3">
            <w:pPr>
              <w:widowControl w:val="0"/>
              <w:autoSpaceDE w:val="0"/>
              <w:autoSpaceDN w:val="0"/>
              <w:adjustRightInd w:val="0"/>
              <w:jc w:val="center"/>
              <w:rPr>
                <w:sz w:val="20"/>
                <w:lang w:val="sr-Latn-ME"/>
              </w:rPr>
            </w:pPr>
          </w:p>
          <w:p w14:paraId="0B68067C"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8,07</w:t>
            </w:r>
          </w:p>
          <w:p w14:paraId="30CD8CB4" w14:textId="77777777" w:rsidR="00192AA2" w:rsidRPr="00BE38A3" w:rsidRDefault="00192AA2" w:rsidP="00BE38A3">
            <w:pPr>
              <w:widowControl w:val="0"/>
              <w:autoSpaceDE w:val="0"/>
              <w:autoSpaceDN w:val="0"/>
              <w:adjustRightInd w:val="0"/>
              <w:jc w:val="center"/>
              <w:rPr>
                <w:sz w:val="20"/>
                <w:lang w:val="sr-Latn-ME"/>
              </w:rPr>
            </w:pPr>
          </w:p>
          <w:p w14:paraId="589B9E12"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0,82</w:t>
            </w:r>
          </w:p>
          <w:p w14:paraId="650BF9B8"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0,68</w:t>
            </w:r>
            <w:r w:rsidRPr="00BE38A3">
              <w:rPr>
                <w:sz w:val="20"/>
                <w:vertAlign w:val="superscript"/>
                <w:lang w:val="sr-Latn-ME"/>
              </w:rPr>
              <w:t>*</w:t>
            </w:r>
          </w:p>
          <w:p w14:paraId="1777F83D"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w:t>
            </w:r>
            <w:r w:rsidRPr="00BE38A3">
              <w:rPr>
                <w:sz w:val="20"/>
                <w:lang w:val="sr-Latn-ME"/>
              </w:rPr>
              <w:noBreakHyphen/>
              <w:t xml:space="preserve">0,86; </w:t>
            </w:r>
            <w:r w:rsidRPr="00BE38A3">
              <w:rPr>
                <w:sz w:val="20"/>
                <w:lang w:val="sr-Latn-ME"/>
              </w:rPr>
              <w:noBreakHyphen/>
              <w:t>0,51)</w:t>
            </w:r>
          </w:p>
        </w:tc>
        <w:tc>
          <w:tcPr>
            <w:tcW w:w="0" w:type="auto"/>
            <w:tcBorders>
              <w:top w:val="single" w:sz="8" w:space="0" w:color="auto"/>
              <w:left w:val="nil"/>
              <w:bottom w:val="single" w:sz="8" w:space="0" w:color="auto"/>
              <w:right w:val="nil"/>
            </w:tcBorders>
          </w:tcPr>
          <w:p w14:paraId="707B0151" w14:textId="77777777" w:rsidR="00192AA2" w:rsidRPr="00BE38A3" w:rsidRDefault="00192AA2" w:rsidP="00BE38A3">
            <w:pPr>
              <w:widowControl w:val="0"/>
              <w:autoSpaceDE w:val="0"/>
              <w:autoSpaceDN w:val="0"/>
              <w:adjustRightInd w:val="0"/>
              <w:jc w:val="center"/>
              <w:rPr>
                <w:sz w:val="20"/>
                <w:lang w:val="sr-Latn-ME"/>
              </w:rPr>
            </w:pPr>
          </w:p>
          <w:p w14:paraId="39EE735E"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8,15</w:t>
            </w:r>
          </w:p>
          <w:p w14:paraId="0BCCA934" w14:textId="77777777" w:rsidR="00192AA2" w:rsidRPr="00BE38A3" w:rsidRDefault="00192AA2" w:rsidP="00BE38A3">
            <w:pPr>
              <w:widowControl w:val="0"/>
              <w:autoSpaceDE w:val="0"/>
              <w:autoSpaceDN w:val="0"/>
              <w:adjustRightInd w:val="0"/>
              <w:jc w:val="center"/>
              <w:rPr>
                <w:sz w:val="20"/>
                <w:lang w:val="sr-Latn-ME"/>
              </w:rPr>
            </w:pPr>
          </w:p>
          <w:p w14:paraId="4583F161"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0,13</w:t>
            </w:r>
          </w:p>
        </w:tc>
        <w:tc>
          <w:tcPr>
            <w:tcW w:w="0" w:type="auto"/>
            <w:tcBorders>
              <w:top w:val="single" w:sz="8" w:space="0" w:color="auto"/>
              <w:left w:val="nil"/>
              <w:bottom w:val="single" w:sz="8" w:space="0" w:color="auto"/>
              <w:right w:val="nil"/>
            </w:tcBorders>
          </w:tcPr>
          <w:p w14:paraId="71CFE6A2" w14:textId="77777777" w:rsidR="00192AA2" w:rsidRPr="00BE38A3" w:rsidRDefault="00192AA2" w:rsidP="00BE38A3">
            <w:pPr>
              <w:widowControl w:val="0"/>
              <w:autoSpaceDE w:val="0"/>
              <w:autoSpaceDN w:val="0"/>
              <w:adjustRightInd w:val="0"/>
              <w:jc w:val="center"/>
              <w:rPr>
                <w:sz w:val="20"/>
                <w:lang w:val="sr-Latn-ME"/>
              </w:rPr>
            </w:pPr>
          </w:p>
          <w:p w14:paraId="4FCFD13B"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8,08</w:t>
            </w:r>
          </w:p>
          <w:p w14:paraId="729AB25A" w14:textId="77777777" w:rsidR="00192AA2" w:rsidRPr="00BE38A3" w:rsidRDefault="00192AA2" w:rsidP="00BE38A3">
            <w:pPr>
              <w:widowControl w:val="0"/>
              <w:autoSpaceDE w:val="0"/>
              <w:autoSpaceDN w:val="0"/>
              <w:adjustRightInd w:val="0"/>
              <w:jc w:val="center"/>
              <w:rPr>
                <w:sz w:val="20"/>
                <w:lang w:val="sr-Latn-ME"/>
              </w:rPr>
            </w:pPr>
          </w:p>
          <w:p w14:paraId="33B91271"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0,86</w:t>
            </w:r>
          </w:p>
          <w:p w14:paraId="5E055AAE"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-0,69</w:t>
            </w:r>
            <w:r w:rsidRPr="00BE38A3">
              <w:rPr>
                <w:sz w:val="20"/>
                <w:vertAlign w:val="superscript"/>
                <w:lang w:val="sr-Latn-ME"/>
              </w:rPr>
              <w:t>*</w:t>
            </w:r>
            <w:r w:rsidRPr="00BE38A3">
              <w:rPr>
                <w:sz w:val="20"/>
                <w:lang w:val="sr-Latn-ME"/>
              </w:rPr>
              <w:br/>
              <w:t>(-0,89; -0,49)</w:t>
            </w:r>
          </w:p>
        </w:tc>
        <w:tc>
          <w:tcPr>
            <w:tcW w:w="0" w:type="auto"/>
            <w:tcBorders>
              <w:top w:val="single" w:sz="8" w:space="0" w:color="auto"/>
              <w:left w:val="nil"/>
              <w:bottom w:val="single" w:sz="8" w:space="0" w:color="auto"/>
              <w:right w:val="nil"/>
            </w:tcBorders>
          </w:tcPr>
          <w:p w14:paraId="0E74B90E" w14:textId="77777777" w:rsidR="00192AA2" w:rsidRPr="00BE38A3" w:rsidRDefault="00192AA2" w:rsidP="00BE38A3">
            <w:pPr>
              <w:widowControl w:val="0"/>
              <w:autoSpaceDE w:val="0"/>
              <w:autoSpaceDN w:val="0"/>
              <w:adjustRightInd w:val="0"/>
              <w:jc w:val="center"/>
              <w:rPr>
                <w:sz w:val="20"/>
                <w:lang w:val="sr-Latn-ME"/>
              </w:rPr>
            </w:pPr>
          </w:p>
          <w:p w14:paraId="2EEBFA85"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8,24</w:t>
            </w:r>
          </w:p>
          <w:p w14:paraId="2DF68F24" w14:textId="77777777" w:rsidR="00192AA2" w:rsidRPr="00BE38A3" w:rsidRDefault="00192AA2" w:rsidP="00BE38A3">
            <w:pPr>
              <w:widowControl w:val="0"/>
              <w:autoSpaceDE w:val="0"/>
              <w:autoSpaceDN w:val="0"/>
              <w:adjustRightInd w:val="0"/>
              <w:jc w:val="center"/>
              <w:rPr>
                <w:sz w:val="20"/>
                <w:lang w:val="sr-Latn-ME"/>
              </w:rPr>
            </w:pPr>
          </w:p>
          <w:p w14:paraId="66DE3536"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0,17</w:t>
            </w:r>
          </w:p>
        </w:tc>
      </w:tr>
      <w:tr w:rsidR="00192AA2" w:rsidRPr="00BE38A3" w14:paraId="55E1D1DC" w14:textId="77777777" w:rsidTr="007163F7">
        <w:trPr>
          <w:trHeight w:val="20"/>
        </w:trPr>
        <w:tc>
          <w:tcPr>
            <w:tcW w:w="0" w:type="auto"/>
            <w:tcBorders>
              <w:top w:val="single" w:sz="8" w:space="0" w:color="auto"/>
              <w:left w:val="nil"/>
              <w:bottom w:val="single" w:sz="8" w:space="0" w:color="auto"/>
              <w:right w:val="nil"/>
            </w:tcBorders>
            <w:hideMark/>
          </w:tcPr>
          <w:p w14:paraId="6E937092" w14:textId="77777777" w:rsidR="00192AA2" w:rsidRPr="00BE38A3" w:rsidRDefault="00192AA2" w:rsidP="00BE38A3">
            <w:pPr>
              <w:widowControl w:val="0"/>
              <w:jc w:val="both"/>
              <w:rPr>
                <w:b/>
                <w:bCs/>
                <w:sz w:val="20"/>
                <w:lang w:val="sr-Latn-ME"/>
              </w:rPr>
            </w:pPr>
            <w:r w:rsidRPr="00BE38A3">
              <w:rPr>
                <w:b/>
                <w:bCs/>
                <w:sz w:val="20"/>
                <w:lang w:val="sr-Latn-ME"/>
              </w:rPr>
              <w:t>Ispitanici (%) kod kojih je postignut:</w:t>
            </w:r>
          </w:p>
          <w:p w14:paraId="29529630" w14:textId="77777777" w:rsidR="00192AA2" w:rsidRPr="00BE38A3" w:rsidRDefault="00192AA2" w:rsidP="00BE38A3">
            <w:pPr>
              <w:widowControl w:val="0"/>
              <w:autoSpaceDE w:val="0"/>
              <w:autoSpaceDN w:val="0"/>
              <w:adjustRightInd w:val="0"/>
              <w:jc w:val="both"/>
              <w:rPr>
                <w:b/>
                <w:bCs/>
                <w:sz w:val="20"/>
                <w:vertAlign w:val="superscript"/>
                <w:lang w:val="sr-Latn-ME"/>
              </w:rPr>
            </w:pPr>
            <w:r w:rsidRPr="00BE38A3">
              <w:rPr>
                <w:b/>
                <w:bCs/>
                <w:sz w:val="20"/>
                <w:lang w:val="sr-Latn-ME"/>
              </w:rPr>
              <w:t>HbA1c &lt; 7% (LOCF)</w:t>
            </w:r>
            <w:r w:rsidRPr="00BE38A3">
              <w:rPr>
                <w:sz w:val="20"/>
                <w:vertAlign w:val="superscript"/>
                <w:lang w:val="sr-Latn-ME"/>
              </w:rPr>
              <w:t>d</w:t>
            </w:r>
          </w:p>
          <w:p w14:paraId="605880BC" w14:textId="300A6E5A" w:rsidR="00192AA2" w:rsidRPr="00BE38A3" w:rsidRDefault="00192AA2" w:rsidP="00BE38A3">
            <w:pPr>
              <w:widowControl w:val="0"/>
              <w:ind w:left="142"/>
              <w:jc w:val="both"/>
              <w:rPr>
                <w:sz w:val="20"/>
                <w:lang w:val="sr-Latn-ME"/>
              </w:rPr>
            </w:pPr>
            <w:r w:rsidRPr="00BE38A3">
              <w:rPr>
                <w:sz w:val="20"/>
                <w:lang w:val="sr-Latn-ME"/>
              </w:rPr>
              <w:t xml:space="preserve">Korigovano u odnosu na početnu </w:t>
            </w:r>
            <w:r w:rsidR="00C2788C" w:rsidRPr="00BE38A3">
              <w:rPr>
                <w:sz w:val="20"/>
                <w:lang w:val="sr-Latn-ME"/>
              </w:rPr>
              <w:t>vrijednost</w:t>
            </w:r>
          </w:p>
        </w:tc>
        <w:tc>
          <w:tcPr>
            <w:tcW w:w="0" w:type="auto"/>
            <w:tcBorders>
              <w:top w:val="single" w:sz="8" w:space="0" w:color="auto"/>
              <w:left w:val="nil"/>
              <w:bottom w:val="single" w:sz="8" w:space="0" w:color="auto"/>
              <w:right w:val="nil"/>
            </w:tcBorders>
          </w:tcPr>
          <w:p w14:paraId="3E4F8935" w14:textId="77777777" w:rsidR="00192AA2" w:rsidRPr="00BE38A3" w:rsidRDefault="00192AA2" w:rsidP="00BE38A3">
            <w:pPr>
              <w:widowControl w:val="0"/>
              <w:autoSpaceDE w:val="0"/>
              <w:autoSpaceDN w:val="0"/>
              <w:adjustRightInd w:val="0"/>
              <w:jc w:val="center"/>
              <w:rPr>
                <w:sz w:val="20"/>
                <w:lang w:val="sr-Latn-ME"/>
              </w:rPr>
            </w:pPr>
          </w:p>
          <w:p w14:paraId="0C4F9916" w14:textId="77777777" w:rsidR="00192AA2" w:rsidRPr="00BE38A3" w:rsidRDefault="00192AA2" w:rsidP="00BE38A3">
            <w:pPr>
              <w:widowControl w:val="0"/>
              <w:autoSpaceDE w:val="0"/>
              <w:autoSpaceDN w:val="0"/>
              <w:adjustRightInd w:val="0"/>
              <w:jc w:val="center"/>
              <w:rPr>
                <w:sz w:val="20"/>
                <w:lang w:val="sr-Latn-ME"/>
              </w:rPr>
            </w:pPr>
          </w:p>
          <w:p w14:paraId="64B0AADF" w14:textId="77777777" w:rsidR="00192AA2" w:rsidRPr="00BE38A3" w:rsidRDefault="00192AA2" w:rsidP="00BE38A3">
            <w:pPr>
              <w:widowControl w:val="0"/>
              <w:autoSpaceDE w:val="0"/>
              <w:autoSpaceDN w:val="0"/>
              <w:adjustRightInd w:val="0"/>
              <w:jc w:val="center"/>
              <w:rPr>
                <w:sz w:val="20"/>
                <w:lang w:val="sr-Latn-ME"/>
              </w:rPr>
            </w:pPr>
          </w:p>
          <w:p w14:paraId="68980A98"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31,7</w:t>
            </w:r>
            <w:r w:rsidRPr="00BE38A3">
              <w:rPr>
                <w:sz w:val="20"/>
                <w:vertAlign w:val="superscript"/>
                <w:lang w:val="sr-Latn-ME"/>
              </w:rPr>
              <w:t>*</w:t>
            </w:r>
          </w:p>
        </w:tc>
        <w:tc>
          <w:tcPr>
            <w:tcW w:w="0" w:type="auto"/>
            <w:tcBorders>
              <w:top w:val="single" w:sz="8" w:space="0" w:color="auto"/>
              <w:left w:val="nil"/>
              <w:bottom w:val="single" w:sz="8" w:space="0" w:color="auto"/>
              <w:right w:val="nil"/>
            </w:tcBorders>
          </w:tcPr>
          <w:p w14:paraId="2BDB6467" w14:textId="77777777" w:rsidR="00192AA2" w:rsidRPr="00BE38A3" w:rsidRDefault="00192AA2" w:rsidP="00BE38A3">
            <w:pPr>
              <w:widowControl w:val="0"/>
              <w:autoSpaceDE w:val="0"/>
              <w:autoSpaceDN w:val="0"/>
              <w:adjustRightInd w:val="0"/>
              <w:jc w:val="center"/>
              <w:rPr>
                <w:sz w:val="20"/>
                <w:lang w:val="sr-Latn-ME"/>
              </w:rPr>
            </w:pPr>
          </w:p>
          <w:p w14:paraId="1AA78E93" w14:textId="77777777" w:rsidR="00192AA2" w:rsidRPr="00BE38A3" w:rsidRDefault="00192AA2" w:rsidP="00BE38A3">
            <w:pPr>
              <w:widowControl w:val="0"/>
              <w:autoSpaceDE w:val="0"/>
              <w:autoSpaceDN w:val="0"/>
              <w:adjustRightInd w:val="0"/>
              <w:jc w:val="center"/>
              <w:rPr>
                <w:sz w:val="20"/>
                <w:lang w:val="sr-Latn-ME"/>
              </w:rPr>
            </w:pPr>
          </w:p>
          <w:p w14:paraId="291557FF" w14:textId="77777777" w:rsidR="00192AA2" w:rsidRPr="00BE38A3" w:rsidRDefault="00192AA2" w:rsidP="00BE38A3">
            <w:pPr>
              <w:widowControl w:val="0"/>
              <w:autoSpaceDE w:val="0"/>
              <w:autoSpaceDN w:val="0"/>
              <w:adjustRightInd w:val="0"/>
              <w:jc w:val="center"/>
              <w:rPr>
                <w:sz w:val="20"/>
                <w:lang w:val="sr-Latn-ME"/>
              </w:rPr>
            </w:pPr>
          </w:p>
          <w:p w14:paraId="32DDAD20"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13,0</w:t>
            </w:r>
          </w:p>
        </w:tc>
        <w:tc>
          <w:tcPr>
            <w:tcW w:w="0" w:type="auto"/>
            <w:tcBorders>
              <w:top w:val="single" w:sz="8" w:space="0" w:color="auto"/>
              <w:left w:val="nil"/>
              <w:bottom w:val="single" w:sz="8" w:space="0" w:color="auto"/>
              <w:right w:val="nil"/>
            </w:tcBorders>
          </w:tcPr>
          <w:p w14:paraId="7D477625" w14:textId="77777777" w:rsidR="00192AA2" w:rsidRPr="00BE38A3" w:rsidRDefault="00192AA2" w:rsidP="00BE38A3">
            <w:pPr>
              <w:widowControl w:val="0"/>
              <w:autoSpaceDE w:val="0"/>
              <w:autoSpaceDN w:val="0"/>
              <w:adjustRightInd w:val="0"/>
              <w:jc w:val="center"/>
              <w:rPr>
                <w:sz w:val="20"/>
                <w:lang w:val="sr-Latn-ME"/>
              </w:rPr>
            </w:pPr>
          </w:p>
          <w:p w14:paraId="398C5B42" w14:textId="77777777" w:rsidR="00192AA2" w:rsidRPr="00BE38A3" w:rsidRDefault="00192AA2" w:rsidP="00BE38A3">
            <w:pPr>
              <w:widowControl w:val="0"/>
              <w:autoSpaceDE w:val="0"/>
              <w:autoSpaceDN w:val="0"/>
              <w:adjustRightInd w:val="0"/>
              <w:jc w:val="center"/>
              <w:rPr>
                <w:sz w:val="20"/>
                <w:lang w:val="sr-Latn-ME"/>
              </w:rPr>
            </w:pPr>
          </w:p>
          <w:p w14:paraId="5895C984" w14:textId="77777777" w:rsidR="00192AA2" w:rsidRPr="00BE38A3" w:rsidRDefault="00192AA2" w:rsidP="00BE38A3">
            <w:pPr>
              <w:widowControl w:val="0"/>
              <w:autoSpaceDE w:val="0"/>
              <w:autoSpaceDN w:val="0"/>
              <w:adjustRightInd w:val="0"/>
              <w:jc w:val="center"/>
              <w:rPr>
                <w:sz w:val="20"/>
                <w:lang w:val="sr-Latn-ME"/>
              </w:rPr>
            </w:pPr>
          </w:p>
          <w:p w14:paraId="0560C54B"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31,8</w:t>
            </w:r>
            <w:r w:rsidRPr="00BE38A3">
              <w:rPr>
                <w:sz w:val="20"/>
                <w:vertAlign w:val="superscript"/>
                <w:lang w:val="sr-Latn-ME"/>
              </w:rPr>
              <w:t>*</w:t>
            </w:r>
          </w:p>
        </w:tc>
        <w:tc>
          <w:tcPr>
            <w:tcW w:w="0" w:type="auto"/>
            <w:tcBorders>
              <w:top w:val="single" w:sz="8" w:space="0" w:color="auto"/>
              <w:left w:val="nil"/>
              <w:bottom w:val="single" w:sz="8" w:space="0" w:color="auto"/>
              <w:right w:val="nil"/>
            </w:tcBorders>
          </w:tcPr>
          <w:p w14:paraId="6C7D76C8" w14:textId="77777777" w:rsidR="00192AA2" w:rsidRPr="00BE38A3" w:rsidRDefault="00192AA2" w:rsidP="00BE38A3">
            <w:pPr>
              <w:widowControl w:val="0"/>
              <w:autoSpaceDE w:val="0"/>
              <w:autoSpaceDN w:val="0"/>
              <w:adjustRightInd w:val="0"/>
              <w:jc w:val="center"/>
              <w:rPr>
                <w:sz w:val="20"/>
                <w:lang w:val="sr-Latn-ME"/>
              </w:rPr>
            </w:pPr>
          </w:p>
          <w:p w14:paraId="2442BAC3" w14:textId="77777777" w:rsidR="00192AA2" w:rsidRPr="00BE38A3" w:rsidRDefault="00192AA2" w:rsidP="00BE38A3">
            <w:pPr>
              <w:widowControl w:val="0"/>
              <w:autoSpaceDE w:val="0"/>
              <w:autoSpaceDN w:val="0"/>
              <w:adjustRightInd w:val="0"/>
              <w:jc w:val="center"/>
              <w:rPr>
                <w:sz w:val="20"/>
                <w:lang w:val="sr-Latn-ME"/>
              </w:rPr>
            </w:pPr>
          </w:p>
          <w:p w14:paraId="2F039818" w14:textId="77777777" w:rsidR="00192AA2" w:rsidRPr="00BE38A3" w:rsidRDefault="00192AA2" w:rsidP="00BE38A3">
            <w:pPr>
              <w:widowControl w:val="0"/>
              <w:autoSpaceDE w:val="0"/>
              <w:autoSpaceDN w:val="0"/>
              <w:adjustRightInd w:val="0"/>
              <w:jc w:val="center"/>
              <w:rPr>
                <w:sz w:val="20"/>
                <w:lang w:val="sr-Latn-ME"/>
              </w:rPr>
            </w:pPr>
          </w:p>
          <w:p w14:paraId="37EE8E9C"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11,1</w:t>
            </w:r>
          </w:p>
        </w:tc>
      </w:tr>
      <w:tr w:rsidR="00192AA2" w:rsidRPr="00BE38A3" w14:paraId="3B9C44B7" w14:textId="77777777" w:rsidTr="007163F7">
        <w:trPr>
          <w:trHeight w:val="20"/>
        </w:trPr>
        <w:tc>
          <w:tcPr>
            <w:tcW w:w="0" w:type="auto"/>
            <w:tcBorders>
              <w:top w:val="single" w:sz="8" w:space="0" w:color="auto"/>
              <w:left w:val="nil"/>
              <w:bottom w:val="single" w:sz="12" w:space="0" w:color="auto"/>
              <w:right w:val="nil"/>
            </w:tcBorders>
            <w:hideMark/>
          </w:tcPr>
          <w:p w14:paraId="533CC0EF" w14:textId="5D594B56" w:rsidR="00192AA2" w:rsidRPr="00BE38A3" w:rsidRDefault="006503A7" w:rsidP="00BE38A3">
            <w:pPr>
              <w:widowControl w:val="0"/>
              <w:autoSpaceDE w:val="0"/>
              <w:autoSpaceDN w:val="0"/>
              <w:adjustRightInd w:val="0"/>
              <w:ind w:left="142" w:hanging="142"/>
              <w:jc w:val="both"/>
              <w:rPr>
                <w:b/>
                <w:bCs/>
                <w:sz w:val="20"/>
                <w:vertAlign w:val="superscript"/>
                <w:lang w:val="sr-Latn-ME"/>
              </w:rPr>
            </w:pPr>
            <w:r w:rsidRPr="00BE38A3">
              <w:rPr>
                <w:b/>
                <w:bCs/>
                <w:sz w:val="20"/>
                <w:lang w:val="sr-Latn-ME"/>
              </w:rPr>
              <w:t>Tjelesna</w:t>
            </w:r>
            <w:r w:rsidR="00192AA2" w:rsidRPr="00BE38A3">
              <w:rPr>
                <w:b/>
                <w:bCs/>
                <w:sz w:val="20"/>
                <w:lang w:val="sr-Latn-ME"/>
              </w:rPr>
              <w:t xml:space="preserve"> masa (kg) (LOCF)</w:t>
            </w:r>
            <w:r w:rsidR="00192AA2" w:rsidRPr="00BE38A3">
              <w:rPr>
                <w:sz w:val="20"/>
                <w:vertAlign w:val="superscript"/>
                <w:lang w:val="sr-Latn-ME"/>
              </w:rPr>
              <w:t>d</w:t>
            </w:r>
          </w:p>
          <w:p w14:paraId="5CC26CC3" w14:textId="572DF459" w:rsidR="00192AA2" w:rsidRPr="00BE38A3" w:rsidRDefault="00192AA2" w:rsidP="00BE38A3">
            <w:pPr>
              <w:widowControl w:val="0"/>
              <w:ind w:left="338" w:hanging="284"/>
              <w:jc w:val="both"/>
              <w:rPr>
                <w:sz w:val="20"/>
                <w:lang w:val="sr-Latn-ME"/>
              </w:rPr>
            </w:pPr>
            <w:r w:rsidRPr="00BE38A3">
              <w:rPr>
                <w:sz w:val="20"/>
                <w:lang w:val="sr-Latn-ME"/>
              </w:rPr>
              <w:t xml:space="preserve">Početna </w:t>
            </w:r>
            <w:r w:rsidR="00C2788C" w:rsidRPr="00BE38A3">
              <w:rPr>
                <w:sz w:val="20"/>
                <w:lang w:val="sr-Latn-ME"/>
              </w:rPr>
              <w:t>vrijednost</w:t>
            </w:r>
            <w:r w:rsidRPr="00BE38A3">
              <w:rPr>
                <w:sz w:val="20"/>
                <w:lang w:val="sr-Latn-ME"/>
              </w:rPr>
              <w:t xml:space="preserve"> (srednja)</w:t>
            </w:r>
          </w:p>
          <w:p w14:paraId="29D349CF" w14:textId="46BDE1D1" w:rsidR="00192AA2" w:rsidRPr="00BE38A3" w:rsidRDefault="00C2788C" w:rsidP="00BE38A3">
            <w:pPr>
              <w:widowControl w:val="0"/>
              <w:ind w:left="338" w:hanging="284"/>
              <w:jc w:val="both"/>
              <w:rPr>
                <w:sz w:val="20"/>
                <w:lang w:val="sr-Latn-ME"/>
              </w:rPr>
            </w:pPr>
            <w:r w:rsidRPr="00BE38A3">
              <w:rPr>
                <w:sz w:val="20"/>
                <w:lang w:val="sr-Latn-ME"/>
              </w:rPr>
              <w:t>Promjen</w:t>
            </w:r>
            <w:r w:rsidR="00192AA2" w:rsidRPr="00BE38A3">
              <w:rPr>
                <w:sz w:val="20"/>
                <w:lang w:val="sr-Latn-ME"/>
              </w:rPr>
              <w:t xml:space="preserve">a u odnosu na početnu </w:t>
            </w:r>
            <w:r w:rsidRPr="00BE38A3">
              <w:rPr>
                <w:sz w:val="20"/>
                <w:lang w:val="sr-Latn-ME"/>
              </w:rPr>
              <w:t>vrijednost</w:t>
            </w:r>
            <w:r w:rsidR="00192AA2" w:rsidRPr="00BE38A3">
              <w:rPr>
                <w:sz w:val="20"/>
                <w:vertAlign w:val="superscript"/>
                <w:lang w:val="sr-Latn-ME"/>
              </w:rPr>
              <w:t>c</w:t>
            </w:r>
          </w:p>
          <w:p w14:paraId="29C3634A" w14:textId="77777777" w:rsidR="00192AA2" w:rsidRPr="00BE38A3" w:rsidRDefault="00192AA2" w:rsidP="00BE38A3">
            <w:pPr>
              <w:widowControl w:val="0"/>
              <w:ind w:left="338" w:hanging="284"/>
              <w:jc w:val="both"/>
              <w:rPr>
                <w:sz w:val="20"/>
                <w:lang w:val="sr-Latn-ME"/>
              </w:rPr>
            </w:pPr>
            <w:r w:rsidRPr="00BE38A3">
              <w:rPr>
                <w:sz w:val="20"/>
                <w:lang w:val="sr-Latn-ME"/>
              </w:rPr>
              <w:t>Razlika u odnosu na placebo</w:t>
            </w:r>
            <w:r w:rsidRPr="00BE38A3">
              <w:rPr>
                <w:sz w:val="20"/>
                <w:vertAlign w:val="superscript"/>
                <w:lang w:val="sr-Latn-ME"/>
              </w:rPr>
              <w:t>c</w:t>
            </w:r>
          </w:p>
          <w:p w14:paraId="47C4E699" w14:textId="77777777" w:rsidR="00192AA2" w:rsidRPr="00BE38A3" w:rsidRDefault="00192AA2" w:rsidP="00BE38A3">
            <w:pPr>
              <w:widowControl w:val="0"/>
              <w:ind w:left="338" w:hanging="284"/>
              <w:jc w:val="both"/>
              <w:rPr>
                <w:sz w:val="20"/>
                <w:lang w:val="sr-Latn-ME"/>
              </w:rPr>
            </w:pPr>
            <w:r w:rsidRPr="00BE38A3">
              <w:rPr>
                <w:sz w:val="20"/>
                <w:lang w:val="sr-Latn-ME"/>
              </w:rPr>
              <w:tab/>
              <w:t>(95% CI)</w:t>
            </w:r>
          </w:p>
        </w:tc>
        <w:tc>
          <w:tcPr>
            <w:tcW w:w="0" w:type="auto"/>
            <w:tcBorders>
              <w:top w:val="single" w:sz="8" w:space="0" w:color="auto"/>
              <w:left w:val="nil"/>
              <w:bottom w:val="single" w:sz="12" w:space="0" w:color="auto"/>
              <w:right w:val="nil"/>
            </w:tcBorders>
          </w:tcPr>
          <w:p w14:paraId="67CF57D1" w14:textId="77777777" w:rsidR="00192AA2" w:rsidRPr="00BE38A3" w:rsidRDefault="00192AA2" w:rsidP="00BE38A3">
            <w:pPr>
              <w:widowControl w:val="0"/>
              <w:autoSpaceDE w:val="0"/>
              <w:autoSpaceDN w:val="0"/>
              <w:adjustRightInd w:val="0"/>
              <w:jc w:val="center"/>
              <w:rPr>
                <w:sz w:val="20"/>
                <w:lang w:val="sr-Latn-ME"/>
              </w:rPr>
            </w:pPr>
          </w:p>
          <w:p w14:paraId="1868DDC5"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80,56</w:t>
            </w:r>
          </w:p>
          <w:p w14:paraId="0A10972D" w14:textId="77777777" w:rsidR="00192AA2" w:rsidRPr="00BE38A3" w:rsidRDefault="00192AA2" w:rsidP="00BE38A3">
            <w:pPr>
              <w:widowControl w:val="0"/>
              <w:autoSpaceDE w:val="0"/>
              <w:autoSpaceDN w:val="0"/>
              <w:adjustRightInd w:val="0"/>
              <w:jc w:val="center"/>
              <w:rPr>
                <w:sz w:val="20"/>
                <w:lang w:val="sr-Latn-ME"/>
              </w:rPr>
            </w:pPr>
          </w:p>
          <w:p w14:paraId="39844D33"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2,26</w:t>
            </w:r>
          </w:p>
          <w:p w14:paraId="23926BAE"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1,54</w:t>
            </w:r>
            <w:r w:rsidRPr="00BE38A3">
              <w:rPr>
                <w:sz w:val="20"/>
                <w:vertAlign w:val="superscript"/>
                <w:lang w:val="sr-Latn-ME"/>
              </w:rPr>
              <w:t>*</w:t>
            </w:r>
          </w:p>
          <w:p w14:paraId="4339B6FF"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w:t>
            </w:r>
            <w:r w:rsidRPr="00BE38A3">
              <w:rPr>
                <w:sz w:val="20"/>
                <w:lang w:val="sr-Latn-ME"/>
              </w:rPr>
              <w:noBreakHyphen/>
              <w:t xml:space="preserve">2,17; </w:t>
            </w:r>
            <w:r w:rsidRPr="00BE38A3">
              <w:rPr>
                <w:sz w:val="20"/>
                <w:lang w:val="sr-Latn-ME"/>
              </w:rPr>
              <w:noBreakHyphen/>
              <w:t>0,92)</w:t>
            </w:r>
          </w:p>
        </w:tc>
        <w:tc>
          <w:tcPr>
            <w:tcW w:w="0" w:type="auto"/>
            <w:tcBorders>
              <w:top w:val="single" w:sz="8" w:space="0" w:color="auto"/>
              <w:left w:val="nil"/>
              <w:bottom w:val="single" w:sz="12" w:space="0" w:color="auto"/>
              <w:right w:val="nil"/>
            </w:tcBorders>
          </w:tcPr>
          <w:p w14:paraId="182E24BD" w14:textId="77777777" w:rsidR="00192AA2" w:rsidRPr="00BE38A3" w:rsidRDefault="00192AA2" w:rsidP="00BE38A3">
            <w:pPr>
              <w:widowControl w:val="0"/>
              <w:autoSpaceDE w:val="0"/>
              <w:autoSpaceDN w:val="0"/>
              <w:adjustRightInd w:val="0"/>
              <w:jc w:val="center"/>
              <w:rPr>
                <w:sz w:val="20"/>
                <w:lang w:val="sr-Latn-ME"/>
              </w:rPr>
            </w:pPr>
          </w:p>
          <w:p w14:paraId="3D4420CE"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80,94</w:t>
            </w:r>
          </w:p>
          <w:p w14:paraId="79AB56E0" w14:textId="77777777" w:rsidR="00192AA2" w:rsidRPr="00BE38A3" w:rsidRDefault="00192AA2" w:rsidP="00BE38A3">
            <w:pPr>
              <w:widowControl w:val="0"/>
              <w:autoSpaceDE w:val="0"/>
              <w:autoSpaceDN w:val="0"/>
              <w:adjustRightInd w:val="0"/>
              <w:jc w:val="center"/>
              <w:rPr>
                <w:sz w:val="20"/>
                <w:lang w:val="sr-Latn-ME"/>
              </w:rPr>
            </w:pPr>
          </w:p>
          <w:p w14:paraId="3D30B9A0"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0,72</w:t>
            </w:r>
          </w:p>
        </w:tc>
        <w:tc>
          <w:tcPr>
            <w:tcW w:w="0" w:type="auto"/>
            <w:tcBorders>
              <w:top w:val="single" w:sz="8" w:space="0" w:color="auto"/>
              <w:left w:val="nil"/>
              <w:bottom w:val="single" w:sz="12" w:space="0" w:color="auto"/>
              <w:right w:val="nil"/>
            </w:tcBorders>
          </w:tcPr>
          <w:p w14:paraId="114DF87C" w14:textId="77777777" w:rsidR="00192AA2" w:rsidRPr="00BE38A3" w:rsidRDefault="00192AA2" w:rsidP="00BE38A3">
            <w:pPr>
              <w:widowControl w:val="0"/>
              <w:autoSpaceDE w:val="0"/>
              <w:autoSpaceDN w:val="0"/>
              <w:adjustRightInd w:val="0"/>
              <w:jc w:val="center"/>
              <w:rPr>
                <w:sz w:val="20"/>
                <w:lang w:val="sr-Latn-ME"/>
              </w:rPr>
            </w:pPr>
          </w:p>
          <w:p w14:paraId="774259DA"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88,57</w:t>
            </w:r>
          </w:p>
          <w:p w14:paraId="477DF1DD" w14:textId="77777777" w:rsidR="00192AA2" w:rsidRPr="00BE38A3" w:rsidRDefault="00192AA2" w:rsidP="00BE38A3">
            <w:pPr>
              <w:widowControl w:val="0"/>
              <w:autoSpaceDE w:val="0"/>
              <w:autoSpaceDN w:val="0"/>
              <w:adjustRightInd w:val="0"/>
              <w:jc w:val="center"/>
              <w:rPr>
                <w:sz w:val="20"/>
                <w:lang w:val="sr-Latn-ME"/>
              </w:rPr>
            </w:pPr>
          </w:p>
          <w:p w14:paraId="45B473E4"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2,65</w:t>
            </w:r>
          </w:p>
          <w:p w14:paraId="36CECC0B"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-2,07</w:t>
            </w:r>
            <w:r w:rsidRPr="00BE38A3">
              <w:rPr>
                <w:sz w:val="20"/>
                <w:vertAlign w:val="superscript"/>
                <w:lang w:val="sr-Latn-ME"/>
              </w:rPr>
              <w:t>*</w:t>
            </w:r>
            <w:r w:rsidRPr="00BE38A3">
              <w:rPr>
                <w:sz w:val="20"/>
                <w:lang w:val="sr-Latn-ME"/>
              </w:rPr>
              <w:br/>
              <w:t>(-2,79; -1,35)</w:t>
            </w:r>
          </w:p>
        </w:tc>
        <w:tc>
          <w:tcPr>
            <w:tcW w:w="0" w:type="auto"/>
            <w:tcBorders>
              <w:top w:val="single" w:sz="8" w:space="0" w:color="auto"/>
              <w:left w:val="nil"/>
              <w:bottom w:val="single" w:sz="12" w:space="0" w:color="auto"/>
              <w:right w:val="nil"/>
            </w:tcBorders>
          </w:tcPr>
          <w:p w14:paraId="36769026" w14:textId="77777777" w:rsidR="00192AA2" w:rsidRPr="00BE38A3" w:rsidRDefault="00192AA2" w:rsidP="00BE38A3">
            <w:pPr>
              <w:widowControl w:val="0"/>
              <w:autoSpaceDE w:val="0"/>
              <w:autoSpaceDN w:val="0"/>
              <w:adjustRightInd w:val="0"/>
              <w:jc w:val="center"/>
              <w:rPr>
                <w:sz w:val="20"/>
                <w:lang w:val="sr-Latn-ME"/>
              </w:rPr>
            </w:pPr>
          </w:p>
          <w:p w14:paraId="7D84C696"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90,07</w:t>
            </w:r>
          </w:p>
          <w:p w14:paraId="69C35EF4" w14:textId="77777777" w:rsidR="00192AA2" w:rsidRPr="00BE38A3" w:rsidRDefault="00192AA2" w:rsidP="00BE38A3">
            <w:pPr>
              <w:widowControl w:val="0"/>
              <w:autoSpaceDE w:val="0"/>
              <w:autoSpaceDN w:val="0"/>
              <w:adjustRightInd w:val="0"/>
              <w:jc w:val="center"/>
              <w:rPr>
                <w:sz w:val="20"/>
                <w:lang w:val="sr-Latn-ME"/>
              </w:rPr>
            </w:pPr>
          </w:p>
          <w:p w14:paraId="071E973A"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-0,58</w:t>
            </w:r>
          </w:p>
        </w:tc>
      </w:tr>
      <w:tr w:rsidR="00192AA2" w:rsidRPr="00BE38A3" w14:paraId="3F90194C" w14:textId="77777777" w:rsidTr="007163F7">
        <w:trPr>
          <w:trHeight w:val="20"/>
        </w:trPr>
        <w:tc>
          <w:tcPr>
            <w:tcW w:w="0" w:type="auto"/>
            <w:gridSpan w:val="5"/>
            <w:tcBorders>
              <w:top w:val="single" w:sz="12" w:space="0" w:color="auto"/>
              <w:left w:val="nil"/>
              <w:bottom w:val="nil"/>
              <w:right w:val="nil"/>
            </w:tcBorders>
            <w:hideMark/>
          </w:tcPr>
          <w:p w14:paraId="7505069B" w14:textId="77777777" w:rsidR="00192AA2" w:rsidRPr="00BE38A3" w:rsidRDefault="00192AA2" w:rsidP="00BE38A3">
            <w:pPr>
              <w:widowControl w:val="0"/>
              <w:ind w:left="162" w:hanging="162"/>
              <w:jc w:val="both"/>
              <w:rPr>
                <w:sz w:val="20"/>
                <w:lang w:val="sr-Latn-ME"/>
              </w:rPr>
            </w:pPr>
            <w:r w:rsidRPr="00BE38A3">
              <w:rPr>
                <w:sz w:val="20"/>
                <w:vertAlign w:val="superscript"/>
                <w:lang w:val="sr-Latn-ME"/>
              </w:rPr>
              <w:t>1</w:t>
            </w:r>
            <w:r w:rsidRPr="00BE38A3">
              <w:rPr>
                <w:sz w:val="20"/>
                <w:lang w:val="sr-Latn-ME"/>
              </w:rPr>
              <w:t xml:space="preserve">Glimepirid 4 mg/dan; </w:t>
            </w:r>
          </w:p>
          <w:p w14:paraId="5CDB5840" w14:textId="284737A9" w:rsidR="00192AA2" w:rsidRPr="00BE38A3" w:rsidRDefault="00192AA2" w:rsidP="00BE38A3">
            <w:pPr>
              <w:widowControl w:val="0"/>
              <w:ind w:left="162" w:hanging="162"/>
              <w:jc w:val="both"/>
              <w:rPr>
                <w:sz w:val="20"/>
                <w:lang w:val="sr-Latn-ME"/>
              </w:rPr>
            </w:pPr>
            <w:r w:rsidRPr="00BE38A3">
              <w:rPr>
                <w:sz w:val="20"/>
                <w:vertAlign w:val="superscript"/>
                <w:lang w:val="sr-Latn-ME"/>
              </w:rPr>
              <w:t>2</w:t>
            </w:r>
            <w:r w:rsidRPr="00BE38A3">
              <w:rPr>
                <w:sz w:val="20"/>
                <w:lang w:val="sr-Latn-ME"/>
              </w:rPr>
              <w:t>Metformin (formulacije sa trenutnim ili produženim dejstvom) ≥1500 mg dnevno u kombinaciji sa maksimalno podnošljivom dozom sulfoniluree, koja mora iznositi najmanje pola maksimalne doze, u periodu od najmanje 8 ned</w:t>
            </w:r>
            <w:r w:rsidR="00445B98" w:rsidRPr="00BE38A3">
              <w:rPr>
                <w:sz w:val="20"/>
                <w:lang w:val="sr-Latn-ME"/>
              </w:rPr>
              <w:t>j</w:t>
            </w:r>
            <w:r w:rsidRPr="00BE38A3">
              <w:rPr>
                <w:sz w:val="20"/>
                <w:lang w:val="sr-Latn-ME"/>
              </w:rPr>
              <w:t>elja pr</w:t>
            </w:r>
            <w:r w:rsidR="00652204" w:rsidRPr="00BE38A3">
              <w:rPr>
                <w:sz w:val="20"/>
                <w:lang w:val="sr-Latn-ME"/>
              </w:rPr>
              <w:t>ij</w:t>
            </w:r>
            <w:r w:rsidRPr="00BE38A3">
              <w:rPr>
                <w:sz w:val="20"/>
                <w:lang w:val="sr-Latn-ME"/>
              </w:rPr>
              <w:t>e uključivanja.</w:t>
            </w:r>
          </w:p>
          <w:p w14:paraId="65D57779" w14:textId="4262BE24" w:rsidR="00192AA2" w:rsidRPr="00BE38A3" w:rsidRDefault="00192AA2" w:rsidP="00BE38A3">
            <w:pPr>
              <w:widowControl w:val="0"/>
              <w:ind w:left="162" w:hanging="162"/>
              <w:jc w:val="both"/>
              <w:rPr>
                <w:sz w:val="20"/>
                <w:lang w:val="sr-Latn-ME"/>
              </w:rPr>
            </w:pPr>
            <w:r w:rsidRPr="00BE38A3">
              <w:rPr>
                <w:sz w:val="20"/>
                <w:vertAlign w:val="superscript"/>
                <w:lang w:val="sr-Latn-ME"/>
              </w:rPr>
              <w:t>a</w:t>
            </w:r>
            <w:r w:rsidRPr="00BE38A3">
              <w:rPr>
                <w:sz w:val="20"/>
                <w:lang w:val="sr-Latn-ME"/>
              </w:rPr>
              <w:t xml:space="preserve">Randomizovani i </w:t>
            </w:r>
            <w:r w:rsidR="00761750" w:rsidRPr="00BE38A3">
              <w:rPr>
                <w:sz w:val="20"/>
                <w:lang w:val="sr-Latn-ME"/>
              </w:rPr>
              <w:t>liječe</w:t>
            </w:r>
            <w:r w:rsidRPr="00BE38A3">
              <w:rPr>
                <w:sz w:val="20"/>
                <w:lang w:val="sr-Latn-ME"/>
              </w:rPr>
              <w:t xml:space="preserve">ni ispitanici sa </w:t>
            </w:r>
            <w:r w:rsidR="00761750" w:rsidRPr="00BE38A3">
              <w:rPr>
                <w:sz w:val="20"/>
                <w:lang w:val="sr-Latn-ME"/>
              </w:rPr>
              <w:t>mjerenj</w:t>
            </w:r>
            <w:r w:rsidRPr="00BE38A3">
              <w:rPr>
                <w:sz w:val="20"/>
                <w:lang w:val="sr-Latn-ME"/>
              </w:rPr>
              <w:t xml:space="preserve">em efikasnosti na početku i najmanje jednim </w:t>
            </w:r>
            <w:r w:rsidR="00761750" w:rsidRPr="00BE38A3">
              <w:rPr>
                <w:sz w:val="20"/>
                <w:lang w:val="sr-Latn-ME"/>
              </w:rPr>
              <w:t>mjerenj</w:t>
            </w:r>
            <w:r w:rsidRPr="00BE38A3">
              <w:rPr>
                <w:sz w:val="20"/>
                <w:lang w:val="sr-Latn-ME"/>
              </w:rPr>
              <w:t>em nakon početka.</w:t>
            </w:r>
          </w:p>
          <w:p w14:paraId="49555032" w14:textId="7E4F1324" w:rsidR="00192AA2" w:rsidRPr="00BE38A3" w:rsidRDefault="00192AA2" w:rsidP="00BE38A3">
            <w:pPr>
              <w:widowControl w:val="0"/>
              <w:ind w:left="162" w:hanging="162"/>
              <w:jc w:val="both"/>
              <w:rPr>
                <w:sz w:val="22"/>
                <w:lang w:val="sr-Latn-ME"/>
              </w:rPr>
            </w:pPr>
            <w:r w:rsidRPr="00BE38A3">
              <w:rPr>
                <w:sz w:val="20"/>
                <w:vertAlign w:val="superscript"/>
                <w:lang w:val="sr-Latn-ME"/>
              </w:rPr>
              <w:t>b</w:t>
            </w:r>
            <w:r w:rsidRPr="00BE38A3">
              <w:rPr>
                <w:sz w:val="20"/>
                <w:lang w:val="sr-Latn-ME"/>
              </w:rPr>
              <w:t>Kolone 1 i 2, HbA1c analiziran pomoću LOCF (</w:t>
            </w:r>
            <w:r w:rsidR="00C2788C" w:rsidRPr="00BE38A3">
              <w:rPr>
                <w:sz w:val="20"/>
                <w:lang w:val="sr-Latn-ME"/>
              </w:rPr>
              <w:t>vidjeti</w:t>
            </w:r>
            <w:r w:rsidRPr="00BE38A3">
              <w:rPr>
                <w:sz w:val="20"/>
                <w:lang w:val="sr-Latn-ME"/>
              </w:rPr>
              <w:t xml:space="preserve"> fusnotu d); kolone 3 i 4, HbA1c analiziran pomoću LRM (</w:t>
            </w:r>
            <w:r w:rsidR="00C2788C" w:rsidRPr="00BE38A3">
              <w:rPr>
                <w:sz w:val="20"/>
                <w:lang w:val="sr-Latn-ME"/>
              </w:rPr>
              <w:t>vidjeti</w:t>
            </w:r>
            <w:r w:rsidRPr="00BE38A3">
              <w:rPr>
                <w:sz w:val="20"/>
                <w:lang w:val="sr-Latn-ME"/>
              </w:rPr>
              <w:t xml:space="preserve"> fusnotu e).</w:t>
            </w:r>
          </w:p>
          <w:p w14:paraId="68F275F0" w14:textId="170D2AE5" w:rsidR="00192AA2" w:rsidRPr="00BE38A3" w:rsidRDefault="00192AA2" w:rsidP="00BE38A3">
            <w:pPr>
              <w:widowControl w:val="0"/>
              <w:ind w:left="162" w:hanging="162"/>
              <w:jc w:val="both"/>
              <w:rPr>
                <w:sz w:val="20"/>
                <w:lang w:val="sr-Latn-ME"/>
              </w:rPr>
            </w:pPr>
            <w:r w:rsidRPr="00BE38A3">
              <w:rPr>
                <w:sz w:val="20"/>
                <w:vertAlign w:val="superscript"/>
                <w:lang w:val="sr-Latn-ME"/>
              </w:rPr>
              <w:t>c</w:t>
            </w:r>
            <w:r w:rsidRPr="00BE38A3">
              <w:rPr>
                <w:sz w:val="20"/>
                <w:lang w:val="sr-Latn-ME"/>
              </w:rPr>
              <w:t xml:space="preserve">Srednja </w:t>
            </w:r>
            <w:r w:rsidR="00C2788C" w:rsidRPr="00BE38A3">
              <w:rPr>
                <w:sz w:val="20"/>
                <w:lang w:val="sr-Latn-ME"/>
              </w:rPr>
              <w:t>vrijednost</w:t>
            </w:r>
            <w:r w:rsidRPr="00BE38A3">
              <w:rPr>
                <w:sz w:val="20"/>
                <w:lang w:val="sr-Latn-ME"/>
              </w:rPr>
              <w:t xml:space="preserve"> najmanjih kvadrata prilagođena za početnu </w:t>
            </w:r>
            <w:r w:rsidR="00C2788C" w:rsidRPr="00BE38A3">
              <w:rPr>
                <w:sz w:val="20"/>
                <w:lang w:val="sr-Latn-ME"/>
              </w:rPr>
              <w:t>vrijednost</w:t>
            </w:r>
            <w:r w:rsidRPr="00BE38A3">
              <w:rPr>
                <w:sz w:val="20"/>
                <w:lang w:val="sr-Latn-ME"/>
              </w:rPr>
              <w:t>.</w:t>
            </w:r>
          </w:p>
          <w:p w14:paraId="38A367FB" w14:textId="61E9E90D" w:rsidR="00192AA2" w:rsidRPr="00BE38A3" w:rsidRDefault="00192AA2" w:rsidP="00BE38A3">
            <w:pPr>
              <w:widowControl w:val="0"/>
              <w:jc w:val="both"/>
              <w:rPr>
                <w:sz w:val="20"/>
                <w:szCs w:val="20"/>
                <w:lang w:val="sr-Latn-ME"/>
              </w:rPr>
            </w:pPr>
            <w:r w:rsidRPr="00BE38A3">
              <w:rPr>
                <w:sz w:val="20"/>
                <w:vertAlign w:val="superscript"/>
                <w:lang w:val="sr-Latn-ME"/>
              </w:rPr>
              <w:t>d</w:t>
            </w:r>
            <w:r w:rsidRPr="00BE38A3">
              <w:rPr>
                <w:sz w:val="20"/>
                <w:lang w:val="sr-Latn-ME"/>
              </w:rPr>
              <w:t xml:space="preserve">LOCF </w:t>
            </w:r>
            <w:r w:rsidRPr="00BE38A3">
              <w:rPr>
                <w:i/>
                <w:sz w:val="20"/>
                <w:szCs w:val="20"/>
                <w:lang w:val="sr-Latn-ME"/>
              </w:rPr>
              <w:t>(</w:t>
            </w:r>
            <w:r w:rsidRPr="00BE38A3">
              <w:rPr>
                <w:sz w:val="20"/>
                <w:szCs w:val="20"/>
                <w:lang w:val="sr-Latn-ME"/>
              </w:rPr>
              <w:t>engl</w:t>
            </w:r>
            <w:r w:rsidRPr="00BE38A3">
              <w:rPr>
                <w:i/>
                <w:sz w:val="20"/>
                <w:szCs w:val="20"/>
                <w:lang w:val="sr-Latn-ME"/>
              </w:rPr>
              <w:t>. last observation carried forward</w:t>
            </w:r>
            <w:r w:rsidRPr="00BE38A3">
              <w:rPr>
                <w:iCs/>
                <w:sz w:val="20"/>
                <w:szCs w:val="20"/>
                <w:lang w:val="sr-Latn-ME"/>
              </w:rPr>
              <w:t>):</w:t>
            </w:r>
            <w:r w:rsidRPr="00BE38A3">
              <w:rPr>
                <w:sz w:val="20"/>
                <w:szCs w:val="20"/>
                <w:lang w:val="sr-Latn-ME"/>
              </w:rPr>
              <w:t xml:space="preserve"> Prenos posl</w:t>
            </w:r>
            <w:r w:rsidR="008F1A1C" w:rsidRPr="00BE38A3">
              <w:rPr>
                <w:sz w:val="20"/>
                <w:szCs w:val="20"/>
                <w:lang w:val="sr-Latn-ME"/>
              </w:rPr>
              <w:t>j</w:t>
            </w:r>
            <w:r w:rsidRPr="00BE38A3">
              <w:rPr>
                <w:sz w:val="20"/>
                <w:szCs w:val="20"/>
                <w:lang w:val="sr-Latn-ME"/>
              </w:rPr>
              <w:t xml:space="preserve">ednjih </w:t>
            </w:r>
            <w:r w:rsidR="006503A7" w:rsidRPr="00BE38A3">
              <w:rPr>
                <w:sz w:val="20"/>
                <w:szCs w:val="20"/>
                <w:lang w:val="sr-Latn-ME"/>
              </w:rPr>
              <w:t>zab</w:t>
            </w:r>
            <w:r w:rsidR="008F1A1C" w:rsidRPr="00BE38A3">
              <w:rPr>
                <w:sz w:val="20"/>
                <w:szCs w:val="20"/>
                <w:lang w:val="sr-Latn-ME"/>
              </w:rPr>
              <w:t>ilje</w:t>
            </w:r>
            <w:r w:rsidR="006503A7" w:rsidRPr="00BE38A3">
              <w:rPr>
                <w:sz w:val="20"/>
                <w:szCs w:val="20"/>
                <w:lang w:val="sr-Latn-ME"/>
              </w:rPr>
              <w:t>ženih</w:t>
            </w:r>
            <w:r w:rsidRPr="00BE38A3">
              <w:rPr>
                <w:sz w:val="20"/>
                <w:szCs w:val="20"/>
                <w:lang w:val="sr-Latn-ME"/>
              </w:rPr>
              <w:t xml:space="preserve"> </w:t>
            </w:r>
            <w:r w:rsidR="00C2788C" w:rsidRPr="00BE38A3">
              <w:rPr>
                <w:sz w:val="20"/>
                <w:szCs w:val="20"/>
                <w:lang w:val="sr-Latn-ME"/>
              </w:rPr>
              <w:t>vrijednosti</w:t>
            </w:r>
            <w:r w:rsidRPr="00BE38A3">
              <w:rPr>
                <w:sz w:val="20"/>
                <w:szCs w:val="20"/>
                <w:lang w:val="sr-Latn-ME"/>
              </w:rPr>
              <w:t xml:space="preserve"> (pr</w:t>
            </w:r>
            <w:r w:rsidR="008F1A1C" w:rsidRPr="00BE38A3">
              <w:rPr>
                <w:sz w:val="20"/>
                <w:szCs w:val="20"/>
                <w:lang w:val="sr-Latn-ME"/>
              </w:rPr>
              <w:t>ij</w:t>
            </w:r>
            <w:r w:rsidRPr="00BE38A3">
              <w:rPr>
                <w:sz w:val="20"/>
                <w:szCs w:val="20"/>
                <w:lang w:val="sr-Latn-ME"/>
              </w:rPr>
              <w:t xml:space="preserve">e </w:t>
            </w:r>
            <w:r w:rsidR="00C2788C" w:rsidRPr="00BE38A3">
              <w:rPr>
                <w:sz w:val="20"/>
                <w:szCs w:val="20"/>
                <w:lang w:val="sr-Latn-ME"/>
              </w:rPr>
              <w:t>primjen</w:t>
            </w:r>
            <w:r w:rsidRPr="00BE38A3">
              <w:rPr>
                <w:sz w:val="20"/>
                <w:szCs w:val="20"/>
                <w:lang w:val="sr-Latn-ME"/>
              </w:rPr>
              <w:t xml:space="preserve">e terapije za hitnu regulaciju neregulisane glikemije kod ispitanika koji su dobijali terapiju) </w:t>
            </w:r>
          </w:p>
          <w:p w14:paraId="6FD8E252" w14:textId="2E420BE3" w:rsidR="00192AA2" w:rsidRPr="00BE38A3" w:rsidRDefault="00192AA2" w:rsidP="00BE38A3">
            <w:pPr>
              <w:widowControl w:val="0"/>
              <w:ind w:left="162" w:hanging="162"/>
              <w:jc w:val="both"/>
              <w:rPr>
                <w:sz w:val="20"/>
                <w:lang w:val="sr-Latn-ME"/>
              </w:rPr>
            </w:pPr>
            <w:r w:rsidRPr="00BE38A3">
              <w:rPr>
                <w:sz w:val="20"/>
                <w:vertAlign w:val="superscript"/>
                <w:lang w:val="sr-Latn-ME"/>
              </w:rPr>
              <w:t>e</w:t>
            </w:r>
            <w:r w:rsidRPr="00BE38A3">
              <w:rPr>
                <w:sz w:val="20"/>
                <w:lang w:val="sr-Latn-ME"/>
              </w:rPr>
              <w:t xml:space="preserve">LRM (engl. </w:t>
            </w:r>
            <w:r w:rsidRPr="00BE38A3">
              <w:rPr>
                <w:i/>
                <w:sz w:val="20"/>
                <w:lang w:val="sr-Latn-ME"/>
              </w:rPr>
              <w:t>Longitudinal Repeated Measures</w:t>
            </w:r>
            <w:r w:rsidRPr="00BE38A3">
              <w:rPr>
                <w:sz w:val="20"/>
                <w:lang w:val="sr-Latn-ME"/>
              </w:rPr>
              <w:t xml:space="preserve">: Longitudinalna analiza ponovljenih </w:t>
            </w:r>
            <w:r w:rsidR="00761750" w:rsidRPr="00BE38A3">
              <w:rPr>
                <w:sz w:val="20"/>
                <w:lang w:val="sr-Latn-ME"/>
              </w:rPr>
              <w:t>mjerenj</w:t>
            </w:r>
            <w:r w:rsidRPr="00BE38A3">
              <w:rPr>
                <w:sz w:val="20"/>
                <w:lang w:val="sr-Latn-ME"/>
              </w:rPr>
              <w:t>a.</w:t>
            </w:r>
          </w:p>
          <w:p w14:paraId="6E6F5155" w14:textId="20C87627" w:rsidR="00192AA2" w:rsidRPr="00BE38A3" w:rsidRDefault="00192AA2" w:rsidP="00BE38A3">
            <w:pPr>
              <w:widowControl w:val="0"/>
              <w:ind w:left="162" w:hanging="162"/>
              <w:jc w:val="both"/>
              <w:rPr>
                <w:sz w:val="22"/>
                <w:lang w:val="sr-Latn-ME"/>
              </w:rPr>
            </w:pPr>
            <w:r w:rsidRPr="00BE38A3">
              <w:rPr>
                <w:sz w:val="20"/>
                <w:vertAlign w:val="superscript"/>
                <w:lang w:val="sr-Latn-ME"/>
              </w:rPr>
              <w:t>*</w:t>
            </w:r>
            <w:r w:rsidRPr="00BE38A3">
              <w:rPr>
                <w:sz w:val="20"/>
                <w:lang w:val="sr-Latn-ME"/>
              </w:rPr>
              <w:t>p</w:t>
            </w:r>
            <w:r w:rsidRPr="00BE38A3">
              <w:rPr>
                <w:sz w:val="20"/>
                <w:lang w:val="sr-Latn-ME"/>
              </w:rPr>
              <w:noBreakHyphen/>
            </w:r>
            <w:r w:rsidR="00C2788C" w:rsidRPr="00BE38A3">
              <w:rPr>
                <w:sz w:val="20"/>
                <w:lang w:val="sr-Latn-ME"/>
              </w:rPr>
              <w:t>vrijednost</w:t>
            </w:r>
            <w:r w:rsidRPr="00BE38A3">
              <w:rPr>
                <w:sz w:val="20"/>
                <w:lang w:val="sr-Latn-ME"/>
              </w:rPr>
              <w:t xml:space="preserve"> &lt; 0,0001 u odnosu na placebo + oralni </w:t>
            </w:r>
            <w:r w:rsidR="00C2788C" w:rsidRPr="00BE38A3">
              <w:rPr>
                <w:sz w:val="20"/>
                <w:lang w:val="sr-Latn-ME"/>
              </w:rPr>
              <w:t>lijek</w:t>
            </w:r>
            <w:r w:rsidRPr="00BE38A3">
              <w:rPr>
                <w:sz w:val="20"/>
                <w:lang w:val="sr-Latn-ME"/>
              </w:rPr>
              <w:t xml:space="preserve"> za smanjivanje koncentracije glukoze.</w:t>
            </w:r>
          </w:p>
        </w:tc>
      </w:tr>
      <w:bookmarkEnd w:id="18"/>
    </w:tbl>
    <w:p w14:paraId="16275659" w14:textId="77777777" w:rsidR="00192AA2" w:rsidRPr="00BE38A3" w:rsidRDefault="00192AA2" w:rsidP="00BE38A3">
      <w:pPr>
        <w:widowControl w:val="0"/>
        <w:jc w:val="both"/>
        <w:rPr>
          <w:sz w:val="22"/>
          <w:szCs w:val="20"/>
          <w:lang w:val="sr-Latn-ME"/>
        </w:rPr>
      </w:pPr>
    </w:p>
    <w:p w14:paraId="7E2850B9" w14:textId="37B96E9F" w:rsidR="00192AA2" w:rsidRPr="00BE38A3" w:rsidRDefault="00192AA2" w:rsidP="00BE38A3">
      <w:pPr>
        <w:widowControl w:val="0"/>
        <w:jc w:val="both"/>
        <w:rPr>
          <w:b/>
          <w:sz w:val="22"/>
          <w:lang w:val="sr-Latn-ME"/>
        </w:rPr>
      </w:pPr>
      <w:r w:rsidRPr="00BE38A3">
        <w:rPr>
          <w:b/>
          <w:bCs/>
          <w:sz w:val="22"/>
          <w:lang w:val="sr-Latn-ME"/>
        </w:rPr>
        <w:t xml:space="preserve">Tabela 6. Rezultati u 24. </w:t>
      </w:r>
      <w:r w:rsidR="007B1608" w:rsidRPr="00BE38A3">
        <w:rPr>
          <w:b/>
          <w:bCs/>
          <w:sz w:val="22"/>
          <w:lang w:val="sr-Latn-ME"/>
        </w:rPr>
        <w:t>nedjelji</w:t>
      </w:r>
      <w:r w:rsidRPr="00BE38A3">
        <w:rPr>
          <w:b/>
          <w:bCs/>
          <w:sz w:val="22"/>
          <w:lang w:val="sr-Latn-ME"/>
        </w:rPr>
        <w:t xml:space="preserve"> (LOCF</w:t>
      </w:r>
      <w:r w:rsidRPr="00BE38A3">
        <w:rPr>
          <w:b/>
          <w:bCs/>
          <w:sz w:val="22"/>
          <w:vertAlign w:val="superscript"/>
          <w:lang w:val="sr-Latn-ME"/>
        </w:rPr>
        <w:t>a</w:t>
      </w:r>
      <w:r w:rsidRPr="00BE38A3">
        <w:rPr>
          <w:b/>
          <w:bCs/>
          <w:sz w:val="22"/>
          <w:lang w:val="sr-Latn-ME"/>
        </w:rPr>
        <w:t xml:space="preserve">) placebom kontrolisanog ispitivanja dapagliflozina u kombinaciji sa insulinom (samostalno ili sa oralnim </w:t>
      </w:r>
      <w:r w:rsidR="00C2788C" w:rsidRPr="00BE38A3">
        <w:rPr>
          <w:b/>
          <w:bCs/>
          <w:sz w:val="22"/>
          <w:lang w:val="sr-Latn-ME"/>
        </w:rPr>
        <w:t>ljekovi</w:t>
      </w:r>
      <w:r w:rsidRPr="00BE38A3">
        <w:rPr>
          <w:b/>
          <w:bCs/>
          <w:sz w:val="22"/>
          <w:lang w:val="sr-Latn-ME"/>
        </w:rPr>
        <w:t>ma za smanjivanje koncentracije glukoze)</w:t>
      </w:r>
    </w:p>
    <w:tbl>
      <w:tblPr>
        <w:tblW w:w="5000" w:type="pct"/>
        <w:tblBorders>
          <w:top w:val="single" w:sz="12" w:space="0" w:color="auto"/>
          <w:bottom w:val="single" w:sz="4" w:space="0" w:color="auto"/>
          <w:insideH w:val="single" w:sz="4" w:space="0" w:color="auto"/>
        </w:tblBorders>
        <w:tblLook w:val="04A0" w:firstRow="1" w:lastRow="0" w:firstColumn="1" w:lastColumn="0" w:noHBand="0" w:noVBand="1"/>
      </w:tblPr>
      <w:tblGrid>
        <w:gridCol w:w="3169"/>
        <w:gridCol w:w="2952"/>
        <w:gridCol w:w="2952"/>
      </w:tblGrid>
      <w:tr w:rsidR="00192AA2" w:rsidRPr="00BE38A3" w14:paraId="1AD981C6" w14:textId="77777777" w:rsidTr="007163F7">
        <w:tc>
          <w:tcPr>
            <w:tcW w:w="0" w:type="auto"/>
            <w:tcBorders>
              <w:top w:val="single" w:sz="12" w:space="0" w:color="auto"/>
              <w:left w:val="nil"/>
              <w:bottom w:val="single" w:sz="4" w:space="0" w:color="auto"/>
              <w:right w:val="nil"/>
            </w:tcBorders>
            <w:vAlign w:val="bottom"/>
            <w:hideMark/>
          </w:tcPr>
          <w:p w14:paraId="6BADB27B" w14:textId="77777777" w:rsidR="00192AA2" w:rsidRPr="00BE38A3" w:rsidRDefault="00192AA2" w:rsidP="00BE38A3">
            <w:pPr>
              <w:widowControl w:val="0"/>
              <w:rPr>
                <w:rFonts w:eastAsia="MS Mincho"/>
                <w:b/>
                <w:bCs/>
                <w:sz w:val="22"/>
                <w:szCs w:val="20"/>
                <w:lang w:val="sr-Latn-ME"/>
              </w:rPr>
            </w:pPr>
            <w:r w:rsidRPr="00BE38A3">
              <w:rPr>
                <w:rFonts w:eastAsia="MS Mincho"/>
                <w:b/>
                <w:bCs/>
                <w:sz w:val="22"/>
                <w:szCs w:val="20"/>
                <w:lang w:val="sr-Latn-ME"/>
              </w:rPr>
              <w:t>Parametar</w:t>
            </w:r>
          </w:p>
        </w:tc>
        <w:tc>
          <w:tcPr>
            <w:tcW w:w="0" w:type="auto"/>
            <w:tcBorders>
              <w:top w:val="single" w:sz="12" w:space="0" w:color="auto"/>
              <w:left w:val="nil"/>
              <w:bottom w:val="single" w:sz="4" w:space="0" w:color="auto"/>
              <w:right w:val="nil"/>
            </w:tcBorders>
            <w:hideMark/>
          </w:tcPr>
          <w:p w14:paraId="01A4FA78" w14:textId="77777777" w:rsidR="00192AA2" w:rsidRPr="00BE38A3" w:rsidRDefault="00192AA2" w:rsidP="00BE38A3">
            <w:pPr>
              <w:widowControl w:val="0"/>
              <w:autoSpaceDE w:val="0"/>
              <w:autoSpaceDN w:val="0"/>
              <w:adjustRightInd w:val="0"/>
              <w:jc w:val="center"/>
              <w:rPr>
                <w:b/>
                <w:bCs/>
                <w:sz w:val="22"/>
                <w:szCs w:val="22"/>
                <w:lang w:val="sr-Latn-ME"/>
              </w:rPr>
            </w:pPr>
            <w:r w:rsidRPr="00BE38A3">
              <w:rPr>
                <w:b/>
                <w:bCs/>
                <w:sz w:val="22"/>
                <w:szCs w:val="22"/>
                <w:lang w:val="sr-Latn-ME"/>
              </w:rPr>
              <w:t>Dapagliflozin 10 mg</w:t>
            </w:r>
          </w:p>
          <w:p w14:paraId="312982B8" w14:textId="77777777" w:rsidR="00192AA2" w:rsidRPr="00BE38A3" w:rsidRDefault="00192AA2" w:rsidP="00BE38A3">
            <w:pPr>
              <w:widowControl w:val="0"/>
              <w:autoSpaceDE w:val="0"/>
              <w:autoSpaceDN w:val="0"/>
              <w:adjustRightInd w:val="0"/>
              <w:jc w:val="center"/>
              <w:rPr>
                <w:sz w:val="22"/>
                <w:szCs w:val="22"/>
                <w:vertAlign w:val="superscript"/>
                <w:lang w:val="sr-Latn-ME"/>
              </w:rPr>
            </w:pPr>
            <w:r w:rsidRPr="00BE38A3">
              <w:rPr>
                <w:b/>
                <w:bCs/>
                <w:sz w:val="22"/>
                <w:szCs w:val="22"/>
                <w:lang w:val="sr-Latn-ME"/>
              </w:rPr>
              <w:t>+ insulin</w:t>
            </w:r>
          </w:p>
          <w:p w14:paraId="20889E5F" w14:textId="2B582E2A" w:rsidR="00192AA2" w:rsidRPr="00BE38A3" w:rsidRDefault="00192AA2" w:rsidP="00BE38A3">
            <w:pPr>
              <w:widowControl w:val="0"/>
              <w:autoSpaceDE w:val="0"/>
              <w:autoSpaceDN w:val="0"/>
              <w:adjustRightInd w:val="0"/>
              <w:jc w:val="center"/>
              <w:rPr>
                <w:b/>
                <w:bCs/>
                <w:sz w:val="22"/>
                <w:szCs w:val="22"/>
                <w:lang w:val="sr-Latn-ME"/>
              </w:rPr>
            </w:pPr>
            <w:r w:rsidRPr="00BE38A3">
              <w:rPr>
                <w:b/>
                <w:bCs/>
                <w:sz w:val="22"/>
                <w:lang w:val="sr-Latn-ME"/>
              </w:rPr>
              <w:t xml:space="preserve">± oralni </w:t>
            </w:r>
            <w:r w:rsidR="00C2788C" w:rsidRPr="00BE38A3">
              <w:rPr>
                <w:b/>
                <w:bCs/>
                <w:sz w:val="22"/>
                <w:lang w:val="sr-Latn-ME"/>
              </w:rPr>
              <w:t>ljekovi</w:t>
            </w:r>
            <w:r w:rsidRPr="00BE38A3">
              <w:rPr>
                <w:b/>
                <w:bCs/>
                <w:sz w:val="22"/>
                <w:lang w:val="sr-Latn-ME"/>
              </w:rPr>
              <w:t xml:space="preserve"> za smanjivanje koncentracije glukoze</w:t>
            </w:r>
            <w:r w:rsidRPr="00BE38A3">
              <w:rPr>
                <w:sz w:val="22"/>
                <w:vertAlign w:val="superscript"/>
                <w:lang w:val="sr-Latn-ME"/>
              </w:rPr>
              <w:t>2</w:t>
            </w:r>
          </w:p>
        </w:tc>
        <w:tc>
          <w:tcPr>
            <w:tcW w:w="0" w:type="auto"/>
            <w:tcBorders>
              <w:top w:val="single" w:sz="12" w:space="0" w:color="auto"/>
              <w:left w:val="nil"/>
              <w:bottom w:val="single" w:sz="4" w:space="0" w:color="auto"/>
              <w:right w:val="nil"/>
            </w:tcBorders>
            <w:vAlign w:val="bottom"/>
            <w:hideMark/>
          </w:tcPr>
          <w:p w14:paraId="3430531B" w14:textId="77777777" w:rsidR="00192AA2" w:rsidRPr="00BE38A3" w:rsidRDefault="00192AA2" w:rsidP="00BE38A3">
            <w:pPr>
              <w:widowControl w:val="0"/>
              <w:autoSpaceDE w:val="0"/>
              <w:autoSpaceDN w:val="0"/>
              <w:adjustRightInd w:val="0"/>
              <w:jc w:val="center"/>
              <w:rPr>
                <w:b/>
                <w:bCs/>
                <w:sz w:val="22"/>
                <w:szCs w:val="22"/>
                <w:lang w:val="sr-Latn-ME"/>
              </w:rPr>
            </w:pPr>
            <w:r w:rsidRPr="00BE38A3">
              <w:rPr>
                <w:b/>
                <w:bCs/>
                <w:sz w:val="22"/>
                <w:szCs w:val="22"/>
                <w:lang w:val="sr-Latn-ME"/>
              </w:rPr>
              <w:t>Placebo</w:t>
            </w:r>
          </w:p>
          <w:p w14:paraId="3CF0F190" w14:textId="77777777" w:rsidR="00192AA2" w:rsidRPr="00BE38A3" w:rsidRDefault="00192AA2" w:rsidP="00BE38A3">
            <w:pPr>
              <w:widowControl w:val="0"/>
              <w:autoSpaceDE w:val="0"/>
              <w:autoSpaceDN w:val="0"/>
              <w:adjustRightInd w:val="0"/>
              <w:jc w:val="center"/>
              <w:rPr>
                <w:sz w:val="22"/>
                <w:szCs w:val="22"/>
                <w:vertAlign w:val="superscript"/>
                <w:lang w:val="sr-Latn-ME"/>
              </w:rPr>
            </w:pPr>
            <w:r w:rsidRPr="00BE38A3">
              <w:rPr>
                <w:b/>
                <w:bCs/>
                <w:sz w:val="22"/>
                <w:szCs w:val="22"/>
                <w:lang w:val="sr-Latn-ME"/>
              </w:rPr>
              <w:t>+ insulin</w:t>
            </w:r>
          </w:p>
          <w:p w14:paraId="026FECBB" w14:textId="3CD79E34" w:rsidR="00192AA2" w:rsidRPr="00BE38A3" w:rsidRDefault="00192AA2" w:rsidP="00BE38A3">
            <w:pPr>
              <w:widowControl w:val="0"/>
              <w:autoSpaceDE w:val="0"/>
              <w:autoSpaceDN w:val="0"/>
              <w:adjustRightInd w:val="0"/>
              <w:jc w:val="center"/>
              <w:rPr>
                <w:b/>
                <w:bCs/>
                <w:sz w:val="22"/>
                <w:szCs w:val="22"/>
                <w:lang w:val="sr-Latn-ME"/>
              </w:rPr>
            </w:pPr>
            <w:r w:rsidRPr="00BE38A3">
              <w:rPr>
                <w:b/>
                <w:bCs/>
                <w:sz w:val="22"/>
                <w:lang w:val="sr-Latn-ME"/>
              </w:rPr>
              <w:t xml:space="preserve">± oralni </w:t>
            </w:r>
            <w:r w:rsidR="00C2788C" w:rsidRPr="00BE38A3">
              <w:rPr>
                <w:b/>
                <w:bCs/>
                <w:sz w:val="22"/>
                <w:lang w:val="sr-Latn-ME"/>
              </w:rPr>
              <w:t>ljekovi</w:t>
            </w:r>
            <w:r w:rsidRPr="00BE38A3">
              <w:rPr>
                <w:b/>
                <w:bCs/>
                <w:sz w:val="22"/>
                <w:lang w:val="sr-Latn-ME"/>
              </w:rPr>
              <w:t xml:space="preserve"> za smanjivanje koncentracije glukoze</w:t>
            </w:r>
            <w:r w:rsidRPr="00BE38A3">
              <w:rPr>
                <w:sz w:val="22"/>
                <w:vertAlign w:val="superscript"/>
                <w:lang w:val="sr-Latn-ME"/>
              </w:rPr>
              <w:t>2</w:t>
            </w:r>
          </w:p>
        </w:tc>
      </w:tr>
      <w:tr w:rsidR="00192AA2" w:rsidRPr="00BE38A3" w14:paraId="47D634BD" w14:textId="77777777" w:rsidTr="007163F7">
        <w:tc>
          <w:tcPr>
            <w:tcW w:w="0" w:type="auto"/>
            <w:tcBorders>
              <w:top w:val="single" w:sz="4" w:space="0" w:color="auto"/>
              <w:left w:val="nil"/>
              <w:bottom w:val="single" w:sz="4" w:space="0" w:color="auto"/>
              <w:right w:val="nil"/>
            </w:tcBorders>
            <w:hideMark/>
          </w:tcPr>
          <w:p w14:paraId="2554597B" w14:textId="77777777" w:rsidR="00192AA2" w:rsidRPr="00BE38A3" w:rsidRDefault="00192AA2" w:rsidP="00BE38A3">
            <w:pPr>
              <w:widowControl w:val="0"/>
              <w:jc w:val="both"/>
              <w:rPr>
                <w:sz w:val="20"/>
                <w:szCs w:val="20"/>
                <w:lang w:val="sr-Latn-ME"/>
              </w:rPr>
            </w:pPr>
            <w:r w:rsidRPr="00BE38A3">
              <w:rPr>
                <w:b/>
                <w:bCs/>
                <w:sz w:val="20"/>
                <w:lang w:val="sr-Latn-ME"/>
              </w:rPr>
              <w:t>N</w:t>
            </w:r>
            <w:r w:rsidRPr="00BE38A3">
              <w:rPr>
                <w:sz w:val="20"/>
                <w:vertAlign w:val="superscript"/>
                <w:lang w:val="sr-Latn-ME"/>
              </w:rPr>
              <w:t>b</w:t>
            </w:r>
          </w:p>
        </w:tc>
        <w:tc>
          <w:tcPr>
            <w:tcW w:w="0" w:type="auto"/>
            <w:tcBorders>
              <w:top w:val="single" w:sz="4" w:space="0" w:color="auto"/>
              <w:left w:val="nil"/>
              <w:bottom w:val="single" w:sz="4" w:space="0" w:color="auto"/>
              <w:right w:val="nil"/>
            </w:tcBorders>
            <w:hideMark/>
          </w:tcPr>
          <w:p w14:paraId="2FF99847"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194</w:t>
            </w:r>
          </w:p>
        </w:tc>
        <w:tc>
          <w:tcPr>
            <w:tcW w:w="0" w:type="auto"/>
            <w:tcBorders>
              <w:top w:val="single" w:sz="4" w:space="0" w:color="auto"/>
              <w:left w:val="nil"/>
              <w:bottom w:val="single" w:sz="4" w:space="0" w:color="auto"/>
              <w:right w:val="nil"/>
            </w:tcBorders>
            <w:hideMark/>
          </w:tcPr>
          <w:p w14:paraId="1553B868"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193</w:t>
            </w:r>
          </w:p>
        </w:tc>
      </w:tr>
      <w:tr w:rsidR="00192AA2" w:rsidRPr="00BE38A3" w14:paraId="0ABE803C" w14:textId="77777777" w:rsidTr="007163F7">
        <w:tc>
          <w:tcPr>
            <w:tcW w:w="0" w:type="auto"/>
            <w:tcBorders>
              <w:top w:val="single" w:sz="4" w:space="0" w:color="auto"/>
              <w:left w:val="nil"/>
              <w:bottom w:val="single" w:sz="4" w:space="0" w:color="auto"/>
              <w:right w:val="nil"/>
            </w:tcBorders>
            <w:hideMark/>
          </w:tcPr>
          <w:p w14:paraId="7FB21105" w14:textId="77777777" w:rsidR="00192AA2" w:rsidRPr="00BE38A3" w:rsidRDefault="00192AA2" w:rsidP="00BE38A3">
            <w:pPr>
              <w:widowControl w:val="0"/>
              <w:jc w:val="both"/>
              <w:rPr>
                <w:b/>
                <w:bCs/>
                <w:sz w:val="20"/>
                <w:lang w:val="sr-Latn-ME"/>
              </w:rPr>
            </w:pPr>
            <w:r w:rsidRPr="00BE38A3">
              <w:rPr>
                <w:b/>
                <w:bCs/>
                <w:sz w:val="20"/>
                <w:lang w:val="sr-Latn-ME"/>
              </w:rPr>
              <w:t>HbA1c (%)</w:t>
            </w:r>
          </w:p>
          <w:p w14:paraId="6D43EF44" w14:textId="7C33708C" w:rsidR="00192AA2" w:rsidRPr="00BE38A3" w:rsidRDefault="00192AA2" w:rsidP="00BE38A3">
            <w:pPr>
              <w:widowControl w:val="0"/>
              <w:ind w:left="338" w:hanging="284"/>
              <w:jc w:val="both"/>
              <w:rPr>
                <w:sz w:val="20"/>
                <w:lang w:val="sr-Latn-ME"/>
              </w:rPr>
            </w:pPr>
            <w:r w:rsidRPr="00BE38A3">
              <w:rPr>
                <w:sz w:val="20"/>
                <w:lang w:val="sr-Latn-ME"/>
              </w:rPr>
              <w:t xml:space="preserve">Početna </w:t>
            </w:r>
            <w:r w:rsidR="00C2788C" w:rsidRPr="00BE38A3">
              <w:rPr>
                <w:sz w:val="20"/>
                <w:lang w:val="sr-Latn-ME"/>
              </w:rPr>
              <w:t>vrijednost</w:t>
            </w:r>
            <w:r w:rsidRPr="00BE38A3">
              <w:rPr>
                <w:sz w:val="20"/>
                <w:lang w:val="sr-Latn-ME"/>
              </w:rPr>
              <w:t xml:space="preserve"> (srednja)</w:t>
            </w:r>
          </w:p>
          <w:p w14:paraId="623EE6AF" w14:textId="0F82D926" w:rsidR="00192AA2" w:rsidRPr="00BE38A3" w:rsidRDefault="00C2788C" w:rsidP="00BE38A3">
            <w:pPr>
              <w:widowControl w:val="0"/>
              <w:ind w:left="338" w:hanging="284"/>
              <w:jc w:val="both"/>
              <w:rPr>
                <w:sz w:val="20"/>
                <w:lang w:val="sr-Latn-ME"/>
              </w:rPr>
            </w:pPr>
            <w:r w:rsidRPr="00BE38A3">
              <w:rPr>
                <w:sz w:val="20"/>
                <w:lang w:val="sr-Latn-ME"/>
              </w:rPr>
              <w:t>Promjen</w:t>
            </w:r>
            <w:r w:rsidR="00192AA2" w:rsidRPr="00BE38A3">
              <w:rPr>
                <w:sz w:val="20"/>
                <w:lang w:val="sr-Latn-ME"/>
              </w:rPr>
              <w:t xml:space="preserve">a u odnosu na početnu </w:t>
            </w:r>
            <w:r w:rsidRPr="00BE38A3">
              <w:rPr>
                <w:sz w:val="20"/>
                <w:lang w:val="sr-Latn-ME"/>
              </w:rPr>
              <w:t>vrijednost</w:t>
            </w:r>
            <w:r w:rsidR="00192AA2" w:rsidRPr="00BE38A3">
              <w:rPr>
                <w:sz w:val="20"/>
                <w:vertAlign w:val="superscript"/>
                <w:lang w:val="sr-Latn-ME"/>
              </w:rPr>
              <w:t>c</w:t>
            </w:r>
          </w:p>
          <w:p w14:paraId="22249F78" w14:textId="77777777" w:rsidR="00192AA2" w:rsidRPr="00BE38A3" w:rsidRDefault="00192AA2" w:rsidP="00BE38A3">
            <w:pPr>
              <w:widowControl w:val="0"/>
              <w:ind w:left="338" w:hanging="284"/>
              <w:jc w:val="both"/>
              <w:rPr>
                <w:sz w:val="20"/>
                <w:lang w:val="sr-Latn-ME"/>
              </w:rPr>
            </w:pPr>
            <w:r w:rsidRPr="00BE38A3">
              <w:rPr>
                <w:sz w:val="20"/>
                <w:lang w:val="sr-Latn-ME"/>
              </w:rPr>
              <w:t>Razlika u odnosu na placebo</w:t>
            </w:r>
            <w:r w:rsidRPr="00BE38A3">
              <w:rPr>
                <w:sz w:val="20"/>
                <w:vertAlign w:val="superscript"/>
                <w:lang w:val="sr-Latn-ME"/>
              </w:rPr>
              <w:t>c</w:t>
            </w:r>
          </w:p>
          <w:p w14:paraId="7206748A" w14:textId="77777777" w:rsidR="00192AA2" w:rsidRPr="00BE38A3" w:rsidRDefault="00192AA2" w:rsidP="00BE38A3">
            <w:pPr>
              <w:widowControl w:val="0"/>
              <w:ind w:left="338" w:hanging="284"/>
              <w:jc w:val="both"/>
              <w:rPr>
                <w:sz w:val="20"/>
                <w:lang w:val="sr-Latn-ME"/>
              </w:rPr>
            </w:pPr>
            <w:r w:rsidRPr="00BE38A3">
              <w:rPr>
                <w:sz w:val="20"/>
                <w:lang w:val="sr-Latn-ME"/>
              </w:rPr>
              <w:tab/>
              <w:t>(95% CI)</w:t>
            </w:r>
          </w:p>
        </w:tc>
        <w:tc>
          <w:tcPr>
            <w:tcW w:w="0" w:type="auto"/>
            <w:tcBorders>
              <w:top w:val="single" w:sz="4" w:space="0" w:color="auto"/>
              <w:left w:val="nil"/>
              <w:bottom w:val="single" w:sz="4" w:space="0" w:color="auto"/>
              <w:right w:val="nil"/>
            </w:tcBorders>
            <w:hideMark/>
          </w:tcPr>
          <w:p w14:paraId="7CB1C9F1" w14:textId="77777777" w:rsidR="00192AA2" w:rsidRPr="00BE38A3" w:rsidRDefault="00192AA2" w:rsidP="00BE38A3">
            <w:pPr>
              <w:widowControl w:val="0"/>
              <w:jc w:val="both"/>
              <w:rPr>
                <w:b/>
                <w:bCs/>
                <w:sz w:val="20"/>
                <w:lang w:val="sr-Latn-ME"/>
              </w:rPr>
            </w:pPr>
            <w:r w:rsidRPr="00BE38A3">
              <w:rPr>
                <w:b/>
                <w:bCs/>
                <w:sz w:val="20"/>
                <w:lang w:val="sr-Latn-ME"/>
              </w:rPr>
              <w:t>HbA1c (%)</w:t>
            </w:r>
          </w:p>
          <w:p w14:paraId="4B9D0D79"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8,58</w:t>
            </w:r>
          </w:p>
          <w:p w14:paraId="631ABC96"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0,90</w:t>
            </w:r>
          </w:p>
          <w:p w14:paraId="13C1BA56"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0,60</w:t>
            </w:r>
            <w:r w:rsidRPr="00BE38A3">
              <w:rPr>
                <w:sz w:val="20"/>
                <w:vertAlign w:val="superscript"/>
                <w:lang w:val="sr-Latn-ME"/>
              </w:rPr>
              <w:t>*</w:t>
            </w:r>
          </w:p>
          <w:p w14:paraId="0A1621AE"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w:t>
            </w:r>
            <w:r w:rsidRPr="00BE38A3">
              <w:rPr>
                <w:sz w:val="20"/>
                <w:lang w:val="sr-Latn-ME"/>
              </w:rPr>
              <w:noBreakHyphen/>
              <w:t xml:space="preserve">0,74; </w:t>
            </w:r>
            <w:r w:rsidRPr="00BE38A3">
              <w:rPr>
                <w:sz w:val="20"/>
                <w:lang w:val="sr-Latn-ME"/>
              </w:rPr>
              <w:noBreakHyphen/>
              <w:t>0,45)</w:t>
            </w:r>
          </w:p>
        </w:tc>
        <w:tc>
          <w:tcPr>
            <w:tcW w:w="0" w:type="auto"/>
            <w:tcBorders>
              <w:top w:val="single" w:sz="4" w:space="0" w:color="auto"/>
              <w:left w:val="nil"/>
              <w:bottom w:val="single" w:sz="4" w:space="0" w:color="auto"/>
              <w:right w:val="nil"/>
            </w:tcBorders>
          </w:tcPr>
          <w:p w14:paraId="0E16B8AD" w14:textId="77777777" w:rsidR="00192AA2" w:rsidRPr="00BE38A3" w:rsidRDefault="00192AA2" w:rsidP="00BE38A3">
            <w:pPr>
              <w:widowControl w:val="0"/>
              <w:autoSpaceDE w:val="0"/>
              <w:autoSpaceDN w:val="0"/>
              <w:adjustRightInd w:val="0"/>
              <w:jc w:val="center"/>
              <w:rPr>
                <w:sz w:val="20"/>
                <w:lang w:val="sr-Latn-ME"/>
              </w:rPr>
            </w:pPr>
          </w:p>
          <w:p w14:paraId="18B77B9F"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8,46</w:t>
            </w:r>
          </w:p>
          <w:p w14:paraId="520E5422"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0,30</w:t>
            </w:r>
          </w:p>
        </w:tc>
      </w:tr>
      <w:tr w:rsidR="00192AA2" w:rsidRPr="00BE38A3" w14:paraId="0F1BBDF3" w14:textId="77777777" w:rsidTr="007163F7">
        <w:tc>
          <w:tcPr>
            <w:tcW w:w="0" w:type="auto"/>
            <w:tcBorders>
              <w:top w:val="single" w:sz="4" w:space="0" w:color="auto"/>
              <w:left w:val="nil"/>
              <w:bottom w:val="single" w:sz="4" w:space="0" w:color="auto"/>
              <w:right w:val="nil"/>
            </w:tcBorders>
            <w:hideMark/>
          </w:tcPr>
          <w:p w14:paraId="494A3625" w14:textId="0D675A86" w:rsidR="00192AA2" w:rsidRPr="00BE38A3" w:rsidRDefault="006503A7" w:rsidP="00BE38A3">
            <w:pPr>
              <w:widowControl w:val="0"/>
              <w:autoSpaceDE w:val="0"/>
              <w:autoSpaceDN w:val="0"/>
              <w:adjustRightInd w:val="0"/>
              <w:ind w:left="142" w:hanging="142"/>
              <w:jc w:val="both"/>
              <w:rPr>
                <w:b/>
                <w:bCs/>
                <w:sz w:val="20"/>
                <w:lang w:val="sr-Latn-ME"/>
              </w:rPr>
            </w:pPr>
            <w:r w:rsidRPr="00BE38A3">
              <w:rPr>
                <w:b/>
                <w:bCs/>
                <w:sz w:val="20"/>
                <w:lang w:val="sr-Latn-ME"/>
              </w:rPr>
              <w:t>Tjelesna</w:t>
            </w:r>
            <w:r w:rsidR="00192AA2" w:rsidRPr="00BE38A3">
              <w:rPr>
                <w:b/>
                <w:bCs/>
                <w:sz w:val="20"/>
                <w:lang w:val="sr-Latn-ME"/>
              </w:rPr>
              <w:t xml:space="preserve"> masa (kg)</w:t>
            </w:r>
          </w:p>
          <w:p w14:paraId="3F0BF3B2" w14:textId="5C8A38BF" w:rsidR="00192AA2" w:rsidRPr="00BE38A3" w:rsidRDefault="00192AA2" w:rsidP="00BE38A3">
            <w:pPr>
              <w:widowControl w:val="0"/>
              <w:ind w:left="338" w:hanging="284"/>
              <w:jc w:val="both"/>
              <w:rPr>
                <w:sz w:val="20"/>
                <w:lang w:val="sr-Latn-ME"/>
              </w:rPr>
            </w:pPr>
            <w:r w:rsidRPr="00BE38A3">
              <w:rPr>
                <w:sz w:val="20"/>
                <w:lang w:val="sr-Latn-ME"/>
              </w:rPr>
              <w:t xml:space="preserve">Početna </w:t>
            </w:r>
            <w:r w:rsidR="00C2788C" w:rsidRPr="00BE38A3">
              <w:rPr>
                <w:sz w:val="20"/>
                <w:lang w:val="sr-Latn-ME"/>
              </w:rPr>
              <w:t>vrijednost</w:t>
            </w:r>
            <w:r w:rsidRPr="00BE38A3">
              <w:rPr>
                <w:sz w:val="20"/>
                <w:lang w:val="sr-Latn-ME"/>
              </w:rPr>
              <w:t xml:space="preserve"> (srednja)</w:t>
            </w:r>
          </w:p>
          <w:p w14:paraId="4890CDBA" w14:textId="1FBAB00F" w:rsidR="00192AA2" w:rsidRPr="00BE38A3" w:rsidRDefault="00C2788C" w:rsidP="00BE38A3">
            <w:pPr>
              <w:widowControl w:val="0"/>
              <w:ind w:left="338" w:hanging="284"/>
              <w:jc w:val="both"/>
              <w:rPr>
                <w:sz w:val="20"/>
                <w:lang w:val="sr-Latn-ME"/>
              </w:rPr>
            </w:pPr>
            <w:r w:rsidRPr="00BE38A3">
              <w:rPr>
                <w:sz w:val="20"/>
                <w:lang w:val="sr-Latn-ME"/>
              </w:rPr>
              <w:t>Promjen</w:t>
            </w:r>
            <w:r w:rsidR="00192AA2" w:rsidRPr="00BE38A3">
              <w:rPr>
                <w:sz w:val="20"/>
                <w:lang w:val="sr-Latn-ME"/>
              </w:rPr>
              <w:t xml:space="preserve">a u odnosu na početnu </w:t>
            </w:r>
            <w:r w:rsidRPr="00BE38A3">
              <w:rPr>
                <w:sz w:val="20"/>
                <w:lang w:val="sr-Latn-ME"/>
              </w:rPr>
              <w:t>vrijednost</w:t>
            </w:r>
            <w:r w:rsidR="00192AA2" w:rsidRPr="00BE38A3">
              <w:rPr>
                <w:sz w:val="20"/>
                <w:vertAlign w:val="superscript"/>
                <w:lang w:val="sr-Latn-ME"/>
              </w:rPr>
              <w:t>c</w:t>
            </w:r>
          </w:p>
          <w:p w14:paraId="76313F25" w14:textId="77777777" w:rsidR="00192AA2" w:rsidRPr="00BE38A3" w:rsidRDefault="00192AA2" w:rsidP="00BE38A3">
            <w:pPr>
              <w:widowControl w:val="0"/>
              <w:ind w:left="338" w:hanging="284"/>
              <w:jc w:val="both"/>
              <w:rPr>
                <w:sz w:val="20"/>
                <w:lang w:val="sr-Latn-ME"/>
              </w:rPr>
            </w:pPr>
            <w:r w:rsidRPr="00BE38A3">
              <w:rPr>
                <w:sz w:val="20"/>
                <w:lang w:val="sr-Latn-ME"/>
              </w:rPr>
              <w:t>Razlika u odnosu na placebo</w:t>
            </w:r>
            <w:r w:rsidRPr="00BE38A3">
              <w:rPr>
                <w:sz w:val="20"/>
                <w:vertAlign w:val="superscript"/>
                <w:lang w:val="sr-Latn-ME"/>
              </w:rPr>
              <w:t>c</w:t>
            </w:r>
          </w:p>
          <w:p w14:paraId="5A5061D4" w14:textId="77777777" w:rsidR="00192AA2" w:rsidRPr="00BE38A3" w:rsidRDefault="00192AA2" w:rsidP="00BE38A3">
            <w:pPr>
              <w:widowControl w:val="0"/>
              <w:ind w:left="338" w:hanging="284"/>
              <w:jc w:val="both"/>
              <w:rPr>
                <w:sz w:val="20"/>
                <w:lang w:val="sr-Latn-ME"/>
              </w:rPr>
            </w:pPr>
            <w:r w:rsidRPr="00BE38A3">
              <w:rPr>
                <w:sz w:val="20"/>
                <w:lang w:val="sr-Latn-ME"/>
              </w:rPr>
              <w:tab/>
              <w:t>(95% CI)</w:t>
            </w:r>
          </w:p>
        </w:tc>
        <w:tc>
          <w:tcPr>
            <w:tcW w:w="0" w:type="auto"/>
            <w:tcBorders>
              <w:top w:val="single" w:sz="4" w:space="0" w:color="auto"/>
              <w:left w:val="nil"/>
              <w:bottom w:val="single" w:sz="4" w:space="0" w:color="auto"/>
              <w:right w:val="nil"/>
            </w:tcBorders>
          </w:tcPr>
          <w:p w14:paraId="58C5F7BA" w14:textId="77777777" w:rsidR="00192AA2" w:rsidRPr="00BE38A3" w:rsidRDefault="00192AA2" w:rsidP="00BE38A3">
            <w:pPr>
              <w:widowControl w:val="0"/>
              <w:autoSpaceDE w:val="0"/>
              <w:autoSpaceDN w:val="0"/>
              <w:adjustRightInd w:val="0"/>
              <w:jc w:val="center"/>
              <w:rPr>
                <w:sz w:val="20"/>
                <w:lang w:val="sr-Latn-ME"/>
              </w:rPr>
            </w:pPr>
          </w:p>
          <w:p w14:paraId="3DBD821F"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94,63</w:t>
            </w:r>
          </w:p>
          <w:p w14:paraId="2A35BA27"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1,67</w:t>
            </w:r>
          </w:p>
          <w:p w14:paraId="6A332A4E"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 xml:space="preserve"> </w:t>
            </w:r>
            <w:r w:rsidRPr="00BE38A3">
              <w:rPr>
                <w:sz w:val="20"/>
                <w:lang w:val="sr-Latn-ME"/>
              </w:rPr>
              <w:noBreakHyphen/>
              <w:t>1,68</w:t>
            </w:r>
            <w:r w:rsidRPr="00BE38A3">
              <w:rPr>
                <w:sz w:val="20"/>
                <w:vertAlign w:val="superscript"/>
                <w:lang w:val="sr-Latn-ME"/>
              </w:rPr>
              <w:t>*</w:t>
            </w:r>
          </w:p>
          <w:p w14:paraId="47EADEC2"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w:t>
            </w:r>
            <w:r w:rsidRPr="00BE38A3">
              <w:rPr>
                <w:sz w:val="20"/>
                <w:lang w:val="sr-Latn-ME"/>
              </w:rPr>
              <w:noBreakHyphen/>
              <w:t xml:space="preserve">2,19; </w:t>
            </w:r>
            <w:r w:rsidRPr="00BE38A3">
              <w:rPr>
                <w:sz w:val="20"/>
                <w:lang w:val="sr-Latn-ME"/>
              </w:rPr>
              <w:noBreakHyphen/>
              <w:t>1,18)</w:t>
            </w:r>
          </w:p>
        </w:tc>
        <w:tc>
          <w:tcPr>
            <w:tcW w:w="0" w:type="auto"/>
            <w:tcBorders>
              <w:top w:val="single" w:sz="4" w:space="0" w:color="auto"/>
              <w:left w:val="nil"/>
              <w:bottom w:val="single" w:sz="4" w:space="0" w:color="auto"/>
              <w:right w:val="nil"/>
            </w:tcBorders>
          </w:tcPr>
          <w:p w14:paraId="18708BF3" w14:textId="77777777" w:rsidR="00192AA2" w:rsidRPr="00BE38A3" w:rsidRDefault="00192AA2" w:rsidP="00BE38A3">
            <w:pPr>
              <w:widowControl w:val="0"/>
              <w:autoSpaceDE w:val="0"/>
              <w:autoSpaceDN w:val="0"/>
              <w:adjustRightInd w:val="0"/>
              <w:jc w:val="center"/>
              <w:rPr>
                <w:sz w:val="20"/>
                <w:lang w:val="sr-Latn-ME"/>
              </w:rPr>
            </w:pPr>
          </w:p>
          <w:p w14:paraId="30B5AA17"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94,21</w:t>
            </w:r>
          </w:p>
          <w:p w14:paraId="444B12C4"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0,02</w:t>
            </w:r>
          </w:p>
        </w:tc>
      </w:tr>
      <w:tr w:rsidR="00192AA2" w:rsidRPr="00BE38A3" w14:paraId="448EEA62" w14:textId="77777777" w:rsidTr="007163F7">
        <w:tc>
          <w:tcPr>
            <w:tcW w:w="0" w:type="auto"/>
            <w:tcBorders>
              <w:top w:val="single" w:sz="4" w:space="0" w:color="auto"/>
              <w:left w:val="nil"/>
              <w:bottom w:val="single" w:sz="4" w:space="0" w:color="auto"/>
              <w:right w:val="nil"/>
            </w:tcBorders>
            <w:hideMark/>
          </w:tcPr>
          <w:p w14:paraId="3652D777" w14:textId="77777777" w:rsidR="00192AA2" w:rsidRPr="00BE38A3" w:rsidRDefault="00192AA2" w:rsidP="00BE38A3">
            <w:pPr>
              <w:widowControl w:val="0"/>
              <w:ind w:left="338" w:hanging="284"/>
              <w:jc w:val="both"/>
              <w:rPr>
                <w:b/>
                <w:sz w:val="20"/>
                <w:lang w:val="sr-Latn-ME"/>
              </w:rPr>
            </w:pPr>
            <w:r w:rsidRPr="00BE38A3">
              <w:rPr>
                <w:b/>
                <w:sz w:val="20"/>
                <w:lang w:val="sr-Latn-ME"/>
              </w:rPr>
              <w:t>Srednja dnevna doza insulina (i.j.)</w:t>
            </w:r>
            <w:r w:rsidRPr="00BE38A3">
              <w:rPr>
                <w:b/>
                <w:sz w:val="20"/>
                <w:vertAlign w:val="superscript"/>
                <w:lang w:val="sr-Latn-ME"/>
              </w:rPr>
              <w:t>1</w:t>
            </w:r>
          </w:p>
          <w:p w14:paraId="2320AEF3" w14:textId="38E86369" w:rsidR="00192AA2" w:rsidRPr="00BE38A3" w:rsidRDefault="00192AA2" w:rsidP="00BE38A3">
            <w:pPr>
              <w:widowControl w:val="0"/>
              <w:ind w:left="338" w:hanging="284"/>
              <w:jc w:val="both"/>
              <w:rPr>
                <w:sz w:val="20"/>
                <w:lang w:val="sr-Latn-ME"/>
              </w:rPr>
            </w:pPr>
            <w:r w:rsidRPr="00BE38A3">
              <w:rPr>
                <w:sz w:val="20"/>
                <w:lang w:val="sr-Latn-ME"/>
              </w:rPr>
              <w:t xml:space="preserve">Početna </w:t>
            </w:r>
            <w:r w:rsidR="00C2788C" w:rsidRPr="00BE38A3">
              <w:rPr>
                <w:sz w:val="20"/>
                <w:lang w:val="sr-Latn-ME"/>
              </w:rPr>
              <w:t>vrijednost</w:t>
            </w:r>
            <w:r w:rsidRPr="00BE38A3">
              <w:rPr>
                <w:sz w:val="20"/>
                <w:lang w:val="sr-Latn-ME"/>
              </w:rPr>
              <w:t xml:space="preserve"> (srednja)</w:t>
            </w:r>
          </w:p>
          <w:p w14:paraId="37E45507" w14:textId="501147C7" w:rsidR="00192AA2" w:rsidRPr="00BE38A3" w:rsidRDefault="00C2788C" w:rsidP="00BE38A3">
            <w:pPr>
              <w:widowControl w:val="0"/>
              <w:ind w:left="338" w:hanging="284"/>
              <w:jc w:val="both"/>
              <w:rPr>
                <w:sz w:val="20"/>
                <w:lang w:val="sr-Latn-ME"/>
              </w:rPr>
            </w:pPr>
            <w:r w:rsidRPr="00BE38A3">
              <w:rPr>
                <w:sz w:val="20"/>
                <w:lang w:val="sr-Latn-ME"/>
              </w:rPr>
              <w:t>Promjen</w:t>
            </w:r>
            <w:r w:rsidR="00192AA2" w:rsidRPr="00BE38A3">
              <w:rPr>
                <w:sz w:val="20"/>
                <w:lang w:val="sr-Latn-ME"/>
              </w:rPr>
              <w:t xml:space="preserve">a u odnosu na početnu </w:t>
            </w:r>
            <w:r w:rsidRPr="00BE38A3">
              <w:rPr>
                <w:sz w:val="20"/>
                <w:lang w:val="sr-Latn-ME"/>
              </w:rPr>
              <w:t>vrijednost</w:t>
            </w:r>
            <w:r w:rsidR="00192AA2" w:rsidRPr="00BE38A3">
              <w:rPr>
                <w:sz w:val="20"/>
                <w:vertAlign w:val="superscript"/>
                <w:lang w:val="sr-Latn-ME"/>
              </w:rPr>
              <w:t>c</w:t>
            </w:r>
          </w:p>
          <w:p w14:paraId="4D9EC296" w14:textId="77777777" w:rsidR="00192AA2" w:rsidRPr="00BE38A3" w:rsidRDefault="00192AA2" w:rsidP="00BE38A3">
            <w:pPr>
              <w:widowControl w:val="0"/>
              <w:ind w:left="338" w:hanging="284"/>
              <w:jc w:val="both"/>
              <w:rPr>
                <w:sz w:val="20"/>
                <w:lang w:val="sr-Latn-ME"/>
              </w:rPr>
            </w:pPr>
            <w:r w:rsidRPr="00BE38A3">
              <w:rPr>
                <w:sz w:val="20"/>
                <w:lang w:val="sr-Latn-ME"/>
              </w:rPr>
              <w:t>Razlika u odnosu na placebo</w:t>
            </w:r>
            <w:r w:rsidRPr="00BE38A3">
              <w:rPr>
                <w:sz w:val="20"/>
                <w:vertAlign w:val="superscript"/>
                <w:lang w:val="sr-Latn-ME"/>
              </w:rPr>
              <w:t>c</w:t>
            </w:r>
          </w:p>
          <w:p w14:paraId="5E9BD48C" w14:textId="77777777" w:rsidR="00192AA2" w:rsidRPr="00BE38A3" w:rsidRDefault="00192AA2" w:rsidP="00BE38A3">
            <w:pPr>
              <w:widowControl w:val="0"/>
              <w:ind w:left="338" w:hanging="284"/>
              <w:jc w:val="both"/>
              <w:rPr>
                <w:sz w:val="20"/>
                <w:lang w:val="sr-Latn-ME"/>
              </w:rPr>
            </w:pPr>
            <w:r w:rsidRPr="00BE38A3">
              <w:rPr>
                <w:sz w:val="20"/>
                <w:lang w:val="sr-Latn-ME"/>
              </w:rPr>
              <w:tab/>
              <w:t>(95% CI)</w:t>
            </w:r>
          </w:p>
          <w:p w14:paraId="1B35F9D2" w14:textId="77777777" w:rsidR="00192AA2" w:rsidRPr="00BE38A3" w:rsidRDefault="00192AA2" w:rsidP="00BE38A3">
            <w:pPr>
              <w:widowControl w:val="0"/>
              <w:ind w:left="338" w:hanging="284"/>
              <w:jc w:val="both"/>
              <w:rPr>
                <w:sz w:val="20"/>
                <w:lang w:val="sr-Latn-ME"/>
              </w:rPr>
            </w:pPr>
            <w:r w:rsidRPr="00BE38A3">
              <w:rPr>
                <w:sz w:val="20"/>
                <w:lang w:val="sr-Latn-ME"/>
              </w:rPr>
              <w:t>Ispitanici sa srednjim smanjenjem doze insulina od najmanje 10% (%)</w:t>
            </w:r>
          </w:p>
        </w:tc>
        <w:tc>
          <w:tcPr>
            <w:tcW w:w="0" w:type="auto"/>
            <w:tcBorders>
              <w:top w:val="single" w:sz="4" w:space="0" w:color="auto"/>
              <w:left w:val="nil"/>
              <w:bottom w:val="single" w:sz="4" w:space="0" w:color="auto"/>
              <w:right w:val="nil"/>
            </w:tcBorders>
          </w:tcPr>
          <w:p w14:paraId="00BDA38B" w14:textId="77777777" w:rsidR="00192AA2" w:rsidRPr="00BE38A3" w:rsidRDefault="00192AA2" w:rsidP="00BE38A3">
            <w:pPr>
              <w:widowControl w:val="0"/>
              <w:autoSpaceDE w:val="0"/>
              <w:autoSpaceDN w:val="0"/>
              <w:adjustRightInd w:val="0"/>
              <w:jc w:val="center"/>
              <w:rPr>
                <w:sz w:val="20"/>
                <w:lang w:val="sr-Latn-ME"/>
              </w:rPr>
            </w:pPr>
          </w:p>
          <w:p w14:paraId="0637AC18"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77,96</w:t>
            </w:r>
          </w:p>
          <w:p w14:paraId="20D1C8B9"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1,16</w:t>
            </w:r>
          </w:p>
          <w:p w14:paraId="2B0E226E"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 xml:space="preserve"> </w:t>
            </w:r>
            <w:r w:rsidRPr="00BE38A3">
              <w:rPr>
                <w:sz w:val="20"/>
                <w:lang w:val="sr-Latn-ME"/>
              </w:rPr>
              <w:noBreakHyphen/>
              <w:t>6,23</w:t>
            </w:r>
            <w:r w:rsidRPr="00BE38A3">
              <w:rPr>
                <w:sz w:val="20"/>
                <w:vertAlign w:val="superscript"/>
                <w:lang w:val="sr-Latn-ME"/>
              </w:rPr>
              <w:t>*</w:t>
            </w:r>
          </w:p>
          <w:p w14:paraId="584B9982"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w:t>
            </w:r>
            <w:r w:rsidRPr="00BE38A3">
              <w:rPr>
                <w:sz w:val="20"/>
                <w:lang w:val="sr-Latn-ME"/>
              </w:rPr>
              <w:noBreakHyphen/>
              <w:t xml:space="preserve">8,84, </w:t>
            </w:r>
            <w:r w:rsidRPr="00BE38A3">
              <w:rPr>
                <w:sz w:val="20"/>
                <w:lang w:val="sr-Latn-ME"/>
              </w:rPr>
              <w:noBreakHyphen/>
              <w:t>3,63)</w:t>
            </w:r>
          </w:p>
          <w:p w14:paraId="674CF39E" w14:textId="77777777" w:rsidR="00192AA2" w:rsidRPr="00BE38A3" w:rsidRDefault="00192AA2" w:rsidP="00BE38A3">
            <w:pPr>
              <w:widowControl w:val="0"/>
              <w:autoSpaceDE w:val="0"/>
              <w:autoSpaceDN w:val="0"/>
              <w:adjustRightInd w:val="0"/>
              <w:jc w:val="center"/>
              <w:rPr>
                <w:sz w:val="20"/>
                <w:lang w:val="sr-Latn-ME"/>
              </w:rPr>
            </w:pPr>
          </w:p>
          <w:p w14:paraId="0E2ADF66"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19,7</w:t>
            </w:r>
            <w:r w:rsidRPr="00BE38A3">
              <w:rPr>
                <w:sz w:val="20"/>
                <w:vertAlign w:val="superscript"/>
                <w:lang w:val="sr-Latn-ME"/>
              </w:rPr>
              <w:t>**</w:t>
            </w:r>
          </w:p>
        </w:tc>
        <w:tc>
          <w:tcPr>
            <w:tcW w:w="0" w:type="auto"/>
            <w:tcBorders>
              <w:top w:val="single" w:sz="4" w:space="0" w:color="auto"/>
              <w:left w:val="nil"/>
              <w:bottom w:val="single" w:sz="4" w:space="0" w:color="auto"/>
              <w:right w:val="nil"/>
            </w:tcBorders>
          </w:tcPr>
          <w:p w14:paraId="1DC90E38" w14:textId="77777777" w:rsidR="00192AA2" w:rsidRPr="00BE38A3" w:rsidRDefault="00192AA2" w:rsidP="00BE38A3">
            <w:pPr>
              <w:widowControl w:val="0"/>
              <w:autoSpaceDE w:val="0"/>
              <w:autoSpaceDN w:val="0"/>
              <w:adjustRightInd w:val="0"/>
              <w:jc w:val="center"/>
              <w:rPr>
                <w:sz w:val="20"/>
                <w:lang w:val="sr-Latn-ME"/>
              </w:rPr>
            </w:pPr>
          </w:p>
          <w:p w14:paraId="45333CBB"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73,96</w:t>
            </w:r>
          </w:p>
          <w:p w14:paraId="59ADA939"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5,08</w:t>
            </w:r>
          </w:p>
          <w:p w14:paraId="7641E0FF" w14:textId="77777777" w:rsidR="00192AA2" w:rsidRPr="00BE38A3" w:rsidRDefault="00192AA2" w:rsidP="00BE38A3">
            <w:pPr>
              <w:widowControl w:val="0"/>
              <w:autoSpaceDE w:val="0"/>
              <w:autoSpaceDN w:val="0"/>
              <w:adjustRightInd w:val="0"/>
              <w:jc w:val="center"/>
              <w:rPr>
                <w:sz w:val="20"/>
                <w:lang w:val="sr-Latn-ME"/>
              </w:rPr>
            </w:pPr>
          </w:p>
          <w:p w14:paraId="5861890D" w14:textId="77777777" w:rsidR="00192AA2" w:rsidRPr="00BE38A3" w:rsidRDefault="00192AA2" w:rsidP="00BE38A3">
            <w:pPr>
              <w:widowControl w:val="0"/>
              <w:autoSpaceDE w:val="0"/>
              <w:autoSpaceDN w:val="0"/>
              <w:adjustRightInd w:val="0"/>
              <w:jc w:val="center"/>
              <w:rPr>
                <w:sz w:val="20"/>
                <w:lang w:val="sr-Latn-ME"/>
              </w:rPr>
            </w:pPr>
          </w:p>
          <w:p w14:paraId="30D39FA6" w14:textId="77777777" w:rsidR="00192AA2" w:rsidRPr="00BE38A3" w:rsidRDefault="00192AA2" w:rsidP="00BE38A3">
            <w:pPr>
              <w:widowControl w:val="0"/>
              <w:autoSpaceDE w:val="0"/>
              <w:autoSpaceDN w:val="0"/>
              <w:adjustRightInd w:val="0"/>
              <w:jc w:val="center"/>
              <w:rPr>
                <w:sz w:val="20"/>
                <w:lang w:val="sr-Latn-ME"/>
              </w:rPr>
            </w:pPr>
          </w:p>
          <w:p w14:paraId="41A07AAC"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11,0</w:t>
            </w:r>
          </w:p>
        </w:tc>
      </w:tr>
      <w:tr w:rsidR="00192AA2" w:rsidRPr="00BE38A3" w14:paraId="6B0CBACA" w14:textId="77777777" w:rsidTr="007163F7">
        <w:tc>
          <w:tcPr>
            <w:tcW w:w="0" w:type="auto"/>
            <w:gridSpan w:val="3"/>
            <w:tcBorders>
              <w:top w:val="nil"/>
              <w:left w:val="nil"/>
              <w:bottom w:val="nil"/>
              <w:right w:val="nil"/>
            </w:tcBorders>
            <w:hideMark/>
          </w:tcPr>
          <w:p w14:paraId="39C27989" w14:textId="409EDCB6" w:rsidR="00192AA2" w:rsidRPr="00BE38A3" w:rsidRDefault="00192AA2" w:rsidP="00BE38A3">
            <w:pPr>
              <w:widowControl w:val="0"/>
              <w:ind w:left="162" w:hanging="162"/>
              <w:jc w:val="both"/>
              <w:rPr>
                <w:sz w:val="20"/>
                <w:lang w:val="sr-Latn-ME"/>
              </w:rPr>
            </w:pPr>
            <w:r w:rsidRPr="00BE38A3">
              <w:rPr>
                <w:sz w:val="20"/>
                <w:vertAlign w:val="superscript"/>
                <w:lang w:val="sr-Latn-ME"/>
              </w:rPr>
              <w:lastRenderedPageBreak/>
              <w:t>a</w:t>
            </w:r>
            <w:r w:rsidRPr="00BE38A3">
              <w:rPr>
                <w:sz w:val="20"/>
                <w:lang w:val="sr-Latn-ME"/>
              </w:rPr>
              <w:t>LOCF: Posl</w:t>
            </w:r>
            <w:r w:rsidR="008F1A1C" w:rsidRPr="00BE38A3">
              <w:rPr>
                <w:sz w:val="20"/>
                <w:lang w:val="sr-Latn-ME"/>
              </w:rPr>
              <w:t>j</w:t>
            </w:r>
            <w:r w:rsidRPr="00BE38A3">
              <w:rPr>
                <w:sz w:val="20"/>
                <w:lang w:val="sr-Latn-ME"/>
              </w:rPr>
              <w:t>ednje pren</w:t>
            </w:r>
            <w:r w:rsidR="00652204" w:rsidRPr="00BE38A3">
              <w:rPr>
                <w:sz w:val="20"/>
                <w:lang w:val="sr-Latn-ME"/>
              </w:rPr>
              <w:t>ij</w:t>
            </w:r>
            <w:r w:rsidRPr="00BE38A3">
              <w:rPr>
                <w:sz w:val="20"/>
                <w:lang w:val="sr-Latn-ME"/>
              </w:rPr>
              <w:t>eto zapažanje (pr</w:t>
            </w:r>
            <w:r w:rsidR="00652204" w:rsidRPr="00BE38A3">
              <w:rPr>
                <w:sz w:val="20"/>
                <w:lang w:val="sr-Latn-ME"/>
              </w:rPr>
              <w:t>ij</w:t>
            </w:r>
            <w:r w:rsidRPr="00BE38A3">
              <w:rPr>
                <w:sz w:val="20"/>
                <w:lang w:val="sr-Latn-ME"/>
              </w:rPr>
              <w:t>e datuma ili na dan prvog povećanja doze insulina, ukoliko je potrebno).</w:t>
            </w:r>
          </w:p>
          <w:p w14:paraId="74BD3EA1" w14:textId="77B7623C" w:rsidR="00192AA2" w:rsidRPr="00BE38A3" w:rsidRDefault="00192AA2" w:rsidP="00BE38A3">
            <w:pPr>
              <w:widowControl w:val="0"/>
              <w:ind w:left="162" w:hanging="162"/>
              <w:jc w:val="both"/>
              <w:rPr>
                <w:sz w:val="20"/>
                <w:lang w:val="sr-Latn-ME"/>
              </w:rPr>
            </w:pPr>
            <w:r w:rsidRPr="00BE38A3">
              <w:rPr>
                <w:sz w:val="20"/>
                <w:vertAlign w:val="superscript"/>
                <w:lang w:val="sr-Latn-ME"/>
              </w:rPr>
              <w:t>b</w:t>
            </w:r>
            <w:r w:rsidRPr="00BE38A3">
              <w:rPr>
                <w:sz w:val="20"/>
                <w:lang w:val="sr-Latn-ME"/>
              </w:rPr>
              <w:t xml:space="preserve">Svi randomizovani ispitanici koji su uzeli barem jednu dozu </w:t>
            </w:r>
            <w:r w:rsidR="00C2788C" w:rsidRPr="00BE38A3">
              <w:rPr>
                <w:sz w:val="20"/>
                <w:lang w:val="sr-Latn-ME"/>
              </w:rPr>
              <w:t>lijek</w:t>
            </w:r>
            <w:r w:rsidRPr="00BE38A3">
              <w:rPr>
                <w:sz w:val="20"/>
                <w:lang w:val="sr-Latn-ME"/>
              </w:rPr>
              <w:t xml:space="preserve">a iz dvostruko </w:t>
            </w:r>
            <w:r w:rsidR="006503A7" w:rsidRPr="00BE38A3">
              <w:rPr>
                <w:sz w:val="20"/>
                <w:lang w:val="sr-Latn-ME"/>
              </w:rPr>
              <w:t>slijepo</w:t>
            </w:r>
            <w:r w:rsidRPr="00BE38A3">
              <w:rPr>
                <w:sz w:val="20"/>
                <w:lang w:val="sr-Latn-ME"/>
              </w:rPr>
              <w:t xml:space="preserve">g ispitivanja tokom kratkotrajnog dvostruko </w:t>
            </w:r>
            <w:r w:rsidR="006503A7" w:rsidRPr="00BE38A3">
              <w:rPr>
                <w:sz w:val="20"/>
                <w:lang w:val="sr-Latn-ME"/>
              </w:rPr>
              <w:t>slijepo</w:t>
            </w:r>
            <w:r w:rsidRPr="00BE38A3">
              <w:rPr>
                <w:sz w:val="20"/>
                <w:lang w:val="sr-Latn-ME"/>
              </w:rPr>
              <w:t>g perioda.</w:t>
            </w:r>
          </w:p>
          <w:p w14:paraId="1B1899BB" w14:textId="558A9E78" w:rsidR="00192AA2" w:rsidRPr="00BE38A3" w:rsidRDefault="00192AA2" w:rsidP="00BE38A3">
            <w:pPr>
              <w:widowControl w:val="0"/>
              <w:ind w:left="162" w:hanging="162"/>
              <w:jc w:val="both"/>
              <w:rPr>
                <w:sz w:val="20"/>
                <w:lang w:val="sr-Latn-ME"/>
              </w:rPr>
            </w:pPr>
            <w:r w:rsidRPr="00BE38A3">
              <w:rPr>
                <w:sz w:val="20"/>
                <w:vertAlign w:val="superscript"/>
                <w:lang w:val="sr-Latn-ME"/>
              </w:rPr>
              <w:t>c</w:t>
            </w:r>
            <w:r w:rsidRPr="00BE38A3">
              <w:rPr>
                <w:sz w:val="20"/>
                <w:lang w:val="sr-Latn-ME"/>
              </w:rPr>
              <w:t xml:space="preserve">Srednja </w:t>
            </w:r>
            <w:r w:rsidR="00C2788C" w:rsidRPr="00BE38A3">
              <w:rPr>
                <w:sz w:val="20"/>
                <w:lang w:val="sr-Latn-ME"/>
              </w:rPr>
              <w:t>vrijednost</w:t>
            </w:r>
            <w:r w:rsidRPr="00BE38A3">
              <w:rPr>
                <w:sz w:val="20"/>
                <w:lang w:val="sr-Latn-ME"/>
              </w:rPr>
              <w:t xml:space="preserve"> najmanjih kvadrata prilagođena za početnu </w:t>
            </w:r>
            <w:r w:rsidR="00C2788C" w:rsidRPr="00BE38A3">
              <w:rPr>
                <w:sz w:val="20"/>
                <w:lang w:val="sr-Latn-ME"/>
              </w:rPr>
              <w:t>vrijednost</w:t>
            </w:r>
            <w:r w:rsidRPr="00BE38A3">
              <w:rPr>
                <w:sz w:val="20"/>
                <w:lang w:val="sr-Latn-ME"/>
              </w:rPr>
              <w:t xml:space="preserve"> i prisustvo oralnog </w:t>
            </w:r>
            <w:r w:rsidR="00C2788C" w:rsidRPr="00BE38A3">
              <w:rPr>
                <w:sz w:val="20"/>
                <w:lang w:val="sr-Latn-ME"/>
              </w:rPr>
              <w:t>lijek</w:t>
            </w:r>
            <w:r w:rsidRPr="00BE38A3">
              <w:rPr>
                <w:sz w:val="20"/>
                <w:lang w:val="sr-Latn-ME"/>
              </w:rPr>
              <w:t>a za smanjenje koncentracije glukoze.</w:t>
            </w:r>
          </w:p>
          <w:p w14:paraId="19CE5C80" w14:textId="6FB7D176" w:rsidR="00192AA2" w:rsidRPr="00BE38A3" w:rsidRDefault="00192AA2" w:rsidP="00BE38A3">
            <w:pPr>
              <w:widowControl w:val="0"/>
              <w:ind w:left="162" w:hanging="162"/>
              <w:jc w:val="both"/>
              <w:rPr>
                <w:sz w:val="20"/>
                <w:lang w:val="sr-Latn-ME"/>
              </w:rPr>
            </w:pPr>
            <w:r w:rsidRPr="00BE38A3">
              <w:rPr>
                <w:sz w:val="20"/>
                <w:vertAlign w:val="superscript"/>
                <w:lang w:val="sr-Latn-ME"/>
              </w:rPr>
              <w:t>*</w:t>
            </w:r>
            <w:r w:rsidRPr="00BE38A3">
              <w:rPr>
                <w:sz w:val="20"/>
                <w:lang w:val="sr-Latn-ME"/>
              </w:rPr>
              <w:t>p</w:t>
            </w:r>
            <w:r w:rsidRPr="00BE38A3">
              <w:rPr>
                <w:sz w:val="20"/>
                <w:lang w:val="sr-Latn-ME"/>
              </w:rPr>
              <w:noBreakHyphen/>
            </w:r>
            <w:r w:rsidR="00C2788C" w:rsidRPr="00BE38A3">
              <w:rPr>
                <w:sz w:val="20"/>
                <w:lang w:val="sr-Latn-ME"/>
              </w:rPr>
              <w:t>vrijednost</w:t>
            </w:r>
            <w:r w:rsidRPr="00BE38A3">
              <w:rPr>
                <w:sz w:val="20"/>
                <w:lang w:val="sr-Latn-ME"/>
              </w:rPr>
              <w:t xml:space="preserve"> &lt; 0,0001 u odnosu na placebo + insulin ± oralni </w:t>
            </w:r>
            <w:r w:rsidR="00C2788C" w:rsidRPr="00BE38A3">
              <w:rPr>
                <w:sz w:val="20"/>
                <w:lang w:val="sr-Latn-ME"/>
              </w:rPr>
              <w:t>lijek</w:t>
            </w:r>
            <w:r w:rsidRPr="00BE38A3">
              <w:rPr>
                <w:sz w:val="20"/>
                <w:lang w:val="sr-Latn-ME"/>
              </w:rPr>
              <w:t xml:space="preserve"> za smanjivanje koncentracije glukoze.</w:t>
            </w:r>
          </w:p>
          <w:p w14:paraId="1CBF4B81" w14:textId="5DEC1A6D" w:rsidR="00192AA2" w:rsidRPr="00BE38A3" w:rsidRDefault="00192AA2" w:rsidP="00BE38A3">
            <w:pPr>
              <w:widowControl w:val="0"/>
              <w:ind w:left="162" w:hanging="162"/>
              <w:jc w:val="both"/>
              <w:rPr>
                <w:sz w:val="20"/>
                <w:lang w:val="sr-Latn-ME"/>
              </w:rPr>
            </w:pPr>
            <w:r w:rsidRPr="00BE38A3">
              <w:rPr>
                <w:sz w:val="20"/>
                <w:vertAlign w:val="superscript"/>
                <w:lang w:val="sr-Latn-ME"/>
              </w:rPr>
              <w:t>**</w:t>
            </w:r>
            <w:r w:rsidRPr="00BE38A3">
              <w:rPr>
                <w:sz w:val="20"/>
                <w:lang w:val="sr-Latn-ME"/>
              </w:rPr>
              <w:t>p</w:t>
            </w:r>
            <w:r w:rsidRPr="00BE38A3">
              <w:rPr>
                <w:sz w:val="20"/>
                <w:lang w:val="sr-Latn-ME"/>
              </w:rPr>
              <w:noBreakHyphen/>
            </w:r>
            <w:r w:rsidR="00C2788C" w:rsidRPr="00BE38A3">
              <w:rPr>
                <w:sz w:val="20"/>
                <w:lang w:val="sr-Latn-ME"/>
              </w:rPr>
              <w:t>vrijednost</w:t>
            </w:r>
            <w:r w:rsidRPr="00BE38A3">
              <w:rPr>
                <w:sz w:val="20"/>
                <w:lang w:val="sr-Latn-ME"/>
              </w:rPr>
              <w:t xml:space="preserve"> &lt; 0,05 u odnosu na placebo + insulin ± oralni </w:t>
            </w:r>
            <w:r w:rsidR="00C2788C" w:rsidRPr="00BE38A3">
              <w:rPr>
                <w:sz w:val="20"/>
                <w:lang w:val="sr-Latn-ME"/>
              </w:rPr>
              <w:t>lijek</w:t>
            </w:r>
            <w:r w:rsidRPr="00BE38A3">
              <w:rPr>
                <w:sz w:val="20"/>
                <w:lang w:val="sr-Latn-ME"/>
              </w:rPr>
              <w:t xml:space="preserve"> za smanjivanje koncentracije glukoze.</w:t>
            </w:r>
          </w:p>
          <w:p w14:paraId="71C065C2" w14:textId="624C1110" w:rsidR="00192AA2" w:rsidRPr="00BE38A3" w:rsidRDefault="00192AA2" w:rsidP="00BE38A3">
            <w:pPr>
              <w:widowControl w:val="0"/>
              <w:ind w:left="162" w:hanging="162"/>
              <w:jc w:val="both"/>
              <w:rPr>
                <w:sz w:val="20"/>
                <w:lang w:val="sr-Latn-ME"/>
              </w:rPr>
            </w:pPr>
            <w:r w:rsidRPr="00BE38A3">
              <w:rPr>
                <w:sz w:val="20"/>
                <w:vertAlign w:val="superscript"/>
                <w:lang w:val="sr-Latn-ME"/>
              </w:rPr>
              <w:t>1</w:t>
            </w:r>
            <w:r w:rsidRPr="00BE38A3">
              <w:rPr>
                <w:sz w:val="20"/>
                <w:lang w:val="sr-Latn-ME"/>
              </w:rPr>
              <w:t>Povećanje doze insulina (uključujući i kratkod</w:t>
            </w:r>
            <w:r w:rsidR="00445B98" w:rsidRPr="00BE38A3">
              <w:rPr>
                <w:sz w:val="20"/>
                <w:lang w:val="sr-Latn-ME"/>
              </w:rPr>
              <w:t>j</w:t>
            </w:r>
            <w:r w:rsidRPr="00BE38A3">
              <w:rPr>
                <w:sz w:val="20"/>
                <w:lang w:val="sr-Latn-ME"/>
              </w:rPr>
              <w:t>elujući, srednjed</w:t>
            </w:r>
            <w:r w:rsidR="00445B98" w:rsidRPr="00BE38A3">
              <w:rPr>
                <w:sz w:val="20"/>
                <w:lang w:val="sr-Latn-ME"/>
              </w:rPr>
              <w:t>j</w:t>
            </w:r>
            <w:r w:rsidRPr="00BE38A3">
              <w:rPr>
                <w:sz w:val="20"/>
                <w:lang w:val="sr-Latn-ME"/>
              </w:rPr>
              <w:t>elujući i bazalni insulin) bilo je dozvoljeno samo ukoliko su ispitanici ispunili prethodno definisane kriterijume za FPG.</w:t>
            </w:r>
          </w:p>
          <w:p w14:paraId="7D0CB1C5" w14:textId="4F22FEA8" w:rsidR="00192AA2" w:rsidRPr="00BE38A3" w:rsidRDefault="00192AA2" w:rsidP="00BE38A3">
            <w:pPr>
              <w:widowControl w:val="0"/>
              <w:ind w:left="162" w:hanging="162"/>
              <w:jc w:val="both"/>
              <w:rPr>
                <w:sz w:val="20"/>
                <w:lang w:val="sr-Latn-ME"/>
              </w:rPr>
            </w:pPr>
            <w:r w:rsidRPr="00BE38A3">
              <w:rPr>
                <w:sz w:val="20"/>
                <w:vertAlign w:val="superscript"/>
                <w:lang w:val="sr-Latn-ME"/>
              </w:rPr>
              <w:t>2</w:t>
            </w:r>
            <w:r w:rsidRPr="00BE38A3">
              <w:rPr>
                <w:sz w:val="20"/>
                <w:lang w:val="sr-Latn-ME"/>
              </w:rPr>
              <w:t xml:space="preserve">Pedeset procenata ispitanika je na početku primalo monoterapiju insulinom; 50% ih je uz insulin primalo 1 ili 2 oralna </w:t>
            </w:r>
            <w:r w:rsidR="00C2788C" w:rsidRPr="00BE38A3">
              <w:rPr>
                <w:sz w:val="20"/>
                <w:lang w:val="sr-Latn-ME"/>
              </w:rPr>
              <w:t>lijek</w:t>
            </w:r>
            <w:r w:rsidRPr="00BE38A3">
              <w:rPr>
                <w:sz w:val="20"/>
                <w:lang w:val="sr-Latn-ME"/>
              </w:rPr>
              <w:t xml:space="preserve">a za smanjivanje koncentracije glukoze: u toj drugoj grupi 80% ispitanika je primalo samo metformin, njih 12% dobijalo je metformin u kombinaciji sa sulfonilureom, dok su ostali primali druge oralne </w:t>
            </w:r>
            <w:r w:rsidR="00B02487" w:rsidRPr="00BE38A3">
              <w:rPr>
                <w:sz w:val="20"/>
                <w:lang w:val="sr-Latn-ME"/>
              </w:rPr>
              <w:t>ljekove</w:t>
            </w:r>
            <w:r w:rsidRPr="00BE38A3">
              <w:rPr>
                <w:sz w:val="20"/>
                <w:lang w:val="sr-Latn-ME"/>
              </w:rPr>
              <w:t xml:space="preserve"> za smanjivanje koncentracije glukoze.</w:t>
            </w:r>
          </w:p>
        </w:tc>
      </w:tr>
    </w:tbl>
    <w:p w14:paraId="6266CAB2" w14:textId="77777777" w:rsidR="00192AA2" w:rsidRPr="00BE38A3" w:rsidRDefault="00192AA2" w:rsidP="00BE38A3">
      <w:pPr>
        <w:widowControl w:val="0"/>
        <w:jc w:val="both"/>
        <w:rPr>
          <w:sz w:val="22"/>
          <w:szCs w:val="20"/>
          <w:lang w:val="sr-Latn-ME"/>
        </w:rPr>
      </w:pPr>
    </w:p>
    <w:p w14:paraId="1C7AFD7C" w14:textId="5FD59D01" w:rsidR="00192AA2" w:rsidRPr="00BE38A3" w:rsidRDefault="00192AA2" w:rsidP="00BE38A3">
      <w:pPr>
        <w:widowControl w:val="0"/>
        <w:jc w:val="both"/>
        <w:rPr>
          <w:i/>
          <w:iCs/>
          <w:sz w:val="22"/>
          <w:szCs w:val="22"/>
          <w:lang w:val="sr-Latn-ME"/>
        </w:rPr>
      </w:pPr>
      <w:r w:rsidRPr="00BE38A3">
        <w:rPr>
          <w:i/>
          <w:iCs/>
          <w:sz w:val="22"/>
          <w:szCs w:val="22"/>
          <w:lang w:val="sr-Latn-ME"/>
        </w:rPr>
        <w:t xml:space="preserve">U kombinaciji sa metforminom kod pacijenata koji prethodno </w:t>
      </w:r>
      <w:r w:rsidR="005E20D2" w:rsidRPr="00BE38A3">
        <w:rPr>
          <w:i/>
          <w:iCs/>
          <w:sz w:val="22"/>
          <w:szCs w:val="22"/>
          <w:lang w:val="sr-Latn-ME"/>
        </w:rPr>
        <w:t>nijesu</w:t>
      </w:r>
      <w:r w:rsidRPr="00BE38A3">
        <w:rPr>
          <w:i/>
          <w:iCs/>
          <w:sz w:val="22"/>
          <w:szCs w:val="22"/>
          <w:lang w:val="sr-Latn-ME"/>
        </w:rPr>
        <w:t xml:space="preserve"> primali </w:t>
      </w:r>
      <w:r w:rsidR="00C2788C" w:rsidRPr="00BE38A3">
        <w:rPr>
          <w:i/>
          <w:iCs/>
          <w:sz w:val="22"/>
          <w:szCs w:val="22"/>
          <w:lang w:val="sr-Latn-ME"/>
        </w:rPr>
        <w:t>lijek</w:t>
      </w:r>
    </w:p>
    <w:p w14:paraId="355B4A53" w14:textId="780C4C68" w:rsidR="00192AA2" w:rsidRPr="00BE38A3" w:rsidRDefault="00192AA2" w:rsidP="00BE38A3">
      <w:pPr>
        <w:widowControl w:val="0"/>
        <w:jc w:val="both"/>
        <w:rPr>
          <w:iCs/>
          <w:sz w:val="22"/>
          <w:szCs w:val="22"/>
          <w:lang w:val="sr-Latn-ME"/>
        </w:rPr>
      </w:pPr>
      <w:r w:rsidRPr="00BE38A3">
        <w:rPr>
          <w:sz w:val="22"/>
          <w:szCs w:val="22"/>
          <w:lang w:val="sr-Latn-ME"/>
        </w:rPr>
        <w:t xml:space="preserve">Ukupno 1236 pacijenata sa neadekvatno kontrolisanim dijabetes melitusom tipa 2 (HbA1c ≥7,5% i ≤12%), koji prethodno </w:t>
      </w:r>
      <w:r w:rsidR="005E20D2" w:rsidRPr="00BE38A3">
        <w:rPr>
          <w:sz w:val="22"/>
          <w:szCs w:val="22"/>
          <w:lang w:val="sr-Latn-ME"/>
        </w:rPr>
        <w:t>nijesu</w:t>
      </w:r>
      <w:r w:rsidRPr="00BE38A3">
        <w:rPr>
          <w:sz w:val="22"/>
          <w:szCs w:val="22"/>
          <w:lang w:val="sr-Latn-ME"/>
        </w:rPr>
        <w:t xml:space="preserve"> primali </w:t>
      </w:r>
      <w:r w:rsidR="00C2788C" w:rsidRPr="00BE38A3">
        <w:rPr>
          <w:sz w:val="22"/>
          <w:szCs w:val="22"/>
          <w:lang w:val="sr-Latn-ME"/>
        </w:rPr>
        <w:t>lijek</w:t>
      </w:r>
      <w:r w:rsidRPr="00BE38A3">
        <w:rPr>
          <w:sz w:val="22"/>
          <w:szCs w:val="22"/>
          <w:lang w:val="sr-Latn-ME"/>
        </w:rPr>
        <w:t xml:space="preserve"> učestvovalo je u dva ispitivanja sa aktivnom kontrolom, u trajanju od 24 ned</w:t>
      </w:r>
      <w:r w:rsidR="008F1A1C" w:rsidRPr="00BE38A3">
        <w:rPr>
          <w:sz w:val="22"/>
          <w:szCs w:val="22"/>
          <w:lang w:val="sr-Latn-ME"/>
        </w:rPr>
        <w:t>j</w:t>
      </w:r>
      <w:r w:rsidRPr="00BE38A3">
        <w:rPr>
          <w:sz w:val="22"/>
          <w:szCs w:val="22"/>
          <w:lang w:val="sr-Latn-ME"/>
        </w:rPr>
        <w:t xml:space="preserve">elje, u cilju </w:t>
      </w:r>
      <w:r w:rsidR="006503A7" w:rsidRPr="00BE38A3">
        <w:rPr>
          <w:sz w:val="22"/>
          <w:szCs w:val="22"/>
          <w:lang w:val="sr-Latn-ME"/>
        </w:rPr>
        <w:t>procjene</w:t>
      </w:r>
      <w:r w:rsidRPr="00BE38A3">
        <w:rPr>
          <w:sz w:val="22"/>
          <w:szCs w:val="22"/>
          <w:lang w:val="sr-Latn-ME"/>
        </w:rPr>
        <w:t xml:space="preserve"> efikasnosti i </w:t>
      </w:r>
      <w:r w:rsidR="00C2788C" w:rsidRPr="00BE38A3">
        <w:rPr>
          <w:sz w:val="22"/>
          <w:szCs w:val="22"/>
          <w:lang w:val="sr-Latn-ME"/>
        </w:rPr>
        <w:t>bezbjednost</w:t>
      </w:r>
      <w:r w:rsidRPr="00BE38A3">
        <w:rPr>
          <w:sz w:val="22"/>
          <w:szCs w:val="22"/>
          <w:lang w:val="sr-Latn-ME"/>
        </w:rPr>
        <w:t xml:space="preserve">i dapagliflozina (5 mg ili 10 mg) u kombinaciji sa metforminom kod pacijenata koji prethodno </w:t>
      </w:r>
      <w:r w:rsidR="005E20D2" w:rsidRPr="00BE38A3">
        <w:rPr>
          <w:sz w:val="22"/>
          <w:szCs w:val="22"/>
          <w:lang w:val="sr-Latn-ME"/>
        </w:rPr>
        <w:t>nijesu</w:t>
      </w:r>
      <w:r w:rsidRPr="00BE38A3">
        <w:rPr>
          <w:sz w:val="22"/>
          <w:szCs w:val="22"/>
          <w:lang w:val="sr-Latn-ME"/>
        </w:rPr>
        <w:t xml:space="preserve"> primali </w:t>
      </w:r>
      <w:r w:rsidR="00C2788C" w:rsidRPr="00BE38A3">
        <w:rPr>
          <w:sz w:val="22"/>
          <w:szCs w:val="22"/>
          <w:lang w:val="sr-Latn-ME"/>
        </w:rPr>
        <w:t>lijek</w:t>
      </w:r>
      <w:r w:rsidRPr="00BE38A3">
        <w:rPr>
          <w:sz w:val="22"/>
          <w:szCs w:val="22"/>
          <w:lang w:val="sr-Latn-ME"/>
        </w:rPr>
        <w:t>, u poređenju sa terapijom pojedinačnim komponentama.</w:t>
      </w:r>
    </w:p>
    <w:p w14:paraId="0A3F288C" w14:textId="77777777" w:rsidR="00192AA2" w:rsidRPr="00BE38A3" w:rsidRDefault="00192AA2" w:rsidP="00BE38A3">
      <w:pPr>
        <w:widowControl w:val="0"/>
        <w:jc w:val="both"/>
        <w:rPr>
          <w:iCs/>
          <w:sz w:val="22"/>
          <w:szCs w:val="22"/>
          <w:lang w:val="sr-Latn-ME"/>
        </w:rPr>
      </w:pPr>
    </w:p>
    <w:p w14:paraId="340346E5" w14:textId="4FD24FA5" w:rsidR="00192AA2" w:rsidRPr="00BE38A3" w:rsidRDefault="00192AA2" w:rsidP="00BE38A3">
      <w:pPr>
        <w:widowControl w:val="0"/>
        <w:jc w:val="both"/>
        <w:rPr>
          <w:iCs/>
          <w:sz w:val="22"/>
          <w:szCs w:val="22"/>
          <w:lang w:val="sr-Latn-ME"/>
        </w:rPr>
      </w:pPr>
      <w:r w:rsidRPr="00BE38A3">
        <w:rPr>
          <w:sz w:val="22"/>
          <w:szCs w:val="22"/>
          <w:lang w:val="sr-Latn-ME"/>
        </w:rPr>
        <w:t xml:space="preserve">Terapija </w:t>
      </w:r>
      <w:r w:rsidR="00C2788C" w:rsidRPr="00BE38A3">
        <w:rPr>
          <w:sz w:val="22"/>
          <w:szCs w:val="22"/>
          <w:lang w:val="sr-Latn-ME"/>
        </w:rPr>
        <w:t>primjen</w:t>
      </w:r>
      <w:r w:rsidRPr="00BE38A3">
        <w:rPr>
          <w:sz w:val="22"/>
          <w:szCs w:val="22"/>
          <w:lang w:val="sr-Latn-ME"/>
        </w:rPr>
        <w:t>om 10 mg dapagliflozina u kombinaciji sa metforminom (do najviše 2000</w:t>
      </w:r>
      <w:r w:rsidR="008F1A1C" w:rsidRPr="00BE38A3">
        <w:rPr>
          <w:sz w:val="22"/>
          <w:szCs w:val="22"/>
          <w:lang w:val="sr-Latn-ME"/>
        </w:rPr>
        <w:t xml:space="preserve"> </w:t>
      </w:r>
      <w:r w:rsidRPr="00BE38A3">
        <w:rPr>
          <w:sz w:val="22"/>
          <w:szCs w:val="22"/>
          <w:lang w:val="sr-Latn-ME"/>
        </w:rPr>
        <w:t xml:space="preserve">mg dnevno) pružilo je značajno poboljšanje HbA1c u poređenju sa pojedinačnim komponentama (tabela 7) i dovela do većih smanjenja glukoze u plazmi natašte (engl. </w:t>
      </w:r>
      <w:r w:rsidRPr="00BE38A3">
        <w:rPr>
          <w:i/>
          <w:sz w:val="22"/>
          <w:szCs w:val="22"/>
          <w:lang w:val="sr-Latn-ME"/>
        </w:rPr>
        <w:t>fasting plasma glucose</w:t>
      </w:r>
      <w:r w:rsidRPr="00BE38A3">
        <w:rPr>
          <w:sz w:val="22"/>
          <w:szCs w:val="22"/>
          <w:lang w:val="sr-Latn-ME"/>
        </w:rPr>
        <w:t xml:space="preserve">, FPG) (u poređenju sa individualnim komponentama) i </w:t>
      </w:r>
      <w:r w:rsidR="00793E5E" w:rsidRPr="00BE38A3">
        <w:rPr>
          <w:sz w:val="22"/>
          <w:szCs w:val="22"/>
          <w:lang w:val="sr-Latn-ME"/>
        </w:rPr>
        <w:t>tjelesne</w:t>
      </w:r>
      <w:r w:rsidRPr="00BE38A3">
        <w:rPr>
          <w:sz w:val="22"/>
          <w:szCs w:val="22"/>
          <w:lang w:val="sr-Latn-ME"/>
        </w:rPr>
        <w:t xml:space="preserve"> mase (u poređenju sa metforminom).</w:t>
      </w:r>
    </w:p>
    <w:p w14:paraId="7CC39654" w14:textId="77777777" w:rsidR="00192AA2" w:rsidRPr="00BE38A3" w:rsidRDefault="00192AA2" w:rsidP="00BE38A3">
      <w:pPr>
        <w:widowControl w:val="0"/>
        <w:jc w:val="both"/>
        <w:rPr>
          <w:iCs/>
          <w:sz w:val="22"/>
          <w:szCs w:val="22"/>
          <w:lang w:val="sr-Latn-ME"/>
        </w:rPr>
      </w:pPr>
    </w:p>
    <w:p w14:paraId="766B1E3B" w14:textId="3B87CCF4" w:rsidR="00192AA2" w:rsidRPr="00BE38A3" w:rsidRDefault="00192AA2" w:rsidP="00BE38A3">
      <w:pPr>
        <w:widowControl w:val="0"/>
        <w:jc w:val="both"/>
        <w:rPr>
          <w:b/>
          <w:sz w:val="22"/>
          <w:lang w:val="sr-Latn-ME"/>
        </w:rPr>
      </w:pPr>
      <w:r w:rsidRPr="00BE38A3">
        <w:rPr>
          <w:b/>
          <w:bCs/>
          <w:sz w:val="22"/>
          <w:lang w:val="sr-Latn-ME"/>
        </w:rPr>
        <w:t xml:space="preserve">Tabela 7. Rezultati u 24. </w:t>
      </w:r>
      <w:r w:rsidR="007B1608" w:rsidRPr="00BE38A3">
        <w:rPr>
          <w:b/>
          <w:bCs/>
          <w:sz w:val="22"/>
          <w:lang w:val="sr-Latn-ME"/>
        </w:rPr>
        <w:t>nedjelji</w:t>
      </w:r>
      <w:r w:rsidRPr="00BE38A3">
        <w:rPr>
          <w:b/>
          <w:bCs/>
          <w:sz w:val="22"/>
          <w:lang w:val="sr-Latn-ME"/>
        </w:rPr>
        <w:t xml:space="preserve"> (LOCF</w:t>
      </w:r>
      <w:r w:rsidRPr="00BE38A3">
        <w:rPr>
          <w:b/>
          <w:bCs/>
          <w:sz w:val="22"/>
          <w:vertAlign w:val="superscript"/>
          <w:lang w:val="sr-Latn-ME"/>
        </w:rPr>
        <w:t>a</w:t>
      </w:r>
      <w:r w:rsidRPr="00BE38A3">
        <w:rPr>
          <w:b/>
          <w:bCs/>
          <w:sz w:val="22"/>
          <w:lang w:val="sr-Latn-ME"/>
        </w:rPr>
        <w:t xml:space="preserve">) u aktivno kontrolisanom ispitivanju kombinovane terapije dapagliflozina i metformina kod pacijenata koji ranije </w:t>
      </w:r>
      <w:r w:rsidR="005E20D2" w:rsidRPr="00BE38A3">
        <w:rPr>
          <w:b/>
          <w:bCs/>
          <w:sz w:val="22"/>
          <w:lang w:val="sr-Latn-ME"/>
        </w:rPr>
        <w:t>nijesu</w:t>
      </w:r>
      <w:r w:rsidRPr="00BE38A3">
        <w:rPr>
          <w:b/>
          <w:bCs/>
          <w:sz w:val="22"/>
          <w:lang w:val="sr-Latn-ME"/>
        </w:rPr>
        <w:t xml:space="preserve"> primali tu terapiju</w:t>
      </w:r>
    </w:p>
    <w:tbl>
      <w:tblPr>
        <w:tblW w:w="5000" w:type="pct"/>
        <w:tblBorders>
          <w:top w:val="single" w:sz="12" w:space="0" w:color="auto"/>
          <w:insideH w:val="single" w:sz="4" w:space="0" w:color="auto"/>
        </w:tblBorders>
        <w:tblLook w:val="04A0" w:firstRow="1" w:lastRow="0" w:firstColumn="1" w:lastColumn="0" w:noHBand="0" w:noVBand="1"/>
      </w:tblPr>
      <w:tblGrid>
        <w:gridCol w:w="3228"/>
        <w:gridCol w:w="2129"/>
        <w:gridCol w:w="2125"/>
        <w:gridCol w:w="1591"/>
      </w:tblGrid>
      <w:tr w:rsidR="00192AA2" w:rsidRPr="00BE38A3" w14:paraId="476E4A7A" w14:textId="77777777" w:rsidTr="007163F7">
        <w:trPr>
          <w:tblHeader/>
        </w:trPr>
        <w:tc>
          <w:tcPr>
            <w:tcW w:w="1779" w:type="pct"/>
            <w:tcBorders>
              <w:top w:val="single" w:sz="12" w:space="0" w:color="auto"/>
              <w:left w:val="nil"/>
              <w:bottom w:val="single" w:sz="4" w:space="0" w:color="auto"/>
              <w:right w:val="nil"/>
            </w:tcBorders>
            <w:vAlign w:val="bottom"/>
            <w:hideMark/>
          </w:tcPr>
          <w:p w14:paraId="0673B83F" w14:textId="77777777" w:rsidR="00192AA2" w:rsidRPr="00BE38A3" w:rsidRDefault="00192AA2" w:rsidP="00BE38A3">
            <w:pPr>
              <w:widowControl w:val="0"/>
              <w:rPr>
                <w:rFonts w:eastAsia="MS Mincho"/>
                <w:b/>
                <w:bCs/>
                <w:sz w:val="22"/>
                <w:szCs w:val="20"/>
                <w:lang w:val="sr-Latn-ME"/>
              </w:rPr>
            </w:pPr>
            <w:r w:rsidRPr="00BE38A3">
              <w:rPr>
                <w:rFonts w:eastAsia="MS Mincho"/>
                <w:b/>
                <w:bCs/>
                <w:sz w:val="22"/>
                <w:szCs w:val="20"/>
                <w:lang w:val="sr-Latn-ME"/>
              </w:rPr>
              <w:t>Parametar</w:t>
            </w:r>
          </w:p>
        </w:tc>
        <w:tc>
          <w:tcPr>
            <w:tcW w:w="1173" w:type="pct"/>
            <w:tcBorders>
              <w:top w:val="single" w:sz="12" w:space="0" w:color="auto"/>
              <w:left w:val="nil"/>
              <w:bottom w:val="single" w:sz="4" w:space="0" w:color="auto"/>
              <w:right w:val="nil"/>
            </w:tcBorders>
            <w:hideMark/>
          </w:tcPr>
          <w:p w14:paraId="206FF146" w14:textId="77777777" w:rsidR="00192AA2" w:rsidRPr="00BE38A3" w:rsidRDefault="00192AA2" w:rsidP="00BE38A3">
            <w:pPr>
              <w:widowControl w:val="0"/>
              <w:autoSpaceDE w:val="0"/>
              <w:autoSpaceDN w:val="0"/>
              <w:adjustRightInd w:val="0"/>
              <w:jc w:val="center"/>
              <w:rPr>
                <w:b/>
                <w:bCs/>
                <w:sz w:val="22"/>
                <w:szCs w:val="22"/>
                <w:lang w:val="sr-Latn-ME"/>
              </w:rPr>
            </w:pPr>
            <w:r w:rsidRPr="00BE38A3">
              <w:rPr>
                <w:b/>
                <w:bCs/>
                <w:sz w:val="22"/>
                <w:szCs w:val="22"/>
                <w:lang w:val="sr-Latn-ME"/>
              </w:rPr>
              <w:t>Dapagliflozin 10 mg</w:t>
            </w:r>
          </w:p>
          <w:p w14:paraId="0187E09A" w14:textId="77777777" w:rsidR="00192AA2" w:rsidRPr="00BE38A3" w:rsidRDefault="00192AA2" w:rsidP="00BE38A3">
            <w:pPr>
              <w:widowControl w:val="0"/>
              <w:autoSpaceDE w:val="0"/>
              <w:autoSpaceDN w:val="0"/>
              <w:adjustRightInd w:val="0"/>
              <w:jc w:val="center"/>
              <w:rPr>
                <w:b/>
                <w:bCs/>
                <w:sz w:val="22"/>
                <w:szCs w:val="22"/>
                <w:lang w:val="sr-Latn-ME"/>
              </w:rPr>
            </w:pPr>
            <w:r w:rsidRPr="00BE38A3">
              <w:rPr>
                <w:b/>
                <w:bCs/>
                <w:sz w:val="22"/>
                <w:szCs w:val="22"/>
                <w:lang w:val="sr-Latn-ME"/>
              </w:rPr>
              <w:t>Metformin</w:t>
            </w:r>
          </w:p>
        </w:tc>
        <w:tc>
          <w:tcPr>
            <w:tcW w:w="1171" w:type="pct"/>
            <w:tcBorders>
              <w:top w:val="single" w:sz="12" w:space="0" w:color="auto"/>
              <w:left w:val="nil"/>
              <w:bottom w:val="single" w:sz="4" w:space="0" w:color="auto"/>
              <w:right w:val="nil"/>
            </w:tcBorders>
            <w:hideMark/>
          </w:tcPr>
          <w:p w14:paraId="54C02313" w14:textId="77777777" w:rsidR="00192AA2" w:rsidRPr="00BE38A3" w:rsidRDefault="00192AA2" w:rsidP="00BE38A3">
            <w:pPr>
              <w:widowControl w:val="0"/>
              <w:autoSpaceDE w:val="0"/>
              <w:autoSpaceDN w:val="0"/>
              <w:adjustRightInd w:val="0"/>
              <w:jc w:val="center"/>
              <w:rPr>
                <w:b/>
                <w:bCs/>
                <w:sz w:val="22"/>
                <w:szCs w:val="22"/>
                <w:lang w:val="sr-Latn-ME"/>
              </w:rPr>
            </w:pPr>
            <w:r w:rsidRPr="00BE38A3">
              <w:rPr>
                <w:b/>
                <w:bCs/>
                <w:sz w:val="22"/>
                <w:szCs w:val="22"/>
                <w:lang w:val="sr-Latn-ME"/>
              </w:rPr>
              <w:t>Dapagliflozin 10 mg</w:t>
            </w:r>
          </w:p>
        </w:tc>
        <w:tc>
          <w:tcPr>
            <w:tcW w:w="877" w:type="pct"/>
            <w:tcBorders>
              <w:top w:val="single" w:sz="12" w:space="0" w:color="auto"/>
              <w:left w:val="nil"/>
              <w:bottom w:val="single" w:sz="4" w:space="0" w:color="auto"/>
              <w:right w:val="nil"/>
            </w:tcBorders>
            <w:hideMark/>
          </w:tcPr>
          <w:p w14:paraId="6A0E7368" w14:textId="77777777" w:rsidR="00192AA2" w:rsidRPr="00BE38A3" w:rsidRDefault="00192AA2" w:rsidP="00BE38A3">
            <w:pPr>
              <w:widowControl w:val="0"/>
              <w:autoSpaceDE w:val="0"/>
              <w:autoSpaceDN w:val="0"/>
              <w:adjustRightInd w:val="0"/>
              <w:jc w:val="center"/>
              <w:rPr>
                <w:b/>
                <w:bCs/>
                <w:sz w:val="22"/>
                <w:szCs w:val="22"/>
                <w:lang w:val="sr-Latn-ME"/>
              </w:rPr>
            </w:pPr>
            <w:r w:rsidRPr="00BE38A3">
              <w:rPr>
                <w:b/>
                <w:bCs/>
                <w:sz w:val="22"/>
                <w:szCs w:val="22"/>
                <w:lang w:val="sr-Latn-ME"/>
              </w:rPr>
              <w:t>Metformin</w:t>
            </w:r>
          </w:p>
        </w:tc>
      </w:tr>
      <w:tr w:rsidR="00192AA2" w:rsidRPr="00BE38A3" w14:paraId="3BFB6031" w14:textId="77777777" w:rsidTr="007163F7">
        <w:tc>
          <w:tcPr>
            <w:tcW w:w="1779" w:type="pct"/>
            <w:tcBorders>
              <w:top w:val="single" w:sz="4" w:space="0" w:color="auto"/>
              <w:left w:val="nil"/>
              <w:bottom w:val="single" w:sz="4" w:space="0" w:color="auto"/>
              <w:right w:val="nil"/>
            </w:tcBorders>
            <w:hideMark/>
          </w:tcPr>
          <w:p w14:paraId="6D2C0129" w14:textId="77777777" w:rsidR="00192AA2" w:rsidRPr="00BE38A3" w:rsidRDefault="00192AA2" w:rsidP="00BE38A3">
            <w:pPr>
              <w:widowControl w:val="0"/>
              <w:jc w:val="both"/>
              <w:rPr>
                <w:sz w:val="20"/>
                <w:szCs w:val="20"/>
                <w:lang w:val="sr-Latn-ME"/>
              </w:rPr>
            </w:pPr>
            <w:r w:rsidRPr="00BE38A3">
              <w:rPr>
                <w:b/>
                <w:bCs/>
                <w:sz w:val="20"/>
                <w:lang w:val="sr-Latn-ME"/>
              </w:rPr>
              <w:t>N</w:t>
            </w:r>
            <w:r w:rsidRPr="00BE38A3">
              <w:rPr>
                <w:sz w:val="20"/>
                <w:vertAlign w:val="superscript"/>
                <w:lang w:val="sr-Latn-ME"/>
              </w:rPr>
              <w:t>b</w:t>
            </w:r>
          </w:p>
        </w:tc>
        <w:tc>
          <w:tcPr>
            <w:tcW w:w="1173" w:type="pct"/>
            <w:tcBorders>
              <w:top w:val="single" w:sz="4" w:space="0" w:color="auto"/>
              <w:left w:val="nil"/>
              <w:bottom w:val="single" w:sz="4" w:space="0" w:color="auto"/>
              <w:right w:val="nil"/>
            </w:tcBorders>
            <w:hideMark/>
          </w:tcPr>
          <w:p w14:paraId="4C356FBD"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211</w:t>
            </w:r>
            <w:r w:rsidRPr="00BE38A3">
              <w:rPr>
                <w:sz w:val="20"/>
                <w:vertAlign w:val="superscript"/>
                <w:lang w:val="sr-Latn-ME"/>
              </w:rPr>
              <w:t>b</w:t>
            </w:r>
          </w:p>
        </w:tc>
        <w:tc>
          <w:tcPr>
            <w:tcW w:w="1171" w:type="pct"/>
            <w:tcBorders>
              <w:top w:val="single" w:sz="4" w:space="0" w:color="auto"/>
              <w:left w:val="nil"/>
              <w:bottom w:val="single" w:sz="4" w:space="0" w:color="auto"/>
              <w:right w:val="nil"/>
            </w:tcBorders>
            <w:hideMark/>
          </w:tcPr>
          <w:p w14:paraId="390C8A97"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219</w:t>
            </w:r>
            <w:r w:rsidRPr="00BE38A3">
              <w:rPr>
                <w:sz w:val="20"/>
                <w:vertAlign w:val="superscript"/>
                <w:lang w:val="sr-Latn-ME"/>
              </w:rPr>
              <w:t>b</w:t>
            </w:r>
          </w:p>
        </w:tc>
        <w:tc>
          <w:tcPr>
            <w:tcW w:w="877" w:type="pct"/>
            <w:tcBorders>
              <w:top w:val="single" w:sz="4" w:space="0" w:color="auto"/>
              <w:left w:val="nil"/>
              <w:bottom w:val="single" w:sz="4" w:space="0" w:color="auto"/>
              <w:right w:val="nil"/>
            </w:tcBorders>
            <w:hideMark/>
          </w:tcPr>
          <w:p w14:paraId="312D9008"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208</w:t>
            </w:r>
            <w:r w:rsidRPr="00BE38A3">
              <w:rPr>
                <w:sz w:val="20"/>
                <w:vertAlign w:val="superscript"/>
                <w:lang w:val="sr-Latn-ME"/>
              </w:rPr>
              <w:t>b</w:t>
            </w:r>
          </w:p>
        </w:tc>
      </w:tr>
      <w:tr w:rsidR="00192AA2" w:rsidRPr="00BE38A3" w14:paraId="1D9594EF" w14:textId="77777777" w:rsidTr="007163F7">
        <w:tc>
          <w:tcPr>
            <w:tcW w:w="1779" w:type="pct"/>
            <w:tcBorders>
              <w:top w:val="single" w:sz="4" w:space="0" w:color="auto"/>
              <w:left w:val="nil"/>
              <w:bottom w:val="single" w:sz="4" w:space="0" w:color="auto"/>
              <w:right w:val="nil"/>
            </w:tcBorders>
            <w:hideMark/>
          </w:tcPr>
          <w:p w14:paraId="35A6171C" w14:textId="77777777" w:rsidR="00192AA2" w:rsidRPr="00BE38A3" w:rsidRDefault="00192AA2" w:rsidP="00BE38A3">
            <w:pPr>
              <w:widowControl w:val="0"/>
              <w:jc w:val="both"/>
              <w:rPr>
                <w:b/>
                <w:bCs/>
                <w:sz w:val="20"/>
                <w:lang w:val="sr-Latn-ME"/>
              </w:rPr>
            </w:pPr>
            <w:r w:rsidRPr="00BE38A3">
              <w:rPr>
                <w:b/>
                <w:bCs/>
                <w:sz w:val="20"/>
                <w:lang w:val="sr-Latn-ME"/>
              </w:rPr>
              <w:t>HbA1c (%)</w:t>
            </w:r>
          </w:p>
          <w:p w14:paraId="3FD168CF" w14:textId="400177CE" w:rsidR="00192AA2" w:rsidRPr="00BE38A3" w:rsidRDefault="00192AA2" w:rsidP="00BE38A3">
            <w:pPr>
              <w:widowControl w:val="0"/>
              <w:ind w:left="338" w:hanging="284"/>
              <w:jc w:val="both"/>
              <w:rPr>
                <w:sz w:val="20"/>
                <w:lang w:val="sr-Latn-ME"/>
              </w:rPr>
            </w:pPr>
            <w:r w:rsidRPr="00BE38A3">
              <w:rPr>
                <w:sz w:val="20"/>
                <w:lang w:val="sr-Latn-ME"/>
              </w:rPr>
              <w:t xml:space="preserve">Početna </w:t>
            </w:r>
            <w:r w:rsidR="00C2788C" w:rsidRPr="00BE38A3">
              <w:rPr>
                <w:sz w:val="20"/>
                <w:lang w:val="sr-Latn-ME"/>
              </w:rPr>
              <w:t>vrijednost</w:t>
            </w:r>
            <w:r w:rsidRPr="00BE38A3">
              <w:rPr>
                <w:sz w:val="20"/>
                <w:lang w:val="sr-Latn-ME"/>
              </w:rPr>
              <w:t xml:space="preserve"> (srednja)</w:t>
            </w:r>
          </w:p>
          <w:p w14:paraId="5FAEACA8" w14:textId="15125444" w:rsidR="00192AA2" w:rsidRPr="00BE38A3" w:rsidRDefault="00C2788C" w:rsidP="00BE38A3">
            <w:pPr>
              <w:widowControl w:val="0"/>
              <w:ind w:left="338" w:hanging="284"/>
              <w:jc w:val="both"/>
              <w:rPr>
                <w:sz w:val="20"/>
                <w:lang w:val="sr-Latn-ME"/>
              </w:rPr>
            </w:pPr>
            <w:r w:rsidRPr="00BE38A3">
              <w:rPr>
                <w:sz w:val="20"/>
                <w:lang w:val="sr-Latn-ME"/>
              </w:rPr>
              <w:t>Promjen</w:t>
            </w:r>
            <w:r w:rsidR="00192AA2" w:rsidRPr="00BE38A3">
              <w:rPr>
                <w:sz w:val="20"/>
                <w:lang w:val="sr-Latn-ME"/>
              </w:rPr>
              <w:t xml:space="preserve">a u odnosu na početnu </w:t>
            </w:r>
            <w:r w:rsidRPr="00BE38A3">
              <w:rPr>
                <w:sz w:val="20"/>
                <w:lang w:val="sr-Latn-ME"/>
              </w:rPr>
              <w:t>vrijednost</w:t>
            </w:r>
            <w:r w:rsidR="00192AA2" w:rsidRPr="00BE38A3">
              <w:rPr>
                <w:sz w:val="20"/>
                <w:vertAlign w:val="superscript"/>
                <w:lang w:val="sr-Latn-ME"/>
              </w:rPr>
              <w:t>c</w:t>
            </w:r>
          </w:p>
          <w:p w14:paraId="4B22929B" w14:textId="77777777" w:rsidR="00192AA2" w:rsidRPr="00BE38A3" w:rsidRDefault="00192AA2" w:rsidP="00BE38A3">
            <w:pPr>
              <w:widowControl w:val="0"/>
              <w:ind w:left="338" w:hanging="284"/>
              <w:jc w:val="both"/>
              <w:rPr>
                <w:sz w:val="20"/>
                <w:lang w:val="sr-Latn-ME"/>
              </w:rPr>
            </w:pPr>
            <w:r w:rsidRPr="00BE38A3">
              <w:rPr>
                <w:sz w:val="20"/>
                <w:lang w:val="sr-Latn-ME"/>
              </w:rPr>
              <w:t>Razlika u odnosu na dapagliflozin</w:t>
            </w:r>
            <w:r w:rsidRPr="00BE38A3">
              <w:rPr>
                <w:sz w:val="20"/>
                <w:vertAlign w:val="superscript"/>
                <w:lang w:val="sr-Latn-ME"/>
              </w:rPr>
              <w:t>c</w:t>
            </w:r>
          </w:p>
          <w:p w14:paraId="085F1B87" w14:textId="77777777" w:rsidR="00192AA2" w:rsidRPr="00BE38A3" w:rsidRDefault="00192AA2" w:rsidP="00BE38A3">
            <w:pPr>
              <w:widowControl w:val="0"/>
              <w:ind w:left="338" w:hanging="284"/>
              <w:jc w:val="both"/>
              <w:rPr>
                <w:sz w:val="20"/>
                <w:lang w:val="sr-Latn-ME"/>
              </w:rPr>
            </w:pPr>
            <w:r w:rsidRPr="00BE38A3">
              <w:rPr>
                <w:sz w:val="20"/>
                <w:lang w:val="sr-Latn-ME"/>
              </w:rPr>
              <w:tab/>
              <w:t>(95% CI)</w:t>
            </w:r>
          </w:p>
          <w:p w14:paraId="43AFCE01" w14:textId="77777777" w:rsidR="00192AA2" w:rsidRPr="00BE38A3" w:rsidRDefault="00192AA2" w:rsidP="00BE38A3">
            <w:pPr>
              <w:widowControl w:val="0"/>
              <w:ind w:left="338" w:hanging="284"/>
              <w:jc w:val="both"/>
              <w:rPr>
                <w:sz w:val="20"/>
                <w:lang w:val="sr-Latn-ME"/>
              </w:rPr>
            </w:pPr>
            <w:r w:rsidRPr="00BE38A3">
              <w:rPr>
                <w:sz w:val="20"/>
                <w:lang w:val="sr-Latn-ME"/>
              </w:rPr>
              <w:t>Razlika u odnosu na metformin</w:t>
            </w:r>
            <w:r w:rsidRPr="00BE38A3">
              <w:rPr>
                <w:sz w:val="20"/>
                <w:vertAlign w:val="superscript"/>
                <w:lang w:val="sr-Latn-ME"/>
              </w:rPr>
              <w:t>c</w:t>
            </w:r>
          </w:p>
          <w:p w14:paraId="4A7ECC89" w14:textId="77777777" w:rsidR="00192AA2" w:rsidRPr="00BE38A3" w:rsidRDefault="00192AA2" w:rsidP="00BE38A3">
            <w:pPr>
              <w:widowControl w:val="0"/>
              <w:ind w:left="338" w:hanging="284"/>
              <w:jc w:val="both"/>
              <w:rPr>
                <w:sz w:val="20"/>
                <w:lang w:val="sr-Latn-ME"/>
              </w:rPr>
            </w:pPr>
            <w:r w:rsidRPr="00BE38A3">
              <w:rPr>
                <w:sz w:val="20"/>
                <w:lang w:val="sr-Latn-ME"/>
              </w:rPr>
              <w:tab/>
              <w:t>(95% CI)</w:t>
            </w:r>
          </w:p>
        </w:tc>
        <w:tc>
          <w:tcPr>
            <w:tcW w:w="1173" w:type="pct"/>
            <w:tcBorders>
              <w:top w:val="single" w:sz="4" w:space="0" w:color="auto"/>
              <w:left w:val="nil"/>
              <w:bottom w:val="single" w:sz="4" w:space="0" w:color="auto"/>
              <w:right w:val="nil"/>
            </w:tcBorders>
          </w:tcPr>
          <w:p w14:paraId="7D798B3E" w14:textId="77777777" w:rsidR="00192AA2" w:rsidRPr="00BE38A3" w:rsidRDefault="00192AA2" w:rsidP="00BE38A3">
            <w:pPr>
              <w:widowControl w:val="0"/>
              <w:autoSpaceDE w:val="0"/>
              <w:autoSpaceDN w:val="0"/>
              <w:adjustRightInd w:val="0"/>
              <w:jc w:val="center"/>
              <w:rPr>
                <w:sz w:val="20"/>
                <w:lang w:val="sr-Latn-ME"/>
              </w:rPr>
            </w:pPr>
          </w:p>
          <w:p w14:paraId="3ADFC3CF"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9,10</w:t>
            </w:r>
          </w:p>
          <w:p w14:paraId="3567A076" w14:textId="77777777" w:rsidR="00192AA2" w:rsidRPr="00BE38A3" w:rsidRDefault="00192AA2" w:rsidP="00BE38A3">
            <w:pPr>
              <w:widowControl w:val="0"/>
              <w:autoSpaceDE w:val="0"/>
              <w:autoSpaceDN w:val="0"/>
              <w:adjustRightInd w:val="0"/>
              <w:jc w:val="center"/>
              <w:rPr>
                <w:sz w:val="20"/>
                <w:lang w:val="sr-Latn-ME"/>
              </w:rPr>
            </w:pPr>
          </w:p>
          <w:p w14:paraId="6383948C"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1,98</w:t>
            </w:r>
          </w:p>
          <w:p w14:paraId="49E6BC37" w14:textId="77777777" w:rsidR="00192AA2" w:rsidRPr="00BE38A3" w:rsidRDefault="00192AA2" w:rsidP="00BE38A3">
            <w:pPr>
              <w:widowControl w:val="0"/>
              <w:autoSpaceDE w:val="0"/>
              <w:autoSpaceDN w:val="0"/>
              <w:adjustRightInd w:val="0"/>
              <w:jc w:val="center"/>
              <w:rPr>
                <w:sz w:val="20"/>
                <w:vertAlign w:val="superscript"/>
                <w:lang w:val="sr-Latn-ME"/>
              </w:rPr>
            </w:pPr>
            <w:r w:rsidRPr="00BE38A3">
              <w:rPr>
                <w:sz w:val="20"/>
                <w:lang w:val="sr-Latn-ME"/>
              </w:rPr>
              <w:t>-0,53</w:t>
            </w:r>
            <w:r w:rsidRPr="00BE38A3">
              <w:rPr>
                <w:sz w:val="20"/>
                <w:vertAlign w:val="superscript"/>
                <w:lang w:val="sr-Latn-ME"/>
              </w:rPr>
              <w:t>*</w:t>
            </w:r>
          </w:p>
          <w:p w14:paraId="33CF5F66" w14:textId="77777777" w:rsidR="00192AA2" w:rsidRPr="00BE38A3" w:rsidRDefault="00192AA2" w:rsidP="00BE38A3">
            <w:pPr>
              <w:widowControl w:val="0"/>
              <w:autoSpaceDE w:val="0"/>
              <w:autoSpaceDN w:val="0"/>
              <w:adjustRightInd w:val="0"/>
              <w:jc w:val="center"/>
              <w:rPr>
                <w:sz w:val="22"/>
                <w:lang w:val="sr-Latn-ME"/>
              </w:rPr>
            </w:pPr>
            <w:r w:rsidRPr="00BE38A3">
              <w:rPr>
                <w:sz w:val="20"/>
                <w:lang w:val="sr-Latn-ME"/>
              </w:rPr>
              <w:t>(-0,74; -0,32)</w:t>
            </w:r>
          </w:p>
          <w:p w14:paraId="358BA898" w14:textId="77777777" w:rsidR="00192AA2" w:rsidRPr="00BE38A3" w:rsidRDefault="00192AA2" w:rsidP="00BE38A3">
            <w:pPr>
              <w:widowControl w:val="0"/>
              <w:autoSpaceDE w:val="0"/>
              <w:autoSpaceDN w:val="0"/>
              <w:adjustRightInd w:val="0"/>
              <w:jc w:val="center"/>
              <w:rPr>
                <w:sz w:val="20"/>
                <w:vertAlign w:val="superscript"/>
                <w:lang w:val="sr-Latn-ME"/>
              </w:rPr>
            </w:pPr>
            <w:r w:rsidRPr="00BE38A3">
              <w:rPr>
                <w:sz w:val="20"/>
                <w:lang w:val="sr-Latn-ME"/>
              </w:rPr>
              <w:noBreakHyphen/>
              <w:t>0,54</w:t>
            </w:r>
            <w:r w:rsidRPr="00BE38A3">
              <w:rPr>
                <w:sz w:val="20"/>
                <w:vertAlign w:val="superscript"/>
                <w:lang w:val="sr-Latn-ME"/>
              </w:rPr>
              <w:t>*</w:t>
            </w:r>
          </w:p>
          <w:p w14:paraId="49CF8F35" w14:textId="77777777" w:rsidR="00192AA2" w:rsidRPr="00BE38A3" w:rsidRDefault="00192AA2" w:rsidP="00BE38A3">
            <w:pPr>
              <w:widowControl w:val="0"/>
              <w:autoSpaceDE w:val="0"/>
              <w:autoSpaceDN w:val="0"/>
              <w:adjustRightInd w:val="0"/>
              <w:jc w:val="center"/>
              <w:rPr>
                <w:sz w:val="22"/>
                <w:lang w:val="sr-Latn-ME"/>
              </w:rPr>
            </w:pPr>
            <w:r w:rsidRPr="00BE38A3">
              <w:rPr>
                <w:sz w:val="20"/>
                <w:lang w:val="sr-Latn-ME"/>
              </w:rPr>
              <w:t>(-0,75; -0,33)</w:t>
            </w:r>
          </w:p>
        </w:tc>
        <w:tc>
          <w:tcPr>
            <w:tcW w:w="1171" w:type="pct"/>
            <w:tcBorders>
              <w:top w:val="single" w:sz="4" w:space="0" w:color="auto"/>
              <w:left w:val="nil"/>
              <w:bottom w:val="single" w:sz="4" w:space="0" w:color="auto"/>
              <w:right w:val="nil"/>
            </w:tcBorders>
          </w:tcPr>
          <w:p w14:paraId="3AB5C2BD" w14:textId="77777777" w:rsidR="00192AA2" w:rsidRPr="00BE38A3" w:rsidRDefault="00192AA2" w:rsidP="00BE38A3">
            <w:pPr>
              <w:widowControl w:val="0"/>
              <w:autoSpaceDE w:val="0"/>
              <w:autoSpaceDN w:val="0"/>
              <w:adjustRightInd w:val="0"/>
              <w:jc w:val="center"/>
              <w:rPr>
                <w:sz w:val="20"/>
                <w:lang w:val="sr-Latn-ME"/>
              </w:rPr>
            </w:pPr>
          </w:p>
          <w:p w14:paraId="69FCA85F"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9,03</w:t>
            </w:r>
          </w:p>
          <w:p w14:paraId="1CD42AF1" w14:textId="77777777" w:rsidR="00192AA2" w:rsidRPr="00BE38A3" w:rsidRDefault="00192AA2" w:rsidP="00BE38A3">
            <w:pPr>
              <w:widowControl w:val="0"/>
              <w:autoSpaceDE w:val="0"/>
              <w:autoSpaceDN w:val="0"/>
              <w:adjustRightInd w:val="0"/>
              <w:jc w:val="center"/>
              <w:rPr>
                <w:sz w:val="20"/>
                <w:lang w:val="sr-Latn-ME"/>
              </w:rPr>
            </w:pPr>
          </w:p>
          <w:p w14:paraId="12801EA5"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1,45</w:t>
            </w:r>
          </w:p>
          <w:p w14:paraId="5824512B" w14:textId="77777777" w:rsidR="00192AA2" w:rsidRPr="00BE38A3" w:rsidRDefault="00192AA2" w:rsidP="00BE38A3">
            <w:pPr>
              <w:widowControl w:val="0"/>
              <w:autoSpaceDE w:val="0"/>
              <w:autoSpaceDN w:val="0"/>
              <w:adjustRightInd w:val="0"/>
              <w:jc w:val="center"/>
              <w:rPr>
                <w:sz w:val="20"/>
                <w:lang w:val="sr-Latn-ME"/>
              </w:rPr>
            </w:pPr>
          </w:p>
          <w:p w14:paraId="044AC56D" w14:textId="77777777" w:rsidR="00192AA2" w:rsidRPr="00BE38A3" w:rsidRDefault="00192AA2" w:rsidP="00BE38A3">
            <w:pPr>
              <w:widowControl w:val="0"/>
              <w:autoSpaceDE w:val="0"/>
              <w:autoSpaceDN w:val="0"/>
              <w:adjustRightInd w:val="0"/>
              <w:jc w:val="center"/>
              <w:rPr>
                <w:sz w:val="20"/>
                <w:lang w:val="sr-Latn-ME"/>
              </w:rPr>
            </w:pPr>
          </w:p>
          <w:p w14:paraId="4384A22A" w14:textId="77777777" w:rsidR="00192AA2" w:rsidRPr="00BE38A3" w:rsidRDefault="00192AA2" w:rsidP="00BE38A3">
            <w:pPr>
              <w:widowControl w:val="0"/>
              <w:autoSpaceDE w:val="0"/>
              <w:autoSpaceDN w:val="0"/>
              <w:adjustRightInd w:val="0"/>
              <w:jc w:val="center"/>
              <w:rPr>
                <w:sz w:val="20"/>
                <w:vertAlign w:val="superscript"/>
                <w:lang w:val="sr-Latn-ME"/>
              </w:rPr>
            </w:pPr>
            <w:r w:rsidRPr="00BE38A3">
              <w:rPr>
                <w:sz w:val="20"/>
                <w:lang w:val="sr-Latn-ME"/>
              </w:rPr>
              <w:t>-0,01</w:t>
            </w:r>
          </w:p>
          <w:p w14:paraId="524E0E9B" w14:textId="77777777" w:rsidR="00192AA2" w:rsidRPr="00BE38A3" w:rsidRDefault="00192AA2" w:rsidP="00BE38A3">
            <w:pPr>
              <w:widowControl w:val="0"/>
              <w:autoSpaceDE w:val="0"/>
              <w:autoSpaceDN w:val="0"/>
              <w:adjustRightInd w:val="0"/>
              <w:jc w:val="center"/>
              <w:rPr>
                <w:sz w:val="22"/>
                <w:lang w:val="sr-Latn-ME"/>
              </w:rPr>
            </w:pPr>
            <w:r w:rsidRPr="00BE38A3">
              <w:rPr>
                <w:sz w:val="20"/>
                <w:lang w:val="sr-Latn-ME"/>
              </w:rPr>
              <w:t>(-0,22; 0,20)</w:t>
            </w:r>
          </w:p>
        </w:tc>
        <w:tc>
          <w:tcPr>
            <w:tcW w:w="877" w:type="pct"/>
            <w:tcBorders>
              <w:top w:val="single" w:sz="4" w:space="0" w:color="auto"/>
              <w:left w:val="nil"/>
              <w:bottom w:val="single" w:sz="4" w:space="0" w:color="auto"/>
              <w:right w:val="nil"/>
            </w:tcBorders>
          </w:tcPr>
          <w:p w14:paraId="179338FC" w14:textId="77777777" w:rsidR="00192AA2" w:rsidRPr="00BE38A3" w:rsidRDefault="00192AA2" w:rsidP="00BE38A3">
            <w:pPr>
              <w:widowControl w:val="0"/>
              <w:autoSpaceDE w:val="0"/>
              <w:autoSpaceDN w:val="0"/>
              <w:adjustRightInd w:val="0"/>
              <w:jc w:val="center"/>
              <w:rPr>
                <w:sz w:val="20"/>
                <w:lang w:val="sr-Latn-ME"/>
              </w:rPr>
            </w:pPr>
          </w:p>
          <w:p w14:paraId="05FDEBE0"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9,03</w:t>
            </w:r>
          </w:p>
          <w:p w14:paraId="794E990F" w14:textId="77777777" w:rsidR="00192AA2" w:rsidRPr="00BE38A3" w:rsidRDefault="00192AA2" w:rsidP="00BE38A3">
            <w:pPr>
              <w:widowControl w:val="0"/>
              <w:autoSpaceDE w:val="0"/>
              <w:autoSpaceDN w:val="0"/>
              <w:adjustRightInd w:val="0"/>
              <w:jc w:val="center"/>
              <w:rPr>
                <w:sz w:val="20"/>
                <w:lang w:val="sr-Latn-ME"/>
              </w:rPr>
            </w:pPr>
          </w:p>
          <w:p w14:paraId="5752C67D"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1,44</w:t>
            </w:r>
          </w:p>
        </w:tc>
      </w:tr>
      <w:tr w:rsidR="00192AA2" w:rsidRPr="00BE38A3" w14:paraId="40EF2540" w14:textId="77777777" w:rsidTr="007163F7">
        <w:tc>
          <w:tcPr>
            <w:tcW w:w="5000" w:type="pct"/>
            <w:gridSpan w:val="4"/>
            <w:tcBorders>
              <w:top w:val="single" w:sz="12" w:space="0" w:color="auto"/>
              <w:left w:val="nil"/>
              <w:bottom w:val="nil"/>
              <w:right w:val="nil"/>
            </w:tcBorders>
            <w:hideMark/>
          </w:tcPr>
          <w:p w14:paraId="0E7F6167" w14:textId="24B28035" w:rsidR="00192AA2" w:rsidRPr="00BE38A3" w:rsidRDefault="00192AA2" w:rsidP="00BE38A3">
            <w:pPr>
              <w:widowControl w:val="0"/>
              <w:ind w:left="162" w:hanging="162"/>
              <w:jc w:val="both"/>
              <w:rPr>
                <w:sz w:val="20"/>
                <w:lang w:val="sr-Latn-ME"/>
              </w:rPr>
            </w:pPr>
            <w:r w:rsidRPr="00BE38A3">
              <w:rPr>
                <w:sz w:val="20"/>
                <w:vertAlign w:val="superscript"/>
                <w:lang w:val="sr-Latn-ME"/>
              </w:rPr>
              <w:t>a</w:t>
            </w:r>
            <w:r w:rsidRPr="00BE38A3">
              <w:rPr>
                <w:sz w:val="20"/>
                <w:lang w:val="sr-Latn-ME"/>
              </w:rPr>
              <w:t xml:space="preserve"> LOCF: (</w:t>
            </w:r>
            <w:r w:rsidRPr="00BE38A3">
              <w:rPr>
                <w:i/>
                <w:sz w:val="20"/>
                <w:szCs w:val="20"/>
                <w:lang w:val="sr-Latn-ME"/>
              </w:rPr>
              <w:t>last observation carried forward</w:t>
            </w:r>
            <w:r w:rsidRPr="00BE38A3">
              <w:rPr>
                <w:iCs/>
                <w:sz w:val="20"/>
                <w:szCs w:val="20"/>
                <w:lang w:val="sr-Latn-ME"/>
              </w:rPr>
              <w:t>):</w:t>
            </w:r>
            <w:r w:rsidRPr="00BE38A3">
              <w:rPr>
                <w:sz w:val="20"/>
                <w:szCs w:val="20"/>
                <w:lang w:val="sr-Latn-ME"/>
              </w:rPr>
              <w:t xml:space="preserve"> Prenos poslednjih </w:t>
            </w:r>
            <w:r w:rsidR="006503A7" w:rsidRPr="00BE38A3">
              <w:rPr>
                <w:sz w:val="20"/>
                <w:szCs w:val="20"/>
                <w:lang w:val="sr-Latn-ME"/>
              </w:rPr>
              <w:t>zabjeleženih</w:t>
            </w:r>
            <w:r w:rsidRPr="00BE38A3">
              <w:rPr>
                <w:sz w:val="20"/>
                <w:szCs w:val="20"/>
                <w:lang w:val="sr-Latn-ME"/>
              </w:rPr>
              <w:t xml:space="preserve"> </w:t>
            </w:r>
            <w:r w:rsidR="00C2788C" w:rsidRPr="00BE38A3">
              <w:rPr>
                <w:sz w:val="20"/>
                <w:szCs w:val="20"/>
                <w:lang w:val="sr-Latn-ME"/>
              </w:rPr>
              <w:t>vrijednosti</w:t>
            </w:r>
            <w:r w:rsidRPr="00BE38A3">
              <w:rPr>
                <w:sz w:val="20"/>
                <w:szCs w:val="20"/>
                <w:lang w:val="sr-Latn-ME"/>
              </w:rPr>
              <w:t xml:space="preserve"> (pr</w:t>
            </w:r>
            <w:r w:rsidR="00652204" w:rsidRPr="00BE38A3">
              <w:rPr>
                <w:sz w:val="20"/>
                <w:szCs w:val="20"/>
                <w:lang w:val="sr-Latn-ME"/>
              </w:rPr>
              <w:t>ij</w:t>
            </w:r>
            <w:r w:rsidRPr="00BE38A3">
              <w:rPr>
                <w:sz w:val="20"/>
                <w:szCs w:val="20"/>
                <w:lang w:val="sr-Latn-ME"/>
              </w:rPr>
              <w:t xml:space="preserve">e </w:t>
            </w:r>
            <w:r w:rsidR="00C2788C" w:rsidRPr="00BE38A3">
              <w:rPr>
                <w:sz w:val="20"/>
                <w:szCs w:val="20"/>
                <w:lang w:val="sr-Latn-ME"/>
              </w:rPr>
              <w:t>primjen</w:t>
            </w:r>
            <w:r w:rsidRPr="00BE38A3">
              <w:rPr>
                <w:sz w:val="20"/>
                <w:szCs w:val="20"/>
                <w:lang w:val="sr-Latn-ME"/>
              </w:rPr>
              <w:t>e terapije za hitnu regulaciju neregulisane glikemije kod ispitanika koji su dobijali terapiju)</w:t>
            </w:r>
          </w:p>
          <w:p w14:paraId="47C87852" w14:textId="41359896" w:rsidR="00192AA2" w:rsidRPr="00BE38A3" w:rsidRDefault="00192AA2" w:rsidP="00BE38A3">
            <w:pPr>
              <w:widowControl w:val="0"/>
              <w:ind w:left="162" w:hanging="162"/>
              <w:jc w:val="both"/>
              <w:rPr>
                <w:sz w:val="20"/>
                <w:lang w:val="sr-Latn-ME"/>
              </w:rPr>
            </w:pPr>
            <w:r w:rsidRPr="00BE38A3">
              <w:rPr>
                <w:sz w:val="20"/>
                <w:vertAlign w:val="superscript"/>
                <w:lang w:val="sr-Latn-ME"/>
              </w:rPr>
              <w:t>b</w:t>
            </w:r>
            <w:r w:rsidRPr="00BE38A3">
              <w:rPr>
                <w:sz w:val="20"/>
                <w:lang w:val="sr-Latn-ME"/>
              </w:rPr>
              <w:t xml:space="preserve">Svi randomizovani pacijenti koji su uzeli bar jednu dozu </w:t>
            </w:r>
            <w:r w:rsidR="00C2788C" w:rsidRPr="00BE38A3">
              <w:rPr>
                <w:sz w:val="20"/>
                <w:lang w:val="sr-Latn-ME"/>
              </w:rPr>
              <w:t>lijek</w:t>
            </w:r>
            <w:r w:rsidRPr="00BE38A3">
              <w:rPr>
                <w:sz w:val="20"/>
                <w:lang w:val="sr-Latn-ME"/>
              </w:rPr>
              <w:t xml:space="preserve">a iz dvostruko </w:t>
            </w:r>
            <w:r w:rsidR="006503A7" w:rsidRPr="00BE38A3">
              <w:rPr>
                <w:sz w:val="20"/>
                <w:lang w:val="sr-Latn-ME"/>
              </w:rPr>
              <w:t>slijepo</w:t>
            </w:r>
            <w:r w:rsidRPr="00BE38A3">
              <w:rPr>
                <w:sz w:val="20"/>
                <w:lang w:val="sr-Latn-ME"/>
              </w:rPr>
              <w:t xml:space="preserve">g ispitivanja tokom kratkotrajnog dvostruko </w:t>
            </w:r>
            <w:r w:rsidR="006503A7" w:rsidRPr="00BE38A3">
              <w:rPr>
                <w:sz w:val="20"/>
                <w:lang w:val="sr-Latn-ME"/>
              </w:rPr>
              <w:t>slijepo</w:t>
            </w:r>
            <w:r w:rsidRPr="00BE38A3">
              <w:rPr>
                <w:sz w:val="20"/>
                <w:lang w:val="sr-Latn-ME"/>
              </w:rPr>
              <w:t>g perioda.</w:t>
            </w:r>
          </w:p>
          <w:p w14:paraId="70BCBBB3" w14:textId="195B8C93" w:rsidR="00192AA2" w:rsidRPr="00BE38A3" w:rsidRDefault="00192AA2" w:rsidP="00BE38A3">
            <w:pPr>
              <w:widowControl w:val="0"/>
              <w:ind w:left="162" w:hanging="162"/>
              <w:jc w:val="both"/>
              <w:rPr>
                <w:sz w:val="20"/>
                <w:lang w:val="sr-Latn-ME"/>
              </w:rPr>
            </w:pPr>
            <w:r w:rsidRPr="00BE38A3">
              <w:rPr>
                <w:sz w:val="20"/>
                <w:vertAlign w:val="superscript"/>
                <w:lang w:val="sr-Latn-ME"/>
              </w:rPr>
              <w:t>c</w:t>
            </w:r>
            <w:r w:rsidRPr="00BE38A3">
              <w:rPr>
                <w:sz w:val="20"/>
                <w:lang w:val="sr-Latn-ME"/>
              </w:rPr>
              <w:t xml:space="preserve">Srednja </w:t>
            </w:r>
            <w:r w:rsidR="00C2788C" w:rsidRPr="00BE38A3">
              <w:rPr>
                <w:sz w:val="20"/>
                <w:lang w:val="sr-Latn-ME"/>
              </w:rPr>
              <w:t>vrijednost</w:t>
            </w:r>
            <w:r w:rsidRPr="00BE38A3">
              <w:rPr>
                <w:sz w:val="20"/>
                <w:lang w:val="sr-Latn-ME"/>
              </w:rPr>
              <w:t xml:space="preserve"> najmanjih kvadrata prilagođena za početnu </w:t>
            </w:r>
            <w:r w:rsidR="00C2788C" w:rsidRPr="00BE38A3">
              <w:rPr>
                <w:sz w:val="20"/>
                <w:lang w:val="sr-Latn-ME"/>
              </w:rPr>
              <w:t>vrijednost</w:t>
            </w:r>
            <w:r w:rsidRPr="00BE38A3">
              <w:rPr>
                <w:sz w:val="20"/>
                <w:lang w:val="sr-Latn-ME"/>
              </w:rPr>
              <w:t>.</w:t>
            </w:r>
          </w:p>
          <w:p w14:paraId="1379C109" w14:textId="13F52CC6" w:rsidR="00192AA2" w:rsidRPr="00BE38A3" w:rsidRDefault="00192AA2" w:rsidP="00BE38A3">
            <w:pPr>
              <w:widowControl w:val="0"/>
              <w:ind w:left="162" w:hanging="162"/>
              <w:jc w:val="both"/>
              <w:rPr>
                <w:sz w:val="20"/>
                <w:lang w:val="sr-Latn-ME"/>
              </w:rPr>
            </w:pPr>
            <w:r w:rsidRPr="00BE38A3">
              <w:rPr>
                <w:sz w:val="20"/>
                <w:vertAlign w:val="superscript"/>
                <w:lang w:val="sr-Latn-ME"/>
              </w:rPr>
              <w:t>*</w:t>
            </w:r>
            <w:r w:rsidRPr="00BE38A3">
              <w:rPr>
                <w:sz w:val="20"/>
                <w:lang w:val="sr-Latn-ME"/>
              </w:rPr>
              <w:t>p</w:t>
            </w:r>
            <w:r w:rsidRPr="00BE38A3">
              <w:rPr>
                <w:sz w:val="20"/>
                <w:lang w:val="sr-Latn-ME"/>
              </w:rPr>
              <w:noBreakHyphen/>
            </w:r>
            <w:r w:rsidR="00C2788C" w:rsidRPr="00BE38A3">
              <w:rPr>
                <w:sz w:val="20"/>
                <w:lang w:val="sr-Latn-ME"/>
              </w:rPr>
              <w:t>vrijednost</w:t>
            </w:r>
            <w:r w:rsidRPr="00BE38A3">
              <w:rPr>
                <w:sz w:val="20"/>
                <w:lang w:val="sr-Latn-ME"/>
              </w:rPr>
              <w:t> &lt; 0,0001.</w:t>
            </w:r>
          </w:p>
        </w:tc>
      </w:tr>
    </w:tbl>
    <w:p w14:paraId="3174DDD2" w14:textId="77777777" w:rsidR="00192AA2" w:rsidRPr="00BE38A3" w:rsidRDefault="00192AA2" w:rsidP="00BE38A3">
      <w:pPr>
        <w:widowControl w:val="0"/>
        <w:jc w:val="both"/>
        <w:rPr>
          <w:iCs/>
          <w:sz w:val="22"/>
          <w:szCs w:val="20"/>
          <w:lang w:val="sr-Latn-ME"/>
        </w:rPr>
      </w:pPr>
    </w:p>
    <w:p w14:paraId="6B6E8566" w14:textId="77777777" w:rsidR="00192AA2" w:rsidRPr="00BE38A3" w:rsidRDefault="00192AA2" w:rsidP="00BE38A3">
      <w:pPr>
        <w:widowControl w:val="0"/>
        <w:jc w:val="both"/>
        <w:rPr>
          <w:i/>
          <w:sz w:val="22"/>
          <w:szCs w:val="22"/>
          <w:lang w:val="sr-Latn-ME"/>
        </w:rPr>
      </w:pPr>
      <w:r w:rsidRPr="00BE38A3">
        <w:rPr>
          <w:i/>
          <w:iCs/>
          <w:sz w:val="22"/>
          <w:szCs w:val="22"/>
          <w:lang w:val="sr-Latn-ME"/>
        </w:rPr>
        <w:t>Kombinovana terapija sa eksenatidom sa produženim oslobađanjem</w:t>
      </w:r>
    </w:p>
    <w:p w14:paraId="0A00782B" w14:textId="3727CE98" w:rsidR="00192AA2" w:rsidRPr="00BE38A3" w:rsidRDefault="00192AA2" w:rsidP="00BE38A3">
      <w:pPr>
        <w:widowControl w:val="0"/>
        <w:jc w:val="both"/>
        <w:rPr>
          <w:sz w:val="22"/>
          <w:szCs w:val="22"/>
          <w:lang w:val="sr-Latn-ME"/>
        </w:rPr>
      </w:pPr>
      <w:r w:rsidRPr="00BE38A3">
        <w:rPr>
          <w:sz w:val="22"/>
          <w:szCs w:val="22"/>
          <w:lang w:val="sr-Latn-ME"/>
        </w:rPr>
        <w:t xml:space="preserve">U dvostruko </w:t>
      </w:r>
      <w:r w:rsidR="006503A7" w:rsidRPr="00BE38A3">
        <w:rPr>
          <w:sz w:val="22"/>
          <w:szCs w:val="22"/>
          <w:lang w:val="sr-Latn-ME"/>
        </w:rPr>
        <w:t>slijepo</w:t>
      </w:r>
      <w:r w:rsidRPr="00BE38A3">
        <w:rPr>
          <w:sz w:val="22"/>
          <w:szCs w:val="22"/>
          <w:lang w:val="sr-Latn-ME"/>
        </w:rPr>
        <w:t>m ispitivanju kontrolisanom aktivnim komparatorom u trajanju od 28 ned</w:t>
      </w:r>
      <w:r w:rsidR="008F1A1C" w:rsidRPr="00BE38A3">
        <w:rPr>
          <w:sz w:val="22"/>
          <w:szCs w:val="22"/>
          <w:lang w:val="sr-Latn-ME"/>
        </w:rPr>
        <w:t>j</w:t>
      </w:r>
      <w:r w:rsidRPr="00BE38A3">
        <w:rPr>
          <w:sz w:val="22"/>
          <w:szCs w:val="22"/>
          <w:lang w:val="sr-Latn-ME"/>
        </w:rPr>
        <w:t xml:space="preserve">elja, kombinacija dapagliflozina i eksenatida sa produženim oslobađanjem (agonist GLP-1 receptora) poređena je samo </w:t>
      </w:r>
      <w:r w:rsidR="009867ED">
        <w:rPr>
          <w:sz w:val="22"/>
          <w:szCs w:val="22"/>
          <w:lang w:val="sr-Latn-ME"/>
        </w:rPr>
        <w:t xml:space="preserve">sa </w:t>
      </w:r>
      <w:r w:rsidRPr="00BE38A3">
        <w:rPr>
          <w:sz w:val="22"/>
          <w:szCs w:val="22"/>
          <w:lang w:val="sr-Latn-ME"/>
        </w:rPr>
        <w:t xml:space="preserve">dapagliflozinom i samo </w:t>
      </w:r>
      <w:r w:rsidR="009867ED">
        <w:rPr>
          <w:sz w:val="22"/>
          <w:szCs w:val="22"/>
          <w:lang w:val="sr-Latn-ME"/>
        </w:rPr>
        <w:t xml:space="preserve">sa </w:t>
      </w:r>
      <w:r w:rsidRPr="00BE38A3">
        <w:rPr>
          <w:sz w:val="22"/>
          <w:szCs w:val="22"/>
          <w:lang w:val="sr-Latn-ME"/>
        </w:rPr>
        <w:t xml:space="preserve">eksenatidom sa produženim oslobađanjem kod ispitanika sa neodgovarajućom kontrolom glikemije kod </w:t>
      </w:r>
      <w:r w:rsidR="00761750" w:rsidRPr="00BE38A3">
        <w:rPr>
          <w:sz w:val="22"/>
          <w:szCs w:val="22"/>
          <w:lang w:val="sr-Latn-ME"/>
        </w:rPr>
        <w:t>liječenj</w:t>
      </w:r>
      <w:r w:rsidRPr="00BE38A3">
        <w:rPr>
          <w:sz w:val="22"/>
          <w:szCs w:val="22"/>
          <w:lang w:val="sr-Latn-ME"/>
        </w:rPr>
        <w:t xml:space="preserve">a samo metforminom (HbA1c ≥ 8% i ≤ 12%). Sve terapijske grupe imale su smanjenje HbA1c u poređenju sa početnom </w:t>
      </w:r>
      <w:r w:rsidR="00C2788C" w:rsidRPr="00BE38A3">
        <w:rPr>
          <w:sz w:val="22"/>
          <w:szCs w:val="22"/>
          <w:lang w:val="sr-Latn-ME"/>
        </w:rPr>
        <w:t>vrijednosti</w:t>
      </w:r>
      <w:r w:rsidRPr="00BE38A3">
        <w:rPr>
          <w:sz w:val="22"/>
          <w:szCs w:val="22"/>
          <w:lang w:val="sr-Latn-ME"/>
        </w:rPr>
        <w:t xml:space="preserve">. Kombinovano </w:t>
      </w:r>
      <w:r w:rsidR="00761750" w:rsidRPr="00BE38A3">
        <w:rPr>
          <w:sz w:val="22"/>
          <w:szCs w:val="22"/>
          <w:lang w:val="sr-Latn-ME"/>
        </w:rPr>
        <w:t>liječenj</w:t>
      </w:r>
      <w:r w:rsidRPr="00BE38A3">
        <w:rPr>
          <w:sz w:val="22"/>
          <w:szCs w:val="22"/>
          <w:lang w:val="sr-Latn-ME"/>
        </w:rPr>
        <w:t xml:space="preserve">e u grupi koja je primala 10 mg dapagliflozina i eksenatid sa produženim oslobađanjem pokazalo je superiorna smanjenja HbA1c u odnosu na početne </w:t>
      </w:r>
      <w:r w:rsidR="00C2788C" w:rsidRPr="00BE38A3">
        <w:rPr>
          <w:sz w:val="22"/>
          <w:szCs w:val="22"/>
          <w:lang w:val="sr-Latn-ME"/>
        </w:rPr>
        <w:t>vrijednosti</w:t>
      </w:r>
      <w:r w:rsidRPr="00BE38A3">
        <w:rPr>
          <w:sz w:val="22"/>
          <w:szCs w:val="22"/>
          <w:lang w:val="sr-Latn-ME"/>
        </w:rPr>
        <w:t xml:space="preserve"> u poređenju samo </w:t>
      </w:r>
      <w:r w:rsidR="009867ED">
        <w:rPr>
          <w:sz w:val="22"/>
          <w:szCs w:val="22"/>
          <w:lang w:val="sr-Latn-ME"/>
        </w:rPr>
        <w:t xml:space="preserve">sa </w:t>
      </w:r>
      <w:r w:rsidRPr="00BE38A3">
        <w:rPr>
          <w:sz w:val="22"/>
          <w:szCs w:val="22"/>
          <w:lang w:val="sr-Latn-ME"/>
        </w:rPr>
        <w:t xml:space="preserve">dapagliflozinom i samo </w:t>
      </w:r>
      <w:r w:rsidR="009867ED">
        <w:rPr>
          <w:sz w:val="22"/>
          <w:szCs w:val="22"/>
          <w:lang w:val="sr-Latn-ME"/>
        </w:rPr>
        <w:t xml:space="preserve">sa </w:t>
      </w:r>
      <w:r w:rsidRPr="00BE38A3">
        <w:rPr>
          <w:sz w:val="22"/>
          <w:szCs w:val="22"/>
          <w:lang w:val="sr-Latn-ME"/>
        </w:rPr>
        <w:t>eksenatidom sa produženim oslobađanjem (tabela 8).</w:t>
      </w:r>
    </w:p>
    <w:p w14:paraId="4F0EC27E" w14:textId="77777777" w:rsidR="00192AA2" w:rsidRDefault="00192AA2" w:rsidP="00BE38A3">
      <w:pPr>
        <w:widowControl w:val="0"/>
        <w:jc w:val="both"/>
        <w:rPr>
          <w:sz w:val="22"/>
          <w:szCs w:val="22"/>
          <w:lang w:val="sr-Latn-ME"/>
        </w:rPr>
      </w:pPr>
    </w:p>
    <w:p w14:paraId="25169CD5" w14:textId="77777777" w:rsidR="009867ED" w:rsidRDefault="009867ED" w:rsidP="00BE38A3">
      <w:pPr>
        <w:widowControl w:val="0"/>
        <w:jc w:val="both"/>
        <w:rPr>
          <w:sz w:val="22"/>
          <w:szCs w:val="22"/>
          <w:lang w:val="sr-Latn-ME"/>
        </w:rPr>
      </w:pPr>
    </w:p>
    <w:p w14:paraId="7BD85CE7" w14:textId="77777777" w:rsidR="009867ED" w:rsidRDefault="009867ED" w:rsidP="00BE38A3">
      <w:pPr>
        <w:widowControl w:val="0"/>
        <w:jc w:val="both"/>
        <w:rPr>
          <w:sz w:val="22"/>
          <w:szCs w:val="22"/>
          <w:lang w:val="sr-Latn-ME"/>
        </w:rPr>
      </w:pPr>
    </w:p>
    <w:p w14:paraId="031EC29B" w14:textId="77777777" w:rsidR="009867ED" w:rsidRPr="00BE38A3" w:rsidRDefault="009867ED" w:rsidP="00BE38A3">
      <w:pPr>
        <w:widowControl w:val="0"/>
        <w:jc w:val="both"/>
        <w:rPr>
          <w:sz w:val="22"/>
          <w:szCs w:val="22"/>
          <w:lang w:val="sr-Latn-ME"/>
        </w:rPr>
      </w:pPr>
    </w:p>
    <w:p w14:paraId="04483072" w14:textId="0D2D5EC9" w:rsidR="00192AA2" w:rsidRPr="00BE38A3" w:rsidRDefault="00192AA2" w:rsidP="00BE38A3">
      <w:pPr>
        <w:widowControl w:val="0"/>
        <w:jc w:val="both"/>
        <w:rPr>
          <w:b/>
          <w:sz w:val="22"/>
          <w:szCs w:val="22"/>
          <w:lang w:val="sr-Latn-ME"/>
        </w:rPr>
      </w:pPr>
      <w:r w:rsidRPr="00BE38A3">
        <w:rPr>
          <w:b/>
          <w:bCs/>
          <w:sz w:val="22"/>
          <w:szCs w:val="22"/>
          <w:lang w:val="sr-Latn-ME"/>
        </w:rPr>
        <w:t>Tabela 8. Rezultati 28-ned</w:t>
      </w:r>
      <w:r w:rsidR="008F1A1C" w:rsidRPr="00BE38A3">
        <w:rPr>
          <w:b/>
          <w:bCs/>
          <w:sz w:val="22"/>
          <w:szCs w:val="22"/>
          <w:lang w:val="sr-Latn-ME"/>
        </w:rPr>
        <w:t>j</w:t>
      </w:r>
      <w:r w:rsidRPr="00BE38A3">
        <w:rPr>
          <w:b/>
          <w:bCs/>
          <w:sz w:val="22"/>
          <w:szCs w:val="22"/>
          <w:lang w:val="sr-Latn-ME"/>
        </w:rPr>
        <w:t xml:space="preserve">eljnog ispitivanja dapagliflozina i eksenatida sa produženim oslobađanjem u poređenju samo </w:t>
      </w:r>
      <w:r w:rsidR="009867ED">
        <w:rPr>
          <w:b/>
          <w:bCs/>
          <w:sz w:val="22"/>
          <w:szCs w:val="22"/>
          <w:lang w:val="sr-Latn-ME"/>
        </w:rPr>
        <w:t xml:space="preserve">sa </w:t>
      </w:r>
      <w:r w:rsidRPr="00BE38A3">
        <w:rPr>
          <w:b/>
          <w:bCs/>
          <w:sz w:val="22"/>
          <w:szCs w:val="22"/>
          <w:lang w:val="sr-Latn-ME"/>
        </w:rPr>
        <w:t xml:space="preserve">dapagliflozinom i samo </w:t>
      </w:r>
      <w:r w:rsidR="009867ED">
        <w:rPr>
          <w:b/>
          <w:bCs/>
          <w:sz w:val="22"/>
          <w:szCs w:val="22"/>
          <w:lang w:val="sr-Latn-ME"/>
        </w:rPr>
        <w:t xml:space="preserve">sa </w:t>
      </w:r>
      <w:r w:rsidRPr="00BE38A3">
        <w:rPr>
          <w:b/>
          <w:bCs/>
          <w:sz w:val="22"/>
          <w:szCs w:val="22"/>
          <w:lang w:val="sr-Latn-ME"/>
        </w:rPr>
        <w:t>eksenatidom sa produženim oslobađanjem, u kombinaciji sa metforminom (c</w:t>
      </w:r>
      <w:r w:rsidR="008F1A1C" w:rsidRPr="00BE38A3">
        <w:rPr>
          <w:b/>
          <w:bCs/>
          <w:sz w:val="22"/>
          <w:szCs w:val="22"/>
          <w:lang w:val="sr-Latn-ME"/>
        </w:rPr>
        <w:t>j</w:t>
      </w:r>
      <w:r w:rsidRPr="00BE38A3">
        <w:rPr>
          <w:b/>
          <w:bCs/>
          <w:sz w:val="22"/>
          <w:szCs w:val="22"/>
          <w:lang w:val="sr-Latn-ME"/>
        </w:rPr>
        <w:t>elokupna populacija uključena u ispitivanje)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3"/>
        <w:gridCol w:w="2214"/>
        <w:gridCol w:w="2125"/>
        <w:gridCol w:w="1911"/>
      </w:tblGrid>
      <w:tr w:rsidR="00192AA2" w:rsidRPr="00BE38A3" w14:paraId="3A26BF76" w14:textId="77777777" w:rsidTr="007163F7">
        <w:tc>
          <w:tcPr>
            <w:tcW w:w="1556" w:type="pct"/>
            <w:tcBorders>
              <w:top w:val="single" w:sz="12" w:space="0" w:color="000000"/>
              <w:left w:val="nil"/>
              <w:bottom w:val="single" w:sz="4" w:space="0" w:color="000000"/>
              <w:right w:val="nil"/>
            </w:tcBorders>
            <w:vAlign w:val="bottom"/>
            <w:hideMark/>
          </w:tcPr>
          <w:p w14:paraId="607742A1" w14:textId="77777777" w:rsidR="00192AA2" w:rsidRPr="00BE38A3" w:rsidRDefault="00192AA2" w:rsidP="00BE38A3">
            <w:pPr>
              <w:widowControl w:val="0"/>
              <w:jc w:val="both"/>
              <w:rPr>
                <w:b/>
                <w:sz w:val="20"/>
                <w:lang w:val="sr-Latn-ME"/>
              </w:rPr>
            </w:pPr>
            <w:bookmarkStart w:id="19" w:name="_Hlk48695243"/>
            <w:r w:rsidRPr="00BE38A3">
              <w:rPr>
                <w:b/>
                <w:bCs/>
                <w:sz w:val="20"/>
                <w:lang w:val="sr-Latn-ME"/>
              </w:rPr>
              <w:t>Parametar</w:t>
            </w:r>
          </w:p>
        </w:tc>
        <w:tc>
          <w:tcPr>
            <w:tcW w:w="1220" w:type="pct"/>
            <w:tcBorders>
              <w:top w:val="single" w:sz="12" w:space="0" w:color="000000"/>
              <w:left w:val="nil"/>
              <w:bottom w:val="single" w:sz="4" w:space="0" w:color="000000"/>
              <w:right w:val="nil"/>
            </w:tcBorders>
            <w:hideMark/>
          </w:tcPr>
          <w:p w14:paraId="5A4403B0" w14:textId="77777777" w:rsidR="00192AA2" w:rsidRPr="00BE38A3" w:rsidRDefault="00192AA2" w:rsidP="00BE38A3">
            <w:pPr>
              <w:widowControl w:val="0"/>
              <w:jc w:val="center"/>
              <w:rPr>
                <w:b/>
                <w:sz w:val="20"/>
                <w:lang w:val="sr-Latn-ME"/>
              </w:rPr>
            </w:pPr>
            <w:r w:rsidRPr="00BE38A3">
              <w:rPr>
                <w:b/>
                <w:bCs/>
                <w:sz w:val="20"/>
                <w:lang w:val="sr-Latn-ME"/>
              </w:rPr>
              <w:t>Dapagliflozin 10 mg jednom dnevno</w:t>
            </w:r>
          </w:p>
          <w:p w14:paraId="7E4E51AC" w14:textId="77777777" w:rsidR="00192AA2" w:rsidRPr="00BE38A3" w:rsidRDefault="00192AA2" w:rsidP="00BE38A3">
            <w:pPr>
              <w:widowControl w:val="0"/>
              <w:jc w:val="center"/>
              <w:rPr>
                <w:b/>
                <w:sz w:val="20"/>
                <w:lang w:val="sr-Latn-ME"/>
              </w:rPr>
            </w:pPr>
            <w:r w:rsidRPr="00BE38A3">
              <w:rPr>
                <w:b/>
                <w:bCs/>
                <w:sz w:val="20"/>
                <w:lang w:val="sr-Latn-ME"/>
              </w:rPr>
              <w:t>+</w:t>
            </w:r>
          </w:p>
          <w:p w14:paraId="1DA0326A" w14:textId="2F8C8EBE" w:rsidR="00192AA2" w:rsidRPr="00BE38A3" w:rsidRDefault="00192AA2" w:rsidP="00BE38A3">
            <w:pPr>
              <w:widowControl w:val="0"/>
              <w:jc w:val="center"/>
              <w:rPr>
                <w:b/>
                <w:sz w:val="20"/>
                <w:lang w:val="sr-Latn-ME"/>
              </w:rPr>
            </w:pPr>
            <w:r w:rsidRPr="00BE38A3">
              <w:rPr>
                <w:b/>
                <w:bCs/>
                <w:sz w:val="20"/>
                <w:lang w:val="sr-Latn-ME"/>
              </w:rPr>
              <w:t>Eksenatid sa produženim oslobađanjem 2 mg jednom ned</w:t>
            </w:r>
            <w:r w:rsidR="008F1A1C" w:rsidRPr="00BE38A3">
              <w:rPr>
                <w:b/>
                <w:bCs/>
                <w:sz w:val="20"/>
                <w:lang w:val="sr-Latn-ME"/>
              </w:rPr>
              <w:t>j</w:t>
            </w:r>
            <w:r w:rsidRPr="00BE38A3">
              <w:rPr>
                <w:b/>
                <w:bCs/>
                <w:sz w:val="20"/>
                <w:lang w:val="sr-Latn-ME"/>
              </w:rPr>
              <w:t>eljno</w:t>
            </w:r>
          </w:p>
        </w:tc>
        <w:tc>
          <w:tcPr>
            <w:tcW w:w="1171" w:type="pct"/>
            <w:tcBorders>
              <w:top w:val="single" w:sz="12" w:space="0" w:color="000000"/>
              <w:left w:val="nil"/>
              <w:bottom w:val="single" w:sz="4" w:space="0" w:color="000000"/>
              <w:right w:val="nil"/>
            </w:tcBorders>
            <w:hideMark/>
          </w:tcPr>
          <w:p w14:paraId="25BADAF6" w14:textId="77777777" w:rsidR="00192AA2" w:rsidRPr="00BE38A3" w:rsidRDefault="00192AA2" w:rsidP="00BE38A3">
            <w:pPr>
              <w:widowControl w:val="0"/>
              <w:jc w:val="center"/>
              <w:rPr>
                <w:b/>
                <w:sz w:val="20"/>
                <w:lang w:val="sr-Latn-ME"/>
              </w:rPr>
            </w:pPr>
            <w:r w:rsidRPr="00BE38A3">
              <w:rPr>
                <w:b/>
                <w:bCs/>
                <w:sz w:val="20"/>
                <w:lang w:val="sr-Latn-ME"/>
              </w:rPr>
              <w:t>Dapagliflozin 10 mg jednom dnevno</w:t>
            </w:r>
          </w:p>
          <w:p w14:paraId="0C6EC9AA" w14:textId="77777777" w:rsidR="00192AA2" w:rsidRPr="00BE38A3" w:rsidRDefault="00192AA2" w:rsidP="00BE38A3">
            <w:pPr>
              <w:widowControl w:val="0"/>
              <w:jc w:val="center"/>
              <w:rPr>
                <w:b/>
                <w:sz w:val="20"/>
                <w:lang w:val="sr-Latn-ME"/>
              </w:rPr>
            </w:pPr>
            <w:r w:rsidRPr="00BE38A3">
              <w:rPr>
                <w:b/>
                <w:bCs/>
                <w:sz w:val="20"/>
                <w:lang w:val="sr-Latn-ME"/>
              </w:rPr>
              <w:t>+</w:t>
            </w:r>
          </w:p>
          <w:p w14:paraId="113B3E60" w14:textId="56302A02" w:rsidR="00192AA2" w:rsidRPr="00BE38A3" w:rsidRDefault="00192AA2" w:rsidP="00BE38A3">
            <w:pPr>
              <w:widowControl w:val="0"/>
              <w:jc w:val="center"/>
              <w:rPr>
                <w:b/>
                <w:sz w:val="20"/>
                <w:lang w:val="sr-Latn-ME"/>
              </w:rPr>
            </w:pPr>
            <w:r w:rsidRPr="00BE38A3">
              <w:rPr>
                <w:b/>
                <w:bCs/>
                <w:sz w:val="20"/>
                <w:lang w:val="sr-Latn-ME"/>
              </w:rPr>
              <w:t>Placebo jednom ned</w:t>
            </w:r>
            <w:r w:rsidR="00445B98" w:rsidRPr="00BE38A3">
              <w:rPr>
                <w:b/>
                <w:bCs/>
                <w:sz w:val="20"/>
                <w:lang w:val="sr-Latn-ME"/>
              </w:rPr>
              <w:t>j</w:t>
            </w:r>
            <w:r w:rsidRPr="00BE38A3">
              <w:rPr>
                <w:b/>
                <w:bCs/>
                <w:sz w:val="20"/>
                <w:lang w:val="sr-Latn-ME"/>
              </w:rPr>
              <w:t>eljno</w:t>
            </w:r>
          </w:p>
        </w:tc>
        <w:tc>
          <w:tcPr>
            <w:tcW w:w="1053" w:type="pct"/>
            <w:tcBorders>
              <w:top w:val="single" w:sz="12" w:space="0" w:color="000000"/>
              <w:left w:val="nil"/>
              <w:bottom w:val="single" w:sz="4" w:space="0" w:color="000000"/>
              <w:right w:val="nil"/>
            </w:tcBorders>
            <w:hideMark/>
          </w:tcPr>
          <w:p w14:paraId="28D4A485" w14:textId="7A21369C" w:rsidR="00192AA2" w:rsidRPr="00BE38A3" w:rsidRDefault="00192AA2" w:rsidP="00BE38A3">
            <w:pPr>
              <w:widowControl w:val="0"/>
              <w:jc w:val="center"/>
              <w:rPr>
                <w:b/>
                <w:sz w:val="20"/>
                <w:lang w:val="sr-Latn-ME"/>
              </w:rPr>
            </w:pPr>
            <w:r w:rsidRPr="00BE38A3">
              <w:rPr>
                <w:b/>
                <w:bCs/>
                <w:sz w:val="20"/>
                <w:lang w:val="sr-Latn-ME"/>
              </w:rPr>
              <w:t>Eksenatid sa produženim oslobađanjem 2 mg jednom ned</w:t>
            </w:r>
            <w:r w:rsidR="00445B98" w:rsidRPr="00BE38A3">
              <w:rPr>
                <w:b/>
                <w:bCs/>
                <w:sz w:val="20"/>
                <w:lang w:val="sr-Latn-ME"/>
              </w:rPr>
              <w:t>j</w:t>
            </w:r>
            <w:r w:rsidRPr="00BE38A3">
              <w:rPr>
                <w:b/>
                <w:bCs/>
                <w:sz w:val="20"/>
                <w:lang w:val="sr-Latn-ME"/>
              </w:rPr>
              <w:t>eljno</w:t>
            </w:r>
          </w:p>
          <w:p w14:paraId="00B84C46" w14:textId="77777777" w:rsidR="00192AA2" w:rsidRPr="00BE38A3" w:rsidRDefault="00192AA2" w:rsidP="00BE38A3">
            <w:pPr>
              <w:widowControl w:val="0"/>
              <w:jc w:val="center"/>
              <w:rPr>
                <w:b/>
                <w:sz w:val="20"/>
                <w:lang w:val="sr-Latn-ME"/>
              </w:rPr>
            </w:pPr>
            <w:r w:rsidRPr="00BE38A3">
              <w:rPr>
                <w:b/>
                <w:bCs/>
                <w:sz w:val="20"/>
                <w:lang w:val="sr-Latn-ME"/>
              </w:rPr>
              <w:t>+</w:t>
            </w:r>
          </w:p>
          <w:p w14:paraId="3952D79F" w14:textId="77777777" w:rsidR="00192AA2" w:rsidRPr="00BE38A3" w:rsidRDefault="00192AA2" w:rsidP="00BE38A3">
            <w:pPr>
              <w:widowControl w:val="0"/>
              <w:jc w:val="center"/>
              <w:rPr>
                <w:b/>
                <w:sz w:val="20"/>
                <w:lang w:val="sr-Latn-ME"/>
              </w:rPr>
            </w:pPr>
            <w:r w:rsidRPr="00BE38A3">
              <w:rPr>
                <w:b/>
                <w:bCs/>
                <w:sz w:val="20"/>
                <w:lang w:val="sr-Latn-ME"/>
              </w:rPr>
              <w:t>Placebo jednom dnevno</w:t>
            </w:r>
          </w:p>
        </w:tc>
      </w:tr>
      <w:tr w:rsidR="00192AA2" w:rsidRPr="00BE38A3" w14:paraId="16A59873" w14:textId="77777777" w:rsidTr="007163F7">
        <w:tc>
          <w:tcPr>
            <w:tcW w:w="1556" w:type="pct"/>
            <w:tcBorders>
              <w:top w:val="single" w:sz="4" w:space="0" w:color="000000"/>
              <w:left w:val="nil"/>
              <w:bottom w:val="single" w:sz="4" w:space="0" w:color="auto"/>
              <w:right w:val="nil"/>
            </w:tcBorders>
            <w:hideMark/>
          </w:tcPr>
          <w:p w14:paraId="7B8BE8DB" w14:textId="77777777" w:rsidR="00192AA2" w:rsidRPr="00BE38A3" w:rsidRDefault="00192AA2" w:rsidP="00BE38A3">
            <w:pPr>
              <w:widowControl w:val="0"/>
              <w:jc w:val="both"/>
              <w:rPr>
                <w:b/>
                <w:sz w:val="20"/>
                <w:lang w:val="sr-Latn-ME"/>
              </w:rPr>
            </w:pPr>
            <w:r w:rsidRPr="00BE38A3">
              <w:rPr>
                <w:b/>
                <w:bCs/>
                <w:sz w:val="20"/>
                <w:lang w:val="sr-Latn-ME"/>
              </w:rPr>
              <w:t>N</w:t>
            </w:r>
          </w:p>
        </w:tc>
        <w:tc>
          <w:tcPr>
            <w:tcW w:w="1220" w:type="pct"/>
            <w:tcBorders>
              <w:top w:val="single" w:sz="4" w:space="0" w:color="000000"/>
              <w:left w:val="nil"/>
              <w:bottom w:val="single" w:sz="4" w:space="0" w:color="auto"/>
              <w:right w:val="nil"/>
            </w:tcBorders>
            <w:vAlign w:val="center"/>
            <w:hideMark/>
          </w:tcPr>
          <w:p w14:paraId="41711557" w14:textId="77777777" w:rsidR="00192AA2" w:rsidRPr="00BE38A3" w:rsidRDefault="00192AA2" w:rsidP="00BE38A3">
            <w:pPr>
              <w:widowControl w:val="0"/>
              <w:jc w:val="center"/>
              <w:rPr>
                <w:b/>
                <w:sz w:val="20"/>
                <w:lang w:val="sr-Latn-ME"/>
              </w:rPr>
            </w:pPr>
            <w:r w:rsidRPr="00BE38A3">
              <w:rPr>
                <w:b/>
                <w:bCs/>
                <w:sz w:val="20"/>
                <w:lang w:val="sr-Latn-ME"/>
              </w:rPr>
              <w:t>228</w:t>
            </w:r>
          </w:p>
        </w:tc>
        <w:tc>
          <w:tcPr>
            <w:tcW w:w="1171" w:type="pct"/>
            <w:tcBorders>
              <w:top w:val="single" w:sz="4" w:space="0" w:color="000000"/>
              <w:left w:val="nil"/>
              <w:bottom w:val="single" w:sz="4" w:space="0" w:color="auto"/>
              <w:right w:val="nil"/>
            </w:tcBorders>
            <w:vAlign w:val="center"/>
            <w:hideMark/>
          </w:tcPr>
          <w:p w14:paraId="2A4C8725" w14:textId="77777777" w:rsidR="00192AA2" w:rsidRPr="00BE38A3" w:rsidRDefault="00192AA2" w:rsidP="00BE38A3">
            <w:pPr>
              <w:widowControl w:val="0"/>
              <w:jc w:val="center"/>
              <w:rPr>
                <w:b/>
                <w:sz w:val="20"/>
                <w:lang w:val="sr-Latn-ME"/>
              </w:rPr>
            </w:pPr>
            <w:r w:rsidRPr="00BE38A3">
              <w:rPr>
                <w:b/>
                <w:bCs/>
                <w:sz w:val="20"/>
                <w:lang w:val="sr-Latn-ME"/>
              </w:rPr>
              <w:t>230</w:t>
            </w:r>
          </w:p>
        </w:tc>
        <w:tc>
          <w:tcPr>
            <w:tcW w:w="1053" w:type="pct"/>
            <w:tcBorders>
              <w:top w:val="single" w:sz="4" w:space="0" w:color="000000"/>
              <w:left w:val="nil"/>
              <w:bottom w:val="single" w:sz="4" w:space="0" w:color="auto"/>
              <w:right w:val="nil"/>
            </w:tcBorders>
            <w:vAlign w:val="center"/>
            <w:hideMark/>
          </w:tcPr>
          <w:p w14:paraId="54E9566E" w14:textId="77777777" w:rsidR="00192AA2" w:rsidRPr="00BE38A3" w:rsidRDefault="00192AA2" w:rsidP="00BE38A3">
            <w:pPr>
              <w:widowControl w:val="0"/>
              <w:jc w:val="center"/>
              <w:rPr>
                <w:b/>
                <w:sz w:val="20"/>
                <w:lang w:val="sr-Latn-ME"/>
              </w:rPr>
            </w:pPr>
            <w:r w:rsidRPr="00BE38A3">
              <w:rPr>
                <w:b/>
                <w:bCs/>
                <w:sz w:val="20"/>
                <w:lang w:val="sr-Latn-ME"/>
              </w:rPr>
              <w:t>227</w:t>
            </w:r>
          </w:p>
        </w:tc>
      </w:tr>
      <w:tr w:rsidR="00192AA2" w:rsidRPr="00BE38A3" w14:paraId="784A89FC" w14:textId="77777777" w:rsidTr="007163F7">
        <w:tc>
          <w:tcPr>
            <w:tcW w:w="1556" w:type="pct"/>
            <w:tcBorders>
              <w:top w:val="single" w:sz="4" w:space="0" w:color="auto"/>
              <w:left w:val="nil"/>
              <w:bottom w:val="nil"/>
              <w:right w:val="nil"/>
            </w:tcBorders>
            <w:hideMark/>
          </w:tcPr>
          <w:p w14:paraId="69D62920" w14:textId="77777777" w:rsidR="00192AA2" w:rsidRPr="00BE38A3" w:rsidRDefault="00192AA2" w:rsidP="00BE38A3">
            <w:pPr>
              <w:widowControl w:val="0"/>
              <w:jc w:val="both"/>
              <w:rPr>
                <w:b/>
                <w:sz w:val="20"/>
                <w:lang w:val="sr-Latn-ME"/>
              </w:rPr>
            </w:pPr>
            <w:r w:rsidRPr="00BE38A3">
              <w:rPr>
                <w:b/>
                <w:bCs/>
                <w:sz w:val="20"/>
                <w:lang w:val="sr-Latn-ME"/>
              </w:rPr>
              <w:t>HbA1c (%)</w:t>
            </w:r>
          </w:p>
        </w:tc>
        <w:tc>
          <w:tcPr>
            <w:tcW w:w="1220" w:type="pct"/>
            <w:tcBorders>
              <w:top w:val="single" w:sz="4" w:space="0" w:color="auto"/>
              <w:left w:val="nil"/>
              <w:bottom w:val="nil"/>
              <w:right w:val="nil"/>
            </w:tcBorders>
          </w:tcPr>
          <w:p w14:paraId="57F4970D" w14:textId="77777777" w:rsidR="00192AA2" w:rsidRPr="00BE38A3" w:rsidRDefault="00192AA2" w:rsidP="00BE38A3">
            <w:pPr>
              <w:widowControl w:val="0"/>
              <w:jc w:val="center"/>
              <w:rPr>
                <w:sz w:val="20"/>
                <w:lang w:val="sr-Latn-ME"/>
              </w:rPr>
            </w:pPr>
          </w:p>
        </w:tc>
        <w:tc>
          <w:tcPr>
            <w:tcW w:w="1171" w:type="pct"/>
            <w:tcBorders>
              <w:top w:val="single" w:sz="4" w:space="0" w:color="auto"/>
              <w:left w:val="nil"/>
              <w:bottom w:val="nil"/>
              <w:right w:val="nil"/>
            </w:tcBorders>
          </w:tcPr>
          <w:p w14:paraId="5D53B32D" w14:textId="77777777" w:rsidR="00192AA2" w:rsidRPr="00BE38A3" w:rsidRDefault="00192AA2" w:rsidP="00BE38A3">
            <w:pPr>
              <w:widowControl w:val="0"/>
              <w:jc w:val="center"/>
              <w:rPr>
                <w:sz w:val="20"/>
                <w:lang w:val="sr-Latn-ME"/>
              </w:rPr>
            </w:pPr>
          </w:p>
        </w:tc>
        <w:tc>
          <w:tcPr>
            <w:tcW w:w="1053" w:type="pct"/>
            <w:tcBorders>
              <w:top w:val="single" w:sz="4" w:space="0" w:color="auto"/>
              <w:left w:val="nil"/>
              <w:bottom w:val="nil"/>
              <w:right w:val="nil"/>
            </w:tcBorders>
          </w:tcPr>
          <w:p w14:paraId="6F0D9CF0" w14:textId="77777777" w:rsidR="00192AA2" w:rsidRPr="00BE38A3" w:rsidRDefault="00192AA2" w:rsidP="00BE38A3">
            <w:pPr>
              <w:widowControl w:val="0"/>
              <w:jc w:val="center"/>
              <w:rPr>
                <w:sz w:val="20"/>
                <w:lang w:val="sr-Latn-ME"/>
              </w:rPr>
            </w:pPr>
          </w:p>
        </w:tc>
      </w:tr>
      <w:tr w:rsidR="00192AA2" w:rsidRPr="00BE38A3" w14:paraId="204C5F94" w14:textId="77777777" w:rsidTr="007163F7">
        <w:tc>
          <w:tcPr>
            <w:tcW w:w="1556" w:type="pct"/>
            <w:tcBorders>
              <w:top w:val="nil"/>
              <w:left w:val="nil"/>
              <w:bottom w:val="nil"/>
              <w:right w:val="nil"/>
            </w:tcBorders>
            <w:hideMark/>
          </w:tcPr>
          <w:p w14:paraId="5E9C90D7" w14:textId="43C77FC4" w:rsidR="00192AA2" w:rsidRPr="00BE38A3" w:rsidRDefault="00192AA2" w:rsidP="00BE38A3">
            <w:pPr>
              <w:widowControl w:val="0"/>
              <w:jc w:val="both"/>
              <w:rPr>
                <w:sz w:val="20"/>
                <w:lang w:val="sr-Latn-ME"/>
              </w:rPr>
            </w:pPr>
            <w:r w:rsidRPr="00BE38A3">
              <w:rPr>
                <w:sz w:val="20"/>
                <w:lang w:val="sr-Latn-ME"/>
              </w:rPr>
              <w:t xml:space="preserve">Početna </w:t>
            </w:r>
            <w:r w:rsidR="00C2788C" w:rsidRPr="00BE38A3">
              <w:rPr>
                <w:sz w:val="20"/>
                <w:lang w:val="sr-Latn-ME"/>
              </w:rPr>
              <w:t>vrijednost</w:t>
            </w:r>
            <w:r w:rsidRPr="00BE38A3">
              <w:rPr>
                <w:sz w:val="20"/>
                <w:lang w:val="sr-Latn-ME"/>
              </w:rPr>
              <w:t xml:space="preserve"> (srednja)</w:t>
            </w:r>
          </w:p>
        </w:tc>
        <w:tc>
          <w:tcPr>
            <w:tcW w:w="1220" w:type="pct"/>
            <w:tcBorders>
              <w:top w:val="nil"/>
              <w:left w:val="nil"/>
              <w:bottom w:val="nil"/>
              <w:right w:val="nil"/>
            </w:tcBorders>
            <w:vAlign w:val="center"/>
            <w:hideMark/>
          </w:tcPr>
          <w:p w14:paraId="376D7188" w14:textId="77777777" w:rsidR="00192AA2" w:rsidRPr="00BE38A3" w:rsidRDefault="00192AA2" w:rsidP="00BE38A3">
            <w:pPr>
              <w:widowControl w:val="0"/>
              <w:jc w:val="center"/>
              <w:rPr>
                <w:sz w:val="20"/>
                <w:lang w:val="sr-Latn-ME"/>
              </w:rPr>
            </w:pPr>
            <w:r w:rsidRPr="00BE38A3">
              <w:rPr>
                <w:sz w:val="20"/>
                <w:lang w:val="sr-Latn-ME"/>
              </w:rPr>
              <w:t>9,29</w:t>
            </w:r>
          </w:p>
        </w:tc>
        <w:tc>
          <w:tcPr>
            <w:tcW w:w="1171" w:type="pct"/>
            <w:tcBorders>
              <w:top w:val="nil"/>
              <w:left w:val="nil"/>
              <w:bottom w:val="nil"/>
              <w:right w:val="nil"/>
            </w:tcBorders>
            <w:vAlign w:val="center"/>
            <w:hideMark/>
          </w:tcPr>
          <w:p w14:paraId="7CA937AF" w14:textId="77777777" w:rsidR="00192AA2" w:rsidRPr="00BE38A3" w:rsidRDefault="00192AA2" w:rsidP="00BE38A3">
            <w:pPr>
              <w:widowControl w:val="0"/>
              <w:jc w:val="center"/>
              <w:rPr>
                <w:sz w:val="20"/>
                <w:lang w:val="sr-Latn-ME"/>
              </w:rPr>
            </w:pPr>
            <w:r w:rsidRPr="00BE38A3">
              <w:rPr>
                <w:sz w:val="20"/>
                <w:lang w:val="sr-Latn-ME"/>
              </w:rPr>
              <w:t>9,25</w:t>
            </w:r>
          </w:p>
        </w:tc>
        <w:tc>
          <w:tcPr>
            <w:tcW w:w="1053" w:type="pct"/>
            <w:tcBorders>
              <w:top w:val="nil"/>
              <w:left w:val="nil"/>
              <w:bottom w:val="nil"/>
              <w:right w:val="nil"/>
            </w:tcBorders>
            <w:vAlign w:val="center"/>
            <w:hideMark/>
          </w:tcPr>
          <w:p w14:paraId="02CA2725" w14:textId="77777777" w:rsidR="00192AA2" w:rsidRPr="00BE38A3" w:rsidRDefault="00192AA2" w:rsidP="00BE38A3">
            <w:pPr>
              <w:widowControl w:val="0"/>
              <w:jc w:val="center"/>
              <w:rPr>
                <w:sz w:val="20"/>
                <w:lang w:val="sr-Latn-ME"/>
              </w:rPr>
            </w:pPr>
            <w:r w:rsidRPr="00BE38A3">
              <w:rPr>
                <w:sz w:val="20"/>
                <w:lang w:val="sr-Latn-ME"/>
              </w:rPr>
              <w:t>9,26</w:t>
            </w:r>
          </w:p>
        </w:tc>
      </w:tr>
      <w:tr w:rsidR="00192AA2" w:rsidRPr="00BE38A3" w14:paraId="7800B4B8" w14:textId="77777777" w:rsidTr="007163F7">
        <w:tc>
          <w:tcPr>
            <w:tcW w:w="1556" w:type="pct"/>
            <w:tcBorders>
              <w:top w:val="nil"/>
              <w:left w:val="nil"/>
              <w:bottom w:val="nil"/>
              <w:right w:val="nil"/>
            </w:tcBorders>
            <w:hideMark/>
          </w:tcPr>
          <w:p w14:paraId="2CFB7FE5" w14:textId="7DA8B607" w:rsidR="00192AA2" w:rsidRPr="00BE38A3" w:rsidRDefault="00C2788C" w:rsidP="00BE38A3">
            <w:pPr>
              <w:widowControl w:val="0"/>
              <w:jc w:val="both"/>
              <w:rPr>
                <w:sz w:val="20"/>
                <w:lang w:val="sr-Latn-ME"/>
              </w:rPr>
            </w:pPr>
            <w:r w:rsidRPr="00BE38A3">
              <w:rPr>
                <w:sz w:val="20"/>
                <w:lang w:val="sr-Latn-ME"/>
              </w:rPr>
              <w:t>Promjen</w:t>
            </w:r>
            <w:r w:rsidR="00192AA2" w:rsidRPr="00BE38A3">
              <w:rPr>
                <w:sz w:val="20"/>
                <w:lang w:val="sr-Latn-ME"/>
              </w:rPr>
              <w:t xml:space="preserve">a u odnosu na početnu </w:t>
            </w:r>
            <w:r w:rsidRPr="00BE38A3">
              <w:rPr>
                <w:sz w:val="20"/>
                <w:lang w:val="sr-Latn-ME"/>
              </w:rPr>
              <w:t>vrijednost</w:t>
            </w:r>
            <w:r w:rsidR="00192AA2" w:rsidRPr="00BE38A3">
              <w:rPr>
                <w:sz w:val="20"/>
                <w:vertAlign w:val="superscript"/>
                <w:lang w:val="sr-Latn-ME"/>
              </w:rPr>
              <w:t>a</w:t>
            </w:r>
          </w:p>
        </w:tc>
        <w:tc>
          <w:tcPr>
            <w:tcW w:w="1220" w:type="pct"/>
            <w:tcBorders>
              <w:top w:val="nil"/>
              <w:left w:val="nil"/>
              <w:bottom w:val="nil"/>
              <w:right w:val="nil"/>
            </w:tcBorders>
            <w:vAlign w:val="center"/>
            <w:hideMark/>
          </w:tcPr>
          <w:p w14:paraId="4766377A" w14:textId="77777777" w:rsidR="00192AA2" w:rsidRPr="00BE38A3" w:rsidRDefault="00192AA2" w:rsidP="00BE38A3">
            <w:pPr>
              <w:widowControl w:val="0"/>
              <w:jc w:val="center"/>
              <w:rPr>
                <w:sz w:val="20"/>
                <w:lang w:val="sr-Latn-ME"/>
              </w:rPr>
            </w:pPr>
            <w:r w:rsidRPr="00BE38A3">
              <w:rPr>
                <w:sz w:val="20"/>
                <w:lang w:val="sr-Latn-ME"/>
              </w:rPr>
              <w:noBreakHyphen/>
              <w:t>1,98</w:t>
            </w:r>
          </w:p>
        </w:tc>
        <w:tc>
          <w:tcPr>
            <w:tcW w:w="1171" w:type="pct"/>
            <w:tcBorders>
              <w:top w:val="nil"/>
              <w:left w:val="nil"/>
              <w:bottom w:val="nil"/>
              <w:right w:val="nil"/>
            </w:tcBorders>
            <w:vAlign w:val="center"/>
            <w:hideMark/>
          </w:tcPr>
          <w:p w14:paraId="376B2182" w14:textId="77777777" w:rsidR="00192AA2" w:rsidRPr="00BE38A3" w:rsidRDefault="00192AA2" w:rsidP="00BE38A3">
            <w:pPr>
              <w:widowControl w:val="0"/>
              <w:jc w:val="center"/>
              <w:rPr>
                <w:sz w:val="20"/>
                <w:lang w:val="sr-Latn-ME"/>
              </w:rPr>
            </w:pPr>
            <w:r w:rsidRPr="00BE38A3">
              <w:rPr>
                <w:sz w:val="20"/>
                <w:lang w:val="sr-Latn-ME"/>
              </w:rPr>
              <w:noBreakHyphen/>
              <w:t>1,39</w:t>
            </w:r>
          </w:p>
        </w:tc>
        <w:tc>
          <w:tcPr>
            <w:tcW w:w="1053" w:type="pct"/>
            <w:tcBorders>
              <w:top w:val="nil"/>
              <w:left w:val="nil"/>
              <w:bottom w:val="nil"/>
              <w:right w:val="nil"/>
            </w:tcBorders>
            <w:vAlign w:val="center"/>
            <w:hideMark/>
          </w:tcPr>
          <w:p w14:paraId="23F13811" w14:textId="77777777" w:rsidR="00192AA2" w:rsidRPr="00BE38A3" w:rsidRDefault="00192AA2" w:rsidP="00BE38A3">
            <w:pPr>
              <w:widowControl w:val="0"/>
              <w:jc w:val="center"/>
              <w:rPr>
                <w:sz w:val="20"/>
                <w:lang w:val="sr-Latn-ME"/>
              </w:rPr>
            </w:pPr>
            <w:r w:rsidRPr="00BE38A3">
              <w:rPr>
                <w:sz w:val="20"/>
                <w:lang w:val="sr-Latn-ME"/>
              </w:rPr>
              <w:noBreakHyphen/>
              <w:t>1,60</w:t>
            </w:r>
          </w:p>
        </w:tc>
      </w:tr>
      <w:tr w:rsidR="00192AA2" w:rsidRPr="00BE38A3" w14:paraId="361E2CF9" w14:textId="77777777" w:rsidTr="007163F7">
        <w:tc>
          <w:tcPr>
            <w:tcW w:w="1556" w:type="pct"/>
            <w:tcBorders>
              <w:top w:val="nil"/>
              <w:left w:val="nil"/>
              <w:bottom w:val="single" w:sz="4" w:space="0" w:color="000000"/>
              <w:right w:val="nil"/>
            </w:tcBorders>
            <w:vAlign w:val="center"/>
            <w:hideMark/>
          </w:tcPr>
          <w:p w14:paraId="4E220129" w14:textId="0845231A" w:rsidR="00192AA2" w:rsidRPr="00BE38A3" w:rsidRDefault="00192AA2" w:rsidP="00BE38A3">
            <w:pPr>
              <w:widowControl w:val="0"/>
              <w:jc w:val="both"/>
              <w:rPr>
                <w:sz w:val="20"/>
                <w:lang w:val="sr-Latn-ME"/>
              </w:rPr>
            </w:pPr>
            <w:r w:rsidRPr="00BE38A3">
              <w:rPr>
                <w:sz w:val="20"/>
                <w:lang w:val="sr-Latn-ME"/>
              </w:rPr>
              <w:t xml:space="preserve">Srednja razlika u </w:t>
            </w:r>
            <w:r w:rsidR="00C2788C" w:rsidRPr="00BE38A3">
              <w:rPr>
                <w:sz w:val="20"/>
                <w:lang w:val="sr-Latn-ME"/>
              </w:rPr>
              <w:t>promjen</w:t>
            </w:r>
            <w:r w:rsidRPr="00BE38A3">
              <w:rPr>
                <w:sz w:val="20"/>
                <w:lang w:val="sr-Latn-ME"/>
              </w:rPr>
              <w:t xml:space="preserve">i u odnosu na početnu </w:t>
            </w:r>
            <w:r w:rsidR="00C2788C" w:rsidRPr="00BE38A3">
              <w:rPr>
                <w:sz w:val="20"/>
                <w:lang w:val="sr-Latn-ME"/>
              </w:rPr>
              <w:t>vrijednost</w:t>
            </w:r>
            <w:r w:rsidRPr="00BE38A3">
              <w:rPr>
                <w:sz w:val="20"/>
                <w:lang w:val="sr-Latn-ME"/>
              </w:rPr>
              <w:t xml:space="preserve"> između kombinacije i jednog </w:t>
            </w:r>
            <w:r w:rsidR="00C2788C" w:rsidRPr="00BE38A3">
              <w:rPr>
                <w:sz w:val="20"/>
                <w:lang w:val="sr-Latn-ME"/>
              </w:rPr>
              <w:t>lijek</w:t>
            </w:r>
            <w:r w:rsidRPr="00BE38A3">
              <w:rPr>
                <w:sz w:val="20"/>
                <w:lang w:val="sr-Latn-ME"/>
              </w:rPr>
              <w:t>a (95% CI)</w:t>
            </w:r>
          </w:p>
        </w:tc>
        <w:tc>
          <w:tcPr>
            <w:tcW w:w="1220" w:type="pct"/>
            <w:tcBorders>
              <w:top w:val="nil"/>
              <w:left w:val="nil"/>
              <w:bottom w:val="single" w:sz="4" w:space="0" w:color="000000"/>
              <w:right w:val="nil"/>
            </w:tcBorders>
          </w:tcPr>
          <w:p w14:paraId="099367BA" w14:textId="77777777" w:rsidR="00192AA2" w:rsidRPr="00BE38A3" w:rsidRDefault="00192AA2" w:rsidP="00BE38A3">
            <w:pPr>
              <w:widowControl w:val="0"/>
              <w:jc w:val="center"/>
              <w:rPr>
                <w:sz w:val="20"/>
                <w:lang w:val="sr-Latn-ME"/>
              </w:rPr>
            </w:pPr>
          </w:p>
        </w:tc>
        <w:tc>
          <w:tcPr>
            <w:tcW w:w="1171" w:type="pct"/>
            <w:tcBorders>
              <w:top w:val="nil"/>
              <w:left w:val="nil"/>
              <w:bottom w:val="single" w:sz="4" w:space="0" w:color="000000"/>
              <w:right w:val="nil"/>
            </w:tcBorders>
            <w:vAlign w:val="center"/>
            <w:hideMark/>
          </w:tcPr>
          <w:p w14:paraId="76FEF846" w14:textId="77777777" w:rsidR="00192AA2" w:rsidRPr="00BE38A3" w:rsidRDefault="00192AA2" w:rsidP="00BE38A3">
            <w:pPr>
              <w:widowControl w:val="0"/>
              <w:jc w:val="center"/>
              <w:rPr>
                <w:sz w:val="20"/>
                <w:szCs w:val="20"/>
                <w:lang w:val="sr-Latn-ME"/>
              </w:rPr>
            </w:pPr>
            <w:r w:rsidRPr="00BE38A3">
              <w:rPr>
                <w:sz w:val="20"/>
                <w:szCs w:val="20"/>
                <w:lang w:val="sr-Latn-ME"/>
              </w:rPr>
              <w:noBreakHyphen/>
              <w:t>0,59*</w:t>
            </w:r>
          </w:p>
          <w:p w14:paraId="2E878DFE" w14:textId="77777777" w:rsidR="00192AA2" w:rsidRPr="00BE38A3" w:rsidRDefault="00192AA2" w:rsidP="00BE38A3">
            <w:pPr>
              <w:widowControl w:val="0"/>
              <w:jc w:val="center"/>
              <w:rPr>
                <w:sz w:val="20"/>
                <w:lang w:val="sr-Latn-ME"/>
              </w:rPr>
            </w:pPr>
            <w:r w:rsidRPr="00BE38A3">
              <w:rPr>
                <w:sz w:val="20"/>
                <w:lang w:val="sr-Latn-ME"/>
              </w:rPr>
              <w:t>(</w:t>
            </w:r>
            <w:r w:rsidRPr="00BE38A3">
              <w:rPr>
                <w:sz w:val="20"/>
                <w:lang w:val="sr-Latn-ME"/>
              </w:rPr>
              <w:noBreakHyphen/>
              <w:t xml:space="preserve">0,84; </w:t>
            </w:r>
            <w:r w:rsidRPr="00BE38A3">
              <w:rPr>
                <w:sz w:val="20"/>
                <w:lang w:val="sr-Latn-ME"/>
              </w:rPr>
              <w:noBreakHyphen/>
              <w:t>0,34)</w:t>
            </w:r>
          </w:p>
        </w:tc>
        <w:tc>
          <w:tcPr>
            <w:tcW w:w="1053" w:type="pct"/>
            <w:tcBorders>
              <w:top w:val="nil"/>
              <w:left w:val="nil"/>
              <w:bottom w:val="single" w:sz="4" w:space="0" w:color="000000"/>
              <w:right w:val="nil"/>
            </w:tcBorders>
            <w:vAlign w:val="center"/>
            <w:hideMark/>
          </w:tcPr>
          <w:p w14:paraId="215F06CB" w14:textId="77777777" w:rsidR="00192AA2" w:rsidRPr="00BE38A3" w:rsidRDefault="00192AA2" w:rsidP="00BE38A3">
            <w:pPr>
              <w:widowControl w:val="0"/>
              <w:jc w:val="center"/>
              <w:rPr>
                <w:sz w:val="20"/>
                <w:szCs w:val="20"/>
                <w:lang w:val="sr-Latn-ME"/>
              </w:rPr>
            </w:pPr>
            <w:r w:rsidRPr="00BE38A3">
              <w:rPr>
                <w:sz w:val="20"/>
                <w:szCs w:val="20"/>
                <w:lang w:val="sr-Latn-ME"/>
              </w:rPr>
              <w:noBreakHyphen/>
              <w:t>0,38**</w:t>
            </w:r>
          </w:p>
          <w:p w14:paraId="55945217" w14:textId="77777777" w:rsidR="00192AA2" w:rsidRPr="00BE38A3" w:rsidRDefault="00192AA2" w:rsidP="00BE38A3">
            <w:pPr>
              <w:widowControl w:val="0"/>
              <w:jc w:val="center"/>
              <w:rPr>
                <w:sz w:val="20"/>
                <w:lang w:val="sr-Latn-ME"/>
              </w:rPr>
            </w:pPr>
            <w:r w:rsidRPr="00BE38A3">
              <w:rPr>
                <w:sz w:val="20"/>
                <w:lang w:val="sr-Latn-ME"/>
              </w:rPr>
              <w:t>(</w:t>
            </w:r>
            <w:r w:rsidRPr="00BE38A3">
              <w:rPr>
                <w:sz w:val="20"/>
                <w:lang w:val="sr-Latn-ME"/>
              </w:rPr>
              <w:noBreakHyphen/>
              <w:t xml:space="preserve">0,63; </w:t>
            </w:r>
            <w:r w:rsidRPr="00BE38A3">
              <w:rPr>
                <w:sz w:val="20"/>
                <w:lang w:val="sr-Latn-ME"/>
              </w:rPr>
              <w:noBreakHyphen/>
              <w:t>0,13)</w:t>
            </w:r>
          </w:p>
        </w:tc>
      </w:tr>
      <w:tr w:rsidR="00192AA2" w:rsidRPr="00BE38A3" w14:paraId="50EEACED" w14:textId="77777777" w:rsidTr="007163F7">
        <w:tc>
          <w:tcPr>
            <w:tcW w:w="1556" w:type="pct"/>
            <w:tcBorders>
              <w:top w:val="single" w:sz="4" w:space="0" w:color="000000"/>
              <w:left w:val="nil"/>
              <w:bottom w:val="single" w:sz="4" w:space="0" w:color="000000"/>
              <w:right w:val="nil"/>
            </w:tcBorders>
            <w:hideMark/>
          </w:tcPr>
          <w:p w14:paraId="3EB02685" w14:textId="77777777" w:rsidR="00192AA2" w:rsidRPr="00BE38A3" w:rsidRDefault="00192AA2" w:rsidP="00BE38A3">
            <w:pPr>
              <w:widowControl w:val="0"/>
              <w:jc w:val="both"/>
              <w:rPr>
                <w:b/>
                <w:sz w:val="20"/>
                <w:lang w:val="sr-Latn-ME"/>
              </w:rPr>
            </w:pPr>
            <w:r w:rsidRPr="00BE38A3">
              <w:rPr>
                <w:b/>
                <w:bCs/>
                <w:sz w:val="20"/>
                <w:lang w:val="sr-Latn-ME"/>
              </w:rPr>
              <w:t>Ispitanici (%) kod kojih je postignut HbA1c &lt;7%</w:t>
            </w:r>
          </w:p>
        </w:tc>
        <w:tc>
          <w:tcPr>
            <w:tcW w:w="1220" w:type="pct"/>
            <w:tcBorders>
              <w:top w:val="single" w:sz="4" w:space="0" w:color="000000"/>
              <w:left w:val="nil"/>
              <w:bottom w:val="single" w:sz="4" w:space="0" w:color="000000"/>
              <w:right w:val="nil"/>
            </w:tcBorders>
            <w:vAlign w:val="center"/>
            <w:hideMark/>
          </w:tcPr>
          <w:p w14:paraId="06C2A2E6" w14:textId="77777777" w:rsidR="00192AA2" w:rsidRPr="00BE38A3" w:rsidRDefault="00192AA2" w:rsidP="00BE38A3">
            <w:pPr>
              <w:widowControl w:val="0"/>
              <w:jc w:val="center"/>
              <w:rPr>
                <w:sz w:val="20"/>
                <w:lang w:val="sr-Latn-ME"/>
              </w:rPr>
            </w:pPr>
            <w:r w:rsidRPr="00BE38A3">
              <w:rPr>
                <w:sz w:val="20"/>
                <w:lang w:val="sr-Latn-ME"/>
              </w:rPr>
              <w:t>44,7</w:t>
            </w:r>
          </w:p>
        </w:tc>
        <w:tc>
          <w:tcPr>
            <w:tcW w:w="1171" w:type="pct"/>
            <w:tcBorders>
              <w:top w:val="single" w:sz="4" w:space="0" w:color="000000"/>
              <w:left w:val="nil"/>
              <w:bottom w:val="single" w:sz="4" w:space="0" w:color="000000"/>
              <w:right w:val="nil"/>
            </w:tcBorders>
            <w:vAlign w:val="center"/>
            <w:hideMark/>
          </w:tcPr>
          <w:p w14:paraId="73EFF837" w14:textId="77777777" w:rsidR="00192AA2" w:rsidRPr="00BE38A3" w:rsidRDefault="00192AA2" w:rsidP="00BE38A3">
            <w:pPr>
              <w:widowControl w:val="0"/>
              <w:jc w:val="center"/>
              <w:rPr>
                <w:sz w:val="20"/>
                <w:lang w:val="sr-Latn-ME"/>
              </w:rPr>
            </w:pPr>
            <w:r w:rsidRPr="00BE38A3">
              <w:rPr>
                <w:sz w:val="20"/>
                <w:lang w:val="sr-Latn-ME"/>
              </w:rPr>
              <w:t>19,1</w:t>
            </w:r>
          </w:p>
        </w:tc>
        <w:tc>
          <w:tcPr>
            <w:tcW w:w="1053" w:type="pct"/>
            <w:tcBorders>
              <w:top w:val="single" w:sz="4" w:space="0" w:color="000000"/>
              <w:left w:val="nil"/>
              <w:bottom w:val="single" w:sz="4" w:space="0" w:color="000000"/>
              <w:right w:val="nil"/>
            </w:tcBorders>
            <w:vAlign w:val="center"/>
            <w:hideMark/>
          </w:tcPr>
          <w:p w14:paraId="58124BB1" w14:textId="77777777" w:rsidR="00192AA2" w:rsidRPr="00BE38A3" w:rsidRDefault="00192AA2" w:rsidP="00BE38A3">
            <w:pPr>
              <w:widowControl w:val="0"/>
              <w:jc w:val="center"/>
              <w:rPr>
                <w:sz w:val="20"/>
                <w:lang w:val="sr-Latn-ME"/>
              </w:rPr>
            </w:pPr>
            <w:r w:rsidRPr="00BE38A3">
              <w:rPr>
                <w:sz w:val="20"/>
                <w:lang w:val="sr-Latn-ME"/>
              </w:rPr>
              <w:t>26,9</w:t>
            </w:r>
          </w:p>
        </w:tc>
      </w:tr>
      <w:tr w:rsidR="00192AA2" w:rsidRPr="00BE38A3" w14:paraId="4D623A02" w14:textId="77777777" w:rsidTr="007163F7">
        <w:tc>
          <w:tcPr>
            <w:tcW w:w="1556" w:type="pct"/>
            <w:tcBorders>
              <w:top w:val="single" w:sz="4" w:space="0" w:color="000000"/>
              <w:left w:val="nil"/>
              <w:bottom w:val="nil"/>
              <w:right w:val="nil"/>
            </w:tcBorders>
            <w:hideMark/>
          </w:tcPr>
          <w:p w14:paraId="6F6CE1F4" w14:textId="4F3D0B71" w:rsidR="00192AA2" w:rsidRPr="00BE38A3" w:rsidRDefault="006503A7" w:rsidP="00BE38A3">
            <w:pPr>
              <w:widowControl w:val="0"/>
              <w:jc w:val="both"/>
              <w:rPr>
                <w:b/>
                <w:sz w:val="20"/>
                <w:lang w:val="sr-Latn-ME"/>
              </w:rPr>
            </w:pPr>
            <w:r w:rsidRPr="00BE38A3">
              <w:rPr>
                <w:b/>
                <w:bCs/>
                <w:sz w:val="20"/>
                <w:lang w:val="sr-Latn-ME"/>
              </w:rPr>
              <w:t>Tjelesna</w:t>
            </w:r>
            <w:r w:rsidR="00192AA2" w:rsidRPr="00BE38A3">
              <w:rPr>
                <w:b/>
                <w:bCs/>
                <w:sz w:val="20"/>
                <w:lang w:val="sr-Latn-ME"/>
              </w:rPr>
              <w:t xml:space="preserve"> masa (kg)</w:t>
            </w:r>
          </w:p>
        </w:tc>
        <w:tc>
          <w:tcPr>
            <w:tcW w:w="1220" w:type="pct"/>
            <w:tcBorders>
              <w:top w:val="single" w:sz="4" w:space="0" w:color="000000"/>
              <w:left w:val="nil"/>
              <w:bottom w:val="nil"/>
              <w:right w:val="nil"/>
            </w:tcBorders>
          </w:tcPr>
          <w:p w14:paraId="3F253006" w14:textId="77777777" w:rsidR="00192AA2" w:rsidRPr="00BE38A3" w:rsidRDefault="00192AA2" w:rsidP="00BE38A3">
            <w:pPr>
              <w:widowControl w:val="0"/>
              <w:jc w:val="both"/>
              <w:rPr>
                <w:sz w:val="20"/>
                <w:lang w:val="sr-Latn-ME"/>
              </w:rPr>
            </w:pPr>
          </w:p>
        </w:tc>
        <w:tc>
          <w:tcPr>
            <w:tcW w:w="1171" w:type="pct"/>
            <w:tcBorders>
              <w:top w:val="single" w:sz="4" w:space="0" w:color="000000"/>
              <w:left w:val="nil"/>
              <w:bottom w:val="nil"/>
              <w:right w:val="nil"/>
            </w:tcBorders>
          </w:tcPr>
          <w:p w14:paraId="10B01CB1" w14:textId="77777777" w:rsidR="00192AA2" w:rsidRPr="00BE38A3" w:rsidRDefault="00192AA2" w:rsidP="00BE38A3">
            <w:pPr>
              <w:widowControl w:val="0"/>
              <w:jc w:val="both"/>
              <w:rPr>
                <w:sz w:val="20"/>
                <w:lang w:val="sr-Latn-ME"/>
              </w:rPr>
            </w:pPr>
          </w:p>
        </w:tc>
        <w:tc>
          <w:tcPr>
            <w:tcW w:w="1053" w:type="pct"/>
            <w:tcBorders>
              <w:top w:val="single" w:sz="4" w:space="0" w:color="000000"/>
              <w:left w:val="nil"/>
              <w:bottom w:val="nil"/>
              <w:right w:val="nil"/>
            </w:tcBorders>
          </w:tcPr>
          <w:p w14:paraId="4F4962DB" w14:textId="77777777" w:rsidR="00192AA2" w:rsidRPr="00BE38A3" w:rsidRDefault="00192AA2" w:rsidP="00BE38A3">
            <w:pPr>
              <w:widowControl w:val="0"/>
              <w:jc w:val="both"/>
              <w:rPr>
                <w:sz w:val="20"/>
                <w:lang w:val="sr-Latn-ME"/>
              </w:rPr>
            </w:pPr>
          </w:p>
        </w:tc>
      </w:tr>
      <w:tr w:rsidR="00192AA2" w:rsidRPr="00BE38A3" w14:paraId="40E962A8" w14:textId="77777777" w:rsidTr="007163F7">
        <w:tc>
          <w:tcPr>
            <w:tcW w:w="1556" w:type="pct"/>
            <w:tcBorders>
              <w:top w:val="nil"/>
              <w:left w:val="nil"/>
              <w:bottom w:val="nil"/>
              <w:right w:val="nil"/>
            </w:tcBorders>
            <w:hideMark/>
          </w:tcPr>
          <w:p w14:paraId="4C583F62" w14:textId="0C098C5E" w:rsidR="00192AA2" w:rsidRPr="00BE38A3" w:rsidRDefault="00192AA2" w:rsidP="00BE38A3">
            <w:pPr>
              <w:widowControl w:val="0"/>
              <w:jc w:val="both"/>
              <w:rPr>
                <w:sz w:val="20"/>
                <w:lang w:val="sr-Latn-ME"/>
              </w:rPr>
            </w:pPr>
            <w:r w:rsidRPr="00BE38A3">
              <w:rPr>
                <w:sz w:val="20"/>
                <w:lang w:val="sr-Latn-ME"/>
              </w:rPr>
              <w:t xml:space="preserve">Početna </w:t>
            </w:r>
            <w:r w:rsidR="00C2788C" w:rsidRPr="00BE38A3">
              <w:rPr>
                <w:sz w:val="20"/>
                <w:lang w:val="sr-Latn-ME"/>
              </w:rPr>
              <w:t>vrijednost</w:t>
            </w:r>
            <w:r w:rsidRPr="00BE38A3">
              <w:rPr>
                <w:sz w:val="20"/>
                <w:lang w:val="sr-Latn-ME"/>
              </w:rPr>
              <w:t xml:space="preserve"> (srednja)</w:t>
            </w:r>
          </w:p>
        </w:tc>
        <w:tc>
          <w:tcPr>
            <w:tcW w:w="1220" w:type="pct"/>
            <w:tcBorders>
              <w:top w:val="nil"/>
              <w:left w:val="nil"/>
              <w:bottom w:val="nil"/>
              <w:right w:val="nil"/>
            </w:tcBorders>
            <w:vAlign w:val="center"/>
            <w:hideMark/>
          </w:tcPr>
          <w:p w14:paraId="70847894" w14:textId="77777777" w:rsidR="00192AA2" w:rsidRPr="00BE38A3" w:rsidRDefault="00192AA2" w:rsidP="00BE38A3">
            <w:pPr>
              <w:widowControl w:val="0"/>
              <w:jc w:val="center"/>
              <w:rPr>
                <w:sz w:val="20"/>
                <w:lang w:val="sr-Latn-ME"/>
              </w:rPr>
            </w:pPr>
            <w:r w:rsidRPr="00BE38A3">
              <w:rPr>
                <w:sz w:val="20"/>
                <w:lang w:val="sr-Latn-ME"/>
              </w:rPr>
              <w:t>92,13</w:t>
            </w:r>
          </w:p>
        </w:tc>
        <w:tc>
          <w:tcPr>
            <w:tcW w:w="1171" w:type="pct"/>
            <w:tcBorders>
              <w:top w:val="nil"/>
              <w:left w:val="nil"/>
              <w:bottom w:val="nil"/>
              <w:right w:val="nil"/>
            </w:tcBorders>
            <w:vAlign w:val="center"/>
            <w:hideMark/>
          </w:tcPr>
          <w:p w14:paraId="2512A7C6" w14:textId="77777777" w:rsidR="00192AA2" w:rsidRPr="00BE38A3" w:rsidRDefault="00192AA2" w:rsidP="00BE38A3">
            <w:pPr>
              <w:widowControl w:val="0"/>
              <w:jc w:val="center"/>
              <w:rPr>
                <w:sz w:val="20"/>
                <w:lang w:val="sr-Latn-ME"/>
              </w:rPr>
            </w:pPr>
            <w:r w:rsidRPr="00BE38A3">
              <w:rPr>
                <w:sz w:val="20"/>
                <w:lang w:val="sr-Latn-ME"/>
              </w:rPr>
              <w:t>90,87</w:t>
            </w:r>
          </w:p>
        </w:tc>
        <w:tc>
          <w:tcPr>
            <w:tcW w:w="1053" w:type="pct"/>
            <w:tcBorders>
              <w:top w:val="nil"/>
              <w:left w:val="nil"/>
              <w:bottom w:val="nil"/>
              <w:right w:val="nil"/>
            </w:tcBorders>
            <w:vAlign w:val="center"/>
            <w:hideMark/>
          </w:tcPr>
          <w:p w14:paraId="57BB20E2" w14:textId="77777777" w:rsidR="00192AA2" w:rsidRPr="00BE38A3" w:rsidRDefault="00192AA2" w:rsidP="00BE38A3">
            <w:pPr>
              <w:widowControl w:val="0"/>
              <w:jc w:val="center"/>
              <w:rPr>
                <w:sz w:val="20"/>
                <w:lang w:val="sr-Latn-ME"/>
              </w:rPr>
            </w:pPr>
            <w:r w:rsidRPr="00BE38A3">
              <w:rPr>
                <w:sz w:val="20"/>
                <w:lang w:val="sr-Latn-ME"/>
              </w:rPr>
              <w:t>89,12</w:t>
            </w:r>
          </w:p>
        </w:tc>
      </w:tr>
      <w:tr w:rsidR="00192AA2" w:rsidRPr="00BE38A3" w14:paraId="39E79A9C" w14:textId="77777777" w:rsidTr="007163F7">
        <w:tc>
          <w:tcPr>
            <w:tcW w:w="1556" w:type="pct"/>
            <w:tcBorders>
              <w:top w:val="nil"/>
              <w:left w:val="nil"/>
              <w:bottom w:val="nil"/>
              <w:right w:val="nil"/>
            </w:tcBorders>
            <w:hideMark/>
          </w:tcPr>
          <w:p w14:paraId="547A97BA" w14:textId="630F0B98" w:rsidR="00192AA2" w:rsidRPr="00BE38A3" w:rsidRDefault="00C2788C" w:rsidP="00BE38A3">
            <w:pPr>
              <w:widowControl w:val="0"/>
              <w:jc w:val="both"/>
              <w:rPr>
                <w:sz w:val="20"/>
                <w:lang w:val="sr-Latn-ME"/>
              </w:rPr>
            </w:pPr>
            <w:r w:rsidRPr="00BE38A3">
              <w:rPr>
                <w:sz w:val="20"/>
                <w:lang w:val="sr-Latn-ME"/>
              </w:rPr>
              <w:t>Promjen</w:t>
            </w:r>
            <w:r w:rsidR="00192AA2" w:rsidRPr="00BE38A3">
              <w:rPr>
                <w:sz w:val="20"/>
                <w:lang w:val="sr-Latn-ME"/>
              </w:rPr>
              <w:t xml:space="preserve">a u odnosu na početnu </w:t>
            </w:r>
            <w:r w:rsidRPr="00BE38A3">
              <w:rPr>
                <w:sz w:val="20"/>
                <w:lang w:val="sr-Latn-ME"/>
              </w:rPr>
              <w:t>vrijednost</w:t>
            </w:r>
            <w:r w:rsidR="00192AA2" w:rsidRPr="00BE38A3">
              <w:rPr>
                <w:sz w:val="20"/>
                <w:vertAlign w:val="superscript"/>
                <w:lang w:val="sr-Latn-ME"/>
              </w:rPr>
              <w:t>a</w:t>
            </w:r>
          </w:p>
        </w:tc>
        <w:tc>
          <w:tcPr>
            <w:tcW w:w="1220" w:type="pct"/>
            <w:tcBorders>
              <w:top w:val="nil"/>
              <w:left w:val="nil"/>
              <w:bottom w:val="nil"/>
              <w:right w:val="nil"/>
            </w:tcBorders>
            <w:vAlign w:val="center"/>
            <w:hideMark/>
          </w:tcPr>
          <w:p w14:paraId="7E1BAC75" w14:textId="77777777" w:rsidR="00192AA2" w:rsidRPr="00BE38A3" w:rsidRDefault="00192AA2" w:rsidP="00BE38A3">
            <w:pPr>
              <w:widowControl w:val="0"/>
              <w:jc w:val="center"/>
              <w:rPr>
                <w:sz w:val="20"/>
                <w:lang w:val="sr-Latn-ME"/>
              </w:rPr>
            </w:pPr>
            <w:r w:rsidRPr="00BE38A3">
              <w:rPr>
                <w:sz w:val="20"/>
                <w:lang w:val="sr-Latn-ME"/>
              </w:rPr>
              <w:noBreakHyphen/>
              <w:t>3,55</w:t>
            </w:r>
          </w:p>
        </w:tc>
        <w:tc>
          <w:tcPr>
            <w:tcW w:w="1171" w:type="pct"/>
            <w:tcBorders>
              <w:top w:val="nil"/>
              <w:left w:val="nil"/>
              <w:bottom w:val="nil"/>
              <w:right w:val="nil"/>
            </w:tcBorders>
            <w:vAlign w:val="center"/>
            <w:hideMark/>
          </w:tcPr>
          <w:p w14:paraId="06B4084E" w14:textId="77777777" w:rsidR="00192AA2" w:rsidRPr="00BE38A3" w:rsidRDefault="00192AA2" w:rsidP="00BE38A3">
            <w:pPr>
              <w:widowControl w:val="0"/>
              <w:jc w:val="center"/>
              <w:rPr>
                <w:sz w:val="20"/>
                <w:lang w:val="sr-Latn-ME"/>
              </w:rPr>
            </w:pPr>
            <w:r w:rsidRPr="00BE38A3">
              <w:rPr>
                <w:sz w:val="20"/>
                <w:lang w:val="sr-Latn-ME"/>
              </w:rPr>
              <w:noBreakHyphen/>
              <w:t>2,22</w:t>
            </w:r>
          </w:p>
        </w:tc>
        <w:tc>
          <w:tcPr>
            <w:tcW w:w="1053" w:type="pct"/>
            <w:tcBorders>
              <w:top w:val="nil"/>
              <w:left w:val="nil"/>
              <w:bottom w:val="nil"/>
              <w:right w:val="nil"/>
            </w:tcBorders>
            <w:vAlign w:val="center"/>
            <w:hideMark/>
          </w:tcPr>
          <w:p w14:paraId="43AF5F4B" w14:textId="77777777" w:rsidR="00192AA2" w:rsidRPr="00BE38A3" w:rsidRDefault="00192AA2" w:rsidP="00BE38A3">
            <w:pPr>
              <w:widowControl w:val="0"/>
              <w:jc w:val="center"/>
              <w:rPr>
                <w:sz w:val="20"/>
                <w:lang w:val="sr-Latn-ME"/>
              </w:rPr>
            </w:pPr>
            <w:r w:rsidRPr="00BE38A3">
              <w:rPr>
                <w:sz w:val="20"/>
                <w:lang w:val="sr-Latn-ME"/>
              </w:rPr>
              <w:noBreakHyphen/>
              <w:t>1,56</w:t>
            </w:r>
          </w:p>
        </w:tc>
      </w:tr>
      <w:tr w:rsidR="00192AA2" w:rsidRPr="00BE38A3" w14:paraId="30EA55AC" w14:textId="77777777" w:rsidTr="007163F7">
        <w:tc>
          <w:tcPr>
            <w:tcW w:w="1556" w:type="pct"/>
            <w:tcBorders>
              <w:top w:val="nil"/>
              <w:left w:val="nil"/>
              <w:bottom w:val="single" w:sz="12" w:space="0" w:color="000000"/>
              <w:right w:val="nil"/>
            </w:tcBorders>
            <w:vAlign w:val="center"/>
            <w:hideMark/>
          </w:tcPr>
          <w:p w14:paraId="05232EC3" w14:textId="5BDD22B1" w:rsidR="00192AA2" w:rsidRPr="00BE38A3" w:rsidRDefault="00192AA2" w:rsidP="00BE38A3">
            <w:pPr>
              <w:widowControl w:val="0"/>
              <w:jc w:val="both"/>
              <w:rPr>
                <w:sz w:val="20"/>
                <w:lang w:val="sr-Latn-ME"/>
              </w:rPr>
            </w:pPr>
            <w:r w:rsidRPr="00BE38A3">
              <w:rPr>
                <w:sz w:val="20"/>
                <w:lang w:val="sr-Latn-ME"/>
              </w:rPr>
              <w:t xml:space="preserve">Srednja razlika u </w:t>
            </w:r>
            <w:r w:rsidR="00C2788C" w:rsidRPr="00BE38A3">
              <w:rPr>
                <w:sz w:val="20"/>
                <w:lang w:val="sr-Latn-ME"/>
              </w:rPr>
              <w:t>promjen</w:t>
            </w:r>
            <w:r w:rsidRPr="00BE38A3">
              <w:rPr>
                <w:sz w:val="20"/>
                <w:lang w:val="sr-Latn-ME"/>
              </w:rPr>
              <w:t xml:space="preserve">i u odnosu na početnu </w:t>
            </w:r>
            <w:r w:rsidR="00C2788C" w:rsidRPr="00BE38A3">
              <w:rPr>
                <w:sz w:val="20"/>
                <w:lang w:val="sr-Latn-ME"/>
              </w:rPr>
              <w:t>vrijednost</w:t>
            </w:r>
            <w:r w:rsidRPr="00BE38A3">
              <w:rPr>
                <w:sz w:val="20"/>
                <w:lang w:val="sr-Latn-ME"/>
              </w:rPr>
              <w:t xml:space="preserve"> između kombinacije i jednog </w:t>
            </w:r>
            <w:r w:rsidR="00C2788C" w:rsidRPr="00BE38A3">
              <w:rPr>
                <w:sz w:val="20"/>
                <w:lang w:val="sr-Latn-ME"/>
              </w:rPr>
              <w:t>lijek</w:t>
            </w:r>
            <w:r w:rsidRPr="00BE38A3">
              <w:rPr>
                <w:sz w:val="20"/>
                <w:lang w:val="sr-Latn-ME"/>
              </w:rPr>
              <w:t>a (95% CI)</w:t>
            </w:r>
          </w:p>
        </w:tc>
        <w:tc>
          <w:tcPr>
            <w:tcW w:w="1220" w:type="pct"/>
            <w:tcBorders>
              <w:top w:val="nil"/>
              <w:left w:val="nil"/>
              <w:bottom w:val="single" w:sz="12" w:space="0" w:color="000000"/>
              <w:right w:val="nil"/>
            </w:tcBorders>
          </w:tcPr>
          <w:p w14:paraId="31C5AB62" w14:textId="77777777" w:rsidR="00192AA2" w:rsidRPr="00BE38A3" w:rsidRDefault="00192AA2" w:rsidP="00BE38A3">
            <w:pPr>
              <w:widowControl w:val="0"/>
              <w:jc w:val="center"/>
              <w:rPr>
                <w:sz w:val="20"/>
                <w:lang w:val="sr-Latn-ME"/>
              </w:rPr>
            </w:pPr>
          </w:p>
        </w:tc>
        <w:tc>
          <w:tcPr>
            <w:tcW w:w="1171" w:type="pct"/>
            <w:tcBorders>
              <w:top w:val="nil"/>
              <w:left w:val="nil"/>
              <w:bottom w:val="single" w:sz="12" w:space="0" w:color="000000"/>
              <w:right w:val="nil"/>
            </w:tcBorders>
            <w:vAlign w:val="center"/>
            <w:hideMark/>
          </w:tcPr>
          <w:p w14:paraId="074C9F74" w14:textId="77777777" w:rsidR="00192AA2" w:rsidRPr="00BE38A3" w:rsidRDefault="00192AA2" w:rsidP="00BE38A3">
            <w:pPr>
              <w:widowControl w:val="0"/>
              <w:jc w:val="center"/>
              <w:rPr>
                <w:sz w:val="20"/>
                <w:szCs w:val="20"/>
                <w:lang w:val="sr-Latn-ME"/>
              </w:rPr>
            </w:pPr>
            <w:r w:rsidRPr="00BE38A3">
              <w:rPr>
                <w:sz w:val="20"/>
                <w:szCs w:val="20"/>
                <w:lang w:val="sr-Latn-ME"/>
              </w:rPr>
              <w:noBreakHyphen/>
              <w:t>1,33*</w:t>
            </w:r>
          </w:p>
          <w:p w14:paraId="218DD83E" w14:textId="77777777" w:rsidR="00192AA2" w:rsidRPr="00BE38A3" w:rsidRDefault="00192AA2" w:rsidP="00BE38A3">
            <w:pPr>
              <w:widowControl w:val="0"/>
              <w:jc w:val="center"/>
              <w:rPr>
                <w:sz w:val="20"/>
                <w:lang w:val="sr-Latn-ME"/>
              </w:rPr>
            </w:pPr>
            <w:r w:rsidRPr="00BE38A3">
              <w:rPr>
                <w:sz w:val="20"/>
                <w:lang w:val="sr-Latn-ME"/>
              </w:rPr>
              <w:t>(</w:t>
            </w:r>
            <w:r w:rsidRPr="00BE38A3">
              <w:rPr>
                <w:sz w:val="20"/>
                <w:lang w:val="sr-Latn-ME"/>
              </w:rPr>
              <w:noBreakHyphen/>
              <w:t xml:space="preserve">2,12; </w:t>
            </w:r>
            <w:r w:rsidRPr="00BE38A3">
              <w:rPr>
                <w:sz w:val="20"/>
                <w:lang w:val="sr-Latn-ME"/>
              </w:rPr>
              <w:noBreakHyphen/>
              <w:t>0,55)</w:t>
            </w:r>
          </w:p>
        </w:tc>
        <w:tc>
          <w:tcPr>
            <w:tcW w:w="1053" w:type="pct"/>
            <w:tcBorders>
              <w:top w:val="nil"/>
              <w:left w:val="nil"/>
              <w:bottom w:val="single" w:sz="12" w:space="0" w:color="000000"/>
              <w:right w:val="nil"/>
            </w:tcBorders>
            <w:vAlign w:val="center"/>
            <w:hideMark/>
          </w:tcPr>
          <w:p w14:paraId="59AD97B7" w14:textId="77777777" w:rsidR="00192AA2" w:rsidRPr="00BE38A3" w:rsidRDefault="00192AA2" w:rsidP="00BE38A3">
            <w:pPr>
              <w:widowControl w:val="0"/>
              <w:jc w:val="center"/>
              <w:rPr>
                <w:sz w:val="20"/>
                <w:szCs w:val="20"/>
                <w:lang w:val="sr-Latn-ME"/>
              </w:rPr>
            </w:pPr>
            <w:r w:rsidRPr="00BE38A3">
              <w:rPr>
                <w:sz w:val="20"/>
                <w:szCs w:val="20"/>
                <w:lang w:val="sr-Latn-ME"/>
              </w:rPr>
              <w:noBreakHyphen/>
              <w:t>2,00*</w:t>
            </w:r>
          </w:p>
          <w:p w14:paraId="73A23579" w14:textId="77777777" w:rsidR="00192AA2" w:rsidRPr="00BE38A3" w:rsidRDefault="00192AA2" w:rsidP="00BE38A3">
            <w:pPr>
              <w:widowControl w:val="0"/>
              <w:jc w:val="center"/>
              <w:rPr>
                <w:sz w:val="20"/>
                <w:lang w:val="sr-Latn-ME"/>
              </w:rPr>
            </w:pPr>
            <w:r w:rsidRPr="00BE38A3">
              <w:rPr>
                <w:sz w:val="20"/>
                <w:lang w:val="sr-Latn-ME"/>
              </w:rPr>
              <w:t>(</w:t>
            </w:r>
            <w:r w:rsidRPr="00BE38A3">
              <w:rPr>
                <w:sz w:val="20"/>
                <w:lang w:val="sr-Latn-ME"/>
              </w:rPr>
              <w:noBreakHyphen/>
              <w:t xml:space="preserve">2,79; </w:t>
            </w:r>
            <w:r w:rsidRPr="00BE38A3">
              <w:rPr>
                <w:sz w:val="20"/>
                <w:lang w:val="sr-Latn-ME"/>
              </w:rPr>
              <w:noBreakHyphen/>
              <w:t>1,20)</w:t>
            </w:r>
          </w:p>
        </w:tc>
      </w:tr>
      <w:tr w:rsidR="00192AA2" w:rsidRPr="00BE38A3" w14:paraId="51642E5A" w14:textId="77777777" w:rsidTr="007163F7">
        <w:tc>
          <w:tcPr>
            <w:tcW w:w="5000" w:type="pct"/>
            <w:gridSpan w:val="4"/>
            <w:tcBorders>
              <w:top w:val="single" w:sz="12" w:space="0" w:color="000000"/>
              <w:left w:val="nil"/>
              <w:bottom w:val="nil"/>
              <w:right w:val="nil"/>
            </w:tcBorders>
            <w:vAlign w:val="center"/>
            <w:hideMark/>
          </w:tcPr>
          <w:p w14:paraId="28E584EC" w14:textId="77777777" w:rsidR="00192AA2" w:rsidRPr="00BE38A3" w:rsidRDefault="00192AA2" w:rsidP="00BE38A3">
            <w:pPr>
              <w:widowControl w:val="0"/>
              <w:ind w:left="162" w:hanging="162"/>
              <w:jc w:val="both"/>
              <w:rPr>
                <w:sz w:val="20"/>
                <w:lang w:val="sr-Latn-ME"/>
              </w:rPr>
            </w:pPr>
            <w:r w:rsidRPr="00BE38A3">
              <w:rPr>
                <w:sz w:val="20"/>
                <w:lang w:val="sr-Latn-ME"/>
              </w:rPr>
              <w:t>N = broj pacijenata, CI = interval pouzdanosti.</w:t>
            </w:r>
          </w:p>
          <w:p w14:paraId="0829189F" w14:textId="63CE82CE" w:rsidR="00192AA2" w:rsidRPr="00BE38A3" w:rsidRDefault="00192AA2" w:rsidP="00BE38A3">
            <w:pPr>
              <w:widowControl w:val="0"/>
              <w:ind w:left="162" w:hanging="162"/>
              <w:jc w:val="both"/>
              <w:rPr>
                <w:sz w:val="20"/>
                <w:lang w:val="sr-Latn-ME"/>
              </w:rPr>
            </w:pPr>
            <w:r w:rsidRPr="00BE38A3">
              <w:rPr>
                <w:sz w:val="20"/>
                <w:vertAlign w:val="superscript"/>
                <w:lang w:val="sr-Latn-ME"/>
              </w:rPr>
              <w:t>a</w:t>
            </w:r>
            <w:r w:rsidRPr="00BE38A3">
              <w:rPr>
                <w:sz w:val="20"/>
                <w:lang w:val="sr-Latn-ME"/>
              </w:rPr>
              <w:t xml:space="preserve">Prilagođena srednja </w:t>
            </w:r>
            <w:r w:rsidR="00C2788C" w:rsidRPr="00BE38A3">
              <w:rPr>
                <w:sz w:val="20"/>
                <w:lang w:val="sr-Latn-ME"/>
              </w:rPr>
              <w:t>vrijednost</w:t>
            </w:r>
            <w:r w:rsidRPr="00BE38A3">
              <w:rPr>
                <w:sz w:val="20"/>
                <w:lang w:val="sr-Latn-ME"/>
              </w:rPr>
              <w:t xml:space="preserve"> dobijena metodom najmanjih kvadrata i razlika između terapijskih grupa u </w:t>
            </w:r>
            <w:r w:rsidR="00C2788C" w:rsidRPr="00BE38A3">
              <w:rPr>
                <w:sz w:val="20"/>
                <w:lang w:val="sr-Latn-ME"/>
              </w:rPr>
              <w:t>promjen</w:t>
            </w:r>
            <w:r w:rsidRPr="00BE38A3">
              <w:rPr>
                <w:sz w:val="20"/>
                <w:lang w:val="sr-Latn-ME"/>
              </w:rPr>
              <w:t xml:space="preserve">i od početnih </w:t>
            </w:r>
            <w:r w:rsidR="00C2788C" w:rsidRPr="00BE38A3">
              <w:rPr>
                <w:sz w:val="20"/>
                <w:lang w:val="sr-Latn-ME"/>
              </w:rPr>
              <w:t>vrijednosti</w:t>
            </w:r>
            <w:r w:rsidRPr="00BE38A3">
              <w:rPr>
                <w:sz w:val="20"/>
                <w:lang w:val="sr-Latn-ME"/>
              </w:rPr>
              <w:t xml:space="preserve"> u 28. </w:t>
            </w:r>
            <w:r w:rsidR="007B1608" w:rsidRPr="00BE38A3">
              <w:rPr>
                <w:sz w:val="20"/>
                <w:lang w:val="sr-Latn-ME"/>
              </w:rPr>
              <w:t>nedjelji</w:t>
            </w:r>
            <w:r w:rsidRPr="00BE38A3">
              <w:rPr>
                <w:sz w:val="20"/>
                <w:lang w:val="sr-Latn-ME"/>
              </w:rPr>
              <w:t xml:space="preserve"> dobijene su </w:t>
            </w:r>
            <w:r w:rsidR="00C2788C" w:rsidRPr="00BE38A3">
              <w:rPr>
                <w:sz w:val="20"/>
                <w:lang w:val="sr-Latn-ME"/>
              </w:rPr>
              <w:t>primjen</w:t>
            </w:r>
            <w:r w:rsidRPr="00BE38A3">
              <w:rPr>
                <w:sz w:val="20"/>
                <w:lang w:val="sr-Latn-ME"/>
              </w:rPr>
              <w:t>om m</w:t>
            </w:r>
            <w:r w:rsidR="00445B98" w:rsidRPr="00BE38A3">
              <w:rPr>
                <w:sz w:val="20"/>
                <w:lang w:val="sr-Latn-ME"/>
              </w:rPr>
              <w:t>j</w:t>
            </w:r>
            <w:r w:rsidRPr="00BE38A3">
              <w:rPr>
                <w:sz w:val="20"/>
                <w:lang w:val="sr-Latn-ME"/>
              </w:rPr>
              <w:t xml:space="preserve">ešovitog modela sa ponovljenim </w:t>
            </w:r>
            <w:r w:rsidR="00761750" w:rsidRPr="00BE38A3">
              <w:rPr>
                <w:sz w:val="20"/>
                <w:lang w:val="sr-Latn-ME"/>
              </w:rPr>
              <w:t>mjerenj</w:t>
            </w:r>
            <w:r w:rsidRPr="00BE38A3">
              <w:rPr>
                <w:sz w:val="20"/>
                <w:lang w:val="sr-Latn-ME"/>
              </w:rPr>
              <w:t xml:space="preserve">ima (engl. </w:t>
            </w:r>
            <w:r w:rsidRPr="00BE38A3">
              <w:rPr>
                <w:i/>
                <w:sz w:val="20"/>
                <w:lang w:val="sr-Latn-ME"/>
              </w:rPr>
              <w:t>mixed model with repeated measures</w:t>
            </w:r>
            <w:r w:rsidRPr="00BE38A3">
              <w:rPr>
                <w:sz w:val="20"/>
                <w:lang w:val="sr-Latn-ME"/>
              </w:rPr>
              <w:t xml:space="preserve"> MMRM), uključujući i </w:t>
            </w:r>
            <w:r w:rsidR="00761750" w:rsidRPr="00BE38A3">
              <w:rPr>
                <w:sz w:val="20"/>
                <w:lang w:val="sr-Latn-ME"/>
              </w:rPr>
              <w:t>liječenj</w:t>
            </w:r>
            <w:r w:rsidRPr="00BE38A3">
              <w:rPr>
                <w:sz w:val="20"/>
                <w:lang w:val="sr-Latn-ME"/>
              </w:rPr>
              <w:t>e, region, početni HbA1c stratum (&lt; 9,0% ili ≥ 9,0%), ned</w:t>
            </w:r>
            <w:r w:rsidR="008F1A1C" w:rsidRPr="00BE38A3">
              <w:rPr>
                <w:sz w:val="20"/>
                <w:lang w:val="sr-Latn-ME"/>
              </w:rPr>
              <w:t>j</w:t>
            </w:r>
            <w:r w:rsidRPr="00BE38A3">
              <w:rPr>
                <w:sz w:val="20"/>
                <w:lang w:val="sr-Latn-ME"/>
              </w:rPr>
              <w:t xml:space="preserve">elju i interakciju </w:t>
            </w:r>
            <w:r w:rsidR="00761750" w:rsidRPr="00BE38A3">
              <w:rPr>
                <w:sz w:val="20"/>
                <w:lang w:val="sr-Latn-ME"/>
              </w:rPr>
              <w:t>liječenj</w:t>
            </w:r>
            <w:r w:rsidRPr="00BE38A3">
              <w:rPr>
                <w:sz w:val="20"/>
                <w:lang w:val="sr-Latn-ME"/>
              </w:rPr>
              <w:t>a po ned</w:t>
            </w:r>
            <w:r w:rsidR="008F1A1C" w:rsidRPr="00BE38A3">
              <w:rPr>
                <w:sz w:val="20"/>
                <w:lang w:val="sr-Latn-ME"/>
              </w:rPr>
              <w:t>j</w:t>
            </w:r>
            <w:r w:rsidRPr="00BE38A3">
              <w:rPr>
                <w:sz w:val="20"/>
                <w:lang w:val="sr-Latn-ME"/>
              </w:rPr>
              <w:t xml:space="preserve">eljama kao fiksne faktore i početnu </w:t>
            </w:r>
            <w:r w:rsidR="00C2788C" w:rsidRPr="00BE38A3">
              <w:rPr>
                <w:sz w:val="20"/>
                <w:lang w:val="sr-Latn-ME"/>
              </w:rPr>
              <w:t>vrijednost</w:t>
            </w:r>
            <w:r w:rsidRPr="00BE38A3">
              <w:rPr>
                <w:sz w:val="20"/>
                <w:lang w:val="sr-Latn-ME"/>
              </w:rPr>
              <w:t xml:space="preserve"> kao kovarijantu.</w:t>
            </w:r>
          </w:p>
          <w:p w14:paraId="2BA238CC" w14:textId="77777777" w:rsidR="00192AA2" w:rsidRPr="00BE38A3" w:rsidRDefault="00192AA2" w:rsidP="00BE38A3">
            <w:pPr>
              <w:widowControl w:val="0"/>
              <w:ind w:left="162" w:hanging="162"/>
              <w:jc w:val="both"/>
              <w:rPr>
                <w:sz w:val="20"/>
                <w:lang w:val="sr-Latn-ME"/>
              </w:rPr>
            </w:pPr>
            <w:r w:rsidRPr="00BE38A3">
              <w:rPr>
                <w:sz w:val="20"/>
                <w:lang w:val="sr-Latn-ME"/>
              </w:rPr>
              <w:t>*p &lt; 0,001, **p &lt; 0,01.</w:t>
            </w:r>
          </w:p>
          <w:p w14:paraId="0969A3F5" w14:textId="67226622" w:rsidR="00192AA2" w:rsidRPr="00BE38A3" w:rsidRDefault="00192AA2" w:rsidP="00BE38A3">
            <w:pPr>
              <w:widowControl w:val="0"/>
              <w:ind w:left="162" w:hanging="162"/>
              <w:jc w:val="both"/>
              <w:rPr>
                <w:sz w:val="20"/>
                <w:lang w:val="sr-Latn-ME"/>
              </w:rPr>
            </w:pPr>
            <w:r w:rsidRPr="00BE38A3">
              <w:rPr>
                <w:sz w:val="20"/>
                <w:lang w:val="sr-Latn-ME"/>
              </w:rPr>
              <w:t>P</w:t>
            </w:r>
            <w:r w:rsidRPr="00BE38A3">
              <w:rPr>
                <w:sz w:val="20"/>
                <w:lang w:val="sr-Latn-ME"/>
              </w:rPr>
              <w:noBreakHyphen/>
            </w:r>
            <w:r w:rsidR="00C2788C" w:rsidRPr="00BE38A3">
              <w:rPr>
                <w:sz w:val="20"/>
                <w:lang w:val="sr-Latn-ME"/>
              </w:rPr>
              <w:t>vrijednosti</w:t>
            </w:r>
            <w:r w:rsidRPr="00BE38A3">
              <w:rPr>
                <w:sz w:val="20"/>
                <w:lang w:val="sr-Latn-ME"/>
              </w:rPr>
              <w:t xml:space="preserve"> su sve p</w:t>
            </w:r>
            <w:r w:rsidRPr="00BE38A3">
              <w:rPr>
                <w:sz w:val="20"/>
                <w:lang w:val="sr-Latn-ME"/>
              </w:rPr>
              <w:noBreakHyphen/>
            </w:r>
            <w:r w:rsidR="00C2788C" w:rsidRPr="00BE38A3">
              <w:rPr>
                <w:sz w:val="20"/>
                <w:lang w:val="sr-Latn-ME"/>
              </w:rPr>
              <w:t>vrijednosti</w:t>
            </w:r>
            <w:r w:rsidRPr="00BE38A3">
              <w:rPr>
                <w:sz w:val="20"/>
                <w:lang w:val="sr-Latn-ME"/>
              </w:rPr>
              <w:t xml:space="preserve"> prilagođene za multiplicitet.</w:t>
            </w:r>
          </w:p>
          <w:p w14:paraId="34C3AA2C" w14:textId="047D14B2" w:rsidR="00192AA2" w:rsidRPr="00BE38A3" w:rsidRDefault="00192AA2" w:rsidP="00BE38A3">
            <w:pPr>
              <w:widowControl w:val="0"/>
              <w:ind w:left="162" w:hanging="162"/>
              <w:jc w:val="both"/>
              <w:rPr>
                <w:sz w:val="20"/>
                <w:lang w:val="sr-Latn-ME"/>
              </w:rPr>
            </w:pPr>
            <w:r w:rsidRPr="00BE38A3">
              <w:rPr>
                <w:sz w:val="20"/>
                <w:lang w:val="sr-Latn-ME"/>
              </w:rPr>
              <w:t xml:space="preserve">Analize isključuju </w:t>
            </w:r>
            <w:r w:rsidR="00761750" w:rsidRPr="00BE38A3">
              <w:rPr>
                <w:sz w:val="20"/>
                <w:lang w:val="sr-Latn-ME"/>
              </w:rPr>
              <w:t>mjerenj</w:t>
            </w:r>
            <w:r w:rsidRPr="00BE38A3">
              <w:rPr>
                <w:sz w:val="20"/>
                <w:lang w:val="sr-Latn-ME"/>
              </w:rPr>
              <w:t xml:space="preserve">a nakon </w:t>
            </w:r>
            <w:r w:rsidR="00C2788C" w:rsidRPr="00BE38A3">
              <w:rPr>
                <w:sz w:val="20"/>
                <w:lang w:val="sr-Latn-ME"/>
              </w:rPr>
              <w:t>primjen</w:t>
            </w:r>
            <w:r w:rsidRPr="00BE38A3">
              <w:rPr>
                <w:sz w:val="20"/>
                <w:lang w:val="sr-Latn-ME"/>
              </w:rPr>
              <w:t>e terapije za hitnu regulaciju neregulisane glikemije i nakon</w:t>
            </w:r>
            <w:r w:rsidR="00445B98" w:rsidRPr="00BE38A3">
              <w:rPr>
                <w:sz w:val="20"/>
                <w:lang w:val="sr-Latn-ME"/>
              </w:rPr>
              <w:t xml:space="preserve"> </w:t>
            </w:r>
            <w:r w:rsidRPr="00BE38A3">
              <w:rPr>
                <w:sz w:val="20"/>
                <w:lang w:val="sr-Latn-ME"/>
              </w:rPr>
              <w:t xml:space="preserve">prevremenog prekida </w:t>
            </w:r>
            <w:r w:rsidR="00C2788C" w:rsidRPr="00BE38A3">
              <w:rPr>
                <w:sz w:val="20"/>
                <w:lang w:val="sr-Latn-ME"/>
              </w:rPr>
              <w:t>primjen</w:t>
            </w:r>
            <w:r w:rsidRPr="00BE38A3">
              <w:rPr>
                <w:sz w:val="20"/>
                <w:lang w:val="sr-Latn-ME"/>
              </w:rPr>
              <w:t xml:space="preserve">e ispitivanog </w:t>
            </w:r>
            <w:r w:rsidR="00C2788C" w:rsidRPr="00BE38A3">
              <w:rPr>
                <w:sz w:val="20"/>
                <w:lang w:val="sr-Latn-ME"/>
              </w:rPr>
              <w:t>lijek</w:t>
            </w:r>
            <w:r w:rsidRPr="00BE38A3">
              <w:rPr>
                <w:sz w:val="20"/>
                <w:lang w:val="sr-Latn-ME"/>
              </w:rPr>
              <w:t>a.</w:t>
            </w:r>
          </w:p>
        </w:tc>
      </w:tr>
      <w:bookmarkEnd w:id="19"/>
    </w:tbl>
    <w:p w14:paraId="0B5320C5" w14:textId="77777777" w:rsidR="00192AA2" w:rsidRPr="00BE38A3" w:rsidRDefault="00192AA2" w:rsidP="00BE38A3">
      <w:pPr>
        <w:widowControl w:val="0"/>
        <w:tabs>
          <w:tab w:val="left" w:pos="284"/>
        </w:tabs>
        <w:jc w:val="both"/>
        <w:rPr>
          <w:sz w:val="22"/>
          <w:szCs w:val="20"/>
          <w:lang w:val="sr-Latn-ME"/>
        </w:rPr>
      </w:pPr>
    </w:p>
    <w:p w14:paraId="0F1CD287" w14:textId="77777777" w:rsidR="00192AA2" w:rsidRPr="00BE38A3" w:rsidRDefault="00192AA2" w:rsidP="00BE38A3">
      <w:pPr>
        <w:widowControl w:val="0"/>
        <w:jc w:val="both"/>
        <w:rPr>
          <w:i/>
          <w:iCs/>
          <w:sz w:val="22"/>
          <w:szCs w:val="22"/>
          <w:u w:val="single"/>
          <w:lang w:val="sr-Latn-ME"/>
        </w:rPr>
      </w:pPr>
      <w:r w:rsidRPr="00BE38A3">
        <w:rPr>
          <w:i/>
          <w:iCs/>
          <w:sz w:val="22"/>
          <w:szCs w:val="22"/>
          <w:u w:val="single"/>
          <w:lang w:val="sr-Latn-ME"/>
        </w:rPr>
        <w:t>Glukoza u plazmi natašte</w:t>
      </w:r>
    </w:p>
    <w:p w14:paraId="5FC537EB" w14:textId="1B332B10" w:rsidR="00192AA2" w:rsidRPr="00BE38A3" w:rsidRDefault="00192AA2" w:rsidP="00BE38A3">
      <w:pPr>
        <w:widowControl w:val="0"/>
        <w:jc w:val="both"/>
        <w:rPr>
          <w:sz w:val="22"/>
          <w:szCs w:val="22"/>
          <w:lang w:val="sr-Latn-ME"/>
        </w:rPr>
      </w:pPr>
      <w:r w:rsidRPr="00BE38A3">
        <w:rPr>
          <w:sz w:val="22"/>
          <w:szCs w:val="22"/>
          <w:lang w:val="sr-Latn-ME"/>
        </w:rPr>
        <w:t xml:space="preserve">Terapija </w:t>
      </w:r>
      <w:r w:rsidR="00C2788C" w:rsidRPr="00BE38A3">
        <w:rPr>
          <w:sz w:val="22"/>
          <w:szCs w:val="22"/>
          <w:lang w:val="sr-Latn-ME"/>
        </w:rPr>
        <w:t>primjen</w:t>
      </w:r>
      <w:r w:rsidRPr="00BE38A3">
        <w:rPr>
          <w:sz w:val="22"/>
          <w:szCs w:val="22"/>
          <w:lang w:val="sr-Latn-ME"/>
        </w:rPr>
        <w:t>om 10 mg dapagliflozina u vidu monoterapije ili dodatne terapije uz metformin, glimepirid, metformin i sulfonilureu, sitagliptin (sa ili bez metformina) ili insulin dovela je do statistički značajnih smanjenja koncentracije glukoze u plazmi natašte, FPG (od -1,90 do -1,20 mmol</w:t>
      </w:r>
      <w:r w:rsidR="00920752" w:rsidRPr="00BE38A3">
        <w:rPr>
          <w:sz w:val="22"/>
          <w:szCs w:val="22"/>
          <w:lang w:val="sr-Latn-ME"/>
        </w:rPr>
        <w:t>/l</w:t>
      </w:r>
      <w:r w:rsidRPr="00BE38A3">
        <w:rPr>
          <w:sz w:val="22"/>
          <w:szCs w:val="22"/>
          <w:lang w:val="sr-Latn-ME"/>
        </w:rPr>
        <w:t xml:space="preserve"> [ -34,2 do -21,7 mg/</w:t>
      </w:r>
      <w:r w:rsidR="00920752" w:rsidRPr="00BE38A3">
        <w:rPr>
          <w:sz w:val="22"/>
          <w:szCs w:val="22"/>
          <w:lang w:val="sr-Latn-ME"/>
        </w:rPr>
        <w:t>dl</w:t>
      </w:r>
      <w:r w:rsidRPr="00BE38A3">
        <w:rPr>
          <w:sz w:val="22"/>
          <w:szCs w:val="22"/>
          <w:lang w:val="sr-Latn-ME"/>
        </w:rPr>
        <w:t>]) u poređenju sa placebom ( -0,33 do 0,21 mmol</w:t>
      </w:r>
      <w:r w:rsidR="00920752" w:rsidRPr="00BE38A3">
        <w:rPr>
          <w:sz w:val="22"/>
          <w:szCs w:val="22"/>
          <w:lang w:val="sr-Latn-ME"/>
        </w:rPr>
        <w:t>/l</w:t>
      </w:r>
      <w:r w:rsidRPr="00BE38A3">
        <w:rPr>
          <w:sz w:val="22"/>
          <w:szCs w:val="22"/>
          <w:lang w:val="sr-Latn-ME"/>
        </w:rPr>
        <w:t xml:space="preserve"> [ -6,0 do 3,8 mg/</w:t>
      </w:r>
      <w:r w:rsidR="00920752" w:rsidRPr="00BE38A3">
        <w:rPr>
          <w:sz w:val="22"/>
          <w:szCs w:val="22"/>
          <w:lang w:val="sr-Latn-ME"/>
        </w:rPr>
        <w:t>dl</w:t>
      </w:r>
      <w:r w:rsidRPr="00BE38A3">
        <w:rPr>
          <w:sz w:val="22"/>
          <w:szCs w:val="22"/>
          <w:lang w:val="sr-Latn-ME"/>
        </w:rPr>
        <w:t>]). Ovaj efekat je zab</w:t>
      </w:r>
      <w:r w:rsidR="008F1A1C" w:rsidRPr="00BE38A3">
        <w:rPr>
          <w:sz w:val="22"/>
          <w:szCs w:val="22"/>
          <w:lang w:val="sr-Latn-ME"/>
        </w:rPr>
        <w:t>ilje</w:t>
      </w:r>
      <w:r w:rsidRPr="00BE38A3">
        <w:rPr>
          <w:sz w:val="22"/>
          <w:szCs w:val="22"/>
          <w:lang w:val="sr-Latn-ME"/>
        </w:rPr>
        <w:t xml:space="preserve">žen u prvoj </w:t>
      </w:r>
      <w:r w:rsidR="007B1608" w:rsidRPr="00BE38A3">
        <w:rPr>
          <w:sz w:val="22"/>
          <w:szCs w:val="22"/>
          <w:lang w:val="sr-Latn-ME"/>
        </w:rPr>
        <w:t>nedjelji</w:t>
      </w:r>
      <w:r w:rsidRPr="00BE38A3">
        <w:rPr>
          <w:sz w:val="22"/>
          <w:szCs w:val="22"/>
          <w:lang w:val="sr-Latn-ME"/>
        </w:rPr>
        <w:t xml:space="preserve"> terapije i održao se u nastavku ispitivanja do 104. ned</w:t>
      </w:r>
      <w:r w:rsidR="008F1A1C" w:rsidRPr="00BE38A3">
        <w:rPr>
          <w:sz w:val="22"/>
          <w:szCs w:val="22"/>
          <w:lang w:val="sr-Latn-ME"/>
        </w:rPr>
        <w:t>j</w:t>
      </w:r>
      <w:r w:rsidRPr="00BE38A3">
        <w:rPr>
          <w:sz w:val="22"/>
          <w:szCs w:val="22"/>
          <w:lang w:val="sr-Latn-ME"/>
        </w:rPr>
        <w:t>elje.</w:t>
      </w:r>
    </w:p>
    <w:p w14:paraId="2BFF1906" w14:textId="77777777" w:rsidR="00192AA2" w:rsidRPr="00BE38A3" w:rsidRDefault="00192AA2" w:rsidP="00BE38A3">
      <w:pPr>
        <w:widowControl w:val="0"/>
        <w:jc w:val="both"/>
        <w:rPr>
          <w:sz w:val="22"/>
          <w:szCs w:val="22"/>
          <w:lang w:val="sr-Latn-ME"/>
        </w:rPr>
      </w:pPr>
    </w:p>
    <w:p w14:paraId="746FCF2C" w14:textId="4D801613" w:rsidR="00192AA2" w:rsidRPr="00BE38A3" w:rsidRDefault="00192AA2" w:rsidP="00BE38A3">
      <w:pPr>
        <w:widowControl w:val="0"/>
        <w:jc w:val="both"/>
        <w:rPr>
          <w:sz w:val="22"/>
          <w:szCs w:val="22"/>
          <w:lang w:val="sr-Latn-ME"/>
        </w:rPr>
      </w:pPr>
      <w:r w:rsidRPr="00BE38A3">
        <w:rPr>
          <w:sz w:val="22"/>
          <w:szCs w:val="22"/>
          <w:lang w:val="sr-Latn-ME"/>
        </w:rPr>
        <w:t xml:space="preserve">Kombinovana terapija </w:t>
      </w:r>
      <w:r w:rsidR="00C2788C" w:rsidRPr="00BE38A3">
        <w:rPr>
          <w:sz w:val="22"/>
          <w:szCs w:val="22"/>
          <w:lang w:val="sr-Latn-ME"/>
        </w:rPr>
        <w:t>primjen</w:t>
      </w:r>
      <w:r w:rsidRPr="00BE38A3">
        <w:rPr>
          <w:sz w:val="22"/>
          <w:szCs w:val="22"/>
          <w:lang w:val="sr-Latn-ME"/>
        </w:rPr>
        <w:t xml:space="preserve">om 10 mg dapagliflozina i eksenatida sa produženim oslobađanjem dovela je do značajno većeg smanjenja glukoze u plazmi natašte, FPG u 28. </w:t>
      </w:r>
      <w:r w:rsidR="007B1608" w:rsidRPr="00BE38A3">
        <w:rPr>
          <w:sz w:val="22"/>
          <w:szCs w:val="22"/>
          <w:lang w:val="sr-Latn-ME"/>
        </w:rPr>
        <w:t>nedjelji</w:t>
      </w:r>
      <w:r w:rsidRPr="00BE38A3">
        <w:rPr>
          <w:sz w:val="22"/>
          <w:szCs w:val="22"/>
          <w:lang w:val="sr-Latn-ME"/>
        </w:rPr>
        <w:t>: -3,66 mmol</w:t>
      </w:r>
      <w:r w:rsidR="00920752" w:rsidRPr="00BE38A3">
        <w:rPr>
          <w:sz w:val="22"/>
          <w:szCs w:val="22"/>
          <w:lang w:val="sr-Latn-ME"/>
        </w:rPr>
        <w:t>/l</w:t>
      </w:r>
      <w:r w:rsidRPr="00BE38A3">
        <w:rPr>
          <w:sz w:val="22"/>
          <w:szCs w:val="22"/>
          <w:lang w:val="sr-Latn-ME"/>
        </w:rPr>
        <w:t xml:space="preserve"> (-65,8 mg/</w:t>
      </w:r>
      <w:r w:rsidR="00920752" w:rsidRPr="00BE38A3">
        <w:rPr>
          <w:sz w:val="22"/>
          <w:szCs w:val="22"/>
          <w:lang w:val="sr-Latn-ME"/>
        </w:rPr>
        <w:t>dl</w:t>
      </w:r>
      <w:r w:rsidRPr="00BE38A3">
        <w:rPr>
          <w:sz w:val="22"/>
          <w:szCs w:val="22"/>
          <w:lang w:val="sr-Latn-ME"/>
        </w:rPr>
        <w:t>), u poređenju sa -2,73 mmol</w:t>
      </w:r>
      <w:r w:rsidR="00920752" w:rsidRPr="00BE38A3">
        <w:rPr>
          <w:sz w:val="22"/>
          <w:szCs w:val="22"/>
          <w:lang w:val="sr-Latn-ME"/>
        </w:rPr>
        <w:t>/l</w:t>
      </w:r>
      <w:r w:rsidRPr="00BE38A3">
        <w:rPr>
          <w:sz w:val="22"/>
          <w:szCs w:val="22"/>
          <w:lang w:val="sr-Latn-ME"/>
        </w:rPr>
        <w:t xml:space="preserve"> (-49,2 mg/</w:t>
      </w:r>
      <w:r w:rsidR="00920752" w:rsidRPr="00BE38A3">
        <w:rPr>
          <w:sz w:val="22"/>
          <w:szCs w:val="22"/>
          <w:lang w:val="sr-Latn-ME"/>
        </w:rPr>
        <w:t>dl</w:t>
      </w:r>
      <w:r w:rsidRPr="00BE38A3">
        <w:rPr>
          <w:sz w:val="22"/>
          <w:szCs w:val="22"/>
          <w:lang w:val="sr-Latn-ME"/>
        </w:rPr>
        <w:t xml:space="preserve">) samo </w:t>
      </w:r>
      <w:r w:rsidR="009867ED">
        <w:rPr>
          <w:sz w:val="22"/>
          <w:szCs w:val="22"/>
          <w:lang w:val="sr-Latn-ME"/>
        </w:rPr>
        <w:t xml:space="preserve">za </w:t>
      </w:r>
      <w:r w:rsidRPr="00BE38A3">
        <w:rPr>
          <w:sz w:val="22"/>
          <w:szCs w:val="22"/>
          <w:lang w:val="sr-Latn-ME"/>
        </w:rPr>
        <w:t>dapagliflozin (p&lt;0,001) i -2,54 mmol</w:t>
      </w:r>
      <w:r w:rsidR="00920752" w:rsidRPr="00BE38A3">
        <w:rPr>
          <w:sz w:val="22"/>
          <w:szCs w:val="22"/>
          <w:lang w:val="sr-Latn-ME"/>
        </w:rPr>
        <w:t>/l</w:t>
      </w:r>
      <w:r w:rsidRPr="00BE38A3">
        <w:rPr>
          <w:sz w:val="22"/>
          <w:szCs w:val="22"/>
          <w:lang w:val="sr-Latn-ME"/>
        </w:rPr>
        <w:t xml:space="preserve"> (-45,8 mg/</w:t>
      </w:r>
      <w:r w:rsidR="00920752" w:rsidRPr="00BE38A3">
        <w:rPr>
          <w:sz w:val="22"/>
          <w:szCs w:val="22"/>
          <w:lang w:val="sr-Latn-ME"/>
        </w:rPr>
        <w:t>dl</w:t>
      </w:r>
      <w:r w:rsidRPr="00BE38A3">
        <w:rPr>
          <w:sz w:val="22"/>
          <w:szCs w:val="22"/>
          <w:lang w:val="sr-Latn-ME"/>
        </w:rPr>
        <w:t xml:space="preserve">) samo </w:t>
      </w:r>
      <w:r w:rsidR="009867ED">
        <w:rPr>
          <w:sz w:val="22"/>
          <w:szCs w:val="22"/>
          <w:lang w:val="sr-Latn-ME"/>
        </w:rPr>
        <w:t xml:space="preserve">za </w:t>
      </w:r>
      <w:r w:rsidRPr="00BE38A3">
        <w:rPr>
          <w:sz w:val="22"/>
          <w:szCs w:val="22"/>
          <w:lang w:val="sr-Latn-ME"/>
        </w:rPr>
        <w:t>eksenatid (p &lt; 0,001).</w:t>
      </w:r>
    </w:p>
    <w:p w14:paraId="006BBC94" w14:textId="77777777" w:rsidR="00192AA2" w:rsidRPr="00BE38A3" w:rsidRDefault="00192AA2" w:rsidP="00BE38A3">
      <w:pPr>
        <w:widowControl w:val="0"/>
        <w:jc w:val="both"/>
        <w:rPr>
          <w:sz w:val="22"/>
          <w:szCs w:val="22"/>
          <w:lang w:val="sr-Latn-ME"/>
        </w:rPr>
      </w:pPr>
    </w:p>
    <w:p w14:paraId="402E3B54" w14:textId="021F5E98" w:rsidR="00192AA2" w:rsidRPr="00BE38A3" w:rsidRDefault="00192AA2" w:rsidP="00BE38A3">
      <w:pPr>
        <w:widowControl w:val="0"/>
        <w:jc w:val="both"/>
        <w:rPr>
          <w:sz w:val="22"/>
          <w:szCs w:val="22"/>
          <w:lang w:val="sr-Latn-ME"/>
        </w:rPr>
      </w:pPr>
      <w:r w:rsidRPr="00BE38A3">
        <w:rPr>
          <w:sz w:val="22"/>
          <w:szCs w:val="22"/>
          <w:lang w:val="sr-Latn-ME"/>
        </w:rPr>
        <w:t xml:space="preserve">U posebnom ispitivanju pacijenata sa dijabetes melitusom koji su imali eGFR ≥ 45 do &lt; 60 </w:t>
      </w:r>
      <w:r w:rsidR="002219A8" w:rsidRPr="00BE38A3">
        <w:rPr>
          <w:sz w:val="22"/>
          <w:szCs w:val="22"/>
          <w:lang w:val="sr-Latn-ME"/>
        </w:rPr>
        <w:t>ml</w:t>
      </w:r>
      <w:r w:rsidRPr="00BE38A3">
        <w:rPr>
          <w:sz w:val="22"/>
          <w:szCs w:val="22"/>
          <w:lang w:val="sr-Latn-ME"/>
        </w:rPr>
        <w:t>/min/1,73 m</w:t>
      </w:r>
      <w:r w:rsidRPr="00BE38A3">
        <w:rPr>
          <w:sz w:val="22"/>
          <w:szCs w:val="22"/>
          <w:vertAlign w:val="superscript"/>
          <w:lang w:val="sr-Latn-ME"/>
        </w:rPr>
        <w:t>2</w:t>
      </w:r>
      <w:r w:rsidRPr="00BE38A3">
        <w:rPr>
          <w:sz w:val="22"/>
          <w:szCs w:val="22"/>
          <w:lang w:val="sr-Latn-ME"/>
        </w:rPr>
        <w:t xml:space="preserve">, terapija dapagliflozinom pokazala je smanjenje koncentracije glukoze u plazmi natašte u 24. </w:t>
      </w:r>
      <w:r w:rsidR="007B1608" w:rsidRPr="00BE38A3">
        <w:rPr>
          <w:sz w:val="22"/>
          <w:szCs w:val="22"/>
          <w:lang w:val="sr-Latn-ME"/>
        </w:rPr>
        <w:t>nedjelji</w:t>
      </w:r>
      <w:r w:rsidRPr="00BE38A3">
        <w:rPr>
          <w:sz w:val="22"/>
          <w:szCs w:val="22"/>
          <w:lang w:val="sr-Latn-ME"/>
        </w:rPr>
        <w:t>: -1,19 mmol</w:t>
      </w:r>
      <w:r w:rsidR="00920752" w:rsidRPr="00BE38A3">
        <w:rPr>
          <w:sz w:val="22"/>
          <w:szCs w:val="22"/>
          <w:lang w:val="sr-Latn-ME"/>
        </w:rPr>
        <w:t>/l</w:t>
      </w:r>
      <w:r w:rsidRPr="00BE38A3">
        <w:rPr>
          <w:sz w:val="22"/>
          <w:szCs w:val="22"/>
          <w:lang w:val="sr-Latn-ME"/>
        </w:rPr>
        <w:t xml:space="preserve"> (-21,46 mg/</w:t>
      </w:r>
      <w:r w:rsidR="00920752" w:rsidRPr="00BE38A3">
        <w:rPr>
          <w:sz w:val="22"/>
          <w:szCs w:val="22"/>
          <w:lang w:val="sr-Latn-ME"/>
        </w:rPr>
        <w:t>dl</w:t>
      </w:r>
      <w:r w:rsidRPr="00BE38A3">
        <w:rPr>
          <w:sz w:val="22"/>
          <w:szCs w:val="22"/>
          <w:lang w:val="sr-Latn-ME"/>
        </w:rPr>
        <w:t>), u poređenju sa -0,27 mmol</w:t>
      </w:r>
      <w:r w:rsidR="00920752" w:rsidRPr="00BE38A3">
        <w:rPr>
          <w:sz w:val="22"/>
          <w:szCs w:val="22"/>
          <w:lang w:val="sr-Latn-ME"/>
        </w:rPr>
        <w:t>/l</w:t>
      </w:r>
      <w:r w:rsidRPr="00BE38A3">
        <w:rPr>
          <w:sz w:val="22"/>
          <w:szCs w:val="22"/>
          <w:lang w:val="sr-Latn-ME"/>
        </w:rPr>
        <w:t xml:space="preserve"> (-4,87 mg/</w:t>
      </w:r>
      <w:r w:rsidR="00920752" w:rsidRPr="00BE38A3">
        <w:rPr>
          <w:sz w:val="22"/>
          <w:szCs w:val="22"/>
          <w:lang w:val="sr-Latn-ME"/>
        </w:rPr>
        <w:t>dl</w:t>
      </w:r>
      <w:r w:rsidRPr="00BE38A3">
        <w:rPr>
          <w:sz w:val="22"/>
          <w:szCs w:val="22"/>
          <w:lang w:val="sr-Latn-ME"/>
        </w:rPr>
        <w:t>) za placebo (p = 0,001).</w:t>
      </w:r>
    </w:p>
    <w:p w14:paraId="48A6DCE2" w14:textId="628523E9" w:rsidR="00192AA2" w:rsidRDefault="00192AA2" w:rsidP="00BE38A3">
      <w:pPr>
        <w:widowControl w:val="0"/>
        <w:jc w:val="both"/>
        <w:rPr>
          <w:sz w:val="22"/>
          <w:szCs w:val="22"/>
          <w:lang w:val="sr-Latn-ME"/>
        </w:rPr>
      </w:pPr>
    </w:p>
    <w:p w14:paraId="28BF8FCA" w14:textId="5A0D5E5E" w:rsidR="00BF5BBD" w:rsidRDefault="00BF5BBD" w:rsidP="00BE38A3">
      <w:pPr>
        <w:widowControl w:val="0"/>
        <w:jc w:val="both"/>
        <w:rPr>
          <w:sz w:val="22"/>
          <w:szCs w:val="22"/>
          <w:lang w:val="sr-Latn-ME"/>
        </w:rPr>
      </w:pPr>
    </w:p>
    <w:p w14:paraId="124077BD" w14:textId="1AE3128C" w:rsidR="00BF5BBD" w:rsidRDefault="00BF5BBD" w:rsidP="00BE38A3">
      <w:pPr>
        <w:widowControl w:val="0"/>
        <w:jc w:val="both"/>
        <w:rPr>
          <w:sz w:val="22"/>
          <w:szCs w:val="22"/>
          <w:lang w:val="sr-Latn-ME"/>
        </w:rPr>
      </w:pPr>
    </w:p>
    <w:p w14:paraId="144B48E6" w14:textId="77777777" w:rsidR="00BF5BBD" w:rsidRPr="00BE38A3" w:rsidRDefault="00BF5BBD" w:rsidP="00BE38A3">
      <w:pPr>
        <w:widowControl w:val="0"/>
        <w:jc w:val="both"/>
        <w:rPr>
          <w:sz w:val="22"/>
          <w:szCs w:val="22"/>
          <w:lang w:val="sr-Latn-ME"/>
        </w:rPr>
      </w:pPr>
    </w:p>
    <w:p w14:paraId="4474A776" w14:textId="77777777" w:rsidR="00192AA2" w:rsidRPr="00BE38A3" w:rsidRDefault="00192AA2" w:rsidP="00BE38A3">
      <w:pPr>
        <w:widowControl w:val="0"/>
        <w:jc w:val="both"/>
        <w:rPr>
          <w:i/>
          <w:iCs/>
          <w:sz w:val="22"/>
          <w:szCs w:val="22"/>
          <w:u w:val="single"/>
          <w:lang w:val="sr-Latn-ME"/>
        </w:rPr>
      </w:pPr>
      <w:r w:rsidRPr="00BE38A3">
        <w:rPr>
          <w:i/>
          <w:iCs/>
          <w:sz w:val="22"/>
          <w:szCs w:val="22"/>
          <w:u w:val="single"/>
          <w:lang w:val="sr-Latn-ME"/>
        </w:rPr>
        <w:lastRenderedPageBreak/>
        <w:t>Postprandijalne koncentracije glukoze</w:t>
      </w:r>
    </w:p>
    <w:p w14:paraId="4A494025" w14:textId="285FDF70" w:rsidR="00192AA2" w:rsidRPr="00BE38A3" w:rsidRDefault="00192AA2" w:rsidP="00BE38A3">
      <w:pPr>
        <w:widowControl w:val="0"/>
        <w:jc w:val="both"/>
        <w:rPr>
          <w:sz w:val="22"/>
          <w:szCs w:val="22"/>
          <w:lang w:val="sr-Latn-ME"/>
        </w:rPr>
      </w:pPr>
      <w:r w:rsidRPr="00BE38A3">
        <w:rPr>
          <w:sz w:val="22"/>
          <w:szCs w:val="22"/>
          <w:lang w:val="sr-Latn-ME"/>
        </w:rPr>
        <w:t xml:space="preserve">Terapija </w:t>
      </w:r>
      <w:r w:rsidR="00C2788C" w:rsidRPr="00BE38A3">
        <w:rPr>
          <w:sz w:val="22"/>
          <w:szCs w:val="22"/>
          <w:lang w:val="sr-Latn-ME"/>
        </w:rPr>
        <w:t>primjen</w:t>
      </w:r>
      <w:r w:rsidRPr="00BE38A3">
        <w:rPr>
          <w:sz w:val="22"/>
          <w:szCs w:val="22"/>
          <w:lang w:val="sr-Latn-ME"/>
        </w:rPr>
        <w:t>om 10 mg dapagliflozina u vidu dodatne terapije glimepiridu dovela je do statistički značajnog smanjenja koncentracije glukoze 2 sata nakon obroka tokom 24 nedelje, što se održalo do 48. ned</w:t>
      </w:r>
      <w:r w:rsidR="00445B98" w:rsidRPr="00BE38A3">
        <w:rPr>
          <w:sz w:val="22"/>
          <w:szCs w:val="22"/>
          <w:lang w:val="sr-Latn-ME"/>
        </w:rPr>
        <w:t>j</w:t>
      </w:r>
      <w:r w:rsidRPr="00BE38A3">
        <w:rPr>
          <w:sz w:val="22"/>
          <w:szCs w:val="22"/>
          <w:lang w:val="sr-Latn-ME"/>
        </w:rPr>
        <w:t>elje.</w:t>
      </w:r>
    </w:p>
    <w:p w14:paraId="772EA2F4" w14:textId="77777777" w:rsidR="00192AA2" w:rsidRPr="00BE38A3" w:rsidRDefault="00192AA2" w:rsidP="00BE38A3">
      <w:pPr>
        <w:widowControl w:val="0"/>
        <w:jc w:val="both"/>
        <w:rPr>
          <w:sz w:val="22"/>
          <w:szCs w:val="22"/>
          <w:lang w:val="sr-Latn-ME"/>
        </w:rPr>
      </w:pPr>
    </w:p>
    <w:p w14:paraId="532E70D6" w14:textId="5F15378C" w:rsidR="00192AA2" w:rsidRPr="00BE38A3" w:rsidRDefault="00192AA2" w:rsidP="00BE38A3">
      <w:pPr>
        <w:widowControl w:val="0"/>
        <w:jc w:val="both"/>
        <w:rPr>
          <w:sz w:val="22"/>
          <w:szCs w:val="22"/>
          <w:lang w:val="sr-Latn-ME"/>
        </w:rPr>
      </w:pPr>
      <w:r w:rsidRPr="00BE38A3">
        <w:rPr>
          <w:sz w:val="22"/>
          <w:szCs w:val="22"/>
          <w:lang w:val="sr-Latn-ME"/>
        </w:rPr>
        <w:t xml:space="preserve">Terapija </w:t>
      </w:r>
      <w:r w:rsidR="00C2788C" w:rsidRPr="00BE38A3">
        <w:rPr>
          <w:sz w:val="22"/>
          <w:szCs w:val="22"/>
          <w:lang w:val="sr-Latn-ME"/>
        </w:rPr>
        <w:t>primjen</w:t>
      </w:r>
      <w:r w:rsidRPr="00BE38A3">
        <w:rPr>
          <w:sz w:val="22"/>
          <w:szCs w:val="22"/>
          <w:lang w:val="sr-Latn-ME"/>
        </w:rPr>
        <w:t>om 10 mg dapagliflozina u vidu dodatne terapije sitagliptinu (sa ili bez metformina) dovela je do smanjenja koncentracije glukoze 2 sata nakon obroka tokom 24 ned</w:t>
      </w:r>
      <w:r w:rsidR="008F1A1C" w:rsidRPr="00BE38A3">
        <w:rPr>
          <w:sz w:val="22"/>
          <w:szCs w:val="22"/>
          <w:lang w:val="sr-Latn-ME"/>
        </w:rPr>
        <w:t>j</w:t>
      </w:r>
      <w:r w:rsidRPr="00BE38A3">
        <w:rPr>
          <w:sz w:val="22"/>
          <w:szCs w:val="22"/>
          <w:lang w:val="sr-Latn-ME"/>
        </w:rPr>
        <w:t>elje, što se održalo do 48. ned</w:t>
      </w:r>
      <w:r w:rsidR="008F1A1C" w:rsidRPr="00BE38A3">
        <w:rPr>
          <w:sz w:val="22"/>
          <w:szCs w:val="22"/>
          <w:lang w:val="sr-Latn-ME"/>
        </w:rPr>
        <w:t>j</w:t>
      </w:r>
      <w:r w:rsidRPr="00BE38A3">
        <w:rPr>
          <w:sz w:val="22"/>
          <w:szCs w:val="22"/>
          <w:lang w:val="sr-Latn-ME"/>
        </w:rPr>
        <w:t>elje.</w:t>
      </w:r>
    </w:p>
    <w:p w14:paraId="37ABA7DF" w14:textId="77777777" w:rsidR="00192AA2" w:rsidRPr="00BE38A3" w:rsidRDefault="00192AA2" w:rsidP="00BE38A3">
      <w:pPr>
        <w:widowControl w:val="0"/>
        <w:jc w:val="both"/>
        <w:rPr>
          <w:sz w:val="22"/>
          <w:szCs w:val="22"/>
          <w:lang w:val="sr-Latn-ME"/>
        </w:rPr>
      </w:pPr>
    </w:p>
    <w:p w14:paraId="4F53DF97" w14:textId="087CA7AB" w:rsidR="00192AA2" w:rsidRPr="00BE38A3" w:rsidRDefault="00192AA2" w:rsidP="00BE38A3">
      <w:pPr>
        <w:widowControl w:val="0"/>
        <w:jc w:val="both"/>
        <w:rPr>
          <w:sz w:val="22"/>
          <w:szCs w:val="22"/>
          <w:lang w:val="sr-Latn-ME"/>
        </w:rPr>
      </w:pPr>
      <w:r w:rsidRPr="00BE38A3">
        <w:rPr>
          <w:sz w:val="22"/>
          <w:szCs w:val="22"/>
          <w:lang w:val="sr-Latn-ME"/>
        </w:rPr>
        <w:t xml:space="preserve">Kombinovana terapija </w:t>
      </w:r>
      <w:r w:rsidR="00C2788C" w:rsidRPr="00BE38A3">
        <w:rPr>
          <w:sz w:val="22"/>
          <w:szCs w:val="22"/>
          <w:lang w:val="sr-Latn-ME"/>
        </w:rPr>
        <w:t>primjen</w:t>
      </w:r>
      <w:r w:rsidRPr="00BE38A3">
        <w:rPr>
          <w:sz w:val="22"/>
          <w:szCs w:val="22"/>
          <w:lang w:val="sr-Latn-ME"/>
        </w:rPr>
        <w:t xml:space="preserve">om 10 mg dapagliflozina i eksenatidom sa produženim oslobađanjem dovela je do značajno većeg smanjenja nivoa glukoze 2 sata nakon obroka u 28. </w:t>
      </w:r>
      <w:r w:rsidR="007B1608" w:rsidRPr="00BE38A3">
        <w:rPr>
          <w:sz w:val="22"/>
          <w:szCs w:val="22"/>
          <w:lang w:val="sr-Latn-ME"/>
        </w:rPr>
        <w:t>nedjelji</w:t>
      </w:r>
      <w:r w:rsidRPr="00BE38A3">
        <w:rPr>
          <w:sz w:val="22"/>
          <w:szCs w:val="22"/>
          <w:lang w:val="sr-Latn-ME"/>
        </w:rPr>
        <w:t xml:space="preserve"> u poređenju sa bilo kojim od dva </w:t>
      </w:r>
      <w:r w:rsidR="00C2788C" w:rsidRPr="00BE38A3">
        <w:rPr>
          <w:sz w:val="22"/>
          <w:szCs w:val="22"/>
          <w:lang w:val="sr-Latn-ME"/>
        </w:rPr>
        <w:t>lijek</w:t>
      </w:r>
      <w:r w:rsidRPr="00BE38A3">
        <w:rPr>
          <w:sz w:val="22"/>
          <w:szCs w:val="22"/>
          <w:lang w:val="sr-Latn-ME"/>
        </w:rPr>
        <w:t xml:space="preserve">a kada se </w:t>
      </w:r>
      <w:r w:rsidR="00C2788C" w:rsidRPr="00BE38A3">
        <w:rPr>
          <w:sz w:val="22"/>
          <w:szCs w:val="22"/>
          <w:lang w:val="sr-Latn-ME"/>
        </w:rPr>
        <w:t>primjen</w:t>
      </w:r>
      <w:r w:rsidRPr="00BE38A3">
        <w:rPr>
          <w:sz w:val="22"/>
          <w:szCs w:val="22"/>
          <w:lang w:val="sr-Latn-ME"/>
        </w:rPr>
        <w:t>juju zasebno.</w:t>
      </w:r>
    </w:p>
    <w:p w14:paraId="5FB58BEE" w14:textId="77777777" w:rsidR="00192AA2" w:rsidRPr="00BE38A3" w:rsidRDefault="00192AA2" w:rsidP="00BE38A3">
      <w:pPr>
        <w:widowControl w:val="0"/>
        <w:jc w:val="both"/>
        <w:rPr>
          <w:sz w:val="22"/>
          <w:szCs w:val="22"/>
          <w:lang w:val="sr-Latn-ME"/>
        </w:rPr>
      </w:pPr>
    </w:p>
    <w:p w14:paraId="52C60EC3" w14:textId="6DF39155" w:rsidR="00192AA2" w:rsidRPr="00BE38A3" w:rsidRDefault="006503A7" w:rsidP="00BE38A3">
      <w:pPr>
        <w:widowControl w:val="0"/>
        <w:jc w:val="both"/>
        <w:rPr>
          <w:sz w:val="22"/>
          <w:szCs w:val="22"/>
          <w:u w:val="single"/>
          <w:lang w:val="sr-Latn-ME"/>
        </w:rPr>
      </w:pPr>
      <w:r w:rsidRPr="00BE38A3">
        <w:rPr>
          <w:i/>
          <w:iCs/>
          <w:sz w:val="22"/>
          <w:szCs w:val="22"/>
          <w:u w:val="single"/>
          <w:lang w:val="sr-Latn-ME"/>
        </w:rPr>
        <w:t>Tjelesna</w:t>
      </w:r>
      <w:r w:rsidR="00192AA2" w:rsidRPr="00BE38A3">
        <w:rPr>
          <w:i/>
          <w:iCs/>
          <w:sz w:val="22"/>
          <w:szCs w:val="22"/>
          <w:u w:val="single"/>
          <w:lang w:val="sr-Latn-ME"/>
        </w:rPr>
        <w:t xml:space="preserve"> masa</w:t>
      </w:r>
      <w:r w:rsidR="00192AA2" w:rsidRPr="00BE38A3">
        <w:rPr>
          <w:sz w:val="22"/>
          <w:szCs w:val="22"/>
          <w:u w:val="single"/>
          <w:lang w:val="sr-Latn-ME"/>
        </w:rPr>
        <w:t xml:space="preserve"> </w:t>
      </w:r>
    </w:p>
    <w:p w14:paraId="13313EDC" w14:textId="70B4B174" w:rsidR="00192AA2" w:rsidRPr="00BE38A3" w:rsidRDefault="00C2788C" w:rsidP="00BE38A3">
      <w:pPr>
        <w:widowControl w:val="0"/>
        <w:jc w:val="both"/>
        <w:rPr>
          <w:sz w:val="22"/>
          <w:szCs w:val="22"/>
          <w:lang w:val="sr-Latn-ME"/>
        </w:rPr>
      </w:pPr>
      <w:r w:rsidRPr="00BE38A3">
        <w:rPr>
          <w:sz w:val="22"/>
          <w:szCs w:val="22"/>
          <w:lang w:val="sr-Latn-ME"/>
        </w:rPr>
        <w:t>Primjena</w:t>
      </w:r>
      <w:r w:rsidR="00192AA2" w:rsidRPr="00BE38A3">
        <w:rPr>
          <w:sz w:val="22"/>
          <w:szCs w:val="22"/>
          <w:lang w:val="sr-Latn-ME"/>
        </w:rPr>
        <w:t xml:space="preserve"> 10 mg dapagliflozina u vidu dodatne terapije metforminu, glimepiridu, metforminu i sulfonilurei, sitagliptinu (sa ili bez metformina) ili insulinu dovela je do statistički značajnog smanjenja </w:t>
      </w:r>
      <w:r w:rsidR="00793E5E" w:rsidRPr="00BE38A3">
        <w:rPr>
          <w:sz w:val="22"/>
          <w:szCs w:val="22"/>
          <w:lang w:val="sr-Latn-ME"/>
        </w:rPr>
        <w:t>tjelesne</w:t>
      </w:r>
      <w:r w:rsidR="00192AA2" w:rsidRPr="00BE38A3">
        <w:rPr>
          <w:sz w:val="22"/>
          <w:szCs w:val="22"/>
          <w:lang w:val="sr-Latn-ME"/>
        </w:rPr>
        <w:t xml:space="preserve"> mase tokom 24 ned</w:t>
      </w:r>
      <w:r w:rsidR="001444DA" w:rsidRPr="00BE38A3">
        <w:rPr>
          <w:sz w:val="22"/>
          <w:szCs w:val="22"/>
          <w:lang w:val="sr-Latn-ME"/>
        </w:rPr>
        <w:t>j</w:t>
      </w:r>
      <w:r w:rsidR="00192AA2" w:rsidRPr="00BE38A3">
        <w:rPr>
          <w:sz w:val="22"/>
          <w:szCs w:val="22"/>
          <w:lang w:val="sr-Latn-ME"/>
        </w:rPr>
        <w:t xml:space="preserve">elje (p &lt; 0,0001, tabele 4 i 5). Navedena dejstva održana su u dugoročnim ispitivanjima. U 48. </w:t>
      </w:r>
      <w:r w:rsidR="007B1608" w:rsidRPr="00BE38A3">
        <w:rPr>
          <w:sz w:val="22"/>
          <w:szCs w:val="22"/>
          <w:lang w:val="sr-Latn-ME"/>
        </w:rPr>
        <w:t>nedjelji</w:t>
      </w:r>
      <w:r w:rsidR="00192AA2" w:rsidRPr="00BE38A3">
        <w:rPr>
          <w:sz w:val="22"/>
          <w:szCs w:val="22"/>
          <w:lang w:val="sr-Latn-ME"/>
        </w:rPr>
        <w:t xml:space="preserve">, razlika za dapagliflozin kao dodatak sitagliptinu (sa ili bez metformina) u poređenju sa placebom bila je </w:t>
      </w:r>
      <w:r w:rsidR="00192AA2" w:rsidRPr="00BE38A3">
        <w:rPr>
          <w:sz w:val="22"/>
          <w:szCs w:val="22"/>
          <w:lang w:val="sr-Latn-ME"/>
        </w:rPr>
        <w:noBreakHyphen/>
        <w:t xml:space="preserve">2,22 kg. U 102. </w:t>
      </w:r>
      <w:r w:rsidR="007B1608" w:rsidRPr="00BE38A3">
        <w:rPr>
          <w:sz w:val="22"/>
          <w:szCs w:val="22"/>
          <w:lang w:val="sr-Latn-ME"/>
        </w:rPr>
        <w:t>nedjelji</w:t>
      </w:r>
      <w:r w:rsidR="00192AA2" w:rsidRPr="00BE38A3">
        <w:rPr>
          <w:sz w:val="22"/>
          <w:szCs w:val="22"/>
          <w:lang w:val="sr-Latn-ME"/>
        </w:rPr>
        <w:t>, razlika za dapagliflozin kao dodatak sitagliptinu (sa ili bez metformina) u poređenju sa placebom bila je -2,14 kg, a razlika za dapagliflozin kao dodatak insulinu u poređenju sa placebom bila je -2,88 kg.</w:t>
      </w:r>
    </w:p>
    <w:p w14:paraId="6345469A" w14:textId="77777777" w:rsidR="00192AA2" w:rsidRPr="00BE38A3" w:rsidRDefault="00192AA2" w:rsidP="00BE38A3">
      <w:pPr>
        <w:widowControl w:val="0"/>
        <w:autoSpaceDE w:val="0"/>
        <w:autoSpaceDN w:val="0"/>
        <w:adjustRightInd w:val="0"/>
        <w:jc w:val="both"/>
        <w:rPr>
          <w:sz w:val="22"/>
          <w:szCs w:val="22"/>
          <w:lang w:val="sr-Latn-ME"/>
        </w:rPr>
      </w:pPr>
    </w:p>
    <w:p w14:paraId="73B26320" w14:textId="5F08AE41" w:rsidR="00192AA2" w:rsidRPr="00BE38A3" w:rsidRDefault="00192AA2" w:rsidP="00BE38A3">
      <w:pPr>
        <w:widowControl w:val="0"/>
        <w:autoSpaceDE w:val="0"/>
        <w:autoSpaceDN w:val="0"/>
        <w:adjustRightInd w:val="0"/>
        <w:jc w:val="both"/>
        <w:rPr>
          <w:sz w:val="22"/>
          <w:szCs w:val="22"/>
          <w:lang w:val="sr-Latn-ME"/>
        </w:rPr>
      </w:pPr>
      <w:r w:rsidRPr="00BE38A3">
        <w:rPr>
          <w:sz w:val="22"/>
          <w:szCs w:val="22"/>
          <w:lang w:val="sr-Latn-ME"/>
        </w:rPr>
        <w:t xml:space="preserve">Kao dodatak terapiji metforminom u ispitivanju neinferiornosti sa aktivnom kontrolom, </w:t>
      </w:r>
      <w:r w:rsidR="00C2788C" w:rsidRPr="00BE38A3">
        <w:rPr>
          <w:sz w:val="22"/>
          <w:szCs w:val="22"/>
          <w:lang w:val="sr-Latn-ME"/>
        </w:rPr>
        <w:t>primjena</w:t>
      </w:r>
      <w:r w:rsidRPr="00BE38A3">
        <w:rPr>
          <w:sz w:val="22"/>
          <w:szCs w:val="22"/>
          <w:lang w:val="sr-Latn-ME"/>
        </w:rPr>
        <w:t xml:space="preserve"> dapagliflozina je u poređenju sa glipizidom dovela do statistički značajnog smanjenja </w:t>
      </w:r>
      <w:r w:rsidR="00793E5E" w:rsidRPr="00BE38A3">
        <w:rPr>
          <w:sz w:val="22"/>
          <w:szCs w:val="22"/>
          <w:lang w:val="sr-Latn-ME"/>
        </w:rPr>
        <w:t>tjelesne</w:t>
      </w:r>
      <w:r w:rsidRPr="00BE38A3">
        <w:rPr>
          <w:sz w:val="22"/>
          <w:szCs w:val="22"/>
          <w:lang w:val="sr-Latn-ME"/>
        </w:rPr>
        <w:t xml:space="preserve"> mase od -4,65 kg u 52. </w:t>
      </w:r>
      <w:r w:rsidR="007B1608" w:rsidRPr="00BE38A3">
        <w:rPr>
          <w:sz w:val="22"/>
          <w:szCs w:val="22"/>
          <w:lang w:val="sr-Latn-ME"/>
        </w:rPr>
        <w:t>nedjelji</w:t>
      </w:r>
      <w:r w:rsidRPr="00BE38A3">
        <w:rPr>
          <w:sz w:val="22"/>
          <w:szCs w:val="22"/>
          <w:lang w:val="sr-Latn-ME"/>
        </w:rPr>
        <w:t xml:space="preserve"> (p &lt; 0,0001, tabela 3.), što se održalo tokom 104 (-5,06 kg), i 208 ned</w:t>
      </w:r>
      <w:r w:rsidR="001444DA" w:rsidRPr="00BE38A3">
        <w:rPr>
          <w:sz w:val="22"/>
          <w:szCs w:val="22"/>
          <w:lang w:val="sr-Latn-ME"/>
        </w:rPr>
        <w:t>j</w:t>
      </w:r>
      <w:r w:rsidRPr="00BE38A3">
        <w:rPr>
          <w:sz w:val="22"/>
          <w:szCs w:val="22"/>
          <w:lang w:val="sr-Latn-ME"/>
        </w:rPr>
        <w:t>elja (-4,38 kg).</w:t>
      </w:r>
    </w:p>
    <w:p w14:paraId="1D91B305" w14:textId="77777777" w:rsidR="00192AA2" w:rsidRPr="00BE38A3" w:rsidRDefault="00192AA2" w:rsidP="00BE38A3">
      <w:pPr>
        <w:widowControl w:val="0"/>
        <w:autoSpaceDE w:val="0"/>
        <w:autoSpaceDN w:val="0"/>
        <w:adjustRightInd w:val="0"/>
        <w:jc w:val="both"/>
        <w:rPr>
          <w:sz w:val="22"/>
          <w:szCs w:val="22"/>
          <w:lang w:val="sr-Latn-ME"/>
        </w:rPr>
      </w:pPr>
    </w:p>
    <w:p w14:paraId="798D8BF9" w14:textId="498C8E82" w:rsidR="00192AA2" w:rsidRPr="00BE38A3" w:rsidRDefault="00192AA2" w:rsidP="00BE38A3">
      <w:pPr>
        <w:widowControl w:val="0"/>
        <w:autoSpaceDE w:val="0"/>
        <w:autoSpaceDN w:val="0"/>
        <w:adjustRightInd w:val="0"/>
        <w:jc w:val="both"/>
        <w:rPr>
          <w:sz w:val="22"/>
          <w:szCs w:val="22"/>
          <w:lang w:val="sr-Latn-ME"/>
        </w:rPr>
      </w:pPr>
      <w:r w:rsidRPr="00BE38A3">
        <w:rPr>
          <w:sz w:val="22"/>
          <w:szCs w:val="22"/>
          <w:lang w:val="sr-Latn-ME"/>
        </w:rPr>
        <w:t xml:space="preserve">Kombinacija </w:t>
      </w:r>
      <w:r w:rsidR="00C2788C" w:rsidRPr="00BE38A3">
        <w:rPr>
          <w:sz w:val="22"/>
          <w:szCs w:val="22"/>
          <w:lang w:val="sr-Latn-ME"/>
        </w:rPr>
        <w:t>primjen</w:t>
      </w:r>
      <w:r w:rsidRPr="00BE38A3">
        <w:rPr>
          <w:sz w:val="22"/>
          <w:szCs w:val="22"/>
          <w:lang w:val="sr-Latn-ME"/>
        </w:rPr>
        <w:t xml:space="preserve">e 10 mg dapagliflozina i eksenatida sa produženim oslobađanjem pokazala je značajno veća smanjenja </w:t>
      </w:r>
      <w:r w:rsidR="00793E5E" w:rsidRPr="00BE38A3">
        <w:rPr>
          <w:sz w:val="22"/>
          <w:szCs w:val="22"/>
          <w:lang w:val="sr-Latn-ME"/>
        </w:rPr>
        <w:t>tjelesne</w:t>
      </w:r>
      <w:r w:rsidRPr="00BE38A3">
        <w:rPr>
          <w:sz w:val="22"/>
          <w:szCs w:val="22"/>
          <w:lang w:val="sr-Latn-ME"/>
        </w:rPr>
        <w:t xml:space="preserve"> mase u poređenju sa bilo kojim od dva </w:t>
      </w:r>
      <w:r w:rsidR="00C2788C" w:rsidRPr="00BE38A3">
        <w:rPr>
          <w:sz w:val="22"/>
          <w:szCs w:val="22"/>
          <w:lang w:val="sr-Latn-ME"/>
        </w:rPr>
        <w:t>lijek</w:t>
      </w:r>
      <w:r w:rsidRPr="00BE38A3">
        <w:rPr>
          <w:sz w:val="22"/>
          <w:szCs w:val="22"/>
          <w:lang w:val="sr-Latn-ME"/>
        </w:rPr>
        <w:t xml:space="preserve">a kada se </w:t>
      </w:r>
      <w:r w:rsidR="00C2788C" w:rsidRPr="00BE38A3">
        <w:rPr>
          <w:sz w:val="22"/>
          <w:szCs w:val="22"/>
          <w:lang w:val="sr-Latn-ME"/>
        </w:rPr>
        <w:t>primjen</w:t>
      </w:r>
      <w:r w:rsidRPr="00BE38A3">
        <w:rPr>
          <w:sz w:val="22"/>
          <w:szCs w:val="22"/>
          <w:lang w:val="sr-Latn-ME"/>
        </w:rPr>
        <w:t>juju zasebno (tabela 8).</w:t>
      </w:r>
    </w:p>
    <w:p w14:paraId="463FC266" w14:textId="77777777" w:rsidR="00192AA2" w:rsidRPr="00BE38A3" w:rsidRDefault="00192AA2" w:rsidP="00BE38A3">
      <w:pPr>
        <w:widowControl w:val="0"/>
        <w:autoSpaceDE w:val="0"/>
        <w:autoSpaceDN w:val="0"/>
        <w:adjustRightInd w:val="0"/>
        <w:jc w:val="both"/>
        <w:rPr>
          <w:sz w:val="22"/>
          <w:szCs w:val="22"/>
          <w:lang w:val="sr-Latn-ME"/>
        </w:rPr>
      </w:pPr>
    </w:p>
    <w:p w14:paraId="17118F1C" w14:textId="1D18DFAD" w:rsidR="00192AA2" w:rsidRPr="00BE38A3" w:rsidRDefault="00192AA2" w:rsidP="00BE38A3">
      <w:pPr>
        <w:widowControl w:val="0"/>
        <w:autoSpaceDE w:val="0"/>
        <w:autoSpaceDN w:val="0"/>
        <w:adjustRightInd w:val="0"/>
        <w:jc w:val="both"/>
        <w:rPr>
          <w:sz w:val="22"/>
          <w:szCs w:val="22"/>
          <w:lang w:val="sr-Latn-ME"/>
        </w:rPr>
      </w:pPr>
      <w:r w:rsidRPr="00BE38A3">
        <w:rPr>
          <w:sz w:val="22"/>
          <w:szCs w:val="22"/>
          <w:lang w:val="sr-Latn-ME"/>
        </w:rPr>
        <w:t>U 24-ned</w:t>
      </w:r>
      <w:r w:rsidR="00175C77" w:rsidRPr="00BE38A3">
        <w:rPr>
          <w:sz w:val="22"/>
          <w:szCs w:val="22"/>
          <w:lang w:val="sr-Latn-ME"/>
        </w:rPr>
        <w:t>j</w:t>
      </w:r>
      <w:r w:rsidRPr="00BE38A3">
        <w:rPr>
          <w:sz w:val="22"/>
          <w:szCs w:val="22"/>
          <w:lang w:val="sr-Latn-ME"/>
        </w:rPr>
        <w:t>eljnom ispitivanju sprovedenom na 182 ispitanika sa dijabetesom, čiji je t</w:t>
      </w:r>
      <w:r w:rsidR="00652204" w:rsidRPr="00BE38A3">
        <w:rPr>
          <w:sz w:val="22"/>
          <w:szCs w:val="22"/>
          <w:lang w:val="sr-Latn-ME"/>
        </w:rPr>
        <w:t>j</w:t>
      </w:r>
      <w:r w:rsidRPr="00BE38A3">
        <w:rPr>
          <w:sz w:val="22"/>
          <w:szCs w:val="22"/>
          <w:lang w:val="sr-Latn-ME"/>
        </w:rPr>
        <w:t>elesni sastav proc</w:t>
      </w:r>
      <w:r w:rsidR="00175C77" w:rsidRPr="00BE38A3">
        <w:rPr>
          <w:sz w:val="22"/>
          <w:szCs w:val="22"/>
          <w:lang w:val="sr-Latn-ME"/>
        </w:rPr>
        <w:t>ij</w:t>
      </w:r>
      <w:r w:rsidRPr="00BE38A3">
        <w:rPr>
          <w:sz w:val="22"/>
          <w:szCs w:val="22"/>
          <w:lang w:val="sr-Latn-ME"/>
        </w:rPr>
        <w:t xml:space="preserve">enjen dvoenergetskom rendgenskom apsorpciometrijom (DXA), pokazalo se da kod </w:t>
      </w:r>
      <w:r w:rsidR="00C2788C" w:rsidRPr="00BE38A3">
        <w:rPr>
          <w:sz w:val="22"/>
          <w:szCs w:val="22"/>
          <w:lang w:val="sr-Latn-ME"/>
        </w:rPr>
        <w:t>primjen</w:t>
      </w:r>
      <w:r w:rsidRPr="00BE38A3">
        <w:rPr>
          <w:sz w:val="22"/>
          <w:szCs w:val="22"/>
          <w:lang w:val="sr-Latn-ME"/>
        </w:rPr>
        <w:t xml:space="preserve">e dapagliflozina u dozi od 10 mg i metformina u poređenju sa placebom i metforminom dolazi do smanjenja </w:t>
      </w:r>
      <w:r w:rsidR="00793E5E" w:rsidRPr="00BE38A3">
        <w:rPr>
          <w:sz w:val="22"/>
          <w:szCs w:val="22"/>
          <w:lang w:val="sr-Latn-ME"/>
        </w:rPr>
        <w:t>tjelesne</w:t>
      </w:r>
      <w:r w:rsidRPr="00BE38A3">
        <w:rPr>
          <w:sz w:val="22"/>
          <w:szCs w:val="22"/>
          <w:lang w:val="sr-Latn-ME"/>
        </w:rPr>
        <w:t xml:space="preserve"> mase, odnosno mase masnog tkiva izm</w:t>
      </w:r>
      <w:r w:rsidR="00175C77" w:rsidRPr="00BE38A3">
        <w:rPr>
          <w:sz w:val="22"/>
          <w:szCs w:val="22"/>
          <w:lang w:val="sr-Latn-ME"/>
        </w:rPr>
        <w:t>j</w:t>
      </w:r>
      <w:r w:rsidRPr="00BE38A3">
        <w:rPr>
          <w:sz w:val="22"/>
          <w:szCs w:val="22"/>
          <w:lang w:val="sr-Latn-ME"/>
        </w:rPr>
        <w:t>erenog putem DXA, a ne do smanjenja mase nemasnog tkiva ili gubitka tečnosti. U podispitivanju u ko</w:t>
      </w:r>
      <w:r w:rsidR="00175C77" w:rsidRPr="00BE38A3">
        <w:rPr>
          <w:sz w:val="22"/>
          <w:szCs w:val="22"/>
          <w:lang w:val="sr-Latn-ME"/>
        </w:rPr>
        <w:t>je</w:t>
      </w:r>
      <w:r w:rsidRPr="00BE38A3">
        <w:rPr>
          <w:sz w:val="22"/>
          <w:szCs w:val="22"/>
          <w:lang w:val="sr-Latn-ME"/>
        </w:rPr>
        <w:t xml:space="preserve">m je </w:t>
      </w:r>
      <w:r w:rsidR="00C2788C" w:rsidRPr="00BE38A3">
        <w:rPr>
          <w:sz w:val="22"/>
          <w:szCs w:val="22"/>
          <w:lang w:val="sr-Latn-ME"/>
        </w:rPr>
        <w:t>prim</w:t>
      </w:r>
      <w:r w:rsidR="001444DA" w:rsidRPr="00BE38A3">
        <w:rPr>
          <w:sz w:val="22"/>
          <w:szCs w:val="22"/>
          <w:lang w:val="sr-Latn-ME"/>
        </w:rPr>
        <w:t>i</w:t>
      </w:r>
      <w:r w:rsidR="00C2788C" w:rsidRPr="00BE38A3">
        <w:rPr>
          <w:sz w:val="22"/>
          <w:szCs w:val="22"/>
          <w:lang w:val="sr-Latn-ME"/>
        </w:rPr>
        <w:t>jen</w:t>
      </w:r>
      <w:r w:rsidRPr="00BE38A3">
        <w:rPr>
          <w:sz w:val="22"/>
          <w:szCs w:val="22"/>
          <w:lang w:val="sr-Latn-ME"/>
        </w:rPr>
        <w:t xml:space="preserve">jeno snimanje magnetnom rezonancom terapija </w:t>
      </w:r>
      <w:r w:rsidR="00C2788C" w:rsidRPr="00BE38A3">
        <w:rPr>
          <w:sz w:val="22"/>
          <w:szCs w:val="22"/>
          <w:lang w:val="sr-Latn-ME"/>
        </w:rPr>
        <w:t>lijek</w:t>
      </w:r>
      <w:r w:rsidRPr="00BE38A3">
        <w:rPr>
          <w:sz w:val="22"/>
          <w:szCs w:val="22"/>
          <w:lang w:val="sr-Latn-ME"/>
        </w:rPr>
        <w:t xml:space="preserve">om Forxiga i metforminom dovela je do smanjenja brojčane </w:t>
      </w:r>
      <w:r w:rsidR="00C2788C" w:rsidRPr="00BE38A3">
        <w:rPr>
          <w:sz w:val="22"/>
          <w:szCs w:val="22"/>
          <w:lang w:val="sr-Latn-ME"/>
        </w:rPr>
        <w:t>vrijednosti</w:t>
      </w:r>
      <w:r w:rsidRPr="00BE38A3">
        <w:rPr>
          <w:sz w:val="22"/>
          <w:szCs w:val="22"/>
          <w:lang w:val="sr-Latn-ME"/>
        </w:rPr>
        <w:t xml:space="preserve"> visceralnog masnog tkiva u odnosu na </w:t>
      </w:r>
      <w:r w:rsidR="00761750" w:rsidRPr="00BE38A3">
        <w:rPr>
          <w:sz w:val="22"/>
          <w:szCs w:val="22"/>
          <w:lang w:val="sr-Latn-ME"/>
        </w:rPr>
        <w:t>liječenj</w:t>
      </w:r>
      <w:r w:rsidRPr="00BE38A3">
        <w:rPr>
          <w:sz w:val="22"/>
          <w:szCs w:val="22"/>
          <w:lang w:val="sr-Latn-ME"/>
        </w:rPr>
        <w:t>e placebom i metforminom.</w:t>
      </w:r>
    </w:p>
    <w:p w14:paraId="17ABE6A9" w14:textId="77777777" w:rsidR="00192AA2" w:rsidRPr="00BE38A3" w:rsidRDefault="00192AA2" w:rsidP="00BE38A3">
      <w:pPr>
        <w:widowControl w:val="0"/>
        <w:autoSpaceDE w:val="0"/>
        <w:autoSpaceDN w:val="0"/>
        <w:adjustRightInd w:val="0"/>
        <w:jc w:val="both"/>
        <w:rPr>
          <w:sz w:val="22"/>
          <w:szCs w:val="22"/>
          <w:lang w:val="sr-Latn-ME"/>
        </w:rPr>
      </w:pPr>
    </w:p>
    <w:p w14:paraId="38BCB1CB" w14:textId="77777777" w:rsidR="00192AA2" w:rsidRPr="00BE38A3" w:rsidRDefault="00192AA2" w:rsidP="00BE38A3">
      <w:pPr>
        <w:widowControl w:val="0"/>
        <w:jc w:val="both"/>
        <w:rPr>
          <w:i/>
          <w:iCs/>
          <w:sz w:val="22"/>
          <w:szCs w:val="22"/>
          <w:u w:val="single"/>
          <w:lang w:val="sr-Latn-ME"/>
        </w:rPr>
      </w:pPr>
      <w:r w:rsidRPr="00BE38A3">
        <w:rPr>
          <w:i/>
          <w:iCs/>
          <w:sz w:val="22"/>
          <w:szCs w:val="22"/>
          <w:u w:val="single"/>
          <w:lang w:val="sr-Latn-ME"/>
        </w:rPr>
        <w:t>Krvni pritisak</w:t>
      </w:r>
    </w:p>
    <w:p w14:paraId="39FD8EC4" w14:textId="6B11E6A0" w:rsidR="00192AA2" w:rsidRPr="00BE38A3" w:rsidRDefault="00192AA2" w:rsidP="00BE38A3">
      <w:pPr>
        <w:widowControl w:val="0"/>
        <w:jc w:val="both"/>
        <w:rPr>
          <w:sz w:val="22"/>
          <w:szCs w:val="22"/>
          <w:lang w:val="sr-Latn-ME"/>
        </w:rPr>
      </w:pPr>
      <w:r w:rsidRPr="00BE38A3">
        <w:rPr>
          <w:sz w:val="22"/>
          <w:szCs w:val="22"/>
          <w:lang w:val="sr-Latn-ME"/>
        </w:rPr>
        <w:t>U unapr</w:t>
      </w:r>
      <w:r w:rsidR="00175C77" w:rsidRPr="00BE38A3">
        <w:rPr>
          <w:sz w:val="22"/>
          <w:szCs w:val="22"/>
          <w:lang w:val="sr-Latn-ME"/>
        </w:rPr>
        <w:t>ij</w:t>
      </w:r>
      <w:r w:rsidRPr="00BE38A3">
        <w:rPr>
          <w:sz w:val="22"/>
          <w:szCs w:val="22"/>
          <w:lang w:val="sr-Latn-ME"/>
        </w:rPr>
        <w:t xml:space="preserve">ed određenoj analizi objedinjenih podataka iz 13 placebom kontrolisanih ispitivanja, u 24. </w:t>
      </w:r>
      <w:r w:rsidR="007B1608" w:rsidRPr="00BE38A3">
        <w:rPr>
          <w:sz w:val="22"/>
          <w:szCs w:val="22"/>
          <w:lang w:val="sr-Latn-ME"/>
        </w:rPr>
        <w:t>nedjelji</w:t>
      </w:r>
      <w:r w:rsidRPr="00BE38A3">
        <w:rPr>
          <w:sz w:val="22"/>
          <w:szCs w:val="22"/>
          <w:lang w:val="sr-Latn-ME"/>
        </w:rPr>
        <w:t xml:space="preserve"> je terapija </w:t>
      </w:r>
      <w:r w:rsidR="00C2788C" w:rsidRPr="00BE38A3">
        <w:rPr>
          <w:sz w:val="22"/>
          <w:szCs w:val="22"/>
          <w:lang w:val="sr-Latn-ME"/>
        </w:rPr>
        <w:t>primjen</w:t>
      </w:r>
      <w:r w:rsidRPr="00BE38A3">
        <w:rPr>
          <w:sz w:val="22"/>
          <w:szCs w:val="22"/>
          <w:lang w:val="sr-Latn-ME"/>
        </w:rPr>
        <w:t xml:space="preserve">om 10 mg dapagliflozina dovela do smanjenja sistolnog krvnog pritiska od -3,7 mmHg u odnosu na početnu </w:t>
      </w:r>
      <w:r w:rsidR="00C2788C" w:rsidRPr="00BE38A3">
        <w:rPr>
          <w:sz w:val="22"/>
          <w:szCs w:val="22"/>
          <w:lang w:val="sr-Latn-ME"/>
        </w:rPr>
        <w:t>vrijednost</w:t>
      </w:r>
      <w:r w:rsidRPr="00BE38A3">
        <w:rPr>
          <w:sz w:val="22"/>
          <w:szCs w:val="22"/>
          <w:lang w:val="sr-Latn-ME"/>
        </w:rPr>
        <w:t>, a dijastolnog od -1,8 mmHg; u poređenju sa -0,5 mmHg za sistolni i -0,5 mmHg za dijastolni krvni pritisak u grupi koja je primala placebo. Slična smanjenja prim</w:t>
      </w:r>
      <w:r w:rsidR="00175C77" w:rsidRPr="00BE38A3">
        <w:rPr>
          <w:sz w:val="22"/>
          <w:szCs w:val="22"/>
          <w:lang w:val="sr-Latn-ME"/>
        </w:rPr>
        <w:t>ij</w:t>
      </w:r>
      <w:r w:rsidRPr="00BE38A3">
        <w:rPr>
          <w:sz w:val="22"/>
          <w:szCs w:val="22"/>
          <w:lang w:val="sr-Latn-ME"/>
        </w:rPr>
        <w:t>ećena su do 104 ned</w:t>
      </w:r>
      <w:r w:rsidR="00175C77" w:rsidRPr="00BE38A3">
        <w:rPr>
          <w:sz w:val="22"/>
          <w:szCs w:val="22"/>
          <w:lang w:val="sr-Latn-ME"/>
        </w:rPr>
        <w:t>j</w:t>
      </w:r>
      <w:r w:rsidRPr="00BE38A3">
        <w:rPr>
          <w:sz w:val="22"/>
          <w:szCs w:val="22"/>
          <w:lang w:val="sr-Latn-ME"/>
        </w:rPr>
        <w:t>elje.</w:t>
      </w:r>
    </w:p>
    <w:p w14:paraId="4F5ABCC2" w14:textId="77777777" w:rsidR="00192AA2" w:rsidRPr="00BE38A3" w:rsidRDefault="00192AA2" w:rsidP="00BE38A3">
      <w:pPr>
        <w:widowControl w:val="0"/>
        <w:jc w:val="both"/>
        <w:rPr>
          <w:sz w:val="22"/>
          <w:szCs w:val="22"/>
          <w:lang w:val="sr-Latn-ME"/>
        </w:rPr>
      </w:pPr>
    </w:p>
    <w:p w14:paraId="67084A39" w14:textId="28C9815C" w:rsidR="00192AA2" w:rsidRPr="00BE38A3" w:rsidRDefault="00192AA2" w:rsidP="00BE38A3">
      <w:pPr>
        <w:widowControl w:val="0"/>
        <w:jc w:val="both"/>
        <w:rPr>
          <w:sz w:val="22"/>
          <w:szCs w:val="22"/>
          <w:lang w:val="sr-Latn-ME"/>
        </w:rPr>
      </w:pPr>
      <w:r w:rsidRPr="00BE38A3">
        <w:rPr>
          <w:sz w:val="22"/>
          <w:szCs w:val="22"/>
          <w:lang w:val="sr-Latn-ME"/>
        </w:rPr>
        <w:t xml:space="preserve">Kombinovana terapija dapagliflozinom u dozi od 10 mg i eksenatidom sa produženim oslobađanjem dovela je do značajno većeg smanjenja sistolnog krvnog pritiska u 28. </w:t>
      </w:r>
      <w:r w:rsidR="007B1608" w:rsidRPr="00BE38A3">
        <w:rPr>
          <w:sz w:val="22"/>
          <w:szCs w:val="22"/>
          <w:lang w:val="sr-Latn-ME"/>
        </w:rPr>
        <w:t>nedjelji</w:t>
      </w:r>
      <w:r w:rsidRPr="00BE38A3">
        <w:rPr>
          <w:sz w:val="22"/>
          <w:szCs w:val="22"/>
          <w:lang w:val="sr-Latn-ME"/>
        </w:rPr>
        <w:t xml:space="preserve"> (</w:t>
      </w:r>
      <w:r w:rsidRPr="00BE38A3">
        <w:rPr>
          <w:sz w:val="22"/>
          <w:szCs w:val="22"/>
          <w:lang w:val="sr-Latn-ME"/>
        </w:rPr>
        <w:noBreakHyphen/>
        <w:t>4,3 mmHg), u poređenju sa samo dapagliflozinom (</w:t>
      </w:r>
      <w:r w:rsidRPr="00BE38A3">
        <w:rPr>
          <w:sz w:val="22"/>
          <w:szCs w:val="22"/>
          <w:lang w:val="sr-Latn-ME"/>
        </w:rPr>
        <w:noBreakHyphen/>
        <w:t>1,8 mmHg, p &lt; 0,05) i samo eksenatidom sa produženim oslobađanjem (</w:t>
      </w:r>
      <w:r w:rsidRPr="00BE38A3">
        <w:rPr>
          <w:sz w:val="22"/>
          <w:szCs w:val="22"/>
          <w:lang w:val="sr-Latn-ME"/>
        </w:rPr>
        <w:noBreakHyphen/>
        <w:t>1,2 mmHg, p &lt; 0,01).</w:t>
      </w:r>
    </w:p>
    <w:p w14:paraId="44144E30" w14:textId="77777777" w:rsidR="00192AA2" w:rsidRPr="00BE38A3" w:rsidRDefault="00192AA2" w:rsidP="00BE38A3">
      <w:pPr>
        <w:widowControl w:val="0"/>
        <w:jc w:val="both"/>
        <w:rPr>
          <w:sz w:val="22"/>
          <w:szCs w:val="22"/>
          <w:lang w:val="sr-Latn-ME"/>
        </w:rPr>
      </w:pPr>
    </w:p>
    <w:p w14:paraId="10577DA6" w14:textId="337906F1" w:rsidR="00192AA2" w:rsidRPr="00BE38A3" w:rsidRDefault="00192AA2" w:rsidP="00BE38A3">
      <w:pPr>
        <w:widowControl w:val="0"/>
        <w:jc w:val="both"/>
        <w:rPr>
          <w:sz w:val="22"/>
          <w:szCs w:val="22"/>
          <w:lang w:val="sr-Latn-ME"/>
        </w:rPr>
      </w:pPr>
      <w:r w:rsidRPr="00BE38A3">
        <w:rPr>
          <w:sz w:val="22"/>
          <w:szCs w:val="22"/>
          <w:lang w:val="sr-Latn-ME"/>
        </w:rPr>
        <w:t>U dva 12-ned</w:t>
      </w:r>
      <w:r w:rsidR="00175C77" w:rsidRPr="00BE38A3">
        <w:rPr>
          <w:sz w:val="22"/>
          <w:szCs w:val="22"/>
          <w:lang w:val="sr-Latn-ME"/>
        </w:rPr>
        <w:t>j</w:t>
      </w:r>
      <w:r w:rsidRPr="00BE38A3">
        <w:rPr>
          <w:sz w:val="22"/>
          <w:szCs w:val="22"/>
          <w:lang w:val="sr-Latn-ME"/>
        </w:rPr>
        <w:t xml:space="preserve">eljna, placebom kontrolisana ispitivanja su ukupno 1.062 ispitanika sa neadekvatno kontrolisanim dijabetes melitusom tip 2 i hipertenzijom (uprkos prethodnoj stabilnoj terapiji ACE-inhibitorima ili ARB u jednom ispitivanju, i ACE- inhibitorima ili ARB uz još jedan dodatni antihipertenziv u drugom ispitivanju) primala dapagliflozin od 10 mg ili placebo. U 12. </w:t>
      </w:r>
      <w:r w:rsidR="007B1608" w:rsidRPr="00BE38A3">
        <w:rPr>
          <w:sz w:val="22"/>
          <w:szCs w:val="22"/>
          <w:lang w:val="sr-Latn-ME"/>
        </w:rPr>
        <w:t>nedjelji</w:t>
      </w:r>
      <w:r w:rsidRPr="00BE38A3">
        <w:rPr>
          <w:sz w:val="22"/>
          <w:szCs w:val="22"/>
          <w:lang w:val="sr-Latn-ME"/>
        </w:rPr>
        <w:t xml:space="preserve"> u oba ispitivanja </w:t>
      </w:r>
      <w:r w:rsidR="00C2788C" w:rsidRPr="00BE38A3">
        <w:rPr>
          <w:sz w:val="22"/>
          <w:szCs w:val="22"/>
          <w:lang w:val="sr-Latn-ME"/>
        </w:rPr>
        <w:t>primjena</w:t>
      </w:r>
      <w:r w:rsidRPr="00BE38A3">
        <w:rPr>
          <w:sz w:val="22"/>
          <w:szCs w:val="22"/>
          <w:lang w:val="sr-Latn-ME"/>
        </w:rPr>
        <w:t xml:space="preserve"> 10 mg dapagliflozina i uobičajene terapija protiv dijabetesa doveli su do poboljšanja HbA1c u pros</w:t>
      </w:r>
      <w:r w:rsidR="00175C77" w:rsidRPr="00BE38A3">
        <w:rPr>
          <w:sz w:val="22"/>
          <w:szCs w:val="22"/>
          <w:lang w:val="sr-Latn-ME"/>
        </w:rPr>
        <w:t>j</w:t>
      </w:r>
      <w:r w:rsidRPr="00BE38A3">
        <w:rPr>
          <w:sz w:val="22"/>
          <w:szCs w:val="22"/>
          <w:lang w:val="sr-Latn-ME"/>
        </w:rPr>
        <w:t>eku za 3,1 i smanjili placebom korigovan sistolni krvni pritisak u pros</w:t>
      </w:r>
      <w:r w:rsidR="001444DA" w:rsidRPr="00BE38A3">
        <w:rPr>
          <w:sz w:val="22"/>
          <w:szCs w:val="22"/>
          <w:lang w:val="sr-Latn-ME"/>
        </w:rPr>
        <w:t>j</w:t>
      </w:r>
      <w:r w:rsidRPr="00BE38A3">
        <w:rPr>
          <w:sz w:val="22"/>
          <w:szCs w:val="22"/>
          <w:lang w:val="sr-Latn-ME"/>
        </w:rPr>
        <w:t>eku za 4,3 mmHg.</w:t>
      </w:r>
    </w:p>
    <w:p w14:paraId="077BF105" w14:textId="3560CA71" w:rsidR="00192AA2" w:rsidRPr="00BE38A3" w:rsidRDefault="00192AA2" w:rsidP="00BE38A3">
      <w:pPr>
        <w:widowControl w:val="0"/>
        <w:jc w:val="both"/>
        <w:rPr>
          <w:sz w:val="22"/>
          <w:szCs w:val="22"/>
          <w:lang w:val="sr-Latn-ME"/>
        </w:rPr>
      </w:pPr>
      <w:r w:rsidRPr="00BE38A3">
        <w:rPr>
          <w:sz w:val="22"/>
          <w:szCs w:val="22"/>
          <w:lang w:val="sr-Latn-ME"/>
        </w:rPr>
        <w:lastRenderedPageBreak/>
        <w:t xml:space="preserve">U posebnom ispitivanju pacijenata sa dijabetes melitusom koji su imali eGFR ≥ 45 do &lt; 60 </w:t>
      </w:r>
      <w:r w:rsidR="002219A8" w:rsidRPr="00BE38A3">
        <w:rPr>
          <w:sz w:val="22"/>
          <w:szCs w:val="22"/>
          <w:lang w:val="sr-Latn-ME"/>
        </w:rPr>
        <w:t>ml</w:t>
      </w:r>
      <w:r w:rsidRPr="00BE38A3">
        <w:rPr>
          <w:sz w:val="22"/>
          <w:szCs w:val="22"/>
          <w:lang w:val="sr-Latn-ME"/>
        </w:rPr>
        <w:t>/min/1,73 m</w:t>
      </w:r>
      <w:r w:rsidRPr="00BE38A3">
        <w:rPr>
          <w:sz w:val="22"/>
          <w:szCs w:val="22"/>
          <w:vertAlign w:val="superscript"/>
          <w:lang w:val="sr-Latn-ME"/>
        </w:rPr>
        <w:t>2</w:t>
      </w:r>
      <w:r w:rsidRPr="00BE38A3">
        <w:rPr>
          <w:sz w:val="22"/>
          <w:szCs w:val="22"/>
          <w:lang w:val="sr-Latn-ME"/>
        </w:rPr>
        <w:t xml:space="preserve">, terapija dapagliflozinom pokazala je u 24. </w:t>
      </w:r>
      <w:r w:rsidR="007B1608" w:rsidRPr="00BE38A3">
        <w:rPr>
          <w:sz w:val="22"/>
          <w:szCs w:val="22"/>
          <w:lang w:val="sr-Latn-ME"/>
        </w:rPr>
        <w:t>nedjelji</w:t>
      </w:r>
      <w:r w:rsidRPr="00BE38A3">
        <w:rPr>
          <w:sz w:val="22"/>
          <w:szCs w:val="22"/>
          <w:lang w:val="sr-Latn-ME"/>
        </w:rPr>
        <w:t xml:space="preserve"> smanjenje sistolnog krvnog pritiska u s</w:t>
      </w:r>
      <w:r w:rsidR="00175C77" w:rsidRPr="00BE38A3">
        <w:rPr>
          <w:sz w:val="22"/>
          <w:szCs w:val="22"/>
          <w:lang w:val="sr-Latn-ME"/>
        </w:rPr>
        <w:t>je</w:t>
      </w:r>
      <w:r w:rsidRPr="00BE38A3">
        <w:rPr>
          <w:sz w:val="22"/>
          <w:szCs w:val="22"/>
          <w:lang w:val="sr-Latn-ME"/>
        </w:rPr>
        <w:t xml:space="preserve">dećem položaju </w:t>
      </w:r>
      <w:r w:rsidRPr="00BE38A3">
        <w:rPr>
          <w:sz w:val="22"/>
          <w:szCs w:val="22"/>
          <w:lang w:val="sr-Latn-ME"/>
        </w:rPr>
        <w:noBreakHyphen/>
        <w:t xml:space="preserve">4,8 mmHg u poređenju sa </w:t>
      </w:r>
      <w:r w:rsidRPr="00BE38A3">
        <w:rPr>
          <w:sz w:val="22"/>
          <w:szCs w:val="22"/>
          <w:lang w:val="sr-Latn-ME"/>
        </w:rPr>
        <w:noBreakHyphen/>
        <w:t>1,7 mmHg za placebo (p</w:t>
      </w:r>
      <w:r w:rsidRPr="00BE38A3">
        <w:rPr>
          <w:b/>
          <w:bCs/>
          <w:sz w:val="22"/>
          <w:szCs w:val="22"/>
          <w:lang w:val="sr-Latn-ME"/>
        </w:rPr>
        <w:t> </w:t>
      </w:r>
      <w:r w:rsidRPr="00BE38A3">
        <w:rPr>
          <w:sz w:val="22"/>
          <w:szCs w:val="22"/>
          <w:lang w:val="sr-Latn-ME"/>
        </w:rPr>
        <w:t>&lt; 0,05).</w:t>
      </w:r>
    </w:p>
    <w:p w14:paraId="38DA0AA2" w14:textId="77777777" w:rsidR="00192AA2" w:rsidRPr="00BE38A3" w:rsidRDefault="00192AA2" w:rsidP="00BE38A3">
      <w:pPr>
        <w:widowControl w:val="0"/>
        <w:jc w:val="both"/>
        <w:rPr>
          <w:sz w:val="22"/>
          <w:szCs w:val="22"/>
          <w:lang w:val="sr-Latn-ME"/>
        </w:rPr>
      </w:pPr>
    </w:p>
    <w:p w14:paraId="1FD6BD13" w14:textId="5D431B14" w:rsidR="00192AA2" w:rsidRPr="00BE38A3" w:rsidRDefault="00192AA2" w:rsidP="00BE38A3">
      <w:pPr>
        <w:widowControl w:val="0"/>
        <w:jc w:val="both"/>
        <w:rPr>
          <w:i/>
          <w:iCs/>
          <w:sz w:val="22"/>
          <w:szCs w:val="22"/>
          <w:u w:val="single"/>
          <w:lang w:val="sr-Latn-ME"/>
        </w:rPr>
      </w:pPr>
      <w:r w:rsidRPr="00BE38A3">
        <w:rPr>
          <w:i/>
          <w:iCs/>
          <w:sz w:val="22"/>
          <w:szCs w:val="22"/>
          <w:u w:val="single"/>
          <w:lang w:val="sr-Latn-ME"/>
        </w:rPr>
        <w:t xml:space="preserve">Kontrola glikemije kod pacijenata sa </w:t>
      </w:r>
      <w:r w:rsidR="00C2788C" w:rsidRPr="00BE38A3">
        <w:rPr>
          <w:i/>
          <w:iCs/>
          <w:sz w:val="22"/>
          <w:szCs w:val="22"/>
          <w:u w:val="single"/>
          <w:lang w:val="sr-Latn-ME"/>
        </w:rPr>
        <w:t>umjerenim</w:t>
      </w:r>
      <w:r w:rsidRPr="00BE38A3">
        <w:rPr>
          <w:i/>
          <w:iCs/>
          <w:sz w:val="22"/>
          <w:szCs w:val="22"/>
          <w:u w:val="single"/>
          <w:lang w:val="sr-Latn-ME"/>
        </w:rPr>
        <w:t xml:space="preserve"> oštećenjem funkcije bubrega CKD 3A (eGFR ≥ 45 do &lt; 60 </w:t>
      </w:r>
      <w:r w:rsidR="002219A8" w:rsidRPr="00BE38A3">
        <w:rPr>
          <w:i/>
          <w:iCs/>
          <w:sz w:val="22"/>
          <w:szCs w:val="22"/>
          <w:u w:val="single"/>
          <w:lang w:val="sr-Latn-ME"/>
        </w:rPr>
        <w:t>ml</w:t>
      </w:r>
      <w:r w:rsidRPr="00BE38A3">
        <w:rPr>
          <w:i/>
          <w:iCs/>
          <w:sz w:val="22"/>
          <w:szCs w:val="22"/>
          <w:u w:val="single"/>
          <w:lang w:val="sr-Latn-ME"/>
        </w:rPr>
        <w:t>/min/1,73 m</w:t>
      </w:r>
      <w:r w:rsidRPr="00BE38A3">
        <w:rPr>
          <w:i/>
          <w:iCs/>
          <w:sz w:val="22"/>
          <w:szCs w:val="22"/>
          <w:u w:val="single"/>
          <w:vertAlign w:val="superscript"/>
          <w:lang w:val="sr-Latn-ME"/>
        </w:rPr>
        <w:t>2</w:t>
      </w:r>
      <w:r w:rsidRPr="00BE38A3">
        <w:rPr>
          <w:i/>
          <w:iCs/>
          <w:sz w:val="22"/>
          <w:szCs w:val="22"/>
          <w:u w:val="single"/>
          <w:lang w:val="sr-Latn-ME"/>
        </w:rPr>
        <w:t>)</w:t>
      </w:r>
    </w:p>
    <w:p w14:paraId="0C203BAD" w14:textId="7272B9C9" w:rsidR="00192AA2" w:rsidRPr="00BE38A3" w:rsidRDefault="00192AA2" w:rsidP="00BE38A3">
      <w:pPr>
        <w:widowControl w:val="0"/>
        <w:jc w:val="both"/>
        <w:rPr>
          <w:sz w:val="22"/>
          <w:szCs w:val="22"/>
          <w:lang w:val="sr-Latn-ME"/>
        </w:rPr>
      </w:pPr>
      <w:r w:rsidRPr="00BE38A3">
        <w:rPr>
          <w:sz w:val="22"/>
          <w:szCs w:val="22"/>
          <w:lang w:val="sr-Latn-ME"/>
        </w:rPr>
        <w:t>Efikasnost dapagliflozina proc</w:t>
      </w:r>
      <w:r w:rsidR="00175C77" w:rsidRPr="00BE38A3">
        <w:rPr>
          <w:sz w:val="22"/>
          <w:szCs w:val="22"/>
          <w:lang w:val="sr-Latn-ME"/>
        </w:rPr>
        <w:t>j</w:t>
      </w:r>
      <w:r w:rsidRPr="00BE38A3">
        <w:rPr>
          <w:sz w:val="22"/>
          <w:szCs w:val="22"/>
          <w:lang w:val="sr-Latn-ME"/>
        </w:rPr>
        <w:t>enjivana je u posebnom ispitivanju kod pacijenata sa dijabetesom koji su imali eGFR ≥ 45 do &lt; 60 </w:t>
      </w:r>
      <w:r w:rsidR="002219A8" w:rsidRPr="00BE38A3">
        <w:rPr>
          <w:sz w:val="22"/>
          <w:szCs w:val="22"/>
          <w:lang w:val="sr-Latn-ME"/>
        </w:rPr>
        <w:t>ml</w:t>
      </w:r>
      <w:r w:rsidRPr="00BE38A3">
        <w:rPr>
          <w:sz w:val="22"/>
          <w:szCs w:val="22"/>
          <w:lang w:val="sr-Latn-ME"/>
        </w:rPr>
        <w:t>/min/1,73 m</w:t>
      </w:r>
      <w:r w:rsidRPr="00BE38A3">
        <w:rPr>
          <w:sz w:val="22"/>
          <w:szCs w:val="22"/>
          <w:vertAlign w:val="superscript"/>
          <w:lang w:val="sr-Latn-ME"/>
        </w:rPr>
        <w:t xml:space="preserve">2 </w:t>
      </w:r>
      <w:r w:rsidRPr="00BE38A3">
        <w:rPr>
          <w:sz w:val="22"/>
          <w:szCs w:val="22"/>
          <w:lang w:val="sr-Latn-ME"/>
        </w:rPr>
        <w:t>koji su imali neadekvatnu kontrolu glikemije u okviru uobičajene zdravstvene n</w:t>
      </w:r>
      <w:r w:rsidR="00175C77" w:rsidRPr="00BE38A3">
        <w:rPr>
          <w:sz w:val="22"/>
          <w:szCs w:val="22"/>
          <w:lang w:val="sr-Latn-ME"/>
        </w:rPr>
        <w:t>j</w:t>
      </w:r>
      <w:r w:rsidRPr="00BE38A3">
        <w:rPr>
          <w:sz w:val="22"/>
          <w:szCs w:val="22"/>
          <w:lang w:val="sr-Latn-ME"/>
        </w:rPr>
        <w:t xml:space="preserve">ege. Terapija dapagliflozinom dovela je do smanjenja HbA1c i </w:t>
      </w:r>
      <w:r w:rsidR="00793E5E" w:rsidRPr="00BE38A3">
        <w:rPr>
          <w:sz w:val="22"/>
          <w:szCs w:val="22"/>
          <w:lang w:val="sr-Latn-ME"/>
        </w:rPr>
        <w:t>tjelesne</w:t>
      </w:r>
      <w:r w:rsidRPr="00BE38A3">
        <w:rPr>
          <w:sz w:val="22"/>
          <w:szCs w:val="22"/>
          <w:lang w:val="sr-Latn-ME"/>
        </w:rPr>
        <w:t xml:space="preserve"> težine u poređenju sa placebom (tabela 9).</w:t>
      </w:r>
    </w:p>
    <w:p w14:paraId="4B9E110C" w14:textId="77777777" w:rsidR="00192AA2" w:rsidRPr="00BE38A3" w:rsidRDefault="00192AA2" w:rsidP="00BE38A3">
      <w:pPr>
        <w:widowControl w:val="0"/>
        <w:jc w:val="both"/>
        <w:rPr>
          <w:sz w:val="22"/>
          <w:szCs w:val="22"/>
          <w:lang w:val="sr-Latn-ME"/>
        </w:rPr>
      </w:pPr>
    </w:p>
    <w:p w14:paraId="0A00D1DA" w14:textId="7405176B" w:rsidR="00192AA2" w:rsidRPr="00BE38A3" w:rsidRDefault="00192AA2" w:rsidP="00BE38A3">
      <w:pPr>
        <w:widowControl w:val="0"/>
        <w:jc w:val="both"/>
        <w:rPr>
          <w:b/>
          <w:sz w:val="22"/>
          <w:szCs w:val="22"/>
          <w:lang w:val="sr-Latn-ME"/>
        </w:rPr>
      </w:pPr>
      <w:r w:rsidRPr="00BE38A3">
        <w:rPr>
          <w:b/>
          <w:bCs/>
          <w:sz w:val="22"/>
          <w:szCs w:val="22"/>
          <w:lang w:val="sr-Latn-ME"/>
        </w:rPr>
        <w:t xml:space="preserve">Tabela 9. Rezultati u 24. </w:t>
      </w:r>
      <w:r w:rsidR="007B1608" w:rsidRPr="00BE38A3">
        <w:rPr>
          <w:b/>
          <w:bCs/>
          <w:sz w:val="22"/>
          <w:szCs w:val="22"/>
          <w:lang w:val="sr-Latn-ME"/>
        </w:rPr>
        <w:t>nedjelji</w:t>
      </w:r>
      <w:r w:rsidRPr="00BE38A3">
        <w:rPr>
          <w:b/>
          <w:bCs/>
          <w:sz w:val="22"/>
          <w:szCs w:val="22"/>
          <w:lang w:val="sr-Latn-ME"/>
        </w:rPr>
        <w:t xml:space="preserve"> placebom kontrolisanog ispitivanja dapagliflozina kod pacijenata sa dijabetesom koji su imali eGFR ≥ 45 do &lt; 60 </w:t>
      </w:r>
      <w:r w:rsidR="002219A8" w:rsidRPr="00BE38A3">
        <w:rPr>
          <w:b/>
          <w:bCs/>
          <w:sz w:val="22"/>
          <w:szCs w:val="22"/>
          <w:lang w:val="sr-Latn-ME"/>
        </w:rPr>
        <w:t>ml</w:t>
      </w:r>
      <w:r w:rsidRPr="00BE38A3">
        <w:rPr>
          <w:b/>
          <w:bCs/>
          <w:sz w:val="22"/>
          <w:szCs w:val="22"/>
          <w:lang w:val="sr-Latn-ME"/>
        </w:rPr>
        <w:t>/min/1,73 m</w:t>
      </w:r>
      <w:r w:rsidRPr="00BE38A3">
        <w:rPr>
          <w:b/>
          <w:bCs/>
          <w:sz w:val="22"/>
          <w:szCs w:val="22"/>
          <w:vertAlign w:val="superscript"/>
          <w:lang w:val="sr-Latn-ME"/>
        </w:rPr>
        <w:t>2</w:t>
      </w:r>
    </w:p>
    <w:tbl>
      <w:tblPr>
        <w:tblW w:w="4950" w:type="pct"/>
        <w:tblInd w:w="-34" w:type="dxa"/>
        <w:tblBorders>
          <w:top w:val="single" w:sz="12" w:space="0" w:color="auto"/>
          <w:bottom w:val="single" w:sz="4" w:space="0" w:color="auto"/>
          <w:insideH w:val="single" w:sz="4" w:space="0" w:color="auto"/>
        </w:tblBorders>
        <w:tblLook w:val="04A0" w:firstRow="1" w:lastRow="0" w:firstColumn="1" w:lastColumn="0" w:noHBand="0" w:noVBand="1"/>
      </w:tblPr>
      <w:tblGrid>
        <w:gridCol w:w="4008"/>
        <w:gridCol w:w="2486"/>
        <w:gridCol w:w="2488"/>
      </w:tblGrid>
      <w:tr w:rsidR="00192AA2" w:rsidRPr="00BE38A3" w14:paraId="23B23AE8" w14:textId="77777777" w:rsidTr="008A72ED">
        <w:tc>
          <w:tcPr>
            <w:tcW w:w="2231" w:type="pct"/>
            <w:tcBorders>
              <w:top w:val="single" w:sz="12" w:space="0" w:color="auto"/>
              <w:left w:val="nil"/>
              <w:bottom w:val="single" w:sz="4" w:space="0" w:color="auto"/>
              <w:right w:val="nil"/>
            </w:tcBorders>
            <w:vAlign w:val="bottom"/>
          </w:tcPr>
          <w:p w14:paraId="5C7F5F87" w14:textId="77777777" w:rsidR="00192AA2" w:rsidRPr="00BE38A3" w:rsidRDefault="00192AA2" w:rsidP="00BE38A3">
            <w:pPr>
              <w:widowControl w:val="0"/>
              <w:jc w:val="both"/>
              <w:rPr>
                <w:b/>
                <w:bCs/>
                <w:sz w:val="20"/>
                <w:lang w:val="sr-Latn-ME"/>
              </w:rPr>
            </w:pPr>
            <w:bookmarkStart w:id="20" w:name="_Hlk48695538"/>
          </w:p>
        </w:tc>
        <w:tc>
          <w:tcPr>
            <w:tcW w:w="1384" w:type="pct"/>
            <w:tcBorders>
              <w:top w:val="single" w:sz="12" w:space="0" w:color="auto"/>
              <w:left w:val="nil"/>
              <w:bottom w:val="single" w:sz="4" w:space="0" w:color="auto"/>
              <w:right w:val="nil"/>
            </w:tcBorders>
            <w:hideMark/>
          </w:tcPr>
          <w:p w14:paraId="1D8094E3" w14:textId="77777777" w:rsidR="00192AA2" w:rsidRPr="00BE38A3" w:rsidRDefault="00192AA2" w:rsidP="00BE38A3">
            <w:pPr>
              <w:widowControl w:val="0"/>
              <w:jc w:val="center"/>
              <w:rPr>
                <w:b/>
                <w:bCs/>
                <w:sz w:val="20"/>
                <w:lang w:val="sr-Latn-ME"/>
              </w:rPr>
            </w:pPr>
            <w:r w:rsidRPr="00BE38A3">
              <w:rPr>
                <w:b/>
                <w:bCs/>
                <w:sz w:val="20"/>
                <w:lang w:val="sr-Latn-ME"/>
              </w:rPr>
              <w:t>Dapagliflozin</w:t>
            </w:r>
            <w:r w:rsidRPr="00BE38A3">
              <w:rPr>
                <w:sz w:val="20"/>
                <w:vertAlign w:val="superscript"/>
                <w:lang w:val="sr-Latn-ME"/>
              </w:rPr>
              <w:t>a</w:t>
            </w:r>
          </w:p>
          <w:p w14:paraId="68DC8FF2" w14:textId="77777777" w:rsidR="00192AA2" w:rsidRPr="00BE38A3" w:rsidRDefault="00192AA2" w:rsidP="00BE38A3">
            <w:pPr>
              <w:widowControl w:val="0"/>
              <w:jc w:val="center"/>
              <w:rPr>
                <w:b/>
                <w:bCs/>
                <w:sz w:val="20"/>
                <w:lang w:val="sr-Latn-ME"/>
              </w:rPr>
            </w:pPr>
            <w:r w:rsidRPr="00BE38A3">
              <w:rPr>
                <w:b/>
                <w:bCs/>
                <w:sz w:val="20"/>
                <w:lang w:val="sr-Latn-ME"/>
              </w:rPr>
              <w:t>10 mg</w:t>
            </w:r>
          </w:p>
        </w:tc>
        <w:tc>
          <w:tcPr>
            <w:tcW w:w="1385" w:type="pct"/>
            <w:tcBorders>
              <w:top w:val="single" w:sz="12" w:space="0" w:color="auto"/>
              <w:left w:val="nil"/>
              <w:bottom w:val="single" w:sz="4" w:space="0" w:color="auto"/>
              <w:right w:val="nil"/>
            </w:tcBorders>
            <w:hideMark/>
          </w:tcPr>
          <w:p w14:paraId="708B1BB1" w14:textId="77777777" w:rsidR="00192AA2" w:rsidRPr="00BE38A3" w:rsidRDefault="00192AA2" w:rsidP="00BE38A3">
            <w:pPr>
              <w:widowControl w:val="0"/>
              <w:autoSpaceDE w:val="0"/>
              <w:autoSpaceDN w:val="0"/>
              <w:adjustRightInd w:val="0"/>
              <w:jc w:val="center"/>
              <w:rPr>
                <w:b/>
                <w:bCs/>
                <w:sz w:val="20"/>
                <w:lang w:val="sr-Latn-ME"/>
              </w:rPr>
            </w:pPr>
            <w:r w:rsidRPr="00BE38A3">
              <w:rPr>
                <w:b/>
                <w:bCs/>
                <w:sz w:val="20"/>
                <w:lang w:val="sr-Latn-ME"/>
              </w:rPr>
              <w:t>Placebo</w:t>
            </w:r>
            <w:r w:rsidRPr="00BE38A3">
              <w:rPr>
                <w:sz w:val="20"/>
                <w:vertAlign w:val="superscript"/>
                <w:lang w:val="sr-Latn-ME"/>
              </w:rPr>
              <w:t>a</w:t>
            </w:r>
          </w:p>
        </w:tc>
      </w:tr>
      <w:tr w:rsidR="00192AA2" w:rsidRPr="00BE38A3" w14:paraId="5CE85C05" w14:textId="77777777" w:rsidTr="008A72ED">
        <w:tc>
          <w:tcPr>
            <w:tcW w:w="2231" w:type="pct"/>
            <w:tcBorders>
              <w:top w:val="single" w:sz="4" w:space="0" w:color="auto"/>
              <w:left w:val="nil"/>
              <w:bottom w:val="single" w:sz="4" w:space="0" w:color="auto"/>
              <w:right w:val="nil"/>
            </w:tcBorders>
            <w:hideMark/>
          </w:tcPr>
          <w:p w14:paraId="078A9573" w14:textId="77777777" w:rsidR="00192AA2" w:rsidRPr="00BE38A3" w:rsidRDefault="00192AA2" w:rsidP="00BE38A3">
            <w:pPr>
              <w:widowControl w:val="0"/>
              <w:jc w:val="both"/>
              <w:rPr>
                <w:b/>
                <w:bCs/>
                <w:sz w:val="20"/>
                <w:lang w:val="sr-Latn-ME"/>
              </w:rPr>
            </w:pPr>
            <w:r w:rsidRPr="00BE38A3">
              <w:rPr>
                <w:b/>
                <w:bCs/>
                <w:sz w:val="20"/>
                <w:lang w:val="sr-Latn-ME"/>
              </w:rPr>
              <w:t>N</w:t>
            </w:r>
            <w:r w:rsidRPr="00BE38A3">
              <w:rPr>
                <w:b/>
                <w:bCs/>
                <w:sz w:val="20"/>
                <w:vertAlign w:val="superscript"/>
                <w:lang w:val="sr-Latn-ME"/>
              </w:rPr>
              <w:t>b</w:t>
            </w:r>
          </w:p>
        </w:tc>
        <w:tc>
          <w:tcPr>
            <w:tcW w:w="1384" w:type="pct"/>
            <w:tcBorders>
              <w:top w:val="single" w:sz="4" w:space="0" w:color="auto"/>
              <w:left w:val="nil"/>
              <w:bottom w:val="single" w:sz="4" w:space="0" w:color="auto"/>
              <w:right w:val="nil"/>
            </w:tcBorders>
            <w:hideMark/>
          </w:tcPr>
          <w:p w14:paraId="6A9414F9" w14:textId="77777777" w:rsidR="00192AA2" w:rsidRPr="00BE38A3" w:rsidRDefault="00192AA2" w:rsidP="00BE38A3">
            <w:pPr>
              <w:widowControl w:val="0"/>
              <w:tabs>
                <w:tab w:val="left" w:pos="720"/>
              </w:tabs>
              <w:autoSpaceDE w:val="0"/>
              <w:autoSpaceDN w:val="0"/>
              <w:adjustRightInd w:val="0"/>
              <w:jc w:val="center"/>
              <w:rPr>
                <w:b/>
                <w:sz w:val="20"/>
                <w:lang w:val="sr-Latn-ME"/>
              </w:rPr>
            </w:pPr>
            <w:r w:rsidRPr="00BE38A3">
              <w:rPr>
                <w:b/>
                <w:bCs/>
                <w:sz w:val="20"/>
                <w:lang w:val="sr-Latn-ME"/>
              </w:rPr>
              <w:t>159</w:t>
            </w:r>
          </w:p>
        </w:tc>
        <w:tc>
          <w:tcPr>
            <w:tcW w:w="1385" w:type="pct"/>
            <w:tcBorders>
              <w:top w:val="single" w:sz="4" w:space="0" w:color="auto"/>
              <w:left w:val="nil"/>
              <w:bottom w:val="single" w:sz="4" w:space="0" w:color="auto"/>
              <w:right w:val="nil"/>
            </w:tcBorders>
            <w:hideMark/>
          </w:tcPr>
          <w:p w14:paraId="4DF57723" w14:textId="77777777" w:rsidR="00192AA2" w:rsidRPr="00BE38A3" w:rsidRDefault="00192AA2" w:rsidP="00BE38A3">
            <w:pPr>
              <w:widowControl w:val="0"/>
              <w:autoSpaceDE w:val="0"/>
              <w:autoSpaceDN w:val="0"/>
              <w:adjustRightInd w:val="0"/>
              <w:jc w:val="center"/>
              <w:rPr>
                <w:b/>
                <w:sz w:val="20"/>
                <w:lang w:val="sr-Latn-ME"/>
              </w:rPr>
            </w:pPr>
            <w:r w:rsidRPr="00BE38A3">
              <w:rPr>
                <w:b/>
                <w:bCs/>
                <w:sz w:val="20"/>
                <w:lang w:val="sr-Latn-ME"/>
              </w:rPr>
              <w:t>161</w:t>
            </w:r>
          </w:p>
        </w:tc>
      </w:tr>
      <w:tr w:rsidR="00192AA2" w:rsidRPr="00BE38A3" w14:paraId="695DB852" w14:textId="77777777" w:rsidTr="008A72ED">
        <w:tc>
          <w:tcPr>
            <w:tcW w:w="2231" w:type="pct"/>
            <w:tcBorders>
              <w:top w:val="single" w:sz="4" w:space="0" w:color="auto"/>
              <w:left w:val="nil"/>
              <w:bottom w:val="nil"/>
              <w:right w:val="nil"/>
            </w:tcBorders>
            <w:hideMark/>
          </w:tcPr>
          <w:p w14:paraId="591F11A5" w14:textId="77777777" w:rsidR="00192AA2" w:rsidRPr="00BE38A3" w:rsidRDefault="00192AA2" w:rsidP="00BE38A3">
            <w:pPr>
              <w:widowControl w:val="0"/>
              <w:jc w:val="both"/>
              <w:rPr>
                <w:b/>
                <w:bCs/>
                <w:sz w:val="20"/>
                <w:lang w:val="sr-Latn-ME"/>
              </w:rPr>
            </w:pPr>
            <w:r w:rsidRPr="00BE38A3">
              <w:rPr>
                <w:b/>
                <w:bCs/>
                <w:sz w:val="20"/>
                <w:lang w:val="sr-Latn-ME"/>
              </w:rPr>
              <w:t>HbA1c (%)</w:t>
            </w:r>
          </w:p>
        </w:tc>
        <w:tc>
          <w:tcPr>
            <w:tcW w:w="1384" w:type="pct"/>
            <w:tcBorders>
              <w:top w:val="single" w:sz="4" w:space="0" w:color="auto"/>
              <w:left w:val="nil"/>
              <w:bottom w:val="nil"/>
              <w:right w:val="nil"/>
            </w:tcBorders>
          </w:tcPr>
          <w:p w14:paraId="17F4BB04" w14:textId="77777777" w:rsidR="00192AA2" w:rsidRPr="00BE38A3" w:rsidRDefault="00192AA2" w:rsidP="00BE38A3">
            <w:pPr>
              <w:widowControl w:val="0"/>
              <w:tabs>
                <w:tab w:val="left" w:pos="720"/>
              </w:tabs>
              <w:autoSpaceDE w:val="0"/>
              <w:autoSpaceDN w:val="0"/>
              <w:adjustRightInd w:val="0"/>
              <w:jc w:val="both"/>
              <w:rPr>
                <w:sz w:val="20"/>
                <w:lang w:val="sr-Latn-ME"/>
              </w:rPr>
            </w:pPr>
          </w:p>
        </w:tc>
        <w:tc>
          <w:tcPr>
            <w:tcW w:w="1385" w:type="pct"/>
            <w:tcBorders>
              <w:top w:val="single" w:sz="4" w:space="0" w:color="auto"/>
              <w:left w:val="nil"/>
              <w:bottom w:val="nil"/>
              <w:right w:val="nil"/>
            </w:tcBorders>
          </w:tcPr>
          <w:p w14:paraId="22B7344A" w14:textId="77777777" w:rsidR="00192AA2" w:rsidRPr="00BE38A3" w:rsidRDefault="00192AA2" w:rsidP="00BE38A3">
            <w:pPr>
              <w:widowControl w:val="0"/>
              <w:autoSpaceDE w:val="0"/>
              <w:autoSpaceDN w:val="0"/>
              <w:adjustRightInd w:val="0"/>
              <w:jc w:val="both"/>
              <w:rPr>
                <w:sz w:val="20"/>
                <w:lang w:val="sr-Latn-ME"/>
              </w:rPr>
            </w:pPr>
          </w:p>
        </w:tc>
      </w:tr>
      <w:tr w:rsidR="00192AA2" w:rsidRPr="00BE38A3" w14:paraId="62068FE2" w14:textId="77777777" w:rsidTr="008A72ED">
        <w:tc>
          <w:tcPr>
            <w:tcW w:w="2231" w:type="pct"/>
            <w:tcBorders>
              <w:top w:val="nil"/>
              <w:left w:val="nil"/>
              <w:bottom w:val="nil"/>
              <w:right w:val="nil"/>
            </w:tcBorders>
            <w:hideMark/>
          </w:tcPr>
          <w:p w14:paraId="4B751FE5" w14:textId="6E4E41EF" w:rsidR="00192AA2" w:rsidRPr="00BE38A3" w:rsidRDefault="00192AA2" w:rsidP="00BE38A3">
            <w:pPr>
              <w:widowControl w:val="0"/>
              <w:jc w:val="both"/>
              <w:rPr>
                <w:b/>
                <w:bCs/>
                <w:sz w:val="20"/>
                <w:lang w:val="sr-Latn-ME"/>
              </w:rPr>
            </w:pPr>
            <w:r w:rsidRPr="00BE38A3">
              <w:rPr>
                <w:sz w:val="20"/>
                <w:lang w:val="sr-Latn-ME"/>
              </w:rPr>
              <w:t xml:space="preserve">Početna </w:t>
            </w:r>
            <w:r w:rsidR="00C2788C" w:rsidRPr="00BE38A3">
              <w:rPr>
                <w:sz w:val="20"/>
                <w:lang w:val="sr-Latn-ME"/>
              </w:rPr>
              <w:t>vrijednost</w:t>
            </w:r>
            <w:r w:rsidRPr="00BE38A3">
              <w:rPr>
                <w:sz w:val="20"/>
                <w:lang w:val="sr-Latn-ME"/>
              </w:rPr>
              <w:t xml:space="preserve"> (srednja)</w:t>
            </w:r>
          </w:p>
        </w:tc>
        <w:tc>
          <w:tcPr>
            <w:tcW w:w="1384" w:type="pct"/>
            <w:tcBorders>
              <w:top w:val="nil"/>
              <w:left w:val="nil"/>
              <w:bottom w:val="nil"/>
              <w:right w:val="nil"/>
            </w:tcBorders>
            <w:hideMark/>
          </w:tcPr>
          <w:p w14:paraId="67556290" w14:textId="77777777" w:rsidR="00192AA2" w:rsidRPr="00BE38A3" w:rsidRDefault="00192AA2" w:rsidP="00BE38A3">
            <w:pPr>
              <w:widowControl w:val="0"/>
              <w:tabs>
                <w:tab w:val="left" w:pos="720"/>
              </w:tabs>
              <w:autoSpaceDE w:val="0"/>
              <w:autoSpaceDN w:val="0"/>
              <w:adjustRightInd w:val="0"/>
              <w:ind w:firstLine="142"/>
              <w:jc w:val="center"/>
              <w:rPr>
                <w:sz w:val="20"/>
                <w:lang w:val="sr-Latn-ME"/>
              </w:rPr>
            </w:pPr>
            <w:r w:rsidRPr="00BE38A3">
              <w:rPr>
                <w:sz w:val="20"/>
                <w:lang w:val="sr-Latn-ME"/>
              </w:rPr>
              <w:t>8,35</w:t>
            </w:r>
          </w:p>
        </w:tc>
        <w:tc>
          <w:tcPr>
            <w:tcW w:w="1385" w:type="pct"/>
            <w:tcBorders>
              <w:top w:val="nil"/>
              <w:left w:val="nil"/>
              <w:bottom w:val="nil"/>
              <w:right w:val="nil"/>
            </w:tcBorders>
            <w:hideMark/>
          </w:tcPr>
          <w:p w14:paraId="51B32E5D"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8,03</w:t>
            </w:r>
          </w:p>
        </w:tc>
      </w:tr>
      <w:tr w:rsidR="00192AA2" w:rsidRPr="00BE38A3" w14:paraId="27526F79" w14:textId="77777777" w:rsidTr="008A72ED">
        <w:tc>
          <w:tcPr>
            <w:tcW w:w="2231" w:type="pct"/>
            <w:tcBorders>
              <w:top w:val="nil"/>
              <w:left w:val="nil"/>
              <w:bottom w:val="nil"/>
              <w:right w:val="nil"/>
            </w:tcBorders>
            <w:hideMark/>
          </w:tcPr>
          <w:p w14:paraId="30CAB2BC" w14:textId="1766C086" w:rsidR="00192AA2" w:rsidRPr="00BE38A3" w:rsidRDefault="00C2788C" w:rsidP="00BE38A3">
            <w:pPr>
              <w:widowControl w:val="0"/>
              <w:jc w:val="both"/>
              <w:rPr>
                <w:b/>
                <w:bCs/>
                <w:sz w:val="20"/>
                <w:lang w:val="sr-Latn-ME"/>
              </w:rPr>
            </w:pPr>
            <w:r w:rsidRPr="00BE38A3">
              <w:rPr>
                <w:sz w:val="20"/>
                <w:lang w:val="sr-Latn-ME"/>
              </w:rPr>
              <w:t>Promjen</w:t>
            </w:r>
            <w:r w:rsidR="00192AA2" w:rsidRPr="00BE38A3">
              <w:rPr>
                <w:sz w:val="20"/>
                <w:lang w:val="sr-Latn-ME"/>
              </w:rPr>
              <w:t xml:space="preserve">a u odnosu na početnu </w:t>
            </w:r>
            <w:r w:rsidRPr="00BE38A3">
              <w:rPr>
                <w:sz w:val="20"/>
                <w:lang w:val="sr-Latn-ME"/>
              </w:rPr>
              <w:t>vrijednost</w:t>
            </w:r>
            <w:r w:rsidR="00192AA2" w:rsidRPr="00BE38A3">
              <w:rPr>
                <w:sz w:val="20"/>
                <w:vertAlign w:val="superscript"/>
                <w:lang w:val="sr-Latn-ME"/>
              </w:rPr>
              <w:t>b</w:t>
            </w:r>
          </w:p>
        </w:tc>
        <w:tc>
          <w:tcPr>
            <w:tcW w:w="1384" w:type="pct"/>
            <w:tcBorders>
              <w:top w:val="nil"/>
              <w:left w:val="nil"/>
              <w:bottom w:val="nil"/>
              <w:right w:val="nil"/>
            </w:tcBorders>
            <w:hideMark/>
          </w:tcPr>
          <w:p w14:paraId="6B37A3C5" w14:textId="77777777" w:rsidR="00192AA2" w:rsidRPr="00BE38A3" w:rsidRDefault="00192AA2" w:rsidP="00BE38A3">
            <w:pPr>
              <w:widowControl w:val="0"/>
              <w:tabs>
                <w:tab w:val="left" w:pos="720"/>
              </w:tabs>
              <w:autoSpaceDE w:val="0"/>
              <w:autoSpaceDN w:val="0"/>
              <w:adjustRightInd w:val="0"/>
              <w:jc w:val="center"/>
              <w:rPr>
                <w:sz w:val="20"/>
                <w:vertAlign w:val="superscript"/>
                <w:lang w:val="sr-Latn-ME"/>
              </w:rPr>
            </w:pPr>
            <w:r w:rsidRPr="00BE38A3">
              <w:rPr>
                <w:sz w:val="20"/>
                <w:lang w:val="sr-Latn-ME"/>
              </w:rPr>
              <w:noBreakHyphen/>
              <w:t>0,37</w:t>
            </w:r>
          </w:p>
        </w:tc>
        <w:tc>
          <w:tcPr>
            <w:tcW w:w="1385" w:type="pct"/>
            <w:tcBorders>
              <w:top w:val="nil"/>
              <w:left w:val="nil"/>
              <w:bottom w:val="nil"/>
              <w:right w:val="nil"/>
            </w:tcBorders>
            <w:hideMark/>
          </w:tcPr>
          <w:p w14:paraId="5092B5BA"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noBreakHyphen/>
              <w:t>0,03</w:t>
            </w:r>
          </w:p>
        </w:tc>
      </w:tr>
      <w:tr w:rsidR="00192AA2" w:rsidRPr="00BE38A3" w14:paraId="191095E6" w14:textId="77777777" w:rsidTr="008A72ED">
        <w:tc>
          <w:tcPr>
            <w:tcW w:w="2231" w:type="pct"/>
            <w:tcBorders>
              <w:top w:val="nil"/>
              <w:left w:val="nil"/>
              <w:bottom w:val="single" w:sz="4" w:space="0" w:color="auto"/>
              <w:right w:val="nil"/>
            </w:tcBorders>
            <w:hideMark/>
          </w:tcPr>
          <w:p w14:paraId="208B32B3" w14:textId="77777777" w:rsidR="00192AA2" w:rsidRPr="00BE38A3" w:rsidRDefault="00192AA2" w:rsidP="00BE38A3">
            <w:pPr>
              <w:widowControl w:val="0"/>
              <w:jc w:val="both"/>
              <w:rPr>
                <w:sz w:val="20"/>
                <w:lang w:val="sr-Latn-ME"/>
              </w:rPr>
            </w:pPr>
            <w:r w:rsidRPr="00BE38A3">
              <w:rPr>
                <w:sz w:val="20"/>
                <w:lang w:val="sr-Latn-ME"/>
              </w:rPr>
              <w:t>Razlika u odnosu na placebo</w:t>
            </w:r>
            <w:r w:rsidRPr="00BE38A3">
              <w:rPr>
                <w:sz w:val="20"/>
                <w:vertAlign w:val="superscript"/>
                <w:lang w:val="sr-Latn-ME"/>
              </w:rPr>
              <w:t>b</w:t>
            </w:r>
          </w:p>
          <w:p w14:paraId="1724CA48" w14:textId="77777777" w:rsidR="00192AA2" w:rsidRPr="00BE38A3" w:rsidRDefault="00192AA2" w:rsidP="00BE38A3">
            <w:pPr>
              <w:widowControl w:val="0"/>
              <w:jc w:val="both"/>
              <w:rPr>
                <w:b/>
                <w:bCs/>
                <w:sz w:val="20"/>
                <w:lang w:val="sr-Latn-ME"/>
              </w:rPr>
            </w:pPr>
            <w:r w:rsidRPr="00BE38A3">
              <w:rPr>
                <w:sz w:val="20"/>
                <w:lang w:val="sr-Latn-ME"/>
              </w:rPr>
              <w:tab/>
              <w:t>(95% CI)</w:t>
            </w:r>
          </w:p>
        </w:tc>
        <w:tc>
          <w:tcPr>
            <w:tcW w:w="1384" w:type="pct"/>
            <w:tcBorders>
              <w:top w:val="nil"/>
              <w:left w:val="nil"/>
              <w:bottom w:val="single" w:sz="4" w:space="0" w:color="auto"/>
              <w:right w:val="nil"/>
            </w:tcBorders>
            <w:hideMark/>
          </w:tcPr>
          <w:p w14:paraId="7970EA0B" w14:textId="77777777" w:rsidR="00192AA2" w:rsidRPr="00BE38A3" w:rsidRDefault="00192AA2" w:rsidP="00BE38A3">
            <w:pPr>
              <w:widowControl w:val="0"/>
              <w:autoSpaceDE w:val="0"/>
              <w:autoSpaceDN w:val="0"/>
              <w:adjustRightInd w:val="0"/>
              <w:ind w:firstLine="142"/>
              <w:jc w:val="center"/>
              <w:rPr>
                <w:sz w:val="20"/>
                <w:lang w:val="sr-Latn-ME"/>
              </w:rPr>
            </w:pPr>
            <w:r w:rsidRPr="00BE38A3">
              <w:rPr>
                <w:sz w:val="20"/>
                <w:lang w:val="sr-Latn-ME"/>
              </w:rPr>
              <w:noBreakHyphen/>
              <w:t>0,34*</w:t>
            </w:r>
          </w:p>
          <w:p w14:paraId="7BCFA98B"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t>(</w:t>
            </w:r>
            <w:r w:rsidRPr="00BE38A3">
              <w:rPr>
                <w:sz w:val="20"/>
                <w:lang w:val="sr-Latn-ME"/>
              </w:rPr>
              <w:noBreakHyphen/>
              <w:t xml:space="preserve">0,53; </w:t>
            </w:r>
            <w:r w:rsidRPr="00BE38A3">
              <w:rPr>
                <w:sz w:val="20"/>
                <w:lang w:val="sr-Latn-ME"/>
              </w:rPr>
              <w:noBreakHyphen/>
              <w:t>0,15)</w:t>
            </w:r>
          </w:p>
        </w:tc>
        <w:tc>
          <w:tcPr>
            <w:tcW w:w="1385" w:type="pct"/>
            <w:tcBorders>
              <w:top w:val="nil"/>
              <w:left w:val="nil"/>
              <w:bottom w:val="single" w:sz="4" w:space="0" w:color="auto"/>
              <w:right w:val="nil"/>
            </w:tcBorders>
          </w:tcPr>
          <w:p w14:paraId="68A83BF2" w14:textId="77777777" w:rsidR="00192AA2" w:rsidRPr="00BE38A3" w:rsidRDefault="00192AA2" w:rsidP="00BE38A3">
            <w:pPr>
              <w:widowControl w:val="0"/>
              <w:autoSpaceDE w:val="0"/>
              <w:autoSpaceDN w:val="0"/>
              <w:adjustRightInd w:val="0"/>
              <w:jc w:val="center"/>
              <w:rPr>
                <w:sz w:val="20"/>
                <w:lang w:val="sr-Latn-ME"/>
              </w:rPr>
            </w:pPr>
          </w:p>
        </w:tc>
      </w:tr>
      <w:tr w:rsidR="00192AA2" w:rsidRPr="00BE38A3" w14:paraId="78BF8247" w14:textId="77777777" w:rsidTr="008A72ED">
        <w:tc>
          <w:tcPr>
            <w:tcW w:w="2231" w:type="pct"/>
            <w:tcBorders>
              <w:top w:val="single" w:sz="4" w:space="0" w:color="auto"/>
              <w:left w:val="nil"/>
              <w:bottom w:val="nil"/>
              <w:right w:val="nil"/>
            </w:tcBorders>
            <w:hideMark/>
          </w:tcPr>
          <w:p w14:paraId="2C534A02" w14:textId="1B375400" w:rsidR="00192AA2" w:rsidRPr="00BE38A3" w:rsidRDefault="006503A7" w:rsidP="00BE38A3">
            <w:pPr>
              <w:widowControl w:val="0"/>
              <w:jc w:val="both"/>
              <w:rPr>
                <w:b/>
                <w:bCs/>
                <w:sz w:val="20"/>
                <w:lang w:val="sr-Latn-ME"/>
              </w:rPr>
            </w:pPr>
            <w:r w:rsidRPr="00BE38A3">
              <w:rPr>
                <w:b/>
                <w:bCs/>
                <w:sz w:val="20"/>
                <w:lang w:val="sr-Latn-ME"/>
              </w:rPr>
              <w:t>Tjelesna</w:t>
            </w:r>
            <w:r w:rsidR="00192AA2" w:rsidRPr="00BE38A3">
              <w:rPr>
                <w:b/>
                <w:bCs/>
                <w:sz w:val="20"/>
                <w:lang w:val="sr-Latn-ME"/>
              </w:rPr>
              <w:t xml:space="preserve"> masa (kg)</w:t>
            </w:r>
          </w:p>
        </w:tc>
        <w:tc>
          <w:tcPr>
            <w:tcW w:w="1384" w:type="pct"/>
            <w:tcBorders>
              <w:top w:val="single" w:sz="4" w:space="0" w:color="auto"/>
              <w:left w:val="nil"/>
              <w:bottom w:val="nil"/>
              <w:right w:val="nil"/>
            </w:tcBorders>
          </w:tcPr>
          <w:p w14:paraId="124B0413" w14:textId="77777777" w:rsidR="00192AA2" w:rsidRPr="00BE38A3" w:rsidRDefault="00192AA2" w:rsidP="00BE38A3">
            <w:pPr>
              <w:widowControl w:val="0"/>
              <w:tabs>
                <w:tab w:val="left" w:pos="720"/>
              </w:tabs>
              <w:autoSpaceDE w:val="0"/>
              <w:autoSpaceDN w:val="0"/>
              <w:adjustRightInd w:val="0"/>
              <w:jc w:val="center"/>
              <w:rPr>
                <w:sz w:val="20"/>
                <w:lang w:val="sr-Latn-ME"/>
              </w:rPr>
            </w:pPr>
          </w:p>
        </w:tc>
        <w:tc>
          <w:tcPr>
            <w:tcW w:w="1385" w:type="pct"/>
            <w:tcBorders>
              <w:top w:val="single" w:sz="4" w:space="0" w:color="auto"/>
              <w:left w:val="nil"/>
              <w:bottom w:val="nil"/>
              <w:right w:val="nil"/>
            </w:tcBorders>
          </w:tcPr>
          <w:p w14:paraId="62E7FC1B" w14:textId="77777777" w:rsidR="00192AA2" w:rsidRPr="00BE38A3" w:rsidRDefault="00192AA2" w:rsidP="00BE38A3">
            <w:pPr>
              <w:widowControl w:val="0"/>
              <w:autoSpaceDE w:val="0"/>
              <w:autoSpaceDN w:val="0"/>
              <w:adjustRightInd w:val="0"/>
              <w:jc w:val="center"/>
              <w:rPr>
                <w:sz w:val="20"/>
                <w:lang w:val="sr-Latn-ME"/>
              </w:rPr>
            </w:pPr>
          </w:p>
        </w:tc>
      </w:tr>
      <w:tr w:rsidR="00192AA2" w:rsidRPr="00BE38A3" w14:paraId="1294A524" w14:textId="77777777" w:rsidTr="008A72ED">
        <w:tc>
          <w:tcPr>
            <w:tcW w:w="2231" w:type="pct"/>
            <w:tcBorders>
              <w:top w:val="nil"/>
              <w:left w:val="nil"/>
              <w:bottom w:val="nil"/>
              <w:right w:val="nil"/>
            </w:tcBorders>
            <w:hideMark/>
          </w:tcPr>
          <w:p w14:paraId="65F5E244" w14:textId="4E911E48" w:rsidR="00192AA2" w:rsidRPr="00BE38A3" w:rsidRDefault="00192AA2" w:rsidP="00BE38A3">
            <w:pPr>
              <w:widowControl w:val="0"/>
              <w:autoSpaceDE w:val="0"/>
              <w:autoSpaceDN w:val="0"/>
              <w:adjustRightInd w:val="0"/>
              <w:jc w:val="both"/>
              <w:rPr>
                <w:b/>
                <w:sz w:val="20"/>
                <w:lang w:val="sr-Latn-ME"/>
              </w:rPr>
            </w:pPr>
            <w:r w:rsidRPr="00BE38A3">
              <w:rPr>
                <w:sz w:val="20"/>
                <w:lang w:val="sr-Latn-ME"/>
              </w:rPr>
              <w:t xml:space="preserve">Početna </w:t>
            </w:r>
            <w:r w:rsidR="00C2788C" w:rsidRPr="00BE38A3">
              <w:rPr>
                <w:sz w:val="20"/>
                <w:lang w:val="sr-Latn-ME"/>
              </w:rPr>
              <w:t>vrijednost</w:t>
            </w:r>
            <w:r w:rsidRPr="00BE38A3">
              <w:rPr>
                <w:sz w:val="20"/>
                <w:lang w:val="sr-Latn-ME"/>
              </w:rPr>
              <w:t xml:space="preserve"> (srednja)</w:t>
            </w:r>
          </w:p>
        </w:tc>
        <w:tc>
          <w:tcPr>
            <w:tcW w:w="1384" w:type="pct"/>
            <w:tcBorders>
              <w:top w:val="nil"/>
              <w:left w:val="nil"/>
              <w:bottom w:val="nil"/>
              <w:right w:val="nil"/>
            </w:tcBorders>
            <w:hideMark/>
          </w:tcPr>
          <w:p w14:paraId="24F629F0"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t>92,51</w:t>
            </w:r>
          </w:p>
        </w:tc>
        <w:tc>
          <w:tcPr>
            <w:tcW w:w="1385" w:type="pct"/>
            <w:tcBorders>
              <w:top w:val="nil"/>
              <w:left w:val="nil"/>
              <w:bottom w:val="nil"/>
              <w:right w:val="nil"/>
            </w:tcBorders>
            <w:hideMark/>
          </w:tcPr>
          <w:p w14:paraId="12B3B0DC"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88,30</w:t>
            </w:r>
          </w:p>
        </w:tc>
      </w:tr>
      <w:tr w:rsidR="00192AA2" w:rsidRPr="00BE38A3" w14:paraId="239D74D0" w14:textId="77777777" w:rsidTr="008A72ED">
        <w:tc>
          <w:tcPr>
            <w:tcW w:w="2231" w:type="pct"/>
            <w:tcBorders>
              <w:top w:val="nil"/>
              <w:left w:val="nil"/>
              <w:bottom w:val="nil"/>
              <w:right w:val="nil"/>
            </w:tcBorders>
            <w:hideMark/>
          </w:tcPr>
          <w:p w14:paraId="6B9018E9" w14:textId="2A486ADA" w:rsidR="00192AA2" w:rsidRPr="00BE38A3" w:rsidRDefault="00192AA2" w:rsidP="00BE38A3">
            <w:pPr>
              <w:widowControl w:val="0"/>
              <w:autoSpaceDE w:val="0"/>
              <w:autoSpaceDN w:val="0"/>
              <w:adjustRightInd w:val="0"/>
              <w:ind w:left="142" w:hanging="142"/>
              <w:jc w:val="both"/>
              <w:rPr>
                <w:sz w:val="20"/>
                <w:lang w:val="sr-Latn-ME"/>
              </w:rPr>
            </w:pPr>
            <w:r w:rsidRPr="00BE38A3">
              <w:rPr>
                <w:sz w:val="20"/>
                <w:lang w:val="sr-Latn-ME"/>
              </w:rPr>
              <w:t xml:space="preserve">Procentualna </w:t>
            </w:r>
            <w:r w:rsidR="00C2788C" w:rsidRPr="00BE38A3">
              <w:rPr>
                <w:sz w:val="20"/>
                <w:lang w:val="sr-Latn-ME"/>
              </w:rPr>
              <w:t>promjen</w:t>
            </w:r>
            <w:r w:rsidRPr="00BE38A3">
              <w:rPr>
                <w:sz w:val="20"/>
                <w:lang w:val="sr-Latn-ME"/>
              </w:rPr>
              <w:t xml:space="preserve">a u odnosu na početnu </w:t>
            </w:r>
            <w:r w:rsidR="00C2788C" w:rsidRPr="00BE38A3">
              <w:rPr>
                <w:sz w:val="20"/>
                <w:lang w:val="sr-Latn-ME"/>
              </w:rPr>
              <w:t>vrijednost</w:t>
            </w:r>
            <w:r w:rsidRPr="00BE38A3">
              <w:rPr>
                <w:sz w:val="20"/>
                <w:vertAlign w:val="superscript"/>
                <w:lang w:val="sr-Latn-ME"/>
              </w:rPr>
              <w:t>c</w:t>
            </w:r>
          </w:p>
        </w:tc>
        <w:tc>
          <w:tcPr>
            <w:tcW w:w="1384" w:type="pct"/>
            <w:tcBorders>
              <w:top w:val="nil"/>
              <w:left w:val="nil"/>
              <w:bottom w:val="nil"/>
              <w:right w:val="nil"/>
            </w:tcBorders>
            <w:hideMark/>
          </w:tcPr>
          <w:p w14:paraId="1218A3C0"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t>-3,42</w:t>
            </w:r>
          </w:p>
        </w:tc>
        <w:tc>
          <w:tcPr>
            <w:tcW w:w="1385" w:type="pct"/>
            <w:tcBorders>
              <w:top w:val="nil"/>
              <w:left w:val="nil"/>
              <w:bottom w:val="nil"/>
              <w:right w:val="nil"/>
            </w:tcBorders>
            <w:hideMark/>
          </w:tcPr>
          <w:p w14:paraId="564EAF07" w14:textId="77777777" w:rsidR="00192AA2" w:rsidRPr="00BE38A3" w:rsidRDefault="00192AA2" w:rsidP="00BE38A3">
            <w:pPr>
              <w:widowControl w:val="0"/>
              <w:autoSpaceDE w:val="0"/>
              <w:autoSpaceDN w:val="0"/>
              <w:adjustRightInd w:val="0"/>
              <w:jc w:val="center"/>
              <w:rPr>
                <w:sz w:val="20"/>
                <w:lang w:val="sr-Latn-ME"/>
              </w:rPr>
            </w:pPr>
            <w:r w:rsidRPr="00BE38A3">
              <w:rPr>
                <w:sz w:val="20"/>
                <w:lang w:val="sr-Latn-ME"/>
              </w:rPr>
              <w:t>-2,02</w:t>
            </w:r>
          </w:p>
        </w:tc>
      </w:tr>
      <w:tr w:rsidR="00192AA2" w:rsidRPr="00BE38A3" w14:paraId="6CCBB964" w14:textId="77777777" w:rsidTr="008A72ED">
        <w:tc>
          <w:tcPr>
            <w:tcW w:w="2231" w:type="pct"/>
            <w:tcBorders>
              <w:top w:val="nil"/>
              <w:left w:val="nil"/>
              <w:bottom w:val="single" w:sz="4" w:space="0" w:color="auto"/>
              <w:right w:val="nil"/>
            </w:tcBorders>
            <w:hideMark/>
          </w:tcPr>
          <w:p w14:paraId="6A971E29" w14:textId="1322127F" w:rsidR="00192AA2" w:rsidRPr="00BE38A3" w:rsidRDefault="00192AA2" w:rsidP="00BE38A3">
            <w:pPr>
              <w:widowControl w:val="0"/>
              <w:autoSpaceDE w:val="0"/>
              <w:autoSpaceDN w:val="0"/>
              <w:adjustRightInd w:val="0"/>
              <w:ind w:left="142" w:hanging="142"/>
              <w:jc w:val="both"/>
              <w:rPr>
                <w:sz w:val="20"/>
                <w:lang w:val="sr-Latn-ME"/>
              </w:rPr>
            </w:pPr>
            <w:r w:rsidRPr="00BE38A3">
              <w:rPr>
                <w:sz w:val="20"/>
                <w:lang w:val="sr-Latn-ME"/>
              </w:rPr>
              <w:t xml:space="preserve">Razlika u procentualnoj </w:t>
            </w:r>
            <w:r w:rsidR="00C2788C" w:rsidRPr="00BE38A3">
              <w:rPr>
                <w:sz w:val="20"/>
                <w:lang w:val="sr-Latn-ME"/>
              </w:rPr>
              <w:t>promjen</w:t>
            </w:r>
            <w:r w:rsidRPr="00BE38A3">
              <w:rPr>
                <w:sz w:val="20"/>
                <w:lang w:val="sr-Latn-ME"/>
              </w:rPr>
              <w:t>i u odnosu na placebo</w:t>
            </w:r>
            <w:r w:rsidRPr="00BE38A3">
              <w:rPr>
                <w:sz w:val="20"/>
                <w:vertAlign w:val="superscript"/>
                <w:lang w:val="sr-Latn-ME"/>
              </w:rPr>
              <w:t>c</w:t>
            </w:r>
          </w:p>
          <w:p w14:paraId="426CF97D" w14:textId="77777777" w:rsidR="00192AA2" w:rsidRPr="00BE38A3" w:rsidRDefault="00192AA2" w:rsidP="00BE38A3">
            <w:pPr>
              <w:widowControl w:val="0"/>
              <w:jc w:val="both"/>
              <w:rPr>
                <w:sz w:val="20"/>
                <w:lang w:val="sr-Latn-ME"/>
              </w:rPr>
            </w:pPr>
            <w:r w:rsidRPr="00BE38A3">
              <w:rPr>
                <w:sz w:val="20"/>
                <w:lang w:val="sr-Latn-ME"/>
              </w:rPr>
              <w:tab/>
              <w:t>(95% CI)</w:t>
            </w:r>
          </w:p>
        </w:tc>
        <w:tc>
          <w:tcPr>
            <w:tcW w:w="1384" w:type="pct"/>
            <w:tcBorders>
              <w:top w:val="nil"/>
              <w:left w:val="nil"/>
              <w:bottom w:val="single" w:sz="4" w:space="0" w:color="auto"/>
              <w:right w:val="nil"/>
            </w:tcBorders>
            <w:hideMark/>
          </w:tcPr>
          <w:p w14:paraId="69AC0E25" w14:textId="77777777" w:rsidR="00192AA2" w:rsidRPr="00BE38A3" w:rsidRDefault="00192AA2" w:rsidP="00BE38A3">
            <w:pPr>
              <w:widowControl w:val="0"/>
              <w:jc w:val="center"/>
              <w:rPr>
                <w:sz w:val="20"/>
                <w:szCs w:val="20"/>
                <w:lang w:val="sr-Latn-ME"/>
              </w:rPr>
            </w:pPr>
            <w:r w:rsidRPr="00BE38A3">
              <w:rPr>
                <w:sz w:val="20"/>
                <w:szCs w:val="20"/>
                <w:lang w:val="sr-Latn-ME"/>
              </w:rPr>
              <w:t>-1,43*</w:t>
            </w:r>
          </w:p>
          <w:p w14:paraId="08A78433" w14:textId="77777777" w:rsidR="00192AA2" w:rsidRPr="00BE38A3" w:rsidRDefault="00192AA2" w:rsidP="00BE38A3">
            <w:pPr>
              <w:widowControl w:val="0"/>
              <w:tabs>
                <w:tab w:val="left" w:pos="720"/>
              </w:tabs>
              <w:autoSpaceDE w:val="0"/>
              <w:autoSpaceDN w:val="0"/>
              <w:adjustRightInd w:val="0"/>
              <w:jc w:val="center"/>
              <w:rPr>
                <w:sz w:val="20"/>
                <w:lang w:val="sr-Latn-ME"/>
              </w:rPr>
            </w:pPr>
            <w:r w:rsidRPr="00BE38A3">
              <w:rPr>
                <w:sz w:val="20"/>
                <w:lang w:val="sr-Latn-ME"/>
              </w:rPr>
              <w:t>(-2,15; -0,69)</w:t>
            </w:r>
          </w:p>
        </w:tc>
        <w:tc>
          <w:tcPr>
            <w:tcW w:w="1385" w:type="pct"/>
            <w:tcBorders>
              <w:top w:val="nil"/>
              <w:left w:val="nil"/>
              <w:bottom w:val="single" w:sz="4" w:space="0" w:color="auto"/>
              <w:right w:val="nil"/>
            </w:tcBorders>
          </w:tcPr>
          <w:p w14:paraId="1D875B71" w14:textId="77777777" w:rsidR="00192AA2" w:rsidRPr="00BE38A3" w:rsidRDefault="00192AA2" w:rsidP="00BE38A3">
            <w:pPr>
              <w:widowControl w:val="0"/>
              <w:autoSpaceDE w:val="0"/>
              <w:autoSpaceDN w:val="0"/>
              <w:adjustRightInd w:val="0"/>
              <w:jc w:val="center"/>
              <w:rPr>
                <w:sz w:val="20"/>
                <w:lang w:val="sr-Latn-ME"/>
              </w:rPr>
            </w:pPr>
          </w:p>
        </w:tc>
      </w:tr>
      <w:tr w:rsidR="00192AA2" w:rsidRPr="00BE38A3" w14:paraId="5253F41B" w14:textId="77777777" w:rsidTr="008A72ED">
        <w:tc>
          <w:tcPr>
            <w:tcW w:w="5000" w:type="pct"/>
            <w:gridSpan w:val="3"/>
            <w:tcBorders>
              <w:top w:val="single" w:sz="4" w:space="0" w:color="auto"/>
              <w:left w:val="nil"/>
              <w:bottom w:val="nil"/>
              <w:right w:val="nil"/>
            </w:tcBorders>
            <w:hideMark/>
          </w:tcPr>
          <w:p w14:paraId="5E942C22" w14:textId="4840DA25" w:rsidR="00192AA2" w:rsidRPr="00BE38A3" w:rsidRDefault="00192AA2" w:rsidP="00BE38A3">
            <w:pPr>
              <w:widowControl w:val="0"/>
              <w:autoSpaceDE w:val="0"/>
              <w:autoSpaceDN w:val="0"/>
              <w:adjustRightInd w:val="0"/>
              <w:ind w:left="142" w:hanging="142"/>
              <w:jc w:val="both"/>
              <w:rPr>
                <w:sz w:val="20"/>
                <w:lang w:val="sr-Latn-ME"/>
              </w:rPr>
            </w:pPr>
            <w:r w:rsidRPr="00BE38A3">
              <w:rPr>
                <w:sz w:val="20"/>
                <w:vertAlign w:val="superscript"/>
                <w:lang w:val="sr-Latn-ME"/>
              </w:rPr>
              <w:t>a</w:t>
            </w:r>
            <w:r w:rsidRPr="00BE38A3">
              <w:rPr>
                <w:sz w:val="20"/>
                <w:lang w:val="sr-Latn-ME"/>
              </w:rPr>
              <w:t>Metformin ili metformin hidrohlorid bili su d</w:t>
            </w:r>
            <w:r w:rsidR="00652204" w:rsidRPr="00BE38A3">
              <w:rPr>
                <w:sz w:val="20"/>
                <w:lang w:val="sr-Latn-ME"/>
              </w:rPr>
              <w:t>i</w:t>
            </w:r>
            <w:r w:rsidRPr="00BE38A3">
              <w:rPr>
                <w:sz w:val="20"/>
                <w:lang w:val="sr-Latn-ME"/>
              </w:rPr>
              <w:t>o uobičajene zdravstvene n</w:t>
            </w:r>
            <w:r w:rsidR="00652204" w:rsidRPr="00BE38A3">
              <w:rPr>
                <w:sz w:val="20"/>
                <w:lang w:val="sr-Latn-ME"/>
              </w:rPr>
              <w:t>j</w:t>
            </w:r>
            <w:r w:rsidRPr="00BE38A3">
              <w:rPr>
                <w:sz w:val="20"/>
                <w:lang w:val="sr-Latn-ME"/>
              </w:rPr>
              <w:t>ege kod 69,4% pacijenata u grupi koja je primala dapagliflozin i 64,0% pacijenata u grupi koja je primala placebo.</w:t>
            </w:r>
          </w:p>
          <w:p w14:paraId="756E0976" w14:textId="0F22F174" w:rsidR="00192AA2" w:rsidRPr="00BE38A3" w:rsidRDefault="00192AA2" w:rsidP="00BE38A3">
            <w:pPr>
              <w:widowControl w:val="0"/>
              <w:jc w:val="both"/>
              <w:rPr>
                <w:sz w:val="20"/>
                <w:lang w:val="sr-Latn-ME"/>
              </w:rPr>
            </w:pPr>
            <w:r w:rsidRPr="00BE38A3">
              <w:rPr>
                <w:sz w:val="20"/>
                <w:vertAlign w:val="superscript"/>
                <w:lang w:val="sr-Latn-ME"/>
              </w:rPr>
              <w:t>b</w:t>
            </w:r>
            <w:r w:rsidRPr="00BE38A3">
              <w:rPr>
                <w:sz w:val="20"/>
                <w:lang w:val="sr-Latn-ME"/>
              </w:rPr>
              <w:t xml:space="preserve">Srednja </w:t>
            </w:r>
            <w:r w:rsidR="00C2788C" w:rsidRPr="00BE38A3">
              <w:rPr>
                <w:sz w:val="20"/>
                <w:lang w:val="sr-Latn-ME"/>
              </w:rPr>
              <w:t>vrijednost</w:t>
            </w:r>
            <w:r w:rsidRPr="00BE38A3">
              <w:rPr>
                <w:sz w:val="20"/>
                <w:lang w:val="sr-Latn-ME"/>
              </w:rPr>
              <w:t xml:space="preserve"> najmanjih kvadrata prilagođena za početnu </w:t>
            </w:r>
            <w:r w:rsidR="00C2788C" w:rsidRPr="00BE38A3">
              <w:rPr>
                <w:sz w:val="20"/>
                <w:lang w:val="sr-Latn-ME"/>
              </w:rPr>
              <w:t>vrijednost</w:t>
            </w:r>
            <w:r w:rsidRPr="00BE38A3">
              <w:rPr>
                <w:sz w:val="20"/>
                <w:lang w:val="sr-Latn-ME"/>
              </w:rPr>
              <w:t>.</w:t>
            </w:r>
          </w:p>
          <w:p w14:paraId="196DF067" w14:textId="6C46D9A4" w:rsidR="00192AA2" w:rsidRPr="00BE38A3" w:rsidRDefault="00192AA2" w:rsidP="00BE38A3">
            <w:pPr>
              <w:widowControl w:val="0"/>
              <w:jc w:val="both"/>
              <w:rPr>
                <w:sz w:val="20"/>
                <w:lang w:val="sr-Latn-ME"/>
              </w:rPr>
            </w:pPr>
            <w:r w:rsidRPr="00BE38A3">
              <w:rPr>
                <w:sz w:val="20"/>
                <w:vertAlign w:val="superscript"/>
                <w:lang w:val="sr-Latn-ME"/>
              </w:rPr>
              <w:t>c</w:t>
            </w:r>
            <w:r w:rsidRPr="00BE38A3">
              <w:rPr>
                <w:sz w:val="20"/>
                <w:lang w:val="sr-Latn-ME"/>
              </w:rPr>
              <w:t xml:space="preserve">Izvedeno iz srednje </w:t>
            </w:r>
            <w:r w:rsidR="00C2788C" w:rsidRPr="00BE38A3">
              <w:rPr>
                <w:sz w:val="20"/>
                <w:lang w:val="sr-Latn-ME"/>
              </w:rPr>
              <w:t>vrijednosti</w:t>
            </w:r>
            <w:r w:rsidRPr="00BE38A3">
              <w:rPr>
                <w:sz w:val="20"/>
                <w:lang w:val="sr-Latn-ME"/>
              </w:rPr>
              <w:t xml:space="preserve"> najmanjih kvadrata prilagođene za početnu </w:t>
            </w:r>
            <w:r w:rsidR="00C2788C" w:rsidRPr="00BE38A3">
              <w:rPr>
                <w:sz w:val="20"/>
                <w:lang w:val="sr-Latn-ME"/>
              </w:rPr>
              <w:t>vrijednost</w:t>
            </w:r>
            <w:r w:rsidRPr="00BE38A3">
              <w:rPr>
                <w:sz w:val="20"/>
                <w:lang w:val="sr-Latn-ME"/>
              </w:rPr>
              <w:t>.</w:t>
            </w:r>
          </w:p>
          <w:p w14:paraId="29AC4EB3" w14:textId="77777777" w:rsidR="00192AA2" w:rsidRPr="00BE38A3" w:rsidRDefault="00192AA2" w:rsidP="00BE38A3">
            <w:pPr>
              <w:widowControl w:val="0"/>
              <w:jc w:val="both"/>
              <w:rPr>
                <w:sz w:val="20"/>
                <w:lang w:val="sr-Latn-ME"/>
              </w:rPr>
            </w:pPr>
            <w:r w:rsidRPr="00BE38A3">
              <w:rPr>
                <w:sz w:val="20"/>
                <w:vertAlign w:val="superscript"/>
                <w:lang w:val="sr-Latn-ME"/>
              </w:rPr>
              <w:t>*</w:t>
            </w:r>
            <w:r w:rsidRPr="00BE38A3">
              <w:rPr>
                <w:sz w:val="20"/>
                <w:lang w:val="sr-Latn-ME"/>
              </w:rPr>
              <w:t>p &lt; 0,001.</w:t>
            </w:r>
          </w:p>
        </w:tc>
      </w:tr>
      <w:bookmarkEnd w:id="20"/>
    </w:tbl>
    <w:p w14:paraId="79C889CB" w14:textId="77777777" w:rsidR="00192AA2" w:rsidRPr="00BE38A3" w:rsidRDefault="00192AA2" w:rsidP="00BE38A3">
      <w:pPr>
        <w:widowControl w:val="0"/>
        <w:jc w:val="both"/>
        <w:rPr>
          <w:sz w:val="22"/>
          <w:szCs w:val="20"/>
          <w:lang w:val="sr-Latn-ME"/>
        </w:rPr>
      </w:pPr>
    </w:p>
    <w:p w14:paraId="1D5B36B8" w14:textId="77777777" w:rsidR="00192AA2" w:rsidRPr="00BE38A3" w:rsidRDefault="00192AA2" w:rsidP="00BE38A3">
      <w:pPr>
        <w:widowControl w:val="0"/>
        <w:jc w:val="both"/>
        <w:rPr>
          <w:sz w:val="22"/>
          <w:szCs w:val="22"/>
          <w:lang w:val="sr-Latn-ME"/>
        </w:rPr>
      </w:pPr>
      <w:r w:rsidRPr="00BE38A3">
        <w:rPr>
          <w:i/>
          <w:iCs/>
          <w:sz w:val="22"/>
          <w:szCs w:val="22"/>
          <w:u w:val="single"/>
          <w:lang w:val="sr-Latn-ME"/>
        </w:rPr>
        <w:t>Pacijenti sa početnim HbA1c ≥ 9%</w:t>
      </w:r>
    </w:p>
    <w:p w14:paraId="4F4F01FE" w14:textId="4D0354FD" w:rsidR="00192AA2" w:rsidRPr="00BE38A3" w:rsidRDefault="00192AA2" w:rsidP="00BE38A3">
      <w:pPr>
        <w:widowControl w:val="0"/>
        <w:jc w:val="both"/>
        <w:rPr>
          <w:sz w:val="22"/>
          <w:szCs w:val="22"/>
          <w:lang w:val="sr-Latn-ME"/>
        </w:rPr>
      </w:pPr>
      <w:r w:rsidRPr="00BE38A3">
        <w:rPr>
          <w:sz w:val="22"/>
          <w:szCs w:val="22"/>
          <w:lang w:val="sr-Latn-ME"/>
        </w:rPr>
        <w:t>U unapr</w:t>
      </w:r>
      <w:r w:rsidR="00652204" w:rsidRPr="00BE38A3">
        <w:rPr>
          <w:sz w:val="22"/>
          <w:szCs w:val="22"/>
          <w:lang w:val="sr-Latn-ME"/>
        </w:rPr>
        <w:t>ij</w:t>
      </w:r>
      <w:r w:rsidRPr="00BE38A3">
        <w:rPr>
          <w:sz w:val="22"/>
          <w:szCs w:val="22"/>
          <w:lang w:val="sr-Latn-ME"/>
        </w:rPr>
        <w:t xml:space="preserve">ed određenoj analizi ispitanika sa početnim HbA1c ≥ 9,0%, terapija dapagliflozinom u dozi od 10 mg dovela je do statistički značajnih smanjenja HbA1c u 24. </w:t>
      </w:r>
      <w:r w:rsidR="007B1608" w:rsidRPr="00BE38A3">
        <w:rPr>
          <w:sz w:val="22"/>
          <w:szCs w:val="22"/>
          <w:lang w:val="sr-Latn-ME"/>
        </w:rPr>
        <w:t>nedjelji</w:t>
      </w:r>
      <w:r w:rsidRPr="00BE38A3">
        <w:rPr>
          <w:sz w:val="22"/>
          <w:szCs w:val="22"/>
          <w:lang w:val="sr-Latn-ME"/>
        </w:rPr>
        <w:t xml:space="preserve">, kao monoterapija (prilagođena srednja </w:t>
      </w:r>
      <w:r w:rsidR="00C2788C" w:rsidRPr="00BE38A3">
        <w:rPr>
          <w:sz w:val="22"/>
          <w:szCs w:val="22"/>
          <w:lang w:val="sr-Latn-ME"/>
        </w:rPr>
        <w:t>promjen</w:t>
      </w:r>
      <w:r w:rsidRPr="00BE38A3">
        <w:rPr>
          <w:sz w:val="22"/>
          <w:szCs w:val="22"/>
          <w:lang w:val="sr-Latn-ME"/>
        </w:rPr>
        <w:t xml:space="preserve">a u odnosu na početnu </w:t>
      </w:r>
      <w:r w:rsidR="00C2788C" w:rsidRPr="00BE38A3">
        <w:rPr>
          <w:sz w:val="22"/>
          <w:szCs w:val="22"/>
          <w:lang w:val="sr-Latn-ME"/>
        </w:rPr>
        <w:t>vrijednost</w:t>
      </w:r>
      <w:r w:rsidRPr="00BE38A3">
        <w:rPr>
          <w:sz w:val="22"/>
          <w:szCs w:val="22"/>
          <w:lang w:val="sr-Latn-ME"/>
        </w:rPr>
        <w:t xml:space="preserve">: </w:t>
      </w:r>
      <w:r w:rsidRPr="00BE38A3">
        <w:rPr>
          <w:sz w:val="22"/>
          <w:szCs w:val="22"/>
          <w:lang w:val="sr-Latn-ME"/>
        </w:rPr>
        <w:noBreakHyphen/>
        <w:t xml:space="preserve">2,04% za dapagliflozin u dozi od 10 mg i 0,19% za placebo), i kao dodatak metforminu (prilagođena srednja </w:t>
      </w:r>
      <w:r w:rsidR="00C2788C" w:rsidRPr="00BE38A3">
        <w:rPr>
          <w:sz w:val="22"/>
          <w:szCs w:val="22"/>
          <w:lang w:val="sr-Latn-ME"/>
        </w:rPr>
        <w:t>promjen</w:t>
      </w:r>
      <w:r w:rsidR="001444DA" w:rsidRPr="00BE38A3">
        <w:rPr>
          <w:sz w:val="22"/>
          <w:szCs w:val="22"/>
          <w:lang w:val="sr-Latn-ME"/>
        </w:rPr>
        <w:t>a</w:t>
      </w:r>
      <w:r w:rsidRPr="00BE38A3">
        <w:rPr>
          <w:sz w:val="22"/>
          <w:szCs w:val="22"/>
          <w:lang w:val="sr-Latn-ME"/>
        </w:rPr>
        <w:t xml:space="preserve"> u odnosu na početnu </w:t>
      </w:r>
      <w:r w:rsidR="00C2788C" w:rsidRPr="00BE38A3">
        <w:rPr>
          <w:sz w:val="22"/>
          <w:szCs w:val="22"/>
          <w:lang w:val="sr-Latn-ME"/>
        </w:rPr>
        <w:t>vrijednost</w:t>
      </w:r>
      <w:r w:rsidRPr="00BE38A3">
        <w:rPr>
          <w:sz w:val="22"/>
          <w:szCs w:val="22"/>
          <w:lang w:val="sr-Latn-ME"/>
        </w:rPr>
        <w:t xml:space="preserve">: </w:t>
      </w:r>
      <w:r w:rsidRPr="00BE38A3">
        <w:rPr>
          <w:sz w:val="22"/>
          <w:szCs w:val="22"/>
          <w:lang w:val="sr-Latn-ME"/>
        </w:rPr>
        <w:noBreakHyphen/>
        <w:t xml:space="preserve">1,32% za dapagliflozin i </w:t>
      </w:r>
      <w:r w:rsidRPr="00BE38A3">
        <w:rPr>
          <w:sz w:val="22"/>
          <w:szCs w:val="22"/>
          <w:lang w:val="sr-Latn-ME"/>
        </w:rPr>
        <w:noBreakHyphen/>
        <w:t>0,53% za placebo).</w:t>
      </w:r>
    </w:p>
    <w:p w14:paraId="250C3C40" w14:textId="77777777" w:rsidR="00192AA2" w:rsidRPr="00BE38A3" w:rsidRDefault="00192AA2" w:rsidP="00BE38A3">
      <w:pPr>
        <w:widowControl w:val="0"/>
        <w:jc w:val="both"/>
        <w:rPr>
          <w:sz w:val="22"/>
          <w:szCs w:val="22"/>
          <w:lang w:val="sr-Latn-ME"/>
        </w:rPr>
      </w:pPr>
    </w:p>
    <w:p w14:paraId="617027F5" w14:textId="77777777" w:rsidR="00192AA2" w:rsidRPr="00BE38A3" w:rsidRDefault="00192AA2" w:rsidP="00BE38A3">
      <w:pPr>
        <w:widowControl w:val="0"/>
        <w:jc w:val="both"/>
        <w:rPr>
          <w:i/>
          <w:sz w:val="22"/>
          <w:szCs w:val="22"/>
          <w:u w:val="single"/>
          <w:lang w:val="sr-Latn-ME"/>
        </w:rPr>
      </w:pPr>
      <w:r w:rsidRPr="00BE38A3">
        <w:rPr>
          <w:i/>
          <w:iCs/>
          <w:sz w:val="22"/>
          <w:szCs w:val="22"/>
          <w:u w:val="single"/>
          <w:lang w:val="sr-Latn-ME"/>
        </w:rPr>
        <w:t>Kardiovaskularni i bubrežni ishodi</w:t>
      </w:r>
    </w:p>
    <w:p w14:paraId="26B9D180" w14:textId="1114758F" w:rsidR="00192AA2" w:rsidRPr="00BE38A3" w:rsidRDefault="00192AA2" w:rsidP="00BE38A3">
      <w:pPr>
        <w:widowControl w:val="0"/>
        <w:jc w:val="both"/>
        <w:rPr>
          <w:sz w:val="22"/>
          <w:szCs w:val="22"/>
          <w:lang w:val="sr-Latn-ME"/>
        </w:rPr>
      </w:pPr>
      <w:r w:rsidRPr="00BE38A3">
        <w:rPr>
          <w:sz w:val="22"/>
          <w:szCs w:val="22"/>
          <w:lang w:val="sr-Latn-ME"/>
        </w:rPr>
        <w:t xml:space="preserve">Dejstvo dapagliflozina na kardiovaskularne događaje (DECLARE, engl. </w:t>
      </w:r>
      <w:r w:rsidRPr="00BE38A3">
        <w:rPr>
          <w:i/>
          <w:sz w:val="22"/>
          <w:szCs w:val="22"/>
          <w:lang w:val="sr-Latn-ME"/>
        </w:rPr>
        <w:t>Dapagliflozin Effect on Cardiovascular Events</w:t>
      </w:r>
      <w:r w:rsidRPr="00BE38A3">
        <w:rPr>
          <w:sz w:val="22"/>
          <w:szCs w:val="22"/>
          <w:lang w:val="sr-Latn-ME"/>
        </w:rPr>
        <w:t xml:space="preserve">) bilo je međunarodno, multicentrično, randomizovano, dvostruko </w:t>
      </w:r>
      <w:r w:rsidR="006503A7" w:rsidRPr="00BE38A3">
        <w:rPr>
          <w:sz w:val="22"/>
          <w:szCs w:val="22"/>
          <w:lang w:val="sr-Latn-ME"/>
        </w:rPr>
        <w:t>slijepo</w:t>
      </w:r>
      <w:r w:rsidRPr="00BE38A3">
        <w:rPr>
          <w:sz w:val="22"/>
          <w:szCs w:val="22"/>
          <w:lang w:val="sr-Latn-ME"/>
        </w:rPr>
        <w:t xml:space="preserve">, placebom kontrolisano kliničko ispitivanje sprovedeno u cilju utvrđivanja dejstva dapagliflozina u poređenju sa placebom na kardiovaskularne ishode, kada se </w:t>
      </w:r>
      <w:r w:rsidR="00C2788C" w:rsidRPr="00BE38A3">
        <w:rPr>
          <w:sz w:val="22"/>
          <w:szCs w:val="22"/>
          <w:lang w:val="sr-Latn-ME"/>
        </w:rPr>
        <w:t>primjen</w:t>
      </w:r>
      <w:r w:rsidRPr="00BE38A3">
        <w:rPr>
          <w:sz w:val="22"/>
          <w:szCs w:val="22"/>
          <w:lang w:val="sr-Latn-ME"/>
        </w:rPr>
        <w:t>juju kao dodatak postojećoj osnovnoj terapiji. Svi pacijenti imali su dijabetes melitus tip 2 i najmanje dva dodatna kardiovaskularna faktora rizika (starost ≥ 55 kod muškaraca ili ≥ 60 godina kod žena, i jedno ili više od sledećeg: dislipidemija, hipertenzija ili aktivno pušenje) ili ustanovljeno kardiovaskularno oboljenje.</w:t>
      </w:r>
    </w:p>
    <w:p w14:paraId="41A6D9C4" w14:textId="77777777" w:rsidR="00192AA2" w:rsidRPr="00BE38A3" w:rsidRDefault="00192AA2" w:rsidP="00BE38A3">
      <w:pPr>
        <w:widowControl w:val="0"/>
        <w:jc w:val="both"/>
        <w:rPr>
          <w:sz w:val="22"/>
          <w:szCs w:val="22"/>
          <w:lang w:val="sr-Latn-ME"/>
        </w:rPr>
      </w:pPr>
    </w:p>
    <w:p w14:paraId="38FD0BDF" w14:textId="77777777" w:rsidR="00192AA2" w:rsidRPr="00BE38A3" w:rsidRDefault="00192AA2" w:rsidP="00BE38A3">
      <w:pPr>
        <w:widowControl w:val="0"/>
        <w:jc w:val="both"/>
        <w:rPr>
          <w:sz w:val="22"/>
          <w:szCs w:val="22"/>
          <w:lang w:val="sr-Latn-ME"/>
        </w:rPr>
      </w:pPr>
      <w:r w:rsidRPr="00BE38A3">
        <w:rPr>
          <w:sz w:val="22"/>
          <w:szCs w:val="22"/>
          <w:lang w:val="sr-Latn-ME"/>
        </w:rPr>
        <w:t>Od 17160 randomizovanih pacijenata, 6974 (40,6%) je imalo ustanovljeno kardiovaskularno oboljenje, a 10186 (59,4%) nije imalo ustanovljeno kardiovaskularno oboljenje. Ukupno 8582 pacijenta su bila randomizovana da primaju dozu od 10 mg dapagliflozin, a 8578 da primaju placebo, i praćeni su tokom medijane od 4,2 godine.</w:t>
      </w:r>
    </w:p>
    <w:p w14:paraId="5EBD316B" w14:textId="77777777" w:rsidR="00192AA2" w:rsidRPr="00BE38A3" w:rsidRDefault="00192AA2" w:rsidP="00BE38A3">
      <w:pPr>
        <w:widowControl w:val="0"/>
        <w:jc w:val="both"/>
        <w:rPr>
          <w:sz w:val="22"/>
          <w:szCs w:val="22"/>
          <w:lang w:val="sr-Latn-ME"/>
        </w:rPr>
      </w:pPr>
    </w:p>
    <w:p w14:paraId="1B1DB3AF" w14:textId="42423D43" w:rsidR="00192AA2" w:rsidRPr="00BE38A3" w:rsidRDefault="00192AA2" w:rsidP="00BE38A3">
      <w:pPr>
        <w:widowControl w:val="0"/>
        <w:jc w:val="both"/>
        <w:rPr>
          <w:sz w:val="22"/>
          <w:szCs w:val="22"/>
          <w:lang w:val="sr-Latn-ME"/>
        </w:rPr>
      </w:pPr>
      <w:r w:rsidRPr="00BE38A3">
        <w:rPr>
          <w:sz w:val="22"/>
          <w:szCs w:val="22"/>
          <w:lang w:val="sr-Latn-ME"/>
        </w:rPr>
        <w:t xml:space="preserve">Srednja </w:t>
      </w:r>
      <w:r w:rsidR="00C2788C" w:rsidRPr="00BE38A3">
        <w:rPr>
          <w:sz w:val="22"/>
          <w:szCs w:val="22"/>
          <w:lang w:val="sr-Latn-ME"/>
        </w:rPr>
        <w:t>vrijednost</w:t>
      </w:r>
      <w:r w:rsidRPr="00BE38A3">
        <w:rPr>
          <w:sz w:val="22"/>
          <w:szCs w:val="22"/>
          <w:lang w:val="sr-Latn-ME"/>
        </w:rPr>
        <w:t xml:space="preserve"> starosti ispitivane populacije bila je 63,9 godina, 37,4% bile su ženskog pola. Ukupno je 22,4% imalo dijabetes ≤ 5 godina, a srednje trajanje dijabetesa bilo je 11,9 godina. Srednja </w:t>
      </w:r>
      <w:r w:rsidR="00C2788C" w:rsidRPr="00BE38A3">
        <w:rPr>
          <w:sz w:val="22"/>
          <w:szCs w:val="22"/>
          <w:lang w:val="sr-Latn-ME"/>
        </w:rPr>
        <w:t>vrijednost</w:t>
      </w:r>
      <w:r w:rsidRPr="00BE38A3">
        <w:rPr>
          <w:sz w:val="22"/>
          <w:szCs w:val="22"/>
          <w:lang w:val="sr-Latn-ME"/>
        </w:rPr>
        <w:t xml:space="preserve"> HbA1c bila je 8,3%, a srednja </w:t>
      </w:r>
      <w:r w:rsidR="00C2788C" w:rsidRPr="00BE38A3">
        <w:rPr>
          <w:sz w:val="22"/>
          <w:szCs w:val="22"/>
          <w:lang w:val="sr-Latn-ME"/>
        </w:rPr>
        <w:t>vrijednost</w:t>
      </w:r>
      <w:r w:rsidRPr="00BE38A3">
        <w:rPr>
          <w:sz w:val="22"/>
          <w:szCs w:val="22"/>
          <w:lang w:val="sr-Latn-ME"/>
        </w:rPr>
        <w:t xml:space="preserve"> BMI 32,1 kg/m</w:t>
      </w:r>
      <w:r w:rsidRPr="00BE38A3">
        <w:rPr>
          <w:sz w:val="22"/>
          <w:szCs w:val="22"/>
          <w:vertAlign w:val="superscript"/>
          <w:lang w:val="sr-Latn-ME"/>
        </w:rPr>
        <w:t>2</w:t>
      </w:r>
      <w:r w:rsidRPr="00BE38A3">
        <w:rPr>
          <w:sz w:val="22"/>
          <w:szCs w:val="22"/>
          <w:lang w:val="sr-Latn-ME"/>
        </w:rPr>
        <w:t xml:space="preserve">. </w:t>
      </w:r>
    </w:p>
    <w:p w14:paraId="5D8303EF" w14:textId="77777777" w:rsidR="00192AA2" w:rsidRPr="00BE38A3" w:rsidRDefault="00192AA2" w:rsidP="00BE38A3">
      <w:pPr>
        <w:widowControl w:val="0"/>
        <w:jc w:val="both"/>
        <w:rPr>
          <w:sz w:val="22"/>
          <w:szCs w:val="22"/>
          <w:lang w:val="sr-Latn-ME"/>
        </w:rPr>
      </w:pPr>
    </w:p>
    <w:p w14:paraId="063ACCFB" w14:textId="1E63FFF8" w:rsidR="00192AA2" w:rsidRPr="00BE38A3" w:rsidRDefault="00192AA2" w:rsidP="00BE38A3">
      <w:pPr>
        <w:widowControl w:val="0"/>
        <w:jc w:val="both"/>
        <w:rPr>
          <w:sz w:val="22"/>
          <w:szCs w:val="22"/>
          <w:lang w:val="sr-Latn-ME"/>
        </w:rPr>
      </w:pPr>
      <w:r w:rsidRPr="00BE38A3">
        <w:rPr>
          <w:sz w:val="22"/>
          <w:szCs w:val="22"/>
          <w:lang w:val="sr-Latn-ME"/>
        </w:rPr>
        <w:lastRenderedPageBreak/>
        <w:t xml:space="preserve">Na početku ispitivanja je 10,0% pacijenata imalo srčanu insuficijenciju u anamnezi. Srednja </w:t>
      </w:r>
      <w:r w:rsidR="00C2788C" w:rsidRPr="00BE38A3">
        <w:rPr>
          <w:sz w:val="22"/>
          <w:szCs w:val="22"/>
          <w:lang w:val="sr-Latn-ME"/>
        </w:rPr>
        <w:t>vrijednost</w:t>
      </w:r>
      <w:r w:rsidRPr="00BE38A3">
        <w:rPr>
          <w:sz w:val="22"/>
          <w:szCs w:val="22"/>
          <w:lang w:val="sr-Latn-ME"/>
        </w:rPr>
        <w:t xml:space="preserve"> eGFR bila je 85,2 </w:t>
      </w:r>
      <w:r w:rsidR="002219A8" w:rsidRPr="00BE38A3">
        <w:rPr>
          <w:sz w:val="22"/>
          <w:szCs w:val="22"/>
          <w:lang w:val="sr-Latn-ME"/>
        </w:rPr>
        <w:t>ml</w:t>
      </w:r>
      <w:r w:rsidRPr="00BE38A3">
        <w:rPr>
          <w:sz w:val="22"/>
          <w:szCs w:val="22"/>
          <w:lang w:val="sr-Latn-ME"/>
        </w:rPr>
        <w:t>/min/1,73 m</w:t>
      </w:r>
      <w:r w:rsidRPr="00BE38A3">
        <w:rPr>
          <w:sz w:val="22"/>
          <w:szCs w:val="22"/>
          <w:vertAlign w:val="superscript"/>
          <w:lang w:val="sr-Latn-ME"/>
        </w:rPr>
        <w:t>2</w:t>
      </w:r>
      <w:r w:rsidRPr="00BE38A3">
        <w:rPr>
          <w:sz w:val="22"/>
          <w:szCs w:val="22"/>
          <w:lang w:val="sr-Latn-ME"/>
        </w:rPr>
        <w:t>, 7,4% pacijenata imalo je eGFR &lt; 60 </w:t>
      </w:r>
      <w:r w:rsidR="002219A8" w:rsidRPr="00BE38A3">
        <w:rPr>
          <w:sz w:val="22"/>
          <w:szCs w:val="22"/>
          <w:lang w:val="sr-Latn-ME"/>
        </w:rPr>
        <w:t>ml</w:t>
      </w:r>
      <w:r w:rsidRPr="00BE38A3">
        <w:rPr>
          <w:sz w:val="22"/>
          <w:szCs w:val="22"/>
          <w:lang w:val="sr-Latn-ME"/>
        </w:rPr>
        <w:t>/min/1,73 m</w:t>
      </w:r>
      <w:r w:rsidRPr="00BE38A3">
        <w:rPr>
          <w:sz w:val="22"/>
          <w:szCs w:val="22"/>
          <w:vertAlign w:val="superscript"/>
          <w:lang w:val="sr-Latn-ME"/>
        </w:rPr>
        <w:t>2</w:t>
      </w:r>
      <w:r w:rsidRPr="00BE38A3">
        <w:rPr>
          <w:sz w:val="22"/>
          <w:szCs w:val="22"/>
          <w:lang w:val="sr-Latn-ME"/>
        </w:rPr>
        <w:t>, a 30,3% pacijenata imalo je mikro ili makroalbuminuriju (UACR] ≥ 30 do ≤ 300 mg/g, odnosno &gt; 300 mg/g).</w:t>
      </w:r>
    </w:p>
    <w:p w14:paraId="18D674E7" w14:textId="77777777" w:rsidR="00192AA2" w:rsidRPr="00BE38A3" w:rsidRDefault="00192AA2" w:rsidP="00BE38A3">
      <w:pPr>
        <w:widowControl w:val="0"/>
        <w:jc w:val="both"/>
        <w:rPr>
          <w:sz w:val="22"/>
          <w:szCs w:val="22"/>
          <w:lang w:val="sr-Latn-ME"/>
        </w:rPr>
      </w:pPr>
    </w:p>
    <w:p w14:paraId="764F92D6" w14:textId="77777777" w:rsidR="00192AA2" w:rsidRPr="00BE38A3" w:rsidRDefault="00192AA2" w:rsidP="00BE38A3">
      <w:pPr>
        <w:widowControl w:val="0"/>
        <w:jc w:val="both"/>
        <w:rPr>
          <w:sz w:val="22"/>
          <w:szCs w:val="22"/>
          <w:lang w:val="sr-Latn-ME"/>
        </w:rPr>
      </w:pPr>
      <w:r w:rsidRPr="00BE38A3">
        <w:rPr>
          <w:sz w:val="22"/>
          <w:szCs w:val="22"/>
          <w:lang w:val="sr-Latn-ME"/>
        </w:rPr>
        <w:t>Većina pacijenata (98%) je na početku ispitivanja koristila jedan ili više antidijabetika, uključujući i metformin (82%), insulin (41%) i sulfonilureu (43%).</w:t>
      </w:r>
    </w:p>
    <w:p w14:paraId="65C12289" w14:textId="77777777" w:rsidR="00192AA2" w:rsidRPr="00BE38A3" w:rsidRDefault="00192AA2" w:rsidP="00BE38A3">
      <w:pPr>
        <w:widowControl w:val="0"/>
        <w:jc w:val="both"/>
        <w:rPr>
          <w:sz w:val="22"/>
          <w:szCs w:val="22"/>
          <w:lang w:val="sr-Latn-ME"/>
        </w:rPr>
      </w:pPr>
    </w:p>
    <w:p w14:paraId="3D56D948" w14:textId="2DF535F0" w:rsidR="00192AA2" w:rsidRPr="00BE38A3" w:rsidRDefault="00192AA2" w:rsidP="00BE38A3">
      <w:pPr>
        <w:widowControl w:val="0"/>
        <w:jc w:val="both"/>
        <w:rPr>
          <w:sz w:val="22"/>
          <w:szCs w:val="22"/>
          <w:lang w:val="sr-Latn-ME"/>
        </w:rPr>
      </w:pPr>
      <w:r w:rsidRPr="00BE38A3">
        <w:rPr>
          <w:sz w:val="22"/>
          <w:szCs w:val="22"/>
          <w:lang w:val="sr-Latn-ME"/>
        </w:rPr>
        <w:t>Primarni ciljevi ispitivanja bili su vr</w:t>
      </w:r>
      <w:r w:rsidR="001444DA" w:rsidRPr="00BE38A3">
        <w:rPr>
          <w:sz w:val="22"/>
          <w:szCs w:val="22"/>
          <w:lang w:val="sr-Latn-ME"/>
        </w:rPr>
        <w:t>ij</w:t>
      </w:r>
      <w:r w:rsidRPr="00BE38A3">
        <w:rPr>
          <w:sz w:val="22"/>
          <w:szCs w:val="22"/>
          <w:lang w:val="sr-Latn-ME"/>
        </w:rPr>
        <w:t xml:space="preserve">eme do prve pojave velikih kardiovaskularnih neželjenih događaja (engl. </w:t>
      </w:r>
      <w:r w:rsidRPr="00BE38A3">
        <w:rPr>
          <w:i/>
          <w:sz w:val="22"/>
          <w:szCs w:val="22"/>
          <w:lang w:val="sr-Latn-ME"/>
        </w:rPr>
        <w:t>major adverse cardiovascular event</w:t>
      </w:r>
      <w:r w:rsidRPr="00BE38A3">
        <w:rPr>
          <w:sz w:val="22"/>
          <w:szCs w:val="22"/>
          <w:lang w:val="sr-Latn-ME"/>
        </w:rPr>
        <w:t>, MACE) koje čine smrt zbog kardiovaskularnog uzroka, infarkt miokarda ili ishemijski moždani udar, i vr</w:t>
      </w:r>
      <w:r w:rsidR="001444DA" w:rsidRPr="00BE38A3">
        <w:rPr>
          <w:sz w:val="22"/>
          <w:szCs w:val="22"/>
          <w:lang w:val="sr-Latn-ME"/>
        </w:rPr>
        <w:t>ij</w:t>
      </w:r>
      <w:r w:rsidRPr="00BE38A3">
        <w:rPr>
          <w:sz w:val="22"/>
          <w:szCs w:val="22"/>
          <w:lang w:val="sr-Latn-ME"/>
        </w:rPr>
        <w:t>eme do objedinjenih prvih hospitalizacija zbog srčane insuficijencije ili smrti zbog kardiovaskularnog uzroka. Sekundarni ciljevi ispitivanja bili su objedinjen bubrežni ishod i smrt nastala zbog bilo kog uzroka.</w:t>
      </w:r>
    </w:p>
    <w:p w14:paraId="47DA6E21" w14:textId="77777777" w:rsidR="00192AA2" w:rsidRPr="00BE38A3" w:rsidRDefault="00192AA2" w:rsidP="00BE38A3">
      <w:pPr>
        <w:widowControl w:val="0"/>
        <w:jc w:val="both"/>
        <w:rPr>
          <w:sz w:val="22"/>
          <w:szCs w:val="22"/>
          <w:lang w:val="sr-Latn-ME"/>
        </w:rPr>
      </w:pPr>
    </w:p>
    <w:p w14:paraId="21BFD310" w14:textId="77777777" w:rsidR="00192AA2" w:rsidRPr="00BE38A3" w:rsidRDefault="00192AA2" w:rsidP="00BE38A3">
      <w:pPr>
        <w:widowControl w:val="0"/>
        <w:jc w:val="both"/>
        <w:rPr>
          <w:i/>
          <w:sz w:val="22"/>
          <w:szCs w:val="22"/>
          <w:lang w:val="sr-Latn-ME"/>
        </w:rPr>
      </w:pPr>
      <w:r w:rsidRPr="00BE38A3">
        <w:rPr>
          <w:i/>
          <w:iCs/>
          <w:sz w:val="22"/>
          <w:szCs w:val="22"/>
          <w:lang w:val="sr-Latn-ME"/>
        </w:rPr>
        <w:t>Veliki kardiovaskularni neželjeni događaji</w:t>
      </w:r>
    </w:p>
    <w:p w14:paraId="5710D5F1" w14:textId="77777777" w:rsidR="00192AA2" w:rsidRPr="00BE38A3" w:rsidRDefault="00192AA2" w:rsidP="00BE38A3">
      <w:pPr>
        <w:widowControl w:val="0"/>
        <w:jc w:val="both"/>
        <w:rPr>
          <w:sz w:val="22"/>
          <w:szCs w:val="22"/>
          <w:lang w:val="sr-Latn-ME"/>
        </w:rPr>
      </w:pPr>
      <w:r w:rsidRPr="00BE38A3">
        <w:rPr>
          <w:sz w:val="22"/>
          <w:szCs w:val="22"/>
          <w:lang w:val="sr-Latn-ME"/>
        </w:rPr>
        <w:t>Dapagliflozin u dozi od 10 mg pokazao je neinferiornost u odnosu na placebo u pogledu objedinjenih rezultata smrti zbog kardiovaskularnog uzroka, infarkta miokarda ili ishemijskog moždanog udara (jednostrani p &lt; 0,001).</w:t>
      </w:r>
    </w:p>
    <w:p w14:paraId="3BEC632E" w14:textId="77777777" w:rsidR="00192AA2" w:rsidRPr="00BE38A3" w:rsidRDefault="00192AA2" w:rsidP="00BE38A3">
      <w:pPr>
        <w:widowControl w:val="0"/>
        <w:jc w:val="both"/>
        <w:rPr>
          <w:sz w:val="22"/>
          <w:szCs w:val="22"/>
          <w:lang w:val="sr-Latn-ME"/>
        </w:rPr>
      </w:pPr>
    </w:p>
    <w:p w14:paraId="76A5B360" w14:textId="77777777" w:rsidR="00192AA2" w:rsidRPr="00BE38A3" w:rsidRDefault="00192AA2" w:rsidP="00BE38A3">
      <w:pPr>
        <w:widowControl w:val="0"/>
        <w:jc w:val="both"/>
        <w:rPr>
          <w:i/>
          <w:sz w:val="22"/>
          <w:szCs w:val="22"/>
          <w:lang w:val="sr-Latn-ME"/>
        </w:rPr>
      </w:pPr>
      <w:r w:rsidRPr="00BE38A3">
        <w:rPr>
          <w:i/>
          <w:iCs/>
          <w:sz w:val="22"/>
          <w:szCs w:val="22"/>
          <w:lang w:val="sr-Latn-ME"/>
        </w:rPr>
        <w:t>Srčana insuficijencija ili kardiovaskularna smrt</w:t>
      </w:r>
    </w:p>
    <w:p w14:paraId="4DDF57A5" w14:textId="7D5F7E8B" w:rsidR="00192AA2" w:rsidRPr="00BE38A3" w:rsidRDefault="00192AA2" w:rsidP="00BE38A3">
      <w:pPr>
        <w:widowControl w:val="0"/>
        <w:jc w:val="both"/>
        <w:rPr>
          <w:sz w:val="22"/>
          <w:szCs w:val="22"/>
          <w:lang w:val="sr-Latn-ME"/>
        </w:rPr>
      </w:pPr>
      <w:r w:rsidRPr="00BE38A3">
        <w:rPr>
          <w:sz w:val="22"/>
          <w:szCs w:val="22"/>
          <w:lang w:val="sr-Latn-ME"/>
        </w:rPr>
        <w:t xml:space="preserve">Dapagliflozin u dozi od 10 mg pokazao je superiornost u odnosu na placebo u prevenciji objedinjenih hospitalizacija zbog srčane insuficijencije ili smrti zbog kardiovaskularnog uzroka (slika 1). Razlika u terapijskom dejstvu rezultat je hospitalizacije </w:t>
      </w:r>
      <w:r w:rsidR="00B317B3" w:rsidRPr="00BE38A3">
        <w:rPr>
          <w:sz w:val="22"/>
          <w:szCs w:val="22"/>
          <w:lang w:val="sr-Latn-ME"/>
        </w:rPr>
        <w:t>usljed</w:t>
      </w:r>
      <w:r w:rsidRPr="00BE38A3">
        <w:rPr>
          <w:sz w:val="22"/>
          <w:szCs w:val="22"/>
          <w:lang w:val="sr-Latn-ME"/>
        </w:rPr>
        <w:t xml:space="preserve"> srčane insuficijencije, dok nije bilo razlike u pogledu smrti zbog kardiovaskularnog uzroka (slika 2).</w:t>
      </w:r>
    </w:p>
    <w:p w14:paraId="0C3232D4" w14:textId="77777777" w:rsidR="00192AA2" w:rsidRPr="00BE38A3" w:rsidRDefault="00192AA2" w:rsidP="00BE38A3">
      <w:pPr>
        <w:widowControl w:val="0"/>
        <w:jc w:val="both"/>
        <w:rPr>
          <w:sz w:val="22"/>
          <w:szCs w:val="22"/>
          <w:lang w:val="sr-Latn-ME"/>
        </w:rPr>
      </w:pPr>
    </w:p>
    <w:p w14:paraId="7CD4B957" w14:textId="69365201" w:rsidR="00192AA2" w:rsidRPr="00BE38A3" w:rsidRDefault="00192AA2" w:rsidP="00BE38A3">
      <w:pPr>
        <w:widowControl w:val="0"/>
        <w:jc w:val="both"/>
        <w:rPr>
          <w:sz w:val="22"/>
          <w:szCs w:val="22"/>
          <w:lang w:val="sr-Latn-ME"/>
        </w:rPr>
      </w:pPr>
      <w:r w:rsidRPr="00BE38A3">
        <w:rPr>
          <w:sz w:val="22"/>
          <w:szCs w:val="22"/>
          <w:lang w:val="sr-Latn-ME"/>
        </w:rPr>
        <w:t>Terapijska prednost dapagliflozina u odnosu na placebo uočena je i kod pacijenata sa ustanovljenim kardiovaskularnim oboljenjem i bez njega, kod pacijenata sa srčanom insuficijencijom na početku ispitivanja i bez nje, i bila je konzistentna u svim ključnim podgrupama, uključujući i one prema starosti, polu, funkciji bubrega (eGFR) i regionu.</w:t>
      </w:r>
    </w:p>
    <w:p w14:paraId="63F4E8EC" w14:textId="77777777" w:rsidR="002219A8" w:rsidRPr="00BE38A3" w:rsidRDefault="002219A8" w:rsidP="00BE38A3">
      <w:pPr>
        <w:widowControl w:val="0"/>
        <w:jc w:val="both"/>
        <w:rPr>
          <w:sz w:val="22"/>
          <w:szCs w:val="22"/>
          <w:lang w:val="sr-Latn-ME"/>
        </w:rPr>
      </w:pPr>
    </w:p>
    <w:p w14:paraId="07D74601" w14:textId="1D9CE21C" w:rsidR="00192AA2" w:rsidRPr="00BE38A3" w:rsidRDefault="00192AA2" w:rsidP="00BE38A3">
      <w:pPr>
        <w:widowControl w:val="0"/>
        <w:jc w:val="both"/>
        <w:rPr>
          <w:b/>
          <w:i/>
          <w:sz w:val="22"/>
          <w:szCs w:val="22"/>
          <w:lang w:val="sr-Latn-ME"/>
        </w:rPr>
      </w:pPr>
      <w:r w:rsidRPr="00BE38A3">
        <w:rPr>
          <w:b/>
          <w:bCs/>
          <w:sz w:val="22"/>
          <w:szCs w:val="22"/>
          <w:lang w:val="sr-Latn-ME"/>
        </w:rPr>
        <w:t>Slika 1: Vr</w:t>
      </w:r>
      <w:r w:rsidR="00652204" w:rsidRPr="00BE38A3">
        <w:rPr>
          <w:b/>
          <w:bCs/>
          <w:sz w:val="22"/>
          <w:szCs w:val="22"/>
          <w:lang w:val="sr-Latn-ME"/>
        </w:rPr>
        <w:t>ij</w:t>
      </w:r>
      <w:r w:rsidRPr="00BE38A3">
        <w:rPr>
          <w:b/>
          <w:bCs/>
          <w:sz w:val="22"/>
          <w:szCs w:val="22"/>
          <w:lang w:val="sr-Latn-ME"/>
        </w:rPr>
        <w:t>eme do prve pojave hospitalizacije zbog srčane insuficijencije ili smrti zbog kardiovaskularnog uzroka</w:t>
      </w:r>
    </w:p>
    <w:p w14:paraId="68A55087" w14:textId="77777777" w:rsidR="00192AA2" w:rsidRPr="00BE38A3" w:rsidRDefault="00192AA2" w:rsidP="00BE38A3">
      <w:pPr>
        <w:widowControl w:val="0"/>
        <w:tabs>
          <w:tab w:val="left" w:pos="284"/>
        </w:tabs>
        <w:jc w:val="both"/>
        <w:rPr>
          <w:sz w:val="22"/>
          <w:lang w:val="sr-Latn-ME"/>
        </w:rPr>
      </w:pPr>
      <w:r w:rsidRPr="00BE38A3">
        <w:rPr>
          <w:noProof/>
          <w:sz w:val="22"/>
        </w:rPr>
        <mc:AlternateContent>
          <mc:Choice Requires="wps">
            <w:drawing>
              <wp:anchor distT="0" distB="0" distL="114300" distR="114300" simplePos="0" relativeHeight="251662336" behindDoc="0" locked="0" layoutInCell="1" allowOverlap="1" wp14:anchorId="07D440A9" wp14:editId="74C144B2">
                <wp:simplePos x="0" y="0"/>
                <wp:positionH relativeFrom="margin">
                  <wp:posOffset>-17780</wp:posOffset>
                </wp:positionH>
                <wp:positionV relativeFrom="paragraph">
                  <wp:posOffset>3211195</wp:posOffset>
                </wp:positionV>
                <wp:extent cx="1195705" cy="158750"/>
                <wp:effectExtent l="0" t="0" r="0" b="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158750"/>
                        </a:xfrm>
                        <a:prstGeom prst="rect">
                          <a:avLst/>
                        </a:prstGeom>
                        <a:solidFill>
                          <a:sysClr val="window" lastClr="FFFFFF"/>
                        </a:solidFill>
                        <a:ln w="25400" cap="flat" cmpd="sng" algn="ctr">
                          <a:noFill/>
                          <a:prstDash val="solid"/>
                        </a:ln>
                        <a:effectLst/>
                      </wps:spPr>
                      <wps:txbx>
                        <w:txbxContent>
                          <w:p w14:paraId="5FD83494" w14:textId="77777777" w:rsidR="001C2B85" w:rsidRPr="00192AA2" w:rsidRDefault="001C2B85" w:rsidP="00192AA2">
                            <w:pPr>
                              <w:jc w:val="center"/>
                              <w:rPr>
                                <w:b/>
                                <w:color w:val="000000"/>
                                <w:sz w:val="16"/>
                                <w:szCs w:val="16"/>
                              </w:rPr>
                            </w:pPr>
                            <w:r w:rsidRPr="00192AA2">
                              <w:rPr>
                                <w:b/>
                                <w:color w:val="000000"/>
                                <w:sz w:val="16"/>
                                <w:szCs w:val="16"/>
                              </w:rPr>
                              <w:t>Pacijenti u riziku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440A9" id="Rectangle 15" o:spid="_x0000_s1026" style="position:absolute;left:0;text-align:left;margin-left:-1.4pt;margin-top:252.85pt;width:94.15pt;height: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" fillcolor="window" stroked="f" strokeweight="2pt">
                <v:path arrowok="t"/>
                <v:textbox inset="0,0,0,0">
                  <w:txbxContent>
                    <w:p w14:paraId="5FD83494" w14:textId="77777777" w:rsidR="001C2B85" w:rsidRPr="00192AA2" w:rsidRDefault="001C2B85" w:rsidP="00192AA2">
                      <w:pPr>
                        <w:jc w:val="center"/>
                        <w:rPr>
                          <w:b/>
                          <w:color w:val="000000"/>
                          <w:sz w:val="16"/>
                          <w:szCs w:val="16"/>
                        </w:rPr>
                      </w:pPr>
                      <w:r w:rsidRPr="00192AA2">
                        <w:rPr>
                          <w:b/>
                          <w:color w:val="000000"/>
                          <w:sz w:val="16"/>
                          <w:szCs w:val="16"/>
                        </w:rPr>
                        <w:t>Pacijenti u riziku</w:t>
                      </w:r>
                    </w:p>
                  </w:txbxContent>
                </v:textbox>
                <w10:wrap anchorx="margin"/>
              </v:rect>
            </w:pict>
          </mc:Fallback>
        </mc:AlternateContent>
      </w:r>
      <w:r w:rsidRPr="00BE38A3">
        <w:rPr>
          <w:noProof/>
          <w:sz w:val="22"/>
        </w:rPr>
        <mc:AlternateContent>
          <mc:Choice Requires="wps">
            <w:drawing>
              <wp:anchor distT="0" distB="0" distL="114300" distR="114300" simplePos="0" relativeHeight="251661312" behindDoc="0" locked="0" layoutInCell="1" allowOverlap="1" wp14:anchorId="35754E6F" wp14:editId="704ED635">
                <wp:simplePos x="0" y="0"/>
                <wp:positionH relativeFrom="margin">
                  <wp:posOffset>2571115</wp:posOffset>
                </wp:positionH>
                <wp:positionV relativeFrom="paragraph">
                  <wp:posOffset>3052445</wp:posOffset>
                </wp:positionV>
                <wp:extent cx="1248410" cy="158750"/>
                <wp:effectExtent l="0" t="0" r="0" b="0"/>
                <wp:wrapNone/>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8410" cy="158750"/>
                        </a:xfrm>
                        <a:prstGeom prst="rect">
                          <a:avLst/>
                        </a:prstGeom>
                        <a:solidFill>
                          <a:sysClr val="window" lastClr="FFFFFF"/>
                        </a:solidFill>
                        <a:ln w="25400" cap="flat" cmpd="sng" algn="ctr">
                          <a:noFill/>
                          <a:prstDash val="solid"/>
                        </a:ln>
                        <a:effectLst/>
                      </wps:spPr>
                      <wps:txbx>
                        <w:txbxContent>
                          <w:p w14:paraId="558245AD" w14:textId="283B13B3" w:rsidR="001C2B85" w:rsidRPr="00192AA2" w:rsidRDefault="001C2B85" w:rsidP="00192AA2">
                            <w:pPr>
                              <w:jc w:val="center"/>
                              <w:rPr>
                                <w:b/>
                                <w:color w:val="000000"/>
                                <w:sz w:val="16"/>
                                <w:szCs w:val="16"/>
                              </w:rPr>
                            </w:pPr>
                            <w:r>
                              <w:rPr>
                                <w:b/>
                                <w:color w:val="000000"/>
                                <w:sz w:val="16"/>
                                <w:szCs w:val="16"/>
                              </w:rPr>
                              <w:t>Mjeseci</w:t>
                            </w:r>
                            <w:r w:rsidRPr="00192AA2">
                              <w:rPr>
                                <w:b/>
                                <w:color w:val="000000"/>
                                <w:sz w:val="16"/>
                                <w:szCs w:val="16"/>
                              </w:rPr>
                              <w:t xml:space="preserve"> od Randomizacije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54E6F" id="Rectangle 13" o:spid="_x0000_s1027" style="position:absolute;left:0;text-align:left;margin-left:202.45pt;margin-top:240.35pt;width:98.3pt;height: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" fillcolor="window" stroked="f" strokeweight="2pt">
                <v:path arrowok="t"/>
                <v:textbox inset="0,0,0,0">
                  <w:txbxContent>
                    <w:p w14:paraId="558245AD" w14:textId="283B13B3" w:rsidR="001C2B85" w:rsidRPr="00192AA2" w:rsidRDefault="001C2B85" w:rsidP="00192AA2">
                      <w:pPr>
                        <w:jc w:val="center"/>
                        <w:rPr>
                          <w:b/>
                          <w:color w:val="000000"/>
                          <w:sz w:val="16"/>
                          <w:szCs w:val="16"/>
                        </w:rPr>
                      </w:pPr>
                      <w:r>
                        <w:rPr>
                          <w:b/>
                          <w:color w:val="000000"/>
                          <w:sz w:val="16"/>
                          <w:szCs w:val="16"/>
                        </w:rPr>
                        <w:t>Mjeseci</w:t>
                      </w:r>
                      <w:r w:rsidRPr="00192AA2">
                        <w:rPr>
                          <w:b/>
                          <w:color w:val="000000"/>
                          <w:sz w:val="16"/>
                          <w:szCs w:val="16"/>
                        </w:rPr>
                        <w:t xml:space="preserve"> od Randomizacije</w:t>
                      </w:r>
                    </w:p>
                  </w:txbxContent>
                </v:textbox>
                <w10:wrap anchorx="margin"/>
              </v:rect>
            </w:pict>
          </mc:Fallback>
        </mc:AlternateContent>
      </w:r>
      <w:r w:rsidRPr="00BE38A3">
        <w:rPr>
          <w:noProof/>
          <w:sz w:val="22"/>
        </w:rPr>
        <mc:AlternateContent>
          <mc:Choice Requires="wps">
            <w:drawing>
              <wp:anchor distT="0" distB="0" distL="114300" distR="114300" simplePos="0" relativeHeight="251660288" behindDoc="0" locked="0" layoutInCell="1" allowOverlap="1" wp14:anchorId="1B7C9FF3" wp14:editId="1710E7F3">
                <wp:simplePos x="0" y="0"/>
                <wp:positionH relativeFrom="margin">
                  <wp:posOffset>715645</wp:posOffset>
                </wp:positionH>
                <wp:positionV relativeFrom="paragraph">
                  <wp:posOffset>121920</wp:posOffset>
                </wp:positionV>
                <wp:extent cx="972185" cy="118745"/>
                <wp:effectExtent l="0" t="0" r="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185" cy="118745"/>
                        </a:xfrm>
                        <a:prstGeom prst="rect">
                          <a:avLst/>
                        </a:prstGeom>
                        <a:solidFill>
                          <a:sysClr val="window" lastClr="FFFFFF"/>
                        </a:solidFill>
                        <a:ln w="25400" cap="flat" cmpd="sng" algn="ctr">
                          <a:noFill/>
                          <a:prstDash val="solid"/>
                        </a:ln>
                        <a:effectLst/>
                      </wps:spPr>
                      <wps:txbx>
                        <w:txbxContent>
                          <w:p w14:paraId="0835C5F2" w14:textId="77777777" w:rsidR="001C2B85" w:rsidRPr="00192AA2" w:rsidRDefault="001C2B85" w:rsidP="00192AA2">
                            <w:pPr>
                              <w:jc w:val="center"/>
                              <w:rPr>
                                <w:b/>
                                <w:color w:val="000000"/>
                                <w:sz w:val="12"/>
                                <w:szCs w:val="16"/>
                              </w:rPr>
                            </w:pPr>
                            <w:r w:rsidRPr="00192AA2">
                              <w:rPr>
                                <w:b/>
                                <w:color w:val="000000"/>
                                <w:sz w:val="12"/>
                                <w:szCs w:val="16"/>
                              </w:rPr>
                              <w:t>Terapijska grupa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C9FF3" id="Rectangle 16" o:spid="_x0000_s1028" style="position:absolute;left:0;text-align:left;margin-left:56.35pt;margin-top:9.6pt;width:76.55pt;height:9.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" fillcolor="window" stroked="f" strokeweight="2pt">
                <v:path arrowok="t"/>
                <v:textbox inset="0,0,0,0">
                  <w:txbxContent>
                    <w:p w14:paraId="0835C5F2" w14:textId="77777777" w:rsidR="001C2B85" w:rsidRPr="00192AA2" w:rsidRDefault="001C2B85" w:rsidP="00192AA2">
                      <w:pPr>
                        <w:jc w:val="center"/>
                        <w:rPr>
                          <w:b/>
                          <w:color w:val="000000"/>
                          <w:sz w:val="12"/>
                          <w:szCs w:val="16"/>
                        </w:rPr>
                      </w:pPr>
                      <w:r w:rsidRPr="00192AA2">
                        <w:rPr>
                          <w:b/>
                          <w:color w:val="000000"/>
                          <w:sz w:val="12"/>
                          <w:szCs w:val="16"/>
                        </w:rPr>
                        <w:t>Terapijska grupa</w:t>
                      </w:r>
                    </w:p>
                  </w:txbxContent>
                </v:textbox>
                <w10:wrap anchorx="margin"/>
              </v:rect>
            </w:pict>
          </mc:Fallback>
        </mc:AlternateContent>
      </w:r>
      <w:r w:rsidRPr="00BE38A3">
        <w:rPr>
          <w:noProof/>
          <w:sz w:val="22"/>
        </w:rPr>
        <mc:AlternateContent>
          <mc:Choice Requires="wps">
            <w:drawing>
              <wp:anchor distT="0" distB="0" distL="114300" distR="114300" simplePos="0" relativeHeight="251659264" behindDoc="0" locked="0" layoutInCell="1" allowOverlap="1" wp14:anchorId="7E9F115E" wp14:editId="376A36EA">
                <wp:simplePos x="0" y="0"/>
                <wp:positionH relativeFrom="margin">
                  <wp:posOffset>-340995</wp:posOffset>
                </wp:positionH>
                <wp:positionV relativeFrom="paragraph">
                  <wp:posOffset>1451610</wp:posOffset>
                </wp:positionV>
                <wp:extent cx="1248410" cy="158750"/>
                <wp:effectExtent l="0" t="2540" r="3175" b="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48410" cy="158750"/>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F77B5A8" w14:textId="77777777" w:rsidR="001C2B85" w:rsidRPr="00192AA2" w:rsidRDefault="001C2B85" w:rsidP="00192AA2">
                            <w:pPr>
                              <w:jc w:val="center"/>
                              <w:rPr>
                                <w:b/>
                                <w:color w:val="000000"/>
                                <w:sz w:val="16"/>
                                <w:szCs w:val="16"/>
                              </w:rPr>
                            </w:pPr>
                            <w:r w:rsidRPr="00192AA2">
                              <w:rPr>
                                <w:b/>
                                <w:color w:val="000000"/>
                                <w:sz w:val="16"/>
                                <w:szCs w:val="16"/>
                              </w:rPr>
                              <w:t>Pacijenti sa događajem (%)</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9F115E" id="Rectangle 14" o:spid="_x0000_s1029" style="position:absolute;left:0;text-align:left;margin-left:-26.85pt;margin-top:114.3pt;width:98.3pt;height:12.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" stroked="f" strokeweight="2pt">
                <v:textbox style="layout-flow:vertical;mso-layout-flow-alt:bottom-to-top" inset="0,0,0,0">
                  <w:txbxContent>
                    <w:p w14:paraId="5F77B5A8" w14:textId="77777777" w:rsidR="001C2B85" w:rsidRPr="00192AA2" w:rsidRDefault="001C2B85" w:rsidP="00192AA2">
                      <w:pPr>
                        <w:jc w:val="center"/>
                        <w:rPr>
                          <w:b/>
                          <w:color w:val="000000"/>
                          <w:sz w:val="16"/>
                          <w:szCs w:val="16"/>
                        </w:rPr>
                      </w:pPr>
                      <w:r w:rsidRPr="00192AA2">
                        <w:rPr>
                          <w:b/>
                          <w:color w:val="000000"/>
                          <w:sz w:val="16"/>
                          <w:szCs w:val="16"/>
                        </w:rPr>
                        <w:t>Pacijenti sa događajem (%)</w:t>
                      </w:r>
                    </w:p>
                  </w:txbxContent>
                </v:textbox>
                <w10:wrap anchorx="margin"/>
              </v:rect>
            </w:pict>
          </mc:Fallback>
        </mc:AlternateContent>
      </w:r>
      <w:r w:rsidRPr="00BE38A3">
        <w:rPr>
          <w:noProof/>
          <w:sz w:val="22"/>
        </w:rPr>
        <w:drawing>
          <wp:inline distT="0" distB="0" distL="0" distR="0" wp14:anchorId="00C97AEA" wp14:editId="32AFE292">
            <wp:extent cx="5762625" cy="37528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2625" cy="3752850"/>
                    </a:xfrm>
                    <a:prstGeom prst="rect">
                      <a:avLst/>
                    </a:prstGeom>
                    <a:noFill/>
                    <a:ln>
                      <a:noFill/>
                    </a:ln>
                  </pic:spPr>
                </pic:pic>
              </a:graphicData>
            </a:graphic>
          </wp:inline>
        </w:drawing>
      </w:r>
    </w:p>
    <w:p w14:paraId="290F45C7" w14:textId="77777777" w:rsidR="00192AA2" w:rsidRPr="00BE38A3" w:rsidRDefault="00192AA2" w:rsidP="00BE38A3">
      <w:pPr>
        <w:widowControl w:val="0"/>
        <w:jc w:val="both"/>
        <w:rPr>
          <w:sz w:val="18"/>
          <w:szCs w:val="18"/>
          <w:lang w:val="sr-Latn-ME"/>
        </w:rPr>
      </w:pPr>
      <w:r w:rsidRPr="00BE38A3">
        <w:rPr>
          <w:sz w:val="18"/>
          <w:szCs w:val="18"/>
          <w:lang w:val="sr-Latn-ME"/>
        </w:rPr>
        <w:t xml:space="preserve">Pacijenti u riziku predstavljaju broj pacijenata u riziku na početku perioda. </w:t>
      </w:r>
    </w:p>
    <w:p w14:paraId="49F4AB00" w14:textId="77777777" w:rsidR="00192AA2" w:rsidRPr="00BE38A3" w:rsidRDefault="00192AA2" w:rsidP="00BE38A3">
      <w:pPr>
        <w:widowControl w:val="0"/>
        <w:jc w:val="both"/>
        <w:rPr>
          <w:sz w:val="18"/>
          <w:szCs w:val="18"/>
          <w:lang w:val="sr-Latn-ME"/>
        </w:rPr>
      </w:pPr>
      <w:r w:rsidRPr="00BE38A3">
        <w:rPr>
          <w:sz w:val="18"/>
          <w:szCs w:val="18"/>
          <w:lang w:val="sr-Latn-ME"/>
        </w:rPr>
        <w:t>HR = odnos rizika, CI = interval pouzdanosti.</w:t>
      </w:r>
    </w:p>
    <w:p w14:paraId="4A50F252" w14:textId="77777777" w:rsidR="00192AA2" w:rsidRPr="00BE38A3" w:rsidRDefault="00192AA2" w:rsidP="00BE38A3">
      <w:pPr>
        <w:widowControl w:val="0"/>
        <w:jc w:val="both"/>
        <w:rPr>
          <w:sz w:val="22"/>
          <w:szCs w:val="20"/>
          <w:lang w:val="sr-Latn-ME"/>
        </w:rPr>
      </w:pPr>
    </w:p>
    <w:p w14:paraId="1E6D0D08" w14:textId="6D3D1E88" w:rsidR="00192AA2" w:rsidRPr="00BE38A3" w:rsidRDefault="00192AA2" w:rsidP="00BE38A3">
      <w:pPr>
        <w:widowControl w:val="0"/>
        <w:jc w:val="both"/>
        <w:rPr>
          <w:sz w:val="22"/>
          <w:szCs w:val="22"/>
          <w:lang w:val="sr-Latn-ME"/>
        </w:rPr>
      </w:pPr>
      <w:bookmarkStart w:id="21" w:name="_Hlk529800130"/>
      <w:r w:rsidRPr="00BE38A3">
        <w:rPr>
          <w:sz w:val="22"/>
          <w:szCs w:val="22"/>
          <w:lang w:val="sr-Latn-ME"/>
        </w:rPr>
        <w:lastRenderedPageBreak/>
        <w:t xml:space="preserve">Rezultati za primarne i sekundarne ciljeve prikazani su na slici 2. Superiornost dapagliflozina nad placebom nije pokazana za MACE (p = 0,172). Stoga se objedinjen cilj bubrežnih ishoda i smrt zbog bilo kojeg uzroka </w:t>
      </w:r>
      <w:r w:rsidR="005E20D2" w:rsidRPr="00BE38A3">
        <w:rPr>
          <w:sz w:val="22"/>
          <w:szCs w:val="22"/>
          <w:lang w:val="sr-Latn-ME"/>
        </w:rPr>
        <w:t>nijesu</w:t>
      </w:r>
      <w:r w:rsidRPr="00BE38A3">
        <w:rPr>
          <w:sz w:val="22"/>
          <w:szCs w:val="22"/>
          <w:lang w:val="sr-Latn-ME"/>
        </w:rPr>
        <w:t xml:space="preserve"> testirali u sklopu potvrdnog postupka ispitivanja.</w:t>
      </w:r>
    </w:p>
    <w:p w14:paraId="5899AC32" w14:textId="13E14848" w:rsidR="00192AA2" w:rsidRPr="00BE38A3" w:rsidRDefault="00192AA2" w:rsidP="00BE38A3">
      <w:pPr>
        <w:widowControl w:val="0"/>
        <w:jc w:val="both"/>
        <w:rPr>
          <w:lang w:val="sr-Latn-ME"/>
        </w:rPr>
      </w:pPr>
    </w:p>
    <w:bookmarkEnd w:id="21"/>
    <w:p w14:paraId="1A6FCE29" w14:textId="77777777" w:rsidR="00192AA2" w:rsidRPr="00BE38A3" w:rsidRDefault="00192AA2" w:rsidP="00BE38A3">
      <w:pPr>
        <w:widowControl w:val="0"/>
        <w:jc w:val="both"/>
        <w:rPr>
          <w:b/>
          <w:sz w:val="22"/>
          <w:szCs w:val="22"/>
          <w:lang w:val="sr-Latn-ME"/>
        </w:rPr>
      </w:pPr>
      <w:r w:rsidRPr="00BE38A3">
        <w:rPr>
          <w:b/>
          <w:bCs/>
          <w:sz w:val="22"/>
          <w:szCs w:val="22"/>
          <w:lang w:val="sr-Latn-ME"/>
        </w:rPr>
        <w:t>Slika 2: Dejstva terapije za primarne objedinjene ciljeve i njihove komponente i sekundarne ciljeve i komponente</w:t>
      </w:r>
    </w:p>
    <w:p w14:paraId="4E44C61F" w14:textId="77777777" w:rsidR="00192AA2" w:rsidRPr="00BE38A3" w:rsidRDefault="00192AA2" w:rsidP="00BE38A3">
      <w:pPr>
        <w:widowControl w:val="0"/>
        <w:jc w:val="both"/>
        <w:rPr>
          <w:sz w:val="22"/>
          <w:lang w:val="sr-Latn-ME"/>
        </w:rPr>
      </w:pPr>
      <w:r w:rsidRPr="00BE38A3">
        <w:rPr>
          <w:noProof/>
          <w:sz w:val="22"/>
        </w:rPr>
        <mc:AlternateContent>
          <mc:Choice Requires="wps">
            <w:drawing>
              <wp:anchor distT="0" distB="0" distL="114300" distR="114300" simplePos="0" relativeHeight="251664384" behindDoc="0" locked="0" layoutInCell="1" allowOverlap="1" wp14:anchorId="75D74496" wp14:editId="5E6F3596">
                <wp:simplePos x="0" y="0"/>
                <wp:positionH relativeFrom="column">
                  <wp:posOffset>4697095</wp:posOffset>
                </wp:positionH>
                <wp:positionV relativeFrom="paragraph">
                  <wp:posOffset>8785</wp:posOffset>
                </wp:positionV>
                <wp:extent cx="680720" cy="120650"/>
                <wp:effectExtent l="0" t="0" r="5080" b="0"/>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720" cy="120650"/>
                        </a:xfrm>
                        <a:prstGeom prst="rect">
                          <a:avLst/>
                        </a:prstGeom>
                        <a:solidFill>
                          <a:sysClr val="window" lastClr="FFFFFF"/>
                        </a:solidFill>
                        <a:ln w="25400" cap="flat" cmpd="sng" algn="ctr">
                          <a:noFill/>
                          <a:prstDash val="solid"/>
                        </a:ln>
                        <a:effectLst/>
                      </wps:spPr>
                      <wps:txbx>
                        <w:txbxContent>
                          <w:p w14:paraId="00AC931E" w14:textId="77777777" w:rsidR="001C2B85" w:rsidRPr="00192AA2" w:rsidRDefault="001C2B85" w:rsidP="00192AA2">
                            <w:pPr>
                              <w:rPr>
                                <w:color w:val="000000"/>
                                <w:sz w:val="12"/>
                                <w:szCs w:val="16"/>
                              </w:rPr>
                            </w:pPr>
                            <w:r w:rsidRPr="00192AA2">
                              <w:rPr>
                                <w:b/>
                                <w:color w:val="000000"/>
                                <w:sz w:val="12"/>
                                <w:szCs w:val="16"/>
                                <w:highlight w:val="red"/>
                              </w:rPr>
                              <w:t>Odnos</w:t>
                            </w:r>
                            <w:r w:rsidRPr="00192AA2">
                              <w:rPr>
                                <w:b/>
                                <w:color w:val="000000"/>
                                <w:sz w:val="12"/>
                                <w:szCs w:val="16"/>
                              </w:rPr>
                              <w:t xml:space="preserve"> rizika (HR</w:t>
                            </w:r>
                            <w:r w:rsidRPr="00192AA2">
                              <w:rPr>
                                <w:color w:val="000000"/>
                                <w:sz w:val="12"/>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74496" id="Rectangle 10" o:spid="_x0000_s1030" style="position:absolute;left:0;text-align:left;margin-left:369.85pt;margin-top:.7pt;width:53.6pt;height: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" fillcolor="window" stroked="f" strokeweight="2pt">
                <v:path arrowok="t"/>
                <v:textbox inset="0,0,0,0">
                  <w:txbxContent>
                    <w:p w14:paraId="00AC931E" w14:textId="77777777" w:rsidR="001C2B85" w:rsidRPr="00192AA2" w:rsidRDefault="001C2B85" w:rsidP="00192AA2">
                      <w:pPr>
                        <w:rPr>
                          <w:color w:val="000000"/>
                          <w:sz w:val="12"/>
                          <w:szCs w:val="16"/>
                        </w:rPr>
                      </w:pPr>
                      <w:r w:rsidRPr="00192AA2">
                        <w:rPr>
                          <w:b/>
                          <w:color w:val="000000"/>
                          <w:sz w:val="12"/>
                          <w:szCs w:val="16"/>
                          <w:highlight w:val="red"/>
                        </w:rPr>
                        <w:t>Odnos</w:t>
                      </w:r>
                      <w:r w:rsidRPr="00192AA2">
                        <w:rPr>
                          <w:b/>
                          <w:color w:val="000000"/>
                          <w:sz w:val="12"/>
                          <w:szCs w:val="16"/>
                        </w:rPr>
                        <w:t xml:space="preserve"> rizika (HR</w:t>
                      </w:r>
                      <w:r w:rsidRPr="00192AA2">
                        <w:rPr>
                          <w:color w:val="000000"/>
                          <w:sz w:val="12"/>
                          <w:szCs w:val="16"/>
                        </w:rPr>
                        <w:t>)</w:t>
                      </w:r>
                    </w:p>
                  </w:txbxContent>
                </v:textbox>
              </v:rect>
            </w:pict>
          </mc:Fallback>
        </mc:AlternateContent>
      </w:r>
      <w:r w:rsidRPr="00BE38A3">
        <w:rPr>
          <w:noProof/>
          <w:sz w:val="22"/>
        </w:rPr>
        <mc:AlternateContent>
          <mc:Choice Requires="wps">
            <w:drawing>
              <wp:anchor distT="0" distB="0" distL="114300" distR="114300" simplePos="0" relativeHeight="251666432" behindDoc="0" locked="0" layoutInCell="1" allowOverlap="1" wp14:anchorId="6B67A883" wp14:editId="02B88E73">
                <wp:simplePos x="0" y="0"/>
                <wp:positionH relativeFrom="margin">
                  <wp:posOffset>2806700</wp:posOffset>
                </wp:positionH>
                <wp:positionV relativeFrom="paragraph">
                  <wp:posOffset>2864485</wp:posOffset>
                </wp:positionV>
                <wp:extent cx="541020" cy="120650"/>
                <wp:effectExtent l="0" t="0" r="0" b="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120650"/>
                        </a:xfrm>
                        <a:prstGeom prst="rect">
                          <a:avLst/>
                        </a:prstGeom>
                        <a:solidFill>
                          <a:sysClr val="window" lastClr="FFFFFF"/>
                        </a:solidFill>
                        <a:ln w="25400" cap="flat" cmpd="sng" algn="ctr">
                          <a:noFill/>
                          <a:prstDash val="solid"/>
                        </a:ln>
                        <a:effectLst/>
                      </wps:spPr>
                      <wps:txbx>
                        <w:txbxContent>
                          <w:p w14:paraId="1837A74C" w14:textId="77777777" w:rsidR="001C2B85" w:rsidRPr="00192AA2" w:rsidRDefault="001C2B85" w:rsidP="00192AA2">
                            <w:pPr>
                              <w:jc w:val="center"/>
                              <w:rPr>
                                <w:color w:val="000000"/>
                                <w:sz w:val="12"/>
                                <w:szCs w:val="16"/>
                              </w:rPr>
                            </w:pPr>
                            <w:r w:rsidRPr="00192AA2">
                              <w:rPr>
                                <w:color w:val="000000"/>
                                <w:sz w:val="12"/>
                                <w:szCs w:val="16"/>
                              </w:rPr>
                              <w:t>Placebo bolji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7A883" id="Rectangle 12" o:spid="_x0000_s1031" style="position:absolute;left:0;text-align:left;margin-left:221pt;margin-top:225.55pt;width:42.6pt;height: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" fillcolor="window" stroked="f" strokeweight="2pt">
                <v:path arrowok="t"/>
                <v:textbox inset="0,0,0,0">
                  <w:txbxContent>
                    <w:p w14:paraId="1837A74C" w14:textId="77777777" w:rsidR="001C2B85" w:rsidRPr="00192AA2" w:rsidRDefault="001C2B85" w:rsidP="00192AA2">
                      <w:pPr>
                        <w:jc w:val="center"/>
                        <w:rPr>
                          <w:color w:val="000000"/>
                          <w:sz w:val="12"/>
                          <w:szCs w:val="16"/>
                        </w:rPr>
                      </w:pPr>
                      <w:r w:rsidRPr="00192AA2">
                        <w:rPr>
                          <w:color w:val="000000"/>
                          <w:sz w:val="12"/>
                          <w:szCs w:val="16"/>
                        </w:rPr>
                        <w:t>Placebo bolji</w:t>
                      </w:r>
                    </w:p>
                  </w:txbxContent>
                </v:textbox>
                <w10:wrap anchorx="margin"/>
              </v:rect>
            </w:pict>
          </mc:Fallback>
        </mc:AlternateContent>
      </w:r>
      <w:r w:rsidRPr="00BE38A3">
        <w:rPr>
          <w:noProof/>
          <w:sz w:val="22"/>
        </w:rPr>
        <mc:AlternateContent>
          <mc:Choice Requires="wps">
            <w:drawing>
              <wp:anchor distT="0" distB="0" distL="114300" distR="114300" simplePos="0" relativeHeight="251665408" behindDoc="0" locked="0" layoutInCell="1" allowOverlap="1" wp14:anchorId="7D3D71C5" wp14:editId="394281EA">
                <wp:simplePos x="0" y="0"/>
                <wp:positionH relativeFrom="column">
                  <wp:posOffset>1422400</wp:posOffset>
                </wp:positionH>
                <wp:positionV relativeFrom="paragraph">
                  <wp:posOffset>2864485</wp:posOffset>
                </wp:positionV>
                <wp:extent cx="749300" cy="120650"/>
                <wp:effectExtent l="0" t="0" r="0" b="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0" cy="120650"/>
                        </a:xfrm>
                        <a:prstGeom prst="rect">
                          <a:avLst/>
                        </a:prstGeom>
                        <a:solidFill>
                          <a:sysClr val="window" lastClr="FFFFFF"/>
                        </a:solidFill>
                        <a:ln w="25400" cap="flat" cmpd="sng" algn="ctr">
                          <a:noFill/>
                          <a:prstDash val="solid"/>
                        </a:ln>
                        <a:effectLst/>
                      </wps:spPr>
                      <wps:txbx>
                        <w:txbxContent>
                          <w:p w14:paraId="3931D7EC" w14:textId="77777777" w:rsidR="001C2B85" w:rsidRPr="00192AA2" w:rsidRDefault="001C2B85" w:rsidP="00192AA2">
                            <w:pPr>
                              <w:jc w:val="center"/>
                              <w:rPr>
                                <w:color w:val="000000"/>
                                <w:sz w:val="12"/>
                                <w:szCs w:val="16"/>
                              </w:rPr>
                            </w:pPr>
                            <w:r w:rsidRPr="00192AA2">
                              <w:rPr>
                                <w:color w:val="000000"/>
                                <w:sz w:val="12"/>
                                <w:szCs w:val="16"/>
                              </w:rPr>
                              <w:t>Dapagliflozin bolji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D71C5" id="Rectangle 11" o:spid="_x0000_s1032" style="position:absolute;left:0;text-align:left;margin-left:112pt;margin-top:225.55pt;width:59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" fillcolor="window" stroked="f" strokeweight="2pt">
                <v:path arrowok="t"/>
                <v:textbox inset="0,0,0,0">
                  <w:txbxContent>
                    <w:p w14:paraId="3931D7EC" w14:textId="77777777" w:rsidR="001C2B85" w:rsidRPr="00192AA2" w:rsidRDefault="001C2B85" w:rsidP="00192AA2">
                      <w:pPr>
                        <w:jc w:val="center"/>
                        <w:rPr>
                          <w:color w:val="000000"/>
                          <w:sz w:val="12"/>
                          <w:szCs w:val="16"/>
                        </w:rPr>
                      </w:pPr>
                      <w:r w:rsidRPr="00192AA2">
                        <w:rPr>
                          <w:color w:val="000000"/>
                          <w:sz w:val="12"/>
                          <w:szCs w:val="16"/>
                        </w:rPr>
                        <w:t>Dapagliflozin bolji</w:t>
                      </w:r>
                    </w:p>
                  </w:txbxContent>
                </v:textbox>
              </v:rect>
            </w:pict>
          </mc:Fallback>
        </mc:AlternateContent>
      </w:r>
      <w:r w:rsidRPr="00BE38A3">
        <w:rPr>
          <w:noProof/>
          <w:sz w:val="22"/>
        </w:rPr>
        <mc:AlternateContent>
          <mc:Choice Requires="wps">
            <w:drawing>
              <wp:anchor distT="0" distB="0" distL="114300" distR="114300" simplePos="0" relativeHeight="251663360" behindDoc="0" locked="0" layoutInCell="1" allowOverlap="1" wp14:anchorId="477EB56A" wp14:editId="63028151">
                <wp:simplePos x="0" y="0"/>
                <wp:positionH relativeFrom="margin">
                  <wp:posOffset>24765</wp:posOffset>
                </wp:positionH>
                <wp:positionV relativeFrom="paragraph">
                  <wp:posOffset>324485</wp:posOffset>
                </wp:positionV>
                <wp:extent cx="2153285" cy="2484755"/>
                <wp:effectExtent l="0" t="0" r="0" b="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3285" cy="2484755"/>
                        </a:xfrm>
                        <a:custGeom>
                          <a:avLst/>
                          <a:gdLst>
                            <a:gd name="connsiteX0" fmla="*/ 0 w 2152650"/>
                            <a:gd name="connsiteY0" fmla="*/ 0 h 2484747"/>
                            <a:gd name="connsiteX1" fmla="*/ 2152650 w 2152650"/>
                            <a:gd name="connsiteY1" fmla="*/ 0 h 2484747"/>
                            <a:gd name="connsiteX2" fmla="*/ 2152650 w 2152650"/>
                            <a:gd name="connsiteY2" fmla="*/ 2484747 h 2484747"/>
                            <a:gd name="connsiteX3" fmla="*/ 0 w 2152650"/>
                            <a:gd name="connsiteY3" fmla="*/ 2484747 h 2484747"/>
                            <a:gd name="connsiteX4" fmla="*/ 0 w 2152650"/>
                            <a:gd name="connsiteY4" fmla="*/ 0 h 2484747"/>
                            <a:gd name="connsiteX0" fmla="*/ 0 w 2152650"/>
                            <a:gd name="connsiteY0" fmla="*/ 0 h 2484747"/>
                            <a:gd name="connsiteX1" fmla="*/ 2152650 w 2152650"/>
                            <a:gd name="connsiteY1" fmla="*/ 0 h 2484747"/>
                            <a:gd name="connsiteX2" fmla="*/ 2143125 w 2152650"/>
                            <a:gd name="connsiteY2" fmla="*/ 1428750 h 2484747"/>
                            <a:gd name="connsiteX3" fmla="*/ 2152650 w 2152650"/>
                            <a:gd name="connsiteY3" fmla="*/ 2484747 h 2484747"/>
                            <a:gd name="connsiteX4" fmla="*/ 0 w 2152650"/>
                            <a:gd name="connsiteY4" fmla="*/ 2484747 h 2484747"/>
                            <a:gd name="connsiteX5" fmla="*/ 0 w 2152650"/>
                            <a:gd name="connsiteY5" fmla="*/ 0 h 2484747"/>
                            <a:gd name="connsiteX0" fmla="*/ 0 w 2152650"/>
                            <a:gd name="connsiteY0" fmla="*/ 0 h 2486025"/>
                            <a:gd name="connsiteX1" fmla="*/ 2152650 w 2152650"/>
                            <a:gd name="connsiteY1" fmla="*/ 0 h 2486025"/>
                            <a:gd name="connsiteX2" fmla="*/ 2143125 w 2152650"/>
                            <a:gd name="connsiteY2" fmla="*/ 1428750 h 2486025"/>
                            <a:gd name="connsiteX3" fmla="*/ 2152650 w 2152650"/>
                            <a:gd name="connsiteY3" fmla="*/ 2484747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3125 w 2152650"/>
                            <a:gd name="connsiteY2" fmla="*/ 1428750 h 2486025"/>
                            <a:gd name="connsiteX3" fmla="*/ 1314450 w 2152650"/>
                            <a:gd name="connsiteY3" fmla="*/ 1475097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3125 w 2152650"/>
                            <a:gd name="connsiteY2" fmla="*/ 1428750 h 2486025"/>
                            <a:gd name="connsiteX3" fmla="*/ 1318260 w 2152650"/>
                            <a:gd name="connsiteY3" fmla="*/ 1436997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3125 w 2152650"/>
                            <a:gd name="connsiteY2" fmla="*/ 1428750 h 2486025"/>
                            <a:gd name="connsiteX3" fmla="*/ 1325775 w 2152650"/>
                            <a:gd name="connsiteY3" fmla="*/ 1434491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3125 w 2152650"/>
                            <a:gd name="connsiteY2" fmla="*/ 1428750 h 2486025"/>
                            <a:gd name="connsiteX3" fmla="*/ 1325775 w 2152650"/>
                            <a:gd name="connsiteY3" fmla="*/ 1424470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3125 w 2152650"/>
                            <a:gd name="connsiteY2" fmla="*/ 1428750 h 2486025"/>
                            <a:gd name="connsiteX3" fmla="*/ 1325775 w 2152650"/>
                            <a:gd name="connsiteY3" fmla="*/ 1426975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3125 w 2152650"/>
                            <a:gd name="connsiteY2" fmla="*/ 1428750 h 2486025"/>
                            <a:gd name="connsiteX3" fmla="*/ 1325775 w 2152650"/>
                            <a:gd name="connsiteY3" fmla="*/ 1434490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3125 w 2152650"/>
                            <a:gd name="connsiteY2" fmla="*/ 1428750 h 2486025"/>
                            <a:gd name="connsiteX3" fmla="*/ 1325775 w 2152650"/>
                            <a:gd name="connsiteY3" fmla="*/ 1426975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5630 w 2152650"/>
                            <a:gd name="connsiteY2" fmla="*/ 1428750 h 2486025"/>
                            <a:gd name="connsiteX3" fmla="*/ 1325775 w 2152650"/>
                            <a:gd name="connsiteY3" fmla="*/ 1426975 h 2486025"/>
                            <a:gd name="connsiteX4" fmla="*/ 1323975 w 2152650"/>
                            <a:gd name="connsiteY4" fmla="*/ 2486025 h 2486025"/>
                            <a:gd name="connsiteX5" fmla="*/ 0 w 2152650"/>
                            <a:gd name="connsiteY5" fmla="*/ 2484747 h 2486025"/>
                            <a:gd name="connsiteX6" fmla="*/ 0 w 2152650"/>
                            <a:gd name="connsiteY6" fmla="*/ 0 h 2486025"/>
                            <a:gd name="connsiteX0" fmla="*/ 0 w 2160661"/>
                            <a:gd name="connsiteY0" fmla="*/ 0 h 2486025"/>
                            <a:gd name="connsiteX1" fmla="*/ 2152650 w 2160661"/>
                            <a:gd name="connsiteY1" fmla="*/ 0 h 2486025"/>
                            <a:gd name="connsiteX2" fmla="*/ 2160661 w 2160661"/>
                            <a:gd name="connsiteY2" fmla="*/ 1428750 h 2486025"/>
                            <a:gd name="connsiteX3" fmla="*/ 1325775 w 2160661"/>
                            <a:gd name="connsiteY3" fmla="*/ 1426975 h 2486025"/>
                            <a:gd name="connsiteX4" fmla="*/ 1323975 w 2160661"/>
                            <a:gd name="connsiteY4" fmla="*/ 2486025 h 2486025"/>
                            <a:gd name="connsiteX5" fmla="*/ 0 w 2160661"/>
                            <a:gd name="connsiteY5" fmla="*/ 2484747 h 2486025"/>
                            <a:gd name="connsiteX6" fmla="*/ 0 w 2160661"/>
                            <a:gd name="connsiteY6" fmla="*/ 0 h 2486025"/>
                            <a:gd name="connsiteX0" fmla="*/ 0 w 2160661"/>
                            <a:gd name="connsiteY0" fmla="*/ 0 h 2486025"/>
                            <a:gd name="connsiteX1" fmla="*/ 2152650 w 2160661"/>
                            <a:gd name="connsiteY1" fmla="*/ 0 h 2486025"/>
                            <a:gd name="connsiteX2" fmla="*/ 2160661 w 2160661"/>
                            <a:gd name="connsiteY2" fmla="*/ 1428750 h 2486025"/>
                            <a:gd name="connsiteX3" fmla="*/ 1325775 w 2160661"/>
                            <a:gd name="connsiteY3" fmla="*/ 1426975 h 2486025"/>
                            <a:gd name="connsiteX4" fmla="*/ 1323975 w 2160661"/>
                            <a:gd name="connsiteY4" fmla="*/ 2486025 h 2486025"/>
                            <a:gd name="connsiteX5" fmla="*/ 0 w 2160661"/>
                            <a:gd name="connsiteY5" fmla="*/ 2484747 h 2486025"/>
                            <a:gd name="connsiteX6" fmla="*/ 0 w 2160661"/>
                            <a:gd name="connsiteY6" fmla="*/ 0 h 2486025"/>
                            <a:gd name="connsiteX0" fmla="*/ 0 w 2153244"/>
                            <a:gd name="connsiteY0" fmla="*/ 0 h 2486025"/>
                            <a:gd name="connsiteX1" fmla="*/ 2152650 w 2153244"/>
                            <a:gd name="connsiteY1" fmla="*/ 0 h 2486025"/>
                            <a:gd name="connsiteX2" fmla="*/ 2150639 w 2153244"/>
                            <a:gd name="connsiteY2" fmla="*/ 1431256 h 2486025"/>
                            <a:gd name="connsiteX3" fmla="*/ 1325775 w 2153244"/>
                            <a:gd name="connsiteY3" fmla="*/ 1426975 h 2486025"/>
                            <a:gd name="connsiteX4" fmla="*/ 1323975 w 2153244"/>
                            <a:gd name="connsiteY4" fmla="*/ 2486025 h 2486025"/>
                            <a:gd name="connsiteX5" fmla="*/ 0 w 2153244"/>
                            <a:gd name="connsiteY5" fmla="*/ 2484747 h 2486025"/>
                            <a:gd name="connsiteX6" fmla="*/ 0 w 2153244"/>
                            <a:gd name="connsiteY6" fmla="*/ 0 h 2486025"/>
                            <a:gd name="connsiteX0" fmla="*/ 0 w 2157142"/>
                            <a:gd name="connsiteY0" fmla="*/ 0 h 2486025"/>
                            <a:gd name="connsiteX1" fmla="*/ 2152650 w 2157142"/>
                            <a:gd name="connsiteY1" fmla="*/ 0 h 2486025"/>
                            <a:gd name="connsiteX2" fmla="*/ 2157142 w 2157142"/>
                            <a:gd name="connsiteY2" fmla="*/ 1431256 h 2486025"/>
                            <a:gd name="connsiteX3" fmla="*/ 1325775 w 2157142"/>
                            <a:gd name="connsiteY3" fmla="*/ 1426975 h 2486025"/>
                            <a:gd name="connsiteX4" fmla="*/ 1323975 w 2157142"/>
                            <a:gd name="connsiteY4" fmla="*/ 2486025 h 2486025"/>
                            <a:gd name="connsiteX5" fmla="*/ 0 w 2157142"/>
                            <a:gd name="connsiteY5" fmla="*/ 2484747 h 2486025"/>
                            <a:gd name="connsiteX6" fmla="*/ 0 w 2157142"/>
                            <a:gd name="connsiteY6" fmla="*/ 0 h 2486025"/>
                            <a:gd name="connsiteX0" fmla="*/ 0 w 2153244"/>
                            <a:gd name="connsiteY0" fmla="*/ 0 h 2486025"/>
                            <a:gd name="connsiteX1" fmla="*/ 2152650 w 2153244"/>
                            <a:gd name="connsiteY1" fmla="*/ 0 h 2486025"/>
                            <a:gd name="connsiteX2" fmla="*/ 2150641 w 2153244"/>
                            <a:gd name="connsiteY2" fmla="*/ 1426923 h 2486025"/>
                            <a:gd name="connsiteX3" fmla="*/ 1325775 w 2153244"/>
                            <a:gd name="connsiteY3" fmla="*/ 1426975 h 2486025"/>
                            <a:gd name="connsiteX4" fmla="*/ 1323975 w 2153244"/>
                            <a:gd name="connsiteY4" fmla="*/ 2486025 h 2486025"/>
                            <a:gd name="connsiteX5" fmla="*/ 0 w 2153244"/>
                            <a:gd name="connsiteY5" fmla="*/ 2484747 h 2486025"/>
                            <a:gd name="connsiteX6" fmla="*/ 0 w 2153244"/>
                            <a:gd name="connsiteY6" fmla="*/ 0 h 2486025"/>
                            <a:gd name="connsiteX0" fmla="*/ 0 w 2153244"/>
                            <a:gd name="connsiteY0" fmla="*/ 0 h 2484747"/>
                            <a:gd name="connsiteX1" fmla="*/ 2152650 w 2153244"/>
                            <a:gd name="connsiteY1" fmla="*/ 0 h 2484747"/>
                            <a:gd name="connsiteX2" fmla="*/ 2150641 w 2153244"/>
                            <a:gd name="connsiteY2" fmla="*/ 1426923 h 2484747"/>
                            <a:gd name="connsiteX3" fmla="*/ 1325775 w 2153244"/>
                            <a:gd name="connsiteY3" fmla="*/ 1426975 h 2484747"/>
                            <a:gd name="connsiteX4" fmla="*/ 1326142 w 2153244"/>
                            <a:gd name="connsiteY4" fmla="*/ 2479524 h 2484747"/>
                            <a:gd name="connsiteX5" fmla="*/ 0 w 2153244"/>
                            <a:gd name="connsiteY5" fmla="*/ 2484747 h 2484747"/>
                            <a:gd name="connsiteX6" fmla="*/ 0 w 2153244"/>
                            <a:gd name="connsiteY6" fmla="*/ 0 h 2484747"/>
                            <a:gd name="connsiteX0" fmla="*/ 0 w 2153244"/>
                            <a:gd name="connsiteY0" fmla="*/ 0 h 2488193"/>
                            <a:gd name="connsiteX1" fmla="*/ 2152650 w 2153244"/>
                            <a:gd name="connsiteY1" fmla="*/ 0 h 2488193"/>
                            <a:gd name="connsiteX2" fmla="*/ 2150641 w 2153244"/>
                            <a:gd name="connsiteY2" fmla="*/ 1426923 h 2488193"/>
                            <a:gd name="connsiteX3" fmla="*/ 1325775 w 2153244"/>
                            <a:gd name="connsiteY3" fmla="*/ 1426975 h 2488193"/>
                            <a:gd name="connsiteX4" fmla="*/ 1317472 w 2153244"/>
                            <a:gd name="connsiteY4" fmla="*/ 2488193 h 2488193"/>
                            <a:gd name="connsiteX5" fmla="*/ 0 w 2153244"/>
                            <a:gd name="connsiteY5" fmla="*/ 2484747 h 2488193"/>
                            <a:gd name="connsiteX6" fmla="*/ 0 w 2153244"/>
                            <a:gd name="connsiteY6" fmla="*/ 0 h 2488193"/>
                            <a:gd name="connsiteX0" fmla="*/ 0 w 2153244"/>
                            <a:gd name="connsiteY0" fmla="*/ 0 h 2488193"/>
                            <a:gd name="connsiteX1" fmla="*/ 2152650 w 2153244"/>
                            <a:gd name="connsiteY1" fmla="*/ 0 h 2488193"/>
                            <a:gd name="connsiteX2" fmla="*/ 2150641 w 2153244"/>
                            <a:gd name="connsiteY2" fmla="*/ 1426923 h 2488193"/>
                            <a:gd name="connsiteX3" fmla="*/ 1325775 w 2153244"/>
                            <a:gd name="connsiteY3" fmla="*/ 1426975 h 2488193"/>
                            <a:gd name="connsiteX4" fmla="*/ 1323975 w 2153244"/>
                            <a:gd name="connsiteY4" fmla="*/ 2488193 h 2488193"/>
                            <a:gd name="connsiteX5" fmla="*/ 0 w 2153244"/>
                            <a:gd name="connsiteY5" fmla="*/ 2484747 h 2488193"/>
                            <a:gd name="connsiteX6" fmla="*/ 0 w 2153244"/>
                            <a:gd name="connsiteY6" fmla="*/ 0 h 2488193"/>
                            <a:gd name="connsiteX0" fmla="*/ 0 w 2153244"/>
                            <a:gd name="connsiteY0" fmla="*/ 0 h 2488193"/>
                            <a:gd name="connsiteX1" fmla="*/ 2152650 w 2153244"/>
                            <a:gd name="connsiteY1" fmla="*/ 0 h 2488193"/>
                            <a:gd name="connsiteX2" fmla="*/ 2150641 w 2153244"/>
                            <a:gd name="connsiteY2" fmla="*/ 1426923 h 2488193"/>
                            <a:gd name="connsiteX3" fmla="*/ 1325775 w 2153244"/>
                            <a:gd name="connsiteY3" fmla="*/ 1426975 h 2488193"/>
                            <a:gd name="connsiteX4" fmla="*/ 1323975 w 2153244"/>
                            <a:gd name="connsiteY4" fmla="*/ 2488193 h 2488193"/>
                            <a:gd name="connsiteX5" fmla="*/ 0 w 2153244"/>
                            <a:gd name="connsiteY5" fmla="*/ 2484747 h 2488193"/>
                            <a:gd name="connsiteX6" fmla="*/ 0 w 2153244"/>
                            <a:gd name="connsiteY6" fmla="*/ 0 h 2488193"/>
                            <a:gd name="connsiteX0" fmla="*/ 0 w 2153244"/>
                            <a:gd name="connsiteY0" fmla="*/ 0 h 2484747"/>
                            <a:gd name="connsiteX1" fmla="*/ 2152650 w 2153244"/>
                            <a:gd name="connsiteY1" fmla="*/ 0 h 2484747"/>
                            <a:gd name="connsiteX2" fmla="*/ 2150641 w 2153244"/>
                            <a:gd name="connsiteY2" fmla="*/ 1426923 h 2484747"/>
                            <a:gd name="connsiteX3" fmla="*/ 1325775 w 2153244"/>
                            <a:gd name="connsiteY3" fmla="*/ 1426975 h 2484747"/>
                            <a:gd name="connsiteX4" fmla="*/ 1326143 w 2153244"/>
                            <a:gd name="connsiteY4" fmla="*/ 2483860 h 2484747"/>
                            <a:gd name="connsiteX5" fmla="*/ 0 w 2153244"/>
                            <a:gd name="connsiteY5" fmla="*/ 2484747 h 2484747"/>
                            <a:gd name="connsiteX6" fmla="*/ 0 w 2153244"/>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5775 w 2153496"/>
                            <a:gd name="connsiteY3" fmla="*/ 1426975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13361 w 2153496"/>
                            <a:gd name="connsiteY3" fmla="*/ 1890498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13361 w 2153496"/>
                            <a:gd name="connsiteY3" fmla="*/ 1890498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13361 w 2153496"/>
                            <a:gd name="connsiteY3" fmla="*/ 1886359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13361 w 2153496"/>
                            <a:gd name="connsiteY3" fmla="*/ 1886359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13361 w 2153496"/>
                            <a:gd name="connsiteY3" fmla="*/ 1886359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13361 w 2153496"/>
                            <a:gd name="connsiteY3" fmla="*/ 1886359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1636 w 2153496"/>
                            <a:gd name="connsiteY3" fmla="*/ 1902913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1636 w 2153496"/>
                            <a:gd name="connsiteY3" fmla="*/ 1890996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1636 w 2153496"/>
                            <a:gd name="connsiteY3" fmla="*/ 1885038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1636 w 2153496"/>
                            <a:gd name="connsiteY3" fmla="*/ 1893976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1636 w 2153496"/>
                            <a:gd name="connsiteY3" fmla="*/ 1882059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1636 w 2153496"/>
                            <a:gd name="connsiteY3" fmla="*/ 1888017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7594 w 2153496"/>
                            <a:gd name="connsiteY3" fmla="*/ 1888017 h 2484747"/>
                            <a:gd name="connsiteX4" fmla="*/ 1326143 w 2153496"/>
                            <a:gd name="connsiteY4" fmla="*/ 2483860 h 2484747"/>
                            <a:gd name="connsiteX5" fmla="*/ 0 w 2153496"/>
                            <a:gd name="connsiteY5" fmla="*/ 2484747 h 2484747"/>
                            <a:gd name="connsiteX6" fmla="*/ 0 w 2153496"/>
                            <a:gd name="connsiteY6" fmla="*/ 0 h 24847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53496" h="2484747">
                              <a:moveTo>
                                <a:pt x="0" y="0"/>
                              </a:moveTo>
                              <a:lnTo>
                                <a:pt x="2152650" y="0"/>
                              </a:lnTo>
                              <a:cubicBezTo>
                                <a:pt x="2155320" y="476250"/>
                                <a:pt x="2150574" y="1414196"/>
                                <a:pt x="2153244" y="1890446"/>
                              </a:cubicBezTo>
                              <a:lnTo>
                                <a:pt x="1327594" y="1888017"/>
                              </a:lnTo>
                              <a:cubicBezTo>
                                <a:pt x="1329096" y="2081666"/>
                                <a:pt x="1324641" y="2290211"/>
                                <a:pt x="1326143" y="2483860"/>
                              </a:cubicBezTo>
                              <a:lnTo>
                                <a:pt x="0" y="2484747"/>
                              </a:lnTo>
                              <a:lnTo>
                                <a:pt x="0" y="0"/>
                              </a:lnTo>
                              <a:close/>
                            </a:path>
                          </a:pathLst>
                        </a:custGeom>
                        <a:solidFill>
                          <a:sysClr val="window" lastClr="FFFFFF"/>
                        </a:solidFill>
                        <a:ln w="25400" cap="flat" cmpd="sng" algn="ctr">
                          <a:noFill/>
                          <a:prstDash val="solid"/>
                        </a:ln>
                        <a:effectLst/>
                      </wps:spPr>
                      <wps:txbx>
                        <w:txbxContent>
                          <w:p w14:paraId="41D895A0" w14:textId="77777777" w:rsidR="001C2B85" w:rsidRPr="00192AA2" w:rsidRDefault="001C2B85" w:rsidP="00192AA2">
                            <w:pPr>
                              <w:rPr>
                                <w:b/>
                                <w:color w:val="000000"/>
                                <w:sz w:val="18"/>
                                <w:szCs w:val="20"/>
                              </w:rPr>
                            </w:pPr>
                            <w:bookmarkStart w:id="22" w:name="_Hlk25316816"/>
                            <w:bookmarkEnd w:id="22"/>
                            <w:r w:rsidRPr="00192AA2">
                              <w:rPr>
                                <w:b/>
                                <w:color w:val="000000"/>
                                <w:sz w:val="18"/>
                                <w:szCs w:val="20"/>
                              </w:rPr>
                              <w:t>Primarni ciljevi</w:t>
                            </w:r>
                          </w:p>
                          <w:p w14:paraId="2CF0EDEC" w14:textId="77777777" w:rsidR="001C2B85" w:rsidRPr="00192AA2" w:rsidRDefault="001C2B85" w:rsidP="00192AA2">
                            <w:pPr>
                              <w:rPr>
                                <w:color w:val="000000"/>
                                <w:sz w:val="6"/>
                                <w:szCs w:val="20"/>
                              </w:rPr>
                            </w:pPr>
                          </w:p>
                          <w:p w14:paraId="31E4458F" w14:textId="77777777" w:rsidR="001C2B85" w:rsidRPr="00192AA2" w:rsidRDefault="001C2B85" w:rsidP="00192AA2">
                            <w:pPr>
                              <w:rPr>
                                <w:b/>
                                <w:color w:val="000000"/>
                                <w:sz w:val="14"/>
                                <w:szCs w:val="20"/>
                              </w:rPr>
                            </w:pPr>
                            <w:r w:rsidRPr="00192AA2">
                              <w:rPr>
                                <w:b/>
                                <w:color w:val="000000"/>
                                <w:sz w:val="14"/>
                                <w:szCs w:val="20"/>
                              </w:rPr>
                              <w:t>Objedinjeni rezultati hospitalizacije zbog srčane insuficijencije ili smrti zbog kardiovaskularnog uzroka</w:t>
                            </w:r>
                          </w:p>
                          <w:p w14:paraId="1D4D5C16" w14:textId="77777777" w:rsidR="001C2B85" w:rsidRPr="00192AA2" w:rsidRDefault="001C2B85" w:rsidP="00192AA2">
                            <w:pPr>
                              <w:rPr>
                                <w:b/>
                                <w:color w:val="000000"/>
                                <w:sz w:val="8"/>
                                <w:szCs w:val="20"/>
                              </w:rPr>
                            </w:pPr>
                          </w:p>
                          <w:p w14:paraId="3BD2895D" w14:textId="77777777" w:rsidR="001C2B85" w:rsidRPr="00192AA2" w:rsidRDefault="001C2B85" w:rsidP="00192AA2">
                            <w:pPr>
                              <w:rPr>
                                <w:b/>
                                <w:color w:val="000000"/>
                                <w:sz w:val="14"/>
                                <w:szCs w:val="20"/>
                              </w:rPr>
                            </w:pPr>
                            <w:r w:rsidRPr="00192AA2">
                              <w:rPr>
                                <w:b/>
                                <w:color w:val="000000"/>
                                <w:sz w:val="14"/>
                                <w:szCs w:val="20"/>
                              </w:rPr>
                              <w:t>Objedinjeni rezultati smrti zbog kardiovaskularnog uzroka, infarkta miokarda ili ishemijskog moždanog udara</w:t>
                            </w:r>
                          </w:p>
                          <w:p w14:paraId="16EC98AB" w14:textId="77777777" w:rsidR="001C2B85" w:rsidRPr="00192AA2" w:rsidRDefault="001C2B85" w:rsidP="00192AA2">
                            <w:pPr>
                              <w:rPr>
                                <w:b/>
                                <w:color w:val="000000"/>
                                <w:sz w:val="8"/>
                                <w:szCs w:val="20"/>
                              </w:rPr>
                            </w:pPr>
                          </w:p>
                          <w:p w14:paraId="0DA99078" w14:textId="77777777" w:rsidR="001C2B85" w:rsidRPr="00192AA2" w:rsidRDefault="001C2B85" w:rsidP="00192AA2">
                            <w:pPr>
                              <w:rPr>
                                <w:color w:val="000000"/>
                                <w:sz w:val="14"/>
                                <w:szCs w:val="20"/>
                              </w:rPr>
                            </w:pPr>
                            <w:r w:rsidRPr="00192AA2">
                              <w:rPr>
                                <w:color w:val="000000"/>
                                <w:sz w:val="14"/>
                                <w:szCs w:val="20"/>
                              </w:rPr>
                              <w:t>Komponente objedinjenih ciljeva</w:t>
                            </w:r>
                          </w:p>
                          <w:p w14:paraId="3D1815D9" w14:textId="77777777" w:rsidR="001C2B85" w:rsidRPr="00192AA2" w:rsidRDefault="001C2B85" w:rsidP="00192AA2">
                            <w:pPr>
                              <w:rPr>
                                <w:color w:val="000000"/>
                                <w:sz w:val="10"/>
                                <w:szCs w:val="20"/>
                              </w:rPr>
                            </w:pPr>
                          </w:p>
                          <w:p w14:paraId="600AFFE5" w14:textId="77777777" w:rsidR="001C2B85" w:rsidRPr="00192AA2" w:rsidRDefault="001C2B85" w:rsidP="00192AA2">
                            <w:pPr>
                              <w:rPr>
                                <w:color w:val="000000"/>
                                <w:sz w:val="14"/>
                                <w:szCs w:val="20"/>
                              </w:rPr>
                            </w:pPr>
                            <w:r w:rsidRPr="00192AA2">
                              <w:rPr>
                                <w:color w:val="000000"/>
                                <w:sz w:val="14"/>
                                <w:szCs w:val="20"/>
                              </w:rPr>
                              <w:t xml:space="preserve">     Hospitalizacija zbog srčane insuficijencije</w:t>
                            </w:r>
                          </w:p>
                          <w:p w14:paraId="2107DAC5" w14:textId="77777777" w:rsidR="001C2B85" w:rsidRPr="00192AA2" w:rsidRDefault="001C2B85" w:rsidP="00192AA2">
                            <w:pPr>
                              <w:rPr>
                                <w:color w:val="000000"/>
                                <w:sz w:val="14"/>
                                <w:szCs w:val="20"/>
                                <w:lang w:val="de-DE"/>
                              </w:rPr>
                            </w:pPr>
                            <w:r w:rsidRPr="00192AA2">
                              <w:rPr>
                                <w:color w:val="000000"/>
                                <w:sz w:val="14"/>
                                <w:szCs w:val="20"/>
                              </w:rPr>
                              <w:t xml:space="preserve">     </w:t>
                            </w:r>
                            <w:r w:rsidRPr="00192AA2">
                              <w:rPr>
                                <w:color w:val="000000"/>
                                <w:sz w:val="14"/>
                                <w:szCs w:val="20"/>
                                <w:lang w:val="de-DE"/>
                              </w:rPr>
                              <w:t>Smrt zbog kardiovaskularnog uzroka</w:t>
                            </w:r>
                          </w:p>
                          <w:p w14:paraId="45608498" w14:textId="77777777" w:rsidR="001C2B85" w:rsidRPr="00192AA2" w:rsidRDefault="001C2B85" w:rsidP="00192AA2">
                            <w:pPr>
                              <w:rPr>
                                <w:color w:val="000000"/>
                                <w:sz w:val="14"/>
                                <w:szCs w:val="20"/>
                                <w:lang w:val="de-DE"/>
                              </w:rPr>
                            </w:pPr>
                            <w:r w:rsidRPr="00192AA2">
                              <w:rPr>
                                <w:color w:val="000000"/>
                                <w:sz w:val="14"/>
                                <w:szCs w:val="20"/>
                                <w:lang w:val="de-DE"/>
                              </w:rPr>
                              <w:t xml:space="preserve">     Infarkt miokarda</w:t>
                            </w:r>
                          </w:p>
                          <w:p w14:paraId="22CB8A92" w14:textId="77777777" w:rsidR="001C2B85" w:rsidRPr="00192AA2" w:rsidRDefault="001C2B85" w:rsidP="00192AA2">
                            <w:pPr>
                              <w:rPr>
                                <w:color w:val="000000"/>
                                <w:sz w:val="14"/>
                                <w:szCs w:val="20"/>
                                <w:lang w:val="de-DE"/>
                              </w:rPr>
                            </w:pPr>
                            <w:r w:rsidRPr="00192AA2">
                              <w:rPr>
                                <w:color w:val="000000"/>
                                <w:sz w:val="14"/>
                                <w:szCs w:val="20"/>
                                <w:lang w:val="de-DE"/>
                              </w:rPr>
                              <w:t xml:space="preserve">     Ishemijski moždani udar</w:t>
                            </w:r>
                          </w:p>
                          <w:p w14:paraId="758FC439" w14:textId="77777777" w:rsidR="001C2B85" w:rsidRPr="00192AA2" w:rsidRDefault="001C2B85" w:rsidP="00192AA2">
                            <w:pPr>
                              <w:rPr>
                                <w:color w:val="000000"/>
                                <w:sz w:val="14"/>
                                <w:szCs w:val="20"/>
                                <w:lang w:val="de-DE"/>
                              </w:rPr>
                            </w:pPr>
                          </w:p>
                          <w:p w14:paraId="2767BFF6" w14:textId="77777777" w:rsidR="001C2B85" w:rsidRPr="00192AA2" w:rsidRDefault="001C2B85" w:rsidP="00192AA2">
                            <w:pPr>
                              <w:rPr>
                                <w:b/>
                                <w:color w:val="000000"/>
                                <w:sz w:val="14"/>
                                <w:szCs w:val="20"/>
                                <w:lang w:val="de-DE"/>
                              </w:rPr>
                            </w:pPr>
                            <w:r w:rsidRPr="00192AA2">
                              <w:rPr>
                                <w:b/>
                                <w:color w:val="000000"/>
                                <w:sz w:val="14"/>
                                <w:szCs w:val="20"/>
                                <w:lang w:val="de-DE"/>
                              </w:rPr>
                              <w:t>Sekundarni ciljevi</w:t>
                            </w:r>
                          </w:p>
                          <w:p w14:paraId="523C0094" w14:textId="77777777" w:rsidR="001C2B85" w:rsidRPr="00192AA2" w:rsidRDefault="001C2B85" w:rsidP="00192AA2">
                            <w:pPr>
                              <w:rPr>
                                <w:b/>
                                <w:color w:val="000000"/>
                                <w:sz w:val="12"/>
                                <w:szCs w:val="20"/>
                                <w:lang w:val="de-DE"/>
                              </w:rPr>
                            </w:pPr>
                          </w:p>
                          <w:p w14:paraId="62EF2127" w14:textId="77777777" w:rsidR="001C2B85" w:rsidRPr="00192AA2" w:rsidRDefault="001C2B85" w:rsidP="00192AA2">
                            <w:pPr>
                              <w:rPr>
                                <w:color w:val="000000"/>
                                <w:sz w:val="14"/>
                                <w:szCs w:val="20"/>
                                <w:lang w:val="de-DE"/>
                              </w:rPr>
                            </w:pPr>
                            <w:r w:rsidRPr="00192AA2">
                              <w:rPr>
                                <w:b/>
                                <w:color w:val="000000"/>
                                <w:sz w:val="14"/>
                                <w:szCs w:val="20"/>
                                <w:lang w:val="de-DE"/>
                              </w:rPr>
                              <w:t>Objedinjeni ciljevi bubrežnih ishoda</w:t>
                            </w:r>
                          </w:p>
                          <w:p w14:paraId="0AD7CAE2" w14:textId="77777777" w:rsidR="001C2B85" w:rsidRPr="00192AA2" w:rsidRDefault="001C2B85" w:rsidP="00192AA2">
                            <w:pPr>
                              <w:rPr>
                                <w:color w:val="000000"/>
                                <w:sz w:val="14"/>
                                <w:szCs w:val="20"/>
                                <w:lang w:val="de-DE"/>
                              </w:rPr>
                            </w:pPr>
                            <w:r w:rsidRPr="00192AA2">
                              <w:rPr>
                                <w:color w:val="000000"/>
                                <w:sz w:val="14"/>
                                <w:szCs w:val="20"/>
                                <w:lang w:val="de-DE"/>
                              </w:rPr>
                              <w:t>Bubrežne komponente:</w:t>
                            </w:r>
                          </w:p>
                          <w:p w14:paraId="138F014B" w14:textId="77777777" w:rsidR="001C2B85" w:rsidRPr="00192AA2" w:rsidRDefault="001C2B85" w:rsidP="00192AA2">
                            <w:pPr>
                              <w:rPr>
                                <w:color w:val="000000"/>
                                <w:sz w:val="2"/>
                                <w:szCs w:val="20"/>
                                <w:lang w:val="de-DE"/>
                              </w:rPr>
                            </w:pPr>
                          </w:p>
                          <w:p w14:paraId="70314EC5" w14:textId="77777777" w:rsidR="001C2B85" w:rsidRPr="00192AA2" w:rsidRDefault="001C2B85" w:rsidP="00192AA2">
                            <w:pPr>
                              <w:rPr>
                                <w:color w:val="000000"/>
                                <w:sz w:val="14"/>
                                <w:szCs w:val="16"/>
                                <w:lang w:val="de-DE"/>
                              </w:rPr>
                            </w:pPr>
                            <w:r w:rsidRPr="00192AA2">
                              <w:rPr>
                                <w:color w:val="000000"/>
                                <w:sz w:val="14"/>
                                <w:szCs w:val="20"/>
                                <w:lang w:val="de-DE"/>
                              </w:rPr>
                              <w:t xml:space="preserve">     Održano </w:t>
                            </w:r>
                            <w:r w:rsidRPr="00192AA2">
                              <w:rPr>
                                <w:color w:val="000000"/>
                                <w:sz w:val="14"/>
                                <w:szCs w:val="16"/>
                                <w:lang w:val="de-DE"/>
                              </w:rPr>
                              <w:t>smanjenje eGFR</w:t>
                            </w:r>
                          </w:p>
                          <w:p w14:paraId="2EA7C212" w14:textId="77777777" w:rsidR="001C2B85" w:rsidRPr="00192AA2" w:rsidRDefault="001C2B85" w:rsidP="00192AA2">
                            <w:pPr>
                              <w:rPr>
                                <w:color w:val="000000"/>
                                <w:sz w:val="14"/>
                                <w:szCs w:val="16"/>
                                <w:lang w:val="de-DE"/>
                              </w:rPr>
                            </w:pPr>
                            <w:r w:rsidRPr="00192AA2">
                              <w:rPr>
                                <w:color w:val="000000"/>
                                <w:sz w:val="14"/>
                                <w:szCs w:val="20"/>
                                <w:lang w:val="de-DE"/>
                              </w:rPr>
                              <w:t xml:space="preserve">     Z</w:t>
                            </w:r>
                            <w:r w:rsidRPr="00192AA2">
                              <w:rPr>
                                <w:color w:val="000000"/>
                                <w:sz w:val="14"/>
                                <w:szCs w:val="16"/>
                                <w:lang w:val="de-DE"/>
                              </w:rPr>
                              <w:t>avršni stadijum bolesti bubrega</w:t>
                            </w:r>
                          </w:p>
                          <w:p w14:paraId="74CCF298" w14:textId="77777777" w:rsidR="001C2B85" w:rsidRPr="00192AA2" w:rsidRDefault="001C2B85" w:rsidP="00192AA2">
                            <w:pPr>
                              <w:rPr>
                                <w:color w:val="000000"/>
                                <w:sz w:val="14"/>
                                <w:szCs w:val="16"/>
                                <w:lang w:val="de-DE"/>
                              </w:rPr>
                            </w:pPr>
                            <w:r w:rsidRPr="00192AA2">
                              <w:rPr>
                                <w:color w:val="000000"/>
                                <w:sz w:val="14"/>
                                <w:szCs w:val="16"/>
                                <w:lang w:val="de-DE"/>
                              </w:rPr>
                              <w:t xml:space="preserve">     Smrt zbog bubrežnog uzroka</w:t>
                            </w:r>
                          </w:p>
                          <w:p w14:paraId="7583AB0D" w14:textId="77777777" w:rsidR="001C2B85" w:rsidRPr="00192AA2" w:rsidRDefault="001C2B85" w:rsidP="00192AA2">
                            <w:pPr>
                              <w:rPr>
                                <w:color w:val="000000"/>
                                <w:sz w:val="14"/>
                                <w:szCs w:val="16"/>
                                <w:lang w:val="de-DE"/>
                              </w:rPr>
                            </w:pPr>
                          </w:p>
                          <w:p w14:paraId="5745F90C" w14:textId="77777777" w:rsidR="001C2B85" w:rsidRPr="00192AA2" w:rsidRDefault="001C2B85" w:rsidP="00192AA2">
                            <w:pPr>
                              <w:rPr>
                                <w:b/>
                                <w:color w:val="000000"/>
                                <w:sz w:val="14"/>
                                <w:szCs w:val="16"/>
                                <w:lang w:val="de-DE"/>
                              </w:rPr>
                            </w:pPr>
                            <w:r w:rsidRPr="00192AA2">
                              <w:rPr>
                                <w:b/>
                                <w:color w:val="000000"/>
                                <w:sz w:val="14"/>
                                <w:szCs w:val="16"/>
                                <w:lang w:val="de-DE"/>
                              </w:rPr>
                              <w:t>Smrt zbog bilo kojeg uzroka</w:t>
                            </w:r>
                          </w:p>
                          <w:p w14:paraId="32702DC8" w14:textId="77777777" w:rsidR="001C2B85" w:rsidRPr="00192AA2" w:rsidRDefault="001C2B85" w:rsidP="00192AA2">
                            <w:pPr>
                              <w:rPr>
                                <w:color w:val="000000"/>
                                <w:sz w:val="14"/>
                                <w:szCs w:val="16"/>
                                <w:lang w:val="de-DE"/>
                              </w:rPr>
                            </w:pPr>
                          </w:p>
                          <w:p w14:paraId="14992521" w14:textId="77777777" w:rsidR="001C2B85" w:rsidRPr="00192AA2" w:rsidRDefault="001C2B85" w:rsidP="00192AA2">
                            <w:pPr>
                              <w:rPr>
                                <w:color w:val="000000"/>
                                <w:sz w:val="14"/>
                                <w:szCs w:val="16"/>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EB56A" id="Rectangle 4" o:spid="_x0000_s1033" style="position:absolute;left:0;text-align:left;margin-left:1.95pt;margin-top:25.55pt;width:169.55pt;height:195.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53496,24847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" adj="-11796480,,5400" path="m,l2152650,v2670,476250,-2076,1414196,594,1890446l1327594,1888017v1502,193649,-2953,402194,-1451,595843l,2484747,,xe" fillcolor="window" stroked="f" strokeweight="2pt">
                <v:stroke joinstyle="miter"/>
                <v:formulas/>
                <v:path arrowok="t" o:connecttype="custom" o:connectlocs="0,0;2152439,0;2153033,1890452;1327464,1888023;1326013,2483868;0,2484755;0,0" o:connectangles="0,0,0,0,0,0,0" textboxrect="0,0,2153496,2484747"/>
                <v:textbox inset="0,0,0,0">
                  <w:txbxContent>
                    <w:p w14:paraId="41D895A0" w14:textId="77777777" w:rsidR="001C2B85" w:rsidRPr="00192AA2" w:rsidRDefault="001C2B85" w:rsidP="00192AA2">
                      <w:pPr>
                        <w:rPr>
                          <w:b/>
                          <w:color w:val="000000"/>
                          <w:sz w:val="18"/>
                          <w:szCs w:val="20"/>
                        </w:rPr>
                      </w:pPr>
                      <w:bookmarkStart w:id="22" w:name="_Hlk25316816"/>
                      <w:bookmarkEnd w:id="22"/>
                      <w:r w:rsidRPr="00192AA2">
                        <w:rPr>
                          <w:b/>
                          <w:color w:val="000000"/>
                          <w:sz w:val="18"/>
                          <w:szCs w:val="20"/>
                        </w:rPr>
                        <w:t>Primarni ciljevi</w:t>
                      </w:r>
                    </w:p>
                    <w:p w14:paraId="2CF0EDEC" w14:textId="77777777" w:rsidR="001C2B85" w:rsidRPr="00192AA2" w:rsidRDefault="001C2B85" w:rsidP="00192AA2">
                      <w:pPr>
                        <w:rPr>
                          <w:color w:val="000000"/>
                          <w:sz w:val="6"/>
                          <w:szCs w:val="20"/>
                        </w:rPr>
                      </w:pPr>
                    </w:p>
                    <w:p w14:paraId="31E4458F" w14:textId="77777777" w:rsidR="001C2B85" w:rsidRPr="00192AA2" w:rsidRDefault="001C2B85" w:rsidP="00192AA2">
                      <w:pPr>
                        <w:rPr>
                          <w:b/>
                          <w:color w:val="000000"/>
                          <w:sz w:val="14"/>
                          <w:szCs w:val="20"/>
                        </w:rPr>
                      </w:pPr>
                      <w:r w:rsidRPr="00192AA2">
                        <w:rPr>
                          <w:b/>
                          <w:color w:val="000000"/>
                          <w:sz w:val="14"/>
                          <w:szCs w:val="20"/>
                        </w:rPr>
                        <w:t>Objedinjeni rezultati hospitalizacije zbog srčane insuficijencije ili smrti zbog kardiovaskularnog uzroka</w:t>
                      </w:r>
                    </w:p>
                    <w:p w14:paraId="1D4D5C16" w14:textId="77777777" w:rsidR="001C2B85" w:rsidRPr="00192AA2" w:rsidRDefault="001C2B85" w:rsidP="00192AA2">
                      <w:pPr>
                        <w:rPr>
                          <w:b/>
                          <w:color w:val="000000"/>
                          <w:sz w:val="8"/>
                          <w:szCs w:val="20"/>
                        </w:rPr>
                      </w:pPr>
                    </w:p>
                    <w:p w14:paraId="3BD2895D" w14:textId="77777777" w:rsidR="001C2B85" w:rsidRPr="00192AA2" w:rsidRDefault="001C2B85" w:rsidP="00192AA2">
                      <w:pPr>
                        <w:rPr>
                          <w:b/>
                          <w:color w:val="000000"/>
                          <w:sz w:val="14"/>
                          <w:szCs w:val="20"/>
                        </w:rPr>
                      </w:pPr>
                      <w:r w:rsidRPr="00192AA2">
                        <w:rPr>
                          <w:b/>
                          <w:color w:val="000000"/>
                          <w:sz w:val="14"/>
                          <w:szCs w:val="20"/>
                        </w:rPr>
                        <w:t>Objedinjeni rezultati smrti zbog kardiovaskularnog uzroka, infarkta miokarda ili ishemijskog moždanog udara</w:t>
                      </w:r>
                    </w:p>
                    <w:p w14:paraId="16EC98AB" w14:textId="77777777" w:rsidR="001C2B85" w:rsidRPr="00192AA2" w:rsidRDefault="001C2B85" w:rsidP="00192AA2">
                      <w:pPr>
                        <w:rPr>
                          <w:b/>
                          <w:color w:val="000000"/>
                          <w:sz w:val="8"/>
                          <w:szCs w:val="20"/>
                        </w:rPr>
                      </w:pPr>
                    </w:p>
                    <w:p w14:paraId="0DA99078" w14:textId="77777777" w:rsidR="001C2B85" w:rsidRPr="00192AA2" w:rsidRDefault="001C2B85" w:rsidP="00192AA2">
                      <w:pPr>
                        <w:rPr>
                          <w:color w:val="000000"/>
                          <w:sz w:val="14"/>
                          <w:szCs w:val="20"/>
                        </w:rPr>
                      </w:pPr>
                      <w:r w:rsidRPr="00192AA2">
                        <w:rPr>
                          <w:color w:val="000000"/>
                          <w:sz w:val="14"/>
                          <w:szCs w:val="20"/>
                        </w:rPr>
                        <w:t>Komponente objedinjenih ciljeva</w:t>
                      </w:r>
                    </w:p>
                    <w:p w14:paraId="3D1815D9" w14:textId="77777777" w:rsidR="001C2B85" w:rsidRPr="00192AA2" w:rsidRDefault="001C2B85" w:rsidP="00192AA2">
                      <w:pPr>
                        <w:rPr>
                          <w:color w:val="000000"/>
                          <w:sz w:val="10"/>
                          <w:szCs w:val="20"/>
                        </w:rPr>
                      </w:pPr>
                    </w:p>
                    <w:p w14:paraId="600AFFE5" w14:textId="77777777" w:rsidR="001C2B85" w:rsidRPr="00192AA2" w:rsidRDefault="001C2B85" w:rsidP="00192AA2">
                      <w:pPr>
                        <w:rPr>
                          <w:color w:val="000000"/>
                          <w:sz w:val="14"/>
                          <w:szCs w:val="20"/>
                        </w:rPr>
                      </w:pPr>
                      <w:r w:rsidRPr="00192AA2">
                        <w:rPr>
                          <w:color w:val="000000"/>
                          <w:sz w:val="14"/>
                          <w:szCs w:val="20"/>
                        </w:rPr>
                        <w:t xml:space="preserve">     Hospitalizacija zbog srčane insuficijencije</w:t>
                      </w:r>
                    </w:p>
                    <w:p w14:paraId="2107DAC5" w14:textId="77777777" w:rsidR="001C2B85" w:rsidRPr="00192AA2" w:rsidRDefault="001C2B85" w:rsidP="00192AA2">
                      <w:pPr>
                        <w:rPr>
                          <w:color w:val="000000"/>
                          <w:sz w:val="14"/>
                          <w:szCs w:val="20"/>
                          <w:lang w:val="de-DE"/>
                        </w:rPr>
                      </w:pPr>
                      <w:r w:rsidRPr="00192AA2">
                        <w:rPr>
                          <w:color w:val="000000"/>
                          <w:sz w:val="14"/>
                          <w:szCs w:val="20"/>
                        </w:rPr>
                        <w:t xml:space="preserve">     </w:t>
                      </w:r>
                      <w:r w:rsidRPr="00192AA2">
                        <w:rPr>
                          <w:color w:val="000000"/>
                          <w:sz w:val="14"/>
                          <w:szCs w:val="20"/>
                          <w:lang w:val="de-DE"/>
                        </w:rPr>
                        <w:t>Smrt zbog kardiovaskularnog uzroka</w:t>
                      </w:r>
                    </w:p>
                    <w:p w14:paraId="45608498" w14:textId="77777777" w:rsidR="001C2B85" w:rsidRPr="00192AA2" w:rsidRDefault="001C2B85" w:rsidP="00192AA2">
                      <w:pPr>
                        <w:rPr>
                          <w:color w:val="000000"/>
                          <w:sz w:val="14"/>
                          <w:szCs w:val="20"/>
                          <w:lang w:val="de-DE"/>
                        </w:rPr>
                      </w:pPr>
                      <w:r w:rsidRPr="00192AA2">
                        <w:rPr>
                          <w:color w:val="000000"/>
                          <w:sz w:val="14"/>
                          <w:szCs w:val="20"/>
                          <w:lang w:val="de-DE"/>
                        </w:rPr>
                        <w:t xml:space="preserve">     Infarkt miokarda</w:t>
                      </w:r>
                    </w:p>
                    <w:p w14:paraId="22CB8A92" w14:textId="77777777" w:rsidR="001C2B85" w:rsidRPr="00192AA2" w:rsidRDefault="001C2B85" w:rsidP="00192AA2">
                      <w:pPr>
                        <w:rPr>
                          <w:color w:val="000000"/>
                          <w:sz w:val="14"/>
                          <w:szCs w:val="20"/>
                          <w:lang w:val="de-DE"/>
                        </w:rPr>
                      </w:pPr>
                      <w:r w:rsidRPr="00192AA2">
                        <w:rPr>
                          <w:color w:val="000000"/>
                          <w:sz w:val="14"/>
                          <w:szCs w:val="20"/>
                          <w:lang w:val="de-DE"/>
                        </w:rPr>
                        <w:t xml:space="preserve">     Ishemijski moždani udar</w:t>
                      </w:r>
                    </w:p>
                    <w:p w14:paraId="758FC439" w14:textId="77777777" w:rsidR="001C2B85" w:rsidRPr="00192AA2" w:rsidRDefault="001C2B85" w:rsidP="00192AA2">
                      <w:pPr>
                        <w:rPr>
                          <w:color w:val="000000"/>
                          <w:sz w:val="14"/>
                          <w:szCs w:val="20"/>
                          <w:lang w:val="de-DE"/>
                        </w:rPr>
                      </w:pPr>
                    </w:p>
                    <w:p w14:paraId="2767BFF6" w14:textId="77777777" w:rsidR="001C2B85" w:rsidRPr="00192AA2" w:rsidRDefault="001C2B85" w:rsidP="00192AA2">
                      <w:pPr>
                        <w:rPr>
                          <w:b/>
                          <w:color w:val="000000"/>
                          <w:sz w:val="14"/>
                          <w:szCs w:val="20"/>
                          <w:lang w:val="de-DE"/>
                        </w:rPr>
                      </w:pPr>
                      <w:r w:rsidRPr="00192AA2">
                        <w:rPr>
                          <w:b/>
                          <w:color w:val="000000"/>
                          <w:sz w:val="14"/>
                          <w:szCs w:val="20"/>
                          <w:lang w:val="de-DE"/>
                        </w:rPr>
                        <w:t>Sekundarni ciljevi</w:t>
                      </w:r>
                    </w:p>
                    <w:p w14:paraId="523C0094" w14:textId="77777777" w:rsidR="001C2B85" w:rsidRPr="00192AA2" w:rsidRDefault="001C2B85" w:rsidP="00192AA2">
                      <w:pPr>
                        <w:rPr>
                          <w:b/>
                          <w:color w:val="000000"/>
                          <w:sz w:val="12"/>
                          <w:szCs w:val="20"/>
                          <w:lang w:val="de-DE"/>
                        </w:rPr>
                      </w:pPr>
                    </w:p>
                    <w:p w14:paraId="62EF2127" w14:textId="77777777" w:rsidR="001C2B85" w:rsidRPr="00192AA2" w:rsidRDefault="001C2B85" w:rsidP="00192AA2">
                      <w:pPr>
                        <w:rPr>
                          <w:color w:val="000000"/>
                          <w:sz w:val="14"/>
                          <w:szCs w:val="20"/>
                          <w:lang w:val="de-DE"/>
                        </w:rPr>
                      </w:pPr>
                      <w:r w:rsidRPr="00192AA2">
                        <w:rPr>
                          <w:b/>
                          <w:color w:val="000000"/>
                          <w:sz w:val="14"/>
                          <w:szCs w:val="20"/>
                          <w:lang w:val="de-DE"/>
                        </w:rPr>
                        <w:t>Objedinjeni ciljevi bubrežnih ishoda</w:t>
                      </w:r>
                    </w:p>
                    <w:p w14:paraId="0AD7CAE2" w14:textId="77777777" w:rsidR="001C2B85" w:rsidRPr="00192AA2" w:rsidRDefault="001C2B85" w:rsidP="00192AA2">
                      <w:pPr>
                        <w:rPr>
                          <w:color w:val="000000"/>
                          <w:sz w:val="14"/>
                          <w:szCs w:val="20"/>
                          <w:lang w:val="de-DE"/>
                        </w:rPr>
                      </w:pPr>
                      <w:r w:rsidRPr="00192AA2">
                        <w:rPr>
                          <w:color w:val="000000"/>
                          <w:sz w:val="14"/>
                          <w:szCs w:val="20"/>
                          <w:lang w:val="de-DE"/>
                        </w:rPr>
                        <w:t>Bubrežne komponente:</w:t>
                      </w:r>
                    </w:p>
                    <w:p w14:paraId="138F014B" w14:textId="77777777" w:rsidR="001C2B85" w:rsidRPr="00192AA2" w:rsidRDefault="001C2B85" w:rsidP="00192AA2">
                      <w:pPr>
                        <w:rPr>
                          <w:color w:val="000000"/>
                          <w:sz w:val="2"/>
                          <w:szCs w:val="20"/>
                          <w:lang w:val="de-DE"/>
                        </w:rPr>
                      </w:pPr>
                    </w:p>
                    <w:p w14:paraId="70314EC5" w14:textId="77777777" w:rsidR="001C2B85" w:rsidRPr="00192AA2" w:rsidRDefault="001C2B85" w:rsidP="00192AA2">
                      <w:pPr>
                        <w:rPr>
                          <w:color w:val="000000"/>
                          <w:sz w:val="14"/>
                          <w:szCs w:val="16"/>
                          <w:lang w:val="de-DE"/>
                        </w:rPr>
                      </w:pPr>
                      <w:r w:rsidRPr="00192AA2">
                        <w:rPr>
                          <w:color w:val="000000"/>
                          <w:sz w:val="14"/>
                          <w:szCs w:val="20"/>
                          <w:lang w:val="de-DE"/>
                        </w:rPr>
                        <w:t xml:space="preserve">     Održano </w:t>
                      </w:r>
                      <w:r w:rsidRPr="00192AA2">
                        <w:rPr>
                          <w:color w:val="000000"/>
                          <w:sz w:val="14"/>
                          <w:szCs w:val="16"/>
                          <w:lang w:val="de-DE"/>
                        </w:rPr>
                        <w:t>smanjenje eGFR</w:t>
                      </w:r>
                    </w:p>
                    <w:p w14:paraId="2EA7C212" w14:textId="77777777" w:rsidR="001C2B85" w:rsidRPr="00192AA2" w:rsidRDefault="001C2B85" w:rsidP="00192AA2">
                      <w:pPr>
                        <w:rPr>
                          <w:color w:val="000000"/>
                          <w:sz w:val="14"/>
                          <w:szCs w:val="16"/>
                          <w:lang w:val="de-DE"/>
                        </w:rPr>
                      </w:pPr>
                      <w:r w:rsidRPr="00192AA2">
                        <w:rPr>
                          <w:color w:val="000000"/>
                          <w:sz w:val="14"/>
                          <w:szCs w:val="20"/>
                          <w:lang w:val="de-DE"/>
                        </w:rPr>
                        <w:t xml:space="preserve">     Z</w:t>
                      </w:r>
                      <w:r w:rsidRPr="00192AA2">
                        <w:rPr>
                          <w:color w:val="000000"/>
                          <w:sz w:val="14"/>
                          <w:szCs w:val="16"/>
                          <w:lang w:val="de-DE"/>
                        </w:rPr>
                        <w:t>avršni stadijum bolesti bubrega</w:t>
                      </w:r>
                    </w:p>
                    <w:p w14:paraId="74CCF298" w14:textId="77777777" w:rsidR="001C2B85" w:rsidRPr="00192AA2" w:rsidRDefault="001C2B85" w:rsidP="00192AA2">
                      <w:pPr>
                        <w:rPr>
                          <w:color w:val="000000"/>
                          <w:sz w:val="14"/>
                          <w:szCs w:val="16"/>
                          <w:lang w:val="de-DE"/>
                        </w:rPr>
                      </w:pPr>
                      <w:r w:rsidRPr="00192AA2">
                        <w:rPr>
                          <w:color w:val="000000"/>
                          <w:sz w:val="14"/>
                          <w:szCs w:val="16"/>
                          <w:lang w:val="de-DE"/>
                        </w:rPr>
                        <w:t xml:space="preserve">     Smrt zbog bubrežnog uzroka</w:t>
                      </w:r>
                    </w:p>
                    <w:p w14:paraId="7583AB0D" w14:textId="77777777" w:rsidR="001C2B85" w:rsidRPr="00192AA2" w:rsidRDefault="001C2B85" w:rsidP="00192AA2">
                      <w:pPr>
                        <w:rPr>
                          <w:color w:val="000000"/>
                          <w:sz w:val="14"/>
                          <w:szCs w:val="16"/>
                          <w:lang w:val="de-DE"/>
                        </w:rPr>
                      </w:pPr>
                    </w:p>
                    <w:p w14:paraId="5745F90C" w14:textId="77777777" w:rsidR="001C2B85" w:rsidRPr="00192AA2" w:rsidRDefault="001C2B85" w:rsidP="00192AA2">
                      <w:pPr>
                        <w:rPr>
                          <w:b/>
                          <w:color w:val="000000"/>
                          <w:sz w:val="14"/>
                          <w:szCs w:val="16"/>
                          <w:lang w:val="de-DE"/>
                        </w:rPr>
                      </w:pPr>
                      <w:r w:rsidRPr="00192AA2">
                        <w:rPr>
                          <w:b/>
                          <w:color w:val="000000"/>
                          <w:sz w:val="14"/>
                          <w:szCs w:val="16"/>
                          <w:lang w:val="de-DE"/>
                        </w:rPr>
                        <w:t>Smrt zbog bilo kojeg uzroka</w:t>
                      </w:r>
                    </w:p>
                    <w:p w14:paraId="32702DC8" w14:textId="77777777" w:rsidR="001C2B85" w:rsidRPr="00192AA2" w:rsidRDefault="001C2B85" w:rsidP="00192AA2">
                      <w:pPr>
                        <w:rPr>
                          <w:color w:val="000000"/>
                          <w:sz w:val="14"/>
                          <w:szCs w:val="16"/>
                          <w:lang w:val="de-DE"/>
                        </w:rPr>
                      </w:pPr>
                    </w:p>
                    <w:p w14:paraId="14992521" w14:textId="77777777" w:rsidR="001C2B85" w:rsidRPr="00192AA2" w:rsidRDefault="001C2B85" w:rsidP="00192AA2">
                      <w:pPr>
                        <w:rPr>
                          <w:color w:val="000000"/>
                          <w:sz w:val="14"/>
                          <w:szCs w:val="16"/>
                          <w:lang w:val="de-DE"/>
                        </w:rPr>
                      </w:pPr>
                    </w:p>
                  </w:txbxContent>
                </v:textbox>
                <w10:wrap anchorx="margin"/>
              </v:shape>
            </w:pict>
          </mc:Fallback>
        </mc:AlternateContent>
      </w:r>
      <w:r w:rsidRPr="00BE38A3">
        <w:rPr>
          <w:noProof/>
          <w:sz w:val="22"/>
        </w:rPr>
        <w:drawing>
          <wp:inline distT="0" distB="0" distL="0" distR="0" wp14:anchorId="7227EA26" wp14:editId="004E98F6">
            <wp:extent cx="5762625" cy="3219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2625" cy="3219450"/>
                    </a:xfrm>
                    <a:prstGeom prst="rect">
                      <a:avLst/>
                    </a:prstGeom>
                    <a:noFill/>
                    <a:ln>
                      <a:noFill/>
                    </a:ln>
                  </pic:spPr>
                </pic:pic>
              </a:graphicData>
            </a:graphic>
          </wp:inline>
        </w:drawing>
      </w:r>
    </w:p>
    <w:p w14:paraId="3F717B30" w14:textId="32E20299" w:rsidR="00192AA2" w:rsidRPr="00BE38A3" w:rsidRDefault="00192AA2" w:rsidP="00BE38A3">
      <w:pPr>
        <w:widowControl w:val="0"/>
        <w:jc w:val="both"/>
        <w:rPr>
          <w:sz w:val="18"/>
          <w:szCs w:val="18"/>
          <w:lang w:val="sr-Latn-ME"/>
        </w:rPr>
      </w:pPr>
      <w:r w:rsidRPr="00BE38A3">
        <w:rPr>
          <w:sz w:val="18"/>
          <w:szCs w:val="18"/>
          <w:lang w:val="sr-Latn-ME"/>
        </w:rPr>
        <w:t>Objedinjen cilj bubrežnih ishoda definisan je kao: održano potvrđeno smanjenje eGFR za ≥ 40% na eGFR &lt; 60 </w:t>
      </w:r>
      <w:r w:rsidR="002219A8" w:rsidRPr="00BE38A3">
        <w:rPr>
          <w:sz w:val="18"/>
          <w:szCs w:val="18"/>
          <w:lang w:val="sr-Latn-ME"/>
        </w:rPr>
        <w:t>ml</w:t>
      </w:r>
      <w:r w:rsidRPr="00BE38A3">
        <w:rPr>
          <w:sz w:val="18"/>
          <w:szCs w:val="18"/>
          <w:lang w:val="sr-Latn-ME"/>
        </w:rPr>
        <w:t>/min/1,73 m</w:t>
      </w:r>
      <w:r w:rsidRPr="00BE38A3">
        <w:rPr>
          <w:sz w:val="18"/>
          <w:szCs w:val="18"/>
          <w:vertAlign w:val="superscript"/>
          <w:lang w:val="sr-Latn-ME"/>
        </w:rPr>
        <w:t>2</w:t>
      </w:r>
      <w:r w:rsidRPr="00BE38A3">
        <w:rPr>
          <w:sz w:val="18"/>
          <w:szCs w:val="18"/>
          <w:lang w:val="sr-Latn-ME"/>
        </w:rPr>
        <w:t>, i/ili završni stadijum bolesti bubrega (dijaliza ≥ 90 dana ili transplantacija bubrega, održan potvrđeni eGFR &lt; 15 </w:t>
      </w:r>
      <w:r w:rsidR="002219A8" w:rsidRPr="00BE38A3">
        <w:rPr>
          <w:sz w:val="18"/>
          <w:szCs w:val="18"/>
          <w:lang w:val="sr-Latn-ME"/>
        </w:rPr>
        <w:t>ml</w:t>
      </w:r>
      <w:r w:rsidRPr="00BE38A3">
        <w:rPr>
          <w:sz w:val="18"/>
          <w:szCs w:val="18"/>
          <w:lang w:val="sr-Latn-ME"/>
        </w:rPr>
        <w:t>/min/1,73 m</w:t>
      </w:r>
      <w:r w:rsidRPr="00BE38A3">
        <w:rPr>
          <w:sz w:val="18"/>
          <w:szCs w:val="18"/>
          <w:vertAlign w:val="superscript"/>
          <w:lang w:val="sr-Latn-ME"/>
        </w:rPr>
        <w:t>2</w:t>
      </w:r>
      <w:r w:rsidRPr="00BE38A3">
        <w:rPr>
          <w:sz w:val="18"/>
          <w:szCs w:val="18"/>
          <w:lang w:val="sr-Latn-ME"/>
        </w:rPr>
        <w:t>), i/ili smrt zbog bubrežnog ili kardiovaskularnog uzroka.</w:t>
      </w:r>
    </w:p>
    <w:p w14:paraId="7F8FB7CD" w14:textId="2819BDC2" w:rsidR="00192AA2" w:rsidRPr="00BE38A3" w:rsidRDefault="00192AA2" w:rsidP="00BE38A3">
      <w:pPr>
        <w:widowControl w:val="0"/>
        <w:jc w:val="both"/>
        <w:rPr>
          <w:sz w:val="18"/>
          <w:szCs w:val="18"/>
          <w:lang w:val="sr-Latn-ME"/>
        </w:rPr>
      </w:pPr>
      <w:r w:rsidRPr="00BE38A3">
        <w:rPr>
          <w:sz w:val="18"/>
          <w:szCs w:val="18"/>
          <w:lang w:val="sr-Latn-ME"/>
        </w:rPr>
        <w:t>p-</w:t>
      </w:r>
      <w:r w:rsidR="00C2788C" w:rsidRPr="00BE38A3">
        <w:rPr>
          <w:sz w:val="18"/>
          <w:szCs w:val="18"/>
          <w:lang w:val="sr-Latn-ME"/>
        </w:rPr>
        <w:t>vrijednosti</w:t>
      </w:r>
      <w:r w:rsidRPr="00BE38A3">
        <w:rPr>
          <w:sz w:val="18"/>
          <w:szCs w:val="18"/>
          <w:lang w:val="sr-Latn-ME"/>
        </w:rPr>
        <w:t xml:space="preserve"> su dvostrane. p-</w:t>
      </w:r>
      <w:r w:rsidR="00C2788C" w:rsidRPr="00BE38A3">
        <w:rPr>
          <w:sz w:val="18"/>
          <w:szCs w:val="18"/>
          <w:lang w:val="sr-Latn-ME"/>
        </w:rPr>
        <w:t>vrijednosti</w:t>
      </w:r>
      <w:r w:rsidRPr="00BE38A3">
        <w:rPr>
          <w:sz w:val="18"/>
          <w:szCs w:val="18"/>
          <w:lang w:val="sr-Latn-ME"/>
        </w:rPr>
        <w:t xml:space="preserve"> za sekundarne ciljeve i za pojedinačne komponente su nominalne. Vr</w:t>
      </w:r>
      <w:r w:rsidR="00652204" w:rsidRPr="00BE38A3">
        <w:rPr>
          <w:sz w:val="18"/>
          <w:szCs w:val="18"/>
          <w:lang w:val="sr-Latn-ME"/>
        </w:rPr>
        <w:t>ij</w:t>
      </w:r>
      <w:r w:rsidRPr="00BE38A3">
        <w:rPr>
          <w:sz w:val="18"/>
          <w:szCs w:val="18"/>
          <w:lang w:val="sr-Latn-ME"/>
        </w:rPr>
        <w:t>eme do prvog događaja analizirano je upotrebom Koksovog modela proporcionalnih rizika. Broj prvih događaja za pojedinačne komponente predstavlja stvaran broj prvih događaja za svaku komponentu i njihov zbir ne odgovara broju događaja objedinjenog cilja.</w:t>
      </w:r>
    </w:p>
    <w:p w14:paraId="478B2BBC" w14:textId="77777777" w:rsidR="00192AA2" w:rsidRPr="00BE38A3" w:rsidRDefault="00192AA2" w:rsidP="00BE38A3">
      <w:pPr>
        <w:widowControl w:val="0"/>
        <w:jc w:val="both"/>
        <w:rPr>
          <w:sz w:val="18"/>
          <w:szCs w:val="18"/>
          <w:lang w:val="sr-Latn-ME"/>
        </w:rPr>
      </w:pPr>
      <w:r w:rsidRPr="00BE38A3">
        <w:rPr>
          <w:sz w:val="18"/>
          <w:szCs w:val="18"/>
          <w:lang w:val="sr-Latn-ME"/>
        </w:rPr>
        <w:t>CI = interval pouzdanosti.</w:t>
      </w:r>
    </w:p>
    <w:p w14:paraId="0D34E02B" w14:textId="77777777" w:rsidR="00192AA2" w:rsidRPr="00BE38A3" w:rsidRDefault="00192AA2" w:rsidP="00BE38A3">
      <w:pPr>
        <w:widowControl w:val="0"/>
        <w:jc w:val="both"/>
        <w:rPr>
          <w:sz w:val="22"/>
          <w:szCs w:val="20"/>
          <w:lang w:val="sr-Latn-ME"/>
        </w:rPr>
      </w:pPr>
    </w:p>
    <w:p w14:paraId="40889A60" w14:textId="77777777" w:rsidR="00192AA2" w:rsidRPr="00BE38A3" w:rsidRDefault="00192AA2" w:rsidP="00BE38A3">
      <w:pPr>
        <w:widowControl w:val="0"/>
        <w:jc w:val="both"/>
        <w:rPr>
          <w:i/>
          <w:sz w:val="22"/>
          <w:szCs w:val="22"/>
          <w:lang w:val="sr-Latn-ME"/>
        </w:rPr>
      </w:pPr>
      <w:r w:rsidRPr="00BE38A3">
        <w:rPr>
          <w:i/>
          <w:iCs/>
          <w:sz w:val="22"/>
          <w:szCs w:val="22"/>
          <w:lang w:val="sr-Latn-ME"/>
        </w:rPr>
        <w:t>Nefropatija</w:t>
      </w:r>
    </w:p>
    <w:p w14:paraId="53973D06" w14:textId="77777777" w:rsidR="00192AA2" w:rsidRPr="00BE38A3" w:rsidRDefault="00192AA2" w:rsidP="00BE38A3">
      <w:pPr>
        <w:widowControl w:val="0"/>
        <w:jc w:val="both"/>
        <w:rPr>
          <w:sz w:val="22"/>
          <w:szCs w:val="22"/>
          <w:lang w:val="sr-Latn-ME"/>
        </w:rPr>
      </w:pPr>
      <w:r w:rsidRPr="00BE38A3">
        <w:rPr>
          <w:sz w:val="22"/>
          <w:szCs w:val="22"/>
          <w:lang w:val="sr-Latn-ME"/>
        </w:rPr>
        <w:t>Dapagliflozin je smanjio incidencu događaja objedinjenih potvrđenih održanih smanjenja eGFR, završnih stadijuma bolesti bubrega i smrti zbog bubrežnog ili kardiovaskularnog uzroka. Razlika između grupa proizilazi iz smanjenog broja događaja bubrežnih komponenti: održanog smanjenja eGFR, završnog stadijuma bolesti bubrega i smrt zbog bubrežnog uzroka (slika 2).</w:t>
      </w:r>
    </w:p>
    <w:p w14:paraId="6C0CFB73" w14:textId="77777777" w:rsidR="00192AA2" w:rsidRPr="00BE38A3" w:rsidRDefault="00192AA2" w:rsidP="00BE38A3">
      <w:pPr>
        <w:widowControl w:val="0"/>
        <w:jc w:val="both"/>
        <w:rPr>
          <w:sz w:val="22"/>
          <w:szCs w:val="22"/>
          <w:lang w:val="sr-Latn-ME"/>
        </w:rPr>
      </w:pPr>
    </w:p>
    <w:p w14:paraId="491756AD" w14:textId="5AF99536" w:rsidR="00192AA2" w:rsidRPr="00BE38A3" w:rsidRDefault="00192AA2" w:rsidP="00BE38A3">
      <w:pPr>
        <w:widowControl w:val="0"/>
        <w:jc w:val="both"/>
        <w:rPr>
          <w:sz w:val="22"/>
          <w:szCs w:val="22"/>
          <w:lang w:val="sr-Latn-ME"/>
        </w:rPr>
      </w:pPr>
      <w:r w:rsidRPr="00BE38A3">
        <w:rPr>
          <w:sz w:val="22"/>
          <w:szCs w:val="22"/>
          <w:lang w:val="sr-Latn-ME"/>
        </w:rPr>
        <w:t>Odnos rizika (HR) za vr</w:t>
      </w:r>
      <w:r w:rsidR="00175C77" w:rsidRPr="00BE38A3">
        <w:rPr>
          <w:sz w:val="22"/>
          <w:szCs w:val="22"/>
          <w:lang w:val="sr-Latn-ME"/>
        </w:rPr>
        <w:t>ij</w:t>
      </w:r>
      <w:r w:rsidRPr="00BE38A3">
        <w:rPr>
          <w:sz w:val="22"/>
          <w:szCs w:val="22"/>
          <w:lang w:val="sr-Latn-ME"/>
        </w:rPr>
        <w:t>eme do nefropatije (održano smanjenje eGFR, završni stadijum bolesti bubrega i smrt zbog bubrežnog uzroka) bila je 0,53 (95% CI 0,43; 0,66) za dapagliflozin u poređenju sa placebom.</w:t>
      </w:r>
    </w:p>
    <w:p w14:paraId="1F64F3E8" w14:textId="77777777" w:rsidR="00192AA2" w:rsidRPr="00BE38A3" w:rsidRDefault="00192AA2" w:rsidP="00BE38A3">
      <w:pPr>
        <w:widowControl w:val="0"/>
        <w:jc w:val="both"/>
        <w:rPr>
          <w:sz w:val="22"/>
          <w:szCs w:val="22"/>
          <w:lang w:val="sr-Latn-ME"/>
        </w:rPr>
      </w:pPr>
    </w:p>
    <w:p w14:paraId="7EEDC293" w14:textId="77777777" w:rsidR="00192AA2" w:rsidRPr="00BE38A3" w:rsidRDefault="00192AA2" w:rsidP="00BE38A3">
      <w:pPr>
        <w:widowControl w:val="0"/>
        <w:jc w:val="both"/>
        <w:rPr>
          <w:sz w:val="22"/>
          <w:szCs w:val="22"/>
          <w:lang w:val="sr-Latn-ME"/>
        </w:rPr>
      </w:pPr>
      <w:r w:rsidRPr="00BE38A3">
        <w:rPr>
          <w:sz w:val="22"/>
          <w:szCs w:val="22"/>
          <w:lang w:val="sr-Latn-ME"/>
        </w:rPr>
        <w:t>Osim toga, dapagliflozin je smanjio nove pojave održane albuminurije (HR 0,79 [95% CI 0,72; 0,87]) i doveo do veće regresije makroalbuminurije (HR 1,82 [95% CI 1,51; 2,20]) u poređenju sa placebom.</w:t>
      </w:r>
    </w:p>
    <w:p w14:paraId="024E838F" w14:textId="77777777" w:rsidR="00192AA2" w:rsidRPr="00BE38A3" w:rsidRDefault="00192AA2" w:rsidP="00BE38A3">
      <w:pPr>
        <w:widowControl w:val="0"/>
        <w:jc w:val="both"/>
        <w:rPr>
          <w:sz w:val="22"/>
          <w:szCs w:val="22"/>
          <w:lang w:val="sr-Latn-ME"/>
        </w:rPr>
      </w:pPr>
    </w:p>
    <w:p w14:paraId="1919A5B2" w14:textId="77777777" w:rsidR="00192AA2" w:rsidRPr="00BE38A3" w:rsidRDefault="00192AA2" w:rsidP="00BE38A3">
      <w:pPr>
        <w:widowControl w:val="0"/>
        <w:jc w:val="both"/>
        <w:rPr>
          <w:sz w:val="22"/>
          <w:szCs w:val="22"/>
          <w:lang w:val="sr-Latn-ME"/>
        </w:rPr>
      </w:pPr>
      <w:r w:rsidRPr="00BE38A3">
        <w:rPr>
          <w:sz w:val="22"/>
          <w:szCs w:val="22"/>
          <w:u w:val="single"/>
          <w:lang w:val="sr-Latn-ME"/>
        </w:rPr>
        <w:t>Srčana insuficijencija</w:t>
      </w:r>
    </w:p>
    <w:p w14:paraId="07F65F9B" w14:textId="77777777" w:rsidR="00192AA2" w:rsidRPr="00BE38A3" w:rsidRDefault="00192AA2" w:rsidP="00BE38A3">
      <w:pPr>
        <w:widowControl w:val="0"/>
        <w:jc w:val="both"/>
        <w:rPr>
          <w:sz w:val="22"/>
          <w:szCs w:val="22"/>
          <w:lang w:val="sr-Latn-ME"/>
        </w:rPr>
      </w:pPr>
    </w:p>
    <w:p w14:paraId="11BE81CC" w14:textId="77777777" w:rsidR="00192AA2" w:rsidRPr="00BE38A3" w:rsidRDefault="00192AA2" w:rsidP="00BE38A3">
      <w:pPr>
        <w:widowControl w:val="0"/>
        <w:jc w:val="both"/>
        <w:rPr>
          <w:i/>
          <w:iCs/>
          <w:sz w:val="22"/>
          <w:szCs w:val="22"/>
          <w:u w:val="single"/>
          <w:lang w:val="sr-Latn-ME"/>
        </w:rPr>
      </w:pPr>
      <w:r w:rsidRPr="00BE38A3">
        <w:rPr>
          <w:i/>
          <w:iCs/>
          <w:sz w:val="22"/>
          <w:szCs w:val="22"/>
          <w:u w:val="single"/>
          <w:lang w:val="sr-Latn-ME"/>
        </w:rPr>
        <w:t>DAPA-HF studija: Srčana insuficijencija sa smanjenom ejekcionom frakcijom (LVEF ≤ 40%)</w:t>
      </w:r>
    </w:p>
    <w:p w14:paraId="54862355" w14:textId="39B26B34" w:rsidR="00192AA2" w:rsidRPr="00BE38A3" w:rsidRDefault="00192AA2" w:rsidP="00BE38A3">
      <w:pPr>
        <w:widowControl w:val="0"/>
        <w:jc w:val="both"/>
        <w:rPr>
          <w:sz w:val="22"/>
          <w:szCs w:val="22"/>
          <w:lang w:val="sr-Latn-ME"/>
        </w:rPr>
      </w:pPr>
      <w:r w:rsidRPr="00BE38A3">
        <w:rPr>
          <w:sz w:val="22"/>
          <w:szCs w:val="22"/>
          <w:lang w:val="sr-Latn-ME"/>
        </w:rPr>
        <w:t xml:space="preserve">Dapagliflozin i prevencija neželjenih ishoda kod srčane insuficijencije (engl. </w:t>
      </w:r>
      <w:r w:rsidRPr="00BE38A3">
        <w:rPr>
          <w:i/>
          <w:iCs/>
          <w:sz w:val="22"/>
          <w:szCs w:val="22"/>
          <w:lang w:val="sr-Latn-ME"/>
        </w:rPr>
        <w:t>Dapagliflozin And Prevention of Adverse outcomes in Heart Failure</w:t>
      </w:r>
      <w:r w:rsidRPr="00BE38A3">
        <w:rPr>
          <w:sz w:val="22"/>
          <w:szCs w:val="22"/>
          <w:lang w:val="sr-Latn-ME"/>
        </w:rPr>
        <w:t xml:space="preserve"> (DAPA-HF)) je bila multicentrična, randomizovana dvostruko </w:t>
      </w:r>
      <w:r w:rsidR="00B82F33" w:rsidRPr="00BE38A3">
        <w:rPr>
          <w:sz w:val="22"/>
          <w:szCs w:val="22"/>
          <w:lang w:val="sr-Latn-ME"/>
        </w:rPr>
        <w:t>slijepa</w:t>
      </w:r>
      <w:r w:rsidRPr="00BE38A3">
        <w:rPr>
          <w:sz w:val="22"/>
          <w:szCs w:val="22"/>
          <w:lang w:val="sr-Latn-ME"/>
        </w:rPr>
        <w:t xml:space="preserve"> i placebo kontrolisana studija kod pacijenata sa srčanom insuficijencijom (</w:t>
      </w:r>
      <w:r w:rsidRPr="00BE38A3">
        <w:rPr>
          <w:i/>
          <w:iCs/>
          <w:sz w:val="22"/>
          <w:szCs w:val="22"/>
          <w:lang w:val="sr-Latn-ME"/>
        </w:rPr>
        <w:t xml:space="preserve">New York Heart Association </w:t>
      </w:r>
      <w:r w:rsidRPr="00BE38A3">
        <w:rPr>
          <w:sz w:val="22"/>
          <w:szCs w:val="22"/>
          <w:lang w:val="sr-Latn-ME"/>
        </w:rPr>
        <w:t>[NYHA] klase II – IV) sa smanjenom ejekcionom frakcijom (ejekciona frakcija l</w:t>
      </w:r>
      <w:r w:rsidR="00F763A1" w:rsidRPr="00BE38A3">
        <w:rPr>
          <w:sz w:val="22"/>
          <w:szCs w:val="22"/>
          <w:lang w:val="sr-Latn-ME"/>
        </w:rPr>
        <w:t>ij</w:t>
      </w:r>
      <w:r w:rsidRPr="00BE38A3">
        <w:rPr>
          <w:sz w:val="22"/>
          <w:szCs w:val="22"/>
          <w:lang w:val="sr-Latn-ME"/>
        </w:rPr>
        <w:t>eve komore [LVEF] ≤ 40%), kako bi se odredio efekat dapagliflozina u poređenju sa placebom, kada se dodaju na postojeću standardnu terapiju, a u pogledu incidence kardiovaskularnih smrti i pogoršanja srčane insuficijencije.</w:t>
      </w:r>
    </w:p>
    <w:p w14:paraId="390664DF" w14:textId="77777777" w:rsidR="00192AA2" w:rsidRPr="00BE38A3" w:rsidRDefault="00192AA2" w:rsidP="00BE38A3">
      <w:pPr>
        <w:widowControl w:val="0"/>
        <w:jc w:val="both"/>
        <w:rPr>
          <w:sz w:val="22"/>
          <w:szCs w:val="22"/>
          <w:lang w:val="sr-Latn-ME"/>
        </w:rPr>
      </w:pPr>
    </w:p>
    <w:p w14:paraId="4558958E" w14:textId="17CEEB4D" w:rsidR="00192AA2" w:rsidRPr="00BE38A3" w:rsidRDefault="00192AA2" w:rsidP="00BE38A3">
      <w:pPr>
        <w:widowControl w:val="0"/>
        <w:jc w:val="both"/>
        <w:rPr>
          <w:sz w:val="22"/>
          <w:szCs w:val="22"/>
          <w:lang w:val="sr-Latn-ME"/>
        </w:rPr>
      </w:pPr>
      <w:r w:rsidRPr="00BE38A3">
        <w:rPr>
          <w:sz w:val="22"/>
          <w:szCs w:val="22"/>
          <w:lang w:val="sr-Latn-ME"/>
        </w:rPr>
        <w:lastRenderedPageBreak/>
        <w:t xml:space="preserve">Od 4744 pacijenata, 2373 je randomizovano na dapagliflozin 10mg i 2371 na placebo, a praćeni su tokom medijane perioda od 18 </w:t>
      </w:r>
      <w:r w:rsidR="00793E5E" w:rsidRPr="00BE38A3">
        <w:rPr>
          <w:sz w:val="22"/>
          <w:szCs w:val="22"/>
          <w:lang w:val="sr-Latn-ME"/>
        </w:rPr>
        <w:t>mjeseci</w:t>
      </w:r>
      <w:r w:rsidRPr="00BE38A3">
        <w:rPr>
          <w:sz w:val="22"/>
          <w:szCs w:val="22"/>
          <w:lang w:val="sr-Latn-ME"/>
        </w:rPr>
        <w:t>. Pros</w:t>
      </w:r>
      <w:r w:rsidR="00175C77" w:rsidRPr="00BE38A3">
        <w:rPr>
          <w:sz w:val="22"/>
          <w:szCs w:val="22"/>
          <w:lang w:val="sr-Latn-ME"/>
        </w:rPr>
        <w:t>j</w:t>
      </w:r>
      <w:r w:rsidRPr="00BE38A3">
        <w:rPr>
          <w:sz w:val="22"/>
          <w:szCs w:val="22"/>
          <w:lang w:val="sr-Latn-ME"/>
        </w:rPr>
        <w:t>ečna starosna dob populacije je bila 66 godina, 77% su bili muškog pola.</w:t>
      </w:r>
    </w:p>
    <w:p w14:paraId="726E3A8E" w14:textId="77777777" w:rsidR="00192AA2" w:rsidRPr="00BE38A3" w:rsidRDefault="00192AA2" w:rsidP="00BE38A3">
      <w:pPr>
        <w:widowControl w:val="0"/>
        <w:jc w:val="both"/>
        <w:rPr>
          <w:sz w:val="22"/>
          <w:szCs w:val="22"/>
          <w:lang w:val="sr-Latn-ME"/>
        </w:rPr>
      </w:pPr>
    </w:p>
    <w:p w14:paraId="09C94EDA" w14:textId="6E87A6AA" w:rsidR="00192AA2" w:rsidRPr="00BE38A3" w:rsidRDefault="00192AA2" w:rsidP="00BE38A3">
      <w:pPr>
        <w:widowControl w:val="0"/>
        <w:jc w:val="both"/>
        <w:rPr>
          <w:sz w:val="22"/>
          <w:szCs w:val="22"/>
          <w:lang w:val="sr-Latn-ME"/>
        </w:rPr>
      </w:pPr>
      <w:r w:rsidRPr="00BE38A3">
        <w:rPr>
          <w:sz w:val="22"/>
          <w:szCs w:val="22"/>
          <w:lang w:val="sr-Latn-ME"/>
        </w:rPr>
        <w:t xml:space="preserve">Na početku studije, 67,5% pacijenata je klasifikovano kao NYHA klase II, 31,6% klase III i 0,9 klase IV, medijana </w:t>
      </w:r>
      <w:r w:rsidR="00C2788C" w:rsidRPr="00BE38A3">
        <w:rPr>
          <w:sz w:val="22"/>
          <w:szCs w:val="22"/>
          <w:lang w:val="sr-Latn-ME"/>
        </w:rPr>
        <w:t>vrijednosti</w:t>
      </w:r>
      <w:r w:rsidRPr="00BE38A3">
        <w:rPr>
          <w:sz w:val="22"/>
          <w:szCs w:val="22"/>
          <w:lang w:val="sr-Latn-ME"/>
        </w:rPr>
        <w:t xml:space="preserve"> LVEF je bila 32%; 56% srčanih insuficijencija je bilo ishemijske etiologije, 36% neishemijske, a 8% nepoznate. U svakoj terapijskoj grupi 42% pacijenata je imalo dijabetes melitus tip 2 u istoriji bolesti, a dodatnih 3% pacijenata u svakoj grupi je klasifikovano kao pacijenti koji imaju dijabetes melitus tip 2 na osnovu </w:t>
      </w:r>
      <w:r w:rsidR="00C2788C" w:rsidRPr="00BE38A3">
        <w:rPr>
          <w:sz w:val="22"/>
          <w:szCs w:val="22"/>
          <w:lang w:val="sr-Latn-ME"/>
        </w:rPr>
        <w:t>vrijednosti</w:t>
      </w:r>
      <w:r w:rsidRPr="00BE38A3">
        <w:rPr>
          <w:sz w:val="22"/>
          <w:szCs w:val="22"/>
          <w:lang w:val="sr-Latn-ME"/>
        </w:rPr>
        <w:t xml:space="preserve"> </w:t>
      </w:r>
      <w:r w:rsidRPr="00BE38A3">
        <w:rPr>
          <w:sz w:val="22"/>
          <w:lang w:val="sr-Latn-ME"/>
        </w:rPr>
        <w:t>HbA1c ≥ 6.5%</w:t>
      </w:r>
      <w:r w:rsidRPr="00BE38A3">
        <w:rPr>
          <w:sz w:val="22"/>
          <w:szCs w:val="22"/>
          <w:lang w:val="sr-Latn-ME"/>
        </w:rPr>
        <w:t xml:space="preserve"> prilikom uključivanja u studiju i randomizacije. Pacijenti su imali terapiju koja predstavlja standard n</w:t>
      </w:r>
      <w:r w:rsidR="00175C77" w:rsidRPr="00BE38A3">
        <w:rPr>
          <w:sz w:val="22"/>
          <w:szCs w:val="22"/>
          <w:lang w:val="sr-Latn-ME"/>
        </w:rPr>
        <w:t>je</w:t>
      </w:r>
      <w:r w:rsidRPr="00BE38A3">
        <w:rPr>
          <w:sz w:val="22"/>
          <w:szCs w:val="22"/>
          <w:lang w:val="sr-Latn-ME"/>
        </w:rPr>
        <w:t xml:space="preserve">ge, 94% pacijenata je </w:t>
      </w:r>
      <w:r w:rsidR="00761750" w:rsidRPr="00BE38A3">
        <w:rPr>
          <w:sz w:val="22"/>
          <w:szCs w:val="22"/>
          <w:lang w:val="sr-Latn-ME"/>
        </w:rPr>
        <w:t>liječe</w:t>
      </w:r>
      <w:r w:rsidRPr="00BE38A3">
        <w:rPr>
          <w:sz w:val="22"/>
          <w:szCs w:val="22"/>
          <w:lang w:val="sr-Latn-ME"/>
        </w:rPr>
        <w:t xml:space="preserve">no ACE-inhibitorima, ARB, ili inhibitorima angiotenzinskog receptora neprilizina (engl. </w:t>
      </w:r>
      <w:r w:rsidRPr="00BE38A3">
        <w:rPr>
          <w:i/>
          <w:iCs/>
          <w:sz w:val="22"/>
          <w:szCs w:val="22"/>
          <w:lang w:val="sr-Latn-ME"/>
        </w:rPr>
        <w:t>angiotensin receptor-neprilysin inhibitor</w:t>
      </w:r>
      <w:r w:rsidRPr="00BE38A3">
        <w:rPr>
          <w:sz w:val="22"/>
          <w:szCs w:val="22"/>
          <w:lang w:val="sr-Latn-ME"/>
        </w:rPr>
        <w:t>, ARNI, 11%), 96% beta blokatorima, 71% antagonistima mineralokortikoidnih receptora (MRA), 93% diureticima a 26% je imalo implantabilno medicinsko sredstvo</w:t>
      </w:r>
      <w:bookmarkStart w:id="23" w:name="_Hlk80921173"/>
      <w:r w:rsidRPr="00BE38A3">
        <w:rPr>
          <w:sz w:val="22"/>
          <w:szCs w:val="22"/>
          <w:lang w:val="sr-Latn-ME"/>
        </w:rPr>
        <w:t xml:space="preserve"> (sa funkcijom defibrilatora)</w:t>
      </w:r>
      <w:bookmarkEnd w:id="23"/>
      <w:r w:rsidRPr="00BE38A3">
        <w:rPr>
          <w:sz w:val="22"/>
          <w:szCs w:val="22"/>
          <w:lang w:val="sr-Latn-ME"/>
        </w:rPr>
        <w:t>.</w:t>
      </w:r>
    </w:p>
    <w:p w14:paraId="0AE2BF04" w14:textId="77777777" w:rsidR="00192AA2" w:rsidRPr="00BE38A3" w:rsidRDefault="00192AA2" w:rsidP="00BE38A3">
      <w:pPr>
        <w:widowControl w:val="0"/>
        <w:jc w:val="both"/>
        <w:rPr>
          <w:sz w:val="22"/>
          <w:szCs w:val="22"/>
          <w:lang w:val="sr-Latn-ME"/>
        </w:rPr>
      </w:pPr>
    </w:p>
    <w:p w14:paraId="37C6AA4F" w14:textId="1FFED890" w:rsidR="00192AA2" w:rsidRPr="00BE38A3" w:rsidRDefault="00192AA2" w:rsidP="00BE38A3">
      <w:pPr>
        <w:widowControl w:val="0"/>
        <w:jc w:val="both"/>
        <w:rPr>
          <w:sz w:val="22"/>
          <w:szCs w:val="22"/>
          <w:lang w:val="sr-Latn-ME"/>
        </w:rPr>
      </w:pPr>
      <w:r w:rsidRPr="00BE38A3">
        <w:rPr>
          <w:sz w:val="22"/>
          <w:szCs w:val="22"/>
          <w:lang w:val="sr-Latn-ME"/>
        </w:rPr>
        <w:t xml:space="preserve">Pacijenti sa eGFR ≥ 30 </w:t>
      </w:r>
      <w:r w:rsidR="002219A8" w:rsidRPr="00BE38A3">
        <w:rPr>
          <w:sz w:val="22"/>
          <w:szCs w:val="22"/>
          <w:lang w:val="sr-Latn-ME"/>
        </w:rPr>
        <w:t>ml</w:t>
      </w:r>
      <w:r w:rsidRPr="00BE38A3">
        <w:rPr>
          <w:sz w:val="22"/>
          <w:szCs w:val="22"/>
          <w:lang w:val="sr-Latn-ME"/>
        </w:rPr>
        <w:t>/min/1,73 m</w:t>
      </w:r>
      <w:r w:rsidRPr="00BE38A3">
        <w:rPr>
          <w:sz w:val="22"/>
          <w:szCs w:val="22"/>
          <w:vertAlign w:val="superscript"/>
          <w:lang w:val="sr-Latn-ME"/>
        </w:rPr>
        <w:t>2</w:t>
      </w:r>
      <w:r w:rsidRPr="00BE38A3">
        <w:rPr>
          <w:sz w:val="22"/>
          <w:szCs w:val="22"/>
          <w:lang w:val="sr-Latn-ME"/>
        </w:rPr>
        <w:t xml:space="preserve"> prilikom uključivanja, su obuhvaćeni studijom. Srednji eGFR je bio </w:t>
      </w:r>
      <w:r w:rsidRPr="00BE38A3">
        <w:rPr>
          <w:sz w:val="22"/>
          <w:lang w:val="sr-Latn-ME"/>
        </w:rPr>
        <w:t>66 </w:t>
      </w:r>
      <w:r w:rsidR="002219A8" w:rsidRPr="00BE38A3">
        <w:rPr>
          <w:sz w:val="22"/>
          <w:lang w:val="sr-Latn-ME"/>
        </w:rPr>
        <w:t>ml</w:t>
      </w:r>
      <w:r w:rsidRPr="00BE38A3">
        <w:rPr>
          <w:sz w:val="22"/>
          <w:lang w:val="sr-Latn-ME"/>
        </w:rPr>
        <w:t>/min/1,73 m</w:t>
      </w:r>
      <w:r w:rsidRPr="00BE38A3">
        <w:rPr>
          <w:sz w:val="22"/>
          <w:vertAlign w:val="superscript"/>
          <w:lang w:val="sr-Latn-ME"/>
        </w:rPr>
        <w:t>2</w:t>
      </w:r>
      <w:r w:rsidRPr="00BE38A3">
        <w:rPr>
          <w:sz w:val="22"/>
          <w:lang w:val="sr-Latn-ME"/>
        </w:rPr>
        <w:t>, 41% pacijenata je imalo eGFR &lt; 60</w:t>
      </w:r>
      <w:r w:rsidR="002219A8" w:rsidRPr="00BE38A3">
        <w:rPr>
          <w:sz w:val="22"/>
          <w:lang w:val="sr-Latn-ME"/>
        </w:rPr>
        <w:t>ml</w:t>
      </w:r>
      <w:r w:rsidRPr="00BE38A3">
        <w:rPr>
          <w:sz w:val="22"/>
          <w:lang w:val="sr-Latn-ME"/>
        </w:rPr>
        <w:t>/min/1,73 m</w:t>
      </w:r>
      <w:r w:rsidRPr="00BE38A3">
        <w:rPr>
          <w:sz w:val="22"/>
          <w:vertAlign w:val="superscript"/>
          <w:lang w:val="sr-Latn-ME"/>
        </w:rPr>
        <w:t>2</w:t>
      </w:r>
      <w:r w:rsidRPr="00BE38A3">
        <w:rPr>
          <w:sz w:val="22"/>
          <w:lang w:val="sr-Latn-ME"/>
        </w:rPr>
        <w:t>, a 15% je imalo eGFR &lt; 45 </w:t>
      </w:r>
      <w:r w:rsidR="002219A8" w:rsidRPr="00BE38A3">
        <w:rPr>
          <w:sz w:val="22"/>
          <w:lang w:val="sr-Latn-ME"/>
        </w:rPr>
        <w:t>ml</w:t>
      </w:r>
      <w:r w:rsidRPr="00BE38A3">
        <w:rPr>
          <w:sz w:val="22"/>
          <w:lang w:val="sr-Latn-ME"/>
        </w:rPr>
        <w:t>/min/1,73 m</w:t>
      </w:r>
      <w:r w:rsidRPr="00BE38A3">
        <w:rPr>
          <w:sz w:val="22"/>
          <w:vertAlign w:val="superscript"/>
          <w:lang w:val="sr-Latn-ME"/>
        </w:rPr>
        <w:t>2</w:t>
      </w:r>
      <w:r w:rsidRPr="00BE38A3">
        <w:rPr>
          <w:sz w:val="22"/>
          <w:lang w:val="sr-Latn-ME"/>
        </w:rPr>
        <w:t>.</w:t>
      </w:r>
    </w:p>
    <w:p w14:paraId="5B8078D5" w14:textId="77777777" w:rsidR="00192AA2" w:rsidRPr="00BE38A3" w:rsidRDefault="00192AA2" w:rsidP="00BE38A3">
      <w:pPr>
        <w:widowControl w:val="0"/>
        <w:jc w:val="both"/>
        <w:rPr>
          <w:sz w:val="22"/>
          <w:szCs w:val="22"/>
          <w:lang w:val="sr-Latn-ME"/>
        </w:rPr>
      </w:pPr>
    </w:p>
    <w:p w14:paraId="6AA85EF0" w14:textId="77777777" w:rsidR="00192AA2" w:rsidRPr="00BE38A3" w:rsidRDefault="00192AA2" w:rsidP="00BE38A3">
      <w:pPr>
        <w:widowControl w:val="0"/>
        <w:jc w:val="both"/>
        <w:rPr>
          <w:sz w:val="22"/>
          <w:szCs w:val="22"/>
          <w:lang w:val="sr-Latn-ME"/>
        </w:rPr>
      </w:pPr>
      <w:r w:rsidRPr="00BE38A3">
        <w:rPr>
          <w:i/>
          <w:iCs/>
          <w:sz w:val="22"/>
          <w:szCs w:val="22"/>
          <w:lang w:val="sr-Latn-ME"/>
        </w:rPr>
        <w:t>Kardiovaskularna smrt i pogoršanje srčane insuficijencije.</w:t>
      </w:r>
    </w:p>
    <w:p w14:paraId="584F1C0A" w14:textId="782D1E4C" w:rsidR="00192AA2" w:rsidRPr="00BE38A3" w:rsidRDefault="00192AA2" w:rsidP="00BE38A3">
      <w:pPr>
        <w:widowControl w:val="0"/>
        <w:jc w:val="both"/>
        <w:rPr>
          <w:sz w:val="22"/>
          <w:szCs w:val="22"/>
          <w:lang w:val="sr-Latn-ME"/>
        </w:rPr>
      </w:pPr>
      <w:r w:rsidRPr="00BE38A3">
        <w:rPr>
          <w:sz w:val="22"/>
          <w:szCs w:val="22"/>
          <w:lang w:val="sr-Latn-ME"/>
        </w:rPr>
        <w:t>Dapagliflozin je pokazao superiornost u odnosu na placebo u prevenciji primarnog kompozitnog ishoda kardiovaskularnih smrti, hospitalizacije zbog srčane insuficijencije, ili hitne pos</w:t>
      </w:r>
      <w:r w:rsidR="00B82F33" w:rsidRPr="00BE38A3">
        <w:rPr>
          <w:sz w:val="22"/>
          <w:szCs w:val="22"/>
          <w:lang w:val="sr-Latn-ME"/>
        </w:rPr>
        <w:t>j</w:t>
      </w:r>
      <w:r w:rsidRPr="00BE38A3">
        <w:rPr>
          <w:sz w:val="22"/>
          <w:szCs w:val="22"/>
          <w:lang w:val="sr-Latn-ME"/>
        </w:rPr>
        <w:t>ete zbog srčane insuficijencije</w:t>
      </w:r>
      <w:bookmarkStart w:id="24" w:name="_Hlk33705582"/>
      <w:r w:rsidRPr="00BE38A3">
        <w:rPr>
          <w:sz w:val="22"/>
          <w:lang w:val="sr-Latn-ME"/>
        </w:rPr>
        <w:t xml:space="preserve"> (HR 0,74 [95% CI 0,65; 0,85], p &lt; 0,0001)</w:t>
      </w:r>
      <w:bookmarkEnd w:id="24"/>
      <w:r w:rsidRPr="00BE38A3">
        <w:rPr>
          <w:sz w:val="22"/>
          <w:szCs w:val="22"/>
          <w:lang w:val="sr-Latn-ME"/>
        </w:rPr>
        <w:t>. Efekat je uočen rano i održao se tokom trajanja studije (Slika 3).</w:t>
      </w:r>
    </w:p>
    <w:p w14:paraId="6DF39953" w14:textId="0EC6DF69" w:rsidR="00192AA2" w:rsidRPr="00BE38A3" w:rsidRDefault="00192AA2" w:rsidP="00BE38A3">
      <w:pPr>
        <w:widowControl w:val="0"/>
        <w:jc w:val="both"/>
        <w:rPr>
          <w:sz w:val="22"/>
          <w:szCs w:val="22"/>
          <w:lang w:val="sr-Latn-ME"/>
        </w:rPr>
      </w:pPr>
    </w:p>
    <w:p w14:paraId="354E025C" w14:textId="327F2A51" w:rsidR="00192AA2" w:rsidRPr="00BE38A3" w:rsidRDefault="00192AA2" w:rsidP="00BE38A3">
      <w:pPr>
        <w:widowControl w:val="0"/>
        <w:rPr>
          <w:sz w:val="22"/>
          <w:szCs w:val="22"/>
          <w:lang w:val="sr-Latn-ME"/>
        </w:rPr>
      </w:pPr>
      <w:r w:rsidRPr="00BE38A3">
        <w:rPr>
          <w:b/>
          <w:bCs/>
          <w:sz w:val="22"/>
          <w:szCs w:val="22"/>
          <w:lang w:val="sr-Latn-ME"/>
        </w:rPr>
        <w:t>Slika 3: Vr</w:t>
      </w:r>
      <w:r w:rsidR="00B82F33" w:rsidRPr="00BE38A3">
        <w:rPr>
          <w:b/>
          <w:bCs/>
          <w:sz w:val="22"/>
          <w:szCs w:val="22"/>
          <w:lang w:val="sr-Latn-ME"/>
        </w:rPr>
        <w:t>ij</w:t>
      </w:r>
      <w:r w:rsidRPr="00BE38A3">
        <w:rPr>
          <w:b/>
          <w:bCs/>
          <w:sz w:val="22"/>
          <w:szCs w:val="22"/>
          <w:lang w:val="sr-Latn-ME"/>
        </w:rPr>
        <w:t>eme do pojave primarnog kompozitnog ishoda kardiovaskularne smrti, hospitalizacije, ili hitne pos</w:t>
      </w:r>
      <w:r w:rsidR="00B82F33" w:rsidRPr="00BE38A3">
        <w:rPr>
          <w:b/>
          <w:bCs/>
          <w:sz w:val="22"/>
          <w:szCs w:val="22"/>
          <w:lang w:val="sr-Latn-ME"/>
        </w:rPr>
        <w:t>j</w:t>
      </w:r>
      <w:r w:rsidRPr="00BE38A3">
        <w:rPr>
          <w:b/>
          <w:bCs/>
          <w:sz w:val="22"/>
          <w:szCs w:val="22"/>
          <w:lang w:val="sr-Latn-ME"/>
        </w:rPr>
        <w:t>ete zbog srčane insuficijencije</w:t>
      </w:r>
    </w:p>
    <w:p w14:paraId="0CBD4AFB" w14:textId="77777777" w:rsidR="00192AA2" w:rsidRPr="00BE38A3" w:rsidRDefault="00192AA2" w:rsidP="00BE38A3">
      <w:pPr>
        <w:widowControl w:val="0"/>
        <w:rPr>
          <w:sz w:val="22"/>
          <w:szCs w:val="22"/>
          <w:lang w:val="sr-Latn-ME"/>
        </w:rPr>
      </w:pPr>
    </w:p>
    <w:p w14:paraId="54F24491" w14:textId="3D872F8F" w:rsidR="00192AA2" w:rsidRPr="00BE38A3" w:rsidRDefault="005034F7" w:rsidP="00BE38A3">
      <w:pPr>
        <w:widowControl w:val="0"/>
        <w:rPr>
          <w:sz w:val="22"/>
          <w:szCs w:val="22"/>
          <w:lang w:val="sr-Latn-ME"/>
        </w:rPr>
      </w:pPr>
      <w:r w:rsidRPr="00BE38A3">
        <w:rPr>
          <w:noProof/>
          <w:sz w:val="22"/>
        </w:rPr>
        <mc:AlternateContent>
          <mc:Choice Requires="wps">
            <w:drawing>
              <wp:anchor distT="0" distB="0" distL="114300" distR="114300" simplePos="0" relativeHeight="251667456" behindDoc="0" locked="0" layoutInCell="1" allowOverlap="1" wp14:anchorId="12A49D6F" wp14:editId="431C32CD">
                <wp:simplePos x="0" y="0"/>
                <wp:positionH relativeFrom="margin">
                  <wp:posOffset>-129767</wp:posOffset>
                </wp:positionH>
                <wp:positionV relativeFrom="paragraph">
                  <wp:posOffset>3837951</wp:posOffset>
                </wp:positionV>
                <wp:extent cx="1195705" cy="15875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158750"/>
                        </a:xfrm>
                        <a:prstGeom prst="rect">
                          <a:avLst/>
                        </a:prstGeom>
                        <a:solidFill>
                          <a:sysClr val="window" lastClr="FFFFFF"/>
                        </a:solidFill>
                        <a:ln w="25400" cap="flat" cmpd="sng" algn="ctr">
                          <a:noFill/>
                          <a:prstDash val="solid"/>
                        </a:ln>
                        <a:effectLst/>
                      </wps:spPr>
                      <wps:txbx>
                        <w:txbxContent>
                          <w:p w14:paraId="76A7645E" w14:textId="77777777" w:rsidR="001C2B85" w:rsidRPr="00192AA2" w:rsidRDefault="001C2B85" w:rsidP="00192AA2">
                            <w:pPr>
                              <w:jc w:val="center"/>
                              <w:rPr>
                                <w:b/>
                                <w:color w:val="000000"/>
                                <w:sz w:val="16"/>
                                <w:szCs w:val="16"/>
                              </w:rPr>
                            </w:pPr>
                            <w:r w:rsidRPr="00192AA2">
                              <w:rPr>
                                <w:b/>
                                <w:color w:val="000000"/>
                                <w:sz w:val="16"/>
                                <w:szCs w:val="16"/>
                              </w:rPr>
                              <w:t>Pacijenti u riziku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49D6F" id="_x0000_s1034" style="position:absolute;margin-left:-10.2pt;margin-top:302.2pt;width:94.15pt;height: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" fillcolor="window" stroked="f" strokeweight="2pt">
                <v:path arrowok="t"/>
                <v:textbox inset="0,0,0,0">
                  <w:txbxContent>
                    <w:p w14:paraId="76A7645E" w14:textId="77777777" w:rsidR="001C2B85" w:rsidRPr="00192AA2" w:rsidRDefault="001C2B85" w:rsidP="00192AA2">
                      <w:pPr>
                        <w:jc w:val="center"/>
                        <w:rPr>
                          <w:b/>
                          <w:color w:val="000000"/>
                          <w:sz w:val="16"/>
                          <w:szCs w:val="16"/>
                        </w:rPr>
                      </w:pPr>
                      <w:r w:rsidRPr="00192AA2">
                        <w:rPr>
                          <w:b/>
                          <w:color w:val="000000"/>
                          <w:sz w:val="16"/>
                          <w:szCs w:val="16"/>
                        </w:rPr>
                        <w:t>Pacijenti u riziku</w:t>
                      </w:r>
                    </w:p>
                  </w:txbxContent>
                </v:textbox>
                <w10:wrap anchorx="margin"/>
              </v:rect>
            </w:pict>
          </mc:Fallback>
        </mc:AlternateContent>
      </w:r>
      <w:r w:rsidRPr="00BE38A3">
        <w:rPr>
          <w:noProof/>
          <w:sz w:val="22"/>
        </w:rPr>
        <mc:AlternateContent>
          <mc:Choice Requires="wps">
            <w:drawing>
              <wp:anchor distT="0" distB="0" distL="114300" distR="114300" simplePos="0" relativeHeight="251668480" behindDoc="0" locked="0" layoutInCell="1" allowOverlap="1" wp14:anchorId="77A2D360" wp14:editId="0D82706A">
                <wp:simplePos x="0" y="0"/>
                <wp:positionH relativeFrom="margin">
                  <wp:posOffset>2485390</wp:posOffset>
                </wp:positionH>
                <wp:positionV relativeFrom="paragraph">
                  <wp:posOffset>3705860</wp:posOffset>
                </wp:positionV>
                <wp:extent cx="1499870" cy="14922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9870" cy="149225"/>
                        </a:xfrm>
                        <a:prstGeom prst="rect">
                          <a:avLst/>
                        </a:prstGeom>
                        <a:solidFill>
                          <a:sysClr val="window" lastClr="FFFFFF"/>
                        </a:solidFill>
                        <a:ln w="25400" cap="flat" cmpd="sng" algn="ctr">
                          <a:noFill/>
                          <a:prstDash val="solid"/>
                        </a:ln>
                        <a:effectLst/>
                      </wps:spPr>
                      <wps:txbx>
                        <w:txbxContent>
                          <w:p w14:paraId="1136AA99" w14:textId="3B2138FD" w:rsidR="001C2B85" w:rsidRPr="00192AA2" w:rsidRDefault="001C2B85" w:rsidP="00192AA2">
                            <w:pPr>
                              <w:jc w:val="center"/>
                              <w:rPr>
                                <w:b/>
                                <w:color w:val="000000"/>
                                <w:sz w:val="16"/>
                                <w:szCs w:val="16"/>
                              </w:rPr>
                            </w:pPr>
                            <w:r>
                              <w:rPr>
                                <w:b/>
                                <w:color w:val="000000"/>
                                <w:sz w:val="16"/>
                                <w:szCs w:val="16"/>
                              </w:rPr>
                              <w:t>Mjeseci</w:t>
                            </w:r>
                            <w:r w:rsidRPr="00192AA2">
                              <w:rPr>
                                <w:b/>
                                <w:color w:val="000000"/>
                                <w:sz w:val="16"/>
                                <w:szCs w:val="16"/>
                              </w:rPr>
                              <w:t xml:space="preserve"> od Randomizacije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2D360" id="_x0000_s1035" style="position:absolute;margin-left:195.7pt;margin-top:291.8pt;width:118.1pt;height:11.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" fillcolor="window" stroked="f" strokeweight="2pt">
                <v:path arrowok="t"/>
                <v:textbox inset="0,0,0,0">
                  <w:txbxContent>
                    <w:p w14:paraId="1136AA99" w14:textId="3B2138FD" w:rsidR="001C2B85" w:rsidRPr="00192AA2" w:rsidRDefault="001C2B85" w:rsidP="00192AA2">
                      <w:pPr>
                        <w:jc w:val="center"/>
                        <w:rPr>
                          <w:b/>
                          <w:color w:val="000000"/>
                          <w:sz w:val="16"/>
                          <w:szCs w:val="16"/>
                        </w:rPr>
                      </w:pPr>
                      <w:r>
                        <w:rPr>
                          <w:b/>
                          <w:color w:val="000000"/>
                          <w:sz w:val="16"/>
                          <w:szCs w:val="16"/>
                        </w:rPr>
                        <w:t>Mjeseci</w:t>
                      </w:r>
                      <w:r w:rsidRPr="00192AA2">
                        <w:rPr>
                          <w:b/>
                          <w:color w:val="000000"/>
                          <w:sz w:val="16"/>
                          <w:szCs w:val="16"/>
                        </w:rPr>
                        <w:t xml:space="preserve"> od Randomizacije</w:t>
                      </w:r>
                    </w:p>
                  </w:txbxContent>
                </v:textbox>
                <w10:wrap anchorx="margin"/>
              </v:rect>
            </w:pict>
          </mc:Fallback>
        </mc:AlternateContent>
      </w:r>
      <w:r w:rsidR="00192AA2" w:rsidRPr="00BE38A3">
        <w:rPr>
          <w:noProof/>
          <w:sz w:val="22"/>
        </w:rPr>
        <mc:AlternateContent>
          <mc:Choice Requires="wps">
            <w:drawing>
              <wp:anchor distT="0" distB="0" distL="114300" distR="114300" simplePos="0" relativeHeight="251670528" behindDoc="0" locked="0" layoutInCell="1" allowOverlap="1" wp14:anchorId="624ED13C" wp14:editId="2B83401D">
                <wp:simplePos x="0" y="0"/>
                <wp:positionH relativeFrom="margin">
                  <wp:posOffset>4663440</wp:posOffset>
                </wp:positionH>
                <wp:positionV relativeFrom="paragraph">
                  <wp:posOffset>3219450</wp:posOffset>
                </wp:positionV>
                <wp:extent cx="559558" cy="145415"/>
                <wp:effectExtent l="0" t="0" r="0" b="6985"/>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558" cy="145415"/>
                        </a:xfrm>
                        <a:prstGeom prst="rect">
                          <a:avLst/>
                        </a:prstGeom>
                        <a:solidFill>
                          <a:sysClr val="window" lastClr="FFFFFF"/>
                        </a:solidFill>
                        <a:ln w="25400" cap="flat" cmpd="sng" algn="ctr">
                          <a:noFill/>
                          <a:prstDash val="solid"/>
                        </a:ln>
                        <a:effectLst/>
                      </wps:spPr>
                      <wps:txbx>
                        <w:txbxContent>
                          <w:p w14:paraId="68944DE1" w14:textId="051B802E" w:rsidR="001C2B85" w:rsidRPr="00192AA2" w:rsidRDefault="001C2B85" w:rsidP="00192AA2">
                            <w:pPr>
                              <w:jc w:val="center"/>
                              <w:rPr>
                                <w:b/>
                                <w:color w:val="000000"/>
                                <w:sz w:val="16"/>
                                <w:szCs w:val="16"/>
                              </w:rPr>
                            </w:pPr>
                            <w:r w:rsidRPr="00192AA2">
                              <w:rPr>
                                <w:b/>
                                <w:color w:val="000000"/>
                                <w:sz w:val="16"/>
                                <w:szCs w:val="16"/>
                              </w:rPr>
                              <w:t>p-</w:t>
                            </w:r>
                            <w:r>
                              <w:rPr>
                                <w:b/>
                                <w:color w:val="000000"/>
                                <w:sz w:val="16"/>
                                <w:szCs w:val="16"/>
                              </w:rPr>
                              <w:t>vrijednost</w:t>
                            </w:r>
                            <w:r w:rsidRPr="00192AA2">
                              <w:rPr>
                                <w:b/>
                                <w:color w:val="000000"/>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ED13C" id="_x0000_s1036" style="position:absolute;margin-left:367.2pt;margin-top:253.5pt;width:44.05pt;height:11.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" fillcolor="window" stroked="f" strokeweight="2pt">
                <v:path arrowok="t"/>
                <v:textbox inset="0,0,0,0">
                  <w:txbxContent>
                    <w:p w14:paraId="68944DE1" w14:textId="051B802E" w:rsidR="001C2B85" w:rsidRPr="00192AA2" w:rsidRDefault="001C2B85" w:rsidP="00192AA2">
                      <w:pPr>
                        <w:jc w:val="center"/>
                        <w:rPr>
                          <w:b/>
                          <w:color w:val="000000"/>
                          <w:sz w:val="16"/>
                          <w:szCs w:val="16"/>
                        </w:rPr>
                      </w:pPr>
                      <w:r w:rsidRPr="00192AA2">
                        <w:rPr>
                          <w:b/>
                          <w:color w:val="000000"/>
                          <w:sz w:val="16"/>
                          <w:szCs w:val="16"/>
                        </w:rPr>
                        <w:t>p-</w:t>
                      </w:r>
                      <w:r>
                        <w:rPr>
                          <w:b/>
                          <w:color w:val="000000"/>
                          <w:sz w:val="16"/>
                          <w:szCs w:val="16"/>
                        </w:rPr>
                        <w:t>vrijednost</w:t>
                      </w:r>
                      <w:r w:rsidRPr="00192AA2">
                        <w:rPr>
                          <w:b/>
                          <w:color w:val="000000"/>
                          <w:sz w:val="16"/>
                          <w:szCs w:val="16"/>
                        </w:rPr>
                        <w:t>:</w:t>
                      </w:r>
                    </w:p>
                  </w:txbxContent>
                </v:textbox>
                <w10:wrap anchorx="margin"/>
              </v:rect>
            </w:pict>
          </mc:Fallback>
        </mc:AlternateContent>
      </w:r>
      <w:r w:rsidR="00192AA2" w:rsidRPr="00BE38A3">
        <w:rPr>
          <w:noProof/>
          <w:sz w:val="22"/>
        </w:rPr>
        <mc:AlternateContent>
          <mc:Choice Requires="wps">
            <w:drawing>
              <wp:anchor distT="0" distB="0" distL="114300" distR="114300" simplePos="0" relativeHeight="251669504" behindDoc="0" locked="0" layoutInCell="1" allowOverlap="1" wp14:anchorId="7FEE189B" wp14:editId="5CBEAC08">
                <wp:simplePos x="0" y="0"/>
                <wp:positionH relativeFrom="margin">
                  <wp:posOffset>-532765</wp:posOffset>
                </wp:positionH>
                <wp:positionV relativeFrom="paragraph">
                  <wp:posOffset>1915160</wp:posOffset>
                </wp:positionV>
                <wp:extent cx="1638300" cy="158750"/>
                <wp:effectExtent l="0" t="742950" r="0" b="71755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38300" cy="158750"/>
                        </a:xfrm>
                        <a:prstGeom prst="rect">
                          <a:avLst/>
                        </a:prstGeom>
                        <a:solidFill>
                          <a:sysClr val="window" lastClr="FFFFFF">
                            <a:lumMod val="100000"/>
                            <a:lumOff val="0"/>
                          </a:sysClr>
                        </a:solidFill>
                        <a:ln>
                          <a:noFill/>
                        </a:ln>
                        <a:effectLst/>
                        <a:extLs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outerShdw dist="45791" dir="2021404" algn="ctr" rotWithShape="0">
                                  <a:srgbClr val="808080"/>
                                </a:outerShdw>
                              </a:effectLst>
                            </a14:hiddenEffects>
                          </a:ext>
                        </a:extLst>
                      </wps:spPr>
                      <wps:txbx>
                        <w:txbxContent>
                          <w:p w14:paraId="75D96804" w14:textId="77777777" w:rsidR="001C2B85" w:rsidRPr="00192AA2" w:rsidRDefault="001C2B85" w:rsidP="00192AA2">
                            <w:pPr>
                              <w:jc w:val="center"/>
                              <w:rPr>
                                <w:b/>
                                <w:color w:val="000000"/>
                                <w:sz w:val="16"/>
                                <w:szCs w:val="16"/>
                              </w:rPr>
                            </w:pPr>
                            <w:r w:rsidRPr="00192AA2">
                              <w:rPr>
                                <w:b/>
                                <w:color w:val="000000"/>
                                <w:sz w:val="16"/>
                                <w:szCs w:val="16"/>
                              </w:rPr>
                              <w:t>Pacijenti sa događajem (%)</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EE189B" id="_x0000_s1037" style="position:absolute;margin-left:-41.95pt;margin-top:150.8pt;width:129pt;height:12.5pt;rotation:-9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" stroked="f" strokeweight="2pt">
                <v:shadow offset="3pt"/>
                <v:textbox style="layout-flow:vertical;mso-layout-flow-alt:bottom-to-top" inset="0,0,0,0">
                  <w:txbxContent>
                    <w:p w14:paraId="75D96804" w14:textId="77777777" w:rsidR="001C2B85" w:rsidRPr="00192AA2" w:rsidRDefault="001C2B85" w:rsidP="00192AA2">
                      <w:pPr>
                        <w:jc w:val="center"/>
                        <w:rPr>
                          <w:b/>
                          <w:color w:val="000000"/>
                          <w:sz w:val="16"/>
                          <w:szCs w:val="16"/>
                        </w:rPr>
                      </w:pPr>
                      <w:r w:rsidRPr="00192AA2">
                        <w:rPr>
                          <w:b/>
                          <w:color w:val="000000"/>
                          <w:sz w:val="16"/>
                          <w:szCs w:val="16"/>
                        </w:rPr>
                        <w:t>Pacijenti sa događajem (%)</w:t>
                      </w:r>
                    </w:p>
                  </w:txbxContent>
                </v:textbox>
                <w10:wrap anchorx="margin"/>
              </v:rect>
            </w:pict>
          </mc:Fallback>
        </mc:AlternateContent>
      </w:r>
      <w:r w:rsidR="00192AA2" w:rsidRPr="00BE38A3">
        <w:rPr>
          <w:noProof/>
          <w:sz w:val="22"/>
        </w:rPr>
        <w:drawing>
          <wp:inline distT="0" distB="0" distL="0" distR="0" wp14:anchorId="1FECB560" wp14:editId="00A38337">
            <wp:extent cx="5759834" cy="4304581"/>
            <wp:effectExtent l="0" t="0" r="0" b="1270"/>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rotWithShape="1">
                    <a:blip r:embed="rId14"/>
                    <a:srcRect t="1544"/>
                    <a:stretch/>
                  </pic:blipFill>
                  <pic:spPr bwMode="auto">
                    <a:xfrm>
                      <a:off x="0" y="0"/>
                      <a:ext cx="5763026" cy="4306966"/>
                    </a:xfrm>
                    <a:prstGeom prst="rect">
                      <a:avLst/>
                    </a:prstGeom>
                    <a:ln>
                      <a:noFill/>
                    </a:ln>
                    <a:extLst>
                      <a:ext uri="{53640926-AAD7-44D8-BBD7-CCE9431645EC}">
                        <a14:shadowObscured xmlns:a14="http://schemas.microsoft.com/office/drawing/2010/main"/>
                      </a:ext>
                    </a:extLst>
                  </pic:spPr>
                </pic:pic>
              </a:graphicData>
            </a:graphic>
          </wp:inline>
        </w:drawing>
      </w:r>
    </w:p>
    <w:p w14:paraId="6D3D5028" w14:textId="09149852" w:rsidR="00192AA2" w:rsidRPr="00BE38A3" w:rsidRDefault="00192AA2" w:rsidP="00BE38A3">
      <w:pPr>
        <w:widowControl w:val="0"/>
        <w:jc w:val="both"/>
        <w:rPr>
          <w:sz w:val="18"/>
          <w:szCs w:val="18"/>
          <w:lang w:val="sr-Latn-ME"/>
        </w:rPr>
      </w:pPr>
      <w:r w:rsidRPr="00BE38A3">
        <w:rPr>
          <w:sz w:val="18"/>
          <w:szCs w:val="18"/>
          <w:lang w:val="sr-Latn-ME"/>
        </w:rPr>
        <w:t>Hitne pos</w:t>
      </w:r>
      <w:r w:rsidR="00B82F33" w:rsidRPr="00BE38A3">
        <w:rPr>
          <w:sz w:val="18"/>
          <w:szCs w:val="18"/>
          <w:lang w:val="sr-Latn-ME"/>
        </w:rPr>
        <w:t>j</w:t>
      </w:r>
      <w:r w:rsidRPr="00BE38A3">
        <w:rPr>
          <w:sz w:val="18"/>
          <w:szCs w:val="18"/>
          <w:lang w:val="sr-Latn-ME"/>
        </w:rPr>
        <w:t xml:space="preserve">ete zbog srčane insuficijencije je definisana kao hitan, neplaniran pregled od strane </w:t>
      </w:r>
      <w:r w:rsidR="00C2788C" w:rsidRPr="00BE38A3">
        <w:rPr>
          <w:sz w:val="18"/>
          <w:szCs w:val="18"/>
          <w:lang w:val="sr-Latn-ME"/>
        </w:rPr>
        <w:t>ljekar</w:t>
      </w:r>
      <w:r w:rsidRPr="00BE38A3">
        <w:rPr>
          <w:sz w:val="18"/>
          <w:szCs w:val="18"/>
          <w:lang w:val="sr-Latn-ME"/>
        </w:rPr>
        <w:t>a, npr. hitne službe, i koji je zaht</w:t>
      </w:r>
      <w:r w:rsidR="00F763A1" w:rsidRPr="00BE38A3">
        <w:rPr>
          <w:sz w:val="18"/>
          <w:szCs w:val="18"/>
          <w:lang w:val="sr-Latn-ME"/>
        </w:rPr>
        <w:t>ij</w:t>
      </w:r>
      <w:r w:rsidRPr="00BE38A3">
        <w:rPr>
          <w:sz w:val="18"/>
          <w:szCs w:val="18"/>
          <w:lang w:val="sr-Latn-ME"/>
        </w:rPr>
        <w:t xml:space="preserve">evao </w:t>
      </w:r>
      <w:r w:rsidR="00761750" w:rsidRPr="00BE38A3">
        <w:rPr>
          <w:sz w:val="18"/>
          <w:szCs w:val="18"/>
          <w:lang w:val="sr-Latn-ME"/>
        </w:rPr>
        <w:t>liječenj</w:t>
      </w:r>
      <w:r w:rsidRPr="00BE38A3">
        <w:rPr>
          <w:sz w:val="18"/>
          <w:szCs w:val="18"/>
          <w:lang w:val="sr-Latn-ME"/>
        </w:rPr>
        <w:t>e zbog pogoršanja srčane insuficijencije (osim samo povećanja doze oralnih diuretika). Pacijenti u riziku je broj pacijenata u riziku na početku perioda.</w:t>
      </w:r>
    </w:p>
    <w:p w14:paraId="6438F46F" w14:textId="77777777" w:rsidR="00192AA2" w:rsidRPr="00BE38A3" w:rsidRDefault="00192AA2" w:rsidP="00BE38A3">
      <w:pPr>
        <w:widowControl w:val="0"/>
        <w:jc w:val="both"/>
        <w:rPr>
          <w:sz w:val="22"/>
          <w:szCs w:val="22"/>
          <w:lang w:val="sr-Latn-ME"/>
        </w:rPr>
      </w:pPr>
    </w:p>
    <w:p w14:paraId="7806215C" w14:textId="7E75837A" w:rsidR="00192AA2" w:rsidRPr="00BE38A3" w:rsidRDefault="00192AA2" w:rsidP="00BE38A3">
      <w:pPr>
        <w:widowControl w:val="0"/>
        <w:rPr>
          <w:sz w:val="22"/>
          <w:szCs w:val="22"/>
          <w:lang w:val="sr-Latn-ME"/>
        </w:rPr>
      </w:pPr>
      <w:r w:rsidRPr="00BE38A3">
        <w:rPr>
          <w:sz w:val="22"/>
          <w:szCs w:val="22"/>
          <w:lang w:val="sr-Latn-ME"/>
        </w:rPr>
        <w:t xml:space="preserve">Sve tri komponente primarnog kompozitnog ishoda su pojedinačno doprinosile efektu </w:t>
      </w:r>
      <w:r w:rsidR="00761750" w:rsidRPr="00BE38A3">
        <w:rPr>
          <w:sz w:val="22"/>
          <w:szCs w:val="22"/>
          <w:lang w:val="sr-Latn-ME"/>
        </w:rPr>
        <w:t>liječenj</w:t>
      </w:r>
      <w:r w:rsidRPr="00BE38A3">
        <w:rPr>
          <w:sz w:val="22"/>
          <w:szCs w:val="22"/>
          <w:lang w:val="sr-Latn-ME"/>
        </w:rPr>
        <w:t>a (Slika 4). Broj hitnih pos</w:t>
      </w:r>
      <w:r w:rsidR="00B82F33" w:rsidRPr="00BE38A3">
        <w:rPr>
          <w:sz w:val="22"/>
          <w:szCs w:val="22"/>
          <w:lang w:val="sr-Latn-ME"/>
        </w:rPr>
        <w:t>j</w:t>
      </w:r>
      <w:r w:rsidRPr="00BE38A3">
        <w:rPr>
          <w:sz w:val="22"/>
          <w:szCs w:val="22"/>
          <w:lang w:val="sr-Latn-ME"/>
        </w:rPr>
        <w:t>eta zbog srčane insuficinjencije je bio mali.</w:t>
      </w:r>
    </w:p>
    <w:p w14:paraId="1E3ABADD" w14:textId="7D41D255" w:rsidR="00192AA2" w:rsidRPr="00BE38A3" w:rsidRDefault="00192AA2" w:rsidP="00BE38A3">
      <w:pPr>
        <w:widowControl w:val="0"/>
        <w:rPr>
          <w:sz w:val="22"/>
          <w:szCs w:val="22"/>
          <w:lang w:val="sr-Latn-ME"/>
        </w:rPr>
      </w:pPr>
      <w:bookmarkStart w:id="25" w:name="_Hlk57013843"/>
    </w:p>
    <w:p w14:paraId="4E1F6E40" w14:textId="4122DD0A" w:rsidR="00192AA2" w:rsidRPr="00BE38A3" w:rsidRDefault="00192AA2" w:rsidP="00BE38A3">
      <w:pPr>
        <w:widowControl w:val="0"/>
        <w:rPr>
          <w:sz w:val="22"/>
          <w:szCs w:val="22"/>
          <w:lang w:val="sr-Latn-ME"/>
        </w:rPr>
      </w:pPr>
      <w:r w:rsidRPr="00BE38A3">
        <w:rPr>
          <w:b/>
          <w:bCs/>
          <w:sz w:val="22"/>
          <w:szCs w:val="22"/>
          <w:lang w:val="sr-Latn-ME"/>
        </w:rPr>
        <w:t xml:space="preserve">Slika 4: Efekti </w:t>
      </w:r>
      <w:r w:rsidR="00761750" w:rsidRPr="00BE38A3">
        <w:rPr>
          <w:b/>
          <w:bCs/>
          <w:sz w:val="22"/>
          <w:szCs w:val="22"/>
          <w:lang w:val="sr-Latn-ME"/>
        </w:rPr>
        <w:t>liječenj</w:t>
      </w:r>
      <w:r w:rsidRPr="00BE38A3">
        <w:rPr>
          <w:b/>
          <w:bCs/>
          <w:sz w:val="22"/>
          <w:szCs w:val="22"/>
          <w:lang w:val="sr-Latn-ME"/>
        </w:rPr>
        <w:t xml:space="preserve">a za </w:t>
      </w:r>
      <w:bookmarkStart w:id="26" w:name="_Hlk56901925"/>
      <w:r w:rsidRPr="00BE38A3">
        <w:rPr>
          <w:b/>
          <w:bCs/>
          <w:sz w:val="22"/>
          <w:szCs w:val="22"/>
          <w:lang w:val="sr-Latn-ME"/>
        </w:rPr>
        <w:t>primarni kompozitni ishod, njegove komponente i mortalitet bilo kog uzroka.</w:t>
      </w:r>
      <w:bookmarkEnd w:id="26"/>
    </w:p>
    <w:p w14:paraId="26D56F68" w14:textId="77777777" w:rsidR="00192AA2" w:rsidRPr="00BE38A3" w:rsidRDefault="00192AA2" w:rsidP="00BE38A3">
      <w:pPr>
        <w:widowControl w:val="0"/>
        <w:rPr>
          <w:sz w:val="22"/>
          <w:szCs w:val="22"/>
          <w:lang w:val="sr-Latn-ME"/>
        </w:rPr>
      </w:pPr>
      <w:bookmarkStart w:id="27" w:name="_Hlk80705157"/>
    </w:p>
    <w:p w14:paraId="651FC0AC" w14:textId="62076EAD" w:rsidR="00192AA2" w:rsidRPr="00BE38A3" w:rsidRDefault="005034F7" w:rsidP="00BE38A3">
      <w:pPr>
        <w:widowControl w:val="0"/>
        <w:rPr>
          <w:sz w:val="22"/>
          <w:szCs w:val="22"/>
          <w:lang w:val="sr-Latn-ME"/>
        </w:rPr>
      </w:pPr>
      <w:r w:rsidRPr="00BE38A3">
        <w:rPr>
          <w:noProof/>
          <w:sz w:val="22"/>
        </w:rPr>
        <mc:AlternateContent>
          <mc:Choice Requires="wps">
            <w:drawing>
              <wp:anchor distT="0" distB="0" distL="114300" distR="114300" simplePos="0" relativeHeight="251672576" behindDoc="0" locked="0" layoutInCell="1" allowOverlap="1" wp14:anchorId="06786FE6" wp14:editId="4B800576">
                <wp:simplePos x="0" y="0"/>
                <wp:positionH relativeFrom="column">
                  <wp:posOffset>796290</wp:posOffset>
                </wp:positionH>
                <wp:positionV relativeFrom="paragraph">
                  <wp:posOffset>4105910</wp:posOffset>
                </wp:positionV>
                <wp:extent cx="1118235" cy="245745"/>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19CD8" w14:textId="77777777" w:rsidR="001C2B85" w:rsidRPr="0062321E" w:rsidRDefault="001C2B85" w:rsidP="00192AA2">
                            <w:pPr>
                              <w:rPr>
                                <w:sz w:val="18"/>
                                <w:szCs w:val="20"/>
                                <w:lang w:val="sr-Latn-RS"/>
                              </w:rPr>
                            </w:pPr>
                            <w:r>
                              <w:rPr>
                                <w:sz w:val="18"/>
                                <w:szCs w:val="20"/>
                                <w:lang w:val="sr-Latn-RS"/>
                              </w:rPr>
                              <w:t>dapagliflozin b</w:t>
                            </w:r>
                            <w:r w:rsidRPr="0062321E">
                              <w:rPr>
                                <w:sz w:val="18"/>
                                <w:szCs w:val="20"/>
                                <w:lang w:val="sr-Latn-RS"/>
                              </w:rPr>
                              <w:t>olji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86FE6" id="_x0000_t202" coordsize="21600,21600" o:spt="202" path="m,l,21600r21600,l21600,xe">
                <v:stroke joinstyle="miter"/>
                <v:path gradientshapeok="t" o:connecttype="rect"/>
              </v:shapetype>
              <v:shape id="Text Box 25" o:spid="_x0000_s1038" type="#_x0000_t202" style="position:absolute;margin-left:62.7pt;margin-top:323.3pt;width:88.05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" stroked="f">
                <v:textbox>
                  <w:txbxContent>
                    <w:p w14:paraId="52119CD8" w14:textId="77777777" w:rsidR="001C2B85" w:rsidRPr="0062321E" w:rsidRDefault="001C2B85" w:rsidP="00192AA2">
                      <w:pPr>
                        <w:rPr>
                          <w:sz w:val="18"/>
                          <w:szCs w:val="20"/>
                          <w:lang w:val="sr-Latn-RS"/>
                        </w:rPr>
                      </w:pPr>
                      <w:r>
                        <w:rPr>
                          <w:sz w:val="18"/>
                          <w:szCs w:val="20"/>
                          <w:lang w:val="sr-Latn-RS"/>
                        </w:rPr>
                        <w:t>dapagliflozin b</w:t>
                      </w:r>
                      <w:r w:rsidRPr="0062321E">
                        <w:rPr>
                          <w:sz w:val="18"/>
                          <w:szCs w:val="20"/>
                          <w:lang w:val="sr-Latn-RS"/>
                        </w:rPr>
                        <w:t>olji</w:t>
                      </w:r>
                    </w:p>
                  </w:txbxContent>
                </v:textbox>
              </v:shape>
            </w:pict>
          </mc:Fallback>
        </mc:AlternateContent>
      </w:r>
      <w:r w:rsidRPr="00BE38A3">
        <w:rPr>
          <w:noProof/>
          <w:sz w:val="22"/>
        </w:rPr>
        <mc:AlternateContent>
          <mc:Choice Requires="wps">
            <w:drawing>
              <wp:anchor distT="0" distB="0" distL="114300" distR="114300" simplePos="0" relativeHeight="251673600" behindDoc="0" locked="0" layoutInCell="1" allowOverlap="1" wp14:anchorId="73C17E98" wp14:editId="40C255DE">
                <wp:simplePos x="0" y="0"/>
                <wp:positionH relativeFrom="column">
                  <wp:posOffset>2338705</wp:posOffset>
                </wp:positionH>
                <wp:positionV relativeFrom="paragraph">
                  <wp:posOffset>4105850</wp:posOffset>
                </wp:positionV>
                <wp:extent cx="1118235" cy="245745"/>
                <wp:effectExtent l="0" t="0" r="0" b="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B50C8" w14:textId="77777777" w:rsidR="001C2B85" w:rsidRPr="0062321E" w:rsidRDefault="001C2B85" w:rsidP="00192AA2">
                            <w:pPr>
                              <w:rPr>
                                <w:sz w:val="18"/>
                                <w:szCs w:val="20"/>
                                <w:lang w:val="sr-Latn-RS"/>
                              </w:rPr>
                            </w:pPr>
                            <w:r>
                              <w:rPr>
                                <w:sz w:val="18"/>
                                <w:szCs w:val="20"/>
                                <w:lang w:val="sr-Latn-RS"/>
                              </w:rPr>
                              <w:t>placebo b</w:t>
                            </w:r>
                            <w:r w:rsidRPr="0062321E">
                              <w:rPr>
                                <w:sz w:val="18"/>
                                <w:szCs w:val="20"/>
                                <w:lang w:val="sr-Latn-RS"/>
                              </w:rPr>
                              <w:t>olji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17E98" id="Text Box 26" o:spid="_x0000_s1039" type="#_x0000_t202" style="position:absolute;margin-left:184.15pt;margin-top:323.3pt;width:88.05pt;height: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77lhQ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" stroked="f">
                <v:textbox>
                  <w:txbxContent>
                    <w:p w14:paraId="798B50C8" w14:textId="77777777" w:rsidR="001C2B85" w:rsidRPr="0062321E" w:rsidRDefault="001C2B85" w:rsidP="00192AA2">
                      <w:pPr>
                        <w:rPr>
                          <w:sz w:val="18"/>
                          <w:szCs w:val="20"/>
                          <w:lang w:val="sr-Latn-RS"/>
                        </w:rPr>
                      </w:pPr>
                      <w:r>
                        <w:rPr>
                          <w:sz w:val="18"/>
                          <w:szCs w:val="20"/>
                          <w:lang w:val="sr-Latn-RS"/>
                        </w:rPr>
                        <w:t>placebo b</w:t>
                      </w:r>
                      <w:r w:rsidRPr="0062321E">
                        <w:rPr>
                          <w:sz w:val="18"/>
                          <w:szCs w:val="20"/>
                          <w:lang w:val="sr-Latn-RS"/>
                        </w:rPr>
                        <w:t>olji</w:t>
                      </w:r>
                    </w:p>
                  </w:txbxContent>
                </v:textbox>
              </v:shape>
            </w:pict>
          </mc:Fallback>
        </mc:AlternateContent>
      </w:r>
      <w:r w:rsidR="00192AA2" w:rsidRPr="00BE38A3">
        <w:rPr>
          <w:noProof/>
          <w:sz w:val="22"/>
        </w:rPr>
        <mc:AlternateContent>
          <mc:Choice Requires="wps">
            <w:drawing>
              <wp:anchor distT="0" distB="0" distL="114300" distR="114300" simplePos="0" relativeHeight="251675648" behindDoc="0" locked="0" layoutInCell="1" allowOverlap="1" wp14:anchorId="5B031793" wp14:editId="20AC5472">
                <wp:simplePos x="0" y="0"/>
                <wp:positionH relativeFrom="column">
                  <wp:posOffset>2890520</wp:posOffset>
                </wp:positionH>
                <wp:positionV relativeFrom="paragraph">
                  <wp:posOffset>46355</wp:posOffset>
                </wp:positionV>
                <wp:extent cx="1268730" cy="361950"/>
                <wp:effectExtent l="0" t="0" r="0" b="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ED8B8" w14:textId="77777777" w:rsidR="001C2B85" w:rsidRPr="00310D52" w:rsidRDefault="001C2B85" w:rsidP="00192AA2">
                            <w:pPr>
                              <w:jc w:val="center"/>
                              <w:rPr>
                                <w:sz w:val="16"/>
                                <w:szCs w:val="18"/>
                                <w:lang w:val="sr-Latn-RS"/>
                              </w:rPr>
                            </w:pPr>
                            <w:r w:rsidRPr="00310D52">
                              <w:rPr>
                                <w:sz w:val="16"/>
                                <w:szCs w:val="18"/>
                                <w:lang w:val="sr-Latn-RS"/>
                              </w:rPr>
                              <w:t>Ispitanika sa događajem (stopa događaja</w:t>
                            </w:r>
                            <w:r>
                              <w:rPr>
                                <w:sz w:val="16"/>
                                <w:szCs w:val="18"/>
                                <w:lang w:val="sr-Latn-R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31793" id="Text Box 28" o:spid="_x0000_s1040" type="#_x0000_t202" style="position:absolute;margin-left:227.6pt;margin-top:3.65pt;width:99.9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" stroked="f">
                <v:textbox>
                  <w:txbxContent>
                    <w:p w14:paraId="52BED8B8" w14:textId="77777777" w:rsidR="001C2B85" w:rsidRPr="00310D52" w:rsidRDefault="001C2B85" w:rsidP="00192AA2">
                      <w:pPr>
                        <w:jc w:val="center"/>
                        <w:rPr>
                          <w:sz w:val="16"/>
                          <w:szCs w:val="18"/>
                          <w:lang w:val="sr-Latn-RS"/>
                        </w:rPr>
                      </w:pPr>
                      <w:r w:rsidRPr="00310D52">
                        <w:rPr>
                          <w:sz w:val="16"/>
                          <w:szCs w:val="18"/>
                          <w:lang w:val="sr-Latn-RS"/>
                        </w:rPr>
                        <w:t>Ispitanika sa događajem (stopa događaja</w:t>
                      </w:r>
                      <w:r>
                        <w:rPr>
                          <w:sz w:val="16"/>
                          <w:szCs w:val="18"/>
                          <w:lang w:val="sr-Latn-RS"/>
                        </w:rPr>
                        <w:t>)</w:t>
                      </w:r>
                    </w:p>
                  </w:txbxContent>
                </v:textbox>
              </v:shape>
            </w:pict>
          </mc:Fallback>
        </mc:AlternateContent>
      </w:r>
      <w:r w:rsidR="00192AA2" w:rsidRPr="00BE38A3">
        <w:rPr>
          <w:noProof/>
          <w:sz w:val="22"/>
        </w:rPr>
        <mc:AlternateContent>
          <mc:Choice Requires="wps">
            <w:drawing>
              <wp:anchor distT="0" distB="0" distL="114300" distR="114300" simplePos="0" relativeHeight="251677696" behindDoc="0" locked="0" layoutInCell="1" allowOverlap="1" wp14:anchorId="0E305E6D" wp14:editId="70A33A3C">
                <wp:simplePos x="0" y="0"/>
                <wp:positionH relativeFrom="column">
                  <wp:posOffset>5044440</wp:posOffset>
                </wp:positionH>
                <wp:positionV relativeFrom="paragraph">
                  <wp:posOffset>66040</wp:posOffset>
                </wp:positionV>
                <wp:extent cx="791210" cy="389255"/>
                <wp:effectExtent l="0" t="0" r="0" b="0"/>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389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FFC45" w14:textId="29CE3BA1" w:rsidR="001C2B85" w:rsidRPr="00310D52" w:rsidRDefault="001C2B85" w:rsidP="00192AA2">
                            <w:pPr>
                              <w:rPr>
                                <w:sz w:val="16"/>
                                <w:szCs w:val="18"/>
                                <w:lang w:val="sr-Latn-RS"/>
                              </w:rPr>
                            </w:pPr>
                            <w:r w:rsidRPr="00310D52">
                              <w:rPr>
                                <w:sz w:val="16"/>
                                <w:szCs w:val="18"/>
                                <w:lang w:val="sr-Latn-RS"/>
                              </w:rPr>
                              <w:t>p-</w:t>
                            </w:r>
                            <w:r>
                              <w:rPr>
                                <w:sz w:val="16"/>
                                <w:szCs w:val="18"/>
                                <w:lang w:val="sr-Latn-RS"/>
                              </w:rPr>
                              <w:t>vrijednost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05E6D" id="Text Box 30" o:spid="_x0000_s1041" type="#_x0000_t202" style="position:absolute;margin-left:397.2pt;margin-top:5.2pt;width:62.3pt;height:3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" stroked="f">
                <v:textbox>
                  <w:txbxContent>
                    <w:p w14:paraId="7E6FFC45" w14:textId="29CE3BA1" w:rsidR="001C2B85" w:rsidRPr="00310D52" w:rsidRDefault="001C2B85" w:rsidP="00192AA2">
                      <w:pPr>
                        <w:rPr>
                          <w:sz w:val="16"/>
                          <w:szCs w:val="18"/>
                          <w:lang w:val="sr-Latn-RS"/>
                        </w:rPr>
                      </w:pPr>
                      <w:r w:rsidRPr="00310D52">
                        <w:rPr>
                          <w:sz w:val="16"/>
                          <w:szCs w:val="18"/>
                          <w:lang w:val="sr-Latn-RS"/>
                        </w:rPr>
                        <w:t>p-</w:t>
                      </w:r>
                      <w:r>
                        <w:rPr>
                          <w:sz w:val="16"/>
                          <w:szCs w:val="18"/>
                          <w:lang w:val="sr-Latn-RS"/>
                        </w:rPr>
                        <w:t>vrijednost</w:t>
                      </w:r>
                    </w:p>
                  </w:txbxContent>
                </v:textbox>
              </v:shape>
            </w:pict>
          </mc:Fallback>
        </mc:AlternateContent>
      </w:r>
      <w:r w:rsidR="00192AA2" w:rsidRPr="00BE38A3">
        <w:rPr>
          <w:noProof/>
          <w:sz w:val="22"/>
        </w:rPr>
        <mc:AlternateContent>
          <mc:Choice Requires="wps">
            <w:drawing>
              <wp:anchor distT="0" distB="0" distL="114300" distR="114300" simplePos="0" relativeHeight="251676672" behindDoc="0" locked="0" layoutInCell="1" allowOverlap="1" wp14:anchorId="40FE0A4E" wp14:editId="6CDE2B93">
                <wp:simplePos x="0" y="0"/>
                <wp:positionH relativeFrom="column">
                  <wp:posOffset>4202430</wp:posOffset>
                </wp:positionH>
                <wp:positionV relativeFrom="paragraph">
                  <wp:posOffset>66040</wp:posOffset>
                </wp:positionV>
                <wp:extent cx="791210" cy="389255"/>
                <wp:effectExtent l="0" t="0" r="0" b="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389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17FA0" w14:textId="77777777" w:rsidR="001C2B85" w:rsidRPr="00310D52" w:rsidRDefault="001C2B85" w:rsidP="00192AA2">
                            <w:pPr>
                              <w:jc w:val="center"/>
                              <w:rPr>
                                <w:sz w:val="16"/>
                                <w:szCs w:val="18"/>
                                <w:lang w:val="sr-Latn-RS"/>
                              </w:rPr>
                            </w:pPr>
                            <w:r w:rsidRPr="0065449B">
                              <w:rPr>
                                <w:sz w:val="16"/>
                                <w:szCs w:val="18"/>
                                <w:lang w:val="sr-Latn-RS"/>
                              </w:rPr>
                              <w:t>Odnos Rizika</w:t>
                            </w:r>
                          </w:p>
                          <w:p w14:paraId="7D7A0DD0" w14:textId="77777777" w:rsidR="001C2B85" w:rsidRPr="00310D52" w:rsidRDefault="001C2B85" w:rsidP="00192AA2">
                            <w:pPr>
                              <w:jc w:val="center"/>
                              <w:rPr>
                                <w:sz w:val="16"/>
                                <w:szCs w:val="18"/>
                                <w:lang w:val="sr-Latn-RS"/>
                              </w:rPr>
                            </w:pPr>
                            <w:r w:rsidRPr="00310D52">
                              <w:rPr>
                                <w:sz w:val="16"/>
                                <w:szCs w:val="18"/>
                                <w:lang w:val="sr-Latn-RS"/>
                              </w:rPr>
                              <w:t>(95% 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E0A4E" id="Text Box 29" o:spid="_x0000_s1042" type="#_x0000_t202" style="position:absolute;margin-left:330.9pt;margin-top:5.2pt;width:62.3pt;height:3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7pchA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" stroked="f">
                <v:textbox>
                  <w:txbxContent>
                    <w:p w14:paraId="5DB17FA0" w14:textId="77777777" w:rsidR="001C2B85" w:rsidRPr="00310D52" w:rsidRDefault="001C2B85" w:rsidP="00192AA2">
                      <w:pPr>
                        <w:jc w:val="center"/>
                        <w:rPr>
                          <w:sz w:val="16"/>
                          <w:szCs w:val="18"/>
                          <w:lang w:val="sr-Latn-RS"/>
                        </w:rPr>
                      </w:pPr>
                      <w:r w:rsidRPr="0065449B">
                        <w:rPr>
                          <w:sz w:val="16"/>
                          <w:szCs w:val="18"/>
                          <w:lang w:val="sr-Latn-RS"/>
                        </w:rPr>
                        <w:t>Odnos Rizika</w:t>
                      </w:r>
                    </w:p>
                    <w:p w14:paraId="7D7A0DD0" w14:textId="77777777" w:rsidR="001C2B85" w:rsidRPr="00310D52" w:rsidRDefault="001C2B85" w:rsidP="00192AA2">
                      <w:pPr>
                        <w:jc w:val="center"/>
                        <w:rPr>
                          <w:sz w:val="16"/>
                          <w:szCs w:val="18"/>
                          <w:lang w:val="sr-Latn-RS"/>
                        </w:rPr>
                      </w:pPr>
                      <w:r w:rsidRPr="00310D52">
                        <w:rPr>
                          <w:sz w:val="16"/>
                          <w:szCs w:val="18"/>
                          <w:lang w:val="sr-Latn-RS"/>
                        </w:rPr>
                        <w:t>(95% CI)</w:t>
                      </w:r>
                    </w:p>
                  </w:txbxContent>
                </v:textbox>
              </v:shape>
            </w:pict>
          </mc:Fallback>
        </mc:AlternateContent>
      </w:r>
      <w:r w:rsidR="00192AA2" w:rsidRPr="00BE38A3">
        <w:rPr>
          <w:noProof/>
          <w:sz w:val="22"/>
        </w:rPr>
        <mc:AlternateContent>
          <mc:Choice Requires="wps">
            <w:drawing>
              <wp:anchor distT="0" distB="0" distL="114300" distR="114300" simplePos="0" relativeHeight="251674624" behindDoc="0" locked="0" layoutInCell="1" allowOverlap="1" wp14:anchorId="223A8D0E" wp14:editId="22D5D45D">
                <wp:simplePos x="0" y="0"/>
                <wp:positionH relativeFrom="column">
                  <wp:posOffset>90805</wp:posOffset>
                </wp:positionH>
                <wp:positionV relativeFrom="paragraph">
                  <wp:posOffset>66040</wp:posOffset>
                </wp:positionV>
                <wp:extent cx="880110" cy="389255"/>
                <wp:effectExtent l="0" t="0" r="0" b="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89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8F888" w14:textId="77777777" w:rsidR="001C2B85" w:rsidRPr="00310D52" w:rsidRDefault="001C2B85" w:rsidP="00192AA2">
                            <w:pPr>
                              <w:rPr>
                                <w:sz w:val="16"/>
                                <w:szCs w:val="18"/>
                                <w:lang w:val="sr-Latn-RS"/>
                              </w:rPr>
                            </w:pPr>
                            <w:r w:rsidRPr="00310D52">
                              <w:rPr>
                                <w:sz w:val="16"/>
                                <w:szCs w:val="18"/>
                                <w:lang w:val="sr-Latn-RS"/>
                              </w:rPr>
                              <w:t>Odlike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A8D0E" id="Text Box 27" o:spid="_x0000_s1043" type="#_x0000_t202" style="position:absolute;margin-left:7.15pt;margin-top:5.2pt;width:69.3pt;height:3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" stroked="f">
                <v:textbox>
                  <w:txbxContent>
                    <w:p w14:paraId="5D18F888" w14:textId="77777777" w:rsidR="001C2B85" w:rsidRPr="00310D52" w:rsidRDefault="001C2B85" w:rsidP="00192AA2">
                      <w:pPr>
                        <w:rPr>
                          <w:sz w:val="16"/>
                          <w:szCs w:val="18"/>
                          <w:lang w:val="sr-Latn-RS"/>
                        </w:rPr>
                      </w:pPr>
                      <w:r w:rsidRPr="00310D52">
                        <w:rPr>
                          <w:sz w:val="16"/>
                          <w:szCs w:val="18"/>
                          <w:lang w:val="sr-Latn-RS"/>
                        </w:rPr>
                        <w:t>Odlike</w:t>
                      </w:r>
                    </w:p>
                  </w:txbxContent>
                </v:textbox>
              </v:shape>
            </w:pict>
          </mc:Fallback>
        </mc:AlternateContent>
      </w:r>
      <w:r w:rsidR="00192AA2" w:rsidRPr="00BE38A3">
        <w:rPr>
          <w:noProof/>
          <w:sz w:val="22"/>
        </w:rPr>
        <mc:AlternateContent>
          <mc:Choice Requires="wpg">
            <w:drawing>
              <wp:anchor distT="0" distB="0" distL="114300" distR="114300" simplePos="0" relativeHeight="251671552" behindDoc="0" locked="0" layoutInCell="1" allowOverlap="1" wp14:anchorId="49E1386A" wp14:editId="603E26DA">
                <wp:simplePos x="0" y="0"/>
                <wp:positionH relativeFrom="column">
                  <wp:posOffset>22860</wp:posOffset>
                </wp:positionH>
                <wp:positionV relativeFrom="paragraph">
                  <wp:posOffset>636270</wp:posOffset>
                </wp:positionV>
                <wp:extent cx="1663700" cy="3059430"/>
                <wp:effectExtent l="0" t="0" r="0" b="0"/>
                <wp:wrapNone/>
                <wp:docPr id="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3059430"/>
                          <a:chOff x="1170" y="1907"/>
                          <a:chExt cx="2620" cy="4818"/>
                        </a:xfrm>
                      </wpg:grpSpPr>
                      <wps:wsp>
                        <wps:cNvPr id="4" name="Text Box 20"/>
                        <wps:cNvSpPr txBox="1">
                          <a:spLocks noChangeArrowheads="1"/>
                        </wps:cNvSpPr>
                        <wps:spPr bwMode="auto">
                          <a:xfrm>
                            <a:off x="1170" y="1907"/>
                            <a:ext cx="2620" cy="1237"/>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3E621" w14:textId="33EC075C" w:rsidR="001C2B85" w:rsidRPr="00D30A13" w:rsidRDefault="001C2B85" w:rsidP="00192AA2">
                              <w:pPr>
                                <w:rPr>
                                  <w:sz w:val="14"/>
                                  <w:szCs w:val="16"/>
                                </w:rPr>
                              </w:pPr>
                              <w:r w:rsidRPr="00D30A13">
                                <w:rPr>
                                  <w:sz w:val="14"/>
                                  <w:szCs w:val="16"/>
                                </w:rPr>
                                <w:t xml:space="preserve">primarni </w:t>
                              </w:r>
                              <w:r>
                                <w:rPr>
                                  <w:sz w:val="14"/>
                                  <w:szCs w:val="16"/>
                                </w:rPr>
                                <w:t>kompozitn</w:t>
                              </w:r>
                              <w:r w:rsidRPr="00E7141C">
                                <w:rPr>
                                  <w:sz w:val="14"/>
                                  <w:szCs w:val="16"/>
                                </w:rPr>
                                <w:t>i</w:t>
                              </w:r>
                              <w:r w:rsidRPr="00D30A13">
                                <w:rPr>
                                  <w:sz w:val="14"/>
                                  <w:szCs w:val="16"/>
                                </w:rPr>
                                <w:t xml:space="preserve"> ishod, </w:t>
                              </w:r>
                              <w:r>
                                <w:rPr>
                                  <w:sz w:val="14"/>
                                  <w:szCs w:val="16"/>
                                </w:rPr>
                                <w:t>kardiovaskularnih smrti</w:t>
                              </w:r>
                              <w:r w:rsidRPr="00D30A13">
                                <w:rPr>
                                  <w:sz w:val="14"/>
                                  <w:szCs w:val="16"/>
                                </w:rPr>
                                <w:t>, hospitalizacije zbog srčane insuficijencije, ili hitne pos</w:t>
                              </w:r>
                              <w:r>
                                <w:rPr>
                                  <w:sz w:val="14"/>
                                  <w:szCs w:val="16"/>
                                </w:rPr>
                                <w:t>j</w:t>
                              </w:r>
                              <w:r w:rsidRPr="00D30A13">
                                <w:rPr>
                                  <w:sz w:val="14"/>
                                  <w:szCs w:val="16"/>
                                </w:rPr>
                                <w:t>ete zbog srčane insuficijencije</w:t>
                              </w:r>
                            </w:p>
                          </w:txbxContent>
                        </wps:txbx>
                        <wps:bodyPr rot="0" vert="horz" wrap="square" lIns="91440" tIns="45720" rIns="91440" bIns="45720" anchor="t" anchorCtr="0" upright="1">
                          <a:noAutofit/>
                        </wps:bodyPr>
                      </wps:wsp>
                      <wps:wsp>
                        <wps:cNvPr id="5" name="Text Box 23"/>
                        <wps:cNvSpPr txBox="1">
                          <a:spLocks noChangeArrowheads="1"/>
                        </wps:cNvSpPr>
                        <wps:spPr bwMode="auto">
                          <a:xfrm>
                            <a:off x="1170" y="3144"/>
                            <a:ext cx="2199" cy="3581"/>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44C05" w14:textId="77777777" w:rsidR="001C2B85" w:rsidRPr="00D30A13" w:rsidRDefault="001C2B85" w:rsidP="00192AA2">
                              <w:pPr>
                                <w:rPr>
                                  <w:sz w:val="14"/>
                                  <w:szCs w:val="16"/>
                                  <w:lang w:val="sr-Latn-RS"/>
                                </w:rPr>
                              </w:pPr>
                              <w:r w:rsidRPr="00D30A13">
                                <w:rPr>
                                  <w:sz w:val="14"/>
                                  <w:szCs w:val="16"/>
                                  <w:lang w:val="sr-Latn-RS"/>
                                </w:rPr>
                                <w:t>hospitalizacij</w:t>
                              </w:r>
                              <w:r>
                                <w:rPr>
                                  <w:sz w:val="14"/>
                                  <w:szCs w:val="16"/>
                                  <w:lang w:val="sr-Latn-RS"/>
                                </w:rPr>
                                <w:t>a</w:t>
                              </w:r>
                              <w:r w:rsidRPr="00D30A13">
                                <w:rPr>
                                  <w:sz w:val="14"/>
                                  <w:szCs w:val="16"/>
                                  <w:lang w:val="sr-Latn-RS"/>
                                </w:rPr>
                                <w:t xml:space="preserve"> zbog srčane insuficijencije</w:t>
                              </w:r>
                            </w:p>
                            <w:p w14:paraId="00352FAA" w14:textId="77777777" w:rsidR="001C2B85" w:rsidRPr="00D30A13" w:rsidRDefault="001C2B85" w:rsidP="00192AA2">
                              <w:pPr>
                                <w:rPr>
                                  <w:sz w:val="14"/>
                                  <w:szCs w:val="16"/>
                                  <w:lang w:val="sr-Latn-RS"/>
                                </w:rPr>
                              </w:pPr>
                            </w:p>
                            <w:p w14:paraId="13724A0D" w14:textId="77777777" w:rsidR="001C2B85" w:rsidRPr="00D30A13" w:rsidRDefault="001C2B85" w:rsidP="00192AA2">
                              <w:pPr>
                                <w:rPr>
                                  <w:sz w:val="14"/>
                                  <w:szCs w:val="16"/>
                                  <w:lang w:val="sr-Latn-RS"/>
                                </w:rPr>
                              </w:pPr>
                            </w:p>
                            <w:p w14:paraId="228F9E88" w14:textId="77777777" w:rsidR="001C2B85" w:rsidRPr="00D30A13" w:rsidRDefault="001C2B85" w:rsidP="00192AA2">
                              <w:pPr>
                                <w:rPr>
                                  <w:sz w:val="14"/>
                                  <w:szCs w:val="16"/>
                                  <w:lang w:val="sr-Latn-RS"/>
                                </w:rPr>
                              </w:pPr>
                            </w:p>
                            <w:p w14:paraId="7AC18606" w14:textId="77777777" w:rsidR="001C2B85" w:rsidRPr="00D30A13" w:rsidRDefault="001C2B85" w:rsidP="00192AA2">
                              <w:pPr>
                                <w:rPr>
                                  <w:sz w:val="14"/>
                                  <w:szCs w:val="16"/>
                                  <w:lang w:val="sr-Latn-RS"/>
                                </w:rPr>
                              </w:pPr>
                            </w:p>
                            <w:p w14:paraId="6D3F968D" w14:textId="5E7AC558" w:rsidR="001C2B85" w:rsidRPr="00D30A13" w:rsidRDefault="001C2B85" w:rsidP="00192AA2">
                              <w:pPr>
                                <w:rPr>
                                  <w:sz w:val="14"/>
                                  <w:szCs w:val="16"/>
                                  <w:lang w:val="sr-Latn-RS"/>
                                </w:rPr>
                              </w:pPr>
                              <w:r w:rsidRPr="00D30A13">
                                <w:rPr>
                                  <w:sz w:val="14"/>
                                  <w:szCs w:val="16"/>
                                  <w:lang w:val="sr-Latn-RS"/>
                                </w:rPr>
                                <w:t>hitn</w:t>
                              </w:r>
                              <w:r>
                                <w:rPr>
                                  <w:sz w:val="14"/>
                                  <w:szCs w:val="16"/>
                                  <w:lang w:val="sr-Latn-RS"/>
                                </w:rPr>
                                <w:t>a</w:t>
                              </w:r>
                              <w:r w:rsidRPr="00D30A13">
                                <w:rPr>
                                  <w:sz w:val="14"/>
                                  <w:szCs w:val="16"/>
                                  <w:lang w:val="sr-Latn-RS"/>
                                </w:rPr>
                                <w:t xml:space="preserve"> </w:t>
                              </w:r>
                              <w:r>
                                <w:rPr>
                                  <w:sz w:val="14"/>
                                  <w:szCs w:val="16"/>
                                  <w:lang w:val="sr-Latn-RS"/>
                                </w:rPr>
                                <w:t>posjeta</w:t>
                              </w:r>
                              <w:r w:rsidRPr="00D30A13">
                                <w:rPr>
                                  <w:sz w:val="14"/>
                                  <w:szCs w:val="16"/>
                                  <w:lang w:val="sr-Latn-RS"/>
                                </w:rPr>
                                <w:t xml:space="preserve"> zbog srčane insuficijencije</w:t>
                              </w:r>
                            </w:p>
                            <w:p w14:paraId="3B7FA186" w14:textId="77777777" w:rsidR="001C2B85" w:rsidRPr="00D30A13" w:rsidRDefault="001C2B85" w:rsidP="00192AA2">
                              <w:pPr>
                                <w:rPr>
                                  <w:sz w:val="14"/>
                                  <w:szCs w:val="16"/>
                                  <w:lang w:val="sr-Latn-RS"/>
                                </w:rPr>
                              </w:pPr>
                            </w:p>
                            <w:p w14:paraId="2A6466BA" w14:textId="77777777" w:rsidR="001C2B85" w:rsidRPr="00E7141C" w:rsidRDefault="001C2B85" w:rsidP="00192AA2">
                              <w:pPr>
                                <w:rPr>
                                  <w:szCs w:val="28"/>
                                  <w:lang w:val="sr-Latn-RS"/>
                                </w:rPr>
                              </w:pPr>
                            </w:p>
                            <w:p w14:paraId="68C5A743" w14:textId="77777777" w:rsidR="001C2B85" w:rsidRPr="00D30A13" w:rsidRDefault="001C2B85" w:rsidP="00192AA2">
                              <w:pPr>
                                <w:rPr>
                                  <w:sz w:val="14"/>
                                  <w:szCs w:val="16"/>
                                  <w:lang w:val="sr-Latn-RS"/>
                                </w:rPr>
                              </w:pPr>
                            </w:p>
                            <w:p w14:paraId="01AEB04D" w14:textId="77777777" w:rsidR="001C2B85" w:rsidRPr="00D30A13" w:rsidRDefault="001C2B85" w:rsidP="00192AA2">
                              <w:pPr>
                                <w:rPr>
                                  <w:sz w:val="14"/>
                                  <w:szCs w:val="16"/>
                                  <w:lang w:val="sr-Latn-RS"/>
                                </w:rPr>
                              </w:pPr>
                            </w:p>
                            <w:p w14:paraId="25AE3039" w14:textId="77777777" w:rsidR="001C2B85" w:rsidRDefault="001C2B85" w:rsidP="00192AA2">
                              <w:pPr>
                                <w:rPr>
                                  <w:sz w:val="14"/>
                                  <w:szCs w:val="16"/>
                                  <w:lang w:val="sr-Latn-RS"/>
                                </w:rPr>
                              </w:pPr>
                              <w:r>
                                <w:rPr>
                                  <w:sz w:val="14"/>
                                  <w:szCs w:val="16"/>
                                  <w:lang w:val="sr-Latn-RS"/>
                                </w:rPr>
                                <w:t>kardiovaskularna smrt</w:t>
                              </w:r>
                            </w:p>
                            <w:p w14:paraId="267CC1AB" w14:textId="77777777" w:rsidR="001C2B85" w:rsidRDefault="001C2B85" w:rsidP="00192AA2">
                              <w:pPr>
                                <w:rPr>
                                  <w:sz w:val="14"/>
                                  <w:szCs w:val="16"/>
                                  <w:lang w:val="sr-Latn-RS"/>
                                </w:rPr>
                              </w:pPr>
                            </w:p>
                            <w:p w14:paraId="1B1E8820" w14:textId="77777777" w:rsidR="001C2B85" w:rsidRDefault="001C2B85" w:rsidP="00192AA2">
                              <w:pPr>
                                <w:rPr>
                                  <w:sz w:val="14"/>
                                  <w:szCs w:val="16"/>
                                  <w:lang w:val="sr-Latn-RS"/>
                                </w:rPr>
                              </w:pPr>
                            </w:p>
                            <w:p w14:paraId="7D5906A4" w14:textId="77777777" w:rsidR="001C2B85" w:rsidRDefault="001C2B85" w:rsidP="00192AA2">
                              <w:pPr>
                                <w:rPr>
                                  <w:sz w:val="14"/>
                                  <w:szCs w:val="16"/>
                                  <w:lang w:val="sr-Latn-RS"/>
                                </w:rPr>
                              </w:pPr>
                            </w:p>
                            <w:p w14:paraId="5B60CBAB" w14:textId="77777777" w:rsidR="001C2B85" w:rsidRDefault="001C2B85" w:rsidP="00192AA2">
                              <w:pPr>
                                <w:rPr>
                                  <w:sz w:val="14"/>
                                  <w:szCs w:val="16"/>
                                  <w:lang w:val="sr-Latn-RS"/>
                                </w:rPr>
                              </w:pPr>
                            </w:p>
                            <w:p w14:paraId="2B725655" w14:textId="77777777" w:rsidR="001C2B85" w:rsidRDefault="001C2B85" w:rsidP="00192AA2">
                              <w:pPr>
                                <w:rPr>
                                  <w:sz w:val="14"/>
                                  <w:szCs w:val="16"/>
                                  <w:lang w:val="sr-Latn-RS"/>
                                </w:rPr>
                              </w:pPr>
                            </w:p>
                            <w:p w14:paraId="5C66D458" w14:textId="77777777" w:rsidR="001C2B85" w:rsidRDefault="001C2B85" w:rsidP="00192AA2">
                              <w:pPr>
                                <w:rPr>
                                  <w:sz w:val="14"/>
                                  <w:szCs w:val="16"/>
                                  <w:lang w:val="sr-Latn-RS"/>
                                </w:rPr>
                              </w:pPr>
                              <w:r>
                                <w:rPr>
                                  <w:sz w:val="14"/>
                                  <w:szCs w:val="16"/>
                                  <w:lang w:val="sr-Latn-RS"/>
                                </w:rPr>
                                <w:t>smrtnost od svih uzroka</w:t>
                              </w:r>
                            </w:p>
                            <w:p w14:paraId="6FED0929" w14:textId="77777777" w:rsidR="001C2B85" w:rsidRDefault="001C2B85" w:rsidP="00192AA2">
                              <w:pPr>
                                <w:rPr>
                                  <w:sz w:val="14"/>
                                  <w:szCs w:val="16"/>
                                  <w:lang w:val="sr-Latn-RS"/>
                                </w:rPr>
                              </w:pPr>
                            </w:p>
                            <w:p w14:paraId="738557E3" w14:textId="77777777" w:rsidR="001C2B85" w:rsidRDefault="001C2B85" w:rsidP="00192AA2">
                              <w:pPr>
                                <w:rPr>
                                  <w:sz w:val="14"/>
                                  <w:szCs w:val="16"/>
                                  <w:lang w:val="sr-Latn-RS"/>
                                </w:rPr>
                              </w:pPr>
                            </w:p>
                            <w:p w14:paraId="5D89922E" w14:textId="77777777" w:rsidR="001C2B85" w:rsidRDefault="001C2B85" w:rsidP="00192AA2">
                              <w:pPr>
                                <w:rPr>
                                  <w:sz w:val="14"/>
                                  <w:szCs w:val="16"/>
                                  <w:lang w:val="sr-Latn-RS"/>
                                </w:rPr>
                              </w:pPr>
                            </w:p>
                            <w:p w14:paraId="01B9CC27" w14:textId="77777777" w:rsidR="001C2B85" w:rsidRDefault="001C2B85" w:rsidP="00192AA2">
                              <w:pPr>
                                <w:rPr>
                                  <w:sz w:val="14"/>
                                  <w:szCs w:val="16"/>
                                  <w:lang w:val="sr-Latn-RS"/>
                                </w:rPr>
                              </w:pPr>
                            </w:p>
                            <w:p w14:paraId="4FD994B0" w14:textId="77777777" w:rsidR="001C2B85" w:rsidRPr="00D30A13" w:rsidRDefault="001C2B85" w:rsidP="00192AA2">
                              <w:pPr>
                                <w:rPr>
                                  <w:lang w:val="sr-Latn-R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E1386A" id="Group 24" o:spid="_x0000_s1044" style="position:absolute;margin-left:1.8pt;margin-top:50.1pt;width:131pt;height:240.9pt;z-index:251671552" coordorigin="1170,1907" coordsize="2620,4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">
                <v:shape id="_x0000_s1045" type="#_x0000_t202" style="position:absolute;left:1170;top:1907;width:2620;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06C3E621" w14:textId="33EC075C" w:rsidR="001C2B85" w:rsidRPr="00D30A13" w:rsidRDefault="001C2B85" w:rsidP="00192AA2">
                        <w:pPr>
                          <w:rPr>
                            <w:sz w:val="14"/>
                            <w:szCs w:val="16"/>
                          </w:rPr>
                        </w:pPr>
                        <w:r w:rsidRPr="00D30A13">
                          <w:rPr>
                            <w:sz w:val="14"/>
                            <w:szCs w:val="16"/>
                          </w:rPr>
                          <w:t xml:space="preserve">primarni </w:t>
                        </w:r>
                        <w:r>
                          <w:rPr>
                            <w:sz w:val="14"/>
                            <w:szCs w:val="16"/>
                          </w:rPr>
                          <w:t>kompozitn</w:t>
                        </w:r>
                        <w:r w:rsidRPr="00E7141C">
                          <w:rPr>
                            <w:sz w:val="14"/>
                            <w:szCs w:val="16"/>
                          </w:rPr>
                          <w:t>i</w:t>
                        </w:r>
                        <w:r w:rsidRPr="00D30A13">
                          <w:rPr>
                            <w:sz w:val="14"/>
                            <w:szCs w:val="16"/>
                          </w:rPr>
                          <w:t xml:space="preserve"> ishod, </w:t>
                        </w:r>
                        <w:r>
                          <w:rPr>
                            <w:sz w:val="14"/>
                            <w:szCs w:val="16"/>
                          </w:rPr>
                          <w:t>kardiovaskularnih smrti</w:t>
                        </w:r>
                        <w:r w:rsidRPr="00D30A13">
                          <w:rPr>
                            <w:sz w:val="14"/>
                            <w:szCs w:val="16"/>
                          </w:rPr>
                          <w:t>, hospitalizacije zbog srčane insuficijencije, ili hitne pos</w:t>
                        </w:r>
                        <w:r>
                          <w:rPr>
                            <w:sz w:val="14"/>
                            <w:szCs w:val="16"/>
                          </w:rPr>
                          <w:t>j</w:t>
                        </w:r>
                        <w:r w:rsidRPr="00D30A13">
                          <w:rPr>
                            <w:sz w:val="14"/>
                            <w:szCs w:val="16"/>
                          </w:rPr>
                          <w:t>ete zbog srčane insuficijencije</w:t>
                        </w:r>
                      </w:p>
                    </w:txbxContent>
                  </v:textbox>
                </v:shape>
                <v:shape id="_x0000_s1046" type="#_x0000_t202" style="position:absolute;left:1170;top:3144;width:2199;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1C944C05" w14:textId="77777777" w:rsidR="001C2B85" w:rsidRPr="00D30A13" w:rsidRDefault="001C2B85" w:rsidP="00192AA2">
                        <w:pPr>
                          <w:rPr>
                            <w:sz w:val="14"/>
                            <w:szCs w:val="16"/>
                            <w:lang w:val="sr-Latn-RS"/>
                          </w:rPr>
                        </w:pPr>
                        <w:r w:rsidRPr="00D30A13">
                          <w:rPr>
                            <w:sz w:val="14"/>
                            <w:szCs w:val="16"/>
                            <w:lang w:val="sr-Latn-RS"/>
                          </w:rPr>
                          <w:t>hospitalizacij</w:t>
                        </w:r>
                        <w:r>
                          <w:rPr>
                            <w:sz w:val="14"/>
                            <w:szCs w:val="16"/>
                            <w:lang w:val="sr-Latn-RS"/>
                          </w:rPr>
                          <w:t>a</w:t>
                        </w:r>
                        <w:r w:rsidRPr="00D30A13">
                          <w:rPr>
                            <w:sz w:val="14"/>
                            <w:szCs w:val="16"/>
                            <w:lang w:val="sr-Latn-RS"/>
                          </w:rPr>
                          <w:t xml:space="preserve"> zbog srčane insuficijencije</w:t>
                        </w:r>
                      </w:p>
                      <w:p w14:paraId="00352FAA" w14:textId="77777777" w:rsidR="001C2B85" w:rsidRPr="00D30A13" w:rsidRDefault="001C2B85" w:rsidP="00192AA2">
                        <w:pPr>
                          <w:rPr>
                            <w:sz w:val="14"/>
                            <w:szCs w:val="16"/>
                            <w:lang w:val="sr-Latn-RS"/>
                          </w:rPr>
                        </w:pPr>
                      </w:p>
                      <w:p w14:paraId="13724A0D" w14:textId="77777777" w:rsidR="001C2B85" w:rsidRPr="00D30A13" w:rsidRDefault="001C2B85" w:rsidP="00192AA2">
                        <w:pPr>
                          <w:rPr>
                            <w:sz w:val="14"/>
                            <w:szCs w:val="16"/>
                            <w:lang w:val="sr-Latn-RS"/>
                          </w:rPr>
                        </w:pPr>
                      </w:p>
                      <w:p w14:paraId="228F9E88" w14:textId="77777777" w:rsidR="001C2B85" w:rsidRPr="00D30A13" w:rsidRDefault="001C2B85" w:rsidP="00192AA2">
                        <w:pPr>
                          <w:rPr>
                            <w:sz w:val="14"/>
                            <w:szCs w:val="16"/>
                            <w:lang w:val="sr-Latn-RS"/>
                          </w:rPr>
                        </w:pPr>
                      </w:p>
                      <w:p w14:paraId="7AC18606" w14:textId="77777777" w:rsidR="001C2B85" w:rsidRPr="00D30A13" w:rsidRDefault="001C2B85" w:rsidP="00192AA2">
                        <w:pPr>
                          <w:rPr>
                            <w:sz w:val="14"/>
                            <w:szCs w:val="16"/>
                            <w:lang w:val="sr-Latn-RS"/>
                          </w:rPr>
                        </w:pPr>
                      </w:p>
                      <w:p w14:paraId="6D3F968D" w14:textId="5E7AC558" w:rsidR="001C2B85" w:rsidRPr="00D30A13" w:rsidRDefault="001C2B85" w:rsidP="00192AA2">
                        <w:pPr>
                          <w:rPr>
                            <w:sz w:val="14"/>
                            <w:szCs w:val="16"/>
                            <w:lang w:val="sr-Latn-RS"/>
                          </w:rPr>
                        </w:pPr>
                        <w:r w:rsidRPr="00D30A13">
                          <w:rPr>
                            <w:sz w:val="14"/>
                            <w:szCs w:val="16"/>
                            <w:lang w:val="sr-Latn-RS"/>
                          </w:rPr>
                          <w:t>hitn</w:t>
                        </w:r>
                        <w:r>
                          <w:rPr>
                            <w:sz w:val="14"/>
                            <w:szCs w:val="16"/>
                            <w:lang w:val="sr-Latn-RS"/>
                          </w:rPr>
                          <w:t>a</w:t>
                        </w:r>
                        <w:r w:rsidRPr="00D30A13">
                          <w:rPr>
                            <w:sz w:val="14"/>
                            <w:szCs w:val="16"/>
                            <w:lang w:val="sr-Latn-RS"/>
                          </w:rPr>
                          <w:t xml:space="preserve"> </w:t>
                        </w:r>
                        <w:r>
                          <w:rPr>
                            <w:sz w:val="14"/>
                            <w:szCs w:val="16"/>
                            <w:lang w:val="sr-Latn-RS"/>
                          </w:rPr>
                          <w:t>posjeta</w:t>
                        </w:r>
                        <w:r w:rsidRPr="00D30A13">
                          <w:rPr>
                            <w:sz w:val="14"/>
                            <w:szCs w:val="16"/>
                            <w:lang w:val="sr-Latn-RS"/>
                          </w:rPr>
                          <w:t xml:space="preserve"> zbog srčane insuficijencije</w:t>
                        </w:r>
                      </w:p>
                      <w:p w14:paraId="3B7FA186" w14:textId="77777777" w:rsidR="001C2B85" w:rsidRPr="00D30A13" w:rsidRDefault="001C2B85" w:rsidP="00192AA2">
                        <w:pPr>
                          <w:rPr>
                            <w:sz w:val="14"/>
                            <w:szCs w:val="16"/>
                            <w:lang w:val="sr-Latn-RS"/>
                          </w:rPr>
                        </w:pPr>
                      </w:p>
                      <w:p w14:paraId="2A6466BA" w14:textId="77777777" w:rsidR="001C2B85" w:rsidRPr="00E7141C" w:rsidRDefault="001C2B85" w:rsidP="00192AA2">
                        <w:pPr>
                          <w:rPr>
                            <w:szCs w:val="28"/>
                            <w:lang w:val="sr-Latn-RS"/>
                          </w:rPr>
                        </w:pPr>
                      </w:p>
                      <w:p w14:paraId="68C5A743" w14:textId="77777777" w:rsidR="001C2B85" w:rsidRPr="00D30A13" w:rsidRDefault="001C2B85" w:rsidP="00192AA2">
                        <w:pPr>
                          <w:rPr>
                            <w:sz w:val="14"/>
                            <w:szCs w:val="16"/>
                            <w:lang w:val="sr-Latn-RS"/>
                          </w:rPr>
                        </w:pPr>
                      </w:p>
                      <w:p w14:paraId="01AEB04D" w14:textId="77777777" w:rsidR="001C2B85" w:rsidRPr="00D30A13" w:rsidRDefault="001C2B85" w:rsidP="00192AA2">
                        <w:pPr>
                          <w:rPr>
                            <w:sz w:val="14"/>
                            <w:szCs w:val="16"/>
                            <w:lang w:val="sr-Latn-RS"/>
                          </w:rPr>
                        </w:pPr>
                      </w:p>
                      <w:p w14:paraId="25AE3039" w14:textId="77777777" w:rsidR="001C2B85" w:rsidRDefault="001C2B85" w:rsidP="00192AA2">
                        <w:pPr>
                          <w:rPr>
                            <w:sz w:val="14"/>
                            <w:szCs w:val="16"/>
                            <w:lang w:val="sr-Latn-RS"/>
                          </w:rPr>
                        </w:pPr>
                        <w:r>
                          <w:rPr>
                            <w:sz w:val="14"/>
                            <w:szCs w:val="16"/>
                            <w:lang w:val="sr-Latn-RS"/>
                          </w:rPr>
                          <w:t>kardiovaskularna smrt</w:t>
                        </w:r>
                      </w:p>
                      <w:p w14:paraId="267CC1AB" w14:textId="77777777" w:rsidR="001C2B85" w:rsidRDefault="001C2B85" w:rsidP="00192AA2">
                        <w:pPr>
                          <w:rPr>
                            <w:sz w:val="14"/>
                            <w:szCs w:val="16"/>
                            <w:lang w:val="sr-Latn-RS"/>
                          </w:rPr>
                        </w:pPr>
                      </w:p>
                      <w:p w14:paraId="1B1E8820" w14:textId="77777777" w:rsidR="001C2B85" w:rsidRDefault="001C2B85" w:rsidP="00192AA2">
                        <w:pPr>
                          <w:rPr>
                            <w:sz w:val="14"/>
                            <w:szCs w:val="16"/>
                            <w:lang w:val="sr-Latn-RS"/>
                          </w:rPr>
                        </w:pPr>
                      </w:p>
                      <w:p w14:paraId="7D5906A4" w14:textId="77777777" w:rsidR="001C2B85" w:rsidRDefault="001C2B85" w:rsidP="00192AA2">
                        <w:pPr>
                          <w:rPr>
                            <w:sz w:val="14"/>
                            <w:szCs w:val="16"/>
                            <w:lang w:val="sr-Latn-RS"/>
                          </w:rPr>
                        </w:pPr>
                      </w:p>
                      <w:p w14:paraId="5B60CBAB" w14:textId="77777777" w:rsidR="001C2B85" w:rsidRDefault="001C2B85" w:rsidP="00192AA2">
                        <w:pPr>
                          <w:rPr>
                            <w:sz w:val="14"/>
                            <w:szCs w:val="16"/>
                            <w:lang w:val="sr-Latn-RS"/>
                          </w:rPr>
                        </w:pPr>
                      </w:p>
                      <w:p w14:paraId="2B725655" w14:textId="77777777" w:rsidR="001C2B85" w:rsidRDefault="001C2B85" w:rsidP="00192AA2">
                        <w:pPr>
                          <w:rPr>
                            <w:sz w:val="14"/>
                            <w:szCs w:val="16"/>
                            <w:lang w:val="sr-Latn-RS"/>
                          </w:rPr>
                        </w:pPr>
                      </w:p>
                      <w:p w14:paraId="5C66D458" w14:textId="77777777" w:rsidR="001C2B85" w:rsidRDefault="001C2B85" w:rsidP="00192AA2">
                        <w:pPr>
                          <w:rPr>
                            <w:sz w:val="14"/>
                            <w:szCs w:val="16"/>
                            <w:lang w:val="sr-Latn-RS"/>
                          </w:rPr>
                        </w:pPr>
                        <w:r>
                          <w:rPr>
                            <w:sz w:val="14"/>
                            <w:szCs w:val="16"/>
                            <w:lang w:val="sr-Latn-RS"/>
                          </w:rPr>
                          <w:t>smrtnost od svih uzroka</w:t>
                        </w:r>
                      </w:p>
                      <w:p w14:paraId="6FED0929" w14:textId="77777777" w:rsidR="001C2B85" w:rsidRDefault="001C2B85" w:rsidP="00192AA2">
                        <w:pPr>
                          <w:rPr>
                            <w:sz w:val="14"/>
                            <w:szCs w:val="16"/>
                            <w:lang w:val="sr-Latn-RS"/>
                          </w:rPr>
                        </w:pPr>
                      </w:p>
                      <w:p w14:paraId="738557E3" w14:textId="77777777" w:rsidR="001C2B85" w:rsidRDefault="001C2B85" w:rsidP="00192AA2">
                        <w:pPr>
                          <w:rPr>
                            <w:sz w:val="14"/>
                            <w:szCs w:val="16"/>
                            <w:lang w:val="sr-Latn-RS"/>
                          </w:rPr>
                        </w:pPr>
                      </w:p>
                      <w:p w14:paraId="5D89922E" w14:textId="77777777" w:rsidR="001C2B85" w:rsidRDefault="001C2B85" w:rsidP="00192AA2">
                        <w:pPr>
                          <w:rPr>
                            <w:sz w:val="14"/>
                            <w:szCs w:val="16"/>
                            <w:lang w:val="sr-Latn-RS"/>
                          </w:rPr>
                        </w:pPr>
                      </w:p>
                      <w:p w14:paraId="01B9CC27" w14:textId="77777777" w:rsidR="001C2B85" w:rsidRDefault="001C2B85" w:rsidP="00192AA2">
                        <w:pPr>
                          <w:rPr>
                            <w:sz w:val="14"/>
                            <w:szCs w:val="16"/>
                            <w:lang w:val="sr-Latn-RS"/>
                          </w:rPr>
                        </w:pPr>
                      </w:p>
                      <w:p w14:paraId="4FD994B0" w14:textId="77777777" w:rsidR="001C2B85" w:rsidRPr="00D30A13" w:rsidRDefault="001C2B85" w:rsidP="00192AA2">
                        <w:pPr>
                          <w:rPr>
                            <w:lang w:val="sr-Latn-RS"/>
                          </w:rPr>
                        </w:pPr>
                      </w:p>
                    </w:txbxContent>
                  </v:textbox>
                </v:shape>
              </v:group>
            </w:pict>
          </mc:Fallback>
        </mc:AlternateContent>
      </w:r>
      <w:r w:rsidR="00192AA2" w:rsidRPr="00BE38A3">
        <w:rPr>
          <w:noProof/>
          <w:sz w:val="22"/>
        </w:rPr>
        <w:drawing>
          <wp:inline distT="0" distB="0" distL="0" distR="0" wp14:anchorId="4B656C0F" wp14:editId="445F48E6">
            <wp:extent cx="5749847" cy="4351859"/>
            <wp:effectExtent l="0" t="0" r="3810" b="0"/>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rotWithShape="1">
                    <a:blip r:embed="rId15" cstate="print">
                      <a:extLst>
                        <a:ext uri="{28A0092B-C50C-407E-A947-70E740481C1C}">
                          <a14:useLocalDpi xmlns:a14="http://schemas.microsoft.com/office/drawing/2010/main" val="0"/>
                        </a:ext>
                      </a:extLst>
                    </a:blip>
                    <a:srcRect t="1473" b="5663"/>
                    <a:stretch/>
                  </pic:blipFill>
                  <pic:spPr bwMode="auto">
                    <a:xfrm>
                      <a:off x="0" y="0"/>
                      <a:ext cx="5749925" cy="4351918"/>
                    </a:xfrm>
                    <a:prstGeom prst="rect">
                      <a:avLst/>
                    </a:prstGeom>
                    <a:noFill/>
                    <a:ln>
                      <a:noFill/>
                    </a:ln>
                    <a:extLst>
                      <a:ext uri="{53640926-AAD7-44D8-BBD7-CCE9431645EC}">
                        <a14:shadowObscured xmlns:a14="http://schemas.microsoft.com/office/drawing/2010/main"/>
                      </a:ext>
                    </a:extLst>
                  </pic:spPr>
                </pic:pic>
              </a:graphicData>
            </a:graphic>
          </wp:inline>
        </w:drawing>
      </w:r>
    </w:p>
    <w:bookmarkEnd w:id="27"/>
    <w:p w14:paraId="0E2F62CD" w14:textId="4AE5E9A8" w:rsidR="00192AA2" w:rsidRPr="00BE38A3" w:rsidRDefault="00192AA2" w:rsidP="00BE38A3">
      <w:pPr>
        <w:widowControl w:val="0"/>
        <w:jc w:val="both"/>
        <w:rPr>
          <w:sz w:val="18"/>
          <w:szCs w:val="18"/>
          <w:lang w:val="sr-Latn-ME"/>
        </w:rPr>
      </w:pPr>
      <w:r w:rsidRPr="00BE38A3">
        <w:rPr>
          <w:sz w:val="18"/>
          <w:szCs w:val="18"/>
          <w:lang w:val="sr-Latn-ME"/>
        </w:rPr>
        <w:t>Hitne pos</w:t>
      </w:r>
      <w:r w:rsidR="00B82F33" w:rsidRPr="00BE38A3">
        <w:rPr>
          <w:sz w:val="18"/>
          <w:szCs w:val="18"/>
          <w:lang w:val="sr-Latn-ME"/>
        </w:rPr>
        <w:t>j</w:t>
      </w:r>
      <w:r w:rsidRPr="00BE38A3">
        <w:rPr>
          <w:sz w:val="18"/>
          <w:szCs w:val="18"/>
          <w:lang w:val="sr-Latn-ME"/>
        </w:rPr>
        <w:t xml:space="preserve">ete zbog srčane insuficijencije je definisana kao hitan, neplaniran pregled od strane </w:t>
      </w:r>
      <w:r w:rsidR="00C2788C" w:rsidRPr="00BE38A3">
        <w:rPr>
          <w:sz w:val="18"/>
          <w:szCs w:val="18"/>
          <w:lang w:val="sr-Latn-ME"/>
        </w:rPr>
        <w:t>ljekar</w:t>
      </w:r>
      <w:r w:rsidRPr="00BE38A3">
        <w:rPr>
          <w:sz w:val="18"/>
          <w:szCs w:val="18"/>
          <w:lang w:val="sr-Latn-ME"/>
        </w:rPr>
        <w:t>a, npr. hitne službe, i koji je zaht</w:t>
      </w:r>
      <w:r w:rsidR="00F763A1" w:rsidRPr="00BE38A3">
        <w:rPr>
          <w:sz w:val="18"/>
          <w:szCs w:val="18"/>
          <w:lang w:val="sr-Latn-ME"/>
        </w:rPr>
        <w:t>ij</w:t>
      </w:r>
      <w:r w:rsidRPr="00BE38A3">
        <w:rPr>
          <w:sz w:val="18"/>
          <w:szCs w:val="18"/>
          <w:lang w:val="sr-Latn-ME"/>
        </w:rPr>
        <w:t xml:space="preserve">evao </w:t>
      </w:r>
      <w:r w:rsidR="00761750" w:rsidRPr="00BE38A3">
        <w:rPr>
          <w:sz w:val="18"/>
          <w:szCs w:val="18"/>
          <w:lang w:val="sr-Latn-ME"/>
        </w:rPr>
        <w:t>liječenj</w:t>
      </w:r>
      <w:r w:rsidRPr="00BE38A3">
        <w:rPr>
          <w:sz w:val="18"/>
          <w:szCs w:val="18"/>
          <w:lang w:val="sr-Latn-ME"/>
        </w:rPr>
        <w:t>e zbog pogoršanja srčane insuficijencije (osim samo povećanja doze oralnih diuretika).</w:t>
      </w:r>
    </w:p>
    <w:p w14:paraId="4AEDFD8E" w14:textId="77777777" w:rsidR="00192AA2" w:rsidRPr="00BE38A3" w:rsidRDefault="00192AA2" w:rsidP="00BE38A3">
      <w:pPr>
        <w:widowControl w:val="0"/>
        <w:jc w:val="both"/>
        <w:rPr>
          <w:sz w:val="18"/>
          <w:szCs w:val="18"/>
          <w:lang w:val="sr-Latn-ME"/>
        </w:rPr>
      </w:pPr>
      <w:r w:rsidRPr="00BE38A3">
        <w:rPr>
          <w:sz w:val="18"/>
          <w:szCs w:val="18"/>
          <w:lang w:val="sr-Latn-ME"/>
        </w:rPr>
        <w:t>Broj prvih događaja za pojedinačne komponente predstavlja stvaran broj prvih događaja za svaku komponentu i njihov zbir ne odgovara broju događaja kompozitnog ishoda.</w:t>
      </w:r>
    </w:p>
    <w:p w14:paraId="27251B6F" w14:textId="77777777" w:rsidR="00192AA2" w:rsidRPr="00BE38A3" w:rsidRDefault="00192AA2" w:rsidP="00BE38A3">
      <w:pPr>
        <w:widowControl w:val="0"/>
        <w:jc w:val="both"/>
        <w:rPr>
          <w:sz w:val="18"/>
          <w:szCs w:val="18"/>
          <w:lang w:val="sr-Latn-ME"/>
        </w:rPr>
      </w:pPr>
      <w:r w:rsidRPr="00BE38A3">
        <w:rPr>
          <w:sz w:val="18"/>
          <w:szCs w:val="18"/>
          <w:lang w:val="sr-Latn-ME"/>
        </w:rPr>
        <w:t>Stope događaja su prikazane kao broj ispitanika sa događajem na praćenih 100 pacijent godina.</w:t>
      </w:r>
    </w:p>
    <w:p w14:paraId="559A4BE9" w14:textId="7334F1AE" w:rsidR="00192AA2" w:rsidRPr="00BE38A3" w:rsidRDefault="00192AA2" w:rsidP="00BE38A3">
      <w:pPr>
        <w:widowControl w:val="0"/>
        <w:jc w:val="both"/>
        <w:rPr>
          <w:sz w:val="18"/>
          <w:szCs w:val="18"/>
          <w:lang w:val="sr-Latn-ME"/>
        </w:rPr>
      </w:pPr>
      <w:r w:rsidRPr="00BE38A3">
        <w:rPr>
          <w:sz w:val="18"/>
          <w:szCs w:val="18"/>
          <w:lang w:val="sr-Latn-ME"/>
        </w:rPr>
        <w:t>p-</w:t>
      </w:r>
      <w:r w:rsidR="00C2788C" w:rsidRPr="00BE38A3">
        <w:rPr>
          <w:sz w:val="18"/>
          <w:szCs w:val="18"/>
          <w:lang w:val="sr-Latn-ME"/>
        </w:rPr>
        <w:t>vrijednosti</w:t>
      </w:r>
      <w:r w:rsidRPr="00BE38A3">
        <w:rPr>
          <w:sz w:val="18"/>
          <w:szCs w:val="18"/>
          <w:lang w:val="sr-Latn-ME"/>
        </w:rPr>
        <w:t xml:space="preserve"> za pojedinačne komponente i smrtnost od svih uzroka su nominalne</w:t>
      </w:r>
    </w:p>
    <w:p w14:paraId="1B5F1AA4" w14:textId="77777777" w:rsidR="00192AA2" w:rsidRPr="00BE38A3" w:rsidRDefault="00192AA2" w:rsidP="00BE38A3">
      <w:pPr>
        <w:widowControl w:val="0"/>
        <w:jc w:val="both"/>
        <w:rPr>
          <w:sz w:val="22"/>
          <w:szCs w:val="22"/>
          <w:lang w:val="sr-Latn-ME"/>
        </w:rPr>
      </w:pPr>
    </w:p>
    <w:p w14:paraId="2A8DB5C2" w14:textId="77777777" w:rsidR="00192AA2" w:rsidRPr="00BE38A3" w:rsidRDefault="00192AA2" w:rsidP="00BE38A3">
      <w:pPr>
        <w:widowControl w:val="0"/>
        <w:jc w:val="both"/>
        <w:rPr>
          <w:sz w:val="22"/>
          <w:szCs w:val="22"/>
          <w:lang w:val="sr-Latn-ME"/>
        </w:rPr>
      </w:pPr>
      <w:r w:rsidRPr="00BE38A3">
        <w:rPr>
          <w:sz w:val="22"/>
          <w:szCs w:val="22"/>
          <w:lang w:val="sr-Latn-ME"/>
        </w:rPr>
        <w:t>Dapagliflozin je takođe smanjio ukupan broj događaja, hospitalizacije zbog srčane insuficijencije (prve i ponavljane) i kardiovaskularnih smrti; bilo je 567 događaja u dapagliflozin grupi naspram 742 događaja u placebo grupi (Odnos Stopa 0.75 [95% CI 0,65; 0,88]; p=0,0002).</w:t>
      </w:r>
    </w:p>
    <w:p w14:paraId="1982A573" w14:textId="77777777" w:rsidR="00192AA2" w:rsidRPr="00BE38A3" w:rsidRDefault="00192AA2" w:rsidP="00BE38A3">
      <w:pPr>
        <w:widowControl w:val="0"/>
        <w:jc w:val="both"/>
        <w:rPr>
          <w:sz w:val="22"/>
          <w:szCs w:val="22"/>
          <w:lang w:val="sr-Latn-ME"/>
        </w:rPr>
      </w:pPr>
    </w:p>
    <w:p w14:paraId="4411FBAD" w14:textId="4B088E8A" w:rsidR="00192AA2" w:rsidRPr="00BE38A3" w:rsidRDefault="00192AA2" w:rsidP="00BE38A3">
      <w:pPr>
        <w:widowControl w:val="0"/>
        <w:jc w:val="both"/>
        <w:rPr>
          <w:sz w:val="22"/>
          <w:szCs w:val="22"/>
          <w:lang w:val="sr-Latn-ME"/>
        </w:rPr>
      </w:pPr>
      <w:r w:rsidRPr="00BE38A3">
        <w:rPr>
          <w:sz w:val="22"/>
          <w:szCs w:val="22"/>
          <w:lang w:val="sr-Latn-ME"/>
        </w:rPr>
        <w:t xml:space="preserve">Terapijska korist </w:t>
      </w:r>
      <w:r w:rsidR="00C2788C" w:rsidRPr="00BE38A3">
        <w:rPr>
          <w:sz w:val="22"/>
          <w:szCs w:val="22"/>
          <w:lang w:val="sr-Latn-ME"/>
        </w:rPr>
        <w:t>primjen</w:t>
      </w:r>
      <w:r w:rsidRPr="00BE38A3">
        <w:rPr>
          <w:sz w:val="22"/>
          <w:szCs w:val="22"/>
          <w:lang w:val="sr-Latn-ME"/>
        </w:rPr>
        <w:t>e dapagliflozina je uočena kod pacijenata sa srčanom insuficijencijom nezavisno od prisustva dijabetes melitusa tip 2. Dapagliflozin je smanjio primarni kompozitni ishod učestalosti kardiovaskularnih smrti i pogoršanja srčane insuficijencije uz HR od 0,75 (95% CI 0,63; 0,90) kod pacijenata sa dijabetesom i 0,73 (95% CI 0,60 0,88) kod pacijenata koji nemaju dijabetes.</w:t>
      </w:r>
    </w:p>
    <w:p w14:paraId="00F0FFF5" w14:textId="77777777" w:rsidR="00192AA2" w:rsidRPr="00BE38A3" w:rsidRDefault="00192AA2" w:rsidP="00BE38A3">
      <w:pPr>
        <w:widowControl w:val="0"/>
        <w:jc w:val="both"/>
        <w:rPr>
          <w:sz w:val="22"/>
          <w:szCs w:val="22"/>
          <w:lang w:val="sr-Latn-ME"/>
        </w:rPr>
      </w:pPr>
    </w:p>
    <w:p w14:paraId="389800E4" w14:textId="1B1506D9" w:rsidR="00192AA2" w:rsidRPr="00BE38A3" w:rsidRDefault="00192AA2" w:rsidP="00BE38A3">
      <w:pPr>
        <w:widowControl w:val="0"/>
        <w:jc w:val="both"/>
        <w:rPr>
          <w:sz w:val="22"/>
          <w:szCs w:val="22"/>
          <w:lang w:val="sr-Latn-ME"/>
        </w:rPr>
      </w:pPr>
      <w:r w:rsidRPr="00BE38A3">
        <w:rPr>
          <w:sz w:val="22"/>
          <w:szCs w:val="22"/>
          <w:lang w:val="sr-Latn-ME"/>
        </w:rPr>
        <w:t xml:space="preserve">Terapijska korist </w:t>
      </w:r>
      <w:r w:rsidR="00C2788C" w:rsidRPr="00BE38A3">
        <w:rPr>
          <w:sz w:val="22"/>
          <w:szCs w:val="22"/>
          <w:lang w:val="sr-Latn-ME"/>
        </w:rPr>
        <w:t>primjen</w:t>
      </w:r>
      <w:r w:rsidRPr="00BE38A3">
        <w:rPr>
          <w:sz w:val="22"/>
          <w:szCs w:val="22"/>
          <w:lang w:val="sr-Latn-ME"/>
        </w:rPr>
        <w:t xml:space="preserve">e dapagliflozina u odnosu na placebo, a u pogledu primarnog cilja je takođe bila konzistentna kroz ostale ključne podgrupe, uključujući istovremeno </w:t>
      </w:r>
      <w:r w:rsidR="00C2788C" w:rsidRPr="00BE38A3">
        <w:rPr>
          <w:sz w:val="22"/>
          <w:szCs w:val="22"/>
          <w:lang w:val="sr-Latn-ME"/>
        </w:rPr>
        <w:t>primjen</w:t>
      </w:r>
      <w:r w:rsidRPr="00BE38A3">
        <w:rPr>
          <w:sz w:val="22"/>
          <w:szCs w:val="22"/>
          <w:lang w:val="sr-Latn-ME"/>
        </w:rPr>
        <w:t>jivanu terapiju, funkciju bubrega (eGFR), uzrast, pol i geografsku regiju.</w:t>
      </w:r>
    </w:p>
    <w:p w14:paraId="3A670F16" w14:textId="77777777" w:rsidR="00192AA2" w:rsidRPr="00BE38A3" w:rsidRDefault="00192AA2" w:rsidP="00BE38A3">
      <w:pPr>
        <w:widowControl w:val="0"/>
        <w:jc w:val="both"/>
        <w:rPr>
          <w:sz w:val="22"/>
          <w:szCs w:val="22"/>
          <w:lang w:val="sr-Latn-ME"/>
        </w:rPr>
      </w:pPr>
    </w:p>
    <w:p w14:paraId="1EBA7F48" w14:textId="77777777" w:rsidR="00192AA2" w:rsidRPr="00BE38A3" w:rsidRDefault="00192AA2" w:rsidP="00BE38A3">
      <w:pPr>
        <w:widowControl w:val="0"/>
        <w:jc w:val="both"/>
        <w:rPr>
          <w:sz w:val="22"/>
          <w:szCs w:val="22"/>
          <w:lang w:val="sr-Latn-ME"/>
        </w:rPr>
      </w:pPr>
      <w:r w:rsidRPr="00BE38A3">
        <w:rPr>
          <w:i/>
          <w:iCs/>
          <w:sz w:val="22"/>
          <w:szCs w:val="22"/>
          <w:lang w:val="sr-Latn-ME"/>
        </w:rPr>
        <w:t>Ishodi prema prijavama pacijenata – simptomi srčane insuficijencije</w:t>
      </w:r>
    </w:p>
    <w:p w14:paraId="73B1C126" w14:textId="0FA08653" w:rsidR="00192AA2" w:rsidRPr="00BE38A3" w:rsidRDefault="00192AA2" w:rsidP="00BE38A3">
      <w:pPr>
        <w:widowControl w:val="0"/>
        <w:jc w:val="both"/>
        <w:rPr>
          <w:sz w:val="22"/>
          <w:szCs w:val="22"/>
          <w:lang w:val="sr-Latn-ME"/>
        </w:rPr>
      </w:pPr>
      <w:r w:rsidRPr="00BE38A3">
        <w:rPr>
          <w:sz w:val="22"/>
          <w:szCs w:val="22"/>
          <w:lang w:val="sr-Latn-ME"/>
        </w:rPr>
        <w:t xml:space="preserve">Efekti </w:t>
      </w:r>
      <w:r w:rsidR="00761750" w:rsidRPr="00BE38A3">
        <w:rPr>
          <w:sz w:val="22"/>
          <w:szCs w:val="22"/>
          <w:lang w:val="sr-Latn-ME"/>
        </w:rPr>
        <w:t>liječenj</w:t>
      </w:r>
      <w:r w:rsidRPr="00BE38A3">
        <w:rPr>
          <w:sz w:val="22"/>
          <w:szCs w:val="22"/>
          <w:lang w:val="sr-Latn-ME"/>
        </w:rPr>
        <w:t>a dapagliflozinom na simptome srčane insuficijencije su proc</w:t>
      </w:r>
      <w:r w:rsidR="00DC0798" w:rsidRPr="00BE38A3">
        <w:rPr>
          <w:sz w:val="22"/>
          <w:szCs w:val="22"/>
          <w:lang w:val="sr-Latn-ME"/>
        </w:rPr>
        <w:t>j</w:t>
      </w:r>
      <w:r w:rsidRPr="00BE38A3">
        <w:rPr>
          <w:sz w:val="22"/>
          <w:szCs w:val="22"/>
          <w:lang w:val="sr-Latn-ME"/>
        </w:rPr>
        <w:t xml:space="preserve">enjivani KCCQ-TSS upitnikom, Ukupni skor simptoma za kardiomiopatiju Kanzas Sitija (engl. </w:t>
      </w:r>
      <w:r w:rsidRPr="00BE38A3">
        <w:rPr>
          <w:i/>
          <w:iCs/>
          <w:sz w:val="22"/>
          <w:szCs w:val="22"/>
          <w:lang w:val="sr-Latn-ME"/>
        </w:rPr>
        <w:t>Total Symptom Score of the Kansas City Cardiomyopathy Questionnaire</w:t>
      </w:r>
      <w:r w:rsidRPr="00BE38A3">
        <w:rPr>
          <w:sz w:val="22"/>
          <w:szCs w:val="22"/>
          <w:lang w:val="sr-Latn-ME"/>
        </w:rPr>
        <w:t xml:space="preserve">) koji kvantifikuje frekvencu i težinu simptoma srčane </w:t>
      </w:r>
      <w:r w:rsidRPr="00BE38A3">
        <w:rPr>
          <w:sz w:val="22"/>
          <w:szCs w:val="22"/>
          <w:lang w:val="sr-Latn-ME"/>
        </w:rPr>
        <w:lastRenderedPageBreak/>
        <w:t>insuficijencije, uključujući zamaranje, periferni edem, dispneu i ortopneu. Rezultat je u rasponu od 0 do 100, pri čemu veći broj predstavlja bolji zdravstveni status.</w:t>
      </w:r>
    </w:p>
    <w:p w14:paraId="054BC066" w14:textId="77777777" w:rsidR="00192AA2" w:rsidRPr="00BE38A3" w:rsidRDefault="00192AA2" w:rsidP="00BE38A3">
      <w:pPr>
        <w:widowControl w:val="0"/>
        <w:jc w:val="both"/>
        <w:rPr>
          <w:sz w:val="22"/>
          <w:szCs w:val="22"/>
          <w:lang w:val="sr-Latn-ME"/>
        </w:rPr>
      </w:pPr>
    </w:p>
    <w:p w14:paraId="4620CA9E" w14:textId="5A442E3F" w:rsidR="00192AA2" w:rsidRPr="00BE38A3" w:rsidRDefault="00761750" w:rsidP="00BE38A3">
      <w:pPr>
        <w:widowControl w:val="0"/>
        <w:jc w:val="both"/>
        <w:rPr>
          <w:sz w:val="22"/>
          <w:lang w:val="sr-Latn-ME"/>
        </w:rPr>
      </w:pPr>
      <w:r w:rsidRPr="00BE38A3">
        <w:rPr>
          <w:sz w:val="22"/>
          <w:szCs w:val="22"/>
          <w:lang w:val="sr-Latn-ME"/>
        </w:rPr>
        <w:t>Liječenj</w:t>
      </w:r>
      <w:r w:rsidR="00192AA2" w:rsidRPr="00BE38A3">
        <w:rPr>
          <w:sz w:val="22"/>
          <w:szCs w:val="22"/>
          <w:lang w:val="sr-Latn-ME"/>
        </w:rPr>
        <w:t>e dapagliflozinom je dovelo do statistički i klinički značajne koristi u odnosu na placebo, kod simptoma srčane insuficijencije, a što je m</w:t>
      </w:r>
      <w:r w:rsidR="00B82F33" w:rsidRPr="00BE38A3">
        <w:rPr>
          <w:sz w:val="22"/>
          <w:szCs w:val="22"/>
          <w:lang w:val="sr-Latn-ME"/>
        </w:rPr>
        <w:t>j</w:t>
      </w:r>
      <w:r w:rsidR="00192AA2" w:rsidRPr="00BE38A3">
        <w:rPr>
          <w:sz w:val="22"/>
          <w:szCs w:val="22"/>
          <w:lang w:val="sr-Latn-ME"/>
        </w:rPr>
        <w:t xml:space="preserve">ereno </w:t>
      </w:r>
      <w:r w:rsidR="00C2788C" w:rsidRPr="00BE38A3">
        <w:rPr>
          <w:sz w:val="22"/>
          <w:szCs w:val="22"/>
          <w:lang w:val="sr-Latn-ME"/>
        </w:rPr>
        <w:t>promjen</w:t>
      </w:r>
      <w:r w:rsidR="00192AA2" w:rsidRPr="00BE38A3">
        <w:rPr>
          <w:sz w:val="22"/>
          <w:szCs w:val="22"/>
          <w:lang w:val="sr-Latn-ME"/>
        </w:rPr>
        <w:t xml:space="preserve">om </w:t>
      </w:r>
      <w:r w:rsidR="00C2788C" w:rsidRPr="00BE38A3">
        <w:rPr>
          <w:sz w:val="22"/>
          <w:szCs w:val="22"/>
          <w:lang w:val="sr-Latn-ME"/>
        </w:rPr>
        <w:t>vrijednosti</w:t>
      </w:r>
      <w:r w:rsidR="00192AA2" w:rsidRPr="00BE38A3">
        <w:rPr>
          <w:sz w:val="22"/>
          <w:szCs w:val="22"/>
          <w:lang w:val="sr-Latn-ME"/>
        </w:rPr>
        <w:t xml:space="preserve"> </w:t>
      </w:r>
      <w:r w:rsidR="00192AA2" w:rsidRPr="00BE38A3">
        <w:rPr>
          <w:sz w:val="22"/>
          <w:lang w:val="sr-Latn-ME"/>
        </w:rPr>
        <w:t>KCCQ-TSS</w:t>
      </w:r>
      <w:r w:rsidR="00192AA2" w:rsidRPr="00BE38A3">
        <w:rPr>
          <w:sz w:val="22"/>
          <w:szCs w:val="22"/>
          <w:lang w:val="sr-Latn-ME"/>
        </w:rPr>
        <w:t xml:space="preserve"> u 8. </w:t>
      </w:r>
      <w:r w:rsidR="001E50EA" w:rsidRPr="00BE38A3">
        <w:rPr>
          <w:sz w:val="22"/>
          <w:szCs w:val="22"/>
          <w:lang w:val="sr-Latn-ME"/>
        </w:rPr>
        <w:t>mjesecu</w:t>
      </w:r>
      <w:r w:rsidR="00192AA2" w:rsidRPr="00BE38A3">
        <w:rPr>
          <w:sz w:val="22"/>
          <w:szCs w:val="22"/>
          <w:lang w:val="sr-Latn-ME"/>
        </w:rPr>
        <w:t xml:space="preserve"> u odnosu na početne </w:t>
      </w:r>
      <w:r w:rsidR="00C2788C" w:rsidRPr="00BE38A3">
        <w:rPr>
          <w:sz w:val="22"/>
          <w:szCs w:val="22"/>
          <w:lang w:val="sr-Latn-ME"/>
        </w:rPr>
        <w:t>vrijednosti</w:t>
      </w:r>
      <w:r w:rsidR="00192AA2" w:rsidRPr="00BE38A3">
        <w:rPr>
          <w:sz w:val="22"/>
          <w:szCs w:val="22"/>
          <w:lang w:val="sr-Latn-ME"/>
        </w:rPr>
        <w:t xml:space="preserve">, (Odnos Dobiti 1,18 [95% CI 1,11; 1,26]; </w:t>
      </w:r>
      <w:r w:rsidR="00192AA2" w:rsidRPr="00BE38A3">
        <w:rPr>
          <w:sz w:val="22"/>
          <w:lang w:val="sr-Latn-ME"/>
        </w:rPr>
        <w:t>p &lt; 0,0001). Rezultatima su doprin</w:t>
      </w:r>
      <w:r w:rsidR="00DC0798" w:rsidRPr="00BE38A3">
        <w:rPr>
          <w:sz w:val="22"/>
          <w:lang w:val="sr-Latn-ME"/>
        </w:rPr>
        <w:t>ij</w:t>
      </w:r>
      <w:r w:rsidR="00192AA2" w:rsidRPr="00BE38A3">
        <w:rPr>
          <w:sz w:val="22"/>
          <w:lang w:val="sr-Latn-ME"/>
        </w:rPr>
        <w:t>eli i frekvencija simptoma i opterećenje simptomima. Korist je uočena i u poboljšanju simptoma srčane insuficijencije kao i u sprečavanju pogoršanja istih.</w:t>
      </w:r>
    </w:p>
    <w:p w14:paraId="7309E6C3" w14:textId="77777777" w:rsidR="00192AA2" w:rsidRPr="00BE38A3" w:rsidRDefault="00192AA2" w:rsidP="00BE38A3">
      <w:pPr>
        <w:widowControl w:val="0"/>
        <w:jc w:val="both"/>
        <w:rPr>
          <w:sz w:val="22"/>
          <w:lang w:val="sr-Latn-ME"/>
        </w:rPr>
      </w:pPr>
    </w:p>
    <w:p w14:paraId="5DE6BF19" w14:textId="0567C367" w:rsidR="00192AA2" w:rsidRPr="00BE38A3" w:rsidRDefault="00192AA2" w:rsidP="00BE38A3">
      <w:pPr>
        <w:widowControl w:val="0"/>
        <w:jc w:val="both"/>
        <w:rPr>
          <w:sz w:val="22"/>
          <w:lang w:val="sr-Latn-ME"/>
        </w:rPr>
      </w:pPr>
      <w:r w:rsidRPr="00BE38A3">
        <w:rPr>
          <w:sz w:val="22"/>
          <w:lang w:val="sr-Latn-ME"/>
        </w:rPr>
        <w:t>U analizama odgovora, ud</w:t>
      </w:r>
      <w:r w:rsidR="00B82F33" w:rsidRPr="00BE38A3">
        <w:rPr>
          <w:sz w:val="22"/>
          <w:lang w:val="sr-Latn-ME"/>
        </w:rPr>
        <w:t>i</w:t>
      </w:r>
      <w:r w:rsidRPr="00BE38A3">
        <w:rPr>
          <w:sz w:val="22"/>
          <w:lang w:val="sr-Latn-ME"/>
        </w:rPr>
        <w:t xml:space="preserve">o pacijenata sa klinički značajnim poboljšanjem KCCQ-TSS (definisano kao 5 i više poena), u 8. </w:t>
      </w:r>
      <w:r w:rsidR="001E50EA" w:rsidRPr="00BE38A3">
        <w:rPr>
          <w:sz w:val="22"/>
          <w:lang w:val="sr-Latn-ME"/>
        </w:rPr>
        <w:t>mjesecu</w:t>
      </w:r>
      <w:r w:rsidRPr="00BE38A3">
        <w:rPr>
          <w:sz w:val="22"/>
          <w:lang w:val="sr-Latn-ME"/>
        </w:rPr>
        <w:t xml:space="preserve"> a u poređenju sa početnim </w:t>
      </w:r>
      <w:r w:rsidR="00C2788C" w:rsidRPr="00BE38A3">
        <w:rPr>
          <w:sz w:val="22"/>
          <w:lang w:val="sr-Latn-ME"/>
        </w:rPr>
        <w:t>vrijednosti</w:t>
      </w:r>
      <w:r w:rsidRPr="00BE38A3">
        <w:rPr>
          <w:sz w:val="22"/>
          <w:lang w:val="sr-Latn-ME"/>
        </w:rPr>
        <w:t>ma je bio veći u dapagliflozin terapijskoj grupi u poređenju sa placebom. Ud</w:t>
      </w:r>
      <w:r w:rsidR="00B82F33" w:rsidRPr="00BE38A3">
        <w:rPr>
          <w:sz w:val="22"/>
          <w:lang w:val="sr-Latn-ME"/>
        </w:rPr>
        <w:t>i</w:t>
      </w:r>
      <w:r w:rsidRPr="00BE38A3">
        <w:rPr>
          <w:sz w:val="22"/>
          <w:lang w:val="sr-Latn-ME"/>
        </w:rPr>
        <w:t xml:space="preserve">o pacijenata sa klinički značajnim pogoršanjem (definisano kao 5 i više poena) je bio manji u dapagliflozin terapijskoj grupi u poređenju sa placebom. Koristi uočene sa dapagliflozinom su se održale i kod </w:t>
      </w:r>
      <w:r w:rsidR="00C2788C" w:rsidRPr="00BE38A3">
        <w:rPr>
          <w:sz w:val="22"/>
          <w:lang w:val="sr-Latn-ME"/>
        </w:rPr>
        <w:t>primjen</w:t>
      </w:r>
      <w:r w:rsidRPr="00BE38A3">
        <w:rPr>
          <w:sz w:val="22"/>
          <w:lang w:val="sr-Latn-ME"/>
        </w:rPr>
        <w:t>e konzervativnijih pres</w:t>
      </w:r>
      <w:r w:rsidR="00B82F33" w:rsidRPr="00BE38A3">
        <w:rPr>
          <w:sz w:val="22"/>
          <w:lang w:val="sr-Latn-ME"/>
        </w:rPr>
        <w:t>j</w:t>
      </w:r>
      <w:r w:rsidRPr="00BE38A3">
        <w:rPr>
          <w:sz w:val="22"/>
          <w:lang w:val="sr-Latn-ME"/>
        </w:rPr>
        <w:t>eka koji podrazum</w:t>
      </w:r>
      <w:r w:rsidR="00DC0798" w:rsidRPr="00BE38A3">
        <w:rPr>
          <w:sz w:val="22"/>
          <w:lang w:val="sr-Latn-ME"/>
        </w:rPr>
        <w:t>ij</w:t>
      </w:r>
      <w:r w:rsidRPr="00BE38A3">
        <w:rPr>
          <w:sz w:val="22"/>
          <w:lang w:val="sr-Latn-ME"/>
        </w:rPr>
        <w:t>evaju veću razliku za klinički značaj (Tabela 10).</w:t>
      </w:r>
    </w:p>
    <w:p w14:paraId="783E1073" w14:textId="77777777" w:rsidR="00192AA2" w:rsidRPr="00BE38A3" w:rsidRDefault="00192AA2" w:rsidP="00BE38A3">
      <w:pPr>
        <w:widowControl w:val="0"/>
        <w:jc w:val="both"/>
        <w:rPr>
          <w:sz w:val="22"/>
          <w:lang w:val="sr-Latn-ME"/>
        </w:rPr>
      </w:pPr>
    </w:p>
    <w:p w14:paraId="0009FAFA" w14:textId="20A90571" w:rsidR="00192AA2" w:rsidRPr="00BE38A3" w:rsidRDefault="00192AA2" w:rsidP="00BE38A3">
      <w:pPr>
        <w:widowControl w:val="0"/>
        <w:tabs>
          <w:tab w:val="left" w:pos="284"/>
        </w:tabs>
        <w:jc w:val="both"/>
        <w:rPr>
          <w:b/>
          <w:sz w:val="22"/>
          <w:lang w:val="sr-Latn-ME"/>
        </w:rPr>
      </w:pPr>
      <w:r w:rsidRPr="00BE38A3">
        <w:rPr>
          <w:b/>
          <w:sz w:val="22"/>
          <w:lang w:val="sr-Latn-ME"/>
        </w:rPr>
        <w:t xml:space="preserve">Tabela 10. Broj i procenat pacijenata sa klinički značajnim poboljšanjem i pogoršanjem KCCQ-TSS u 8. </w:t>
      </w:r>
      <w:r w:rsidR="001E50EA" w:rsidRPr="00BE38A3">
        <w:rPr>
          <w:b/>
          <w:sz w:val="22"/>
          <w:lang w:val="sr-Latn-ME"/>
        </w:rPr>
        <w:t>mjesecu</w:t>
      </w:r>
    </w:p>
    <w:tbl>
      <w:tblPr>
        <w:tblW w:w="5000" w:type="pct"/>
        <w:tblBorders>
          <w:top w:val="single" w:sz="12" w:space="0" w:color="auto"/>
          <w:bottom w:val="single" w:sz="12" w:space="0" w:color="auto"/>
        </w:tblBorders>
        <w:tblLayout w:type="fixed"/>
        <w:tblLook w:val="0000" w:firstRow="0" w:lastRow="0" w:firstColumn="0" w:lastColumn="0" w:noHBand="0" w:noVBand="0"/>
      </w:tblPr>
      <w:tblGrid>
        <w:gridCol w:w="3349"/>
        <w:gridCol w:w="1430"/>
        <w:gridCol w:w="1432"/>
        <w:gridCol w:w="1430"/>
        <w:gridCol w:w="1432"/>
      </w:tblGrid>
      <w:tr w:rsidR="00192AA2" w:rsidRPr="00BE38A3" w14:paraId="6D3D8779" w14:textId="77777777" w:rsidTr="007163F7">
        <w:trPr>
          <w:cantSplit/>
        </w:trPr>
        <w:tc>
          <w:tcPr>
            <w:tcW w:w="1846" w:type="pct"/>
            <w:tcBorders>
              <w:top w:val="single" w:sz="12" w:space="0" w:color="auto"/>
              <w:bottom w:val="single" w:sz="8" w:space="0" w:color="auto"/>
            </w:tcBorders>
            <w:shd w:val="clear" w:color="auto" w:fill="auto"/>
            <w:vAlign w:val="center"/>
          </w:tcPr>
          <w:p w14:paraId="19EDEB37" w14:textId="0467E76F" w:rsidR="00192AA2" w:rsidRPr="00BE38A3" w:rsidRDefault="00C2788C" w:rsidP="00BE38A3">
            <w:pPr>
              <w:widowControl w:val="0"/>
              <w:jc w:val="both"/>
              <w:rPr>
                <w:b/>
                <w:bCs/>
                <w:color w:val="000000"/>
                <w:sz w:val="20"/>
                <w:szCs w:val="20"/>
                <w:lang w:val="sr-Latn-ME"/>
              </w:rPr>
            </w:pPr>
            <w:r w:rsidRPr="00BE38A3">
              <w:rPr>
                <w:b/>
                <w:bCs/>
                <w:color w:val="000000"/>
                <w:sz w:val="20"/>
                <w:szCs w:val="20"/>
                <w:lang w:val="sr-Latn-ME"/>
              </w:rPr>
              <w:t>Promjen</w:t>
            </w:r>
            <w:r w:rsidR="00192AA2" w:rsidRPr="00BE38A3">
              <w:rPr>
                <w:b/>
                <w:bCs/>
                <w:color w:val="000000"/>
                <w:sz w:val="20"/>
                <w:szCs w:val="20"/>
                <w:lang w:val="sr-Latn-ME"/>
              </w:rPr>
              <w:t xml:space="preserve">a u 8. </w:t>
            </w:r>
            <w:r w:rsidR="001E50EA" w:rsidRPr="00BE38A3">
              <w:rPr>
                <w:b/>
                <w:bCs/>
                <w:color w:val="000000"/>
                <w:sz w:val="20"/>
                <w:szCs w:val="20"/>
                <w:lang w:val="sr-Latn-ME"/>
              </w:rPr>
              <w:t>mjesecu</w:t>
            </w:r>
            <w:r w:rsidR="00192AA2" w:rsidRPr="00BE38A3">
              <w:rPr>
                <w:b/>
                <w:bCs/>
                <w:color w:val="000000"/>
                <w:sz w:val="20"/>
                <w:szCs w:val="20"/>
                <w:lang w:val="sr-Latn-ME"/>
              </w:rPr>
              <w:t xml:space="preserve"> u odnosu na početne </w:t>
            </w:r>
            <w:r w:rsidRPr="00BE38A3">
              <w:rPr>
                <w:b/>
                <w:bCs/>
                <w:color w:val="000000"/>
                <w:sz w:val="20"/>
                <w:szCs w:val="20"/>
                <w:lang w:val="sr-Latn-ME"/>
              </w:rPr>
              <w:t>vrijednosti</w:t>
            </w:r>
            <w:r w:rsidR="00192AA2" w:rsidRPr="00BE38A3">
              <w:rPr>
                <w:b/>
                <w:bCs/>
                <w:color w:val="000000"/>
                <w:sz w:val="20"/>
                <w:szCs w:val="20"/>
                <w:lang w:val="sr-Latn-ME"/>
              </w:rPr>
              <w:t>:</w:t>
            </w:r>
          </w:p>
        </w:tc>
        <w:tc>
          <w:tcPr>
            <w:tcW w:w="788" w:type="pct"/>
            <w:tcBorders>
              <w:top w:val="single" w:sz="12" w:space="0" w:color="auto"/>
              <w:bottom w:val="single" w:sz="8" w:space="0" w:color="auto"/>
            </w:tcBorders>
            <w:shd w:val="clear" w:color="auto" w:fill="auto"/>
          </w:tcPr>
          <w:p w14:paraId="57655EC5" w14:textId="77777777" w:rsidR="00192AA2" w:rsidRPr="00BE38A3" w:rsidRDefault="00192AA2" w:rsidP="00BE38A3">
            <w:pPr>
              <w:widowControl w:val="0"/>
              <w:jc w:val="both"/>
              <w:rPr>
                <w:b/>
                <w:sz w:val="20"/>
                <w:szCs w:val="20"/>
                <w:lang w:val="sr-Latn-ME"/>
              </w:rPr>
            </w:pPr>
            <w:r w:rsidRPr="00BE38A3">
              <w:rPr>
                <w:b/>
                <w:sz w:val="20"/>
                <w:szCs w:val="20"/>
                <w:lang w:val="sr-Latn-ME"/>
              </w:rPr>
              <w:t>Dapagliflozin</w:t>
            </w:r>
            <w:r w:rsidRPr="00BE38A3">
              <w:rPr>
                <w:b/>
                <w:sz w:val="20"/>
                <w:szCs w:val="20"/>
                <w:lang w:val="sr-Latn-ME"/>
              </w:rPr>
              <w:br/>
              <w:t>10 mg</w:t>
            </w:r>
          </w:p>
          <w:p w14:paraId="66F17F21" w14:textId="77777777" w:rsidR="00192AA2" w:rsidRPr="00BE38A3" w:rsidRDefault="00192AA2" w:rsidP="00BE38A3">
            <w:pPr>
              <w:widowControl w:val="0"/>
              <w:jc w:val="both"/>
              <w:rPr>
                <w:b/>
                <w:sz w:val="20"/>
                <w:szCs w:val="20"/>
                <w:lang w:val="sr-Latn-ME"/>
              </w:rPr>
            </w:pPr>
            <w:r w:rsidRPr="00BE38A3">
              <w:rPr>
                <w:b/>
                <w:sz w:val="20"/>
                <w:szCs w:val="20"/>
                <w:lang w:val="sr-Latn-ME"/>
              </w:rPr>
              <w:t>n</w:t>
            </w:r>
            <w:r w:rsidRPr="00BE38A3">
              <w:rPr>
                <w:b/>
                <w:sz w:val="20"/>
                <w:szCs w:val="20"/>
                <w:vertAlign w:val="superscript"/>
                <w:lang w:val="sr-Latn-ME"/>
              </w:rPr>
              <w:t>a</w:t>
            </w:r>
            <w:r w:rsidRPr="00BE38A3">
              <w:rPr>
                <w:b/>
                <w:sz w:val="20"/>
                <w:szCs w:val="20"/>
                <w:lang w:val="sr-Latn-ME"/>
              </w:rPr>
              <w:t>=2086</w:t>
            </w:r>
          </w:p>
        </w:tc>
        <w:tc>
          <w:tcPr>
            <w:tcW w:w="789" w:type="pct"/>
            <w:tcBorders>
              <w:top w:val="single" w:sz="12" w:space="0" w:color="auto"/>
              <w:bottom w:val="single" w:sz="8" w:space="0" w:color="auto"/>
            </w:tcBorders>
            <w:shd w:val="clear" w:color="auto" w:fill="auto"/>
          </w:tcPr>
          <w:p w14:paraId="59A6FB44" w14:textId="77777777" w:rsidR="00192AA2" w:rsidRPr="00BE38A3" w:rsidRDefault="00192AA2" w:rsidP="00BE38A3">
            <w:pPr>
              <w:widowControl w:val="0"/>
              <w:jc w:val="both"/>
              <w:rPr>
                <w:b/>
                <w:sz w:val="20"/>
                <w:szCs w:val="20"/>
                <w:lang w:val="sr-Latn-ME"/>
              </w:rPr>
            </w:pPr>
            <w:r w:rsidRPr="00BE38A3">
              <w:rPr>
                <w:b/>
                <w:sz w:val="20"/>
                <w:szCs w:val="20"/>
                <w:lang w:val="sr-Latn-ME"/>
              </w:rPr>
              <w:t>Placebo</w:t>
            </w:r>
          </w:p>
          <w:p w14:paraId="76023737" w14:textId="77777777" w:rsidR="00192AA2" w:rsidRPr="00BE38A3" w:rsidRDefault="00192AA2" w:rsidP="00BE38A3">
            <w:pPr>
              <w:widowControl w:val="0"/>
              <w:jc w:val="both"/>
              <w:rPr>
                <w:b/>
                <w:sz w:val="20"/>
                <w:szCs w:val="20"/>
                <w:lang w:val="sr-Latn-ME"/>
              </w:rPr>
            </w:pPr>
            <w:r w:rsidRPr="00BE38A3">
              <w:rPr>
                <w:b/>
                <w:sz w:val="20"/>
                <w:szCs w:val="20"/>
                <w:lang w:val="sr-Latn-ME"/>
              </w:rPr>
              <w:t>n</w:t>
            </w:r>
            <w:r w:rsidRPr="00BE38A3">
              <w:rPr>
                <w:b/>
                <w:sz w:val="20"/>
                <w:szCs w:val="20"/>
                <w:vertAlign w:val="superscript"/>
                <w:lang w:val="sr-Latn-ME"/>
              </w:rPr>
              <w:t>a</w:t>
            </w:r>
            <w:r w:rsidRPr="00BE38A3">
              <w:rPr>
                <w:b/>
                <w:sz w:val="20"/>
                <w:szCs w:val="20"/>
                <w:lang w:val="sr-Latn-ME"/>
              </w:rPr>
              <w:t>=2062</w:t>
            </w:r>
          </w:p>
        </w:tc>
        <w:tc>
          <w:tcPr>
            <w:tcW w:w="1577" w:type="pct"/>
            <w:gridSpan w:val="2"/>
            <w:tcBorders>
              <w:top w:val="single" w:sz="12" w:space="0" w:color="auto"/>
              <w:bottom w:val="single" w:sz="8" w:space="0" w:color="auto"/>
            </w:tcBorders>
            <w:shd w:val="clear" w:color="auto" w:fill="auto"/>
          </w:tcPr>
          <w:p w14:paraId="4E0D3F2D" w14:textId="77777777" w:rsidR="00192AA2" w:rsidRPr="00BE38A3" w:rsidRDefault="00192AA2" w:rsidP="00BE38A3">
            <w:pPr>
              <w:widowControl w:val="0"/>
              <w:jc w:val="both"/>
              <w:rPr>
                <w:b/>
                <w:sz w:val="20"/>
                <w:szCs w:val="20"/>
                <w:lang w:val="sr-Latn-ME"/>
              </w:rPr>
            </w:pPr>
          </w:p>
        </w:tc>
      </w:tr>
      <w:tr w:rsidR="00192AA2" w:rsidRPr="00BE38A3" w14:paraId="62FA9218" w14:textId="77777777" w:rsidTr="007163F7">
        <w:trPr>
          <w:cantSplit/>
        </w:trPr>
        <w:tc>
          <w:tcPr>
            <w:tcW w:w="1846" w:type="pct"/>
            <w:tcBorders>
              <w:top w:val="single" w:sz="8" w:space="0" w:color="auto"/>
              <w:bottom w:val="single" w:sz="12" w:space="0" w:color="auto"/>
            </w:tcBorders>
            <w:shd w:val="clear" w:color="auto" w:fill="auto"/>
          </w:tcPr>
          <w:p w14:paraId="6C831CE6" w14:textId="77777777" w:rsidR="00192AA2" w:rsidRPr="00BE38A3" w:rsidRDefault="00192AA2" w:rsidP="00BE38A3">
            <w:pPr>
              <w:widowControl w:val="0"/>
              <w:jc w:val="both"/>
              <w:rPr>
                <w:b/>
                <w:i/>
                <w:sz w:val="20"/>
                <w:szCs w:val="20"/>
                <w:lang w:val="sr-Latn-ME"/>
              </w:rPr>
            </w:pPr>
            <w:r w:rsidRPr="00BE38A3">
              <w:rPr>
                <w:b/>
                <w:i/>
                <w:sz w:val="20"/>
                <w:szCs w:val="20"/>
                <w:lang w:val="sr-Latn-ME"/>
              </w:rPr>
              <w:t>Poboljšanje</w:t>
            </w:r>
          </w:p>
        </w:tc>
        <w:tc>
          <w:tcPr>
            <w:tcW w:w="788" w:type="pct"/>
            <w:tcBorders>
              <w:top w:val="single" w:sz="8" w:space="0" w:color="auto"/>
              <w:bottom w:val="single" w:sz="12" w:space="0" w:color="auto"/>
            </w:tcBorders>
            <w:shd w:val="clear" w:color="auto" w:fill="auto"/>
          </w:tcPr>
          <w:p w14:paraId="7CF88BC7" w14:textId="77777777" w:rsidR="00192AA2" w:rsidRPr="00BE38A3" w:rsidRDefault="00192AA2" w:rsidP="00BE38A3">
            <w:pPr>
              <w:widowControl w:val="0"/>
              <w:jc w:val="both"/>
              <w:rPr>
                <w:b/>
                <w:sz w:val="20"/>
                <w:szCs w:val="20"/>
                <w:lang w:val="sr-Latn-ME"/>
              </w:rPr>
            </w:pPr>
            <w:r w:rsidRPr="00BE38A3">
              <w:rPr>
                <w:b/>
                <w:sz w:val="20"/>
                <w:szCs w:val="20"/>
                <w:lang w:val="sr-Latn-ME"/>
              </w:rPr>
              <w:t>n (%)</w:t>
            </w:r>
            <w:r w:rsidRPr="00BE38A3">
              <w:rPr>
                <w:b/>
                <w:sz w:val="20"/>
                <w:szCs w:val="20"/>
                <w:vertAlign w:val="superscript"/>
                <w:lang w:val="sr-Latn-ME"/>
              </w:rPr>
              <w:t xml:space="preserve"> </w:t>
            </w:r>
            <w:r w:rsidRPr="00BE38A3">
              <w:rPr>
                <w:b/>
                <w:sz w:val="20"/>
                <w:szCs w:val="20"/>
                <w:lang w:val="sr-Latn-ME"/>
              </w:rPr>
              <w:t>sa poboljšanjem</w:t>
            </w:r>
            <w:r w:rsidRPr="00BE38A3">
              <w:rPr>
                <w:b/>
                <w:sz w:val="20"/>
                <w:szCs w:val="20"/>
                <w:vertAlign w:val="superscript"/>
                <w:lang w:val="sr-Latn-ME"/>
              </w:rPr>
              <w:t>b</w:t>
            </w:r>
          </w:p>
        </w:tc>
        <w:tc>
          <w:tcPr>
            <w:tcW w:w="789" w:type="pct"/>
            <w:tcBorders>
              <w:top w:val="single" w:sz="8" w:space="0" w:color="auto"/>
              <w:bottom w:val="single" w:sz="12" w:space="0" w:color="auto"/>
            </w:tcBorders>
            <w:shd w:val="clear" w:color="auto" w:fill="auto"/>
          </w:tcPr>
          <w:p w14:paraId="6617449B" w14:textId="77777777" w:rsidR="00192AA2" w:rsidRPr="00BE38A3" w:rsidRDefault="00192AA2" w:rsidP="00BE38A3">
            <w:pPr>
              <w:widowControl w:val="0"/>
              <w:jc w:val="both"/>
              <w:rPr>
                <w:b/>
                <w:sz w:val="20"/>
                <w:szCs w:val="20"/>
                <w:lang w:val="sr-Latn-ME"/>
              </w:rPr>
            </w:pPr>
            <w:r w:rsidRPr="00BE38A3">
              <w:rPr>
                <w:b/>
                <w:sz w:val="20"/>
                <w:szCs w:val="20"/>
                <w:lang w:val="sr-Latn-ME"/>
              </w:rPr>
              <w:t>n (%)</w:t>
            </w:r>
            <w:r w:rsidRPr="00BE38A3">
              <w:rPr>
                <w:b/>
                <w:sz w:val="20"/>
                <w:szCs w:val="20"/>
                <w:vertAlign w:val="superscript"/>
                <w:lang w:val="sr-Latn-ME"/>
              </w:rPr>
              <w:t xml:space="preserve"> </w:t>
            </w:r>
            <w:r w:rsidRPr="00BE38A3">
              <w:rPr>
                <w:b/>
                <w:sz w:val="20"/>
                <w:szCs w:val="20"/>
                <w:lang w:val="sr-Latn-ME"/>
              </w:rPr>
              <w:t>sa poboljšanjem</w:t>
            </w:r>
            <w:r w:rsidRPr="00BE38A3">
              <w:rPr>
                <w:b/>
                <w:sz w:val="20"/>
                <w:szCs w:val="20"/>
                <w:vertAlign w:val="superscript"/>
                <w:lang w:val="sr-Latn-ME"/>
              </w:rPr>
              <w:t>b</w:t>
            </w:r>
          </w:p>
        </w:tc>
        <w:tc>
          <w:tcPr>
            <w:tcW w:w="788" w:type="pct"/>
            <w:tcBorders>
              <w:top w:val="single" w:sz="8" w:space="0" w:color="auto"/>
              <w:bottom w:val="single" w:sz="12" w:space="0" w:color="auto"/>
            </w:tcBorders>
            <w:shd w:val="clear" w:color="auto" w:fill="auto"/>
          </w:tcPr>
          <w:p w14:paraId="25AFDD21" w14:textId="77777777" w:rsidR="00192AA2" w:rsidRPr="00BE38A3" w:rsidRDefault="00192AA2" w:rsidP="00BE38A3">
            <w:pPr>
              <w:widowControl w:val="0"/>
              <w:jc w:val="both"/>
              <w:rPr>
                <w:b/>
                <w:sz w:val="20"/>
                <w:szCs w:val="20"/>
                <w:lang w:val="sr-Latn-ME"/>
              </w:rPr>
            </w:pPr>
            <w:r w:rsidRPr="00BE38A3">
              <w:rPr>
                <w:b/>
                <w:sz w:val="20"/>
                <w:szCs w:val="20"/>
                <w:lang w:val="sr-Latn-ME"/>
              </w:rPr>
              <w:t>Odnos šanse</w:t>
            </w:r>
            <w:r w:rsidRPr="00BE38A3">
              <w:rPr>
                <w:b/>
                <w:sz w:val="20"/>
                <w:szCs w:val="20"/>
                <w:vertAlign w:val="superscript"/>
                <w:lang w:val="sr-Latn-ME"/>
              </w:rPr>
              <w:t>c</w:t>
            </w:r>
            <w:r w:rsidRPr="00BE38A3">
              <w:rPr>
                <w:b/>
                <w:sz w:val="20"/>
                <w:szCs w:val="20"/>
                <w:lang w:val="sr-Latn-ME"/>
              </w:rPr>
              <w:t xml:space="preserve"> (95% CI)</w:t>
            </w:r>
          </w:p>
        </w:tc>
        <w:tc>
          <w:tcPr>
            <w:tcW w:w="789" w:type="pct"/>
            <w:tcBorders>
              <w:top w:val="single" w:sz="8" w:space="0" w:color="auto"/>
              <w:bottom w:val="single" w:sz="12" w:space="0" w:color="auto"/>
            </w:tcBorders>
            <w:shd w:val="clear" w:color="auto" w:fill="auto"/>
          </w:tcPr>
          <w:p w14:paraId="66C30743" w14:textId="30CFAD55" w:rsidR="00192AA2" w:rsidRPr="00BE38A3" w:rsidRDefault="00192AA2" w:rsidP="00BE38A3">
            <w:pPr>
              <w:widowControl w:val="0"/>
              <w:jc w:val="both"/>
              <w:rPr>
                <w:b/>
                <w:sz w:val="20"/>
                <w:szCs w:val="20"/>
                <w:lang w:val="sr-Latn-ME"/>
              </w:rPr>
            </w:pPr>
            <w:r w:rsidRPr="00BE38A3">
              <w:rPr>
                <w:b/>
                <w:sz w:val="20"/>
                <w:szCs w:val="20"/>
                <w:lang w:val="sr-Latn-ME"/>
              </w:rPr>
              <w:t>p-</w:t>
            </w:r>
            <w:r w:rsidR="00C2788C" w:rsidRPr="00BE38A3">
              <w:rPr>
                <w:b/>
                <w:sz w:val="20"/>
                <w:szCs w:val="20"/>
                <w:lang w:val="sr-Latn-ME"/>
              </w:rPr>
              <w:t>vrijednost</w:t>
            </w:r>
            <w:r w:rsidRPr="00BE38A3">
              <w:rPr>
                <w:b/>
                <w:sz w:val="20"/>
                <w:szCs w:val="20"/>
                <w:vertAlign w:val="superscript"/>
                <w:lang w:val="sr-Latn-ME"/>
              </w:rPr>
              <w:t>f</w:t>
            </w:r>
          </w:p>
        </w:tc>
      </w:tr>
      <w:tr w:rsidR="00192AA2" w:rsidRPr="00BE38A3" w14:paraId="47490BB7" w14:textId="77777777" w:rsidTr="007163F7">
        <w:trPr>
          <w:cantSplit/>
        </w:trPr>
        <w:tc>
          <w:tcPr>
            <w:tcW w:w="1846" w:type="pct"/>
            <w:tcBorders>
              <w:top w:val="single" w:sz="12" w:space="0" w:color="auto"/>
            </w:tcBorders>
            <w:shd w:val="clear" w:color="auto" w:fill="auto"/>
          </w:tcPr>
          <w:p w14:paraId="41C38D1E" w14:textId="77777777" w:rsidR="00192AA2" w:rsidRPr="00BE38A3" w:rsidRDefault="00192AA2" w:rsidP="00BE38A3">
            <w:pPr>
              <w:widowControl w:val="0"/>
              <w:jc w:val="both"/>
              <w:rPr>
                <w:sz w:val="20"/>
                <w:szCs w:val="20"/>
                <w:lang w:val="sr-Latn-ME"/>
              </w:rPr>
            </w:pPr>
            <w:r w:rsidRPr="00BE38A3">
              <w:rPr>
                <w:color w:val="000000"/>
                <w:sz w:val="20"/>
                <w:szCs w:val="20"/>
                <w:lang w:val="sr-Latn-ME"/>
              </w:rPr>
              <w:t>≥ 5 poena</w:t>
            </w:r>
          </w:p>
        </w:tc>
        <w:tc>
          <w:tcPr>
            <w:tcW w:w="788" w:type="pct"/>
            <w:tcBorders>
              <w:top w:val="single" w:sz="12" w:space="0" w:color="auto"/>
            </w:tcBorders>
            <w:shd w:val="clear" w:color="auto" w:fill="auto"/>
          </w:tcPr>
          <w:p w14:paraId="06098F0B" w14:textId="77777777" w:rsidR="00192AA2" w:rsidRPr="00BE38A3" w:rsidRDefault="00192AA2" w:rsidP="00BE38A3">
            <w:pPr>
              <w:widowControl w:val="0"/>
              <w:jc w:val="both"/>
              <w:rPr>
                <w:sz w:val="20"/>
                <w:szCs w:val="20"/>
                <w:lang w:val="sr-Latn-ME"/>
              </w:rPr>
            </w:pPr>
            <w:r w:rsidRPr="00BE38A3">
              <w:rPr>
                <w:sz w:val="20"/>
                <w:szCs w:val="20"/>
                <w:lang w:val="sr-Latn-ME"/>
              </w:rPr>
              <w:t>933 (44,7)</w:t>
            </w:r>
          </w:p>
        </w:tc>
        <w:tc>
          <w:tcPr>
            <w:tcW w:w="789" w:type="pct"/>
            <w:tcBorders>
              <w:top w:val="single" w:sz="12" w:space="0" w:color="auto"/>
            </w:tcBorders>
            <w:shd w:val="clear" w:color="auto" w:fill="auto"/>
          </w:tcPr>
          <w:p w14:paraId="37C155FD" w14:textId="77777777" w:rsidR="00192AA2" w:rsidRPr="00BE38A3" w:rsidRDefault="00192AA2" w:rsidP="00BE38A3">
            <w:pPr>
              <w:widowControl w:val="0"/>
              <w:jc w:val="both"/>
              <w:rPr>
                <w:sz w:val="20"/>
                <w:szCs w:val="20"/>
                <w:lang w:val="sr-Latn-ME"/>
              </w:rPr>
            </w:pPr>
            <w:r w:rsidRPr="00BE38A3">
              <w:rPr>
                <w:sz w:val="20"/>
                <w:szCs w:val="20"/>
                <w:lang w:val="sr-Latn-ME"/>
              </w:rPr>
              <w:t>794 (38,5)</w:t>
            </w:r>
          </w:p>
        </w:tc>
        <w:tc>
          <w:tcPr>
            <w:tcW w:w="788" w:type="pct"/>
            <w:tcBorders>
              <w:top w:val="single" w:sz="12" w:space="0" w:color="auto"/>
            </w:tcBorders>
            <w:shd w:val="clear" w:color="auto" w:fill="auto"/>
          </w:tcPr>
          <w:p w14:paraId="0F0C9F35" w14:textId="77777777" w:rsidR="00192AA2" w:rsidRPr="00BE38A3" w:rsidRDefault="00192AA2" w:rsidP="00BE38A3">
            <w:pPr>
              <w:widowControl w:val="0"/>
              <w:jc w:val="both"/>
              <w:rPr>
                <w:sz w:val="20"/>
                <w:szCs w:val="20"/>
                <w:lang w:val="sr-Latn-ME"/>
              </w:rPr>
            </w:pPr>
            <w:r w:rsidRPr="00BE38A3">
              <w:rPr>
                <w:sz w:val="20"/>
                <w:szCs w:val="20"/>
                <w:lang w:val="sr-Latn-ME"/>
              </w:rPr>
              <w:t xml:space="preserve">1,14 </w:t>
            </w:r>
            <w:r w:rsidRPr="00BE38A3">
              <w:rPr>
                <w:sz w:val="20"/>
                <w:szCs w:val="20"/>
                <w:lang w:val="sr-Latn-ME"/>
              </w:rPr>
              <w:br/>
              <w:t>(1,06; 1,22)</w:t>
            </w:r>
          </w:p>
        </w:tc>
        <w:tc>
          <w:tcPr>
            <w:tcW w:w="789" w:type="pct"/>
            <w:tcBorders>
              <w:top w:val="single" w:sz="12" w:space="0" w:color="auto"/>
            </w:tcBorders>
            <w:shd w:val="clear" w:color="auto" w:fill="auto"/>
          </w:tcPr>
          <w:p w14:paraId="724474FD" w14:textId="77777777" w:rsidR="00192AA2" w:rsidRPr="00BE38A3" w:rsidRDefault="00192AA2" w:rsidP="00BE38A3">
            <w:pPr>
              <w:widowControl w:val="0"/>
              <w:jc w:val="both"/>
              <w:rPr>
                <w:sz w:val="20"/>
                <w:szCs w:val="20"/>
                <w:lang w:val="sr-Latn-ME"/>
              </w:rPr>
            </w:pPr>
            <w:r w:rsidRPr="00BE38A3">
              <w:rPr>
                <w:sz w:val="20"/>
                <w:szCs w:val="20"/>
                <w:lang w:val="sr-Latn-ME"/>
              </w:rPr>
              <w:t>0,0002</w:t>
            </w:r>
          </w:p>
        </w:tc>
      </w:tr>
      <w:tr w:rsidR="00192AA2" w:rsidRPr="00BE38A3" w14:paraId="544C371E" w14:textId="77777777" w:rsidTr="007163F7">
        <w:trPr>
          <w:cantSplit/>
        </w:trPr>
        <w:tc>
          <w:tcPr>
            <w:tcW w:w="1846" w:type="pct"/>
            <w:shd w:val="clear" w:color="auto" w:fill="auto"/>
          </w:tcPr>
          <w:p w14:paraId="5853446B" w14:textId="77777777" w:rsidR="00192AA2" w:rsidRPr="00BE38A3" w:rsidRDefault="00192AA2" w:rsidP="00BE38A3">
            <w:pPr>
              <w:widowControl w:val="0"/>
              <w:jc w:val="both"/>
              <w:rPr>
                <w:sz w:val="20"/>
                <w:szCs w:val="20"/>
                <w:lang w:val="sr-Latn-ME"/>
              </w:rPr>
            </w:pPr>
            <w:r w:rsidRPr="00BE38A3">
              <w:rPr>
                <w:color w:val="000000"/>
                <w:sz w:val="20"/>
                <w:szCs w:val="20"/>
                <w:lang w:val="sr-Latn-ME"/>
              </w:rPr>
              <w:t>≥ 10 poena</w:t>
            </w:r>
          </w:p>
        </w:tc>
        <w:tc>
          <w:tcPr>
            <w:tcW w:w="788" w:type="pct"/>
            <w:shd w:val="clear" w:color="auto" w:fill="auto"/>
          </w:tcPr>
          <w:p w14:paraId="0D74AE04" w14:textId="77777777" w:rsidR="00192AA2" w:rsidRPr="00BE38A3" w:rsidRDefault="00192AA2" w:rsidP="00BE38A3">
            <w:pPr>
              <w:widowControl w:val="0"/>
              <w:jc w:val="both"/>
              <w:rPr>
                <w:sz w:val="20"/>
                <w:szCs w:val="20"/>
                <w:lang w:val="sr-Latn-ME"/>
              </w:rPr>
            </w:pPr>
            <w:r w:rsidRPr="00BE38A3">
              <w:rPr>
                <w:sz w:val="20"/>
                <w:szCs w:val="20"/>
                <w:lang w:val="sr-Latn-ME"/>
              </w:rPr>
              <w:t>689 (33,0)</w:t>
            </w:r>
          </w:p>
        </w:tc>
        <w:tc>
          <w:tcPr>
            <w:tcW w:w="789" w:type="pct"/>
            <w:shd w:val="clear" w:color="auto" w:fill="auto"/>
          </w:tcPr>
          <w:p w14:paraId="50448D91" w14:textId="77777777" w:rsidR="00192AA2" w:rsidRPr="00BE38A3" w:rsidRDefault="00192AA2" w:rsidP="00BE38A3">
            <w:pPr>
              <w:widowControl w:val="0"/>
              <w:jc w:val="both"/>
              <w:rPr>
                <w:sz w:val="20"/>
                <w:szCs w:val="20"/>
                <w:lang w:val="sr-Latn-ME"/>
              </w:rPr>
            </w:pPr>
            <w:r w:rsidRPr="00BE38A3">
              <w:rPr>
                <w:sz w:val="20"/>
                <w:szCs w:val="20"/>
                <w:lang w:val="sr-Latn-ME"/>
              </w:rPr>
              <w:t>579 (28,1)</w:t>
            </w:r>
          </w:p>
        </w:tc>
        <w:tc>
          <w:tcPr>
            <w:tcW w:w="788" w:type="pct"/>
            <w:shd w:val="clear" w:color="auto" w:fill="auto"/>
          </w:tcPr>
          <w:p w14:paraId="70F7E3C4" w14:textId="77777777" w:rsidR="00192AA2" w:rsidRPr="00BE38A3" w:rsidRDefault="00192AA2" w:rsidP="00BE38A3">
            <w:pPr>
              <w:widowControl w:val="0"/>
              <w:jc w:val="both"/>
              <w:rPr>
                <w:sz w:val="20"/>
                <w:szCs w:val="20"/>
                <w:lang w:val="sr-Latn-ME"/>
              </w:rPr>
            </w:pPr>
            <w:r w:rsidRPr="00BE38A3">
              <w:rPr>
                <w:sz w:val="20"/>
                <w:szCs w:val="20"/>
                <w:lang w:val="sr-Latn-ME"/>
              </w:rPr>
              <w:t xml:space="preserve">1,13 </w:t>
            </w:r>
            <w:r w:rsidRPr="00BE38A3">
              <w:rPr>
                <w:sz w:val="20"/>
                <w:szCs w:val="20"/>
                <w:lang w:val="sr-Latn-ME"/>
              </w:rPr>
              <w:br/>
              <w:t>(1,05; 1,22)</w:t>
            </w:r>
          </w:p>
        </w:tc>
        <w:tc>
          <w:tcPr>
            <w:tcW w:w="789" w:type="pct"/>
            <w:shd w:val="clear" w:color="auto" w:fill="auto"/>
          </w:tcPr>
          <w:p w14:paraId="70E9CC36" w14:textId="77777777" w:rsidR="00192AA2" w:rsidRPr="00BE38A3" w:rsidRDefault="00192AA2" w:rsidP="00BE38A3">
            <w:pPr>
              <w:widowControl w:val="0"/>
              <w:jc w:val="both"/>
              <w:rPr>
                <w:sz w:val="20"/>
                <w:szCs w:val="20"/>
                <w:lang w:val="sr-Latn-ME"/>
              </w:rPr>
            </w:pPr>
            <w:r w:rsidRPr="00BE38A3">
              <w:rPr>
                <w:sz w:val="20"/>
                <w:szCs w:val="20"/>
                <w:lang w:val="sr-Latn-ME"/>
              </w:rPr>
              <w:t>0,0018</w:t>
            </w:r>
          </w:p>
        </w:tc>
      </w:tr>
      <w:tr w:rsidR="00192AA2" w:rsidRPr="00BE38A3" w14:paraId="73B66B58" w14:textId="77777777" w:rsidTr="007163F7">
        <w:trPr>
          <w:cantSplit/>
        </w:trPr>
        <w:tc>
          <w:tcPr>
            <w:tcW w:w="1846" w:type="pct"/>
            <w:tcBorders>
              <w:bottom w:val="single" w:sz="8" w:space="0" w:color="auto"/>
            </w:tcBorders>
            <w:shd w:val="clear" w:color="auto" w:fill="auto"/>
          </w:tcPr>
          <w:p w14:paraId="0AEB4B59" w14:textId="77777777" w:rsidR="00192AA2" w:rsidRPr="00BE38A3" w:rsidRDefault="00192AA2" w:rsidP="00BE38A3">
            <w:pPr>
              <w:widowControl w:val="0"/>
              <w:jc w:val="both"/>
              <w:rPr>
                <w:sz w:val="20"/>
                <w:szCs w:val="20"/>
                <w:lang w:val="sr-Latn-ME"/>
              </w:rPr>
            </w:pPr>
            <w:r w:rsidRPr="00BE38A3">
              <w:rPr>
                <w:color w:val="000000"/>
                <w:sz w:val="20"/>
                <w:szCs w:val="20"/>
                <w:lang w:val="sr-Latn-ME"/>
              </w:rPr>
              <w:t>≥ 15 poena</w:t>
            </w:r>
          </w:p>
        </w:tc>
        <w:tc>
          <w:tcPr>
            <w:tcW w:w="788" w:type="pct"/>
            <w:tcBorders>
              <w:bottom w:val="single" w:sz="8" w:space="0" w:color="auto"/>
            </w:tcBorders>
            <w:shd w:val="clear" w:color="auto" w:fill="auto"/>
          </w:tcPr>
          <w:p w14:paraId="7FB659D0" w14:textId="77777777" w:rsidR="00192AA2" w:rsidRPr="00BE38A3" w:rsidRDefault="00192AA2" w:rsidP="00BE38A3">
            <w:pPr>
              <w:widowControl w:val="0"/>
              <w:jc w:val="both"/>
              <w:rPr>
                <w:sz w:val="20"/>
                <w:szCs w:val="20"/>
                <w:lang w:val="sr-Latn-ME"/>
              </w:rPr>
            </w:pPr>
            <w:r w:rsidRPr="00BE38A3">
              <w:rPr>
                <w:sz w:val="20"/>
                <w:szCs w:val="20"/>
                <w:lang w:val="sr-Latn-ME"/>
              </w:rPr>
              <w:t>474 (22,7)</w:t>
            </w:r>
          </w:p>
        </w:tc>
        <w:tc>
          <w:tcPr>
            <w:tcW w:w="789" w:type="pct"/>
            <w:tcBorders>
              <w:bottom w:val="single" w:sz="8" w:space="0" w:color="auto"/>
            </w:tcBorders>
            <w:shd w:val="clear" w:color="auto" w:fill="auto"/>
          </w:tcPr>
          <w:p w14:paraId="11A08184" w14:textId="77777777" w:rsidR="00192AA2" w:rsidRPr="00BE38A3" w:rsidRDefault="00192AA2" w:rsidP="00BE38A3">
            <w:pPr>
              <w:widowControl w:val="0"/>
              <w:jc w:val="both"/>
              <w:rPr>
                <w:sz w:val="20"/>
                <w:szCs w:val="20"/>
                <w:lang w:val="sr-Latn-ME"/>
              </w:rPr>
            </w:pPr>
            <w:r w:rsidRPr="00BE38A3">
              <w:rPr>
                <w:sz w:val="20"/>
                <w:szCs w:val="20"/>
                <w:lang w:val="sr-Latn-ME"/>
              </w:rPr>
              <w:t>406 (19,7)</w:t>
            </w:r>
          </w:p>
        </w:tc>
        <w:tc>
          <w:tcPr>
            <w:tcW w:w="788" w:type="pct"/>
            <w:tcBorders>
              <w:bottom w:val="single" w:sz="8" w:space="0" w:color="auto"/>
            </w:tcBorders>
            <w:shd w:val="clear" w:color="auto" w:fill="auto"/>
          </w:tcPr>
          <w:p w14:paraId="55956FA8" w14:textId="77777777" w:rsidR="00192AA2" w:rsidRPr="00BE38A3" w:rsidRDefault="00192AA2" w:rsidP="00BE38A3">
            <w:pPr>
              <w:widowControl w:val="0"/>
              <w:jc w:val="both"/>
              <w:rPr>
                <w:sz w:val="20"/>
                <w:szCs w:val="20"/>
                <w:lang w:val="sr-Latn-ME"/>
              </w:rPr>
            </w:pPr>
            <w:r w:rsidRPr="00BE38A3">
              <w:rPr>
                <w:sz w:val="20"/>
                <w:szCs w:val="20"/>
                <w:lang w:val="sr-Latn-ME"/>
              </w:rPr>
              <w:t xml:space="preserve">1,10 </w:t>
            </w:r>
            <w:r w:rsidRPr="00BE38A3">
              <w:rPr>
                <w:sz w:val="20"/>
                <w:szCs w:val="20"/>
                <w:lang w:val="sr-Latn-ME"/>
              </w:rPr>
              <w:br/>
              <w:t>(1,01; 1,19)</w:t>
            </w:r>
          </w:p>
        </w:tc>
        <w:tc>
          <w:tcPr>
            <w:tcW w:w="789" w:type="pct"/>
            <w:tcBorders>
              <w:bottom w:val="single" w:sz="8" w:space="0" w:color="auto"/>
            </w:tcBorders>
            <w:shd w:val="clear" w:color="auto" w:fill="auto"/>
          </w:tcPr>
          <w:p w14:paraId="60E95D8A" w14:textId="77777777" w:rsidR="00192AA2" w:rsidRPr="00BE38A3" w:rsidRDefault="00192AA2" w:rsidP="00BE38A3">
            <w:pPr>
              <w:widowControl w:val="0"/>
              <w:jc w:val="both"/>
              <w:rPr>
                <w:sz w:val="20"/>
                <w:szCs w:val="20"/>
                <w:lang w:val="sr-Latn-ME"/>
              </w:rPr>
            </w:pPr>
            <w:r w:rsidRPr="00BE38A3">
              <w:rPr>
                <w:sz w:val="20"/>
                <w:szCs w:val="20"/>
                <w:lang w:val="sr-Latn-ME"/>
              </w:rPr>
              <w:t>0,0300</w:t>
            </w:r>
          </w:p>
        </w:tc>
      </w:tr>
      <w:tr w:rsidR="00192AA2" w:rsidRPr="00BE38A3" w14:paraId="6195058A" w14:textId="77777777" w:rsidTr="007163F7">
        <w:trPr>
          <w:cantSplit/>
        </w:trPr>
        <w:tc>
          <w:tcPr>
            <w:tcW w:w="1846" w:type="pct"/>
            <w:tcBorders>
              <w:top w:val="single" w:sz="8" w:space="0" w:color="auto"/>
              <w:bottom w:val="single" w:sz="8" w:space="0" w:color="auto"/>
            </w:tcBorders>
            <w:shd w:val="clear" w:color="auto" w:fill="auto"/>
          </w:tcPr>
          <w:p w14:paraId="3841049B" w14:textId="77777777" w:rsidR="00192AA2" w:rsidRPr="00BE38A3" w:rsidRDefault="00192AA2" w:rsidP="00BE38A3">
            <w:pPr>
              <w:widowControl w:val="0"/>
              <w:jc w:val="both"/>
              <w:rPr>
                <w:b/>
                <w:i/>
                <w:color w:val="000000"/>
                <w:sz w:val="20"/>
                <w:szCs w:val="20"/>
                <w:lang w:val="sr-Latn-ME"/>
              </w:rPr>
            </w:pPr>
            <w:r w:rsidRPr="00BE38A3">
              <w:rPr>
                <w:b/>
                <w:i/>
                <w:color w:val="000000"/>
                <w:sz w:val="20"/>
                <w:szCs w:val="20"/>
                <w:lang w:val="sr-Latn-ME"/>
              </w:rPr>
              <w:t>Pogoršanje</w:t>
            </w:r>
          </w:p>
        </w:tc>
        <w:tc>
          <w:tcPr>
            <w:tcW w:w="788" w:type="pct"/>
            <w:tcBorders>
              <w:top w:val="single" w:sz="8" w:space="0" w:color="auto"/>
              <w:bottom w:val="single" w:sz="8" w:space="0" w:color="auto"/>
            </w:tcBorders>
            <w:shd w:val="clear" w:color="auto" w:fill="auto"/>
          </w:tcPr>
          <w:p w14:paraId="315A8F0B" w14:textId="77777777" w:rsidR="00192AA2" w:rsidRPr="00BE38A3" w:rsidRDefault="00192AA2" w:rsidP="00BE38A3">
            <w:pPr>
              <w:widowControl w:val="0"/>
              <w:jc w:val="both"/>
              <w:rPr>
                <w:b/>
                <w:sz w:val="20"/>
                <w:szCs w:val="20"/>
                <w:lang w:val="sr-Latn-ME"/>
              </w:rPr>
            </w:pPr>
            <w:r w:rsidRPr="00BE38A3">
              <w:rPr>
                <w:b/>
                <w:sz w:val="20"/>
                <w:szCs w:val="20"/>
                <w:lang w:val="sr-Latn-ME"/>
              </w:rPr>
              <w:t>n (%) sa pogoršanjem</w:t>
            </w:r>
            <w:r w:rsidRPr="00BE38A3">
              <w:rPr>
                <w:b/>
                <w:sz w:val="20"/>
                <w:szCs w:val="20"/>
                <w:vertAlign w:val="superscript"/>
                <w:lang w:val="sr-Latn-ME"/>
              </w:rPr>
              <w:t>d</w:t>
            </w:r>
          </w:p>
        </w:tc>
        <w:tc>
          <w:tcPr>
            <w:tcW w:w="789" w:type="pct"/>
            <w:tcBorders>
              <w:top w:val="single" w:sz="8" w:space="0" w:color="auto"/>
              <w:bottom w:val="single" w:sz="8" w:space="0" w:color="auto"/>
            </w:tcBorders>
            <w:shd w:val="clear" w:color="auto" w:fill="auto"/>
          </w:tcPr>
          <w:p w14:paraId="7A2E5F93" w14:textId="77777777" w:rsidR="00192AA2" w:rsidRPr="00BE38A3" w:rsidRDefault="00192AA2" w:rsidP="00BE38A3">
            <w:pPr>
              <w:widowControl w:val="0"/>
              <w:jc w:val="both"/>
              <w:rPr>
                <w:b/>
                <w:sz w:val="20"/>
                <w:szCs w:val="20"/>
                <w:lang w:val="sr-Latn-ME"/>
              </w:rPr>
            </w:pPr>
            <w:r w:rsidRPr="00BE38A3">
              <w:rPr>
                <w:b/>
                <w:sz w:val="20"/>
                <w:szCs w:val="20"/>
                <w:lang w:val="sr-Latn-ME"/>
              </w:rPr>
              <w:t>n (%) sa pogoršanjem</w:t>
            </w:r>
            <w:r w:rsidRPr="00BE38A3">
              <w:rPr>
                <w:b/>
                <w:sz w:val="20"/>
                <w:szCs w:val="20"/>
                <w:vertAlign w:val="superscript"/>
                <w:lang w:val="sr-Latn-ME"/>
              </w:rPr>
              <w:t>d</w:t>
            </w:r>
          </w:p>
        </w:tc>
        <w:tc>
          <w:tcPr>
            <w:tcW w:w="788" w:type="pct"/>
            <w:tcBorders>
              <w:top w:val="single" w:sz="8" w:space="0" w:color="auto"/>
              <w:bottom w:val="single" w:sz="8" w:space="0" w:color="auto"/>
            </w:tcBorders>
            <w:shd w:val="clear" w:color="auto" w:fill="auto"/>
          </w:tcPr>
          <w:p w14:paraId="60158EA6" w14:textId="77777777" w:rsidR="00192AA2" w:rsidRPr="00BE38A3" w:rsidRDefault="00192AA2" w:rsidP="00BE38A3">
            <w:pPr>
              <w:widowControl w:val="0"/>
              <w:jc w:val="both"/>
              <w:rPr>
                <w:sz w:val="20"/>
                <w:szCs w:val="20"/>
                <w:lang w:val="sr-Latn-ME"/>
              </w:rPr>
            </w:pPr>
            <w:r w:rsidRPr="00BE38A3">
              <w:rPr>
                <w:b/>
                <w:sz w:val="20"/>
                <w:szCs w:val="20"/>
                <w:lang w:val="sr-Latn-ME"/>
              </w:rPr>
              <w:t>Odnos šanse</w:t>
            </w:r>
            <w:r w:rsidRPr="00BE38A3">
              <w:rPr>
                <w:b/>
                <w:sz w:val="20"/>
                <w:szCs w:val="20"/>
                <w:vertAlign w:val="superscript"/>
                <w:lang w:val="sr-Latn-ME"/>
              </w:rPr>
              <w:t>e</w:t>
            </w:r>
            <w:r w:rsidRPr="00BE38A3">
              <w:rPr>
                <w:b/>
                <w:sz w:val="20"/>
                <w:szCs w:val="20"/>
                <w:lang w:val="sr-Latn-ME"/>
              </w:rPr>
              <w:t xml:space="preserve"> (95% CI)</w:t>
            </w:r>
          </w:p>
        </w:tc>
        <w:tc>
          <w:tcPr>
            <w:tcW w:w="789" w:type="pct"/>
            <w:tcBorders>
              <w:top w:val="single" w:sz="8" w:space="0" w:color="auto"/>
              <w:bottom w:val="single" w:sz="8" w:space="0" w:color="auto"/>
            </w:tcBorders>
            <w:shd w:val="clear" w:color="auto" w:fill="auto"/>
          </w:tcPr>
          <w:p w14:paraId="360E6713" w14:textId="7612D372" w:rsidR="00192AA2" w:rsidRPr="00BE38A3" w:rsidRDefault="00192AA2" w:rsidP="00BE38A3">
            <w:pPr>
              <w:widowControl w:val="0"/>
              <w:jc w:val="both"/>
              <w:rPr>
                <w:sz w:val="20"/>
                <w:szCs w:val="20"/>
                <w:lang w:val="sr-Latn-ME"/>
              </w:rPr>
            </w:pPr>
            <w:r w:rsidRPr="00BE38A3">
              <w:rPr>
                <w:b/>
                <w:sz w:val="20"/>
                <w:szCs w:val="20"/>
                <w:lang w:val="sr-Latn-ME"/>
              </w:rPr>
              <w:t>p-</w:t>
            </w:r>
            <w:r w:rsidR="00C2788C" w:rsidRPr="00BE38A3">
              <w:rPr>
                <w:b/>
                <w:sz w:val="20"/>
                <w:szCs w:val="20"/>
                <w:lang w:val="sr-Latn-ME"/>
              </w:rPr>
              <w:t>vrijednost</w:t>
            </w:r>
            <w:r w:rsidRPr="00BE38A3">
              <w:rPr>
                <w:b/>
                <w:sz w:val="20"/>
                <w:szCs w:val="20"/>
                <w:vertAlign w:val="superscript"/>
                <w:lang w:val="sr-Latn-ME"/>
              </w:rPr>
              <w:t>f</w:t>
            </w:r>
          </w:p>
        </w:tc>
      </w:tr>
      <w:tr w:rsidR="00192AA2" w:rsidRPr="00BE38A3" w14:paraId="6C14DDE9" w14:textId="77777777" w:rsidTr="007163F7">
        <w:trPr>
          <w:cantSplit/>
        </w:trPr>
        <w:tc>
          <w:tcPr>
            <w:tcW w:w="1846" w:type="pct"/>
            <w:tcBorders>
              <w:top w:val="single" w:sz="8" w:space="0" w:color="auto"/>
            </w:tcBorders>
            <w:shd w:val="clear" w:color="auto" w:fill="auto"/>
          </w:tcPr>
          <w:p w14:paraId="2D025D78" w14:textId="77777777" w:rsidR="00192AA2" w:rsidRPr="00BE38A3" w:rsidRDefault="00192AA2" w:rsidP="00BE38A3">
            <w:pPr>
              <w:widowControl w:val="0"/>
              <w:jc w:val="both"/>
              <w:rPr>
                <w:color w:val="000000"/>
                <w:sz w:val="20"/>
                <w:szCs w:val="20"/>
                <w:lang w:val="sr-Latn-ME"/>
              </w:rPr>
            </w:pPr>
            <w:r w:rsidRPr="00BE38A3">
              <w:rPr>
                <w:color w:val="000000"/>
                <w:sz w:val="20"/>
                <w:szCs w:val="20"/>
                <w:lang w:val="sr-Latn-ME"/>
              </w:rPr>
              <w:t>≥ 5 poena</w:t>
            </w:r>
          </w:p>
        </w:tc>
        <w:tc>
          <w:tcPr>
            <w:tcW w:w="788" w:type="pct"/>
            <w:tcBorders>
              <w:top w:val="single" w:sz="8" w:space="0" w:color="auto"/>
            </w:tcBorders>
            <w:shd w:val="clear" w:color="auto" w:fill="auto"/>
          </w:tcPr>
          <w:p w14:paraId="4EC8925E" w14:textId="77777777" w:rsidR="00192AA2" w:rsidRPr="00BE38A3" w:rsidRDefault="00192AA2" w:rsidP="00BE38A3">
            <w:pPr>
              <w:widowControl w:val="0"/>
              <w:jc w:val="both"/>
              <w:rPr>
                <w:sz w:val="20"/>
                <w:szCs w:val="20"/>
                <w:lang w:val="sr-Latn-ME"/>
              </w:rPr>
            </w:pPr>
            <w:r w:rsidRPr="00BE38A3">
              <w:rPr>
                <w:sz w:val="20"/>
                <w:szCs w:val="20"/>
                <w:lang w:val="sr-Latn-ME"/>
              </w:rPr>
              <w:t>537 (25,7)</w:t>
            </w:r>
          </w:p>
        </w:tc>
        <w:tc>
          <w:tcPr>
            <w:tcW w:w="789" w:type="pct"/>
            <w:tcBorders>
              <w:top w:val="single" w:sz="8" w:space="0" w:color="auto"/>
            </w:tcBorders>
            <w:shd w:val="clear" w:color="auto" w:fill="auto"/>
          </w:tcPr>
          <w:p w14:paraId="7FA40ED0" w14:textId="77777777" w:rsidR="00192AA2" w:rsidRPr="00BE38A3" w:rsidRDefault="00192AA2" w:rsidP="00BE38A3">
            <w:pPr>
              <w:widowControl w:val="0"/>
              <w:jc w:val="both"/>
              <w:rPr>
                <w:sz w:val="20"/>
                <w:szCs w:val="20"/>
                <w:lang w:val="sr-Latn-ME"/>
              </w:rPr>
            </w:pPr>
            <w:r w:rsidRPr="00BE38A3">
              <w:rPr>
                <w:sz w:val="20"/>
                <w:szCs w:val="20"/>
                <w:lang w:val="sr-Latn-ME"/>
              </w:rPr>
              <w:t>693 (33,6)</w:t>
            </w:r>
          </w:p>
        </w:tc>
        <w:tc>
          <w:tcPr>
            <w:tcW w:w="788" w:type="pct"/>
            <w:tcBorders>
              <w:top w:val="single" w:sz="8" w:space="0" w:color="auto"/>
            </w:tcBorders>
            <w:shd w:val="clear" w:color="auto" w:fill="auto"/>
          </w:tcPr>
          <w:p w14:paraId="53D94CA1" w14:textId="77777777" w:rsidR="00192AA2" w:rsidRPr="00BE38A3" w:rsidRDefault="00192AA2" w:rsidP="00BE38A3">
            <w:pPr>
              <w:widowControl w:val="0"/>
              <w:jc w:val="both"/>
              <w:rPr>
                <w:sz w:val="20"/>
                <w:szCs w:val="20"/>
                <w:lang w:val="sr-Latn-ME"/>
              </w:rPr>
            </w:pPr>
            <w:r w:rsidRPr="00BE38A3">
              <w:rPr>
                <w:sz w:val="20"/>
                <w:szCs w:val="20"/>
                <w:lang w:val="sr-Latn-ME"/>
              </w:rPr>
              <w:t xml:space="preserve">0,84 </w:t>
            </w:r>
            <w:r w:rsidRPr="00BE38A3">
              <w:rPr>
                <w:sz w:val="20"/>
                <w:szCs w:val="20"/>
                <w:lang w:val="sr-Latn-ME"/>
              </w:rPr>
              <w:br/>
              <w:t>(0,78; 0,89)</w:t>
            </w:r>
          </w:p>
        </w:tc>
        <w:tc>
          <w:tcPr>
            <w:tcW w:w="789" w:type="pct"/>
            <w:tcBorders>
              <w:top w:val="single" w:sz="8" w:space="0" w:color="auto"/>
            </w:tcBorders>
            <w:shd w:val="clear" w:color="auto" w:fill="auto"/>
          </w:tcPr>
          <w:p w14:paraId="525D9B1F" w14:textId="77777777" w:rsidR="00192AA2" w:rsidRPr="00BE38A3" w:rsidRDefault="00192AA2" w:rsidP="00BE38A3">
            <w:pPr>
              <w:widowControl w:val="0"/>
              <w:jc w:val="both"/>
              <w:rPr>
                <w:sz w:val="20"/>
                <w:szCs w:val="20"/>
                <w:lang w:val="sr-Latn-ME"/>
              </w:rPr>
            </w:pPr>
            <w:r w:rsidRPr="00BE38A3">
              <w:rPr>
                <w:sz w:val="20"/>
                <w:szCs w:val="20"/>
                <w:lang w:val="sr-Latn-ME"/>
              </w:rPr>
              <w:t>&lt;0,0001</w:t>
            </w:r>
          </w:p>
        </w:tc>
      </w:tr>
      <w:tr w:rsidR="00192AA2" w:rsidRPr="00BE38A3" w14:paraId="68D9E7F3" w14:textId="77777777" w:rsidTr="007163F7">
        <w:trPr>
          <w:cantSplit/>
        </w:trPr>
        <w:tc>
          <w:tcPr>
            <w:tcW w:w="1846" w:type="pct"/>
            <w:tcBorders>
              <w:bottom w:val="single" w:sz="8" w:space="0" w:color="auto"/>
            </w:tcBorders>
            <w:shd w:val="clear" w:color="auto" w:fill="auto"/>
          </w:tcPr>
          <w:p w14:paraId="779211D4" w14:textId="77777777" w:rsidR="00192AA2" w:rsidRPr="00BE38A3" w:rsidRDefault="00192AA2" w:rsidP="00BE38A3">
            <w:pPr>
              <w:widowControl w:val="0"/>
              <w:jc w:val="both"/>
              <w:rPr>
                <w:color w:val="000000"/>
                <w:sz w:val="20"/>
                <w:szCs w:val="20"/>
                <w:lang w:val="sr-Latn-ME"/>
              </w:rPr>
            </w:pPr>
            <w:r w:rsidRPr="00BE38A3">
              <w:rPr>
                <w:color w:val="000000"/>
                <w:sz w:val="20"/>
                <w:szCs w:val="20"/>
                <w:lang w:val="sr-Latn-ME"/>
              </w:rPr>
              <w:t>≥ 10 poena</w:t>
            </w:r>
          </w:p>
        </w:tc>
        <w:tc>
          <w:tcPr>
            <w:tcW w:w="788" w:type="pct"/>
            <w:tcBorders>
              <w:bottom w:val="single" w:sz="8" w:space="0" w:color="auto"/>
            </w:tcBorders>
            <w:shd w:val="clear" w:color="auto" w:fill="auto"/>
          </w:tcPr>
          <w:p w14:paraId="39C2D84B" w14:textId="77777777" w:rsidR="00192AA2" w:rsidRPr="00BE38A3" w:rsidRDefault="00192AA2" w:rsidP="00BE38A3">
            <w:pPr>
              <w:widowControl w:val="0"/>
              <w:jc w:val="both"/>
              <w:rPr>
                <w:sz w:val="20"/>
                <w:szCs w:val="20"/>
                <w:lang w:val="sr-Latn-ME"/>
              </w:rPr>
            </w:pPr>
            <w:r w:rsidRPr="00BE38A3">
              <w:rPr>
                <w:sz w:val="20"/>
                <w:szCs w:val="20"/>
                <w:lang w:val="sr-Latn-ME"/>
              </w:rPr>
              <w:t>395 (18,9)</w:t>
            </w:r>
          </w:p>
        </w:tc>
        <w:tc>
          <w:tcPr>
            <w:tcW w:w="789" w:type="pct"/>
            <w:tcBorders>
              <w:bottom w:val="single" w:sz="8" w:space="0" w:color="auto"/>
            </w:tcBorders>
            <w:shd w:val="clear" w:color="auto" w:fill="auto"/>
          </w:tcPr>
          <w:p w14:paraId="02F08CD7" w14:textId="77777777" w:rsidR="00192AA2" w:rsidRPr="00BE38A3" w:rsidRDefault="00192AA2" w:rsidP="00BE38A3">
            <w:pPr>
              <w:widowControl w:val="0"/>
              <w:jc w:val="both"/>
              <w:rPr>
                <w:sz w:val="20"/>
                <w:szCs w:val="20"/>
                <w:lang w:val="sr-Latn-ME"/>
              </w:rPr>
            </w:pPr>
            <w:r w:rsidRPr="00BE38A3">
              <w:rPr>
                <w:sz w:val="20"/>
                <w:szCs w:val="20"/>
                <w:lang w:val="sr-Latn-ME"/>
              </w:rPr>
              <w:t>506 (24,5)</w:t>
            </w:r>
          </w:p>
        </w:tc>
        <w:tc>
          <w:tcPr>
            <w:tcW w:w="788" w:type="pct"/>
            <w:tcBorders>
              <w:bottom w:val="single" w:sz="8" w:space="0" w:color="auto"/>
            </w:tcBorders>
            <w:shd w:val="clear" w:color="auto" w:fill="auto"/>
          </w:tcPr>
          <w:p w14:paraId="6157D48B" w14:textId="77777777" w:rsidR="00192AA2" w:rsidRPr="00BE38A3" w:rsidRDefault="00192AA2" w:rsidP="00BE38A3">
            <w:pPr>
              <w:widowControl w:val="0"/>
              <w:jc w:val="both"/>
              <w:rPr>
                <w:sz w:val="20"/>
                <w:szCs w:val="20"/>
                <w:lang w:val="sr-Latn-ME"/>
              </w:rPr>
            </w:pPr>
            <w:r w:rsidRPr="00BE38A3">
              <w:rPr>
                <w:sz w:val="20"/>
                <w:szCs w:val="20"/>
                <w:lang w:val="sr-Latn-ME"/>
              </w:rPr>
              <w:t xml:space="preserve">0,85 </w:t>
            </w:r>
            <w:r w:rsidRPr="00BE38A3">
              <w:rPr>
                <w:sz w:val="20"/>
                <w:szCs w:val="20"/>
                <w:lang w:val="sr-Latn-ME"/>
              </w:rPr>
              <w:br/>
              <w:t>(0,79; 0,92)</w:t>
            </w:r>
          </w:p>
        </w:tc>
        <w:tc>
          <w:tcPr>
            <w:tcW w:w="789" w:type="pct"/>
            <w:tcBorders>
              <w:bottom w:val="single" w:sz="8" w:space="0" w:color="auto"/>
            </w:tcBorders>
            <w:shd w:val="clear" w:color="auto" w:fill="auto"/>
          </w:tcPr>
          <w:p w14:paraId="0181BA6F" w14:textId="77777777" w:rsidR="00192AA2" w:rsidRPr="00BE38A3" w:rsidRDefault="00192AA2" w:rsidP="00BE38A3">
            <w:pPr>
              <w:widowControl w:val="0"/>
              <w:jc w:val="both"/>
              <w:rPr>
                <w:sz w:val="20"/>
                <w:szCs w:val="20"/>
                <w:lang w:val="sr-Latn-ME"/>
              </w:rPr>
            </w:pPr>
            <w:r w:rsidRPr="00BE38A3">
              <w:rPr>
                <w:sz w:val="20"/>
                <w:szCs w:val="20"/>
                <w:lang w:val="sr-Latn-ME"/>
              </w:rPr>
              <w:t>&lt;0,0001</w:t>
            </w:r>
          </w:p>
        </w:tc>
      </w:tr>
      <w:tr w:rsidR="00192AA2" w:rsidRPr="00BE38A3" w14:paraId="4918AAA0" w14:textId="77777777" w:rsidTr="007163F7">
        <w:trPr>
          <w:cantSplit/>
        </w:trPr>
        <w:tc>
          <w:tcPr>
            <w:tcW w:w="5000" w:type="pct"/>
            <w:gridSpan w:val="5"/>
            <w:tcBorders>
              <w:top w:val="single" w:sz="8" w:space="0" w:color="auto"/>
              <w:bottom w:val="nil"/>
            </w:tcBorders>
            <w:shd w:val="clear" w:color="auto" w:fill="auto"/>
          </w:tcPr>
          <w:p w14:paraId="0AA434E4" w14:textId="4D553D40" w:rsidR="00192AA2" w:rsidRPr="00BE38A3" w:rsidRDefault="00192AA2" w:rsidP="00BE38A3">
            <w:pPr>
              <w:widowControl w:val="0"/>
              <w:jc w:val="both"/>
              <w:rPr>
                <w:sz w:val="18"/>
                <w:szCs w:val="18"/>
                <w:lang w:val="sr-Latn-ME"/>
              </w:rPr>
            </w:pPr>
            <w:r w:rsidRPr="00BE38A3">
              <w:rPr>
                <w:sz w:val="18"/>
                <w:szCs w:val="18"/>
                <w:vertAlign w:val="superscript"/>
                <w:lang w:val="sr-Latn-ME"/>
              </w:rPr>
              <w:t>a</w:t>
            </w:r>
            <w:r w:rsidRPr="00BE38A3">
              <w:rPr>
                <w:sz w:val="18"/>
                <w:szCs w:val="18"/>
                <w:lang w:val="sr-Latn-ME"/>
              </w:rPr>
              <w:t xml:space="preserve"> Broj pacijenata sa određenim KCCQ-TSS ili koji su preminuli pr</w:t>
            </w:r>
            <w:r w:rsidR="00B82F33" w:rsidRPr="00BE38A3">
              <w:rPr>
                <w:sz w:val="18"/>
                <w:szCs w:val="18"/>
                <w:lang w:val="sr-Latn-ME"/>
              </w:rPr>
              <w:t>ij</w:t>
            </w:r>
            <w:r w:rsidRPr="00BE38A3">
              <w:rPr>
                <w:sz w:val="18"/>
                <w:szCs w:val="18"/>
                <w:lang w:val="sr-Latn-ME"/>
              </w:rPr>
              <w:t xml:space="preserve">e 8. </w:t>
            </w:r>
            <w:r w:rsidR="001E50EA" w:rsidRPr="00BE38A3">
              <w:rPr>
                <w:sz w:val="18"/>
                <w:szCs w:val="18"/>
                <w:lang w:val="sr-Latn-ME"/>
              </w:rPr>
              <w:t>mjeseca</w:t>
            </w:r>
            <w:r w:rsidRPr="00BE38A3">
              <w:rPr>
                <w:sz w:val="18"/>
                <w:szCs w:val="18"/>
                <w:lang w:val="sr-Latn-ME"/>
              </w:rPr>
              <w:t>.</w:t>
            </w:r>
          </w:p>
          <w:p w14:paraId="588DC513" w14:textId="13934518" w:rsidR="00192AA2" w:rsidRPr="00BE38A3" w:rsidRDefault="00192AA2" w:rsidP="00BE38A3">
            <w:pPr>
              <w:widowControl w:val="0"/>
              <w:jc w:val="both"/>
              <w:rPr>
                <w:sz w:val="18"/>
                <w:szCs w:val="18"/>
                <w:lang w:val="sr-Latn-ME"/>
              </w:rPr>
            </w:pPr>
            <w:r w:rsidRPr="00BE38A3">
              <w:rPr>
                <w:sz w:val="18"/>
                <w:szCs w:val="18"/>
                <w:vertAlign w:val="superscript"/>
                <w:lang w:val="sr-Latn-ME"/>
              </w:rPr>
              <w:t>b</w:t>
            </w:r>
            <w:r w:rsidRPr="00BE38A3">
              <w:rPr>
                <w:sz w:val="18"/>
                <w:szCs w:val="18"/>
                <w:lang w:val="sr-Latn-ME"/>
              </w:rPr>
              <w:t xml:space="preserve"> Broj pacijenata kod kojih je uočeno poboljšanje od najmanje 5, 10 ili 15 poena u odnosu na početne </w:t>
            </w:r>
            <w:r w:rsidR="00C2788C" w:rsidRPr="00BE38A3">
              <w:rPr>
                <w:sz w:val="18"/>
                <w:szCs w:val="18"/>
                <w:lang w:val="sr-Latn-ME"/>
              </w:rPr>
              <w:t>vrijednosti</w:t>
            </w:r>
            <w:r w:rsidRPr="00BE38A3">
              <w:rPr>
                <w:sz w:val="18"/>
                <w:szCs w:val="18"/>
                <w:lang w:val="sr-Latn-ME"/>
              </w:rPr>
              <w:t>. Pacijenti koji su preminuli pr</w:t>
            </w:r>
            <w:r w:rsidR="00B82F33" w:rsidRPr="00BE38A3">
              <w:rPr>
                <w:sz w:val="18"/>
                <w:szCs w:val="18"/>
                <w:lang w:val="sr-Latn-ME"/>
              </w:rPr>
              <w:t>ij</w:t>
            </w:r>
            <w:r w:rsidRPr="00BE38A3">
              <w:rPr>
                <w:sz w:val="18"/>
                <w:szCs w:val="18"/>
                <w:lang w:val="sr-Latn-ME"/>
              </w:rPr>
              <w:t>e određenog trenutka pres</w:t>
            </w:r>
            <w:r w:rsidR="00B82F33" w:rsidRPr="00BE38A3">
              <w:rPr>
                <w:sz w:val="18"/>
                <w:szCs w:val="18"/>
                <w:lang w:val="sr-Latn-ME"/>
              </w:rPr>
              <w:t>j</w:t>
            </w:r>
            <w:r w:rsidRPr="00BE38A3">
              <w:rPr>
                <w:sz w:val="18"/>
                <w:szCs w:val="18"/>
                <w:lang w:val="sr-Latn-ME"/>
              </w:rPr>
              <w:t>eka se broje u pacijente bez poboljšanja</w:t>
            </w:r>
          </w:p>
          <w:p w14:paraId="51CE5739" w14:textId="77777777" w:rsidR="00192AA2" w:rsidRPr="00BE38A3" w:rsidRDefault="00192AA2" w:rsidP="00BE38A3">
            <w:pPr>
              <w:widowControl w:val="0"/>
              <w:jc w:val="both"/>
              <w:rPr>
                <w:sz w:val="18"/>
                <w:szCs w:val="18"/>
                <w:lang w:val="sr-Latn-ME"/>
              </w:rPr>
            </w:pPr>
            <w:r w:rsidRPr="00BE38A3">
              <w:rPr>
                <w:sz w:val="18"/>
                <w:szCs w:val="18"/>
                <w:vertAlign w:val="superscript"/>
                <w:lang w:val="sr-Latn-ME"/>
              </w:rPr>
              <w:t>c</w:t>
            </w:r>
            <w:r w:rsidRPr="00BE38A3">
              <w:rPr>
                <w:sz w:val="18"/>
                <w:szCs w:val="18"/>
                <w:lang w:val="sr-Latn-ME"/>
              </w:rPr>
              <w:t xml:space="preserve"> Za poboljšanje, odnos šanse &gt; 1 pokazuje prednost dapagliflozina 10 mg.</w:t>
            </w:r>
          </w:p>
          <w:p w14:paraId="73F50011" w14:textId="695DB5C1" w:rsidR="00192AA2" w:rsidRPr="00BE38A3" w:rsidRDefault="00192AA2" w:rsidP="00BE38A3">
            <w:pPr>
              <w:widowControl w:val="0"/>
              <w:jc w:val="both"/>
              <w:rPr>
                <w:sz w:val="18"/>
                <w:szCs w:val="18"/>
                <w:lang w:val="sr-Latn-ME"/>
              </w:rPr>
            </w:pPr>
            <w:r w:rsidRPr="00BE38A3">
              <w:rPr>
                <w:sz w:val="18"/>
                <w:szCs w:val="18"/>
                <w:vertAlign w:val="superscript"/>
                <w:lang w:val="sr-Latn-ME"/>
              </w:rPr>
              <w:t>d</w:t>
            </w:r>
            <w:r w:rsidRPr="00BE38A3">
              <w:rPr>
                <w:sz w:val="18"/>
                <w:szCs w:val="18"/>
                <w:lang w:val="sr-Latn-ME"/>
              </w:rPr>
              <w:t xml:space="preserve"> Broj pacijenata kod kojih je uočeno pogoršanje od najmanje 5 ili 10 poena u odnosu na početne </w:t>
            </w:r>
            <w:r w:rsidR="00C2788C" w:rsidRPr="00BE38A3">
              <w:rPr>
                <w:sz w:val="18"/>
                <w:szCs w:val="18"/>
                <w:lang w:val="sr-Latn-ME"/>
              </w:rPr>
              <w:t>vrijednosti</w:t>
            </w:r>
            <w:r w:rsidRPr="00BE38A3">
              <w:rPr>
                <w:sz w:val="18"/>
                <w:szCs w:val="18"/>
                <w:lang w:val="sr-Latn-ME"/>
              </w:rPr>
              <w:t>. Pacijenti koji su preminuli pr</w:t>
            </w:r>
            <w:r w:rsidR="00B82F33" w:rsidRPr="00BE38A3">
              <w:rPr>
                <w:sz w:val="18"/>
                <w:szCs w:val="18"/>
                <w:lang w:val="sr-Latn-ME"/>
              </w:rPr>
              <w:t>ij</w:t>
            </w:r>
            <w:r w:rsidRPr="00BE38A3">
              <w:rPr>
                <w:sz w:val="18"/>
                <w:szCs w:val="18"/>
                <w:lang w:val="sr-Latn-ME"/>
              </w:rPr>
              <w:t>e određenog trenutka pres</w:t>
            </w:r>
            <w:r w:rsidR="00B82F33" w:rsidRPr="00BE38A3">
              <w:rPr>
                <w:sz w:val="18"/>
                <w:szCs w:val="18"/>
                <w:lang w:val="sr-Latn-ME"/>
              </w:rPr>
              <w:t>j</w:t>
            </w:r>
            <w:r w:rsidRPr="00BE38A3">
              <w:rPr>
                <w:sz w:val="18"/>
                <w:szCs w:val="18"/>
                <w:lang w:val="sr-Latn-ME"/>
              </w:rPr>
              <w:t>eka se broje u pacijente sa pogoršanjem</w:t>
            </w:r>
          </w:p>
          <w:p w14:paraId="19108EA1" w14:textId="77777777" w:rsidR="00192AA2" w:rsidRPr="00BE38A3" w:rsidRDefault="00192AA2" w:rsidP="00BE38A3">
            <w:pPr>
              <w:widowControl w:val="0"/>
              <w:jc w:val="both"/>
              <w:rPr>
                <w:sz w:val="18"/>
                <w:szCs w:val="18"/>
                <w:lang w:val="sr-Latn-ME"/>
              </w:rPr>
            </w:pPr>
            <w:r w:rsidRPr="00BE38A3">
              <w:rPr>
                <w:sz w:val="18"/>
                <w:szCs w:val="18"/>
                <w:vertAlign w:val="superscript"/>
                <w:lang w:val="sr-Latn-ME"/>
              </w:rPr>
              <w:t>e</w:t>
            </w:r>
            <w:r w:rsidRPr="00BE38A3">
              <w:rPr>
                <w:sz w:val="18"/>
                <w:szCs w:val="18"/>
                <w:lang w:val="sr-Latn-ME"/>
              </w:rPr>
              <w:t xml:space="preserve"> Za pogoršanje, odnos šanse &lt; 1 pokazuje prednost dapagliflozina 10 mg.</w:t>
            </w:r>
          </w:p>
          <w:p w14:paraId="2B3C731B" w14:textId="5AFD86E8" w:rsidR="00192AA2" w:rsidRPr="00BE38A3" w:rsidRDefault="00192AA2" w:rsidP="00BE38A3">
            <w:pPr>
              <w:widowControl w:val="0"/>
              <w:jc w:val="both"/>
              <w:rPr>
                <w:sz w:val="18"/>
                <w:szCs w:val="18"/>
                <w:lang w:val="sr-Latn-ME"/>
              </w:rPr>
            </w:pPr>
            <w:r w:rsidRPr="00BE38A3">
              <w:rPr>
                <w:sz w:val="18"/>
                <w:szCs w:val="18"/>
                <w:vertAlign w:val="superscript"/>
                <w:lang w:val="sr-Latn-ME"/>
              </w:rPr>
              <w:t>f</w:t>
            </w:r>
            <w:r w:rsidRPr="00BE38A3">
              <w:rPr>
                <w:sz w:val="18"/>
                <w:szCs w:val="18"/>
                <w:lang w:val="sr-Latn-ME"/>
              </w:rPr>
              <w:t xml:space="preserve"> p-</w:t>
            </w:r>
            <w:r w:rsidR="00C2788C" w:rsidRPr="00BE38A3">
              <w:rPr>
                <w:sz w:val="18"/>
                <w:szCs w:val="18"/>
                <w:lang w:val="sr-Latn-ME"/>
              </w:rPr>
              <w:t>vrijednosti</w:t>
            </w:r>
            <w:r w:rsidRPr="00BE38A3">
              <w:rPr>
                <w:sz w:val="18"/>
                <w:szCs w:val="18"/>
                <w:lang w:val="sr-Latn-ME"/>
              </w:rPr>
              <w:t xml:space="preserve"> su nominalne.</w:t>
            </w:r>
          </w:p>
        </w:tc>
      </w:tr>
    </w:tbl>
    <w:p w14:paraId="52569178" w14:textId="77777777" w:rsidR="00192AA2" w:rsidRPr="00BE38A3" w:rsidRDefault="00192AA2" w:rsidP="00BE38A3">
      <w:pPr>
        <w:widowControl w:val="0"/>
        <w:tabs>
          <w:tab w:val="left" w:pos="284"/>
        </w:tabs>
        <w:jc w:val="both"/>
        <w:rPr>
          <w:sz w:val="22"/>
          <w:lang w:val="sr-Latn-ME"/>
        </w:rPr>
      </w:pPr>
    </w:p>
    <w:p w14:paraId="5E177E29" w14:textId="77777777" w:rsidR="00192AA2" w:rsidRPr="00BE38A3" w:rsidRDefault="00192AA2" w:rsidP="00BE38A3">
      <w:pPr>
        <w:widowControl w:val="0"/>
        <w:tabs>
          <w:tab w:val="left" w:pos="284"/>
        </w:tabs>
        <w:jc w:val="both"/>
        <w:rPr>
          <w:rFonts w:eastAsia="MS Mincho"/>
          <w:i/>
          <w:sz w:val="22"/>
          <w:szCs w:val="22"/>
          <w:lang w:val="sr-Latn-ME"/>
        </w:rPr>
      </w:pPr>
      <w:r w:rsidRPr="00BE38A3">
        <w:rPr>
          <w:rFonts w:eastAsia="MS Mincho"/>
          <w:i/>
          <w:sz w:val="22"/>
          <w:szCs w:val="22"/>
          <w:lang w:val="sr-Latn-ME"/>
        </w:rPr>
        <w:t>Nefropatija</w:t>
      </w:r>
    </w:p>
    <w:p w14:paraId="464FD55E" w14:textId="77777777" w:rsidR="00192AA2" w:rsidRPr="00BE38A3" w:rsidRDefault="00192AA2" w:rsidP="00BE38A3">
      <w:pPr>
        <w:widowControl w:val="0"/>
        <w:jc w:val="both"/>
        <w:rPr>
          <w:sz w:val="22"/>
          <w:lang w:val="sr-Latn-ME"/>
        </w:rPr>
      </w:pPr>
      <w:r w:rsidRPr="00BE38A3">
        <w:rPr>
          <w:sz w:val="22"/>
          <w:lang w:val="sr-Latn-ME"/>
        </w:rPr>
        <w:t>Kompozitni renalni događaji (potvrđeno i održano sniženje eGFR ≥ 50%, završni stadijum bolesti bubrega, ili smrt zbog bubrežnog uzroka) su bili malobrojni. Incidenca je bila 1,2% u dapagliflozin grupi i 1,6% u placebo grupi.</w:t>
      </w:r>
      <w:bookmarkEnd w:id="25"/>
    </w:p>
    <w:p w14:paraId="7FB95541" w14:textId="77777777" w:rsidR="00192AA2" w:rsidRPr="00BE38A3" w:rsidRDefault="00192AA2" w:rsidP="00BE38A3">
      <w:pPr>
        <w:widowControl w:val="0"/>
        <w:jc w:val="both"/>
        <w:rPr>
          <w:sz w:val="22"/>
          <w:lang w:val="sr-Latn-ME"/>
        </w:rPr>
      </w:pPr>
    </w:p>
    <w:p w14:paraId="0408A437" w14:textId="237C3189" w:rsidR="00192AA2" w:rsidRPr="00BE38A3" w:rsidRDefault="00192AA2" w:rsidP="00BE38A3">
      <w:pPr>
        <w:widowControl w:val="0"/>
        <w:jc w:val="both"/>
        <w:rPr>
          <w:i/>
          <w:iCs/>
          <w:sz w:val="22"/>
          <w:u w:val="single"/>
          <w:lang w:val="sr-Latn-ME"/>
        </w:rPr>
      </w:pPr>
      <w:r w:rsidRPr="00BE38A3">
        <w:rPr>
          <w:i/>
          <w:iCs/>
          <w:sz w:val="22"/>
          <w:u w:val="single"/>
          <w:lang w:val="sr-Latn-ME"/>
        </w:rPr>
        <w:t>DELIVER studija: Srčana insuficijencija sa ejekcionom frakcijom l</w:t>
      </w:r>
      <w:r w:rsidR="00B82F33" w:rsidRPr="00BE38A3">
        <w:rPr>
          <w:i/>
          <w:iCs/>
          <w:sz w:val="22"/>
          <w:u w:val="single"/>
          <w:lang w:val="sr-Latn-ME"/>
        </w:rPr>
        <w:t>ij</w:t>
      </w:r>
      <w:r w:rsidRPr="00BE38A3">
        <w:rPr>
          <w:i/>
          <w:iCs/>
          <w:sz w:val="22"/>
          <w:u w:val="single"/>
          <w:lang w:val="sr-Latn-ME"/>
        </w:rPr>
        <w:t>eve komore &gt;  40%)</w:t>
      </w:r>
    </w:p>
    <w:p w14:paraId="5A90805C" w14:textId="77777777" w:rsidR="00192AA2" w:rsidRPr="00BE38A3" w:rsidRDefault="00192AA2" w:rsidP="00BE38A3">
      <w:pPr>
        <w:widowControl w:val="0"/>
        <w:jc w:val="both"/>
        <w:rPr>
          <w:sz w:val="22"/>
          <w:lang w:val="sr-Latn-ME"/>
        </w:rPr>
      </w:pPr>
    </w:p>
    <w:p w14:paraId="749933F8" w14:textId="06429B4C" w:rsidR="00192AA2" w:rsidRPr="00BE38A3" w:rsidRDefault="00192AA2" w:rsidP="00BE38A3">
      <w:pPr>
        <w:widowControl w:val="0"/>
        <w:jc w:val="both"/>
        <w:rPr>
          <w:sz w:val="22"/>
          <w:lang w:val="sr-Latn-ME"/>
        </w:rPr>
      </w:pPr>
      <w:r w:rsidRPr="00BE38A3">
        <w:rPr>
          <w:sz w:val="22"/>
          <w:lang w:val="sr-Latn-ME"/>
        </w:rPr>
        <w:t>Proc</w:t>
      </w:r>
      <w:r w:rsidR="00B82F33" w:rsidRPr="00BE38A3">
        <w:rPr>
          <w:sz w:val="22"/>
          <w:lang w:val="sr-Latn-ME"/>
        </w:rPr>
        <w:t>j</w:t>
      </w:r>
      <w:r w:rsidRPr="00BE38A3">
        <w:rPr>
          <w:sz w:val="22"/>
          <w:lang w:val="sr-Latn-ME"/>
        </w:rPr>
        <w:t xml:space="preserve">ena uticaja dapagliflozina na poboljšanje kvaliteta života pacijenata koji imaju srčanu insuficijenciju sa očuvanom ejekcionom frakcijom (engl. </w:t>
      </w:r>
      <w:r w:rsidRPr="00BE38A3">
        <w:rPr>
          <w:i/>
          <w:iCs/>
          <w:sz w:val="22"/>
          <w:lang w:val="sr-Latn-ME"/>
        </w:rPr>
        <w:t>Dapagliflozin Evaluation to Improve the LIVEs of Patients with PReserved Ejection Fraction Heart Failure</w:t>
      </w:r>
      <w:r w:rsidRPr="00BE38A3">
        <w:rPr>
          <w:sz w:val="22"/>
          <w:lang w:val="sr-Latn-ME"/>
        </w:rPr>
        <w:t xml:space="preserve"> (DELIVER) je bila međunarodna, multicentrična, randomizovana, dvostruko sl</w:t>
      </w:r>
      <w:r w:rsidR="00B82F33" w:rsidRPr="00BE38A3">
        <w:rPr>
          <w:sz w:val="22"/>
          <w:lang w:val="sr-Latn-ME"/>
        </w:rPr>
        <w:t>ij</w:t>
      </w:r>
      <w:r w:rsidRPr="00BE38A3">
        <w:rPr>
          <w:sz w:val="22"/>
          <w:lang w:val="sr-Latn-ME"/>
        </w:rPr>
        <w:t>epa i placebo kontrolisana studija kod pacijenata starosti 40 i više godina, sa srčanom insuficijencijom (New York Heart Association [NYHA] klase II – IV) sa ejekcionom frakcijom l</w:t>
      </w:r>
      <w:r w:rsidR="00DC0798" w:rsidRPr="00BE38A3">
        <w:rPr>
          <w:sz w:val="22"/>
          <w:lang w:val="sr-Latn-ME"/>
        </w:rPr>
        <w:t>ij</w:t>
      </w:r>
      <w:r w:rsidRPr="00BE38A3">
        <w:rPr>
          <w:sz w:val="22"/>
          <w:lang w:val="sr-Latn-ME"/>
        </w:rPr>
        <w:t>eve komore [LVEF] &gt;40%) i zab</w:t>
      </w:r>
      <w:r w:rsidR="00DC0798" w:rsidRPr="00BE38A3">
        <w:rPr>
          <w:sz w:val="22"/>
          <w:lang w:val="sr-Latn-ME"/>
        </w:rPr>
        <w:t>ilje</w:t>
      </w:r>
      <w:r w:rsidRPr="00BE38A3">
        <w:rPr>
          <w:sz w:val="22"/>
          <w:lang w:val="sr-Latn-ME"/>
        </w:rPr>
        <w:t>ženom strukturnom bolešću srca, kako bi se utvrdilo dejstvo dapagliflozina na incidencu kardiovaskularne smrti i pogoršanja srčane insuficijencije, u poređenju sa placebom.</w:t>
      </w:r>
    </w:p>
    <w:p w14:paraId="346B962C" w14:textId="77777777" w:rsidR="00192AA2" w:rsidRPr="00BE38A3" w:rsidRDefault="00192AA2" w:rsidP="00BE38A3">
      <w:pPr>
        <w:widowControl w:val="0"/>
        <w:jc w:val="both"/>
        <w:rPr>
          <w:sz w:val="22"/>
          <w:lang w:val="sr-Latn-ME"/>
        </w:rPr>
      </w:pPr>
    </w:p>
    <w:p w14:paraId="1E6CF12D" w14:textId="54424191" w:rsidR="00192AA2" w:rsidRPr="00BE38A3" w:rsidRDefault="00192AA2" w:rsidP="00BE38A3">
      <w:pPr>
        <w:widowControl w:val="0"/>
        <w:jc w:val="both"/>
        <w:rPr>
          <w:sz w:val="22"/>
          <w:lang w:val="sr-Latn-ME"/>
        </w:rPr>
      </w:pPr>
      <w:r w:rsidRPr="00BE38A3">
        <w:rPr>
          <w:sz w:val="22"/>
          <w:lang w:val="sr-Latn-ME"/>
        </w:rPr>
        <w:t>Od 6263 pacijenata, 3131 je randomizovano na dapagliflozin 10</w:t>
      </w:r>
      <w:r w:rsidR="0045428D" w:rsidRPr="00BE38A3">
        <w:rPr>
          <w:sz w:val="22"/>
          <w:lang w:val="sr-Latn-ME"/>
        </w:rPr>
        <w:t xml:space="preserve"> </w:t>
      </w:r>
      <w:r w:rsidRPr="00BE38A3">
        <w:rPr>
          <w:sz w:val="22"/>
          <w:lang w:val="sr-Latn-ME"/>
        </w:rPr>
        <w:t xml:space="preserve">mg a 3132 na placebo, i praćeni su tokom medijane perioda od 28 </w:t>
      </w:r>
      <w:r w:rsidR="00793E5E" w:rsidRPr="00BE38A3">
        <w:rPr>
          <w:sz w:val="22"/>
          <w:lang w:val="sr-Latn-ME"/>
        </w:rPr>
        <w:t>mjeseci</w:t>
      </w:r>
      <w:r w:rsidRPr="00BE38A3">
        <w:rPr>
          <w:sz w:val="22"/>
          <w:lang w:val="sr-Latn-ME"/>
        </w:rPr>
        <w:t xml:space="preserve">. Studija je obuhvatila 654 (10%) pacijenata koji su imali subakutnu srčanu insuficijenciju (definisani kao randomizovani tokom hospitalizacije zbog srčane insuficijencije ili do 30 dana nakon otpusta). Srednja </w:t>
      </w:r>
      <w:r w:rsidR="00C2788C" w:rsidRPr="00BE38A3">
        <w:rPr>
          <w:sz w:val="22"/>
          <w:lang w:val="sr-Latn-ME"/>
        </w:rPr>
        <w:t>vrijednost</w:t>
      </w:r>
      <w:r w:rsidRPr="00BE38A3">
        <w:rPr>
          <w:sz w:val="22"/>
          <w:lang w:val="sr-Latn-ME"/>
        </w:rPr>
        <w:t xml:space="preserve"> starosne dobi populacije je bila 72 godine, 56% su bili muškog pola.</w:t>
      </w:r>
    </w:p>
    <w:p w14:paraId="546D00FF" w14:textId="77777777" w:rsidR="00192AA2" w:rsidRPr="00BE38A3" w:rsidRDefault="00192AA2" w:rsidP="00BE38A3">
      <w:pPr>
        <w:widowControl w:val="0"/>
        <w:jc w:val="both"/>
        <w:rPr>
          <w:sz w:val="22"/>
          <w:lang w:val="sr-Latn-ME"/>
        </w:rPr>
      </w:pPr>
    </w:p>
    <w:p w14:paraId="74CC1292" w14:textId="21DB30AE" w:rsidR="00192AA2" w:rsidRPr="00BE38A3" w:rsidRDefault="00192AA2" w:rsidP="00BE38A3">
      <w:pPr>
        <w:widowControl w:val="0"/>
        <w:jc w:val="both"/>
        <w:rPr>
          <w:sz w:val="22"/>
          <w:lang w:val="sr-Latn-ME"/>
        </w:rPr>
      </w:pPr>
      <w:r w:rsidRPr="00BE38A3">
        <w:rPr>
          <w:sz w:val="22"/>
          <w:lang w:val="sr-Latn-ME"/>
        </w:rPr>
        <w:t xml:space="preserve">Na početku studije, 75% pacijenata je klasifikovano kao NYHA klase II, 24% klase III i 0,3 klase IV, medijana </w:t>
      </w:r>
      <w:r w:rsidR="00C2788C" w:rsidRPr="00BE38A3">
        <w:rPr>
          <w:sz w:val="22"/>
          <w:lang w:val="sr-Latn-ME"/>
        </w:rPr>
        <w:t>vrijednosti</w:t>
      </w:r>
      <w:r w:rsidRPr="00BE38A3">
        <w:rPr>
          <w:sz w:val="22"/>
          <w:lang w:val="sr-Latn-ME"/>
        </w:rPr>
        <w:t xml:space="preserve"> LVEF je bila 54%, 34% pacijenata je imalo LVEF ≤ 49%, 36% pacijenata je imalo LVEF 50-59%, a 30% pacijenata je imalo LVEF ≥ 60%. U svakoj terapijskoj grupi 45% pacijenata je imalo dijabetes melitus tipa 2 u istoriji bolesti. Osnovna terapija je uključivala ACEi/ARB/ARNI (77%), beta-blokatore (83%) diuretike (98%) i MRA (43%).</w:t>
      </w:r>
    </w:p>
    <w:p w14:paraId="53F1665F" w14:textId="77777777" w:rsidR="00192AA2" w:rsidRPr="00BE38A3" w:rsidRDefault="00192AA2" w:rsidP="00BE38A3">
      <w:pPr>
        <w:widowControl w:val="0"/>
        <w:jc w:val="both"/>
        <w:rPr>
          <w:sz w:val="22"/>
          <w:lang w:val="sr-Latn-ME"/>
        </w:rPr>
      </w:pPr>
    </w:p>
    <w:p w14:paraId="6EF123C0" w14:textId="56B5EEE5" w:rsidR="00192AA2" w:rsidRPr="00BE38A3" w:rsidRDefault="00192AA2" w:rsidP="00BE38A3">
      <w:pPr>
        <w:widowControl w:val="0"/>
        <w:jc w:val="both"/>
        <w:rPr>
          <w:sz w:val="22"/>
          <w:lang w:val="sr-Latn-ME"/>
        </w:rPr>
      </w:pPr>
      <w:r w:rsidRPr="00BE38A3">
        <w:rPr>
          <w:sz w:val="22"/>
          <w:lang w:val="sr-Latn-ME"/>
        </w:rPr>
        <w:t>Pros</w:t>
      </w:r>
      <w:r w:rsidR="00B82F33" w:rsidRPr="00BE38A3">
        <w:rPr>
          <w:sz w:val="22"/>
          <w:lang w:val="sr-Latn-ME"/>
        </w:rPr>
        <w:t>j</w:t>
      </w:r>
      <w:r w:rsidRPr="00BE38A3">
        <w:rPr>
          <w:sz w:val="22"/>
          <w:lang w:val="sr-Latn-ME"/>
        </w:rPr>
        <w:t xml:space="preserve">ečni eGFR je bio 61 </w:t>
      </w:r>
      <w:r w:rsidR="002219A8" w:rsidRPr="00BE38A3">
        <w:rPr>
          <w:sz w:val="22"/>
          <w:lang w:val="sr-Latn-ME"/>
        </w:rPr>
        <w:t>ml</w:t>
      </w:r>
      <w:r w:rsidRPr="00BE38A3">
        <w:rPr>
          <w:sz w:val="22"/>
          <w:lang w:val="sr-Latn-ME"/>
        </w:rPr>
        <w:t>/min/1,73 m</w:t>
      </w:r>
      <w:r w:rsidRPr="00BE38A3">
        <w:rPr>
          <w:sz w:val="22"/>
          <w:vertAlign w:val="superscript"/>
          <w:lang w:val="sr-Latn-ME"/>
        </w:rPr>
        <w:t>2</w:t>
      </w:r>
      <w:r w:rsidRPr="00BE38A3">
        <w:rPr>
          <w:sz w:val="22"/>
          <w:lang w:val="sr-Latn-ME"/>
        </w:rPr>
        <w:t>, 49% pacijenata je imalo eGFR &lt; 60</w:t>
      </w:r>
      <w:r w:rsidR="002219A8" w:rsidRPr="00BE38A3">
        <w:rPr>
          <w:sz w:val="22"/>
          <w:lang w:val="sr-Latn-ME"/>
        </w:rPr>
        <w:t xml:space="preserve"> ml</w:t>
      </w:r>
      <w:r w:rsidRPr="00BE38A3">
        <w:rPr>
          <w:sz w:val="22"/>
          <w:lang w:val="sr-Latn-ME"/>
        </w:rPr>
        <w:t>/min/1,73 m</w:t>
      </w:r>
      <w:r w:rsidRPr="00BE38A3">
        <w:rPr>
          <w:sz w:val="22"/>
          <w:vertAlign w:val="superscript"/>
          <w:lang w:val="sr-Latn-ME"/>
        </w:rPr>
        <w:t>2</w:t>
      </w:r>
      <w:r w:rsidRPr="00BE38A3">
        <w:rPr>
          <w:sz w:val="22"/>
          <w:lang w:val="sr-Latn-ME"/>
        </w:rPr>
        <w:t xml:space="preserve">, 23% pacijenata je imalo eGFR &lt; 45 </w:t>
      </w:r>
      <w:r w:rsidR="002219A8" w:rsidRPr="00BE38A3">
        <w:rPr>
          <w:sz w:val="22"/>
          <w:lang w:val="sr-Latn-ME"/>
        </w:rPr>
        <w:t>ml</w:t>
      </w:r>
      <w:r w:rsidRPr="00BE38A3">
        <w:rPr>
          <w:sz w:val="22"/>
          <w:lang w:val="sr-Latn-ME"/>
        </w:rPr>
        <w:t>/min/1,73 m</w:t>
      </w:r>
      <w:r w:rsidRPr="00BE38A3">
        <w:rPr>
          <w:sz w:val="22"/>
          <w:vertAlign w:val="superscript"/>
          <w:lang w:val="sr-Latn-ME"/>
        </w:rPr>
        <w:t>2</w:t>
      </w:r>
      <w:r w:rsidRPr="00BE38A3">
        <w:rPr>
          <w:sz w:val="22"/>
          <w:lang w:val="sr-Latn-ME"/>
        </w:rPr>
        <w:t xml:space="preserve">, a 3% pacijenata je imalo eGFR &lt; 30 </w:t>
      </w:r>
      <w:r w:rsidR="002219A8" w:rsidRPr="00BE38A3">
        <w:rPr>
          <w:sz w:val="22"/>
          <w:lang w:val="sr-Latn-ME"/>
        </w:rPr>
        <w:t>ml</w:t>
      </w:r>
      <w:r w:rsidRPr="00BE38A3">
        <w:rPr>
          <w:sz w:val="22"/>
          <w:lang w:val="sr-Latn-ME"/>
        </w:rPr>
        <w:t>/min 1,73 m</w:t>
      </w:r>
      <w:r w:rsidRPr="00BE38A3">
        <w:rPr>
          <w:sz w:val="22"/>
          <w:vertAlign w:val="superscript"/>
          <w:lang w:val="sr-Latn-ME"/>
        </w:rPr>
        <w:t>2</w:t>
      </w:r>
      <w:r w:rsidRPr="00BE38A3">
        <w:rPr>
          <w:sz w:val="22"/>
          <w:lang w:val="sr-Latn-ME"/>
        </w:rPr>
        <w:t>.</w:t>
      </w:r>
    </w:p>
    <w:p w14:paraId="33F56367" w14:textId="77777777" w:rsidR="00192AA2" w:rsidRPr="00BE38A3" w:rsidRDefault="00192AA2" w:rsidP="00BE38A3">
      <w:pPr>
        <w:widowControl w:val="0"/>
        <w:jc w:val="both"/>
        <w:rPr>
          <w:sz w:val="22"/>
          <w:lang w:val="sr-Latn-ME"/>
        </w:rPr>
      </w:pPr>
    </w:p>
    <w:p w14:paraId="67F33A8F" w14:textId="77777777" w:rsidR="00192AA2" w:rsidRPr="00BE38A3" w:rsidRDefault="00192AA2" w:rsidP="00BE38A3">
      <w:pPr>
        <w:widowControl w:val="0"/>
        <w:jc w:val="both"/>
        <w:rPr>
          <w:sz w:val="22"/>
          <w:lang w:val="sr-Latn-ME"/>
        </w:rPr>
      </w:pPr>
      <w:r w:rsidRPr="00BE38A3">
        <w:rPr>
          <w:sz w:val="22"/>
          <w:szCs w:val="22"/>
          <w:lang w:val="sr-Latn-ME"/>
        </w:rPr>
        <w:t xml:space="preserve">Dapagliflozin je pokazao superiornost u odnosu na placebo </w:t>
      </w:r>
      <w:r w:rsidRPr="00BE38A3">
        <w:rPr>
          <w:sz w:val="22"/>
          <w:lang w:val="sr-Latn-ME"/>
        </w:rPr>
        <w:t>u smanjenju incidence primarnog kompozitnog ishoda kardiovaskularne smrti, hospitalizacije zbog srčane insuficijencije ili hitne posete zbog srčane insuficijencije (HR 0,82 [95% CI 0,73, 0,92]; p=0,0008) (Slika 5).</w:t>
      </w:r>
    </w:p>
    <w:p w14:paraId="08994B02" w14:textId="77777777" w:rsidR="00192AA2" w:rsidRPr="00BE38A3" w:rsidRDefault="00192AA2" w:rsidP="00BE38A3">
      <w:pPr>
        <w:widowControl w:val="0"/>
        <w:rPr>
          <w:sz w:val="22"/>
          <w:lang w:val="sr-Latn-ME"/>
        </w:rPr>
      </w:pPr>
    </w:p>
    <w:p w14:paraId="7BDF3D8D" w14:textId="096FE708" w:rsidR="00192AA2" w:rsidRPr="00BE38A3" w:rsidRDefault="00192AA2" w:rsidP="00BE38A3">
      <w:pPr>
        <w:widowControl w:val="0"/>
        <w:rPr>
          <w:b/>
          <w:bCs/>
          <w:sz w:val="22"/>
          <w:lang w:val="sr-Latn-ME"/>
        </w:rPr>
      </w:pPr>
      <w:r w:rsidRPr="00BE38A3">
        <w:rPr>
          <w:b/>
          <w:bCs/>
          <w:sz w:val="22"/>
          <w:lang w:val="sr-Latn-ME"/>
        </w:rPr>
        <w:t>Slika 5: Vr</w:t>
      </w:r>
      <w:r w:rsidR="00B82F33" w:rsidRPr="00BE38A3">
        <w:rPr>
          <w:b/>
          <w:bCs/>
          <w:sz w:val="22"/>
          <w:lang w:val="sr-Latn-ME"/>
        </w:rPr>
        <w:t>ij</w:t>
      </w:r>
      <w:r w:rsidRPr="00BE38A3">
        <w:rPr>
          <w:b/>
          <w:bCs/>
          <w:sz w:val="22"/>
          <w:lang w:val="sr-Latn-ME"/>
        </w:rPr>
        <w:t>eme do prve pojave kompozitnog ishoda kardiovaskularne smrti, hospitalizacije, ili hitne pos</w:t>
      </w:r>
      <w:r w:rsidR="00B82F33" w:rsidRPr="00BE38A3">
        <w:rPr>
          <w:b/>
          <w:bCs/>
          <w:sz w:val="22"/>
          <w:lang w:val="sr-Latn-ME"/>
        </w:rPr>
        <w:t>j</w:t>
      </w:r>
      <w:r w:rsidRPr="00BE38A3">
        <w:rPr>
          <w:b/>
          <w:bCs/>
          <w:sz w:val="22"/>
          <w:lang w:val="sr-Latn-ME"/>
        </w:rPr>
        <w:t>ete zbog srčane insuficijencije</w:t>
      </w:r>
    </w:p>
    <w:p w14:paraId="3E494268" w14:textId="77777777" w:rsidR="00192AA2" w:rsidRPr="00BE38A3" w:rsidRDefault="00192AA2" w:rsidP="00BE38A3">
      <w:pPr>
        <w:widowControl w:val="0"/>
        <w:tabs>
          <w:tab w:val="left" w:pos="284"/>
        </w:tabs>
        <w:jc w:val="both"/>
        <w:rPr>
          <w:rFonts w:eastAsia="MS Mincho"/>
          <w:b/>
          <w:bCs/>
          <w:sz w:val="28"/>
          <w:vertAlign w:val="superscript"/>
          <w:lang w:val="sr-Latn-ME"/>
        </w:rPr>
      </w:pPr>
    </w:p>
    <w:p w14:paraId="1B85771C" w14:textId="7AD72357" w:rsidR="00192AA2" w:rsidRPr="00BE38A3" w:rsidRDefault="00E9612E" w:rsidP="00BE38A3">
      <w:pPr>
        <w:widowControl w:val="0"/>
        <w:tabs>
          <w:tab w:val="left" w:pos="284"/>
        </w:tabs>
        <w:jc w:val="both"/>
        <w:rPr>
          <w:rFonts w:eastAsia="MS Mincho"/>
          <w:sz w:val="18"/>
          <w:szCs w:val="18"/>
          <w:vertAlign w:val="superscript"/>
          <w:lang w:val="sr-Latn-ME"/>
        </w:rPr>
      </w:pPr>
      <w:r w:rsidRPr="00BE38A3">
        <w:rPr>
          <w:rFonts w:eastAsia="MS Mincho"/>
          <w:noProof/>
          <w:sz w:val="18"/>
          <w:szCs w:val="18"/>
          <w:vertAlign w:val="superscript"/>
        </w:rPr>
        <mc:AlternateContent>
          <mc:Choice Requires="wps">
            <w:drawing>
              <wp:anchor distT="45720" distB="45720" distL="114300" distR="114300" simplePos="0" relativeHeight="251695104" behindDoc="0" locked="0" layoutInCell="1" allowOverlap="1" wp14:anchorId="57458B6C" wp14:editId="509E82E5">
                <wp:simplePos x="0" y="0"/>
                <wp:positionH relativeFrom="column">
                  <wp:posOffset>-100330</wp:posOffset>
                </wp:positionH>
                <wp:positionV relativeFrom="paragraph">
                  <wp:posOffset>2660650</wp:posOffset>
                </wp:positionV>
                <wp:extent cx="8115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noFill/>
                        <a:ln w="9525">
                          <a:noFill/>
                          <a:miter lim="800000"/>
                          <a:headEnd/>
                          <a:tailEnd/>
                        </a:ln>
                      </wps:spPr>
                      <wps:txbx>
                        <w:txbxContent>
                          <w:p w14:paraId="0A026F18" w14:textId="77777777" w:rsidR="001C2B85" w:rsidRPr="00FA0858" w:rsidRDefault="001C2B85" w:rsidP="00192AA2">
                            <w:pPr>
                              <w:jc w:val="right"/>
                              <w:rPr>
                                <w:sz w:val="16"/>
                                <w:szCs w:val="16"/>
                              </w:rPr>
                            </w:pPr>
                            <w:r w:rsidRPr="00FA0858">
                              <w:rPr>
                                <w:sz w:val="16"/>
                                <w:szCs w:val="16"/>
                              </w:rPr>
                              <w:t>Dapagliflozin:</w:t>
                            </w:r>
                            <w:r w:rsidRPr="00FA0858">
                              <w:rPr>
                                <w:sz w:val="16"/>
                                <w:szCs w:val="16"/>
                              </w:rPr>
                              <w:b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458B6C" id="Text Box 2" o:spid="_x0000_s1047" type="#_x0000_t202" style="position:absolute;left:0;text-align:left;margin-left:-7.9pt;margin-top:209.5pt;width:63.9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" filled="f" stroked="f">
                <v:textbox style="mso-fit-shape-to-text:t">
                  <w:txbxContent>
                    <w:p w14:paraId="0A026F18" w14:textId="77777777" w:rsidR="001C2B85" w:rsidRPr="00FA0858" w:rsidRDefault="001C2B85" w:rsidP="00192AA2">
                      <w:pPr>
                        <w:jc w:val="right"/>
                        <w:rPr>
                          <w:sz w:val="16"/>
                          <w:szCs w:val="16"/>
                        </w:rPr>
                      </w:pPr>
                      <w:r w:rsidRPr="00FA0858">
                        <w:rPr>
                          <w:sz w:val="16"/>
                          <w:szCs w:val="16"/>
                        </w:rPr>
                        <w:t>Dapagliflozin:</w:t>
                      </w:r>
                      <w:r w:rsidRPr="00FA0858">
                        <w:rPr>
                          <w:sz w:val="16"/>
                          <w:szCs w:val="16"/>
                        </w:rPr>
                        <w:br/>
                        <w:t>Placebo:</w:t>
                      </w:r>
                    </w:p>
                  </w:txbxContent>
                </v:textbox>
              </v:shape>
            </w:pict>
          </mc:Fallback>
        </mc:AlternateContent>
      </w:r>
      <w:r w:rsidRPr="00BE38A3">
        <w:rPr>
          <w:rFonts w:eastAsia="MS Mincho"/>
          <w:noProof/>
          <w:sz w:val="18"/>
          <w:szCs w:val="18"/>
          <w:vertAlign w:val="superscript"/>
        </w:rPr>
        <mc:AlternateContent>
          <mc:Choice Requires="wps">
            <w:drawing>
              <wp:anchor distT="45720" distB="45720" distL="114300" distR="114300" simplePos="0" relativeHeight="251696128" behindDoc="0" locked="0" layoutInCell="1" allowOverlap="1" wp14:anchorId="55EEB54A" wp14:editId="62445D16">
                <wp:simplePos x="0" y="0"/>
                <wp:positionH relativeFrom="column">
                  <wp:posOffset>-71756</wp:posOffset>
                </wp:positionH>
                <wp:positionV relativeFrom="paragraph">
                  <wp:posOffset>2439035</wp:posOffset>
                </wp:positionV>
                <wp:extent cx="1152525" cy="298450"/>
                <wp:effectExtent l="0" t="0" r="0" b="635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98450"/>
                        </a:xfrm>
                        <a:prstGeom prst="rect">
                          <a:avLst/>
                        </a:prstGeom>
                        <a:noFill/>
                        <a:ln w="9525">
                          <a:noFill/>
                          <a:miter lim="800000"/>
                          <a:headEnd/>
                          <a:tailEnd/>
                        </a:ln>
                      </wps:spPr>
                      <wps:txbx>
                        <w:txbxContent>
                          <w:p w14:paraId="5415B37B" w14:textId="77777777" w:rsidR="001C2B85" w:rsidRPr="00DE6B14" w:rsidRDefault="001C2B85" w:rsidP="00192AA2">
                            <w:pPr>
                              <w:rPr>
                                <w:b/>
                                <w:bCs/>
                                <w:sz w:val="16"/>
                                <w:szCs w:val="16"/>
                                <w:lang w:val="sr-Latn-RS"/>
                              </w:rPr>
                            </w:pPr>
                            <w:r>
                              <w:rPr>
                                <w:b/>
                                <w:bCs/>
                                <w:sz w:val="16"/>
                                <w:szCs w:val="16"/>
                                <w:lang w:val="sr-Latn-RS"/>
                              </w:rPr>
                              <w:t>Pacijenata u riziku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EB54A" id="_x0000_s1048" type="#_x0000_t202" style="position:absolute;left:0;text-align:left;margin-left:-5.65pt;margin-top:192.05pt;width:90.75pt;height:23.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" filled="f" stroked="f">
                <v:textbox>
                  <w:txbxContent>
                    <w:p w14:paraId="5415B37B" w14:textId="77777777" w:rsidR="001C2B85" w:rsidRPr="00DE6B14" w:rsidRDefault="001C2B85" w:rsidP="00192AA2">
                      <w:pPr>
                        <w:rPr>
                          <w:b/>
                          <w:bCs/>
                          <w:sz w:val="16"/>
                          <w:szCs w:val="16"/>
                          <w:lang w:val="sr-Latn-RS"/>
                        </w:rPr>
                      </w:pPr>
                      <w:r>
                        <w:rPr>
                          <w:b/>
                          <w:bCs/>
                          <w:sz w:val="16"/>
                          <w:szCs w:val="16"/>
                          <w:lang w:val="sr-Latn-RS"/>
                        </w:rPr>
                        <w:t>Pacijenata u riziku</w:t>
                      </w:r>
                    </w:p>
                  </w:txbxContent>
                </v:textbox>
              </v:shape>
            </w:pict>
          </mc:Fallback>
        </mc:AlternateContent>
      </w:r>
      <w:r w:rsidR="00192AA2" w:rsidRPr="00BE38A3">
        <w:rPr>
          <w:rFonts w:eastAsia="MS Mincho"/>
          <w:noProof/>
          <w:sz w:val="18"/>
          <w:szCs w:val="18"/>
          <w:vertAlign w:val="superscript"/>
        </w:rPr>
        <mc:AlternateContent>
          <mc:Choice Requires="wps">
            <w:drawing>
              <wp:anchor distT="45720" distB="45720" distL="114300" distR="114300" simplePos="0" relativeHeight="251702272" behindDoc="0" locked="0" layoutInCell="1" allowOverlap="1" wp14:anchorId="40EF27B7" wp14:editId="31D36076">
                <wp:simplePos x="0" y="0"/>
                <wp:positionH relativeFrom="column">
                  <wp:posOffset>3188970</wp:posOffset>
                </wp:positionH>
                <wp:positionV relativeFrom="paragraph">
                  <wp:posOffset>2019935</wp:posOffset>
                </wp:positionV>
                <wp:extent cx="2965450" cy="140462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404620"/>
                        </a:xfrm>
                        <a:prstGeom prst="rect">
                          <a:avLst/>
                        </a:prstGeom>
                        <a:noFill/>
                        <a:ln w="9525">
                          <a:noFill/>
                          <a:miter lim="800000"/>
                          <a:headEnd/>
                          <a:tailEnd/>
                        </a:ln>
                      </wps:spPr>
                      <wps:txbx>
                        <w:txbxContent>
                          <w:p w14:paraId="3463D690" w14:textId="0AC6F3BB" w:rsidR="001C2B85" w:rsidRPr="00350423" w:rsidRDefault="001C2B85" w:rsidP="00192AA2">
                            <w:pPr>
                              <w:rPr>
                                <w:sz w:val="16"/>
                                <w:szCs w:val="16"/>
                              </w:rPr>
                            </w:pPr>
                            <w:r w:rsidRPr="00350423">
                              <w:rPr>
                                <w:b/>
                                <w:bCs/>
                                <w:sz w:val="16"/>
                                <w:szCs w:val="16"/>
                              </w:rPr>
                              <w:t>HR (95% CI):</w:t>
                            </w:r>
                            <w:r>
                              <w:rPr>
                                <w:b/>
                                <w:bCs/>
                                <w:sz w:val="16"/>
                                <w:szCs w:val="16"/>
                              </w:rPr>
                              <w:t xml:space="preserve"> </w:t>
                            </w:r>
                            <w:r w:rsidRPr="00350423">
                              <w:rPr>
                                <w:sz w:val="16"/>
                                <w:szCs w:val="16"/>
                              </w:rPr>
                              <w:t>0.82 (0.73, 0.92)</w:t>
                            </w:r>
                            <w:r>
                              <w:rPr>
                                <w:sz w:val="16"/>
                                <w:szCs w:val="16"/>
                              </w:rPr>
                              <w:tab/>
                              <w:t xml:space="preserve">     </w:t>
                            </w:r>
                            <w:r w:rsidRPr="00350423">
                              <w:rPr>
                                <w:b/>
                                <w:bCs/>
                                <w:sz w:val="16"/>
                                <w:szCs w:val="16"/>
                              </w:rPr>
                              <w:t>P-</w:t>
                            </w:r>
                            <w:r>
                              <w:rPr>
                                <w:b/>
                                <w:bCs/>
                                <w:sz w:val="16"/>
                                <w:szCs w:val="16"/>
                              </w:rPr>
                              <w:t>vrijednost</w:t>
                            </w:r>
                            <w:r w:rsidRPr="00350423">
                              <w:rPr>
                                <w:b/>
                                <w:bCs/>
                                <w:sz w:val="16"/>
                                <w:szCs w:val="16"/>
                              </w:rPr>
                              <w:t>:</w:t>
                            </w:r>
                            <w:r>
                              <w:rPr>
                                <w:sz w:val="16"/>
                                <w:szCs w:val="16"/>
                              </w:rPr>
                              <w:t xml:space="preserve">   0.0008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EF27B7" id="_x0000_s1049" type="#_x0000_t202" style="position:absolute;left:0;text-align:left;margin-left:251.1pt;margin-top:159.05pt;width:233.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" filled="f" stroked="f">
                <v:textbox style="mso-fit-shape-to-text:t">
                  <w:txbxContent>
                    <w:p w14:paraId="3463D690" w14:textId="0AC6F3BB" w:rsidR="001C2B85" w:rsidRPr="00350423" w:rsidRDefault="001C2B85" w:rsidP="00192AA2">
                      <w:pPr>
                        <w:rPr>
                          <w:sz w:val="16"/>
                          <w:szCs w:val="16"/>
                        </w:rPr>
                      </w:pPr>
                      <w:r w:rsidRPr="00350423">
                        <w:rPr>
                          <w:b/>
                          <w:bCs/>
                          <w:sz w:val="16"/>
                          <w:szCs w:val="16"/>
                        </w:rPr>
                        <w:t>HR (95% CI):</w:t>
                      </w:r>
                      <w:r>
                        <w:rPr>
                          <w:b/>
                          <w:bCs/>
                          <w:sz w:val="16"/>
                          <w:szCs w:val="16"/>
                        </w:rPr>
                        <w:t xml:space="preserve"> </w:t>
                      </w:r>
                      <w:r w:rsidRPr="00350423">
                        <w:rPr>
                          <w:sz w:val="16"/>
                          <w:szCs w:val="16"/>
                        </w:rPr>
                        <w:t>0.82 (0.73, 0.92)</w:t>
                      </w:r>
                      <w:r>
                        <w:rPr>
                          <w:sz w:val="16"/>
                          <w:szCs w:val="16"/>
                        </w:rPr>
                        <w:tab/>
                        <w:t xml:space="preserve">     </w:t>
                      </w:r>
                      <w:r w:rsidRPr="00350423">
                        <w:rPr>
                          <w:b/>
                          <w:bCs/>
                          <w:sz w:val="16"/>
                          <w:szCs w:val="16"/>
                        </w:rPr>
                        <w:t>P-</w:t>
                      </w:r>
                      <w:r>
                        <w:rPr>
                          <w:b/>
                          <w:bCs/>
                          <w:sz w:val="16"/>
                          <w:szCs w:val="16"/>
                        </w:rPr>
                        <w:t>vrijednost</w:t>
                      </w:r>
                      <w:r w:rsidRPr="00350423">
                        <w:rPr>
                          <w:b/>
                          <w:bCs/>
                          <w:sz w:val="16"/>
                          <w:szCs w:val="16"/>
                        </w:rPr>
                        <w:t>:</w:t>
                      </w:r>
                      <w:r>
                        <w:rPr>
                          <w:sz w:val="16"/>
                          <w:szCs w:val="16"/>
                        </w:rPr>
                        <w:t xml:space="preserve">   0.0008</w:t>
                      </w:r>
                    </w:p>
                  </w:txbxContent>
                </v:textbox>
              </v:shape>
            </w:pict>
          </mc:Fallback>
        </mc:AlternateContent>
      </w:r>
      <w:r w:rsidR="00192AA2" w:rsidRPr="00BE38A3">
        <w:rPr>
          <w:rFonts w:eastAsia="MS Mincho"/>
          <w:noProof/>
          <w:sz w:val="18"/>
          <w:szCs w:val="18"/>
          <w:vertAlign w:val="superscript"/>
        </w:rPr>
        <mc:AlternateContent>
          <mc:Choice Requires="wps">
            <w:drawing>
              <wp:anchor distT="45720" distB="45720" distL="114300" distR="114300" simplePos="0" relativeHeight="251698176" behindDoc="0" locked="0" layoutInCell="1" allowOverlap="1" wp14:anchorId="15286590" wp14:editId="49CCFEDB">
                <wp:simplePos x="0" y="0"/>
                <wp:positionH relativeFrom="column">
                  <wp:posOffset>391160</wp:posOffset>
                </wp:positionH>
                <wp:positionV relativeFrom="paragraph">
                  <wp:posOffset>413703</wp:posOffset>
                </wp:positionV>
                <wp:extent cx="1388428" cy="140462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88428" cy="1404620"/>
                        </a:xfrm>
                        <a:prstGeom prst="rect">
                          <a:avLst/>
                        </a:prstGeom>
                        <a:noFill/>
                        <a:ln w="9525">
                          <a:noFill/>
                          <a:miter lim="800000"/>
                          <a:headEnd/>
                          <a:tailEnd/>
                        </a:ln>
                      </wps:spPr>
                      <wps:txbx>
                        <w:txbxContent>
                          <w:p w14:paraId="14D0BFC4" w14:textId="77777777" w:rsidR="001C2B85" w:rsidRPr="00564027" w:rsidRDefault="001C2B85" w:rsidP="00192AA2">
                            <w:pPr>
                              <w:rPr>
                                <w:b/>
                                <w:bCs/>
                                <w:sz w:val="16"/>
                                <w:szCs w:val="16"/>
                              </w:rPr>
                            </w:pPr>
                            <w:r>
                              <w:rPr>
                                <w:b/>
                                <w:bCs/>
                                <w:sz w:val="16"/>
                                <w:szCs w:val="16"/>
                              </w:rPr>
                              <w:t>Pacijenti sa događajem</w:t>
                            </w:r>
                            <w:r w:rsidRPr="00564027">
                              <w:rPr>
                                <w:b/>
                                <w:bCs/>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5286590" id="_x0000_s1050" type="#_x0000_t202" style="position:absolute;left:0;text-align:left;margin-left:30.8pt;margin-top:32.6pt;width:109.35pt;height:110.6pt;rotation:-90;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" filled="f" stroked="f">
                <v:textbox style="mso-fit-shape-to-text:t">
                  <w:txbxContent>
                    <w:p w14:paraId="14D0BFC4" w14:textId="77777777" w:rsidR="001C2B85" w:rsidRPr="00564027" w:rsidRDefault="001C2B85" w:rsidP="00192AA2">
                      <w:pPr>
                        <w:rPr>
                          <w:b/>
                          <w:bCs/>
                          <w:sz w:val="16"/>
                          <w:szCs w:val="16"/>
                        </w:rPr>
                      </w:pPr>
                      <w:r>
                        <w:rPr>
                          <w:b/>
                          <w:bCs/>
                          <w:sz w:val="16"/>
                          <w:szCs w:val="16"/>
                        </w:rPr>
                        <w:t>Pacijenti sa događajem</w:t>
                      </w:r>
                      <w:r w:rsidRPr="00564027">
                        <w:rPr>
                          <w:b/>
                          <w:bCs/>
                          <w:sz w:val="16"/>
                          <w:szCs w:val="16"/>
                        </w:rPr>
                        <w:t xml:space="preserve"> (%)</w:t>
                      </w:r>
                    </w:p>
                  </w:txbxContent>
                </v:textbox>
              </v:shape>
            </w:pict>
          </mc:Fallback>
        </mc:AlternateContent>
      </w:r>
      <w:r w:rsidR="00192AA2" w:rsidRPr="00BE38A3">
        <w:rPr>
          <w:rFonts w:eastAsia="MS Mincho"/>
          <w:noProof/>
          <w:sz w:val="18"/>
          <w:szCs w:val="18"/>
          <w:vertAlign w:val="superscript"/>
        </w:rPr>
        <mc:AlternateContent>
          <mc:Choice Requires="wps">
            <w:drawing>
              <wp:anchor distT="45720" distB="45720" distL="114300" distR="114300" simplePos="0" relativeHeight="251697152" behindDoc="0" locked="0" layoutInCell="1" allowOverlap="1" wp14:anchorId="585A0494" wp14:editId="106E869F">
                <wp:simplePos x="0" y="0"/>
                <wp:positionH relativeFrom="column">
                  <wp:posOffset>2566670</wp:posOffset>
                </wp:positionH>
                <wp:positionV relativeFrom="paragraph">
                  <wp:posOffset>2443375</wp:posOffset>
                </wp:positionV>
                <wp:extent cx="1638300" cy="1404620"/>
                <wp:effectExtent l="0" t="0" r="0" b="127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noFill/>
                        <a:ln w="9525">
                          <a:noFill/>
                          <a:miter lim="800000"/>
                          <a:headEnd/>
                          <a:tailEnd/>
                        </a:ln>
                      </wps:spPr>
                      <wps:txbx>
                        <w:txbxContent>
                          <w:p w14:paraId="2DAE29C4" w14:textId="3FD4339D" w:rsidR="001C2B85" w:rsidRPr="00DE6B14" w:rsidRDefault="001C2B85" w:rsidP="00192AA2">
                            <w:pPr>
                              <w:rPr>
                                <w:b/>
                                <w:bCs/>
                                <w:sz w:val="16"/>
                                <w:szCs w:val="16"/>
                                <w:lang w:val="sr-Latn-RS"/>
                              </w:rPr>
                            </w:pPr>
                            <w:r>
                              <w:rPr>
                                <w:b/>
                                <w:bCs/>
                                <w:sz w:val="16"/>
                                <w:szCs w:val="16"/>
                                <w:lang w:val="sr-Latn-RS"/>
                              </w:rPr>
                              <w:t>Mjeseci od randomizacije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5A0494" id="_x0000_s1051" type="#_x0000_t202" style="position:absolute;left:0;text-align:left;margin-left:202.1pt;margin-top:192.4pt;width:129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" filled="f" stroked="f">
                <v:textbox style="mso-fit-shape-to-text:t">
                  <w:txbxContent>
                    <w:p w14:paraId="2DAE29C4" w14:textId="3FD4339D" w:rsidR="001C2B85" w:rsidRPr="00DE6B14" w:rsidRDefault="001C2B85" w:rsidP="00192AA2">
                      <w:pPr>
                        <w:rPr>
                          <w:b/>
                          <w:bCs/>
                          <w:sz w:val="16"/>
                          <w:szCs w:val="16"/>
                          <w:lang w:val="sr-Latn-RS"/>
                        </w:rPr>
                      </w:pPr>
                      <w:r>
                        <w:rPr>
                          <w:b/>
                          <w:bCs/>
                          <w:sz w:val="16"/>
                          <w:szCs w:val="16"/>
                          <w:lang w:val="sr-Latn-RS"/>
                        </w:rPr>
                        <w:t>Mjeseci od randomizacije</w:t>
                      </w:r>
                    </w:p>
                  </w:txbxContent>
                </v:textbox>
              </v:shape>
            </w:pict>
          </mc:Fallback>
        </mc:AlternateContent>
      </w:r>
      <w:r w:rsidR="00192AA2" w:rsidRPr="00BE38A3">
        <w:rPr>
          <w:rFonts w:eastAsia="MS Mincho"/>
          <w:noProof/>
          <w:sz w:val="18"/>
          <w:szCs w:val="18"/>
          <w:vertAlign w:val="superscript"/>
        </w:rPr>
        <mc:AlternateContent>
          <mc:Choice Requires="wps">
            <w:drawing>
              <wp:anchor distT="45720" distB="45720" distL="114300" distR="114300" simplePos="0" relativeHeight="251701248" behindDoc="0" locked="0" layoutInCell="1" allowOverlap="1" wp14:anchorId="7B2F47F7" wp14:editId="5FE8D680">
                <wp:simplePos x="0" y="0"/>
                <wp:positionH relativeFrom="column">
                  <wp:posOffset>3931920</wp:posOffset>
                </wp:positionH>
                <wp:positionV relativeFrom="paragraph">
                  <wp:posOffset>1804670</wp:posOffset>
                </wp:positionV>
                <wp:extent cx="1358900" cy="1404620"/>
                <wp:effectExtent l="0" t="0" r="0"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1404620"/>
                        </a:xfrm>
                        <a:prstGeom prst="rect">
                          <a:avLst/>
                        </a:prstGeom>
                        <a:noFill/>
                        <a:ln w="9525">
                          <a:noFill/>
                          <a:miter lim="800000"/>
                          <a:headEnd/>
                          <a:tailEnd/>
                        </a:ln>
                      </wps:spPr>
                      <wps:txbx>
                        <w:txbxContent>
                          <w:p w14:paraId="425511EA" w14:textId="77777777" w:rsidR="001C2B85" w:rsidRPr="00350423" w:rsidRDefault="001C2B85" w:rsidP="00192AA2">
                            <w:pPr>
                              <w:rPr>
                                <w:b/>
                                <w:bCs/>
                                <w:sz w:val="16"/>
                                <w:szCs w:val="16"/>
                              </w:rPr>
                            </w:pPr>
                            <w:r w:rsidRPr="00350423">
                              <w:rPr>
                                <w:b/>
                                <w:bCs/>
                                <w:sz w:val="16"/>
                                <w:szCs w:val="16"/>
                              </w:rPr>
                              <w:t>Dapagliflozin vs. 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2F47F7" id="_x0000_s1052" type="#_x0000_t202" style="position:absolute;left:0;text-align:left;margin-left:309.6pt;margin-top:142.1pt;width:107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" filled="f" stroked="f">
                <v:textbox style="mso-fit-shape-to-text:t">
                  <w:txbxContent>
                    <w:p w14:paraId="425511EA" w14:textId="77777777" w:rsidR="001C2B85" w:rsidRPr="00350423" w:rsidRDefault="001C2B85" w:rsidP="00192AA2">
                      <w:pPr>
                        <w:rPr>
                          <w:b/>
                          <w:bCs/>
                          <w:sz w:val="16"/>
                          <w:szCs w:val="16"/>
                        </w:rPr>
                      </w:pPr>
                      <w:r w:rsidRPr="00350423">
                        <w:rPr>
                          <w:b/>
                          <w:bCs/>
                          <w:sz w:val="16"/>
                          <w:szCs w:val="16"/>
                        </w:rPr>
                        <w:t>Dapagliflozin vs. Placebo</w:t>
                      </w:r>
                    </w:p>
                  </w:txbxContent>
                </v:textbox>
              </v:shape>
            </w:pict>
          </mc:Fallback>
        </mc:AlternateContent>
      </w:r>
      <w:r w:rsidR="00192AA2" w:rsidRPr="00BE38A3">
        <w:rPr>
          <w:rFonts w:eastAsia="MS Mincho"/>
          <w:noProof/>
          <w:sz w:val="18"/>
          <w:szCs w:val="18"/>
          <w:vertAlign w:val="superscript"/>
        </w:rPr>
        <mc:AlternateContent>
          <mc:Choice Requires="wps">
            <w:drawing>
              <wp:anchor distT="45720" distB="45720" distL="114300" distR="114300" simplePos="0" relativeHeight="251700224" behindDoc="0" locked="0" layoutInCell="1" allowOverlap="1" wp14:anchorId="0279CB70" wp14:editId="157E407C">
                <wp:simplePos x="0" y="0"/>
                <wp:positionH relativeFrom="column">
                  <wp:posOffset>5011420</wp:posOffset>
                </wp:positionH>
                <wp:positionV relativeFrom="paragraph">
                  <wp:posOffset>650875</wp:posOffset>
                </wp:positionV>
                <wp:extent cx="838200" cy="1404620"/>
                <wp:effectExtent l="0" t="0" r="0" b="127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noFill/>
                        <a:ln w="9525">
                          <a:noFill/>
                          <a:miter lim="800000"/>
                          <a:headEnd/>
                          <a:tailEnd/>
                        </a:ln>
                      </wps:spPr>
                      <wps:txbx>
                        <w:txbxContent>
                          <w:p w14:paraId="2BE1D7E6" w14:textId="77777777" w:rsidR="001C2B85" w:rsidRPr="00E066CA" w:rsidRDefault="001C2B85" w:rsidP="00192AA2">
                            <w:pPr>
                              <w:rPr>
                                <w:sz w:val="16"/>
                                <w:szCs w:val="16"/>
                              </w:rPr>
                            </w:pPr>
                            <w:r w:rsidRPr="00E066CA">
                              <w:rPr>
                                <w:sz w:val="16"/>
                                <w:szCs w:val="16"/>
                              </w:rPr>
                              <w:t>Dapagliflozin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79CB70" id="_x0000_s1053" type="#_x0000_t202" style="position:absolute;left:0;text-align:left;margin-left:394.6pt;margin-top:51.25pt;width:66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" filled="f" stroked="f">
                <v:textbox style="mso-fit-shape-to-text:t">
                  <w:txbxContent>
                    <w:p w14:paraId="2BE1D7E6" w14:textId="77777777" w:rsidR="001C2B85" w:rsidRPr="00E066CA" w:rsidRDefault="001C2B85" w:rsidP="00192AA2">
                      <w:pPr>
                        <w:rPr>
                          <w:sz w:val="16"/>
                          <w:szCs w:val="16"/>
                        </w:rPr>
                      </w:pPr>
                      <w:r w:rsidRPr="00E066CA">
                        <w:rPr>
                          <w:sz w:val="16"/>
                          <w:szCs w:val="16"/>
                        </w:rPr>
                        <w:t>Dapagliflozin</w:t>
                      </w:r>
                    </w:p>
                  </w:txbxContent>
                </v:textbox>
              </v:shape>
            </w:pict>
          </mc:Fallback>
        </mc:AlternateContent>
      </w:r>
      <w:r w:rsidR="00192AA2" w:rsidRPr="00BE38A3">
        <w:rPr>
          <w:rFonts w:eastAsia="MS Mincho"/>
          <w:noProof/>
          <w:sz w:val="18"/>
          <w:szCs w:val="18"/>
          <w:vertAlign w:val="superscript"/>
        </w:rPr>
        <mc:AlternateContent>
          <mc:Choice Requires="wps">
            <w:drawing>
              <wp:anchor distT="45720" distB="45720" distL="114300" distR="114300" simplePos="0" relativeHeight="251699200" behindDoc="0" locked="0" layoutInCell="1" allowOverlap="1" wp14:anchorId="277CA2C0" wp14:editId="737C7816">
                <wp:simplePos x="0" y="0"/>
                <wp:positionH relativeFrom="column">
                  <wp:posOffset>5163820</wp:posOffset>
                </wp:positionH>
                <wp:positionV relativeFrom="paragraph">
                  <wp:posOffset>34925</wp:posOffset>
                </wp:positionV>
                <wp:extent cx="685800" cy="1404620"/>
                <wp:effectExtent l="0" t="0" r="0" b="127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18C142FD" w14:textId="77777777" w:rsidR="001C2B85" w:rsidRPr="00E066CA" w:rsidRDefault="001C2B85" w:rsidP="00192AA2">
                            <w:pPr>
                              <w:rPr>
                                <w:sz w:val="16"/>
                                <w:szCs w:val="16"/>
                              </w:rPr>
                            </w:pPr>
                            <w:r w:rsidRPr="00E066CA">
                              <w:rPr>
                                <w:sz w:val="16"/>
                                <w:szCs w:val="16"/>
                              </w:rP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7CA2C0" id="_x0000_s1054" type="#_x0000_t202" style="position:absolute;left:0;text-align:left;margin-left:406.6pt;margin-top:2.75pt;width:54pt;height:110.6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" filled="f" stroked="f">
                <v:textbox style="mso-fit-shape-to-text:t">
                  <w:txbxContent>
                    <w:p w14:paraId="18C142FD" w14:textId="77777777" w:rsidR="001C2B85" w:rsidRPr="00E066CA" w:rsidRDefault="001C2B85" w:rsidP="00192AA2">
                      <w:pPr>
                        <w:rPr>
                          <w:sz w:val="16"/>
                          <w:szCs w:val="16"/>
                        </w:rPr>
                      </w:pPr>
                      <w:r w:rsidRPr="00E066CA">
                        <w:rPr>
                          <w:sz w:val="16"/>
                          <w:szCs w:val="16"/>
                        </w:rPr>
                        <w:t>Placebo</w:t>
                      </w:r>
                    </w:p>
                  </w:txbxContent>
                </v:textbox>
              </v:shape>
            </w:pict>
          </mc:Fallback>
        </mc:AlternateContent>
      </w:r>
      <w:r w:rsidR="00192AA2" w:rsidRPr="00BE38A3">
        <w:rPr>
          <w:noProof/>
          <w:sz w:val="18"/>
          <w:szCs w:val="18"/>
        </w:rPr>
        <w:drawing>
          <wp:inline distT="0" distB="0" distL="0" distR="0" wp14:anchorId="0917EA1E" wp14:editId="38EE8D4F">
            <wp:extent cx="5760085" cy="2907101"/>
            <wp:effectExtent l="0" t="0" r="0" b="7620"/>
            <wp:docPr id="44" name="Picture 4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71028" cy="2912624"/>
                    </a:xfrm>
                    <a:prstGeom prst="rect">
                      <a:avLst/>
                    </a:prstGeom>
                  </pic:spPr>
                </pic:pic>
              </a:graphicData>
            </a:graphic>
          </wp:inline>
        </w:drawing>
      </w:r>
      <w:r w:rsidR="00192AA2" w:rsidRPr="00BE38A3">
        <w:rPr>
          <w:rFonts w:eastAsia="MS Mincho"/>
          <w:sz w:val="18"/>
          <w:szCs w:val="18"/>
          <w:vertAlign w:val="superscript"/>
          <w:lang w:val="sr-Latn-ME"/>
        </w:rPr>
        <w:br/>
      </w:r>
      <w:r w:rsidR="00192AA2" w:rsidRPr="00BE38A3">
        <w:rPr>
          <w:rFonts w:eastAsia="MS Mincho"/>
          <w:sz w:val="18"/>
          <w:szCs w:val="18"/>
          <w:lang w:val="sr-Latn-ME"/>
        </w:rPr>
        <w:br/>
        <w:t>Hitna pos</w:t>
      </w:r>
      <w:r w:rsidR="00B82F33" w:rsidRPr="00BE38A3">
        <w:rPr>
          <w:rFonts w:eastAsia="MS Mincho"/>
          <w:sz w:val="18"/>
          <w:szCs w:val="18"/>
          <w:lang w:val="sr-Latn-ME"/>
        </w:rPr>
        <w:t>j</w:t>
      </w:r>
      <w:r w:rsidR="00192AA2" w:rsidRPr="00BE38A3">
        <w:rPr>
          <w:rFonts w:eastAsia="MS Mincho"/>
          <w:sz w:val="18"/>
          <w:szCs w:val="18"/>
          <w:lang w:val="sr-Latn-ME"/>
        </w:rPr>
        <w:t xml:space="preserve">eta zbog srčane insuficijencije je definisana kao hitan, neplaniran pregled od strane </w:t>
      </w:r>
      <w:r w:rsidR="00C2788C" w:rsidRPr="00BE38A3">
        <w:rPr>
          <w:rFonts w:eastAsia="MS Mincho"/>
          <w:sz w:val="18"/>
          <w:szCs w:val="18"/>
          <w:lang w:val="sr-Latn-ME"/>
        </w:rPr>
        <w:t>ljekar</w:t>
      </w:r>
      <w:r w:rsidR="00192AA2" w:rsidRPr="00BE38A3">
        <w:rPr>
          <w:rFonts w:eastAsia="MS Mincho"/>
          <w:sz w:val="18"/>
          <w:szCs w:val="18"/>
          <w:lang w:val="sr-Latn-ME"/>
        </w:rPr>
        <w:t>a, npr. hitne službe, i koji je zaht</w:t>
      </w:r>
      <w:r w:rsidR="00DC0798" w:rsidRPr="00BE38A3">
        <w:rPr>
          <w:rFonts w:eastAsia="MS Mincho"/>
          <w:sz w:val="18"/>
          <w:szCs w:val="18"/>
          <w:lang w:val="sr-Latn-ME"/>
        </w:rPr>
        <w:t>ije</w:t>
      </w:r>
      <w:r w:rsidR="00192AA2" w:rsidRPr="00BE38A3">
        <w:rPr>
          <w:rFonts w:eastAsia="MS Mincho"/>
          <w:sz w:val="18"/>
          <w:szCs w:val="18"/>
          <w:lang w:val="sr-Latn-ME"/>
        </w:rPr>
        <w:t xml:space="preserve">vao </w:t>
      </w:r>
      <w:r w:rsidR="00761750" w:rsidRPr="00BE38A3">
        <w:rPr>
          <w:rFonts w:eastAsia="MS Mincho"/>
          <w:sz w:val="18"/>
          <w:szCs w:val="18"/>
          <w:lang w:val="sr-Latn-ME"/>
        </w:rPr>
        <w:t>liječenj</w:t>
      </w:r>
      <w:r w:rsidR="00192AA2" w:rsidRPr="00BE38A3">
        <w:rPr>
          <w:rFonts w:eastAsia="MS Mincho"/>
          <w:sz w:val="18"/>
          <w:szCs w:val="18"/>
          <w:lang w:val="sr-Latn-ME"/>
        </w:rPr>
        <w:t>e zbog pogoršanja srčane insuficijencije (osim samo povećanja doze oralnih diuretika). Pacijenti u riziku je broj pacijenata u riziku na početku perioda</w:t>
      </w:r>
    </w:p>
    <w:p w14:paraId="6A373327" w14:textId="77777777" w:rsidR="00192AA2" w:rsidRPr="00BE38A3" w:rsidRDefault="00192AA2" w:rsidP="00BE38A3">
      <w:pPr>
        <w:widowControl w:val="0"/>
        <w:rPr>
          <w:sz w:val="22"/>
          <w:lang w:val="sr-Latn-ME"/>
        </w:rPr>
      </w:pPr>
    </w:p>
    <w:p w14:paraId="62B25208" w14:textId="428FC0B9" w:rsidR="00192AA2" w:rsidRPr="00BE38A3" w:rsidRDefault="00192AA2" w:rsidP="00BE38A3">
      <w:pPr>
        <w:widowControl w:val="0"/>
        <w:rPr>
          <w:sz w:val="22"/>
          <w:lang w:val="sr-Latn-ME"/>
        </w:rPr>
      </w:pPr>
      <w:r w:rsidRPr="00BE38A3">
        <w:rPr>
          <w:sz w:val="22"/>
          <w:lang w:val="sr-Latn-ME"/>
        </w:rPr>
        <w:t xml:space="preserve">Slika 6 predstavlja doprinos sve tri komponentne primarnog kompozitnog ishoda na efekat </w:t>
      </w:r>
      <w:r w:rsidR="00761750" w:rsidRPr="00BE38A3">
        <w:rPr>
          <w:sz w:val="22"/>
          <w:lang w:val="sr-Latn-ME"/>
        </w:rPr>
        <w:t>liječenj</w:t>
      </w:r>
      <w:r w:rsidRPr="00BE38A3">
        <w:rPr>
          <w:sz w:val="22"/>
          <w:lang w:val="sr-Latn-ME"/>
        </w:rPr>
        <w:t xml:space="preserve">a. </w:t>
      </w:r>
    </w:p>
    <w:p w14:paraId="6E01E833" w14:textId="7C12AA04" w:rsidR="00192AA2" w:rsidRDefault="00192AA2" w:rsidP="00BE38A3">
      <w:pPr>
        <w:widowControl w:val="0"/>
        <w:rPr>
          <w:sz w:val="22"/>
          <w:lang w:val="sr-Latn-ME"/>
        </w:rPr>
      </w:pPr>
    </w:p>
    <w:p w14:paraId="73114C24" w14:textId="48D089E4" w:rsidR="00BF5BBD" w:rsidRDefault="00BF5BBD" w:rsidP="00BE38A3">
      <w:pPr>
        <w:widowControl w:val="0"/>
        <w:rPr>
          <w:sz w:val="22"/>
          <w:lang w:val="sr-Latn-ME"/>
        </w:rPr>
      </w:pPr>
    </w:p>
    <w:p w14:paraId="0346C181" w14:textId="66FB794A" w:rsidR="00BF5BBD" w:rsidRDefault="00BF5BBD" w:rsidP="00BE38A3">
      <w:pPr>
        <w:widowControl w:val="0"/>
        <w:rPr>
          <w:sz w:val="22"/>
          <w:lang w:val="sr-Latn-ME"/>
        </w:rPr>
      </w:pPr>
    </w:p>
    <w:p w14:paraId="586907F7" w14:textId="3550C42E" w:rsidR="00BF5BBD" w:rsidRDefault="00BF5BBD" w:rsidP="00BE38A3">
      <w:pPr>
        <w:widowControl w:val="0"/>
        <w:rPr>
          <w:sz w:val="22"/>
          <w:lang w:val="sr-Latn-ME"/>
        </w:rPr>
      </w:pPr>
    </w:p>
    <w:p w14:paraId="7682FB2A" w14:textId="78A42D89" w:rsidR="00BF5BBD" w:rsidRDefault="00BF5BBD" w:rsidP="00BE38A3">
      <w:pPr>
        <w:widowControl w:val="0"/>
        <w:rPr>
          <w:sz w:val="22"/>
          <w:lang w:val="sr-Latn-ME"/>
        </w:rPr>
      </w:pPr>
    </w:p>
    <w:p w14:paraId="4D73DE6C" w14:textId="7412BB28" w:rsidR="00BF5BBD" w:rsidRDefault="00BF5BBD" w:rsidP="00BE38A3">
      <w:pPr>
        <w:widowControl w:val="0"/>
        <w:rPr>
          <w:sz w:val="22"/>
          <w:lang w:val="sr-Latn-ME"/>
        </w:rPr>
      </w:pPr>
    </w:p>
    <w:p w14:paraId="0DA2D2D6" w14:textId="09D8B145" w:rsidR="00BF5BBD" w:rsidRDefault="00BF5BBD" w:rsidP="00BE38A3">
      <w:pPr>
        <w:widowControl w:val="0"/>
        <w:rPr>
          <w:sz w:val="22"/>
          <w:lang w:val="sr-Latn-ME"/>
        </w:rPr>
      </w:pPr>
    </w:p>
    <w:p w14:paraId="591564A7" w14:textId="66544B0F" w:rsidR="00BF5BBD" w:rsidRDefault="00BF5BBD" w:rsidP="00BE38A3">
      <w:pPr>
        <w:widowControl w:val="0"/>
        <w:rPr>
          <w:sz w:val="22"/>
          <w:lang w:val="sr-Latn-ME"/>
        </w:rPr>
      </w:pPr>
    </w:p>
    <w:p w14:paraId="4AD07D01" w14:textId="497DB3B8" w:rsidR="00BF5BBD" w:rsidRDefault="00BF5BBD" w:rsidP="00BE38A3">
      <w:pPr>
        <w:widowControl w:val="0"/>
        <w:rPr>
          <w:sz w:val="22"/>
          <w:lang w:val="sr-Latn-ME"/>
        </w:rPr>
      </w:pPr>
    </w:p>
    <w:p w14:paraId="766480CB" w14:textId="77777777" w:rsidR="00BF5BBD" w:rsidRPr="00BE38A3" w:rsidRDefault="00BF5BBD" w:rsidP="00BE38A3">
      <w:pPr>
        <w:widowControl w:val="0"/>
        <w:rPr>
          <w:sz w:val="22"/>
          <w:lang w:val="sr-Latn-ME"/>
        </w:rPr>
      </w:pPr>
    </w:p>
    <w:p w14:paraId="5A35F0ED" w14:textId="2210A6F9" w:rsidR="00192AA2" w:rsidRPr="00BE38A3" w:rsidRDefault="00192AA2" w:rsidP="00BE38A3">
      <w:pPr>
        <w:widowControl w:val="0"/>
        <w:rPr>
          <w:b/>
          <w:bCs/>
          <w:sz w:val="22"/>
          <w:lang w:val="sr-Latn-ME"/>
        </w:rPr>
      </w:pPr>
      <w:r w:rsidRPr="00BE38A3">
        <w:rPr>
          <w:b/>
          <w:bCs/>
          <w:sz w:val="22"/>
          <w:lang w:val="sr-Latn-ME"/>
        </w:rPr>
        <w:lastRenderedPageBreak/>
        <w:t xml:space="preserve">Slika 6: Efekti </w:t>
      </w:r>
      <w:r w:rsidR="00761750" w:rsidRPr="00BE38A3">
        <w:rPr>
          <w:b/>
          <w:bCs/>
          <w:sz w:val="22"/>
          <w:lang w:val="sr-Latn-ME"/>
        </w:rPr>
        <w:t>liječenj</w:t>
      </w:r>
      <w:r w:rsidRPr="00BE38A3">
        <w:rPr>
          <w:b/>
          <w:bCs/>
          <w:sz w:val="22"/>
          <w:lang w:val="sr-Latn-ME"/>
        </w:rPr>
        <w:t>a za primarni kompozitni ishod i njegove komponente.</w:t>
      </w:r>
    </w:p>
    <w:p w14:paraId="62688C70" w14:textId="42F03319" w:rsidR="00192AA2" w:rsidRPr="00BE38A3" w:rsidRDefault="00192AA2" w:rsidP="00BE38A3">
      <w:pPr>
        <w:widowControl w:val="0"/>
        <w:tabs>
          <w:tab w:val="left" w:pos="284"/>
        </w:tabs>
        <w:jc w:val="both"/>
        <w:rPr>
          <w:rFonts w:eastAsia="MS Mincho"/>
          <w:b/>
          <w:bCs/>
          <w:sz w:val="28"/>
          <w:vertAlign w:val="superscript"/>
          <w:lang w:val="sr-Latn-ME"/>
        </w:rPr>
      </w:pPr>
    </w:p>
    <w:p w14:paraId="5FE08472" w14:textId="13E50FE4" w:rsidR="00192AA2" w:rsidRPr="00BE38A3" w:rsidRDefault="00BE38A3" w:rsidP="00BE38A3">
      <w:pPr>
        <w:widowControl w:val="0"/>
        <w:tabs>
          <w:tab w:val="left" w:pos="284"/>
        </w:tabs>
        <w:jc w:val="both"/>
        <w:rPr>
          <w:rFonts w:eastAsia="MS Mincho"/>
          <w:sz w:val="28"/>
          <w:vertAlign w:val="superscript"/>
          <w:lang w:val="sr-Latn-ME"/>
        </w:rPr>
      </w:pPr>
      <w:r w:rsidRPr="00BE38A3">
        <w:rPr>
          <w:noProof/>
          <w:sz w:val="22"/>
        </w:rPr>
        <mc:AlternateContent>
          <mc:Choice Requires="wps">
            <w:drawing>
              <wp:anchor distT="0" distB="0" distL="114300" distR="114300" simplePos="0" relativeHeight="251704320" behindDoc="0" locked="0" layoutInCell="1" allowOverlap="1" wp14:anchorId="601E0F3C" wp14:editId="4020A94D">
                <wp:simplePos x="0" y="0"/>
                <wp:positionH relativeFrom="column">
                  <wp:posOffset>3825875</wp:posOffset>
                </wp:positionH>
                <wp:positionV relativeFrom="paragraph">
                  <wp:posOffset>-52705</wp:posOffset>
                </wp:positionV>
                <wp:extent cx="1268730" cy="342900"/>
                <wp:effectExtent l="0" t="0" r="7620" b="0"/>
                <wp:wrapNone/>
                <wp:docPr id="20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4245F" w14:textId="77777777" w:rsidR="001C2B85" w:rsidRPr="00310D52" w:rsidRDefault="001C2B85" w:rsidP="00192AA2">
                            <w:pPr>
                              <w:jc w:val="center"/>
                              <w:rPr>
                                <w:sz w:val="16"/>
                                <w:szCs w:val="18"/>
                                <w:lang w:val="sr-Latn-RS"/>
                              </w:rPr>
                            </w:pPr>
                            <w:r w:rsidRPr="00310D52">
                              <w:rPr>
                                <w:sz w:val="16"/>
                                <w:szCs w:val="18"/>
                                <w:lang w:val="sr-Latn-RS"/>
                              </w:rPr>
                              <w:t>Ispitanika sa događajem (stopa događaja</w:t>
                            </w:r>
                            <w:r>
                              <w:rPr>
                                <w:sz w:val="16"/>
                                <w:szCs w:val="18"/>
                                <w:lang w:val="sr-Latn-R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E0F3C" id="_x0000_s1055" type="#_x0000_t202" style="position:absolute;left:0;text-align:left;margin-left:301.25pt;margin-top:-4.15pt;width:99.9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" stroked="f">
                <v:textbox>
                  <w:txbxContent>
                    <w:p w14:paraId="5DE4245F" w14:textId="77777777" w:rsidR="001C2B85" w:rsidRPr="00310D52" w:rsidRDefault="001C2B85" w:rsidP="00192AA2">
                      <w:pPr>
                        <w:jc w:val="center"/>
                        <w:rPr>
                          <w:sz w:val="16"/>
                          <w:szCs w:val="18"/>
                          <w:lang w:val="sr-Latn-RS"/>
                        </w:rPr>
                      </w:pPr>
                      <w:r w:rsidRPr="00310D52">
                        <w:rPr>
                          <w:sz w:val="16"/>
                          <w:szCs w:val="18"/>
                          <w:lang w:val="sr-Latn-RS"/>
                        </w:rPr>
                        <w:t>Ispitanika sa događajem (stopa događaja</w:t>
                      </w:r>
                      <w:r>
                        <w:rPr>
                          <w:sz w:val="16"/>
                          <w:szCs w:val="18"/>
                          <w:lang w:val="sr-Latn-RS"/>
                        </w:rPr>
                        <w:t>)</w:t>
                      </w:r>
                    </w:p>
                  </w:txbxContent>
                </v:textbox>
              </v:shape>
            </w:pict>
          </mc:Fallback>
        </mc:AlternateContent>
      </w:r>
      <w:r w:rsidR="00192AA2" w:rsidRPr="00BE38A3">
        <w:rPr>
          <w:noProof/>
          <w:sz w:val="22"/>
        </w:rPr>
        <mc:AlternateContent>
          <mc:Choice Requires="wps">
            <w:drawing>
              <wp:anchor distT="0" distB="0" distL="114300" distR="114300" simplePos="0" relativeHeight="251707392" behindDoc="0" locked="0" layoutInCell="1" allowOverlap="1" wp14:anchorId="0B268FD2" wp14:editId="61681792">
                <wp:simplePos x="0" y="0"/>
                <wp:positionH relativeFrom="column">
                  <wp:posOffset>5025102</wp:posOffset>
                </wp:positionH>
                <wp:positionV relativeFrom="paragraph">
                  <wp:posOffset>23112</wp:posOffset>
                </wp:positionV>
                <wp:extent cx="741848" cy="339090"/>
                <wp:effectExtent l="0" t="0" r="1270" b="3810"/>
                <wp:wrapNone/>
                <wp:docPr id="20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848"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ED7FC" w14:textId="77777777" w:rsidR="001C2B85" w:rsidRPr="0065449B" w:rsidRDefault="001C2B85" w:rsidP="00192AA2">
                            <w:pPr>
                              <w:jc w:val="center"/>
                              <w:rPr>
                                <w:sz w:val="16"/>
                                <w:szCs w:val="18"/>
                                <w:lang w:val="sr-Latn-RS"/>
                              </w:rPr>
                            </w:pPr>
                            <w:r w:rsidRPr="0065449B">
                              <w:rPr>
                                <w:sz w:val="16"/>
                                <w:szCs w:val="18"/>
                                <w:lang w:val="sr-Latn-RS"/>
                              </w:rPr>
                              <w:t>Odnos Rizika</w:t>
                            </w:r>
                          </w:p>
                          <w:p w14:paraId="1A4097DF" w14:textId="77777777" w:rsidR="001C2B85" w:rsidRPr="00310D52" w:rsidRDefault="001C2B85" w:rsidP="00192AA2">
                            <w:pPr>
                              <w:jc w:val="center"/>
                              <w:rPr>
                                <w:sz w:val="16"/>
                                <w:szCs w:val="18"/>
                                <w:lang w:val="sr-Latn-RS"/>
                              </w:rPr>
                            </w:pPr>
                            <w:r w:rsidRPr="0065449B">
                              <w:rPr>
                                <w:sz w:val="16"/>
                                <w:szCs w:val="18"/>
                                <w:lang w:val="sr-Latn-RS"/>
                              </w:rPr>
                              <w:t>(95% 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68FD2" id="_x0000_s1056" type="#_x0000_t202" style="position:absolute;left:0;text-align:left;margin-left:395.7pt;margin-top:1.8pt;width:58.4pt;height:26.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" stroked="f">
                <v:textbox>
                  <w:txbxContent>
                    <w:p w14:paraId="00CED7FC" w14:textId="77777777" w:rsidR="001C2B85" w:rsidRPr="0065449B" w:rsidRDefault="001C2B85" w:rsidP="00192AA2">
                      <w:pPr>
                        <w:jc w:val="center"/>
                        <w:rPr>
                          <w:sz w:val="16"/>
                          <w:szCs w:val="18"/>
                          <w:lang w:val="sr-Latn-RS"/>
                        </w:rPr>
                      </w:pPr>
                      <w:r w:rsidRPr="0065449B">
                        <w:rPr>
                          <w:sz w:val="16"/>
                          <w:szCs w:val="18"/>
                          <w:lang w:val="sr-Latn-RS"/>
                        </w:rPr>
                        <w:t>Odnos Rizika</w:t>
                      </w:r>
                    </w:p>
                    <w:p w14:paraId="1A4097DF" w14:textId="77777777" w:rsidR="001C2B85" w:rsidRPr="00310D52" w:rsidRDefault="001C2B85" w:rsidP="00192AA2">
                      <w:pPr>
                        <w:jc w:val="center"/>
                        <w:rPr>
                          <w:sz w:val="16"/>
                          <w:szCs w:val="18"/>
                          <w:lang w:val="sr-Latn-RS"/>
                        </w:rPr>
                      </w:pPr>
                      <w:r w:rsidRPr="0065449B">
                        <w:rPr>
                          <w:sz w:val="16"/>
                          <w:szCs w:val="18"/>
                          <w:lang w:val="sr-Latn-RS"/>
                        </w:rPr>
                        <w:t>(95% CI)</w:t>
                      </w:r>
                    </w:p>
                  </w:txbxContent>
                </v:textbox>
              </v:shape>
            </w:pict>
          </mc:Fallback>
        </mc:AlternateContent>
      </w:r>
      <w:r w:rsidR="00192AA2" w:rsidRPr="00BE38A3">
        <w:rPr>
          <w:noProof/>
          <w:sz w:val="22"/>
        </w:rPr>
        <mc:AlternateContent>
          <mc:Choice Requires="wps">
            <w:drawing>
              <wp:anchor distT="0" distB="0" distL="114300" distR="114300" simplePos="0" relativeHeight="251705344" behindDoc="0" locked="0" layoutInCell="1" allowOverlap="1" wp14:anchorId="715D234A" wp14:editId="1D1FB343">
                <wp:simplePos x="0" y="0"/>
                <wp:positionH relativeFrom="column">
                  <wp:posOffset>13154</wp:posOffset>
                </wp:positionH>
                <wp:positionV relativeFrom="paragraph">
                  <wp:posOffset>687346</wp:posOffset>
                </wp:positionV>
                <wp:extent cx="2082057" cy="1989455"/>
                <wp:effectExtent l="0" t="0" r="0" b="0"/>
                <wp:wrapNone/>
                <wp:docPr id="20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057" cy="1989455"/>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3F08F" w14:textId="0135DE2F" w:rsidR="001C2B85" w:rsidRDefault="001C2B85" w:rsidP="00192AA2">
                            <w:pPr>
                              <w:rPr>
                                <w:sz w:val="14"/>
                                <w:szCs w:val="16"/>
                                <w:lang w:val="sr-Latn-RS"/>
                              </w:rPr>
                            </w:pPr>
                            <w:r>
                              <w:rPr>
                                <w:sz w:val="14"/>
                                <w:szCs w:val="16"/>
                              </w:rPr>
                              <w:t>Kompozitn</w:t>
                            </w:r>
                            <w:r w:rsidRPr="00E7141C">
                              <w:rPr>
                                <w:sz w:val="14"/>
                                <w:szCs w:val="16"/>
                              </w:rPr>
                              <w:t>i</w:t>
                            </w:r>
                            <w:r w:rsidRPr="00D30A13">
                              <w:rPr>
                                <w:sz w:val="14"/>
                                <w:szCs w:val="16"/>
                              </w:rPr>
                              <w:t xml:space="preserve"> ishod </w:t>
                            </w:r>
                            <w:r>
                              <w:rPr>
                                <w:sz w:val="14"/>
                                <w:szCs w:val="16"/>
                              </w:rPr>
                              <w:t>kardiovaskularnih smrti</w:t>
                            </w:r>
                            <w:r w:rsidRPr="00D30A13">
                              <w:rPr>
                                <w:sz w:val="14"/>
                                <w:szCs w:val="16"/>
                              </w:rPr>
                              <w:t xml:space="preserve">, hospitalizacije zbog srčane insuficijencije, ili hitne </w:t>
                            </w:r>
                            <w:r>
                              <w:rPr>
                                <w:sz w:val="14"/>
                                <w:szCs w:val="16"/>
                              </w:rPr>
                              <w:t>posjete</w:t>
                            </w:r>
                            <w:r w:rsidRPr="00D30A13">
                              <w:rPr>
                                <w:sz w:val="14"/>
                                <w:szCs w:val="16"/>
                              </w:rPr>
                              <w:t xml:space="preserve"> zbog srčane insuficijencije</w:t>
                            </w:r>
                            <w:r w:rsidRPr="00E369A9">
                              <w:rPr>
                                <w:sz w:val="14"/>
                                <w:szCs w:val="16"/>
                                <w:lang w:val="sr-Latn-RS"/>
                              </w:rPr>
                              <w:t xml:space="preserve"> </w:t>
                            </w:r>
                            <w:r w:rsidRPr="00D30A13">
                              <w:rPr>
                                <w:sz w:val="14"/>
                                <w:szCs w:val="16"/>
                                <w:lang w:val="sr-Latn-RS"/>
                              </w:rPr>
                              <w:t>hospitalizacij</w:t>
                            </w:r>
                            <w:r>
                              <w:rPr>
                                <w:sz w:val="14"/>
                                <w:szCs w:val="16"/>
                                <w:lang w:val="sr-Latn-RS"/>
                              </w:rPr>
                              <w:t>a</w:t>
                            </w:r>
                            <w:r w:rsidRPr="00D30A13">
                              <w:rPr>
                                <w:sz w:val="14"/>
                                <w:szCs w:val="16"/>
                                <w:lang w:val="sr-Latn-RS"/>
                              </w:rPr>
                              <w:t xml:space="preserve"> zbog srčane insuficijencije</w:t>
                            </w:r>
                          </w:p>
                          <w:p w14:paraId="717071B7" w14:textId="77777777" w:rsidR="001C2B85" w:rsidRDefault="001C2B85" w:rsidP="00192AA2">
                            <w:pPr>
                              <w:rPr>
                                <w:sz w:val="14"/>
                                <w:szCs w:val="16"/>
                                <w:lang w:val="sr-Latn-RS"/>
                              </w:rPr>
                            </w:pPr>
                          </w:p>
                          <w:p w14:paraId="01C77C89" w14:textId="77777777" w:rsidR="001C2B85" w:rsidRDefault="001C2B85" w:rsidP="00192AA2">
                            <w:pPr>
                              <w:rPr>
                                <w:sz w:val="14"/>
                                <w:szCs w:val="16"/>
                                <w:lang w:val="sr-Latn-RS"/>
                              </w:rPr>
                            </w:pPr>
                          </w:p>
                          <w:p w14:paraId="5D013B68" w14:textId="77777777" w:rsidR="001C2B85" w:rsidRPr="00D30A13" w:rsidRDefault="001C2B85" w:rsidP="00192AA2">
                            <w:pPr>
                              <w:rPr>
                                <w:sz w:val="14"/>
                                <w:szCs w:val="16"/>
                                <w:lang w:val="sr-Latn-RS"/>
                              </w:rPr>
                            </w:pPr>
                            <w:r w:rsidRPr="00D30A13">
                              <w:rPr>
                                <w:sz w:val="14"/>
                                <w:szCs w:val="16"/>
                                <w:lang w:val="sr-Latn-RS"/>
                              </w:rPr>
                              <w:t>hospitalizacij</w:t>
                            </w:r>
                            <w:r>
                              <w:rPr>
                                <w:sz w:val="14"/>
                                <w:szCs w:val="16"/>
                                <w:lang w:val="sr-Latn-RS"/>
                              </w:rPr>
                              <w:t>a</w:t>
                            </w:r>
                            <w:r w:rsidRPr="00D30A13">
                              <w:rPr>
                                <w:sz w:val="14"/>
                                <w:szCs w:val="16"/>
                                <w:lang w:val="sr-Latn-RS"/>
                              </w:rPr>
                              <w:t xml:space="preserve"> zbog srčane insuficijencije</w:t>
                            </w:r>
                          </w:p>
                          <w:p w14:paraId="1350E1FF" w14:textId="77777777" w:rsidR="001C2B85" w:rsidRPr="00D30A13" w:rsidRDefault="001C2B85" w:rsidP="00192AA2">
                            <w:pPr>
                              <w:rPr>
                                <w:sz w:val="14"/>
                                <w:szCs w:val="16"/>
                                <w:lang w:val="sr-Latn-RS"/>
                              </w:rPr>
                            </w:pPr>
                          </w:p>
                          <w:p w14:paraId="20FABC9E" w14:textId="77777777" w:rsidR="001C2B85" w:rsidRPr="00D30A13" w:rsidRDefault="001C2B85" w:rsidP="00192AA2">
                            <w:pPr>
                              <w:rPr>
                                <w:sz w:val="14"/>
                                <w:szCs w:val="16"/>
                                <w:lang w:val="sr-Latn-RS"/>
                              </w:rPr>
                            </w:pPr>
                          </w:p>
                          <w:p w14:paraId="4E22D017" w14:textId="77777777" w:rsidR="001C2B85" w:rsidRPr="00D30A13" w:rsidRDefault="001C2B85" w:rsidP="00192AA2">
                            <w:pPr>
                              <w:rPr>
                                <w:sz w:val="14"/>
                                <w:szCs w:val="16"/>
                                <w:lang w:val="sr-Latn-RS"/>
                              </w:rPr>
                            </w:pPr>
                          </w:p>
                          <w:p w14:paraId="2895E244" w14:textId="77777777" w:rsidR="001C2B85" w:rsidRPr="00D30A13" w:rsidRDefault="001C2B85" w:rsidP="00192AA2">
                            <w:pPr>
                              <w:rPr>
                                <w:sz w:val="14"/>
                                <w:szCs w:val="16"/>
                                <w:lang w:val="sr-Latn-RS"/>
                              </w:rPr>
                            </w:pPr>
                          </w:p>
                          <w:p w14:paraId="1916115D" w14:textId="21985D29" w:rsidR="001C2B85" w:rsidRPr="00D30A13" w:rsidRDefault="001C2B85" w:rsidP="00192AA2">
                            <w:pPr>
                              <w:rPr>
                                <w:sz w:val="14"/>
                                <w:szCs w:val="16"/>
                                <w:lang w:val="sr-Latn-RS"/>
                              </w:rPr>
                            </w:pPr>
                            <w:r w:rsidRPr="00D30A13">
                              <w:rPr>
                                <w:sz w:val="14"/>
                                <w:szCs w:val="16"/>
                                <w:lang w:val="sr-Latn-RS"/>
                              </w:rPr>
                              <w:t>hitn</w:t>
                            </w:r>
                            <w:r>
                              <w:rPr>
                                <w:sz w:val="14"/>
                                <w:szCs w:val="16"/>
                                <w:lang w:val="sr-Latn-RS"/>
                              </w:rPr>
                              <w:t>a</w:t>
                            </w:r>
                            <w:r w:rsidRPr="00D30A13">
                              <w:rPr>
                                <w:sz w:val="14"/>
                                <w:szCs w:val="16"/>
                                <w:lang w:val="sr-Latn-RS"/>
                              </w:rPr>
                              <w:t xml:space="preserve"> </w:t>
                            </w:r>
                            <w:r>
                              <w:rPr>
                                <w:sz w:val="14"/>
                                <w:szCs w:val="16"/>
                                <w:lang w:val="sr-Latn-RS"/>
                              </w:rPr>
                              <w:t>posjeta</w:t>
                            </w:r>
                            <w:r w:rsidRPr="00D30A13">
                              <w:rPr>
                                <w:sz w:val="14"/>
                                <w:szCs w:val="16"/>
                                <w:lang w:val="sr-Latn-RS"/>
                              </w:rPr>
                              <w:t xml:space="preserve"> zbog srčane insuficijencije</w:t>
                            </w:r>
                          </w:p>
                          <w:p w14:paraId="7EA4DB46" w14:textId="77777777" w:rsidR="001C2B85" w:rsidRPr="00D30A13" w:rsidRDefault="001C2B85" w:rsidP="00192AA2">
                            <w:pPr>
                              <w:rPr>
                                <w:sz w:val="14"/>
                                <w:szCs w:val="16"/>
                                <w:lang w:val="sr-Latn-RS"/>
                              </w:rPr>
                            </w:pPr>
                          </w:p>
                          <w:p w14:paraId="157CF901" w14:textId="77777777" w:rsidR="001C2B85" w:rsidRPr="00D30A13" w:rsidRDefault="001C2B85" w:rsidP="00192AA2">
                            <w:pPr>
                              <w:rPr>
                                <w:sz w:val="14"/>
                                <w:szCs w:val="16"/>
                                <w:lang w:val="sr-Latn-RS"/>
                              </w:rPr>
                            </w:pPr>
                          </w:p>
                          <w:p w14:paraId="7669567B" w14:textId="77777777" w:rsidR="001C2B85" w:rsidRPr="00D30A13" w:rsidRDefault="001C2B85" w:rsidP="00192AA2">
                            <w:pPr>
                              <w:rPr>
                                <w:sz w:val="14"/>
                                <w:szCs w:val="16"/>
                                <w:lang w:val="sr-Latn-RS"/>
                              </w:rPr>
                            </w:pPr>
                          </w:p>
                          <w:p w14:paraId="42279296" w14:textId="77777777" w:rsidR="001C2B85" w:rsidRDefault="001C2B85" w:rsidP="00192AA2">
                            <w:pPr>
                              <w:rPr>
                                <w:sz w:val="14"/>
                                <w:szCs w:val="16"/>
                                <w:lang w:val="sr-Latn-RS"/>
                              </w:rPr>
                            </w:pPr>
                            <w:r>
                              <w:rPr>
                                <w:sz w:val="14"/>
                                <w:szCs w:val="16"/>
                                <w:lang w:val="sr-Latn-RS"/>
                              </w:rPr>
                              <w:t>kardiovaskularna smrt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5D234A" id="Text Box 20" o:spid="_x0000_s1057" type="#_x0000_t202" style="position:absolute;left:0;text-align:left;margin-left:1.05pt;margin-top:54.1pt;width:163.95pt;height:156.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" stroked="f">
                <v:textbox>
                  <w:txbxContent>
                    <w:p w14:paraId="4843F08F" w14:textId="0135DE2F" w:rsidR="001C2B85" w:rsidRDefault="001C2B85" w:rsidP="00192AA2">
                      <w:pPr>
                        <w:rPr>
                          <w:sz w:val="14"/>
                          <w:szCs w:val="16"/>
                          <w:lang w:val="sr-Latn-RS"/>
                        </w:rPr>
                      </w:pPr>
                      <w:r>
                        <w:rPr>
                          <w:sz w:val="14"/>
                          <w:szCs w:val="16"/>
                        </w:rPr>
                        <w:t>Kompozitn</w:t>
                      </w:r>
                      <w:r w:rsidRPr="00E7141C">
                        <w:rPr>
                          <w:sz w:val="14"/>
                          <w:szCs w:val="16"/>
                        </w:rPr>
                        <w:t>i</w:t>
                      </w:r>
                      <w:r w:rsidRPr="00D30A13">
                        <w:rPr>
                          <w:sz w:val="14"/>
                          <w:szCs w:val="16"/>
                        </w:rPr>
                        <w:t xml:space="preserve"> ishod </w:t>
                      </w:r>
                      <w:r>
                        <w:rPr>
                          <w:sz w:val="14"/>
                          <w:szCs w:val="16"/>
                        </w:rPr>
                        <w:t>kardiovaskularnih smrti</w:t>
                      </w:r>
                      <w:r w:rsidRPr="00D30A13">
                        <w:rPr>
                          <w:sz w:val="14"/>
                          <w:szCs w:val="16"/>
                        </w:rPr>
                        <w:t xml:space="preserve">, hospitalizacije zbog srčane insuficijencije, ili hitne </w:t>
                      </w:r>
                      <w:r>
                        <w:rPr>
                          <w:sz w:val="14"/>
                          <w:szCs w:val="16"/>
                        </w:rPr>
                        <w:t>posjete</w:t>
                      </w:r>
                      <w:r w:rsidRPr="00D30A13">
                        <w:rPr>
                          <w:sz w:val="14"/>
                          <w:szCs w:val="16"/>
                        </w:rPr>
                        <w:t xml:space="preserve"> zbog srčane insuficijencije</w:t>
                      </w:r>
                      <w:r w:rsidRPr="00E369A9">
                        <w:rPr>
                          <w:sz w:val="14"/>
                          <w:szCs w:val="16"/>
                          <w:lang w:val="sr-Latn-RS"/>
                        </w:rPr>
                        <w:t xml:space="preserve"> </w:t>
                      </w:r>
                      <w:r w:rsidRPr="00D30A13">
                        <w:rPr>
                          <w:sz w:val="14"/>
                          <w:szCs w:val="16"/>
                          <w:lang w:val="sr-Latn-RS"/>
                        </w:rPr>
                        <w:t>hospitalizacij</w:t>
                      </w:r>
                      <w:r>
                        <w:rPr>
                          <w:sz w:val="14"/>
                          <w:szCs w:val="16"/>
                          <w:lang w:val="sr-Latn-RS"/>
                        </w:rPr>
                        <w:t>a</w:t>
                      </w:r>
                      <w:r w:rsidRPr="00D30A13">
                        <w:rPr>
                          <w:sz w:val="14"/>
                          <w:szCs w:val="16"/>
                          <w:lang w:val="sr-Latn-RS"/>
                        </w:rPr>
                        <w:t xml:space="preserve"> zbog srčane insuficijencije</w:t>
                      </w:r>
                    </w:p>
                    <w:p w14:paraId="717071B7" w14:textId="77777777" w:rsidR="001C2B85" w:rsidRDefault="001C2B85" w:rsidP="00192AA2">
                      <w:pPr>
                        <w:rPr>
                          <w:sz w:val="14"/>
                          <w:szCs w:val="16"/>
                          <w:lang w:val="sr-Latn-RS"/>
                        </w:rPr>
                      </w:pPr>
                    </w:p>
                    <w:p w14:paraId="01C77C89" w14:textId="77777777" w:rsidR="001C2B85" w:rsidRDefault="001C2B85" w:rsidP="00192AA2">
                      <w:pPr>
                        <w:rPr>
                          <w:sz w:val="14"/>
                          <w:szCs w:val="16"/>
                          <w:lang w:val="sr-Latn-RS"/>
                        </w:rPr>
                      </w:pPr>
                    </w:p>
                    <w:p w14:paraId="5D013B68" w14:textId="77777777" w:rsidR="001C2B85" w:rsidRPr="00D30A13" w:rsidRDefault="001C2B85" w:rsidP="00192AA2">
                      <w:pPr>
                        <w:rPr>
                          <w:sz w:val="14"/>
                          <w:szCs w:val="16"/>
                          <w:lang w:val="sr-Latn-RS"/>
                        </w:rPr>
                      </w:pPr>
                      <w:r w:rsidRPr="00D30A13">
                        <w:rPr>
                          <w:sz w:val="14"/>
                          <w:szCs w:val="16"/>
                          <w:lang w:val="sr-Latn-RS"/>
                        </w:rPr>
                        <w:t>hospitalizacij</w:t>
                      </w:r>
                      <w:r>
                        <w:rPr>
                          <w:sz w:val="14"/>
                          <w:szCs w:val="16"/>
                          <w:lang w:val="sr-Latn-RS"/>
                        </w:rPr>
                        <w:t>a</w:t>
                      </w:r>
                      <w:r w:rsidRPr="00D30A13">
                        <w:rPr>
                          <w:sz w:val="14"/>
                          <w:szCs w:val="16"/>
                          <w:lang w:val="sr-Latn-RS"/>
                        </w:rPr>
                        <w:t xml:space="preserve"> zbog srčane insuficijencije</w:t>
                      </w:r>
                    </w:p>
                    <w:p w14:paraId="1350E1FF" w14:textId="77777777" w:rsidR="001C2B85" w:rsidRPr="00D30A13" w:rsidRDefault="001C2B85" w:rsidP="00192AA2">
                      <w:pPr>
                        <w:rPr>
                          <w:sz w:val="14"/>
                          <w:szCs w:val="16"/>
                          <w:lang w:val="sr-Latn-RS"/>
                        </w:rPr>
                      </w:pPr>
                    </w:p>
                    <w:p w14:paraId="20FABC9E" w14:textId="77777777" w:rsidR="001C2B85" w:rsidRPr="00D30A13" w:rsidRDefault="001C2B85" w:rsidP="00192AA2">
                      <w:pPr>
                        <w:rPr>
                          <w:sz w:val="14"/>
                          <w:szCs w:val="16"/>
                          <w:lang w:val="sr-Latn-RS"/>
                        </w:rPr>
                      </w:pPr>
                    </w:p>
                    <w:p w14:paraId="4E22D017" w14:textId="77777777" w:rsidR="001C2B85" w:rsidRPr="00D30A13" w:rsidRDefault="001C2B85" w:rsidP="00192AA2">
                      <w:pPr>
                        <w:rPr>
                          <w:sz w:val="14"/>
                          <w:szCs w:val="16"/>
                          <w:lang w:val="sr-Latn-RS"/>
                        </w:rPr>
                      </w:pPr>
                    </w:p>
                    <w:p w14:paraId="2895E244" w14:textId="77777777" w:rsidR="001C2B85" w:rsidRPr="00D30A13" w:rsidRDefault="001C2B85" w:rsidP="00192AA2">
                      <w:pPr>
                        <w:rPr>
                          <w:sz w:val="14"/>
                          <w:szCs w:val="16"/>
                          <w:lang w:val="sr-Latn-RS"/>
                        </w:rPr>
                      </w:pPr>
                    </w:p>
                    <w:p w14:paraId="1916115D" w14:textId="21985D29" w:rsidR="001C2B85" w:rsidRPr="00D30A13" w:rsidRDefault="001C2B85" w:rsidP="00192AA2">
                      <w:pPr>
                        <w:rPr>
                          <w:sz w:val="14"/>
                          <w:szCs w:val="16"/>
                          <w:lang w:val="sr-Latn-RS"/>
                        </w:rPr>
                      </w:pPr>
                      <w:r w:rsidRPr="00D30A13">
                        <w:rPr>
                          <w:sz w:val="14"/>
                          <w:szCs w:val="16"/>
                          <w:lang w:val="sr-Latn-RS"/>
                        </w:rPr>
                        <w:t>hitn</w:t>
                      </w:r>
                      <w:r>
                        <w:rPr>
                          <w:sz w:val="14"/>
                          <w:szCs w:val="16"/>
                          <w:lang w:val="sr-Latn-RS"/>
                        </w:rPr>
                        <w:t>a</w:t>
                      </w:r>
                      <w:r w:rsidRPr="00D30A13">
                        <w:rPr>
                          <w:sz w:val="14"/>
                          <w:szCs w:val="16"/>
                          <w:lang w:val="sr-Latn-RS"/>
                        </w:rPr>
                        <w:t xml:space="preserve"> </w:t>
                      </w:r>
                      <w:r>
                        <w:rPr>
                          <w:sz w:val="14"/>
                          <w:szCs w:val="16"/>
                          <w:lang w:val="sr-Latn-RS"/>
                        </w:rPr>
                        <w:t>posjeta</w:t>
                      </w:r>
                      <w:r w:rsidRPr="00D30A13">
                        <w:rPr>
                          <w:sz w:val="14"/>
                          <w:szCs w:val="16"/>
                          <w:lang w:val="sr-Latn-RS"/>
                        </w:rPr>
                        <w:t xml:space="preserve"> zbog srčane insuficijencije</w:t>
                      </w:r>
                    </w:p>
                    <w:p w14:paraId="7EA4DB46" w14:textId="77777777" w:rsidR="001C2B85" w:rsidRPr="00D30A13" w:rsidRDefault="001C2B85" w:rsidP="00192AA2">
                      <w:pPr>
                        <w:rPr>
                          <w:sz w:val="14"/>
                          <w:szCs w:val="16"/>
                          <w:lang w:val="sr-Latn-RS"/>
                        </w:rPr>
                      </w:pPr>
                    </w:p>
                    <w:p w14:paraId="157CF901" w14:textId="77777777" w:rsidR="001C2B85" w:rsidRPr="00D30A13" w:rsidRDefault="001C2B85" w:rsidP="00192AA2">
                      <w:pPr>
                        <w:rPr>
                          <w:sz w:val="14"/>
                          <w:szCs w:val="16"/>
                          <w:lang w:val="sr-Latn-RS"/>
                        </w:rPr>
                      </w:pPr>
                    </w:p>
                    <w:p w14:paraId="7669567B" w14:textId="77777777" w:rsidR="001C2B85" w:rsidRPr="00D30A13" w:rsidRDefault="001C2B85" w:rsidP="00192AA2">
                      <w:pPr>
                        <w:rPr>
                          <w:sz w:val="14"/>
                          <w:szCs w:val="16"/>
                          <w:lang w:val="sr-Latn-RS"/>
                        </w:rPr>
                      </w:pPr>
                    </w:p>
                    <w:p w14:paraId="42279296" w14:textId="77777777" w:rsidR="001C2B85" w:rsidRDefault="001C2B85" w:rsidP="00192AA2">
                      <w:pPr>
                        <w:rPr>
                          <w:sz w:val="14"/>
                          <w:szCs w:val="16"/>
                          <w:lang w:val="sr-Latn-RS"/>
                        </w:rPr>
                      </w:pPr>
                      <w:r>
                        <w:rPr>
                          <w:sz w:val="14"/>
                          <w:szCs w:val="16"/>
                          <w:lang w:val="sr-Latn-RS"/>
                        </w:rPr>
                        <w:t>kardiovaskularna smrt</w:t>
                      </w:r>
                    </w:p>
                  </w:txbxContent>
                </v:textbox>
              </v:shape>
            </w:pict>
          </mc:Fallback>
        </mc:AlternateContent>
      </w:r>
      <w:r w:rsidR="00192AA2" w:rsidRPr="00BE38A3">
        <w:rPr>
          <w:noProof/>
          <w:sz w:val="22"/>
        </w:rPr>
        <mc:AlternateContent>
          <mc:Choice Requires="wps">
            <w:drawing>
              <wp:anchor distT="0" distB="0" distL="114300" distR="114300" simplePos="0" relativeHeight="251703296" behindDoc="0" locked="0" layoutInCell="1" allowOverlap="1" wp14:anchorId="642CE209" wp14:editId="28E8652A">
                <wp:simplePos x="0" y="0"/>
                <wp:positionH relativeFrom="column">
                  <wp:posOffset>12065</wp:posOffset>
                </wp:positionH>
                <wp:positionV relativeFrom="paragraph">
                  <wp:posOffset>18786</wp:posOffset>
                </wp:positionV>
                <wp:extent cx="695325" cy="304800"/>
                <wp:effectExtent l="0" t="0" r="9525" b="0"/>
                <wp:wrapNone/>
                <wp:docPr id="20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0B27B" w14:textId="77777777" w:rsidR="001C2B85" w:rsidRPr="00310D52" w:rsidRDefault="001C2B85" w:rsidP="00192AA2">
                            <w:pPr>
                              <w:rPr>
                                <w:sz w:val="16"/>
                                <w:szCs w:val="18"/>
                                <w:lang w:val="sr-Latn-RS"/>
                              </w:rPr>
                            </w:pPr>
                            <w:r w:rsidRPr="00310D52">
                              <w:rPr>
                                <w:sz w:val="16"/>
                                <w:szCs w:val="18"/>
                                <w:lang w:val="sr-Latn-RS"/>
                              </w:rPr>
                              <w:t>Odlike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CE209" id="_x0000_s1058" type="#_x0000_t202" style="position:absolute;left:0;text-align:left;margin-left:.95pt;margin-top:1.5pt;width:54.75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psiQ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" stroked="f">
                <v:textbox>
                  <w:txbxContent>
                    <w:p w14:paraId="4B70B27B" w14:textId="77777777" w:rsidR="001C2B85" w:rsidRPr="00310D52" w:rsidRDefault="001C2B85" w:rsidP="00192AA2">
                      <w:pPr>
                        <w:rPr>
                          <w:sz w:val="16"/>
                          <w:szCs w:val="18"/>
                          <w:lang w:val="sr-Latn-RS"/>
                        </w:rPr>
                      </w:pPr>
                      <w:r w:rsidRPr="00310D52">
                        <w:rPr>
                          <w:sz w:val="16"/>
                          <w:szCs w:val="18"/>
                          <w:lang w:val="sr-Latn-RS"/>
                        </w:rPr>
                        <w:t>Odlike</w:t>
                      </w:r>
                    </w:p>
                  </w:txbxContent>
                </v:textbox>
              </v:shape>
            </w:pict>
          </mc:Fallback>
        </mc:AlternateContent>
      </w:r>
      <w:r w:rsidR="00192AA2" w:rsidRPr="00BE38A3">
        <w:rPr>
          <w:noProof/>
          <w:sz w:val="22"/>
        </w:rPr>
        <mc:AlternateContent>
          <mc:Choice Requires="wps">
            <w:drawing>
              <wp:anchor distT="0" distB="0" distL="114300" distR="114300" simplePos="0" relativeHeight="251709440" behindDoc="0" locked="0" layoutInCell="1" allowOverlap="1" wp14:anchorId="767DB354" wp14:editId="4F558AC3">
                <wp:simplePos x="0" y="0"/>
                <wp:positionH relativeFrom="column">
                  <wp:posOffset>3126402</wp:posOffset>
                </wp:positionH>
                <wp:positionV relativeFrom="paragraph">
                  <wp:posOffset>3021965</wp:posOffset>
                </wp:positionV>
                <wp:extent cx="1118235" cy="245745"/>
                <wp:effectExtent l="0" t="0" r="0" b="0"/>
                <wp:wrapNone/>
                <wp:docPr id="2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09582" w14:textId="77777777" w:rsidR="001C2B85" w:rsidRPr="0062321E" w:rsidRDefault="001C2B85" w:rsidP="00192AA2">
                            <w:pPr>
                              <w:rPr>
                                <w:sz w:val="18"/>
                                <w:szCs w:val="20"/>
                                <w:lang w:val="sr-Latn-RS"/>
                              </w:rPr>
                            </w:pPr>
                            <w:r>
                              <w:rPr>
                                <w:sz w:val="18"/>
                                <w:szCs w:val="20"/>
                                <w:lang w:val="sr-Latn-RS"/>
                              </w:rPr>
                              <w:t>placebo b</w:t>
                            </w:r>
                            <w:r w:rsidRPr="0062321E">
                              <w:rPr>
                                <w:sz w:val="18"/>
                                <w:szCs w:val="20"/>
                                <w:lang w:val="sr-Latn-RS"/>
                              </w:rPr>
                              <w:t>olji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DB354" id="_x0000_s1059" type="#_x0000_t202" style="position:absolute;left:0;text-align:left;margin-left:246.15pt;margin-top:237.95pt;width:88.05pt;height:19.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xehwIAABo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" stroked="f">
                <v:textbox>
                  <w:txbxContent>
                    <w:p w14:paraId="58A09582" w14:textId="77777777" w:rsidR="001C2B85" w:rsidRPr="0062321E" w:rsidRDefault="001C2B85" w:rsidP="00192AA2">
                      <w:pPr>
                        <w:rPr>
                          <w:sz w:val="18"/>
                          <w:szCs w:val="20"/>
                          <w:lang w:val="sr-Latn-RS"/>
                        </w:rPr>
                      </w:pPr>
                      <w:r>
                        <w:rPr>
                          <w:sz w:val="18"/>
                          <w:szCs w:val="20"/>
                          <w:lang w:val="sr-Latn-RS"/>
                        </w:rPr>
                        <w:t>placebo b</w:t>
                      </w:r>
                      <w:r w:rsidRPr="0062321E">
                        <w:rPr>
                          <w:sz w:val="18"/>
                          <w:szCs w:val="20"/>
                          <w:lang w:val="sr-Latn-RS"/>
                        </w:rPr>
                        <w:t>olji</w:t>
                      </w:r>
                    </w:p>
                  </w:txbxContent>
                </v:textbox>
              </v:shape>
            </w:pict>
          </mc:Fallback>
        </mc:AlternateContent>
      </w:r>
      <w:r w:rsidR="00192AA2" w:rsidRPr="00BE38A3">
        <w:rPr>
          <w:noProof/>
          <w:sz w:val="22"/>
        </w:rPr>
        <mc:AlternateContent>
          <mc:Choice Requires="wps">
            <w:drawing>
              <wp:anchor distT="0" distB="0" distL="114300" distR="114300" simplePos="0" relativeHeight="251708416" behindDoc="0" locked="0" layoutInCell="1" allowOverlap="1" wp14:anchorId="1FB92E63" wp14:editId="1E3553C0">
                <wp:simplePos x="0" y="0"/>
                <wp:positionH relativeFrom="column">
                  <wp:posOffset>1666355</wp:posOffset>
                </wp:positionH>
                <wp:positionV relativeFrom="paragraph">
                  <wp:posOffset>3021965</wp:posOffset>
                </wp:positionV>
                <wp:extent cx="1118235" cy="245745"/>
                <wp:effectExtent l="0" t="0" r="0" b="0"/>
                <wp:wrapNone/>
                <wp:docPr id="20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7E0A3" w14:textId="77777777" w:rsidR="001C2B85" w:rsidRPr="0062321E" w:rsidRDefault="001C2B85" w:rsidP="00192AA2">
                            <w:pPr>
                              <w:rPr>
                                <w:sz w:val="18"/>
                                <w:szCs w:val="20"/>
                                <w:lang w:val="sr-Latn-RS"/>
                              </w:rPr>
                            </w:pPr>
                            <w:r>
                              <w:rPr>
                                <w:sz w:val="18"/>
                                <w:szCs w:val="20"/>
                                <w:lang w:val="sr-Latn-RS"/>
                              </w:rPr>
                              <w:t>dapagliflozin b</w:t>
                            </w:r>
                            <w:r w:rsidRPr="0062321E">
                              <w:rPr>
                                <w:sz w:val="18"/>
                                <w:szCs w:val="20"/>
                                <w:lang w:val="sr-Latn-RS"/>
                              </w:rPr>
                              <w:t>olji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92E63" id="_x0000_s1060" type="#_x0000_t202" style="position:absolute;left:0;text-align:left;margin-left:131.2pt;margin-top:237.95pt;width:88.05pt;height:19.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" stroked="f">
                <v:textbox>
                  <w:txbxContent>
                    <w:p w14:paraId="1117E0A3" w14:textId="77777777" w:rsidR="001C2B85" w:rsidRPr="0062321E" w:rsidRDefault="001C2B85" w:rsidP="00192AA2">
                      <w:pPr>
                        <w:rPr>
                          <w:sz w:val="18"/>
                          <w:szCs w:val="20"/>
                          <w:lang w:val="sr-Latn-RS"/>
                        </w:rPr>
                      </w:pPr>
                      <w:r>
                        <w:rPr>
                          <w:sz w:val="18"/>
                          <w:szCs w:val="20"/>
                          <w:lang w:val="sr-Latn-RS"/>
                        </w:rPr>
                        <w:t>dapagliflozin b</w:t>
                      </w:r>
                      <w:r w:rsidRPr="0062321E">
                        <w:rPr>
                          <w:sz w:val="18"/>
                          <w:szCs w:val="20"/>
                          <w:lang w:val="sr-Latn-RS"/>
                        </w:rPr>
                        <w:t>olji</w:t>
                      </w:r>
                    </w:p>
                  </w:txbxContent>
                </v:textbox>
              </v:shape>
            </w:pict>
          </mc:Fallback>
        </mc:AlternateContent>
      </w:r>
      <w:r w:rsidR="00192AA2" w:rsidRPr="00BE38A3">
        <w:rPr>
          <w:noProof/>
          <w:sz w:val="22"/>
        </w:rPr>
        <mc:AlternateContent>
          <mc:Choice Requires="wps">
            <w:drawing>
              <wp:anchor distT="0" distB="0" distL="114300" distR="114300" simplePos="0" relativeHeight="251706368" behindDoc="0" locked="0" layoutInCell="1" allowOverlap="1" wp14:anchorId="7EDAA0AC" wp14:editId="2452E1F8">
                <wp:simplePos x="0" y="0"/>
                <wp:positionH relativeFrom="column">
                  <wp:posOffset>2515870</wp:posOffset>
                </wp:positionH>
                <wp:positionV relativeFrom="paragraph">
                  <wp:posOffset>13970</wp:posOffset>
                </wp:positionV>
                <wp:extent cx="791210" cy="389255"/>
                <wp:effectExtent l="0" t="0" r="0" b="0"/>
                <wp:wrapNone/>
                <wp:docPr id="20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389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C3A6F" w14:textId="77777777" w:rsidR="001C2B85" w:rsidRPr="00310D52" w:rsidRDefault="001C2B85" w:rsidP="00192AA2">
                            <w:pPr>
                              <w:jc w:val="center"/>
                              <w:rPr>
                                <w:sz w:val="16"/>
                                <w:szCs w:val="18"/>
                                <w:lang w:val="sr-Latn-RS"/>
                              </w:rPr>
                            </w:pPr>
                            <w:r w:rsidRPr="0065449B">
                              <w:rPr>
                                <w:sz w:val="16"/>
                                <w:szCs w:val="18"/>
                                <w:lang w:val="sr-Latn-RS"/>
                              </w:rPr>
                              <w:t>Odnos Rizika</w:t>
                            </w:r>
                          </w:p>
                          <w:p w14:paraId="556A68EC" w14:textId="77777777" w:rsidR="001C2B85" w:rsidRPr="00310D52" w:rsidRDefault="001C2B85" w:rsidP="00192AA2">
                            <w:pPr>
                              <w:jc w:val="center"/>
                              <w:rPr>
                                <w:sz w:val="16"/>
                                <w:szCs w:val="18"/>
                                <w:lang w:val="sr-Latn-RS"/>
                              </w:rPr>
                            </w:pPr>
                            <w:r w:rsidRPr="00310D52">
                              <w:rPr>
                                <w:sz w:val="16"/>
                                <w:szCs w:val="18"/>
                                <w:lang w:val="sr-Latn-RS"/>
                              </w:rPr>
                              <w:t>(95% 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AA0AC" id="_x0000_s1061" type="#_x0000_t202" style="position:absolute;left:0;text-align:left;margin-left:198.1pt;margin-top:1.1pt;width:62.3pt;height:30.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I5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" stroked="f">
                <v:textbox>
                  <w:txbxContent>
                    <w:p w14:paraId="264C3A6F" w14:textId="77777777" w:rsidR="001C2B85" w:rsidRPr="00310D52" w:rsidRDefault="001C2B85" w:rsidP="00192AA2">
                      <w:pPr>
                        <w:jc w:val="center"/>
                        <w:rPr>
                          <w:sz w:val="16"/>
                          <w:szCs w:val="18"/>
                          <w:lang w:val="sr-Latn-RS"/>
                        </w:rPr>
                      </w:pPr>
                      <w:r w:rsidRPr="0065449B">
                        <w:rPr>
                          <w:sz w:val="16"/>
                          <w:szCs w:val="18"/>
                          <w:lang w:val="sr-Latn-RS"/>
                        </w:rPr>
                        <w:t>Odnos Rizika</w:t>
                      </w:r>
                    </w:p>
                    <w:p w14:paraId="556A68EC" w14:textId="77777777" w:rsidR="001C2B85" w:rsidRPr="00310D52" w:rsidRDefault="001C2B85" w:rsidP="00192AA2">
                      <w:pPr>
                        <w:jc w:val="center"/>
                        <w:rPr>
                          <w:sz w:val="16"/>
                          <w:szCs w:val="18"/>
                          <w:lang w:val="sr-Latn-RS"/>
                        </w:rPr>
                      </w:pPr>
                      <w:r w:rsidRPr="00310D52">
                        <w:rPr>
                          <w:sz w:val="16"/>
                          <w:szCs w:val="18"/>
                          <w:lang w:val="sr-Latn-RS"/>
                        </w:rPr>
                        <w:t>(95% CI)</w:t>
                      </w:r>
                    </w:p>
                  </w:txbxContent>
                </v:textbox>
              </v:shape>
            </w:pict>
          </mc:Fallback>
        </mc:AlternateContent>
      </w:r>
      <w:r w:rsidR="00192AA2" w:rsidRPr="00BE38A3">
        <w:rPr>
          <w:noProof/>
          <w:sz w:val="22"/>
        </w:rPr>
        <w:drawing>
          <wp:inline distT="0" distB="0" distL="0" distR="0" wp14:anchorId="1AB3A7C2" wp14:editId="45F619F8">
            <wp:extent cx="5760085" cy="3264991"/>
            <wp:effectExtent l="0" t="0" r="0" b="0"/>
            <wp:docPr id="45" name="Picture 45"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ox and whisker ch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8376" cy="3269691"/>
                    </a:xfrm>
                    <a:prstGeom prst="rect">
                      <a:avLst/>
                    </a:prstGeom>
                    <a:ln>
                      <a:noFill/>
                    </a:ln>
                  </pic:spPr>
                </pic:pic>
              </a:graphicData>
            </a:graphic>
          </wp:inline>
        </w:drawing>
      </w:r>
    </w:p>
    <w:p w14:paraId="4345E880" w14:textId="77777777" w:rsidR="00192AA2" w:rsidRPr="00BE38A3" w:rsidRDefault="00192AA2" w:rsidP="00BE38A3">
      <w:pPr>
        <w:widowControl w:val="0"/>
        <w:rPr>
          <w:rFonts w:eastAsia="MS Mincho"/>
          <w:sz w:val="18"/>
          <w:szCs w:val="18"/>
          <w:vertAlign w:val="superscript"/>
          <w:lang w:val="sr-Latn-ME"/>
        </w:rPr>
      </w:pPr>
    </w:p>
    <w:p w14:paraId="6BF53D3B" w14:textId="64127D04" w:rsidR="00192AA2" w:rsidRPr="00BE38A3" w:rsidRDefault="00192AA2" w:rsidP="00BE38A3">
      <w:pPr>
        <w:widowControl w:val="0"/>
        <w:jc w:val="both"/>
        <w:rPr>
          <w:rFonts w:eastAsia="MS Mincho"/>
          <w:sz w:val="18"/>
          <w:szCs w:val="18"/>
          <w:lang w:val="sr-Latn-ME"/>
        </w:rPr>
      </w:pPr>
      <w:r w:rsidRPr="00BE38A3">
        <w:rPr>
          <w:rFonts w:eastAsia="MS Mincho"/>
          <w:sz w:val="18"/>
          <w:szCs w:val="18"/>
          <w:lang w:val="sr-Latn-ME"/>
        </w:rPr>
        <w:t xml:space="preserve">Hitna </w:t>
      </w:r>
      <w:r w:rsidR="00B82F33" w:rsidRPr="00BE38A3">
        <w:rPr>
          <w:rFonts w:eastAsia="MS Mincho"/>
          <w:sz w:val="18"/>
          <w:szCs w:val="18"/>
          <w:lang w:val="sr-Latn-ME"/>
        </w:rPr>
        <w:t>posjeta</w:t>
      </w:r>
      <w:r w:rsidRPr="00BE38A3">
        <w:rPr>
          <w:rFonts w:eastAsia="MS Mincho"/>
          <w:sz w:val="18"/>
          <w:szCs w:val="18"/>
          <w:lang w:val="sr-Latn-ME"/>
        </w:rPr>
        <w:t xml:space="preserve"> zbog srčane insuficijencije je definisana kao hitan, neplaniran pregled od strane </w:t>
      </w:r>
      <w:r w:rsidR="00C2788C" w:rsidRPr="00BE38A3">
        <w:rPr>
          <w:rFonts w:eastAsia="MS Mincho"/>
          <w:sz w:val="18"/>
          <w:szCs w:val="18"/>
          <w:lang w:val="sr-Latn-ME"/>
        </w:rPr>
        <w:t>ljekar</w:t>
      </w:r>
      <w:r w:rsidRPr="00BE38A3">
        <w:rPr>
          <w:rFonts w:eastAsia="MS Mincho"/>
          <w:sz w:val="18"/>
          <w:szCs w:val="18"/>
          <w:lang w:val="sr-Latn-ME"/>
        </w:rPr>
        <w:t>a, npr. hitne službe, i koji je zaht</w:t>
      </w:r>
      <w:r w:rsidR="0045428D" w:rsidRPr="00BE38A3">
        <w:rPr>
          <w:rFonts w:eastAsia="MS Mincho"/>
          <w:sz w:val="18"/>
          <w:szCs w:val="18"/>
          <w:lang w:val="sr-Latn-ME"/>
        </w:rPr>
        <w:t>ij</w:t>
      </w:r>
      <w:r w:rsidRPr="00BE38A3">
        <w:rPr>
          <w:rFonts w:eastAsia="MS Mincho"/>
          <w:sz w:val="18"/>
          <w:szCs w:val="18"/>
          <w:lang w:val="sr-Latn-ME"/>
        </w:rPr>
        <w:t xml:space="preserve">evao </w:t>
      </w:r>
      <w:r w:rsidR="00761750" w:rsidRPr="00BE38A3">
        <w:rPr>
          <w:rFonts w:eastAsia="MS Mincho"/>
          <w:sz w:val="18"/>
          <w:szCs w:val="18"/>
          <w:lang w:val="sr-Latn-ME"/>
        </w:rPr>
        <w:t>liječenj</w:t>
      </w:r>
      <w:r w:rsidRPr="00BE38A3">
        <w:rPr>
          <w:rFonts w:eastAsia="MS Mincho"/>
          <w:sz w:val="18"/>
          <w:szCs w:val="18"/>
          <w:lang w:val="sr-Latn-ME"/>
        </w:rPr>
        <w:t>e zbog pogoršanja srčane insuficijencije (osim samo povećanja doze oralnih diuretika).</w:t>
      </w:r>
    </w:p>
    <w:p w14:paraId="3A3AEC42" w14:textId="77777777" w:rsidR="00192AA2" w:rsidRPr="00BE38A3" w:rsidRDefault="00192AA2" w:rsidP="00BE38A3">
      <w:pPr>
        <w:widowControl w:val="0"/>
        <w:jc w:val="both"/>
        <w:rPr>
          <w:rFonts w:eastAsia="MS Mincho"/>
          <w:sz w:val="18"/>
          <w:szCs w:val="18"/>
          <w:lang w:val="sr-Latn-ME"/>
        </w:rPr>
      </w:pPr>
      <w:r w:rsidRPr="00BE38A3">
        <w:rPr>
          <w:rFonts w:eastAsia="MS Mincho"/>
          <w:sz w:val="18"/>
          <w:szCs w:val="18"/>
          <w:lang w:val="sr-Latn-ME"/>
        </w:rPr>
        <w:t>Broj prvih događaja za pojedinačne komponente predstavlja stvaran broj prvih događaja za svaku komponentu i njihov zbir ne odgovara broju događaja kompozitnog ishoda.</w:t>
      </w:r>
    </w:p>
    <w:p w14:paraId="01866224" w14:textId="77777777" w:rsidR="00192AA2" w:rsidRPr="00BE38A3" w:rsidRDefault="00192AA2" w:rsidP="00BE38A3">
      <w:pPr>
        <w:widowControl w:val="0"/>
        <w:jc w:val="both"/>
        <w:rPr>
          <w:rFonts w:eastAsia="MS Mincho"/>
          <w:sz w:val="18"/>
          <w:szCs w:val="18"/>
          <w:lang w:val="sr-Latn-ME"/>
        </w:rPr>
      </w:pPr>
      <w:r w:rsidRPr="00BE38A3">
        <w:rPr>
          <w:rFonts w:eastAsia="MS Mincho"/>
          <w:sz w:val="18"/>
          <w:szCs w:val="18"/>
          <w:lang w:val="sr-Latn-ME"/>
        </w:rPr>
        <w:t>Stope događaja su prikazane kao broj ispitanika sa događajem na praćenih 100 pacijent godina.</w:t>
      </w:r>
    </w:p>
    <w:p w14:paraId="1B6FC178" w14:textId="5395DB88" w:rsidR="00192AA2" w:rsidRPr="00BE38A3" w:rsidRDefault="00192AA2" w:rsidP="00BE38A3">
      <w:pPr>
        <w:widowControl w:val="0"/>
        <w:jc w:val="both"/>
        <w:rPr>
          <w:rFonts w:eastAsia="MS Mincho"/>
          <w:sz w:val="18"/>
          <w:szCs w:val="18"/>
          <w:lang w:val="sr-Latn-ME"/>
        </w:rPr>
      </w:pPr>
      <w:r w:rsidRPr="00BE38A3">
        <w:rPr>
          <w:rFonts w:eastAsia="MS Mincho"/>
          <w:sz w:val="18"/>
          <w:szCs w:val="18"/>
          <w:lang w:val="sr-Latn-ME"/>
        </w:rPr>
        <w:t>Kardiovaskularna smrt, ovd</w:t>
      </w:r>
      <w:r w:rsidR="0045428D" w:rsidRPr="00BE38A3">
        <w:rPr>
          <w:rFonts w:eastAsia="MS Mincho"/>
          <w:sz w:val="18"/>
          <w:szCs w:val="18"/>
          <w:lang w:val="sr-Latn-ME"/>
        </w:rPr>
        <w:t>j</w:t>
      </w:r>
      <w:r w:rsidRPr="00BE38A3">
        <w:rPr>
          <w:rFonts w:eastAsia="MS Mincho"/>
          <w:sz w:val="18"/>
          <w:szCs w:val="18"/>
          <w:lang w:val="sr-Latn-ME"/>
        </w:rPr>
        <w:t>e prikazana kao komponenta primarnog ishoda, je takođe testirana u sklopu kontrole formalnih grešaka prve vrste, kao sekundarni ishod.</w:t>
      </w:r>
    </w:p>
    <w:p w14:paraId="295DC986" w14:textId="77777777" w:rsidR="00192AA2" w:rsidRPr="00BE38A3" w:rsidRDefault="00192AA2" w:rsidP="00BE38A3">
      <w:pPr>
        <w:widowControl w:val="0"/>
        <w:jc w:val="both"/>
        <w:rPr>
          <w:rFonts w:eastAsia="MS Mincho"/>
          <w:sz w:val="22"/>
          <w:szCs w:val="22"/>
          <w:lang w:val="sr-Latn-ME"/>
        </w:rPr>
      </w:pPr>
    </w:p>
    <w:p w14:paraId="0E08F01D" w14:textId="4E86BD6A" w:rsidR="00192AA2" w:rsidRPr="00BE38A3" w:rsidRDefault="00192AA2" w:rsidP="00BE38A3">
      <w:pPr>
        <w:widowControl w:val="0"/>
        <w:jc w:val="both"/>
        <w:rPr>
          <w:rFonts w:eastAsia="MS Mincho"/>
          <w:sz w:val="22"/>
          <w:szCs w:val="22"/>
          <w:lang w:val="sr-Latn-ME"/>
        </w:rPr>
      </w:pPr>
      <w:r w:rsidRPr="00BE38A3">
        <w:rPr>
          <w:sz w:val="22"/>
          <w:szCs w:val="22"/>
          <w:lang w:val="sr-Latn-ME"/>
        </w:rPr>
        <w:t>Dapagliflozin je pokazao superiornost u odnosu na placebo</w:t>
      </w:r>
      <w:r w:rsidRPr="00BE38A3">
        <w:rPr>
          <w:rFonts w:eastAsia="MS Mincho"/>
          <w:sz w:val="22"/>
          <w:szCs w:val="22"/>
          <w:lang w:val="sr-Latn-ME"/>
        </w:rPr>
        <w:t xml:space="preserve"> u smanjenju ukupnog broja događaja srčane insuficijencije (definisanih kao prva i ponovljena hospitalizacija zbog srčane insuficijencije ili hitnih </w:t>
      </w:r>
      <w:r w:rsidR="00B82F33" w:rsidRPr="00BE38A3">
        <w:rPr>
          <w:rFonts w:eastAsia="MS Mincho"/>
          <w:sz w:val="22"/>
          <w:szCs w:val="22"/>
          <w:lang w:val="sr-Latn-ME"/>
        </w:rPr>
        <w:t>posjeta</w:t>
      </w:r>
      <w:r w:rsidRPr="00BE38A3">
        <w:rPr>
          <w:rFonts w:eastAsia="MS Mincho"/>
          <w:sz w:val="22"/>
          <w:szCs w:val="22"/>
          <w:lang w:val="sr-Latn-ME"/>
        </w:rPr>
        <w:t xml:space="preserve"> zbog srčane insuficijencije) i kardiovaskularne smrti; bilo je 815 događaja u grupi koja je primala dapagliflozin naspram 1057 događaja u placebo grupi (odnos stopa 0,77 [95% CI 0,67, 0,89]; p=0,0003).</w:t>
      </w:r>
    </w:p>
    <w:p w14:paraId="07F03CE0" w14:textId="77777777" w:rsidR="00192AA2" w:rsidRPr="00BE38A3" w:rsidRDefault="00192AA2" w:rsidP="00BE38A3">
      <w:pPr>
        <w:widowControl w:val="0"/>
        <w:jc w:val="both"/>
        <w:rPr>
          <w:rFonts w:eastAsia="MS Mincho"/>
          <w:sz w:val="22"/>
          <w:szCs w:val="22"/>
          <w:lang w:val="sr-Latn-ME"/>
        </w:rPr>
      </w:pPr>
    </w:p>
    <w:p w14:paraId="265C1F47" w14:textId="6511B78D" w:rsidR="00192AA2" w:rsidRPr="00BE38A3" w:rsidRDefault="00192AA2" w:rsidP="00BE38A3">
      <w:pPr>
        <w:widowControl w:val="0"/>
        <w:jc w:val="both"/>
        <w:rPr>
          <w:rFonts w:eastAsia="MS Mincho"/>
          <w:sz w:val="22"/>
          <w:szCs w:val="22"/>
          <w:lang w:val="sr-Latn-ME"/>
        </w:rPr>
      </w:pPr>
      <w:r w:rsidRPr="00BE38A3">
        <w:rPr>
          <w:rFonts w:eastAsia="MS Mincho"/>
          <w:sz w:val="22"/>
          <w:szCs w:val="22"/>
          <w:lang w:val="sr-Latn-ME"/>
        </w:rPr>
        <w:t xml:space="preserve">Prednost </w:t>
      </w:r>
      <w:r w:rsidR="00761750" w:rsidRPr="00BE38A3">
        <w:rPr>
          <w:rFonts w:eastAsia="MS Mincho"/>
          <w:sz w:val="22"/>
          <w:szCs w:val="22"/>
          <w:lang w:val="sr-Latn-ME"/>
        </w:rPr>
        <w:t>liječenj</w:t>
      </w:r>
      <w:r w:rsidRPr="00BE38A3">
        <w:rPr>
          <w:rFonts w:eastAsia="MS Mincho"/>
          <w:sz w:val="22"/>
          <w:szCs w:val="22"/>
          <w:lang w:val="sr-Latn-ME"/>
        </w:rPr>
        <w:t>a dapagliflozinom na primarni ishod u odnosu na placebo prim</w:t>
      </w:r>
      <w:r w:rsidR="0045428D" w:rsidRPr="00BE38A3">
        <w:rPr>
          <w:rFonts w:eastAsia="MS Mincho"/>
          <w:sz w:val="22"/>
          <w:szCs w:val="22"/>
          <w:lang w:val="sr-Latn-ME"/>
        </w:rPr>
        <w:t>ij</w:t>
      </w:r>
      <w:r w:rsidRPr="00BE38A3">
        <w:rPr>
          <w:rFonts w:eastAsia="MS Mincho"/>
          <w:sz w:val="22"/>
          <w:szCs w:val="22"/>
          <w:lang w:val="sr-Latn-ME"/>
        </w:rPr>
        <w:t>ećena je u podgrupama pacijenata sa LVEF ≤ 49%, 50–59% i ≥ 60%. Efekti su takođe bili konzistentni kroz druge ključne podgrupe kategorisane prema npr. starosti, polu, NYHA klasi, nivou NT-proBNP-a, subakutnom statusu i statusu dijabetes melitusa tip</w:t>
      </w:r>
      <w:r w:rsidR="00480923">
        <w:rPr>
          <w:rFonts w:eastAsia="MS Mincho"/>
          <w:sz w:val="22"/>
          <w:szCs w:val="22"/>
          <w:lang w:val="sr-Latn-ME"/>
        </w:rPr>
        <w:t xml:space="preserve"> </w:t>
      </w:r>
      <w:r w:rsidRPr="00BE38A3">
        <w:rPr>
          <w:rFonts w:eastAsia="MS Mincho"/>
          <w:sz w:val="22"/>
          <w:szCs w:val="22"/>
          <w:lang w:val="sr-Latn-ME"/>
        </w:rPr>
        <w:t>2.</w:t>
      </w:r>
    </w:p>
    <w:p w14:paraId="3728A3F9" w14:textId="77777777" w:rsidR="00192AA2" w:rsidRPr="00BE38A3" w:rsidRDefault="00192AA2" w:rsidP="00BE38A3">
      <w:pPr>
        <w:widowControl w:val="0"/>
        <w:jc w:val="both"/>
        <w:rPr>
          <w:rFonts w:eastAsia="MS Mincho"/>
          <w:sz w:val="22"/>
          <w:szCs w:val="22"/>
          <w:lang w:val="sr-Latn-ME"/>
        </w:rPr>
      </w:pPr>
    </w:p>
    <w:p w14:paraId="2D2759FE" w14:textId="77777777" w:rsidR="00192AA2" w:rsidRPr="00BE38A3" w:rsidRDefault="00192AA2" w:rsidP="00BE38A3">
      <w:pPr>
        <w:widowControl w:val="0"/>
        <w:jc w:val="both"/>
        <w:rPr>
          <w:sz w:val="22"/>
          <w:szCs w:val="22"/>
          <w:lang w:val="sr-Latn-ME"/>
        </w:rPr>
      </w:pPr>
      <w:r w:rsidRPr="00BE38A3">
        <w:rPr>
          <w:i/>
          <w:iCs/>
          <w:sz w:val="22"/>
          <w:szCs w:val="22"/>
          <w:lang w:val="sr-Latn-ME"/>
        </w:rPr>
        <w:t>Ishodi prema prijavama pacijenata – simptomi srčane insuficijencije</w:t>
      </w:r>
    </w:p>
    <w:p w14:paraId="59B42EDA" w14:textId="7598E520" w:rsidR="00192AA2" w:rsidRPr="00BE38A3" w:rsidRDefault="00761750" w:rsidP="00BE38A3">
      <w:pPr>
        <w:widowControl w:val="0"/>
        <w:jc w:val="both"/>
        <w:rPr>
          <w:rFonts w:eastAsia="MS Mincho"/>
          <w:sz w:val="22"/>
          <w:szCs w:val="22"/>
          <w:lang w:val="sr-Latn-ME"/>
        </w:rPr>
      </w:pPr>
      <w:r w:rsidRPr="00BE38A3">
        <w:rPr>
          <w:rFonts w:eastAsia="MS Mincho"/>
          <w:sz w:val="22"/>
          <w:szCs w:val="22"/>
          <w:lang w:val="sr-Latn-ME"/>
        </w:rPr>
        <w:t>Liječenj</w:t>
      </w:r>
      <w:r w:rsidR="00192AA2" w:rsidRPr="00BE38A3">
        <w:rPr>
          <w:rFonts w:eastAsia="MS Mincho"/>
          <w:sz w:val="22"/>
          <w:szCs w:val="22"/>
          <w:lang w:val="sr-Latn-ME"/>
        </w:rPr>
        <w:t>e dapagliflozinom je rezultovalo statistički značajnom koristi u odnosu na placebo u simptomima srčane insuficijencije, m</w:t>
      </w:r>
      <w:r w:rsidR="00DC0798" w:rsidRPr="00BE38A3">
        <w:rPr>
          <w:rFonts w:eastAsia="MS Mincho"/>
          <w:sz w:val="22"/>
          <w:szCs w:val="22"/>
          <w:lang w:val="sr-Latn-ME"/>
        </w:rPr>
        <w:t>je</w:t>
      </w:r>
      <w:r w:rsidR="00192AA2" w:rsidRPr="00BE38A3">
        <w:rPr>
          <w:rFonts w:eastAsia="MS Mincho"/>
          <w:sz w:val="22"/>
          <w:szCs w:val="22"/>
          <w:lang w:val="sr-Latn-ME"/>
        </w:rPr>
        <w:t xml:space="preserve">reno </w:t>
      </w:r>
      <w:r w:rsidR="00C2788C" w:rsidRPr="00BE38A3">
        <w:rPr>
          <w:rFonts w:eastAsia="MS Mincho"/>
          <w:sz w:val="22"/>
          <w:szCs w:val="22"/>
          <w:lang w:val="sr-Latn-ME"/>
        </w:rPr>
        <w:t>promjen</w:t>
      </w:r>
      <w:r w:rsidR="00192AA2" w:rsidRPr="00BE38A3">
        <w:rPr>
          <w:rFonts w:eastAsia="MS Mincho"/>
          <w:sz w:val="22"/>
          <w:szCs w:val="22"/>
          <w:lang w:val="sr-Latn-ME"/>
        </w:rPr>
        <w:t xml:space="preserve">om </w:t>
      </w:r>
      <w:r w:rsidR="00C2788C" w:rsidRPr="00BE38A3">
        <w:rPr>
          <w:rFonts w:eastAsia="MS Mincho"/>
          <w:sz w:val="22"/>
          <w:szCs w:val="22"/>
          <w:lang w:val="sr-Latn-ME"/>
        </w:rPr>
        <w:t>vrijednosti</w:t>
      </w:r>
      <w:r w:rsidR="00192AA2" w:rsidRPr="00BE38A3">
        <w:rPr>
          <w:rFonts w:eastAsia="MS Mincho"/>
          <w:sz w:val="22"/>
          <w:szCs w:val="22"/>
          <w:lang w:val="sr-Latn-ME"/>
        </w:rPr>
        <w:t xml:space="preserve"> KCCQ-TSS u 8. </w:t>
      </w:r>
      <w:r w:rsidR="001E50EA" w:rsidRPr="00BE38A3">
        <w:rPr>
          <w:rFonts w:eastAsia="MS Mincho"/>
          <w:sz w:val="22"/>
          <w:szCs w:val="22"/>
          <w:lang w:val="sr-Latn-ME"/>
        </w:rPr>
        <w:t>mjesecu</w:t>
      </w:r>
      <w:r w:rsidR="00192AA2" w:rsidRPr="00BE38A3">
        <w:rPr>
          <w:rFonts w:eastAsia="MS Mincho"/>
          <w:sz w:val="22"/>
          <w:szCs w:val="22"/>
          <w:lang w:val="sr-Latn-ME"/>
        </w:rPr>
        <w:t xml:space="preserve"> u odnosu na početne (Odnos </w:t>
      </w:r>
      <w:r w:rsidR="00192AA2" w:rsidRPr="00BE38A3">
        <w:rPr>
          <w:sz w:val="22"/>
          <w:szCs w:val="22"/>
          <w:lang w:val="sr-Latn-ME"/>
        </w:rPr>
        <w:t>Dobiti</w:t>
      </w:r>
      <w:r w:rsidR="00192AA2" w:rsidRPr="00BE38A3">
        <w:rPr>
          <w:rFonts w:eastAsia="MS Mincho"/>
          <w:sz w:val="22"/>
          <w:szCs w:val="22"/>
          <w:lang w:val="sr-Latn-ME"/>
        </w:rPr>
        <w:t xml:space="preserve"> 1,11 [95% CI 1,03, 1,21]; p=0,0086). Rezultatima su doprin</w:t>
      </w:r>
      <w:r w:rsidR="00DC0798" w:rsidRPr="00BE38A3">
        <w:rPr>
          <w:rFonts w:eastAsia="MS Mincho"/>
          <w:sz w:val="22"/>
          <w:szCs w:val="22"/>
          <w:lang w:val="sr-Latn-ME"/>
        </w:rPr>
        <w:t>ij</w:t>
      </w:r>
      <w:r w:rsidR="00192AA2" w:rsidRPr="00BE38A3">
        <w:rPr>
          <w:rFonts w:eastAsia="MS Mincho"/>
          <w:sz w:val="22"/>
          <w:szCs w:val="22"/>
          <w:lang w:val="sr-Latn-ME"/>
        </w:rPr>
        <w:t>eli i učestalost simptoma i opterećenje simptoma.</w:t>
      </w:r>
    </w:p>
    <w:p w14:paraId="70764945" w14:textId="77777777" w:rsidR="00192AA2" w:rsidRPr="00BE38A3" w:rsidRDefault="00192AA2" w:rsidP="00BE38A3">
      <w:pPr>
        <w:widowControl w:val="0"/>
        <w:jc w:val="both"/>
        <w:rPr>
          <w:rFonts w:eastAsia="MS Mincho"/>
          <w:sz w:val="22"/>
          <w:szCs w:val="22"/>
          <w:lang w:val="sr-Latn-ME"/>
        </w:rPr>
      </w:pPr>
    </w:p>
    <w:p w14:paraId="04E5C160" w14:textId="377460C3" w:rsidR="00192AA2" w:rsidRPr="00BE38A3" w:rsidRDefault="00192AA2" w:rsidP="00BE38A3">
      <w:pPr>
        <w:widowControl w:val="0"/>
        <w:jc w:val="both"/>
        <w:rPr>
          <w:rFonts w:eastAsia="MS Mincho"/>
          <w:sz w:val="22"/>
          <w:szCs w:val="22"/>
          <w:lang w:val="sr-Latn-ME"/>
        </w:rPr>
      </w:pPr>
      <w:r w:rsidRPr="00BE38A3">
        <w:rPr>
          <w:rFonts w:eastAsia="MS Mincho"/>
          <w:sz w:val="22"/>
          <w:szCs w:val="22"/>
          <w:lang w:val="sr-Latn-ME"/>
        </w:rPr>
        <w:t xml:space="preserve">U analizama odgovora, procenat pacijenata koji su imali </w:t>
      </w:r>
      <w:r w:rsidR="00761750" w:rsidRPr="00BE38A3">
        <w:rPr>
          <w:rFonts w:eastAsia="MS Mincho"/>
          <w:sz w:val="22"/>
          <w:szCs w:val="22"/>
          <w:lang w:val="sr-Latn-ME"/>
        </w:rPr>
        <w:t>umjereno</w:t>
      </w:r>
      <w:r w:rsidRPr="00BE38A3">
        <w:rPr>
          <w:rFonts w:eastAsia="MS Mincho"/>
          <w:sz w:val="22"/>
          <w:szCs w:val="22"/>
          <w:lang w:val="sr-Latn-ME"/>
        </w:rPr>
        <w:t xml:space="preserve"> (≥ 5 poena) ili veliko (≥ 14 poena) pogoršanje KCCQ-TSS u 8. </w:t>
      </w:r>
      <w:r w:rsidR="001E50EA" w:rsidRPr="00BE38A3">
        <w:rPr>
          <w:rFonts w:eastAsia="MS Mincho"/>
          <w:sz w:val="22"/>
          <w:szCs w:val="22"/>
          <w:lang w:val="sr-Latn-ME"/>
        </w:rPr>
        <w:t>mjesecu</w:t>
      </w:r>
      <w:r w:rsidRPr="00BE38A3">
        <w:rPr>
          <w:rFonts w:eastAsia="MS Mincho"/>
          <w:sz w:val="22"/>
          <w:szCs w:val="22"/>
          <w:lang w:val="sr-Latn-ME"/>
        </w:rPr>
        <w:t xml:space="preserve"> u odnosu na početnu </w:t>
      </w:r>
      <w:r w:rsidR="00C2788C" w:rsidRPr="00BE38A3">
        <w:rPr>
          <w:rFonts w:eastAsia="MS Mincho"/>
          <w:sz w:val="22"/>
          <w:szCs w:val="22"/>
          <w:lang w:val="sr-Latn-ME"/>
        </w:rPr>
        <w:t>vrijednost</w:t>
      </w:r>
      <w:r w:rsidRPr="00BE38A3">
        <w:rPr>
          <w:rFonts w:eastAsia="MS Mincho"/>
          <w:sz w:val="22"/>
          <w:szCs w:val="22"/>
          <w:lang w:val="sr-Latn-ME"/>
        </w:rPr>
        <w:t xml:space="preserve">, bio je manji u grupi koja je primala dapagliflozin; 24,1% pacijenata na dapagliflozinu naspram 29,1% na placebu imalo je </w:t>
      </w:r>
      <w:r w:rsidR="00761750" w:rsidRPr="00BE38A3">
        <w:rPr>
          <w:rFonts w:eastAsia="MS Mincho"/>
          <w:sz w:val="22"/>
          <w:szCs w:val="22"/>
          <w:lang w:val="sr-Latn-ME"/>
        </w:rPr>
        <w:t>umjereno</w:t>
      </w:r>
      <w:r w:rsidRPr="00BE38A3">
        <w:rPr>
          <w:rFonts w:eastAsia="MS Mincho"/>
          <w:sz w:val="22"/>
          <w:szCs w:val="22"/>
          <w:lang w:val="sr-Latn-ME"/>
        </w:rPr>
        <w:t xml:space="preserve"> pogoršanje (Odnos Šanse 0,78 [95% CI 0,64, 0,95]), a 13,5% pacijenata na dapagliflozinu naspram 18,4% pacijenata na placebu je imalo veliko pogoršanje (Odnos Šanse 0,70 [95% CI 0.55, 0.88]). Procenat pacijenata sa malim do </w:t>
      </w:r>
      <w:r w:rsidR="00C2788C" w:rsidRPr="00BE38A3">
        <w:rPr>
          <w:rFonts w:eastAsia="MS Mincho"/>
          <w:sz w:val="22"/>
          <w:szCs w:val="22"/>
          <w:lang w:val="sr-Latn-ME"/>
        </w:rPr>
        <w:t>umjerenim</w:t>
      </w:r>
      <w:r w:rsidRPr="00BE38A3">
        <w:rPr>
          <w:rFonts w:eastAsia="MS Mincho"/>
          <w:sz w:val="22"/>
          <w:szCs w:val="22"/>
          <w:lang w:val="sr-Latn-ME"/>
        </w:rPr>
        <w:t xml:space="preserve"> poboljšanjem (≥ 13 poena) ili velikim poboljšanjem (≥ 17 poena) nije se razlikovao između ob</w:t>
      </w:r>
      <w:r w:rsidR="00B82F33" w:rsidRPr="00BE38A3">
        <w:rPr>
          <w:rFonts w:eastAsia="MS Mincho"/>
          <w:sz w:val="22"/>
          <w:szCs w:val="22"/>
          <w:lang w:val="sr-Latn-ME"/>
        </w:rPr>
        <w:t>ij</w:t>
      </w:r>
      <w:r w:rsidRPr="00BE38A3">
        <w:rPr>
          <w:rFonts w:eastAsia="MS Mincho"/>
          <w:sz w:val="22"/>
          <w:szCs w:val="22"/>
          <w:lang w:val="sr-Latn-ME"/>
        </w:rPr>
        <w:t>e terapijske grupe.</w:t>
      </w:r>
    </w:p>
    <w:p w14:paraId="7D38232A" w14:textId="77777777" w:rsidR="00192AA2" w:rsidRPr="00BE38A3" w:rsidRDefault="00192AA2" w:rsidP="00BE38A3">
      <w:pPr>
        <w:widowControl w:val="0"/>
        <w:jc w:val="both"/>
        <w:rPr>
          <w:rFonts w:eastAsia="MS Mincho"/>
          <w:sz w:val="22"/>
          <w:szCs w:val="22"/>
          <w:lang w:val="sr-Latn-ME"/>
        </w:rPr>
      </w:pPr>
    </w:p>
    <w:p w14:paraId="6DA9F14D" w14:textId="77777777" w:rsidR="00192AA2" w:rsidRPr="00BE38A3" w:rsidRDefault="00192AA2" w:rsidP="00BE38A3">
      <w:pPr>
        <w:widowControl w:val="0"/>
        <w:jc w:val="both"/>
        <w:rPr>
          <w:rFonts w:eastAsia="MS Mincho"/>
          <w:i/>
          <w:iCs/>
          <w:sz w:val="22"/>
          <w:szCs w:val="22"/>
          <w:u w:val="single"/>
          <w:lang w:val="sr-Latn-ME"/>
        </w:rPr>
      </w:pPr>
      <w:r w:rsidRPr="00BE38A3">
        <w:rPr>
          <w:rFonts w:eastAsia="MS Mincho"/>
          <w:i/>
          <w:iCs/>
          <w:sz w:val="22"/>
          <w:szCs w:val="22"/>
          <w:u w:val="single"/>
          <w:lang w:val="sr-Latn-ME"/>
        </w:rPr>
        <w:t>Srčana insuficijencija u DAPA-HF i DELIVER studijama</w:t>
      </w:r>
    </w:p>
    <w:p w14:paraId="2B9AF84E" w14:textId="5D9CE68B" w:rsidR="00192AA2" w:rsidRPr="00BE38A3" w:rsidRDefault="00192AA2" w:rsidP="00BE38A3">
      <w:pPr>
        <w:widowControl w:val="0"/>
        <w:jc w:val="both"/>
        <w:rPr>
          <w:rFonts w:eastAsia="MS Mincho"/>
          <w:sz w:val="22"/>
          <w:szCs w:val="22"/>
          <w:lang w:val="sr-Latn-ME"/>
        </w:rPr>
      </w:pPr>
      <w:r w:rsidRPr="00BE38A3">
        <w:rPr>
          <w:rFonts w:eastAsia="MS Mincho"/>
          <w:sz w:val="22"/>
          <w:szCs w:val="22"/>
          <w:lang w:val="sr-Latn-ME"/>
        </w:rPr>
        <w:t>U objedinjenoj analizi DAPA-HF i DELIVER-a, HR za dapagliflozin u poređenju sa placebom za kompozitni ishod kardiovaskularne smrti, hospitalizacije zbog srčane insuficijencije ili hitne pos</w:t>
      </w:r>
      <w:r w:rsidR="00D50F3E" w:rsidRPr="00BE38A3">
        <w:rPr>
          <w:rFonts w:eastAsia="MS Mincho"/>
          <w:sz w:val="22"/>
          <w:szCs w:val="22"/>
          <w:lang w:val="sr-Latn-ME"/>
        </w:rPr>
        <w:t>j</w:t>
      </w:r>
      <w:r w:rsidRPr="00BE38A3">
        <w:rPr>
          <w:rFonts w:eastAsia="MS Mincho"/>
          <w:sz w:val="22"/>
          <w:szCs w:val="22"/>
          <w:lang w:val="sr-Latn-ME"/>
        </w:rPr>
        <w:t xml:space="preserve">ete </w:t>
      </w:r>
      <w:r w:rsidRPr="00BE38A3">
        <w:rPr>
          <w:rFonts w:eastAsia="MS Mincho"/>
          <w:sz w:val="22"/>
          <w:szCs w:val="22"/>
          <w:lang w:val="sr-Latn-ME"/>
        </w:rPr>
        <w:lastRenderedPageBreak/>
        <w:t xml:space="preserve">zbog srčane insuficijencije bio je 0,78 (95% CI 0,72, 0,85), p &lt; 0,0001. Efekat </w:t>
      </w:r>
      <w:r w:rsidR="00761750" w:rsidRPr="00BE38A3">
        <w:rPr>
          <w:rFonts w:eastAsia="MS Mincho"/>
          <w:sz w:val="22"/>
          <w:szCs w:val="22"/>
          <w:lang w:val="sr-Latn-ME"/>
        </w:rPr>
        <w:t>liječenj</w:t>
      </w:r>
      <w:r w:rsidRPr="00BE38A3">
        <w:rPr>
          <w:rFonts w:eastAsia="MS Mincho"/>
          <w:sz w:val="22"/>
          <w:szCs w:val="22"/>
          <w:lang w:val="sr-Latn-ME"/>
        </w:rPr>
        <w:t>a je bio konzistentan kroz raspon LVEF, bez slabljenja efekta od strane LVEF.</w:t>
      </w:r>
    </w:p>
    <w:p w14:paraId="7334A060" w14:textId="77777777" w:rsidR="00192AA2" w:rsidRPr="00BE38A3" w:rsidRDefault="00192AA2" w:rsidP="00BE38A3">
      <w:pPr>
        <w:widowControl w:val="0"/>
        <w:rPr>
          <w:rFonts w:eastAsia="MS Mincho"/>
          <w:sz w:val="22"/>
          <w:szCs w:val="22"/>
          <w:lang w:val="sr-Latn-ME"/>
        </w:rPr>
      </w:pPr>
    </w:p>
    <w:p w14:paraId="44F96D20" w14:textId="73E6FE6F" w:rsidR="00192AA2" w:rsidRPr="00BE38A3" w:rsidRDefault="00192AA2" w:rsidP="00BE38A3">
      <w:pPr>
        <w:widowControl w:val="0"/>
        <w:jc w:val="both"/>
        <w:rPr>
          <w:sz w:val="22"/>
          <w:szCs w:val="22"/>
          <w:lang w:val="sr-Latn-ME"/>
        </w:rPr>
      </w:pPr>
      <w:r w:rsidRPr="00BE38A3">
        <w:rPr>
          <w:rFonts w:eastAsia="MS Mincho"/>
          <w:sz w:val="22"/>
          <w:szCs w:val="22"/>
          <w:lang w:val="sr-Latn-ME"/>
        </w:rPr>
        <w:t>U prethodno definisanoj objedinjenoj analizi na nivou ispitanika studija DAPA-HF i DELIVER, dapagliflozin je u poređenju sa placebom smanjio rizik od kardiovaskularne smrti (HR 0,85 [95% CI 0,75, 0,96], p=0,0115). Ob</w:t>
      </w:r>
      <w:r w:rsidR="00B82F33" w:rsidRPr="00BE38A3">
        <w:rPr>
          <w:rFonts w:eastAsia="MS Mincho"/>
          <w:sz w:val="22"/>
          <w:szCs w:val="22"/>
          <w:lang w:val="sr-Latn-ME"/>
        </w:rPr>
        <w:t>ij</w:t>
      </w:r>
      <w:r w:rsidRPr="00BE38A3">
        <w:rPr>
          <w:rFonts w:eastAsia="MS Mincho"/>
          <w:sz w:val="22"/>
          <w:szCs w:val="22"/>
          <w:lang w:val="sr-Latn-ME"/>
        </w:rPr>
        <w:t>e studije su doprin</w:t>
      </w:r>
      <w:r w:rsidR="001C5E83" w:rsidRPr="00BE38A3">
        <w:rPr>
          <w:rFonts w:eastAsia="MS Mincho"/>
          <w:sz w:val="22"/>
          <w:szCs w:val="22"/>
          <w:lang w:val="sr-Latn-ME"/>
        </w:rPr>
        <w:t>ij</w:t>
      </w:r>
      <w:r w:rsidRPr="00BE38A3">
        <w:rPr>
          <w:rFonts w:eastAsia="MS Mincho"/>
          <w:sz w:val="22"/>
          <w:szCs w:val="22"/>
          <w:lang w:val="sr-Latn-ME"/>
        </w:rPr>
        <w:t>ele efektu.</w:t>
      </w:r>
    </w:p>
    <w:p w14:paraId="2FDC2DFB" w14:textId="77777777" w:rsidR="00192AA2" w:rsidRPr="00BE38A3" w:rsidRDefault="00192AA2" w:rsidP="00BE38A3">
      <w:pPr>
        <w:widowControl w:val="0"/>
        <w:jc w:val="both"/>
        <w:rPr>
          <w:sz w:val="22"/>
          <w:szCs w:val="22"/>
          <w:lang w:val="sr-Latn-ME"/>
        </w:rPr>
      </w:pPr>
    </w:p>
    <w:p w14:paraId="2CDCC95B" w14:textId="77777777" w:rsidR="00192AA2" w:rsidRPr="00BE38A3" w:rsidRDefault="00192AA2" w:rsidP="00BE38A3">
      <w:pPr>
        <w:widowControl w:val="0"/>
        <w:tabs>
          <w:tab w:val="left" w:pos="284"/>
          <w:tab w:val="left" w:pos="567"/>
        </w:tabs>
        <w:jc w:val="both"/>
        <w:rPr>
          <w:rFonts w:eastAsia="MS Mincho"/>
          <w:sz w:val="22"/>
          <w:u w:val="single"/>
          <w:lang w:val="sr-Latn-ME"/>
        </w:rPr>
      </w:pPr>
      <w:bookmarkStart w:id="28" w:name="_Hlk80921252"/>
      <w:r w:rsidRPr="00BE38A3">
        <w:rPr>
          <w:rFonts w:eastAsia="MS Mincho"/>
          <w:sz w:val="22"/>
          <w:u w:val="single"/>
          <w:lang w:val="sr-Latn-ME"/>
        </w:rPr>
        <w:t>Hronična bolest bubrega</w:t>
      </w:r>
    </w:p>
    <w:p w14:paraId="2D25735D" w14:textId="77777777" w:rsidR="00192AA2" w:rsidRPr="00BE38A3" w:rsidRDefault="00192AA2" w:rsidP="00BE38A3">
      <w:pPr>
        <w:widowControl w:val="0"/>
        <w:tabs>
          <w:tab w:val="left" w:pos="284"/>
          <w:tab w:val="left" w:pos="567"/>
        </w:tabs>
        <w:jc w:val="both"/>
        <w:rPr>
          <w:rFonts w:eastAsia="MS Mincho"/>
          <w:sz w:val="22"/>
          <w:lang w:val="sr-Latn-ME"/>
        </w:rPr>
      </w:pPr>
    </w:p>
    <w:p w14:paraId="10C77F52" w14:textId="222D8D71" w:rsidR="00192AA2" w:rsidRPr="00BE38A3" w:rsidRDefault="00192AA2" w:rsidP="00BE38A3">
      <w:pPr>
        <w:widowControl w:val="0"/>
        <w:tabs>
          <w:tab w:val="left" w:pos="284"/>
          <w:tab w:val="left" w:pos="567"/>
        </w:tabs>
        <w:jc w:val="both"/>
        <w:rPr>
          <w:rFonts w:eastAsia="MS Mincho"/>
          <w:sz w:val="22"/>
          <w:lang w:val="sr-Latn-ME"/>
        </w:rPr>
      </w:pPr>
      <w:r w:rsidRPr="00BE38A3">
        <w:rPr>
          <w:rFonts w:eastAsia="MS Mincho"/>
          <w:sz w:val="22"/>
          <w:lang w:val="sr-Latn-ME"/>
        </w:rPr>
        <w:t>Studija za proc</w:t>
      </w:r>
      <w:r w:rsidR="00B82F33" w:rsidRPr="00BE38A3">
        <w:rPr>
          <w:rFonts w:eastAsia="MS Mincho"/>
          <w:sz w:val="22"/>
          <w:lang w:val="sr-Latn-ME"/>
        </w:rPr>
        <w:t>j</w:t>
      </w:r>
      <w:r w:rsidRPr="00BE38A3">
        <w:rPr>
          <w:rFonts w:eastAsia="MS Mincho"/>
          <w:sz w:val="22"/>
          <w:lang w:val="sr-Latn-ME"/>
        </w:rPr>
        <w:t xml:space="preserve">enu efekata dapagliflozina na bubrežne ishode i kardiovaskularni mortalitet kod pacijenata sa hroničnom bolešću bubrega, (engl. </w:t>
      </w:r>
      <w:r w:rsidRPr="00BE38A3">
        <w:rPr>
          <w:rFonts w:eastAsia="MS Mincho"/>
          <w:i/>
          <w:iCs/>
          <w:sz w:val="22"/>
          <w:lang w:val="sr-Latn-ME"/>
        </w:rPr>
        <w:t>The Study to Evaluate the Effect of Dapagliflozin on Renal Outcomes and Cardiovascular Mortality in Patients with Chronic Kidney Disease</w:t>
      </w:r>
      <w:r w:rsidRPr="00BE38A3">
        <w:rPr>
          <w:rFonts w:eastAsia="MS Mincho"/>
          <w:sz w:val="22"/>
          <w:lang w:val="sr-Latn-ME"/>
        </w:rPr>
        <w:t xml:space="preserve">, DAPA-CKD) bila je međunarodna, multicentrična, randomizovana, dvostruko </w:t>
      </w:r>
      <w:r w:rsidR="00B82F33" w:rsidRPr="00BE38A3">
        <w:rPr>
          <w:rFonts w:eastAsia="MS Mincho"/>
          <w:sz w:val="22"/>
          <w:lang w:val="sr-Latn-ME"/>
        </w:rPr>
        <w:t>slijepa</w:t>
      </w:r>
      <w:r w:rsidRPr="00BE38A3">
        <w:rPr>
          <w:rFonts w:eastAsia="MS Mincho"/>
          <w:sz w:val="22"/>
          <w:lang w:val="sr-Latn-ME"/>
        </w:rPr>
        <w:t>, placebom kontrolisana studija kod pacijenata sa hroničnom bolešću bubrega (CKD) koji su imali eGFR ≥ 25 do ≤ 75 </w:t>
      </w:r>
      <w:r w:rsidR="002219A8" w:rsidRPr="00BE38A3">
        <w:rPr>
          <w:rFonts w:eastAsia="MS Mincho"/>
          <w:sz w:val="22"/>
          <w:lang w:val="sr-Latn-ME"/>
        </w:rPr>
        <w:t>ml</w:t>
      </w:r>
      <w:r w:rsidRPr="00BE38A3">
        <w:rPr>
          <w:rFonts w:eastAsia="MS Mincho"/>
          <w:sz w:val="22"/>
          <w:lang w:val="sr-Latn-ME"/>
        </w:rPr>
        <w:t>/min/1,73 m</w:t>
      </w:r>
      <w:r w:rsidRPr="00BE38A3">
        <w:rPr>
          <w:rFonts w:eastAsia="MS Mincho"/>
          <w:sz w:val="22"/>
          <w:vertAlign w:val="superscript"/>
          <w:lang w:val="sr-Latn-ME"/>
        </w:rPr>
        <w:t>2</w:t>
      </w:r>
      <w:r w:rsidRPr="00BE38A3">
        <w:rPr>
          <w:rFonts w:eastAsia="MS Mincho"/>
          <w:sz w:val="22"/>
          <w:lang w:val="sr-Latn-ME"/>
        </w:rPr>
        <w:t xml:space="preserve"> i albuminuriju (UACR ≥ 200 i ≤ 5000 mg/g) sa ciljem utvrđivanja efekata dapagliflozina kao dodatka osnovnoj standardnoj terapiji u poređenju sa placebom, na incidencu kompozitnog parametra praćenja, koji je obuhvatao održivo smanjenje </w:t>
      </w:r>
      <w:r w:rsidR="00C2788C" w:rsidRPr="00BE38A3">
        <w:rPr>
          <w:rFonts w:eastAsia="MS Mincho"/>
          <w:sz w:val="22"/>
          <w:lang w:val="sr-Latn-ME"/>
        </w:rPr>
        <w:t>vrijednosti</w:t>
      </w:r>
      <w:r w:rsidRPr="00BE38A3">
        <w:rPr>
          <w:rFonts w:eastAsia="MS Mincho"/>
          <w:sz w:val="22"/>
          <w:lang w:val="sr-Latn-ME"/>
        </w:rPr>
        <w:t xml:space="preserve"> eGFR</w:t>
      </w:r>
      <w:r w:rsidRPr="00BE38A3">
        <w:rPr>
          <w:rFonts w:eastAsia="MS Mincho"/>
          <w:sz w:val="22"/>
          <w:lang w:val="sr-Latn-ME"/>
        </w:rPr>
        <w:noBreakHyphen/>
        <w:t xml:space="preserve">a za </w:t>
      </w:r>
      <w:r w:rsidRPr="00BE38A3">
        <w:rPr>
          <w:sz w:val="22"/>
          <w:lang w:val="sr-Latn-ME"/>
        </w:rPr>
        <w:t>≥ </w:t>
      </w:r>
      <w:r w:rsidRPr="00BE38A3">
        <w:rPr>
          <w:rFonts w:eastAsia="MS Mincho"/>
          <w:sz w:val="22"/>
          <w:lang w:val="sr-Latn-ME"/>
        </w:rPr>
        <w:t>50%, završni stadijum bolesti bubrega (koji je definisan kao održiva eGFR &lt; 15 </w:t>
      </w:r>
      <w:r w:rsidR="002219A8" w:rsidRPr="00BE38A3">
        <w:rPr>
          <w:rFonts w:eastAsia="MS Mincho"/>
          <w:sz w:val="22"/>
          <w:lang w:val="sr-Latn-ME"/>
        </w:rPr>
        <w:t>ml</w:t>
      </w:r>
      <w:r w:rsidRPr="00BE38A3">
        <w:rPr>
          <w:rFonts w:eastAsia="MS Mincho"/>
          <w:sz w:val="22"/>
          <w:lang w:val="sr-Latn-ME"/>
        </w:rPr>
        <w:t>min/1,73 m</w:t>
      </w:r>
      <w:r w:rsidRPr="00BE38A3">
        <w:rPr>
          <w:rFonts w:eastAsia="MS Mincho"/>
          <w:sz w:val="22"/>
          <w:vertAlign w:val="superscript"/>
          <w:lang w:val="sr-Latn-ME"/>
        </w:rPr>
        <w:t>2</w:t>
      </w:r>
      <w:r w:rsidRPr="00BE38A3">
        <w:rPr>
          <w:rFonts w:eastAsia="MS Mincho"/>
          <w:sz w:val="22"/>
          <w:lang w:val="sr-Latn-ME"/>
        </w:rPr>
        <w:t>, hronična dijaliza ili transplantacija bubrega) i smrt zbog kardiovaskularnog ili bubrežnog uzroka.</w:t>
      </w:r>
    </w:p>
    <w:p w14:paraId="506C19AC" w14:textId="77777777" w:rsidR="00192AA2" w:rsidRPr="00BE38A3" w:rsidRDefault="00192AA2" w:rsidP="00BE38A3">
      <w:pPr>
        <w:widowControl w:val="0"/>
        <w:tabs>
          <w:tab w:val="left" w:pos="284"/>
          <w:tab w:val="left" w:pos="567"/>
        </w:tabs>
        <w:jc w:val="both"/>
        <w:rPr>
          <w:rFonts w:eastAsia="MS Mincho"/>
          <w:sz w:val="22"/>
          <w:lang w:val="sr-Latn-ME"/>
        </w:rPr>
      </w:pPr>
    </w:p>
    <w:p w14:paraId="5E21ADC1" w14:textId="4897F347" w:rsidR="00192AA2" w:rsidRPr="00BE38A3" w:rsidRDefault="00192AA2" w:rsidP="00BE38A3">
      <w:pPr>
        <w:widowControl w:val="0"/>
        <w:tabs>
          <w:tab w:val="left" w:pos="284"/>
          <w:tab w:val="left" w:pos="567"/>
        </w:tabs>
        <w:jc w:val="both"/>
        <w:rPr>
          <w:rFonts w:eastAsia="MS Mincho"/>
          <w:sz w:val="22"/>
          <w:lang w:val="sr-Latn-ME"/>
        </w:rPr>
      </w:pPr>
      <w:r w:rsidRPr="00BE38A3">
        <w:rPr>
          <w:rFonts w:eastAsia="MS Mincho"/>
          <w:sz w:val="22"/>
          <w:lang w:val="sr-Latn-ME"/>
        </w:rPr>
        <w:t>Od 4304 pacijenata, 2152 je randomizovano na dapagliflozin u dozi od 10 mg, a 2152 na placebo. Medijana praćenja pacijenata je iznosila 28,5 </w:t>
      </w:r>
      <w:r w:rsidR="00793E5E" w:rsidRPr="00BE38A3">
        <w:rPr>
          <w:rFonts w:eastAsia="MS Mincho"/>
          <w:sz w:val="22"/>
          <w:lang w:val="sr-Latn-ME"/>
        </w:rPr>
        <w:t>mjeseci</w:t>
      </w:r>
      <w:r w:rsidRPr="00BE38A3">
        <w:rPr>
          <w:rFonts w:eastAsia="MS Mincho"/>
          <w:sz w:val="22"/>
          <w:lang w:val="sr-Latn-ME"/>
        </w:rPr>
        <w:t xml:space="preserve">. </w:t>
      </w:r>
      <w:r w:rsidR="00761750" w:rsidRPr="00BE38A3">
        <w:rPr>
          <w:rFonts w:eastAsia="MS Mincho"/>
          <w:sz w:val="22"/>
          <w:lang w:val="sr-Latn-ME"/>
        </w:rPr>
        <w:t>Liječenj</w:t>
      </w:r>
      <w:r w:rsidRPr="00BE38A3">
        <w:rPr>
          <w:rFonts w:eastAsia="MS Mincho"/>
          <w:sz w:val="22"/>
          <w:lang w:val="sr-Latn-ME"/>
        </w:rPr>
        <w:t>e se nastavljalo ako je tokom studije eGFR pala na nivoe ispod 25 </w:t>
      </w:r>
      <w:r w:rsidR="002219A8" w:rsidRPr="00BE38A3">
        <w:rPr>
          <w:rFonts w:eastAsia="MS Mincho"/>
          <w:sz w:val="22"/>
          <w:lang w:val="sr-Latn-ME"/>
        </w:rPr>
        <w:t>ml</w:t>
      </w:r>
      <w:r w:rsidRPr="00BE38A3">
        <w:rPr>
          <w:rFonts w:eastAsia="MS Mincho"/>
          <w:sz w:val="22"/>
          <w:lang w:val="sr-Latn-ME"/>
        </w:rPr>
        <w:t>/min/1,73 m</w:t>
      </w:r>
      <w:r w:rsidRPr="00BE38A3">
        <w:rPr>
          <w:rFonts w:eastAsia="MS Mincho"/>
          <w:sz w:val="22"/>
          <w:vertAlign w:val="superscript"/>
          <w:lang w:val="sr-Latn-ME"/>
        </w:rPr>
        <w:t>2</w:t>
      </w:r>
      <w:r w:rsidRPr="00BE38A3">
        <w:rPr>
          <w:rFonts w:eastAsia="MS Mincho"/>
          <w:sz w:val="22"/>
          <w:lang w:val="sr-Latn-ME"/>
        </w:rPr>
        <w:t xml:space="preserve"> i moglo se nastaviti u slučajevima kada je bila potrebna dijaliza.</w:t>
      </w:r>
    </w:p>
    <w:p w14:paraId="4D13AFE3" w14:textId="77777777" w:rsidR="00192AA2" w:rsidRPr="00BE38A3" w:rsidRDefault="00192AA2" w:rsidP="00BE38A3">
      <w:pPr>
        <w:widowControl w:val="0"/>
        <w:tabs>
          <w:tab w:val="left" w:pos="284"/>
          <w:tab w:val="left" w:pos="567"/>
        </w:tabs>
        <w:jc w:val="both"/>
        <w:rPr>
          <w:rFonts w:eastAsia="MS Mincho"/>
          <w:sz w:val="22"/>
          <w:lang w:val="sr-Latn-ME"/>
        </w:rPr>
      </w:pPr>
    </w:p>
    <w:p w14:paraId="074F6B17" w14:textId="3E6A4D84" w:rsidR="00192AA2" w:rsidRPr="00BE38A3" w:rsidRDefault="00192AA2" w:rsidP="00BE38A3">
      <w:pPr>
        <w:widowControl w:val="0"/>
        <w:tabs>
          <w:tab w:val="left" w:pos="284"/>
          <w:tab w:val="left" w:pos="567"/>
        </w:tabs>
        <w:jc w:val="both"/>
        <w:rPr>
          <w:sz w:val="22"/>
          <w:lang w:val="sr-Latn-ME"/>
        </w:rPr>
      </w:pPr>
      <w:r w:rsidRPr="00BE38A3">
        <w:rPr>
          <w:rFonts w:eastAsia="MS Mincho"/>
          <w:sz w:val="22"/>
          <w:lang w:val="sr-Latn-ME"/>
        </w:rPr>
        <w:t xml:space="preserve">Srednja </w:t>
      </w:r>
      <w:r w:rsidR="00C2788C" w:rsidRPr="00BE38A3">
        <w:rPr>
          <w:rFonts w:eastAsia="MS Mincho"/>
          <w:sz w:val="22"/>
          <w:lang w:val="sr-Latn-ME"/>
        </w:rPr>
        <w:t>vrijednost</w:t>
      </w:r>
      <w:r w:rsidRPr="00BE38A3">
        <w:rPr>
          <w:rFonts w:eastAsia="MS Mincho"/>
          <w:sz w:val="22"/>
          <w:lang w:val="sr-Latn-ME"/>
        </w:rPr>
        <w:t xml:space="preserve"> godina starosti ispitivane populacije bila je 61,8, a 66,9% ispitanika su činili muškarci. Srednja </w:t>
      </w:r>
      <w:r w:rsidR="00C2788C" w:rsidRPr="00BE38A3">
        <w:rPr>
          <w:rFonts w:eastAsia="MS Mincho"/>
          <w:sz w:val="22"/>
          <w:lang w:val="sr-Latn-ME"/>
        </w:rPr>
        <w:t>vrijednost</w:t>
      </w:r>
      <w:r w:rsidRPr="00BE38A3">
        <w:rPr>
          <w:rFonts w:eastAsia="MS Mincho"/>
          <w:sz w:val="22"/>
          <w:lang w:val="sr-Latn-ME"/>
        </w:rPr>
        <w:t xml:space="preserve"> eGFR</w:t>
      </w:r>
      <w:r w:rsidRPr="00BE38A3">
        <w:rPr>
          <w:rFonts w:eastAsia="MS Mincho"/>
          <w:sz w:val="22"/>
          <w:lang w:val="sr-Latn-ME"/>
        </w:rPr>
        <w:noBreakHyphen/>
        <w:t>a na početku studije iznosila je 43,1 </w:t>
      </w:r>
      <w:r w:rsidR="002219A8" w:rsidRPr="00BE38A3">
        <w:rPr>
          <w:rFonts w:eastAsia="MS Mincho"/>
          <w:sz w:val="22"/>
          <w:lang w:val="sr-Latn-ME"/>
        </w:rPr>
        <w:t>ml</w:t>
      </w:r>
      <w:r w:rsidRPr="00BE38A3">
        <w:rPr>
          <w:rFonts w:eastAsia="MS Mincho"/>
          <w:sz w:val="22"/>
          <w:lang w:val="sr-Latn-ME"/>
        </w:rPr>
        <w:t>/min/1,73 m</w:t>
      </w:r>
      <w:r w:rsidRPr="00BE38A3">
        <w:rPr>
          <w:rFonts w:eastAsia="MS Mincho"/>
          <w:sz w:val="22"/>
          <w:vertAlign w:val="superscript"/>
          <w:lang w:val="sr-Latn-ME"/>
        </w:rPr>
        <w:t>2</w:t>
      </w:r>
      <w:r w:rsidRPr="00BE38A3">
        <w:rPr>
          <w:rFonts w:eastAsia="MS Mincho"/>
          <w:sz w:val="22"/>
          <w:lang w:val="sr-Latn-ME"/>
        </w:rPr>
        <w:t>, a medijana UACR 949,3 mg/g; 44,1% pacijenata je imalo eGFR 30 do &lt; 45 </w:t>
      </w:r>
      <w:r w:rsidR="002219A8" w:rsidRPr="00BE38A3">
        <w:rPr>
          <w:rFonts w:eastAsia="MS Mincho"/>
          <w:sz w:val="22"/>
          <w:lang w:val="sr-Latn-ME"/>
        </w:rPr>
        <w:t>ml</w:t>
      </w:r>
      <w:r w:rsidRPr="00BE38A3">
        <w:rPr>
          <w:rFonts w:eastAsia="MS Mincho"/>
          <w:sz w:val="22"/>
          <w:lang w:val="sr-Latn-ME"/>
        </w:rPr>
        <w:t>/min/1,73 m</w:t>
      </w:r>
      <w:r w:rsidRPr="00BE38A3">
        <w:rPr>
          <w:rFonts w:eastAsia="MS Mincho"/>
          <w:sz w:val="22"/>
          <w:vertAlign w:val="superscript"/>
          <w:lang w:val="sr-Latn-ME"/>
        </w:rPr>
        <w:t>2</w:t>
      </w:r>
      <w:r w:rsidRPr="00BE38A3">
        <w:rPr>
          <w:rFonts w:eastAsia="MS Mincho"/>
          <w:sz w:val="22"/>
          <w:lang w:val="sr-Latn-ME"/>
        </w:rPr>
        <w:t>, a njih 14,5% eGFR &lt; 30 </w:t>
      </w:r>
      <w:r w:rsidR="002219A8" w:rsidRPr="00BE38A3">
        <w:rPr>
          <w:rFonts w:eastAsia="MS Mincho"/>
          <w:sz w:val="22"/>
          <w:lang w:val="sr-Latn-ME"/>
        </w:rPr>
        <w:t>ml</w:t>
      </w:r>
      <w:r w:rsidRPr="00BE38A3">
        <w:rPr>
          <w:rFonts w:eastAsia="MS Mincho"/>
          <w:sz w:val="22"/>
          <w:lang w:val="sr-Latn-ME"/>
        </w:rPr>
        <w:t>/min/1,73 m</w:t>
      </w:r>
      <w:r w:rsidRPr="00BE38A3">
        <w:rPr>
          <w:rFonts w:eastAsia="MS Mincho"/>
          <w:sz w:val="22"/>
          <w:vertAlign w:val="superscript"/>
          <w:lang w:val="sr-Latn-ME"/>
        </w:rPr>
        <w:t>2</w:t>
      </w:r>
      <w:r w:rsidRPr="00BE38A3">
        <w:rPr>
          <w:rFonts w:eastAsia="MS Mincho"/>
          <w:sz w:val="22"/>
          <w:lang w:val="sr-Latn-ME"/>
        </w:rPr>
        <w:t xml:space="preserve">. 67,5% pacijenata je imalo dijabetes melitus tip 2. Pacijeni su </w:t>
      </w:r>
      <w:r w:rsidR="00761750" w:rsidRPr="00BE38A3">
        <w:rPr>
          <w:rFonts w:eastAsia="MS Mincho"/>
          <w:sz w:val="22"/>
          <w:lang w:val="sr-Latn-ME"/>
        </w:rPr>
        <w:t>liječe</w:t>
      </w:r>
      <w:r w:rsidRPr="00BE38A3">
        <w:rPr>
          <w:rFonts w:eastAsia="MS Mincho"/>
          <w:sz w:val="22"/>
          <w:lang w:val="sr-Latn-ME"/>
        </w:rPr>
        <w:t xml:space="preserve">ni standardnom terapijom (engl. </w:t>
      </w:r>
      <w:r w:rsidRPr="00BE38A3">
        <w:rPr>
          <w:rFonts w:eastAsia="MS Mincho"/>
          <w:i/>
          <w:iCs/>
          <w:sz w:val="22"/>
          <w:lang w:val="sr-Latn-ME"/>
        </w:rPr>
        <w:t>standard of care</w:t>
      </w:r>
      <w:r w:rsidRPr="00BE38A3">
        <w:rPr>
          <w:rFonts w:eastAsia="MS Mincho"/>
          <w:sz w:val="22"/>
          <w:lang w:val="sr-Latn-ME"/>
        </w:rPr>
        <w:t xml:space="preserve">, SOC); 97,0% pacijenata je </w:t>
      </w:r>
      <w:r w:rsidR="00761750" w:rsidRPr="00BE38A3">
        <w:rPr>
          <w:rFonts w:eastAsia="MS Mincho"/>
          <w:sz w:val="22"/>
          <w:lang w:val="sr-Latn-ME"/>
        </w:rPr>
        <w:t>liječe</w:t>
      </w:r>
      <w:r w:rsidRPr="00BE38A3">
        <w:rPr>
          <w:rFonts w:eastAsia="MS Mincho"/>
          <w:sz w:val="22"/>
          <w:lang w:val="sr-Latn-ME"/>
        </w:rPr>
        <w:t xml:space="preserve">no </w:t>
      </w:r>
      <w:r w:rsidRPr="00BE38A3">
        <w:rPr>
          <w:sz w:val="22"/>
          <w:lang w:val="sr-Latn-ME"/>
        </w:rPr>
        <w:t xml:space="preserve">inhibitorom </w:t>
      </w:r>
      <w:r w:rsidRPr="00BE38A3">
        <w:rPr>
          <w:sz w:val="22"/>
          <w:szCs w:val="22"/>
          <w:lang w:val="sr-Latn-ME"/>
        </w:rPr>
        <w:t xml:space="preserve">angiotenzin-konvertujućeg </w:t>
      </w:r>
      <w:r w:rsidRPr="00BE38A3">
        <w:rPr>
          <w:sz w:val="22"/>
          <w:lang w:val="sr-Latn-ME"/>
        </w:rPr>
        <w:t>enzima (ACE</w:t>
      </w:r>
      <w:r w:rsidRPr="00BE38A3">
        <w:rPr>
          <w:sz w:val="22"/>
          <w:lang w:val="sr-Latn-ME"/>
        </w:rPr>
        <w:noBreakHyphen/>
        <w:t xml:space="preserve">inhibitorom) ili </w:t>
      </w:r>
      <w:r w:rsidRPr="00BE38A3">
        <w:rPr>
          <w:sz w:val="22"/>
          <w:szCs w:val="22"/>
          <w:lang w:val="sr-Latn-ME"/>
        </w:rPr>
        <w:t xml:space="preserve">blokatorima receptora angiotenzina (engl. </w:t>
      </w:r>
      <w:r w:rsidRPr="00BE38A3">
        <w:rPr>
          <w:i/>
          <w:iCs/>
          <w:sz w:val="22"/>
          <w:szCs w:val="22"/>
          <w:lang w:val="sr-Latn-ME"/>
        </w:rPr>
        <w:t>angiotensin receptor blocker</w:t>
      </w:r>
      <w:r w:rsidRPr="00BE38A3">
        <w:rPr>
          <w:sz w:val="22"/>
          <w:szCs w:val="22"/>
          <w:lang w:val="sr-Latn-ME"/>
        </w:rPr>
        <w:t>, ARB)</w:t>
      </w:r>
      <w:r w:rsidRPr="00BE38A3">
        <w:rPr>
          <w:sz w:val="22"/>
          <w:lang w:val="sr-Latn-ME"/>
        </w:rPr>
        <w:t>.</w:t>
      </w:r>
    </w:p>
    <w:p w14:paraId="0CCBF9BF" w14:textId="77777777" w:rsidR="00192AA2" w:rsidRPr="00BE38A3" w:rsidRDefault="00192AA2" w:rsidP="00BE38A3">
      <w:pPr>
        <w:widowControl w:val="0"/>
        <w:tabs>
          <w:tab w:val="left" w:pos="284"/>
          <w:tab w:val="left" w:pos="567"/>
        </w:tabs>
        <w:jc w:val="both"/>
        <w:rPr>
          <w:sz w:val="22"/>
          <w:lang w:val="sr-Latn-ME"/>
        </w:rPr>
      </w:pPr>
    </w:p>
    <w:p w14:paraId="0838C432" w14:textId="3146E207" w:rsidR="00192AA2" w:rsidRPr="00BE38A3" w:rsidRDefault="00192AA2" w:rsidP="00BE38A3">
      <w:pPr>
        <w:widowControl w:val="0"/>
        <w:tabs>
          <w:tab w:val="left" w:pos="284"/>
          <w:tab w:val="left" w:pos="567"/>
        </w:tabs>
        <w:jc w:val="both"/>
        <w:rPr>
          <w:rFonts w:eastAsia="MS Mincho"/>
          <w:sz w:val="22"/>
          <w:lang w:val="sr-Latn-ME"/>
        </w:rPr>
      </w:pPr>
      <w:r w:rsidRPr="00BE38A3">
        <w:rPr>
          <w:rFonts w:eastAsia="MS Mincho"/>
          <w:sz w:val="22"/>
          <w:lang w:val="sr-Latn-ME"/>
        </w:rPr>
        <w:t>Na osnovu preporuke nezavisnog odbora za praćenje podataka, studija je zbog efikasnosti prekinuta pr</w:t>
      </w:r>
      <w:r w:rsidR="001C5E83" w:rsidRPr="00BE38A3">
        <w:rPr>
          <w:rFonts w:eastAsia="MS Mincho"/>
          <w:sz w:val="22"/>
          <w:lang w:val="sr-Latn-ME"/>
        </w:rPr>
        <w:t>ij</w:t>
      </w:r>
      <w:r w:rsidRPr="00BE38A3">
        <w:rPr>
          <w:rFonts w:eastAsia="MS Mincho"/>
          <w:sz w:val="22"/>
          <w:lang w:val="sr-Latn-ME"/>
        </w:rPr>
        <w:t xml:space="preserve">e planirane analize. Dapagliflozin je bio superioran u poređenju s placebom u sprečavanju primarnog kompozitnog </w:t>
      </w:r>
      <w:bookmarkStart w:id="29" w:name="_Hlk88559786"/>
      <w:r w:rsidRPr="00BE38A3">
        <w:rPr>
          <w:rFonts w:eastAsia="MS Mincho"/>
          <w:sz w:val="22"/>
          <w:lang w:val="sr-Latn-ME"/>
        </w:rPr>
        <w:t>parametra praćenja</w:t>
      </w:r>
      <w:bookmarkEnd w:id="29"/>
      <w:r w:rsidRPr="00BE38A3">
        <w:rPr>
          <w:rFonts w:eastAsia="MS Mincho"/>
          <w:sz w:val="22"/>
          <w:lang w:val="sr-Latn-ME"/>
        </w:rPr>
        <w:t>, koji je obuhvatao održivo</w:t>
      </w:r>
      <w:bookmarkStart w:id="30" w:name="_Hlk79143640"/>
      <w:r w:rsidRPr="00BE38A3">
        <w:rPr>
          <w:rFonts w:eastAsia="MS Mincho"/>
          <w:sz w:val="22"/>
          <w:lang w:val="sr-Latn-ME"/>
        </w:rPr>
        <w:t xml:space="preserve"> smanjenje </w:t>
      </w:r>
      <w:r w:rsidR="00C2788C" w:rsidRPr="00BE38A3">
        <w:rPr>
          <w:rFonts w:eastAsia="MS Mincho"/>
          <w:sz w:val="22"/>
          <w:lang w:val="sr-Latn-ME"/>
        </w:rPr>
        <w:t>vrijednosti</w:t>
      </w:r>
      <w:r w:rsidRPr="00BE38A3">
        <w:rPr>
          <w:rFonts w:eastAsia="MS Mincho"/>
          <w:sz w:val="22"/>
          <w:lang w:val="sr-Latn-ME"/>
        </w:rPr>
        <w:t xml:space="preserve"> eGFR</w:t>
      </w:r>
      <w:r w:rsidRPr="00BE38A3">
        <w:rPr>
          <w:rFonts w:eastAsia="MS Mincho"/>
          <w:sz w:val="22"/>
          <w:lang w:val="sr-Latn-ME"/>
        </w:rPr>
        <w:noBreakHyphen/>
        <w:t xml:space="preserve">a za </w:t>
      </w:r>
      <w:r w:rsidRPr="00BE38A3">
        <w:rPr>
          <w:sz w:val="22"/>
          <w:lang w:val="sr-Latn-ME"/>
        </w:rPr>
        <w:t>≥ </w:t>
      </w:r>
      <w:r w:rsidRPr="00BE38A3">
        <w:rPr>
          <w:rFonts w:eastAsia="MS Mincho"/>
          <w:sz w:val="22"/>
          <w:lang w:val="sr-Latn-ME"/>
        </w:rPr>
        <w:t>50%, dostizanje završnog stadijuma bolesti bubrega i smrt zbog kardiovaskularnog ili bubrežnog uzroka</w:t>
      </w:r>
      <w:bookmarkEnd w:id="30"/>
      <w:r w:rsidRPr="00BE38A3">
        <w:rPr>
          <w:rFonts w:eastAsia="MS Mincho"/>
          <w:sz w:val="22"/>
          <w:lang w:val="sr-Latn-ME"/>
        </w:rPr>
        <w:t xml:space="preserve">. Na osnovu </w:t>
      </w:r>
      <w:r w:rsidRPr="00BE38A3">
        <w:rPr>
          <w:rFonts w:eastAsia="MS Mincho"/>
          <w:i/>
          <w:iCs/>
          <w:sz w:val="22"/>
          <w:lang w:val="sr-Latn-ME"/>
        </w:rPr>
        <w:t>Kaplan-Meier</w:t>
      </w:r>
      <w:r w:rsidRPr="00BE38A3">
        <w:rPr>
          <w:rFonts w:eastAsia="MS Mincho"/>
          <w:sz w:val="22"/>
          <w:lang w:val="sr-Latn-ME"/>
        </w:rPr>
        <w:t>-ove krive za vr</w:t>
      </w:r>
      <w:r w:rsidR="001C5E83" w:rsidRPr="00BE38A3">
        <w:rPr>
          <w:rFonts w:eastAsia="MS Mincho"/>
          <w:sz w:val="22"/>
          <w:lang w:val="sr-Latn-ME"/>
        </w:rPr>
        <w:t>ij</w:t>
      </w:r>
      <w:r w:rsidRPr="00BE38A3">
        <w:rPr>
          <w:rFonts w:eastAsia="MS Mincho"/>
          <w:sz w:val="22"/>
          <w:lang w:val="sr-Latn-ME"/>
        </w:rPr>
        <w:t>eme do prve pojave primarnog kompozitnog parametra praćenja, efekat terapije je bio vidljiv počev od 4. </w:t>
      </w:r>
      <w:r w:rsidR="001E50EA" w:rsidRPr="00BE38A3">
        <w:rPr>
          <w:rFonts w:eastAsia="MS Mincho"/>
          <w:sz w:val="22"/>
          <w:lang w:val="sr-Latn-ME"/>
        </w:rPr>
        <w:t>mjeseca</w:t>
      </w:r>
      <w:r w:rsidRPr="00BE38A3">
        <w:rPr>
          <w:rFonts w:eastAsia="MS Mincho"/>
          <w:sz w:val="22"/>
          <w:lang w:val="sr-Latn-ME"/>
        </w:rPr>
        <w:t xml:space="preserve"> i održao se do kraja studije (Slika 7).</w:t>
      </w:r>
    </w:p>
    <w:p w14:paraId="04CB614C" w14:textId="731D4FCC" w:rsidR="00192AA2" w:rsidRDefault="00192AA2" w:rsidP="00BE38A3">
      <w:pPr>
        <w:widowControl w:val="0"/>
        <w:tabs>
          <w:tab w:val="left" w:pos="284"/>
          <w:tab w:val="left" w:pos="567"/>
        </w:tabs>
        <w:jc w:val="both"/>
        <w:rPr>
          <w:rFonts w:eastAsia="MS Mincho"/>
          <w:sz w:val="22"/>
          <w:lang w:val="sr-Latn-ME"/>
        </w:rPr>
      </w:pPr>
    </w:p>
    <w:p w14:paraId="468B30B5" w14:textId="5FD45545" w:rsidR="00BF5BBD" w:rsidRDefault="00BF5BBD" w:rsidP="00BE38A3">
      <w:pPr>
        <w:widowControl w:val="0"/>
        <w:tabs>
          <w:tab w:val="left" w:pos="284"/>
          <w:tab w:val="left" w:pos="567"/>
        </w:tabs>
        <w:jc w:val="both"/>
        <w:rPr>
          <w:rFonts w:eastAsia="MS Mincho"/>
          <w:sz w:val="22"/>
          <w:lang w:val="sr-Latn-ME"/>
        </w:rPr>
      </w:pPr>
    </w:p>
    <w:p w14:paraId="6FD81F04" w14:textId="32CAA628" w:rsidR="00BF5BBD" w:rsidRDefault="00BF5BBD" w:rsidP="00BE38A3">
      <w:pPr>
        <w:widowControl w:val="0"/>
        <w:tabs>
          <w:tab w:val="left" w:pos="284"/>
          <w:tab w:val="left" w:pos="567"/>
        </w:tabs>
        <w:jc w:val="both"/>
        <w:rPr>
          <w:rFonts w:eastAsia="MS Mincho"/>
          <w:sz w:val="22"/>
          <w:lang w:val="sr-Latn-ME"/>
        </w:rPr>
      </w:pPr>
    </w:p>
    <w:p w14:paraId="23551BBC" w14:textId="7C4533F5" w:rsidR="00BF5BBD" w:rsidRDefault="00BF5BBD" w:rsidP="00BE38A3">
      <w:pPr>
        <w:widowControl w:val="0"/>
        <w:tabs>
          <w:tab w:val="left" w:pos="284"/>
          <w:tab w:val="left" w:pos="567"/>
        </w:tabs>
        <w:jc w:val="both"/>
        <w:rPr>
          <w:rFonts w:eastAsia="MS Mincho"/>
          <w:sz w:val="22"/>
          <w:lang w:val="sr-Latn-ME"/>
        </w:rPr>
      </w:pPr>
    </w:p>
    <w:p w14:paraId="05E74A9C" w14:textId="4000B3A3" w:rsidR="00BF5BBD" w:rsidRDefault="00BF5BBD" w:rsidP="00BE38A3">
      <w:pPr>
        <w:widowControl w:val="0"/>
        <w:tabs>
          <w:tab w:val="left" w:pos="284"/>
          <w:tab w:val="left" w:pos="567"/>
        </w:tabs>
        <w:jc w:val="both"/>
        <w:rPr>
          <w:rFonts w:eastAsia="MS Mincho"/>
          <w:sz w:val="22"/>
          <w:lang w:val="sr-Latn-ME"/>
        </w:rPr>
      </w:pPr>
    </w:p>
    <w:p w14:paraId="75F84E0D" w14:textId="68BB18D7" w:rsidR="00BF5BBD" w:rsidRDefault="00BF5BBD" w:rsidP="00BE38A3">
      <w:pPr>
        <w:widowControl w:val="0"/>
        <w:tabs>
          <w:tab w:val="left" w:pos="284"/>
          <w:tab w:val="left" w:pos="567"/>
        </w:tabs>
        <w:jc w:val="both"/>
        <w:rPr>
          <w:rFonts w:eastAsia="MS Mincho"/>
          <w:sz w:val="22"/>
          <w:lang w:val="sr-Latn-ME"/>
        </w:rPr>
      </w:pPr>
    </w:p>
    <w:p w14:paraId="6CB4D2EF" w14:textId="3E95A39D" w:rsidR="00BF5BBD" w:rsidRDefault="00BF5BBD" w:rsidP="00BE38A3">
      <w:pPr>
        <w:widowControl w:val="0"/>
        <w:tabs>
          <w:tab w:val="left" w:pos="284"/>
          <w:tab w:val="left" w:pos="567"/>
        </w:tabs>
        <w:jc w:val="both"/>
        <w:rPr>
          <w:rFonts w:eastAsia="MS Mincho"/>
          <w:sz w:val="22"/>
          <w:lang w:val="sr-Latn-ME"/>
        </w:rPr>
      </w:pPr>
    </w:p>
    <w:p w14:paraId="0DB28DB0" w14:textId="13140683" w:rsidR="00BF5BBD" w:rsidRDefault="00BF5BBD" w:rsidP="00BE38A3">
      <w:pPr>
        <w:widowControl w:val="0"/>
        <w:tabs>
          <w:tab w:val="left" w:pos="284"/>
          <w:tab w:val="left" w:pos="567"/>
        </w:tabs>
        <w:jc w:val="both"/>
        <w:rPr>
          <w:rFonts w:eastAsia="MS Mincho"/>
          <w:sz w:val="22"/>
          <w:lang w:val="sr-Latn-ME"/>
        </w:rPr>
      </w:pPr>
    </w:p>
    <w:p w14:paraId="024A80F9" w14:textId="2F8FAB55" w:rsidR="00BF5BBD" w:rsidRDefault="00BF5BBD" w:rsidP="00BE38A3">
      <w:pPr>
        <w:widowControl w:val="0"/>
        <w:tabs>
          <w:tab w:val="left" w:pos="284"/>
          <w:tab w:val="left" w:pos="567"/>
        </w:tabs>
        <w:jc w:val="both"/>
        <w:rPr>
          <w:rFonts w:eastAsia="MS Mincho"/>
          <w:sz w:val="22"/>
          <w:lang w:val="sr-Latn-ME"/>
        </w:rPr>
      </w:pPr>
    </w:p>
    <w:p w14:paraId="35ACAE4D" w14:textId="2FD18A00" w:rsidR="00BF5BBD" w:rsidRDefault="00BF5BBD" w:rsidP="00BE38A3">
      <w:pPr>
        <w:widowControl w:val="0"/>
        <w:tabs>
          <w:tab w:val="left" w:pos="284"/>
          <w:tab w:val="left" w:pos="567"/>
        </w:tabs>
        <w:jc w:val="both"/>
        <w:rPr>
          <w:rFonts w:eastAsia="MS Mincho"/>
          <w:sz w:val="22"/>
          <w:lang w:val="sr-Latn-ME"/>
        </w:rPr>
      </w:pPr>
    </w:p>
    <w:p w14:paraId="14A7EC42" w14:textId="5A094F20" w:rsidR="00BF5BBD" w:rsidRDefault="00BF5BBD" w:rsidP="00BE38A3">
      <w:pPr>
        <w:widowControl w:val="0"/>
        <w:tabs>
          <w:tab w:val="left" w:pos="284"/>
          <w:tab w:val="left" w:pos="567"/>
        </w:tabs>
        <w:jc w:val="both"/>
        <w:rPr>
          <w:rFonts w:eastAsia="MS Mincho"/>
          <w:sz w:val="22"/>
          <w:lang w:val="sr-Latn-ME"/>
        </w:rPr>
      </w:pPr>
    </w:p>
    <w:p w14:paraId="322D63B4" w14:textId="5824F478" w:rsidR="00BF5BBD" w:rsidRDefault="00BF5BBD" w:rsidP="00BE38A3">
      <w:pPr>
        <w:widowControl w:val="0"/>
        <w:tabs>
          <w:tab w:val="left" w:pos="284"/>
          <w:tab w:val="left" w:pos="567"/>
        </w:tabs>
        <w:jc w:val="both"/>
        <w:rPr>
          <w:rFonts w:eastAsia="MS Mincho"/>
          <w:sz w:val="22"/>
          <w:lang w:val="sr-Latn-ME"/>
        </w:rPr>
      </w:pPr>
    </w:p>
    <w:p w14:paraId="1CC3893F" w14:textId="0BEEA7FC" w:rsidR="00BF5BBD" w:rsidRDefault="00BF5BBD" w:rsidP="00BE38A3">
      <w:pPr>
        <w:widowControl w:val="0"/>
        <w:tabs>
          <w:tab w:val="left" w:pos="284"/>
          <w:tab w:val="left" w:pos="567"/>
        </w:tabs>
        <w:jc w:val="both"/>
        <w:rPr>
          <w:rFonts w:eastAsia="MS Mincho"/>
          <w:sz w:val="22"/>
          <w:lang w:val="sr-Latn-ME"/>
        </w:rPr>
      </w:pPr>
    </w:p>
    <w:p w14:paraId="5DAF197B" w14:textId="3395E0EB" w:rsidR="00BF5BBD" w:rsidRDefault="00BF5BBD" w:rsidP="00BE38A3">
      <w:pPr>
        <w:widowControl w:val="0"/>
        <w:tabs>
          <w:tab w:val="left" w:pos="284"/>
          <w:tab w:val="left" w:pos="567"/>
        </w:tabs>
        <w:jc w:val="both"/>
        <w:rPr>
          <w:rFonts w:eastAsia="MS Mincho"/>
          <w:sz w:val="22"/>
          <w:lang w:val="sr-Latn-ME"/>
        </w:rPr>
      </w:pPr>
    </w:p>
    <w:p w14:paraId="17E26599" w14:textId="769F1A5A" w:rsidR="00BF5BBD" w:rsidRDefault="00BF5BBD" w:rsidP="00BE38A3">
      <w:pPr>
        <w:widowControl w:val="0"/>
        <w:tabs>
          <w:tab w:val="left" w:pos="284"/>
          <w:tab w:val="left" w:pos="567"/>
        </w:tabs>
        <w:jc w:val="both"/>
        <w:rPr>
          <w:rFonts w:eastAsia="MS Mincho"/>
          <w:sz w:val="22"/>
          <w:lang w:val="sr-Latn-ME"/>
        </w:rPr>
      </w:pPr>
    </w:p>
    <w:p w14:paraId="50C2D6D8" w14:textId="5D487AA5" w:rsidR="00BF5BBD" w:rsidRDefault="00BF5BBD" w:rsidP="00BE38A3">
      <w:pPr>
        <w:widowControl w:val="0"/>
        <w:tabs>
          <w:tab w:val="left" w:pos="284"/>
          <w:tab w:val="left" w:pos="567"/>
        </w:tabs>
        <w:jc w:val="both"/>
        <w:rPr>
          <w:rFonts w:eastAsia="MS Mincho"/>
          <w:sz w:val="22"/>
          <w:lang w:val="sr-Latn-ME"/>
        </w:rPr>
      </w:pPr>
    </w:p>
    <w:p w14:paraId="4095E601" w14:textId="52931282" w:rsidR="00BF5BBD" w:rsidRDefault="00BF5BBD" w:rsidP="00BE38A3">
      <w:pPr>
        <w:widowControl w:val="0"/>
        <w:tabs>
          <w:tab w:val="left" w:pos="284"/>
          <w:tab w:val="left" w:pos="567"/>
        </w:tabs>
        <w:jc w:val="both"/>
        <w:rPr>
          <w:rFonts w:eastAsia="MS Mincho"/>
          <w:sz w:val="22"/>
          <w:lang w:val="sr-Latn-ME"/>
        </w:rPr>
      </w:pPr>
    </w:p>
    <w:p w14:paraId="6F39E55B" w14:textId="77777777" w:rsidR="00BF5BBD" w:rsidRPr="00BE38A3" w:rsidRDefault="00BF5BBD" w:rsidP="00BE38A3">
      <w:pPr>
        <w:widowControl w:val="0"/>
        <w:tabs>
          <w:tab w:val="left" w:pos="284"/>
          <w:tab w:val="left" w:pos="567"/>
        </w:tabs>
        <w:jc w:val="both"/>
        <w:rPr>
          <w:rFonts w:eastAsia="MS Mincho"/>
          <w:sz w:val="22"/>
          <w:lang w:val="sr-Latn-ME"/>
        </w:rPr>
      </w:pPr>
    </w:p>
    <w:p w14:paraId="09605DC1" w14:textId="66BB1A51" w:rsidR="00192AA2" w:rsidRPr="00BE38A3" w:rsidRDefault="00192AA2" w:rsidP="00BE38A3">
      <w:pPr>
        <w:widowControl w:val="0"/>
        <w:tabs>
          <w:tab w:val="left" w:pos="284"/>
        </w:tabs>
        <w:jc w:val="both"/>
        <w:rPr>
          <w:rFonts w:eastAsia="MS Mincho"/>
          <w:b/>
          <w:sz w:val="22"/>
          <w:lang w:val="sr-Latn-ME"/>
        </w:rPr>
      </w:pPr>
      <w:r w:rsidRPr="00BE38A3">
        <w:rPr>
          <w:rFonts w:eastAsia="MS Mincho"/>
          <w:b/>
          <w:sz w:val="22"/>
          <w:lang w:val="sr-Latn-ME"/>
        </w:rPr>
        <w:lastRenderedPageBreak/>
        <w:t>Slika 7: Vr</w:t>
      </w:r>
      <w:r w:rsidR="00D50F3E" w:rsidRPr="00BE38A3">
        <w:rPr>
          <w:rFonts w:eastAsia="MS Mincho"/>
          <w:b/>
          <w:sz w:val="22"/>
          <w:lang w:val="sr-Latn-ME"/>
        </w:rPr>
        <w:t>ij</w:t>
      </w:r>
      <w:r w:rsidRPr="00BE38A3">
        <w:rPr>
          <w:rFonts w:eastAsia="MS Mincho"/>
          <w:b/>
          <w:sz w:val="22"/>
          <w:lang w:val="sr-Latn-ME"/>
        </w:rPr>
        <w:t>eme do prve pojave primarnog kompozitnog parametra praćenja (održivo smanjenje eGFR ≥ 50%, završni stadijum bolesti bubrega ili smrt zbog kardiovaskularnog ili bubrežnog uzroka)</w:t>
      </w:r>
    </w:p>
    <w:p w14:paraId="50F970FB" w14:textId="77777777" w:rsidR="00192AA2" w:rsidRPr="00BE38A3" w:rsidRDefault="00192AA2" w:rsidP="00BE38A3">
      <w:pPr>
        <w:widowControl w:val="0"/>
        <w:tabs>
          <w:tab w:val="left" w:pos="284"/>
        </w:tabs>
        <w:jc w:val="both"/>
        <w:rPr>
          <w:rFonts w:eastAsia="MS Mincho"/>
          <w:sz w:val="22"/>
          <w:lang w:val="sr-Latn-ME"/>
        </w:rPr>
      </w:pPr>
    </w:p>
    <w:p w14:paraId="0C702C0C" w14:textId="77777777" w:rsidR="00192AA2" w:rsidRPr="00BE38A3" w:rsidRDefault="00192AA2" w:rsidP="00BE38A3">
      <w:pPr>
        <w:widowControl w:val="0"/>
        <w:tabs>
          <w:tab w:val="left" w:pos="284"/>
        </w:tabs>
        <w:ind w:left="340"/>
        <w:jc w:val="both"/>
        <w:rPr>
          <w:i/>
          <w:sz w:val="22"/>
          <w:lang w:val="sr-Latn-ME"/>
        </w:rPr>
      </w:pPr>
      <w:r w:rsidRPr="00BE38A3">
        <w:rPr>
          <w:noProof/>
          <w:sz w:val="22"/>
        </w:rPr>
        <mc:AlternateContent>
          <mc:Choice Requires="wps">
            <w:drawing>
              <wp:anchor distT="45720" distB="45720" distL="114300" distR="114300" simplePos="0" relativeHeight="251679744" behindDoc="0" locked="0" layoutInCell="1" allowOverlap="1" wp14:anchorId="634D8043" wp14:editId="2F3E7437">
                <wp:simplePos x="0" y="0"/>
                <wp:positionH relativeFrom="column">
                  <wp:posOffset>4219946</wp:posOffset>
                </wp:positionH>
                <wp:positionV relativeFrom="paragraph">
                  <wp:posOffset>2169160</wp:posOffset>
                </wp:positionV>
                <wp:extent cx="504825" cy="198755"/>
                <wp:effectExtent l="0" t="0" r="9525" b="1079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98755"/>
                        </a:xfrm>
                        <a:prstGeom prst="rect">
                          <a:avLst/>
                        </a:prstGeom>
                        <a:noFill/>
                        <a:ln w="9525">
                          <a:noFill/>
                          <a:miter lim="800000"/>
                          <a:headEnd/>
                          <a:tailEnd/>
                        </a:ln>
                      </wps:spPr>
                      <wps:txbx>
                        <w:txbxContent>
                          <w:p w14:paraId="5E159A30" w14:textId="28F98DD1" w:rsidR="001C2B85" w:rsidRPr="00A674CF" w:rsidRDefault="001C2B85" w:rsidP="00192AA2">
                            <w:pPr>
                              <w:jc w:val="right"/>
                              <w:rPr>
                                <w:b/>
                                <w:bCs/>
                                <w:sz w:val="16"/>
                                <w:szCs w:val="14"/>
                                <w:lang w:val="sv-SE"/>
                              </w:rPr>
                            </w:pPr>
                            <w:r>
                              <w:rPr>
                                <w:b/>
                                <w:bCs/>
                                <w:sz w:val="16"/>
                                <w:szCs w:val="14"/>
                                <w:lang w:val="sv-SE"/>
                              </w:rPr>
                              <w:t>p</w:t>
                            </w:r>
                            <w:r w:rsidRPr="00A674CF">
                              <w:rPr>
                                <w:b/>
                                <w:bCs/>
                                <w:sz w:val="16"/>
                                <w:szCs w:val="14"/>
                                <w:lang w:val="sv-SE"/>
                              </w:rPr>
                              <w:t>-</w:t>
                            </w:r>
                            <w:r>
                              <w:rPr>
                                <w:b/>
                                <w:bCs/>
                                <w:sz w:val="16"/>
                                <w:szCs w:val="14"/>
                                <w:lang w:val="sv-SE"/>
                              </w:rPr>
                              <w:t>vrijednost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D8043" id="_x0000_s1062" type="#_x0000_t202" style="position:absolute;left:0;text-align:left;margin-left:332.3pt;margin-top:170.8pt;width:39.75pt;height:15.6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" filled="f" stroked="f">
                <v:textbox inset="0,0,0,0">
                  <w:txbxContent>
                    <w:p w14:paraId="5E159A30" w14:textId="28F98DD1" w:rsidR="001C2B85" w:rsidRPr="00A674CF" w:rsidRDefault="001C2B85" w:rsidP="00192AA2">
                      <w:pPr>
                        <w:jc w:val="right"/>
                        <w:rPr>
                          <w:b/>
                          <w:bCs/>
                          <w:sz w:val="16"/>
                          <w:szCs w:val="14"/>
                          <w:lang w:val="sv-SE"/>
                        </w:rPr>
                      </w:pPr>
                      <w:r>
                        <w:rPr>
                          <w:b/>
                          <w:bCs/>
                          <w:sz w:val="16"/>
                          <w:szCs w:val="14"/>
                          <w:lang w:val="sv-SE"/>
                        </w:rPr>
                        <w:t>p</w:t>
                      </w:r>
                      <w:r w:rsidRPr="00A674CF">
                        <w:rPr>
                          <w:b/>
                          <w:bCs/>
                          <w:sz w:val="16"/>
                          <w:szCs w:val="14"/>
                          <w:lang w:val="sv-SE"/>
                        </w:rPr>
                        <w:t>-</w:t>
                      </w:r>
                      <w:r>
                        <w:rPr>
                          <w:b/>
                          <w:bCs/>
                          <w:sz w:val="16"/>
                          <w:szCs w:val="14"/>
                          <w:lang w:val="sv-SE"/>
                        </w:rPr>
                        <w:t>vrijednost</w:t>
                      </w:r>
                    </w:p>
                  </w:txbxContent>
                </v:textbox>
              </v:shape>
            </w:pict>
          </mc:Fallback>
        </mc:AlternateContent>
      </w:r>
      <w:r w:rsidRPr="00BE38A3">
        <w:rPr>
          <w:noProof/>
          <w:sz w:val="22"/>
        </w:rPr>
        <mc:AlternateContent>
          <mc:Choice Requires="wps">
            <w:drawing>
              <wp:anchor distT="45720" distB="45720" distL="114300" distR="114300" simplePos="0" relativeHeight="251680768" behindDoc="0" locked="0" layoutInCell="1" allowOverlap="1" wp14:anchorId="09FD2EB6" wp14:editId="50F5AF98">
                <wp:simplePos x="0" y="0"/>
                <wp:positionH relativeFrom="column">
                  <wp:posOffset>-116840</wp:posOffset>
                </wp:positionH>
                <wp:positionV relativeFrom="paragraph">
                  <wp:posOffset>2797649</wp:posOffset>
                </wp:positionV>
                <wp:extent cx="808355" cy="198755"/>
                <wp:effectExtent l="0" t="0" r="10795" b="10795"/>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27832699" w14:textId="77777777" w:rsidR="001C2B85" w:rsidRPr="00A674CF" w:rsidRDefault="001C2B85" w:rsidP="00192AA2">
                            <w:pPr>
                              <w:jc w:val="right"/>
                              <w:rPr>
                                <w:b/>
                                <w:bCs/>
                                <w:sz w:val="16"/>
                                <w:szCs w:val="14"/>
                                <w:lang w:val="sv-SE"/>
                              </w:rPr>
                            </w:pPr>
                            <w:r w:rsidRPr="00A674CF">
                              <w:rPr>
                                <w:b/>
                                <w:bCs/>
                                <w:sz w:val="16"/>
                                <w:szCs w:val="14"/>
                                <w:lang w:val="sv-SE"/>
                              </w:rPr>
                              <w:t>Pa</w:t>
                            </w:r>
                            <w:r>
                              <w:rPr>
                                <w:b/>
                                <w:bCs/>
                                <w:sz w:val="16"/>
                                <w:szCs w:val="14"/>
                                <w:lang w:val="sv-SE"/>
                              </w:rPr>
                              <w:t>cijenti u riziku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D2EB6" id="_x0000_s1063" type="#_x0000_t202" style="position:absolute;left:0;text-align:left;margin-left:-9.2pt;margin-top:220.3pt;width:63.65pt;height:15.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" filled="f" stroked="f">
                <v:textbox inset="0,0,0,0">
                  <w:txbxContent>
                    <w:p w14:paraId="27832699" w14:textId="77777777" w:rsidR="001C2B85" w:rsidRPr="00A674CF" w:rsidRDefault="001C2B85" w:rsidP="00192AA2">
                      <w:pPr>
                        <w:jc w:val="right"/>
                        <w:rPr>
                          <w:b/>
                          <w:bCs/>
                          <w:sz w:val="16"/>
                          <w:szCs w:val="14"/>
                          <w:lang w:val="sv-SE"/>
                        </w:rPr>
                      </w:pPr>
                      <w:r w:rsidRPr="00A674CF">
                        <w:rPr>
                          <w:b/>
                          <w:bCs/>
                          <w:sz w:val="16"/>
                          <w:szCs w:val="14"/>
                          <w:lang w:val="sv-SE"/>
                        </w:rPr>
                        <w:t>Pa</w:t>
                      </w:r>
                      <w:r>
                        <w:rPr>
                          <w:b/>
                          <w:bCs/>
                          <w:sz w:val="16"/>
                          <w:szCs w:val="14"/>
                          <w:lang w:val="sv-SE"/>
                        </w:rPr>
                        <w:t>cijenti u riziku</w:t>
                      </w:r>
                    </w:p>
                  </w:txbxContent>
                </v:textbox>
              </v:shape>
            </w:pict>
          </mc:Fallback>
        </mc:AlternateContent>
      </w:r>
      <w:r w:rsidRPr="00BE38A3">
        <w:rPr>
          <w:noProof/>
          <w:sz w:val="22"/>
        </w:rPr>
        <mc:AlternateContent>
          <mc:Choice Requires="wps">
            <w:drawing>
              <wp:anchor distT="45720" distB="45720" distL="114300" distR="114300" simplePos="0" relativeHeight="251681792" behindDoc="0" locked="0" layoutInCell="1" allowOverlap="1" wp14:anchorId="7C5E2BE3" wp14:editId="43C6A338">
                <wp:simplePos x="0" y="0"/>
                <wp:positionH relativeFrom="column">
                  <wp:posOffset>-187960</wp:posOffset>
                </wp:positionH>
                <wp:positionV relativeFrom="paragraph">
                  <wp:posOffset>2917664</wp:posOffset>
                </wp:positionV>
                <wp:extent cx="808355" cy="198755"/>
                <wp:effectExtent l="0" t="0" r="10795" b="1079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774BBD52" w14:textId="77777777" w:rsidR="001C2B85" w:rsidRPr="00A674CF" w:rsidRDefault="001C2B85" w:rsidP="00192AA2">
                            <w:pPr>
                              <w:jc w:val="right"/>
                              <w:rPr>
                                <w:sz w:val="16"/>
                                <w:szCs w:val="14"/>
                              </w:rPr>
                            </w:pPr>
                            <w:r w:rsidRPr="00A674CF">
                              <w:rPr>
                                <w:sz w:val="16"/>
                                <w:szCs w:val="14"/>
                              </w:rPr>
                              <w:t>Dapagliflozin: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E2BE3" id="_x0000_s1064" type="#_x0000_t202" style="position:absolute;left:0;text-align:left;margin-left:-14.8pt;margin-top:229.75pt;width:63.65pt;height:15.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" filled="f" stroked="f">
                <v:textbox inset="0,0,0,0">
                  <w:txbxContent>
                    <w:p w14:paraId="774BBD52" w14:textId="77777777" w:rsidR="001C2B85" w:rsidRPr="00A674CF" w:rsidRDefault="001C2B85" w:rsidP="00192AA2">
                      <w:pPr>
                        <w:jc w:val="right"/>
                        <w:rPr>
                          <w:sz w:val="16"/>
                          <w:szCs w:val="14"/>
                        </w:rPr>
                      </w:pPr>
                      <w:r w:rsidRPr="00A674CF">
                        <w:rPr>
                          <w:sz w:val="16"/>
                          <w:szCs w:val="14"/>
                        </w:rPr>
                        <w:t>Dapagliflozin:</w:t>
                      </w:r>
                    </w:p>
                  </w:txbxContent>
                </v:textbox>
              </v:shape>
            </w:pict>
          </mc:Fallback>
        </mc:AlternateContent>
      </w:r>
      <w:r w:rsidRPr="00BE38A3">
        <w:rPr>
          <w:noProof/>
          <w:sz w:val="22"/>
        </w:rPr>
        <mc:AlternateContent>
          <mc:Choice Requires="wps">
            <w:drawing>
              <wp:anchor distT="45720" distB="45720" distL="114300" distR="114300" simplePos="0" relativeHeight="251682816" behindDoc="0" locked="0" layoutInCell="1" allowOverlap="1" wp14:anchorId="367069A5" wp14:editId="1191B1AA">
                <wp:simplePos x="0" y="0"/>
                <wp:positionH relativeFrom="column">
                  <wp:posOffset>-192405</wp:posOffset>
                </wp:positionH>
                <wp:positionV relativeFrom="paragraph">
                  <wp:posOffset>3049744</wp:posOffset>
                </wp:positionV>
                <wp:extent cx="808355" cy="198755"/>
                <wp:effectExtent l="0" t="0" r="10795" b="107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4ADFDB8A" w14:textId="77777777" w:rsidR="001C2B85" w:rsidRPr="00A674CF" w:rsidRDefault="001C2B85" w:rsidP="00192AA2">
                            <w:pPr>
                              <w:jc w:val="right"/>
                              <w:rPr>
                                <w:sz w:val="16"/>
                                <w:szCs w:val="14"/>
                              </w:rPr>
                            </w:pPr>
                            <w:r>
                              <w:rPr>
                                <w:sz w:val="16"/>
                                <w:szCs w:val="14"/>
                              </w:rPr>
                              <w:t>Placebo</w:t>
                            </w:r>
                            <w:r w:rsidRPr="00A674CF">
                              <w:rPr>
                                <w:sz w:val="16"/>
                                <w:szCs w:val="14"/>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069A5" id="_x0000_s1065" type="#_x0000_t202" style="position:absolute;left:0;text-align:left;margin-left:-15.15pt;margin-top:240.15pt;width:63.65pt;height:15.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" filled="f" stroked="f">
                <v:textbox inset="0,0,0,0">
                  <w:txbxContent>
                    <w:p w14:paraId="4ADFDB8A" w14:textId="77777777" w:rsidR="001C2B85" w:rsidRPr="00A674CF" w:rsidRDefault="001C2B85" w:rsidP="00192AA2">
                      <w:pPr>
                        <w:jc w:val="right"/>
                        <w:rPr>
                          <w:sz w:val="16"/>
                          <w:szCs w:val="14"/>
                        </w:rPr>
                      </w:pPr>
                      <w:r>
                        <w:rPr>
                          <w:sz w:val="16"/>
                          <w:szCs w:val="14"/>
                        </w:rPr>
                        <w:t>Placebo</w:t>
                      </w:r>
                      <w:r w:rsidRPr="00A674CF">
                        <w:rPr>
                          <w:sz w:val="16"/>
                          <w:szCs w:val="14"/>
                        </w:rPr>
                        <w:t>:</w:t>
                      </w:r>
                    </w:p>
                  </w:txbxContent>
                </v:textbox>
              </v:shape>
            </w:pict>
          </mc:Fallback>
        </mc:AlternateContent>
      </w:r>
      <w:r w:rsidRPr="00BE38A3">
        <w:rPr>
          <w:noProof/>
          <w:sz w:val="22"/>
        </w:rPr>
        <mc:AlternateContent>
          <mc:Choice Requires="wps">
            <w:drawing>
              <wp:anchor distT="45720" distB="45720" distL="114300" distR="114300" simplePos="0" relativeHeight="251678720" behindDoc="0" locked="0" layoutInCell="1" allowOverlap="1" wp14:anchorId="1D598E9E" wp14:editId="0FC0FE4C">
                <wp:simplePos x="0" y="0"/>
                <wp:positionH relativeFrom="column">
                  <wp:posOffset>2841625</wp:posOffset>
                </wp:positionH>
                <wp:positionV relativeFrom="paragraph">
                  <wp:posOffset>2173710</wp:posOffset>
                </wp:positionV>
                <wp:extent cx="636247" cy="134636"/>
                <wp:effectExtent l="0" t="0" r="12065"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47" cy="134636"/>
                        </a:xfrm>
                        <a:prstGeom prst="rect">
                          <a:avLst/>
                        </a:prstGeom>
                        <a:noFill/>
                        <a:ln w="9525">
                          <a:noFill/>
                          <a:miter lim="800000"/>
                          <a:headEnd/>
                          <a:tailEnd/>
                        </a:ln>
                      </wps:spPr>
                      <wps:txbx>
                        <w:txbxContent>
                          <w:p w14:paraId="64353C1E" w14:textId="77777777" w:rsidR="001C2B85" w:rsidRPr="00A674CF" w:rsidRDefault="001C2B85" w:rsidP="00192AA2">
                            <w:pPr>
                              <w:jc w:val="right"/>
                              <w:rPr>
                                <w:b/>
                                <w:bCs/>
                                <w:sz w:val="16"/>
                                <w:szCs w:val="14"/>
                                <w:lang w:val="sv-SE"/>
                              </w:rPr>
                            </w:pPr>
                            <w:r>
                              <w:rPr>
                                <w:b/>
                                <w:bCs/>
                                <w:sz w:val="16"/>
                                <w:szCs w:val="14"/>
                                <w:lang w:val="sv-SE"/>
                              </w:rPr>
                              <w:t>HR (95%CI):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98E9E" id="_x0000_s1066" type="#_x0000_t202" style="position:absolute;left:0;text-align:left;margin-left:223.75pt;margin-top:171.15pt;width:50.1pt;height:10.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" filled="f" stroked="f">
                <v:textbox inset="0,0,0,0">
                  <w:txbxContent>
                    <w:p w14:paraId="64353C1E" w14:textId="77777777" w:rsidR="001C2B85" w:rsidRPr="00A674CF" w:rsidRDefault="001C2B85" w:rsidP="00192AA2">
                      <w:pPr>
                        <w:jc w:val="right"/>
                        <w:rPr>
                          <w:b/>
                          <w:bCs/>
                          <w:sz w:val="16"/>
                          <w:szCs w:val="14"/>
                          <w:lang w:val="sv-SE"/>
                        </w:rPr>
                      </w:pPr>
                      <w:r>
                        <w:rPr>
                          <w:b/>
                          <w:bCs/>
                          <w:sz w:val="16"/>
                          <w:szCs w:val="14"/>
                          <w:lang w:val="sv-SE"/>
                        </w:rPr>
                        <w:t>HR (95%CI):</w:t>
                      </w:r>
                    </w:p>
                  </w:txbxContent>
                </v:textbox>
              </v:shape>
            </w:pict>
          </mc:Fallback>
        </mc:AlternateContent>
      </w:r>
      <w:r w:rsidRPr="00BE38A3">
        <w:rPr>
          <w:noProof/>
          <w:sz w:val="22"/>
        </w:rPr>
        <mc:AlternateContent>
          <mc:Choice Requires="wps">
            <w:drawing>
              <wp:anchor distT="45720" distB="45720" distL="114300" distR="114300" simplePos="0" relativeHeight="251686912" behindDoc="0" locked="0" layoutInCell="1" allowOverlap="1" wp14:anchorId="79E8543E" wp14:editId="60F4B5EC">
                <wp:simplePos x="0" y="0"/>
                <wp:positionH relativeFrom="column">
                  <wp:posOffset>130628</wp:posOffset>
                </wp:positionH>
                <wp:positionV relativeFrom="paragraph">
                  <wp:posOffset>531974</wp:posOffset>
                </wp:positionV>
                <wp:extent cx="1491589" cy="1404620"/>
                <wp:effectExtent l="0" t="0" r="3175"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91589" cy="1404620"/>
                        </a:xfrm>
                        <a:prstGeom prst="rect">
                          <a:avLst/>
                        </a:prstGeom>
                        <a:noFill/>
                        <a:ln w="9525">
                          <a:noFill/>
                          <a:miter lim="800000"/>
                          <a:headEnd/>
                          <a:tailEnd/>
                        </a:ln>
                      </wps:spPr>
                      <wps:txbx>
                        <w:txbxContent>
                          <w:p w14:paraId="4666ECC0" w14:textId="77777777" w:rsidR="001C2B85" w:rsidRPr="00A674CF" w:rsidRDefault="001C2B85" w:rsidP="00192AA2">
                            <w:pPr>
                              <w:rPr>
                                <w:b/>
                                <w:bCs/>
                                <w:sz w:val="16"/>
                                <w:szCs w:val="14"/>
                              </w:rPr>
                            </w:pPr>
                            <w:r w:rsidRPr="00A674CF">
                              <w:rPr>
                                <w:b/>
                                <w:bCs/>
                                <w:sz w:val="16"/>
                                <w:szCs w:val="14"/>
                              </w:rPr>
                              <w:t>P</w:t>
                            </w:r>
                            <w:r>
                              <w:rPr>
                                <w:b/>
                                <w:bCs/>
                                <w:sz w:val="16"/>
                                <w:szCs w:val="14"/>
                              </w:rPr>
                              <w:t>acijenti sa događajima</w:t>
                            </w:r>
                            <w:r w:rsidRPr="00A674CF">
                              <w:rPr>
                                <w:b/>
                                <w:bCs/>
                                <w:sz w:val="16"/>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9E8543E" id="_x0000_s1067" type="#_x0000_t202" style="position:absolute;left:0;text-align:left;margin-left:10.3pt;margin-top:41.9pt;width:117.45pt;height:110.6pt;rotation:-90;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" filled="f" stroked="f">
                <v:textbox style="mso-fit-shape-to-text:t">
                  <w:txbxContent>
                    <w:p w14:paraId="4666ECC0" w14:textId="77777777" w:rsidR="001C2B85" w:rsidRPr="00A674CF" w:rsidRDefault="001C2B85" w:rsidP="00192AA2">
                      <w:pPr>
                        <w:rPr>
                          <w:b/>
                          <w:bCs/>
                          <w:sz w:val="16"/>
                          <w:szCs w:val="14"/>
                        </w:rPr>
                      </w:pPr>
                      <w:r w:rsidRPr="00A674CF">
                        <w:rPr>
                          <w:b/>
                          <w:bCs/>
                          <w:sz w:val="16"/>
                          <w:szCs w:val="14"/>
                        </w:rPr>
                        <w:t>P</w:t>
                      </w:r>
                      <w:r>
                        <w:rPr>
                          <w:b/>
                          <w:bCs/>
                          <w:sz w:val="16"/>
                          <w:szCs w:val="14"/>
                        </w:rPr>
                        <w:t>acijenti sa događajima</w:t>
                      </w:r>
                      <w:r w:rsidRPr="00A674CF">
                        <w:rPr>
                          <w:b/>
                          <w:bCs/>
                          <w:sz w:val="16"/>
                          <w:szCs w:val="14"/>
                        </w:rPr>
                        <w:t xml:space="preserve"> (%)</w:t>
                      </w:r>
                    </w:p>
                  </w:txbxContent>
                </v:textbox>
              </v:shape>
            </w:pict>
          </mc:Fallback>
        </mc:AlternateContent>
      </w:r>
      <w:r w:rsidRPr="00BE38A3">
        <w:rPr>
          <w:i/>
          <w:noProof/>
          <w:sz w:val="22"/>
        </w:rPr>
        <w:drawing>
          <wp:inline distT="0" distB="0" distL="0" distR="0" wp14:anchorId="26F4120D" wp14:editId="480668C8">
            <wp:extent cx="5043600" cy="3319200"/>
            <wp:effectExtent l="0" t="0" r="0" b="8255"/>
            <wp:docPr id="38" name="Picture 3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APA-CKD_KM_Primary composite endpoin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43600" cy="3319200"/>
                    </a:xfrm>
                    <a:prstGeom prst="rect">
                      <a:avLst/>
                    </a:prstGeom>
                  </pic:spPr>
                </pic:pic>
              </a:graphicData>
            </a:graphic>
          </wp:inline>
        </w:drawing>
      </w:r>
      <w:r w:rsidRPr="00BE38A3">
        <w:rPr>
          <w:noProof/>
          <w:sz w:val="22"/>
        </w:rPr>
        <mc:AlternateContent>
          <mc:Choice Requires="wps">
            <w:drawing>
              <wp:anchor distT="45720" distB="45720" distL="114300" distR="114300" simplePos="0" relativeHeight="251685888" behindDoc="0" locked="0" layoutInCell="1" allowOverlap="1" wp14:anchorId="5418E21E" wp14:editId="59A7737C">
                <wp:simplePos x="0" y="0"/>
                <wp:positionH relativeFrom="column">
                  <wp:posOffset>2223317</wp:posOffset>
                </wp:positionH>
                <wp:positionV relativeFrom="paragraph">
                  <wp:posOffset>2589258</wp:posOffset>
                </wp:positionV>
                <wp:extent cx="1360714" cy="199390"/>
                <wp:effectExtent l="0" t="0" r="11430" b="1016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714" cy="199390"/>
                        </a:xfrm>
                        <a:prstGeom prst="rect">
                          <a:avLst/>
                        </a:prstGeom>
                        <a:noFill/>
                        <a:ln w="9525">
                          <a:noFill/>
                          <a:miter lim="800000"/>
                          <a:headEnd/>
                          <a:tailEnd/>
                        </a:ln>
                      </wps:spPr>
                      <wps:txbx>
                        <w:txbxContent>
                          <w:p w14:paraId="7CAE2F9F" w14:textId="3197D1AB" w:rsidR="001C2B85" w:rsidRPr="00A674CF" w:rsidRDefault="001C2B85" w:rsidP="00192AA2">
                            <w:pPr>
                              <w:rPr>
                                <w:b/>
                                <w:bCs/>
                                <w:sz w:val="16"/>
                                <w:szCs w:val="14"/>
                              </w:rPr>
                            </w:pPr>
                            <w:r>
                              <w:rPr>
                                <w:b/>
                                <w:bCs/>
                                <w:sz w:val="16"/>
                                <w:szCs w:val="14"/>
                              </w:rPr>
                              <w:t>Mjeseci od randomizacije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8E21E" id="_x0000_s1068" type="#_x0000_t202" style="position:absolute;left:0;text-align:left;margin-left:175.05pt;margin-top:203.9pt;width:107.15pt;height:15.7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" filled="f" stroked="f">
                <v:textbox inset="0,0,0,0">
                  <w:txbxContent>
                    <w:p w14:paraId="7CAE2F9F" w14:textId="3197D1AB" w:rsidR="001C2B85" w:rsidRPr="00A674CF" w:rsidRDefault="001C2B85" w:rsidP="00192AA2">
                      <w:pPr>
                        <w:rPr>
                          <w:b/>
                          <w:bCs/>
                          <w:sz w:val="16"/>
                          <w:szCs w:val="14"/>
                        </w:rPr>
                      </w:pPr>
                      <w:r>
                        <w:rPr>
                          <w:b/>
                          <w:bCs/>
                          <w:sz w:val="16"/>
                          <w:szCs w:val="14"/>
                        </w:rPr>
                        <w:t>Mjeseci od randomizacije</w:t>
                      </w:r>
                    </w:p>
                  </w:txbxContent>
                </v:textbox>
              </v:shape>
            </w:pict>
          </mc:Fallback>
        </mc:AlternateContent>
      </w:r>
      <w:r w:rsidRPr="00BE38A3">
        <w:rPr>
          <w:noProof/>
          <w:sz w:val="22"/>
        </w:rPr>
        <mc:AlternateContent>
          <mc:Choice Requires="wps">
            <w:drawing>
              <wp:anchor distT="45720" distB="45720" distL="114300" distR="114300" simplePos="0" relativeHeight="251683840" behindDoc="0" locked="0" layoutInCell="1" allowOverlap="1" wp14:anchorId="08064D0B" wp14:editId="74C64F2C">
                <wp:simplePos x="0" y="0"/>
                <wp:positionH relativeFrom="column">
                  <wp:posOffset>4475480</wp:posOffset>
                </wp:positionH>
                <wp:positionV relativeFrom="paragraph">
                  <wp:posOffset>724898</wp:posOffset>
                </wp:positionV>
                <wp:extent cx="808355" cy="198755"/>
                <wp:effectExtent l="0" t="0" r="10795" b="1079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7B9FB764" w14:textId="77777777" w:rsidR="001C2B85" w:rsidRPr="00A674CF" w:rsidRDefault="001C2B85" w:rsidP="00192AA2">
                            <w:pPr>
                              <w:rPr>
                                <w:sz w:val="16"/>
                                <w:szCs w:val="14"/>
                              </w:rPr>
                            </w:pPr>
                            <w:r w:rsidRPr="00A674CF">
                              <w:rPr>
                                <w:sz w:val="16"/>
                                <w:szCs w:val="14"/>
                              </w:rPr>
                              <w:t>Dapagliflozin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64D0B" id="_x0000_s1069" type="#_x0000_t202" style="position:absolute;left:0;text-align:left;margin-left:352.4pt;margin-top:57.1pt;width:63.65pt;height:15.6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" filled="f" stroked="f">
                <v:textbox inset="0,0,0,0">
                  <w:txbxContent>
                    <w:p w14:paraId="7B9FB764" w14:textId="77777777" w:rsidR="001C2B85" w:rsidRPr="00A674CF" w:rsidRDefault="001C2B85" w:rsidP="00192AA2">
                      <w:pPr>
                        <w:rPr>
                          <w:sz w:val="16"/>
                          <w:szCs w:val="14"/>
                        </w:rPr>
                      </w:pPr>
                      <w:r w:rsidRPr="00A674CF">
                        <w:rPr>
                          <w:sz w:val="16"/>
                          <w:szCs w:val="14"/>
                        </w:rPr>
                        <w:t>Dapagliflozin</w:t>
                      </w:r>
                    </w:p>
                  </w:txbxContent>
                </v:textbox>
              </v:shape>
            </w:pict>
          </mc:Fallback>
        </mc:AlternateContent>
      </w:r>
      <w:r w:rsidRPr="00BE38A3">
        <w:rPr>
          <w:noProof/>
          <w:sz w:val="22"/>
        </w:rPr>
        <mc:AlternateContent>
          <mc:Choice Requires="wps">
            <w:drawing>
              <wp:anchor distT="45720" distB="45720" distL="114300" distR="114300" simplePos="0" relativeHeight="251684864" behindDoc="0" locked="0" layoutInCell="1" allowOverlap="1" wp14:anchorId="76D84351" wp14:editId="619B6FD6">
                <wp:simplePos x="0" y="0"/>
                <wp:positionH relativeFrom="column">
                  <wp:posOffset>4492897</wp:posOffset>
                </wp:positionH>
                <wp:positionV relativeFrom="paragraph">
                  <wp:posOffset>99967</wp:posOffset>
                </wp:positionV>
                <wp:extent cx="808355" cy="198755"/>
                <wp:effectExtent l="0" t="0" r="10795" b="10795"/>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1D8EE117" w14:textId="77777777" w:rsidR="001C2B85" w:rsidRPr="00A674CF" w:rsidRDefault="001C2B85" w:rsidP="00192AA2">
                            <w:pPr>
                              <w:rPr>
                                <w:sz w:val="16"/>
                                <w:szCs w:val="14"/>
                                <w:lang w:val="sv-SE"/>
                              </w:rPr>
                            </w:pPr>
                            <w:r>
                              <w:rPr>
                                <w:sz w:val="16"/>
                                <w:szCs w:val="14"/>
                                <w:lang w:val="sv-SE"/>
                              </w:rPr>
                              <w:t>Placebo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84351" id="_x0000_s1070" type="#_x0000_t202" style="position:absolute;left:0;text-align:left;margin-left:353.75pt;margin-top:7.85pt;width:63.65pt;height:15.6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" filled="f" stroked="f">
                <v:textbox inset="0,0,0,0">
                  <w:txbxContent>
                    <w:p w14:paraId="1D8EE117" w14:textId="77777777" w:rsidR="001C2B85" w:rsidRPr="00A674CF" w:rsidRDefault="001C2B85" w:rsidP="00192AA2">
                      <w:pPr>
                        <w:rPr>
                          <w:sz w:val="16"/>
                          <w:szCs w:val="14"/>
                          <w:lang w:val="sv-SE"/>
                        </w:rPr>
                      </w:pPr>
                      <w:r>
                        <w:rPr>
                          <w:sz w:val="16"/>
                          <w:szCs w:val="14"/>
                          <w:lang w:val="sv-SE"/>
                        </w:rPr>
                        <w:t>Placebo</w:t>
                      </w:r>
                    </w:p>
                  </w:txbxContent>
                </v:textbox>
              </v:shape>
            </w:pict>
          </mc:Fallback>
        </mc:AlternateContent>
      </w:r>
    </w:p>
    <w:p w14:paraId="46567A30" w14:textId="77777777" w:rsidR="00192AA2" w:rsidRPr="00BE38A3" w:rsidRDefault="00192AA2" w:rsidP="00BE38A3">
      <w:pPr>
        <w:widowControl w:val="0"/>
        <w:tabs>
          <w:tab w:val="left" w:pos="284"/>
          <w:tab w:val="left" w:pos="567"/>
        </w:tabs>
        <w:jc w:val="both"/>
        <w:rPr>
          <w:rFonts w:eastAsia="MS Mincho"/>
          <w:sz w:val="22"/>
          <w:lang w:val="sr-Latn-ME"/>
        </w:rPr>
      </w:pPr>
      <w:r w:rsidRPr="00BE38A3">
        <w:rPr>
          <w:rFonts w:eastAsia="MS Mincho"/>
          <w:sz w:val="18"/>
          <w:szCs w:val="18"/>
          <w:lang w:val="sr-Latn-ME"/>
        </w:rPr>
        <w:t>Pojam ‘pacijenti u riziku' odnosi se na broj pacijenata u riziku na početku svakog perioda vremena.</w:t>
      </w:r>
    </w:p>
    <w:p w14:paraId="7E9A5541" w14:textId="77777777" w:rsidR="00192AA2" w:rsidRPr="00BE38A3" w:rsidRDefault="00192AA2" w:rsidP="00BE38A3">
      <w:pPr>
        <w:widowControl w:val="0"/>
        <w:tabs>
          <w:tab w:val="left" w:pos="284"/>
          <w:tab w:val="left" w:pos="567"/>
        </w:tabs>
        <w:jc w:val="both"/>
        <w:rPr>
          <w:rFonts w:eastAsia="MS Mincho"/>
          <w:sz w:val="22"/>
          <w:lang w:val="sr-Latn-ME"/>
        </w:rPr>
      </w:pPr>
    </w:p>
    <w:p w14:paraId="01C5AC4F" w14:textId="5CC0939F" w:rsidR="00192AA2" w:rsidRPr="00BE38A3" w:rsidRDefault="00192AA2" w:rsidP="00BE38A3">
      <w:pPr>
        <w:widowControl w:val="0"/>
        <w:tabs>
          <w:tab w:val="left" w:pos="284"/>
          <w:tab w:val="left" w:pos="567"/>
        </w:tabs>
        <w:jc w:val="both"/>
        <w:rPr>
          <w:rFonts w:eastAsia="MS Mincho"/>
          <w:sz w:val="22"/>
          <w:lang w:val="sr-Latn-ME"/>
        </w:rPr>
      </w:pPr>
      <w:r w:rsidRPr="00BE38A3">
        <w:rPr>
          <w:rFonts w:eastAsia="MS Mincho"/>
          <w:sz w:val="22"/>
          <w:lang w:val="sr-Latn-ME"/>
        </w:rPr>
        <w:t>Sve četiri komponente primarnog kompozitnog parametra praćenja su pojedinačno doprin</w:t>
      </w:r>
      <w:r w:rsidR="00D50F3E" w:rsidRPr="00BE38A3">
        <w:rPr>
          <w:rFonts w:eastAsia="MS Mincho"/>
          <w:sz w:val="22"/>
          <w:lang w:val="sr-Latn-ME"/>
        </w:rPr>
        <w:t>ij</w:t>
      </w:r>
      <w:r w:rsidRPr="00BE38A3">
        <w:rPr>
          <w:rFonts w:eastAsia="MS Mincho"/>
          <w:sz w:val="22"/>
          <w:lang w:val="sr-Latn-ME"/>
        </w:rPr>
        <w:t xml:space="preserve">ele efektu terapije. Dapagliflozin je smanjio i incidencu kompozitnog parametra praćenja koji je obuhvatao održivo smanjenje </w:t>
      </w:r>
      <w:r w:rsidR="00C2788C" w:rsidRPr="00BE38A3">
        <w:rPr>
          <w:rFonts w:eastAsia="MS Mincho"/>
          <w:sz w:val="22"/>
          <w:lang w:val="sr-Latn-ME"/>
        </w:rPr>
        <w:t>vrijednosti</w:t>
      </w:r>
      <w:r w:rsidRPr="00BE38A3">
        <w:rPr>
          <w:rFonts w:eastAsia="MS Mincho"/>
          <w:sz w:val="22"/>
          <w:lang w:val="sr-Latn-ME"/>
        </w:rPr>
        <w:t xml:space="preserve"> eGFR za </w:t>
      </w:r>
      <w:r w:rsidRPr="00BE38A3">
        <w:rPr>
          <w:sz w:val="22"/>
          <w:lang w:val="sr-Latn-ME"/>
        </w:rPr>
        <w:t>≥ </w:t>
      </w:r>
      <w:r w:rsidRPr="00BE38A3">
        <w:rPr>
          <w:rFonts w:eastAsia="MS Mincho"/>
          <w:sz w:val="22"/>
          <w:lang w:val="sr-Latn-ME"/>
        </w:rPr>
        <w:t xml:space="preserve">50%, završni stadijum bolesti bubrega ili smrt zbog bubrežnog uzroka kao i kompozitni parametar praćenja koji je obuhvatao smrt zbog kardiovaskularnog uzroka i hospitalizaciju zbog srčane insuficijencije. </w:t>
      </w:r>
      <w:r w:rsidR="00761750" w:rsidRPr="00BE38A3">
        <w:rPr>
          <w:rFonts w:eastAsia="MS Mincho"/>
          <w:sz w:val="22"/>
          <w:lang w:val="sr-Latn-ME"/>
        </w:rPr>
        <w:t>Liječenj</w:t>
      </w:r>
      <w:r w:rsidRPr="00BE38A3">
        <w:rPr>
          <w:rFonts w:eastAsia="MS Mincho"/>
          <w:sz w:val="22"/>
          <w:lang w:val="sr-Latn-ME"/>
        </w:rPr>
        <w:t>e dapagliflozinom je poboljšalo ukupno preživljavanje kod pacijenata sa hroničnom bolešću bubrega uz značajno smanjenje smrtnosti zbog bilo kog uzroka (Slika 8).</w:t>
      </w:r>
    </w:p>
    <w:p w14:paraId="176FF266" w14:textId="5BB8BBD9" w:rsidR="00192AA2" w:rsidRDefault="00192AA2" w:rsidP="00BE38A3">
      <w:pPr>
        <w:widowControl w:val="0"/>
        <w:tabs>
          <w:tab w:val="left" w:pos="284"/>
          <w:tab w:val="left" w:pos="567"/>
        </w:tabs>
        <w:jc w:val="both"/>
        <w:rPr>
          <w:rFonts w:eastAsia="MS Mincho"/>
          <w:sz w:val="22"/>
          <w:lang w:val="sr-Latn-ME"/>
        </w:rPr>
      </w:pPr>
    </w:p>
    <w:p w14:paraId="590B53AA" w14:textId="19D92037" w:rsidR="00BF5BBD" w:rsidRDefault="00BF5BBD" w:rsidP="00BE38A3">
      <w:pPr>
        <w:widowControl w:val="0"/>
        <w:tabs>
          <w:tab w:val="left" w:pos="284"/>
          <w:tab w:val="left" w:pos="567"/>
        </w:tabs>
        <w:jc w:val="both"/>
        <w:rPr>
          <w:rFonts w:eastAsia="MS Mincho"/>
          <w:sz w:val="22"/>
          <w:lang w:val="sr-Latn-ME"/>
        </w:rPr>
      </w:pPr>
    </w:p>
    <w:p w14:paraId="39B5ADA1" w14:textId="04CEB92E" w:rsidR="00BF5BBD" w:rsidRDefault="00BF5BBD" w:rsidP="00BE38A3">
      <w:pPr>
        <w:widowControl w:val="0"/>
        <w:tabs>
          <w:tab w:val="left" w:pos="284"/>
          <w:tab w:val="left" w:pos="567"/>
        </w:tabs>
        <w:jc w:val="both"/>
        <w:rPr>
          <w:rFonts w:eastAsia="MS Mincho"/>
          <w:sz w:val="22"/>
          <w:lang w:val="sr-Latn-ME"/>
        </w:rPr>
      </w:pPr>
    </w:p>
    <w:p w14:paraId="09A2C7A5" w14:textId="7B234DD6" w:rsidR="00BF5BBD" w:rsidRDefault="00BF5BBD" w:rsidP="00BE38A3">
      <w:pPr>
        <w:widowControl w:val="0"/>
        <w:tabs>
          <w:tab w:val="left" w:pos="284"/>
          <w:tab w:val="left" w:pos="567"/>
        </w:tabs>
        <w:jc w:val="both"/>
        <w:rPr>
          <w:rFonts w:eastAsia="MS Mincho"/>
          <w:sz w:val="22"/>
          <w:lang w:val="sr-Latn-ME"/>
        </w:rPr>
      </w:pPr>
    </w:p>
    <w:p w14:paraId="146E0268" w14:textId="04539295" w:rsidR="00BF5BBD" w:rsidRDefault="00BF5BBD" w:rsidP="00BE38A3">
      <w:pPr>
        <w:widowControl w:val="0"/>
        <w:tabs>
          <w:tab w:val="left" w:pos="284"/>
          <w:tab w:val="left" w:pos="567"/>
        </w:tabs>
        <w:jc w:val="both"/>
        <w:rPr>
          <w:rFonts w:eastAsia="MS Mincho"/>
          <w:sz w:val="22"/>
          <w:lang w:val="sr-Latn-ME"/>
        </w:rPr>
      </w:pPr>
    </w:p>
    <w:p w14:paraId="152B0193" w14:textId="092819CF" w:rsidR="00BF5BBD" w:rsidRDefault="00BF5BBD" w:rsidP="00BE38A3">
      <w:pPr>
        <w:widowControl w:val="0"/>
        <w:tabs>
          <w:tab w:val="left" w:pos="284"/>
          <w:tab w:val="left" w:pos="567"/>
        </w:tabs>
        <w:jc w:val="both"/>
        <w:rPr>
          <w:rFonts w:eastAsia="MS Mincho"/>
          <w:sz w:val="22"/>
          <w:lang w:val="sr-Latn-ME"/>
        </w:rPr>
      </w:pPr>
    </w:p>
    <w:p w14:paraId="6272CCC6" w14:textId="4E789D8F" w:rsidR="00BF5BBD" w:rsidRDefault="00BF5BBD" w:rsidP="00BE38A3">
      <w:pPr>
        <w:widowControl w:val="0"/>
        <w:tabs>
          <w:tab w:val="left" w:pos="284"/>
          <w:tab w:val="left" w:pos="567"/>
        </w:tabs>
        <w:jc w:val="both"/>
        <w:rPr>
          <w:rFonts w:eastAsia="MS Mincho"/>
          <w:sz w:val="22"/>
          <w:lang w:val="sr-Latn-ME"/>
        </w:rPr>
      </w:pPr>
    </w:p>
    <w:p w14:paraId="0441488D" w14:textId="05886C38" w:rsidR="00BF5BBD" w:rsidRDefault="00BF5BBD" w:rsidP="00BE38A3">
      <w:pPr>
        <w:widowControl w:val="0"/>
        <w:tabs>
          <w:tab w:val="left" w:pos="284"/>
          <w:tab w:val="left" w:pos="567"/>
        </w:tabs>
        <w:jc w:val="both"/>
        <w:rPr>
          <w:rFonts w:eastAsia="MS Mincho"/>
          <w:sz w:val="22"/>
          <w:lang w:val="sr-Latn-ME"/>
        </w:rPr>
      </w:pPr>
    </w:p>
    <w:p w14:paraId="5DAC42A9" w14:textId="51622FB2" w:rsidR="00BF5BBD" w:rsidRDefault="00BF5BBD" w:rsidP="00BE38A3">
      <w:pPr>
        <w:widowControl w:val="0"/>
        <w:tabs>
          <w:tab w:val="left" w:pos="284"/>
          <w:tab w:val="left" w:pos="567"/>
        </w:tabs>
        <w:jc w:val="both"/>
        <w:rPr>
          <w:rFonts w:eastAsia="MS Mincho"/>
          <w:sz w:val="22"/>
          <w:lang w:val="sr-Latn-ME"/>
        </w:rPr>
      </w:pPr>
    </w:p>
    <w:p w14:paraId="3ECC924F" w14:textId="048C5982" w:rsidR="00BF5BBD" w:rsidRDefault="00BF5BBD" w:rsidP="00BE38A3">
      <w:pPr>
        <w:widowControl w:val="0"/>
        <w:tabs>
          <w:tab w:val="left" w:pos="284"/>
          <w:tab w:val="left" w:pos="567"/>
        </w:tabs>
        <w:jc w:val="both"/>
        <w:rPr>
          <w:rFonts w:eastAsia="MS Mincho"/>
          <w:sz w:val="22"/>
          <w:lang w:val="sr-Latn-ME"/>
        </w:rPr>
      </w:pPr>
    </w:p>
    <w:p w14:paraId="17529457" w14:textId="1D4FB5EC" w:rsidR="00BF5BBD" w:rsidRDefault="00BF5BBD" w:rsidP="00BE38A3">
      <w:pPr>
        <w:widowControl w:val="0"/>
        <w:tabs>
          <w:tab w:val="left" w:pos="284"/>
          <w:tab w:val="left" w:pos="567"/>
        </w:tabs>
        <w:jc w:val="both"/>
        <w:rPr>
          <w:rFonts w:eastAsia="MS Mincho"/>
          <w:sz w:val="22"/>
          <w:lang w:val="sr-Latn-ME"/>
        </w:rPr>
      </w:pPr>
    </w:p>
    <w:p w14:paraId="1602EFE2" w14:textId="163D4B47" w:rsidR="00BF5BBD" w:rsidRDefault="00BF5BBD" w:rsidP="00BE38A3">
      <w:pPr>
        <w:widowControl w:val="0"/>
        <w:tabs>
          <w:tab w:val="left" w:pos="284"/>
          <w:tab w:val="left" w:pos="567"/>
        </w:tabs>
        <w:jc w:val="both"/>
        <w:rPr>
          <w:rFonts w:eastAsia="MS Mincho"/>
          <w:sz w:val="22"/>
          <w:lang w:val="sr-Latn-ME"/>
        </w:rPr>
      </w:pPr>
    </w:p>
    <w:p w14:paraId="487D9345" w14:textId="56951FA9" w:rsidR="00BF5BBD" w:rsidRDefault="00BF5BBD" w:rsidP="00BE38A3">
      <w:pPr>
        <w:widowControl w:val="0"/>
        <w:tabs>
          <w:tab w:val="left" w:pos="284"/>
          <w:tab w:val="left" w:pos="567"/>
        </w:tabs>
        <w:jc w:val="both"/>
        <w:rPr>
          <w:rFonts w:eastAsia="MS Mincho"/>
          <w:sz w:val="22"/>
          <w:lang w:val="sr-Latn-ME"/>
        </w:rPr>
      </w:pPr>
    </w:p>
    <w:p w14:paraId="31EC8178" w14:textId="3DBD3838" w:rsidR="00BF5BBD" w:rsidRDefault="00BF5BBD" w:rsidP="00BE38A3">
      <w:pPr>
        <w:widowControl w:val="0"/>
        <w:tabs>
          <w:tab w:val="left" w:pos="284"/>
          <w:tab w:val="left" w:pos="567"/>
        </w:tabs>
        <w:jc w:val="both"/>
        <w:rPr>
          <w:rFonts w:eastAsia="MS Mincho"/>
          <w:sz w:val="22"/>
          <w:lang w:val="sr-Latn-ME"/>
        </w:rPr>
      </w:pPr>
    </w:p>
    <w:p w14:paraId="1F228567" w14:textId="55F1DB8E" w:rsidR="00BF5BBD" w:rsidRDefault="00BF5BBD" w:rsidP="00BE38A3">
      <w:pPr>
        <w:widowControl w:val="0"/>
        <w:tabs>
          <w:tab w:val="left" w:pos="284"/>
          <w:tab w:val="left" w:pos="567"/>
        </w:tabs>
        <w:jc w:val="both"/>
        <w:rPr>
          <w:rFonts w:eastAsia="MS Mincho"/>
          <w:sz w:val="22"/>
          <w:lang w:val="sr-Latn-ME"/>
        </w:rPr>
      </w:pPr>
    </w:p>
    <w:p w14:paraId="3A80AE67" w14:textId="6D8C20B9" w:rsidR="00BF5BBD" w:rsidRDefault="00BF5BBD" w:rsidP="00BE38A3">
      <w:pPr>
        <w:widowControl w:val="0"/>
        <w:tabs>
          <w:tab w:val="left" w:pos="284"/>
          <w:tab w:val="left" w:pos="567"/>
        </w:tabs>
        <w:jc w:val="both"/>
        <w:rPr>
          <w:rFonts w:eastAsia="MS Mincho"/>
          <w:sz w:val="22"/>
          <w:lang w:val="sr-Latn-ME"/>
        </w:rPr>
      </w:pPr>
    </w:p>
    <w:p w14:paraId="33D04F85" w14:textId="20ADDDCD" w:rsidR="00BF5BBD" w:rsidRDefault="00BF5BBD" w:rsidP="00BE38A3">
      <w:pPr>
        <w:widowControl w:val="0"/>
        <w:tabs>
          <w:tab w:val="left" w:pos="284"/>
          <w:tab w:val="left" w:pos="567"/>
        </w:tabs>
        <w:jc w:val="both"/>
        <w:rPr>
          <w:rFonts w:eastAsia="MS Mincho"/>
          <w:sz w:val="22"/>
          <w:lang w:val="sr-Latn-ME"/>
        </w:rPr>
      </w:pPr>
    </w:p>
    <w:p w14:paraId="4922D757" w14:textId="480B68FD" w:rsidR="00BF5BBD" w:rsidRDefault="00BF5BBD" w:rsidP="00BE38A3">
      <w:pPr>
        <w:widowControl w:val="0"/>
        <w:tabs>
          <w:tab w:val="left" w:pos="284"/>
          <w:tab w:val="left" w:pos="567"/>
        </w:tabs>
        <w:jc w:val="both"/>
        <w:rPr>
          <w:rFonts w:eastAsia="MS Mincho"/>
          <w:sz w:val="22"/>
          <w:lang w:val="sr-Latn-ME"/>
        </w:rPr>
      </w:pPr>
    </w:p>
    <w:p w14:paraId="78C79D0E" w14:textId="22136B07" w:rsidR="00BF5BBD" w:rsidRDefault="00BF5BBD" w:rsidP="00BE38A3">
      <w:pPr>
        <w:widowControl w:val="0"/>
        <w:tabs>
          <w:tab w:val="left" w:pos="284"/>
          <w:tab w:val="left" w:pos="567"/>
        </w:tabs>
        <w:jc w:val="both"/>
        <w:rPr>
          <w:rFonts w:eastAsia="MS Mincho"/>
          <w:sz w:val="22"/>
          <w:lang w:val="sr-Latn-ME"/>
        </w:rPr>
      </w:pPr>
    </w:p>
    <w:p w14:paraId="5DFDB80B" w14:textId="645F47FB" w:rsidR="00BF5BBD" w:rsidRDefault="00BF5BBD" w:rsidP="00BE38A3">
      <w:pPr>
        <w:widowControl w:val="0"/>
        <w:tabs>
          <w:tab w:val="left" w:pos="284"/>
          <w:tab w:val="left" w:pos="567"/>
        </w:tabs>
        <w:jc w:val="both"/>
        <w:rPr>
          <w:rFonts w:eastAsia="MS Mincho"/>
          <w:sz w:val="22"/>
          <w:lang w:val="sr-Latn-ME"/>
        </w:rPr>
      </w:pPr>
    </w:p>
    <w:p w14:paraId="365954C1" w14:textId="6C12550F" w:rsidR="00BF5BBD" w:rsidRDefault="00BF5BBD" w:rsidP="00BE38A3">
      <w:pPr>
        <w:widowControl w:val="0"/>
        <w:tabs>
          <w:tab w:val="left" w:pos="284"/>
          <w:tab w:val="left" w:pos="567"/>
        </w:tabs>
        <w:jc w:val="both"/>
        <w:rPr>
          <w:rFonts w:eastAsia="MS Mincho"/>
          <w:sz w:val="22"/>
          <w:lang w:val="sr-Latn-ME"/>
        </w:rPr>
      </w:pPr>
    </w:p>
    <w:p w14:paraId="16560A67" w14:textId="380F1F77" w:rsidR="00BF5BBD" w:rsidRDefault="00BF5BBD" w:rsidP="00BE38A3">
      <w:pPr>
        <w:widowControl w:val="0"/>
        <w:tabs>
          <w:tab w:val="left" w:pos="284"/>
          <w:tab w:val="left" w:pos="567"/>
        </w:tabs>
        <w:jc w:val="both"/>
        <w:rPr>
          <w:rFonts w:eastAsia="MS Mincho"/>
          <w:sz w:val="22"/>
          <w:lang w:val="sr-Latn-ME"/>
        </w:rPr>
      </w:pPr>
    </w:p>
    <w:p w14:paraId="3736E555" w14:textId="3CD0CEC5" w:rsidR="00BF5BBD" w:rsidRDefault="00BF5BBD" w:rsidP="00BE38A3">
      <w:pPr>
        <w:widowControl w:val="0"/>
        <w:tabs>
          <w:tab w:val="left" w:pos="284"/>
          <w:tab w:val="left" w:pos="567"/>
        </w:tabs>
        <w:jc w:val="both"/>
        <w:rPr>
          <w:rFonts w:eastAsia="MS Mincho"/>
          <w:sz w:val="22"/>
          <w:lang w:val="sr-Latn-ME"/>
        </w:rPr>
      </w:pPr>
    </w:p>
    <w:p w14:paraId="31993914" w14:textId="77777777" w:rsidR="00BF5BBD" w:rsidRPr="00BE38A3" w:rsidRDefault="00BF5BBD" w:rsidP="00BE38A3">
      <w:pPr>
        <w:widowControl w:val="0"/>
        <w:tabs>
          <w:tab w:val="left" w:pos="284"/>
          <w:tab w:val="left" w:pos="567"/>
        </w:tabs>
        <w:jc w:val="both"/>
        <w:rPr>
          <w:rFonts w:eastAsia="MS Mincho"/>
          <w:sz w:val="22"/>
          <w:lang w:val="sr-Latn-ME"/>
        </w:rPr>
      </w:pPr>
    </w:p>
    <w:p w14:paraId="3CB2E02A" w14:textId="77777777" w:rsidR="00192AA2" w:rsidRPr="00BE38A3" w:rsidRDefault="00192AA2" w:rsidP="00BE38A3">
      <w:pPr>
        <w:widowControl w:val="0"/>
        <w:tabs>
          <w:tab w:val="left" w:pos="284"/>
          <w:tab w:val="left" w:pos="567"/>
        </w:tabs>
        <w:jc w:val="both"/>
        <w:rPr>
          <w:rFonts w:eastAsia="MS Mincho"/>
          <w:b/>
          <w:sz w:val="22"/>
          <w:lang w:val="sr-Latn-ME"/>
        </w:rPr>
      </w:pPr>
      <w:r w:rsidRPr="00BE38A3">
        <w:rPr>
          <w:rFonts w:eastAsia="MS Mincho"/>
          <w:b/>
          <w:sz w:val="22"/>
          <w:lang w:val="sr-Latn-ME"/>
        </w:rPr>
        <w:lastRenderedPageBreak/>
        <w:t>Slika 8: Terapijski efekti na primarni i sekundarne kompozitne parametre praćenja, njihove pojedinačne komponente i smrtnost zbog bilo kog uzroka</w:t>
      </w:r>
    </w:p>
    <w:p w14:paraId="354E8313" w14:textId="77777777" w:rsidR="00192AA2" w:rsidRPr="00BE38A3" w:rsidRDefault="00192AA2" w:rsidP="00BE38A3">
      <w:pPr>
        <w:widowControl w:val="0"/>
        <w:tabs>
          <w:tab w:val="left" w:pos="284"/>
          <w:tab w:val="left" w:pos="567"/>
        </w:tabs>
        <w:jc w:val="both"/>
        <w:rPr>
          <w:rFonts w:eastAsia="MS Mincho"/>
          <w:b/>
          <w:sz w:val="22"/>
          <w:lang w:val="sr-Latn-ME"/>
        </w:rPr>
      </w:pPr>
      <w:r w:rsidRPr="00BE38A3">
        <w:rPr>
          <w:noProof/>
          <w:sz w:val="22"/>
        </w:rPr>
        <mc:AlternateContent>
          <mc:Choice Requires="wps">
            <w:drawing>
              <wp:anchor distT="0" distB="0" distL="114300" distR="114300" simplePos="0" relativeHeight="251694080" behindDoc="0" locked="0" layoutInCell="1" allowOverlap="1" wp14:anchorId="231E56DC" wp14:editId="5DF701E6">
                <wp:simplePos x="0" y="0"/>
                <wp:positionH relativeFrom="column">
                  <wp:posOffset>70485</wp:posOffset>
                </wp:positionH>
                <wp:positionV relativeFrom="paragraph">
                  <wp:posOffset>5908675</wp:posOffset>
                </wp:positionV>
                <wp:extent cx="1219200" cy="316230"/>
                <wp:effectExtent l="0" t="0" r="0" b="762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16230"/>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EC373" w14:textId="77777777" w:rsidR="001C2B85" w:rsidRPr="008B3ABC" w:rsidRDefault="001C2B85" w:rsidP="00192AA2">
                            <w:pPr>
                              <w:ind w:left="72"/>
                              <w:rPr>
                                <w:sz w:val="16"/>
                                <w:szCs w:val="18"/>
                                <w:lang w:val="sr-Latn-RS"/>
                              </w:rPr>
                            </w:pPr>
                            <w:r>
                              <w:rPr>
                                <w:sz w:val="16"/>
                                <w:szCs w:val="18"/>
                                <w:lang w:val="sr-Latn-RS"/>
                              </w:rPr>
                              <w:t>H</w:t>
                            </w:r>
                            <w:r>
                              <w:rPr>
                                <w:sz w:val="16"/>
                                <w:szCs w:val="18"/>
                              </w:rPr>
                              <w:t xml:space="preserve">ospitalizacija zbog </w:t>
                            </w:r>
                            <w:r w:rsidRPr="0003265F">
                              <w:rPr>
                                <w:sz w:val="16"/>
                                <w:szCs w:val="18"/>
                              </w:rPr>
                              <w:t>srčane insuficijencije</w:t>
                            </w:r>
                          </w:p>
                          <w:p w14:paraId="6AACF17C" w14:textId="77777777" w:rsidR="001C2B85" w:rsidRPr="001579A9" w:rsidRDefault="001C2B85" w:rsidP="00192AA2">
                            <w:pPr>
                              <w:ind w:left="72"/>
                              <w:rPr>
                                <w:sz w:val="16"/>
                                <w:szCs w:val="18"/>
                              </w:rPr>
                            </w:pPr>
                          </w:p>
                          <w:p w14:paraId="07B912AB" w14:textId="77777777" w:rsidR="001C2B85" w:rsidRDefault="001C2B85" w:rsidP="00192AA2">
                            <w:pPr>
                              <w:ind w:left="72"/>
                              <w:rPr>
                                <w:sz w:val="16"/>
                                <w:szCs w:val="18"/>
                                <w:lang w:val="sr-Latn-RS"/>
                              </w:rPr>
                            </w:pPr>
                          </w:p>
                          <w:p w14:paraId="620DDDD2" w14:textId="77777777" w:rsidR="001C2B85" w:rsidRPr="001579A9" w:rsidRDefault="001C2B85" w:rsidP="00192AA2">
                            <w:pPr>
                              <w:ind w:left="72"/>
                              <w:rPr>
                                <w:sz w:val="16"/>
                                <w:szCs w:val="18"/>
                                <w:lang w:val="sr-Latn-R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E56DC" id="Text Box 23" o:spid="_x0000_s1071" type="#_x0000_t202" style="position:absolute;left:0;text-align:left;margin-left:5.55pt;margin-top:465.25pt;width:96pt;height:2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" stroked="f">
                <v:textbox inset="0,0,0,0">
                  <w:txbxContent>
                    <w:p w14:paraId="6A4EC373" w14:textId="77777777" w:rsidR="001C2B85" w:rsidRPr="008B3ABC" w:rsidRDefault="001C2B85" w:rsidP="00192AA2">
                      <w:pPr>
                        <w:ind w:left="72"/>
                        <w:rPr>
                          <w:sz w:val="16"/>
                          <w:szCs w:val="18"/>
                          <w:lang w:val="sr-Latn-RS"/>
                        </w:rPr>
                      </w:pPr>
                      <w:r>
                        <w:rPr>
                          <w:sz w:val="16"/>
                          <w:szCs w:val="18"/>
                          <w:lang w:val="sr-Latn-RS"/>
                        </w:rPr>
                        <w:t>H</w:t>
                      </w:r>
                      <w:r>
                        <w:rPr>
                          <w:sz w:val="16"/>
                          <w:szCs w:val="18"/>
                        </w:rPr>
                        <w:t xml:space="preserve">ospitalizacija zbog </w:t>
                      </w:r>
                      <w:r w:rsidRPr="0003265F">
                        <w:rPr>
                          <w:sz w:val="16"/>
                          <w:szCs w:val="18"/>
                        </w:rPr>
                        <w:t>srčane insuficijencije</w:t>
                      </w:r>
                    </w:p>
                    <w:p w14:paraId="6AACF17C" w14:textId="77777777" w:rsidR="001C2B85" w:rsidRPr="001579A9" w:rsidRDefault="001C2B85" w:rsidP="00192AA2">
                      <w:pPr>
                        <w:ind w:left="72"/>
                        <w:rPr>
                          <w:sz w:val="16"/>
                          <w:szCs w:val="18"/>
                        </w:rPr>
                      </w:pPr>
                    </w:p>
                    <w:p w14:paraId="07B912AB" w14:textId="77777777" w:rsidR="001C2B85" w:rsidRDefault="001C2B85" w:rsidP="00192AA2">
                      <w:pPr>
                        <w:ind w:left="72"/>
                        <w:rPr>
                          <w:sz w:val="16"/>
                          <w:szCs w:val="18"/>
                          <w:lang w:val="sr-Latn-RS"/>
                        </w:rPr>
                      </w:pPr>
                    </w:p>
                    <w:p w14:paraId="620DDDD2" w14:textId="77777777" w:rsidR="001C2B85" w:rsidRPr="001579A9" w:rsidRDefault="001C2B85" w:rsidP="00192AA2">
                      <w:pPr>
                        <w:ind w:left="72"/>
                        <w:rPr>
                          <w:sz w:val="16"/>
                          <w:szCs w:val="18"/>
                          <w:lang w:val="sr-Latn-RS"/>
                        </w:rPr>
                      </w:pPr>
                    </w:p>
                  </w:txbxContent>
                </v:textbox>
              </v:shape>
            </w:pict>
          </mc:Fallback>
        </mc:AlternateContent>
      </w:r>
      <w:r w:rsidRPr="00BE38A3">
        <w:rPr>
          <w:noProof/>
          <w:sz w:val="22"/>
        </w:rPr>
        <mc:AlternateContent>
          <mc:Choice Requires="wps">
            <w:drawing>
              <wp:anchor distT="0" distB="0" distL="114300" distR="114300" simplePos="0" relativeHeight="251691008" behindDoc="0" locked="0" layoutInCell="1" allowOverlap="1" wp14:anchorId="6810B56F" wp14:editId="640D5E34">
                <wp:simplePos x="0" y="0"/>
                <wp:positionH relativeFrom="column">
                  <wp:posOffset>70485</wp:posOffset>
                </wp:positionH>
                <wp:positionV relativeFrom="paragraph">
                  <wp:posOffset>479425</wp:posOffset>
                </wp:positionV>
                <wp:extent cx="1552575" cy="5438775"/>
                <wp:effectExtent l="0" t="0" r="9525" b="9525"/>
                <wp:wrapNone/>
                <wp:docPr id="6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438775"/>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BBCAD" w14:textId="77777777" w:rsidR="001C2B85" w:rsidRPr="00071AB8" w:rsidRDefault="001C2B85" w:rsidP="00192AA2">
                            <w:pPr>
                              <w:rPr>
                                <w:b/>
                                <w:bCs/>
                                <w:sz w:val="20"/>
                                <w:szCs w:val="22"/>
                              </w:rPr>
                            </w:pPr>
                            <w:r w:rsidRPr="00071AB8">
                              <w:rPr>
                                <w:b/>
                                <w:bCs/>
                                <w:sz w:val="20"/>
                                <w:szCs w:val="22"/>
                              </w:rPr>
                              <w:t>Primarni parametar praćenja</w:t>
                            </w:r>
                          </w:p>
                          <w:p w14:paraId="70920832" w14:textId="77777777" w:rsidR="001C2B85" w:rsidRPr="00071AB8" w:rsidRDefault="001C2B85" w:rsidP="00192AA2">
                            <w:pPr>
                              <w:rPr>
                                <w:b/>
                                <w:bCs/>
                                <w:sz w:val="14"/>
                                <w:szCs w:val="16"/>
                              </w:rPr>
                            </w:pPr>
                          </w:p>
                          <w:p w14:paraId="2D514DB7" w14:textId="77777777" w:rsidR="001C2B85" w:rsidRPr="00071AB8" w:rsidRDefault="001C2B85" w:rsidP="00192AA2">
                            <w:pPr>
                              <w:rPr>
                                <w:b/>
                                <w:bCs/>
                                <w:sz w:val="16"/>
                                <w:szCs w:val="18"/>
                              </w:rPr>
                            </w:pPr>
                            <w:r w:rsidRPr="00071AB8">
                              <w:rPr>
                                <w:b/>
                                <w:bCs/>
                                <w:sz w:val="16"/>
                                <w:szCs w:val="18"/>
                              </w:rPr>
                              <w:t>Kompozitni parametar praćenja: održivo smanjenje eGFR za ≥ 50%, završni stadijum bolesti bubrega ili smrt zbog kardiovaskularnog ili bubrežnog uzroka</w:t>
                            </w:r>
                          </w:p>
                          <w:p w14:paraId="231F4085" w14:textId="77777777" w:rsidR="001C2B85" w:rsidRPr="00071AB8" w:rsidRDefault="001C2B85" w:rsidP="00192AA2">
                            <w:pPr>
                              <w:rPr>
                                <w:b/>
                                <w:bCs/>
                              </w:rPr>
                            </w:pPr>
                          </w:p>
                          <w:p w14:paraId="00FAFC65" w14:textId="77777777" w:rsidR="001C2B85" w:rsidRPr="00071AB8" w:rsidRDefault="001C2B85" w:rsidP="00192AA2">
                            <w:pPr>
                              <w:rPr>
                                <w:b/>
                                <w:bCs/>
                                <w:sz w:val="20"/>
                                <w:szCs w:val="22"/>
                              </w:rPr>
                            </w:pPr>
                            <w:r w:rsidRPr="00071AB8">
                              <w:rPr>
                                <w:b/>
                                <w:bCs/>
                                <w:sz w:val="20"/>
                                <w:szCs w:val="22"/>
                              </w:rPr>
                              <w:t>Sekundarni parametri praćenja</w:t>
                            </w:r>
                          </w:p>
                          <w:p w14:paraId="37B16C82" w14:textId="77777777" w:rsidR="001C2B85" w:rsidRPr="00071AB8" w:rsidRDefault="001C2B85" w:rsidP="00192AA2">
                            <w:pPr>
                              <w:rPr>
                                <w:b/>
                                <w:bCs/>
                                <w:sz w:val="14"/>
                                <w:szCs w:val="16"/>
                              </w:rPr>
                            </w:pPr>
                          </w:p>
                          <w:p w14:paraId="2C9C8B73" w14:textId="77777777" w:rsidR="001C2B85" w:rsidRPr="00071AB8" w:rsidRDefault="001C2B85" w:rsidP="00192AA2">
                            <w:pPr>
                              <w:rPr>
                                <w:b/>
                                <w:bCs/>
                                <w:sz w:val="16"/>
                                <w:szCs w:val="18"/>
                              </w:rPr>
                            </w:pPr>
                            <w:r w:rsidRPr="00071AB8">
                              <w:rPr>
                                <w:b/>
                                <w:bCs/>
                                <w:sz w:val="16"/>
                                <w:szCs w:val="18"/>
                              </w:rPr>
                              <w:t>Kompozitni parametar praćenja: održivo smanjenje eGFR za ≥ 50%, završni stadijum bolesti bubrega ili smrt zbog bubrežnog uzroka</w:t>
                            </w:r>
                          </w:p>
                          <w:p w14:paraId="0C9E8004" w14:textId="77777777" w:rsidR="001C2B85" w:rsidRPr="00CD1F26" w:rsidRDefault="001C2B85" w:rsidP="00192AA2">
                            <w:pPr>
                              <w:rPr>
                                <w:b/>
                                <w:bCs/>
                              </w:rPr>
                            </w:pPr>
                          </w:p>
                          <w:p w14:paraId="37A1C6A3" w14:textId="77777777" w:rsidR="001C2B85" w:rsidRPr="00071AB8" w:rsidRDefault="001C2B85" w:rsidP="00192AA2">
                            <w:pPr>
                              <w:rPr>
                                <w:b/>
                                <w:bCs/>
                                <w:sz w:val="16"/>
                                <w:szCs w:val="18"/>
                              </w:rPr>
                            </w:pPr>
                            <w:r w:rsidRPr="00071AB8">
                              <w:rPr>
                                <w:b/>
                                <w:bCs/>
                                <w:sz w:val="16"/>
                                <w:szCs w:val="18"/>
                              </w:rPr>
                              <w:t xml:space="preserve">Kompozitni parametar praćenja: smrt </w:t>
                            </w:r>
                            <w:r>
                              <w:rPr>
                                <w:b/>
                                <w:bCs/>
                                <w:sz w:val="16"/>
                                <w:szCs w:val="18"/>
                              </w:rPr>
                              <w:t xml:space="preserve">zbog </w:t>
                            </w:r>
                            <w:r w:rsidRPr="00071AB8">
                              <w:rPr>
                                <w:b/>
                                <w:bCs/>
                                <w:sz w:val="16"/>
                                <w:szCs w:val="18"/>
                              </w:rPr>
                              <w:t>kardiovaskularn</w:t>
                            </w:r>
                            <w:r>
                              <w:rPr>
                                <w:b/>
                                <w:bCs/>
                                <w:sz w:val="16"/>
                                <w:szCs w:val="18"/>
                              </w:rPr>
                              <w:t>og uzroka</w:t>
                            </w:r>
                            <w:r w:rsidRPr="00071AB8">
                              <w:rPr>
                                <w:b/>
                                <w:bCs/>
                                <w:sz w:val="16"/>
                                <w:szCs w:val="18"/>
                              </w:rPr>
                              <w:t xml:space="preserve"> ili hospitalizacija zbog srčane insuficijencije</w:t>
                            </w:r>
                          </w:p>
                          <w:p w14:paraId="544E22FF" w14:textId="77777777" w:rsidR="001C2B85" w:rsidRPr="00CD1F26" w:rsidRDefault="001C2B85" w:rsidP="00192AA2">
                            <w:pPr>
                              <w:rPr>
                                <w:b/>
                                <w:bCs/>
                                <w:sz w:val="28"/>
                                <w:szCs w:val="32"/>
                              </w:rPr>
                            </w:pPr>
                          </w:p>
                          <w:p w14:paraId="54A16AED" w14:textId="77777777" w:rsidR="001C2B85" w:rsidRPr="00071AB8" w:rsidRDefault="001C2B85" w:rsidP="00192AA2">
                            <w:pPr>
                              <w:rPr>
                                <w:b/>
                                <w:bCs/>
                                <w:sz w:val="16"/>
                                <w:szCs w:val="18"/>
                                <w:lang w:val="de-DE"/>
                              </w:rPr>
                            </w:pPr>
                            <w:r w:rsidRPr="00071AB8">
                              <w:rPr>
                                <w:b/>
                                <w:bCs/>
                                <w:sz w:val="16"/>
                                <w:szCs w:val="18"/>
                                <w:lang w:val="sr-Latn-RS"/>
                              </w:rPr>
                              <w:t xml:space="preserve">Smrtnost </w:t>
                            </w:r>
                            <w:r>
                              <w:rPr>
                                <w:b/>
                                <w:bCs/>
                                <w:sz w:val="16"/>
                                <w:szCs w:val="18"/>
                                <w:lang w:val="sr-Latn-RS"/>
                              </w:rPr>
                              <w:t xml:space="preserve">zbog bilo kog </w:t>
                            </w:r>
                            <w:r w:rsidRPr="00071AB8">
                              <w:rPr>
                                <w:b/>
                                <w:bCs/>
                                <w:sz w:val="16"/>
                                <w:szCs w:val="18"/>
                                <w:lang w:val="sr-Latn-RS"/>
                              </w:rPr>
                              <w:t>uzroka</w:t>
                            </w:r>
                          </w:p>
                          <w:p w14:paraId="4F8FDB37" w14:textId="77777777" w:rsidR="001C2B85" w:rsidRPr="00071AB8" w:rsidRDefault="001C2B85" w:rsidP="00192AA2">
                            <w:pPr>
                              <w:rPr>
                                <w:b/>
                                <w:bCs/>
                                <w:sz w:val="16"/>
                                <w:szCs w:val="18"/>
                                <w:lang w:val="de-DE"/>
                              </w:rPr>
                            </w:pPr>
                          </w:p>
                          <w:p w14:paraId="5CD9B401" w14:textId="77777777" w:rsidR="001C2B85" w:rsidRPr="00071AB8" w:rsidRDefault="001C2B85" w:rsidP="00192AA2">
                            <w:pPr>
                              <w:rPr>
                                <w:b/>
                                <w:bCs/>
                                <w:sz w:val="16"/>
                                <w:szCs w:val="18"/>
                                <w:lang w:val="de-DE"/>
                              </w:rPr>
                            </w:pPr>
                          </w:p>
                          <w:p w14:paraId="26DB8134" w14:textId="77777777" w:rsidR="001C2B85" w:rsidRPr="00071AB8" w:rsidRDefault="001C2B85" w:rsidP="00192AA2">
                            <w:pPr>
                              <w:rPr>
                                <w:b/>
                                <w:bCs/>
                                <w:sz w:val="10"/>
                                <w:szCs w:val="12"/>
                                <w:lang w:val="de-DE"/>
                              </w:rPr>
                            </w:pPr>
                          </w:p>
                          <w:p w14:paraId="4DF85E83" w14:textId="77777777" w:rsidR="001C2B85" w:rsidRPr="00060DB9" w:rsidRDefault="001C2B85" w:rsidP="00192AA2">
                            <w:pPr>
                              <w:rPr>
                                <w:b/>
                                <w:bCs/>
                                <w:sz w:val="16"/>
                                <w:szCs w:val="18"/>
                                <w:lang w:val="de-DE"/>
                              </w:rPr>
                            </w:pPr>
                            <w:r w:rsidRPr="00071AB8">
                              <w:rPr>
                                <w:b/>
                                <w:bCs/>
                                <w:sz w:val="16"/>
                                <w:szCs w:val="18"/>
                                <w:lang w:val="sr-Latn-RS"/>
                              </w:rPr>
                              <w:t xml:space="preserve">Komponente kompozitnih </w:t>
                            </w:r>
                            <w:r w:rsidRPr="00060DB9">
                              <w:rPr>
                                <w:b/>
                                <w:bCs/>
                                <w:sz w:val="16"/>
                                <w:szCs w:val="18"/>
                                <w:lang w:val="de-DE"/>
                              </w:rPr>
                              <w:t>parametar</w:t>
                            </w:r>
                            <w:r>
                              <w:rPr>
                                <w:b/>
                                <w:bCs/>
                                <w:sz w:val="16"/>
                                <w:szCs w:val="18"/>
                                <w:lang w:val="de-DE"/>
                              </w:rPr>
                              <w:t>a</w:t>
                            </w:r>
                            <w:r w:rsidRPr="00060DB9">
                              <w:rPr>
                                <w:b/>
                                <w:bCs/>
                                <w:sz w:val="16"/>
                                <w:szCs w:val="18"/>
                                <w:lang w:val="de-DE"/>
                              </w:rPr>
                              <w:t xml:space="preserve"> praćenja</w:t>
                            </w:r>
                          </w:p>
                          <w:p w14:paraId="4C4EB163" w14:textId="77777777" w:rsidR="001C2B85" w:rsidRPr="00172780" w:rsidRDefault="001C2B85" w:rsidP="00192AA2">
                            <w:pPr>
                              <w:rPr>
                                <w:sz w:val="16"/>
                                <w:szCs w:val="18"/>
                                <w:lang w:val="de-DE"/>
                              </w:rPr>
                            </w:pPr>
                          </w:p>
                          <w:p w14:paraId="01F80F17" w14:textId="77777777" w:rsidR="001C2B85" w:rsidRPr="00172780" w:rsidRDefault="001C2B85" w:rsidP="00192AA2">
                            <w:pPr>
                              <w:rPr>
                                <w:szCs w:val="28"/>
                                <w:lang w:val="de-DE"/>
                              </w:rPr>
                            </w:pPr>
                          </w:p>
                          <w:p w14:paraId="24679CF4" w14:textId="77777777" w:rsidR="001C2B85" w:rsidRPr="00172780" w:rsidRDefault="001C2B85" w:rsidP="00192AA2">
                            <w:pPr>
                              <w:ind w:left="72"/>
                              <w:rPr>
                                <w:sz w:val="16"/>
                                <w:szCs w:val="18"/>
                                <w:lang w:val="de-DE"/>
                              </w:rPr>
                            </w:pPr>
                            <w:r w:rsidRPr="00172780">
                              <w:rPr>
                                <w:sz w:val="16"/>
                                <w:szCs w:val="18"/>
                                <w:lang w:val="de-DE"/>
                              </w:rPr>
                              <w:t>Održivo smanjenje eGFR za ≥ 50%</w:t>
                            </w:r>
                          </w:p>
                          <w:p w14:paraId="35FD0DF1" w14:textId="77777777" w:rsidR="001C2B85" w:rsidRPr="00172780" w:rsidRDefault="001C2B85" w:rsidP="00192AA2">
                            <w:pPr>
                              <w:ind w:left="72"/>
                              <w:rPr>
                                <w:sz w:val="18"/>
                                <w:szCs w:val="20"/>
                                <w:lang w:val="de-DE"/>
                              </w:rPr>
                            </w:pPr>
                          </w:p>
                          <w:p w14:paraId="480CA41A" w14:textId="77777777" w:rsidR="001C2B85" w:rsidRPr="00172780" w:rsidRDefault="001C2B85" w:rsidP="00192AA2">
                            <w:pPr>
                              <w:ind w:left="72"/>
                              <w:rPr>
                                <w:sz w:val="16"/>
                                <w:szCs w:val="18"/>
                                <w:lang w:val="de-DE"/>
                              </w:rPr>
                            </w:pPr>
                            <w:r w:rsidRPr="00172780">
                              <w:rPr>
                                <w:sz w:val="16"/>
                                <w:szCs w:val="18"/>
                                <w:lang w:val="de-DE"/>
                              </w:rPr>
                              <w:t>Završni stadijum bolesti bubrega</w:t>
                            </w:r>
                          </w:p>
                          <w:p w14:paraId="28005336" w14:textId="77777777" w:rsidR="001C2B85" w:rsidRPr="00172780" w:rsidRDefault="001C2B85" w:rsidP="00192AA2">
                            <w:pPr>
                              <w:ind w:left="72"/>
                              <w:rPr>
                                <w:sz w:val="18"/>
                                <w:szCs w:val="20"/>
                                <w:lang w:val="de-DE"/>
                              </w:rPr>
                            </w:pPr>
                          </w:p>
                          <w:p w14:paraId="2F850952" w14:textId="77777777" w:rsidR="001C2B85" w:rsidRPr="00172780" w:rsidRDefault="001C2B85" w:rsidP="00192AA2">
                            <w:pPr>
                              <w:ind w:left="72"/>
                              <w:rPr>
                                <w:sz w:val="16"/>
                                <w:szCs w:val="18"/>
                                <w:lang w:val="de-DE"/>
                              </w:rPr>
                            </w:pPr>
                            <w:r w:rsidRPr="00172780">
                              <w:rPr>
                                <w:sz w:val="16"/>
                                <w:szCs w:val="18"/>
                                <w:lang w:val="de-DE"/>
                              </w:rPr>
                              <w:t>Održiv</w:t>
                            </w:r>
                            <w:r>
                              <w:rPr>
                                <w:sz w:val="16"/>
                                <w:szCs w:val="18"/>
                                <w:lang w:val="de-DE"/>
                              </w:rPr>
                              <w:t>a</w:t>
                            </w:r>
                            <w:r w:rsidRPr="00172780">
                              <w:rPr>
                                <w:sz w:val="16"/>
                                <w:szCs w:val="18"/>
                                <w:lang w:val="de-DE"/>
                              </w:rPr>
                              <w:t xml:space="preserve"> eGFR &lt; 15mL/min/1.73m</w:t>
                            </w:r>
                            <w:r w:rsidRPr="00172780">
                              <w:rPr>
                                <w:sz w:val="16"/>
                                <w:szCs w:val="18"/>
                                <w:vertAlign w:val="superscript"/>
                                <w:lang w:val="de-DE"/>
                              </w:rPr>
                              <w:t>2</w:t>
                            </w:r>
                          </w:p>
                          <w:p w14:paraId="1DC36C4D" w14:textId="77777777" w:rsidR="001C2B85" w:rsidRPr="00172780" w:rsidRDefault="001C2B85" w:rsidP="00192AA2">
                            <w:pPr>
                              <w:ind w:left="72"/>
                              <w:rPr>
                                <w:sz w:val="18"/>
                                <w:szCs w:val="20"/>
                                <w:lang w:val="de-DE"/>
                              </w:rPr>
                            </w:pPr>
                          </w:p>
                          <w:p w14:paraId="6D1E93D2" w14:textId="77777777" w:rsidR="001C2B85" w:rsidRPr="00172780" w:rsidRDefault="001C2B85" w:rsidP="00192AA2">
                            <w:pPr>
                              <w:ind w:left="72"/>
                              <w:rPr>
                                <w:sz w:val="16"/>
                                <w:szCs w:val="18"/>
                                <w:lang w:val="de-DE"/>
                              </w:rPr>
                            </w:pPr>
                            <w:r w:rsidRPr="00172780">
                              <w:rPr>
                                <w:sz w:val="16"/>
                                <w:szCs w:val="18"/>
                                <w:lang w:val="de-DE"/>
                              </w:rPr>
                              <w:t>Hroni</w:t>
                            </w:r>
                            <w:r>
                              <w:rPr>
                                <w:sz w:val="16"/>
                                <w:szCs w:val="18"/>
                                <w:lang w:val="sr-Latn-RS"/>
                              </w:rPr>
                              <w:t>čna dijaliza</w:t>
                            </w:r>
                          </w:p>
                          <w:p w14:paraId="4919D4ED" w14:textId="77777777" w:rsidR="001C2B85" w:rsidRPr="00172780" w:rsidRDefault="001C2B85" w:rsidP="00192AA2">
                            <w:pPr>
                              <w:ind w:left="72"/>
                              <w:rPr>
                                <w:sz w:val="18"/>
                                <w:szCs w:val="20"/>
                                <w:lang w:val="de-DE"/>
                              </w:rPr>
                            </w:pPr>
                          </w:p>
                          <w:p w14:paraId="7F0A68D4" w14:textId="77777777" w:rsidR="001C2B85" w:rsidRDefault="001C2B85" w:rsidP="00192AA2">
                            <w:pPr>
                              <w:ind w:left="72"/>
                              <w:rPr>
                                <w:sz w:val="16"/>
                                <w:szCs w:val="18"/>
                                <w:lang w:val="sr-Latn-RS"/>
                              </w:rPr>
                            </w:pPr>
                            <w:r>
                              <w:rPr>
                                <w:sz w:val="16"/>
                                <w:szCs w:val="18"/>
                                <w:lang w:val="sr-Latn-RS"/>
                              </w:rPr>
                              <w:t>T</w:t>
                            </w:r>
                            <w:r w:rsidRPr="001579A9">
                              <w:rPr>
                                <w:sz w:val="16"/>
                                <w:szCs w:val="18"/>
                                <w:lang w:val="sr-Latn-RS"/>
                              </w:rPr>
                              <w:t>ransplantacija bubrega</w:t>
                            </w:r>
                          </w:p>
                          <w:p w14:paraId="4D6479F6" w14:textId="77777777" w:rsidR="001C2B85" w:rsidRDefault="001C2B85" w:rsidP="00192AA2">
                            <w:pPr>
                              <w:ind w:left="72"/>
                              <w:rPr>
                                <w:sz w:val="16"/>
                                <w:szCs w:val="18"/>
                                <w:lang w:val="sr-Latn-RS"/>
                              </w:rPr>
                            </w:pPr>
                          </w:p>
                          <w:p w14:paraId="22A7B068" w14:textId="77777777" w:rsidR="001C2B85" w:rsidRDefault="001C2B85" w:rsidP="00192AA2">
                            <w:pPr>
                              <w:ind w:left="72"/>
                              <w:rPr>
                                <w:sz w:val="16"/>
                                <w:szCs w:val="18"/>
                                <w:lang w:val="sr-Latn-RS"/>
                              </w:rPr>
                            </w:pPr>
                            <w:r w:rsidRPr="00172780">
                              <w:rPr>
                                <w:sz w:val="16"/>
                                <w:szCs w:val="18"/>
                                <w:lang w:val="de-DE"/>
                              </w:rPr>
                              <w:t xml:space="preserve">Smrt zbog </w:t>
                            </w:r>
                            <w:r>
                              <w:rPr>
                                <w:sz w:val="16"/>
                                <w:szCs w:val="18"/>
                                <w:lang w:val="de-DE"/>
                              </w:rPr>
                              <w:t>k</w:t>
                            </w:r>
                            <w:r w:rsidRPr="00172780">
                              <w:rPr>
                                <w:sz w:val="16"/>
                                <w:szCs w:val="18"/>
                                <w:lang w:val="de-DE"/>
                              </w:rPr>
                              <w:t>ardiovaskularn</w:t>
                            </w:r>
                            <w:r>
                              <w:rPr>
                                <w:sz w:val="16"/>
                                <w:szCs w:val="18"/>
                                <w:lang w:val="de-DE"/>
                              </w:rPr>
                              <w:t>og uzroka</w:t>
                            </w:r>
                          </w:p>
                          <w:p w14:paraId="162737B0" w14:textId="77777777" w:rsidR="001C2B85" w:rsidRDefault="001C2B85" w:rsidP="00192AA2">
                            <w:pPr>
                              <w:ind w:left="72"/>
                              <w:rPr>
                                <w:sz w:val="16"/>
                                <w:szCs w:val="18"/>
                                <w:lang w:val="sr-Latn-RS"/>
                              </w:rPr>
                            </w:pPr>
                          </w:p>
                          <w:p w14:paraId="79900D5C" w14:textId="77777777" w:rsidR="001C2B85" w:rsidRPr="001579A9" w:rsidRDefault="001C2B85" w:rsidP="00192AA2">
                            <w:pPr>
                              <w:ind w:left="72"/>
                              <w:rPr>
                                <w:sz w:val="16"/>
                                <w:szCs w:val="18"/>
                                <w:lang w:val="sr-Latn-RS"/>
                              </w:rPr>
                            </w:pPr>
                            <w:r w:rsidRPr="00172780">
                              <w:rPr>
                                <w:sz w:val="16"/>
                                <w:szCs w:val="18"/>
                                <w:lang w:val="de-DE"/>
                              </w:rPr>
                              <w:t>Smrt zbog bubrežnog uzroka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0B56F" id="_x0000_s1072" type="#_x0000_t202" style="position:absolute;left:0;text-align:left;margin-left:5.55pt;margin-top:37.75pt;width:122.25pt;height:42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" stroked="f">
                <v:textbox inset="0,0,0,0">
                  <w:txbxContent>
                    <w:p w14:paraId="2C4BBCAD" w14:textId="77777777" w:rsidR="001C2B85" w:rsidRPr="00071AB8" w:rsidRDefault="001C2B85" w:rsidP="00192AA2">
                      <w:pPr>
                        <w:rPr>
                          <w:b/>
                          <w:bCs/>
                          <w:sz w:val="20"/>
                          <w:szCs w:val="22"/>
                        </w:rPr>
                      </w:pPr>
                      <w:r w:rsidRPr="00071AB8">
                        <w:rPr>
                          <w:b/>
                          <w:bCs/>
                          <w:sz w:val="20"/>
                          <w:szCs w:val="22"/>
                        </w:rPr>
                        <w:t>Primarni parametar praćenja</w:t>
                      </w:r>
                    </w:p>
                    <w:p w14:paraId="70920832" w14:textId="77777777" w:rsidR="001C2B85" w:rsidRPr="00071AB8" w:rsidRDefault="001C2B85" w:rsidP="00192AA2">
                      <w:pPr>
                        <w:rPr>
                          <w:b/>
                          <w:bCs/>
                          <w:sz w:val="14"/>
                          <w:szCs w:val="16"/>
                        </w:rPr>
                      </w:pPr>
                    </w:p>
                    <w:p w14:paraId="2D514DB7" w14:textId="77777777" w:rsidR="001C2B85" w:rsidRPr="00071AB8" w:rsidRDefault="001C2B85" w:rsidP="00192AA2">
                      <w:pPr>
                        <w:rPr>
                          <w:b/>
                          <w:bCs/>
                          <w:sz w:val="16"/>
                          <w:szCs w:val="18"/>
                        </w:rPr>
                      </w:pPr>
                      <w:r w:rsidRPr="00071AB8">
                        <w:rPr>
                          <w:b/>
                          <w:bCs/>
                          <w:sz w:val="16"/>
                          <w:szCs w:val="18"/>
                        </w:rPr>
                        <w:t>Kompozitni parametar praćenja: održivo smanjenje eGFR za ≥ 50%, završni stadijum bolesti bubrega ili smrt zbog kardiovaskularnog ili bubrežnog uzroka</w:t>
                      </w:r>
                    </w:p>
                    <w:p w14:paraId="231F4085" w14:textId="77777777" w:rsidR="001C2B85" w:rsidRPr="00071AB8" w:rsidRDefault="001C2B85" w:rsidP="00192AA2">
                      <w:pPr>
                        <w:rPr>
                          <w:b/>
                          <w:bCs/>
                        </w:rPr>
                      </w:pPr>
                    </w:p>
                    <w:p w14:paraId="00FAFC65" w14:textId="77777777" w:rsidR="001C2B85" w:rsidRPr="00071AB8" w:rsidRDefault="001C2B85" w:rsidP="00192AA2">
                      <w:pPr>
                        <w:rPr>
                          <w:b/>
                          <w:bCs/>
                          <w:sz w:val="20"/>
                          <w:szCs w:val="22"/>
                        </w:rPr>
                      </w:pPr>
                      <w:r w:rsidRPr="00071AB8">
                        <w:rPr>
                          <w:b/>
                          <w:bCs/>
                          <w:sz w:val="20"/>
                          <w:szCs w:val="22"/>
                        </w:rPr>
                        <w:t>Sekundarni parametri praćenja</w:t>
                      </w:r>
                    </w:p>
                    <w:p w14:paraId="37B16C82" w14:textId="77777777" w:rsidR="001C2B85" w:rsidRPr="00071AB8" w:rsidRDefault="001C2B85" w:rsidP="00192AA2">
                      <w:pPr>
                        <w:rPr>
                          <w:b/>
                          <w:bCs/>
                          <w:sz w:val="14"/>
                          <w:szCs w:val="16"/>
                        </w:rPr>
                      </w:pPr>
                    </w:p>
                    <w:p w14:paraId="2C9C8B73" w14:textId="77777777" w:rsidR="001C2B85" w:rsidRPr="00071AB8" w:rsidRDefault="001C2B85" w:rsidP="00192AA2">
                      <w:pPr>
                        <w:rPr>
                          <w:b/>
                          <w:bCs/>
                          <w:sz w:val="16"/>
                          <w:szCs w:val="18"/>
                        </w:rPr>
                      </w:pPr>
                      <w:r w:rsidRPr="00071AB8">
                        <w:rPr>
                          <w:b/>
                          <w:bCs/>
                          <w:sz w:val="16"/>
                          <w:szCs w:val="18"/>
                        </w:rPr>
                        <w:t>Kompozitni parametar praćenja: održivo smanjenje eGFR za ≥ 50%, završni stadijum bolesti bubrega ili smrt zbog bubrežnog uzroka</w:t>
                      </w:r>
                    </w:p>
                    <w:p w14:paraId="0C9E8004" w14:textId="77777777" w:rsidR="001C2B85" w:rsidRPr="00CD1F26" w:rsidRDefault="001C2B85" w:rsidP="00192AA2">
                      <w:pPr>
                        <w:rPr>
                          <w:b/>
                          <w:bCs/>
                        </w:rPr>
                      </w:pPr>
                    </w:p>
                    <w:p w14:paraId="37A1C6A3" w14:textId="77777777" w:rsidR="001C2B85" w:rsidRPr="00071AB8" w:rsidRDefault="001C2B85" w:rsidP="00192AA2">
                      <w:pPr>
                        <w:rPr>
                          <w:b/>
                          <w:bCs/>
                          <w:sz w:val="16"/>
                          <w:szCs w:val="18"/>
                        </w:rPr>
                      </w:pPr>
                      <w:r w:rsidRPr="00071AB8">
                        <w:rPr>
                          <w:b/>
                          <w:bCs/>
                          <w:sz w:val="16"/>
                          <w:szCs w:val="18"/>
                        </w:rPr>
                        <w:t xml:space="preserve">Kompozitni parametar praćenja: smrt </w:t>
                      </w:r>
                      <w:r>
                        <w:rPr>
                          <w:b/>
                          <w:bCs/>
                          <w:sz w:val="16"/>
                          <w:szCs w:val="18"/>
                        </w:rPr>
                        <w:t xml:space="preserve">zbog </w:t>
                      </w:r>
                      <w:r w:rsidRPr="00071AB8">
                        <w:rPr>
                          <w:b/>
                          <w:bCs/>
                          <w:sz w:val="16"/>
                          <w:szCs w:val="18"/>
                        </w:rPr>
                        <w:t>kardiovaskularn</w:t>
                      </w:r>
                      <w:r>
                        <w:rPr>
                          <w:b/>
                          <w:bCs/>
                          <w:sz w:val="16"/>
                          <w:szCs w:val="18"/>
                        </w:rPr>
                        <w:t>og uzroka</w:t>
                      </w:r>
                      <w:r w:rsidRPr="00071AB8">
                        <w:rPr>
                          <w:b/>
                          <w:bCs/>
                          <w:sz w:val="16"/>
                          <w:szCs w:val="18"/>
                        </w:rPr>
                        <w:t xml:space="preserve"> ili hospitalizacija zbog srčane insuficijencije</w:t>
                      </w:r>
                    </w:p>
                    <w:p w14:paraId="544E22FF" w14:textId="77777777" w:rsidR="001C2B85" w:rsidRPr="00CD1F26" w:rsidRDefault="001C2B85" w:rsidP="00192AA2">
                      <w:pPr>
                        <w:rPr>
                          <w:b/>
                          <w:bCs/>
                          <w:sz w:val="28"/>
                          <w:szCs w:val="32"/>
                        </w:rPr>
                      </w:pPr>
                    </w:p>
                    <w:p w14:paraId="54A16AED" w14:textId="77777777" w:rsidR="001C2B85" w:rsidRPr="00071AB8" w:rsidRDefault="001C2B85" w:rsidP="00192AA2">
                      <w:pPr>
                        <w:rPr>
                          <w:b/>
                          <w:bCs/>
                          <w:sz w:val="16"/>
                          <w:szCs w:val="18"/>
                          <w:lang w:val="de-DE"/>
                        </w:rPr>
                      </w:pPr>
                      <w:r w:rsidRPr="00071AB8">
                        <w:rPr>
                          <w:b/>
                          <w:bCs/>
                          <w:sz w:val="16"/>
                          <w:szCs w:val="18"/>
                          <w:lang w:val="sr-Latn-RS"/>
                        </w:rPr>
                        <w:t xml:space="preserve">Smrtnost </w:t>
                      </w:r>
                      <w:r>
                        <w:rPr>
                          <w:b/>
                          <w:bCs/>
                          <w:sz w:val="16"/>
                          <w:szCs w:val="18"/>
                          <w:lang w:val="sr-Latn-RS"/>
                        </w:rPr>
                        <w:t xml:space="preserve">zbog bilo kog </w:t>
                      </w:r>
                      <w:r w:rsidRPr="00071AB8">
                        <w:rPr>
                          <w:b/>
                          <w:bCs/>
                          <w:sz w:val="16"/>
                          <w:szCs w:val="18"/>
                          <w:lang w:val="sr-Latn-RS"/>
                        </w:rPr>
                        <w:t>uzroka</w:t>
                      </w:r>
                    </w:p>
                    <w:p w14:paraId="4F8FDB37" w14:textId="77777777" w:rsidR="001C2B85" w:rsidRPr="00071AB8" w:rsidRDefault="001C2B85" w:rsidP="00192AA2">
                      <w:pPr>
                        <w:rPr>
                          <w:b/>
                          <w:bCs/>
                          <w:sz w:val="16"/>
                          <w:szCs w:val="18"/>
                          <w:lang w:val="de-DE"/>
                        </w:rPr>
                      </w:pPr>
                    </w:p>
                    <w:p w14:paraId="5CD9B401" w14:textId="77777777" w:rsidR="001C2B85" w:rsidRPr="00071AB8" w:rsidRDefault="001C2B85" w:rsidP="00192AA2">
                      <w:pPr>
                        <w:rPr>
                          <w:b/>
                          <w:bCs/>
                          <w:sz w:val="16"/>
                          <w:szCs w:val="18"/>
                          <w:lang w:val="de-DE"/>
                        </w:rPr>
                      </w:pPr>
                    </w:p>
                    <w:p w14:paraId="26DB8134" w14:textId="77777777" w:rsidR="001C2B85" w:rsidRPr="00071AB8" w:rsidRDefault="001C2B85" w:rsidP="00192AA2">
                      <w:pPr>
                        <w:rPr>
                          <w:b/>
                          <w:bCs/>
                          <w:sz w:val="10"/>
                          <w:szCs w:val="12"/>
                          <w:lang w:val="de-DE"/>
                        </w:rPr>
                      </w:pPr>
                    </w:p>
                    <w:p w14:paraId="4DF85E83" w14:textId="77777777" w:rsidR="001C2B85" w:rsidRPr="00060DB9" w:rsidRDefault="001C2B85" w:rsidP="00192AA2">
                      <w:pPr>
                        <w:rPr>
                          <w:b/>
                          <w:bCs/>
                          <w:sz w:val="16"/>
                          <w:szCs w:val="18"/>
                          <w:lang w:val="de-DE"/>
                        </w:rPr>
                      </w:pPr>
                      <w:r w:rsidRPr="00071AB8">
                        <w:rPr>
                          <w:b/>
                          <w:bCs/>
                          <w:sz w:val="16"/>
                          <w:szCs w:val="18"/>
                          <w:lang w:val="sr-Latn-RS"/>
                        </w:rPr>
                        <w:t xml:space="preserve">Komponente kompozitnih </w:t>
                      </w:r>
                      <w:r w:rsidRPr="00060DB9">
                        <w:rPr>
                          <w:b/>
                          <w:bCs/>
                          <w:sz w:val="16"/>
                          <w:szCs w:val="18"/>
                          <w:lang w:val="de-DE"/>
                        </w:rPr>
                        <w:t>parametar</w:t>
                      </w:r>
                      <w:r>
                        <w:rPr>
                          <w:b/>
                          <w:bCs/>
                          <w:sz w:val="16"/>
                          <w:szCs w:val="18"/>
                          <w:lang w:val="de-DE"/>
                        </w:rPr>
                        <w:t>a</w:t>
                      </w:r>
                      <w:r w:rsidRPr="00060DB9">
                        <w:rPr>
                          <w:b/>
                          <w:bCs/>
                          <w:sz w:val="16"/>
                          <w:szCs w:val="18"/>
                          <w:lang w:val="de-DE"/>
                        </w:rPr>
                        <w:t xml:space="preserve"> praćenja</w:t>
                      </w:r>
                    </w:p>
                    <w:p w14:paraId="4C4EB163" w14:textId="77777777" w:rsidR="001C2B85" w:rsidRPr="00172780" w:rsidRDefault="001C2B85" w:rsidP="00192AA2">
                      <w:pPr>
                        <w:rPr>
                          <w:sz w:val="16"/>
                          <w:szCs w:val="18"/>
                          <w:lang w:val="de-DE"/>
                        </w:rPr>
                      </w:pPr>
                    </w:p>
                    <w:p w14:paraId="01F80F17" w14:textId="77777777" w:rsidR="001C2B85" w:rsidRPr="00172780" w:rsidRDefault="001C2B85" w:rsidP="00192AA2">
                      <w:pPr>
                        <w:rPr>
                          <w:szCs w:val="28"/>
                          <w:lang w:val="de-DE"/>
                        </w:rPr>
                      </w:pPr>
                    </w:p>
                    <w:p w14:paraId="24679CF4" w14:textId="77777777" w:rsidR="001C2B85" w:rsidRPr="00172780" w:rsidRDefault="001C2B85" w:rsidP="00192AA2">
                      <w:pPr>
                        <w:ind w:left="72"/>
                        <w:rPr>
                          <w:sz w:val="16"/>
                          <w:szCs w:val="18"/>
                          <w:lang w:val="de-DE"/>
                        </w:rPr>
                      </w:pPr>
                      <w:r w:rsidRPr="00172780">
                        <w:rPr>
                          <w:sz w:val="16"/>
                          <w:szCs w:val="18"/>
                          <w:lang w:val="de-DE"/>
                        </w:rPr>
                        <w:t>Održivo smanjenje eGFR za ≥ 50%</w:t>
                      </w:r>
                    </w:p>
                    <w:p w14:paraId="35FD0DF1" w14:textId="77777777" w:rsidR="001C2B85" w:rsidRPr="00172780" w:rsidRDefault="001C2B85" w:rsidP="00192AA2">
                      <w:pPr>
                        <w:ind w:left="72"/>
                        <w:rPr>
                          <w:sz w:val="18"/>
                          <w:szCs w:val="20"/>
                          <w:lang w:val="de-DE"/>
                        </w:rPr>
                      </w:pPr>
                    </w:p>
                    <w:p w14:paraId="480CA41A" w14:textId="77777777" w:rsidR="001C2B85" w:rsidRPr="00172780" w:rsidRDefault="001C2B85" w:rsidP="00192AA2">
                      <w:pPr>
                        <w:ind w:left="72"/>
                        <w:rPr>
                          <w:sz w:val="16"/>
                          <w:szCs w:val="18"/>
                          <w:lang w:val="de-DE"/>
                        </w:rPr>
                      </w:pPr>
                      <w:r w:rsidRPr="00172780">
                        <w:rPr>
                          <w:sz w:val="16"/>
                          <w:szCs w:val="18"/>
                          <w:lang w:val="de-DE"/>
                        </w:rPr>
                        <w:t>Završni stadijum bolesti bubrega</w:t>
                      </w:r>
                    </w:p>
                    <w:p w14:paraId="28005336" w14:textId="77777777" w:rsidR="001C2B85" w:rsidRPr="00172780" w:rsidRDefault="001C2B85" w:rsidP="00192AA2">
                      <w:pPr>
                        <w:ind w:left="72"/>
                        <w:rPr>
                          <w:sz w:val="18"/>
                          <w:szCs w:val="20"/>
                          <w:lang w:val="de-DE"/>
                        </w:rPr>
                      </w:pPr>
                    </w:p>
                    <w:p w14:paraId="2F850952" w14:textId="77777777" w:rsidR="001C2B85" w:rsidRPr="00172780" w:rsidRDefault="001C2B85" w:rsidP="00192AA2">
                      <w:pPr>
                        <w:ind w:left="72"/>
                        <w:rPr>
                          <w:sz w:val="16"/>
                          <w:szCs w:val="18"/>
                          <w:lang w:val="de-DE"/>
                        </w:rPr>
                      </w:pPr>
                      <w:r w:rsidRPr="00172780">
                        <w:rPr>
                          <w:sz w:val="16"/>
                          <w:szCs w:val="18"/>
                          <w:lang w:val="de-DE"/>
                        </w:rPr>
                        <w:t>Održiv</w:t>
                      </w:r>
                      <w:r>
                        <w:rPr>
                          <w:sz w:val="16"/>
                          <w:szCs w:val="18"/>
                          <w:lang w:val="de-DE"/>
                        </w:rPr>
                        <w:t>a</w:t>
                      </w:r>
                      <w:r w:rsidRPr="00172780">
                        <w:rPr>
                          <w:sz w:val="16"/>
                          <w:szCs w:val="18"/>
                          <w:lang w:val="de-DE"/>
                        </w:rPr>
                        <w:t xml:space="preserve"> eGFR &lt; 15mL/min/1.73m</w:t>
                      </w:r>
                      <w:r w:rsidRPr="00172780">
                        <w:rPr>
                          <w:sz w:val="16"/>
                          <w:szCs w:val="18"/>
                          <w:vertAlign w:val="superscript"/>
                          <w:lang w:val="de-DE"/>
                        </w:rPr>
                        <w:t>2</w:t>
                      </w:r>
                    </w:p>
                    <w:p w14:paraId="1DC36C4D" w14:textId="77777777" w:rsidR="001C2B85" w:rsidRPr="00172780" w:rsidRDefault="001C2B85" w:rsidP="00192AA2">
                      <w:pPr>
                        <w:ind w:left="72"/>
                        <w:rPr>
                          <w:sz w:val="18"/>
                          <w:szCs w:val="20"/>
                          <w:lang w:val="de-DE"/>
                        </w:rPr>
                      </w:pPr>
                    </w:p>
                    <w:p w14:paraId="6D1E93D2" w14:textId="77777777" w:rsidR="001C2B85" w:rsidRPr="00172780" w:rsidRDefault="001C2B85" w:rsidP="00192AA2">
                      <w:pPr>
                        <w:ind w:left="72"/>
                        <w:rPr>
                          <w:sz w:val="16"/>
                          <w:szCs w:val="18"/>
                          <w:lang w:val="de-DE"/>
                        </w:rPr>
                      </w:pPr>
                      <w:r w:rsidRPr="00172780">
                        <w:rPr>
                          <w:sz w:val="16"/>
                          <w:szCs w:val="18"/>
                          <w:lang w:val="de-DE"/>
                        </w:rPr>
                        <w:t>Hroni</w:t>
                      </w:r>
                      <w:r>
                        <w:rPr>
                          <w:sz w:val="16"/>
                          <w:szCs w:val="18"/>
                          <w:lang w:val="sr-Latn-RS"/>
                        </w:rPr>
                        <w:t>čna dijaliza</w:t>
                      </w:r>
                    </w:p>
                    <w:p w14:paraId="4919D4ED" w14:textId="77777777" w:rsidR="001C2B85" w:rsidRPr="00172780" w:rsidRDefault="001C2B85" w:rsidP="00192AA2">
                      <w:pPr>
                        <w:ind w:left="72"/>
                        <w:rPr>
                          <w:sz w:val="18"/>
                          <w:szCs w:val="20"/>
                          <w:lang w:val="de-DE"/>
                        </w:rPr>
                      </w:pPr>
                    </w:p>
                    <w:p w14:paraId="7F0A68D4" w14:textId="77777777" w:rsidR="001C2B85" w:rsidRDefault="001C2B85" w:rsidP="00192AA2">
                      <w:pPr>
                        <w:ind w:left="72"/>
                        <w:rPr>
                          <w:sz w:val="16"/>
                          <w:szCs w:val="18"/>
                          <w:lang w:val="sr-Latn-RS"/>
                        </w:rPr>
                      </w:pPr>
                      <w:r>
                        <w:rPr>
                          <w:sz w:val="16"/>
                          <w:szCs w:val="18"/>
                          <w:lang w:val="sr-Latn-RS"/>
                        </w:rPr>
                        <w:t>T</w:t>
                      </w:r>
                      <w:r w:rsidRPr="001579A9">
                        <w:rPr>
                          <w:sz w:val="16"/>
                          <w:szCs w:val="18"/>
                          <w:lang w:val="sr-Latn-RS"/>
                        </w:rPr>
                        <w:t>ransplantacija bubrega</w:t>
                      </w:r>
                    </w:p>
                    <w:p w14:paraId="4D6479F6" w14:textId="77777777" w:rsidR="001C2B85" w:rsidRDefault="001C2B85" w:rsidP="00192AA2">
                      <w:pPr>
                        <w:ind w:left="72"/>
                        <w:rPr>
                          <w:sz w:val="16"/>
                          <w:szCs w:val="18"/>
                          <w:lang w:val="sr-Latn-RS"/>
                        </w:rPr>
                      </w:pPr>
                    </w:p>
                    <w:p w14:paraId="22A7B068" w14:textId="77777777" w:rsidR="001C2B85" w:rsidRDefault="001C2B85" w:rsidP="00192AA2">
                      <w:pPr>
                        <w:ind w:left="72"/>
                        <w:rPr>
                          <w:sz w:val="16"/>
                          <w:szCs w:val="18"/>
                          <w:lang w:val="sr-Latn-RS"/>
                        </w:rPr>
                      </w:pPr>
                      <w:r w:rsidRPr="00172780">
                        <w:rPr>
                          <w:sz w:val="16"/>
                          <w:szCs w:val="18"/>
                          <w:lang w:val="de-DE"/>
                        </w:rPr>
                        <w:t xml:space="preserve">Smrt zbog </w:t>
                      </w:r>
                      <w:r>
                        <w:rPr>
                          <w:sz w:val="16"/>
                          <w:szCs w:val="18"/>
                          <w:lang w:val="de-DE"/>
                        </w:rPr>
                        <w:t>k</w:t>
                      </w:r>
                      <w:r w:rsidRPr="00172780">
                        <w:rPr>
                          <w:sz w:val="16"/>
                          <w:szCs w:val="18"/>
                          <w:lang w:val="de-DE"/>
                        </w:rPr>
                        <w:t>ardiovaskularn</w:t>
                      </w:r>
                      <w:r>
                        <w:rPr>
                          <w:sz w:val="16"/>
                          <w:szCs w:val="18"/>
                          <w:lang w:val="de-DE"/>
                        </w:rPr>
                        <w:t>og uzroka</w:t>
                      </w:r>
                    </w:p>
                    <w:p w14:paraId="162737B0" w14:textId="77777777" w:rsidR="001C2B85" w:rsidRDefault="001C2B85" w:rsidP="00192AA2">
                      <w:pPr>
                        <w:ind w:left="72"/>
                        <w:rPr>
                          <w:sz w:val="16"/>
                          <w:szCs w:val="18"/>
                          <w:lang w:val="sr-Latn-RS"/>
                        </w:rPr>
                      </w:pPr>
                    </w:p>
                    <w:p w14:paraId="79900D5C" w14:textId="77777777" w:rsidR="001C2B85" w:rsidRPr="001579A9" w:rsidRDefault="001C2B85" w:rsidP="00192AA2">
                      <w:pPr>
                        <w:ind w:left="72"/>
                        <w:rPr>
                          <w:sz w:val="16"/>
                          <w:szCs w:val="18"/>
                          <w:lang w:val="sr-Latn-RS"/>
                        </w:rPr>
                      </w:pPr>
                      <w:r w:rsidRPr="00172780">
                        <w:rPr>
                          <w:sz w:val="16"/>
                          <w:szCs w:val="18"/>
                          <w:lang w:val="de-DE"/>
                        </w:rPr>
                        <w:t>Smrt zbog bubrežnog uzroka</w:t>
                      </w:r>
                    </w:p>
                  </w:txbxContent>
                </v:textbox>
              </v:shape>
            </w:pict>
          </mc:Fallback>
        </mc:AlternateContent>
      </w:r>
      <w:r w:rsidRPr="00BE38A3">
        <w:rPr>
          <w:noProof/>
          <w:sz w:val="22"/>
        </w:rPr>
        <mc:AlternateContent>
          <mc:Choice Requires="wps">
            <w:drawing>
              <wp:anchor distT="0" distB="0" distL="114300" distR="114300" simplePos="0" relativeHeight="251693056" behindDoc="0" locked="0" layoutInCell="1" allowOverlap="1" wp14:anchorId="6FE3ECE5" wp14:editId="1603FEA3">
                <wp:simplePos x="0" y="0"/>
                <wp:positionH relativeFrom="column">
                  <wp:posOffset>2660650</wp:posOffset>
                </wp:positionH>
                <wp:positionV relativeFrom="paragraph">
                  <wp:posOffset>6467313</wp:posOffset>
                </wp:positionV>
                <wp:extent cx="1118235" cy="245745"/>
                <wp:effectExtent l="0" t="0" r="5715" b="1905"/>
                <wp:wrapNone/>
                <wp:docPr id="3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055A1" w14:textId="77777777" w:rsidR="001C2B85" w:rsidRPr="0062321E" w:rsidRDefault="001C2B85" w:rsidP="00192AA2">
                            <w:pPr>
                              <w:rPr>
                                <w:sz w:val="18"/>
                                <w:szCs w:val="20"/>
                                <w:lang w:val="sr-Latn-RS"/>
                              </w:rPr>
                            </w:pPr>
                            <w:r>
                              <w:rPr>
                                <w:sz w:val="18"/>
                                <w:szCs w:val="20"/>
                                <w:lang w:val="sr-Latn-RS"/>
                              </w:rPr>
                              <w:t>placebo b</w:t>
                            </w:r>
                            <w:r w:rsidRPr="0062321E">
                              <w:rPr>
                                <w:sz w:val="18"/>
                                <w:szCs w:val="20"/>
                                <w:lang w:val="sr-Latn-RS"/>
                              </w:rPr>
                              <w:t>olji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3ECE5" id="_x0000_s1073" type="#_x0000_t202" style="position:absolute;left:0;text-align:left;margin-left:209.5pt;margin-top:509.25pt;width:88.05pt;height:1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" stroked="f">
                <v:textbox>
                  <w:txbxContent>
                    <w:p w14:paraId="6DD055A1" w14:textId="77777777" w:rsidR="001C2B85" w:rsidRPr="0062321E" w:rsidRDefault="001C2B85" w:rsidP="00192AA2">
                      <w:pPr>
                        <w:rPr>
                          <w:sz w:val="18"/>
                          <w:szCs w:val="20"/>
                          <w:lang w:val="sr-Latn-RS"/>
                        </w:rPr>
                      </w:pPr>
                      <w:r>
                        <w:rPr>
                          <w:sz w:val="18"/>
                          <w:szCs w:val="20"/>
                          <w:lang w:val="sr-Latn-RS"/>
                        </w:rPr>
                        <w:t>placebo b</w:t>
                      </w:r>
                      <w:r w:rsidRPr="0062321E">
                        <w:rPr>
                          <w:sz w:val="18"/>
                          <w:szCs w:val="20"/>
                          <w:lang w:val="sr-Latn-RS"/>
                        </w:rPr>
                        <w:t>olji</w:t>
                      </w:r>
                    </w:p>
                  </w:txbxContent>
                </v:textbox>
              </v:shape>
            </w:pict>
          </mc:Fallback>
        </mc:AlternateContent>
      </w:r>
      <w:r w:rsidRPr="00BE38A3">
        <w:rPr>
          <w:noProof/>
          <w:sz w:val="22"/>
        </w:rPr>
        <mc:AlternateContent>
          <mc:Choice Requires="wps">
            <w:drawing>
              <wp:anchor distT="0" distB="0" distL="114300" distR="114300" simplePos="0" relativeHeight="251692032" behindDoc="0" locked="0" layoutInCell="1" allowOverlap="1" wp14:anchorId="324C66FE" wp14:editId="3817E575">
                <wp:simplePos x="0" y="0"/>
                <wp:positionH relativeFrom="column">
                  <wp:posOffset>1254642</wp:posOffset>
                </wp:positionH>
                <wp:positionV relativeFrom="paragraph">
                  <wp:posOffset>6472569</wp:posOffset>
                </wp:positionV>
                <wp:extent cx="1118235" cy="245745"/>
                <wp:effectExtent l="0" t="0" r="0" b="0"/>
                <wp:wrapNone/>
                <wp:docPr id="6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0F238" w14:textId="77777777" w:rsidR="001C2B85" w:rsidRPr="0062321E" w:rsidRDefault="001C2B85" w:rsidP="00192AA2">
                            <w:pPr>
                              <w:rPr>
                                <w:sz w:val="18"/>
                                <w:szCs w:val="20"/>
                                <w:lang w:val="sr-Latn-RS"/>
                              </w:rPr>
                            </w:pPr>
                            <w:r>
                              <w:rPr>
                                <w:sz w:val="18"/>
                                <w:szCs w:val="20"/>
                                <w:lang w:val="sr-Latn-RS"/>
                              </w:rPr>
                              <w:t>dapagliflozin b</w:t>
                            </w:r>
                            <w:r w:rsidRPr="0062321E">
                              <w:rPr>
                                <w:sz w:val="18"/>
                                <w:szCs w:val="20"/>
                                <w:lang w:val="sr-Latn-RS"/>
                              </w:rPr>
                              <w:t>olji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C66FE" id="_x0000_s1074" type="#_x0000_t202" style="position:absolute;left:0;text-align:left;margin-left:98.8pt;margin-top:509.65pt;width:88.05pt;height:19.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" stroked="f">
                <v:textbox>
                  <w:txbxContent>
                    <w:p w14:paraId="6A30F238" w14:textId="77777777" w:rsidR="001C2B85" w:rsidRPr="0062321E" w:rsidRDefault="001C2B85" w:rsidP="00192AA2">
                      <w:pPr>
                        <w:rPr>
                          <w:sz w:val="18"/>
                          <w:szCs w:val="20"/>
                          <w:lang w:val="sr-Latn-RS"/>
                        </w:rPr>
                      </w:pPr>
                      <w:r>
                        <w:rPr>
                          <w:sz w:val="18"/>
                          <w:szCs w:val="20"/>
                          <w:lang w:val="sr-Latn-RS"/>
                        </w:rPr>
                        <w:t>dapagliflozin b</w:t>
                      </w:r>
                      <w:r w:rsidRPr="0062321E">
                        <w:rPr>
                          <w:sz w:val="18"/>
                          <w:szCs w:val="20"/>
                          <w:lang w:val="sr-Latn-RS"/>
                        </w:rPr>
                        <w:t>olji</w:t>
                      </w:r>
                    </w:p>
                  </w:txbxContent>
                </v:textbox>
              </v:shape>
            </w:pict>
          </mc:Fallback>
        </mc:AlternateContent>
      </w:r>
      <w:r w:rsidRPr="00BE38A3">
        <w:rPr>
          <w:noProof/>
          <w:sz w:val="22"/>
        </w:rPr>
        <mc:AlternateContent>
          <mc:Choice Requires="wps">
            <w:drawing>
              <wp:anchor distT="0" distB="0" distL="114300" distR="114300" simplePos="0" relativeHeight="251688960" behindDoc="0" locked="0" layoutInCell="1" allowOverlap="1" wp14:anchorId="07CA826A" wp14:editId="7EF9C5DD">
                <wp:simplePos x="0" y="0"/>
                <wp:positionH relativeFrom="column">
                  <wp:posOffset>2626360</wp:posOffset>
                </wp:positionH>
                <wp:positionV relativeFrom="paragraph">
                  <wp:posOffset>61966</wp:posOffset>
                </wp:positionV>
                <wp:extent cx="1268730" cy="362310"/>
                <wp:effectExtent l="0" t="0" r="7620" b="0"/>
                <wp:wrapNone/>
                <wp:docPr id="5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362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9C217" w14:textId="77777777" w:rsidR="001C2B85" w:rsidRPr="00310D52" w:rsidRDefault="001C2B85" w:rsidP="00192AA2">
                            <w:pPr>
                              <w:jc w:val="center"/>
                              <w:rPr>
                                <w:sz w:val="16"/>
                                <w:szCs w:val="18"/>
                                <w:lang w:val="sr-Latn-RS"/>
                              </w:rPr>
                            </w:pPr>
                            <w:r w:rsidRPr="00310D52">
                              <w:rPr>
                                <w:sz w:val="16"/>
                                <w:szCs w:val="18"/>
                                <w:lang w:val="sr-Latn-RS"/>
                              </w:rPr>
                              <w:t>Ispitani</w:t>
                            </w:r>
                            <w:r>
                              <w:rPr>
                                <w:sz w:val="16"/>
                                <w:szCs w:val="18"/>
                                <w:lang w:val="sr-Latn-RS"/>
                              </w:rPr>
                              <w:t>ci</w:t>
                            </w:r>
                            <w:r w:rsidRPr="00310D52">
                              <w:rPr>
                                <w:sz w:val="16"/>
                                <w:szCs w:val="18"/>
                                <w:lang w:val="sr-Latn-RS"/>
                              </w:rPr>
                              <w:t xml:space="preserve"> sa događajem (stopa događaja</w:t>
                            </w:r>
                            <w:r>
                              <w:rPr>
                                <w:sz w:val="16"/>
                                <w:szCs w:val="18"/>
                                <w:lang w:val="sr-Latn-R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A826A" id="_x0000_s1075" type="#_x0000_t202" style="position:absolute;left:0;text-align:left;margin-left:206.8pt;margin-top:4.9pt;width:99.9pt;height:28.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R8hg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" stroked="f">
                <v:textbox>
                  <w:txbxContent>
                    <w:p w14:paraId="2D19C217" w14:textId="77777777" w:rsidR="001C2B85" w:rsidRPr="00310D52" w:rsidRDefault="001C2B85" w:rsidP="00192AA2">
                      <w:pPr>
                        <w:jc w:val="center"/>
                        <w:rPr>
                          <w:sz w:val="16"/>
                          <w:szCs w:val="18"/>
                          <w:lang w:val="sr-Latn-RS"/>
                        </w:rPr>
                      </w:pPr>
                      <w:r w:rsidRPr="00310D52">
                        <w:rPr>
                          <w:sz w:val="16"/>
                          <w:szCs w:val="18"/>
                          <w:lang w:val="sr-Latn-RS"/>
                        </w:rPr>
                        <w:t>Ispitani</w:t>
                      </w:r>
                      <w:r>
                        <w:rPr>
                          <w:sz w:val="16"/>
                          <w:szCs w:val="18"/>
                          <w:lang w:val="sr-Latn-RS"/>
                        </w:rPr>
                        <w:t>ci</w:t>
                      </w:r>
                      <w:r w:rsidRPr="00310D52">
                        <w:rPr>
                          <w:sz w:val="16"/>
                          <w:szCs w:val="18"/>
                          <w:lang w:val="sr-Latn-RS"/>
                        </w:rPr>
                        <w:t xml:space="preserve"> sa događajem (stopa događaja</w:t>
                      </w:r>
                      <w:r>
                        <w:rPr>
                          <w:sz w:val="16"/>
                          <w:szCs w:val="18"/>
                          <w:lang w:val="sr-Latn-RS"/>
                        </w:rPr>
                        <w:t>)</w:t>
                      </w:r>
                    </w:p>
                  </w:txbxContent>
                </v:textbox>
              </v:shape>
            </w:pict>
          </mc:Fallback>
        </mc:AlternateContent>
      </w:r>
      <w:r w:rsidRPr="00BE38A3">
        <w:rPr>
          <w:noProof/>
          <w:sz w:val="22"/>
        </w:rPr>
        <mc:AlternateContent>
          <mc:Choice Requires="wps">
            <w:drawing>
              <wp:anchor distT="0" distB="0" distL="114300" distR="114300" simplePos="0" relativeHeight="251689984" behindDoc="0" locked="0" layoutInCell="1" allowOverlap="1" wp14:anchorId="4F28B9AD" wp14:editId="68680E91">
                <wp:simplePos x="0" y="0"/>
                <wp:positionH relativeFrom="column">
                  <wp:posOffset>4683997</wp:posOffset>
                </wp:positionH>
                <wp:positionV relativeFrom="paragraph">
                  <wp:posOffset>48564</wp:posOffset>
                </wp:positionV>
                <wp:extent cx="716508" cy="300185"/>
                <wp:effectExtent l="0" t="0" r="7620" b="5080"/>
                <wp:wrapNone/>
                <wp:docPr id="5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508" cy="30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6729B" w14:textId="248F45A7" w:rsidR="001C2B85" w:rsidRPr="00310D52" w:rsidRDefault="001C2B85" w:rsidP="00192AA2">
                            <w:pPr>
                              <w:rPr>
                                <w:sz w:val="16"/>
                                <w:szCs w:val="18"/>
                                <w:lang w:val="sr-Latn-RS"/>
                              </w:rPr>
                            </w:pPr>
                            <w:r w:rsidRPr="00310D52">
                              <w:rPr>
                                <w:sz w:val="16"/>
                                <w:szCs w:val="18"/>
                                <w:lang w:val="sr-Latn-RS"/>
                              </w:rPr>
                              <w:t>p-</w:t>
                            </w:r>
                            <w:r>
                              <w:rPr>
                                <w:sz w:val="16"/>
                                <w:szCs w:val="18"/>
                                <w:lang w:val="sr-Latn-RS"/>
                              </w:rPr>
                              <w:t>vrijednost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8B9AD" id="_x0000_s1076" type="#_x0000_t202" style="position:absolute;left:0;text-align:left;margin-left:368.8pt;margin-top:3.8pt;width:56.4pt;height:23.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fNhgIAABg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" stroked="f">
                <v:textbox>
                  <w:txbxContent>
                    <w:p w14:paraId="0226729B" w14:textId="248F45A7" w:rsidR="001C2B85" w:rsidRPr="00310D52" w:rsidRDefault="001C2B85" w:rsidP="00192AA2">
                      <w:pPr>
                        <w:rPr>
                          <w:sz w:val="16"/>
                          <w:szCs w:val="18"/>
                          <w:lang w:val="sr-Latn-RS"/>
                        </w:rPr>
                      </w:pPr>
                      <w:r w:rsidRPr="00310D52">
                        <w:rPr>
                          <w:sz w:val="16"/>
                          <w:szCs w:val="18"/>
                          <w:lang w:val="sr-Latn-RS"/>
                        </w:rPr>
                        <w:t>p-</w:t>
                      </w:r>
                      <w:r>
                        <w:rPr>
                          <w:sz w:val="16"/>
                          <w:szCs w:val="18"/>
                          <w:lang w:val="sr-Latn-RS"/>
                        </w:rPr>
                        <w:t>vrijednost</w:t>
                      </w:r>
                    </w:p>
                  </w:txbxContent>
                </v:textbox>
              </v:shape>
            </w:pict>
          </mc:Fallback>
        </mc:AlternateContent>
      </w:r>
      <w:r w:rsidRPr="00BE38A3">
        <w:rPr>
          <w:noProof/>
          <w:sz w:val="22"/>
        </w:rPr>
        <mc:AlternateContent>
          <mc:Choice Requires="wps">
            <w:drawing>
              <wp:anchor distT="0" distB="0" distL="114300" distR="114300" simplePos="0" relativeHeight="251687936" behindDoc="0" locked="0" layoutInCell="1" allowOverlap="1" wp14:anchorId="7B03C004" wp14:editId="59EA5682">
                <wp:simplePos x="0" y="0"/>
                <wp:positionH relativeFrom="column">
                  <wp:posOffset>98776</wp:posOffset>
                </wp:positionH>
                <wp:positionV relativeFrom="paragraph">
                  <wp:posOffset>75537</wp:posOffset>
                </wp:positionV>
                <wp:extent cx="880110" cy="266131"/>
                <wp:effectExtent l="0" t="0" r="0" b="635"/>
                <wp:wrapNone/>
                <wp:docPr id="5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661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157D9" w14:textId="77777777" w:rsidR="001C2B85" w:rsidRPr="00310D52" w:rsidRDefault="001C2B85" w:rsidP="00192AA2">
                            <w:pPr>
                              <w:rPr>
                                <w:sz w:val="16"/>
                                <w:szCs w:val="18"/>
                                <w:lang w:val="sr-Latn-RS"/>
                              </w:rPr>
                            </w:pPr>
                            <w:r>
                              <w:rPr>
                                <w:sz w:val="16"/>
                                <w:szCs w:val="18"/>
                                <w:lang w:val="sr-Latn-RS"/>
                              </w:rPr>
                              <w:t>Karakteristike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3C004" id="_x0000_s1077" type="#_x0000_t202" style="position:absolute;left:0;text-align:left;margin-left:7.8pt;margin-top:5.95pt;width:69.3pt;height:20.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" stroked="f">
                <v:textbox>
                  <w:txbxContent>
                    <w:p w14:paraId="6BB157D9" w14:textId="77777777" w:rsidR="001C2B85" w:rsidRPr="00310D52" w:rsidRDefault="001C2B85" w:rsidP="00192AA2">
                      <w:pPr>
                        <w:rPr>
                          <w:sz w:val="16"/>
                          <w:szCs w:val="18"/>
                          <w:lang w:val="sr-Latn-RS"/>
                        </w:rPr>
                      </w:pPr>
                      <w:r>
                        <w:rPr>
                          <w:sz w:val="16"/>
                          <w:szCs w:val="18"/>
                          <w:lang w:val="sr-Latn-RS"/>
                        </w:rPr>
                        <w:t>Karakteristike</w:t>
                      </w:r>
                    </w:p>
                  </w:txbxContent>
                </v:textbox>
              </v:shape>
            </w:pict>
          </mc:Fallback>
        </mc:AlternateContent>
      </w:r>
      <w:r w:rsidRPr="00BE38A3">
        <w:rPr>
          <w:b/>
          <w:noProof/>
          <w:sz w:val="22"/>
        </w:rPr>
        <w:drawing>
          <wp:inline distT="0" distB="0" distL="0" distR="0" wp14:anchorId="0E059937" wp14:editId="07D37A3F">
            <wp:extent cx="5457600" cy="6775200"/>
            <wp:effectExtent l="0" t="0" r="0" b="6985"/>
            <wp:docPr id="19" name="Picture 1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abl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57600" cy="6775200"/>
                    </a:xfrm>
                    <a:prstGeom prst="rect">
                      <a:avLst/>
                    </a:prstGeom>
                  </pic:spPr>
                </pic:pic>
              </a:graphicData>
            </a:graphic>
          </wp:inline>
        </w:drawing>
      </w:r>
    </w:p>
    <w:p w14:paraId="2007453F" w14:textId="77777777" w:rsidR="00192AA2" w:rsidRPr="00BE38A3" w:rsidRDefault="00192AA2" w:rsidP="00BE38A3">
      <w:pPr>
        <w:widowControl w:val="0"/>
        <w:tabs>
          <w:tab w:val="left" w:pos="284"/>
          <w:tab w:val="left" w:pos="567"/>
        </w:tabs>
        <w:jc w:val="both"/>
        <w:rPr>
          <w:rFonts w:eastAsia="MS Mincho"/>
          <w:b/>
          <w:sz w:val="22"/>
          <w:lang w:val="sr-Latn-ME"/>
        </w:rPr>
      </w:pPr>
    </w:p>
    <w:p w14:paraId="51F85774" w14:textId="77777777" w:rsidR="00192AA2" w:rsidRPr="00BE38A3" w:rsidRDefault="00192AA2" w:rsidP="00BE38A3">
      <w:pPr>
        <w:widowControl w:val="0"/>
        <w:tabs>
          <w:tab w:val="left" w:pos="284"/>
          <w:tab w:val="left" w:pos="567"/>
        </w:tabs>
        <w:jc w:val="both"/>
        <w:rPr>
          <w:rFonts w:eastAsia="MS Mincho"/>
          <w:sz w:val="18"/>
          <w:szCs w:val="18"/>
          <w:lang w:val="sr-Latn-ME"/>
        </w:rPr>
      </w:pPr>
      <w:r w:rsidRPr="00BE38A3">
        <w:rPr>
          <w:rFonts w:eastAsia="MS Mincho"/>
          <w:sz w:val="18"/>
          <w:szCs w:val="18"/>
          <w:lang w:val="sr-Latn-ME"/>
        </w:rPr>
        <w:t>Broj prvih događaja za pojedinačne komponente označava stvaran broj prvih događaja za svaku pojedinu komponentu i njihov zbir ne odgovara broju događaja kompozitnog parametra praćenja.</w:t>
      </w:r>
    </w:p>
    <w:p w14:paraId="3F3FE79D" w14:textId="77777777" w:rsidR="00192AA2" w:rsidRPr="00BE38A3" w:rsidRDefault="00192AA2" w:rsidP="00BE38A3">
      <w:pPr>
        <w:widowControl w:val="0"/>
        <w:tabs>
          <w:tab w:val="left" w:pos="284"/>
          <w:tab w:val="left" w:pos="567"/>
        </w:tabs>
        <w:jc w:val="both"/>
        <w:rPr>
          <w:rFonts w:eastAsia="MS Mincho"/>
          <w:sz w:val="18"/>
          <w:szCs w:val="18"/>
          <w:lang w:val="sr-Latn-ME"/>
        </w:rPr>
      </w:pPr>
      <w:r w:rsidRPr="00BE38A3">
        <w:rPr>
          <w:rFonts w:eastAsia="MS Mincho"/>
          <w:sz w:val="18"/>
          <w:szCs w:val="18"/>
          <w:lang w:val="sr-Latn-ME"/>
        </w:rPr>
        <w:t>Stope događaja navedene su kao broj ispitanika s događajem na 100 pacijent</w:t>
      </w:r>
      <w:r w:rsidRPr="00BE38A3">
        <w:rPr>
          <w:rFonts w:eastAsia="MS Mincho"/>
          <w:sz w:val="18"/>
          <w:szCs w:val="18"/>
          <w:lang w:val="sr-Latn-ME"/>
        </w:rPr>
        <w:noBreakHyphen/>
        <w:t>godina praćenja.</w:t>
      </w:r>
    </w:p>
    <w:p w14:paraId="11A55026" w14:textId="0F2C88F6" w:rsidR="00192AA2" w:rsidRPr="00BE38A3" w:rsidRDefault="006503A7" w:rsidP="00BE38A3">
      <w:pPr>
        <w:widowControl w:val="0"/>
        <w:tabs>
          <w:tab w:val="left" w:pos="284"/>
          <w:tab w:val="left" w:pos="567"/>
        </w:tabs>
        <w:jc w:val="both"/>
        <w:rPr>
          <w:rFonts w:eastAsia="MS Mincho"/>
          <w:sz w:val="18"/>
          <w:szCs w:val="18"/>
          <w:lang w:val="sr-Latn-ME"/>
        </w:rPr>
      </w:pPr>
      <w:r w:rsidRPr="00BE38A3">
        <w:rPr>
          <w:rFonts w:eastAsia="MS Mincho"/>
          <w:sz w:val="18"/>
          <w:szCs w:val="18"/>
          <w:lang w:val="sr-Latn-ME"/>
        </w:rPr>
        <w:t>Procjene</w:t>
      </w:r>
      <w:r w:rsidR="00192AA2" w:rsidRPr="00BE38A3">
        <w:rPr>
          <w:rFonts w:eastAsia="MS Mincho"/>
          <w:sz w:val="18"/>
          <w:szCs w:val="18"/>
          <w:lang w:val="sr-Latn-ME"/>
        </w:rPr>
        <w:t xml:space="preserve"> odnosa rizika (HR) </w:t>
      </w:r>
      <w:r w:rsidR="005E20D2" w:rsidRPr="00BE38A3">
        <w:rPr>
          <w:rFonts w:eastAsia="MS Mincho"/>
          <w:sz w:val="18"/>
          <w:szCs w:val="18"/>
          <w:lang w:val="sr-Latn-ME"/>
        </w:rPr>
        <w:t>nijesu</w:t>
      </w:r>
      <w:r w:rsidR="00192AA2" w:rsidRPr="00BE38A3">
        <w:rPr>
          <w:rFonts w:eastAsia="MS Mincho"/>
          <w:sz w:val="18"/>
          <w:szCs w:val="18"/>
          <w:lang w:val="sr-Latn-ME"/>
        </w:rPr>
        <w:t xml:space="preserve"> navedene za podgrupe sa manje od ukupno 15 događaja u ob</w:t>
      </w:r>
      <w:r w:rsidR="00D50F3E" w:rsidRPr="00BE38A3">
        <w:rPr>
          <w:rFonts w:eastAsia="MS Mincho"/>
          <w:sz w:val="18"/>
          <w:szCs w:val="18"/>
          <w:lang w:val="sr-Latn-ME"/>
        </w:rPr>
        <w:t>ij</w:t>
      </w:r>
      <w:r w:rsidR="00192AA2" w:rsidRPr="00BE38A3">
        <w:rPr>
          <w:rFonts w:eastAsia="MS Mincho"/>
          <w:sz w:val="18"/>
          <w:szCs w:val="18"/>
          <w:lang w:val="sr-Latn-ME"/>
        </w:rPr>
        <w:t>e studijske grupe zajedno.</w:t>
      </w:r>
    </w:p>
    <w:p w14:paraId="0E007AAE" w14:textId="77777777" w:rsidR="00192AA2" w:rsidRPr="00BE38A3" w:rsidRDefault="00192AA2" w:rsidP="00BE38A3">
      <w:pPr>
        <w:widowControl w:val="0"/>
        <w:tabs>
          <w:tab w:val="left" w:pos="284"/>
          <w:tab w:val="left" w:pos="567"/>
        </w:tabs>
        <w:jc w:val="both"/>
        <w:rPr>
          <w:rFonts w:eastAsia="MS Mincho"/>
          <w:sz w:val="22"/>
          <w:lang w:val="sr-Latn-ME"/>
        </w:rPr>
      </w:pPr>
    </w:p>
    <w:p w14:paraId="436F1384" w14:textId="0793A2F0" w:rsidR="00192AA2" w:rsidRPr="00BE38A3" w:rsidRDefault="00192AA2" w:rsidP="00BE38A3">
      <w:pPr>
        <w:widowControl w:val="0"/>
        <w:tabs>
          <w:tab w:val="left" w:pos="284"/>
          <w:tab w:val="left" w:pos="567"/>
        </w:tabs>
        <w:jc w:val="both"/>
        <w:rPr>
          <w:rFonts w:eastAsia="MS Mincho"/>
          <w:sz w:val="22"/>
          <w:lang w:val="sr-Latn-ME"/>
        </w:rPr>
      </w:pPr>
      <w:r w:rsidRPr="00BE38A3">
        <w:rPr>
          <w:rFonts w:eastAsia="MS Mincho"/>
          <w:sz w:val="22"/>
          <w:lang w:val="sr-Latn-ME"/>
        </w:rPr>
        <w:t xml:space="preserve">Korist </w:t>
      </w:r>
      <w:r w:rsidR="00761750" w:rsidRPr="00BE38A3">
        <w:rPr>
          <w:rFonts w:eastAsia="MS Mincho"/>
          <w:sz w:val="22"/>
          <w:lang w:val="sr-Latn-ME"/>
        </w:rPr>
        <w:t>liječenj</w:t>
      </w:r>
      <w:r w:rsidRPr="00BE38A3">
        <w:rPr>
          <w:rFonts w:eastAsia="MS Mincho"/>
          <w:sz w:val="22"/>
          <w:lang w:val="sr-Latn-ME"/>
        </w:rPr>
        <w:t xml:space="preserve">a dapagliflozinom je bila konzistentna kod pacijenata s hroničnom bolešću bubrega, koji su imali dijabetes melitus tip 2 kao i kod pacijenata bez dijabetesa. Dapagliflozin je smanjio stopu primarnog kompozitnog parametra praćenja, koji je obuhvatao održivo smanjenje </w:t>
      </w:r>
      <w:r w:rsidR="00C2788C" w:rsidRPr="00BE38A3">
        <w:rPr>
          <w:rFonts w:eastAsia="MS Mincho"/>
          <w:sz w:val="22"/>
          <w:lang w:val="sr-Latn-ME"/>
        </w:rPr>
        <w:t>vrijednosti</w:t>
      </w:r>
      <w:r w:rsidRPr="00BE38A3">
        <w:rPr>
          <w:rFonts w:eastAsia="MS Mincho"/>
          <w:sz w:val="22"/>
          <w:lang w:val="sr-Latn-ME"/>
        </w:rPr>
        <w:t xml:space="preserve"> eGFR za </w:t>
      </w:r>
      <w:r w:rsidRPr="00BE38A3">
        <w:rPr>
          <w:sz w:val="22"/>
          <w:lang w:val="sr-Latn-ME"/>
        </w:rPr>
        <w:t>≥ </w:t>
      </w:r>
      <w:r w:rsidRPr="00BE38A3">
        <w:rPr>
          <w:rFonts w:eastAsia="MS Mincho"/>
          <w:sz w:val="22"/>
          <w:lang w:val="sr-Latn-ME"/>
        </w:rPr>
        <w:t>50%, dostizanje završnog stadijuma bolesti bubrega ili smrt zbog kardiovaskularnog ili bubrežnog uzroka, uz HR od 0,64 (95% CI: 0,52; 0,79) kod pacijenata sa dijabetes melitusom tip 2, i 0,50 (95% CI: 0,35; 0,72) kod pacijenata bez dijabetesa.</w:t>
      </w:r>
    </w:p>
    <w:p w14:paraId="174C9289" w14:textId="4CABEC80" w:rsidR="00192AA2" w:rsidRDefault="00192AA2" w:rsidP="00BE38A3">
      <w:pPr>
        <w:widowControl w:val="0"/>
        <w:tabs>
          <w:tab w:val="left" w:pos="284"/>
          <w:tab w:val="left" w:pos="567"/>
        </w:tabs>
        <w:jc w:val="both"/>
        <w:rPr>
          <w:rFonts w:eastAsia="MS Mincho"/>
          <w:sz w:val="22"/>
          <w:lang w:val="sr-Latn-ME"/>
        </w:rPr>
      </w:pPr>
    </w:p>
    <w:p w14:paraId="7A9CC04A" w14:textId="77777777" w:rsidR="00BF5BBD" w:rsidRPr="00BE38A3" w:rsidRDefault="00BF5BBD" w:rsidP="00BE38A3">
      <w:pPr>
        <w:widowControl w:val="0"/>
        <w:tabs>
          <w:tab w:val="left" w:pos="284"/>
          <w:tab w:val="left" w:pos="567"/>
        </w:tabs>
        <w:jc w:val="both"/>
        <w:rPr>
          <w:rFonts w:eastAsia="MS Mincho"/>
          <w:sz w:val="22"/>
          <w:lang w:val="sr-Latn-ME"/>
        </w:rPr>
      </w:pPr>
    </w:p>
    <w:p w14:paraId="6F9E549A" w14:textId="0523F8F8" w:rsidR="00192AA2" w:rsidRPr="00BE38A3" w:rsidRDefault="00192AA2" w:rsidP="00BE38A3">
      <w:pPr>
        <w:widowControl w:val="0"/>
        <w:tabs>
          <w:tab w:val="left" w:pos="284"/>
          <w:tab w:val="left" w:pos="567"/>
        </w:tabs>
        <w:jc w:val="both"/>
        <w:rPr>
          <w:rFonts w:eastAsia="MS Mincho"/>
          <w:sz w:val="22"/>
          <w:lang w:val="sr-Latn-ME"/>
        </w:rPr>
      </w:pPr>
      <w:r w:rsidRPr="00BE38A3">
        <w:rPr>
          <w:rFonts w:eastAsia="MS Mincho"/>
          <w:sz w:val="22"/>
          <w:lang w:val="sr-Latn-ME"/>
        </w:rPr>
        <w:lastRenderedPageBreak/>
        <w:t xml:space="preserve">Korist </w:t>
      </w:r>
      <w:r w:rsidR="00761750" w:rsidRPr="00BE38A3">
        <w:rPr>
          <w:rFonts w:eastAsia="MS Mincho"/>
          <w:sz w:val="22"/>
          <w:lang w:val="sr-Latn-ME"/>
        </w:rPr>
        <w:t>liječenj</w:t>
      </w:r>
      <w:r w:rsidRPr="00BE38A3">
        <w:rPr>
          <w:rFonts w:eastAsia="MS Mincho"/>
          <w:sz w:val="22"/>
          <w:lang w:val="sr-Latn-ME"/>
        </w:rPr>
        <w:t>a dapagliflozinom u odnosu na placebo u pogledu primarnog parametra praćenja je bila konzistentna i kroz ostale ključne podgrupe, uključujući podgrupe prema nivou eGFR</w:t>
      </w:r>
      <w:r w:rsidRPr="00BE38A3">
        <w:rPr>
          <w:rFonts w:eastAsia="MS Mincho"/>
          <w:sz w:val="22"/>
          <w:lang w:val="sr-Latn-ME"/>
        </w:rPr>
        <w:noBreakHyphen/>
        <w:t>a, starosti, polu i regiji.</w:t>
      </w:r>
    </w:p>
    <w:bookmarkEnd w:id="28"/>
    <w:p w14:paraId="2820990C" w14:textId="77777777" w:rsidR="00192AA2" w:rsidRPr="00BE38A3" w:rsidRDefault="00192AA2" w:rsidP="00BE38A3">
      <w:pPr>
        <w:widowControl w:val="0"/>
        <w:jc w:val="both"/>
        <w:rPr>
          <w:sz w:val="22"/>
          <w:szCs w:val="22"/>
          <w:lang w:val="sr-Latn-ME"/>
        </w:rPr>
      </w:pPr>
    </w:p>
    <w:p w14:paraId="059C3A01" w14:textId="77777777" w:rsidR="00192AA2" w:rsidRPr="00BE38A3" w:rsidRDefault="00192AA2" w:rsidP="00BE38A3">
      <w:pPr>
        <w:widowControl w:val="0"/>
        <w:jc w:val="both"/>
        <w:rPr>
          <w:sz w:val="22"/>
          <w:szCs w:val="22"/>
          <w:u w:val="single"/>
          <w:lang w:val="sr-Latn-ME"/>
        </w:rPr>
      </w:pPr>
      <w:r w:rsidRPr="00BE38A3">
        <w:rPr>
          <w:sz w:val="22"/>
          <w:szCs w:val="22"/>
          <w:u w:val="single"/>
          <w:lang w:val="sr-Latn-ME"/>
        </w:rPr>
        <w:t>Pedijatrijska populacija</w:t>
      </w:r>
    </w:p>
    <w:p w14:paraId="5569E744" w14:textId="77777777" w:rsidR="00192AA2" w:rsidRPr="00BE38A3" w:rsidRDefault="00192AA2" w:rsidP="00BE38A3">
      <w:pPr>
        <w:widowControl w:val="0"/>
        <w:jc w:val="both"/>
        <w:rPr>
          <w:rFonts w:eastAsia="Verdana"/>
          <w:sz w:val="22"/>
          <w:szCs w:val="22"/>
          <w:u w:val="single"/>
          <w:lang w:val="sr-Latn-ME"/>
        </w:rPr>
      </w:pPr>
    </w:p>
    <w:p w14:paraId="5ADA10AA" w14:textId="77777777" w:rsidR="00192AA2" w:rsidRPr="00BE38A3" w:rsidRDefault="00192AA2" w:rsidP="00BE38A3">
      <w:pPr>
        <w:widowControl w:val="0"/>
        <w:jc w:val="both"/>
        <w:rPr>
          <w:rFonts w:eastAsia="Verdana"/>
          <w:i/>
          <w:iCs/>
          <w:sz w:val="22"/>
          <w:szCs w:val="22"/>
          <w:u w:val="single"/>
          <w:lang w:val="sr-Latn-ME"/>
        </w:rPr>
      </w:pPr>
      <w:r w:rsidRPr="00BE38A3">
        <w:rPr>
          <w:rFonts w:eastAsia="Verdana"/>
          <w:i/>
          <w:iCs/>
          <w:sz w:val="22"/>
          <w:szCs w:val="22"/>
          <w:u w:val="single"/>
          <w:lang w:val="sr-Latn-ME"/>
        </w:rPr>
        <w:t>Dijabetes melitus tip 2</w:t>
      </w:r>
    </w:p>
    <w:p w14:paraId="7ABE3859" w14:textId="73BB765C" w:rsidR="00192AA2" w:rsidRPr="00BE38A3" w:rsidRDefault="00192AA2" w:rsidP="00BE38A3">
      <w:pPr>
        <w:widowControl w:val="0"/>
        <w:jc w:val="both"/>
        <w:rPr>
          <w:rFonts w:eastAsia="Verdana"/>
          <w:sz w:val="22"/>
          <w:szCs w:val="22"/>
          <w:lang w:val="sr-Latn-ME"/>
        </w:rPr>
      </w:pPr>
      <w:r w:rsidRPr="00BE38A3">
        <w:rPr>
          <w:rFonts w:eastAsia="Verdana"/>
          <w:sz w:val="22"/>
          <w:szCs w:val="22"/>
          <w:lang w:val="sr-Latn-ME"/>
        </w:rPr>
        <w:t xml:space="preserve">U kliničkom ispitivanju sprovedenom kod </w:t>
      </w:r>
      <w:r w:rsidR="00C2788C" w:rsidRPr="00BE38A3">
        <w:rPr>
          <w:rFonts w:eastAsia="Verdana"/>
          <w:sz w:val="22"/>
          <w:szCs w:val="22"/>
          <w:lang w:val="sr-Latn-ME"/>
        </w:rPr>
        <w:t>djece</w:t>
      </w:r>
      <w:r w:rsidRPr="00BE38A3">
        <w:rPr>
          <w:rFonts w:eastAsia="Verdana"/>
          <w:sz w:val="22"/>
          <w:szCs w:val="22"/>
          <w:lang w:val="sr-Latn-ME"/>
        </w:rPr>
        <w:t xml:space="preserve"> i adolescenata uzrasta od 10 do 24 godina sa dijabetes melitusom tip 2, 39 pacijenata bilo je randomizovano na dapagliflozin u dozi od 10 mg, a 33 pacijenta na placebo kao dodatak </w:t>
      </w:r>
      <w:r w:rsidR="00C2788C" w:rsidRPr="00BE38A3">
        <w:rPr>
          <w:rFonts w:eastAsia="Verdana"/>
          <w:sz w:val="22"/>
          <w:szCs w:val="22"/>
          <w:lang w:val="sr-Latn-ME"/>
        </w:rPr>
        <w:t>liječenju</w:t>
      </w:r>
      <w:r w:rsidRPr="00BE38A3">
        <w:rPr>
          <w:rFonts w:eastAsia="Verdana"/>
          <w:sz w:val="22"/>
          <w:szCs w:val="22"/>
          <w:lang w:val="sr-Latn-ME"/>
        </w:rPr>
        <w:t xml:space="preserve"> metforminom, insulinom ili kombinacijom metformina i insulina. U trenutku randomizacije, 74% pacijenata bilo je mlađe od 18 godina. Prilagođena srednja </w:t>
      </w:r>
      <w:r w:rsidR="00C2788C" w:rsidRPr="00BE38A3">
        <w:rPr>
          <w:rFonts w:eastAsia="Verdana"/>
          <w:sz w:val="22"/>
          <w:szCs w:val="22"/>
          <w:lang w:val="sr-Latn-ME"/>
        </w:rPr>
        <w:t>promjen</w:t>
      </w:r>
      <w:r w:rsidRPr="00BE38A3">
        <w:rPr>
          <w:rFonts w:eastAsia="Verdana"/>
          <w:sz w:val="22"/>
          <w:szCs w:val="22"/>
          <w:lang w:val="sr-Latn-ME"/>
        </w:rPr>
        <w:t xml:space="preserve">a </w:t>
      </w:r>
      <w:r w:rsidR="00C2788C" w:rsidRPr="00BE38A3">
        <w:rPr>
          <w:rFonts w:eastAsia="Verdana"/>
          <w:sz w:val="22"/>
          <w:szCs w:val="22"/>
          <w:lang w:val="sr-Latn-ME"/>
        </w:rPr>
        <w:t>vrijednosti</w:t>
      </w:r>
      <w:r w:rsidRPr="00BE38A3">
        <w:rPr>
          <w:rFonts w:eastAsia="Verdana"/>
          <w:sz w:val="22"/>
          <w:szCs w:val="22"/>
          <w:lang w:val="sr-Latn-ME"/>
        </w:rPr>
        <w:t xml:space="preserve"> HbA1c za dapagliflozin u odnosu na placebo od početka ispitivanja do 24. ned</w:t>
      </w:r>
      <w:r w:rsidR="007D3215" w:rsidRPr="00BE38A3">
        <w:rPr>
          <w:rFonts w:eastAsia="Verdana"/>
          <w:sz w:val="22"/>
          <w:szCs w:val="22"/>
          <w:lang w:val="sr-Latn-ME"/>
        </w:rPr>
        <w:t>j</w:t>
      </w:r>
      <w:r w:rsidRPr="00BE38A3">
        <w:rPr>
          <w:rFonts w:eastAsia="Verdana"/>
          <w:sz w:val="22"/>
          <w:szCs w:val="22"/>
          <w:lang w:val="sr-Latn-ME"/>
        </w:rPr>
        <w:t xml:space="preserve">elje iznosila je -0,75 % (95 % CI: -1,65; 0,15). U starosnoj grupi do od 18 godina, prilagođena srednja </w:t>
      </w:r>
      <w:r w:rsidR="00C2788C" w:rsidRPr="00BE38A3">
        <w:rPr>
          <w:rFonts w:eastAsia="Verdana"/>
          <w:sz w:val="22"/>
          <w:szCs w:val="22"/>
          <w:lang w:val="sr-Latn-ME"/>
        </w:rPr>
        <w:t>promjen</w:t>
      </w:r>
      <w:r w:rsidRPr="00BE38A3">
        <w:rPr>
          <w:rFonts w:eastAsia="Verdana"/>
          <w:sz w:val="22"/>
          <w:szCs w:val="22"/>
          <w:lang w:val="sr-Latn-ME"/>
        </w:rPr>
        <w:t xml:space="preserve">a </w:t>
      </w:r>
      <w:r w:rsidR="00C2788C" w:rsidRPr="00BE38A3">
        <w:rPr>
          <w:rFonts w:eastAsia="Verdana"/>
          <w:sz w:val="22"/>
          <w:szCs w:val="22"/>
          <w:lang w:val="sr-Latn-ME"/>
        </w:rPr>
        <w:t>vrijednosti</w:t>
      </w:r>
      <w:r w:rsidRPr="00BE38A3">
        <w:rPr>
          <w:rFonts w:eastAsia="Verdana"/>
          <w:sz w:val="22"/>
          <w:szCs w:val="22"/>
          <w:lang w:val="sr-Latn-ME"/>
        </w:rPr>
        <w:t xml:space="preserve"> HbA1c za dapagliflozin u odnosu na placebo iznosila je -0,59% (95% CI: -1,66; 0,48). U starosnoj grupi 18 godina i više, srednja </w:t>
      </w:r>
      <w:r w:rsidR="00C2788C" w:rsidRPr="00BE38A3">
        <w:rPr>
          <w:rFonts w:eastAsia="Verdana"/>
          <w:sz w:val="22"/>
          <w:szCs w:val="22"/>
          <w:lang w:val="sr-Latn-ME"/>
        </w:rPr>
        <w:t>promjen</w:t>
      </w:r>
      <w:r w:rsidRPr="00BE38A3">
        <w:rPr>
          <w:rFonts w:eastAsia="Verdana"/>
          <w:sz w:val="22"/>
          <w:szCs w:val="22"/>
          <w:lang w:val="sr-Latn-ME"/>
        </w:rPr>
        <w:t xml:space="preserve">a </w:t>
      </w:r>
      <w:r w:rsidR="00C2788C" w:rsidRPr="00BE38A3">
        <w:rPr>
          <w:rFonts w:eastAsia="Verdana"/>
          <w:sz w:val="22"/>
          <w:szCs w:val="22"/>
          <w:lang w:val="sr-Latn-ME"/>
        </w:rPr>
        <w:t>vrijednosti</w:t>
      </w:r>
      <w:r w:rsidRPr="00BE38A3">
        <w:rPr>
          <w:rFonts w:eastAsia="Verdana"/>
          <w:sz w:val="22"/>
          <w:szCs w:val="22"/>
          <w:lang w:val="sr-Latn-ME"/>
        </w:rPr>
        <w:t xml:space="preserve"> HbA1c u odnosu na početnu </w:t>
      </w:r>
      <w:r w:rsidR="00C2788C" w:rsidRPr="00BE38A3">
        <w:rPr>
          <w:rFonts w:eastAsia="Verdana"/>
          <w:sz w:val="22"/>
          <w:szCs w:val="22"/>
          <w:lang w:val="sr-Latn-ME"/>
        </w:rPr>
        <w:t>vrijednost</w:t>
      </w:r>
      <w:r w:rsidRPr="00BE38A3">
        <w:rPr>
          <w:rFonts w:eastAsia="Verdana"/>
          <w:sz w:val="22"/>
          <w:szCs w:val="22"/>
          <w:lang w:val="sr-Latn-ME"/>
        </w:rPr>
        <w:t xml:space="preserve"> iznosila je -1,52% u grupi </w:t>
      </w:r>
      <w:r w:rsidR="00761750" w:rsidRPr="00BE38A3">
        <w:rPr>
          <w:rFonts w:eastAsia="Verdana"/>
          <w:sz w:val="22"/>
          <w:szCs w:val="22"/>
          <w:lang w:val="sr-Latn-ME"/>
        </w:rPr>
        <w:t>liječe</w:t>
      </w:r>
      <w:r w:rsidRPr="00BE38A3">
        <w:rPr>
          <w:rFonts w:eastAsia="Verdana"/>
          <w:sz w:val="22"/>
          <w:szCs w:val="22"/>
          <w:lang w:val="sr-Latn-ME"/>
        </w:rPr>
        <w:t xml:space="preserve">noj dapagliflozinom (n=9) i 0,17% u grupi koja je primala placebo (n=6). Efikasnost i </w:t>
      </w:r>
      <w:r w:rsidR="00C2788C" w:rsidRPr="00BE38A3">
        <w:rPr>
          <w:rFonts w:eastAsia="Verdana"/>
          <w:sz w:val="22"/>
          <w:szCs w:val="22"/>
          <w:lang w:val="sr-Latn-ME"/>
        </w:rPr>
        <w:t>bezbjednost</w:t>
      </w:r>
      <w:r w:rsidRPr="00BE38A3">
        <w:rPr>
          <w:rFonts w:eastAsia="Verdana"/>
          <w:sz w:val="22"/>
          <w:szCs w:val="22"/>
          <w:lang w:val="sr-Latn-ME"/>
        </w:rPr>
        <w:t xml:space="preserve"> bile su slične onima zab</w:t>
      </w:r>
      <w:r w:rsidR="007D3215" w:rsidRPr="00BE38A3">
        <w:rPr>
          <w:rFonts w:eastAsia="Verdana"/>
          <w:sz w:val="22"/>
          <w:szCs w:val="22"/>
          <w:lang w:val="sr-Latn-ME"/>
        </w:rPr>
        <w:t>ilje</w:t>
      </w:r>
      <w:r w:rsidRPr="00BE38A3">
        <w:rPr>
          <w:rFonts w:eastAsia="Verdana"/>
          <w:sz w:val="22"/>
          <w:szCs w:val="22"/>
          <w:lang w:val="sr-Latn-ME"/>
        </w:rPr>
        <w:t xml:space="preserve">ženim u odrasloj populaciji </w:t>
      </w:r>
      <w:r w:rsidR="00761750" w:rsidRPr="00BE38A3">
        <w:rPr>
          <w:rFonts w:eastAsia="Verdana"/>
          <w:sz w:val="22"/>
          <w:szCs w:val="22"/>
          <w:lang w:val="sr-Latn-ME"/>
        </w:rPr>
        <w:t>liječe</w:t>
      </w:r>
      <w:r w:rsidRPr="00BE38A3">
        <w:rPr>
          <w:rFonts w:eastAsia="Verdana"/>
          <w:sz w:val="22"/>
          <w:szCs w:val="22"/>
          <w:lang w:val="sr-Latn-ME"/>
        </w:rPr>
        <w:t xml:space="preserve">noj dapagliflozinom. </w:t>
      </w:r>
      <w:r w:rsidR="00C2788C" w:rsidRPr="00BE38A3">
        <w:rPr>
          <w:rFonts w:eastAsia="Verdana"/>
          <w:sz w:val="22"/>
          <w:szCs w:val="22"/>
          <w:lang w:val="sr-Latn-ME"/>
        </w:rPr>
        <w:t>Bezbjednost</w:t>
      </w:r>
      <w:r w:rsidRPr="00BE38A3">
        <w:rPr>
          <w:rFonts w:eastAsia="Verdana"/>
          <w:sz w:val="22"/>
          <w:szCs w:val="22"/>
          <w:lang w:val="sr-Latn-ME"/>
        </w:rPr>
        <w:t xml:space="preserve"> i podnošljivost dodatno su potvrđene u 28-nedeljnom produžetku ispitivanja radi praćenja </w:t>
      </w:r>
      <w:r w:rsidR="00C2788C" w:rsidRPr="00BE38A3">
        <w:rPr>
          <w:rFonts w:eastAsia="Verdana"/>
          <w:sz w:val="22"/>
          <w:szCs w:val="22"/>
          <w:lang w:val="sr-Latn-ME"/>
        </w:rPr>
        <w:t>bezbjednost</w:t>
      </w:r>
      <w:r w:rsidRPr="00BE38A3">
        <w:rPr>
          <w:rFonts w:eastAsia="Verdana"/>
          <w:sz w:val="22"/>
          <w:szCs w:val="22"/>
          <w:lang w:val="sr-Latn-ME"/>
        </w:rPr>
        <w:t>i.</w:t>
      </w:r>
    </w:p>
    <w:p w14:paraId="6E84B26E" w14:textId="77777777" w:rsidR="00192AA2" w:rsidRPr="00BE38A3" w:rsidRDefault="00192AA2" w:rsidP="00BE38A3">
      <w:pPr>
        <w:widowControl w:val="0"/>
        <w:jc w:val="both"/>
        <w:rPr>
          <w:rFonts w:eastAsia="Verdana"/>
          <w:sz w:val="22"/>
          <w:szCs w:val="22"/>
          <w:u w:val="single"/>
          <w:lang w:val="sr-Latn-ME"/>
        </w:rPr>
      </w:pPr>
    </w:p>
    <w:p w14:paraId="73BE08CA" w14:textId="77777777" w:rsidR="00192AA2" w:rsidRPr="00BE38A3" w:rsidRDefault="00192AA2" w:rsidP="00BE38A3">
      <w:pPr>
        <w:widowControl w:val="0"/>
        <w:jc w:val="both"/>
        <w:rPr>
          <w:rFonts w:eastAsia="Verdana"/>
          <w:i/>
          <w:iCs/>
          <w:sz w:val="22"/>
          <w:szCs w:val="22"/>
          <w:u w:val="single"/>
          <w:lang w:val="sr-Latn-ME"/>
        </w:rPr>
      </w:pPr>
      <w:r w:rsidRPr="00BE38A3">
        <w:rPr>
          <w:rFonts w:eastAsia="Verdana"/>
          <w:i/>
          <w:iCs/>
          <w:sz w:val="22"/>
          <w:szCs w:val="22"/>
          <w:u w:val="single"/>
          <w:lang w:val="sr-Latn-ME"/>
        </w:rPr>
        <w:t>Srčana insuficijencija i hronična bolest bubrega</w:t>
      </w:r>
    </w:p>
    <w:p w14:paraId="5C641DB3" w14:textId="7C4AC15B" w:rsidR="00192AA2" w:rsidRPr="00BE38A3" w:rsidRDefault="00192AA2" w:rsidP="00BE38A3">
      <w:pPr>
        <w:widowControl w:val="0"/>
        <w:jc w:val="both"/>
        <w:rPr>
          <w:sz w:val="22"/>
          <w:szCs w:val="22"/>
          <w:lang w:val="sr-Latn-ME"/>
        </w:rPr>
      </w:pPr>
      <w:r w:rsidRPr="00BE38A3">
        <w:rPr>
          <w:sz w:val="22"/>
          <w:szCs w:val="22"/>
          <w:lang w:val="sr-Latn-ME"/>
        </w:rPr>
        <w:t xml:space="preserve">Evropska agencija za </w:t>
      </w:r>
      <w:r w:rsidR="00B02487" w:rsidRPr="00BE38A3">
        <w:rPr>
          <w:sz w:val="22"/>
          <w:szCs w:val="22"/>
          <w:lang w:val="sr-Latn-ME"/>
        </w:rPr>
        <w:t>ljekove</w:t>
      </w:r>
      <w:r w:rsidRPr="00BE38A3">
        <w:rPr>
          <w:sz w:val="22"/>
          <w:szCs w:val="22"/>
          <w:lang w:val="sr-Latn-ME"/>
        </w:rPr>
        <w:t xml:space="preserve"> je izuzela od obaveze podnošenja rezultata ispitivanja dapagliflozina u svim podgrupama pedijatrijske populacije u prevenciji kardiovaskularnih događaja kod pacijenata sa hroničnom srčanom insuficijencijom </w:t>
      </w:r>
      <w:bookmarkStart w:id="31" w:name="_Hlk80921392"/>
      <w:r w:rsidRPr="00BE38A3">
        <w:rPr>
          <w:sz w:val="22"/>
          <w:szCs w:val="22"/>
          <w:lang w:val="sr-Latn-ME"/>
        </w:rPr>
        <w:t xml:space="preserve">i </w:t>
      </w:r>
      <w:r w:rsidR="00C2788C" w:rsidRPr="00BE38A3">
        <w:rPr>
          <w:sz w:val="22"/>
          <w:szCs w:val="22"/>
          <w:lang w:val="sr-Latn-ME"/>
        </w:rPr>
        <w:t>liječenju</w:t>
      </w:r>
      <w:r w:rsidRPr="00BE38A3">
        <w:rPr>
          <w:sz w:val="22"/>
          <w:szCs w:val="22"/>
          <w:lang w:val="sr-Latn-ME"/>
        </w:rPr>
        <w:t xml:space="preserve"> hronične bolesti bubrega </w:t>
      </w:r>
      <w:bookmarkEnd w:id="31"/>
      <w:r w:rsidRPr="00BE38A3">
        <w:rPr>
          <w:sz w:val="22"/>
          <w:szCs w:val="22"/>
          <w:lang w:val="sr-Latn-ME"/>
        </w:rPr>
        <w:t>(</w:t>
      </w:r>
      <w:r w:rsidR="00C2788C" w:rsidRPr="00BE38A3">
        <w:rPr>
          <w:sz w:val="22"/>
          <w:szCs w:val="22"/>
          <w:lang w:val="sr-Latn-ME"/>
        </w:rPr>
        <w:t>vidjeti</w:t>
      </w:r>
      <w:r w:rsidRPr="00BE38A3">
        <w:rPr>
          <w:sz w:val="22"/>
          <w:szCs w:val="22"/>
          <w:lang w:val="sr-Latn-ME"/>
        </w:rPr>
        <w:t xml:space="preserve"> </w:t>
      </w:r>
      <w:r w:rsidR="008A72ED" w:rsidRPr="00BE38A3">
        <w:rPr>
          <w:sz w:val="22"/>
          <w:szCs w:val="22"/>
          <w:lang w:val="sr-Latn-ME"/>
        </w:rPr>
        <w:t>dio</w:t>
      </w:r>
      <w:r w:rsidRPr="00BE38A3">
        <w:rPr>
          <w:sz w:val="22"/>
          <w:szCs w:val="22"/>
          <w:lang w:val="sr-Latn-ME"/>
        </w:rPr>
        <w:t xml:space="preserve"> 4.2 za informacije o upotrebi u pedijatrijskoj populaciji).</w:t>
      </w:r>
    </w:p>
    <w:p w14:paraId="36C42D13" w14:textId="77777777" w:rsidR="00192AA2" w:rsidRPr="00BE38A3" w:rsidRDefault="00192AA2" w:rsidP="00BE38A3">
      <w:pPr>
        <w:widowControl w:val="0"/>
        <w:tabs>
          <w:tab w:val="left" w:pos="540"/>
          <w:tab w:val="left" w:pos="569"/>
        </w:tabs>
        <w:jc w:val="both"/>
        <w:rPr>
          <w:b/>
          <w:bCs/>
          <w:sz w:val="22"/>
          <w:szCs w:val="22"/>
          <w:lang w:val="sr-Latn-ME"/>
        </w:rPr>
      </w:pPr>
    </w:p>
    <w:p w14:paraId="169C5103" w14:textId="77777777" w:rsidR="0072020E" w:rsidRPr="00BE38A3" w:rsidRDefault="0072020E" w:rsidP="00BE38A3">
      <w:pPr>
        <w:widowControl w:val="0"/>
        <w:tabs>
          <w:tab w:val="left" w:pos="540"/>
          <w:tab w:val="left" w:pos="569"/>
        </w:tabs>
        <w:jc w:val="both"/>
        <w:rPr>
          <w:b/>
          <w:bCs/>
          <w:sz w:val="22"/>
          <w:szCs w:val="22"/>
          <w:lang w:val="sr-Latn-ME"/>
        </w:rPr>
      </w:pPr>
      <w:r w:rsidRPr="00BE38A3">
        <w:rPr>
          <w:b/>
          <w:bCs/>
          <w:sz w:val="22"/>
          <w:szCs w:val="22"/>
          <w:lang w:val="sr-Latn-ME"/>
        </w:rPr>
        <w:t xml:space="preserve">5.2. </w:t>
      </w:r>
      <w:r w:rsidR="00480FB1" w:rsidRPr="00BE38A3">
        <w:rPr>
          <w:b/>
          <w:bCs/>
          <w:sz w:val="22"/>
          <w:szCs w:val="22"/>
          <w:lang w:val="sr-Latn-ME"/>
        </w:rPr>
        <w:tab/>
      </w:r>
      <w:r w:rsidRPr="00BE38A3">
        <w:rPr>
          <w:b/>
          <w:bCs/>
          <w:sz w:val="22"/>
          <w:szCs w:val="22"/>
          <w:lang w:val="sr-Latn-ME"/>
        </w:rPr>
        <w:t>Farmakokinetički podaci</w:t>
      </w:r>
      <w:r w:rsidR="003A7059" w:rsidRPr="00BE38A3">
        <w:rPr>
          <w:b/>
          <w:bCs/>
          <w:sz w:val="22"/>
          <w:szCs w:val="22"/>
          <w:lang w:val="sr-Latn-ME"/>
        </w:rPr>
        <w:t xml:space="preserve"> </w:t>
      </w:r>
    </w:p>
    <w:p w14:paraId="05DC8D93" w14:textId="6417E609" w:rsidR="0072020E" w:rsidRPr="00BE38A3" w:rsidRDefault="0072020E" w:rsidP="00BE38A3">
      <w:pPr>
        <w:widowControl w:val="0"/>
        <w:tabs>
          <w:tab w:val="left" w:pos="540"/>
          <w:tab w:val="left" w:pos="569"/>
        </w:tabs>
        <w:jc w:val="both"/>
        <w:rPr>
          <w:bCs/>
          <w:sz w:val="22"/>
          <w:szCs w:val="22"/>
          <w:lang w:val="sr-Latn-ME"/>
        </w:rPr>
      </w:pPr>
    </w:p>
    <w:p w14:paraId="1B51BD88" w14:textId="77777777" w:rsidR="00371BAB" w:rsidRPr="00BE38A3" w:rsidRDefault="00371BAB" w:rsidP="00BE38A3">
      <w:pPr>
        <w:widowControl w:val="0"/>
        <w:jc w:val="both"/>
        <w:rPr>
          <w:bCs/>
          <w:sz w:val="22"/>
          <w:szCs w:val="22"/>
          <w:u w:val="single"/>
          <w:lang w:val="sr-Latn-ME"/>
        </w:rPr>
      </w:pPr>
      <w:r w:rsidRPr="00BE38A3">
        <w:rPr>
          <w:sz w:val="22"/>
          <w:szCs w:val="22"/>
          <w:u w:val="single"/>
          <w:lang w:val="sr-Latn-ME"/>
        </w:rPr>
        <w:t>Resorpcija</w:t>
      </w:r>
    </w:p>
    <w:p w14:paraId="29E0D88F" w14:textId="77777777" w:rsidR="00371BAB" w:rsidRPr="00BE38A3" w:rsidRDefault="00371BAB" w:rsidP="00BE38A3">
      <w:pPr>
        <w:widowControl w:val="0"/>
        <w:jc w:val="both"/>
        <w:rPr>
          <w:sz w:val="22"/>
          <w:szCs w:val="22"/>
          <w:lang w:val="sr-Latn-ME"/>
        </w:rPr>
      </w:pPr>
    </w:p>
    <w:p w14:paraId="31E0AABC" w14:textId="483F4611" w:rsidR="00371BAB" w:rsidRPr="00BE38A3" w:rsidRDefault="00371BAB" w:rsidP="00BE38A3">
      <w:pPr>
        <w:widowControl w:val="0"/>
        <w:jc w:val="both"/>
        <w:rPr>
          <w:bCs/>
          <w:sz w:val="22"/>
          <w:szCs w:val="22"/>
          <w:lang w:val="sr-Latn-ME"/>
        </w:rPr>
      </w:pPr>
      <w:r w:rsidRPr="00BE38A3">
        <w:rPr>
          <w:sz w:val="22"/>
          <w:szCs w:val="22"/>
          <w:lang w:val="sr-Latn-ME"/>
        </w:rPr>
        <w:t xml:space="preserve">Dapagliflozin se brzo i dobro resorbuje nakon oralne </w:t>
      </w:r>
      <w:r w:rsidR="00C2788C" w:rsidRPr="00BE38A3">
        <w:rPr>
          <w:sz w:val="22"/>
          <w:szCs w:val="22"/>
          <w:lang w:val="sr-Latn-ME"/>
        </w:rPr>
        <w:t>primjen</w:t>
      </w:r>
      <w:r w:rsidRPr="00BE38A3">
        <w:rPr>
          <w:sz w:val="22"/>
          <w:szCs w:val="22"/>
          <w:lang w:val="sr-Latn-ME"/>
        </w:rPr>
        <w:t>e. Maksimalne koncentracije dapagliflozina u plazmi (C</w:t>
      </w:r>
      <w:r w:rsidRPr="00BE38A3">
        <w:rPr>
          <w:sz w:val="22"/>
          <w:szCs w:val="22"/>
          <w:vertAlign w:val="subscript"/>
          <w:lang w:val="sr-Latn-ME"/>
        </w:rPr>
        <w:t>max</w:t>
      </w:r>
      <w:r w:rsidRPr="00BE38A3">
        <w:rPr>
          <w:sz w:val="22"/>
          <w:szCs w:val="22"/>
          <w:lang w:val="sr-Latn-ME"/>
        </w:rPr>
        <w:t xml:space="preserve">) se obično postižu u roku od 2 sata nakon </w:t>
      </w:r>
      <w:r w:rsidR="00C2788C" w:rsidRPr="00BE38A3">
        <w:rPr>
          <w:sz w:val="22"/>
          <w:szCs w:val="22"/>
          <w:lang w:val="sr-Latn-ME"/>
        </w:rPr>
        <w:t>primjen</w:t>
      </w:r>
      <w:r w:rsidRPr="00BE38A3">
        <w:rPr>
          <w:sz w:val="22"/>
          <w:szCs w:val="22"/>
          <w:lang w:val="sr-Latn-ME"/>
        </w:rPr>
        <w:t xml:space="preserve">e </w:t>
      </w:r>
      <w:r w:rsidR="00C2788C" w:rsidRPr="00BE38A3">
        <w:rPr>
          <w:sz w:val="22"/>
          <w:szCs w:val="22"/>
          <w:lang w:val="sr-Latn-ME"/>
        </w:rPr>
        <w:t>lijek</w:t>
      </w:r>
      <w:r w:rsidRPr="00BE38A3">
        <w:rPr>
          <w:sz w:val="22"/>
          <w:szCs w:val="22"/>
          <w:lang w:val="sr-Latn-ME"/>
        </w:rPr>
        <w:t xml:space="preserve">a natašte. Geometrijska srednja </w:t>
      </w:r>
      <w:r w:rsidR="00C2788C" w:rsidRPr="00BE38A3">
        <w:rPr>
          <w:sz w:val="22"/>
          <w:szCs w:val="22"/>
          <w:lang w:val="sr-Latn-ME"/>
        </w:rPr>
        <w:t>vrijednost</w:t>
      </w:r>
      <w:r w:rsidRPr="00BE38A3">
        <w:rPr>
          <w:sz w:val="22"/>
          <w:szCs w:val="22"/>
          <w:lang w:val="sr-Latn-ME"/>
        </w:rPr>
        <w:t xml:space="preserve"> C</w:t>
      </w:r>
      <w:r w:rsidRPr="00BE38A3">
        <w:rPr>
          <w:sz w:val="22"/>
          <w:szCs w:val="22"/>
          <w:vertAlign w:val="subscript"/>
          <w:lang w:val="sr-Latn-ME"/>
        </w:rPr>
        <w:t>max</w:t>
      </w:r>
      <w:r w:rsidRPr="00BE38A3">
        <w:rPr>
          <w:sz w:val="22"/>
          <w:szCs w:val="22"/>
          <w:lang w:val="sr-Latn-ME"/>
        </w:rPr>
        <w:t xml:space="preserve"> dapagliflozina u stanju dinamičke ravnoteže nakon </w:t>
      </w:r>
      <w:r w:rsidR="00C2788C" w:rsidRPr="00BE38A3">
        <w:rPr>
          <w:sz w:val="22"/>
          <w:szCs w:val="22"/>
          <w:lang w:val="sr-Latn-ME"/>
        </w:rPr>
        <w:t>primjen</w:t>
      </w:r>
      <w:r w:rsidRPr="00BE38A3">
        <w:rPr>
          <w:sz w:val="22"/>
          <w:szCs w:val="22"/>
          <w:lang w:val="sr-Latn-ME"/>
        </w:rPr>
        <w:t>e doza dapagliflozina u dozi od 10 mg jednom dnevno iznosila je 158 nanograma/</w:t>
      </w:r>
      <w:r w:rsidR="002219A8" w:rsidRPr="00BE38A3">
        <w:rPr>
          <w:sz w:val="22"/>
          <w:szCs w:val="22"/>
          <w:lang w:val="sr-Latn-ME"/>
        </w:rPr>
        <w:t>ml</w:t>
      </w:r>
      <w:r w:rsidRPr="00BE38A3">
        <w:rPr>
          <w:sz w:val="22"/>
          <w:szCs w:val="22"/>
          <w:lang w:val="sr-Latn-ME"/>
        </w:rPr>
        <w:t xml:space="preserve">, a </w:t>
      </w:r>
      <w:r w:rsidR="00C2788C" w:rsidRPr="00BE38A3">
        <w:rPr>
          <w:sz w:val="22"/>
          <w:szCs w:val="22"/>
          <w:lang w:val="sr-Latn-ME"/>
        </w:rPr>
        <w:t>vrijednost</w:t>
      </w:r>
      <w:r w:rsidRPr="00BE38A3">
        <w:rPr>
          <w:sz w:val="22"/>
          <w:szCs w:val="22"/>
          <w:lang w:val="sr-Latn-ME"/>
        </w:rPr>
        <w:t xml:space="preserve"> PIK</w:t>
      </w:r>
      <w:r w:rsidRPr="00BE38A3">
        <w:rPr>
          <w:sz w:val="22"/>
          <w:szCs w:val="22"/>
          <w:vertAlign w:val="subscript"/>
          <w:lang w:val="sr-Latn-ME"/>
        </w:rPr>
        <w:t>τ</w:t>
      </w:r>
      <w:r w:rsidRPr="00BE38A3">
        <w:rPr>
          <w:sz w:val="22"/>
          <w:szCs w:val="22"/>
          <w:lang w:val="sr-Latn-ME"/>
        </w:rPr>
        <w:t xml:space="preserve"> 628 nanograma/h/</w:t>
      </w:r>
      <w:r w:rsidR="002219A8" w:rsidRPr="00BE38A3">
        <w:rPr>
          <w:sz w:val="22"/>
          <w:szCs w:val="22"/>
          <w:lang w:val="sr-Latn-ME"/>
        </w:rPr>
        <w:t>ml</w:t>
      </w:r>
      <w:r w:rsidRPr="00BE38A3">
        <w:rPr>
          <w:sz w:val="22"/>
          <w:szCs w:val="22"/>
          <w:lang w:val="sr-Latn-ME"/>
        </w:rPr>
        <w:t xml:space="preserve">. Apsolutna oralna bioraspoloživost dapagliflozina nakon </w:t>
      </w:r>
      <w:r w:rsidR="00C2788C" w:rsidRPr="00BE38A3">
        <w:rPr>
          <w:sz w:val="22"/>
          <w:szCs w:val="22"/>
          <w:lang w:val="sr-Latn-ME"/>
        </w:rPr>
        <w:t>primjen</w:t>
      </w:r>
      <w:r w:rsidRPr="00BE38A3">
        <w:rPr>
          <w:sz w:val="22"/>
          <w:szCs w:val="22"/>
          <w:lang w:val="sr-Latn-ME"/>
        </w:rPr>
        <w:t xml:space="preserve">e doze od 10 mg iznosi 78%. </w:t>
      </w:r>
      <w:r w:rsidR="00C2788C" w:rsidRPr="00BE38A3">
        <w:rPr>
          <w:sz w:val="22"/>
          <w:szCs w:val="22"/>
          <w:lang w:val="sr-Latn-ME"/>
        </w:rPr>
        <w:t>Primjena</w:t>
      </w:r>
      <w:r w:rsidRPr="00BE38A3">
        <w:rPr>
          <w:sz w:val="22"/>
          <w:szCs w:val="22"/>
          <w:lang w:val="sr-Latn-ME"/>
        </w:rPr>
        <w:t xml:space="preserve"> </w:t>
      </w:r>
      <w:r w:rsidR="00C2788C" w:rsidRPr="00BE38A3">
        <w:rPr>
          <w:sz w:val="22"/>
          <w:szCs w:val="22"/>
          <w:lang w:val="sr-Latn-ME"/>
        </w:rPr>
        <w:t>lijek</w:t>
      </w:r>
      <w:r w:rsidRPr="00BE38A3">
        <w:rPr>
          <w:sz w:val="22"/>
          <w:szCs w:val="22"/>
          <w:lang w:val="sr-Latn-ME"/>
        </w:rPr>
        <w:t xml:space="preserve">a uz punomastan obrok smanjila je </w:t>
      </w:r>
      <w:r w:rsidR="00C2788C" w:rsidRPr="00BE38A3">
        <w:rPr>
          <w:sz w:val="22"/>
          <w:szCs w:val="22"/>
          <w:lang w:val="sr-Latn-ME"/>
        </w:rPr>
        <w:t>vrijednost</w:t>
      </w:r>
      <w:r w:rsidRPr="00BE38A3">
        <w:rPr>
          <w:sz w:val="22"/>
          <w:szCs w:val="22"/>
          <w:lang w:val="sr-Latn-ME"/>
        </w:rPr>
        <w:t xml:space="preserve"> C</w:t>
      </w:r>
      <w:r w:rsidRPr="00BE38A3">
        <w:rPr>
          <w:sz w:val="22"/>
          <w:szCs w:val="22"/>
          <w:vertAlign w:val="subscript"/>
          <w:lang w:val="sr-Latn-ME"/>
        </w:rPr>
        <w:t xml:space="preserve">max </w:t>
      </w:r>
      <w:r w:rsidRPr="00BE38A3">
        <w:rPr>
          <w:sz w:val="22"/>
          <w:szCs w:val="22"/>
          <w:lang w:val="sr-Latn-ME"/>
        </w:rPr>
        <w:t>dapagliflozina do 50% i produžila T</w:t>
      </w:r>
      <w:r w:rsidRPr="00BE38A3">
        <w:rPr>
          <w:sz w:val="22"/>
          <w:szCs w:val="22"/>
          <w:vertAlign w:val="subscript"/>
          <w:lang w:val="sr-Latn-ME"/>
        </w:rPr>
        <w:t xml:space="preserve">max </w:t>
      </w:r>
      <w:r w:rsidRPr="00BE38A3">
        <w:rPr>
          <w:sz w:val="22"/>
          <w:szCs w:val="22"/>
          <w:lang w:val="sr-Latn-ME"/>
        </w:rPr>
        <w:t xml:space="preserve">za približno 1 sat, ali nije dovela do </w:t>
      </w:r>
      <w:r w:rsidR="00C2788C" w:rsidRPr="00BE38A3">
        <w:rPr>
          <w:sz w:val="22"/>
          <w:szCs w:val="22"/>
          <w:lang w:val="sr-Latn-ME"/>
        </w:rPr>
        <w:t>promjen</w:t>
      </w:r>
      <w:r w:rsidRPr="00BE38A3">
        <w:rPr>
          <w:sz w:val="22"/>
          <w:szCs w:val="22"/>
          <w:lang w:val="sr-Latn-ME"/>
        </w:rPr>
        <w:t xml:space="preserve">e na PIK u poređenju sa vrednošću dobijenom natašte. Ove </w:t>
      </w:r>
      <w:r w:rsidR="00C2788C" w:rsidRPr="00BE38A3">
        <w:rPr>
          <w:sz w:val="22"/>
          <w:szCs w:val="22"/>
          <w:lang w:val="sr-Latn-ME"/>
        </w:rPr>
        <w:t>promjen</w:t>
      </w:r>
      <w:r w:rsidRPr="00BE38A3">
        <w:rPr>
          <w:sz w:val="22"/>
          <w:szCs w:val="22"/>
          <w:lang w:val="sr-Latn-ME"/>
        </w:rPr>
        <w:t xml:space="preserve">e se ne smatraju klinički značajnim. Stoga se </w:t>
      </w:r>
      <w:r w:rsidR="002F1556">
        <w:rPr>
          <w:sz w:val="22"/>
          <w:szCs w:val="22"/>
          <w:lang w:val="sr-Latn-ME"/>
        </w:rPr>
        <w:t xml:space="preserve">lijek </w:t>
      </w:r>
      <w:r w:rsidRPr="00BE38A3">
        <w:rPr>
          <w:sz w:val="22"/>
          <w:szCs w:val="22"/>
          <w:lang w:val="sr-Latn-ME"/>
        </w:rPr>
        <w:t>Forxiga može uzimati uz obrok ili nezavisno od obroka.</w:t>
      </w:r>
    </w:p>
    <w:p w14:paraId="1302BE66" w14:textId="77777777" w:rsidR="00371BAB" w:rsidRPr="00BE38A3" w:rsidRDefault="00371BAB" w:rsidP="00BE38A3">
      <w:pPr>
        <w:widowControl w:val="0"/>
        <w:jc w:val="both"/>
        <w:rPr>
          <w:bCs/>
          <w:sz w:val="22"/>
          <w:szCs w:val="22"/>
          <w:lang w:val="sr-Latn-ME"/>
        </w:rPr>
      </w:pPr>
    </w:p>
    <w:p w14:paraId="6B4F0932" w14:textId="77777777" w:rsidR="00371BAB" w:rsidRPr="00BE38A3" w:rsidRDefault="00371BAB" w:rsidP="00BE38A3">
      <w:pPr>
        <w:widowControl w:val="0"/>
        <w:jc w:val="both"/>
        <w:rPr>
          <w:bCs/>
          <w:sz w:val="22"/>
          <w:szCs w:val="22"/>
          <w:u w:val="single"/>
          <w:lang w:val="sr-Latn-ME"/>
        </w:rPr>
      </w:pPr>
      <w:r w:rsidRPr="00BE38A3">
        <w:rPr>
          <w:sz w:val="22"/>
          <w:szCs w:val="22"/>
          <w:u w:val="single"/>
          <w:lang w:val="sr-Latn-ME"/>
        </w:rPr>
        <w:t>Distribucija</w:t>
      </w:r>
    </w:p>
    <w:p w14:paraId="5220C191" w14:textId="77777777" w:rsidR="00371BAB" w:rsidRPr="00BE38A3" w:rsidRDefault="00371BAB" w:rsidP="00BE38A3">
      <w:pPr>
        <w:widowControl w:val="0"/>
        <w:jc w:val="both"/>
        <w:rPr>
          <w:sz w:val="22"/>
          <w:szCs w:val="22"/>
          <w:lang w:val="sr-Latn-ME"/>
        </w:rPr>
      </w:pPr>
    </w:p>
    <w:p w14:paraId="4DAEC200" w14:textId="7508AB57" w:rsidR="00371BAB" w:rsidRPr="00BE38A3" w:rsidRDefault="00371BAB" w:rsidP="00BE38A3">
      <w:pPr>
        <w:widowControl w:val="0"/>
        <w:jc w:val="both"/>
        <w:rPr>
          <w:bCs/>
          <w:sz w:val="22"/>
          <w:szCs w:val="22"/>
          <w:lang w:val="sr-Latn-ME"/>
        </w:rPr>
      </w:pPr>
      <w:r w:rsidRPr="00BE38A3">
        <w:rPr>
          <w:sz w:val="22"/>
          <w:szCs w:val="22"/>
          <w:lang w:val="sr-Latn-ME"/>
        </w:rPr>
        <w:t>Otprilike 91% dapagliflozina se veže za proteine. Vezivanje za proteine nije se izm</w:t>
      </w:r>
      <w:r w:rsidR="007D3215" w:rsidRPr="00BE38A3">
        <w:rPr>
          <w:sz w:val="22"/>
          <w:szCs w:val="22"/>
          <w:lang w:val="sr-Latn-ME"/>
        </w:rPr>
        <w:t>ij</w:t>
      </w:r>
      <w:r w:rsidRPr="00BE38A3">
        <w:rPr>
          <w:sz w:val="22"/>
          <w:szCs w:val="22"/>
          <w:lang w:val="sr-Latn-ME"/>
        </w:rPr>
        <w:t>enilo kod različitih bolesti (npr. oštećenja funkcije jetre ili bubrega). Pros</w:t>
      </w:r>
      <w:r w:rsidR="007D3215" w:rsidRPr="00BE38A3">
        <w:rPr>
          <w:sz w:val="22"/>
          <w:szCs w:val="22"/>
          <w:lang w:val="sr-Latn-ME"/>
        </w:rPr>
        <w:t>j</w:t>
      </w:r>
      <w:r w:rsidRPr="00BE38A3">
        <w:rPr>
          <w:sz w:val="22"/>
          <w:szCs w:val="22"/>
          <w:lang w:val="sr-Latn-ME"/>
        </w:rPr>
        <w:t>ečni volumen distribucije dapagliflozina u stanju dinamičke ravnoteže iznosio je 118 litara.</w:t>
      </w:r>
    </w:p>
    <w:p w14:paraId="44554A2C" w14:textId="77777777" w:rsidR="00371BAB" w:rsidRPr="00BE38A3" w:rsidRDefault="00371BAB" w:rsidP="00BE38A3">
      <w:pPr>
        <w:widowControl w:val="0"/>
        <w:jc w:val="both"/>
        <w:rPr>
          <w:bCs/>
          <w:sz w:val="22"/>
          <w:szCs w:val="22"/>
          <w:lang w:val="sr-Latn-ME"/>
        </w:rPr>
      </w:pPr>
    </w:p>
    <w:p w14:paraId="170B6177" w14:textId="77777777" w:rsidR="00371BAB" w:rsidRPr="00BE38A3" w:rsidRDefault="00371BAB" w:rsidP="00BE38A3">
      <w:pPr>
        <w:widowControl w:val="0"/>
        <w:jc w:val="both"/>
        <w:rPr>
          <w:bCs/>
          <w:sz w:val="22"/>
          <w:szCs w:val="22"/>
          <w:u w:val="single"/>
          <w:lang w:val="sr-Latn-ME"/>
        </w:rPr>
      </w:pPr>
      <w:r w:rsidRPr="00BE38A3">
        <w:rPr>
          <w:sz w:val="22"/>
          <w:szCs w:val="22"/>
          <w:u w:val="single"/>
          <w:lang w:val="sr-Latn-ME"/>
        </w:rPr>
        <w:t>Biotransformacija</w:t>
      </w:r>
    </w:p>
    <w:p w14:paraId="2AA6BFCA" w14:textId="77777777" w:rsidR="00371BAB" w:rsidRPr="00BE38A3" w:rsidRDefault="00371BAB" w:rsidP="00BE38A3">
      <w:pPr>
        <w:widowControl w:val="0"/>
        <w:jc w:val="both"/>
        <w:rPr>
          <w:sz w:val="22"/>
          <w:szCs w:val="22"/>
          <w:lang w:val="sr-Latn-ME"/>
        </w:rPr>
      </w:pPr>
    </w:p>
    <w:p w14:paraId="5A186CA4" w14:textId="1F366A32" w:rsidR="00371BAB" w:rsidRPr="00BE38A3" w:rsidRDefault="00371BAB" w:rsidP="00BE38A3">
      <w:pPr>
        <w:widowControl w:val="0"/>
        <w:jc w:val="both"/>
        <w:rPr>
          <w:bCs/>
          <w:sz w:val="22"/>
          <w:szCs w:val="22"/>
          <w:lang w:val="sr-Latn-ME"/>
        </w:rPr>
      </w:pPr>
      <w:r w:rsidRPr="00BE38A3">
        <w:rPr>
          <w:sz w:val="22"/>
          <w:szCs w:val="22"/>
          <w:lang w:val="sr-Latn-ME"/>
        </w:rPr>
        <w:t>Dapagliflozin se u velikoj m</w:t>
      </w:r>
      <w:r w:rsidR="00D50F3E" w:rsidRPr="00BE38A3">
        <w:rPr>
          <w:sz w:val="22"/>
          <w:szCs w:val="22"/>
          <w:lang w:val="sr-Latn-ME"/>
        </w:rPr>
        <w:t>j</w:t>
      </w:r>
      <w:r w:rsidRPr="00BE38A3">
        <w:rPr>
          <w:sz w:val="22"/>
          <w:szCs w:val="22"/>
          <w:lang w:val="sr-Latn-ME"/>
        </w:rPr>
        <w:t>eri metaboliše, pri čemu se prvenstveno stvara dapagliflozin 3-O-glukuronid koji je neaktivan metabolit. Ni dapagliflozin 3-O-glukuronid ni drugi metaboliti ne doprinose smanjenju koncentracije glukoze. Stvaranje dapagliflozin 3-O-glukuronida je posredovano UGT1A9, enzimom koji je prisutan u jetri i bubrezima, dok</w:t>
      </w:r>
      <w:r w:rsidR="007D3215" w:rsidRPr="00BE38A3">
        <w:rPr>
          <w:sz w:val="22"/>
          <w:szCs w:val="22"/>
          <w:lang w:val="sr-Latn-ME"/>
        </w:rPr>
        <w:t xml:space="preserve"> </w:t>
      </w:r>
      <w:r w:rsidRPr="00BE38A3">
        <w:rPr>
          <w:sz w:val="22"/>
          <w:szCs w:val="22"/>
          <w:lang w:val="sr-Latn-ME"/>
        </w:rPr>
        <w:t>metabolizam posredovan CYP izoenzimima predstavlja malo zastupljen put klirensa kod ljudi.</w:t>
      </w:r>
    </w:p>
    <w:p w14:paraId="760CBB9F" w14:textId="77777777" w:rsidR="00371BAB" w:rsidRPr="00BE38A3" w:rsidRDefault="00371BAB" w:rsidP="00BE38A3">
      <w:pPr>
        <w:widowControl w:val="0"/>
        <w:jc w:val="both"/>
        <w:rPr>
          <w:bCs/>
          <w:sz w:val="22"/>
          <w:szCs w:val="22"/>
          <w:lang w:val="sr-Latn-ME"/>
        </w:rPr>
      </w:pPr>
    </w:p>
    <w:p w14:paraId="6186C01D" w14:textId="77777777" w:rsidR="00371BAB" w:rsidRPr="00BE38A3" w:rsidRDefault="00371BAB" w:rsidP="00BE38A3">
      <w:pPr>
        <w:widowControl w:val="0"/>
        <w:jc w:val="both"/>
        <w:rPr>
          <w:bCs/>
          <w:sz w:val="22"/>
          <w:szCs w:val="22"/>
          <w:u w:val="single"/>
          <w:lang w:val="sr-Latn-ME"/>
        </w:rPr>
      </w:pPr>
      <w:r w:rsidRPr="00BE38A3">
        <w:rPr>
          <w:sz w:val="22"/>
          <w:szCs w:val="22"/>
          <w:u w:val="single"/>
          <w:lang w:val="sr-Latn-ME"/>
        </w:rPr>
        <w:t>Eliminacija</w:t>
      </w:r>
    </w:p>
    <w:p w14:paraId="09851465" w14:textId="77777777" w:rsidR="00371BAB" w:rsidRPr="00BE38A3" w:rsidRDefault="00371BAB" w:rsidP="00BE38A3">
      <w:pPr>
        <w:widowControl w:val="0"/>
        <w:jc w:val="both"/>
        <w:rPr>
          <w:sz w:val="22"/>
          <w:szCs w:val="22"/>
          <w:lang w:val="sr-Latn-ME"/>
        </w:rPr>
      </w:pPr>
    </w:p>
    <w:p w14:paraId="516C23D5" w14:textId="0594D570" w:rsidR="00371BAB" w:rsidRPr="00BE38A3" w:rsidRDefault="00371BAB" w:rsidP="00BE38A3">
      <w:pPr>
        <w:widowControl w:val="0"/>
        <w:jc w:val="both"/>
        <w:rPr>
          <w:bCs/>
          <w:sz w:val="22"/>
          <w:szCs w:val="22"/>
          <w:lang w:val="sr-Latn-ME"/>
        </w:rPr>
      </w:pPr>
      <w:r w:rsidRPr="00BE38A3">
        <w:rPr>
          <w:sz w:val="22"/>
          <w:szCs w:val="22"/>
          <w:lang w:val="sr-Latn-ME"/>
        </w:rPr>
        <w:t>Nakon jedne oralne doze od 10 mg dapagliflozina kod zdravih ispitanika srednje terminalno poluvr</w:t>
      </w:r>
      <w:r w:rsidR="00D50F3E" w:rsidRPr="00BE38A3">
        <w:rPr>
          <w:sz w:val="22"/>
          <w:szCs w:val="22"/>
          <w:lang w:val="sr-Latn-ME"/>
        </w:rPr>
        <w:t>ij</w:t>
      </w:r>
      <w:r w:rsidRPr="00BE38A3">
        <w:rPr>
          <w:sz w:val="22"/>
          <w:szCs w:val="22"/>
          <w:lang w:val="sr-Latn-ME"/>
        </w:rPr>
        <w:t xml:space="preserve">eme </w:t>
      </w:r>
      <w:r w:rsidRPr="00BE38A3">
        <w:rPr>
          <w:sz w:val="22"/>
          <w:szCs w:val="22"/>
          <w:lang w:val="sr-Latn-ME"/>
        </w:rPr>
        <w:lastRenderedPageBreak/>
        <w:t>eliminacije (t</w:t>
      </w:r>
      <w:r w:rsidRPr="00BE38A3">
        <w:rPr>
          <w:sz w:val="22"/>
          <w:szCs w:val="22"/>
          <w:vertAlign w:val="subscript"/>
          <w:lang w:val="sr-Latn-ME"/>
        </w:rPr>
        <w:t>1/2</w:t>
      </w:r>
      <w:r w:rsidRPr="00BE38A3">
        <w:rPr>
          <w:sz w:val="22"/>
          <w:szCs w:val="22"/>
          <w:lang w:val="sr-Latn-ME"/>
        </w:rPr>
        <w:t xml:space="preserve">) dapagliflozina iz plazme iznosilo je 12,9 sati. Srednji ukupni sistemski klirens dapagliflozina nakon intravenske </w:t>
      </w:r>
      <w:r w:rsidR="00C2788C" w:rsidRPr="00BE38A3">
        <w:rPr>
          <w:sz w:val="22"/>
          <w:szCs w:val="22"/>
          <w:lang w:val="sr-Latn-ME"/>
        </w:rPr>
        <w:t>primjen</w:t>
      </w:r>
      <w:r w:rsidRPr="00BE38A3">
        <w:rPr>
          <w:sz w:val="22"/>
          <w:szCs w:val="22"/>
          <w:lang w:val="sr-Latn-ME"/>
        </w:rPr>
        <w:t xml:space="preserve">e iznosio je 207 </w:t>
      </w:r>
      <w:r w:rsidR="002219A8" w:rsidRPr="00BE38A3">
        <w:rPr>
          <w:sz w:val="22"/>
          <w:szCs w:val="22"/>
          <w:lang w:val="sr-Latn-ME"/>
        </w:rPr>
        <w:t>ml</w:t>
      </w:r>
      <w:r w:rsidRPr="00BE38A3">
        <w:rPr>
          <w:sz w:val="22"/>
          <w:szCs w:val="22"/>
          <w:lang w:val="sr-Latn-ME"/>
        </w:rPr>
        <w:t>/min. Dapagliflozin i srodni metaboliti prvenstveno se eliminišu putem urina, od čega manje od 2% kao dapagliflozin u neizm</w:t>
      </w:r>
      <w:r w:rsidR="007D3215" w:rsidRPr="00BE38A3">
        <w:rPr>
          <w:sz w:val="22"/>
          <w:szCs w:val="22"/>
          <w:lang w:val="sr-Latn-ME"/>
        </w:rPr>
        <w:t>ij</w:t>
      </w:r>
      <w:r w:rsidRPr="00BE38A3">
        <w:rPr>
          <w:sz w:val="22"/>
          <w:szCs w:val="22"/>
          <w:lang w:val="sr-Latn-ME"/>
        </w:rPr>
        <w:t xml:space="preserve">enjenom obliku. Nakon </w:t>
      </w:r>
      <w:r w:rsidR="00C2788C" w:rsidRPr="00BE38A3">
        <w:rPr>
          <w:sz w:val="22"/>
          <w:szCs w:val="22"/>
          <w:lang w:val="sr-Latn-ME"/>
        </w:rPr>
        <w:t>primjen</w:t>
      </w:r>
      <w:r w:rsidRPr="00BE38A3">
        <w:rPr>
          <w:sz w:val="22"/>
          <w:szCs w:val="22"/>
          <w:lang w:val="sr-Latn-ME"/>
        </w:rPr>
        <w:t>e [</w:t>
      </w:r>
      <w:r w:rsidRPr="00BE38A3">
        <w:rPr>
          <w:sz w:val="22"/>
          <w:szCs w:val="22"/>
          <w:vertAlign w:val="superscript"/>
          <w:lang w:val="sr-Latn-ME"/>
        </w:rPr>
        <w:t>14</w:t>
      </w:r>
      <w:r w:rsidRPr="00BE38A3">
        <w:rPr>
          <w:sz w:val="22"/>
          <w:szCs w:val="22"/>
          <w:lang w:val="sr-Latn-ME"/>
        </w:rPr>
        <w:t xml:space="preserve">C]-dapagliflozina u dozi od 50 mg utvrđeno je prisustvo 96% </w:t>
      </w:r>
      <w:r w:rsidR="00C2788C" w:rsidRPr="00BE38A3">
        <w:rPr>
          <w:sz w:val="22"/>
          <w:szCs w:val="22"/>
          <w:lang w:val="sr-Latn-ME"/>
        </w:rPr>
        <w:t>lijek</w:t>
      </w:r>
      <w:r w:rsidRPr="00BE38A3">
        <w:rPr>
          <w:sz w:val="22"/>
          <w:szCs w:val="22"/>
          <w:lang w:val="sr-Latn-ME"/>
        </w:rPr>
        <w:t>a, od čega 75% u urinu i 21% u fecesu. U fecesu je otprilike 15% doze izlučeno u obliku ne</w:t>
      </w:r>
      <w:r w:rsidR="00C2788C" w:rsidRPr="00BE38A3">
        <w:rPr>
          <w:sz w:val="22"/>
          <w:szCs w:val="22"/>
          <w:lang w:val="sr-Latn-ME"/>
        </w:rPr>
        <w:t>prom</w:t>
      </w:r>
      <w:r w:rsidR="007D3215" w:rsidRPr="00BE38A3">
        <w:rPr>
          <w:sz w:val="22"/>
          <w:szCs w:val="22"/>
          <w:lang w:val="sr-Latn-ME"/>
        </w:rPr>
        <w:t>i</w:t>
      </w:r>
      <w:r w:rsidR="00C2788C" w:rsidRPr="00BE38A3">
        <w:rPr>
          <w:sz w:val="22"/>
          <w:szCs w:val="22"/>
          <w:lang w:val="sr-Latn-ME"/>
        </w:rPr>
        <w:t>jen</w:t>
      </w:r>
      <w:r w:rsidRPr="00BE38A3">
        <w:rPr>
          <w:sz w:val="22"/>
          <w:szCs w:val="22"/>
          <w:lang w:val="sr-Latn-ME"/>
        </w:rPr>
        <w:t xml:space="preserve">jenog </w:t>
      </w:r>
      <w:r w:rsidR="00C2788C" w:rsidRPr="00BE38A3">
        <w:rPr>
          <w:sz w:val="22"/>
          <w:szCs w:val="22"/>
          <w:lang w:val="sr-Latn-ME"/>
        </w:rPr>
        <w:t>lijek</w:t>
      </w:r>
      <w:r w:rsidRPr="00BE38A3">
        <w:rPr>
          <w:sz w:val="22"/>
          <w:szCs w:val="22"/>
          <w:lang w:val="sr-Latn-ME"/>
        </w:rPr>
        <w:t>a.</w:t>
      </w:r>
    </w:p>
    <w:p w14:paraId="3CA7849C" w14:textId="77777777" w:rsidR="00371BAB" w:rsidRPr="00BE38A3" w:rsidRDefault="00371BAB" w:rsidP="00BE38A3">
      <w:pPr>
        <w:widowControl w:val="0"/>
        <w:jc w:val="both"/>
        <w:rPr>
          <w:bCs/>
          <w:sz w:val="22"/>
          <w:szCs w:val="22"/>
          <w:lang w:val="sr-Latn-ME"/>
        </w:rPr>
      </w:pPr>
    </w:p>
    <w:p w14:paraId="01973389" w14:textId="77777777" w:rsidR="00371BAB" w:rsidRPr="00BE38A3" w:rsidRDefault="00371BAB" w:rsidP="00BE38A3">
      <w:pPr>
        <w:widowControl w:val="0"/>
        <w:jc w:val="both"/>
        <w:rPr>
          <w:bCs/>
          <w:sz w:val="22"/>
          <w:szCs w:val="22"/>
          <w:u w:val="single"/>
          <w:lang w:val="sr-Latn-ME"/>
        </w:rPr>
      </w:pPr>
      <w:r w:rsidRPr="00BE38A3">
        <w:rPr>
          <w:sz w:val="22"/>
          <w:szCs w:val="22"/>
          <w:u w:val="single"/>
          <w:lang w:val="sr-Latn-ME"/>
        </w:rPr>
        <w:t>Linearnost</w:t>
      </w:r>
    </w:p>
    <w:p w14:paraId="20A0C099" w14:textId="77777777" w:rsidR="00371BAB" w:rsidRPr="00BE38A3" w:rsidRDefault="00371BAB" w:rsidP="00BE38A3">
      <w:pPr>
        <w:widowControl w:val="0"/>
        <w:jc w:val="both"/>
        <w:rPr>
          <w:sz w:val="22"/>
          <w:szCs w:val="22"/>
          <w:lang w:val="sr-Latn-ME"/>
        </w:rPr>
      </w:pPr>
    </w:p>
    <w:p w14:paraId="52097F67" w14:textId="1F29848C" w:rsidR="00371BAB" w:rsidRPr="00BE38A3" w:rsidRDefault="00371BAB" w:rsidP="00BE38A3">
      <w:pPr>
        <w:widowControl w:val="0"/>
        <w:jc w:val="both"/>
        <w:rPr>
          <w:bCs/>
          <w:sz w:val="22"/>
          <w:szCs w:val="22"/>
          <w:lang w:val="sr-Latn-ME"/>
        </w:rPr>
      </w:pPr>
      <w:r w:rsidRPr="00BE38A3">
        <w:rPr>
          <w:sz w:val="22"/>
          <w:szCs w:val="22"/>
          <w:lang w:val="sr-Latn-ME"/>
        </w:rPr>
        <w:t>Izloženost dapagliflozinu povećavala se proporcionalno povećanju doze dapagliflozina u rasponu doza od 0,1 mg do 500 mg, a njegova farmakokinetika se nije m</w:t>
      </w:r>
      <w:r w:rsidR="007D3215" w:rsidRPr="00BE38A3">
        <w:rPr>
          <w:sz w:val="22"/>
          <w:szCs w:val="22"/>
          <w:lang w:val="sr-Latn-ME"/>
        </w:rPr>
        <w:t>ij</w:t>
      </w:r>
      <w:r w:rsidRPr="00BE38A3">
        <w:rPr>
          <w:sz w:val="22"/>
          <w:szCs w:val="22"/>
          <w:lang w:val="sr-Latn-ME"/>
        </w:rPr>
        <w:t xml:space="preserve">enjala s vremenom nakon ponovljenih dnevnih doza </w:t>
      </w:r>
      <w:r w:rsidR="00C2788C" w:rsidRPr="00BE38A3">
        <w:rPr>
          <w:sz w:val="22"/>
          <w:szCs w:val="22"/>
          <w:lang w:val="sr-Latn-ME"/>
        </w:rPr>
        <w:t>primjen</w:t>
      </w:r>
      <w:r w:rsidRPr="00BE38A3">
        <w:rPr>
          <w:sz w:val="22"/>
          <w:szCs w:val="22"/>
          <w:lang w:val="sr-Latn-ME"/>
        </w:rPr>
        <w:t>jivanih tokom perioda od maksimalno 24 ned</w:t>
      </w:r>
      <w:r w:rsidR="007D3215" w:rsidRPr="00BE38A3">
        <w:rPr>
          <w:sz w:val="22"/>
          <w:szCs w:val="22"/>
          <w:lang w:val="sr-Latn-ME"/>
        </w:rPr>
        <w:t>j</w:t>
      </w:r>
      <w:r w:rsidRPr="00BE38A3">
        <w:rPr>
          <w:sz w:val="22"/>
          <w:szCs w:val="22"/>
          <w:lang w:val="sr-Latn-ME"/>
        </w:rPr>
        <w:t>elje.</w:t>
      </w:r>
    </w:p>
    <w:p w14:paraId="5169853F" w14:textId="77777777" w:rsidR="00371BAB" w:rsidRPr="00BE38A3" w:rsidRDefault="00371BAB" w:rsidP="00BE38A3">
      <w:pPr>
        <w:widowControl w:val="0"/>
        <w:jc w:val="both"/>
        <w:rPr>
          <w:bCs/>
          <w:sz w:val="22"/>
          <w:szCs w:val="22"/>
          <w:lang w:val="sr-Latn-ME"/>
        </w:rPr>
      </w:pPr>
    </w:p>
    <w:p w14:paraId="5829968E" w14:textId="77777777" w:rsidR="00371BAB" w:rsidRPr="00BE38A3" w:rsidRDefault="00371BAB" w:rsidP="00BE38A3">
      <w:pPr>
        <w:widowControl w:val="0"/>
        <w:jc w:val="both"/>
        <w:rPr>
          <w:bCs/>
          <w:sz w:val="22"/>
          <w:szCs w:val="22"/>
          <w:u w:val="single"/>
          <w:lang w:val="sr-Latn-ME"/>
        </w:rPr>
      </w:pPr>
      <w:r w:rsidRPr="00BE38A3">
        <w:rPr>
          <w:sz w:val="22"/>
          <w:szCs w:val="22"/>
          <w:u w:val="single"/>
          <w:lang w:val="sr-Latn-ME"/>
        </w:rPr>
        <w:t>Specijalne populacije</w:t>
      </w:r>
    </w:p>
    <w:p w14:paraId="4E81A92A" w14:textId="77777777" w:rsidR="00371BAB" w:rsidRPr="00BE38A3" w:rsidRDefault="00371BAB" w:rsidP="00BE38A3">
      <w:pPr>
        <w:widowControl w:val="0"/>
        <w:rPr>
          <w:i/>
          <w:iCs/>
          <w:sz w:val="22"/>
          <w:szCs w:val="22"/>
          <w:u w:val="single"/>
          <w:lang w:val="sr-Latn-ME"/>
        </w:rPr>
      </w:pPr>
    </w:p>
    <w:p w14:paraId="5F439975" w14:textId="77777777" w:rsidR="00371BAB" w:rsidRPr="00BE38A3" w:rsidRDefault="00371BAB" w:rsidP="00BE38A3">
      <w:pPr>
        <w:widowControl w:val="0"/>
        <w:rPr>
          <w:i/>
          <w:iCs/>
          <w:sz w:val="22"/>
          <w:szCs w:val="22"/>
          <w:lang w:val="sr-Latn-ME"/>
        </w:rPr>
      </w:pPr>
      <w:r w:rsidRPr="00BE38A3">
        <w:rPr>
          <w:i/>
          <w:iCs/>
          <w:sz w:val="22"/>
          <w:szCs w:val="22"/>
          <w:u w:val="single"/>
          <w:lang w:val="sr-Latn-ME"/>
        </w:rPr>
        <w:t>Oštećenje funkcije bubrega</w:t>
      </w:r>
    </w:p>
    <w:p w14:paraId="3F62F83E" w14:textId="297A0A8B" w:rsidR="00371BAB" w:rsidRPr="00BE38A3" w:rsidRDefault="00371BAB" w:rsidP="00BE38A3">
      <w:pPr>
        <w:widowControl w:val="0"/>
        <w:tabs>
          <w:tab w:val="left" w:pos="284"/>
          <w:tab w:val="left" w:pos="567"/>
        </w:tabs>
        <w:jc w:val="both"/>
        <w:rPr>
          <w:sz w:val="22"/>
          <w:lang w:val="sr-Latn-ME"/>
        </w:rPr>
      </w:pPr>
      <w:r w:rsidRPr="00BE38A3">
        <w:rPr>
          <w:sz w:val="22"/>
          <w:szCs w:val="22"/>
          <w:lang w:val="sr-Latn-ME"/>
        </w:rPr>
        <w:t xml:space="preserve">U stanju dinamičke ravnoteže (20 mg dapagliflozina jednom dnevno tokom 7 dana) kod ispitanika sa dijabetes melitusom tip 2 i blagim, </w:t>
      </w:r>
      <w:r w:rsidR="00C2788C" w:rsidRPr="00BE38A3">
        <w:rPr>
          <w:sz w:val="22"/>
          <w:szCs w:val="22"/>
          <w:lang w:val="sr-Latn-ME"/>
        </w:rPr>
        <w:t>umjerenim</w:t>
      </w:r>
      <w:r w:rsidRPr="00BE38A3">
        <w:rPr>
          <w:sz w:val="22"/>
          <w:szCs w:val="22"/>
          <w:lang w:val="sr-Latn-ME"/>
        </w:rPr>
        <w:t xml:space="preserve"> ili teškim oštećenjem funkcije bubrega (određeno klirensom joheksola iz plazme) srednja </w:t>
      </w:r>
      <w:r w:rsidR="00C2788C" w:rsidRPr="00BE38A3">
        <w:rPr>
          <w:sz w:val="22"/>
          <w:szCs w:val="22"/>
          <w:lang w:val="sr-Latn-ME"/>
        </w:rPr>
        <w:t>vrijednost</w:t>
      </w:r>
      <w:r w:rsidRPr="00BE38A3">
        <w:rPr>
          <w:sz w:val="22"/>
          <w:szCs w:val="22"/>
          <w:lang w:val="sr-Latn-ME"/>
        </w:rPr>
        <w:t xml:space="preserve"> sistemske izloženosti dapagliflozinu bila je 32%, 60%, odnosno 87% viša nego kod ispitanika sa dijabetes melitusom tip 2 i normalnom funkcijom bubrega. Izlučivanje glukoze putem urina u stanju dinamičke ravnoteže tokom 24 sata je u velikoj m</w:t>
      </w:r>
      <w:r w:rsidR="007D3215" w:rsidRPr="00BE38A3">
        <w:rPr>
          <w:sz w:val="22"/>
          <w:szCs w:val="22"/>
          <w:lang w:val="sr-Latn-ME"/>
        </w:rPr>
        <w:t>j</w:t>
      </w:r>
      <w:r w:rsidRPr="00BE38A3">
        <w:rPr>
          <w:sz w:val="22"/>
          <w:szCs w:val="22"/>
          <w:lang w:val="sr-Latn-ME"/>
        </w:rPr>
        <w:t>eri zavisilo od funkcije bubrega, pa se kod ispitanika sa dijabetes melitusom tip 2 izlučivalo 85</w:t>
      </w:r>
      <w:r w:rsidR="007D3215" w:rsidRPr="00BE38A3">
        <w:rPr>
          <w:sz w:val="22"/>
          <w:szCs w:val="22"/>
          <w:lang w:val="sr-Latn-ME"/>
        </w:rPr>
        <w:t xml:space="preserve"> </w:t>
      </w:r>
      <w:r w:rsidRPr="00BE38A3">
        <w:rPr>
          <w:sz w:val="22"/>
          <w:szCs w:val="22"/>
          <w:lang w:val="sr-Latn-ME"/>
        </w:rPr>
        <w:t>g glukoze na dan kod normalne funkcije bubrega, 52</w:t>
      </w:r>
      <w:r w:rsidR="007D3215" w:rsidRPr="00BE38A3">
        <w:rPr>
          <w:sz w:val="22"/>
          <w:szCs w:val="22"/>
          <w:lang w:val="sr-Latn-ME"/>
        </w:rPr>
        <w:t xml:space="preserve"> </w:t>
      </w:r>
      <w:r w:rsidRPr="00BE38A3">
        <w:rPr>
          <w:sz w:val="22"/>
          <w:szCs w:val="22"/>
          <w:lang w:val="sr-Latn-ME"/>
        </w:rPr>
        <w:t>g kod blagog oštećenja funkcije bubrega, 18</w:t>
      </w:r>
      <w:r w:rsidR="00C97BED" w:rsidRPr="00BE38A3">
        <w:rPr>
          <w:sz w:val="22"/>
          <w:szCs w:val="22"/>
          <w:lang w:val="sr-Latn-ME"/>
        </w:rPr>
        <w:t xml:space="preserve"> </w:t>
      </w:r>
      <w:r w:rsidRPr="00BE38A3">
        <w:rPr>
          <w:sz w:val="22"/>
          <w:szCs w:val="22"/>
          <w:lang w:val="sr-Latn-ME"/>
        </w:rPr>
        <w:t xml:space="preserve">g kod  </w:t>
      </w:r>
      <w:r w:rsidR="00761750" w:rsidRPr="00BE38A3">
        <w:rPr>
          <w:sz w:val="22"/>
          <w:szCs w:val="22"/>
          <w:lang w:val="sr-Latn-ME"/>
        </w:rPr>
        <w:t>umjereno</w:t>
      </w:r>
      <w:r w:rsidRPr="00BE38A3">
        <w:rPr>
          <w:sz w:val="22"/>
          <w:szCs w:val="22"/>
          <w:lang w:val="sr-Latn-ME"/>
        </w:rPr>
        <w:t>g oštećenja funkcije bubrega, i 11</w:t>
      </w:r>
      <w:r w:rsidR="00C97BED" w:rsidRPr="00BE38A3">
        <w:rPr>
          <w:sz w:val="22"/>
          <w:szCs w:val="22"/>
          <w:lang w:val="sr-Latn-ME"/>
        </w:rPr>
        <w:t xml:space="preserve"> </w:t>
      </w:r>
      <w:r w:rsidRPr="00BE38A3">
        <w:rPr>
          <w:sz w:val="22"/>
          <w:szCs w:val="22"/>
          <w:lang w:val="sr-Latn-ME"/>
        </w:rPr>
        <w:t xml:space="preserve">g kod teškog oštećenja funkcije bubrega. Uticaj hemodijalize na izloženost dapagliflozinu nije poznat. </w:t>
      </w:r>
      <w:bookmarkStart w:id="32" w:name="_Hlk80921429"/>
      <w:r w:rsidRPr="00BE38A3">
        <w:rPr>
          <w:sz w:val="22"/>
          <w:lang w:val="sr-Latn-ME"/>
        </w:rPr>
        <w:t>Efekat smanjene funkcije bubrega na sistemsku izloženost proc</w:t>
      </w:r>
      <w:r w:rsidR="00C97BED" w:rsidRPr="00BE38A3">
        <w:rPr>
          <w:sz w:val="22"/>
          <w:lang w:val="sr-Latn-ME"/>
        </w:rPr>
        <w:t>j</w:t>
      </w:r>
      <w:r w:rsidRPr="00BE38A3">
        <w:rPr>
          <w:sz w:val="22"/>
          <w:lang w:val="sr-Latn-ME"/>
        </w:rPr>
        <w:t>enjivan je u populacionom farmakokinetičkom modelu. U skladu s prethodnim rezultatima, PIK predviđena tim modelom je bila veća kod pacijenata s hroničnom bolešću bubrega nego kod pacijenata s normalnom funkcijom bubrega, i nije se značajno razlikovala kod pacijenata s hroničnom bolešću bubrega koji su imali dijabetes melitus tip 2 i pacijenata bez dijabetesa.</w:t>
      </w:r>
      <w:bookmarkEnd w:id="32"/>
    </w:p>
    <w:p w14:paraId="1919AFA9" w14:textId="77777777" w:rsidR="00371BAB" w:rsidRPr="00BE38A3" w:rsidRDefault="00371BAB" w:rsidP="00BE38A3">
      <w:pPr>
        <w:widowControl w:val="0"/>
        <w:tabs>
          <w:tab w:val="left" w:pos="720"/>
        </w:tabs>
        <w:rPr>
          <w:bCs/>
          <w:sz w:val="22"/>
          <w:szCs w:val="22"/>
          <w:lang w:val="sr-Latn-ME"/>
        </w:rPr>
      </w:pPr>
    </w:p>
    <w:p w14:paraId="097492C1" w14:textId="77777777" w:rsidR="00371BAB" w:rsidRPr="00BE38A3" w:rsidRDefault="00371BAB" w:rsidP="00BE38A3">
      <w:pPr>
        <w:widowControl w:val="0"/>
        <w:jc w:val="both"/>
        <w:rPr>
          <w:i/>
          <w:iCs/>
          <w:sz w:val="22"/>
          <w:szCs w:val="22"/>
          <w:lang w:val="sr-Latn-ME"/>
        </w:rPr>
      </w:pPr>
      <w:r w:rsidRPr="00BE38A3">
        <w:rPr>
          <w:i/>
          <w:iCs/>
          <w:sz w:val="22"/>
          <w:szCs w:val="22"/>
          <w:u w:val="single"/>
          <w:lang w:val="sr-Latn-ME"/>
        </w:rPr>
        <w:t>Oštećenje funkcije jetre</w:t>
      </w:r>
    </w:p>
    <w:p w14:paraId="582EBDF8" w14:textId="64C9951B" w:rsidR="00371BAB" w:rsidRPr="00BE38A3" w:rsidRDefault="00371BAB" w:rsidP="00BE38A3">
      <w:pPr>
        <w:widowControl w:val="0"/>
        <w:tabs>
          <w:tab w:val="left" w:pos="720"/>
        </w:tabs>
        <w:jc w:val="both"/>
        <w:rPr>
          <w:bCs/>
          <w:sz w:val="22"/>
          <w:szCs w:val="22"/>
          <w:lang w:val="sr-Latn-ME"/>
        </w:rPr>
      </w:pPr>
      <w:r w:rsidRPr="00BE38A3">
        <w:rPr>
          <w:sz w:val="22"/>
          <w:szCs w:val="22"/>
          <w:lang w:val="sr-Latn-ME"/>
        </w:rPr>
        <w:t xml:space="preserve">Kod ispitanika sa blagim ili </w:t>
      </w:r>
      <w:r w:rsidR="00C2788C" w:rsidRPr="00BE38A3">
        <w:rPr>
          <w:sz w:val="22"/>
          <w:szCs w:val="22"/>
          <w:lang w:val="sr-Latn-ME"/>
        </w:rPr>
        <w:t>umjerenim</w:t>
      </w:r>
      <w:r w:rsidRPr="00BE38A3">
        <w:rPr>
          <w:sz w:val="22"/>
          <w:szCs w:val="22"/>
          <w:lang w:val="sr-Latn-ME"/>
        </w:rPr>
        <w:t xml:space="preserve"> oštećenjem funkcije jetre (Child-Pugh stadijum A i B) srednja </w:t>
      </w:r>
      <w:r w:rsidR="00C2788C" w:rsidRPr="00BE38A3">
        <w:rPr>
          <w:sz w:val="22"/>
          <w:szCs w:val="22"/>
          <w:lang w:val="sr-Latn-ME"/>
        </w:rPr>
        <w:t>vrijednost</w:t>
      </w:r>
      <w:r w:rsidRPr="00BE38A3">
        <w:rPr>
          <w:sz w:val="22"/>
          <w:szCs w:val="22"/>
          <w:lang w:val="sr-Latn-ME"/>
        </w:rPr>
        <w:t xml:space="preserve"> C</w:t>
      </w:r>
      <w:r w:rsidRPr="00BE38A3">
        <w:rPr>
          <w:sz w:val="22"/>
          <w:szCs w:val="22"/>
          <w:vertAlign w:val="subscript"/>
          <w:lang w:val="sr-Latn-ME"/>
        </w:rPr>
        <w:t xml:space="preserve">max </w:t>
      </w:r>
      <w:r w:rsidRPr="00BE38A3">
        <w:rPr>
          <w:sz w:val="22"/>
          <w:szCs w:val="22"/>
          <w:lang w:val="sr-Latn-ME"/>
        </w:rPr>
        <w:t xml:space="preserve">dapagliflozina bila je do 12% veća, a PIK do 36% veća nego kod odgovarajućih zdravih kontrolnih ispitanika. Ove razlike </w:t>
      </w:r>
      <w:r w:rsidR="005E20D2" w:rsidRPr="00BE38A3">
        <w:rPr>
          <w:sz w:val="22"/>
          <w:szCs w:val="22"/>
          <w:lang w:val="sr-Latn-ME"/>
        </w:rPr>
        <w:t>nijesu</w:t>
      </w:r>
      <w:r w:rsidRPr="00BE38A3">
        <w:rPr>
          <w:sz w:val="22"/>
          <w:szCs w:val="22"/>
          <w:lang w:val="sr-Latn-ME"/>
        </w:rPr>
        <w:t xml:space="preserve"> smatrane klinički značajnim.</w:t>
      </w:r>
      <w:r w:rsidR="007D3215" w:rsidRPr="00BE38A3">
        <w:rPr>
          <w:sz w:val="22"/>
          <w:szCs w:val="22"/>
          <w:lang w:val="sr-Latn-ME"/>
        </w:rPr>
        <w:t xml:space="preserve"> </w:t>
      </w:r>
      <w:r w:rsidRPr="00BE38A3">
        <w:rPr>
          <w:sz w:val="22"/>
          <w:szCs w:val="22"/>
          <w:lang w:val="sr-Latn-ME"/>
        </w:rPr>
        <w:t xml:space="preserve">Kod ispitanika sa teškim oštećenjem funkcije jetre (Child-Pugh stadijum C) srednja </w:t>
      </w:r>
      <w:r w:rsidR="00C2788C" w:rsidRPr="00BE38A3">
        <w:rPr>
          <w:sz w:val="22"/>
          <w:szCs w:val="22"/>
          <w:lang w:val="sr-Latn-ME"/>
        </w:rPr>
        <w:t>vrijednost</w:t>
      </w:r>
      <w:r w:rsidRPr="00BE38A3">
        <w:rPr>
          <w:sz w:val="22"/>
          <w:szCs w:val="22"/>
          <w:lang w:val="sr-Latn-ME"/>
        </w:rPr>
        <w:t xml:space="preserve"> C</w:t>
      </w:r>
      <w:r w:rsidRPr="00BE38A3">
        <w:rPr>
          <w:sz w:val="22"/>
          <w:szCs w:val="22"/>
          <w:vertAlign w:val="subscript"/>
          <w:lang w:val="sr-Latn-ME"/>
        </w:rPr>
        <w:t>max</w:t>
      </w:r>
      <w:r w:rsidRPr="00BE38A3">
        <w:rPr>
          <w:sz w:val="22"/>
          <w:szCs w:val="22"/>
          <w:lang w:val="sr-Latn-ME"/>
        </w:rPr>
        <w:t xml:space="preserve"> dapagliflozina bila je 40% veća, a PIK 67% veća nego kod podudarnih zdravih kontrolnih ispitanika.</w:t>
      </w:r>
    </w:p>
    <w:p w14:paraId="143AB45B" w14:textId="77777777" w:rsidR="00371BAB" w:rsidRPr="00BE38A3" w:rsidRDefault="00371BAB" w:rsidP="00BE38A3">
      <w:pPr>
        <w:widowControl w:val="0"/>
        <w:tabs>
          <w:tab w:val="left" w:pos="720"/>
        </w:tabs>
        <w:jc w:val="both"/>
        <w:rPr>
          <w:bCs/>
          <w:sz w:val="22"/>
          <w:szCs w:val="22"/>
          <w:lang w:val="sr-Latn-ME"/>
        </w:rPr>
      </w:pPr>
    </w:p>
    <w:p w14:paraId="2B25B1B2" w14:textId="77777777" w:rsidR="00371BAB" w:rsidRPr="00BE38A3" w:rsidRDefault="00371BAB" w:rsidP="00BE38A3">
      <w:pPr>
        <w:widowControl w:val="0"/>
        <w:jc w:val="both"/>
        <w:rPr>
          <w:i/>
          <w:iCs/>
          <w:sz w:val="22"/>
          <w:szCs w:val="22"/>
          <w:lang w:val="sr-Latn-ME"/>
        </w:rPr>
      </w:pPr>
      <w:r w:rsidRPr="00BE38A3">
        <w:rPr>
          <w:i/>
          <w:iCs/>
          <w:sz w:val="22"/>
          <w:szCs w:val="22"/>
          <w:u w:val="single"/>
          <w:lang w:val="sr-Latn-ME"/>
        </w:rPr>
        <w:t>Stariji pacijenti (≥ 65 godina)</w:t>
      </w:r>
    </w:p>
    <w:p w14:paraId="601EBAB3" w14:textId="15344175" w:rsidR="00371BAB" w:rsidRPr="00BE38A3" w:rsidRDefault="00371BAB" w:rsidP="00BE38A3">
      <w:pPr>
        <w:widowControl w:val="0"/>
        <w:jc w:val="both"/>
        <w:rPr>
          <w:sz w:val="22"/>
          <w:szCs w:val="22"/>
          <w:lang w:val="sr-Latn-ME"/>
        </w:rPr>
      </w:pPr>
      <w:r w:rsidRPr="00BE38A3">
        <w:rPr>
          <w:sz w:val="22"/>
          <w:szCs w:val="22"/>
          <w:lang w:val="sr-Latn-ME"/>
        </w:rPr>
        <w:t xml:space="preserve">Nema klinički značajnog povećanja izloženosti isključivo </w:t>
      </w:r>
      <w:r w:rsidR="00B317B3" w:rsidRPr="00BE38A3">
        <w:rPr>
          <w:sz w:val="22"/>
          <w:szCs w:val="22"/>
          <w:lang w:val="sr-Latn-ME"/>
        </w:rPr>
        <w:t>usljed</w:t>
      </w:r>
      <w:r w:rsidRPr="00BE38A3">
        <w:rPr>
          <w:sz w:val="22"/>
          <w:szCs w:val="22"/>
          <w:lang w:val="sr-Latn-ME"/>
        </w:rPr>
        <w:t xml:space="preserve"> starosti kod ispitanika starih do 70 godina. Međutim, može se očekivati povećana izloženost zbog smanjenja funkcije bubrega </w:t>
      </w:r>
      <w:r w:rsidR="00B317B3" w:rsidRPr="00BE38A3">
        <w:rPr>
          <w:sz w:val="22"/>
          <w:szCs w:val="22"/>
          <w:lang w:val="sr-Latn-ME"/>
        </w:rPr>
        <w:t>usljed</w:t>
      </w:r>
      <w:r w:rsidRPr="00BE38A3">
        <w:rPr>
          <w:sz w:val="22"/>
          <w:szCs w:val="22"/>
          <w:lang w:val="sr-Latn-ME"/>
        </w:rPr>
        <w:t xml:space="preserve"> starosnog doba. Nema dovoljno podataka da bi se don</w:t>
      </w:r>
      <w:r w:rsidR="00C97BED" w:rsidRPr="00BE38A3">
        <w:rPr>
          <w:sz w:val="22"/>
          <w:szCs w:val="22"/>
          <w:lang w:val="sr-Latn-ME"/>
        </w:rPr>
        <w:t>ij</w:t>
      </w:r>
      <w:r w:rsidRPr="00BE38A3">
        <w:rPr>
          <w:sz w:val="22"/>
          <w:szCs w:val="22"/>
          <w:lang w:val="sr-Latn-ME"/>
        </w:rPr>
        <w:t>eli zaključci o izloženosti pacijenata starijih od 70 godina.</w:t>
      </w:r>
    </w:p>
    <w:p w14:paraId="15ED5858" w14:textId="77777777" w:rsidR="00371BAB" w:rsidRPr="00BE38A3" w:rsidRDefault="00371BAB" w:rsidP="00BE38A3">
      <w:pPr>
        <w:widowControl w:val="0"/>
        <w:jc w:val="both"/>
        <w:rPr>
          <w:sz w:val="22"/>
          <w:szCs w:val="22"/>
          <w:lang w:val="sr-Latn-ME"/>
        </w:rPr>
      </w:pPr>
    </w:p>
    <w:p w14:paraId="4D62F059" w14:textId="77777777" w:rsidR="00371BAB" w:rsidRPr="00BE38A3" w:rsidRDefault="00371BAB" w:rsidP="00BE38A3">
      <w:pPr>
        <w:widowControl w:val="0"/>
        <w:jc w:val="both"/>
        <w:rPr>
          <w:i/>
          <w:iCs/>
          <w:sz w:val="22"/>
          <w:szCs w:val="22"/>
          <w:lang w:val="sr-Latn-ME"/>
        </w:rPr>
      </w:pPr>
      <w:r w:rsidRPr="00BE38A3">
        <w:rPr>
          <w:i/>
          <w:iCs/>
          <w:sz w:val="22"/>
          <w:szCs w:val="22"/>
          <w:u w:val="single"/>
          <w:lang w:val="sr-Latn-ME"/>
        </w:rPr>
        <w:t>Pedijatrijska populacija</w:t>
      </w:r>
    </w:p>
    <w:p w14:paraId="67AB7200" w14:textId="49F332E3" w:rsidR="00371BAB" w:rsidRPr="00BE38A3" w:rsidRDefault="00371BAB" w:rsidP="00BE38A3">
      <w:pPr>
        <w:widowControl w:val="0"/>
        <w:tabs>
          <w:tab w:val="left" w:pos="720"/>
        </w:tabs>
        <w:jc w:val="both"/>
        <w:rPr>
          <w:bCs/>
          <w:sz w:val="22"/>
          <w:szCs w:val="22"/>
          <w:lang w:val="sr-Latn-ME"/>
        </w:rPr>
      </w:pPr>
      <w:r w:rsidRPr="00BE38A3">
        <w:rPr>
          <w:sz w:val="22"/>
          <w:szCs w:val="22"/>
          <w:lang w:val="sr-Latn-ME"/>
        </w:rPr>
        <w:t xml:space="preserve">Farmakokinetika i farmakodinamika (glukozurija) kod </w:t>
      </w:r>
      <w:r w:rsidR="00C2788C" w:rsidRPr="00BE38A3">
        <w:rPr>
          <w:sz w:val="22"/>
          <w:szCs w:val="22"/>
          <w:lang w:val="sr-Latn-ME"/>
        </w:rPr>
        <w:t>djece</w:t>
      </w:r>
      <w:r w:rsidRPr="00BE38A3">
        <w:rPr>
          <w:sz w:val="22"/>
          <w:szCs w:val="22"/>
          <w:lang w:val="sr-Latn-ME"/>
        </w:rPr>
        <w:t xml:space="preserve"> sa dijabetesom mellitusom tipa 2 uzrasta 10 - 17 godina su bile slične onima koje su za</w:t>
      </w:r>
      <w:r w:rsidR="007D3215" w:rsidRPr="00BE38A3">
        <w:rPr>
          <w:sz w:val="22"/>
          <w:szCs w:val="22"/>
          <w:lang w:val="sr-Latn-ME"/>
        </w:rPr>
        <w:t>bilje</w:t>
      </w:r>
      <w:r w:rsidRPr="00BE38A3">
        <w:rPr>
          <w:sz w:val="22"/>
          <w:szCs w:val="22"/>
          <w:lang w:val="sr-Latn-ME"/>
        </w:rPr>
        <w:t>žene kod odraslih sa dijabetes melitusom tip 2.</w:t>
      </w:r>
    </w:p>
    <w:p w14:paraId="37416AE1" w14:textId="77777777" w:rsidR="00371BAB" w:rsidRPr="00BE38A3" w:rsidRDefault="00371BAB" w:rsidP="00BE38A3">
      <w:pPr>
        <w:widowControl w:val="0"/>
        <w:tabs>
          <w:tab w:val="left" w:pos="720"/>
        </w:tabs>
        <w:jc w:val="both"/>
        <w:rPr>
          <w:bCs/>
          <w:sz w:val="22"/>
          <w:szCs w:val="22"/>
          <w:lang w:val="sr-Latn-ME"/>
        </w:rPr>
      </w:pPr>
    </w:p>
    <w:p w14:paraId="63ADFD66" w14:textId="77777777" w:rsidR="00371BAB" w:rsidRPr="00BE38A3" w:rsidRDefault="00371BAB" w:rsidP="00BE38A3">
      <w:pPr>
        <w:widowControl w:val="0"/>
        <w:jc w:val="both"/>
        <w:rPr>
          <w:i/>
          <w:iCs/>
          <w:sz w:val="22"/>
          <w:szCs w:val="22"/>
          <w:lang w:val="sr-Latn-ME"/>
        </w:rPr>
      </w:pPr>
      <w:r w:rsidRPr="00BE38A3">
        <w:rPr>
          <w:i/>
          <w:iCs/>
          <w:sz w:val="22"/>
          <w:szCs w:val="22"/>
          <w:u w:val="single"/>
          <w:lang w:val="sr-Latn-ME"/>
        </w:rPr>
        <w:t>Pol</w:t>
      </w:r>
    </w:p>
    <w:p w14:paraId="24DF0CB8" w14:textId="3376D054" w:rsidR="00371BAB" w:rsidRPr="00BE38A3" w:rsidRDefault="00371BAB" w:rsidP="00BE38A3">
      <w:pPr>
        <w:widowControl w:val="0"/>
        <w:tabs>
          <w:tab w:val="left" w:pos="720"/>
        </w:tabs>
        <w:jc w:val="both"/>
        <w:rPr>
          <w:bCs/>
          <w:strike/>
          <w:sz w:val="22"/>
          <w:szCs w:val="22"/>
          <w:lang w:val="sr-Latn-ME"/>
        </w:rPr>
      </w:pPr>
      <w:r w:rsidRPr="00BE38A3">
        <w:rPr>
          <w:sz w:val="22"/>
          <w:szCs w:val="22"/>
          <w:lang w:val="sr-Latn-ME"/>
        </w:rPr>
        <w:t>Proc</w:t>
      </w:r>
      <w:r w:rsidR="003E7EB1" w:rsidRPr="00BE38A3">
        <w:rPr>
          <w:sz w:val="22"/>
          <w:szCs w:val="22"/>
          <w:lang w:val="sr-Latn-ME"/>
        </w:rPr>
        <w:t>ij</w:t>
      </w:r>
      <w:r w:rsidRPr="00BE38A3">
        <w:rPr>
          <w:sz w:val="22"/>
          <w:szCs w:val="22"/>
          <w:lang w:val="sr-Latn-ME"/>
        </w:rPr>
        <w:t xml:space="preserve">enjeno je da je srednja </w:t>
      </w:r>
      <w:r w:rsidR="00C2788C" w:rsidRPr="00BE38A3">
        <w:rPr>
          <w:sz w:val="22"/>
          <w:szCs w:val="22"/>
          <w:lang w:val="sr-Latn-ME"/>
        </w:rPr>
        <w:t>vrijednost</w:t>
      </w:r>
      <w:r w:rsidRPr="00BE38A3">
        <w:rPr>
          <w:sz w:val="22"/>
          <w:szCs w:val="22"/>
          <w:lang w:val="sr-Latn-ME"/>
        </w:rPr>
        <w:t xml:space="preserve"> PIK</w:t>
      </w:r>
      <w:r w:rsidRPr="00BE38A3">
        <w:rPr>
          <w:sz w:val="22"/>
          <w:szCs w:val="22"/>
          <w:vertAlign w:val="subscript"/>
          <w:lang w:val="sr-Latn-ME"/>
        </w:rPr>
        <w:t>ss</w:t>
      </w:r>
      <w:r w:rsidRPr="00BE38A3">
        <w:rPr>
          <w:sz w:val="22"/>
          <w:szCs w:val="22"/>
          <w:lang w:val="sr-Latn-ME"/>
        </w:rPr>
        <w:t xml:space="preserve"> dapagliflozina kod žena oko 22% veća nego kod osoba muškog pola.</w:t>
      </w:r>
    </w:p>
    <w:p w14:paraId="1BF7C071" w14:textId="77777777" w:rsidR="00371BAB" w:rsidRPr="00BE38A3" w:rsidRDefault="00371BAB" w:rsidP="00BE38A3">
      <w:pPr>
        <w:widowControl w:val="0"/>
        <w:tabs>
          <w:tab w:val="left" w:pos="720"/>
        </w:tabs>
        <w:jc w:val="both"/>
        <w:rPr>
          <w:bCs/>
          <w:sz w:val="22"/>
          <w:szCs w:val="22"/>
          <w:lang w:val="sr-Latn-ME"/>
        </w:rPr>
      </w:pPr>
    </w:p>
    <w:p w14:paraId="0A9E817A" w14:textId="77777777" w:rsidR="00371BAB" w:rsidRPr="00BE38A3" w:rsidRDefault="00371BAB" w:rsidP="00BE38A3">
      <w:pPr>
        <w:widowControl w:val="0"/>
        <w:jc w:val="both"/>
        <w:rPr>
          <w:i/>
          <w:iCs/>
          <w:sz w:val="22"/>
          <w:szCs w:val="22"/>
          <w:lang w:val="sr-Latn-ME"/>
        </w:rPr>
      </w:pPr>
      <w:r w:rsidRPr="00BE38A3">
        <w:rPr>
          <w:i/>
          <w:iCs/>
          <w:sz w:val="22"/>
          <w:szCs w:val="22"/>
          <w:u w:val="single"/>
          <w:lang w:val="sr-Latn-ME"/>
        </w:rPr>
        <w:t>Rasa</w:t>
      </w:r>
    </w:p>
    <w:p w14:paraId="7DD9D14D" w14:textId="05A424D8" w:rsidR="00371BAB" w:rsidRPr="00BE38A3" w:rsidRDefault="00371BAB" w:rsidP="00BE38A3">
      <w:pPr>
        <w:widowControl w:val="0"/>
        <w:tabs>
          <w:tab w:val="left" w:pos="720"/>
        </w:tabs>
        <w:jc w:val="both"/>
        <w:rPr>
          <w:bCs/>
          <w:strike/>
          <w:sz w:val="22"/>
          <w:szCs w:val="22"/>
          <w:lang w:val="sr-Latn-ME"/>
        </w:rPr>
      </w:pPr>
      <w:r w:rsidRPr="00BE38A3">
        <w:rPr>
          <w:sz w:val="22"/>
          <w:szCs w:val="22"/>
          <w:lang w:val="sr-Latn-ME"/>
        </w:rPr>
        <w:t>Nije bilo klinički značajnih razlika u sistemskoj izloženosti između pripadnika b</w:t>
      </w:r>
      <w:r w:rsidR="003E7EB1" w:rsidRPr="00BE38A3">
        <w:rPr>
          <w:sz w:val="22"/>
          <w:szCs w:val="22"/>
          <w:lang w:val="sr-Latn-ME"/>
        </w:rPr>
        <w:t>ij</w:t>
      </w:r>
      <w:r w:rsidRPr="00BE38A3">
        <w:rPr>
          <w:sz w:val="22"/>
          <w:szCs w:val="22"/>
          <w:lang w:val="sr-Latn-ME"/>
        </w:rPr>
        <w:t>ele, crne ili žute rase.</w:t>
      </w:r>
    </w:p>
    <w:p w14:paraId="283F68B7" w14:textId="77777777" w:rsidR="00371BAB" w:rsidRPr="00BE38A3" w:rsidRDefault="00371BAB" w:rsidP="00BE38A3">
      <w:pPr>
        <w:widowControl w:val="0"/>
        <w:jc w:val="both"/>
        <w:rPr>
          <w:sz w:val="22"/>
          <w:szCs w:val="22"/>
          <w:lang w:val="sr-Latn-ME"/>
        </w:rPr>
      </w:pPr>
    </w:p>
    <w:p w14:paraId="23A10422" w14:textId="27F80158" w:rsidR="00371BAB" w:rsidRPr="00BE38A3" w:rsidRDefault="006503A7" w:rsidP="00BE38A3">
      <w:pPr>
        <w:widowControl w:val="0"/>
        <w:jc w:val="both"/>
        <w:rPr>
          <w:i/>
          <w:iCs/>
          <w:sz w:val="22"/>
          <w:szCs w:val="22"/>
          <w:lang w:val="sr-Latn-ME"/>
        </w:rPr>
      </w:pPr>
      <w:r w:rsidRPr="00BE38A3">
        <w:rPr>
          <w:i/>
          <w:iCs/>
          <w:sz w:val="22"/>
          <w:szCs w:val="22"/>
          <w:u w:val="single"/>
          <w:lang w:val="sr-Latn-ME"/>
        </w:rPr>
        <w:t>Tjelesna</w:t>
      </w:r>
      <w:r w:rsidR="00371BAB" w:rsidRPr="00BE38A3">
        <w:rPr>
          <w:i/>
          <w:iCs/>
          <w:sz w:val="22"/>
          <w:szCs w:val="22"/>
          <w:u w:val="single"/>
          <w:lang w:val="sr-Latn-ME"/>
        </w:rPr>
        <w:t xml:space="preserve"> masa</w:t>
      </w:r>
    </w:p>
    <w:p w14:paraId="713415A6" w14:textId="77777777" w:rsidR="00BF5BBD" w:rsidRDefault="00371BAB" w:rsidP="00BE38A3">
      <w:pPr>
        <w:widowControl w:val="0"/>
        <w:jc w:val="both"/>
        <w:rPr>
          <w:sz w:val="22"/>
          <w:szCs w:val="22"/>
          <w:lang w:val="sr-Latn-ME"/>
        </w:rPr>
      </w:pPr>
      <w:r w:rsidRPr="00BE38A3">
        <w:rPr>
          <w:sz w:val="22"/>
          <w:szCs w:val="22"/>
          <w:lang w:val="sr-Latn-ME"/>
        </w:rPr>
        <w:t xml:space="preserve">Otkriveno je da se izloženost dapagliflozinu smanjuje sa povećanjem </w:t>
      </w:r>
      <w:r w:rsidR="00793E5E" w:rsidRPr="00BE38A3">
        <w:rPr>
          <w:sz w:val="22"/>
          <w:szCs w:val="22"/>
          <w:lang w:val="sr-Latn-ME"/>
        </w:rPr>
        <w:t>tjelesne</w:t>
      </w:r>
      <w:r w:rsidRPr="00BE38A3">
        <w:rPr>
          <w:sz w:val="22"/>
          <w:szCs w:val="22"/>
          <w:lang w:val="sr-Latn-ME"/>
        </w:rPr>
        <w:t xml:space="preserve"> mase. Shodno tome, izloženost </w:t>
      </w:r>
      <w:r w:rsidR="00C2788C" w:rsidRPr="00BE38A3">
        <w:rPr>
          <w:sz w:val="22"/>
          <w:szCs w:val="22"/>
          <w:lang w:val="sr-Latn-ME"/>
        </w:rPr>
        <w:t>lijek</w:t>
      </w:r>
      <w:r w:rsidRPr="00BE38A3">
        <w:rPr>
          <w:sz w:val="22"/>
          <w:szCs w:val="22"/>
          <w:lang w:val="sr-Latn-ME"/>
        </w:rPr>
        <w:t>u kod pacijenata sa manjom t</w:t>
      </w:r>
      <w:r w:rsidR="003E7EB1" w:rsidRPr="00BE38A3">
        <w:rPr>
          <w:sz w:val="22"/>
          <w:szCs w:val="22"/>
          <w:lang w:val="sr-Latn-ME"/>
        </w:rPr>
        <w:t>j</w:t>
      </w:r>
      <w:r w:rsidRPr="00BE38A3">
        <w:rPr>
          <w:sz w:val="22"/>
          <w:szCs w:val="22"/>
          <w:lang w:val="sr-Latn-ME"/>
        </w:rPr>
        <w:t>elesnom masom može biti nešto veća, a kod pacijenata sa većom t</w:t>
      </w:r>
      <w:r w:rsidR="003E7EB1" w:rsidRPr="00BE38A3">
        <w:rPr>
          <w:sz w:val="22"/>
          <w:szCs w:val="22"/>
          <w:lang w:val="sr-Latn-ME"/>
        </w:rPr>
        <w:t>j</w:t>
      </w:r>
      <w:r w:rsidRPr="00BE38A3">
        <w:rPr>
          <w:sz w:val="22"/>
          <w:szCs w:val="22"/>
          <w:lang w:val="sr-Latn-ME"/>
        </w:rPr>
        <w:t xml:space="preserve">elesnom masom nešto manja. </w:t>
      </w:r>
    </w:p>
    <w:p w14:paraId="03E0CD67" w14:textId="66595CE5" w:rsidR="00371BAB" w:rsidRPr="00BF5BBD" w:rsidRDefault="00371BAB" w:rsidP="00BF5BBD">
      <w:pPr>
        <w:widowControl w:val="0"/>
        <w:jc w:val="both"/>
        <w:rPr>
          <w:sz w:val="22"/>
          <w:szCs w:val="22"/>
          <w:lang w:val="sr-Latn-ME"/>
        </w:rPr>
      </w:pPr>
      <w:r w:rsidRPr="00BE38A3">
        <w:rPr>
          <w:sz w:val="22"/>
          <w:szCs w:val="22"/>
          <w:lang w:val="sr-Latn-ME"/>
        </w:rPr>
        <w:lastRenderedPageBreak/>
        <w:t>Međutim ove</w:t>
      </w:r>
      <w:r w:rsidR="00C97BED" w:rsidRPr="00BE38A3">
        <w:rPr>
          <w:sz w:val="22"/>
          <w:szCs w:val="22"/>
          <w:lang w:val="sr-Latn-ME"/>
        </w:rPr>
        <w:t xml:space="preserve"> </w:t>
      </w:r>
      <w:r w:rsidRPr="00BE38A3">
        <w:rPr>
          <w:sz w:val="22"/>
          <w:szCs w:val="22"/>
          <w:lang w:val="sr-Latn-ME"/>
        </w:rPr>
        <w:t>razlike u izloženosti ni</w:t>
      </w:r>
      <w:r w:rsidR="003E7EB1" w:rsidRPr="00BE38A3">
        <w:rPr>
          <w:sz w:val="22"/>
          <w:szCs w:val="22"/>
          <w:lang w:val="sr-Latn-ME"/>
        </w:rPr>
        <w:t>je</w:t>
      </w:r>
      <w:r w:rsidRPr="00BE38A3">
        <w:rPr>
          <w:sz w:val="22"/>
          <w:szCs w:val="22"/>
          <w:lang w:val="sr-Latn-ME"/>
        </w:rPr>
        <w:t>su smatrane klinički značajnim.</w:t>
      </w:r>
    </w:p>
    <w:p w14:paraId="3C6FBDFD" w14:textId="77777777" w:rsidR="001C2B85" w:rsidRPr="00BE38A3" w:rsidRDefault="001C2B85" w:rsidP="00BE38A3">
      <w:pPr>
        <w:widowControl w:val="0"/>
        <w:tabs>
          <w:tab w:val="left" w:pos="540"/>
          <w:tab w:val="left" w:pos="569"/>
        </w:tabs>
        <w:jc w:val="both"/>
        <w:rPr>
          <w:bCs/>
          <w:sz w:val="22"/>
          <w:szCs w:val="22"/>
          <w:lang w:val="sr-Latn-ME"/>
        </w:rPr>
      </w:pPr>
    </w:p>
    <w:p w14:paraId="792FFDB1" w14:textId="77777777" w:rsidR="0072020E" w:rsidRPr="00BE38A3" w:rsidRDefault="0072020E" w:rsidP="00BE38A3">
      <w:pPr>
        <w:widowControl w:val="0"/>
        <w:tabs>
          <w:tab w:val="left" w:pos="540"/>
          <w:tab w:val="left" w:pos="569"/>
        </w:tabs>
        <w:jc w:val="both"/>
        <w:rPr>
          <w:b/>
          <w:bCs/>
          <w:sz w:val="22"/>
          <w:szCs w:val="22"/>
          <w:lang w:val="sr-Latn-ME"/>
        </w:rPr>
      </w:pPr>
      <w:r w:rsidRPr="00BE38A3">
        <w:rPr>
          <w:b/>
          <w:bCs/>
          <w:sz w:val="22"/>
          <w:szCs w:val="22"/>
          <w:lang w:val="sr-Latn-ME"/>
        </w:rPr>
        <w:t xml:space="preserve">5.3. </w:t>
      </w:r>
      <w:r w:rsidR="00480FB1" w:rsidRPr="00BE38A3">
        <w:rPr>
          <w:b/>
          <w:bCs/>
          <w:sz w:val="22"/>
          <w:szCs w:val="22"/>
          <w:lang w:val="sr-Latn-ME"/>
        </w:rPr>
        <w:tab/>
      </w:r>
      <w:r w:rsidRPr="00BE38A3">
        <w:rPr>
          <w:b/>
          <w:bCs/>
          <w:sz w:val="22"/>
          <w:szCs w:val="22"/>
          <w:lang w:val="sr-Latn-ME"/>
        </w:rPr>
        <w:t xml:space="preserve">Pretklinički podaci o bezbjednosti </w:t>
      </w:r>
    </w:p>
    <w:p w14:paraId="41245F78" w14:textId="77777777" w:rsidR="00836B35" w:rsidRPr="00BE38A3" w:rsidRDefault="00836B35" w:rsidP="00BE38A3">
      <w:pPr>
        <w:widowControl w:val="0"/>
        <w:tabs>
          <w:tab w:val="left" w:pos="540"/>
          <w:tab w:val="left" w:pos="569"/>
        </w:tabs>
        <w:jc w:val="both"/>
        <w:rPr>
          <w:bCs/>
          <w:sz w:val="22"/>
          <w:szCs w:val="22"/>
          <w:lang w:val="sr-Latn-ME"/>
        </w:rPr>
      </w:pPr>
    </w:p>
    <w:p w14:paraId="74CAC974" w14:textId="05DDD708" w:rsidR="00371BAB" w:rsidRPr="00BE38A3" w:rsidRDefault="00371BAB" w:rsidP="00BE38A3">
      <w:pPr>
        <w:widowControl w:val="0"/>
        <w:jc w:val="both"/>
        <w:rPr>
          <w:bCs/>
          <w:sz w:val="22"/>
          <w:szCs w:val="22"/>
          <w:lang w:val="sr-Latn-ME"/>
        </w:rPr>
      </w:pPr>
      <w:r w:rsidRPr="00BE38A3">
        <w:rPr>
          <w:sz w:val="22"/>
          <w:szCs w:val="22"/>
          <w:lang w:val="sr-Latn-ME"/>
        </w:rPr>
        <w:t>Neklinički podaci ne ukazuju na poseban rizik za ljude na osnovu konvencionalnih ispitivanja bezb</w:t>
      </w:r>
      <w:r w:rsidR="00C97BED" w:rsidRPr="00BE38A3">
        <w:rPr>
          <w:sz w:val="22"/>
          <w:szCs w:val="22"/>
          <w:lang w:val="sr-Latn-ME"/>
        </w:rPr>
        <w:t>j</w:t>
      </w:r>
      <w:r w:rsidRPr="00BE38A3">
        <w:rPr>
          <w:sz w:val="22"/>
          <w:szCs w:val="22"/>
          <w:lang w:val="sr-Latn-ME"/>
        </w:rPr>
        <w:t>ednosne farmakologije, toksičnosti ponovljenih doza, genotoksičnosti, kancerogenog potencijala i uticaja na fertilitet. U dvogodišnjim studijama kancerogenosti dapagliflozin ni u jednoj dozi nije izazvao tumore ni kod miševa ni kod pacova.</w:t>
      </w:r>
    </w:p>
    <w:p w14:paraId="229F5B6E" w14:textId="77777777" w:rsidR="00371BAB" w:rsidRPr="00BE38A3" w:rsidRDefault="00371BAB" w:rsidP="00BE38A3">
      <w:pPr>
        <w:widowControl w:val="0"/>
        <w:jc w:val="both"/>
        <w:rPr>
          <w:bCs/>
          <w:sz w:val="22"/>
          <w:szCs w:val="22"/>
          <w:lang w:val="sr-Latn-ME"/>
        </w:rPr>
      </w:pPr>
    </w:p>
    <w:p w14:paraId="56836134" w14:textId="77777777" w:rsidR="00371BAB" w:rsidRPr="00BE38A3" w:rsidRDefault="00371BAB" w:rsidP="00BE38A3">
      <w:pPr>
        <w:widowControl w:val="0"/>
        <w:jc w:val="both"/>
        <w:rPr>
          <w:bCs/>
          <w:sz w:val="22"/>
          <w:szCs w:val="22"/>
          <w:u w:val="single"/>
          <w:lang w:val="sr-Latn-ME"/>
        </w:rPr>
      </w:pPr>
      <w:r w:rsidRPr="00BE38A3">
        <w:rPr>
          <w:sz w:val="22"/>
          <w:szCs w:val="22"/>
          <w:u w:val="single"/>
          <w:lang w:val="sr-Latn-ME"/>
        </w:rPr>
        <w:t>Reproduktivna i razvojna toksičnost</w:t>
      </w:r>
    </w:p>
    <w:p w14:paraId="0934E45B" w14:textId="77777777" w:rsidR="00371BAB" w:rsidRPr="00BE38A3" w:rsidRDefault="00371BAB" w:rsidP="00BE38A3">
      <w:pPr>
        <w:widowControl w:val="0"/>
        <w:jc w:val="both"/>
        <w:rPr>
          <w:sz w:val="22"/>
          <w:szCs w:val="22"/>
          <w:lang w:val="sr-Latn-ME"/>
        </w:rPr>
      </w:pPr>
    </w:p>
    <w:p w14:paraId="4D293014" w14:textId="09A9D34A" w:rsidR="00371BAB" w:rsidRPr="00BE38A3" w:rsidRDefault="00371BAB" w:rsidP="00BE38A3">
      <w:pPr>
        <w:widowControl w:val="0"/>
        <w:jc w:val="both"/>
        <w:rPr>
          <w:bCs/>
          <w:sz w:val="22"/>
          <w:szCs w:val="22"/>
          <w:lang w:val="sr-Latn-ME"/>
        </w:rPr>
      </w:pPr>
      <w:r w:rsidRPr="00BE38A3">
        <w:rPr>
          <w:sz w:val="22"/>
          <w:szCs w:val="22"/>
          <w:lang w:val="sr-Latn-ME"/>
        </w:rPr>
        <w:t xml:space="preserve">Direktna </w:t>
      </w:r>
      <w:r w:rsidR="00C2788C" w:rsidRPr="00BE38A3">
        <w:rPr>
          <w:sz w:val="22"/>
          <w:szCs w:val="22"/>
          <w:lang w:val="sr-Latn-ME"/>
        </w:rPr>
        <w:t>primjena</w:t>
      </w:r>
      <w:r w:rsidRPr="00BE38A3">
        <w:rPr>
          <w:sz w:val="22"/>
          <w:szCs w:val="22"/>
          <w:lang w:val="sr-Latn-ME"/>
        </w:rPr>
        <w:t xml:space="preserve"> dapagliflozina kod juvenilnih pacova koji su nedavno prestali da sisaju kao i indirektna izloženost tokom kasnog stadijuma graviditeta (vremenski periodi koji odgovaraju drugom i trećem trimestru trudnoće, u odnosu na zrelost bubrega kod ljudi) i tokom laktacije povezane su sa povećanom incidencom, i/ili težinom proširenja bubrežne karlice i tubula kod mladunaca.</w:t>
      </w:r>
    </w:p>
    <w:p w14:paraId="402651DF" w14:textId="77777777" w:rsidR="00371BAB" w:rsidRPr="00BE38A3" w:rsidRDefault="00371BAB" w:rsidP="00BE38A3">
      <w:pPr>
        <w:widowControl w:val="0"/>
        <w:jc w:val="both"/>
        <w:rPr>
          <w:bCs/>
          <w:sz w:val="22"/>
          <w:szCs w:val="22"/>
          <w:lang w:val="sr-Latn-ME"/>
        </w:rPr>
      </w:pPr>
    </w:p>
    <w:p w14:paraId="191FB35A" w14:textId="2A235CE1" w:rsidR="00371BAB" w:rsidRPr="00BE38A3" w:rsidRDefault="00371BAB" w:rsidP="00BE38A3">
      <w:pPr>
        <w:widowControl w:val="0"/>
        <w:jc w:val="both"/>
        <w:rPr>
          <w:bCs/>
          <w:sz w:val="22"/>
          <w:szCs w:val="22"/>
          <w:lang w:val="sr-Latn-ME"/>
        </w:rPr>
      </w:pPr>
      <w:r w:rsidRPr="00BE38A3">
        <w:rPr>
          <w:sz w:val="22"/>
          <w:szCs w:val="22"/>
          <w:lang w:val="sr-Latn-ME"/>
        </w:rPr>
        <w:t xml:space="preserve">Kada je dapagliflozin u ispitivanjima juvenilne toksičnosti </w:t>
      </w:r>
      <w:r w:rsidR="00C2788C" w:rsidRPr="00BE38A3">
        <w:rPr>
          <w:sz w:val="22"/>
          <w:szCs w:val="22"/>
          <w:lang w:val="sr-Latn-ME"/>
        </w:rPr>
        <w:t>primjen</w:t>
      </w:r>
      <w:r w:rsidRPr="00BE38A3">
        <w:rPr>
          <w:sz w:val="22"/>
          <w:szCs w:val="22"/>
          <w:lang w:val="sr-Latn-ME"/>
        </w:rPr>
        <w:t>jivan mladim pacovima od 21. postnatalnog dana pa sve do 90. postnatalnog dana, proširenja bubrežne karlice i tubula prijavljena su u slučaju svih nivoa doze; izloženost mladunaca u najmanjim testiranim dozama bile su ≥ 15 puta od maksimalne preporučene doze za ljude. Ovi nalazi se povezuju sa porastom mase i makroskopskim povećanjem bubrega koji se povezuje sa dozom, a uočeni su kod svih doza. Dilatacija bubrežne karlice i tubula zab</w:t>
      </w:r>
      <w:r w:rsidR="00760D88" w:rsidRPr="00BE38A3">
        <w:rPr>
          <w:sz w:val="22"/>
          <w:szCs w:val="22"/>
          <w:lang w:val="sr-Latn-ME"/>
        </w:rPr>
        <w:t>iljež</w:t>
      </w:r>
      <w:r w:rsidRPr="00BE38A3">
        <w:rPr>
          <w:sz w:val="22"/>
          <w:szCs w:val="22"/>
          <w:lang w:val="sr-Latn-ME"/>
        </w:rPr>
        <w:t>ena kod juvenilnih životinja nije bila potpuno reverzibilna tokom perioda oporavka od približno m</w:t>
      </w:r>
      <w:r w:rsidR="003E7EB1" w:rsidRPr="00BE38A3">
        <w:rPr>
          <w:sz w:val="22"/>
          <w:szCs w:val="22"/>
          <w:lang w:val="sr-Latn-ME"/>
        </w:rPr>
        <w:t>j</w:t>
      </w:r>
      <w:r w:rsidRPr="00BE38A3">
        <w:rPr>
          <w:sz w:val="22"/>
          <w:szCs w:val="22"/>
          <w:lang w:val="sr-Latn-ME"/>
        </w:rPr>
        <w:t>esec dana.</w:t>
      </w:r>
    </w:p>
    <w:p w14:paraId="70304747" w14:textId="77777777" w:rsidR="00371BAB" w:rsidRPr="00BE38A3" w:rsidRDefault="00371BAB" w:rsidP="00BE38A3">
      <w:pPr>
        <w:widowControl w:val="0"/>
        <w:jc w:val="both"/>
        <w:rPr>
          <w:bCs/>
          <w:sz w:val="22"/>
          <w:szCs w:val="22"/>
          <w:lang w:val="sr-Latn-ME"/>
        </w:rPr>
      </w:pPr>
    </w:p>
    <w:p w14:paraId="072B68DB" w14:textId="03B4E2CB" w:rsidR="00371BAB" w:rsidRPr="00BE38A3" w:rsidRDefault="00371BAB" w:rsidP="00BE38A3">
      <w:pPr>
        <w:widowControl w:val="0"/>
        <w:jc w:val="both"/>
        <w:rPr>
          <w:bCs/>
          <w:sz w:val="22"/>
          <w:szCs w:val="22"/>
          <w:lang w:val="sr-Latn-ME"/>
        </w:rPr>
      </w:pPr>
      <w:r w:rsidRPr="00BE38A3">
        <w:rPr>
          <w:sz w:val="22"/>
          <w:szCs w:val="22"/>
          <w:lang w:val="sr-Latn-ME"/>
        </w:rPr>
        <w:t xml:space="preserve">U posebnom ispitivanju prenatalnog i postnatalnog razvoja majke pacovi su dobijale </w:t>
      </w:r>
      <w:r w:rsidR="00C2788C" w:rsidRPr="00BE38A3">
        <w:rPr>
          <w:sz w:val="22"/>
          <w:szCs w:val="22"/>
          <w:lang w:val="sr-Latn-ME"/>
        </w:rPr>
        <w:t>lijek</w:t>
      </w:r>
      <w:r w:rsidRPr="00BE38A3">
        <w:rPr>
          <w:sz w:val="22"/>
          <w:szCs w:val="22"/>
          <w:lang w:val="sr-Latn-ME"/>
        </w:rPr>
        <w:t xml:space="preserve"> od šestog dana gestacije pa sve do dvadesetprvog postnatalnog dana, dok su mladunci bili indirektno izloženi </w:t>
      </w:r>
      <w:r w:rsidRPr="00BE38A3">
        <w:rPr>
          <w:i/>
          <w:iCs/>
          <w:sz w:val="22"/>
          <w:szCs w:val="22"/>
          <w:lang w:val="sr-Latn-ME"/>
        </w:rPr>
        <w:t xml:space="preserve">in utero </w:t>
      </w:r>
      <w:r w:rsidRPr="00BE38A3">
        <w:rPr>
          <w:sz w:val="22"/>
          <w:szCs w:val="22"/>
          <w:lang w:val="sr-Latn-ME"/>
        </w:rPr>
        <w:t>i tokom c</w:t>
      </w:r>
      <w:r w:rsidR="00760D88" w:rsidRPr="00BE38A3">
        <w:rPr>
          <w:sz w:val="22"/>
          <w:szCs w:val="22"/>
          <w:lang w:val="sr-Latn-ME"/>
        </w:rPr>
        <w:t>ije</w:t>
      </w:r>
      <w:r w:rsidRPr="00BE38A3">
        <w:rPr>
          <w:sz w:val="22"/>
          <w:szCs w:val="22"/>
          <w:lang w:val="sr-Latn-ME"/>
        </w:rPr>
        <w:t>log perioda laktacije. (Sprovedena je jedna satelitska studija kako bi se proc</w:t>
      </w:r>
      <w:r w:rsidR="003E7EB1" w:rsidRPr="00BE38A3">
        <w:rPr>
          <w:sz w:val="22"/>
          <w:szCs w:val="22"/>
          <w:lang w:val="sr-Latn-ME"/>
        </w:rPr>
        <w:t>ij</w:t>
      </w:r>
      <w:r w:rsidRPr="00BE38A3">
        <w:rPr>
          <w:sz w:val="22"/>
          <w:szCs w:val="22"/>
          <w:lang w:val="sr-Latn-ME"/>
        </w:rPr>
        <w:t>enila izloženost dapagliflozinu u m</w:t>
      </w:r>
      <w:r w:rsidR="00C2788C" w:rsidRPr="00BE38A3">
        <w:rPr>
          <w:sz w:val="22"/>
          <w:szCs w:val="22"/>
          <w:lang w:val="sr-Latn-ME"/>
        </w:rPr>
        <w:t>lijek</w:t>
      </w:r>
      <w:r w:rsidRPr="00BE38A3">
        <w:rPr>
          <w:sz w:val="22"/>
          <w:szCs w:val="22"/>
          <w:lang w:val="sr-Latn-ME"/>
        </w:rPr>
        <w:t>u i kod mladunaca.) Povećana incidenca ili težina dilatacije bubrežne karlice zab</w:t>
      </w:r>
      <w:r w:rsidR="00760D88" w:rsidRPr="00BE38A3">
        <w:rPr>
          <w:sz w:val="22"/>
          <w:szCs w:val="22"/>
          <w:lang w:val="sr-Latn-ME"/>
        </w:rPr>
        <w:t>ilje</w:t>
      </w:r>
      <w:r w:rsidRPr="00BE38A3">
        <w:rPr>
          <w:sz w:val="22"/>
          <w:szCs w:val="22"/>
          <w:lang w:val="sr-Latn-ME"/>
        </w:rPr>
        <w:t xml:space="preserve">žena je kod odraslih mladunaca </w:t>
      </w:r>
      <w:r w:rsidR="00C2788C" w:rsidRPr="00BE38A3">
        <w:rPr>
          <w:sz w:val="22"/>
          <w:szCs w:val="22"/>
          <w:lang w:val="sr-Latn-ME"/>
        </w:rPr>
        <w:t>liječenih</w:t>
      </w:r>
      <w:r w:rsidRPr="00BE38A3">
        <w:rPr>
          <w:sz w:val="22"/>
          <w:szCs w:val="22"/>
          <w:lang w:val="sr-Latn-ME"/>
        </w:rPr>
        <w:t xml:space="preserve"> ženki, mada samo pri </w:t>
      </w:r>
      <w:r w:rsidR="00C2788C" w:rsidRPr="00BE38A3">
        <w:rPr>
          <w:sz w:val="22"/>
          <w:szCs w:val="22"/>
          <w:lang w:val="sr-Latn-ME"/>
        </w:rPr>
        <w:t>primjen</w:t>
      </w:r>
      <w:r w:rsidRPr="00BE38A3">
        <w:rPr>
          <w:sz w:val="22"/>
          <w:szCs w:val="22"/>
          <w:lang w:val="sr-Latn-ME"/>
        </w:rPr>
        <w:t xml:space="preserve">i najvećih ispitivanih doza (povezana izloženost majki i izloženost mladunaca dapagliflozinu bile su 1415 puta, odnosno 137 puta veće, u odnosu na </w:t>
      </w:r>
      <w:r w:rsidR="00C2788C" w:rsidRPr="00BE38A3">
        <w:rPr>
          <w:sz w:val="22"/>
          <w:szCs w:val="22"/>
          <w:lang w:val="sr-Latn-ME"/>
        </w:rPr>
        <w:t>vrijednosti</w:t>
      </w:r>
      <w:r w:rsidRPr="00BE38A3">
        <w:rPr>
          <w:sz w:val="22"/>
          <w:szCs w:val="22"/>
          <w:lang w:val="sr-Latn-ME"/>
        </w:rPr>
        <w:t xml:space="preserve"> kod ljudi pri </w:t>
      </w:r>
      <w:r w:rsidR="00C2788C" w:rsidRPr="00BE38A3">
        <w:rPr>
          <w:sz w:val="22"/>
          <w:szCs w:val="22"/>
          <w:lang w:val="sr-Latn-ME"/>
        </w:rPr>
        <w:t>primjen</w:t>
      </w:r>
      <w:r w:rsidRPr="00BE38A3">
        <w:rPr>
          <w:sz w:val="22"/>
          <w:szCs w:val="22"/>
          <w:lang w:val="sr-Latn-ME"/>
        </w:rPr>
        <w:t xml:space="preserve">i maksimalnih preporučenih humanih doza). Dodatna razvojna toksičnost bila je ograničena na dozno povezano smanjenje </w:t>
      </w:r>
      <w:r w:rsidR="00793E5E" w:rsidRPr="00BE38A3">
        <w:rPr>
          <w:sz w:val="22"/>
          <w:szCs w:val="22"/>
          <w:lang w:val="sr-Latn-ME"/>
        </w:rPr>
        <w:t>tjelesne</w:t>
      </w:r>
      <w:r w:rsidRPr="00BE38A3">
        <w:rPr>
          <w:sz w:val="22"/>
          <w:szCs w:val="22"/>
          <w:lang w:val="sr-Latn-ME"/>
        </w:rPr>
        <w:t xml:space="preserve"> mase mladunaca, i ona je zab</w:t>
      </w:r>
      <w:r w:rsidR="00760D88" w:rsidRPr="00BE38A3">
        <w:rPr>
          <w:sz w:val="22"/>
          <w:szCs w:val="22"/>
          <w:lang w:val="sr-Latn-ME"/>
        </w:rPr>
        <w:t>ilje</w:t>
      </w:r>
      <w:r w:rsidRPr="00BE38A3">
        <w:rPr>
          <w:sz w:val="22"/>
          <w:szCs w:val="22"/>
          <w:lang w:val="sr-Latn-ME"/>
        </w:rPr>
        <w:t xml:space="preserve">žena samo pri </w:t>
      </w:r>
      <w:r w:rsidR="00C2788C" w:rsidRPr="00BE38A3">
        <w:rPr>
          <w:sz w:val="22"/>
          <w:szCs w:val="22"/>
          <w:lang w:val="sr-Latn-ME"/>
        </w:rPr>
        <w:t>primjen</w:t>
      </w:r>
      <w:r w:rsidRPr="00BE38A3">
        <w:rPr>
          <w:sz w:val="22"/>
          <w:szCs w:val="22"/>
          <w:lang w:val="sr-Latn-ME"/>
        </w:rPr>
        <w:t xml:space="preserve">i doza ≥ 15 mg/kg/dan (udružena sa izloženošću mladunaca koja je bila ≥ 29 puta veća od </w:t>
      </w:r>
      <w:r w:rsidR="00C2788C" w:rsidRPr="00BE38A3">
        <w:rPr>
          <w:sz w:val="22"/>
          <w:szCs w:val="22"/>
          <w:lang w:val="sr-Latn-ME"/>
        </w:rPr>
        <w:t>vrijednosti</w:t>
      </w:r>
      <w:r w:rsidRPr="00BE38A3">
        <w:rPr>
          <w:sz w:val="22"/>
          <w:szCs w:val="22"/>
          <w:lang w:val="sr-Latn-ME"/>
        </w:rPr>
        <w:t xml:space="preserve"> kod ljudi pri </w:t>
      </w:r>
      <w:r w:rsidR="00C2788C" w:rsidRPr="00BE38A3">
        <w:rPr>
          <w:sz w:val="22"/>
          <w:szCs w:val="22"/>
          <w:lang w:val="sr-Latn-ME"/>
        </w:rPr>
        <w:t>primjen</w:t>
      </w:r>
      <w:r w:rsidRPr="00BE38A3">
        <w:rPr>
          <w:sz w:val="22"/>
          <w:szCs w:val="22"/>
          <w:lang w:val="sr-Latn-ME"/>
        </w:rPr>
        <w:t xml:space="preserve">i maksimalnih preporučenih humanih doza). Toksičnost po majku je bila evidentna samo pri </w:t>
      </w:r>
      <w:r w:rsidR="00C2788C" w:rsidRPr="00BE38A3">
        <w:rPr>
          <w:sz w:val="22"/>
          <w:szCs w:val="22"/>
          <w:lang w:val="sr-Latn-ME"/>
        </w:rPr>
        <w:t>primjen</w:t>
      </w:r>
      <w:r w:rsidRPr="00BE38A3">
        <w:rPr>
          <w:sz w:val="22"/>
          <w:szCs w:val="22"/>
          <w:lang w:val="sr-Latn-ME"/>
        </w:rPr>
        <w:t xml:space="preserve">i najvećih ispitivanih doza, i bila je ograničena na prolazno smanjenje </w:t>
      </w:r>
      <w:r w:rsidR="00793E5E" w:rsidRPr="00BE38A3">
        <w:rPr>
          <w:sz w:val="22"/>
          <w:szCs w:val="22"/>
          <w:lang w:val="sr-Latn-ME"/>
        </w:rPr>
        <w:t>tjelesne</w:t>
      </w:r>
      <w:r w:rsidRPr="00BE38A3">
        <w:rPr>
          <w:sz w:val="22"/>
          <w:szCs w:val="22"/>
          <w:lang w:val="sr-Latn-ME"/>
        </w:rPr>
        <w:t xml:space="preserve"> mase i unosa hrane pri </w:t>
      </w:r>
      <w:r w:rsidR="00C2788C" w:rsidRPr="00BE38A3">
        <w:rPr>
          <w:sz w:val="22"/>
          <w:szCs w:val="22"/>
          <w:lang w:val="sr-Latn-ME"/>
        </w:rPr>
        <w:t>primjen</w:t>
      </w:r>
      <w:r w:rsidRPr="00BE38A3">
        <w:rPr>
          <w:sz w:val="22"/>
          <w:szCs w:val="22"/>
          <w:lang w:val="sr-Latn-ME"/>
        </w:rPr>
        <w:t xml:space="preserve">i </w:t>
      </w:r>
      <w:r w:rsidR="00C2788C" w:rsidRPr="00BE38A3">
        <w:rPr>
          <w:sz w:val="22"/>
          <w:szCs w:val="22"/>
          <w:lang w:val="sr-Latn-ME"/>
        </w:rPr>
        <w:t>lijek</w:t>
      </w:r>
      <w:r w:rsidRPr="00BE38A3">
        <w:rPr>
          <w:sz w:val="22"/>
          <w:szCs w:val="22"/>
          <w:lang w:val="sr-Latn-ME"/>
        </w:rPr>
        <w:t xml:space="preserve">a. Nivo doza kod kojih nije bilo nikakvih </w:t>
      </w:r>
      <w:r w:rsidR="006503A7" w:rsidRPr="00BE38A3">
        <w:rPr>
          <w:sz w:val="22"/>
          <w:szCs w:val="22"/>
          <w:lang w:val="sr-Latn-ME"/>
        </w:rPr>
        <w:t>zab</w:t>
      </w:r>
      <w:r w:rsidR="00760D88" w:rsidRPr="00BE38A3">
        <w:rPr>
          <w:sz w:val="22"/>
          <w:szCs w:val="22"/>
          <w:lang w:val="sr-Latn-ME"/>
        </w:rPr>
        <w:t>ilje</w:t>
      </w:r>
      <w:r w:rsidR="006503A7" w:rsidRPr="00BE38A3">
        <w:rPr>
          <w:sz w:val="22"/>
          <w:szCs w:val="22"/>
          <w:lang w:val="sr-Latn-ME"/>
        </w:rPr>
        <w:t>ženih</w:t>
      </w:r>
      <w:r w:rsidRPr="00BE38A3">
        <w:rPr>
          <w:sz w:val="22"/>
          <w:szCs w:val="22"/>
          <w:lang w:val="sr-Latn-ME"/>
        </w:rPr>
        <w:t xml:space="preserve"> neželjenih efekata (engl. </w:t>
      </w:r>
      <w:r w:rsidRPr="00BE38A3">
        <w:rPr>
          <w:i/>
          <w:sz w:val="22"/>
          <w:szCs w:val="22"/>
          <w:lang w:val="sr-Latn-ME"/>
        </w:rPr>
        <w:t>no observed adverse effect level</w:t>
      </w:r>
      <w:r w:rsidRPr="00BE38A3">
        <w:rPr>
          <w:sz w:val="22"/>
          <w:szCs w:val="22"/>
          <w:lang w:val="sr-Latn-ME"/>
        </w:rPr>
        <w:t xml:space="preserve">, NOAEL) po pitanju razvojne toksičnosti, kod najmanje ispitivane doze, povezan je sa sistemskom izloženošću majke koja je približno 19 puta veća od </w:t>
      </w:r>
      <w:r w:rsidR="00C2788C" w:rsidRPr="00BE38A3">
        <w:rPr>
          <w:sz w:val="22"/>
          <w:szCs w:val="22"/>
          <w:lang w:val="sr-Latn-ME"/>
        </w:rPr>
        <w:t>vrijednosti</w:t>
      </w:r>
      <w:r w:rsidRPr="00BE38A3">
        <w:rPr>
          <w:sz w:val="22"/>
          <w:szCs w:val="22"/>
          <w:lang w:val="sr-Latn-ME"/>
        </w:rPr>
        <w:t xml:space="preserve"> kod ljudi pri </w:t>
      </w:r>
      <w:r w:rsidR="00C2788C" w:rsidRPr="00BE38A3">
        <w:rPr>
          <w:sz w:val="22"/>
          <w:szCs w:val="22"/>
          <w:lang w:val="sr-Latn-ME"/>
        </w:rPr>
        <w:t>primjen</w:t>
      </w:r>
      <w:r w:rsidRPr="00BE38A3">
        <w:rPr>
          <w:sz w:val="22"/>
          <w:szCs w:val="22"/>
          <w:lang w:val="sr-Latn-ME"/>
        </w:rPr>
        <w:t>i maksimalne preporučene doze.</w:t>
      </w:r>
    </w:p>
    <w:p w14:paraId="276248FD" w14:textId="77777777" w:rsidR="00371BAB" w:rsidRPr="00BE38A3" w:rsidRDefault="00371BAB" w:rsidP="00BE38A3">
      <w:pPr>
        <w:widowControl w:val="0"/>
        <w:jc w:val="both"/>
        <w:rPr>
          <w:bCs/>
          <w:sz w:val="22"/>
          <w:szCs w:val="22"/>
          <w:lang w:val="sr-Latn-ME"/>
        </w:rPr>
      </w:pPr>
    </w:p>
    <w:p w14:paraId="0096EAEE" w14:textId="4D6D2E0F" w:rsidR="00371BAB" w:rsidRPr="00BE38A3" w:rsidRDefault="00371BAB" w:rsidP="00BE38A3">
      <w:pPr>
        <w:widowControl w:val="0"/>
        <w:jc w:val="both"/>
        <w:rPr>
          <w:bCs/>
          <w:sz w:val="22"/>
          <w:szCs w:val="22"/>
          <w:lang w:val="sr-Latn-ME"/>
        </w:rPr>
      </w:pPr>
      <w:r w:rsidRPr="00BE38A3">
        <w:rPr>
          <w:sz w:val="22"/>
          <w:szCs w:val="22"/>
          <w:lang w:val="sr-Latn-ME"/>
        </w:rPr>
        <w:t xml:space="preserve">U dodatnim ispitivanjima embriofetalnog razvoja kod pacova i kunića, dapagliflozin je </w:t>
      </w:r>
      <w:r w:rsidR="00C2788C" w:rsidRPr="00BE38A3">
        <w:rPr>
          <w:sz w:val="22"/>
          <w:szCs w:val="22"/>
          <w:lang w:val="sr-Latn-ME"/>
        </w:rPr>
        <w:t>primjen</w:t>
      </w:r>
      <w:r w:rsidRPr="00BE38A3">
        <w:rPr>
          <w:sz w:val="22"/>
          <w:szCs w:val="22"/>
          <w:lang w:val="sr-Latn-ME"/>
        </w:rPr>
        <w:t>jivan u intervalima koji su se podudarali sa glavnim periodima organogeneze kod svake od ovih vrsta. Nije zab</w:t>
      </w:r>
      <w:r w:rsidR="00760D88" w:rsidRPr="00BE38A3">
        <w:rPr>
          <w:sz w:val="22"/>
          <w:szCs w:val="22"/>
          <w:lang w:val="sr-Latn-ME"/>
        </w:rPr>
        <w:t>iljež</w:t>
      </w:r>
      <w:r w:rsidRPr="00BE38A3">
        <w:rPr>
          <w:sz w:val="22"/>
          <w:szCs w:val="22"/>
          <w:lang w:val="sr-Latn-ME"/>
        </w:rPr>
        <w:t xml:space="preserve">ena ni toksičnost za majke ni razvojna toksičnost kod kunića pri </w:t>
      </w:r>
      <w:r w:rsidR="00C2788C" w:rsidRPr="00BE38A3">
        <w:rPr>
          <w:sz w:val="22"/>
          <w:szCs w:val="22"/>
          <w:lang w:val="sr-Latn-ME"/>
        </w:rPr>
        <w:t>primjen</w:t>
      </w:r>
      <w:r w:rsidRPr="00BE38A3">
        <w:rPr>
          <w:sz w:val="22"/>
          <w:szCs w:val="22"/>
          <w:lang w:val="sr-Latn-ME"/>
        </w:rPr>
        <w:t>i bilo koje ispitivane doze; najveća ispitivana doza povezana je sa sistemskom izloženošću koja je bila približno 1.191 put veća kod maksimalne preporučene doze za ljude. Kod pacova dapagliflozin nije bio ni embrioletalan ni teratogen pri izloženosti koja je bila 1.441 puta veća nego pri maksimalno preporučenoj dozi za ljude.</w:t>
      </w:r>
    </w:p>
    <w:p w14:paraId="2B6F554A" w14:textId="5B1F56E5" w:rsidR="00396DFD" w:rsidRPr="00BE38A3" w:rsidRDefault="00396DFD" w:rsidP="00BE38A3">
      <w:pPr>
        <w:widowControl w:val="0"/>
        <w:tabs>
          <w:tab w:val="left" w:pos="540"/>
          <w:tab w:val="left" w:pos="569"/>
        </w:tabs>
        <w:jc w:val="both"/>
        <w:rPr>
          <w:b/>
          <w:bCs/>
          <w:sz w:val="22"/>
          <w:szCs w:val="22"/>
          <w:lang w:val="sr-Latn-ME"/>
        </w:rPr>
      </w:pPr>
    </w:p>
    <w:p w14:paraId="5C5563C9" w14:textId="77777777" w:rsidR="00410DA0" w:rsidRPr="00BE38A3" w:rsidRDefault="00410DA0" w:rsidP="00BE38A3">
      <w:pPr>
        <w:widowControl w:val="0"/>
        <w:tabs>
          <w:tab w:val="left" w:pos="540"/>
          <w:tab w:val="left" w:pos="569"/>
        </w:tabs>
        <w:jc w:val="both"/>
        <w:rPr>
          <w:b/>
          <w:bCs/>
          <w:sz w:val="22"/>
          <w:szCs w:val="22"/>
          <w:lang w:val="sr-Latn-ME"/>
        </w:rPr>
      </w:pPr>
    </w:p>
    <w:p w14:paraId="6927B16D" w14:textId="77777777" w:rsidR="0072020E" w:rsidRPr="00BE38A3" w:rsidRDefault="0072020E" w:rsidP="00BE38A3">
      <w:pPr>
        <w:widowControl w:val="0"/>
        <w:tabs>
          <w:tab w:val="left" w:pos="540"/>
          <w:tab w:val="left" w:pos="569"/>
        </w:tabs>
        <w:jc w:val="both"/>
        <w:rPr>
          <w:b/>
          <w:bCs/>
          <w:sz w:val="22"/>
          <w:szCs w:val="22"/>
          <w:lang w:val="sr-Latn-ME"/>
        </w:rPr>
      </w:pPr>
      <w:r w:rsidRPr="00BE38A3">
        <w:rPr>
          <w:b/>
          <w:bCs/>
          <w:sz w:val="22"/>
          <w:szCs w:val="22"/>
          <w:lang w:val="sr-Latn-ME"/>
        </w:rPr>
        <w:t xml:space="preserve">6. </w:t>
      </w:r>
      <w:r w:rsidR="00480FB1" w:rsidRPr="00BE38A3">
        <w:rPr>
          <w:b/>
          <w:bCs/>
          <w:sz w:val="22"/>
          <w:szCs w:val="22"/>
          <w:lang w:val="sr-Latn-ME"/>
        </w:rPr>
        <w:tab/>
      </w:r>
      <w:r w:rsidRPr="00BE38A3">
        <w:rPr>
          <w:b/>
          <w:bCs/>
          <w:sz w:val="22"/>
          <w:szCs w:val="22"/>
          <w:lang w:val="sr-Latn-ME"/>
        </w:rPr>
        <w:t>FARMACEUTSKI PODACI</w:t>
      </w:r>
    </w:p>
    <w:p w14:paraId="32CE8F9F" w14:textId="77777777" w:rsidR="00836B35" w:rsidRPr="00BE38A3" w:rsidRDefault="00836B35" w:rsidP="00BE38A3">
      <w:pPr>
        <w:widowControl w:val="0"/>
        <w:tabs>
          <w:tab w:val="left" w:pos="540"/>
          <w:tab w:val="left" w:pos="569"/>
        </w:tabs>
        <w:jc w:val="both"/>
        <w:rPr>
          <w:bCs/>
          <w:sz w:val="22"/>
          <w:szCs w:val="22"/>
          <w:lang w:val="sr-Latn-ME"/>
        </w:rPr>
      </w:pPr>
    </w:p>
    <w:p w14:paraId="39688541" w14:textId="04AC853D" w:rsidR="0072020E" w:rsidRPr="00BE38A3" w:rsidRDefault="0072020E" w:rsidP="00BE38A3">
      <w:pPr>
        <w:widowControl w:val="0"/>
        <w:tabs>
          <w:tab w:val="left" w:pos="540"/>
          <w:tab w:val="left" w:pos="569"/>
        </w:tabs>
        <w:jc w:val="both"/>
        <w:rPr>
          <w:b/>
          <w:bCs/>
          <w:sz w:val="22"/>
          <w:szCs w:val="22"/>
          <w:lang w:val="sr-Latn-ME"/>
        </w:rPr>
      </w:pPr>
      <w:r w:rsidRPr="00BE38A3">
        <w:rPr>
          <w:b/>
          <w:bCs/>
          <w:sz w:val="22"/>
          <w:szCs w:val="22"/>
          <w:lang w:val="sr-Latn-ME"/>
        </w:rPr>
        <w:t xml:space="preserve">6.1. </w:t>
      </w:r>
      <w:r w:rsidR="00480FB1" w:rsidRPr="00BE38A3">
        <w:rPr>
          <w:b/>
          <w:bCs/>
          <w:sz w:val="22"/>
          <w:szCs w:val="22"/>
          <w:lang w:val="sr-Latn-ME"/>
        </w:rPr>
        <w:tab/>
      </w:r>
      <w:r w:rsidRPr="00BE38A3">
        <w:rPr>
          <w:b/>
          <w:bCs/>
          <w:sz w:val="22"/>
          <w:szCs w:val="22"/>
          <w:lang w:val="sr-Latn-ME"/>
        </w:rPr>
        <w:t>Lista pomoćnih supstanci</w:t>
      </w:r>
      <w:r w:rsidR="002E0135" w:rsidRPr="00BE38A3">
        <w:rPr>
          <w:b/>
          <w:bCs/>
          <w:sz w:val="22"/>
          <w:szCs w:val="22"/>
          <w:lang w:val="sr-Latn-ME"/>
        </w:rPr>
        <w:t xml:space="preserve"> (ekscipijenasa)</w:t>
      </w:r>
    </w:p>
    <w:p w14:paraId="6980367F" w14:textId="77777777" w:rsidR="00371BAB" w:rsidRPr="00BE38A3" w:rsidRDefault="00371BAB" w:rsidP="00BE38A3">
      <w:pPr>
        <w:widowControl w:val="0"/>
        <w:tabs>
          <w:tab w:val="left" w:pos="540"/>
          <w:tab w:val="left" w:pos="569"/>
        </w:tabs>
        <w:jc w:val="both"/>
        <w:rPr>
          <w:b/>
          <w:bCs/>
          <w:sz w:val="22"/>
          <w:szCs w:val="22"/>
          <w:lang w:val="sr-Latn-ME"/>
        </w:rPr>
      </w:pPr>
    </w:p>
    <w:p w14:paraId="41309C2B" w14:textId="77777777" w:rsidR="00371BAB" w:rsidRPr="00BE38A3" w:rsidRDefault="00371BAB" w:rsidP="00BE38A3">
      <w:pPr>
        <w:widowControl w:val="0"/>
        <w:jc w:val="both"/>
        <w:rPr>
          <w:sz w:val="22"/>
          <w:szCs w:val="22"/>
          <w:u w:val="single"/>
          <w:lang w:val="sr-Latn-ME"/>
        </w:rPr>
      </w:pPr>
      <w:r w:rsidRPr="00BE38A3">
        <w:rPr>
          <w:sz w:val="22"/>
          <w:szCs w:val="22"/>
          <w:u w:val="single"/>
          <w:lang w:val="sr-Latn-ME"/>
        </w:rPr>
        <w:t>Jezgro tablete</w:t>
      </w:r>
    </w:p>
    <w:p w14:paraId="00E3FC42" w14:textId="11F417BE" w:rsidR="00371BAB" w:rsidRPr="00BE38A3" w:rsidRDefault="00371BAB" w:rsidP="00BE38A3">
      <w:pPr>
        <w:widowControl w:val="0"/>
        <w:jc w:val="both"/>
        <w:rPr>
          <w:sz w:val="22"/>
          <w:szCs w:val="22"/>
          <w:lang w:val="sr-Latn-ME"/>
        </w:rPr>
      </w:pPr>
      <w:r w:rsidRPr="00BE38A3">
        <w:rPr>
          <w:sz w:val="22"/>
          <w:szCs w:val="22"/>
          <w:lang w:val="sr-Latn-ME"/>
        </w:rPr>
        <w:t xml:space="preserve">Celuloza mikrokristalna (E460i) </w:t>
      </w:r>
    </w:p>
    <w:p w14:paraId="45513343" w14:textId="4CABD589" w:rsidR="00371BAB" w:rsidRPr="00BE38A3" w:rsidRDefault="00371BAB" w:rsidP="00BE38A3">
      <w:pPr>
        <w:widowControl w:val="0"/>
        <w:jc w:val="both"/>
        <w:rPr>
          <w:sz w:val="22"/>
          <w:szCs w:val="22"/>
          <w:lang w:val="sr-Latn-ME"/>
        </w:rPr>
      </w:pPr>
      <w:r w:rsidRPr="00BE38A3">
        <w:rPr>
          <w:sz w:val="22"/>
          <w:szCs w:val="22"/>
          <w:lang w:val="sr-Latn-ME"/>
        </w:rPr>
        <w:t>Laktoza</w:t>
      </w:r>
      <w:r w:rsidR="00DC48EA">
        <w:rPr>
          <w:sz w:val="22"/>
          <w:szCs w:val="22"/>
          <w:lang w:val="sr-Latn-ME"/>
        </w:rPr>
        <w:t>, bezvodna</w:t>
      </w:r>
    </w:p>
    <w:p w14:paraId="57286F86" w14:textId="77777777" w:rsidR="00371BAB" w:rsidRPr="00BE38A3" w:rsidRDefault="00371BAB" w:rsidP="00BE38A3">
      <w:pPr>
        <w:widowControl w:val="0"/>
        <w:jc w:val="both"/>
        <w:rPr>
          <w:sz w:val="22"/>
          <w:szCs w:val="22"/>
          <w:lang w:val="sr-Latn-ME"/>
        </w:rPr>
      </w:pPr>
      <w:r w:rsidRPr="00BE38A3">
        <w:rPr>
          <w:sz w:val="22"/>
          <w:szCs w:val="22"/>
          <w:lang w:val="sr-Latn-ME"/>
        </w:rPr>
        <w:t xml:space="preserve">Krospovidon  (E1202) </w:t>
      </w:r>
    </w:p>
    <w:p w14:paraId="454B5959" w14:textId="708CC4A5" w:rsidR="00371BAB" w:rsidRPr="00BE38A3" w:rsidRDefault="00371BAB" w:rsidP="00BE38A3">
      <w:pPr>
        <w:widowControl w:val="0"/>
        <w:jc w:val="both"/>
        <w:rPr>
          <w:sz w:val="22"/>
          <w:szCs w:val="22"/>
          <w:lang w:val="sr-Latn-ME"/>
        </w:rPr>
      </w:pPr>
      <w:r w:rsidRPr="00BE38A3">
        <w:rPr>
          <w:sz w:val="22"/>
          <w:szCs w:val="22"/>
          <w:lang w:val="sr-Latn-ME"/>
        </w:rPr>
        <w:t>Silicijum</w:t>
      </w:r>
      <w:r w:rsidR="00410DA0" w:rsidRPr="00BE38A3">
        <w:rPr>
          <w:sz w:val="22"/>
          <w:szCs w:val="22"/>
          <w:lang w:val="sr-Latn-ME"/>
        </w:rPr>
        <w:t xml:space="preserve"> </w:t>
      </w:r>
      <w:r w:rsidRPr="00BE38A3">
        <w:rPr>
          <w:sz w:val="22"/>
          <w:szCs w:val="22"/>
          <w:lang w:val="sr-Latn-ME"/>
        </w:rPr>
        <w:t xml:space="preserve">dioksid (E551) </w:t>
      </w:r>
    </w:p>
    <w:p w14:paraId="76AF73DC" w14:textId="6360EDEB" w:rsidR="00371BAB" w:rsidRPr="00BE38A3" w:rsidRDefault="00371BAB" w:rsidP="00BE38A3">
      <w:pPr>
        <w:widowControl w:val="0"/>
        <w:jc w:val="both"/>
        <w:rPr>
          <w:sz w:val="22"/>
          <w:szCs w:val="22"/>
          <w:lang w:val="sr-Latn-ME"/>
        </w:rPr>
      </w:pPr>
      <w:r w:rsidRPr="00BE38A3">
        <w:rPr>
          <w:sz w:val="22"/>
          <w:szCs w:val="22"/>
          <w:lang w:val="sr-Latn-ME"/>
        </w:rPr>
        <w:lastRenderedPageBreak/>
        <w:t>Magnezijum</w:t>
      </w:r>
      <w:r w:rsidR="00410DA0" w:rsidRPr="00BE38A3">
        <w:rPr>
          <w:sz w:val="22"/>
          <w:szCs w:val="22"/>
          <w:lang w:val="sr-Latn-ME"/>
        </w:rPr>
        <w:t xml:space="preserve"> </w:t>
      </w:r>
      <w:r w:rsidRPr="00BE38A3">
        <w:rPr>
          <w:sz w:val="22"/>
          <w:szCs w:val="22"/>
          <w:lang w:val="sr-Latn-ME"/>
        </w:rPr>
        <w:t xml:space="preserve">stearat (E470b) </w:t>
      </w:r>
    </w:p>
    <w:p w14:paraId="43FCB888" w14:textId="77777777" w:rsidR="00371BAB" w:rsidRPr="00BE38A3" w:rsidRDefault="00371BAB" w:rsidP="00BE38A3">
      <w:pPr>
        <w:widowControl w:val="0"/>
        <w:jc w:val="both"/>
        <w:rPr>
          <w:sz w:val="22"/>
          <w:szCs w:val="22"/>
          <w:lang w:val="sr-Latn-ME"/>
        </w:rPr>
      </w:pPr>
    </w:p>
    <w:p w14:paraId="51400BC0" w14:textId="77777777" w:rsidR="00371BAB" w:rsidRPr="00BE38A3" w:rsidRDefault="00371BAB" w:rsidP="00BE38A3">
      <w:pPr>
        <w:widowControl w:val="0"/>
        <w:jc w:val="both"/>
        <w:rPr>
          <w:sz w:val="22"/>
          <w:szCs w:val="22"/>
          <w:u w:val="single"/>
          <w:lang w:val="sr-Latn-ME"/>
        </w:rPr>
      </w:pPr>
      <w:r w:rsidRPr="00BE38A3">
        <w:rPr>
          <w:sz w:val="22"/>
          <w:szCs w:val="22"/>
          <w:u w:val="single"/>
          <w:lang w:val="sr-Latn-ME"/>
        </w:rPr>
        <w:t>Film (obloga) tablete</w:t>
      </w:r>
    </w:p>
    <w:p w14:paraId="210FB67E" w14:textId="18943381" w:rsidR="00371BAB" w:rsidRPr="00BE38A3" w:rsidRDefault="00371BAB" w:rsidP="00BE38A3">
      <w:pPr>
        <w:widowControl w:val="0"/>
        <w:jc w:val="both"/>
        <w:rPr>
          <w:sz w:val="22"/>
          <w:szCs w:val="22"/>
          <w:lang w:val="sr-Latn-ME"/>
        </w:rPr>
      </w:pPr>
      <w:r w:rsidRPr="00BE38A3">
        <w:rPr>
          <w:i/>
          <w:sz w:val="22"/>
          <w:szCs w:val="22"/>
          <w:lang w:val="sr-Latn-ME"/>
        </w:rPr>
        <w:t>Opadry II Yellow</w:t>
      </w:r>
      <w:r w:rsidRPr="00BE38A3">
        <w:rPr>
          <w:sz w:val="22"/>
          <w:szCs w:val="22"/>
          <w:lang w:val="sr-Latn-ME"/>
        </w:rPr>
        <w:t>, sastava:</w:t>
      </w:r>
    </w:p>
    <w:p w14:paraId="72D8CF45" w14:textId="61D04C72" w:rsidR="00371BAB" w:rsidRPr="00BE38A3" w:rsidRDefault="00371BAB" w:rsidP="00BE38A3">
      <w:pPr>
        <w:widowControl w:val="0"/>
        <w:jc w:val="both"/>
        <w:rPr>
          <w:sz w:val="22"/>
          <w:szCs w:val="22"/>
          <w:lang w:val="sr-Latn-ME"/>
        </w:rPr>
      </w:pPr>
      <w:r w:rsidRPr="00BE38A3">
        <w:rPr>
          <w:sz w:val="22"/>
          <w:szCs w:val="22"/>
          <w:lang w:val="sr-Latn-ME"/>
        </w:rPr>
        <w:t>Polivinil alkohol, d</w:t>
      </w:r>
      <w:r w:rsidR="00E740AF" w:rsidRPr="00BE38A3">
        <w:rPr>
          <w:sz w:val="22"/>
          <w:szCs w:val="22"/>
          <w:lang w:val="sr-Latn-ME"/>
        </w:rPr>
        <w:t>j</w:t>
      </w:r>
      <w:r w:rsidRPr="00BE38A3">
        <w:rPr>
          <w:sz w:val="22"/>
          <w:szCs w:val="22"/>
          <w:lang w:val="sr-Latn-ME"/>
        </w:rPr>
        <w:t xml:space="preserve">elimično hidrolizovan (E1203) </w:t>
      </w:r>
    </w:p>
    <w:p w14:paraId="02947F8F" w14:textId="08889B42" w:rsidR="00371BAB" w:rsidRPr="00BE38A3" w:rsidRDefault="00371BAB" w:rsidP="00BE38A3">
      <w:pPr>
        <w:widowControl w:val="0"/>
        <w:jc w:val="both"/>
        <w:rPr>
          <w:sz w:val="22"/>
          <w:szCs w:val="22"/>
          <w:lang w:val="sr-Latn-ME"/>
        </w:rPr>
      </w:pPr>
      <w:r w:rsidRPr="00BE38A3">
        <w:rPr>
          <w:sz w:val="22"/>
          <w:szCs w:val="22"/>
          <w:lang w:val="sr-Latn-ME"/>
        </w:rPr>
        <w:t>Titan</w:t>
      </w:r>
      <w:r w:rsidR="00410DA0" w:rsidRPr="00BE38A3">
        <w:rPr>
          <w:sz w:val="22"/>
          <w:szCs w:val="22"/>
          <w:lang w:val="sr-Latn-ME"/>
        </w:rPr>
        <w:t xml:space="preserve"> </w:t>
      </w:r>
      <w:r w:rsidRPr="00BE38A3">
        <w:rPr>
          <w:sz w:val="22"/>
          <w:szCs w:val="22"/>
          <w:lang w:val="sr-Latn-ME"/>
        </w:rPr>
        <w:t xml:space="preserve">dioksid (E171) </w:t>
      </w:r>
    </w:p>
    <w:p w14:paraId="15EE3D3C" w14:textId="77777777" w:rsidR="00371BAB" w:rsidRPr="00BE38A3" w:rsidRDefault="00371BAB" w:rsidP="00BE38A3">
      <w:pPr>
        <w:widowControl w:val="0"/>
        <w:jc w:val="both"/>
        <w:rPr>
          <w:sz w:val="22"/>
          <w:szCs w:val="22"/>
          <w:lang w:val="sr-Latn-ME"/>
        </w:rPr>
      </w:pPr>
      <w:r w:rsidRPr="00BE38A3">
        <w:rPr>
          <w:sz w:val="22"/>
          <w:szCs w:val="22"/>
          <w:lang w:val="sr-Latn-ME"/>
        </w:rPr>
        <w:t xml:space="preserve">Makrogol 3350 (E1521) </w:t>
      </w:r>
    </w:p>
    <w:p w14:paraId="6FAFE7AF" w14:textId="77777777" w:rsidR="00371BAB" w:rsidRPr="00BE38A3" w:rsidRDefault="00371BAB" w:rsidP="00BE38A3">
      <w:pPr>
        <w:widowControl w:val="0"/>
        <w:jc w:val="both"/>
        <w:rPr>
          <w:sz w:val="22"/>
          <w:szCs w:val="22"/>
          <w:lang w:val="sr-Latn-ME"/>
        </w:rPr>
      </w:pPr>
      <w:r w:rsidRPr="00BE38A3">
        <w:rPr>
          <w:sz w:val="22"/>
          <w:szCs w:val="22"/>
          <w:lang w:val="sr-Latn-ME"/>
        </w:rPr>
        <w:t xml:space="preserve">Talk (E553b) </w:t>
      </w:r>
    </w:p>
    <w:p w14:paraId="4A5820F4" w14:textId="41564091" w:rsidR="00371BAB" w:rsidRPr="00BE38A3" w:rsidRDefault="00371BAB" w:rsidP="00BE38A3">
      <w:pPr>
        <w:widowControl w:val="0"/>
        <w:jc w:val="both"/>
        <w:rPr>
          <w:sz w:val="22"/>
          <w:szCs w:val="22"/>
          <w:lang w:val="sr-Latn-ME"/>
        </w:rPr>
      </w:pPr>
      <w:r w:rsidRPr="00BE38A3">
        <w:rPr>
          <w:sz w:val="22"/>
          <w:szCs w:val="22"/>
          <w:lang w:val="sr-Latn-ME"/>
        </w:rPr>
        <w:t>Gvožđe</w:t>
      </w:r>
      <w:r w:rsidR="0003494E">
        <w:rPr>
          <w:sz w:val="22"/>
          <w:szCs w:val="22"/>
          <w:lang w:val="sr-Latn-ME"/>
        </w:rPr>
        <w:t xml:space="preserve"> </w:t>
      </w:r>
      <w:r w:rsidRPr="00BE38A3">
        <w:rPr>
          <w:sz w:val="22"/>
          <w:szCs w:val="22"/>
          <w:lang w:val="sr-Latn-ME"/>
        </w:rPr>
        <w:t>(III)</w:t>
      </w:r>
      <w:r w:rsidR="0003494E">
        <w:rPr>
          <w:sz w:val="22"/>
          <w:szCs w:val="22"/>
          <w:lang w:val="sr-Latn-ME"/>
        </w:rPr>
        <w:t xml:space="preserve"> </w:t>
      </w:r>
      <w:r w:rsidRPr="00BE38A3">
        <w:rPr>
          <w:sz w:val="22"/>
          <w:szCs w:val="22"/>
          <w:lang w:val="sr-Latn-ME"/>
        </w:rPr>
        <w:t>oksid, žuti (E172)</w:t>
      </w:r>
    </w:p>
    <w:p w14:paraId="79CCD4D1" w14:textId="77777777" w:rsidR="0072020E" w:rsidRPr="00BE38A3" w:rsidRDefault="0072020E" w:rsidP="00BE38A3">
      <w:pPr>
        <w:widowControl w:val="0"/>
        <w:tabs>
          <w:tab w:val="left" w:pos="540"/>
          <w:tab w:val="left" w:pos="569"/>
        </w:tabs>
        <w:jc w:val="both"/>
        <w:rPr>
          <w:bCs/>
          <w:sz w:val="22"/>
          <w:szCs w:val="22"/>
          <w:lang w:val="sr-Latn-ME"/>
        </w:rPr>
      </w:pPr>
    </w:p>
    <w:p w14:paraId="420D5DB2" w14:textId="77777777" w:rsidR="0072020E" w:rsidRPr="00BE38A3" w:rsidRDefault="0072020E" w:rsidP="00BE38A3">
      <w:pPr>
        <w:widowControl w:val="0"/>
        <w:tabs>
          <w:tab w:val="left" w:pos="540"/>
          <w:tab w:val="left" w:pos="569"/>
        </w:tabs>
        <w:jc w:val="both"/>
        <w:rPr>
          <w:b/>
          <w:bCs/>
          <w:sz w:val="22"/>
          <w:szCs w:val="22"/>
          <w:lang w:val="sr-Latn-ME"/>
        </w:rPr>
      </w:pPr>
      <w:r w:rsidRPr="00BE38A3">
        <w:rPr>
          <w:b/>
          <w:bCs/>
          <w:sz w:val="22"/>
          <w:szCs w:val="22"/>
          <w:lang w:val="sr-Latn-ME"/>
        </w:rPr>
        <w:t xml:space="preserve">6.2. </w:t>
      </w:r>
      <w:r w:rsidR="00480FB1" w:rsidRPr="00BE38A3">
        <w:rPr>
          <w:b/>
          <w:bCs/>
          <w:sz w:val="22"/>
          <w:szCs w:val="22"/>
          <w:lang w:val="sr-Latn-ME"/>
        </w:rPr>
        <w:tab/>
      </w:r>
      <w:r w:rsidRPr="00BE38A3">
        <w:rPr>
          <w:b/>
          <w:bCs/>
          <w:sz w:val="22"/>
          <w:szCs w:val="22"/>
          <w:lang w:val="sr-Latn-ME"/>
        </w:rPr>
        <w:t>Inkompatibilnost</w:t>
      </w:r>
      <w:r w:rsidR="002846DB" w:rsidRPr="00BE38A3">
        <w:rPr>
          <w:b/>
          <w:bCs/>
          <w:sz w:val="22"/>
          <w:szCs w:val="22"/>
          <w:lang w:val="sr-Latn-ME"/>
        </w:rPr>
        <w:t>i</w:t>
      </w:r>
    </w:p>
    <w:p w14:paraId="15D0549A" w14:textId="7AF451A0" w:rsidR="0072020E" w:rsidRPr="00BE38A3" w:rsidRDefault="0072020E" w:rsidP="00BE38A3">
      <w:pPr>
        <w:widowControl w:val="0"/>
        <w:tabs>
          <w:tab w:val="left" w:pos="540"/>
          <w:tab w:val="left" w:pos="569"/>
        </w:tabs>
        <w:jc w:val="both"/>
        <w:rPr>
          <w:bCs/>
          <w:sz w:val="22"/>
          <w:szCs w:val="22"/>
          <w:lang w:val="sr-Latn-ME"/>
        </w:rPr>
      </w:pPr>
    </w:p>
    <w:p w14:paraId="4A7073DA" w14:textId="15C0DEAA" w:rsidR="00371BAB" w:rsidRPr="00BE38A3" w:rsidRDefault="00371BAB" w:rsidP="00BE38A3">
      <w:pPr>
        <w:widowControl w:val="0"/>
        <w:jc w:val="both"/>
        <w:rPr>
          <w:sz w:val="22"/>
          <w:szCs w:val="22"/>
          <w:lang w:val="sr-Latn-ME"/>
        </w:rPr>
      </w:pPr>
      <w:r w:rsidRPr="00BE38A3">
        <w:rPr>
          <w:sz w:val="22"/>
          <w:szCs w:val="22"/>
          <w:lang w:val="sr-Latn-ME"/>
        </w:rPr>
        <w:t xml:space="preserve">Nije </w:t>
      </w:r>
      <w:r w:rsidR="00C2788C" w:rsidRPr="00BE38A3">
        <w:rPr>
          <w:sz w:val="22"/>
          <w:szCs w:val="22"/>
          <w:lang w:val="sr-Latn-ME"/>
        </w:rPr>
        <w:t>primjen</w:t>
      </w:r>
      <w:r w:rsidRPr="00BE38A3">
        <w:rPr>
          <w:sz w:val="22"/>
          <w:szCs w:val="22"/>
          <w:lang w:val="sr-Latn-ME"/>
        </w:rPr>
        <w:t>ljivo.</w:t>
      </w:r>
    </w:p>
    <w:p w14:paraId="09EC5473" w14:textId="77777777" w:rsidR="00371BAB" w:rsidRPr="00BE38A3" w:rsidRDefault="00371BAB" w:rsidP="00BE38A3">
      <w:pPr>
        <w:widowControl w:val="0"/>
        <w:tabs>
          <w:tab w:val="left" w:pos="540"/>
          <w:tab w:val="left" w:pos="569"/>
        </w:tabs>
        <w:jc w:val="both"/>
        <w:rPr>
          <w:bCs/>
          <w:sz w:val="22"/>
          <w:szCs w:val="22"/>
          <w:lang w:val="sr-Latn-ME"/>
        </w:rPr>
      </w:pPr>
    </w:p>
    <w:p w14:paraId="744A50BD" w14:textId="77777777" w:rsidR="0072020E" w:rsidRPr="00BE38A3" w:rsidRDefault="0072020E" w:rsidP="00BE38A3">
      <w:pPr>
        <w:widowControl w:val="0"/>
        <w:tabs>
          <w:tab w:val="left" w:pos="540"/>
          <w:tab w:val="left" w:pos="569"/>
        </w:tabs>
        <w:jc w:val="both"/>
        <w:rPr>
          <w:b/>
          <w:bCs/>
          <w:sz w:val="22"/>
          <w:szCs w:val="22"/>
          <w:lang w:val="sr-Latn-ME"/>
        </w:rPr>
      </w:pPr>
      <w:r w:rsidRPr="00BE38A3">
        <w:rPr>
          <w:b/>
          <w:bCs/>
          <w:sz w:val="22"/>
          <w:szCs w:val="22"/>
          <w:lang w:val="sr-Latn-ME"/>
        </w:rPr>
        <w:t>6.3.</w:t>
      </w:r>
      <w:r w:rsidR="00C05DF8" w:rsidRPr="00BE38A3">
        <w:rPr>
          <w:b/>
          <w:bCs/>
          <w:sz w:val="22"/>
          <w:szCs w:val="22"/>
          <w:lang w:val="sr-Latn-ME"/>
        </w:rPr>
        <w:t xml:space="preserve"> </w:t>
      </w:r>
      <w:r w:rsidR="00480FB1" w:rsidRPr="00BE38A3">
        <w:rPr>
          <w:b/>
          <w:bCs/>
          <w:sz w:val="22"/>
          <w:szCs w:val="22"/>
          <w:lang w:val="sr-Latn-ME"/>
        </w:rPr>
        <w:tab/>
      </w:r>
      <w:r w:rsidRPr="00BE38A3">
        <w:rPr>
          <w:b/>
          <w:bCs/>
          <w:sz w:val="22"/>
          <w:szCs w:val="22"/>
          <w:lang w:val="sr-Latn-ME"/>
        </w:rPr>
        <w:t>Rok upotrebe</w:t>
      </w:r>
    </w:p>
    <w:p w14:paraId="79CE8F2B" w14:textId="7D8517CB" w:rsidR="006C3483" w:rsidRPr="00BE38A3" w:rsidRDefault="006C3483" w:rsidP="00BE38A3">
      <w:pPr>
        <w:widowControl w:val="0"/>
        <w:tabs>
          <w:tab w:val="left" w:pos="540"/>
          <w:tab w:val="left" w:pos="569"/>
        </w:tabs>
        <w:jc w:val="both"/>
        <w:rPr>
          <w:bCs/>
          <w:sz w:val="22"/>
          <w:szCs w:val="22"/>
          <w:lang w:val="sr-Latn-ME"/>
        </w:rPr>
      </w:pPr>
    </w:p>
    <w:p w14:paraId="620856B9" w14:textId="0CDF9E74" w:rsidR="0072020E" w:rsidRPr="00BE38A3" w:rsidRDefault="00371BAB" w:rsidP="00BE38A3">
      <w:pPr>
        <w:widowControl w:val="0"/>
        <w:tabs>
          <w:tab w:val="left" w:pos="540"/>
          <w:tab w:val="left" w:pos="569"/>
        </w:tabs>
        <w:jc w:val="both"/>
        <w:rPr>
          <w:bCs/>
          <w:sz w:val="22"/>
          <w:szCs w:val="22"/>
          <w:lang w:val="sr-Latn-ME"/>
        </w:rPr>
      </w:pPr>
      <w:r w:rsidRPr="00BE38A3">
        <w:rPr>
          <w:bCs/>
          <w:sz w:val="22"/>
          <w:szCs w:val="22"/>
          <w:lang w:val="sr-Latn-ME"/>
        </w:rPr>
        <w:t>3 godine</w:t>
      </w:r>
    </w:p>
    <w:p w14:paraId="35323B16" w14:textId="77777777" w:rsidR="00371BAB" w:rsidRPr="00BE38A3" w:rsidRDefault="00371BAB" w:rsidP="00BE38A3">
      <w:pPr>
        <w:widowControl w:val="0"/>
        <w:tabs>
          <w:tab w:val="left" w:pos="540"/>
          <w:tab w:val="left" w:pos="569"/>
        </w:tabs>
        <w:jc w:val="both"/>
        <w:rPr>
          <w:bCs/>
          <w:sz w:val="22"/>
          <w:szCs w:val="22"/>
          <w:lang w:val="sr-Latn-ME"/>
        </w:rPr>
      </w:pPr>
    </w:p>
    <w:p w14:paraId="74F3DEFB" w14:textId="77777777" w:rsidR="0072020E" w:rsidRPr="00BE38A3" w:rsidRDefault="0072020E" w:rsidP="00BE38A3">
      <w:pPr>
        <w:widowControl w:val="0"/>
        <w:tabs>
          <w:tab w:val="left" w:pos="540"/>
          <w:tab w:val="left" w:pos="569"/>
        </w:tabs>
        <w:jc w:val="both"/>
        <w:rPr>
          <w:b/>
          <w:bCs/>
          <w:sz w:val="22"/>
          <w:szCs w:val="22"/>
          <w:lang w:val="sr-Latn-ME"/>
        </w:rPr>
      </w:pPr>
      <w:r w:rsidRPr="00BE38A3">
        <w:rPr>
          <w:b/>
          <w:bCs/>
          <w:sz w:val="22"/>
          <w:szCs w:val="22"/>
          <w:lang w:val="sr-Latn-ME"/>
        </w:rPr>
        <w:t xml:space="preserve">6.4. </w:t>
      </w:r>
      <w:r w:rsidR="00480FB1" w:rsidRPr="00BE38A3">
        <w:rPr>
          <w:b/>
          <w:bCs/>
          <w:sz w:val="22"/>
          <w:szCs w:val="22"/>
          <w:lang w:val="sr-Latn-ME"/>
        </w:rPr>
        <w:tab/>
      </w:r>
      <w:r w:rsidRPr="00BE38A3">
        <w:rPr>
          <w:b/>
          <w:bCs/>
          <w:sz w:val="22"/>
          <w:szCs w:val="22"/>
          <w:lang w:val="sr-Latn-ME"/>
        </w:rPr>
        <w:t>Posebne mjere upozorenja pri čuvanju</w:t>
      </w:r>
      <w:r w:rsidR="00F8570A" w:rsidRPr="00BE38A3">
        <w:rPr>
          <w:b/>
          <w:bCs/>
          <w:sz w:val="22"/>
          <w:szCs w:val="22"/>
          <w:lang w:val="sr-Latn-ME"/>
        </w:rPr>
        <w:t xml:space="preserve"> lijeka</w:t>
      </w:r>
    </w:p>
    <w:p w14:paraId="4ABE32FA" w14:textId="34A15FE3" w:rsidR="00EC2532" w:rsidRPr="00BE38A3" w:rsidRDefault="00EC2532" w:rsidP="00BE38A3">
      <w:pPr>
        <w:widowControl w:val="0"/>
        <w:tabs>
          <w:tab w:val="left" w:pos="540"/>
          <w:tab w:val="left" w:pos="569"/>
        </w:tabs>
        <w:jc w:val="both"/>
        <w:rPr>
          <w:bCs/>
          <w:sz w:val="22"/>
          <w:szCs w:val="22"/>
          <w:lang w:val="sr-Latn-ME"/>
        </w:rPr>
      </w:pPr>
    </w:p>
    <w:p w14:paraId="58341A0E" w14:textId="0D6BDD99" w:rsidR="00371BAB" w:rsidRPr="00BE38A3" w:rsidRDefault="00C63EDF" w:rsidP="00BE38A3">
      <w:pPr>
        <w:widowControl w:val="0"/>
        <w:jc w:val="both"/>
        <w:rPr>
          <w:sz w:val="22"/>
          <w:szCs w:val="22"/>
          <w:lang w:val="sr-Latn-ME"/>
        </w:rPr>
      </w:pPr>
      <w:r>
        <w:rPr>
          <w:sz w:val="22"/>
          <w:szCs w:val="22"/>
          <w:lang w:val="sr-Latn-ME"/>
        </w:rPr>
        <w:t>L</w:t>
      </w:r>
      <w:r w:rsidR="00C2788C" w:rsidRPr="00BE38A3">
        <w:rPr>
          <w:sz w:val="22"/>
          <w:szCs w:val="22"/>
          <w:lang w:val="sr-Latn-ME"/>
        </w:rPr>
        <w:t>ijek</w:t>
      </w:r>
      <w:r w:rsidR="00371BAB" w:rsidRPr="00BE38A3">
        <w:rPr>
          <w:sz w:val="22"/>
          <w:szCs w:val="22"/>
          <w:lang w:val="sr-Latn-ME"/>
        </w:rPr>
        <w:t xml:space="preserve"> ne zaht</w:t>
      </w:r>
      <w:r>
        <w:rPr>
          <w:sz w:val="22"/>
          <w:szCs w:val="22"/>
          <w:lang w:val="sr-Latn-ME"/>
        </w:rPr>
        <w:t>ij</w:t>
      </w:r>
      <w:r w:rsidR="00371BAB" w:rsidRPr="00BE38A3">
        <w:rPr>
          <w:sz w:val="22"/>
          <w:szCs w:val="22"/>
          <w:lang w:val="sr-Latn-ME"/>
        </w:rPr>
        <w:t>eva posebne uslove čuvanja.</w:t>
      </w:r>
    </w:p>
    <w:p w14:paraId="2DE86221" w14:textId="77777777" w:rsidR="00371BAB" w:rsidRPr="00BE38A3" w:rsidRDefault="00371BAB" w:rsidP="00BE38A3">
      <w:pPr>
        <w:widowControl w:val="0"/>
        <w:tabs>
          <w:tab w:val="left" w:pos="540"/>
          <w:tab w:val="left" w:pos="569"/>
        </w:tabs>
        <w:jc w:val="both"/>
        <w:rPr>
          <w:bCs/>
          <w:sz w:val="22"/>
          <w:szCs w:val="22"/>
          <w:lang w:val="sr-Latn-ME"/>
        </w:rPr>
      </w:pPr>
    </w:p>
    <w:p w14:paraId="7DB67AF5" w14:textId="5DF3B656" w:rsidR="0072020E" w:rsidRPr="00BE38A3" w:rsidRDefault="0072020E" w:rsidP="00BE38A3">
      <w:pPr>
        <w:widowControl w:val="0"/>
        <w:tabs>
          <w:tab w:val="left" w:pos="540"/>
          <w:tab w:val="left" w:pos="569"/>
        </w:tabs>
        <w:jc w:val="both"/>
        <w:rPr>
          <w:b/>
          <w:bCs/>
          <w:sz w:val="22"/>
          <w:szCs w:val="22"/>
          <w:lang w:val="sr-Latn-ME"/>
        </w:rPr>
      </w:pPr>
      <w:r w:rsidRPr="00BE38A3">
        <w:rPr>
          <w:b/>
          <w:bCs/>
          <w:sz w:val="22"/>
          <w:szCs w:val="22"/>
          <w:lang w:val="sr-Latn-ME"/>
        </w:rPr>
        <w:t xml:space="preserve">6.5. </w:t>
      </w:r>
      <w:r w:rsidR="00480FB1" w:rsidRPr="00BE38A3">
        <w:rPr>
          <w:b/>
          <w:bCs/>
          <w:sz w:val="22"/>
          <w:szCs w:val="22"/>
          <w:lang w:val="sr-Latn-ME"/>
        </w:rPr>
        <w:tab/>
      </w:r>
      <w:r w:rsidR="002846DB" w:rsidRPr="00BE38A3">
        <w:rPr>
          <w:b/>
          <w:bCs/>
          <w:sz w:val="22"/>
          <w:szCs w:val="22"/>
          <w:lang w:val="sr-Latn-ME"/>
        </w:rPr>
        <w:t xml:space="preserve">Vrsta i sadržaj </w:t>
      </w:r>
      <w:r w:rsidR="00F8570A" w:rsidRPr="00BE38A3">
        <w:rPr>
          <w:b/>
          <w:bCs/>
          <w:sz w:val="22"/>
          <w:szCs w:val="22"/>
          <w:lang w:val="sr-Latn-ME"/>
        </w:rPr>
        <w:t>pakovanja</w:t>
      </w:r>
      <w:r w:rsidR="00C06864" w:rsidRPr="00BE38A3">
        <w:rPr>
          <w:b/>
          <w:bCs/>
          <w:sz w:val="22"/>
          <w:szCs w:val="22"/>
          <w:lang w:val="sr-Latn-ME"/>
        </w:rPr>
        <w:t xml:space="preserve"> </w:t>
      </w:r>
    </w:p>
    <w:p w14:paraId="69A6E21F" w14:textId="77777777" w:rsidR="00371BAB" w:rsidRPr="00BE38A3" w:rsidRDefault="00371BAB" w:rsidP="00BE38A3">
      <w:pPr>
        <w:widowControl w:val="0"/>
        <w:tabs>
          <w:tab w:val="left" w:pos="540"/>
          <w:tab w:val="left" w:pos="569"/>
        </w:tabs>
        <w:jc w:val="both"/>
        <w:rPr>
          <w:b/>
          <w:bCs/>
          <w:sz w:val="22"/>
          <w:szCs w:val="22"/>
          <w:lang w:val="sr-Latn-ME"/>
        </w:rPr>
      </w:pPr>
    </w:p>
    <w:p w14:paraId="6D6850E8" w14:textId="4E13C664" w:rsidR="00371BAB" w:rsidRPr="00BE38A3" w:rsidRDefault="00371BAB" w:rsidP="00BE38A3">
      <w:pPr>
        <w:widowControl w:val="0"/>
        <w:jc w:val="both"/>
        <w:rPr>
          <w:sz w:val="22"/>
          <w:szCs w:val="22"/>
          <w:lang w:val="sr-Latn-ME"/>
        </w:rPr>
      </w:pPr>
      <w:r w:rsidRPr="00BE38A3">
        <w:rPr>
          <w:sz w:val="22"/>
          <w:szCs w:val="22"/>
          <w:lang w:val="sr-Latn-ME"/>
        </w:rPr>
        <w:t>Unutrašnje pakovanje je perforirani Al/Al blister d</w:t>
      </w:r>
      <w:r w:rsidR="005034F7" w:rsidRPr="00BE38A3">
        <w:rPr>
          <w:sz w:val="22"/>
          <w:szCs w:val="22"/>
          <w:lang w:val="sr-Latn-ME"/>
        </w:rPr>
        <w:t>j</w:t>
      </w:r>
      <w:r w:rsidRPr="00BE38A3">
        <w:rPr>
          <w:sz w:val="22"/>
          <w:szCs w:val="22"/>
          <w:lang w:val="sr-Latn-ME"/>
        </w:rPr>
        <w:t xml:space="preserve">eljiv na pojedinačne doze </w:t>
      </w:r>
      <w:r w:rsidRPr="00E94F51">
        <w:rPr>
          <w:sz w:val="22"/>
          <w:szCs w:val="22"/>
          <w:lang w:val="it-IT"/>
        </w:rPr>
        <w:t>(10x1).</w:t>
      </w:r>
    </w:p>
    <w:p w14:paraId="55F4BCF4" w14:textId="6E061A40" w:rsidR="00371BAB" w:rsidRPr="00BE38A3" w:rsidRDefault="00371BAB" w:rsidP="00BE38A3">
      <w:pPr>
        <w:widowControl w:val="0"/>
        <w:jc w:val="both"/>
        <w:rPr>
          <w:sz w:val="22"/>
          <w:szCs w:val="22"/>
          <w:lang w:val="sr-Latn-ME"/>
        </w:rPr>
      </w:pPr>
      <w:r w:rsidRPr="00BE38A3">
        <w:rPr>
          <w:sz w:val="22"/>
          <w:szCs w:val="22"/>
          <w:lang w:val="sr-Latn-ME"/>
        </w:rPr>
        <w:t>Spoljašnje pakovanje je složiva kartonska kutija u kojoj se nalazi 3 blistera d</w:t>
      </w:r>
      <w:r w:rsidR="003E7EB1" w:rsidRPr="00BE38A3">
        <w:rPr>
          <w:sz w:val="22"/>
          <w:szCs w:val="22"/>
          <w:lang w:val="sr-Latn-ME"/>
        </w:rPr>
        <w:t>j</w:t>
      </w:r>
      <w:r w:rsidRPr="00BE38A3">
        <w:rPr>
          <w:sz w:val="22"/>
          <w:szCs w:val="22"/>
          <w:lang w:val="sr-Latn-ME"/>
        </w:rPr>
        <w:t xml:space="preserve">eljiva na pojedinačne doze (ukupno 30 film tableta, 3 x (10 x 1)) i Uputstvo za </w:t>
      </w:r>
      <w:r w:rsidR="00C2788C" w:rsidRPr="00BE38A3">
        <w:rPr>
          <w:sz w:val="22"/>
          <w:szCs w:val="22"/>
          <w:lang w:val="sr-Latn-ME"/>
        </w:rPr>
        <w:t>lijek</w:t>
      </w:r>
      <w:r w:rsidRPr="00BE38A3">
        <w:rPr>
          <w:sz w:val="22"/>
          <w:szCs w:val="22"/>
          <w:lang w:val="sr-Latn-ME"/>
        </w:rPr>
        <w:t>.</w:t>
      </w:r>
    </w:p>
    <w:p w14:paraId="5C97F68C" w14:textId="77777777" w:rsidR="0072020E" w:rsidRPr="00BE38A3" w:rsidRDefault="0072020E" w:rsidP="00BE38A3">
      <w:pPr>
        <w:widowControl w:val="0"/>
        <w:tabs>
          <w:tab w:val="left" w:pos="540"/>
          <w:tab w:val="left" w:pos="569"/>
        </w:tabs>
        <w:jc w:val="both"/>
        <w:rPr>
          <w:bCs/>
          <w:sz w:val="22"/>
          <w:szCs w:val="22"/>
          <w:lang w:val="sr-Latn-ME"/>
        </w:rPr>
      </w:pPr>
    </w:p>
    <w:p w14:paraId="4CDA4847" w14:textId="77777777" w:rsidR="002846DB" w:rsidRPr="00BE38A3" w:rsidRDefault="0072020E" w:rsidP="00BE38A3">
      <w:pPr>
        <w:widowControl w:val="0"/>
        <w:tabs>
          <w:tab w:val="left" w:pos="540"/>
          <w:tab w:val="left" w:pos="569"/>
        </w:tabs>
        <w:jc w:val="both"/>
        <w:rPr>
          <w:b/>
          <w:bCs/>
          <w:sz w:val="22"/>
          <w:szCs w:val="22"/>
          <w:lang w:val="sr-Latn-ME"/>
        </w:rPr>
      </w:pPr>
      <w:r w:rsidRPr="00BE38A3">
        <w:rPr>
          <w:b/>
          <w:bCs/>
          <w:sz w:val="22"/>
          <w:szCs w:val="22"/>
          <w:lang w:val="sr-Latn-ME"/>
        </w:rPr>
        <w:t xml:space="preserve">6.6. </w:t>
      </w:r>
      <w:r w:rsidR="00480FB1" w:rsidRPr="00BE38A3">
        <w:rPr>
          <w:b/>
          <w:bCs/>
          <w:sz w:val="22"/>
          <w:szCs w:val="22"/>
          <w:lang w:val="sr-Latn-ME"/>
        </w:rPr>
        <w:tab/>
      </w:r>
      <w:r w:rsidRPr="00BE38A3">
        <w:rPr>
          <w:b/>
          <w:bCs/>
          <w:color w:val="000000"/>
          <w:sz w:val="22"/>
          <w:szCs w:val="22"/>
          <w:lang w:val="sr-Latn-ME"/>
        </w:rPr>
        <w:t>Posebne mjere opreza pri odlaganju materijala koji treba odbaciti nakon primjene lijeka</w:t>
      </w:r>
      <w:r w:rsidRPr="00BE38A3">
        <w:rPr>
          <w:b/>
          <w:bCs/>
          <w:sz w:val="22"/>
          <w:szCs w:val="22"/>
          <w:lang w:val="sr-Latn-ME"/>
        </w:rPr>
        <w:t xml:space="preserve"> </w:t>
      </w:r>
      <w:r w:rsidR="00310F03" w:rsidRPr="00BE38A3">
        <w:rPr>
          <w:b/>
          <w:bCs/>
          <w:sz w:val="22"/>
          <w:szCs w:val="22"/>
          <w:lang w:val="sr-Latn-ME"/>
        </w:rPr>
        <w:t>(i druga uputs</w:t>
      </w:r>
      <w:r w:rsidR="004109FA" w:rsidRPr="00BE38A3">
        <w:rPr>
          <w:b/>
          <w:bCs/>
          <w:sz w:val="22"/>
          <w:szCs w:val="22"/>
          <w:lang w:val="sr-Latn-ME"/>
        </w:rPr>
        <w:t>t</w:t>
      </w:r>
      <w:r w:rsidR="00310F03" w:rsidRPr="00BE38A3">
        <w:rPr>
          <w:b/>
          <w:bCs/>
          <w:sz w:val="22"/>
          <w:szCs w:val="22"/>
          <w:lang w:val="sr-Latn-ME"/>
        </w:rPr>
        <w:t xml:space="preserve">va za rukovanje lijekom) </w:t>
      </w:r>
    </w:p>
    <w:p w14:paraId="6D13A973" w14:textId="77777777" w:rsidR="00B66A70" w:rsidRPr="00BE38A3" w:rsidRDefault="00B66A70" w:rsidP="00BE38A3">
      <w:pPr>
        <w:widowControl w:val="0"/>
        <w:tabs>
          <w:tab w:val="left" w:pos="540"/>
          <w:tab w:val="left" w:pos="569"/>
        </w:tabs>
        <w:jc w:val="both"/>
        <w:rPr>
          <w:b/>
          <w:bCs/>
          <w:sz w:val="22"/>
          <w:szCs w:val="22"/>
          <w:lang w:val="sr-Latn-ME"/>
        </w:rPr>
      </w:pPr>
    </w:p>
    <w:p w14:paraId="670774FF" w14:textId="19D38A46" w:rsidR="00F41BDA" w:rsidRPr="00BE38A3" w:rsidRDefault="00F41BDA" w:rsidP="00BE38A3">
      <w:pPr>
        <w:widowControl w:val="0"/>
        <w:jc w:val="both"/>
        <w:rPr>
          <w:sz w:val="22"/>
          <w:szCs w:val="22"/>
          <w:lang w:val="sr-Latn-ME"/>
        </w:rPr>
      </w:pPr>
      <w:r w:rsidRPr="00BE38A3">
        <w:rPr>
          <w:iCs/>
          <w:sz w:val="22"/>
          <w:szCs w:val="22"/>
          <w:lang w:val="sr-Latn-ME"/>
        </w:rPr>
        <w:t xml:space="preserve">Svu neiskorišćenu količinu </w:t>
      </w:r>
      <w:r w:rsidR="00C2788C" w:rsidRPr="00BE38A3">
        <w:rPr>
          <w:iCs/>
          <w:sz w:val="22"/>
          <w:szCs w:val="22"/>
          <w:lang w:val="sr-Latn-ME"/>
        </w:rPr>
        <w:t>lijek</w:t>
      </w:r>
      <w:r w:rsidRPr="00BE38A3">
        <w:rPr>
          <w:iCs/>
          <w:sz w:val="22"/>
          <w:szCs w:val="22"/>
          <w:lang w:val="sr-Latn-ME"/>
        </w:rPr>
        <w:t>a ili otpadnog materijala nakon njegove upotrebe treba ukloniti, u skladu sa važećim propisima.</w:t>
      </w:r>
    </w:p>
    <w:p w14:paraId="2658A2EE" w14:textId="0E3A8AC9" w:rsidR="0072020E" w:rsidRPr="00BE38A3" w:rsidRDefault="0072020E" w:rsidP="00BE38A3">
      <w:pPr>
        <w:widowControl w:val="0"/>
        <w:tabs>
          <w:tab w:val="left" w:pos="540"/>
          <w:tab w:val="left" w:pos="569"/>
        </w:tabs>
        <w:jc w:val="both"/>
        <w:rPr>
          <w:bCs/>
          <w:sz w:val="22"/>
          <w:szCs w:val="22"/>
          <w:lang w:val="sr-Latn-ME"/>
        </w:rPr>
      </w:pPr>
    </w:p>
    <w:p w14:paraId="76EAF1F2" w14:textId="77777777" w:rsidR="00410DA0" w:rsidRPr="00BE38A3" w:rsidRDefault="00410DA0" w:rsidP="00BE38A3">
      <w:pPr>
        <w:widowControl w:val="0"/>
        <w:tabs>
          <w:tab w:val="left" w:pos="540"/>
          <w:tab w:val="left" w:pos="569"/>
        </w:tabs>
        <w:jc w:val="both"/>
        <w:rPr>
          <w:bCs/>
          <w:sz w:val="22"/>
          <w:szCs w:val="22"/>
          <w:lang w:val="sr-Latn-ME"/>
        </w:rPr>
      </w:pPr>
    </w:p>
    <w:p w14:paraId="316F4B92" w14:textId="77777777" w:rsidR="00F8570A" w:rsidRPr="00BE38A3" w:rsidRDefault="0072020E" w:rsidP="00BE38A3">
      <w:pPr>
        <w:widowControl w:val="0"/>
        <w:tabs>
          <w:tab w:val="left" w:pos="540"/>
          <w:tab w:val="left" w:pos="569"/>
        </w:tabs>
        <w:jc w:val="both"/>
        <w:rPr>
          <w:b/>
          <w:bCs/>
          <w:sz w:val="22"/>
          <w:szCs w:val="22"/>
          <w:lang w:val="sr-Latn-ME"/>
        </w:rPr>
      </w:pPr>
      <w:r w:rsidRPr="00BE38A3">
        <w:rPr>
          <w:b/>
          <w:bCs/>
          <w:sz w:val="22"/>
          <w:szCs w:val="22"/>
          <w:lang w:val="sr-Latn-ME"/>
        </w:rPr>
        <w:t xml:space="preserve">7. </w:t>
      </w:r>
      <w:r w:rsidR="00480FB1" w:rsidRPr="00BE38A3">
        <w:rPr>
          <w:b/>
          <w:bCs/>
          <w:sz w:val="22"/>
          <w:szCs w:val="22"/>
          <w:lang w:val="sr-Latn-ME"/>
        </w:rPr>
        <w:tab/>
      </w:r>
      <w:r w:rsidRPr="00BE38A3">
        <w:rPr>
          <w:b/>
          <w:bCs/>
          <w:sz w:val="22"/>
          <w:szCs w:val="22"/>
          <w:lang w:val="sr-Latn-ME"/>
        </w:rPr>
        <w:t>NOSILAC DOZVOLE</w:t>
      </w:r>
      <w:r w:rsidR="00483928" w:rsidRPr="00BE38A3">
        <w:rPr>
          <w:b/>
          <w:bCs/>
          <w:sz w:val="22"/>
          <w:szCs w:val="22"/>
          <w:lang w:val="sr-Latn-ME"/>
        </w:rPr>
        <w:t xml:space="preserve"> </w:t>
      </w:r>
    </w:p>
    <w:p w14:paraId="15B2E1FB" w14:textId="77777777" w:rsidR="00C61BE0" w:rsidRPr="00BE38A3" w:rsidRDefault="00C61BE0" w:rsidP="00BE38A3">
      <w:pPr>
        <w:widowControl w:val="0"/>
        <w:tabs>
          <w:tab w:val="left" w:pos="540"/>
          <w:tab w:val="left" w:pos="569"/>
        </w:tabs>
        <w:jc w:val="both"/>
        <w:rPr>
          <w:bCs/>
          <w:sz w:val="22"/>
          <w:szCs w:val="22"/>
          <w:lang w:val="sr-Latn-ME"/>
        </w:rPr>
      </w:pPr>
    </w:p>
    <w:p w14:paraId="71B784C0" w14:textId="1D253E73" w:rsidR="006E6F44" w:rsidRPr="00BE38A3" w:rsidRDefault="006E6F44" w:rsidP="00BE38A3">
      <w:pPr>
        <w:widowControl w:val="0"/>
        <w:jc w:val="both"/>
        <w:rPr>
          <w:sz w:val="22"/>
          <w:szCs w:val="22"/>
          <w:lang w:val="sr-Latn-ME"/>
        </w:rPr>
      </w:pPr>
      <w:r w:rsidRPr="00BE38A3">
        <w:rPr>
          <w:sz w:val="22"/>
          <w:szCs w:val="22"/>
          <w:lang w:val="sr-Latn-ME"/>
        </w:rPr>
        <w:t>Glosarij d.o.o.</w:t>
      </w:r>
      <w:r w:rsidR="005034F7" w:rsidRPr="00BE38A3">
        <w:rPr>
          <w:sz w:val="22"/>
          <w:szCs w:val="22"/>
          <w:lang w:val="sr-Latn-ME"/>
        </w:rPr>
        <w:t xml:space="preserve">, </w:t>
      </w:r>
      <w:r w:rsidRPr="00BE38A3">
        <w:rPr>
          <w:sz w:val="22"/>
          <w:szCs w:val="22"/>
          <w:lang w:val="sr-Latn-ME"/>
        </w:rPr>
        <w:t>Vojislavljevića 76, 81 000 Podgorica, Crna Gora</w:t>
      </w:r>
    </w:p>
    <w:p w14:paraId="0A9407AB" w14:textId="106DA719" w:rsidR="00C37FD7" w:rsidRPr="00BE38A3" w:rsidRDefault="00C37FD7" w:rsidP="00BE38A3">
      <w:pPr>
        <w:widowControl w:val="0"/>
        <w:tabs>
          <w:tab w:val="left" w:pos="540"/>
          <w:tab w:val="left" w:pos="569"/>
        </w:tabs>
        <w:jc w:val="both"/>
        <w:rPr>
          <w:bCs/>
          <w:sz w:val="22"/>
          <w:szCs w:val="22"/>
          <w:lang w:val="sr-Latn-ME"/>
        </w:rPr>
      </w:pPr>
    </w:p>
    <w:p w14:paraId="59B02D97" w14:textId="77777777" w:rsidR="00410DA0" w:rsidRPr="00BE38A3" w:rsidRDefault="00410DA0" w:rsidP="00BE38A3">
      <w:pPr>
        <w:widowControl w:val="0"/>
        <w:tabs>
          <w:tab w:val="left" w:pos="540"/>
          <w:tab w:val="left" w:pos="569"/>
        </w:tabs>
        <w:jc w:val="both"/>
        <w:rPr>
          <w:bCs/>
          <w:sz w:val="22"/>
          <w:szCs w:val="22"/>
          <w:lang w:val="sr-Latn-ME"/>
        </w:rPr>
      </w:pPr>
    </w:p>
    <w:p w14:paraId="6BF6E869" w14:textId="77777777" w:rsidR="0072020E" w:rsidRPr="00BE38A3" w:rsidRDefault="0072020E" w:rsidP="00BE38A3">
      <w:pPr>
        <w:widowControl w:val="0"/>
        <w:tabs>
          <w:tab w:val="left" w:pos="540"/>
          <w:tab w:val="left" w:pos="569"/>
        </w:tabs>
        <w:jc w:val="both"/>
        <w:rPr>
          <w:b/>
          <w:bCs/>
          <w:sz w:val="22"/>
          <w:szCs w:val="22"/>
          <w:lang w:val="sr-Latn-ME"/>
        </w:rPr>
      </w:pPr>
      <w:r w:rsidRPr="00BE38A3">
        <w:rPr>
          <w:b/>
          <w:bCs/>
          <w:sz w:val="22"/>
          <w:szCs w:val="22"/>
          <w:lang w:val="sr-Latn-ME"/>
        </w:rPr>
        <w:t xml:space="preserve">8. </w:t>
      </w:r>
      <w:r w:rsidR="00480FB1" w:rsidRPr="00BE38A3">
        <w:rPr>
          <w:b/>
          <w:bCs/>
          <w:sz w:val="22"/>
          <w:szCs w:val="22"/>
          <w:lang w:val="sr-Latn-ME"/>
        </w:rPr>
        <w:tab/>
      </w:r>
      <w:r w:rsidRPr="00BE38A3">
        <w:rPr>
          <w:b/>
          <w:bCs/>
          <w:sz w:val="22"/>
          <w:szCs w:val="22"/>
          <w:lang w:val="sr-Latn-ME"/>
        </w:rPr>
        <w:t>BROJ DOZVOLE</w:t>
      </w:r>
      <w:r w:rsidR="008A6D43" w:rsidRPr="00BE38A3">
        <w:rPr>
          <w:b/>
          <w:bCs/>
          <w:sz w:val="22"/>
          <w:szCs w:val="22"/>
          <w:lang w:val="sr-Latn-ME"/>
        </w:rPr>
        <w:t xml:space="preserve"> ZA STAVLJANJE LIJEKA U PROMET</w:t>
      </w:r>
    </w:p>
    <w:p w14:paraId="7A3EF44F" w14:textId="77777777" w:rsidR="0072020E" w:rsidRPr="00BE38A3" w:rsidRDefault="0072020E" w:rsidP="00BE38A3">
      <w:pPr>
        <w:widowControl w:val="0"/>
        <w:tabs>
          <w:tab w:val="left" w:pos="540"/>
          <w:tab w:val="left" w:pos="569"/>
        </w:tabs>
        <w:jc w:val="both"/>
        <w:rPr>
          <w:bCs/>
          <w:sz w:val="22"/>
          <w:szCs w:val="22"/>
          <w:lang w:val="sr-Latn-ME"/>
        </w:rPr>
      </w:pPr>
    </w:p>
    <w:p w14:paraId="55F7A38C" w14:textId="40107DA4" w:rsidR="003F1C66" w:rsidRPr="00BE38A3" w:rsidRDefault="003F1C66" w:rsidP="00BE38A3">
      <w:pPr>
        <w:widowControl w:val="0"/>
        <w:tabs>
          <w:tab w:val="left" w:pos="284"/>
          <w:tab w:val="left" w:pos="540"/>
          <w:tab w:val="left" w:pos="569"/>
        </w:tabs>
        <w:jc w:val="both"/>
        <w:rPr>
          <w:bCs/>
          <w:sz w:val="22"/>
          <w:szCs w:val="22"/>
          <w:lang w:val="sr-Latn-ME"/>
        </w:rPr>
      </w:pPr>
      <w:bookmarkStart w:id="33" w:name="_Hlk131162775"/>
      <w:r w:rsidRPr="00BE38A3">
        <w:rPr>
          <w:bCs/>
          <w:sz w:val="22"/>
          <w:szCs w:val="22"/>
          <w:lang w:val="sr-Latn-ME"/>
        </w:rPr>
        <w:t>Forxiga, film tableta, 5 mg</w:t>
      </w:r>
      <w:r w:rsidR="001C2B85">
        <w:rPr>
          <w:bCs/>
          <w:sz w:val="22"/>
          <w:szCs w:val="22"/>
          <w:lang w:val="sr-Latn-ME"/>
        </w:rPr>
        <w:t>,</w:t>
      </w:r>
      <w:r w:rsidRPr="00BE38A3">
        <w:rPr>
          <w:bCs/>
          <w:sz w:val="22"/>
          <w:szCs w:val="22"/>
          <w:lang w:val="sr-Latn-ME"/>
        </w:rPr>
        <w:t xml:space="preserve"> blister, 30 film tableta: </w:t>
      </w:r>
      <w:r w:rsidR="00F757BE" w:rsidRPr="00F757BE">
        <w:rPr>
          <w:bCs/>
          <w:sz w:val="22"/>
          <w:szCs w:val="22"/>
          <w:lang w:val="sr-Latn-ME"/>
        </w:rPr>
        <w:t>2030/25/2351 - 2096</w:t>
      </w:r>
    </w:p>
    <w:bookmarkEnd w:id="33"/>
    <w:p w14:paraId="1E96368F" w14:textId="0A8C196F" w:rsidR="006E6F44" w:rsidRPr="00BE38A3" w:rsidRDefault="006E6F44" w:rsidP="00BE38A3">
      <w:pPr>
        <w:widowControl w:val="0"/>
        <w:tabs>
          <w:tab w:val="left" w:pos="284"/>
        </w:tabs>
        <w:jc w:val="both"/>
        <w:rPr>
          <w:sz w:val="22"/>
          <w:lang w:val="sr-Latn-ME"/>
        </w:rPr>
      </w:pPr>
      <w:r w:rsidRPr="00BE38A3">
        <w:rPr>
          <w:bCs/>
          <w:sz w:val="22"/>
          <w:szCs w:val="22"/>
          <w:lang w:val="sr-Latn-ME"/>
        </w:rPr>
        <w:t>Forxiga, film tableta, 10 mg</w:t>
      </w:r>
      <w:r w:rsidR="001C2B85">
        <w:rPr>
          <w:bCs/>
          <w:sz w:val="22"/>
          <w:szCs w:val="22"/>
          <w:lang w:val="sr-Latn-ME"/>
        </w:rPr>
        <w:t>,</w:t>
      </w:r>
      <w:r w:rsidRPr="00BE38A3">
        <w:rPr>
          <w:bCs/>
          <w:sz w:val="22"/>
          <w:szCs w:val="22"/>
          <w:lang w:val="sr-Latn-ME"/>
        </w:rPr>
        <w:t xml:space="preserve"> blister, 30 film tableta: </w:t>
      </w:r>
      <w:r w:rsidR="00F757BE" w:rsidRPr="00F757BE">
        <w:rPr>
          <w:bCs/>
          <w:sz w:val="22"/>
          <w:szCs w:val="22"/>
          <w:lang w:val="sr-Latn-ME"/>
        </w:rPr>
        <w:t>2030/25/2352 - 2097</w:t>
      </w:r>
    </w:p>
    <w:p w14:paraId="375E593E" w14:textId="77777777" w:rsidR="003F1C66" w:rsidRPr="00BE38A3" w:rsidRDefault="003F1C66" w:rsidP="00BE38A3">
      <w:pPr>
        <w:widowControl w:val="0"/>
        <w:tabs>
          <w:tab w:val="left" w:pos="284"/>
        </w:tabs>
        <w:jc w:val="both"/>
        <w:rPr>
          <w:sz w:val="22"/>
          <w:lang w:val="sr-Latn-ME"/>
        </w:rPr>
      </w:pPr>
    </w:p>
    <w:p w14:paraId="5C2F77C1" w14:textId="77777777" w:rsidR="00F45F77" w:rsidRPr="00F757BE" w:rsidRDefault="00F45F77" w:rsidP="00BE38A3">
      <w:pPr>
        <w:widowControl w:val="0"/>
        <w:tabs>
          <w:tab w:val="left" w:pos="540"/>
          <w:tab w:val="left" w:pos="569"/>
        </w:tabs>
        <w:jc w:val="both"/>
        <w:rPr>
          <w:bCs/>
          <w:sz w:val="22"/>
          <w:szCs w:val="22"/>
          <w:lang w:val="sr-Latn-ME"/>
        </w:rPr>
      </w:pPr>
    </w:p>
    <w:p w14:paraId="24120719" w14:textId="4BE759F5" w:rsidR="0072020E" w:rsidRPr="00F757BE" w:rsidRDefault="0072020E" w:rsidP="00BE38A3">
      <w:pPr>
        <w:widowControl w:val="0"/>
        <w:tabs>
          <w:tab w:val="left" w:pos="540"/>
          <w:tab w:val="left" w:pos="569"/>
        </w:tabs>
        <w:jc w:val="both"/>
        <w:rPr>
          <w:b/>
          <w:bCs/>
          <w:sz w:val="22"/>
          <w:szCs w:val="22"/>
          <w:lang w:val="sr-Latn-ME"/>
        </w:rPr>
      </w:pPr>
      <w:r w:rsidRPr="00F757BE">
        <w:rPr>
          <w:b/>
          <w:bCs/>
          <w:sz w:val="22"/>
          <w:szCs w:val="22"/>
          <w:lang w:val="sr-Latn-ME"/>
        </w:rPr>
        <w:t xml:space="preserve">9. </w:t>
      </w:r>
      <w:r w:rsidR="00480FB1" w:rsidRPr="00F757BE">
        <w:rPr>
          <w:b/>
          <w:bCs/>
          <w:sz w:val="22"/>
          <w:szCs w:val="22"/>
          <w:lang w:val="sr-Latn-ME"/>
        </w:rPr>
        <w:tab/>
      </w:r>
      <w:r w:rsidRPr="00F757BE">
        <w:rPr>
          <w:b/>
          <w:bCs/>
          <w:sz w:val="22"/>
          <w:szCs w:val="22"/>
          <w:lang w:val="sr-Latn-ME"/>
        </w:rPr>
        <w:t xml:space="preserve">DATUM </w:t>
      </w:r>
      <w:r w:rsidR="00C05DF8" w:rsidRPr="00F757BE">
        <w:rPr>
          <w:b/>
          <w:bCs/>
          <w:sz w:val="22"/>
          <w:szCs w:val="22"/>
          <w:lang w:val="sr-Latn-ME"/>
        </w:rPr>
        <w:t xml:space="preserve">PRVE </w:t>
      </w:r>
      <w:r w:rsidR="008A6D43" w:rsidRPr="00F757BE">
        <w:rPr>
          <w:b/>
          <w:bCs/>
          <w:sz w:val="22"/>
          <w:szCs w:val="22"/>
          <w:lang w:val="sr-Latn-ME"/>
        </w:rPr>
        <w:t>DOZVOLE</w:t>
      </w:r>
      <w:r w:rsidR="00C05DF8" w:rsidRPr="00F757BE">
        <w:rPr>
          <w:b/>
          <w:bCs/>
          <w:sz w:val="22"/>
          <w:szCs w:val="22"/>
          <w:lang w:val="sr-Latn-ME"/>
        </w:rPr>
        <w:t>/OBNOVE DOZVOLE</w:t>
      </w:r>
      <w:r w:rsidR="008A6D43" w:rsidRPr="00F757BE">
        <w:rPr>
          <w:b/>
          <w:bCs/>
          <w:sz w:val="22"/>
          <w:szCs w:val="22"/>
          <w:lang w:val="sr-Latn-ME"/>
        </w:rPr>
        <w:t xml:space="preserve"> ZA STAVLJANJE LIJEKA U PROMET</w:t>
      </w:r>
    </w:p>
    <w:p w14:paraId="11839EBD" w14:textId="77777777" w:rsidR="00410DA0" w:rsidRPr="00F757BE" w:rsidRDefault="003F1C66" w:rsidP="00BE38A3">
      <w:pPr>
        <w:widowControl w:val="0"/>
        <w:tabs>
          <w:tab w:val="left" w:pos="284"/>
          <w:tab w:val="left" w:pos="540"/>
          <w:tab w:val="left" w:pos="569"/>
        </w:tabs>
        <w:jc w:val="both"/>
        <w:rPr>
          <w:bCs/>
          <w:sz w:val="22"/>
          <w:szCs w:val="22"/>
          <w:lang w:val="sr-Latn-ME"/>
        </w:rPr>
      </w:pPr>
      <w:r w:rsidRPr="00F757BE">
        <w:rPr>
          <w:bCs/>
          <w:sz w:val="22"/>
          <w:szCs w:val="22"/>
          <w:lang w:val="sr-Latn-ME"/>
        </w:rPr>
        <w:t xml:space="preserve">    </w:t>
      </w:r>
    </w:p>
    <w:p w14:paraId="0572D942" w14:textId="6C4F0CB8" w:rsidR="003F1C66" w:rsidRPr="00F757BE" w:rsidRDefault="001C2B85" w:rsidP="00BE38A3">
      <w:pPr>
        <w:widowControl w:val="0"/>
        <w:tabs>
          <w:tab w:val="left" w:pos="284"/>
          <w:tab w:val="left" w:pos="540"/>
          <w:tab w:val="left" w:pos="569"/>
        </w:tabs>
        <w:jc w:val="both"/>
        <w:rPr>
          <w:bCs/>
          <w:sz w:val="22"/>
          <w:szCs w:val="22"/>
          <w:lang w:val="sr-Latn-ME"/>
        </w:rPr>
      </w:pPr>
      <w:r w:rsidRPr="00F757BE">
        <w:rPr>
          <w:bCs/>
          <w:sz w:val="22"/>
          <w:szCs w:val="22"/>
          <w:lang w:val="sr-Latn-ME"/>
        </w:rPr>
        <w:t>Datum prve dozvole:</w:t>
      </w:r>
      <w:r w:rsidRPr="00F757BE" w:rsidDel="00660338">
        <w:rPr>
          <w:bCs/>
          <w:sz w:val="22"/>
          <w:szCs w:val="22"/>
          <w:lang w:val="sr-Latn-ME"/>
        </w:rPr>
        <w:t xml:space="preserve"> </w:t>
      </w:r>
      <w:r w:rsidR="00741152" w:rsidRPr="00F757BE">
        <w:rPr>
          <w:sz w:val="22"/>
          <w:szCs w:val="22"/>
          <w:lang w:val="sr-Latn-ME"/>
        </w:rPr>
        <w:t>18.09.2015. godine</w:t>
      </w:r>
    </w:p>
    <w:p w14:paraId="62A717B5" w14:textId="0FCF4352" w:rsidR="0072020E" w:rsidRPr="00F757BE" w:rsidRDefault="001C2B85" w:rsidP="00BE38A3">
      <w:pPr>
        <w:widowControl w:val="0"/>
        <w:tabs>
          <w:tab w:val="left" w:pos="540"/>
          <w:tab w:val="left" w:pos="569"/>
        </w:tabs>
        <w:jc w:val="both"/>
        <w:rPr>
          <w:bCs/>
          <w:sz w:val="22"/>
          <w:szCs w:val="22"/>
          <w:lang w:val="sr-Latn-ME"/>
        </w:rPr>
      </w:pPr>
      <w:r w:rsidRPr="00F757BE">
        <w:rPr>
          <w:bCs/>
          <w:sz w:val="22"/>
          <w:szCs w:val="22"/>
          <w:lang w:val="sr-Latn-ME"/>
        </w:rPr>
        <w:t>Datum poslednje obnove dozvole:</w:t>
      </w:r>
      <w:r w:rsidRPr="00F757BE" w:rsidDel="00660338">
        <w:rPr>
          <w:bCs/>
          <w:sz w:val="22"/>
          <w:szCs w:val="22"/>
          <w:lang w:val="sr-Latn-ME"/>
        </w:rPr>
        <w:t xml:space="preserve"> </w:t>
      </w:r>
      <w:r w:rsidR="00E27863">
        <w:rPr>
          <w:sz w:val="22"/>
          <w:szCs w:val="22"/>
          <w:lang w:val="sr-Latn-ME"/>
        </w:rPr>
        <w:t>21</w:t>
      </w:r>
      <w:r w:rsidR="00F82B26">
        <w:rPr>
          <w:sz w:val="22"/>
          <w:szCs w:val="22"/>
          <w:lang w:val="sr-Latn-ME"/>
        </w:rPr>
        <w:t>.07</w:t>
      </w:r>
      <w:r w:rsidR="00F757BE" w:rsidRPr="00F757BE">
        <w:rPr>
          <w:sz w:val="22"/>
          <w:szCs w:val="22"/>
          <w:lang w:val="sr-Latn-ME"/>
        </w:rPr>
        <w:t>.2025. godine</w:t>
      </w:r>
    </w:p>
    <w:p w14:paraId="3F455B7D" w14:textId="47D7038D" w:rsidR="00836B35" w:rsidRPr="00F757BE" w:rsidRDefault="00836B35" w:rsidP="00BE38A3">
      <w:pPr>
        <w:widowControl w:val="0"/>
        <w:tabs>
          <w:tab w:val="left" w:pos="540"/>
          <w:tab w:val="left" w:pos="569"/>
        </w:tabs>
        <w:jc w:val="both"/>
        <w:rPr>
          <w:bCs/>
          <w:sz w:val="22"/>
          <w:szCs w:val="22"/>
          <w:lang w:val="sr-Latn-ME"/>
        </w:rPr>
      </w:pPr>
    </w:p>
    <w:p w14:paraId="1EB00866" w14:textId="77777777" w:rsidR="001C2B85" w:rsidRPr="00F757BE" w:rsidRDefault="001C2B85" w:rsidP="00BE38A3">
      <w:pPr>
        <w:widowControl w:val="0"/>
        <w:tabs>
          <w:tab w:val="left" w:pos="540"/>
          <w:tab w:val="left" w:pos="569"/>
        </w:tabs>
        <w:jc w:val="both"/>
        <w:rPr>
          <w:bCs/>
          <w:sz w:val="22"/>
          <w:szCs w:val="22"/>
          <w:lang w:val="sr-Latn-ME"/>
        </w:rPr>
      </w:pPr>
    </w:p>
    <w:p w14:paraId="62D390FE" w14:textId="24BB7C93" w:rsidR="003F6A59" w:rsidRPr="00F757BE" w:rsidRDefault="0072020E" w:rsidP="00BE38A3">
      <w:pPr>
        <w:widowControl w:val="0"/>
        <w:tabs>
          <w:tab w:val="left" w:pos="540"/>
          <w:tab w:val="left" w:pos="569"/>
        </w:tabs>
        <w:ind w:left="540" w:hanging="540"/>
        <w:jc w:val="both"/>
        <w:rPr>
          <w:b/>
          <w:bCs/>
          <w:sz w:val="22"/>
          <w:szCs w:val="22"/>
          <w:lang w:val="sr-Latn-ME"/>
        </w:rPr>
      </w:pPr>
      <w:r w:rsidRPr="00F757BE">
        <w:rPr>
          <w:b/>
          <w:bCs/>
          <w:sz w:val="22"/>
          <w:szCs w:val="22"/>
          <w:lang w:val="sr-Latn-ME"/>
        </w:rPr>
        <w:t xml:space="preserve">10. </w:t>
      </w:r>
      <w:r w:rsidR="00480FB1" w:rsidRPr="00F757BE">
        <w:rPr>
          <w:b/>
          <w:bCs/>
          <w:sz w:val="22"/>
          <w:szCs w:val="22"/>
          <w:lang w:val="sr-Latn-ME"/>
        </w:rPr>
        <w:tab/>
      </w:r>
      <w:r w:rsidR="002846DB" w:rsidRPr="00F757BE">
        <w:rPr>
          <w:b/>
          <w:bCs/>
          <w:sz w:val="22"/>
          <w:szCs w:val="22"/>
          <w:lang w:val="sr-Latn-ME"/>
        </w:rPr>
        <w:t>D</w:t>
      </w:r>
      <w:r w:rsidR="00EC2532" w:rsidRPr="00F757BE">
        <w:rPr>
          <w:b/>
          <w:bCs/>
          <w:sz w:val="22"/>
          <w:szCs w:val="22"/>
          <w:lang w:val="sr-Latn-ME"/>
        </w:rPr>
        <w:t xml:space="preserve">ATUM REVIZIJE TEKSTA </w:t>
      </w:r>
    </w:p>
    <w:p w14:paraId="47A6DA96" w14:textId="1DFC36A0" w:rsidR="00F757BE" w:rsidRPr="00F757BE" w:rsidRDefault="00F757BE" w:rsidP="00BE38A3">
      <w:pPr>
        <w:widowControl w:val="0"/>
        <w:tabs>
          <w:tab w:val="left" w:pos="540"/>
          <w:tab w:val="left" w:pos="569"/>
        </w:tabs>
        <w:ind w:left="540" w:hanging="540"/>
        <w:jc w:val="both"/>
        <w:rPr>
          <w:b/>
          <w:bCs/>
          <w:sz w:val="22"/>
          <w:szCs w:val="22"/>
          <w:lang w:val="sr-Latn-ME"/>
        </w:rPr>
      </w:pPr>
    </w:p>
    <w:p w14:paraId="6FC858A3" w14:textId="7C76BC1C" w:rsidR="00F757BE" w:rsidRPr="00F757BE" w:rsidRDefault="00C83E99" w:rsidP="00BE38A3">
      <w:pPr>
        <w:widowControl w:val="0"/>
        <w:tabs>
          <w:tab w:val="left" w:pos="540"/>
          <w:tab w:val="left" w:pos="569"/>
        </w:tabs>
        <w:ind w:left="540" w:hanging="540"/>
        <w:jc w:val="both"/>
        <w:rPr>
          <w:bCs/>
          <w:sz w:val="22"/>
          <w:szCs w:val="22"/>
          <w:lang w:val="sr-Latn-ME"/>
        </w:rPr>
      </w:pPr>
      <w:r>
        <w:rPr>
          <w:bCs/>
          <w:sz w:val="22"/>
          <w:szCs w:val="22"/>
          <w:lang w:val="sr-Latn-ME"/>
        </w:rPr>
        <w:t>Jul</w:t>
      </w:r>
      <w:r w:rsidR="00F757BE" w:rsidRPr="00F757BE">
        <w:rPr>
          <w:bCs/>
          <w:sz w:val="22"/>
          <w:szCs w:val="22"/>
          <w:lang w:val="sr-Latn-ME"/>
        </w:rPr>
        <w:t>, 2025. godine</w:t>
      </w:r>
    </w:p>
    <w:p w14:paraId="21B3BAD3" w14:textId="3A9CA222" w:rsidR="00BE38A3" w:rsidRPr="00BE38A3" w:rsidRDefault="00BE38A3" w:rsidP="00BF5BBD">
      <w:pPr>
        <w:widowControl w:val="0"/>
        <w:tabs>
          <w:tab w:val="left" w:pos="540"/>
          <w:tab w:val="left" w:pos="569"/>
        </w:tabs>
        <w:jc w:val="both"/>
        <w:rPr>
          <w:sz w:val="22"/>
          <w:szCs w:val="22"/>
          <w:lang w:val="sr-Latn-ME"/>
        </w:rPr>
      </w:pPr>
    </w:p>
    <w:sectPr w:rsidR="00BE38A3" w:rsidRPr="00BE38A3" w:rsidSect="006B5404">
      <w:footerReference w:type="default" r:id="rId2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F8D9A" w14:textId="77777777" w:rsidR="006D17B2" w:rsidRDefault="006D17B2">
      <w:r>
        <w:separator/>
      </w:r>
    </w:p>
  </w:endnote>
  <w:endnote w:type="continuationSeparator" w:id="0">
    <w:p w14:paraId="4B3A7C57" w14:textId="77777777" w:rsidR="006D17B2" w:rsidRDefault="006D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C31F" w14:textId="7F50CB71" w:rsidR="001C2B85" w:rsidRPr="00B23F69" w:rsidRDefault="001C2B8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D3326">
      <w:rPr>
        <w:noProof/>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D3326">
      <w:rPr>
        <w:noProof/>
        <w:sz w:val="22"/>
        <w:szCs w:val="22"/>
      </w:rPr>
      <w:t>36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2ABAB" w14:textId="77777777" w:rsidR="006D17B2" w:rsidRDefault="006D17B2">
      <w:r>
        <w:separator/>
      </w:r>
    </w:p>
  </w:footnote>
  <w:footnote w:type="continuationSeparator" w:id="0">
    <w:p w14:paraId="10574C8C" w14:textId="77777777" w:rsidR="006D17B2" w:rsidRDefault="006D1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5pt;height:13.75pt;visibility:visible;mso-wrap-style:square" o:bullet="t">
        <v:imagedata r:id="rId1" o:title=""/>
      </v:shape>
    </w:pict>
  </w:numPicBullet>
  <w:abstractNum w:abstractNumId="0" w15:restartNumberingAfterBreak="0">
    <w:nsid w:val="FFFFFF89"/>
    <w:multiLevelType w:val="singleLevel"/>
    <w:tmpl w:val="0756B5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93B9E"/>
    <w:multiLevelType w:val="hybridMultilevel"/>
    <w:tmpl w:val="DDA47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4442E01"/>
    <w:multiLevelType w:val="hybridMultilevel"/>
    <w:tmpl w:val="3EEA1F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47E5A5C"/>
    <w:multiLevelType w:val="hybridMultilevel"/>
    <w:tmpl w:val="985CA5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DB8473B"/>
    <w:multiLevelType w:val="hybridMultilevel"/>
    <w:tmpl w:val="C6762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5E1477D"/>
    <w:multiLevelType w:val="hybridMultilevel"/>
    <w:tmpl w:val="E0282296"/>
    <w:lvl w:ilvl="0" w:tplc="3FB2EA90">
      <w:start w:val="4"/>
      <w:numFmt w:val="bullet"/>
      <w:lvlText w:val="-"/>
      <w:lvlJc w:val="left"/>
      <w:pPr>
        <w:ind w:left="720" w:hanging="360"/>
      </w:pPr>
      <w:rPr>
        <w:rFonts w:ascii="Times New Roman" w:eastAsia="MS Mincho" w:hAnsi="Times New Roman" w:cs="Times New Roman" w:hint="default"/>
      </w:rPr>
    </w:lvl>
    <w:lvl w:ilvl="1" w:tplc="498AC81E">
      <w:numFmt w:val="bullet"/>
      <w:lvlText w:val="•"/>
      <w:lvlJc w:val="left"/>
      <w:pPr>
        <w:ind w:left="1440" w:hanging="360"/>
      </w:pPr>
      <w:rPr>
        <w:rFonts w:ascii="Times New Roman" w:eastAsia="MS Mincho"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95C4E90"/>
    <w:multiLevelType w:val="hybridMultilevel"/>
    <w:tmpl w:val="FE3A8CEC"/>
    <w:lvl w:ilvl="0" w:tplc="E40EAAB8">
      <w:start w:val="1"/>
      <w:numFmt w:val="lowerLetter"/>
      <w:lvlText w:val="%1"/>
      <w:lvlJc w:val="left"/>
      <w:pPr>
        <w:ind w:left="720" w:hanging="360"/>
      </w:pPr>
      <w:rPr>
        <w:vertAlign w:val="superscrip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A1117E"/>
    <w:multiLevelType w:val="hybridMultilevel"/>
    <w:tmpl w:val="6D6C2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19"/>
  </w:num>
  <w:num w:numId="3">
    <w:abstractNumId w:val="3"/>
  </w:num>
  <w:num w:numId="4">
    <w:abstractNumId w:val="17"/>
  </w:num>
  <w:num w:numId="5">
    <w:abstractNumId w:val="12"/>
  </w:num>
  <w:num w:numId="6">
    <w:abstractNumId w:val="4"/>
  </w:num>
  <w:num w:numId="7">
    <w:abstractNumId w:val="16"/>
  </w:num>
  <w:num w:numId="8">
    <w:abstractNumId w:val="11"/>
  </w:num>
  <w:num w:numId="9">
    <w:abstractNumId w:val="14"/>
  </w:num>
  <w:num w:numId="10">
    <w:abstractNumId w:val="20"/>
  </w:num>
  <w:num w:numId="11">
    <w:abstractNumId w:val="13"/>
  </w:num>
  <w:num w:numId="12">
    <w:abstractNumId w:val="15"/>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lvlOverride w:ilvl="0">
      <w:startOverride w:val="7"/>
    </w:lvlOverride>
  </w:num>
  <w:num w:numId="16">
    <w:abstractNumId w:val="22"/>
  </w:num>
  <w:num w:numId="17">
    <w:abstractNumId w:val="0"/>
  </w:num>
  <w:num w:numId="18">
    <w:abstractNumId w:val="6"/>
  </w:num>
  <w:num w:numId="19">
    <w:abstractNumId w:val="5"/>
  </w:num>
  <w:num w:numId="20">
    <w:abstractNumId w:val="1"/>
  </w:num>
  <w:num w:numId="21">
    <w:abstractNumId w:val="21"/>
  </w:num>
  <w:num w:numId="22">
    <w:abstractNumId w:val="8"/>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C3B"/>
    <w:rsid w:val="000176CA"/>
    <w:rsid w:val="00033469"/>
    <w:rsid w:val="0003494E"/>
    <w:rsid w:val="00036FA0"/>
    <w:rsid w:val="0003793F"/>
    <w:rsid w:val="00045130"/>
    <w:rsid w:val="00054E91"/>
    <w:rsid w:val="00057E35"/>
    <w:rsid w:val="00066962"/>
    <w:rsid w:val="00075E28"/>
    <w:rsid w:val="00076726"/>
    <w:rsid w:val="00080303"/>
    <w:rsid w:val="00081C96"/>
    <w:rsid w:val="00083D02"/>
    <w:rsid w:val="000871C7"/>
    <w:rsid w:val="00097F69"/>
    <w:rsid w:val="000A3F58"/>
    <w:rsid w:val="000D2343"/>
    <w:rsid w:val="000D3449"/>
    <w:rsid w:val="000D425A"/>
    <w:rsid w:val="000D60CC"/>
    <w:rsid w:val="000E2084"/>
    <w:rsid w:val="000E6F55"/>
    <w:rsid w:val="000F598D"/>
    <w:rsid w:val="000F77FA"/>
    <w:rsid w:val="00107BF7"/>
    <w:rsid w:val="00126F53"/>
    <w:rsid w:val="001444DA"/>
    <w:rsid w:val="00144535"/>
    <w:rsid w:val="0014766D"/>
    <w:rsid w:val="001536CC"/>
    <w:rsid w:val="00157D26"/>
    <w:rsid w:val="00161C1C"/>
    <w:rsid w:val="00175C77"/>
    <w:rsid w:val="00192AA2"/>
    <w:rsid w:val="001A3FBA"/>
    <w:rsid w:val="001A5518"/>
    <w:rsid w:val="001B1C6A"/>
    <w:rsid w:val="001B32D4"/>
    <w:rsid w:val="001C1263"/>
    <w:rsid w:val="001C1417"/>
    <w:rsid w:val="001C2B85"/>
    <w:rsid w:val="001C5E83"/>
    <w:rsid w:val="001E390B"/>
    <w:rsid w:val="001E50EA"/>
    <w:rsid w:val="001F42FB"/>
    <w:rsid w:val="001F719A"/>
    <w:rsid w:val="002031B3"/>
    <w:rsid w:val="00215931"/>
    <w:rsid w:val="002219A8"/>
    <w:rsid w:val="00224C91"/>
    <w:rsid w:val="00227BDB"/>
    <w:rsid w:val="00234CB1"/>
    <w:rsid w:val="002352F8"/>
    <w:rsid w:val="002510A5"/>
    <w:rsid w:val="00254A0A"/>
    <w:rsid w:val="002576FA"/>
    <w:rsid w:val="0026313B"/>
    <w:rsid w:val="00266046"/>
    <w:rsid w:val="00281275"/>
    <w:rsid w:val="002846DB"/>
    <w:rsid w:val="00284CCD"/>
    <w:rsid w:val="00292201"/>
    <w:rsid w:val="002A22FA"/>
    <w:rsid w:val="002A439D"/>
    <w:rsid w:val="002B1678"/>
    <w:rsid w:val="002B1EF2"/>
    <w:rsid w:val="002C6637"/>
    <w:rsid w:val="002E0135"/>
    <w:rsid w:val="002E37A5"/>
    <w:rsid w:val="002F1556"/>
    <w:rsid w:val="0030711B"/>
    <w:rsid w:val="00310F03"/>
    <w:rsid w:val="003247D2"/>
    <w:rsid w:val="003445C1"/>
    <w:rsid w:val="00355B61"/>
    <w:rsid w:val="00362686"/>
    <w:rsid w:val="00371510"/>
    <w:rsid w:val="00371BAB"/>
    <w:rsid w:val="003802FF"/>
    <w:rsid w:val="00396DFD"/>
    <w:rsid w:val="003A2F08"/>
    <w:rsid w:val="003A7059"/>
    <w:rsid w:val="003B7A36"/>
    <w:rsid w:val="003C17AB"/>
    <w:rsid w:val="003C7823"/>
    <w:rsid w:val="003D3326"/>
    <w:rsid w:val="003E1DCC"/>
    <w:rsid w:val="003E7EB1"/>
    <w:rsid w:val="003F11A1"/>
    <w:rsid w:val="003F1C66"/>
    <w:rsid w:val="003F6A59"/>
    <w:rsid w:val="004065C8"/>
    <w:rsid w:val="004109FA"/>
    <w:rsid w:val="00410DA0"/>
    <w:rsid w:val="00411B4B"/>
    <w:rsid w:val="00415BEE"/>
    <w:rsid w:val="004254E9"/>
    <w:rsid w:val="00427F85"/>
    <w:rsid w:val="00436F42"/>
    <w:rsid w:val="004378B4"/>
    <w:rsid w:val="00445B98"/>
    <w:rsid w:val="00446956"/>
    <w:rsid w:val="00451314"/>
    <w:rsid w:val="004520D6"/>
    <w:rsid w:val="00452E9D"/>
    <w:rsid w:val="004534C7"/>
    <w:rsid w:val="0045428D"/>
    <w:rsid w:val="004671AA"/>
    <w:rsid w:val="00471DF8"/>
    <w:rsid w:val="00480923"/>
    <w:rsid w:val="00480FB1"/>
    <w:rsid w:val="00483928"/>
    <w:rsid w:val="00483937"/>
    <w:rsid w:val="00495FF9"/>
    <w:rsid w:val="004B1697"/>
    <w:rsid w:val="004C331F"/>
    <w:rsid w:val="004D6103"/>
    <w:rsid w:val="004E3BCE"/>
    <w:rsid w:val="004E70AD"/>
    <w:rsid w:val="004F0E97"/>
    <w:rsid w:val="004F17E2"/>
    <w:rsid w:val="00501DD1"/>
    <w:rsid w:val="005034F7"/>
    <w:rsid w:val="00515C21"/>
    <w:rsid w:val="00530BD7"/>
    <w:rsid w:val="005415FC"/>
    <w:rsid w:val="00545CD2"/>
    <w:rsid w:val="005476F3"/>
    <w:rsid w:val="00572527"/>
    <w:rsid w:val="00573E40"/>
    <w:rsid w:val="00576348"/>
    <w:rsid w:val="00577C22"/>
    <w:rsid w:val="005A0B2E"/>
    <w:rsid w:val="005A23D2"/>
    <w:rsid w:val="005A36CB"/>
    <w:rsid w:val="005B49B8"/>
    <w:rsid w:val="005B4B27"/>
    <w:rsid w:val="005C0741"/>
    <w:rsid w:val="005C5EF4"/>
    <w:rsid w:val="005E20D2"/>
    <w:rsid w:val="005E2E0B"/>
    <w:rsid w:val="005E3582"/>
    <w:rsid w:val="005E67AD"/>
    <w:rsid w:val="005E7A7D"/>
    <w:rsid w:val="00602457"/>
    <w:rsid w:val="00626B9A"/>
    <w:rsid w:val="00640B27"/>
    <w:rsid w:val="00644FC3"/>
    <w:rsid w:val="00646BD1"/>
    <w:rsid w:val="006503A7"/>
    <w:rsid w:val="00652204"/>
    <w:rsid w:val="0065449B"/>
    <w:rsid w:val="006561C2"/>
    <w:rsid w:val="00667E0E"/>
    <w:rsid w:val="00671CB3"/>
    <w:rsid w:val="00674BAF"/>
    <w:rsid w:val="00682200"/>
    <w:rsid w:val="00684434"/>
    <w:rsid w:val="00692BF6"/>
    <w:rsid w:val="006A1351"/>
    <w:rsid w:val="006A1497"/>
    <w:rsid w:val="006B0BD1"/>
    <w:rsid w:val="006B5404"/>
    <w:rsid w:val="006C3483"/>
    <w:rsid w:val="006D17B2"/>
    <w:rsid w:val="006D20A5"/>
    <w:rsid w:val="006D37BF"/>
    <w:rsid w:val="006E6F44"/>
    <w:rsid w:val="00702E22"/>
    <w:rsid w:val="007163F7"/>
    <w:rsid w:val="0072020E"/>
    <w:rsid w:val="00741152"/>
    <w:rsid w:val="00754902"/>
    <w:rsid w:val="00760D88"/>
    <w:rsid w:val="00761750"/>
    <w:rsid w:val="00786071"/>
    <w:rsid w:val="00793E5E"/>
    <w:rsid w:val="007A3ECB"/>
    <w:rsid w:val="007A47C5"/>
    <w:rsid w:val="007A5E0A"/>
    <w:rsid w:val="007B00DA"/>
    <w:rsid w:val="007B1608"/>
    <w:rsid w:val="007D3215"/>
    <w:rsid w:val="007D7BB3"/>
    <w:rsid w:val="007E31E9"/>
    <w:rsid w:val="007F05E3"/>
    <w:rsid w:val="00824AB9"/>
    <w:rsid w:val="00836B35"/>
    <w:rsid w:val="00840031"/>
    <w:rsid w:val="00843BDE"/>
    <w:rsid w:val="008600AD"/>
    <w:rsid w:val="0087588C"/>
    <w:rsid w:val="0089705C"/>
    <w:rsid w:val="008A6D43"/>
    <w:rsid w:val="008A72ED"/>
    <w:rsid w:val="008B15FE"/>
    <w:rsid w:val="008B491E"/>
    <w:rsid w:val="008C1A28"/>
    <w:rsid w:val="008C2E98"/>
    <w:rsid w:val="008C33F6"/>
    <w:rsid w:val="008E49BD"/>
    <w:rsid w:val="008E53E9"/>
    <w:rsid w:val="008E5771"/>
    <w:rsid w:val="008E7CB2"/>
    <w:rsid w:val="008F1A1C"/>
    <w:rsid w:val="008F4ACF"/>
    <w:rsid w:val="00911514"/>
    <w:rsid w:val="00920752"/>
    <w:rsid w:val="00924166"/>
    <w:rsid w:val="00940B9B"/>
    <w:rsid w:val="00945367"/>
    <w:rsid w:val="00950939"/>
    <w:rsid w:val="00953573"/>
    <w:rsid w:val="0095676E"/>
    <w:rsid w:val="00956983"/>
    <w:rsid w:val="00957CC0"/>
    <w:rsid w:val="00963069"/>
    <w:rsid w:val="00963CF0"/>
    <w:rsid w:val="00964BB1"/>
    <w:rsid w:val="009775D9"/>
    <w:rsid w:val="009867ED"/>
    <w:rsid w:val="00997175"/>
    <w:rsid w:val="009A1847"/>
    <w:rsid w:val="009B062A"/>
    <w:rsid w:val="009C3D88"/>
    <w:rsid w:val="009E7C6F"/>
    <w:rsid w:val="009F1793"/>
    <w:rsid w:val="009F210A"/>
    <w:rsid w:val="009F2D23"/>
    <w:rsid w:val="00A01D69"/>
    <w:rsid w:val="00A02335"/>
    <w:rsid w:val="00A46C9A"/>
    <w:rsid w:val="00A619F3"/>
    <w:rsid w:val="00A62A73"/>
    <w:rsid w:val="00A64F8D"/>
    <w:rsid w:val="00A804A8"/>
    <w:rsid w:val="00A87FF6"/>
    <w:rsid w:val="00AA0A3B"/>
    <w:rsid w:val="00AA2763"/>
    <w:rsid w:val="00AA33B6"/>
    <w:rsid w:val="00AB50CA"/>
    <w:rsid w:val="00AB6D64"/>
    <w:rsid w:val="00AC53CE"/>
    <w:rsid w:val="00AD2193"/>
    <w:rsid w:val="00AE0EB5"/>
    <w:rsid w:val="00AF19F4"/>
    <w:rsid w:val="00AF2AC7"/>
    <w:rsid w:val="00AF74CE"/>
    <w:rsid w:val="00B02487"/>
    <w:rsid w:val="00B208DB"/>
    <w:rsid w:val="00B23F69"/>
    <w:rsid w:val="00B317B3"/>
    <w:rsid w:val="00B517C4"/>
    <w:rsid w:val="00B60274"/>
    <w:rsid w:val="00B60619"/>
    <w:rsid w:val="00B66A70"/>
    <w:rsid w:val="00B67366"/>
    <w:rsid w:val="00B7002A"/>
    <w:rsid w:val="00B80EE1"/>
    <w:rsid w:val="00B82F33"/>
    <w:rsid w:val="00B84135"/>
    <w:rsid w:val="00BE38A3"/>
    <w:rsid w:val="00BF5BBD"/>
    <w:rsid w:val="00C035DD"/>
    <w:rsid w:val="00C04D34"/>
    <w:rsid w:val="00C05DF8"/>
    <w:rsid w:val="00C06864"/>
    <w:rsid w:val="00C10F54"/>
    <w:rsid w:val="00C23D8D"/>
    <w:rsid w:val="00C2788C"/>
    <w:rsid w:val="00C30B04"/>
    <w:rsid w:val="00C37AA3"/>
    <w:rsid w:val="00C37FD7"/>
    <w:rsid w:val="00C43419"/>
    <w:rsid w:val="00C44CF3"/>
    <w:rsid w:val="00C60919"/>
    <w:rsid w:val="00C61BE0"/>
    <w:rsid w:val="00C63EDF"/>
    <w:rsid w:val="00C6707E"/>
    <w:rsid w:val="00C70B0E"/>
    <w:rsid w:val="00C773CA"/>
    <w:rsid w:val="00C83785"/>
    <w:rsid w:val="00C83E99"/>
    <w:rsid w:val="00C87FA8"/>
    <w:rsid w:val="00C94C0D"/>
    <w:rsid w:val="00C97BED"/>
    <w:rsid w:val="00CA1FEB"/>
    <w:rsid w:val="00CD4F85"/>
    <w:rsid w:val="00CD6F02"/>
    <w:rsid w:val="00CE246D"/>
    <w:rsid w:val="00CF07A0"/>
    <w:rsid w:val="00CF3E03"/>
    <w:rsid w:val="00D0082A"/>
    <w:rsid w:val="00D00AA0"/>
    <w:rsid w:val="00D21455"/>
    <w:rsid w:val="00D47634"/>
    <w:rsid w:val="00D50F3E"/>
    <w:rsid w:val="00D709B3"/>
    <w:rsid w:val="00D74CD2"/>
    <w:rsid w:val="00DA2ED6"/>
    <w:rsid w:val="00DA3ECA"/>
    <w:rsid w:val="00DB1D55"/>
    <w:rsid w:val="00DB76B8"/>
    <w:rsid w:val="00DC0798"/>
    <w:rsid w:val="00DC2EA1"/>
    <w:rsid w:val="00DC48EA"/>
    <w:rsid w:val="00DD6AAF"/>
    <w:rsid w:val="00DE3F5C"/>
    <w:rsid w:val="00DF1D20"/>
    <w:rsid w:val="00E21324"/>
    <w:rsid w:val="00E246B9"/>
    <w:rsid w:val="00E27863"/>
    <w:rsid w:val="00E31FEA"/>
    <w:rsid w:val="00E45169"/>
    <w:rsid w:val="00E47787"/>
    <w:rsid w:val="00E51C30"/>
    <w:rsid w:val="00E64180"/>
    <w:rsid w:val="00E7235D"/>
    <w:rsid w:val="00E740AF"/>
    <w:rsid w:val="00E74AEE"/>
    <w:rsid w:val="00E868E5"/>
    <w:rsid w:val="00E900D9"/>
    <w:rsid w:val="00E90D00"/>
    <w:rsid w:val="00E9237A"/>
    <w:rsid w:val="00E939FA"/>
    <w:rsid w:val="00E94F51"/>
    <w:rsid w:val="00E9612E"/>
    <w:rsid w:val="00EA5765"/>
    <w:rsid w:val="00EC2532"/>
    <w:rsid w:val="00ED7812"/>
    <w:rsid w:val="00EF111B"/>
    <w:rsid w:val="00EF3B86"/>
    <w:rsid w:val="00F317E9"/>
    <w:rsid w:val="00F34554"/>
    <w:rsid w:val="00F35B68"/>
    <w:rsid w:val="00F41BDA"/>
    <w:rsid w:val="00F45F77"/>
    <w:rsid w:val="00F5167F"/>
    <w:rsid w:val="00F52258"/>
    <w:rsid w:val="00F757BE"/>
    <w:rsid w:val="00F763A1"/>
    <w:rsid w:val="00F82B26"/>
    <w:rsid w:val="00F8570A"/>
    <w:rsid w:val="00F91C7B"/>
    <w:rsid w:val="00FF1DA8"/>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5889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192AA2"/>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192AA2"/>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192AA2"/>
    <w:pPr>
      <w:keepNext/>
      <w:tabs>
        <w:tab w:val="left" w:pos="284"/>
      </w:tabs>
      <w:ind w:right="265"/>
      <w:jc w:val="right"/>
      <w:outlineLvl w:val="3"/>
    </w:pPr>
    <w:rPr>
      <w:rFonts w:ascii="Arial" w:hAnsi="Arial" w:cs="Arial"/>
      <w:i/>
      <w:iCs/>
      <w:color w:val="999999"/>
      <w:sz w:val="16"/>
    </w:rPr>
  </w:style>
  <w:style w:type="paragraph" w:styleId="Heading5">
    <w:name w:val="heading 5"/>
    <w:basedOn w:val="Normal"/>
    <w:next w:val="Normal"/>
    <w:link w:val="Heading5Char"/>
    <w:semiHidden/>
    <w:unhideWhenUsed/>
    <w:qFormat/>
    <w:rsid w:val="00192AA2"/>
    <w:pPr>
      <w:keepNext/>
      <w:tabs>
        <w:tab w:val="left" w:pos="567"/>
      </w:tabs>
      <w:spacing w:line="260" w:lineRule="exact"/>
      <w:jc w:val="both"/>
      <w:outlineLvl w:val="4"/>
    </w:pPr>
    <w:rPr>
      <w:sz w:val="22"/>
      <w:szCs w:val="20"/>
    </w:rPr>
  </w:style>
  <w:style w:type="paragraph" w:styleId="Heading6">
    <w:name w:val="heading 6"/>
    <w:basedOn w:val="Normal"/>
    <w:next w:val="Normal"/>
    <w:link w:val="Heading6Char"/>
    <w:semiHidden/>
    <w:unhideWhenUsed/>
    <w:qFormat/>
    <w:rsid w:val="00192AA2"/>
    <w:pPr>
      <w:keepNext/>
      <w:tabs>
        <w:tab w:val="left" w:pos="-720"/>
        <w:tab w:val="left" w:pos="567"/>
        <w:tab w:val="left" w:pos="4536"/>
      </w:tabs>
      <w:suppressAutoHyphens/>
      <w:spacing w:line="260" w:lineRule="exact"/>
      <w:outlineLvl w:val="5"/>
    </w:pPr>
    <w:rPr>
      <w:i/>
      <w:sz w:val="22"/>
      <w:szCs w:val="20"/>
    </w:rPr>
  </w:style>
  <w:style w:type="paragraph" w:styleId="Heading7">
    <w:name w:val="heading 7"/>
    <w:basedOn w:val="Normal"/>
    <w:next w:val="Normal"/>
    <w:link w:val="Heading7Char"/>
    <w:semiHidden/>
    <w:unhideWhenUsed/>
    <w:qFormat/>
    <w:rsid w:val="00192AA2"/>
    <w:pPr>
      <w:keepNext/>
      <w:tabs>
        <w:tab w:val="left" w:pos="-720"/>
        <w:tab w:val="left" w:pos="567"/>
        <w:tab w:val="left" w:pos="4536"/>
      </w:tabs>
      <w:suppressAutoHyphens/>
      <w:spacing w:line="260" w:lineRule="exact"/>
      <w:jc w:val="both"/>
      <w:outlineLvl w:val="6"/>
    </w:pPr>
    <w:rPr>
      <w:rFonts w:eastAsia="MS Mincho"/>
      <w:i/>
      <w:sz w:val="22"/>
      <w:szCs w:val="20"/>
    </w:rPr>
  </w:style>
  <w:style w:type="paragraph" w:styleId="Heading8">
    <w:name w:val="heading 8"/>
    <w:basedOn w:val="Normal"/>
    <w:next w:val="Normal"/>
    <w:link w:val="Heading8Char"/>
    <w:semiHidden/>
    <w:unhideWhenUsed/>
    <w:qFormat/>
    <w:rsid w:val="00192AA2"/>
    <w:pPr>
      <w:keepNext/>
      <w:tabs>
        <w:tab w:val="left" w:pos="567"/>
      </w:tabs>
      <w:spacing w:line="260" w:lineRule="exact"/>
      <w:ind w:left="567" w:hanging="567"/>
      <w:jc w:val="both"/>
      <w:outlineLvl w:val="7"/>
    </w:pPr>
    <w:rPr>
      <w:rFonts w:eastAsia="MS Mincho"/>
      <w:b/>
      <w:i/>
      <w:sz w:val="22"/>
      <w:szCs w:val="20"/>
    </w:rPr>
  </w:style>
  <w:style w:type="paragraph" w:styleId="Heading9">
    <w:name w:val="heading 9"/>
    <w:basedOn w:val="Normal"/>
    <w:next w:val="Normal"/>
    <w:link w:val="Heading9Char"/>
    <w:semiHidden/>
    <w:unhideWhenUsed/>
    <w:qFormat/>
    <w:rsid w:val="00192AA2"/>
    <w:pPr>
      <w:keepNext/>
      <w:tabs>
        <w:tab w:val="left" w:pos="567"/>
      </w:tabs>
      <w:spacing w:line="260" w:lineRule="exact"/>
      <w:jc w:val="both"/>
      <w:outlineLvl w:val="8"/>
    </w:pPr>
    <w:rPr>
      <w:rFonts w:eastAsia="MS Mincho"/>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192AA2"/>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192AA2"/>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192AA2"/>
    <w:rPr>
      <w:rFonts w:ascii="Arial" w:hAnsi="Arial" w:cs="Arial"/>
      <w:i/>
      <w:iCs/>
      <w:color w:val="999999"/>
      <w:sz w:val="16"/>
      <w:szCs w:val="24"/>
      <w:lang w:val="en-US" w:eastAsia="en-US"/>
    </w:rPr>
  </w:style>
  <w:style w:type="character" w:customStyle="1" w:styleId="Heading5Char">
    <w:name w:val="Heading 5 Char"/>
    <w:basedOn w:val="DefaultParagraphFont"/>
    <w:link w:val="Heading5"/>
    <w:semiHidden/>
    <w:rsid w:val="00192AA2"/>
    <w:rPr>
      <w:sz w:val="22"/>
      <w:lang w:val="en-US" w:eastAsia="en-US"/>
    </w:rPr>
  </w:style>
  <w:style w:type="character" w:customStyle="1" w:styleId="Heading6Char">
    <w:name w:val="Heading 6 Char"/>
    <w:basedOn w:val="DefaultParagraphFont"/>
    <w:link w:val="Heading6"/>
    <w:semiHidden/>
    <w:rsid w:val="00192AA2"/>
    <w:rPr>
      <w:i/>
      <w:sz w:val="22"/>
      <w:lang w:val="en-US" w:eastAsia="en-US"/>
    </w:rPr>
  </w:style>
  <w:style w:type="character" w:customStyle="1" w:styleId="Heading7Char">
    <w:name w:val="Heading 7 Char"/>
    <w:basedOn w:val="DefaultParagraphFont"/>
    <w:link w:val="Heading7"/>
    <w:semiHidden/>
    <w:rsid w:val="00192AA2"/>
    <w:rPr>
      <w:rFonts w:eastAsia="MS Mincho"/>
      <w:i/>
      <w:sz w:val="22"/>
      <w:lang w:val="en-US" w:eastAsia="en-US"/>
    </w:rPr>
  </w:style>
  <w:style w:type="character" w:customStyle="1" w:styleId="Heading8Char">
    <w:name w:val="Heading 8 Char"/>
    <w:basedOn w:val="DefaultParagraphFont"/>
    <w:link w:val="Heading8"/>
    <w:semiHidden/>
    <w:rsid w:val="00192AA2"/>
    <w:rPr>
      <w:rFonts w:eastAsia="MS Mincho"/>
      <w:b/>
      <w:i/>
      <w:sz w:val="22"/>
      <w:lang w:val="en-US" w:eastAsia="en-US"/>
    </w:rPr>
  </w:style>
  <w:style w:type="character" w:customStyle="1" w:styleId="Heading9Char">
    <w:name w:val="Heading 9 Char"/>
    <w:basedOn w:val="DefaultParagraphFont"/>
    <w:link w:val="Heading9"/>
    <w:semiHidden/>
    <w:rsid w:val="00192AA2"/>
    <w:rPr>
      <w:rFonts w:eastAsia="MS Mincho"/>
      <w:b/>
      <w:i/>
      <w:sz w:val="22"/>
      <w:lang w:val="en-US" w:eastAsia="en-US"/>
    </w:rPr>
  </w:style>
  <w:style w:type="numbering" w:customStyle="1" w:styleId="NoList1">
    <w:name w:val="No List1"/>
    <w:next w:val="NoList"/>
    <w:uiPriority w:val="99"/>
    <w:semiHidden/>
    <w:unhideWhenUsed/>
    <w:rsid w:val="00192AA2"/>
  </w:style>
  <w:style w:type="character" w:customStyle="1" w:styleId="Heading2Char">
    <w:name w:val="Heading 2 Char"/>
    <w:basedOn w:val="DefaultParagraphFont"/>
    <w:link w:val="Heading2"/>
    <w:rsid w:val="00192AA2"/>
    <w:rPr>
      <w:rFonts w:ascii="Arial" w:hAnsi="Arial" w:cs="Arial"/>
      <w:i/>
      <w:iCs/>
      <w:color w:val="999999"/>
      <w:sz w:val="18"/>
      <w:szCs w:val="24"/>
      <w:lang w:val="en-US" w:eastAsia="en-US"/>
    </w:rPr>
  </w:style>
  <w:style w:type="character" w:customStyle="1" w:styleId="HeaderChar">
    <w:name w:val="Header Char"/>
    <w:link w:val="Header"/>
    <w:rsid w:val="00192AA2"/>
    <w:rPr>
      <w:sz w:val="24"/>
      <w:szCs w:val="24"/>
      <w:lang w:val="en-US" w:eastAsia="en-US"/>
    </w:rPr>
  </w:style>
  <w:style w:type="character" w:customStyle="1" w:styleId="FooterChar">
    <w:name w:val="Footer Char"/>
    <w:basedOn w:val="DefaultParagraphFont"/>
    <w:link w:val="Footer"/>
    <w:rsid w:val="00192AA2"/>
    <w:rPr>
      <w:sz w:val="24"/>
      <w:szCs w:val="24"/>
      <w:lang w:val="en-US" w:eastAsia="en-US"/>
    </w:rPr>
  </w:style>
  <w:style w:type="character" w:customStyle="1" w:styleId="CommentSubjectChar">
    <w:name w:val="Comment Subject Char"/>
    <w:basedOn w:val="CommentTextChar"/>
    <w:link w:val="CommentSubject"/>
    <w:semiHidden/>
    <w:rsid w:val="00192AA2"/>
    <w:rPr>
      <w:b/>
      <w:bCs/>
      <w:lang w:val="en-US" w:eastAsia="en-US"/>
    </w:rPr>
  </w:style>
  <w:style w:type="character" w:customStyle="1" w:styleId="BalloonTextChar">
    <w:name w:val="Balloon Text Char"/>
    <w:basedOn w:val="DefaultParagraphFont"/>
    <w:link w:val="BalloonText"/>
    <w:semiHidden/>
    <w:rsid w:val="00192AA2"/>
    <w:rPr>
      <w:rFonts w:ascii="Tahoma" w:hAnsi="Tahoma" w:cs="Tahoma"/>
      <w:sz w:val="16"/>
      <w:szCs w:val="16"/>
      <w:lang w:val="en-US" w:eastAsia="en-US"/>
    </w:rPr>
  </w:style>
  <w:style w:type="paragraph" w:customStyle="1" w:styleId="NASLOV123">
    <w:name w:val="NASLOV 123"/>
    <w:basedOn w:val="Normal"/>
    <w:qFormat/>
    <w:rsid w:val="00192AA2"/>
    <w:pPr>
      <w:tabs>
        <w:tab w:val="left" w:pos="284"/>
      </w:tabs>
      <w:spacing w:before="200" w:after="200"/>
    </w:pPr>
    <w:rPr>
      <w:b/>
      <w:sz w:val="22"/>
      <w:szCs w:val="22"/>
    </w:rPr>
  </w:style>
  <w:style w:type="paragraph" w:styleId="ListParagraph">
    <w:name w:val="List Paragraph"/>
    <w:basedOn w:val="Normal"/>
    <w:qFormat/>
    <w:rsid w:val="00192AA2"/>
    <w:pPr>
      <w:tabs>
        <w:tab w:val="left" w:pos="567"/>
      </w:tabs>
      <w:spacing w:line="260" w:lineRule="exact"/>
      <w:ind w:left="1304"/>
    </w:pPr>
    <w:rPr>
      <w:rFonts w:eastAsia="MS Mincho"/>
      <w:sz w:val="22"/>
      <w:szCs w:val="20"/>
    </w:rPr>
  </w:style>
  <w:style w:type="paragraph" w:styleId="ListBullet">
    <w:name w:val="List Bullet"/>
    <w:basedOn w:val="Normal"/>
    <w:uiPriority w:val="99"/>
    <w:unhideWhenUsed/>
    <w:rsid w:val="00192AA2"/>
    <w:pPr>
      <w:numPr>
        <w:numId w:val="17"/>
      </w:numPr>
      <w:tabs>
        <w:tab w:val="left" w:pos="567"/>
      </w:tabs>
      <w:spacing w:line="260" w:lineRule="exact"/>
      <w:contextualSpacing/>
    </w:pPr>
    <w:rPr>
      <w:rFonts w:eastAsia="MS Mincho"/>
      <w:sz w:val="22"/>
      <w:szCs w:val="20"/>
    </w:rPr>
  </w:style>
  <w:style w:type="paragraph" w:styleId="Caption">
    <w:name w:val="caption"/>
    <w:basedOn w:val="Normal"/>
    <w:next w:val="Normal"/>
    <w:semiHidden/>
    <w:unhideWhenUsed/>
    <w:qFormat/>
    <w:rsid w:val="00192AA2"/>
    <w:pPr>
      <w:tabs>
        <w:tab w:val="left" w:pos="567"/>
      </w:tabs>
      <w:spacing w:before="120" w:after="120" w:line="260" w:lineRule="exact"/>
    </w:pPr>
    <w:rPr>
      <w:rFonts w:eastAsia="MS Mincho"/>
      <w:b/>
      <w:bCs/>
      <w:sz w:val="20"/>
      <w:szCs w:val="20"/>
    </w:rPr>
  </w:style>
  <w:style w:type="paragraph" w:customStyle="1" w:styleId="EMEATableLeft">
    <w:name w:val="EMEA Table Left"/>
    <w:basedOn w:val="Normal"/>
    <w:rsid w:val="00192AA2"/>
    <w:pPr>
      <w:keepNext/>
      <w:keepLines/>
    </w:pPr>
    <w:rPr>
      <w:rFonts w:eastAsia="MS Mincho"/>
      <w:sz w:val="22"/>
      <w:szCs w:val="22"/>
    </w:rPr>
  </w:style>
  <w:style w:type="paragraph" w:styleId="BodyText">
    <w:name w:val="Body Text"/>
    <w:basedOn w:val="Normal"/>
    <w:link w:val="BodyTextChar"/>
    <w:unhideWhenUsed/>
    <w:rsid w:val="00192AA2"/>
    <w:rPr>
      <w:rFonts w:eastAsia="MS Mincho"/>
      <w:i/>
      <w:color w:val="008000"/>
      <w:sz w:val="22"/>
      <w:szCs w:val="20"/>
    </w:rPr>
  </w:style>
  <w:style w:type="character" w:customStyle="1" w:styleId="BodyTextChar">
    <w:name w:val="Body Text Char"/>
    <w:basedOn w:val="DefaultParagraphFont"/>
    <w:link w:val="BodyText"/>
    <w:rsid w:val="00192AA2"/>
    <w:rPr>
      <w:rFonts w:eastAsia="MS Mincho"/>
      <w:i/>
      <w:color w:val="008000"/>
      <w:sz w:val="22"/>
      <w:lang w:val="en-US" w:eastAsia="en-US"/>
    </w:rPr>
  </w:style>
  <w:style w:type="character" w:customStyle="1" w:styleId="BodyTextIndentChar">
    <w:name w:val="Body Text Indent Char"/>
    <w:basedOn w:val="DefaultParagraphFont"/>
    <w:link w:val="BodyTextIndent"/>
    <w:rsid w:val="00192AA2"/>
    <w:rPr>
      <w:rFonts w:eastAsia="MS Mincho"/>
      <w:sz w:val="22"/>
      <w:szCs w:val="22"/>
      <w:lang w:eastAsia="en-GB"/>
    </w:rPr>
  </w:style>
  <w:style w:type="paragraph" w:styleId="BodyTextIndent">
    <w:name w:val="Body Text Indent"/>
    <w:basedOn w:val="Normal"/>
    <w:link w:val="BodyTextIndentChar"/>
    <w:unhideWhenUsed/>
    <w:rsid w:val="00192AA2"/>
    <w:pPr>
      <w:autoSpaceDE w:val="0"/>
      <w:autoSpaceDN w:val="0"/>
      <w:adjustRightInd w:val="0"/>
      <w:ind w:left="720"/>
      <w:jc w:val="both"/>
    </w:pPr>
    <w:rPr>
      <w:rFonts w:eastAsia="MS Mincho"/>
      <w:sz w:val="22"/>
      <w:szCs w:val="22"/>
      <w:lang w:val="sr-Latn-ME" w:eastAsia="en-GB"/>
    </w:rPr>
  </w:style>
  <w:style w:type="character" w:customStyle="1" w:styleId="BodyTextIndentChar1">
    <w:name w:val="Body Text Indent Char1"/>
    <w:basedOn w:val="DefaultParagraphFont"/>
    <w:rsid w:val="00192AA2"/>
    <w:rPr>
      <w:sz w:val="24"/>
      <w:szCs w:val="24"/>
      <w:lang w:val="en-US" w:eastAsia="en-US"/>
    </w:rPr>
  </w:style>
  <w:style w:type="character" w:customStyle="1" w:styleId="BodyText2Char">
    <w:name w:val="Body Text 2 Char"/>
    <w:basedOn w:val="DefaultParagraphFont"/>
    <w:link w:val="BodyText2"/>
    <w:rsid w:val="00192AA2"/>
    <w:rPr>
      <w:rFonts w:eastAsia="MS Mincho"/>
      <w:b/>
      <w:bCs/>
      <w:color w:val="0000FF"/>
      <w:sz w:val="22"/>
      <w:szCs w:val="22"/>
      <w:u w:val="single"/>
    </w:rPr>
  </w:style>
  <w:style w:type="paragraph" w:styleId="BodyText2">
    <w:name w:val="Body Text 2"/>
    <w:basedOn w:val="Normal"/>
    <w:link w:val="BodyText2Char"/>
    <w:unhideWhenUsed/>
    <w:rsid w:val="00192AA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MS Mincho"/>
      <w:b/>
      <w:bCs/>
      <w:color w:val="0000FF"/>
      <w:sz w:val="22"/>
      <w:szCs w:val="22"/>
      <w:u w:val="single"/>
      <w:lang w:val="sr-Latn-ME" w:eastAsia="sr-Latn-ME"/>
    </w:rPr>
  </w:style>
  <w:style w:type="character" w:customStyle="1" w:styleId="BodyText2Char1">
    <w:name w:val="Body Text 2 Char1"/>
    <w:basedOn w:val="DefaultParagraphFont"/>
    <w:rsid w:val="00192AA2"/>
    <w:rPr>
      <w:sz w:val="24"/>
      <w:szCs w:val="24"/>
      <w:lang w:val="en-US" w:eastAsia="en-US"/>
    </w:rPr>
  </w:style>
  <w:style w:type="character" w:customStyle="1" w:styleId="BodyText3Char">
    <w:name w:val="Body Text 3 Char"/>
    <w:basedOn w:val="DefaultParagraphFont"/>
    <w:link w:val="BodyText3"/>
    <w:rsid w:val="00192AA2"/>
    <w:rPr>
      <w:rFonts w:eastAsia="MS Mincho"/>
      <w:color w:val="0000FF"/>
      <w:sz w:val="22"/>
      <w:szCs w:val="22"/>
      <w:lang w:eastAsia="en-GB"/>
    </w:rPr>
  </w:style>
  <w:style w:type="paragraph" w:styleId="BodyText3">
    <w:name w:val="Body Text 3"/>
    <w:basedOn w:val="Normal"/>
    <w:link w:val="BodyText3Char"/>
    <w:unhideWhenUsed/>
    <w:rsid w:val="00192AA2"/>
    <w:pPr>
      <w:autoSpaceDE w:val="0"/>
      <w:autoSpaceDN w:val="0"/>
      <w:adjustRightInd w:val="0"/>
      <w:jc w:val="both"/>
    </w:pPr>
    <w:rPr>
      <w:rFonts w:eastAsia="MS Mincho"/>
      <w:color w:val="0000FF"/>
      <w:sz w:val="22"/>
      <w:szCs w:val="22"/>
      <w:lang w:val="sr-Latn-ME" w:eastAsia="en-GB"/>
    </w:rPr>
  </w:style>
  <w:style w:type="character" w:customStyle="1" w:styleId="BodyText3Char1">
    <w:name w:val="Body Text 3 Char1"/>
    <w:basedOn w:val="DefaultParagraphFont"/>
    <w:rsid w:val="00192AA2"/>
    <w:rPr>
      <w:sz w:val="16"/>
      <w:szCs w:val="16"/>
      <w:lang w:val="en-US" w:eastAsia="en-US"/>
    </w:rPr>
  </w:style>
  <w:style w:type="character" w:customStyle="1" w:styleId="BodyTextIndent2Char">
    <w:name w:val="Body Text Indent 2 Char"/>
    <w:basedOn w:val="DefaultParagraphFont"/>
    <w:link w:val="BodyTextIndent2"/>
    <w:rsid w:val="00192AA2"/>
    <w:rPr>
      <w:rFonts w:eastAsia="MS Mincho"/>
      <w:b/>
      <w:bCs/>
      <w:color w:val="0000FF"/>
      <w:sz w:val="22"/>
      <w:szCs w:val="22"/>
    </w:rPr>
  </w:style>
  <w:style w:type="paragraph" w:styleId="BodyTextIndent2">
    <w:name w:val="Body Text Indent 2"/>
    <w:basedOn w:val="Normal"/>
    <w:link w:val="BodyTextIndent2Char"/>
    <w:unhideWhenUsed/>
    <w:rsid w:val="00192AA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MS Mincho"/>
      <w:b/>
      <w:bCs/>
      <w:color w:val="0000FF"/>
      <w:sz w:val="22"/>
      <w:szCs w:val="22"/>
      <w:lang w:val="sr-Latn-ME" w:eastAsia="sr-Latn-ME"/>
    </w:rPr>
  </w:style>
  <w:style w:type="character" w:customStyle="1" w:styleId="BodyTextIndent2Char1">
    <w:name w:val="Body Text Indent 2 Char1"/>
    <w:basedOn w:val="DefaultParagraphFont"/>
    <w:rsid w:val="00192AA2"/>
    <w:rPr>
      <w:sz w:val="24"/>
      <w:szCs w:val="24"/>
      <w:lang w:val="en-US" w:eastAsia="en-US"/>
    </w:rPr>
  </w:style>
  <w:style w:type="character" w:customStyle="1" w:styleId="BodyTextIndent3Char">
    <w:name w:val="Body Text Indent 3 Char"/>
    <w:basedOn w:val="DefaultParagraphFont"/>
    <w:link w:val="BodyTextIndent3"/>
    <w:rsid w:val="00192AA2"/>
    <w:rPr>
      <w:rFonts w:eastAsia="MS Mincho"/>
      <w:sz w:val="22"/>
      <w:szCs w:val="21"/>
    </w:rPr>
  </w:style>
  <w:style w:type="paragraph" w:styleId="BodyTextIndent3">
    <w:name w:val="Body Text Indent 3"/>
    <w:basedOn w:val="Normal"/>
    <w:link w:val="BodyTextIndent3Char"/>
    <w:unhideWhenUsed/>
    <w:rsid w:val="00192AA2"/>
    <w:pPr>
      <w:tabs>
        <w:tab w:val="left" w:pos="567"/>
        <w:tab w:val="left" w:pos="1134"/>
      </w:tabs>
      <w:autoSpaceDE w:val="0"/>
      <w:autoSpaceDN w:val="0"/>
      <w:adjustRightInd w:val="0"/>
      <w:spacing w:line="260" w:lineRule="exact"/>
      <w:ind w:left="633"/>
      <w:jc w:val="both"/>
    </w:pPr>
    <w:rPr>
      <w:rFonts w:eastAsia="MS Mincho"/>
      <w:sz w:val="22"/>
      <w:szCs w:val="21"/>
      <w:lang w:val="sr-Latn-ME" w:eastAsia="sr-Latn-ME"/>
    </w:rPr>
  </w:style>
  <w:style w:type="character" w:customStyle="1" w:styleId="BodyTextIndent3Char1">
    <w:name w:val="Body Text Indent 3 Char1"/>
    <w:basedOn w:val="DefaultParagraphFont"/>
    <w:rsid w:val="00192AA2"/>
    <w:rPr>
      <w:sz w:val="16"/>
      <w:szCs w:val="16"/>
      <w:lang w:val="en-US" w:eastAsia="en-US"/>
    </w:rPr>
  </w:style>
  <w:style w:type="character" w:customStyle="1" w:styleId="DocumentMapChar">
    <w:name w:val="Document Map Char"/>
    <w:basedOn w:val="DefaultParagraphFont"/>
    <w:link w:val="DocumentMap"/>
    <w:rsid w:val="00192AA2"/>
    <w:rPr>
      <w:rFonts w:ascii="Tahoma" w:eastAsia="MS Mincho" w:hAnsi="Tahoma" w:cs="Tahoma"/>
      <w:sz w:val="22"/>
      <w:shd w:val="clear" w:color="auto" w:fill="000080"/>
    </w:rPr>
  </w:style>
  <w:style w:type="paragraph" w:styleId="DocumentMap">
    <w:name w:val="Document Map"/>
    <w:basedOn w:val="Normal"/>
    <w:link w:val="DocumentMapChar"/>
    <w:unhideWhenUsed/>
    <w:rsid w:val="00192AA2"/>
    <w:pPr>
      <w:shd w:val="clear" w:color="auto" w:fill="000080"/>
      <w:tabs>
        <w:tab w:val="left" w:pos="567"/>
      </w:tabs>
      <w:spacing w:line="260" w:lineRule="exact"/>
    </w:pPr>
    <w:rPr>
      <w:rFonts w:ascii="Tahoma" w:eastAsia="MS Mincho" w:hAnsi="Tahoma" w:cs="Tahoma"/>
      <w:sz w:val="22"/>
      <w:szCs w:val="20"/>
      <w:lang w:val="sr-Latn-ME" w:eastAsia="sr-Latn-ME"/>
    </w:rPr>
  </w:style>
  <w:style w:type="character" w:customStyle="1" w:styleId="DocumentMapChar1">
    <w:name w:val="Document Map Char1"/>
    <w:basedOn w:val="DefaultParagraphFont"/>
    <w:rsid w:val="00192AA2"/>
    <w:rPr>
      <w:rFonts w:ascii="Segoe UI" w:hAnsi="Segoe UI" w:cs="Segoe UI"/>
      <w:sz w:val="16"/>
      <w:szCs w:val="16"/>
      <w:lang w:val="en-US" w:eastAsia="en-US"/>
    </w:rPr>
  </w:style>
  <w:style w:type="paragraph" w:customStyle="1" w:styleId="AHeader1">
    <w:name w:val="AHeader 1"/>
    <w:basedOn w:val="Normal"/>
    <w:semiHidden/>
    <w:rsid w:val="00192AA2"/>
    <w:pPr>
      <w:spacing w:after="120"/>
    </w:pPr>
    <w:rPr>
      <w:rFonts w:ascii="Arial" w:eastAsia="MS Mincho" w:hAnsi="Arial" w:cs="Arial"/>
      <w:b/>
      <w:bCs/>
      <w:szCs w:val="20"/>
    </w:rPr>
  </w:style>
  <w:style w:type="paragraph" w:customStyle="1" w:styleId="AHeader2">
    <w:name w:val="AHeader 2"/>
    <w:basedOn w:val="AHeader1"/>
    <w:semiHidden/>
    <w:rsid w:val="00192AA2"/>
    <w:rPr>
      <w:sz w:val="22"/>
    </w:rPr>
  </w:style>
  <w:style w:type="paragraph" w:customStyle="1" w:styleId="BMSBodyText">
    <w:name w:val="BMS Body Text"/>
    <w:semiHidden/>
    <w:rsid w:val="00192AA2"/>
    <w:pPr>
      <w:spacing w:before="120" w:after="120" w:line="300" w:lineRule="auto"/>
      <w:jc w:val="both"/>
    </w:pPr>
    <w:rPr>
      <w:rFonts w:eastAsia="MS Mincho"/>
      <w:color w:val="000000"/>
      <w:sz w:val="24"/>
      <w:lang w:val="en-US" w:eastAsia="en-US"/>
    </w:rPr>
  </w:style>
  <w:style w:type="paragraph" w:customStyle="1" w:styleId="A-TableText">
    <w:name w:val="A-Table Text"/>
    <w:semiHidden/>
    <w:rsid w:val="00192AA2"/>
    <w:pPr>
      <w:spacing w:before="60" w:after="60"/>
    </w:pPr>
    <w:rPr>
      <w:sz w:val="22"/>
      <w:lang w:val="en-GB" w:eastAsia="en-US"/>
    </w:rPr>
  </w:style>
  <w:style w:type="paragraph" w:customStyle="1" w:styleId="MaintextDE">
    <w:name w:val="Main text DE"/>
    <w:basedOn w:val="Normal"/>
    <w:semiHidden/>
    <w:rsid w:val="00192AA2"/>
    <w:pPr>
      <w:widowControl w:val="0"/>
      <w:tabs>
        <w:tab w:val="left" w:pos="283"/>
      </w:tabs>
      <w:suppressAutoHyphens/>
      <w:autoSpaceDE w:val="0"/>
      <w:autoSpaceDN w:val="0"/>
      <w:adjustRightInd w:val="0"/>
      <w:spacing w:after="28" w:line="166" w:lineRule="atLeast"/>
    </w:pPr>
    <w:rPr>
      <w:rFonts w:ascii="Helvetica" w:hAnsi="Helvetica"/>
      <w:color w:val="000000"/>
      <w:spacing w:val="-2"/>
      <w:sz w:val="15"/>
      <w:szCs w:val="15"/>
      <w:lang w:val="de-DE"/>
    </w:rPr>
  </w:style>
  <w:style w:type="character" w:customStyle="1" w:styleId="BodytextAgencyChar">
    <w:name w:val="Body text (Agency) Char"/>
    <w:link w:val="BodytextAgency"/>
    <w:uiPriority w:val="99"/>
    <w:semiHidden/>
    <w:locked/>
    <w:rsid w:val="00192AA2"/>
    <w:rPr>
      <w:rFonts w:ascii="Verdana" w:hAnsi="Verdana"/>
    </w:rPr>
  </w:style>
  <w:style w:type="paragraph" w:customStyle="1" w:styleId="BodytextAgency">
    <w:name w:val="Body text (Agency)"/>
    <w:basedOn w:val="Normal"/>
    <w:link w:val="BodytextAgencyChar"/>
    <w:uiPriority w:val="99"/>
    <w:semiHidden/>
    <w:qFormat/>
    <w:rsid w:val="00192AA2"/>
    <w:pPr>
      <w:spacing w:after="140" w:line="280" w:lineRule="atLeast"/>
    </w:pPr>
    <w:rPr>
      <w:rFonts w:ascii="Verdana" w:hAnsi="Verdana"/>
      <w:sz w:val="20"/>
      <w:szCs w:val="20"/>
      <w:lang w:val="sr-Latn-ME" w:eastAsia="sr-Latn-ME"/>
    </w:rPr>
  </w:style>
  <w:style w:type="paragraph" w:customStyle="1" w:styleId="A-TableHeader">
    <w:name w:val="A-Table Header"/>
    <w:next w:val="A-TableText"/>
    <w:semiHidden/>
    <w:rsid w:val="00192AA2"/>
    <w:pPr>
      <w:keepNext/>
      <w:spacing w:before="60" w:after="60"/>
    </w:pPr>
    <w:rPr>
      <w:b/>
      <w:sz w:val="22"/>
      <w:lang w:val="en-GB" w:eastAsia="en-US"/>
    </w:rPr>
  </w:style>
  <w:style w:type="character" w:customStyle="1" w:styleId="KommentarerChar">
    <w:name w:val="Kommentarer Char"/>
    <w:link w:val="4"/>
    <w:semiHidden/>
    <w:locked/>
    <w:rsid w:val="00192AA2"/>
  </w:style>
  <w:style w:type="paragraph" w:customStyle="1" w:styleId="4">
    <w:name w:val="4"/>
    <w:link w:val="KommentarerChar"/>
    <w:semiHidden/>
    <w:rsid w:val="00192AA2"/>
    <w:pPr>
      <w:tabs>
        <w:tab w:val="left" w:pos="567"/>
      </w:tabs>
      <w:spacing w:line="260" w:lineRule="exact"/>
    </w:pPr>
  </w:style>
  <w:style w:type="character" w:customStyle="1" w:styleId="DraftingNotesAgencyChar">
    <w:name w:val="Drafting Notes (Agency) Char"/>
    <w:link w:val="DraftingNotesAgency"/>
    <w:semiHidden/>
    <w:locked/>
    <w:rsid w:val="00192AA2"/>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semiHidden/>
    <w:rsid w:val="00192AA2"/>
    <w:pPr>
      <w:spacing w:after="140" w:line="280" w:lineRule="atLeast"/>
    </w:pPr>
    <w:rPr>
      <w:rFonts w:ascii="Courier New" w:eastAsia="Verdana" w:hAnsi="Courier New" w:cs="Courier New"/>
      <w:i/>
      <w:color w:val="339966"/>
      <w:sz w:val="22"/>
      <w:szCs w:val="18"/>
      <w:lang w:val="sr-Latn-ME" w:eastAsia="sr-Latn-ME"/>
    </w:rPr>
  </w:style>
  <w:style w:type="character" w:customStyle="1" w:styleId="No-numheading3AgencyChar">
    <w:name w:val="No-num heading 3 (Agency) Char"/>
    <w:link w:val="No-numheading3Agency"/>
    <w:semiHidden/>
    <w:locked/>
    <w:rsid w:val="00192AA2"/>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semiHidden/>
    <w:rsid w:val="00192AA2"/>
    <w:pPr>
      <w:keepNext/>
      <w:spacing w:before="280" w:after="220"/>
      <w:outlineLvl w:val="2"/>
    </w:pPr>
    <w:rPr>
      <w:rFonts w:ascii="Verdana" w:eastAsia="Verdana" w:hAnsi="Verdana"/>
      <w:b/>
      <w:bCs/>
      <w:kern w:val="32"/>
      <w:sz w:val="22"/>
      <w:szCs w:val="22"/>
      <w:lang w:val="sr-Latn-ME" w:eastAsia="sr-Latn-ME"/>
    </w:rPr>
  </w:style>
  <w:style w:type="character" w:customStyle="1" w:styleId="BMSSuperscript">
    <w:name w:val="BMS Superscript"/>
    <w:rsid w:val="00192AA2"/>
    <w:rPr>
      <w:sz w:val="28"/>
      <w:vertAlign w:val="superscript"/>
    </w:rPr>
  </w:style>
  <w:style w:type="character" w:customStyle="1" w:styleId="BMSTableNote">
    <w:name w:val="BMS Table Note"/>
    <w:rsid w:val="00192AA2"/>
    <w:rPr>
      <w:rFonts w:ascii="Times New Roman" w:hAnsi="Times New Roman" w:cs="Times New Roman" w:hint="default"/>
      <w:color w:val="auto"/>
      <w:sz w:val="28"/>
      <w:vertAlign w:val="superscript"/>
    </w:rPr>
  </w:style>
  <w:style w:type="character" w:customStyle="1" w:styleId="BMSSubscript">
    <w:name w:val="BMS Subscript"/>
    <w:rsid w:val="00192AA2"/>
    <w:rPr>
      <w:sz w:val="28"/>
      <w:vertAlign w:val="subscript"/>
    </w:rPr>
  </w:style>
  <w:style w:type="character" w:customStyle="1" w:styleId="mcenoneditable">
    <w:name w:val="mcenoneditable"/>
    <w:rsid w:val="00192AA2"/>
  </w:style>
  <w:style w:type="character" w:customStyle="1" w:styleId="hilighti1">
    <w:name w:val="hilighti1"/>
    <w:rsid w:val="00192AA2"/>
    <w:rPr>
      <w:b/>
      <w:bCs/>
      <w:color w:val="FF0000"/>
      <w:u w:val="single"/>
    </w:rPr>
  </w:style>
  <w:style w:type="character" w:customStyle="1" w:styleId="hilightd1">
    <w:name w:val="hilightd1"/>
    <w:rsid w:val="00192AA2"/>
    <w:rPr>
      <w:strike/>
      <w:color w:val="FF0000"/>
    </w:rPr>
  </w:style>
  <w:style w:type="character" w:customStyle="1" w:styleId="apple-converted-space">
    <w:name w:val="apple-converted-space"/>
    <w:rsid w:val="00192AA2"/>
  </w:style>
  <w:style w:type="paragraph" w:styleId="Revision">
    <w:name w:val="Revision"/>
    <w:hidden/>
    <w:uiPriority w:val="99"/>
    <w:semiHidden/>
    <w:rsid w:val="00192AA2"/>
    <w:rPr>
      <w:sz w:val="22"/>
      <w:szCs w:val="24"/>
      <w:lang w:val="en-US" w:eastAsia="en-US"/>
    </w:rPr>
  </w:style>
  <w:style w:type="paragraph" w:customStyle="1" w:styleId="TableCenter">
    <w:name w:val="Table Center"/>
    <w:basedOn w:val="Normal"/>
    <w:uiPriority w:val="12"/>
    <w:qFormat/>
    <w:rsid w:val="00192AA2"/>
    <w:pPr>
      <w:spacing w:before="40" w:after="40"/>
      <w:jc w:val="center"/>
    </w:pPr>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8123">
      <w:bodyDiv w:val="1"/>
      <w:marLeft w:val="0"/>
      <w:marRight w:val="0"/>
      <w:marTop w:val="0"/>
      <w:marBottom w:val="0"/>
      <w:divBdr>
        <w:top w:val="none" w:sz="0" w:space="0" w:color="auto"/>
        <w:left w:val="none" w:sz="0" w:space="0" w:color="auto"/>
        <w:bottom w:val="none" w:sz="0" w:space="0" w:color="auto"/>
        <w:right w:val="none" w:sz="0" w:space="0" w:color="auto"/>
      </w:divBdr>
    </w:div>
    <w:div w:id="798111068">
      <w:bodyDiv w:val="1"/>
      <w:marLeft w:val="0"/>
      <w:marRight w:val="0"/>
      <w:marTop w:val="0"/>
      <w:marBottom w:val="0"/>
      <w:divBdr>
        <w:top w:val="none" w:sz="0" w:space="0" w:color="auto"/>
        <w:left w:val="none" w:sz="0" w:space="0" w:color="auto"/>
        <w:bottom w:val="none" w:sz="0" w:space="0" w:color="auto"/>
        <w:right w:val="none" w:sz="0" w:space="0" w:color="auto"/>
      </w:divBdr>
    </w:div>
    <w:div w:id="194827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https://vigiflow-eforms.who-umc.org/me/meadr"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D0ECC-A6C5-4E44-A884-8C9CFCC4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36</Pages>
  <Words>16009</Words>
  <Characters>91253</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107048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Marijanović</cp:lastModifiedBy>
  <cp:revision>18</cp:revision>
  <cp:lastPrinted>2023-02-09T08:16:00Z</cp:lastPrinted>
  <dcterms:created xsi:type="dcterms:W3CDTF">2025-03-21T13:11:00Z</dcterms:created>
  <dcterms:modified xsi:type="dcterms:W3CDTF">2025-07-21T06:57:00Z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