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7D196" w14:textId="383A0790" w:rsidR="00E152E2" w:rsidRPr="0048276C" w:rsidRDefault="00E152E2" w:rsidP="001445A1">
      <w:pPr>
        <w:widowControl w:val="0"/>
        <w:spacing w:after="0" w:line="240" w:lineRule="auto"/>
        <w:jc w:val="center"/>
        <w:rPr>
          <w:rFonts w:ascii="Times New Roman" w:eastAsia="Times New Roman" w:hAnsi="Times New Roman" w:cs="Times New Roman"/>
          <w:b/>
          <w:bCs/>
          <w:iCs/>
          <w:u w:val="single"/>
          <w:lang w:val="sr-Latn-ME"/>
        </w:rPr>
      </w:pPr>
      <w:r w:rsidRPr="0048276C">
        <w:rPr>
          <w:rFonts w:ascii="Times New Roman" w:eastAsia="Times New Roman" w:hAnsi="Times New Roman" w:cs="Times New Roman"/>
          <w:b/>
          <w:bCs/>
          <w:iCs/>
          <w:u w:val="single"/>
          <w:lang w:val="sr-Latn-ME"/>
        </w:rPr>
        <w:t>SAŽETAK KARAKTERISTIKA LIJEKA</w:t>
      </w:r>
    </w:p>
    <w:p w14:paraId="29202430" w14:textId="77777777" w:rsidR="00E152E2" w:rsidRPr="0048276C" w:rsidRDefault="00E152E2" w:rsidP="001445A1">
      <w:pPr>
        <w:widowControl w:val="0"/>
        <w:tabs>
          <w:tab w:val="left" w:pos="540"/>
          <w:tab w:val="left" w:pos="569"/>
        </w:tabs>
        <w:spacing w:after="0" w:line="240" w:lineRule="auto"/>
        <w:jc w:val="both"/>
        <w:rPr>
          <w:rFonts w:ascii="Times New Roman" w:eastAsia="Times New Roman" w:hAnsi="Times New Roman" w:cs="Times New Roman"/>
          <w:lang w:val="sr-Latn-ME"/>
        </w:rPr>
      </w:pPr>
    </w:p>
    <w:p w14:paraId="5118FDDC" w14:textId="77777777" w:rsidR="00E152E2" w:rsidRPr="0048276C" w:rsidRDefault="00E152E2" w:rsidP="001445A1">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6CFB225"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1.</w:t>
      </w:r>
      <w:r w:rsidRPr="0048276C">
        <w:rPr>
          <w:rFonts w:ascii="Times New Roman" w:eastAsia="Times New Roman" w:hAnsi="Times New Roman" w:cs="Times New Roman"/>
          <w:b/>
          <w:bCs/>
          <w:lang w:val="sr-Latn-ME"/>
        </w:rPr>
        <w:tab/>
        <w:t>NAZIV LIJEKA</w:t>
      </w:r>
    </w:p>
    <w:p w14:paraId="28F20B63"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p>
    <w:p w14:paraId="68AB958D" w14:textId="74248560"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MAVENCLAD, 10 mg, tableta</w:t>
      </w:r>
    </w:p>
    <w:p w14:paraId="19953218" w14:textId="77777777" w:rsidR="00E152E2" w:rsidRPr="0048276C" w:rsidRDefault="00E152E2" w:rsidP="0078402A">
      <w:pPr>
        <w:widowControl w:val="0"/>
        <w:spacing w:after="0" w:line="240" w:lineRule="auto"/>
        <w:jc w:val="both"/>
        <w:rPr>
          <w:rFonts w:ascii="Times New Roman" w:eastAsia="Times New Roman" w:hAnsi="Times New Roman" w:cs="Times New Roman"/>
          <w:bCs/>
          <w:lang w:val="sr-Latn-ME"/>
        </w:rPr>
      </w:pPr>
    </w:p>
    <w:p w14:paraId="0BAF7D77" w14:textId="2C488DF4"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 xml:space="preserve">INN: </w:t>
      </w:r>
      <w:proofErr w:type="spellStart"/>
      <w:r w:rsidRPr="0048276C">
        <w:rPr>
          <w:rFonts w:ascii="Times New Roman" w:eastAsia="Times New Roman" w:hAnsi="Times New Roman" w:cs="Times New Roman"/>
          <w:lang w:val="sr-Latn-ME"/>
        </w:rPr>
        <w:t>kladribin</w:t>
      </w:r>
      <w:proofErr w:type="spellEnd"/>
      <w:r w:rsidR="006D4212" w:rsidRPr="0048276C">
        <w:rPr>
          <w:rFonts w:ascii="Times New Roman" w:eastAsia="Times New Roman" w:hAnsi="Times New Roman" w:cs="Times New Roman"/>
          <w:lang w:val="sr-Latn-ME"/>
        </w:rPr>
        <w:t xml:space="preserve"> </w:t>
      </w:r>
    </w:p>
    <w:p w14:paraId="666D014A" w14:textId="77777777" w:rsidR="00E152E2" w:rsidRPr="0048276C" w:rsidRDefault="00E152E2" w:rsidP="0078402A">
      <w:pPr>
        <w:widowControl w:val="0"/>
        <w:spacing w:after="0" w:line="240" w:lineRule="auto"/>
        <w:jc w:val="both"/>
        <w:rPr>
          <w:rFonts w:ascii="Times New Roman" w:eastAsia="Times New Roman" w:hAnsi="Times New Roman" w:cs="Times New Roman"/>
          <w:bCs/>
          <w:lang w:val="sr-Latn-ME"/>
        </w:rPr>
      </w:pPr>
    </w:p>
    <w:p w14:paraId="7ED76386" w14:textId="77777777" w:rsidR="00E152E2" w:rsidRPr="0048276C" w:rsidRDefault="00E152E2" w:rsidP="0078402A">
      <w:pPr>
        <w:widowControl w:val="0"/>
        <w:spacing w:after="0" w:line="240" w:lineRule="auto"/>
        <w:jc w:val="both"/>
        <w:rPr>
          <w:rFonts w:ascii="Times New Roman" w:eastAsia="Times New Roman" w:hAnsi="Times New Roman" w:cs="Times New Roman"/>
          <w:bCs/>
          <w:lang w:val="sr-Latn-ME"/>
        </w:rPr>
      </w:pPr>
    </w:p>
    <w:p w14:paraId="2811FE3F"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2. </w:t>
      </w:r>
      <w:r w:rsidRPr="0048276C">
        <w:rPr>
          <w:rFonts w:ascii="Times New Roman" w:eastAsia="Times New Roman" w:hAnsi="Times New Roman" w:cs="Times New Roman"/>
          <w:b/>
          <w:bCs/>
          <w:lang w:val="sr-Latn-ME"/>
        </w:rPr>
        <w:tab/>
        <w:t>KVALITATIVNI I KVANTITATIVNI SASTAV</w:t>
      </w:r>
    </w:p>
    <w:p w14:paraId="55538662"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p>
    <w:p w14:paraId="00575318"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 xml:space="preserve">Jedna tableta sadrži 10 mg </w:t>
      </w:r>
      <w:proofErr w:type="spellStart"/>
      <w:r w:rsidRPr="0048276C">
        <w:rPr>
          <w:rFonts w:ascii="Times New Roman" w:eastAsia="Times New Roman" w:hAnsi="Times New Roman" w:cs="Times New Roman"/>
          <w:lang w:val="sr-Latn-ME"/>
        </w:rPr>
        <w:t>kladribina</w:t>
      </w:r>
      <w:proofErr w:type="spellEnd"/>
      <w:r w:rsidRPr="0048276C">
        <w:rPr>
          <w:rFonts w:ascii="Times New Roman" w:eastAsia="Times New Roman" w:hAnsi="Times New Roman" w:cs="Times New Roman"/>
          <w:lang w:val="sr-Latn-ME"/>
        </w:rPr>
        <w:t>.</w:t>
      </w:r>
    </w:p>
    <w:p w14:paraId="311B6C01"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p>
    <w:p w14:paraId="040B2342" w14:textId="68E4FB6C"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u w:val="single"/>
          <w:lang w:val="sr-Latn-ME"/>
        </w:rPr>
        <w:t>Pomoćn</w:t>
      </w:r>
      <w:r w:rsidR="002A0ED6" w:rsidRPr="0048276C">
        <w:rPr>
          <w:rFonts w:ascii="Times New Roman" w:eastAsia="Times New Roman" w:hAnsi="Times New Roman" w:cs="Times New Roman"/>
          <w:u w:val="single"/>
          <w:lang w:val="sr-Latn-ME"/>
        </w:rPr>
        <w:t>a</w:t>
      </w:r>
      <w:r w:rsidRPr="0048276C">
        <w:rPr>
          <w:rFonts w:ascii="Times New Roman" w:eastAsia="Times New Roman" w:hAnsi="Times New Roman" w:cs="Times New Roman"/>
          <w:u w:val="single"/>
          <w:lang w:val="sr-Latn-ME"/>
        </w:rPr>
        <w:t xml:space="preserve"> supstanc</w:t>
      </w:r>
      <w:r w:rsidR="002A0ED6" w:rsidRPr="0048276C">
        <w:rPr>
          <w:rFonts w:ascii="Times New Roman" w:eastAsia="Times New Roman" w:hAnsi="Times New Roman" w:cs="Times New Roman"/>
          <w:u w:val="single"/>
          <w:lang w:val="sr-Latn-ME"/>
        </w:rPr>
        <w:t>a</w:t>
      </w:r>
      <w:r w:rsidRPr="0048276C">
        <w:rPr>
          <w:rFonts w:ascii="Times New Roman" w:eastAsia="Times New Roman" w:hAnsi="Times New Roman" w:cs="Times New Roman"/>
          <w:u w:val="single"/>
          <w:lang w:val="sr-Latn-ME"/>
        </w:rPr>
        <w:t xml:space="preserve"> sa potvrđenim dejstvom</w:t>
      </w:r>
      <w:r w:rsidRPr="0048276C">
        <w:rPr>
          <w:rFonts w:ascii="Times New Roman" w:eastAsia="Times New Roman" w:hAnsi="Times New Roman" w:cs="Times New Roman"/>
          <w:lang w:val="sr-Latn-ME"/>
        </w:rPr>
        <w:t>:</w:t>
      </w:r>
    </w:p>
    <w:p w14:paraId="3A544204"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 xml:space="preserve">Jedna tableta sadrži 64 mg </w:t>
      </w:r>
      <w:proofErr w:type="spellStart"/>
      <w:r w:rsidRPr="0048276C">
        <w:rPr>
          <w:rFonts w:ascii="Times New Roman" w:eastAsia="Times New Roman" w:hAnsi="Times New Roman" w:cs="Times New Roman"/>
          <w:lang w:val="sr-Latn-ME"/>
        </w:rPr>
        <w:t>sorbitola</w:t>
      </w:r>
      <w:proofErr w:type="spellEnd"/>
      <w:r w:rsidRPr="0048276C">
        <w:rPr>
          <w:rFonts w:ascii="Times New Roman" w:eastAsia="Times New Roman" w:hAnsi="Times New Roman" w:cs="Times New Roman"/>
          <w:lang w:val="sr-Latn-ME"/>
        </w:rPr>
        <w:t>.</w:t>
      </w:r>
    </w:p>
    <w:p w14:paraId="4D755F48"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p>
    <w:p w14:paraId="2AD5201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 xml:space="preserve">Za spisak svih </w:t>
      </w:r>
      <w:proofErr w:type="spellStart"/>
      <w:r w:rsidRPr="0048276C">
        <w:rPr>
          <w:rFonts w:ascii="Times New Roman" w:eastAsia="Times New Roman" w:hAnsi="Times New Roman" w:cs="Times New Roman"/>
          <w:lang w:val="sr-Latn-ME"/>
        </w:rPr>
        <w:t>ekscipijenasa</w:t>
      </w:r>
      <w:proofErr w:type="spellEnd"/>
      <w:r w:rsidRPr="0048276C">
        <w:rPr>
          <w:rFonts w:ascii="Times New Roman" w:eastAsia="Times New Roman" w:hAnsi="Times New Roman" w:cs="Times New Roman"/>
          <w:lang w:val="sr-Latn-ME"/>
        </w:rPr>
        <w:t>, pogledati dio 6.1.</w:t>
      </w:r>
    </w:p>
    <w:p w14:paraId="4D3D6235"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p>
    <w:p w14:paraId="46ED6026" w14:textId="77777777" w:rsidR="00B1307E" w:rsidRPr="0048276C" w:rsidRDefault="00B1307E" w:rsidP="0078402A">
      <w:pPr>
        <w:widowControl w:val="0"/>
        <w:spacing w:after="0" w:line="240" w:lineRule="auto"/>
        <w:jc w:val="both"/>
        <w:rPr>
          <w:rFonts w:ascii="Times New Roman" w:eastAsia="Times New Roman" w:hAnsi="Times New Roman" w:cs="Times New Roman"/>
          <w:lang w:val="sr-Latn-ME"/>
        </w:rPr>
      </w:pPr>
    </w:p>
    <w:p w14:paraId="1B8E63EE"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3. </w:t>
      </w:r>
      <w:r w:rsidRPr="0048276C">
        <w:rPr>
          <w:rFonts w:ascii="Times New Roman" w:eastAsia="Times New Roman" w:hAnsi="Times New Roman" w:cs="Times New Roman"/>
          <w:b/>
          <w:bCs/>
          <w:lang w:val="sr-Latn-ME"/>
        </w:rPr>
        <w:tab/>
        <w:t xml:space="preserve">FARMACEUTSKI OBLIK </w:t>
      </w:r>
    </w:p>
    <w:p w14:paraId="409C57EF" w14:textId="77777777" w:rsidR="00E152E2" w:rsidRPr="0048276C" w:rsidRDefault="00E152E2" w:rsidP="0078402A">
      <w:pPr>
        <w:widowControl w:val="0"/>
        <w:spacing w:after="0" w:line="240" w:lineRule="auto"/>
        <w:jc w:val="both"/>
        <w:rPr>
          <w:rFonts w:ascii="Times New Roman" w:eastAsia="Times New Roman" w:hAnsi="Times New Roman" w:cs="Times New Roman"/>
          <w:bCs/>
          <w:lang w:val="sr-Latn-ME"/>
        </w:rPr>
      </w:pPr>
    </w:p>
    <w:p w14:paraId="48E647B0" w14:textId="77777777" w:rsidR="00E152E2" w:rsidRPr="0048276C" w:rsidRDefault="00E152E2" w:rsidP="0078402A">
      <w:pPr>
        <w:widowControl w:val="0"/>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Tableta.</w:t>
      </w:r>
    </w:p>
    <w:p w14:paraId="4558F8F0" w14:textId="77777777" w:rsidR="00E152E2" w:rsidRPr="0048276C" w:rsidRDefault="00E152E2" w:rsidP="0078402A">
      <w:pPr>
        <w:widowControl w:val="0"/>
        <w:spacing w:after="0" w:line="240" w:lineRule="auto"/>
        <w:jc w:val="both"/>
        <w:rPr>
          <w:rFonts w:ascii="Times New Roman" w:eastAsia="Times New Roman" w:hAnsi="Times New Roman" w:cs="Times New Roman"/>
          <w:bCs/>
          <w:lang w:val="sr-Latn-ME"/>
        </w:rPr>
      </w:pPr>
    </w:p>
    <w:p w14:paraId="0152EC67" w14:textId="75D83B01" w:rsidR="00E152E2" w:rsidRPr="0048276C" w:rsidRDefault="00E152E2" w:rsidP="0078402A">
      <w:pPr>
        <w:widowControl w:val="0"/>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Bijele, okrugle, </w:t>
      </w:r>
      <w:proofErr w:type="spellStart"/>
      <w:r w:rsidRPr="0048276C">
        <w:rPr>
          <w:rFonts w:ascii="Times New Roman" w:eastAsia="Times New Roman" w:hAnsi="Times New Roman" w:cs="Times New Roman"/>
          <w:bCs/>
          <w:lang w:val="sr-Latn-ME"/>
        </w:rPr>
        <w:t>bikonveksne</w:t>
      </w:r>
      <w:proofErr w:type="spellEnd"/>
      <w:r w:rsidRPr="0048276C">
        <w:rPr>
          <w:rFonts w:ascii="Times New Roman" w:eastAsia="Times New Roman" w:hAnsi="Times New Roman" w:cs="Times New Roman"/>
          <w:bCs/>
          <w:lang w:val="sr-Latn-ME"/>
        </w:rPr>
        <w:t xml:space="preserve"> tablete prečnika 8,5 mm, sa utisnut</w:t>
      </w:r>
      <w:r w:rsidR="009459FA" w:rsidRPr="0048276C">
        <w:rPr>
          <w:rFonts w:ascii="Times New Roman" w:eastAsia="Times New Roman" w:hAnsi="Times New Roman" w:cs="Times New Roman"/>
          <w:bCs/>
          <w:lang w:val="sr-Latn-ME"/>
        </w:rPr>
        <w:t>o</w:t>
      </w:r>
      <w:r w:rsidRPr="0048276C">
        <w:rPr>
          <w:rFonts w:ascii="Times New Roman" w:eastAsia="Times New Roman" w:hAnsi="Times New Roman" w:cs="Times New Roman"/>
          <w:bCs/>
          <w:lang w:val="sr-Latn-ME"/>
        </w:rPr>
        <w:t>m</w:t>
      </w:r>
      <w:r w:rsidR="009459FA" w:rsidRPr="0048276C">
        <w:rPr>
          <w:rFonts w:ascii="Times New Roman" w:eastAsia="Times New Roman" w:hAnsi="Times New Roman" w:cs="Times New Roman"/>
          <w:bCs/>
          <w:lang w:val="sr-Latn-ME"/>
        </w:rPr>
        <w:t xml:space="preserve"> oznakom</w:t>
      </w:r>
      <w:r w:rsidRPr="0048276C">
        <w:rPr>
          <w:rFonts w:ascii="Times New Roman" w:eastAsia="Times New Roman" w:hAnsi="Times New Roman" w:cs="Times New Roman"/>
          <w:bCs/>
          <w:lang w:val="sr-Latn-ME"/>
        </w:rPr>
        <w:t xml:space="preserve"> „C” na jednoj strani i „10” na drugoj strani</w:t>
      </w:r>
      <w:r w:rsidR="009459FA" w:rsidRPr="0048276C">
        <w:rPr>
          <w:rFonts w:ascii="Times New Roman" w:eastAsia="Times New Roman" w:hAnsi="Times New Roman" w:cs="Times New Roman"/>
          <w:bCs/>
          <w:lang w:val="sr-Latn-ME"/>
        </w:rPr>
        <w:t xml:space="preserve"> tablete</w:t>
      </w:r>
      <w:r w:rsidRPr="0048276C">
        <w:rPr>
          <w:rFonts w:ascii="Times New Roman" w:eastAsia="Times New Roman" w:hAnsi="Times New Roman" w:cs="Times New Roman"/>
          <w:bCs/>
          <w:lang w:val="sr-Latn-ME"/>
        </w:rPr>
        <w:t>.</w:t>
      </w:r>
    </w:p>
    <w:p w14:paraId="6543DD65" w14:textId="77777777" w:rsidR="00E152E2" w:rsidRPr="0048276C" w:rsidRDefault="00E152E2" w:rsidP="0078402A">
      <w:pPr>
        <w:widowControl w:val="0"/>
        <w:spacing w:after="0" w:line="240" w:lineRule="auto"/>
        <w:jc w:val="both"/>
        <w:rPr>
          <w:rFonts w:ascii="Times New Roman" w:eastAsia="Times New Roman" w:hAnsi="Times New Roman" w:cs="Times New Roman"/>
          <w:bCs/>
          <w:lang w:val="sr-Latn-ME"/>
        </w:rPr>
      </w:pPr>
    </w:p>
    <w:p w14:paraId="77914B73" w14:textId="77777777" w:rsidR="00B1307E" w:rsidRPr="0048276C" w:rsidRDefault="00B1307E" w:rsidP="0078402A">
      <w:pPr>
        <w:widowControl w:val="0"/>
        <w:spacing w:after="0" w:line="240" w:lineRule="auto"/>
        <w:jc w:val="both"/>
        <w:rPr>
          <w:rFonts w:ascii="Times New Roman" w:eastAsia="Times New Roman" w:hAnsi="Times New Roman" w:cs="Times New Roman"/>
          <w:bCs/>
          <w:lang w:val="sr-Latn-ME"/>
        </w:rPr>
      </w:pPr>
    </w:p>
    <w:p w14:paraId="1C086554"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4. </w:t>
      </w:r>
      <w:r w:rsidRPr="0048276C">
        <w:rPr>
          <w:rFonts w:ascii="Times New Roman" w:eastAsia="Times New Roman" w:hAnsi="Times New Roman" w:cs="Times New Roman"/>
          <w:b/>
          <w:bCs/>
          <w:lang w:val="sr-Latn-ME"/>
        </w:rPr>
        <w:tab/>
        <w:t>KLINIČKI PODACI</w:t>
      </w:r>
    </w:p>
    <w:p w14:paraId="09240662"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615A04A"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4.1. </w:t>
      </w:r>
      <w:r w:rsidRPr="0048276C">
        <w:rPr>
          <w:rFonts w:ascii="Times New Roman" w:eastAsia="Times New Roman" w:hAnsi="Times New Roman" w:cs="Times New Roman"/>
          <w:b/>
          <w:bCs/>
          <w:lang w:val="sr-Latn-ME"/>
        </w:rPr>
        <w:tab/>
        <w:t>Terapijske indikacije</w:t>
      </w:r>
    </w:p>
    <w:p w14:paraId="46B303AF"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5CA13161" w14:textId="080A37F3"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Lijek MAVENCLAD je </w:t>
      </w:r>
      <w:proofErr w:type="spellStart"/>
      <w:r w:rsidRPr="0048276C">
        <w:rPr>
          <w:rFonts w:ascii="Times New Roman" w:eastAsia="Times New Roman" w:hAnsi="Times New Roman" w:cs="Times New Roman"/>
          <w:bCs/>
          <w:lang w:val="sr-Latn-ME"/>
        </w:rPr>
        <w:t>indikovan</w:t>
      </w:r>
      <w:proofErr w:type="spellEnd"/>
      <w:r w:rsidRPr="0048276C">
        <w:rPr>
          <w:rFonts w:ascii="Times New Roman" w:eastAsia="Times New Roman" w:hAnsi="Times New Roman" w:cs="Times New Roman"/>
          <w:bCs/>
          <w:lang w:val="sr-Latn-ME"/>
        </w:rPr>
        <w:t xml:space="preserve"> za liječenje odraslih pacijenata sa visoko aktivnom </w:t>
      </w:r>
      <w:proofErr w:type="spellStart"/>
      <w:r w:rsidRPr="0048276C">
        <w:rPr>
          <w:rFonts w:ascii="Times New Roman" w:eastAsia="Times New Roman" w:hAnsi="Times New Roman" w:cs="Times New Roman"/>
          <w:bCs/>
          <w:lang w:val="sr-Latn-ME"/>
        </w:rPr>
        <w:t>relapsnom</w:t>
      </w:r>
      <w:proofErr w:type="spellEnd"/>
      <w:r w:rsidRPr="0048276C">
        <w:rPr>
          <w:rFonts w:ascii="Times New Roman" w:eastAsia="Times New Roman" w:hAnsi="Times New Roman" w:cs="Times New Roman"/>
          <w:bCs/>
          <w:lang w:val="sr-Latn-ME"/>
        </w:rPr>
        <w:t xml:space="preserve"> multiplom sklerozom (MS), definisanom na osnovu kliničkih karakteristika ili karakteristika snimaka (vidjeti </w:t>
      </w:r>
      <w:r w:rsidR="00A507BD" w:rsidRPr="0048276C">
        <w:rPr>
          <w:rFonts w:ascii="Times New Roman" w:eastAsia="Times New Roman" w:hAnsi="Times New Roman" w:cs="Times New Roman"/>
          <w:bCs/>
          <w:lang w:val="sr-Latn-ME"/>
        </w:rPr>
        <w:t>dio</w:t>
      </w:r>
      <w:r w:rsidRPr="0048276C">
        <w:rPr>
          <w:rFonts w:ascii="Times New Roman" w:eastAsia="Times New Roman" w:hAnsi="Times New Roman" w:cs="Times New Roman"/>
          <w:bCs/>
          <w:lang w:val="sr-Latn-ME"/>
        </w:rPr>
        <w:t xml:space="preserve"> 5.1).</w:t>
      </w:r>
    </w:p>
    <w:p w14:paraId="2EF04A27"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535993EE"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4.2. </w:t>
      </w:r>
      <w:r w:rsidRPr="0048276C">
        <w:rPr>
          <w:rFonts w:ascii="Times New Roman" w:eastAsia="Times New Roman" w:hAnsi="Times New Roman" w:cs="Times New Roman"/>
          <w:b/>
          <w:bCs/>
          <w:lang w:val="sr-Latn-ME"/>
        </w:rPr>
        <w:tab/>
        <w:t>Doziranje i način primjene</w:t>
      </w:r>
    </w:p>
    <w:p w14:paraId="2E8D0287"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72A6D28D" w14:textId="68A85C38"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Liječenje mora da započne i prati ljekar sa iskustvom u liječenju multiple skleroze.</w:t>
      </w:r>
    </w:p>
    <w:p w14:paraId="04E85F71"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p>
    <w:p w14:paraId="61A21B09"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bCs/>
          <w:u w:val="single"/>
          <w:lang w:val="sr-Latn-ME"/>
        </w:rPr>
        <w:t>Doziranje</w:t>
      </w:r>
    </w:p>
    <w:p w14:paraId="080FC62E" w14:textId="6164962A" w:rsidR="00E152E2" w:rsidRPr="0048276C" w:rsidRDefault="00E152E2" w:rsidP="0078402A">
      <w:pPr>
        <w:widowControl w:val="0"/>
        <w:spacing w:after="0" w:line="240" w:lineRule="auto"/>
        <w:jc w:val="both"/>
        <w:rPr>
          <w:rFonts w:ascii="Times New Roman" w:eastAsia="Times New Roman" w:hAnsi="Times New Roman" w:cs="Times New Roman"/>
          <w:lang w:val="sr-Latn-ME"/>
        </w:rPr>
      </w:pPr>
      <w:bookmarkStart w:id="0" w:name="_Hlk497228645"/>
      <w:r w:rsidRPr="0048276C">
        <w:rPr>
          <w:rFonts w:ascii="Times New Roman" w:eastAsia="Times New Roman" w:hAnsi="Times New Roman" w:cs="Times New Roman"/>
          <w:lang w:val="sr-Latn-ME"/>
        </w:rPr>
        <w:t>Preporučena kumulativna doza je 3,5 mg/kg tjelesne mase tokom 2 godine, primijenjena u obliku 1 ciklusa liječenja od 1,75 mg/kg godišnje. Jedan ciklus liječenja sastoji se od 2 nedjelje liječenja, jedne na početku prvog mjeseca i jedne na početku drugog mjeseca</w:t>
      </w:r>
      <w:r w:rsidR="00966263" w:rsidRPr="0048276C">
        <w:rPr>
          <w:rFonts w:ascii="Times New Roman" w:eastAsia="Times New Roman" w:hAnsi="Times New Roman" w:cs="Times New Roman"/>
          <w:lang w:val="sr-Latn-ME"/>
        </w:rPr>
        <w:t xml:space="preserve"> određene</w:t>
      </w:r>
      <w:r w:rsidRPr="0048276C">
        <w:rPr>
          <w:rFonts w:ascii="Times New Roman" w:eastAsia="Times New Roman" w:hAnsi="Times New Roman" w:cs="Times New Roman"/>
          <w:lang w:val="sr-Latn-ME"/>
        </w:rPr>
        <w:t xml:space="preserve"> godine liječenja. </w:t>
      </w:r>
      <w:r w:rsidR="00D269CE" w:rsidRPr="0048276C">
        <w:rPr>
          <w:rFonts w:ascii="Times New Roman" w:eastAsia="Times New Roman" w:hAnsi="Times New Roman" w:cs="Times New Roman"/>
          <w:lang w:val="sr-Latn-ME"/>
        </w:rPr>
        <w:t xml:space="preserve">Ako je medicinski neophodno (npr. za oporavak </w:t>
      </w:r>
      <w:proofErr w:type="spellStart"/>
      <w:r w:rsidR="00D269CE" w:rsidRPr="0048276C">
        <w:rPr>
          <w:rFonts w:ascii="Times New Roman" w:eastAsia="Times New Roman" w:hAnsi="Times New Roman" w:cs="Times New Roman"/>
          <w:lang w:val="sr-Latn-ME"/>
        </w:rPr>
        <w:t>limfocita</w:t>
      </w:r>
      <w:proofErr w:type="spellEnd"/>
      <w:r w:rsidR="00D269CE" w:rsidRPr="0048276C">
        <w:rPr>
          <w:rFonts w:ascii="Times New Roman" w:eastAsia="Times New Roman" w:hAnsi="Times New Roman" w:cs="Times New Roman"/>
          <w:lang w:val="sr-Latn-ME"/>
        </w:rPr>
        <w:t xml:space="preserve">), tok liječenja u 2. godini može da se odloži do 6 mjeseci. </w:t>
      </w:r>
      <w:r w:rsidRPr="0048276C">
        <w:rPr>
          <w:rFonts w:ascii="Times New Roman" w:eastAsia="Times New Roman" w:hAnsi="Times New Roman" w:cs="Times New Roman"/>
          <w:lang w:val="sr-Latn-ME"/>
        </w:rPr>
        <w:t>Svaka nedjelja liječenja sastoji se od 4 ili 5 dana u kojima pacijent prima 10 mg ili 20 mg (jednu ili dvije tablete) u obliku jedne dnevne doze, zavisno od tjelesne mase. Za detaljnije informacije, vidjeti tabele 1 i 2 niže.</w:t>
      </w:r>
    </w:p>
    <w:p w14:paraId="603292D9"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p>
    <w:p w14:paraId="0F387B42" w14:textId="1E59276C"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 xml:space="preserve">Nakon završetka 2 ciklusa liječenja, nije potrebno dalje liječenje </w:t>
      </w:r>
      <w:proofErr w:type="spellStart"/>
      <w:r w:rsidRPr="0048276C">
        <w:rPr>
          <w:rFonts w:ascii="Times New Roman" w:eastAsia="Times New Roman" w:hAnsi="Times New Roman" w:cs="Times New Roman"/>
          <w:lang w:val="sr-Latn-ME"/>
        </w:rPr>
        <w:t>kladribinom</w:t>
      </w:r>
      <w:proofErr w:type="spellEnd"/>
      <w:r w:rsidRPr="0048276C">
        <w:rPr>
          <w:rFonts w:ascii="Times New Roman" w:eastAsia="Times New Roman" w:hAnsi="Times New Roman" w:cs="Times New Roman"/>
          <w:lang w:val="sr-Latn-ME"/>
        </w:rPr>
        <w:t xml:space="preserve"> tokom 3. i 4. godine</w:t>
      </w:r>
      <w:bookmarkEnd w:id="0"/>
      <w:r w:rsidRPr="0048276C">
        <w:rPr>
          <w:rFonts w:ascii="Times New Roman" w:eastAsia="Times New Roman" w:hAnsi="Times New Roman" w:cs="Times New Roman"/>
          <w:lang w:val="sr-Latn-ME"/>
        </w:rPr>
        <w:t xml:space="preserve"> (vidjeti </w:t>
      </w:r>
      <w:r w:rsidR="00A507BD" w:rsidRPr="0048276C">
        <w:rPr>
          <w:rFonts w:ascii="Times New Roman" w:eastAsia="Times New Roman" w:hAnsi="Times New Roman" w:cs="Times New Roman"/>
          <w:lang w:val="sr-Latn-ME"/>
        </w:rPr>
        <w:t>dio</w:t>
      </w:r>
      <w:r w:rsidRPr="0048276C">
        <w:rPr>
          <w:rFonts w:ascii="Times New Roman" w:eastAsia="Times New Roman" w:hAnsi="Times New Roman" w:cs="Times New Roman"/>
          <w:lang w:val="sr-Latn-ME"/>
        </w:rPr>
        <w:t xml:space="preserve"> 5.1). Ponovno uvođenje terapije nakon 4. godine nije ispitivano.</w:t>
      </w:r>
    </w:p>
    <w:p w14:paraId="04DD4016"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p>
    <w:p w14:paraId="36F04CCE" w14:textId="77777777" w:rsidR="00E152E2" w:rsidRPr="0048276C" w:rsidRDefault="00E152E2" w:rsidP="0078402A">
      <w:pPr>
        <w:widowControl w:val="0"/>
        <w:spacing w:after="0" w:line="240" w:lineRule="auto"/>
        <w:jc w:val="both"/>
        <w:rPr>
          <w:rFonts w:ascii="Times New Roman" w:eastAsia="Times New Roman" w:hAnsi="Times New Roman" w:cs="Times New Roman"/>
          <w:i/>
          <w:iCs/>
          <w:u w:val="single"/>
          <w:lang w:val="sr-Latn-ME" w:eastAsia="sv-SE"/>
        </w:rPr>
      </w:pPr>
      <w:bookmarkStart w:id="1" w:name="_Hlk231380002"/>
      <w:r w:rsidRPr="0048276C">
        <w:rPr>
          <w:rFonts w:ascii="Times New Roman" w:eastAsia="Times New Roman" w:hAnsi="Times New Roman" w:cs="Times New Roman"/>
          <w:i/>
          <w:iCs/>
          <w:u w:val="single"/>
          <w:lang w:val="sr-Latn-ME" w:eastAsia="sv-SE"/>
        </w:rPr>
        <w:t>Kriterijumi za početak i nastavak terapije</w:t>
      </w:r>
    </w:p>
    <w:p w14:paraId="36CF9AA2"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Broj </w:t>
      </w:r>
      <w:proofErr w:type="spellStart"/>
      <w:r w:rsidRPr="0048276C">
        <w:rPr>
          <w:rFonts w:ascii="Times New Roman" w:eastAsia="Times New Roman" w:hAnsi="Times New Roman" w:cs="Times New Roman"/>
          <w:lang w:val="sr-Latn-ME" w:eastAsia="sv-SE"/>
        </w:rPr>
        <w:t>limfocita</w:t>
      </w:r>
      <w:proofErr w:type="spellEnd"/>
      <w:r w:rsidRPr="0048276C">
        <w:rPr>
          <w:rFonts w:ascii="Times New Roman" w:eastAsia="Times New Roman" w:hAnsi="Times New Roman" w:cs="Times New Roman"/>
          <w:lang w:val="sr-Latn-ME" w:eastAsia="sv-SE"/>
        </w:rPr>
        <w:t xml:space="preserve"> mora da bude</w:t>
      </w:r>
    </w:p>
    <w:p w14:paraId="556BFD09" w14:textId="51F5A82F" w:rsidR="00E152E2" w:rsidRPr="0048276C" w:rsidRDefault="00E152E2" w:rsidP="0078402A">
      <w:pPr>
        <w:pStyle w:val="ListParagraph"/>
        <w:widowControl w:val="0"/>
        <w:numPr>
          <w:ilvl w:val="0"/>
          <w:numId w:val="14"/>
        </w:numPr>
        <w:tabs>
          <w:tab w:val="num" w:pos="567"/>
        </w:tabs>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normalan prije početka liječenja u 1. godini,</w:t>
      </w:r>
    </w:p>
    <w:p w14:paraId="2AD72759" w14:textId="3817B859" w:rsidR="00E152E2" w:rsidRPr="0048276C" w:rsidRDefault="00E152E2" w:rsidP="0078402A">
      <w:pPr>
        <w:pStyle w:val="ListParagraph"/>
        <w:widowControl w:val="0"/>
        <w:numPr>
          <w:ilvl w:val="0"/>
          <w:numId w:val="14"/>
        </w:numPr>
        <w:tabs>
          <w:tab w:val="num" w:pos="540"/>
        </w:tabs>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najmanje 800 ćelija/mm³ prije početka liječenja u 2. godini.</w:t>
      </w:r>
    </w:p>
    <w:p w14:paraId="1B0D5C73"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eastAsia="sv-SE"/>
        </w:rPr>
      </w:pPr>
    </w:p>
    <w:p w14:paraId="6AA05675" w14:textId="5C9A69CC" w:rsidR="00E152E2" w:rsidRPr="0048276C" w:rsidRDefault="00E152E2" w:rsidP="0078402A">
      <w:pPr>
        <w:widowControl w:val="0"/>
        <w:spacing w:after="0" w:line="240" w:lineRule="auto"/>
        <w:jc w:val="both"/>
        <w:rPr>
          <w:rFonts w:ascii="Times New Roman" w:eastAsia="Times New Roman" w:hAnsi="Times New Roman" w:cs="Times New Roman"/>
          <w:i/>
          <w:lang w:val="sr-Latn-ME" w:eastAsia="sv-SE"/>
        </w:rPr>
      </w:pPr>
      <w:r w:rsidRPr="0048276C">
        <w:rPr>
          <w:rFonts w:ascii="Times New Roman" w:eastAsia="Times New Roman" w:hAnsi="Times New Roman" w:cs="Times New Roman"/>
          <w:lang w:val="sr-Latn-ME" w:eastAsia="de-DE"/>
        </w:rPr>
        <w:lastRenderedPageBreak/>
        <w:t xml:space="preserve">Po potrebi ciklus liječenja u 2. godini može da se odloži do 6 mjeseci kako bi se omogućio oporavak </w:t>
      </w:r>
      <w:proofErr w:type="spellStart"/>
      <w:r w:rsidRPr="0048276C">
        <w:rPr>
          <w:rFonts w:ascii="Times New Roman" w:eastAsia="Times New Roman" w:hAnsi="Times New Roman" w:cs="Times New Roman"/>
          <w:lang w:val="sr-Latn-ME" w:eastAsia="de-DE"/>
        </w:rPr>
        <w:t>limfocita</w:t>
      </w:r>
      <w:proofErr w:type="spellEnd"/>
      <w:r w:rsidRPr="0048276C">
        <w:rPr>
          <w:rFonts w:ascii="Times New Roman" w:eastAsia="Times New Roman" w:hAnsi="Times New Roman" w:cs="Times New Roman"/>
          <w:lang w:val="sr-Latn-ME" w:eastAsia="de-DE"/>
        </w:rPr>
        <w:t xml:space="preserve">. Ako je za oporavak potrebno više od 6 mjeseci, pacijent više ne smije da prima </w:t>
      </w:r>
      <w:proofErr w:type="spellStart"/>
      <w:r w:rsidR="00D272A8" w:rsidRPr="0048276C">
        <w:rPr>
          <w:rFonts w:ascii="Times New Roman" w:eastAsia="Times New Roman" w:hAnsi="Times New Roman" w:cs="Times New Roman"/>
          <w:lang w:val="sr-Latn-ME" w:eastAsia="de-DE"/>
        </w:rPr>
        <w:t>kladribin</w:t>
      </w:r>
      <w:proofErr w:type="spellEnd"/>
      <w:r w:rsidR="00D272A8" w:rsidRPr="0048276C">
        <w:rPr>
          <w:rFonts w:ascii="Times New Roman" w:eastAsia="Times New Roman" w:hAnsi="Times New Roman" w:cs="Times New Roman"/>
          <w:lang w:val="sr-Latn-ME" w:eastAsia="de-DE"/>
        </w:rPr>
        <w:t xml:space="preserve"> tablete</w:t>
      </w:r>
      <w:r w:rsidRPr="0048276C">
        <w:rPr>
          <w:rFonts w:ascii="Times New Roman" w:eastAsia="Times New Roman" w:hAnsi="Times New Roman" w:cs="Times New Roman"/>
          <w:lang w:val="sr-Latn-ME"/>
        </w:rPr>
        <w:t>.</w:t>
      </w:r>
    </w:p>
    <w:bookmarkEnd w:id="1"/>
    <w:p w14:paraId="2421A690"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p>
    <w:p w14:paraId="39FFB6E8" w14:textId="77777777" w:rsidR="00E152E2" w:rsidRPr="0048276C" w:rsidRDefault="00E152E2" w:rsidP="0078402A">
      <w:pPr>
        <w:widowControl w:val="0"/>
        <w:spacing w:after="0" w:line="240" w:lineRule="auto"/>
        <w:jc w:val="both"/>
        <w:rPr>
          <w:rFonts w:ascii="Times New Roman" w:eastAsia="Times New Roman" w:hAnsi="Times New Roman" w:cs="Times New Roman"/>
          <w:i/>
          <w:iCs/>
          <w:u w:val="single"/>
          <w:lang w:val="sr-Latn-ME" w:eastAsia="sv-SE"/>
        </w:rPr>
      </w:pPr>
      <w:r w:rsidRPr="0048276C">
        <w:rPr>
          <w:rFonts w:ascii="Times New Roman" w:eastAsia="Times New Roman" w:hAnsi="Times New Roman" w:cs="Times New Roman"/>
          <w:i/>
          <w:iCs/>
          <w:u w:val="single"/>
          <w:lang w:val="sr-Latn-ME" w:eastAsia="sv-SE"/>
        </w:rPr>
        <w:t>Raspodjela doze</w:t>
      </w:r>
    </w:p>
    <w:p w14:paraId="2A601E26" w14:textId="77777777" w:rsidR="00E152E2" w:rsidRPr="0048276C" w:rsidRDefault="00E152E2" w:rsidP="0078402A">
      <w:pPr>
        <w:widowControl w:val="0"/>
        <w:spacing w:after="0" w:line="240" w:lineRule="auto"/>
        <w:jc w:val="both"/>
        <w:rPr>
          <w:rFonts w:ascii="Times New Roman" w:eastAsia="Times New Roman" w:hAnsi="Times New Roman" w:cs="Times New Roman"/>
          <w:i/>
          <w:lang w:val="sr-Latn-ME" w:eastAsia="sv-SE"/>
        </w:rPr>
      </w:pPr>
      <w:r w:rsidRPr="0048276C">
        <w:rPr>
          <w:rFonts w:ascii="Times New Roman" w:eastAsia="Times New Roman" w:hAnsi="Times New Roman" w:cs="Times New Roman"/>
          <w:lang w:val="sr-Latn-ME" w:eastAsia="sv-SE"/>
        </w:rPr>
        <w:t xml:space="preserve">Raspodjela ukupne doze tokom 2 godine liječenja prikazana je u tabeli 1. Za neke raspone tjelesne mase broj tableta u prvoj i drugoj nedjelji liječenja može da varira. Nije ispitana primjena oralnog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kod pacijenata tjelesne mase manje od </w:t>
      </w:r>
      <w:r w:rsidRPr="0048276C">
        <w:rPr>
          <w:rFonts w:ascii="Times New Roman" w:eastAsia="Times New Roman" w:hAnsi="Times New Roman" w:cs="Times New Roman"/>
          <w:lang w:val="sr-Latn-ME"/>
        </w:rPr>
        <w:t>40 kg.</w:t>
      </w:r>
    </w:p>
    <w:p w14:paraId="4471722B"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0"/>
        <w:gridCol w:w="2965"/>
        <w:gridCol w:w="3531"/>
      </w:tblGrid>
      <w:tr w:rsidR="00E152E2" w:rsidRPr="0048276C" w14:paraId="5AD57DA8" w14:textId="77777777" w:rsidTr="00B1307E">
        <w:trPr>
          <w:trHeight w:val="254"/>
          <w:tblHeader/>
          <w:jc w:val="center"/>
        </w:trPr>
        <w:tc>
          <w:tcPr>
            <w:tcW w:w="9146" w:type="dxa"/>
            <w:gridSpan w:val="3"/>
            <w:tcBorders>
              <w:top w:val="nil"/>
              <w:left w:val="nil"/>
              <w:bottom w:val="single" w:sz="4" w:space="0" w:color="auto"/>
              <w:right w:val="nil"/>
            </w:tcBorders>
            <w:noWrap/>
          </w:tcPr>
          <w:p w14:paraId="4F35B7B5" w14:textId="4970888C" w:rsidR="00E152E2" w:rsidRPr="0048276C" w:rsidRDefault="00E152E2" w:rsidP="0078402A">
            <w:pPr>
              <w:widowControl w:val="0"/>
              <w:tabs>
                <w:tab w:val="left" w:pos="1134"/>
              </w:tabs>
              <w:spacing w:after="0" w:line="240" w:lineRule="auto"/>
              <w:ind w:left="1134" w:hanging="1134"/>
              <w:jc w:val="both"/>
              <w:rPr>
                <w:rFonts w:ascii="Times New Roman" w:eastAsia="Times New Roman" w:hAnsi="Times New Roman" w:cs="Times New Roman"/>
                <w:lang w:val="sr-Latn-ME"/>
              </w:rPr>
            </w:pPr>
            <w:r w:rsidRPr="0048276C">
              <w:rPr>
                <w:rFonts w:ascii="Times New Roman" w:eastAsia="Times New Roman" w:hAnsi="Times New Roman" w:cs="Times New Roman"/>
                <w:b/>
                <w:lang w:val="sr-Latn-ME" w:eastAsia="sv-SE"/>
              </w:rPr>
              <w:t>Tabela 1</w:t>
            </w:r>
            <w:r w:rsidRPr="0048276C">
              <w:rPr>
                <w:rFonts w:ascii="Times New Roman" w:eastAsia="Times New Roman" w:hAnsi="Times New Roman" w:cs="Times New Roman"/>
                <w:b/>
                <w:lang w:val="sr-Latn-ME" w:eastAsia="sv-SE"/>
              </w:rPr>
              <w:tab/>
              <w:t xml:space="preserve">Doza </w:t>
            </w:r>
            <w:proofErr w:type="spellStart"/>
            <w:r w:rsidR="00D272A8" w:rsidRPr="0048276C">
              <w:rPr>
                <w:rFonts w:ascii="Times New Roman" w:eastAsia="Times New Roman" w:hAnsi="Times New Roman" w:cs="Times New Roman"/>
                <w:b/>
                <w:lang w:val="sr-Latn-ME" w:eastAsia="sv-SE"/>
              </w:rPr>
              <w:t>kladribin</w:t>
            </w:r>
            <w:r w:rsidR="00966263" w:rsidRPr="0048276C">
              <w:rPr>
                <w:rFonts w:ascii="Times New Roman" w:eastAsia="Times New Roman" w:hAnsi="Times New Roman" w:cs="Times New Roman"/>
                <w:b/>
                <w:lang w:val="sr-Latn-ME" w:eastAsia="sv-SE"/>
              </w:rPr>
              <w:t>a</w:t>
            </w:r>
            <w:proofErr w:type="spellEnd"/>
            <w:r w:rsidR="00D272A8" w:rsidRPr="0048276C">
              <w:rPr>
                <w:rFonts w:ascii="Times New Roman" w:eastAsia="Times New Roman" w:hAnsi="Times New Roman" w:cs="Times New Roman"/>
                <w:b/>
                <w:lang w:val="sr-Latn-ME" w:eastAsia="sv-SE"/>
              </w:rPr>
              <w:t xml:space="preserve"> </w:t>
            </w:r>
            <w:r w:rsidRPr="0048276C">
              <w:rPr>
                <w:rFonts w:ascii="Times New Roman" w:eastAsia="Times New Roman" w:hAnsi="Times New Roman" w:cs="Times New Roman"/>
                <w:b/>
                <w:lang w:val="sr-Latn-ME" w:eastAsia="sv-SE"/>
              </w:rPr>
              <w:t>po nedjelji liječenja prema tjelesnoj masi pacijenta u svakoj godini liječenja</w:t>
            </w:r>
          </w:p>
        </w:tc>
      </w:tr>
      <w:tr w:rsidR="00E152E2" w:rsidRPr="0048276C" w14:paraId="27C92B1B" w14:textId="77777777" w:rsidTr="00B1307E">
        <w:trPr>
          <w:trHeight w:val="331"/>
          <w:tblHeader/>
          <w:jc w:val="center"/>
        </w:trPr>
        <w:tc>
          <w:tcPr>
            <w:tcW w:w="2650" w:type="dxa"/>
            <w:tcBorders>
              <w:top w:val="single" w:sz="4" w:space="0" w:color="auto"/>
              <w:left w:val="single" w:sz="4" w:space="0" w:color="auto"/>
              <w:right w:val="single" w:sz="4" w:space="0" w:color="auto"/>
            </w:tcBorders>
            <w:vAlign w:val="center"/>
          </w:tcPr>
          <w:p w14:paraId="4B428D3E"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Raspon tjelesne mase</w:t>
            </w:r>
          </w:p>
        </w:tc>
        <w:tc>
          <w:tcPr>
            <w:tcW w:w="6495" w:type="dxa"/>
            <w:gridSpan w:val="2"/>
            <w:tcBorders>
              <w:top w:val="single" w:sz="4" w:space="0" w:color="auto"/>
              <w:left w:val="single" w:sz="4" w:space="0" w:color="auto"/>
              <w:right w:val="single" w:sz="4" w:space="0" w:color="auto"/>
            </w:tcBorders>
            <w:noWrap/>
            <w:vAlign w:val="center"/>
          </w:tcPr>
          <w:p w14:paraId="53315CFD" w14:textId="5B772EC5"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Doza u mg (broj tableta) po nedjelji liječenja</w:t>
            </w:r>
          </w:p>
        </w:tc>
      </w:tr>
      <w:tr w:rsidR="00E152E2" w:rsidRPr="0048276C" w14:paraId="4AD94171" w14:textId="77777777" w:rsidTr="00B1307E">
        <w:trPr>
          <w:trHeight w:val="254"/>
          <w:tblHeader/>
          <w:jc w:val="center"/>
        </w:trPr>
        <w:tc>
          <w:tcPr>
            <w:tcW w:w="2650" w:type="dxa"/>
            <w:tcBorders>
              <w:left w:val="single" w:sz="4" w:space="0" w:color="auto"/>
              <w:bottom w:val="single" w:sz="4" w:space="0" w:color="auto"/>
              <w:right w:val="single" w:sz="4" w:space="0" w:color="auto"/>
            </w:tcBorders>
          </w:tcPr>
          <w:p w14:paraId="6B877270"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Kg</w:t>
            </w:r>
          </w:p>
        </w:tc>
        <w:tc>
          <w:tcPr>
            <w:tcW w:w="2965" w:type="dxa"/>
            <w:tcBorders>
              <w:top w:val="single" w:sz="4" w:space="0" w:color="auto"/>
              <w:left w:val="single" w:sz="4" w:space="0" w:color="auto"/>
              <w:bottom w:val="single" w:sz="4" w:space="0" w:color="auto"/>
              <w:right w:val="single" w:sz="4" w:space="0" w:color="auto"/>
            </w:tcBorders>
            <w:noWrap/>
          </w:tcPr>
          <w:p w14:paraId="463E256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 nedjelja liječenja</w:t>
            </w:r>
          </w:p>
        </w:tc>
        <w:tc>
          <w:tcPr>
            <w:tcW w:w="3529" w:type="dxa"/>
            <w:tcBorders>
              <w:top w:val="single" w:sz="4" w:space="0" w:color="auto"/>
              <w:left w:val="single" w:sz="4" w:space="0" w:color="auto"/>
              <w:bottom w:val="single" w:sz="4" w:space="0" w:color="auto"/>
              <w:right w:val="single" w:sz="4" w:space="0" w:color="auto"/>
            </w:tcBorders>
            <w:noWrap/>
          </w:tcPr>
          <w:p w14:paraId="592DBDD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 nedjelja liječenja</w:t>
            </w:r>
          </w:p>
        </w:tc>
      </w:tr>
      <w:tr w:rsidR="00E152E2" w:rsidRPr="0048276C" w14:paraId="6F82679D" w14:textId="77777777" w:rsidTr="00B1307E">
        <w:trPr>
          <w:trHeight w:val="254"/>
          <w:jc w:val="center"/>
        </w:trPr>
        <w:tc>
          <w:tcPr>
            <w:tcW w:w="2650" w:type="dxa"/>
            <w:tcBorders>
              <w:top w:val="single" w:sz="4" w:space="0" w:color="auto"/>
              <w:left w:val="single" w:sz="4" w:space="0" w:color="auto"/>
              <w:bottom w:val="single" w:sz="4" w:space="0" w:color="auto"/>
              <w:right w:val="single" w:sz="4" w:space="0" w:color="auto"/>
            </w:tcBorders>
          </w:tcPr>
          <w:p w14:paraId="0BB05F73"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40 do &lt; 50</w:t>
            </w:r>
          </w:p>
        </w:tc>
        <w:tc>
          <w:tcPr>
            <w:tcW w:w="2965" w:type="dxa"/>
            <w:tcBorders>
              <w:top w:val="single" w:sz="4" w:space="0" w:color="auto"/>
              <w:left w:val="single" w:sz="4" w:space="0" w:color="auto"/>
              <w:bottom w:val="single" w:sz="4" w:space="0" w:color="auto"/>
              <w:right w:val="single" w:sz="4" w:space="0" w:color="auto"/>
            </w:tcBorders>
            <w:noWrap/>
          </w:tcPr>
          <w:p w14:paraId="084A78A0"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40 mg (4 tablete)</w:t>
            </w:r>
          </w:p>
        </w:tc>
        <w:tc>
          <w:tcPr>
            <w:tcW w:w="3529" w:type="dxa"/>
            <w:tcBorders>
              <w:top w:val="single" w:sz="4" w:space="0" w:color="auto"/>
              <w:left w:val="single" w:sz="4" w:space="0" w:color="auto"/>
              <w:bottom w:val="single" w:sz="4" w:space="0" w:color="auto"/>
              <w:right w:val="single" w:sz="4" w:space="0" w:color="auto"/>
            </w:tcBorders>
            <w:noWrap/>
          </w:tcPr>
          <w:p w14:paraId="2C024E4B"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40 mg (4 tablete)</w:t>
            </w:r>
          </w:p>
        </w:tc>
      </w:tr>
      <w:tr w:rsidR="00E152E2" w:rsidRPr="0048276C" w14:paraId="6BDF177B" w14:textId="77777777" w:rsidTr="00B1307E">
        <w:trPr>
          <w:trHeight w:val="254"/>
          <w:jc w:val="center"/>
        </w:trPr>
        <w:tc>
          <w:tcPr>
            <w:tcW w:w="2650" w:type="dxa"/>
            <w:tcBorders>
              <w:top w:val="single" w:sz="4" w:space="0" w:color="auto"/>
              <w:left w:val="single" w:sz="4" w:space="0" w:color="auto"/>
              <w:bottom w:val="single" w:sz="4" w:space="0" w:color="auto"/>
              <w:right w:val="single" w:sz="4" w:space="0" w:color="auto"/>
            </w:tcBorders>
          </w:tcPr>
          <w:p w14:paraId="78CDE01A"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50 do &lt; 60</w:t>
            </w:r>
          </w:p>
        </w:tc>
        <w:tc>
          <w:tcPr>
            <w:tcW w:w="2965" w:type="dxa"/>
            <w:tcBorders>
              <w:top w:val="single" w:sz="4" w:space="0" w:color="auto"/>
              <w:left w:val="single" w:sz="4" w:space="0" w:color="auto"/>
              <w:bottom w:val="single" w:sz="4" w:space="0" w:color="auto"/>
              <w:right w:val="single" w:sz="4" w:space="0" w:color="auto"/>
            </w:tcBorders>
            <w:noWrap/>
          </w:tcPr>
          <w:p w14:paraId="0D1B3F35"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50 mg (5 tableta)</w:t>
            </w:r>
          </w:p>
        </w:tc>
        <w:tc>
          <w:tcPr>
            <w:tcW w:w="3529" w:type="dxa"/>
            <w:tcBorders>
              <w:top w:val="single" w:sz="4" w:space="0" w:color="auto"/>
              <w:left w:val="single" w:sz="4" w:space="0" w:color="auto"/>
              <w:bottom w:val="single" w:sz="4" w:space="0" w:color="auto"/>
              <w:right w:val="single" w:sz="4" w:space="0" w:color="auto"/>
            </w:tcBorders>
            <w:noWrap/>
          </w:tcPr>
          <w:p w14:paraId="69548E2C"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50 mg (5 tableta)</w:t>
            </w:r>
          </w:p>
        </w:tc>
      </w:tr>
      <w:tr w:rsidR="00E152E2" w:rsidRPr="0048276C" w14:paraId="7105D4F8" w14:textId="77777777" w:rsidTr="00B1307E">
        <w:trPr>
          <w:trHeight w:val="254"/>
          <w:jc w:val="center"/>
        </w:trPr>
        <w:tc>
          <w:tcPr>
            <w:tcW w:w="2650" w:type="dxa"/>
            <w:tcBorders>
              <w:top w:val="single" w:sz="4" w:space="0" w:color="auto"/>
              <w:left w:val="single" w:sz="4" w:space="0" w:color="auto"/>
              <w:bottom w:val="single" w:sz="4" w:space="0" w:color="auto"/>
              <w:right w:val="single" w:sz="4" w:space="0" w:color="auto"/>
            </w:tcBorders>
          </w:tcPr>
          <w:p w14:paraId="6894C04B"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60 do &lt; 70</w:t>
            </w:r>
          </w:p>
        </w:tc>
        <w:tc>
          <w:tcPr>
            <w:tcW w:w="2965" w:type="dxa"/>
            <w:tcBorders>
              <w:top w:val="single" w:sz="4" w:space="0" w:color="auto"/>
              <w:left w:val="single" w:sz="4" w:space="0" w:color="auto"/>
              <w:bottom w:val="single" w:sz="4" w:space="0" w:color="auto"/>
              <w:right w:val="single" w:sz="4" w:space="0" w:color="auto"/>
            </w:tcBorders>
            <w:noWrap/>
          </w:tcPr>
          <w:p w14:paraId="2DA1EBC4"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60 mg (6 tableta)</w:t>
            </w:r>
          </w:p>
        </w:tc>
        <w:tc>
          <w:tcPr>
            <w:tcW w:w="3529" w:type="dxa"/>
            <w:tcBorders>
              <w:top w:val="single" w:sz="4" w:space="0" w:color="auto"/>
              <w:left w:val="single" w:sz="4" w:space="0" w:color="auto"/>
              <w:bottom w:val="single" w:sz="4" w:space="0" w:color="auto"/>
              <w:right w:val="single" w:sz="4" w:space="0" w:color="auto"/>
            </w:tcBorders>
            <w:noWrap/>
          </w:tcPr>
          <w:p w14:paraId="37DE94F9"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60 mg (6 tableta)</w:t>
            </w:r>
          </w:p>
        </w:tc>
      </w:tr>
      <w:tr w:rsidR="00E152E2" w:rsidRPr="0048276C" w14:paraId="18301407" w14:textId="77777777" w:rsidTr="00B1307E">
        <w:trPr>
          <w:trHeight w:val="254"/>
          <w:jc w:val="center"/>
        </w:trPr>
        <w:tc>
          <w:tcPr>
            <w:tcW w:w="2650" w:type="dxa"/>
            <w:tcBorders>
              <w:top w:val="single" w:sz="4" w:space="0" w:color="auto"/>
              <w:left w:val="single" w:sz="4" w:space="0" w:color="auto"/>
              <w:bottom w:val="single" w:sz="4" w:space="0" w:color="auto"/>
              <w:right w:val="single" w:sz="4" w:space="0" w:color="auto"/>
            </w:tcBorders>
          </w:tcPr>
          <w:p w14:paraId="07C816FF"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70 do &lt; 80</w:t>
            </w:r>
          </w:p>
        </w:tc>
        <w:tc>
          <w:tcPr>
            <w:tcW w:w="2965" w:type="dxa"/>
            <w:tcBorders>
              <w:top w:val="single" w:sz="4" w:space="0" w:color="auto"/>
              <w:left w:val="single" w:sz="4" w:space="0" w:color="auto"/>
              <w:bottom w:val="single" w:sz="4" w:space="0" w:color="auto"/>
              <w:right w:val="single" w:sz="4" w:space="0" w:color="auto"/>
            </w:tcBorders>
            <w:noWrap/>
          </w:tcPr>
          <w:p w14:paraId="2226F381"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70 mg (7 tableta)</w:t>
            </w:r>
          </w:p>
        </w:tc>
        <w:tc>
          <w:tcPr>
            <w:tcW w:w="3529" w:type="dxa"/>
            <w:tcBorders>
              <w:top w:val="single" w:sz="4" w:space="0" w:color="auto"/>
              <w:left w:val="single" w:sz="4" w:space="0" w:color="auto"/>
              <w:bottom w:val="single" w:sz="4" w:space="0" w:color="auto"/>
              <w:right w:val="single" w:sz="4" w:space="0" w:color="auto"/>
            </w:tcBorders>
            <w:noWrap/>
          </w:tcPr>
          <w:p w14:paraId="4B585E8D"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70 mg (7 tableta)</w:t>
            </w:r>
          </w:p>
        </w:tc>
      </w:tr>
      <w:tr w:rsidR="00E152E2" w:rsidRPr="0048276C" w14:paraId="659A5A8E" w14:textId="77777777" w:rsidTr="00B1307E">
        <w:trPr>
          <w:trHeight w:val="254"/>
          <w:jc w:val="center"/>
        </w:trPr>
        <w:tc>
          <w:tcPr>
            <w:tcW w:w="2650" w:type="dxa"/>
            <w:tcBorders>
              <w:top w:val="single" w:sz="4" w:space="0" w:color="auto"/>
              <w:left w:val="single" w:sz="4" w:space="0" w:color="auto"/>
              <w:bottom w:val="single" w:sz="4" w:space="0" w:color="auto"/>
              <w:right w:val="single" w:sz="4" w:space="0" w:color="auto"/>
            </w:tcBorders>
          </w:tcPr>
          <w:p w14:paraId="077D0AFE"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80 do &lt; 90</w:t>
            </w:r>
          </w:p>
        </w:tc>
        <w:tc>
          <w:tcPr>
            <w:tcW w:w="2965" w:type="dxa"/>
            <w:tcBorders>
              <w:top w:val="single" w:sz="4" w:space="0" w:color="auto"/>
              <w:left w:val="single" w:sz="4" w:space="0" w:color="auto"/>
              <w:bottom w:val="single" w:sz="4" w:space="0" w:color="auto"/>
              <w:right w:val="single" w:sz="4" w:space="0" w:color="auto"/>
            </w:tcBorders>
            <w:noWrap/>
          </w:tcPr>
          <w:p w14:paraId="631B5976"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80 mg (8 tableta)</w:t>
            </w:r>
          </w:p>
        </w:tc>
        <w:tc>
          <w:tcPr>
            <w:tcW w:w="3529" w:type="dxa"/>
            <w:tcBorders>
              <w:top w:val="single" w:sz="4" w:space="0" w:color="auto"/>
              <w:left w:val="single" w:sz="4" w:space="0" w:color="auto"/>
              <w:bottom w:val="single" w:sz="4" w:space="0" w:color="auto"/>
              <w:right w:val="single" w:sz="4" w:space="0" w:color="auto"/>
            </w:tcBorders>
            <w:noWrap/>
          </w:tcPr>
          <w:p w14:paraId="2B43DDA2"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70 mg (7 tableta)</w:t>
            </w:r>
          </w:p>
        </w:tc>
      </w:tr>
      <w:tr w:rsidR="00E152E2" w:rsidRPr="0048276C" w14:paraId="1FA3BE8A" w14:textId="77777777" w:rsidTr="00B1307E">
        <w:trPr>
          <w:trHeight w:val="254"/>
          <w:jc w:val="center"/>
        </w:trPr>
        <w:tc>
          <w:tcPr>
            <w:tcW w:w="2650" w:type="dxa"/>
            <w:tcBorders>
              <w:top w:val="single" w:sz="4" w:space="0" w:color="auto"/>
              <w:left w:val="single" w:sz="4" w:space="0" w:color="auto"/>
              <w:bottom w:val="single" w:sz="4" w:space="0" w:color="auto"/>
              <w:right w:val="single" w:sz="4" w:space="0" w:color="auto"/>
            </w:tcBorders>
          </w:tcPr>
          <w:p w14:paraId="6D90D718"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90 do &lt; 100</w:t>
            </w:r>
          </w:p>
        </w:tc>
        <w:tc>
          <w:tcPr>
            <w:tcW w:w="2965" w:type="dxa"/>
            <w:tcBorders>
              <w:top w:val="single" w:sz="4" w:space="0" w:color="auto"/>
              <w:left w:val="single" w:sz="4" w:space="0" w:color="auto"/>
              <w:bottom w:val="single" w:sz="4" w:space="0" w:color="auto"/>
              <w:right w:val="single" w:sz="4" w:space="0" w:color="auto"/>
            </w:tcBorders>
            <w:noWrap/>
          </w:tcPr>
          <w:p w14:paraId="6898A7EE"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90 mg (9 tableta)</w:t>
            </w:r>
          </w:p>
        </w:tc>
        <w:tc>
          <w:tcPr>
            <w:tcW w:w="3529" w:type="dxa"/>
            <w:tcBorders>
              <w:top w:val="single" w:sz="4" w:space="0" w:color="auto"/>
              <w:left w:val="single" w:sz="4" w:space="0" w:color="auto"/>
              <w:bottom w:val="single" w:sz="4" w:space="0" w:color="auto"/>
              <w:right w:val="single" w:sz="4" w:space="0" w:color="auto"/>
            </w:tcBorders>
            <w:noWrap/>
          </w:tcPr>
          <w:p w14:paraId="436F4B2C"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80 mg (8 tableta)</w:t>
            </w:r>
          </w:p>
        </w:tc>
      </w:tr>
      <w:tr w:rsidR="00E152E2" w:rsidRPr="0048276C" w14:paraId="59F6847C" w14:textId="77777777" w:rsidTr="00B1307E">
        <w:trPr>
          <w:trHeight w:val="254"/>
          <w:jc w:val="center"/>
        </w:trPr>
        <w:tc>
          <w:tcPr>
            <w:tcW w:w="2650" w:type="dxa"/>
            <w:tcBorders>
              <w:top w:val="single" w:sz="4" w:space="0" w:color="auto"/>
              <w:left w:val="single" w:sz="4" w:space="0" w:color="auto"/>
              <w:bottom w:val="single" w:sz="4" w:space="0" w:color="auto"/>
              <w:right w:val="single" w:sz="4" w:space="0" w:color="auto"/>
            </w:tcBorders>
          </w:tcPr>
          <w:p w14:paraId="67D168A8"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100 do &lt; 110</w:t>
            </w:r>
          </w:p>
        </w:tc>
        <w:tc>
          <w:tcPr>
            <w:tcW w:w="2965" w:type="dxa"/>
            <w:tcBorders>
              <w:top w:val="single" w:sz="4" w:space="0" w:color="auto"/>
              <w:left w:val="single" w:sz="4" w:space="0" w:color="auto"/>
              <w:bottom w:val="single" w:sz="4" w:space="0" w:color="auto"/>
              <w:right w:val="single" w:sz="4" w:space="0" w:color="auto"/>
            </w:tcBorders>
            <w:noWrap/>
          </w:tcPr>
          <w:p w14:paraId="67A8DB88"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100 mg (10 tableta)</w:t>
            </w:r>
          </w:p>
        </w:tc>
        <w:tc>
          <w:tcPr>
            <w:tcW w:w="3529" w:type="dxa"/>
            <w:tcBorders>
              <w:top w:val="single" w:sz="4" w:space="0" w:color="auto"/>
              <w:left w:val="single" w:sz="4" w:space="0" w:color="auto"/>
              <w:bottom w:val="single" w:sz="4" w:space="0" w:color="auto"/>
              <w:right w:val="single" w:sz="4" w:space="0" w:color="auto"/>
            </w:tcBorders>
            <w:noWrap/>
          </w:tcPr>
          <w:p w14:paraId="53FADCD4"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90 mg (9 tableta)</w:t>
            </w:r>
          </w:p>
        </w:tc>
      </w:tr>
      <w:tr w:rsidR="00E152E2" w:rsidRPr="0048276C" w14:paraId="61F24620" w14:textId="77777777" w:rsidTr="00B1307E">
        <w:trPr>
          <w:trHeight w:val="254"/>
          <w:jc w:val="center"/>
        </w:trPr>
        <w:tc>
          <w:tcPr>
            <w:tcW w:w="2650" w:type="dxa"/>
            <w:tcBorders>
              <w:top w:val="single" w:sz="4" w:space="0" w:color="auto"/>
              <w:left w:val="single" w:sz="4" w:space="0" w:color="auto"/>
              <w:bottom w:val="single" w:sz="4" w:space="0" w:color="auto"/>
              <w:right w:val="single" w:sz="4" w:space="0" w:color="auto"/>
            </w:tcBorders>
          </w:tcPr>
          <w:p w14:paraId="61457039"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110 i više</w:t>
            </w:r>
          </w:p>
        </w:tc>
        <w:tc>
          <w:tcPr>
            <w:tcW w:w="2965" w:type="dxa"/>
            <w:tcBorders>
              <w:top w:val="single" w:sz="4" w:space="0" w:color="auto"/>
              <w:left w:val="single" w:sz="4" w:space="0" w:color="auto"/>
              <w:bottom w:val="single" w:sz="4" w:space="0" w:color="auto"/>
              <w:right w:val="single" w:sz="4" w:space="0" w:color="auto"/>
            </w:tcBorders>
            <w:noWrap/>
          </w:tcPr>
          <w:p w14:paraId="3FEF191E"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100 mg (10 tableta)</w:t>
            </w:r>
          </w:p>
        </w:tc>
        <w:tc>
          <w:tcPr>
            <w:tcW w:w="3529" w:type="dxa"/>
            <w:tcBorders>
              <w:top w:val="single" w:sz="4" w:space="0" w:color="auto"/>
              <w:left w:val="single" w:sz="4" w:space="0" w:color="auto"/>
              <w:bottom w:val="single" w:sz="4" w:space="0" w:color="auto"/>
              <w:right w:val="single" w:sz="4" w:space="0" w:color="auto"/>
            </w:tcBorders>
            <w:noWrap/>
          </w:tcPr>
          <w:p w14:paraId="52A368A4" w14:textId="77777777" w:rsidR="00E152E2" w:rsidRPr="0048276C" w:rsidRDefault="00E152E2" w:rsidP="0078402A">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100 mg (10 tableta)</w:t>
            </w:r>
          </w:p>
        </w:tc>
      </w:tr>
    </w:tbl>
    <w:p w14:paraId="26791EB5"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0F9BBA82" w14:textId="52D9203B"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Tabela 2 prikazuje kako se ukupni broj tableta u nedjelji liječenja raspodjeljuje po pojedinim danima. U svakoj nedjelji liječenja, preporučuje se uzimanje dnevne doze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u razmaku od 24 sata, u približno isto vrijeme svakog dana. Ako se dnevna doza sastoji od dvije tablete, obje tablete se uzimaju zajedno kao jedna doza.</w:t>
      </w:r>
    </w:p>
    <w:p w14:paraId="6EB65F0F" w14:textId="77777777" w:rsidR="009459FA" w:rsidRPr="0048276C" w:rsidRDefault="009459FA" w:rsidP="0078402A">
      <w:pPr>
        <w:widowControl w:val="0"/>
        <w:spacing w:after="0" w:line="240" w:lineRule="auto"/>
        <w:jc w:val="both"/>
        <w:rPr>
          <w:rFonts w:ascii="Times New Roman" w:eastAsia="Times New Roman" w:hAnsi="Times New Roman" w:cs="Times New Roman"/>
          <w:lang w:val="sr-Latn-ME" w:eastAsia="sv-SE"/>
        </w:rPr>
      </w:pPr>
    </w:p>
    <w:tbl>
      <w:tblPr>
        <w:tblW w:w="9187" w:type="dxa"/>
        <w:jc w:val="center"/>
        <w:tblLayout w:type="fixed"/>
        <w:tblCellMar>
          <w:top w:w="29" w:type="dxa"/>
          <w:left w:w="115" w:type="dxa"/>
          <w:right w:w="115" w:type="dxa"/>
        </w:tblCellMar>
        <w:tblLook w:val="0000" w:firstRow="0" w:lastRow="0" w:firstColumn="0" w:lastColumn="0" w:noHBand="0" w:noVBand="0"/>
      </w:tblPr>
      <w:tblGrid>
        <w:gridCol w:w="3376"/>
        <w:gridCol w:w="1275"/>
        <w:gridCol w:w="1134"/>
        <w:gridCol w:w="1134"/>
        <w:gridCol w:w="1134"/>
        <w:gridCol w:w="1134"/>
      </w:tblGrid>
      <w:tr w:rsidR="00E152E2" w:rsidRPr="0048276C" w14:paraId="3B8B9357" w14:textId="77777777" w:rsidTr="00B1307E">
        <w:trPr>
          <w:trHeight w:val="274"/>
          <w:tblHeader/>
          <w:jc w:val="center"/>
        </w:trPr>
        <w:tc>
          <w:tcPr>
            <w:tcW w:w="9187" w:type="dxa"/>
            <w:gridSpan w:val="6"/>
            <w:tcBorders>
              <w:bottom w:val="nil"/>
            </w:tcBorders>
            <w:vAlign w:val="center"/>
          </w:tcPr>
          <w:p w14:paraId="644EBBE8" w14:textId="064A2BBD" w:rsidR="00E152E2" w:rsidRPr="0048276C" w:rsidRDefault="00E152E2" w:rsidP="0078402A">
            <w:pPr>
              <w:widowControl w:val="0"/>
              <w:tabs>
                <w:tab w:val="left" w:pos="768"/>
              </w:tabs>
              <w:spacing w:after="0" w:line="240" w:lineRule="auto"/>
              <w:ind w:left="-113"/>
              <w:jc w:val="both"/>
              <w:rPr>
                <w:rFonts w:ascii="Times New Roman" w:eastAsia="Times New Roman" w:hAnsi="Times New Roman" w:cs="Times New Roman"/>
                <w:lang w:val="sr-Latn-ME"/>
              </w:rPr>
            </w:pPr>
            <w:r w:rsidRPr="0048276C">
              <w:rPr>
                <w:rFonts w:ascii="Times New Roman" w:eastAsia="Times New Roman" w:hAnsi="Times New Roman" w:cs="Times New Roman"/>
                <w:b/>
                <w:lang w:val="sr-Latn-ME"/>
              </w:rPr>
              <w:t>Tabela 2</w:t>
            </w:r>
            <w:r w:rsidRPr="0048276C">
              <w:rPr>
                <w:rFonts w:ascii="Times New Roman" w:eastAsia="Times New Roman" w:hAnsi="Times New Roman" w:cs="Times New Roman"/>
                <w:b/>
                <w:lang w:val="sr-Latn-ME"/>
              </w:rPr>
              <w:tab/>
            </w:r>
            <w:r w:rsidR="00D272A8" w:rsidRPr="0048276C">
              <w:rPr>
                <w:rFonts w:ascii="Times New Roman" w:eastAsia="Times New Roman" w:hAnsi="Times New Roman" w:cs="Times New Roman"/>
                <w:b/>
                <w:lang w:val="sr-Latn-ME" w:eastAsia="sv-SE"/>
              </w:rPr>
              <w:t>Broj tableta</w:t>
            </w:r>
            <w:r w:rsidRPr="0048276C">
              <w:rPr>
                <w:rFonts w:ascii="Times New Roman" w:eastAsia="Times New Roman" w:hAnsi="Times New Roman" w:cs="Times New Roman"/>
                <w:b/>
                <w:lang w:val="sr-Latn-ME" w:eastAsia="sv-SE"/>
              </w:rPr>
              <w:t xml:space="preserve"> po danu u nedjelji</w:t>
            </w:r>
          </w:p>
        </w:tc>
      </w:tr>
      <w:tr w:rsidR="00E152E2" w:rsidRPr="0048276C" w14:paraId="29846291" w14:textId="77777777" w:rsidTr="00B1307E">
        <w:trPr>
          <w:trHeight w:val="165"/>
          <w:tblHeader/>
          <w:jc w:val="center"/>
        </w:trPr>
        <w:tc>
          <w:tcPr>
            <w:tcW w:w="3376" w:type="dxa"/>
            <w:tcBorders>
              <w:top w:val="single" w:sz="4" w:space="0" w:color="auto"/>
              <w:left w:val="single" w:sz="4" w:space="0" w:color="auto"/>
              <w:bottom w:val="single" w:sz="4" w:space="0" w:color="auto"/>
              <w:right w:val="single" w:sz="4" w:space="0" w:color="auto"/>
            </w:tcBorders>
          </w:tcPr>
          <w:p w14:paraId="74A04532"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Ukupni broj tableta u nedjelji</w:t>
            </w:r>
          </w:p>
        </w:tc>
        <w:tc>
          <w:tcPr>
            <w:tcW w:w="1275" w:type="dxa"/>
            <w:tcBorders>
              <w:top w:val="single" w:sz="4" w:space="0" w:color="auto"/>
              <w:left w:val="single" w:sz="4" w:space="0" w:color="auto"/>
              <w:bottom w:val="single" w:sz="4" w:space="0" w:color="auto"/>
              <w:right w:val="single" w:sz="4" w:space="0" w:color="auto"/>
            </w:tcBorders>
            <w:vAlign w:val="center"/>
          </w:tcPr>
          <w:p w14:paraId="438B9224"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 dan</w:t>
            </w:r>
          </w:p>
        </w:tc>
        <w:tc>
          <w:tcPr>
            <w:tcW w:w="1134" w:type="dxa"/>
            <w:tcBorders>
              <w:top w:val="single" w:sz="4" w:space="0" w:color="auto"/>
              <w:left w:val="single" w:sz="4" w:space="0" w:color="auto"/>
              <w:bottom w:val="single" w:sz="4" w:space="0" w:color="auto"/>
              <w:right w:val="single" w:sz="4" w:space="0" w:color="auto"/>
            </w:tcBorders>
            <w:vAlign w:val="center"/>
          </w:tcPr>
          <w:p w14:paraId="5C723609"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 dan</w:t>
            </w:r>
          </w:p>
        </w:tc>
        <w:tc>
          <w:tcPr>
            <w:tcW w:w="1134" w:type="dxa"/>
            <w:tcBorders>
              <w:top w:val="single" w:sz="4" w:space="0" w:color="auto"/>
              <w:left w:val="single" w:sz="4" w:space="0" w:color="auto"/>
              <w:bottom w:val="single" w:sz="4" w:space="0" w:color="auto"/>
              <w:right w:val="single" w:sz="4" w:space="0" w:color="auto"/>
            </w:tcBorders>
            <w:vAlign w:val="center"/>
          </w:tcPr>
          <w:p w14:paraId="248FD1A3"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3. dan</w:t>
            </w:r>
          </w:p>
        </w:tc>
        <w:tc>
          <w:tcPr>
            <w:tcW w:w="1134" w:type="dxa"/>
            <w:tcBorders>
              <w:top w:val="single" w:sz="4" w:space="0" w:color="auto"/>
              <w:left w:val="single" w:sz="4" w:space="0" w:color="auto"/>
              <w:bottom w:val="single" w:sz="4" w:space="0" w:color="auto"/>
              <w:right w:val="single" w:sz="4" w:space="0" w:color="auto"/>
            </w:tcBorders>
            <w:vAlign w:val="center"/>
          </w:tcPr>
          <w:p w14:paraId="3C6A0FF0"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4. dan</w:t>
            </w:r>
          </w:p>
        </w:tc>
        <w:tc>
          <w:tcPr>
            <w:tcW w:w="1134" w:type="dxa"/>
            <w:tcBorders>
              <w:top w:val="single" w:sz="4" w:space="0" w:color="auto"/>
              <w:left w:val="single" w:sz="4" w:space="0" w:color="auto"/>
              <w:bottom w:val="single" w:sz="4" w:space="0" w:color="auto"/>
              <w:right w:val="single" w:sz="4" w:space="0" w:color="auto"/>
            </w:tcBorders>
            <w:vAlign w:val="center"/>
          </w:tcPr>
          <w:p w14:paraId="4BF24D18"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5. dan</w:t>
            </w:r>
          </w:p>
        </w:tc>
      </w:tr>
      <w:tr w:rsidR="00E152E2" w:rsidRPr="0048276C" w14:paraId="1E25125E" w14:textId="77777777" w:rsidTr="00B1307E">
        <w:trPr>
          <w:jc w:val="center"/>
        </w:trPr>
        <w:tc>
          <w:tcPr>
            <w:tcW w:w="3376" w:type="dxa"/>
            <w:tcBorders>
              <w:top w:val="single" w:sz="4" w:space="0" w:color="auto"/>
              <w:left w:val="single" w:sz="4" w:space="0" w:color="auto"/>
              <w:bottom w:val="single" w:sz="4" w:space="0" w:color="auto"/>
              <w:right w:val="single" w:sz="4" w:space="0" w:color="auto"/>
            </w:tcBorders>
            <w:vAlign w:val="center"/>
          </w:tcPr>
          <w:p w14:paraId="56C62E24"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4</w:t>
            </w:r>
          </w:p>
        </w:tc>
        <w:tc>
          <w:tcPr>
            <w:tcW w:w="1275" w:type="dxa"/>
            <w:tcBorders>
              <w:top w:val="single" w:sz="4" w:space="0" w:color="auto"/>
              <w:left w:val="single" w:sz="4" w:space="0" w:color="auto"/>
              <w:bottom w:val="single" w:sz="4" w:space="0" w:color="auto"/>
              <w:right w:val="single" w:sz="4" w:space="0" w:color="auto"/>
            </w:tcBorders>
            <w:vAlign w:val="center"/>
          </w:tcPr>
          <w:p w14:paraId="0BE4F046"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68E2750F"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52B1B32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06332F9F"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74B6A6AC"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0</w:t>
            </w:r>
          </w:p>
        </w:tc>
      </w:tr>
      <w:tr w:rsidR="00E152E2" w:rsidRPr="0048276C" w14:paraId="35773F61" w14:textId="77777777" w:rsidTr="00B1307E">
        <w:trPr>
          <w:jc w:val="center"/>
        </w:trPr>
        <w:tc>
          <w:tcPr>
            <w:tcW w:w="3376" w:type="dxa"/>
            <w:tcBorders>
              <w:top w:val="single" w:sz="4" w:space="0" w:color="auto"/>
              <w:left w:val="single" w:sz="4" w:space="0" w:color="auto"/>
              <w:bottom w:val="single" w:sz="4" w:space="0" w:color="auto"/>
              <w:right w:val="single" w:sz="4" w:space="0" w:color="auto"/>
            </w:tcBorders>
            <w:vAlign w:val="center"/>
          </w:tcPr>
          <w:p w14:paraId="0F3E599F"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5</w:t>
            </w:r>
          </w:p>
        </w:tc>
        <w:tc>
          <w:tcPr>
            <w:tcW w:w="1275" w:type="dxa"/>
            <w:tcBorders>
              <w:top w:val="single" w:sz="4" w:space="0" w:color="auto"/>
              <w:left w:val="single" w:sz="4" w:space="0" w:color="auto"/>
              <w:bottom w:val="single" w:sz="4" w:space="0" w:color="auto"/>
              <w:right w:val="single" w:sz="4" w:space="0" w:color="auto"/>
            </w:tcBorders>
            <w:vAlign w:val="center"/>
          </w:tcPr>
          <w:p w14:paraId="6600E873"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4BE26CC0"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4872EDF2"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7C1F41D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562DC8A5"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r>
      <w:tr w:rsidR="00E152E2" w:rsidRPr="0048276C" w14:paraId="071B3920" w14:textId="77777777" w:rsidTr="00B1307E">
        <w:trPr>
          <w:jc w:val="center"/>
        </w:trPr>
        <w:tc>
          <w:tcPr>
            <w:tcW w:w="3376" w:type="dxa"/>
            <w:tcBorders>
              <w:top w:val="single" w:sz="4" w:space="0" w:color="auto"/>
              <w:left w:val="single" w:sz="4" w:space="0" w:color="auto"/>
              <w:bottom w:val="single" w:sz="4" w:space="0" w:color="auto"/>
              <w:right w:val="single" w:sz="4" w:space="0" w:color="auto"/>
            </w:tcBorders>
            <w:vAlign w:val="center"/>
          </w:tcPr>
          <w:p w14:paraId="3AC7331F"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6</w:t>
            </w:r>
          </w:p>
        </w:tc>
        <w:tc>
          <w:tcPr>
            <w:tcW w:w="1275" w:type="dxa"/>
            <w:tcBorders>
              <w:top w:val="single" w:sz="4" w:space="0" w:color="auto"/>
              <w:left w:val="single" w:sz="4" w:space="0" w:color="auto"/>
              <w:bottom w:val="single" w:sz="4" w:space="0" w:color="auto"/>
              <w:right w:val="single" w:sz="4" w:space="0" w:color="auto"/>
            </w:tcBorders>
            <w:vAlign w:val="center"/>
          </w:tcPr>
          <w:p w14:paraId="0700FFA9"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5CB03D"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1AE1F6B2"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69C1B8AB"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47D66631"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r>
      <w:tr w:rsidR="00E152E2" w:rsidRPr="0048276C" w14:paraId="6B7C3D8C" w14:textId="77777777" w:rsidTr="00B1307E">
        <w:trPr>
          <w:jc w:val="center"/>
        </w:trPr>
        <w:tc>
          <w:tcPr>
            <w:tcW w:w="3376" w:type="dxa"/>
            <w:tcBorders>
              <w:top w:val="single" w:sz="4" w:space="0" w:color="auto"/>
              <w:left w:val="single" w:sz="4" w:space="0" w:color="auto"/>
              <w:bottom w:val="single" w:sz="4" w:space="0" w:color="auto"/>
              <w:right w:val="single" w:sz="4" w:space="0" w:color="auto"/>
            </w:tcBorders>
            <w:vAlign w:val="center"/>
          </w:tcPr>
          <w:p w14:paraId="3A6B3381"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7</w:t>
            </w:r>
          </w:p>
        </w:tc>
        <w:tc>
          <w:tcPr>
            <w:tcW w:w="1275" w:type="dxa"/>
            <w:tcBorders>
              <w:top w:val="single" w:sz="4" w:space="0" w:color="auto"/>
              <w:left w:val="single" w:sz="4" w:space="0" w:color="auto"/>
              <w:bottom w:val="single" w:sz="4" w:space="0" w:color="auto"/>
              <w:right w:val="single" w:sz="4" w:space="0" w:color="auto"/>
            </w:tcBorders>
            <w:vAlign w:val="center"/>
          </w:tcPr>
          <w:p w14:paraId="3DA39C2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48AA582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4A050E7C"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3F0992F9"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6D5831D2"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r>
      <w:tr w:rsidR="00E152E2" w:rsidRPr="0048276C" w14:paraId="20912C08" w14:textId="77777777" w:rsidTr="00B1307E">
        <w:trPr>
          <w:jc w:val="center"/>
        </w:trPr>
        <w:tc>
          <w:tcPr>
            <w:tcW w:w="3376" w:type="dxa"/>
            <w:tcBorders>
              <w:top w:val="single" w:sz="4" w:space="0" w:color="auto"/>
              <w:left w:val="single" w:sz="4" w:space="0" w:color="auto"/>
              <w:bottom w:val="single" w:sz="4" w:space="0" w:color="auto"/>
              <w:right w:val="single" w:sz="4" w:space="0" w:color="auto"/>
            </w:tcBorders>
            <w:vAlign w:val="center"/>
          </w:tcPr>
          <w:p w14:paraId="1852123B"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8</w:t>
            </w:r>
          </w:p>
        </w:tc>
        <w:tc>
          <w:tcPr>
            <w:tcW w:w="1275" w:type="dxa"/>
            <w:tcBorders>
              <w:top w:val="single" w:sz="4" w:space="0" w:color="auto"/>
              <w:left w:val="single" w:sz="4" w:space="0" w:color="auto"/>
              <w:bottom w:val="single" w:sz="4" w:space="0" w:color="auto"/>
              <w:right w:val="single" w:sz="4" w:space="0" w:color="auto"/>
            </w:tcBorders>
            <w:vAlign w:val="center"/>
          </w:tcPr>
          <w:p w14:paraId="1F922A5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456F1B54"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5278498B"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6BAA4624"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c>
          <w:tcPr>
            <w:tcW w:w="1134" w:type="dxa"/>
            <w:tcBorders>
              <w:top w:val="single" w:sz="4" w:space="0" w:color="auto"/>
              <w:left w:val="single" w:sz="4" w:space="0" w:color="auto"/>
              <w:bottom w:val="single" w:sz="4" w:space="0" w:color="auto"/>
              <w:right w:val="single" w:sz="4" w:space="0" w:color="auto"/>
            </w:tcBorders>
            <w:vAlign w:val="center"/>
          </w:tcPr>
          <w:p w14:paraId="7E51BB73"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r>
      <w:tr w:rsidR="00E152E2" w:rsidRPr="0048276C" w14:paraId="188C5E14" w14:textId="77777777" w:rsidTr="00B1307E">
        <w:trPr>
          <w:jc w:val="center"/>
        </w:trPr>
        <w:tc>
          <w:tcPr>
            <w:tcW w:w="3376" w:type="dxa"/>
            <w:tcBorders>
              <w:top w:val="single" w:sz="4" w:space="0" w:color="auto"/>
              <w:left w:val="single" w:sz="4" w:space="0" w:color="auto"/>
              <w:bottom w:val="single" w:sz="4" w:space="0" w:color="auto"/>
              <w:right w:val="single" w:sz="4" w:space="0" w:color="auto"/>
            </w:tcBorders>
            <w:vAlign w:val="center"/>
          </w:tcPr>
          <w:p w14:paraId="7C52EF1E"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9</w:t>
            </w:r>
          </w:p>
        </w:tc>
        <w:tc>
          <w:tcPr>
            <w:tcW w:w="1275" w:type="dxa"/>
            <w:tcBorders>
              <w:top w:val="single" w:sz="4" w:space="0" w:color="auto"/>
              <w:left w:val="single" w:sz="4" w:space="0" w:color="auto"/>
              <w:bottom w:val="single" w:sz="4" w:space="0" w:color="auto"/>
              <w:right w:val="single" w:sz="4" w:space="0" w:color="auto"/>
            </w:tcBorders>
            <w:vAlign w:val="center"/>
          </w:tcPr>
          <w:p w14:paraId="14AC454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2FEAF73C"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641B79FC"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0D239370"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28DBEFD4"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w:t>
            </w:r>
          </w:p>
        </w:tc>
      </w:tr>
      <w:tr w:rsidR="00E152E2" w:rsidRPr="0048276C" w14:paraId="4CEDC5AC" w14:textId="77777777" w:rsidTr="00B1307E">
        <w:trPr>
          <w:jc w:val="center"/>
        </w:trPr>
        <w:tc>
          <w:tcPr>
            <w:tcW w:w="3376" w:type="dxa"/>
            <w:tcBorders>
              <w:top w:val="single" w:sz="4" w:space="0" w:color="auto"/>
              <w:left w:val="single" w:sz="4" w:space="0" w:color="auto"/>
              <w:bottom w:val="single" w:sz="4" w:space="0" w:color="auto"/>
              <w:right w:val="single" w:sz="4" w:space="0" w:color="auto"/>
            </w:tcBorders>
            <w:vAlign w:val="center"/>
          </w:tcPr>
          <w:p w14:paraId="5C01D25F"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10</w:t>
            </w:r>
          </w:p>
        </w:tc>
        <w:tc>
          <w:tcPr>
            <w:tcW w:w="1275" w:type="dxa"/>
            <w:tcBorders>
              <w:top w:val="single" w:sz="4" w:space="0" w:color="auto"/>
              <w:left w:val="single" w:sz="4" w:space="0" w:color="auto"/>
              <w:bottom w:val="single" w:sz="4" w:space="0" w:color="auto"/>
              <w:right w:val="single" w:sz="4" w:space="0" w:color="auto"/>
            </w:tcBorders>
            <w:vAlign w:val="center"/>
          </w:tcPr>
          <w:p w14:paraId="4CF06DB0"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3EACD759"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07CE4614"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0F633174"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c>
          <w:tcPr>
            <w:tcW w:w="1134" w:type="dxa"/>
            <w:tcBorders>
              <w:top w:val="single" w:sz="4" w:space="0" w:color="auto"/>
              <w:left w:val="single" w:sz="4" w:space="0" w:color="auto"/>
              <w:bottom w:val="single" w:sz="4" w:space="0" w:color="auto"/>
              <w:right w:val="single" w:sz="4" w:space="0" w:color="auto"/>
            </w:tcBorders>
            <w:vAlign w:val="center"/>
          </w:tcPr>
          <w:p w14:paraId="6B6CEDD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2</w:t>
            </w:r>
          </w:p>
        </w:tc>
      </w:tr>
    </w:tbl>
    <w:p w14:paraId="58C52C8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1F4A171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Pacijent mora da uzme propuštenu dozu istog dana, čim se sjeti, prema rasporedu liječenja.</w:t>
      </w:r>
    </w:p>
    <w:p w14:paraId="78651509"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58E4FD3E"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Propuštena doza ne smije da se uzima istovremeno sa idućom planiranom dozom sljedećeg dana. U slučaju da propusti dozu, pacijent mora da uzme propuštenu dozu sljedećeg dana i produži nedjelju liječenja za taj jedan dan. Ako se propuste dvije uzastopne doze, važi isto pravilo, a ta nedjelja liječenja produžava se za dva dana.</w:t>
      </w:r>
    </w:p>
    <w:p w14:paraId="63D420D8"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p>
    <w:p w14:paraId="5BFCD8D5" w14:textId="77777777" w:rsidR="00E152E2" w:rsidRPr="0048276C" w:rsidRDefault="00E152E2" w:rsidP="0078402A">
      <w:pPr>
        <w:widowControl w:val="0"/>
        <w:spacing w:after="0" w:line="240" w:lineRule="auto"/>
        <w:jc w:val="both"/>
        <w:rPr>
          <w:rFonts w:ascii="Times New Roman" w:eastAsia="Times New Roman" w:hAnsi="Times New Roman" w:cs="Times New Roman"/>
          <w:i/>
          <w:iCs/>
          <w:u w:val="single"/>
          <w:lang w:val="sr-Latn-ME" w:eastAsia="sv-SE"/>
        </w:rPr>
      </w:pPr>
      <w:r w:rsidRPr="0048276C">
        <w:rPr>
          <w:rFonts w:ascii="Times New Roman" w:eastAsia="Times New Roman" w:hAnsi="Times New Roman" w:cs="Times New Roman"/>
          <w:i/>
          <w:iCs/>
          <w:u w:val="single"/>
          <w:lang w:val="sr-Latn-ME" w:eastAsia="sv-SE"/>
        </w:rPr>
        <w:t>Istovremena primjena drugih oralnih ljekova</w:t>
      </w:r>
    </w:p>
    <w:p w14:paraId="3F4E5E90" w14:textId="26B66033"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Tokom ograničenog broja dana primjene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preporučuje se da se svaki drugi lijek primjenjuje u razmaku od najmanje 3 sata od primjene lijeka MAVENCLAD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4.5).</w:t>
      </w:r>
    </w:p>
    <w:p w14:paraId="3D955A78" w14:textId="77777777" w:rsidR="009459FA" w:rsidRPr="0048276C" w:rsidRDefault="009459FA" w:rsidP="0078402A">
      <w:pPr>
        <w:widowControl w:val="0"/>
        <w:spacing w:after="0" w:line="240" w:lineRule="auto"/>
        <w:jc w:val="both"/>
        <w:rPr>
          <w:rFonts w:ascii="Times New Roman" w:eastAsia="Times New Roman" w:hAnsi="Times New Roman" w:cs="Times New Roman"/>
          <w:lang w:val="sr-Latn-ME" w:eastAsia="sv-SE"/>
        </w:rPr>
      </w:pPr>
    </w:p>
    <w:p w14:paraId="3C8E93C7"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eastAsia="sv-SE"/>
        </w:rPr>
      </w:pPr>
      <w:r w:rsidRPr="0048276C">
        <w:rPr>
          <w:rFonts w:ascii="Times New Roman" w:eastAsia="Times New Roman" w:hAnsi="Times New Roman" w:cs="Times New Roman"/>
          <w:u w:val="single"/>
          <w:lang w:val="sr-Latn-ME" w:eastAsia="sv-SE"/>
        </w:rPr>
        <w:t>Posebne populacije</w:t>
      </w:r>
    </w:p>
    <w:p w14:paraId="44C80E7D"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49E0990B" w14:textId="77777777" w:rsidR="00E152E2" w:rsidRPr="0048276C" w:rsidRDefault="00E152E2" w:rsidP="0078402A">
      <w:pPr>
        <w:widowControl w:val="0"/>
        <w:spacing w:after="0" w:line="240" w:lineRule="auto"/>
        <w:jc w:val="both"/>
        <w:rPr>
          <w:rFonts w:ascii="Times New Roman" w:eastAsia="Times New Roman" w:hAnsi="Times New Roman" w:cs="Times New Roman"/>
          <w:i/>
          <w:iCs/>
          <w:u w:val="single"/>
          <w:lang w:val="sr-Latn-ME" w:eastAsia="sv-SE"/>
        </w:rPr>
      </w:pPr>
      <w:r w:rsidRPr="0048276C">
        <w:rPr>
          <w:rFonts w:ascii="Times New Roman" w:eastAsia="Times New Roman" w:hAnsi="Times New Roman" w:cs="Times New Roman"/>
          <w:i/>
          <w:iCs/>
          <w:u w:val="single"/>
          <w:lang w:val="sr-Latn-ME" w:eastAsia="sv-SE"/>
        </w:rPr>
        <w:t>Oštećenje funkcije bubrega</w:t>
      </w:r>
    </w:p>
    <w:p w14:paraId="0D92BEB2" w14:textId="77777777" w:rsidR="00E152E2" w:rsidRPr="0048276C" w:rsidRDefault="00E152E2" w:rsidP="0078402A">
      <w:pPr>
        <w:widowControl w:val="0"/>
        <w:tabs>
          <w:tab w:val="left" w:pos="2700"/>
        </w:tabs>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Nijesu sprovedena posebna ispitivanja kod pacijenata sa oštećenjem funkcije bubrega.</w:t>
      </w:r>
    </w:p>
    <w:p w14:paraId="51AA7294"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eastAsia="sv-SE"/>
        </w:rPr>
      </w:pPr>
    </w:p>
    <w:p w14:paraId="12FA6F49" w14:textId="1DBC777D"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Kod pacijenata sa blagim oštećenjem funkcije bubrega (</w:t>
      </w:r>
      <w:proofErr w:type="spellStart"/>
      <w:r w:rsidRPr="0048276C">
        <w:rPr>
          <w:rFonts w:ascii="Times New Roman" w:eastAsia="Times New Roman" w:hAnsi="Times New Roman" w:cs="Times New Roman"/>
          <w:lang w:val="sr-Latn-ME" w:eastAsia="sv-SE"/>
        </w:rPr>
        <w:t>klirens</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kreatinina</w:t>
      </w:r>
      <w:proofErr w:type="spellEnd"/>
      <w:r w:rsidRPr="0048276C">
        <w:rPr>
          <w:rFonts w:ascii="Times New Roman" w:eastAsia="Times New Roman" w:hAnsi="Times New Roman" w:cs="Times New Roman"/>
          <w:lang w:val="sr-Latn-ME" w:eastAsia="sv-SE"/>
        </w:rPr>
        <w:t xml:space="preserve"> od 60 to 89 ml/min), nije potrebno prilagođavanje doze </w:t>
      </w:r>
      <w:r w:rsidRPr="0048276C">
        <w:rPr>
          <w:rFonts w:ascii="Times New Roman" w:eastAsia="Times New Roman" w:hAnsi="Times New Roman" w:cs="Times New Roman"/>
          <w:bCs/>
          <w:lang w:val="sr-Latn-ME" w:eastAsia="sv-SE"/>
        </w:rPr>
        <w:t xml:space="preserve">(vidjeti </w:t>
      </w:r>
      <w:r w:rsidR="00A507BD" w:rsidRPr="0048276C">
        <w:rPr>
          <w:rFonts w:ascii="Times New Roman" w:eastAsia="Times New Roman" w:hAnsi="Times New Roman" w:cs="Times New Roman"/>
          <w:bCs/>
          <w:lang w:val="sr-Latn-ME" w:eastAsia="sv-SE"/>
        </w:rPr>
        <w:t>dio</w:t>
      </w:r>
      <w:r w:rsidRPr="0048276C">
        <w:rPr>
          <w:rFonts w:ascii="Times New Roman" w:eastAsia="Times New Roman" w:hAnsi="Times New Roman" w:cs="Times New Roman"/>
          <w:bCs/>
          <w:lang w:val="sr-Latn-ME" w:eastAsia="sv-SE"/>
        </w:rPr>
        <w:t> 5.2)</w:t>
      </w:r>
      <w:r w:rsidRPr="0048276C">
        <w:rPr>
          <w:rFonts w:ascii="Times New Roman" w:eastAsia="Times New Roman" w:hAnsi="Times New Roman" w:cs="Times New Roman"/>
          <w:lang w:val="sr-Latn-ME" w:eastAsia="sv-SE"/>
        </w:rPr>
        <w:t>.</w:t>
      </w:r>
    </w:p>
    <w:p w14:paraId="2C8BFCFE"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11755BF7" w14:textId="76AEA743"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Nijesu ustanovljene bezbjednost i efikasnost kod pacijenata sa umjerenim ili teškim oštećenjem funkcije bubrega. Stoga je lijek </w:t>
      </w:r>
      <w:proofErr w:type="spellStart"/>
      <w:r w:rsidR="00D272A8" w:rsidRPr="0048276C">
        <w:rPr>
          <w:rFonts w:ascii="Times New Roman" w:eastAsia="Times New Roman" w:hAnsi="Times New Roman" w:cs="Times New Roman"/>
          <w:lang w:val="sr-Latn-ME" w:eastAsia="de-DE"/>
        </w:rPr>
        <w:t>kladribin</w:t>
      </w:r>
      <w:proofErr w:type="spellEnd"/>
      <w:r w:rsidR="00D272A8" w:rsidRPr="0048276C">
        <w:rPr>
          <w:rFonts w:ascii="Times New Roman" w:eastAsia="Times New Roman" w:hAnsi="Times New Roman" w:cs="Times New Roman"/>
          <w:lang w:val="sr-Latn-ME" w:eastAsia="de-DE"/>
        </w:rPr>
        <w:t xml:space="preserve"> </w:t>
      </w:r>
      <w:r w:rsidRPr="0048276C">
        <w:rPr>
          <w:rFonts w:ascii="Times New Roman" w:eastAsia="Times New Roman" w:hAnsi="Times New Roman" w:cs="Times New Roman"/>
          <w:lang w:val="sr-Latn-ME" w:eastAsia="sv-SE"/>
        </w:rPr>
        <w:t xml:space="preserve">kontraindikovan kod ovih pacijenata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4.3).</w:t>
      </w:r>
    </w:p>
    <w:p w14:paraId="5E55D55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1DE656CE" w14:textId="77777777" w:rsidR="00E152E2" w:rsidRPr="0048276C" w:rsidRDefault="00E152E2" w:rsidP="0078402A">
      <w:pPr>
        <w:widowControl w:val="0"/>
        <w:spacing w:after="0" w:line="240" w:lineRule="auto"/>
        <w:jc w:val="both"/>
        <w:rPr>
          <w:rFonts w:ascii="Times New Roman" w:eastAsia="Times New Roman" w:hAnsi="Times New Roman" w:cs="Times New Roman"/>
          <w:i/>
          <w:iCs/>
          <w:u w:val="single"/>
          <w:lang w:val="sr-Latn-ME" w:eastAsia="sv-SE"/>
        </w:rPr>
      </w:pPr>
      <w:r w:rsidRPr="0048276C">
        <w:rPr>
          <w:rFonts w:ascii="Times New Roman" w:eastAsia="Times New Roman" w:hAnsi="Times New Roman" w:cs="Times New Roman"/>
          <w:i/>
          <w:iCs/>
          <w:u w:val="single"/>
          <w:lang w:val="sr-Latn-ME" w:eastAsia="sv-SE"/>
        </w:rPr>
        <w:t>Oštećenje funkcije jetre</w:t>
      </w:r>
    </w:p>
    <w:p w14:paraId="2499CB99"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Nijesu sprovedena ispitivanja kod pacijenata sa oštećenjem funkcije jetre.</w:t>
      </w:r>
    </w:p>
    <w:p w14:paraId="3B246381"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7E0A2B2B" w14:textId="05858CCC" w:rsidR="00E152E2" w:rsidRPr="0048276C" w:rsidRDefault="00216FAC"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Nije potrebno prilagođavanje doze kod pacijenata sa blagim ošte</w:t>
      </w:r>
      <w:r w:rsidR="009459FA" w:rsidRPr="0048276C">
        <w:rPr>
          <w:rFonts w:ascii="Times New Roman" w:eastAsia="Times New Roman" w:hAnsi="Times New Roman" w:cs="Times New Roman"/>
          <w:lang w:val="sr-Latn-ME" w:eastAsia="sv-SE"/>
        </w:rPr>
        <w:t>ć</w:t>
      </w:r>
      <w:r w:rsidRPr="0048276C">
        <w:rPr>
          <w:rFonts w:ascii="Times New Roman" w:eastAsia="Times New Roman" w:hAnsi="Times New Roman" w:cs="Times New Roman"/>
          <w:lang w:val="sr-Latn-ME" w:eastAsia="sv-SE"/>
        </w:rPr>
        <w:t xml:space="preserve">enjem jetre jer se značaj funkcije jetre za eliminaciju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smatra zanemarljivim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5.2).</w:t>
      </w:r>
      <w:r w:rsidRPr="0048276C" w:rsidDel="00216FA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bCs/>
          <w:lang w:val="sr-Latn-ME" w:eastAsia="sv-SE"/>
        </w:rPr>
        <w:t>Usljed</w:t>
      </w:r>
      <w:proofErr w:type="spellEnd"/>
      <w:r w:rsidRPr="0048276C">
        <w:rPr>
          <w:rFonts w:ascii="Times New Roman" w:eastAsia="Times New Roman" w:hAnsi="Times New Roman" w:cs="Times New Roman"/>
          <w:bCs/>
          <w:lang w:val="sr-Latn-ME" w:eastAsia="sv-SE"/>
        </w:rPr>
        <w:t xml:space="preserve"> nedostataka podataka, ne </w:t>
      </w:r>
      <w:r w:rsidR="00E152E2" w:rsidRPr="0048276C">
        <w:rPr>
          <w:rFonts w:ascii="Times New Roman" w:eastAsia="Times New Roman" w:hAnsi="Times New Roman" w:cs="Times New Roman"/>
          <w:bCs/>
          <w:lang w:val="sr-Latn-ME" w:eastAsia="sv-SE"/>
        </w:rPr>
        <w:t xml:space="preserve">preporučuje se primjena lijeka </w:t>
      </w:r>
      <w:proofErr w:type="spellStart"/>
      <w:r w:rsidR="00D272A8" w:rsidRPr="0048276C">
        <w:rPr>
          <w:rFonts w:ascii="Times New Roman" w:eastAsia="Times New Roman" w:hAnsi="Times New Roman" w:cs="Times New Roman"/>
          <w:lang w:val="sr-Latn-ME" w:eastAsia="de-DE"/>
        </w:rPr>
        <w:t>kladribin</w:t>
      </w:r>
      <w:proofErr w:type="spellEnd"/>
      <w:r w:rsidR="00D272A8" w:rsidRPr="0048276C">
        <w:rPr>
          <w:rFonts w:ascii="Times New Roman" w:eastAsia="Times New Roman" w:hAnsi="Times New Roman" w:cs="Times New Roman"/>
          <w:lang w:val="sr-Latn-ME" w:eastAsia="de-DE"/>
        </w:rPr>
        <w:t xml:space="preserve"> </w:t>
      </w:r>
      <w:r w:rsidR="00E152E2" w:rsidRPr="0048276C">
        <w:rPr>
          <w:rFonts w:ascii="Times New Roman" w:eastAsia="Times New Roman" w:hAnsi="Times New Roman" w:cs="Times New Roman"/>
          <w:bCs/>
          <w:lang w:val="sr-Latn-ME" w:eastAsia="sv-SE"/>
        </w:rPr>
        <w:t>kod pacijenata sa umjerenim ili teškim oštećenjem jetre (</w:t>
      </w:r>
      <w:proofErr w:type="spellStart"/>
      <w:r w:rsidR="00E152E2" w:rsidRPr="0048276C">
        <w:rPr>
          <w:rFonts w:ascii="Times New Roman" w:eastAsia="Times New Roman" w:hAnsi="Times New Roman" w:cs="Times New Roman"/>
          <w:bCs/>
          <w:lang w:val="sr-Latn-ME" w:eastAsia="sv-SE"/>
        </w:rPr>
        <w:t>Child-Pugh</w:t>
      </w:r>
      <w:proofErr w:type="spellEnd"/>
      <w:r w:rsidR="00E152E2" w:rsidRPr="0048276C">
        <w:rPr>
          <w:rFonts w:ascii="Times New Roman" w:eastAsia="Times New Roman" w:hAnsi="Times New Roman" w:cs="Times New Roman"/>
          <w:bCs/>
          <w:lang w:val="sr-Latn-ME" w:eastAsia="sv-SE"/>
        </w:rPr>
        <w:t xml:space="preserve"> rezultat &gt; 6)</w:t>
      </w:r>
      <w:r w:rsidR="00E152E2" w:rsidRPr="0048276C">
        <w:rPr>
          <w:rFonts w:ascii="Times New Roman" w:eastAsia="Times New Roman" w:hAnsi="Times New Roman" w:cs="Times New Roman"/>
          <w:lang w:val="sr-Latn-ME" w:eastAsia="sv-SE"/>
        </w:rPr>
        <w:t>.</w:t>
      </w:r>
    </w:p>
    <w:p w14:paraId="6727129F"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61023D4B" w14:textId="77777777" w:rsidR="00E152E2" w:rsidRPr="0048276C" w:rsidRDefault="00E152E2" w:rsidP="0078402A">
      <w:pPr>
        <w:widowControl w:val="0"/>
        <w:spacing w:after="0" w:line="240" w:lineRule="auto"/>
        <w:jc w:val="both"/>
        <w:rPr>
          <w:rFonts w:ascii="Times New Roman" w:eastAsia="Times New Roman" w:hAnsi="Times New Roman" w:cs="Times New Roman"/>
          <w:i/>
          <w:iCs/>
          <w:u w:val="single"/>
          <w:lang w:val="sr-Latn-ME" w:eastAsia="sv-SE"/>
        </w:rPr>
      </w:pPr>
      <w:r w:rsidRPr="0048276C">
        <w:rPr>
          <w:rFonts w:ascii="Times New Roman" w:eastAsia="Times New Roman" w:hAnsi="Times New Roman" w:cs="Times New Roman"/>
          <w:i/>
          <w:iCs/>
          <w:u w:val="single"/>
          <w:lang w:val="sr-Latn-ME" w:eastAsia="sv-SE"/>
        </w:rPr>
        <w:t>Starije osobe</w:t>
      </w:r>
    </w:p>
    <w:p w14:paraId="5F829977" w14:textId="53640868" w:rsidR="00E152E2" w:rsidRPr="0048276C" w:rsidRDefault="00E152E2" w:rsidP="0078402A">
      <w:pPr>
        <w:widowControl w:val="0"/>
        <w:spacing w:after="0" w:line="240" w:lineRule="auto"/>
        <w:jc w:val="both"/>
        <w:rPr>
          <w:rFonts w:ascii="Times New Roman" w:eastAsia="Times New Roman" w:hAnsi="Times New Roman" w:cs="Times New Roman"/>
          <w:bCs/>
          <w:lang w:val="sr-Latn-ME" w:eastAsia="sv-SE"/>
        </w:rPr>
      </w:pPr>
      <w:r w:rsidRPr="0048276C">
        <w:rPr>
          <w:rFonts w:ascii="Times New Roman" w:eastAsia="Times New Roman" w:hAnsi="Times New Roman" w:cs="Times New Roman"/>
          <w:bCs/>
          <w:lang w:val="sr-Latn-ME" w:eastAsia="sv-SE"/>
        </w:rPr>
        <w:t xml:space="preserve">Preporučuje se oprez kada se lijek </w:t>
      </w:r>
      <w:proofErr w:type="spellStart"/>
      <w:r w:rsidR="00D272A8" w:rsidRPr="0048276C">
        <w:rPr>
          <w:rFonts w:ascii="Times New Roman" w:eastAsia="Times New Roman" w:hAnsi="Times New Roman" w:cs="Times New Roman"/>
          <w:lang w:val="sr-Latn-ME" w:eastAsia="de-DE"/>
        </w:rPr>
        <w:t>kladribin</w:t>
      </w:r>
      <w:proofErr w:type="spellEnd"/>
      <w:r w:rsidR="00D272A8" w:rsidRPr="0048276C">
        <w:rPr>
          <w:rFonts w:ascii="Times New Roman" w:eastAsia="Times New Roman" w:hAnsi="Times New Roman" w:cs="Times New Roman"/>
          <w:lang w:val="sr-Latn-ME" w:eastAsia="de-DE"/>
        </w:rPr>
        <w:t xml:space="preserve"> </w:t>
      </w:r>
      <w:r w:rsidRPr="0048276C">
        <w:rPr>
          <w:rFonts w:ascii="Times New Roman" w:eastAsia="Times New Roman" w:hAnsi="Times New Roman" w:cs="Times New Roman"/>
          <w:bCs/>
          <w:lang w:val="sr-Latn-ME" w:eastAsia="sv-SE"/>
        </w:rPr>
        <w:t>primjenjuje kod starijih pacijenata, s obzirom na moguću veću učestalost smanjene funkcije jetre ili bubrega, istovremenih bolesti i terapija drugim ljekovima.</w:t>
      </w:r>
    </w:p>
    <w:p w14:paraId="3046638A" w14:textId="77777777" w:rsidR="00E152E2" w:rsidRPr="0048276C" w:rsidRDefault="00E152E2" w:rsidP="0078402A">
      <w:pPr>
        <w:widowControl w:val="0"/>
        <w:spacing w:after="0" w:line="240" w:lineRule="auto"/>
        <w:jc w:val="both"/>
        <w:rPr>
          <w:rFonts w:ascii="Times New Roman" w:eastAsia="Times New Roman" w:hAnsi="Times New Roman" w:cs="Times New Roman"/>
          <w:b/>
          <w:lang w:val="sr-Latn-ME" w:eastAsia="sv-SE"/>
        </w:rPr>
      </w:pPr>
    </w:p>
    <w:p w14:paraId="176581E6" w14:textId="77777777" w:rsidR="00E152E2" w:rsidRPr="0048276C" w:rsidRDefault="00E152E2" w:rsidP="0078402A">
      <w:pPr>
        <w:widowControl w:val="0"/>
        <w:spacing w:after="0" w:line="240" w:lineRule="auto"/>
        <w:jc w:val="both"/>
        <w:rPr>
          <w:rFonts w:ascii="Times New Roman" w:eastAsia="Times New Roman" w:hAnsi="Times New Roman" w:cs="Times New Roman"/>
          <w:i/>
          <w:iCs/>
          <w:u w:val="single"/>
          <w:lang w:val="sr-Latn-ME" w:eastAsia="sv-SE"/>
        </w:rPr>
      </w:pPr>
      <w:r w:rsidRPr="0048276C">
        <w:rPr>
          <w:rFonts w:ascii="Times New Roman" w:eastAsia="Times New Roman" w:hAnsi="Times New Roman" w:cs="Times New Roman"/>
          <w:i/>
          <w:iCs/>
          <w:u w:val="single"/>
          <w:lang w:val="sr-Latn-ME" w:eastAsia="sv-SE"/>
        </w:rPr>
        <w:t>Pedijatrijska populacija</w:t>
      </w:r>
    </w:p>
    <w:p w14:paraId="08C4351E" w14:textId="6027AF8A"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bCs/>
          <w:lang w:val="sr-Latn-ME" w:eastAsia="sv-SE"/>
        </w:rPr>
        <w:t xml:space="preserve">Nijesu ustanovljene bezbjednost i efikasnost lijeka </w:t>
      </w:r>
      <w:r w:rsidRPr="0048276C">
        <w:rPr>
          <w:rFonts w:ascii="Times New Roman" w:eastAsia="Times New Roman" w:hAnsi="Times New Roman" w:cs="Times New Roman"/>
          <w:lang w:val="sr-Latn-ME" w:eastAsia="sv-SE"/>
        </w:rPr>
        <w:t xml:space="preserve">MAVENCLAD kod </w:t>
      </w:r>
      <w:r w:rsidR="00715DC0" w:rsidRPr="0048276C">
        <w:rPr>
          <w:rFonts w:ascii="Times New Roman" w:eastAsia="Times New Roman" w:hAnsi="Times New Roman" w:cs="Times New Roman"/>
          <w:lang w:val="sr-Latn-ME" w:eastAsia="sv-SE"/>
        </w:rPr>
        <w:t>djece mlađe</w:t>
      </w:r>
      <w:r w:rsidRPr="0048276C">
        <w:rPr>
          <w:rFonts w:ascii="Times New Roman" w:eastAsia="Times New Roman" w:hAnsi="Times New Roman" w:cs="Times New Roman"/>
          <w:lang w:val="sr-Latn-ME" w:eastAsia="sv-SE"/>
        </w:rPr>
        <w:t xml:space="preserve"> od 18 godina. Nema dostupnih podataka.</w:t>
      </w:r>
    </w:p>
    <w:p w14:paraId="6A36765E"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4667F660"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bCs/>
          <w:u w:val="single"/>
          <w:lang w:val="sr-Latn-ME"/>
        </w:rPr>
        <w:t>Način primjene</w:t>
      </w:r>
    </w:p>
    <w:p w14:paraId="0F6D049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Lijek MAVENCLAD je namijenjen za oralnu primjenu. Tablete moraju da se popiju sa vodom i progutaju bez žvakanja. Tablete mogu da se uzimaju nezavisno od uzimanja hrane.</w:t>
      </w:r>
    </w:p>
    <w:p w14:paraId="6455C6D5"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49B9B923"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Budući da su tablete </w:t>
      </w:r>
      <w:proofErr w:type="spellStart"/>
      <w:r w:rsidRPr="0048276C">
        <w:rPr>
          <w:rFonts w:ascii="Times New Roman" w:eastAsia="Times New Roman" w:hAnsi="Times New Roman" w:cs="Times New Roman"/>
          <w:lang w:val="sr-Latn-ME" w:eastAsia="sv-SE"/>
        </w:rPr>
        <w:t>neobložene</w:t>
      </w:r>
      <w:proofErr w:type="spellEnd"/>
      <w:r w:rsidRPr="0048276C">
        <w:rPr>
          <w:rFonts w:ascii="Times New Roman" w:eastAsia="Times New Roman" w:hAnsi="Times New Roman" w:cs="Times New Roman"/>
          <w:lang w:val="sr-Latn-ME" w:eastAsia="sv-SE"/>
        </w:rPr>
        <w:t xml:space="preserve">, moraju da se progutaju odmah nakon što se izvade iz </w:t>
      </w:r>
      <w:proofErr w:type="spellStart"/>
      <w:r w:rsidRPr="0048276C">
        <w:rPr>
          <w:rFonts w:ascii="Times New Roman" w:eastAsia="Times New Roman" w:hAnsi="Times New Roman" w:cs="Times New Roman"/>
          <w:lang w:val="sr-Latn-ME" w:eastAsia="sv-SE"/>
        </w:rPr>
        <w:t>blistera</w:t>
      </w:r>
      <w:proofErr w:type="spellEnd"/>
      <w:r w:rsidRPr="0048276C">
        <w:rPr>
          <w:rFonts w:ascii="Times New Roman" w:eastAsia="Times New Roman" w:hAnsi="Times New Roman" w:cs="Times New Roman"/>
          <w:lang w:val="sr-Latn-ME" w:eastAsia="sv-SE"/>
        </w:rPr>
        <w:t xml:space="preserve"> i ne smiju da se ostave izložene na površinama niti smiju da budu u dodiru sa rukama duže nego što je potrebno za doziranje. Ako se tableta ostavi na nekoj površini, ili ako se iz </w:t>
      </w:r>
      <w:proofErr w:type="spellStart"/>
      <w:r w:rsidRPr="0048276C">
        <w:rPr>
          <w:rFonts w:ascii="Times New Roman" w:eastAsia="Times New Roman" w:hAnsi="Times New Roman" w:cs="Times New Roman"/>
          <w:lang w:val="sr-Latn-ME" w:eastAsia="sv-SE"/>
        </w:rPr>
        <w:t>blistera</w:t>
      </w:r>
      <w:proofErr w:type="spellEnd"/>
      <w:r w:rsidRPr="0048276C">
        <w:rPr>
          <w:rFonts w:ascii="Times New Roman" w:eastAsia="Times New Roman" w:hAnsi="Times New Roman" w:cs="Times New Roman"/>
          <w:lang w:val="sr-Latn-ME" w:eastAsia="sv-SE"/>
        </w:rPr>
        <w:t xml:space="preserve"> izvadi slomljena ili razlomljena tableta, to područje se mora temeljno oprati.</w:t>
      </w:r>
    </w:p>
    <w:p w14:paraId="750052CC"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28754935"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Pacijent mora da ima suve ruke pri rukovanju tabletama i nakon toga mora ih temeljno oprati.</w:t>
      </w:r>
    </w:p>
    <w:p w14:paraId="36863BB7"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56AD9D91"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4.3. </w:t>
      </w:r>
      <w:r w:rsidRPr="0048276C">
        <w:rPr>
          <w:rFonts w:ascii="Times New Roman" w:eastAsia="Times New Roman" w:hAnsi="Times New Roman" w:cs="Times New Roman"/>
          <w:b/>
          <w:bCs/>
          <w:lang w:val="sr-Latn-ME"/>
        </w:rPr>
        <w:tab/>
      </w:r>
      <w:proofErr w:type="spellStart"/>
      <w:r w:rsidRPr="0048276C">
        <w:rPr>
          <w:rFonts w:ascii="Times New Roman" w:eastAsia="Times New Roman" w:hAnsi="Times New Roman" w:cs="Times New Roman"/>
          <w:b/>
          <w:bCs/>
          <w:lang w:val="sr-Latn-ME"/>
        </w:rPr>
        <w:t>Kontraindikacije</w:t>
      </w:r>
      <w:proofErr w:type="spellEnd"/>
    </w:p>
    <w:p w14:paraId="5D82A575"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781254EA" w14:textId="6D86375E" w:rsidR="00E152E2" w:rsidRPr="0048276C" w:rsidRDefault="00E152E2" w:rsidP="0078402A">
      <w:pPr>
        <w:widowControl w:val="0"/>
        <w:spacing w:after="0" w:line="240" w:lineRule="auto"/>
        <w:jc w:val="both"/>
        <w:rPr>
          <w:rFonts w:ascii="Times New Roman" w:eastAsia="Times New Roman" w:hAnsi="Times New Roman" w:cs="Times New Roman"/>
          <w:b/>
          <w:lang w:val="sr-Latn-ME" w:eastAsia="sv-SE"/>
        </w:rPr>
      </w:pPr>
      <w:r w:rsidRPr="0048276C">
        <w:rPr>
          <w:rFonts w:ascii="Times New Roman" w:eastAsia="Times New Roman" w:hAnsi="Times New Roman" w:cs="Times New Roman"/>
          <w:lang w:val="sr-Latn-ME" w:eastAsia="sv-SE"/>
        </w:rPr>
        <w:t xml:space="preserve">Preosjetljivost na aktivnu supstancu ili neku od pomoćnih supstanci navedenih u </w:t>
      </w:r>
      <w:r w:rsidR="00966263" w:rsidRPr="0048276C">
        <w:rPr>
          <w:rFonts w:ascii="Times New Roman" w:eastAsia="Times New Roman" w:hAnsi="Times New Roman" w:cs="Times New Roman"/>
          <w:lang w:val="sr-Latn-ME" w:eastAsia="sv-SE"/>
        </w:rPr>
        <w:t>dijelu</w:t>
      </w:r>
      <w:r w:rsidRPr="0048276C">
        <w:rPr>
          <w:rFonts w:ascii="Times New Roman" w:eastAsia="Times New Roman" w:hAnsi="Times New Roman" w:cs="Times New Roman"/>
          <w:lang w:val="sr-Latn-ME" w:eastAsia="sv-SE"/>
        </w:rPr>
        <w:t> 6.1.</w:t>
      </w:r>
    </w:p>
    <w:p w14:paraId="725085EC"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162EA4C0"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Infekcija virusom humane </w:t>
      </w:r>
      <w:proofErr w:type="spellStart"/>
      <w:r w:rsidRPr="0048276C">
        <w:rPr>
          <w:rFonts w:ascii="Times New Roman" w:eastAsia="Times New Roman" w:hAnsi="Times New Roman" w:cs="Times New Roman"/>
          <w:lang w:val="sr-Latn-ME" w:eastAsia="sv-SE"/>
        </w:rPr>
        <w:t>imunodeficijencije</w:t>
      </w:r>
      <w:proofErr w:type="spellEnd"/>
      <w:r w:rsidRPr="0048276C">
        <w:rPr>
          <w:rFonts w:ascii="Times New Roman" w:eastAsia="Times New Roman" w:hAnsi="Times New Roman" w:cs="Times New Roman"/>
          <w:lang w:val="sr-Latn-ME" w:eastAsia="sv-SE"/>
        </w:rPr>
        <w:t xml:space="preserve"> (HIV).</w:t>
      </w:r>
    </w:p>
    <w:p w14:paraId="1673108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574DB60D"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Aktivna hronična infekcija (tuberkuloza ili hepatitis).</w:t>
      </w:r>
    </w:p>
    <w:p w14:paraId="5B4DF49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58AD96A7" w14:textId="3FA585A0"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Započinjanje liječenja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kod </w:t>
      </w:r>
      <w:proofErr w:type="spellStart"/>
      <w:r w:rsidRPr="0048276C">
        <w:rPr>
          <w:rFonts w:ascii="Times New Roman" w:eastAsia="Times New Roman" w:hAnsi="Times New Roman" w:cs="Times New Roman"/>
          <w:lang w:val="sr-Latn-ME" w:eastAsia="sv-SE"/>
        </w:rPr>
        <w:t>imunokompromitovanih</w:t>
      </w:r>
      <w:proofErr w:type="spellEnd"/>
      <w:r w:rsidRPr="0048276C">
        <w:rPr>
          <w:rFonts w:ascii="Times New Roman" w:eastAsia="Times New Roman" w:hAnsi="Times New Roman" w:cs="Times New Roman"/>
          <w:lang w:val="sr-Latn-ME" w:eastAsia="sv-SE"/>
        </w:rPr>
        <w:t xml:space="preserve"> pacijenata, uključujući i pacijente koji primaju </w:t>
      </w:r>
      <w:proofErr w:type="spellStart"/>
      <w:r w:rsidRPr="0048276C">
        <w:rPr>
          <w:rFonts w:ascii="Times New Roman" w:eastAsia="Times New Roman" w:hAnsi="Times New Roman" w:cs="Times New Roman"/>
          <w:lang w:val="sr-Latn-ME" w:eastAsia="sv-SE"/>
        </w:rPr>
        <w:t>imunosupresivnu</w:t>
      </w:r>
      <w:proofErr w:type="spellEnd"/>
      <w:r w:rsidRPr="0048276C">
        <w:rPr>
          <w:rFonts w:ascii="Times New Roman" w:eastAsia="Times New Roman" w:hAnsi="Times New Roman" w:cs="Times New Roman"/>
          <w:lang w:val="sr-Latn-ME" w:eastAsia="sv-SE"/>
        </w:rPr>
        <w:t xml:space="preserve"> ili </w:t>
      </w:r>
      <w:proofErr w:type="spellStart"/>
      <w:r w:rsidRPr="0048276C">
        <w:rPr>
          <w:rFonts w:ascii="Times New Roman" w:eastAsia="Times New Roman" w:hAnsi="Times New Roman" w:cs="Times New Roman"/>
          <w:lang w:val="sr-Latn-ME" w:eastAsia="sv-SE"/>
        </w:rPr>
        <w:t>mijelosupresivnu</w:t>
      </w:r>
      <w:proofErr w:type="spellEnd"/>
      <w:r w:rsidRPr="0048276C">
        <w:rPr>
          <w:rFonts w:ascii="Times New Roman" w:eastAsia="Times New Roman" w:hAnsi="Times New Roman" w:cs="Times New Roman"/>
          <w:lang w:val="sr-Latn-ME" w:eastAsia="sv-SE"/>
        </w:rPr>
        <w:t xml:space="preserve"> terapiju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4.5).</w:t>
      </w:r>
    </w:p>
    <w:p w14:paraId="1679754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4C954B95"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Aktivna maligna bolest.</w:t>
      </w:r>
    </w:p>
    <w:p w14:paraId="168179B5"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0026E1C9" w14:textId="1A3D1979"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Umjereno ili teško oštećenje funkcije bubrega (</w:t>
      </w:r>
      <w:proofErr w:type="spellStart"/>
      <w:r w:rsidRPr="0048276C">
        <w:rPr>
          <w:rFonts w:ascii="Times New Roman" w:eastAsia="Times New Roman" w:hAnsi="Times New Roman" w:cs="Times New Roman"/>
          <w:lang w:val="sr-Latn-ME" w:eastAsia="sv-SE"/>
        </w:rPr>
        <w:t>klirens</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kreatinina</w:t>
      </w:r>
      <w:proofErr w:type="spellEnd"/>
      <w:r w:rsidRPr="0048276C">
        <w:rPr>
          <w:rFonts w:ascii="Times New Roman" w:eastAsia="Times New Roman" w:hAnsi="Times New Roman" w:cs="Times New Roman"/>
          <w:lang w:val="sr-Latn-ME" w:eastAsia="sv-SE"/>
        </w:rPr>
        <w:t xml:space="preserve"> &lt; 60 ml/min)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5.2).</w:t>
      </w:r>
    </w:p>
    <w:p w14:paraId="6EB08501"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04EB5EEB" w14:textId="40A4C465"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Trudnoća i dojenje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4.6).</w:t>
      </w:r>
    </w:p>
    <w:p w14:paraId="54A52048"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5DD44BDC"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4.4. </w:t>
      </w:r>
      <w:r w:rsidRPr="0048276C">
        <w:rPr>
          <w:rFonts w:ascii="Times New Roman" w:eastAsia="Times New Roman" w:hAnsi="Times New Roman" w:cs="Times New Roman"/>
          <w:b/>
          <w:bCs/>
          <w:lang w:val="sr-Latn-ME"/>
        </w:rPr>
        <w:tab/>
        <w:t>Posebna upozorenja i mjere opreza pri upotrebi lijeka</w:t>
      </w:r>
    </w:p>
    <w:p w14:paraId="346F31BB"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p>
    <w:p w14:paraId="28D3A19C"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r w:rsidRPr="0048276C">
        <w:rPr>
          <w:rFonts w:ascii="Times New Roman" w:eastAsia="Times New Roman" w:hAnsi="Times New Roman" w:cs="Times New Roman"/>
          <w:u w:val="single"/>
          <w:lang w:val="sr-Latn-ME"/>
        </w:rPr>
        <w:t>Hematološko praćenje</w:t>
      </w:r>
    </w:p>
    <w:p w14:paraId="4153C0A0"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Način djelovanja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usko je povezan sa smanjenjem broja </w:t>
      </w:r>
      <w:proofErr w:type="spellStart"/>
      <w:r w:rsidRPr="0048276C">
        <w:rPr>
          <w:rFonts w:ascii="Times New Roman" w:eastAsia="Times New Roman" w:hAnsi="Times New Roman" w:cs="Times New Roman"/>
          <w:lang w:val="sr-Latn-ME" w:eastAsia="sv-SE"/>
        </w:rPr>
        <w:t>limfocita</w:t>
      </w:r>
      <w:proofErr w:type="spellEnd"/>
      <w:r w:rsidRPr="0048276C">
        <w:rPr>
          <w:rFonts w:ascii="Times New Roman" w:eastAsia="Times New Roman" w:hAnsi="Times New Roman" w:cs="Times New Roman"/>
          <w:lang w:val="sr-Latn-ME" w:eastAsia="sv-SE"/>
        </w:rPr>
        <w:t xml:space="preserve">. Dejstvo na broj </w:t>
      </w:r>
      <w:proofErr w:type="spellStart"/>
      <w:r w:rsidRPr="0048276C">
        <w:rPr>
          <w:rFonts w:ascii="Times New Roman" w:eastAsia="Times New Roman" w:hAnsi="Times New Roman" w:cs="Times New Roman"/>
          <w:lang w:val="sr-Latn-ME" w:eastAsia="sv-SE"/>
        </w:rPr>
        <w:t>limfocita</w:t>
      </w:r>
      <w:proofErr w:type="spellEnd"/>
      <w:r w:rsidRPr="0048276C">
        <w:rPr>
          <w:rFonts w:ascii="Times New Roman" w:eastAsia="Times New Roman" w:hAnsi="Times New Roman" w:cs="Times New Roman"/>
          <w:lang w:val="sr-Latn-ME" w:eastAsia="sv-SE"/>
        </w:rPr>
        <w:t xml:space="preserve"> zavisi od doze. U kliničkim ispitivanjima takođe su bila zapažena smanjenja broja </w:t>
      </w:r>
      <w:proofErr w:type="spellStart"/>
      <w:r w:rsidRPr="0048276C">
        <w:rPr>
          <w:rFonts w:ascii="Times New Roman" w:eastAsia="Times New Roman" w:hAnsi="Times New Roman" w:cs="Times New Roman"/>
          <w:lang w:val="sr-Latn-ME" w:eastAsia="sv-SE"/>
        </w:rPr>
        <w:t>neutrofila</w:t>
      </w:r>
      <w:proofErr w:type="spellEnd"/>
      <w:r w:rsidRPr="0048276C">
        <w:rPr>
          <w:rFonts w:ascii="Times New Roman" w:eastAsia="Times New Roman" w:hAnsi="Times New Roman" w:cs="Times New Roman"/>
          <w:lang w:val="sr-Latn-ME" w:eastAsia="sv-SE"/>
        </w:rPr>
        <w:t xml:space="preserve">, crvenih krvnih ćelija, </w:t>
      </w:r>
      <w:proofErr w:type="spellStart"/>
      <w:r w:rsidRPr="0048276C">
        <w:rPr>
          <w:rFonts w:ascii="Times New Roman" w:eastAsia="Times New Roman" w:hAnsi="Times New Roman" w:cs="Times New Roman"/>
          <w:lang w:val="sr-Latn-ME" w:eastAsia="sv-SE"/>
        </w:rPr>
        <w:t>hematokrita</w:t>
      </w:r>
      <w:proofErr w:type="spellEnd"/>
      <w:r w:rsidRPr="0048276C">
        <w:rPr>
          <w:rFonts w:ascii="Times New Roman" w:eastAsia="Times New Roman" w:hAnsi="Times New Roman" w:cs="Times New Roman"/>
          <w:lang w:val="sr-Latn-ME" w:eastAsia="sv-SE"/>
        </w:rPr>
        <w:t xml:space="preserve">, hemoglobina ili broja </w:t>
      </w:r>
      <w:proofErr w:type="spellStart"/>
      <w:r w:rsidRPr="0048276C">
        <w:rPr>
          <w:rFonts w:ascii="Times New Roman" w:eastAsia="Times New Roman" w:hAnsi="Times New Roman" w:cs="Times New Roman"/>
          <w:lang w:val="sr-Latn-ME" w:eastAsia="sv-SE"/>
        </w:rPr>
        <w:t>trombocita</w:t>
      </w:r>
      <w:proofErr w:type="spellEnd"/>
      <w:r w:rsidRPr="0048276C">
        <w:rPr>
          <w:rFonts w:ascii="Times New Roman" w:eastAsia="Times New Roman" w:hAnsi="Times New Roman" w:cs="Times New Roman"/>
          <w:lang w:val="sr-Latn-ME" w:eastAsia="sv-SE"/>
        </w:rPr>
        <w:t xml:space="preserve"> u odnosu na početne vrijednosti, iako su ti parametri obično ostajali unutar granica normalnih vrijednosti.</w:t>
      </w:r>
    </w:p>
    <w:p w14:paraId="45119D41" w14:textId="77777777" w:rsidR="00E152E2" w:rsidRPr="0048276C" w:rsidRDefault="00E152E2" w:rsidP="0078402A">
      <w:pPr>
        <w:widowControl w:val="0"/>
        <w:spacing w:after="0" w:line="240" w:lineRule="auto"/>
        <w:jc w:val="both"/>
        <w:rPr>
          <w:rFonts w:ascii="Times New Roman" w:eastAsia="Times New Roman" w:hAnsi="Times New Roman" w:cs="Times New Roman"/>
          <w:b/>
          <w:lang w:val="sr-Latn-ME" w:eastAsia="sv-SE"/>
        </w:rPr>
      </w:pPr>
    </w:p>
    <w:p w14:paraId="4FCAAC5E" w14:textId="0E7B917B"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Mogu da se očekuju dodatna hematološka neželj</w:t>
      </w:r>
      <w:r w:rsidR="009459FA" w:rsidRPr="0048276C">
        <w:rPr>
          <w:rFonts w:ascii="Times New Roman" w:eastAsia="Times New Roman" w:hAnsi="Times New Roman" w:cs="Times New Roman"/>
          <w:lang w:val="sr-Latn-ME" w:eastAsia="sv-SE"/>
        </w:rPr>
        <w:t>e</w:t>
      </w:r>
      <w:r w:rsidRPr="0048276C">
        <w:rPr>
          <w:rFonts w:ascii="Times New Roman" w:eastAsia="Times New Roman" w:hAnsi="Times New Roman" w:cs="Times New Roman"/>
          <w:lang w:val="sr-Latn-ME" w:eastAsia="sv-SE"/>
        </w:rPr>
        <w:t xml:space="preserve">na dejstva ako se </w:t>
      </w:r>
      <w:proofErr w:type="spellStart"/>
      <w:r w:rsidRPr="0048276C">
        <w:rPr>
          <w:rFonts w:ascii="Times New Roman" w:eastAsia="Times New Roman" w:hAnsi="Times New Roman" w:cs="Times New Roman"/>
          <w:lang w:val="sr-Latn-ME" w:eastAsia="sv-SE"/>
        </w:rPr>
        <w:t>kladribin</w:t>
      </w:r>
      <w:proofErr w:type="spellEnd"/>
      <w:r w:rsidRPr="0048276C">
        <w:rPr>
          <w:rFonts w:ascii="Times New Roman" w:eastAsia="Times New Roman" w:hAnsi="Times New Roman" w:cs="Times New Roman"/>
          <w:lang w:val="sr-Latn-ME" w:eastAsia="sv-SE"/>
        </w:rPr>
        <w:t xml:space="preserve"> primjenjuje prije ili </w:t>
      </w:r>
      <w:r w:rsidRPr="0048276C">
        <w:rPr>
          <w:rFonts w:ascii="Times New Roman" w:eastAsia="Times New Roman" w:hAnsi="Times New Roman" w:cs="Times New Roman"/>
          <w:lang w:val="sr-Latn-ME" w:eastAsia="sv-SE"/>
        </w:rPr>
        <w:lastRenderedPageBreak/>
        <w:t xml:space="preserve">istovremeno sa drugim supstancama koje utiču na hematološki profil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4.5).</w:t>
      </w:r>
    </w:p>
    <w:p w14:paraId="2D435F40" w14:textId="77777777" w:rsidR="00E152E2" w:rsidRPr="0048276C" w:rsidRDefault="00E152E2" w:rsidP="0078402A">
      <w:pPr>
        <w:widowControl w:val="0"/>
        <w:spacing w:after="0" w:line="240" w:lineRule="auto"/>
        <w:jc w:val="both"/>
        <w:rPr>
          <w:rFonts w:ascii="Times New Roman" w:eastAsia="Times New Roman" w:hAnsi="Times New Roman" w:cs="Times New Roman"/>
          <w:bCs/>
          <w:lang w:val="sr-Latn-ME" w:eastAsia="de-DE"/>
        </w:rPr>
      </w:pPr>
    </w:p>
    <w:p w14:paraId="0CA9F092"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Broj </w:t>
      </w:r>
      <w:proofErr w:type="spellStart"/>
      <w:r w:rsidRPr="0048276C">
        <w:rPr>
          <w:rFonts w:ascii="Times New Roman" w:eastAsia="Times New Roman" w:hAnsi="Times New Roman" w:cs="Times New Roman"/>
          <w:lang w:val="sr-Latn-ME" w:eastAsia="sv-SE"/>
        </w:rPr>
        <w:t>limfocita</w:t>
      </w:r>
      <w:proofErr w:type="spellEnd"/>
      <w:r w:rsidRPr="0048276C">
        <w:rPr>
          <w:rFonts w:ascii="Times New Roman" w:eastAsia="Times New Roman" w:hAnsi="Times New Roman" w:cs="Times New Roman"/>
          <w:lang w:val="sr-Latn-ME" w:eastAsia="sv-SE"/>
        </w:rPr>
        <w:t xml:space="preserve"> mora da se odredi:</w:t>
      </w:r>
    </w:p>
    <w:p w14:paraId="6E7ECE1A" w14:textId="76DE5205" w:rsidR="00E152E2" w:rsidRPr="0048276C" w:rsidRDefault="00E152E2" w:rsidP="0078402A">
      <w:pPr>
        <w:pStyle w:val="ListParagraph"/>
        <w:widowControl w:val="0"/>
        <w:numPr>
          <w:ilvl w:val="0"/>
          <w:numId w:val="15"/>
        </w:numPr>
        <w:tabs>
          <w:tab w:val="num" w:pos="567"/>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lang w:val="sr-Latn-ME"/>
        </w:rPr>
        <w:t>prije početka liječenja u 1. godini,</w:t>
      </w:r>
    </w:p>
    <w:p w14:paraId="11B5BD13" w14:textId="49FD7A95" w:rsidR="00E152E2" w:rsidRPr="0048276C" w:rsidRDefault="00E152E2" w:rsidP="0078402A">
      <w:pPr>
        <w:pStyle w:val="ListParagraph"/>
        <w:widowControl w:val="0"/>
        <w:numPr>
          <w:ilvl w:val="0"/>
          <w:numId w:val="15"/>
        </w:numPr>
        <w:tabs>
          <w:tab w:val="num" w:pos="540"/>
        </w:tabs>
        <w:spacing w:after="0" w:line="240" w:lineRule="auto"/>
        <w:jc w:val="both"/>
        <w:rPr>
          <w:rFonts w:ascii="Times New Roman" w:eastAsia="Times New Roman" w:hAnsi="Times New Roman" w:cs="Times New Roman"/>
          <w:lang w:val="sr-Latn-ME"/>
        </w:rPr>
      </w:pPr>
      <w:r w:rsidRPr="0048276C">
        <w:rPr>
          <w:rFonts w:ascii="Times New Roman" w:eastAsia="Times New Roman" w:hAnsi="Times New Roman" w:cs="Times New Roman"/>
          <w:lang w:val="sr-Latn-ME"/>
        </w:rPr>
        <w:t>prije početka liječenja u 2. godini,</w:t>
      </w:r>
    </w:p>
    <w:p w14:paraId="04233EAC" w14:textId="3495A299" w:rsidR="00E152E2" w:rsidRPr="0048276C" w:rsidRDefault="00E152E2" w:rsidP="0078402A">
      <w:pPr>
        <w:pStyle w:val="ListParagraph"/>
        <w:widowControl w:val="0"/>
        <w:numPr>
          <w:ilvl w:val="0"/>
          <w:numId w:val="15"/>
        </w:numPr>
        <w:tabs>
          <w:tab w:val="num" w:pos="567"/>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lang w:val="sr-Latn-ME"/>
        </w:rPr>
        <w:t>2 i 6 mjeseci nakon početka liječenja u svakoj godini liječenja. A</w:t>
      </w:r>
      <w:r w:rsidR="003A6F0A" w:rsidRPr="0048276C">
        <w:rPr>
          <w:rFonts w:ascii="Times New Roman" w:eastAsia="Times New Roman" w:hAnsi="Times New Roman" w:cs="Times New Roman"/>
          <w:lang w:val="sr-Latn-ME"/>
        </w:rPr>
        <w:t xml:space="preserve">ko broj </w:t>
      </w:r>
      <w:proofErr w:type="spellStart"/>
      <w:r w:rsidR="003A6F0A" w:rsidRPr="0048276C">
        <w:rPr>
          <w:rFonts w:ascii="Times New Roman" w:eastAsia="Times New Roman" w:hAnsi="Times New Roman" w:cs="Times New Roman"/>
          <w:lang w:val="sr-Latn-ME"/>
        </w:rPr>
        <w:t>limfocita</w:t>
      </w:r>
      <w:proofErr w:type="spellEnd"/>
      <w:r w:rsidR="003A6F0A" w:rsidRPr="0048276C">
        <w:rPr>
          <w:rFonts w:ascii="Times New Roman" w:eastAsia="Times New Roman" w:hAnsi="Times New Roman" w:cs="Times New Roman"/>
          <w:lang w:val="sr-Latn-ME"/>
        </w:rPr>
        <w:t xml:space="preserve"> bude manji od</w:t>
      </w:r>
      <w:r w:rsidR="009050C1" w:rsidRPr="0048276C">
        <w:rPr>
          <w:rFonts w:ascii="Times New Roman" w:eastAsia="Times New Roman" w:hAnsi="Times New Roman" w:cs="Times New Roman"/>
          <w:lang w:val="sr-Latn-ME"/>
        </w:rPr>
        <w:t xml:space="preserve"> </w:t>
      </w:r>
      <w:r w:rsidRPr="0048276C">
        <w:rPr>
          <w:rFonts w:ascii="Times New Roman" w:eastAsia="Times New Roman" w:hAnsi="Times New Roman" w:cs="Times New Roman"/>
          <w:lang w:val="sr-Latn-ME"/>
        </w:rPr>
        <w:t>500 ćelija/mm³, potrebno ga je aktivno pratiti sve dok se vrijednosti ponovo ne povise.</w:t>
      </w:r>
    </w:p>
    <w:p w14:paraId="57280BDF"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365C5D7A" w14:textId="5E147193"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Za odluke o liječenju s obzirom na broj </w:t>
      </w:r>
      <w:proofErr w:type="spellStart"/>
      <w:r w:rsidRPr="0048276C">
        <w:rPr>
          <w:rFonts w:ascii="Times New Roman" w:eastAsia="Times New Roman" w:hAnsi="Times New Roman" w:cs="Times New Roman"/>
          <w:lang w:val="sr-Latn-ME" w:eastAsia="sv-SE"/>
        </w:rPr>
        <w:t>lifmocita</w:t>
      </w:r>
      <w:proofErr w:type="spellEnd"/>
      <w:r w:rsidRPr="0048276C">
        <w:rPr>
          <w:rFonts w:ascii="Times New Roman" w:eastAsia="Times New Roman" w:hAnsi="Times New Roman" w:cs="Times New Roman"/>
          <w:lang w:val="sr-Latn-ME" w:eastAsia="sv-SE"/>
        </w:rPr>
        <w:t xml:space="preserve"> kod pacijenta,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4.2 i odlomak „Infekcije” niže.</w:t>
      </w:r>
    </w:p>
    <w:p w14:paraId="107AE7A4"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eastAsia="sv-SE"/>
        </w:rPr>
      </w:pPr>
    </w:p>
    <w:p w14:paraId="56153BA5"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r w:rsidRPr="0048276C">
        <w:rPr>
          <w:rFonts w:ascii="Times New Roman" w:eastAsia="Times New Roman" w:hAnsi="Times New Roman" w:cs="Times New Roman"/>
          <w:u w:val="single"/>
          <w:lang w:val="sr-Latn-ME"/>
        </w:rPr>
        <w:t>Infekcije</w:t>
      </w:r>
    </w:p>
    <w:p w14:paraId="541421DF" w14:textId="4E43C58D"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roofErr w:type="spellStart"/>
      <w:r w:rsidRPr="0048276C">
        <w:rPr>
          <w:rFonts w:ascii="Times New Roman" w:eastAsia="Times New Roman" w:hAnsi="Times New Roman" w:cs="Times New Roman"/>
          <w:lang w:val="sr-Latn-ME" w:eastAsia="sv-SE"/>
        </w:rPr>
        <w:t>Kladribin</w:t>
      </w:r>
      <w:proofErr w:type="spellEnd"/>
      <w:r w:rsidRPr="0048276C">
        <w:rPr>
          <w:rFonts w:ascii="Times New Roman" w:eastAsia="Times New Roman" w:hAnsi="Times New Roman" w:cs="Times New Roman"/>
          <w:lang w:val="sr-Latn-ME" w:eastAsia="sv-SE"/>
        </w:rPr>
        <w:t xml:space="preserve"> može da oslabi imunu odbranu tijela i može da poveća vjerovatno</w:t>
      </w:r>
      <w:r w:rsidR="009459FA" w:rsidRPr="0048276C">
        <w:rPr>
          <w:rFonts w:ascii="Times New Roman" w:eastAsia="Times New Roman" w:hAnsi="Times New Roman" w:cs="Times New Roman"/>
          <w:lang w:val="sr-Latn-ME" w:eastAsia="sv-SE"/>
        </w:rPr>
        <w:t>ć</w:t>
      </w:r>
      <w:r w:rsidRPr="0048276C">
        <w:rPr>
          <w:rFonts w:ascii="Times New Roman" w:eastAsia="Times New Roman" w:hAnsi="Times New Roman" w:cs="Times New Roman"/>
          <w:lang w:val="sr-Latn-ME" w:eastAsia="sv-SE"/>
        </w:rPr>
        <w:t xml:space="preserve">u </w:t>
      </w:r>
      <w:r w:rsidR="000F1F15" w:rsidRPr="0048276C">
        <w:rPr>
          <w:rFonts w:ascii="Times New Roman" w:eastAsia="Times New Roman" w:hAnsi="Times New Roman" w:cs="Times New Roman"/>
          <w:lang w:val="sr-Latn-ME" w:eastAsia="sv-SE"/>
        </w:rPr>
        <w:t xml:space="preserve">pojave </w:t>
      </w:r>
      <w:r w:rsidRPr="0048276C">
        <w:rPr>
          <w:rFonts w:ascii="Times New Roman" w:eastAsia="Times New Roman" w:hAnsi="Times New Roman" w:cs="Times New Roman"/>
          <w:lang w:val="sr-Latn-ME" w:eastAsia="sv-SE"/>
        </w:rPr>
        <w:t xml:space="preserve">infekcija. </w:t>
      </w:r>
      <w:r w:rsidR="000F1F15" w:rsidRPr="0048276C">
        <w:rPr>
          <w:rFonts w:ascii="Times New Roman" w:eastAsia="Times New Roman" w:hAnsi="Times New Roman" w:cs="Times New Roman"/>
          <w:lang w:val="sr-Latn-ME" w:eastAsia="sv-SE"/>
        </w:rPr>
        <w:t>Ozbiljne, teške i oportunističke infekcije, uključuju</w:t>
      </w:r>
      <w:r w:rsidR="009459FA" w:rsidRPr="0048276C">
        <w:rPr>
          <w:rFonts w:ascii="Times New Roman" w:eastAsia="Times New Roman" w:hAnsi="Times New Roman" w:cs="Times New Roman"/>
          <w:lang w:val="sr-Latn-ME" w:eastAsia="sv-SE"/>
        </w:rPr>
        <w:t>ć</w:t>
      </w:r>
      <w:r w:rsidR="000F1F15" w:rsidRPr="0048276C">
        <w:rPr>
          <w:rFonts w:ascii="Times New Roman" w:eastAsia="Times New Roman" w:hAnsi="Times New Roman" w:cs="Times New Roman"/>
          <w:lang w:val="sr-Latn-ME" w:eastAsia="sv-SE"/>
        </w:rPr>
        <w:t xml:space="preserve">i i događaje sa smrtnim ishodom, uočene su tokom liječenja lijekom MAVENCLAD. </w:t>
      </w:r>
      <w:r w:rsidRPr="0048276C">
        <w:rPr>
          <w:rFonts w:ascii="Times New Roman" w:eastAsia="Times New Roman" w:hAnsi="Times New Roman" w:cs="Times New Roman"/>
          <w:lang w:val="sr-Latn-ME" w:eastAsia="sv-SE"/>
        </w:rPr>
        <w:t xml:space="preserve">Prije uvođenja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moraju da se isključe HIV-infekcija, aktivna tuberkuloza i aktivni hepatitis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4.3).</w:t>
      </w:r>
    </w:p>
    <w:p w14:paraId="23643FD4"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57F17D5C" w14:textId="5F3EB32B"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Mogu se aktivirati latentne infekcije, uključujući tuberkulozu i hepatitis. Zbog toga se prije početka terapije u 1. godini i u 2. godini, mora sprovesti </w:t>
      </w:r>
      <w:proofErr w:type="spellStart"/>
      <w:r w:rsidRPr="0048276C">
        <w:rPr>
          <w:rFonts w:ascii="Times New Roman" w:eastAsia="Times New Roman" w:hAnsi="Times New Roman" w:cs="Times New Roman"/>
          <w:lang w:val="sr-Latn-ME" w:eastAsia="sv-SE"/>
        </w:rPr>
        <w:t>skrining</w:t>
      </w:r>
      <w:proofErr w:type="spellEnd"/>
      <w:r w:rsidRPr="0048276C">
        <w:rPr>
          <w:rFonts w:ascii="Times New Roman" w:eastAsia="Times New Roman" w:hAnsi="Times New Roman" w:cs="Times New Roman"/>
          <w:lang w:val="sr-Latn-ME" w:eastAsia="sv-SE"/>
        </w:rPr>
        <w:t xml:space="preserve"> na latentne infekcije, posebno tuberkulozu i hepatitis B i C. Početak liječenja lijekom MAVENCLAD potrebno je odložiti sve dok se infekcija </w:t>
      </w:r>
      <w:r w:rsidR="009050C1" w:rsidRPr="0048276C">
        <w:rPr>
          <w:rFonts w:ascii="Times New Roman" w:eastAsia="Times New Roman" w:hAnsi="Times New Roman" w:cs="Times New Roman"/>
          <w:lang w:val="sr-Latn-ME" w:eastAsia="sv-SE"/>
        </w:rPr>
        <w:t>adekvatno</w:t>
      </w:r>
      <w:r w:rsidRPr="0048276C">
        <w:rPr>
          <w:rFonts w:ascii="Times New Roman" w:eastAsia="Times New Roman" w:hAnsi="Times New Roman" w:cs="Times New Roman"/>
          <w:lang w:val="sr-Latn-ME" w:eastAsia="sv-SE"/>
        </w:rPr>
        <w:t xml:space="preserve"> ne izliječi.</w:t>
      </w:r>
    </w:p>
    <w:p w14:paraId="666307FD"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00365F63"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Odlaganje početka primjene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potrebno je razmotriti i kod pacijenata sa akutnom infekcijom sve dok infekcija ne bude potpuno pod kontrolom.</w:t>
      </w:r>
    </w:p>
    <w:p w14:paraId="40F610B6"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3AEBF55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Preporučuje se posebna pažnja kod pacijenata koji nikad nijesu bili izloženi virusu </w:t>
      </w:r>
      <w:proofErr w:type="spellStart"/>
      <w:r w:rsidRPr="0048276C">
        <w:rPr>
          <w:rFonts w:ascii="Times New Roman" w:eastAsia="Times New Roman" w:hAnsi="Times New Roman" w:cs="Times New Roman"/>
          <w:i/>
          <w:lang w:val="sr-Latn-ME" w:eastAsia="sv-SE"/>
        </w:rPr>
        <w:t>varicella</w:t>
      </w:r>
      <w:proofErr w:type="spellEnd"/>
      <w:r w:rsidRPr="0048276C">
        <w:rPr>
          <w:rFonts w:ascii="Times New Roman" w:eastAsia="Times New Roman" w:hAnsi="Times New Roman" w:cs="Times New Roman"/>
          <w:i/>
          <w:lang w:val="sr-Latn-ME" w:eastAsia="sv-SE"/>
        </w:rPr>
        <w:t xml:space="preserve"> </w:t>
      </w:r>
      <w:proofErr w:type="spellStart"/>
      <w:r w:rsidRPr="0048276C">
        <w:rPr>
          <w:rFonts w:ascii="Times New Roman" w:eastAsia="Times New Roman" w:hAnsi="Times New Roman" w:cs="Times New Roman"/>
          <w:i/>
          <w:lang w:val="sr-Latn-ME" w:eastAsia="sv-SE"/>
        </w:rPr>
        <w:t>zoster</w:t>
      </w:r>
      <w:proofErr w:type="spellEnd"/>
      <w:r w:rsidRPr="0048276C">
        <w:rPr>
          <w:rFonts w:ascii="Times New Roman" w:eastAsia="Times New Roman" w:hAnsi="Times New Roman" w:cs="Times New Roman"/>
          <w:lang w:val="sr-Latn-ME" w:eastAsia="sv-SE"/>
        </w:rPr>
        <w:t xml:space="preserve">. Prije početka terapije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preporučuje se vakcinacija pacijenata negativnih na antitijela. Početak liječenja lijekom MAVENCLAD </w:t>
      </w:r>
      <w:r w:rsidR="00C02C28" w:rsidRPr="0048276C">
        <w:rPr>
          <w:rFonts w:ascii="Times New Roman" w:eastAsia="Times New Roman" w:hAnsi="Times New Roman" w:cs="Times New Roman"/>
          <w:lang w:val="sr-Latn-ME" w:eastAsia="sv-SE"/>
        </w:rPr>
        <w:t>treba</w:t>
      </w:r>
      <w:r w:rsidRPr="0048276C">
        <w:rPr>
          <w:rFonts w:ascii="Times New Roman" w:eastAsia="Times New Roman" w:hAnsi="Times New Roman" w:cs="Times New Roman"/>
          <w:lang w:val="sr-Latn-ME" w:eastAsia="sv-SE"/>
        </w:rPr>
        <w:t xml:space="preserve"> odložiti za 4 do 6 nedjelja kako bi se omogućilo vakcini da postigne puno dejstvo.</w:t>
      </w:r>
    </w:p>
    <w:p w14:paraId="093060C1"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1FFC8489" w14:textId="4AA82D43"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roofErr w:type="spellStart"/>
      <w:r w:rsidRPr="0048276C">
        <w:rPr>
          <w:rFonts w:ascii="Times New Roman" w:eastAsia="Times New Roman" w:hAnsi="Times New Roman" w:cs="Times New Roman"/>
          <w:lang w:val="sr-Latn-ME" w:eastAsia="sv-SE"/>
        </w:rPr>
        <w:t>Incidenca</w:t>
      </w:r>
      <w:proofErr w:type="spellEnd"/>
      <w:r w:rsidRPr="0048276C">
        <w:rPr>
          <w:rFonts w:ascii="Times New Roman" w:eastAsia="Times New Roman" w:hAnsi="Times New Roman" w:cs="Times New Roman"/>
          <w:lang w:val="sr-Latn-ME" w:eastAsia="sv-SE"/>
        </w:rPr>
        <w:t xml:space="preserve"> herpes </w:t>
      </w:r>
      <w:proofErr w:type="spellStart"/>
      <w:r w:rsidRPr="0048276C">
        <w:rPr>
          <w:rFonts w:ascii="Times New Roman" w:eastAsia="Times New Roman" w:hAnsi="Times New Roman" w:cs="Times New Roman"/>
          <w:lang w:val="sr-Latn-ME" w:eastAsia="sv-SE"/>
        </w:rPr>
        <w:t>zostera</w:t>
      </w:r>
      <w:proofErr w:type="spellEnd"/>
      <w:r w:rsidRPr="0048276C">
        <w:rPr>
          <w:rFonts w:ascii="Times New Roman" w:eastAsia="Times New Roman" w:hAnsi="Times New Roman" w:cs="Times New Roman"/>
          <w:lang w:val="sr-Latn-ME" w:eastAsia="sv-SE"/>
        </w:rPr>
        <w:t xml:space="preserve"> bila je povećana kod pacijenata koji su uzimali </w:t>
      </w:r>
      <w:proofErr w:type="spellStart"/>
      <w:r w:rsidRPr="0048276C">
        <w:rPr>
          <w:rFonts w:ascii="Times New Roman" w:eastAsia="Times New Roman" w:hAnsi="Times New Roman" w:cs="Times New Roman"/>
          <w:lang w:val="sr-Latn-ME" w:eastAsia="sv-SE"/>
        </w:rPr>
        <w:t>kladribin</w:t>
      </w:r>
      <w:proofErr w:type="spellEnd"/>
      <w:r w:rsidRPr="0048276C">
        <w:rPr>
          <w:rFonts w:ascii="Times New Roman" w:eastAsia="Times New Roman" w:hAnsi="Times New Roman" w:cs="Times New Roman"/>
          <w:lang w:val="sr-Latn-ME" w:eastAsia="sv-SE"/>
        </w:rPr>
        <w:t xml:space="preserve">. Ako broj </w:t>
      </w:r>
      <w:proofErr w:type="spellStart"/>
      <w:r w:rsidRPr="0048276C">
        <w:rPr>
          <w:rFonts w:ascii="Times New Roman" w:eastAsia="Times New Roman" w:hAnsi="Times New Roman" w:cs="Times New Roman"/>
          <w:lang w:val="sr-Latn-ME" w:eastAsia="sv-SE"/>
        </w:rPr>
        <w:t>limfocita</w:t>
      </w:r>
      <w:proofErr w:type="spellEnd"/>
      <w:r w:rsidRPr="0048276C">
        <w:rPr>
          <w:rFonts w:ascii="Times New Roman" w:eastAsia="Times New Roman" w:hAnsi="Times New Roman" w:cs="Times New Roman"/>
          <w:lang w:val="sr-Latn-ME" w:eastAsia="sv-SE"/>
        </w:rPr>
        <w:t xml:space="preserve"> padne ispod 200 ćelija/mm³, potrebno je razmotriti profilaksu protiv herpesa u skladu sa lokalnom standardnom praksom za vrijeme </w:t>
      </w:r>
      <w:proofErr w:type="spellStart"/>
      <w:r w:rsidRPr="0048276C">
        <w:rPr>
          <w:rFonts w:ascii="Times New Roman" w:eastAsia="Times New Roman" w:hAnsi="Times New Roman" w:cs="Times New Roman"/>
          <w:lang w:val="sr-Latn-ME" w:eastAsia="sv-SE"/>
        </w:rPr>
        <w:t>limfopenije</w:t>
      </w:r>
      <w:proofErr w:type="spellEnd"/>
      <w:r w:rsidRPr="0048276C">
        <w:rPr>
          <w:rFonts w:ascii="Times New Roman" w:eastAsia="Times New Roman" w:hAnsi="Times New Roman" w:cs="Times New Roman"/>
          <w:lang w:val="sr-Latn-ME" w:eastAsia="sv-SE"/>
        </w:rPr>
        <w:t xml:space="preserve"> 4. stepena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4.8).</w:t>
      </w:r>
    </w:p>
    <w:p w14:paraId="35754CFE"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7017823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Potrebno je aktivno pratiti pacijente sa brojem </w:t>
      </w:r>
      <w:proofErr w:type="spellStart"/>
      <w:r w:rsidRPr="0048276C">
        <w:rPr>
          <w:rFonts w:ascii="Times New Roman" w:eastAsia="Times New Roman" w:hAnsi="Times New Roman" w:cs="Times New Roman"/>
          <w:lang w:val="sr-Latn-ME" w:eastAsia="sv-SE"/>
        </w:rPr>
        <w:t>lifmocita</w:t>
      </w:r>
      <w:proofErr w:type="spellEnd"/>
      <w:r w:rsidRPr="0048276C">
        <w:rPr>
          <w:rFonts w:ascii="Times New Roman" w:eastAsia="Times New Roman" w:hAnsi="Times New Roman" w:cs="Times New Roman"/>
          <w:lang w:val="sr-Latn-ME" w:eastAsia="sv-SE"/>
        </w:rPr>
        <w:t xml:space="preserve"> manjim od 500 ćelija/mm³ zbog znakova i simptoma koji ukazuju na infekcije, posebno herpes </w:t>
      </w:r>
      <w:proofErr w:type="spellStart"/>
      <w:r w:rsidRPr="0048276C">
        <w:rPr>
          <w:rFonts w:ascii="Times New Roman" w:eastAsia="Times New Roman" w:hAnsi="Times New Roman" w:cs="Times New Roman"/>
          <w:lang w:val="sr-Latn-ME" w:eastAsia="sv-SE"/>
        </w:rPr>
        <w:t>zoster</w:t>
      </w:r>
      <w:proofErr w:type="spellEnd"/>
      <w:r w:rsidRPr="0048276C">
        <w:rPr>
          <w:rFonts w:ascii="Times New Roman" w:eastAsia="Times New Roman" w:hAnsi="Times New Roman" w:cs="Times New Roman"/>
          <w:lang w:val="sr-Latn-ME" w:eastAsia="sv-SE"/>
        </w:rPr>
        <w:t xml:space="preserve">. Ako se pojave takvi znakovi i simptomi, potrebno je započeti </w:t>
      </w:r>
      <w:proofErr w:type="spellStart"/>
      <w:r w:rsidRPr="0048276C">
        <w:rPr>
          <w:rFonts w:ascii="Times New Roman" w:eastAsia="Times New Roman" w:hAnsi="Times New Roman" w:cs="Times New Roman"/>
          <w:lang w:val="sr-Latn-ME" w:eastAsia="sv-SE"/>
        </w:rPr>
        <w:t>antiinfektivno</w:t>
      </w:r>
      <w:proofErr w:type="spellEnd"/>
      <w:r w:rsidRPr="0048276C">
        <w:rPr>
          <w:rFonts w:ascii="Times New Roman" w:eastAsia="Times New Roman" w:hAnsi="Times New Roman" w:cs="Times New Roman"/>
          <w:lang w:val="sr-Latn-ME" w:eastAsia="sv-SE"/>
        </w:rPr>
        <w:t xml:space="preserve"> liječenje prema kliničkim indikacijama. Može da se razmotri prekid ili odlaganje primjene lijeka MAVENCLAD dok se infekcija potpuno ne povuče.</w:t>
      </w:r>
    </w:p>
    <w:p w14:paraId="50EB5EEE"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70A5C07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Kod pacijenata koji su liječeni različitim terapijskim režimima zbog leukemije vlasastih ćelija uz </w:t>
      </w:r>
      <w:proofErr w:type="spellStart"/>
      <w:r w:rsidRPr="0048276C">
        <w:rPr>
          <w:rFonts w:ascii="Times New Roman" w:eastAsia="Times New Roman" w:hAnsi="Times New Roman" w:cs="Times New Roman"/>
          <w:lang w:val="sr-Latn-ME" w:eastAsia="sv-SE"/>
        </w:rPr>
        <w:t>parenteralni</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kladribin</w:t>
      </w:r>
      <w:proofErr w:type="spellEnd"/>
      <w:r w:rsidRPr="0048276C">
        <w:rPr>
          <w:rFonts w:ascii="Times New Roman" w:eastAsia="Times New Roman" w:hAnsi="Times New Roman" w:cs="Times New Roman"/>
          <w:lang w:val="sr-Latn-ME" w:eastAsia="sv-SE"/>
        </w:rPr>
        <w:t xml:space="preserve"> zabilježeni su slučajevi progresivne </w:t>
      </w:r>
      <w:proofErr w:type="spellStart"/>
      <w:r w:rsidRPr="0048276C">
        <w:rPr>
          <w:rFonts w:ascii="Times New Roman" w:eastAsia="Times New Roman" w:hAnsi="Times New Roman" w:cs="Times New Roman"/>
          <w:lang w:val="sr-Latn-ME" w:eastAsia="sv-SE"/>
        </w:rPr>
        <w:t>multifokalne</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leukoencefalopatije</w:t>
      </w:r>
      <w:proofErr w:type="spellEnd"/>
      <w:r w:rsidRPr="0048276C">
        <w:rPr>
          <w:rFonts w:ascii="Times New Roman" w:eastAsia="Times New Roman" w:hAnsi="Times New Roman" w:cs="Times New Roman"/>
          <w:lang w:val="sr-Latn-ME" w:eastAsia="sv-SE"/>
        </w:rPr>
        <w:t xml:space="preserve"> (PML).</w:t>
      </w:r>
    </w:p>
    <w:p w14:paraId="21D5F75E"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287F8C1E" w14:textId="424C9FDD" w:rsidR="00E152E2" w:rsidRPr="0048276C" w:rsidRDefault="00715DC0" w:rsidP="0078402A">
      <w:pPr>
        <w:widowControl w:val="0"/>
        <w:spacing w:after="0" w:line="240" w:lineRule="auto"/>
        <w:jc w:val="both"/>
        <w:rPr>
          <w:rFonts w:ascii="Times New Roman" w:eastAsia="Times New Roman" w:hAnsi="Times New Roman" w:cs="Times New Roman"/>
          <w:lang w:val="sr-Latn-ME" w:eastAsia="sv-SE"/>
        </w:rPr>
      </w:pPr>
      <w:bookmarkStart w:id="2" w:name="_Hlk98760495"/>
      <w:r w:rsidRPr="0048276C">
        <w:rPr>
          <w:rFonts w:ascii="Times New Roman" w:eastAsia="Times New Roman" w:hAnsi="Times New Roman" w:cs="Times New Roman"/>
          <w:lang w:val="sr-Latn-ME" w:eastAsia="sv-SE"/>
        </w:rPr>
        <w:t xml:space="preserve">Iako nije prijavljen nijedan slučaj PML-a sa tabletama </w:t>
      </w:r>
      <w:proofErr w:type="spellStart"/>
      <w:r w:rsidRPr="0048276C">
        <w:rPr>
          <w:rFonts w:ascii="Times New Roman" w:eastAsia="Times New Roman" w:hAnsi="Times New Roman" w:cs="Times New Roman"/>
          <w:lang w:val="sr-Latn-ME" w:eastAsia="sv-SE"/>
        </w:rPr>
        <w:t>kladribina</w:t>
      </w:r>
      <w:proofErr w:type="spellEnd"/>
      <w:r w:rsidR="00C40435" w:rsidRPr="0048276C">
        <w:rPr>
          <w:rFonts w:ascii="Times New Roman" w:eastAsia="Times New Roman" w:hAnsi="Times New Roman" w:cs="Times New Roman"/>
          <w:lang w:val="sr-Latn-ME" w:eastAsia="sv-SE"/>
        </w:rPr>
        <w:t>,</w:t>
      </w:r>
      <w:r w:rsidRPr="0048276C">
        <w:rPr>
          <w:rFonts w:ascii="Times New Roman" w:eastAsia="Times New Roman" w:hAnsi="Times New Roman" w:cs="Times New Roman"/>
          <w:lang w:val="sr-Latn-ME" w:eastAsia="sv-SE"/>
        </w:rPr>
        <w:t xml:space="preserve"> </w:t>
      </w:r>
      <w:bookmarkEnd w:id="2"/>
      <w:r w:rsidR="00E152E2" w:rsidRPr="0048276C">
        <w:rPr>
          <w:rFonts w:ascii="Times New Roman" w:eastAsia="Times New Roman" w:hAnsi="Times New Roman" w:cs="Times New Roman"/>
          <w:lang w:val="sr-Latn-ME" w:eastAsia="sv-SE"/>
        </w:rPr>
        <w:t>prije uvođenja lijeka MAVENCLAD potrebno je uraditi početno snimanje magnetnom rezonancom (MR) (obično unutar 3 mjeseca).</w:t>
      </w:r>
    </w:p>
    <w:p w14:paraId="402F32DD"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6DBF2B90" w14:textId="77777777" w:rsidR="00E152E2" w:rsidRPr="0048276C" w:rsidRDefault="00E152E2" w:rsidP="0078402A">
      <w:pPr>
        <w:widowControl w:val="0"/>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u w:val="single"/>
          <w:lang w:val="sr-Latn-ME"/>
        </w:rPr>
        <w:t>Maligne bolesti</w:t>
      </w:r>
    </w:p>
    <w:p w14:paraId="79A01638" w14:textId="26A7E4A3"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U kliničkim ispitivanjima zapaženo je da su se maligne bolesti javljale češće kod pacijenata liječenih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nego kod pacijenata koji su primali </w:t>
      </w:r>
      <w:proofErr w:type="spellStart"/>
      <w:r w:rsidRPr="0048276C">
        <w:rPr>
          <w:rFonts w:ascii="Times New Roman" w:eastAsia="Times New Roman" w:hAnsi="Times New Roman" w:cs="Times New Roman"/>
          <w:lang w:val="sr-Latn-ME" w:eastAsia="sv-SE"/>
        </w:rPr>
        <w:t>placebo</w:t>
      </w:r>
      <w:proofErr w:type="spellEnd"/>
      <w:r w:rsidRPr="0048276C">
        <w:rPr>
          <w:rFonts w:ascii="Times New Roman" w:eastAsia="Times New Roman" w:hAnsi="Times New Roman" w:cs="Times New Roman"/>
          <w:lang w:val="sr-Latn-ME" w:eastAsia="sv-SE"/>
        </w:rPr>
        <w:t xml:space="preserve">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4.8).</w:t>
      </w:r>
    </w:p>
    <w:p w14:paraId="0D815FC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37440B78" w14:textId="23E97B00"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Lijek MAVENCLAD je kontraindikovan kod pacijenata sa MS koji imaju aktivnu malignu bolest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xml:space="preserve"> 4.3). Kod pacijenata koji su prije imali malignu bolest, za svakog pojedinog pacijenta prije početka liječenja lijekom MAVENCLAD, treba sprovesti procjenu koristi i rizika. Pacijentima liječenim lijekom MAVENCLAD treba savjetovati da se pridržavaju standar</w:t>
      </w:r>
      <w:r w:rsidR="009459FA" w:rsidRPr="0048276C">
        <w:rPr>
          <w:rFonts w:ascii="Times New Roman" w:eastAsia="Times New Roman" w:hAnsi="Times New Roman" w:cs="Times New Roman"/>
          <w:lang w:val="sr-Latn-ME" w:eastAsia="sv-SE"/>
        </w:rPr>
        <w:t>d</w:t>
      </w:r>
      <w:r w:rsidRPr="0048276C">
        <w:rPr>
          <w:rFonts w:ascii="Times New Roman" w:eastAsia="Times New Roman" w:hAnsi="Times New Roman" w:cs="Times New Roman"/>
          <w:lang w:val="sr-Latn-ME" w:eastAsia="sv-SE"/>
        </w:rPr>
        <w:t xml:space="preserve">nih smjernica za </w:t>
      </w:r>
      <w:proofErr w:type="spellStart"/>
      <w:r w:rsidRPr="0048276C">
        <w:rPr>
          <w:rFonts w:ascii="Times New Roman" w:eastAsia="Times New Roman" w:hAnsi="Times New Roman" w:cs="Times New Roman"/>
          <w:lang w:val="sr-Latn-ME" w:eastAsia="sv-SE"/>
        </w:rPr>
        <w:t>skrining</w:t>
      </w:r>
      <w:proofErr w:type="spellEnd"/>
      <w:r w:rsidRPr="0048276C">
        <w:rPr>
          <w:rFonts w:ascii="Times New Roman" w:eastAsia="Times New Roman" w:hAnsi="Times New Roman" w:cs="Times New Roman"/>
          <w:lang w:val="sr-Latn-ME" w:eastAsia="sv-SE"/>
        </w:rPr>
        <w:t xml:space="preserve"> na rak.</w:t>
      </w:r>
    </w:p>
    <w:p w14:paraId="4878BA95" w14:textId="4FCAE089" w:rsidR="008E3778" w:rsidRPr="0048276C" w:rsidRDefault="008E3778" w:rsidP="0078402A">
      <w:pPr>
        <w:widowControl w:val="0"/>
        <w:spacing w:after="0" w:line="240" w:lineRule="auto"/>
        <w:jc w:val="both"/>
        <w:rPr>
          <w:rFonts w:ascii="Times New Roman" w:eastAsia="Times New Roman" w:hAnsi="Times New Roman" w:cs="Times New Roman"/>
          <w:lang w:val="sr-Latn-ME" w:eastAsia="sv-SE"/>
        </w:rPr>
      </w:pPr>
    </w:p>
    <w:p w14:paraId="2F53A2BD" w14:textId="77777777" w:rsidR="00D269CE" w:rsidRPr="0048276C" w:rsidRDefault="00D269CE" w:rsidP="0078402A">
      <w:pPr>
        <w:widowControl w:val="0"/>
        <w:spacing w:after="0" w:line="240" w:lineRule="auto"/>
        <w:jc w:val="both"/>
        <w:rPr>
          <w:rFonts w:ascii="Times New Roman" w:eastAsia="Times New Roman" w:hAnsi="Times New Roman" w:cs="Times New Roman"/>
          <w:u w:val="single"/>
          <w:lang w:val="sr-Latn-ME" w:eastAsia="sv-SE"/>
        </w:rPr>
      </w:pPr>
      <w:r w:rsidRPr="0048276C">
        <w:rPr>
          <w:rFonts w:ascii="Times New Roman" w:eastAsia="Times New Roman" w:hAnsi="Times New Roman" w:cs="Times New Roman"/>
          <w:u w:val="single"/>
          <w:lang w:val="sr-Latn-ME" w:eastAsia="sv-SE"/>
        </w:rPr>
        <w:t>Funkcija jetre</w:t>
      </w:r>
    </w:p>
    <w:p w14:paraId="583ACCB1" w14:textId="56EE03A4" w:rsidR="00D269CE" w:rsidRPr="0048276C" w:rsidRDefault="00D269CE"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Oštećenje jetre, uključuju</w:t>
      </w:r>
      <w:r w:rsidR="009459FA" w:rsidRPr="0048276C">
        <w:rPr>
          <w:rFonts w:ascii="Times New Roman" w:eastAsia="Times New Roman" w:hAnsi="Times New Roman" w:cs="Times New Roman"/>
          <w:lang w:val="sr-Latn-ME" w:eastAsia="sv-SE"/>
        </w:rPr>
        <w:t>ć</w:t>
      </w:r>
      <w:r w:rsidRPr="0048276C">
        <w:rPr>
          <w:rFonts w:ascii="Times New Roman" w:eastAsia="Times New Roman" w:hAnsi="Times New Roman" w:cs="Times New Roman"/>
          <w:lang w:val="sr-Latn-ME" w:eastAsia="sv-SE"/>
        </w:rPr>
        <w:t xml:space="preserve">i ozbiljne slučajeve, </w:t>
      </w:r>
      <w:r w:rsidR="00D272A8" w:rsidRPr="0048276C">
        <w:rPr>
          <w:rFonts w:ascii="Times New Roman" w:eastAsia="Times New Roman" w:hAnsi="Times New Roman" w:cs="Times New Roman"/>
          <w:lang w:val="sr-Latn-ME" w:eastAsia="sv-SE"/>
        </w:rPr>
        <w:t>povremeno</w:t>
      </w:r>
      <w:r w:rsidRPr="0048276C">
        <w:rPr>
          <w:rFonts w:ascii="Times New Roman" w:eastAsia="Times New Roman" w:hAnsi="Times New Roman" w:cs="Times New Roman"/>
          <w:lang w:val="sr-Latn-ME" w:eastAsia="sv-SE"/>
        </w:rPr>
        <w:t xml:space="preserve"> je prijavljivano kod pacijenata liječenih lijekom MAVENCLAD.</w:t>
      </w:r>
    </w:p>
    <w:p w14:paraId="62CB892D" w14:textId="0F797AD7" w:rsidR="00D269CE" w:rsidRPr="0048276C" w:rsidRDefault="00D269CE"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lastRenderedPageBreak/>
        <w:t xml:space="preserve">Prije </w:t>
      </w:r>
      <w:r w:rsidR="00D272A8" w:rsidRPr="0048276C">
        <w:rPr>
          <w:rFonts w:ascii="Times New Roman" w:eastAsia="Times New Roman" w:hAnsi="Times New Roman" w:cs="Times New Roman"/>
          <w:lang w:val="sr-Latn-ME" w:eastAsia="sv-SE"/>
        </w:rPr>
        <w:t>nego što započnete liječenje</w:t>
      </w:r>
      <w:r w:rsidR="00D272A8" w:rsidRPr="0048276C" w:rsidDel="00D272A8">
        <w:rPr>
          <w:rFonts w:ascii="Times New Roman" w:eastAsia="Times New Roman" w:hAnsi="Times New Roman" w:cs="Times New Roman"/>
          <w:lang w:val="sr-Latn-ME" w:eastAsia="sv-SE"/>
        </w:rPr>
        <w:t xml:space="preserve"> </w:t>
      </w:r>
      <w:r w:rsidRPr="0048276C">
        <w:rPr>
          <w:rFonts w:ascii="Times New Roman" w:eastAsia="Times New Roman" w:hAnsi="Times New Roman" w:cs="Times New Roman"/>
          <w:lang w:val="sr-Latn-ME" w:eastAsia="sv-SE"/>
        </w:rPr>
        <w:t>lijekom MAVENCLAD, potrebno je prikupiti sveobuhvatnu istoriju bolesti pacijenta u vezi sa prethodnim epizodama oštećenja jetre drugim ljekovima ili osnovnim poreme</w:t>
      </w:r>
      <w:r w:rsidR="009459FA" w:rsidRPr="0048276C">
        <w:rPr>
          <w:rFonts w:ascii="Times New Roman" w:eastAsia="Times New Roman" w:hAnsi="Times New Roman" w:cs="Times New Roman"/>
          <w:lang w:val="sr-Latn-ME" w:eastAsia="sv-SE"/>
        </w:rPr>
        <w:t>ć</w:t>
      </w:r>
      <w:r w:rsidRPr="0048276C">
        <w:rPr>
          <w:rFonts w:ascii="Times New Roman" w:eastAsia="Times New Roman" w:hAnsi="Times New Roman" w:cs="Times New Roman"/>
          <w:lang w:val="sr-Latn-ME" w:eastAsia="sv-SE"/>
        </w:rPr>
        <w:t>ajima jetre. Pacijentima bi trebalo izvršiti proc</w:t>
      </w:r>
      <w:r w:rsidR="005C6428" w:rsidRPr="0048276C">
        <w:rPr>
          <w:rFonts w:ascii="Times New Roman" w:eastAsia="Times New Roman" w:hAnsi="Times New Roman" w:cs="Times New Roman"/>
          <w:lang w:val="sr-Latn-ME" w:eastAsia="sv-SE"/>
        </w:rPr>
        <w:t>j</w:t>
      </w:r>
      <w:r w:rsidRPr="0048276C">
        <w:rPr>
          <w:rFonts w:ascii="Times New Roman" w:eastAsia="Times New Roman" w:hAnsi="Times New Roman" w:cs="Times New Roman"/>
          <w:lang w:val="sr-Latn-ME" w:eastAsia="sv-SE"/>
        </w:rPr>
        <w:t>en</w:t>
      </w:r>
      <w:r w:rsidR="005C6428" w:rsidRPr="0048276C">
        <w:rPr>
          <w:rFonts w:ascii="Times New Roman" w:eastAsia="Times New Roman" w:hAnsi="Times New Roman" w:cs="Times New Roman"/>
          <w:lang w:val="sr-Latn-ME" w:eastAsia="sv-SE"/>
        </w:rPr>
        <w:t>u</w:t>
      </w:r>
      <w:r w:rsidRPr="0048276C">
        <w:rPr>
          <w:rFonts w:ascii="Times New Roman" w:eastAsia="Times New Roman" w:hAnsi="Times New Roman" w:cs="Times New Roman"/>
          <w:lang w:val="sr-Latn-ME" w:eastAsia="sv-SE"/>
        </w:rPr>
        <w:t xml:space="preserve"> nivo</w:t>
      </w:r>
      <w:r w:rsidR="005C6428" w:rsidRPr="0048276C">
        <w:rPr>
          <w:rFonts w:ascii="Times New Roman" w:eastAsia="Times New Roman" w:hAnsi="Times New Roman" w:cs="Times New Roman"/>
          <w:lang w:val="sr-Latn-ME" w:eastAsia="sv-SE"/>
        </w:rPr>
        <w:t>a</w:t>
      </w:r>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aminotransferaze</w:t>
      </w:r>
      <w:proofErr w:type="spellEnd"/>
      <w:r w:rsidRPr="0048276C">
        <w:rPr>
          <w:rFonts w:ascii="Times New Roman" w:eastAsia="Times New Roman" w:hAnsi="Times New Roman" w:cs="Times New Roman"/>
          <w:lang w:val="sr-Latn-ME" w:eastAsia="sv-SE"/>
        </w:rPr>
        <w:t xml:space="preserve">, alkalne </w:t>
      </w:r>
      <w:proofErr w:type="spellStart"/>
      <w:r w:rsidRPr="0048276C">
        <w:rPr>
          <w:rFonts w:ascii="Times New Roman" w:eastAsia="Times New Roman" w:hAnsi="Times New Roman" w:cs="Times New Roman"/>
          <w:lang w:val="sr-Latn-ME" w:eastAsia="sv-SE"/>
        </w:rPr>
        <w:t>fosfataze</w:t>
      </w:r>
      <w:proofErr w:type="spellEnd"/>
      <w:r w:rsidRPr="0048276C">
        <w:rPr>
          <w:rFonts w:ascii="Times New Roman" w:eastAsia="Times New Roman" w:hAnsi="Times New Roman" w:cs="Times New Roman"/>
          <w:lang w:val="sr-Latn-ME" w:eastAsia="sv-SE"/>
        </w:rPr>
        <w:t xml:space="preserve"> i ukupnog </w:t>
      </w:r>
      <w:proofErr w:type="spellStart"/>
      <w:r w:rsidRPr="0048276C">
        <w:rPr>
          <w:rFonts w:ascii="Times New Roman" w:eastAsia="Times New Roman" w:hAnsi="Times New Roman" w:cs="Times New Roman"/>
          <w:lang w:val="sr-Latn-ME" w:eastAsia="sv-SE"/>
        </w:rPr>
        <w:t>bilirubina</w:t>
      </w:r>
      <w:proofErr w:type="spellEnd"/>
      <w:r w:rsidRPr="0048276C">
        <w:rPr>
          <w:rFonts w:ascii="Times New Roman" w:eastAsia="Times New Roman" w:hAnsi="Times New Roman" w:cs="Times New Roman"/>
          <w:lang w:val="sr-Latn-ME" w:eastAsia="sv-SE"/>
        </w:rPr>
        <w:t xml:space="preserve"> u serumu pr</w:t>
      </w:r>
      <w:r w:rsidR="005C6428" w:rsidRPr="0048276C">
        <w:rPr>
          <w:rFonts w:ascii="Times New Roman" w:eastAsia="Times New Roman" w:hAnsi="Times New Roman" w:cs="Times New Roman"/>
          <w:lang w:val="sr-Latn-ME" w:eastAsia="sv-SE"/>
        </w:rPr>
        <w:t>ij</w:t>
      </w:r>
      <w:r w:rsidRPr="0048276C">
        <w:rPr>
          <w:rFonts w:ascii="Times New Roman" w:eastAsia="Times New Roman" w:hAnsi="Times New Roman" w:cs="Times New Roman"/>
          <w:lang w:val="sr-Latn-ME" w:eastAsia="sv-SE"/>
        </w:rPr>
        <w:t>e početka terapije u 1. i 2. godini. Tokom l</w:t>
      </w:r>
      <w:r w:rsidR="005C6428" w:rsidRPr="0048276C">
        <w:rPr>
          <w:rFonts w:ascii="Times New Roman" w:eastAsia="Times New Roman" w:hAnsi="Times New Roman" w:cs="Times New Roman"/>
          <w:lang w:val="sr-Latn-ME" w:eastAsia="sv-SE"/>
        </w:rPr>
        <w:t>ij</w:t>
      </w:r>
      <w:r w:rsidRPr="0048276C">
        <w:rPr>
          <w:rFonts w:ascii="Times New Roman" w:eastAsia="Times New Roman" w:hAnsi="Times New Roman" w:cs="Times New Roman"/>
          <w:lang w:val="sr-Latn-ME" w:eastAsia="sv-SE"/>
        </w:rPr>
        <w:t xml:space="preserve">ečenja, potrebno je pratiti enzime jetre i </w:t>
      </w:r>
      <w:proofErr w:type="spellStart"/>
      <w:r w:rsidRPr="0048276C">
        <w:rPr>
          <w:rFonts w:ascii="Times New Roman" w:eastAsia="Times New Roman" w:hAnsi="Times New Roman" w:cs="Times New Roman"/>
          <w:lang w:val="sr-Latn-ME" w:eastAsia="sv-SE"/>
        </w:rPr>
        <w:t>bilirubin</w:t>
      </w:r>
      <w:proofErr w:type="spellEnd"/>
      <w:r w:rsidRPr="0048276C">
        <w:rPr>
          <w:rFonts w:ascii="Times New Roman" w:eastAsia="Times New Roman" w:hAnsi="Times New Roman" w:cs="Times New Roman"/>
          <w:lang w:val="sr-Latn-ME" w:eastAsia="sv-SE"/>
        </w:rPr>
        <w:t xml:space="preserve"> na osnovu kliničkih znakova i simptoma.</w:t>
      </w:r>
    </w:p>
    <w:p w14:paraId="355A6C40" w14:textId="77777777" w:rsidR="00D269CE" w:rsidRPr="0048276C" w:rsidRDefault="00D269CE" w:rsidP="0078402A">
      <w:pPr>
        <w:widowControl w:val="0"/>
        <w:spacing w:after="0" w:line="240" w:lineRule="auto"/>
        <w:jc w:val="both"/>
        <w:rPr>
          <w:rFonts w:ascii="Times New Roman" w:eastAsia="Times New Roman" w:hAnsi="Times New Roman" w:cs="Times New Roman"/>
          <w:lang w:val="sr-Latn-ME" w:eastAsia="sv-SE"/>
        </w:rPr>
      </w:pPr>
    </w:p>
    <w:p w14:paraId="3514CBCD" w14:textId="624C1F3D" w:rsidR="00D269CE" w:rsidRPr="0048276C" w:rsidRDefault="00D269CE"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Ako pacijent razvije kliničke znakove, neobjašnjivo pove</w:t>
      </w:r>
      <w:r w:rsidR="009459FA" w:rsidRPr="0048276C">
        <w:rPr>
          <w:rFonts w:ascii="Times New Roman" w:eastAsia="Times New Roman" w:hAnsi="Times New Roman" w:cs="Times New Roman"/>
          <w:lang w:val="sr-Latn-ME" w:eastAsia="sv-SE"/>
        </w:rPr>
        <w:t>ć</w:t>
      </w:r>
      <w:r w:rsidRPr="0048276C">
        <w:rPr>
          <w:rFonts w:ascii="Times New Roman" w:eastAsia="Times New Roman" w:hAnsi="Times New Roman" w:cs="Times New Roman"/>
          <w:lang w:val="sr-Latn-ME" w:eastAsia="sv-SE"/>
        </w:rPr>
        <w:t xml:space="preserve">anje nivoa enzima jetre ili simptoma koji ukazuju na </w:t>
      </w:r>
      <w:proofErr w:type="spellStart"/>
      <w:r w:rsidRPr="0048276C">
        <w:rPr>
          <w:rFonts w:ascii="Times New Roman" w:eastAsia="Times New Roman" w:hAnsi="Times New Roman" w:cs="Times New Roman"/>
          <w:lang w:val="sr-Latn-ME" w:eastAsia="sv-SE"/>
        </w:rPr>
        <w:t>disfunkciju</w:t>
      </w:r>
      <w:proofErr w:type="spellEnd"/>
      <w:r w:rsidRPr="0048276C">
        <w:rPr>
          <w:rFonts w:ascii="Times New Roman" w:eastAsia="Times New Roman" w:hAnsi="Times New Roman" w:cs="Times New Roman"/>
          <w:lang w:val="sr-Latn-ME" w:eastAsia="sv-SE"/>
        </w:rPr>
        <w:t xml:space="preserve"> jetre (npr. neobjašnjiva mučnina, povra</w:t>
      </w:r>
      <w:r w:rsidR="009459FA" w:rsidRPr="0048276C">
        <w:rPr>
          <w:rFonts w:ascii="Times New Roman" w:eastAsia="Times New Roman" w:hAnsi="Times New Roman" w:cs="Times New Roman"/>
          <w:lang w:val="sr-Latn-ME" w:eastAsia="sv-SE"/>
        </w:rPr>
        <w:t>ć</w:t>
      </w:r>
      <w:r w:rsidRPr="0048276C">
        <w:rPr>
          <w:rFonts w:ascii="Times New Roman" w:eastAsia="Times New Roman" w:hAnsi="Times New Roman" w:cs="Times New Roman"/>
          <w:lang w:val="sr-Latn-ME" w:eastAsia="sv-SE"/>
        </w:rPr>
        <w:t xml:space="preserve">anje, bol u stomaku, umor, </w:t>
      </w:r>
      <w:proofErr w:type="spellStart"/>
      <w:r w:rsidRPr="0048276C">
        <w:rPr>
          <w:rFonts w:ascii="Times New Roman" w:eastAsia="Times New Roman" w:hAnsi="Times New Roman" w:cs="Times New Roman"/>
          <w:lang w:val="sr-Latn-ME" w:eastAsia="sv-SE"/>
        </w:rPr>
        <w:t>anoreksija</w:t>
      </w:r>
      <w:proofErr w:type="spellEnd"/>
      <w:r w:rsidRPr="0048276C">
        <w:rPr>
          <w:rFonts w:ascii="Times New Roman" w:eastAsia="Times New Roman" w:hAnsi="Times New Roman" w:cs="Times New Roman"/>
          <w:lang w:val="sr-Latn-ME" w:eastAsia="sv-SE"/>
        </w:rPr>
        <w:t xml:space="preserve"> ili žutica i/ili tamni urin), treba odmah izm</w:t>
      </w:r>
      <w:r w:rsidR="00D272A8" w:rsidRPr="0048276C">
        <w:rPr>
          <w:rFonts w:ascii="Times New Roman" w:eastAsia="Times New Roman" w:hAnsi="Times New Roman" w:cs="Times New Roman"/>
          <w:lang w:val="sr-Latn-ME" w:eastAsia="sv-SE"/>
        </w:rPr>
        <w:t>j</w:t>
      </w:r>
      <w:r w:rsidRPr="0048276C">
        <w:rPr>
          <w:rFonts w:ascii="Times New Roman" w:eastAsia="Times New Roman" w:hAnsi="Times New Roman" w:cs="Times New Roman"/>
          <w:lang w:val="sr-Latn-ME" w:eastAsia="sv-SE"/>
        </w:rPr>
        <w:t xml:space="preserve">eriti serumske </w:t>
      </w:r>
      <w:proofErr w:type="spellStart"/>
      <w:r w:rsidRPr="0048276C">
        <w:rPr>
          <w:rFonts w:ascii="Times New Roman" w:eastAsia="Times New Roman" w:hAnsi="Times New Roman" w:cs="Times New Roman"/>
          <w:lang w:val="sr-Latn-ME" w:eastAsia="sv-SE"/>
        </w:rPr>
        <w:t>transaminaze</w:t>
      </w:r>
      <w:proofErr w:type="spellEnd"/>
      <w:r w:rsidRPr="0048276C">
        <w:rPr>
          <w:rFonts w:ascii="Times New Roman" w:eastAsia="Times New Roman" w:hAnsi="Times New Roman" w:cs="Times New Roman"/>
          <w:lang w:val="sr-Latn-ME" w:eastAsia="sv-SE"/>
        </w:rPr>
        <w:t xml:space="preserve"> i ukupan </w:t>
      </w:r>
      <w:proofErr w:type="spellStart"/>
      <w:r w:rsidRPr="0048276C">
        <w:rPr>
          <w:rFonts w:ascii="Times New Roman" w:eastAsia="Times New Roman" w:hAnsi="Times New Roman" w:cs="Times New Roman"/>
          <w:lang w:val="sr-Latn-ME" w:eastAsia="sv-SE"/>
        </w:rPr>
        <w:t>bilirubin</w:t>
      </w:r>
      <w:proofErr w:type="spellEnd"/>
      <w:r w:rsidRPr="0048276C">
        <w:rPr>
          <w:rFonts w:ascii="Times New Roman" w:eastAsia="Times New Roman" w:hAnsi="Times New Roman" w:cs="Times New Roman"/>
          <w:lang w:val="sr-Latn-ME" w:eastAsia="sv-SE"/>
        </w:rPr>
        <w:t>. L</w:t>
      </w:r>
      <w:r w:rsidR="005C6428" w:rsidRPr="0048276C">
        <w:rPr>
          <w:rFonts w:ascii="Times New Roman" w:eastAsia="Times New Roman" w:hAnsi="Times New Roman" w:cs="Times New Roman"/>
          <w:lang w:val="sr-Latn-ME" w:eastAsia="sv-SE"/>
        </w:rPr>
        <w:t>ij</w:t>
      </w:r>
      <w:r w:rsidRPr="0048276C">
        <w:rPr>
          <w:rFonts w:ascii="Times New Roman" w:eastAsia="Times New Roman" w:hAnsi="Times New Roman" w:cs="Times New Roman"/>
          <w:lang w:val="sr-Latn-ME" w:eastAsia="sv-SE"/>
        </w:rPr>
        <w:t xml:space="preserve">ečenje </w:t>
      </w:r>
      <w:r w:rsidR="005C6428" w:rsidRPr="0048276C">
        <w:rPr>
          <w:rFonts w:ascii="Times New Roman" w:eastAsia="Times New Roman" w:hAnsi="Times New Roman" w:cs="Times New Roman"/>
          <w:lang w:val="sr-Latn-ME" w:eastAsia="sv-SE"/>
        </w:rPr>
        <w:t xml:space="preserve">lijekom </w:t>
      </w:r>
      <w:r w:rsidRPr="0048276C">
        <w:rPr>
          <w:rFonts w:ascii="Times New Roman" w:eastAsia="Times New Roman" w:hAnsi="Times New Roman" w:cs="Times New Roman"/>
          <w:lang w:val="sr-Latn-ME" w:eastAsia="sv-SE"/>
        </w:rPr>
        <w:t xml:space="preserve">MAVENCLAD treba </w:t>
      </w:r>
      <w:r w:rsidR="00D272A8" w:rsidRPr="0048276C">
        <w:rPr>
          <w:rFonts w:ascii="Times New Roman" w:eastAsia="Times New Roman" w:hAnsi="Times New Roman" w:cs="Times New Roman"/>
          <w:lang w:val="sr-Latn-ME" w:eastAsia="sv-SE"/>
        </w:rPr>
        <w:t>biti diskontinuirano</w:t>
      </w:r>
      <w:r w:rsidRPr="0048276C">
        <w:rPr>
          <w:rFonts w:ascii="Times New Roman" w:eastAsia="Times New Roman" w:hAnsi="Times New Roman" w:cs="Times New Roman"/>
          <w:lang w:val="sr-Latn-ME" w:eastAsia="sv-SE"/>
        </w:rPr>
        <w:t xml:space="preserve"> ili </w:t>
      </w:r>
      <w:r w:rsidR="00D272A8" w:rsidRPr="0048276C">
        <w:rPr>
          <w:rFonts w:ascii="Times New Roman" w:eastAsia="Times New Roman" w:hAnsi="Times New Roman" w:cs="Times New Roman"/>
          <w:lang w:val="sr-Latn-ME" w:eastAsia="sv-SE"/>
        </w:rPr>
        <w:t>prekinuto</w:t>
      </w:r>
      <w:r w:rsidRPr="0048276C">
        <w:rPr>
          <w:rFonts w:ascii="Times New Roman" w:eastAsia="Times New Roman" w:hAnsi="Times New Roman" w:cs="Times New Roman"/>
          <w:lang w:val="sr-Latn-ME" w:eastAsia="sv-SE"/>
        </w:rPr>
        <w:t>, prema potrebi.</w:t>
      </w:r>
    </w:p>
    <w:p w14:paraId="6BFEBBB2" w14:textId="77777777" w:rsidR="00D272A8" w:rsidRPr="0048276C" w:rsidRDefault="00D272A8" w:rsidP="0078402A">
      <w:pPr>
        <w:widowControl w:val="0"/>
        <w:spacing w:after="0" w:line="240" w:lineRule="auto"/>
        <w:jc w:val="both"/>
        <w:rPr>
          <w:rFonts w:ascii="Times New Roman" w:eastAsia="Times New Roman" w:hAnsi="Times New Roman" w:cs="Times New Roman"/>
          <w:u w:val="single"/>
          <w:lang w:val="sr-Latn-ME"/>
        </w:rPr>
      </w:pPr>
    </w:p>
    <w:p w14:paraId="5A9AC49D" w14:textId="129EAA7A"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r w:rsidRPr="0048276C">
        <w:rPr>
          <w:rFonts w:ascii="Times New Roman" w:eastAsia="Times New Roman" w:hAnsi="Times New Roman" w:cs="Times New Roman"/>
          <w:u w:val="single"/>
          <w:lang w:val="sr-Latn-ME"/>
        </w:rPr>
        <w:t>Kontracepcija</w:t>
      </w:r>
    </w:p>
    <w:p w14:paraId="002503D1" w14:textId="13CB7E8A"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Prije početka liječenja i u 1. godini i u 2. godini, žene u reproduktivnom</w:t>
      </w:r>
      <w:r w:rsidR="009050C1" w:rsidRPr="0048276C">
        <w:rPr>
          <w:rFonts w:ascii="Times New Roman" w:eastAsia="Times New Roman" w:hAnsi="Times New Roman" w:cs="Times New Roman"/>
          <w:lang w:val="sr-Latn-ME" w:eastAsia="sv-SE"/>
        </w:rPr>
        <w:t xml:space="preserve"> periodu</w:t>
      </w:r>
      <w:r w:rsidRPr="0048276C">
        <w:rPr>
          <w:rFonts w:ascii="Times New Roman" w:eastAsia="Times New Roman" w:hAnsi="Times New Roman" w:cs="Times New Roman"/>
          <w:lang w:val="sr-Latn-ME" w:eastAsia="sv-SE"/>
        </w:rPr>
        <w:t xml:space="preserve"> i muškarce koji bi mogli da začnu dijete potrebno je savjetovati o mogućnosti ozbiljnog rizika za fetus i potrebi za efikasnom kontracepcijom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4.6).</w:t>
      </w:r>
    </w:p>
    <w:p w14:paraId="27102818"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31DED8EB" w14:textId="37CCEDA6"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Žene u reproduktivnom </w:t>
      </w:r>
      <w:r w:rsidR="009050C1" w:rsidRPr="0048276C">
        <w:rPr>
          <w:rFonts w:ascii="Times New Roman" w:eastAsia="Times New Roman" w:hAnsi="Times New Roman" w:cs="Times New Roman"/>
          <w:lang w:val="sr-Latn-ME" w:eastAsia="sv-SE"/>
        </w:rPr>
        <w:t>periodu</w:t>
      </w:r>
      <w:r w:rsidRPr="0048276C">
        <w:rPr>
          <w:rFonts w:ascii="Times New Roman" w:eastAsia="Times New Roman" w:hAnsi="Times New Roman" w:cs="Times New Roman"/>
          <w:lang w:val="sr-Latn-ME" w:eastAsia="sv-SE"/>
        </w:rPr>
        <w:t xml:space="preserve"> moraju da spriječe trudnoću korišćenjem efikasne kontracepcije tokom liječenja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i najmanje 6 mjeseci nakon posljednje doze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4.5).</w:t>
      </w:r>
    </w:p>
    <w:p w14:paraId="4D347A13"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713C0869"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Pacijenti muškog pola moraju da primjenjuju mjere opreza kako bi spriječili trudnoću partnerki tokom liječenja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i najmanje 6 mjeseci nakon posljednje doze.</w:t>
      </w:r>
    </w:p>
    <w:p w14:paraId="271B985C"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eastAsia="sv-SE"/>
        </w:rPr>
      </w:pPr>
    </w:p>
    <w:p w14:paraId="68B0D0C5"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r w:rsidRPr="0048276C">
        <w:rPr>
          <w:rFonts w:ascii="Times New Roman" w:eastAsia="Times New Roman" w:hAnsi="Times New Roman" w:cs="Times New Roman"/>
          <w:u w:val="single"/>
          <w:lang w:val="sr-Latn-ME"/>
        </w:rPr>
        <w:t>Transfuzije krvi</w:t>
      </w:r>
    </w:p>
    <w:p w14:paraId="320C42C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bCs/>
          <w:lang w:val="sr-Latn-ME" w:eastAsia="sv-SE"/>
        </w:rPr>
        <w:t xml:space="preserve">Kod pacijenata kojima je neophodna transfuzija krvi, preporučuje se zračenje ćelijskih komponenti krvi prije primjene kako bi se spriječila bolest </w:t>
      </w:r>
      <w:proofErr w:type="spellStart"/>
      <w:r w:rsidRPr="0048276C">
        <w:rPr>
          <w:rFonts w:ascii="Times New Roman" w:eastAsia="Times New Roman" w:hAnsi="Times New Roman" w:cs="Times New Roman"/>
          <w:bCs/>
          <w:lang w:val="sr-Latn-ME" w:eastAsia="sv-SE"/>
        </w:rPr>
        <w:t>transplanta</w:t>
      </w:r>
      <w:proofErr w:type="spellEnd"/>
      <w:r w:rsidRPr="0048276C">
        <w:rPr>
          <w:rFonts w:ascii="Times New Roman" w:eastAsia="Times New Roman" w:hAnsi="Times New Roman" w:cs="Times New Roman"/>
          <w:bCs/>
          <w:lang w:val="sr-Latn-ME" w:eastAsia="sv-SE"/>
        </w:rPr>
        <w:t xml:space="preserve"> protiv primaoca povezana sa transfuzijom. Predlaže se savjetovanje sa hematologom.</w:t>
      </w:r>
    </w:p>
    <w:p w14:paraId="1B6AFF86"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1CB98F22" w14:textId="37AAA9C9"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r w:rsidRPr="0048276C">
        <w:rPr>
          <w:rFonts w:ascii="Times New Roman" w:eastAsia="Times New Roman" w:hAnsi="Times New Roman" w:cs="Times New Roman"/>
          <w:u w:val="single"/>
          <w:lang w:val="sr-Latn-ME"/>
        </w:rPr>
        <w:t xml:space="preserve">Prebacivanje sa liječenja i na liječenje </w:t>
      </w:r>
      <w:proofErr w:type="spellStart"/>
      <w:r w:rsidRPr="0048276C">
        <w:rPr>
          <w:rFonts w:ascii="Times New Roman" w:eastAsia="Times New Roman" w:hAnsi="Times New Roman" w:cs="Times New Roman"/>
          <w:u w:val="single"/>
          <w:lang w:val="sr-Latn-ME"/>
        </w:rPr>
        <w:t>kladribinom</w:t>
      </w:r>
      <w:proofErr w:type="spellEnd"/>
    </w:p>
    <w:p w14:paraId="15B4CC51" w14:textId="3BB815FB"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Kod pacijenata koji su prethodno bili liječeni </w:t>
      </w:r>
      <w:proofErr w:type="spellStart"/>
      <w:r w:rsidRPr="0048276C">
        <w:rPr>
          <w:rFonts w:ascii="Times New Roman" w:eastAsia="Times New Roman" w:hAnsi="Times New Roman" w:cs="Times New Roman"/>
          <w:lang w:val="sr-Latn-ME" w:eastAsia="sv-SE"/>
        </w:rPr>
        <w:t>imunomodulatornim</w:t>
      </w:r>
      <w:proofErr w:type="spellEnd"/>
      <w:r w:rsidRPr="0048276C">
        <w:rPr>
          <w:rFonts w:ascii="Times New Roman" w:eastAsia="Times New Roman" w:hAnsi="Times New Roman" w:cs="Times New Roman"/>
          <w:lang w:val="sr-Latn-ME" w:eastAsia="sv-SE"/>
        </w:rPr>
        <w:t xml:space="preserve"> ili </w:t>
      </w:r>
      <w:proofErr w:type="spellStart"/>
      <w:r w:rsidRPr="0048276C">
        <w:rPr>
          <w:rFonts w:ascii="Times New Roman" w:eastAsia="Times New Roman" w:hAnsi="Times New Roman" w:cs="Times New Roman"/>
          <w:lang w:val="sr-Latn-ME" w:eastAsia="sv-SE"/>
        </w:rPr>
        <w:t>imunosupresivnim</w:t>
      </w:r>
      <w:proofErr w:type="spellEnd"/>
      <w:r w:rsidRPr="0048276C">
        <w:rPr>
          <w:rFonts w:ascii="Times New Roman" w:eastAsia="Times New Roman" w:hAnsi="Times New Roman" w:cs="Times New Roman"/>
          <w:lang w:val="sr-Latn-ME" w:eastAsia="sv-SE"/>
        </w:rPr>
        <w:t xml:space="preserve"> ljekovima, potrebno je razmotriti način djelovanja i trajanje dejstva tog drugog lijeka prije početka liječenja lijekom MAVENCLAD. Takođe je potrebno uzeti u obzir moguće aditivno dejstvo na imuni sistem kad se takvi ljekovi primjenjuju nakon liječenja lijekom MAVENCLAD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4.5).</w:t>
      </w:r>
    </w:p>
    <w:p w14:paraId="540F0568"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5F4F59A5"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Prilikom prebacivanja sa nekog drugog lijeka za MS, potrebno je uraditi početni MR (vidjeti odlomak „Infekcije“ gore).</w:t>
      </w:r>
    </w:p>
    <w:p w14:paraId="022EFA3E"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5F42D432" w14:textId="77777777" w:rsidR="00E152E2" w:rsidRPr="0048276C" w:rsidRDefault="00E152E2" w:rsidP="0078402A">
      <w:pPr>
        <w:widowControl w:val="0"/>
        <w:spacing w:after="0" w:line="240" w:lineRule="auto"/>
        <w:jc w:val="both"/>
        <w:rPr>
          <w:rFonts w:ascii="Times New Roman" w:eastAsia="Times New Roman" w:hAnsi="Times New Roman" w:cs="Times New Roman"/>
          <w:b/>
          <w:u w:val="single"/>
          <w:lang w:val="sr-Latn-ME"/>
        </w:rPr>
      </w:pPr>
      <w:r w:rsidRPr="0048276C">
        <w:rPr>
          <w:rFonts w:ascii="Times New Roman" w:eastAsia="Times New Roman" w:hAnsi="Times New Roman" w:cs="Times New Roman"/>
          <w:u w:val="single"/>
          <w:lang w:val="sr-Latn-ME"/>
        </w:rPr>
        <w:t>Oštećenje funkcije jetre</w:t>
      </w:r>
    </w:p>
    <w:p w14:paraId="44411DC1" w14:textId="4C5E1EC7" w:rsidR="00E152E2" w:rsidRPr="0048276C" w:rsidRDefault="00216FAC"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N</w:t>
      </w:r>
      <w:r w:rsidR="00E152E2" w:rsidRPr="0048276C">
        <w:rPr>
          <w:rFonts w:ascii="Times New Roman" w:eastAsia="Times New Roman" w:hAnsi="Times New Roman" w:cs="Times New Roman"/>
          <w:bCs/>
          <w:lang w:val="sr-Latn-ME" w:eastAsia="sv-SE"/>
        </w:rPr>
        <w:t xml:space="preserve">e preporučuje se primjena lijeka </w:t>
      </w:r>
      <w:proofErr w:type="spellStart"/>
      <w:r w:rsidR="00D272A8" w:rsidRPr="0048276C">
        <w:rPr>
          <w:rFonts w:ascii="Times New Roman" w:eastAsia="Times New Roman" w:hAnsi="Times New Roman" w:cs="Times New Roman"/>
          <w:bCs/>
          <w:lang w:val="sr-Latn-ME" w:eastAsia="sv-SE"/>
        </w:rPr>
        <w:t>kladribin</w:t>
      </w:r>
      <w:proofErr w:type="spellEnd"/>
      <w:r w:rsidR="00D272A8" w:rsidRPr="0048276C">
        <w:rPr>
          <w:rFonts w:ascii="Times New Roman" w:eastAsia="Times New Roman" w:hAnsi="Times New Roman" w:cs="Times New Roman"/>
          <w:bCs/>
          <w:lang w:val="sr-Latn-ME" w:eastAsia="sv-SE"/>
        </w:rPr>
        <w:t xml:space="preserve"> </w:t>
      </w:r>
      <w:r w:rsidR="00E152E2" w:rsidRPr="0048276C">
        <w:rPr>
          <w:rFonts w:ascii="Times New Roman" w:eastAsia="Times New Roman" w:hAnsi="Times New Roman" w:cs="Times New Roman"/>
          <w:bCs/>
          <w:lang w:val="sr-Latn-ME" w:eastAsia="sv-SE"/>
        </w:rPr>
        <w:t>kod pacijenata sa umjerenim ili teškim oštećenjem jetre (</w:t>
      </w:r>
      <w:proofErr w:type="spellStart"/>
      <w:r w:rsidR="00E152E2" w:rsidRPr="0048276C">
        <w:rPr>
          <w:rFonts w:ascii="Times New Roman" w:eastAsia="Times New Roman" w:hAnsi="Times New Roman" w:cs="Times New Roman"/>
          <w:bCs/>
          <w:lang w:val="sr-Latn-ME" w:eastAsia="sv-SE"/>
        </w:rPr>
        <w:t>Child-Pugh</w:t>
      </w:r>
      <w:proofErr w:type="spellEnd"/>
      <w:r w:rsidR="00E152E2" w:rsidRPr="0048276C">
        <w:rPr>
          <w:rFonts w:ascii="Times New Roman" w:eastAsia="Times New Roman" w:hAnsi="Times New Roman" w:cs="Times New Roman"/>
          <w:bCs/>
          <w:lang w:val="sr-Latn-ME" w:eastAsia="sv-SE"/>
        </w:rPr>
        <w:t xml:space="preserve"> rezultat &gt; 6)</w:t>
      </w:r>
      <w:r w:rsidR="00E152E2" w:rsidRPr="0048276C">
        <w:rPr>
          <w:rFonts w:ascii="Times New Roman" w:eastAsia="Times New Roman" w:hAnsi="Times New Roman" w:cs="Times New Roman"/>
          <w:lang w:val="sr-Latn-ME" w:eastAsia="sv-SE"/>
        </w:rPr>
        <w:t xml:space="preserve"> (vidjeti </w:t>
      </w:r>
      <w:r w:rsidR="00A507BD" w:rsidRPr="0048276C">
        <w:rPr>
          <w:rFonts w:ascii="Times New Roman" w:eastAsia="Times New Roman" w:hAnsi="Times New Roman" w:cs="Times New Roman"/>
          <w:lang w:val="sr-Latn-ME" w:eastAsia="sv-SE"/>
        </w:rPr>
        <w:t>dio</w:t>
      </w:r>
      <w:r w:rsidR="00E152E2" w:rsidRPr="0048276C">
        <w:rPr>
          <w:rFonts w:ascii="Times New Roman" w:eastAsia="Times New Roman" w:hAnsi="Times New Roman" w:cs="Times New Roman"/>
          <w:lang w:val="sr-Latn-ME" w:eastAsia="sv-SE"/>
        </w:rPr>
        <w:t> 4.2).</w:t>
      </w:r>
    </w:p>
    <w:p w14:paraId="111F4F41" w14:textId="77777777" w:rsidR="00E152E2" w:rsidRPr="0048276C" w:rsidRDefault="00E152E2" w:rsidP="0078402A">
      <w:pPr>
        <w:widowControl w:val="0"/>
        <w:spacing w:after="0" w:line="240" w:lineRule="auto"/>
        <w:jc w:val="both"/>
        <w:rPr>
          <w:rFonts w:ascii="Times New Roman" w:eastAsia="Times New Roman" w:hAnsi="Times New Roman" w:cs="Times New Roman"/>
          <w:i/>
          <w:u w:val="single"/>
          <w:lang w:val="sr-Latn-ME" w:eastAsia="sv-SE"/>
        </w:rPr>
      </w:pPr>
    </w:p>
    <w:p w14:paraId="72CFA70C" w14:textId="77777777" w:rsidR="009A0151" w:rsidRPr="0048276C" w:rsidRDefault="009A0151" w:rsidP="0078402A">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bookmarkStart w:id="3" w:name="_Hlk98760555"/>
      <w:proofErr w:type="spellStart"/>
      <w:r w:rsidRPr="0048276C">
        <w:rPr>
          <w:rFonts w:ascii="Times New Roman" w:eastAsia="Times New Roman" w:hAnsi="Times New Roman" w:cs="Times New Roman"/>
          <w:bCs/>
          <w:u w:val="single"/>
          <w:lang w:val="sr-Latn-ME"/>
        </w:rPr>
        <w:t>Sorbitol</w:t>
      </w:r>
      <w:proofErr w:type="spellEnd"/>
    </w:p>
    <w:p w14:paraId="490E68A2" w14:textId="705BCA42" w:rsidR="009A0151" w:rsidRPr="0048276C" w:rsidRDefault="009A0151"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Treba uzeti u obzir aditivni efekat istovremeno prim</w:t>
      </w:r>
      <w:r w:rsidR="009459FA" w:rsidRPr="0048276C">
        <w:rPr>
          <w:rFonts w:ascii="Times New Roman" w:eastAsia="Times New Roman" w:hAnsi="Times New Roman" w:cs="Times New Roman"/>
          <w:bCs/>
          <w:lang w:val="sr-Latn-ME"/>
        </w:rPr>
        <w:t>i</w:t>
      </w:r>
      <w:r w:rsidRPr="0048276C">
        <w:rPr>
          <w:rFonts w:ascii="Times New Roman" w:eastAsia="Times New Roman" w:hAnsi="Times New Roman" w:cs="Times New Roman"/>
          <w:bCs/>
          <w:lang w:val="sr-Latn-ME"/>
        </w:rPr>
        <w:t xml:space="preserve">jenjenih proizvoda koji sadrže </w:t>
      </w:r>
      <w:proofErr w:type="spellStart"/>
      <w:r w:rsidRPr="0048276C">
        <w:rPr>
          <w:rFonts w:ascii="Times New Roman" w:eastAsia="Times New Roman" w:hAnsi="Times New Roman" w:cs="Times New Roman"/>
          <w:bCs/>
          <w:lang w:val="sr-Latn-ME"/>
        </w:rPr>
        <w:t>sorbitol</w:t>
      </w:r>
      <w:proofErr w:type="spellEnd"/>
      <w:r w:rsidRPr="0048276C">
        <w:rPr>
          <w:rFonts w:ascii="Times New Roman" w:eastAsia="Times New Roman" w:hAnsi="Times New Roman" w:cs="Times New Roman"/>
          <w:bCs/>
          <w:lang w:val="sr-Latn-ME"/>
        </w:rPr>
        <w:t xml:space="preserve"> (ili </w:t>
      </w:r>
      <w:proofErr w:type="spellStart"/>
      <w:r w:rsidRPr="0048276C">
        <w:rPr>
          <w:rFonts w:ascii="Times New Roman" w:eastAsia="Times New Roman" w:hAnsi="Times New Roman" w:cs="Times New Roman"/>
          <w:bCs/>
          <w:lang w:val="sr-Latn-ME"/>
        </w:rPr>
        <w:t>fruktozu</w:t>
      </w:r>
      <w:proofErr w:type="spellEnd"/>
      <w:r w:rsidRPr="0048276C">
        <w:rPr>
          <w:rFonts w:ascii="Times New Roman" w:eastAsia="Times New Roman" w:hAnsi="Times New Roman" w:cs="Times New Roman"/>
          <w:bCs/>
          <w:lang w:val="sr-Latn-ME"/>
        </w:rPr>
        <w:t xml:space="preserve">) i unos </w:t>
      </w:r>
      <w:proofErr w:type="spellStart"/>
      <w:r w:rsidRPr="0048276C">
        <w:rPr>
          <w:rFonts w:ascii="Times New Roman" w:eastAsia="Times New Roman" w:hAnsi="Times New Roman" w:cs="Times New Roman"/>
          <w:bCs/>
          <w:lang w:val="sr-Latn-ME"/>
        </w:rPr>
        <w:t>sorbitola</w:t>
      </w:r>
      <w:proofErr w:type="spellEnd"/>
      <w:r w:rsidRPr="0048276C">
        <w:rPr>
          <w:rFonts w:ascii="Times New Roman" w:eastAsia="Times New Roman" w:hAnsi="Times New Roman" w:cs="Times New Roman"/>
          <w:bCs/>
          <w:lang w:val="sr-Latn-ME"/>
        </w:rPr>
        <w:t xml:space="preserve"> (ili </w:t>
      </w:r>
      <w:proofErr w:type="spellStart"/>
      <w:r w:rsidRPr="0048276C">
        <w:rPr>
          <w:rFonts w:ascii="Times New Roman" w:eastAsia="Times New Roman" w:hAnsi="Times New Roman" w:cs="Times New Roman"/>
          <w:bCs/>
          <w:lang w:val="sr-Latn-ME"/>
        </w:rPr>
        <w:t>fruktoze</w:t>
      </w:r>
      <w:proofErr w:type="spellEnd"/>
      <w:r w:rsidRPr="0048276C">
        <w:rPr>
          <w:rFonts w:ascii="Times New Roman" w:eastAsia="Times New Roman" w:hAnsi="Times New Roman" w:cs="Times New Roman"/>
          <w:bCs/>
          <w:lang w:val="sr-Latn-ME"/>
        </w:rPr>
        <w:t>) ishranom.</w:t>
      </w:r>
    </w:p>
    <w:p w14:paraId="24E9751F" w14:textId="77777777" w:rsidR="009050C1" w:rsidRPr="0048276C" w:rsidRDefault="009050C1"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9D95604" w14:textId="27F8222E" w:rsidR="00E152E2" w:rsidRPr="0048276C" w:rsidRDefault="009A0151"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Sadržaj </w:t>
      </w:r>
      <w:proofErr w:type="spellStart"/>
      <w:r w:rsidRPr="0048276C">
        <w:rPr>
          <w:rFonts w:ascii="Times New Roman" w:eastAsia="Times New Roman" w:hAnsi="Times New Roman" w:cs="Times New Roman"/>
          <w:bCs/>
          <w:lang w:val="sr-Latn-ME"/>
        </w:rPr>
        <w:t>sorbitola</w:t>
      </w:r>
      <w:proofErr w:type="spellEnd"/>
      <w:r w:rsidRPr="0048276C">
        <w:rPr>
          <w:rFonts w:ascii="Times New Roman" w:eastAsia="Times New Roman" w:hAnsi="Times New Roman" w:cs="Times New Roman"/>
          <w:bCs/>
          <w:lang w:val="sr-Latn-ME"/>
        </w:rPr>
        <w:t xml:space="preserve"> u ljekovima za oralnu primjenu može uticati na </w:t>
      </w:r>
      <w:proofErr w:type="spellStart"/>
      <w:r w:rsidRPr="0048276C">
        <w:rPr>
          <w:rFonts w:ascii="Times New Roman" w:eastAsia="Times New Roman" w:hAnsi="Times New Roman" w:cs="Times New Roman"/>
          <w:bCs/>
          <w:lang w:val="sr-Latn-ME"/>
        </w:rPr>
        <w:t>bioraspoloživost</w:t>
      </w:r>
      <w:proofErr w:type="spellEnd"/>
      <w:r w:rsidRPr="0048276C">
        <w:rPr>
          <w:rFonts w:ascii="Times New Roman" w:eastAsia="Times New Roman" w:hAnsi="Times New Roman" w:cs="Times New Roman"/>
          <w:bCs/>
          <w:lang w:val="sr-Latn-ME"/>
        </w:rPr>
        <w:t xml:space="preserve"> drugih ljekova za oralnu primjenu koji se primjenjuju istovremeno.</w:t>
      </w:r>
    </w:p>
    <w:bookmarkEnd w:id="3"/>
    <w:p w14:paraId="5F344861" w14:textId="77777777" w:rsidR="009A0151" w:rsidRPr="0048276C" w:rsidRDefault="009A0151"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31C5A741"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4.5.</w:t>
      </w:r>
      <w:r w:rsidRPr="0048276C">
        <w:rPr>
          <w:rFonts w:ascii="Times New Roman" w:eastAsia="Times New Roman" w:hAnsi="Times New Roman" w:cs="Times New Roman"/>
          <w:b/>
          <w:bCs/>
          <w:lang w:val="sr-Latn-ME"/>
        </w:rPr>
        <w:tab/>
        <w:t>Interakcije sa drugim ljekovima i druge vrste interakcija</w:t>
      </w:r>
    </w:p>
    <w:p w14:paraId="06AE2D40"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630AB269" w14:textId="70EC9522"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Lijek MAVENCLAD sadrži </w:t>
      </w:r>
      <w:proofErr w:type="spellStart"/>
      <w:r w:rsidRPr="0048276C">
        <w:rPr>
          <w:rFonts w:ascii="Times New Roman" w:eastAsia="Times New Roman" w:hAnsi="Times New Roman" w:cs="Times New Roman"/>
          <w:lang w:val="sr-Latn-ME" w:eastAsia="sv-SE"/>
        </w:rPr>
        <w:t>hidroksipropilbetadeks</w:t>
      </w:r>
      <w:proofErr w:type="spellEnd"/>
      <w:r w:rsidRPr="0048276C">
        <w:rPr>
          <w:rFonts w:ascii="Times New Roman" w:eastAsia="Times New Roman" w:hAnsi="Times New Roman" w:cs="Times New Roman"/>
          <w:lang w:val="sr-Latn-ME" w:eastAsia="sv-SE"/>
        </w:rPr>
        <w:t xml:space="preserve">, koji može da bude pogodan za stvaranje kompleksa sa drugim ljekovima, što može dovesti do povećane </w:t>
      </w:r>
      <w:proofErr w:type="spellStart"/>
      <w:r w:rsidRPr="0048276C">
        <w:rPr>
          <w:rFonts w:ascii="Times New Roman" w:eastAsia="Times New Roman" w:hAnsi="Times New Roman" w:cs="Times New Roman"/>
          <w:lang w:val="sr-Latn-ME" w:eastAsia="sv-SE"/>
        </w:rPr>
        <w:t>bioraspoloživosti</w:t>
      </w:r>
      <w:proofErr w:type="spellEnd"/>
      <w:r w:rsidRPr="0048276C">
        <w:rPr>
          <w:rFonts w:ascii="Times New Roman" w:eastAsia="Times New Roman" w:hAnsi="Times New Roman" w:cs="Times New Roman"/>
          <w:lang w:val="sr-Latn-ME" w:eastAsia="sv-SE"/>
        </w:rPr>
        <w:t xml:space="preserve"> takvog lijeka (posebno ljekova sa niskom </w:t>
      </w:r>
      <w:proofErr w:type="spellStart"/>
      <w:r w:rsidRPr="0048276C">
        <w:rPr>
          <w:rFonts w:ascii="Times New Roman" w:eastAsia="Times New Roman" w:hAnsi="Times New Roman" w:cs="Times New Roman"/>
          <w:lang w:val="sr-Latn-ME" w:eastAsia="sv-SE"/>
        </w:rPr>
        <w:t>rastvorljivošću</w:t>
      </w:r>
      <w:proofErr w:type="spellEnd"/>
      <w:r w:rsidRPr="0048276C">
        <w:rPr>
          <w:rFonts w:ascii="Times New Roman" w:eastAsia="Times New Roman" w:hAnsi="Times New Roman" w:cs="Times New Roman"/>
          <w:lang w:val="sr-Latn-ME" w:eastAsia="sv-SE"/>
        </w:rPr>
        <w:t xml:space="preserve">). Zato se tokom ograničenog broja dana primjene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preporučuje da se svaki drugi oralni lijek primijeni u razmaku od najmanje 3 sata od primjene lijeka MAVENCLAD.</w:t>
      </w:r>
    </w:p>
    <w:p w14:paraId="67E28465" w14:textId="2F46788D" w:rsidR="0048276C" w:rsidRDefault="0048276C" w:rsidP="0078402A">
      <w:pPr>
        <w:widowControl w:val="0"/>
        <w:spacing w:after="0" w:line="240" w:lineRule="auto"/>
        <w:jc w:val="both"/>
        <w:rPr>
          <w:rFonts w:ascii="Times New Roman" w:eastAsia="Times New Roman" w:hAnsi="Times New Roman" w:cs="Times New Roman"/>
          <w:u w:val="single"/>
          <w:lang w:val="sr-Latn-ME"/>
        </w:rPr>
      </w:pPr>
    </w:p>
    <w:p w14:paraId="2BBE7E7C" w14:textId="0EB243DF" w:rsidR="00E152E2" w:rsidRPr="0048276C" w:rsidRDefault="00E152E2" w:rsidP="0078402A">
      <w:pPr>
        <w:widowControl w:val="0"/>
        <w:spacing w:after="0" w:line="240" w:lineRule="auto"/>
        <w:jc w:val="both"/>
        <w:rPr>
          <w:rFonts w:ascii="Times New Roman" w:eastAsia="Times New Roman" w:hAnsi="Times New Roman" w:cs="Times New Roman"/>
          <w:i/>
          <w:lang w:val="sr-Latn-ME"/>
        </w:rPr>
      </w:pPr>
      <w:proofErr w:type="spellStart"/>
      <w:r w:rsidRPr="0048276C">
        <w:rPr>
          <w:rFonts w:ascii="Times New Roman" w:eastAsia="Times New Roman" w:hAnsi="Times New Roman" w:cs="Times New Roman"/>
          <w:u w:val="single"/>
          <w:lang w:val="sr-Latn-ME"/>
        </w:rPr>
        <w:t>Imunosupresivni</w:t>
      </w:r>
      <w:proofErr w:type="spellEnd"/>
      <w:r w:rsidRPr="0048276C">
        <w:rPr>
          <w:rFonts w:ascii="Times New Roman" w:eastAsia="Times New Roman" w:hAnsi="Times New Roman" w:cs="Times New Roman"/>
          <w:u w:val="single"/>
          <w:lang w:val="sr-Latn-ME"/>
        </w:rPr>
        <w:t xml:space="preserve"> ljekovi</w:t>
      </w:r>
    </w:p>
    <w:p w14:paraId="1B48B3E0" w14:textId="33046AAD" w:rsidR="00E152E2" w:rsidRPr="0048276C" w:rsidRDefault="00E152E2" w:rsidP="0078402A">
      <w:pPr>
        <w:widowControl w:val="0"/>
        <w:spacing w:after="0" w:line="240" w:lineRule="auto"/>
        <w:jc w:val="both"/>
        <w:rPr>
          <w:rFonts w:ascii="Times New Roman" w:eastAsia="Times New Roman" w:hAnsi="Times New Roman" w:cs="Times New Roman"/>
          <w:bCs/>
          <w:lang w:val="sr-Latn-ME" w:eastAsia="sv-SE"/>
        </w:rPr>
      </w:pPr>
      <w:r w:rsidRPr="0048276C">
        <w:rPr>
          <w:rFonts w:ascii="Times New Roman" w:eastAsia="Times New Roman" w:hAnsi="Times New Roman" w:cs="Times New Roman"/>
          <w:lang w:val="sr-Latn-ME" w:eastAsia="sv-SE"/>
        </w:rPr>
        <w:t xml:space="preserve">Uvođenje liječenja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kontraindikovano je kod </w:t>
      </w:r>
      <w:proofErr w:type="spellStart"/>
      <w:r w:rsidRPr="0048276C">
        <w:rPr>
          <w:rFonts w:ascii="Times New Roman" w:eastAsia="Times New Roman" w:hAnsi="Times New Roman" w:cs="Times New Roman"/>
          <w:lang w:val="sr-Latn-ME" w:eastAsia="sv-SE"/>
        </w:rPr>
        <w:t>imunokompromitovanih</w:t>
      </w:r>
      <w:proofErr w:type="spellEnd"/>
      <w:r w:rsidRPr="0048276C">
        <w:rPr>
          <w:rFonts w:ascii="Times New Roman" w:eastAsia="Times New Roman" w:hAnsi="Times New Roman" w:cs="Times New Roman"/>
          <w:lang w:val="sr-Latn-ME" w:eastAsia="sv-SE"/>
        </w:rPr>
        <w:t xml:space="preserve"> pacijenata, </w:t>
      </w:r>
      <w:r w:rsidRPr="0048276C">
        <w:rPr>
          <w:rFonts w:ascii="Times New Roman" w:eastAsia="Times New Roman" w:hAnsi="Times New Roman" w:cs="Times New Roman"/>
          <w:lang w:val="sr-Latn-ME" w:eastAsia="sv-SE"/>
        </w:rPr>
        <w:lastRenderedPageBreak/>
        <w:t xml:space="preserve">uključujući pacijente koji trenutno primaju </w:t>
      </w:r>
      <w:proofErr w:type="spellStart"/>
      <w:r w:rsidRPr="0048276C">
        <w:rPr>
          <w:rFonts w:ascii="Times New Roman" w:eastAsia="Times New Roman" w:hAnsi="Times New Roman" w:cs="Times New Roman"/>
          <w:lang w:val="sr-Latn-ME" w:eastAsia="sv-SE"/>
        </w:rPr>
        <w:t>imunosupresivnu</w:t>
      </w:r>
      <w:proofErr w:type="spellEnd"/>
      <w:r w:rsidRPr="0048276C">
        <w:rPr>
          <w:rFonts w:ascii="Times New Roman" w:eastAsia="Times New Roman" w:hAnsi="Times New Roman" w:cs="Times New Roman"/>
          <w:lang w:val="sr-Latn-ME" w:eastAsia="sv-SE"/>
        </w:rPr>
        <w:t xml:space="preserve"> ili </w:t>
      </w:r>
      <w:proofErr w:type="spellStart"/>
      <w:r w:rsidRPr="0048276C">
        <w:rPr>
          <w:rFonts w:ascii="Times New Roman" w:eastAsia="Times New Roman" w:hAnsi="Times New Roman" w:cs="Times New Roman"/>
          <w:lang w:val="sr-Latn-ME" w:eastAsia="sv-SE"/>
        </w:rPr>
        <w:t>mijelosupresivnu</w:t>
      </w:r>
      <w:proofErr w:type="spellEnd"/>
      <w:r w:rsidRPr="0048276C">
        <w:rPr>
          <w:rFonts w:ascii="Times New Roman" w:eastAsia="Times New Roman" w:hAnsi="Times New Roman" w:cs="Times New Roman"/>
          <w:lang w:val="sr-Latn-ME" w:eastAsia="sv-SE"/>
        </w:rPr>
        <w:t xml:space="preserve"> terapiju, npr. </w:t>
      </w:r>
      <w:proofErr w:type="spellStart"/>
      <w:r w:rsidRPr="0048276C">
        <w:rPr>
          <w:rFonts w:ascii="Times New Roman" w:eastAsia="Times New Roman" w:hAnsi="Times New Roman" w:cs="Times New Roman"/>
          <w:lang w:val="sr-Latn-ME" w:eastAsia="sv-SE"/>
        </w:rPr>
        <w:t>metotreksatom</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ciklofosfamidom</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ciklosporinom</w:t>
      </w:r>
      <w:proofErr w:type="spellEnd"/>
      <w:r w:rsidRPr="0048276C">
        <w:rPr>
          <w:rFonts w:ascii="Times New Roman" w:eastAsia="Times New Roman" w:hAnsi="Times New Roman" w:cs="Times New Roman"/>
          <w:lang w:val="sr-Latn-ME" w:eastAsia="sv-SE"/>
        </w:rPr>
        <w:t xml:space="preserve"> ili </w:t>
      </w:r>
      <w:proofErr w:type="spellStart"/>
      <w:r w:rsidRPr="0048276C">
        <w:rPr>
          <w:rFonts w:ascii="Times New Roman" w:eastAsia="Times New Roman" w:hAnsi="Times New Roman" w:cs="Times New Roman"/>
          <w:lang w:val="sr-Latn-ME" w:eastAsia="sv-SE"/>
        </w:rPr>
        <w:t>azatioprinom</w:t>
      </w:r>
      <w:proofErr w:type="spellEnd"/>
      <w:r w:rsidRPr="0048276C">
        <w:rPr>
          <w:rFonts w:ascii="Times New Roman" w:eastAsia="Times New Roman" w:hAnsi="Times New Roman" w:cs="Times New Roman"/>
          <w:lang w:val="sr-Latn-ME" w:eastAsia="sv-SE"/>
        </w:rPr>
        <w:t xml:space="preserve">, ili dugotrajno uzimaju </w:t>
      </w:r>
      <w:proofErr w:type="spellStart"/>
      <w:r w:rsidRPr="0048276C">
        <w:rPr>
          <w:rFonts w:ascii="Times New Roman" w:eastAsia="Times New Roman" w:hAnsi="Times New Roman" w:cs="Times New Roman"/>
          <w:lang w:val="sr-Latn-ME" w:eastAsia="sv-SE"/>
        </w:rPr>
        <w:t>kortikosteroide</w:t>
      </w:r>
      <w:proofErr w:type="spellEnd"/>
      <w:r w:rsidRPr="0048276C">
        <w:rPr>
          <w:rFonts w:ascii="Times New Roman" w:eastAsia="Times New Roman" w:hAnsi="Times New Roman" w:cs="Times New Roman"/>
          <w:lang w:val="sr-Latn-ME" w:eastAsia="sv-SE"/>
        </w:rPr>
        <w:t xml:space="preserve">, zbog rizika od aditivnog dejstva na imuni sistem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4.3).</w:t>
      </w:r>
    </w:p>
    <w:p w14:paraId="4F2959DD" w14:textId="77777777" w:rsidR="00E152E2" w:rsidRPr="0048276C" w:rsidRDefault="00E152E2" w:rsidP="0078402A">
      <w:pPr>
        <w:widowControl w:val="0"/>
        <w:spacing w:after="0" w:line="240" w:lineRule="auto"/>
        <w:jc w:val="both"/>
        <w:rPr>
          <w:rFonts w:ascii="Times New Roman" w:eastAsia="Times New Roman" w:hAnsi="Times New Roman" w:cs="Times New Roman"/>
          <w:i/>
          <w:lang w:val="sr-Latn-ME" w:eastAsia="sv-SE"/>
        </w:rPr>
      </w:pPr>
    </w:p>
    <w:p w14:paraId="006943B0" w14:textId="77777777" w:rsidR="00E152E2" w:rsidRPr="0048276C" w:rsidRDefault="00E152E2" w:rsidP="0078402A">
      <w:pPr>
        <w:widowControl w:val="0"/>
        <w:spacing w:after="0" w:line="240" w:lineRule="auto"/>
        <w:jc w:val="both"/>
        <w:rPr>
          <w:rFonts w:ascii="Times New Roman" w:eastAsia="Times New Roman" w:hAnsi="Times New Roman" w:cs="Times New Roman"/>
          <w:i/>
          <w:lang w:val="sr-Latn-ME" w:eastAsia="sv-SE"/>
        </w:rPr>
      </w:pPr>
      <w:r w:rsidRPr="0048276C">
        <w:rPr>
          <w:rFonts w:ascii="Times New Roman" w:eastAsia="Times New Roman" w:hAnsi="Times New Roman" w:cs="Times New Roman"/>
          <w:lang w:val="sr-Latn-ME" w:eastAsia="sv-SE"/>
        </w:rPr>
        <w:t xml:space="preserve">Tokom liječenja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može da se primijeni akutna kratkotrajna terapija sistemskim </w:t>
      </w:r>
      <w:proofErr w:type="spellStart"/>
      <w:r w:rsidRPr="0048276C">
        <w:rPr>
          <w:rFonts w:ascii="Times New Roman" w:eastAsia="Times New Roman" w:hAnsi="Times New Roman" w:cs="Times New Roman"/>
          <w:lang w:val="sr-Latn-ME" w:eastAsia="sv-SE"/>
        </w:rPr>
        <w:t>kortikosteroidima</w:t>
      </w:r>
      <w:proofErr w:type="spellEnd"/>
      <w:r w:rsidRPr="0048276C">
        <w:rPr>
          <w:rFonts w:ascii="Times New Roman" w:eastAsia="Times New Roman" w:hAnsi="Times New Roman" w:cs="Times New Roman"/>
          <w:lang w:val="sr-Latn-ME" w:eastAsia="sv-SE"/>
        </w:rPr>
        <w:t>.</w:t>
      </w:r>
    </w:p>
    <w:p w14:paraId="61566697" w14:textId="77777777" w:rsidR="00E152E2" w:rsidRPr="0048276C" w:rsidRDefault="00E152E2" w:rsidP="0078402A">
      <w:pPr>
        <w:widowControl w:val="0"/>
        <w:spacing w:after="0" w:line="240" w:lineRule="auto"/>
        <w:jc w:val="both"/>
        <w:rPr>
          <w:rFonts w:ascii="Times New Roman" w:eastAsia="Times New Roman" w:hAnsi="Times New Roman" w:cs="Times New Roman"/>
          <w:i/>
          <w:lang w:val="sr-Latn-ME" w:eastAsia="sv-SE"/>
        </w:rPr>
      </w:pPr>
    </w:p>
    <w:p w14:paraId="4AAA9CC7" w14:textId="77777777" w:rsidR="00E152E2" w:rsidRPr="0048276C" w:rsidRDefault="00E152E2" w:rsidP="0078402A">
      <w:pPr>
        <w:widowControl w:val="0"/>
        <w:spacing w:after="0" w:line="240" w:lineRule="auto"/>
        <w:jc w:val="both"/>
        <w:rPr>
          <w:rFonts w:ascii="Times New Roman" w:eastAsia="SimSun" w:hAnsi="Times New Roman" w:cs="Times New Roman"/>
          <w:u w:val="single"/>
          <w:lang w:val="sr-Latn-ME"/>
        </w:rPr>
      </w:pPr>
      <w:r w:rsidRPr="0048276C">
        <w:rPr>
          <w:rFonts w:ascii="Times New Roman" w:eastAsia="SimSun" w:hAnsi="Times New Roman" w:cs="Times New Roman"/>
          <w:u w:val="single"/>
          <w:lang w:val="sr-Latn-ME"/>
        </w:rPr>
        <w:t>Drugi ljekovi koji mijenjaju tok bolesti</w:t>
      </w:r>
    </w:p>
    <w:p w14:paraId="47520C80" w14:textId="082AB67D" w:rsidR="00E152E2" w:rsidRPr="0048276C" w:rsidRDefault="00E152E2" w:rsidP="0078402A">
      <w:pPr>
        <w:widowControl w:val="0"/>
        <w:spacing w:after="0" w:line="240" w:lineRule="auto"/>
        <w:jc w:val="both"/>
        <w:rPr>
          <w:rFonts w:ascii="Times New Roman" w:eastAsia="SimSun" w:hAnsi="Times New Roman" w:cs="Times New Roman"/>
          <w:lang w:val="sr-Latn-ME" w:eastAsia="sv-SE"/>
        </w:rPr>
      </w:pPr>
      <w:r w:rsidRPr="0048276C">
        <w:rPr>
          <w:rFonts w:ascii="Times New Roman" w:eastAsia="SimSun" w:hAnsi="Times New Roman" w:cs="Times New Roman"/>
          <w:lang w:val="sr-Latn-ME" w:eastAsia="sv-SE"/>
        </w:rPr>
        <w:t xml:space="preserve">Primjena lijeka </w:t>
      </w:r>
      <w:proofErr w:type="spellStart"/>
      <w:r w:rsidR="00D272A8" w:rsidRPr="0048276C">
        <w:rPr>
          <w:rFonts w:ascii="Times New Roman" w:eastAsia="Times New Roman" w:hAnsi="Times New Roman" w:cs="Times New Roman"/>
          <w:bCs/>
          <w:lang w:val="sr-Latn-ME" w:eastAsia="sv-SE"/>
        </w:rPr>
        <w:t>kladribin</w:t>
      </w:r>
      <w:proofErr w:type="spellEnd"/>
      <w:r w:rsidR="00D272A8" w:rsidRPr="0048276C">
        <w:rPr>
          <w:rFonts w:ascii="Times New Roman" w:eastAsia="Times New Roman" w:hAnsi="Times New Roman" w:cs="Times New Roman"/>
          <w:bCs/>
          <w:lang w:val="sr-Latn-ME" w:eastAsia="sv-SE"/>
        </w:rPr>
        <w:t xml:space="preserve"> </w:t>
      </w:r>
      <w:r w:rsidRPr="0048276C">
        <w:rPr>
          <w:rFonts w:ascii="Times New Roman" w:eastAsia="SimSun" w:hAnsi="Times New Roman" w:cs="Times New Roman"/>
          <w:lang w:val="sr-Latn-ME" w:eastAsia="sv-SE"/>
        </w:rPr>
        <w:t xml:space="preserve">sa </w:t>
      </w:r>
      <w:proofErr w:type="spellStart"/>
      <w:r w:rsidRPr="0048276C">
        <w:rPr>
          <w:rFonts w:ascii="Times New Roman" w:eastAsia="SimSun" w:hAnsi="Times New Roman" w:cs="Times New Roman"/>
          <w:lang w:val="sr-Latn-ME" w:eastAsia="sv-SE"/>
        </w:rPr>
        <w:t>interferonom</w:t>
      </w:r>
      <w:proofErr w:type="spellEnd"/>
      <w:r w:rsidRPr="0048276C">
        <w:rPr>
          <w:rFonts w:ascii="Times New Roman" w:eastAsia="SimSun" w:hAnsi="Times New Roman" w:cs="Times New Roman"/>
          <w:lang w:val="sr-Latn-ME" w:eastAsia="sv-SE"/>
        </w:rPr>
        <w:t xml:space="preserve"> beta povećava rizik od </w:t>
      </w:r>
      <w:proofErr w:type="spellStart"/>
      <w:r w:rsidRPr="0048276C">
        <w:rPr>
          <w:rFonts w:ascii="Times New Roman" w:eastAsia="SimSun" w:hAnsi="Times New Roman" w:cs="Times New Roman"/>
          <w:lang w:val="sr-Latn-ME" w:eastAsia="sv-SE"/>
        </w:rPr>
        <w:t>limfopenije</w:t>
      </w:r>
      <w:proofErr w:type="spellEnd"/>
      <w:r w:rsidRPr="0048276C">
        <w:rPr>
          <w:rFonts w:ascii="Times New Roman" w:eastAsia="SimSun" w:hAnsi="Times New Roman" w:cs="Times New Roman"/>
          <w:lang w:val="sr-Latn-ME" w:eastAsia="sv-SE"/>
        </w:rPr>
        <w:t xml:space="preserve">. Bezbjednost i efikasnost lijeka </w:t>
      </w:r>
      <w:proofErr w:type="spellStart"/>
      <w:r w:rsidR="00D272A8" w:rsidRPr="0048276C">
        <w:rPr>
          <w:rFonts w:ascii="Times New Roman" w:eastAsia="Times New Roman" w:hAnsi="Times New Roman" w:cs="Times New Roman"/>
          <w:bCs/>
          <w:lang w:val="sr-Latn-ME" w:eastAsia="sv-SE"/>
        </w:rPr>
        <w:t>kladribin</w:t>
      </w:r>
      <w:proofErr w:type="spellEnd"/>
      <w:r w:rsidR="00D272A8" w:rsidRPr="0048276C">
        <w:rPr>
          <w:rFonts w:ascii="Times New Roman" w:eastAsia="Times New Roman" w:hAnsi="Times New Roman" w:cs="Times New Roman"/>
          <w:bCs/>
          <w:lang w:val="sr-Latn-ME" w:eastAsia="sv-SE"/>
        </w:rPr>
        <w:t xml:space="preserve"> </w:t>
      </w:r>
      <w:r w:rsidRPr="0048276C">
        <w:rPr>
          <w:rFonts w:ascii="Times New Roman" w:eastAsia="SimSun" w:hAnsi="Times New Roman" w:cs="Times New Roman"/>
          <w:lang w:val="sr-Latn-ME" w:eastAsia="sv-SE"/>
        </w:rPr>
        <w:t>u kombinaciji sa drugim liječenjima koja mijenjaju tok bolesti za MS nijesu ustanovljene. Ne preporučuje se istovremena primjena.</w:t>
      </w:r>
    </w:p>
    <w:p w14:paraId="31B6586D" w14:textId="77777777" w:rsidR="00E152E2" w:rsidRPr="0048276C" w:rsidRDefault="00E152E2" w:rsidP="0078402A">
      <w:pPr>
        <w:widowControl w:val="0"/>
        <w:spacing w:after="0" w:line="240" w:lineRule="auto"/>
        <w:jc w:val="both"/>
        <w:rPr>
          <w:rFonts w:ascii="Times New Roman" w:eastAsia="SimSun" w:hAnsi="Times New Roman" w:cs="Times New Roman"/>
          <w:lang w:val="sr-Latn-ME" w:eastAsia="sv-SE"/>
        </w:rPr>
      </w:pPr>
    </w:p>
    <w:p w14:paraId="3B6B23D7"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proofErr w:type="spellStart"/>
      <w:r w:rsidRPr="0048276C">
        <w:rPr>
          <w:rFonts w:ascii="Times New Roman" w:eastAsia="Times New Roman" w:hAnsi="Times New Roman" w:cs="Times New Roman"/>
          <w:u w:val="single"/>
          <w:lang w:val="sr-Latn-ME"/>
        </w:rPr>
        <w:t>Hematotoksični</w:t>
      </w:r>
      <w:proofErr w:type="spellEnd"/>
      <w:r w:rsidRPr="0048276C">
        <w:rPr>
          <w:rFonts w:ascii="Times New Roman" w:eastAsia="Times New Roman" w:hAnsi="Times New Roman" w:cs="Times New Roman"/>
          <w:u w:val="single"/>
          <w:lang w:val="sr-Latn-ME"/>
        </w:rPr>
        <w:t xml:space="preserve"> ljekovi</w:t>
      </w:r>
    </w:p>
    <w:p w14:paraId="08705910"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Zbog smanjenja broja </w:t>
      </w:r>
      <w:proofErr w:type="spellStart"/>
      <w:r w:rsidRPr="0048276C">
        <w:rPr>
          <w:rFonts w:ascii="Times New Roman" w:eastAsia="Times New Roman" w:hAnsi="Times New Roman" w:cs="Times New Roman"/>
          <w:lang w:val="sr-Latn-ME" w:eastAsia="sv-SE"/>
        </w:rPr>
        <w:t>limfocita</w:t>
      </w:r>
      <w:proofErr w:type="spellEnd"/>
      <w:r w:rsidRPr="0048276C">
        <w:rPr>
          <w:rFonts w:ascii="Times New Roman" w:eastAsia="Times New Roman" w:hAnsi="Times New Roman" w:cs="Times New Roman"/>
          <w:lang w:val="sr-Latn-ME" w:eastAsia="sv-SE"/>
        </w:rPr>
        <w:t xml:space="preserve"> izazvanog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mogu da se očekuju dodatna hematološka neželjena dejstva ako se </w:t>
      </w:r>
      <w:proofErr w:type="spellStart"/>
      <w:r w:rsidRPr="0048276C">
        <w:rPr>
          <w:rFonts w:ascii="Times New Roman" w:eastAsia="Times New Roman" w:hAnsi="Times New Roman" w:cs="Times New Roman"/>
          <w:lang w:val="sr-Latn-ME" w:eastAsia="sv-SE"/>
        </w:rPr>
        <w:t>kladribin</w:t>
      </w:r>
      <w:proofErr w:type="spellEnd"/>
      <w:r w:rsidRPr="0048276C">
        <w:rPr>
          <w:rFonts w:ascii="Times New Roman" w:eastAsia="Times New Roman" w:hAnsi="Times New Roman" w:cs="Times New Roman"/>
          <w:lang w:val="sr-Latn-ME" w:eastAsia="sv-SE"/>
        </w:rPr>
        <w:t xml:space="preserve"> primijeni prije ili istovremeno sa drugim supstancama koje utiču na hematološki profil (npr. </w:t>
      </w:r>
      <w:proofErr w:type="spellStart"/>
      <w:r w:rsidRPr="0048276C">
        <w:rPr>
          <w:rFonts w:ascii="Times New Roman" w:eastAsia="Times New Roman" w:hAnsi="Times New Roman" w:cs="Times New Roman"/>
          <w:lang w:val="sr-Latn-ME" w:eastAsia="sv-SE"/>
        </w:rPr>
        <w:t>karbamazepin</w:t>
      </w:r>
      <w:proofErr w:type="spellEnd"/>
      <w:r w:rsidRPr="0048276C">
        <w:rPr>
          <w:rFonts w:ascii="Times New Roman" w:eastAsia="Times New Roman" w:hAnsi="Times New Roman" w:cs="Times New Roman"/>
          <w:lang w:val="sr-Latn-ME" w:eastAsia="sv-SE"/>
        </w:rPr>
        <w:t>). U takvim slučajevima se preporučuje pažljivo praćenje hematoloških parametara.</w:t>
      </w:r>
    </w:p>
    <w:p w14:paraId="5915770E"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27852F6D"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r w:rsidRPr="0048276C">
        <w:rPr>
          <w:rFonts w:ascii="Times New Roman" w:eastAsia="Times New Roman" w:hAnsi="Times New Roman" w:cs="Times New Roman"/>
          <w:u w:val="single"/>
          <w:lang w:val="sr-Latn-ME"/>
        </w:rPr>
        <w:t xml:space="preserve">Žive ili žive </w:t>
      </w:r>
      <w:proofErr w:type="spellStart"/>
      <w:r w:rsidRPr="0048276C">
        <w:rPr>
          <w:rFonts w:ascii="Times New Roman" w:eastAsia="Times New Roman" w:hAnsi="Times New Roman" w:cs="Times New Roman"/>
          <w:u w:val="single"/>
          <w:lang w:val="sr-Latn-ME"/>
        </w:rPr>
        <w:t>atenuisane</w:t>
      </w:r>
      <w:proofErr w:type="spellEnd"/>
      <w:r w:rsidRPr="0048276C">
        <w:rPr>
          <w:rFonts w:ascii="Times New Roman" w:eastAsia="Times New Roman" w:hAnsi="Times New Roman" w:cs="Times New Roman"/>
          <w:u w:val="single"/>
          <w:lang w:val="sr-Latn-ME"/>
        </w:rPr>
        <w:t xml:space="preserve"> vakcine</w:t>
      </w:r>
    </w:p>
    <w:p w14:paraId="32A0DAC5" w14:textId="77777777" w:rsidR="00E152E2" w:rsidRPr="0048276C" w:rsidRDefault="00E152E2" w:rsidP="0078402A">
      <w:pPr>
        <w:widowControl w:val="0"/>
        <w:spacing w:after="0" w:line="240" w:lineRule="auto"/>
        <w:jc w:val="both"/>
        <w:rPr>
          <w:rFonts w:ascii="Times New Roman" w:eastAsia="Times New Roman" w:hAnsi="Times New Roman" w:cs="Times New Roman"/>
          <w:b/>
          <w:lang w:val="sr-Latn-ME" w:eastAsia="sv-SE"/>
        </w:rPr>
      </w:pPr>
      <w:r w:rsidRPr="0048276C">
        <w:rPr>
          <w:rFonts w:ascii="Times New Roman" w:eastAsia="Times New Roman" w:hAnsi="Times New Roman" w:cs="Times New Roman"/>
          <w:lang w:val="sr-Latn-ME" w:eastAsia="sv-SE"/>
        </w:rPr>
        <w:t xml:space="preserve">Liječenje lijekom MAVENCLAD ne smije da se započne unutar 4 do 6 nedjelja nakon vakcinacije živim ili živim </w:t>
      </w:r>
      <w:proofErr w:type="spellStart"/>
      <w:r w:rsidRPr="0048276C">
        <w:rPr>
          <w:rFonts w:ascii="Times New Roman" w:eastAsia="Times New Roman" w:hAnsi="Times New Roman" w:cs="Times New Roman"/>
          <w:lang w:val="sr-Latn-ME" w:eastAsia="sv-SE"/>
        </w:rPr>
        <w:t>atenuisanim</w:t>
      </w:r>
      <w:proofErr w:type="spellEnd"/>
      <w:r w:rsidRPr="0048276C">
        <w:rPr>
          <w:rFonts w:ascii="Times New Roman" w:eastAsia="Times New Roman" w:hAnsi="Times New Roman" w:cs="Times New Roman"/>
          <w:lang w:val="sr-Latn-ME" w:eastAsia="sv-SE"/>
        </w:rPr>
        <w:t xml:space="preserve"> vakcinama zbog rizika od infekcije izazvane aktivnim vakcinama. Potrebno je izbjegavati vakcinaciju živim ili živim </w:t>
      </w:r>
      <w:proofErr w:type="spellStart"/>
      <w:r w:rsidRPr="0048276C">
        <w:rPr>
          <w:rFonts w:ascii="Times New Roman" w:eastAsia="Times New Roman" w:hAnsi="Times New Roman" w:cs="Times New Roman"/>
          <w:lang w:val="sr-Latn-ME" w:eastAsia="sv-SE"/>
        </w:rPr>
        <w:t>atenuisanim</w:t>
      </w:r>
      <w:proofErr w:type="spellEnd"/>
      <w:r w:rsidRPr="0048276C">
        <w:rPr>
          <w:rFonts w:ascii="Times New Roman" w:eastAsia="Times New Roman" w:hAnsi="Times New Roman" w:cs="Times New Roman"/>
          <w:lang w:val="sr-Latn-ME" w:eastAsia="sv-SE"/>
        </w:rPr>
        <w:t xml:space="preserve"> vakcinama tokom i nakon liječenja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dokle god broj bijelih krvnih ćelija kod pacijenata nije unutar granica normale.</w:t>
      </w:r>
    </w:p>
    <w:p w14:paraId="5FF58D48"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6A39FB90"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r w:rsidRPr="0048276C">
        <w:rPr>
          <w:rFonts w:ascii="Times New Roman" w:eastAsia="Times New Roman" w:hAnsi="Times New Roman" w:cs="Times New Roman"/>
          <w:u w:val="single"/>
          <w:lang w:val="sr-Latn-ME"/>
        </w:rPr>
        <w:t xml:space="preserve">Jaki </w:t>
      </w:r>
      <w:proofErr w:type="spellStart"/>
      <w:r w:rsidRPr="0048276C">
        <w:rPr>
          <w:rFonts w:ascii="Times New Roman" w:eastAsia="Times New Roman" w:hAnsi="Times New Roman" w:cs="Times New Roman"/>
          <w:u w:val="single"/>
          <w:lang w:val="sr-Latn-ME"/>
        </w:rPr>
        <w:t>inhibitori</w:t>
      </w:r>
      <w:proofErr w:type="spellEnd"/>
      <w:r w:rsidRPr="0048276C">
        <w:rPr>
          <w:rFonts w:ascii="Times New Roman" w:eastAsia="Times New Roman" w:hAnsi="Times New Roman" w:cs="Times New Roman"/>
          <w:u w:val="single"/>
          <w:lang w:val="sr-Latn-ME"/>
        </w:rPr>
        <w:t xml:space="preserve"> transportera ENT1, CNT3 i BCRP</w:t>
      </w:r>
    </w:p>
    <w:p w14:paraId="12E5177B" w14:textId="0DAB8731" w:rsidR="00E152E2" w:rsidRPr="0048276C" w:rsidRDefault="00E152E2" w:rsidP="0078402A">
      <w:pPr>
        <w:widowControl w:val="0"/>
        <w:tabs>
          <w:tab w:val="left" w:pos="2325"/>
        </w:tabs>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Na nivou resorpcije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čini se da je protein otpornosti na ljekove povezan sa rakom dojke (engl.</w:t>
      </w:r>
      <w:r w:rsidR="00EC7A5C"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i/>
          <w:lang w:val="sr-Latn-ME" w:eastAsia="sv-SE"/>
        </w:rPr>
        <w:t>breast</w:t>
      </w:r>
      <w:proofErr w:type="spellEnd"/>
      <w:r w:rsidRPr="0048276C">
        <w:rPr>
          <w:rFonts w:ascii="Times New Roman" w:eastAsia="Times New Roman" w:hAnsi="Times New Roman" w:cs="Times New Roman"/>
          <w:i/>
          <w:lang w:val="sr-Latn-ME" w:eastAsia="sv-SE"/>
        </w:rPr>
        <w:t xml:space="preserve"> </w:t>
      </w:r>
      <w:proofErr w:type="spellStart"/>
      <w:r w:rsidRPr="0048276C">
        <w:rPr>
          <w:rFonts w:ascii="Times New Roman" w:eastAsia="Times New Roman" w:hAnsi="Times New Roman" w:cs="Times New Roman"/>
          <w:i/>
          <w:lang w:val="sr-Latn-ME" w:eastAsia="sv-SE"/>
        </w:rPr>
        <w:t>cancer</w:t>
      </w:r>
      <w:proofErr w:type="spellEnd"/>
      <w:r w:rsidRPr="0048276C">
        <w:rPr>
          <w:rFonts w:ascii="Times New Roman" w:eastAsia="Times New Roman" w:hAnsi="Times New Roman" w:cs="Times New Roman"/>
          <w:i/>
          <w:lang w:val="sr-Latn-ME" w:eastAsia="sv-SE"/>
        </w:rPr>
        <w:t xml:space="preserve"> </w:t>
      </w:r>
      <w:proofErr w:type="spellStart"/>
      <w:r w:rsidRPr="0048276C">
        <w:rPr>
          <w:rFonts w:ascii="Times New Roman" w:eastAsia="Times New Roman" w:hAnsi="Times New Roman" w:cs="Times New Roman"/>
          <w:i/>
          <w:lang w:val="sr-Latn-ME" w:eastAsia="sv-SE"/>
        </w:rPr>
        <w:t>resistance</w:t>
      </w:r>
      <w:proofErr w:type="spellEnd"/>
      <w:r w:rsidRPr="0048276C">
        <w:rPr>
          <w:rFonts w:ascii="Times New Roman" w:eastAsia="Times New Roman" w:hAnsi="Times New Roman" w:cs="Times New Roman"/>
          <w:i/>
          <w:lang w:val="sr-Latn-ME" w:eastAsia="sv-SE"/>
        </w:rPr>
        <w:t xml:space="preserve"> protein</w:t>
      </w:r>
      <w:r w:rsidRPr="0048276C">
        <w:rPr>
          <w:rFonts w:ascii="Times New Roman" w:eastAsia="Times New Roman" w:hAnsi="Times New Roman" w:cs="Times New Roman"/>
          <w:lang w:val="sr-Latn-ME" w:eastAsia="sv-SE"/>
        </w:rPr>
        <w:t xml:space="preserve">, BCRP ili </w:t>
      </w:r>
      <w:r w:rsidRPr="0048276C">
        <w:rPr>
          <w:rFonts w:ascii="Times New Roman" w:eastAsia="Times New Roman" w:hAnsi="Times New Roman" w:cs="Times New Roman"/>
          <w:i/>
          <w:lang w:val="sr-Latn-ME" w:eastAsia="sv-SE"/>
        </w:rPr>
        <w:t>ATP-</w:t>
      </w:r>
      <w:proofErr w:type="spellStart"/>
      <w:r w:rsidRPr="0048276C">
        <w:rPr>
          <w:rFonts w:ascii="Times New Roman" w:eastAsia="Times New Roman" w:hAnsi="Times New Roman" w:cs="Times New Roman"/>
          <w:i/>
          <w:lang w:val="sr-Latn-ME" w:eastAsia="sv-SE"/>
        </w:rPr>
        <w:t>binding</w:t>
      </w:r>
      <w:proofErr w:type="spellEnd"/>
      <w:r w:rsidRPr="0048276C">
        <w:rPr>
          <w:rFonts w:ascii="Times New Roman" w:eastAsia="Times New Roman" w:hAnsi="Times New Roman" w:cs="Times New Roman"/>
          <w:i/>
          <w:lang w:val="sr-Latn-ME" w:eastAsia="sv-SE"/>
        </w:rPr>
        <w:t xml:space="preserve"> </w:t>
      </w:r>
      <w:proofErr w:type="spellStart"/>
      <w:r w:rsidRPr="0048276C">
        <w:rPr>
          <w:rFonts w:ascii="Times New Roman" w:eastAsia="Times New Roman" w:hAnsi="Times New Roman" w:cs="Times New Roman"/>
          <w:i/>
          <w:lang w:val="sr-Latn-ME" w:eastAsia="sv-SE"/>
        </w:rPr>
        <w:t>cassette</w:t>
      </w:r>
      <w:proofErr w:type="spellEnd"/>
      <w:r w:rsidRPr="0048276C">
        <w:rPr>
          <w:rFonts w:ascii="Times New Roman" w:eastAsia="Times New Roman" w:hAnsi="Times New Roman" w:cs="Times New Roman"/>
          <w:i/>
          <w:lang w:val="sr-Latn-ME" w:eastAsia="sv-SE"/>
        </w:rPr>
        <w:t xml:space="preserve"> </w:t>
      </w:r>
      <w:proofErr w:type="spellStart"/>
      <w:r w:rsidRPr="0048276C">
        <w:rPr>
          <w:rFonts w:ascii="Times New Roman" w:eastAsia="Times New Roman" w:hAnsi="Times New Roman" w:cs="Times New Roman"/>
          <w:i/>
          <w:lang w:val="sr-Latn-ME" w:eastAsia="sv-SE"/>
        </w:rPr>
        <w:t>sub-family</w:t>
      </w:r>
      <w:proofErr w:type="spellEnd"/>
      <w:r w:rsidRPr="0048276C">
        <w:rPr>
          <w:rFonts w:ascii="Times New Roman" w:eastAsia="Times New Roman" w:hAnsi="Times New Roman" w:cs="Times New Roman"/>
          <w:i/>
          <w:lang w:val="sr-Latn-ME" w:eastAsia="sv-SE"/>
        </w:rPr>
        <w:t xml:space="preserve"> G </w:t>
      </w:r>
      <w:proofErr w:type="spellStart"/>
      <w:r w:rsidRPr="0048276C">
        <w:rPr>
          <w:rFonts w:ascii="Times New Roman" w:eastAsia="Times New Roman" w:hAnsi="Times New Roman" w:cs="Times New Roman"/>
          <w:i/>
          <w:lang w:val="sr-Latn-ME" w:eastAsia="sv-SE"/>
        </w:rPr>
        <w:t>member</w:t>
      </w:r>
      <w:proofErr w:type="spellEnd"/>
      <w:r w:rsidRPr="0048276C">
        <w:rPr>
          <w:rFonts w:ascii="Times New Roman" w:eastAsia="Times New Roman" w:hAnsi="Times New Roman" w:cs="Times New Roman"/>
          <w:lang w:val="sr-Latn-ME" w:eastAsia="sv-SE"/>
        </w:rPr>
        <w:t xml:space="preserve"> </w:t>
      </w:r>
      <w:r w:rsidRPr="0048276C">
        <w:rPr>
          <w:rFonts w:ascii="Times New Roman" w:eastAsia="Times New Roman" w:hAnsi="Times New Roman" w:cs="Times New Roman"/>
          <w:i/>
          <w:lang w:val="sr-Latn-ME" w:eastAsia="sv-SE"/>
        </w:rPr>
        <w:t>2</w:t>
      </w:r>
      <w:r w:rsidRPr="0048276C">
        <w:rPr>
          <w:rFonts w:ascii="Times New Roman" w:eastAsia="Times New Roman" w:hAnsi="Times New Roman" w:cs="Times New Roman"/>
          <w:lang w:val="sr-Latn-ME" w:eastAsia="sv-SE"/>
        </w:rPr>
        <w:t xml:space="preserve">, ABCG2) jedini zamislivi put klinički značajne interakcije. Inhibicija BCRP u gastrointestinalnom traktu može da poveća </w:t>
      </w:r>
      <w:proofErr w:type="spellStart"/>
      <w:r w:rsidRPr="0048276C">
        <w:rPr>
          <w:rFonts w:ascii="Times New Roman" w:eastAsia="Times New Roman" w:hAnsi="Times New Roman" w:cs="Times New Roman"/>
          <w:lang w:val="sr-Latn-ME" w:eastAsia="sv-SE"/>
        </w:rPr>
        <w:t>bioraspoloživost</w:t>
      </w:r>
      <w:proofErr w:type="spellEnd"/>
      <w:r w:rsidRPr="0048276C">
        <w:rPr>
          <w:rFonts w:ascii="Times New Roman" w:eastAsia="Times New Roman" w:hAnsi="Times New Roman" w:cs="Times New Roman"/>
          <w:lang w:val="sr-Latn-ME" w:eastAsia="sv-SE"/>
        </w:rPr>
        <w:t xml:space="preserve"> oralnog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i sistemsku izloženost </w:t>
      </w:r>
      <w:proofErr w:type="spellStart"/>
      <w:r w:rsidRPr="0048276C">
        <w:rPr>
          <w:rFonts w:ascii="Times New Roman" w:eastAsia="Times New Roman" w:hAnsi="Times New Roman" w:cs="Times New Roman"/>
          <w:lang w:val="sr-Latn-ME" w:eastAsia="sv-SE"/>
        </w:rPr>
        <w:t>kladribinu</w:t>
      </w:r>
      <w:proofErr w:type="spellEnd"/>
      <w:r w:rsidRPr="0048276C">
        <w:rPr>
          <w:rFonts w:ascii="Times New Roman" w:eastAsia="Times New Roman" w:hAnsi="Times New Roman" w:cs="Times New Roman"/>
          <w:lang w:val="sr-Latn-ME" w:eastAsia="sv-SE"/>
        </w:rPr>
        <w:t xml:space="preserve">. Poznati </w:t>
      </w:r>
      <w:proofErr w:type="spellStart"/>
      <w:r w:rsidRPr="0048276C">
        <w:rPr>
          <w:rFonts w:ascii="Times New Roman" w:eastAsia="Times New Roman" w:hAnsi="Times New Roman" w:cs="Times New Roman"/>
          <w:lang w:val="sr-Latn-ME" w:eastAsia="sv-SE"/>
        </w:rPr>
        <w:t>inhibitori</w:t>
      </w:r>
      <w:proofErr w:type="spellEnd"/>
      <w:r w:rsidRPr="0048276C">
        <w:rPr>
          <w:rFonts w:ascii="Times New Roman" w:eastAsia="Times New Roman" w:hAnsi="Times New Roman" w:cs="Times New Roman"/>
          <w:lang w:val="sr-Latn-ME" w:eastAsia="sv-SE"/>
        </w:rPr>
        <w:t xml:space="preserve"> BCRP, koji mogu da promijene </w:t>
      </w:r>
      <w:proofErr w:type="spellStart"/>
      <w:r w:rsidRPr="0048276C">
        <w:rPr>
          <w:rFonts w:ascii="Times New Roman" w:eastAsia="Times New Roman" w:hAnsi="Times New Roman" w:cs="Times New Roman"/>
          <w:lang w:val="sr-Latn-ME" w:eastAsia="sv-SE"/>
        </w:rPr>
        <w:t>farmakokinetiku</w:t>
      </w:r>
      <w:proofErr w:type="spellEnd"/>
      <w:r w:rsidRPr="0048276C">
        <w:rPr>
          <w:rFonts w:ascii="Times New Roman" w:eastAsia="Times New Roman" w:hAnsi="Times New Roman" w:cs="Times New Roman"/>
          <w:lang w:val="sr-Latn-ME" w:eastAsia="sv-SE"/>
        </w:rPr>
        <w:t xml:space="preserve"> supstrata BCRP za 20 % </w:t>
      </w:r>
      <w:r w:rsidRPr="0048276C">
        <w:rPr>
          <w:rFonts w:ascii="Times New Roman" w:eastAsia="Times New Roman" w:hAnsi="Times New Roman" w:cs="Times New Roman"/>
          <w:i/>
          <w:iCs/>
          <w:lang w:val="sr-Latn-ME" w:eastAsia="sv-SE"/>
        </w:rPr>
        <w:t>in </w:t>
      </w:r>
      <w:proofErr w:type="spellStart"/>
      <w:r w:rsidRPr="0048276C">
        <w:rPr>
          <w:rFonts w:ascii="Times New Roman" w:eastAsia="Times New Roman" w:hAnsi="Times New Roman" w:cs="Times New Roman"/>
          <w:i/>
          <w:iCs/>
          <w:lang w:val="sr-Latn-ME" w:eastAsia="sv-SE"/>
        </w:rPr>
        <w:t>vivo</w:t>
      </w:r>
      <w:proofErr w:type="spellEnd"/>
      <w:r w:rsidRPr="0048276C">
        <w:rPr>
          <w:rFonts w:ascii="Times New Roman" w:eastAsia="Times New Roman" w:hAnsi="Times New Roman" w:cs="Times New Roman"/>
          <w:i/>
          <w:iCs/>
          <w:lang w:val="sr-Latn-ME" w:eastAsia="sv-SE"/>
        </w:rPr>
        <w:t xml:space="preserve">, </w:t>
      </w:r>
      <w:r w:rsidRPr="0048276C">
        <w:rPr>
          <w:rFonts w:ascii="Times New Roman" w:eastAsia="Times New Roman" w:hAnsi="Times New Roman" w:cs="Times New Roman"/>
          <w:lang w:val="sr-Latn-ME" w:eastAsia="sv-SE"/>
        </w:rPr>
        <w:t xml:space="preserve">uključuju </w:t>
      </w:r>
      <w:proofErr w:type="spellStart"/>
      <w:r w:rsidRPr="0048276C">
        <w:rPr>
          <w:rFonts w:ascii="Times New Roman" w:eastAsia="Times New Roman" w:hAnsi="Times New Roman" w:cs="Times New Roman"/>
          <w:lang w:val="sr-Latn-ME" w:eastAsia="sv-SE"/>
        </w:rPr>
        <w:t>eltrombopag</w:t>
      </w:r>
      <w:proofErr w:type="spellEnd"/>
      <w:r w:rsidRPr="0048276C">
        <w:rPr>
          <w:rFonts w:ascii="Times New Roman" w:eastAsia="Times New Roman" w:hAnsi="Times New Roman" w:cs="Times New Roman"/>
          <w:lang w:val="sr-Latn-ME" w:eastAsia="sv-SE"/>
        </w:rPr>
        <w:t>.</w:t>
      </w:r>
    </w:p>
    <w:p w14:paraId="79C2974E" w14:textId="77777777" w:rsidR="00E152E2" w:rsidRPr="0048276C" w:rsidRDefault="00E152E2" w:rsidP="0078402A">
      <w:pPr>
        <w:widowControl w:val="0"/>
        <w:tabs>
          <w:tab w:val="left" w:pos="2325"/>
        </w:tabs>
        <w:spacing w:after="0" w:line="240" w:lineRule="auto"/>
        <w:jc w:val="both"/>
        <w:rPr>
          <w:rFonts w:ascii="Times New Roman" w:eastAsia="Times New Roman" w:hAnsi="Times New Roman" w:cs="Times New Roman"/>
          <w:lang w:val="sr-Latn-ME" w:eastAsia="sv-SE"/>
        </w:rPr>
      </w:pPr>
    </w:p>
    <w:p w14:paraId="3933926F"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i/>
          <w:lang w:val="sr-Latn-ME" w:eastAsia="sv-SE"/>
        </w:rPr>
        <w:t>I</w:t>
      </w:r>
      <w:r w:rsidRPr="0048276C">
        <w:rPr>
          <w:rFonts w:ascii="Times New Roman" w:eastAsia="Times New Roman" w:hAnsi="Times New Roman" w:cs="Times New Roman"/>
          <w:i/>
          <w:iCs/>
          <w:lang w:val="sr-Latn-ME" w:eastAsia="sv-SE"/>
        </w:rPr>
        <w:t>n </w:t>
      </w:r>
      <w:proofErr w:type="spellStart"/>
      <w:r w:rsidRPr="0048276C">
        <w:rPr>
          <w:rFonts w:ascii="Times New Roman" w:eastAsia="Times New Roman" w:hAnsi="Times New Roman" w:cs="Times New Roman"/>
          <w:i/>
          <w:iCs/>
          <w:lang w:val="sr-Latn-ME" w:eastAsia="sv-SE"/>
        </w:rPr>
        <w:t>vitro</w:t>
      </w:r>
      <w:proofErr w:type="spellEnd"/>
      <w:r w:rsidRPr="0048276C">
        <w:rPr>
          <w:rFonts w:ascii="Times New Roman" w:eastAsia="Times New Roman" w:hAnsi="Times New Roman" w:cs="Times New Roman"/>
          <w:i/>
          <w:lang w:val="sr-Latn-ME" w:eastAsia="sv-SE"/>
        </w:rPr>
        <w:t xml:space="preserve"> </w:t>
      </w:r>
      <w:r w:rsidRPr="0048276C">
        <w:rPr>
          <w:rFonts w:ascii="Times New Roman" w:eastAsia="Times New Roman" w:hAnsi="Times New Roman" w:cs="Times New Roman"/>
          <w:lang w:val="sr-Latn-ME" w:eastAsia="sv-SE"/>
        </w:rPr>
        <w:t xml:space="preserve">ispitivanja pokazuju da je </w:t>
      </w:r>
      <w:proofErr w:type="spellStart"/>
      <w:r w:rsidRPr="0048276C">
        <w:rPr>
          <w:rFonts w:ascii="Times New Roman" w:eastAsia="Times New Roman" w:hAnsi="Times New Roman" w:cs="Times New Roman"/>
          <w:lang w:val="sr-Latn-ME" w:eastAsia="sv-SE"/>
        </w:rPr>
        <w:t>kladribin</w:t>
      </w:r>
      <w:proofErr w:type="spellEnd"/>
      <w:r w:rsidRPr="0048276C">
        <w:rPr>
          <w:rFonts w:ascii="Times New Roman" w:eastAsia="Times New Roman" w:hAnsi="Times New Roman" w:cs="Times New Roman"/>
          <w:lang w:val="sr-Latn-ME" w:eastAsia="sv-SE"/>
        </w:rPr>
        <w:t xml:space="preserve"> supstrat jednog </w:t>
      </w:r>
      <w:proofErr w:type="spellStart"/>
      <w:r w:rsidRPr="0048276C">
        <w:rPr>
          <w:rFonts w:ascii="Times New Roman" w:eastAsia="Times New Roman" w:hAnsi="Times New Roman" w:cs="Times New Roman"/>
          <w:lang w:val="sr-Latn-ME" w:eastAsia="sv-SE"/>
        </w:rPr>
        <w:t>ekvilibrativnog</w:t>
      </w:r>
      <w:proofErr w:type="spellEnd"/>
      <w:r w:rsidRPr="0048276C">
        <w:rPr>
          <w:rFonts w:ascii="Times New Roman" w:eastAsia="Times New Roman" w:hAnsi="Times New Roman" w:cs="Times New Roman"/>
          <w:lang w:val="sr-Latn-ME" w:eastAsia="sv-SE"/>
        </w:rPr>
        <w:t xml:space="preserve"> (ENT1) i jednog </w:t>
      </w:r>
      <w:proofErr w:type="spellStart"/>
      <w:r w:rsidRPr="0048276C">
        <w:rPr>
          <w:rFonts w:ascii="Times New Roman" w:eastAsia="Times New Roman" w:hAnsi="Times New Roman" w:cs="Times New Roman"/>
          <w:lang w:val="sr-Latn-ME" w:eastAsia="sv-SE"/>
        </w:rPr>
        <w:t>koncentrativnog</w:t>
      </w:r>
      <w:proofErr w:type="spellEnd"/>
      <w:r w:rsidRPr="0048276C">
        <w:rPr>
          <w:rFonts w:ascii="Times New Roman" w:eastAsia="Times New Roman" w:hAnsi="Times New Roman" w:cs="Times New Roman"/>
          <w:lang w:val="sr-Latn-ME" w:eastAsia="sv-SE"/>
        </w:rPr>
        <w:t xml:space="preserve"> (CNT3) </w:t>
      </w:r>
      <w:proofErr w:type="spellStart"/>
      <w:r w:rsidRPr="0048276C">
        <w:rPr>
          <w:rFonts w:ascii="Times New Roman" w:eastAsia="Times New Roman" w:hAnsi="Times New Roman" w:cs="Times New Roman"/>
          <w:lang w:val="sr-Latn-ME" w:eastAsia="sv-SE"/>
        </w:rPr>
        <w:t>nukleozidnog</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prenosnog</w:t>
      </w:r>
      <w:proofErr w:type="spellEnd"/>
      <w:r w:rsidRPr="0048276C">
        <w:rPr>
          <w:rFonts w:ascii="Times New Roman" w:eastAsia="Times New Roman" w:hAnsi="Times New Roman" w:cs="Times New Roman"/>
          <w:lang w:val="sr-Latn-ME" w:eastAsia="sv-SE"/>
        </w:rPr>
        <w:t xml:space="preserve"> proteina. Shodno tome, jaki </w:t>
      </w:r>
      <w:proofErr w:type="spellStart"/>
      <w:r w:rsidRPr="0048276C">
        <w:rPr>
          <w:rFonts w:ascii="Times New Roman" w:eastAsia="Times New Roman" w:hAnsi="Times New Roman" w:cs="Times New Roman"/>
          <w:lang w:val="sr-Latn-ME" w:eastAsia="sv-SE"/>
        </w:rPr>
        <w:t>inhibitori</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prenosnika</w:t>
      </w:r>
      <w:proofErr w:type="spellEnd"/>
      <w:r w:rsidRPr="0048276C">
        <w:rPr>
          <w:rFonts w:ascii="Times New Roman" w:eastAsia="Times New Roman" w:hAnsi="Times New Roman" w:cs="Times New Roman"/>
          <w:lang w:val="sr-Latn-ME" w:eastAsia="sv-SE"/>
        </w:rPr>
        <w:t xml:space="preserve"> ENT1 i CNT3, kao što su </w:t>
      </w:r>
      <w:proofErr w:type="spellStart"/>
      <w:r w:rsidRPr="0048276C">
        <w:rPr>
          <w:rFonts w:ascii="Times New Roman" w:eastAsia="Times New Roman" w:hAnsi="Times New Roman" w:cs="Times New Roman"/>
          <w:lang w:val="sr-Latn-ME" w:eastAsia="sv-SE"/>
        </w:rPr>
        <w:t>dilazep</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nifedipin</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nimodipin</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cilostazol</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sulindak</w:t>
      </w:r>
      <w:proofErr w:type="spellEnd"/>
      <w:r w:rsidRPr="0048276C">
        <w:rPr>
          <w:rFonts w:ascii="Times New Roman" w:eastAsia="Times New Roman" w:hAnsi="Times New Roman" w:cs="Times New Roman"/>
          <w:lang w:val="sr-Latn-ME" w:eastAsia="sv-SE"/>
        </w:rPr>
        <w:t xml:space="preserve"> ili </w:t>
      </w:r>
      <w:proofErr w:type="spellStart"/>
      <w:r w:rsidRPr="0048276C">
        <w:rPr>
          <w:rFonts w:ascii="Times New Roman" w:eastAsia="Times New Roman" w:hAnsi="Times New Roman" w:cs="Times New Roman"/>
          <w:lang w:val="sr-Latn-ME" w:eastAsia="sv-SE"/>
        </w:rPr>
        <w:t>rezerpin</w:t>
      </w:r>
      <w:proofErr w:type="spellEnd"/>
      <w:r w:rsidRPr="0048276C">
        <w:rPr>
          <w:rFonts w:ascii="Times New Roman" w:eastAsia="Times New Roman" w:hAnsi="Times New Roman" w:cs="Times New Roman"/>
          <w:lang w:val="sr-Latn-ME" w:eastAsia="sv-SE"/>
        </w:rPr>
        <w:t xml:space="preserve"> teoretski mogu da promijene </w:t>
      </w:r>
      <w:proofErr w:type="spellStart"/>
      <w:r w:rsidRPr="0048276C">
        <w:rPr>
          <w:rFonts w:ascii="Times New Roman" w:eastAsia="Times New Roman" w:hAnsi="Times New Roman" w:cs="Times New Roman"/>
          <w:lang w:val="sr-Latn-ME" w:eastAsia="sv-SE"/>
        </w:rPr>
        <w:t>bioraspoloživost</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unutarćelijsku</w:t>
      </w:r>
      <w:proofErr w:type="spellEnd"/>
      <w:r w:rsidRPr="0048276C">
        <w:rPr>
          <w:rFonts w:ascii="Times New Roman" w:eastAsia="Times New Roman" w:hAnsi="Times New Roman" w:cs="Times New Roman"/>
          <w:lang w:val="sr-Latn-ME" w:eastAsia="sv-SE"/>
        </w:rPr>
        <w:t xml:space="preserve"> raspodjelu i eliminaciju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putem bubrega. Međutim, neto efekte u smislu mogućih promjena izloženosti </w:t>
      </w:r>
      <w:proofErr w:type="spellStart"/>
      <w:r w:rsidRPr="0048276C">
        <w:rPr>
          <w:rFonts w:ascii="Times New Roman" w:eastAsia="Times New Roman" w:hAnsi="Times New Roman" w:cs="Times New Roman"/>
          <w:lang w:val="sr-Latn-ME" w:eastAsia="sv-SE"/>
        </w:rPr>
        <w:t>kladribinu</w:t>
      </w:r>
      <w:proofErr w:type="spellEnd"/>
      <w:r w:rsidRPr="0048276C">
        <w:rPr>
          <w:rFonts w:ascii="Times New Roman" w:eastAsia="Times New Roman" w:hAnsi="Times New Roman" w:cs="Times New Roman"/>
          <w:lang w:val="sr-Latn-ME" w:eastAsia="sv-SE"/>
        </w:rPr>
        <w:t xml:space="preserve"> teško je predvidjeti.</w:t>
      </w:r>
    </w:p>
    <w:p w14:paraId="0A8572FC"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3C98EC0A" w14:textId="77777777" w:rsidR="00E152E2" w:rsidRPr="0048276C" w:rsidRDefault="00E152E2" w:rsidP="0078402A">
      <w:pPr>
        <w:widowControl w:val="0"/>
        <w:spacing w:after="0" w:line="240" w:lineRule="auto"/>
        <w:jc w:val="both"/>
        <w:rPr>
          <w:rFonts w:ascii="Times New Roman" w:eastAsia="Times New Roman" w:hAnsi="Times New Roman" w:cs="Times New Roman"/>
          <w:b/>
          <w:lang w:val="sr-Latn-ME" w:eastAsia="sv-SE"/>
        </w:rPr>
      </w:pPr>
      <w:r w:rsidRPr="0048276C">
        <w:rPr>
          <w:rFonts w:ascii="Times New Roman" w:eastAsia="Times New Roman" w:hAnsi="Times New Roman" w:cs="Times New Roman"/>
          <w:lang w:val="sr-Latn-ME" w:eastAsia="sv-SE"/>
        </w:rPr>
        <w:t xml:space="preserve">Iako klinički značaj takvih interakcija nije poznat, preporučuje se izbjegavanje istovremene primjene jakih </w:t>
      </w:r>
      <w:proofErr w:type="spellStart"/>
      <w:r w:rsidRPr="0048276C">
        <w:rPr>
          <w:rFonts w:ascii="Times New Roman" w:eastAsia="Times New Roman" w:hAnsi="Times New Roman" w:cs="Times New Roman"/>
          <w:lang w:val="sr-Latn-ME" w:eastAsia="sv-SE"/>
        </w:rPr>
        <w:t>inhibitora</w:t>
      </w:r>
      <w:proofErr w:type="spellEnd"/>
      <w:r w:rsidRPr="0048276C">
        <w:rPr>
          <w:rFonts w:ascii="Times New Roman" w:eastAsia="Times New Roman" w:hAnsi="Times New Roman" w:cs="Times New Roman"/>
          <w:lang w:val="sr-Latn-ME" w:eastAsia="sv-SE"/>
        </w:rPr>
        <w:t xml:space="preserve"> ENT1, CNT3 ili BCRP tokom 4 do 5 dana liječenja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Ako to nije moguće, potrebno je razmotriti odabir alternativnih ljekova za istovremenu primjenu koji ili nemaju, ili imaju minimalna svojstva inhibicije </w:t>
      </w:r>
      <w:proofErr w:type="spellStart"/>
      <w:r w:rsidRPr="0048276C">
        <w:rPr>
          <w:rFonts w:ascii="Times New Roman" w:eastAsia="Times New Roman" w:hAnsi="Times New Roman" w:cs="Times New Roman"/>
          <w:lang w:val="sr-Latn-ME" w:eastAsia="sv-SE"/>
        </w:rPr>
        <w:t>prenosnika</w:t>
      </w:r>
      <w:proofErr w:type="spellEnd"/>
      <w:r w:rsidRPr="0048276C">
        <w:rPr>
          <w:rFonts w:ascii="Times New Roman" w:eastAsia="Times New Roman" w:hAnsi="Times New Roman" w:cs="Times New Roman"/>
          <w:lang w:val="sr-Latn-ME" w:eastAsia="sv-SE"/>
        </w:rPr>
        <w:t xml:space="preserve"> ENT1, CNT3 ili BCRP. Ako to nije moguće, preporučuju se sniženje doze na najnižu potrebnu dozu ljekova koji sadrže ova jedinjenja, primjena sa vremenskim razmakom i pažljivo praćenje pacijenata.</w:t>
      </w:r>
    </w:p>
    <w:p w14:paraId="51A401D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1BE77684"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r w:rsidRPr="0048276C">
        <w:rPr>
          <w:rFonts w:ascii="Times New Roman" w:eastAsia="Times New Roman" w:hAnsi="Times New Roman" w:cs="Times New Roman"/>
          <w:u w:val="single"/>
          <w:lang w:val="sr-Latn-ME"/>
        </w:rPr>
        <w:t xml:space="preserve">Jaki induktori </w:t>
      </w:r>
      <w:proofErr w:type="spellStart"/>
      <w:r w:rsidRPr="0048276C">
        <w:rPr>
          <w:rFonts w:ascii="Times New Roman" w:eastAsia="Times New Roman" w:hAnsi="Times New Roman" w:cs="Times New Roman"/>
          <w:u w:val="single"/>
          <w:lang w:val="sr-Latn-ME"/>
        </w:rPr>
        <w:t>prenosnika</w:t>
      </w:r>
      <w:proofErr w:type="spellEnd"/>
      <w:r w:rsidRPr="0048276C">
        <w:rPr>
          <w:rFonts w:ascii="Times New Roman" w:eastAsia="Times New Roman" w:hAnsi="Times New Roman" w:cs="Times New Roman"/>
          <w:u w:val="single"/>
          <w:lang w:val="sr-Latn-ME"/>
        </w:rPr>
        <w:t xml:space="preserve"> BCRP i P</w:t>
      </w:r>
      <w:r w:rsidRPr="0048276C">
        <w:rPr>
          <w:rFonts w:ascii="Times New Roman" w:eastAsia="Times New Roman" w:hAnsi="Times New Roman" w:cs="Times New Roman"/>
          <w:u w:val="single"/>
          <w:lang w:val="sr-Latn-ME"/>
        </w:rPr>
        <w:noBreakHyphen/>
      </w:r>
      <w:proofErr w:type="spellStart"/>
      <w:r w:rsidRPr="0048276C">
        <w:rPr>
          <w:rFonts w:ascii="Times New Roman" w:eastAsia="Times New Roman" w:hAnsi="Times New Roman" w:cs="Times New Roman"/>
          <w:u w:val="single"/>
          <w:lang w:val="sr-Latn-ME"/>
        </w:rPr>
        <w:t>gp</w:t>
      </w:r>
      <w:proofErr w:type="spellEnd"/>
    </w:p>
    <w:p w14:paraId="1DC919D7"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Efekti jakih induktora </w:t>
      </w:r>
      <w:proofErr w:type="spellStart"/>
      <w:r w:rsidRPr="0048276C">
        <w:rPr>
          <w:rFonts w:ascii="Times New Roman" w:eastAsia="Times New Roman" w:hAnsi="Times New Roman" w:cs="Times New Roman"/>
          <w:lang w:val="sr-Latn-ME" w:eastAsia="sv-SE"/>
        </w:rPr>
        <w:t>efluksnih</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prenosnika</w:t>
      </w:r>
      <w:proofErr w:type="spellEnd"/>
      <w:r w:rsidRPr="0048276C">
        <w:rPr>
          <w:rFonts w:ascii="Times New Roman" w:eastAsia="Times New Roman" w:hAnsi="Times New Roman" w:cs="Times New Roman"/>
          <w:lang w:val="sr-Latn-ME" w:eastAsia="sv-SE"/>
        </w:rPr>
        <w:t xml:space="preserve"> BCRP i P</w:t>
      </w:r>
      <w:r w:rsidRPr="0048276C">
        <w:rPr>
          <w:rFonts w:ascii="Times New Roman" w:eastAsia="Times New Roman" w:hAnsi="Times New Roman" w:cs="Times New Roman"/>
          <w:lang w:val="sr-Latn-ME" w:eastAsia="sv-SE"/>
        </w:rPr>
        <w:noBreakHyphen/>
      </w:r>
      <w:proofErr w:type="spellStart"/>
      <w:r w:rsidRPr="0048276C">
        <w:rPr>
          <w:rFonts w:ascii="Times New Roman" w:eastAsia="Times New Roman" w:hAnsi="Times New Roman" w:cs="Times New Roman"/>
          <w:lang w:val="sr-Latn-ME" w:eastAsia="sv-SE"/>
        </w:rPr>
        <w:t>glikoproteina</w:t>
      </w:r>
      <w:proofErr w:type="spellEnd"/>
      <w:r w:rsidRPr="0048276C">
        <w:rPr>
          <w:rFonts w:ascii="Times New Roman" w:eastAsia="Times New Roman" w:hAnsi="Times New Roman" w:cs="Times New Roman"/>
          <w:lang w:val="sr-Latn-ME" w:eastAsia="sv-SE"/>
        </w:rPr>
        <w:t xml:space="preserve"> (P</w:t>
      </w:r>
      <w:r w:rsidRPr="0048276C">
        <w:rPr>
          <w:rFonts w:ascii="Times New Roman" w:eastAsia="Times New Roman" w:hAnsi="Times New Roman" w:cs="Times New Roman"/>
          <w:lang w:val="sr-Latn-ME" w:eastAsia="sv-SE"/>
        </w:rPr>
        <w:noBreakHyphen/>
      </w:r>
      <w:proofErr w:type="spellStart"/>
      <w:r w:rsidRPr="0048276C">
        <w:rPr>
          <w:rFonts w:ascii="Times New Roman" w:eastAsia="Times New Roman" w:hAnsi="Times New Roman" w:cs="Times New Roman"/>
          <w:lang w:val="sr-Latn-ME" w:eastAsia="sv-SE"/>
        </w:rPr>
        <w:t>gp</w:t>
      </w:r>
      <w:proofErr w:type="spellEnd"/>
      <w:r w:rsidRPr="0048276C">
        <w:rPr>
          <w:rFonts w:ascii="Times New Roman" w:eastAsia="Times New Roman" w:hAnsi="Times New Roman" w:cs="Times New Roman"/>
          <w:lang w:val="sr-Latn-ME" w:eastAsia="sv-SE"/>
        </w:rPr>
        <w:t xml:space="preserve">) na </w:t>
      </w:r>
      <w:proofErr w:type="spellStart"/>
      <w:r w:rsidRPr="0048276C">
        <w:rPr>
          <w:rFonts w:ascii="Times New Roman" w:eastAsia="Times New Roman" w:hAnsi="Times New Roman" w:cs="Times New Roman"/>
          <w:lang w:val="sr-Latn-ME" w:eastAsia="sv-SE"/>
        </w:rPr>
        <w:t>bioraspoloživost</w:t>
      </w:r>
      <w:proofErr w:type="spellEnd"/>
      <w:r w:rsidRPr="0048276C">
        <w:rPr>
          <w:rFonts w:ascii="Times New Roman" w:eastAsia="Times New Roman" w:hAnsi="Times New Roman" w:cs="Times New Roman"/>
          <w:lang w:val="sr-Latn-ME" w:eastAsia="sv-SE"/>
        </w:rPr>
        <w:t xml:space="preserve"> i raspored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nijesu formalno ispitani. Potrebno je razmotriti moguće smanjenje izloženosti </w:t>
      </w:r>
      <w:proofErr w:type="spellStart"/>
      <w:r w:rsidRPr="0048276C">
        <w:rPr>
          <w:rFonts w:ascii="Times New Roman" w:eastAsia="Times New Roman" w:hAnsi="Times New Roman" w:cs="Times New Roman"/>
          <w:lang w:val="sr-Latn-ME" w:eastAsia="sv-SE"/>
        </w:rPr>
        <w:t>kladribinu</w:t>
      </w:r>
      <w:proofErr w:type="spellEnd"/>
      <w:r w:rsidRPr="0048276C">
        <w:rPr>
          <w:rFonts w:ascii="Times New Roman" w:eastAsia="Times New Roman" w:hAnsi="Times New Roman" w:cs="Times New Roman"/>
          <w:lang w:val="sr-Latn-ME" w:eastAsia="sv-SE"/>
        </w:rPr>
        <w:t xml:space="preserve"> ako se istovremeno primjenjuju jaki induktori </w:t>
      </w:r>
      <w:proofErr w:type="spellStart"/>
      <w:r w:rsidRPr="0048276C">
        <w:rPr>
          <w:rFonts w:ascii="Times New Roman" w:eastAsia="Times New Roman" w:hAnsi="Times New Roman" w:cs="Times New Roman"/>
          <w:lang w:val="sr-Latn-ME" w:eastAsia="sv-SE"/>
        </w:rPr>
        <w:t>prenosnika</w:t>
      </w:r>
      <w:proofErr w:type="spellEnd"/>
      <w:r w:rsidRPr="0048276C">
        <w:rPr>
          <w:rFonts w:ascii="Times New Roman" w:eastAsia="Times New Roman" w:hAnsi="Times New Roman" w:cs="Times New Roman"/>
          <w:lang w:val="sr-Latn-ME" w:eastAsia="sv-SE"/>
        </w:rPr>
        <w:t xml:space="preserve"> BCRP (npr. </w:t>
      </w:r>
      <w:proofErr w:type="spellStart"/>
      <w:r w:rsidRPr="0048276C">
        <w:rPr>
          <w:rFonts w:ascii="Times New Roman" w:eastAsia="Times New Roman" w:hAnsi="Times New Roman" w:cs="Times New Roman"/>
          <w:lang w:val="sr-Latn-ME" w:eastAsia="sv-SE"/>
        </w:rPr>
        <w:t>kortikosteroidi</w:t>
      </w:r>
      <w:proofErr w:type="spellEnd"/>
      <w:r w:rsidRPr="0048276C">
        <w:rPr>
          <w:rFonts w:ascii="Times New Roman" w:eastAsia="Times New Roman" w:hAnsi="Times New Roman" w:cs="Times New Roman"/>
          <w:lang w:val="sr-Latn-ME" w:eastAsia="sv-SE"/>
        </w:rPr>
        <w:t>) ili P</w:t>
      </w:r>
      <w:r w:rsidRPr="0048276C">
        <w:rPr>
          <w:rFonts w:ascii="Times New Roman" w:eastAsia="Times New Roman" w:hAnsi="Times New Roman" w:cs="Times New Roman"/>
          <w:lang w:val="sr-Latn-ME" w:eastAsia="sv-SE"/>
        </w:rPr>
        <w:noBreakHyphen/>
      </w:r>
      <w:proofErr w:type="spellStart"/>
      <w:r w:rsidRPr="0048276C">
        <w:rPr>
          <w:rFonts w:ascii="Times New Roman" w:eastAsia="Times New Roman" w:hAnsi="Times New Roman" w:cs="Times New Roman"/>
          <w:lang w:val="sr-Latn-ME" w:eastAsia="sv-SE"/>
        </w:rPr>
        <w:t>gp</w:t>
      </w:r>
      <w:proofErr w:type="spellEnd"/>
      <w:r w:rsidRPr="0048276C">
        <w:rPr>
          <w:rFonts w:ascii="Times New Roman" w:eastAsia="Times New Roman" w:hAnsi="Times New Roman" w:cs="Times New Roman"/>
          <w:lang w:val="sr-Latn-ME" w:eastAsia="sv-SE"/>
        </w:rPr>
        <w:t xml:space="preserve"> (npr. </w:t>
      </w:r>
      <w:proofErr w:type="spellStart"/>
      <w:r w:rsidRPr="0048276C">
        <w:rPr>
          <w:rFonts w:ascii="Times New Roman" w:eastAsia="Times New Roman" w:hAnsi="Times New Roman" w:cs="Times New Roman"/>
          <w:lang w:val="sr-Latn-ME" w:eastAsia="sv-SE"/>
        </w:rPr>
        <w:t>rifampicin</w:t>
      </w:r>
      <w:proofErr w:type="spellEnd"/>
      <w:r w:rsidRPr="0048276C">
        <w:rPr>
          <w:rFonts w:ascii="Times New Roman" w:eastAsia="Times New Roman" w:hAnsi="Times New Roman" w:cs="Times New Roman"/>
          <w:lang w:val="sr-Latn-ME" w:eastAsia="sv-SE"/>
        </w:rPr>
        <w:t>, kantarion).</w:t>
      </w:r>
    </w:p>
    <w:p w14:paraId="46F11ACE"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2A9E388A"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eastAsia="sv-SE"/>
        </w:rPr>
      </w:pPr>
      <w:r w:rsidRPr="0048276C">
        <w:rPr>
          <w:rFonts w:ascii="Times New Roman" w:eastAsia="Times New Roman" w:hAnsi="Times New Roman" w:cs="Times New Roman"/>
          <w:u w:val="single"/>
          <w:lang w:val="sr-Latn-ME" w:eastAsia="sv-SE"/>
        </w:rPr>
        <w:t xml:space="preserve">Hormonski </w:t>
      </w:r>
      <w:proofErr w:type="spellStart"/>
      <w:r w:rsidRPr="0048276C">
        <w:rPr>
          <w:rFonts w:ascii="Times New Roman" w:eastAsia="Times New Roman" w:hAnsi="Times New Roman" w:cs="Times New Roman"/>
          <w:u w:val="single"/>
          <w:lang w:val="sr-Latn-ME" w:eastAsia="sv-SE"/>
        </w:rPr>
        <w:t>kontraceptivi</w:t>
      </w:r>
      <w:proofErr w:type="spellEnd"/>
    </w:p>
    <w:p w14:paraId="67582E7D" w14:textId="093E31EB" w:rsidR="00E152E2" w:rsidRPr="0048276C" w:rsidRDefault="00D037EA"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lang w:val="sr-Latn-ME" w:eastAsia="sv-SE"/>
        </w:rPr>
        <w:t xml:space="preserve">Istovremena primjena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sa oralnim hormonskim </w:t>
      </w:r>
      <w:proofErr w:type="spellStart"/>
      <w:r w:rsidRPr="0048276C">
        <w:rPr>
          <w:rFonts w:ascii="Times New Roman" w:eastAsia="Times New Roman" w:hAnsi="Times New Roman" w:cs="Times New Roman"/>
          <w:lang w:val="sr-Latn-ME" w:eastAsia="sv-SE"/>
        </w:rPr>
        <w:t>kontraceptivima</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etinilestradiol</w:t>
      </w:r>
      <w:proofErr w:type="spellEnd"/>
      <w:r w:rsidRPr="0048276C">
        <w:rPr>
          <w:rFonts w:ascii="Times New Roman" w:eastAsia="Times New Roman" w:hAnsi="Times New Roman" w:cs="Times New Roman"/>
          <w:lang w:val="sr-Latn-ME" w:eastAsia="sv-SE"/>
        </w:rPr>
        <w:t xml:space="preserve"> i </w:t>
      </w:r>
      <w:proofErr w:type="spellStart"/>
      <w:r w:rsidRPr="0048276C">
        <w:rPr>
          <w:rFonts w:ascii="Times New Roman" w:eastAsia="Times New Roman" w:hAnsi="Times New Roman" w:cs="Times New Roman"/>
          <w:lang w:val="sr-Latn-ME" w:eastAsia="sv-SE"/>
        </w:rPr>
        <w:t>levonorgestrel</w:t>
      </w:r>
      <w:proofErr w:type="spellEnd"/>
      <w:r w:rsidRPr="0048276C">
        <w:rPr>
          <w:rFonts w:ascii="Times New Roman" w:eastAsia="Times New Roman" w:hAnsi="Times New Roman" w:cs="Times New Roman"/>
          <w:lang w:val="sr-Latn-ME" w:eastAsia="sv-SE"/>
        </w:rPr>
        <w:t xml:space="preserve">) nije pokazala klinički relevantnu </w:t>
      </w:r>
      <w:proofErr w:type="spellStart"/>
      <w:r w:rsidRPr="0048276C">
        <w:rPr>
          <w:rFonts w:ascii="Times New Roman" w:eastAsia="Times New Roman" w:hAnsi="Times New Roman" w:cs="Times New Roman"/>
          <w:lang w:val="sr-Latn-ME" w:eastAsia="sv-SE"/>
        </w:rPr>
        <w:t>farmakokinetičku</w:t>
      </w:r>
      <w:proofErr w:type="spellEnd"/>
      <w:r w:rsidRPr="0048276C">
        <w:rPr>
          <w:rFonts w:ascii="Times New Roman" w:eastAsia="Times New Roman" w:hAnsi="Times New Roman" w:cs="Times New Roman"/>
          <w:lang w:val="sr-Latn-ME" w:eastAsia="sv-SE"/>
        </w:rPr>
        <w:t xml:space="preserve"> interakciju sa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Stoga se ne očekuje da </w:t>
      </w:r>
      <w:r w:rsidR="009459FA" w:rsidRPr="0048276C">
        <w:rPr>
          <w:rFonts w:ascii="Times New Roman" w:eastAsia="Times New Roman" w:hAnsi="Times New Roman" w:cs="Times New Roman"/>
          <w:lang w:val="sr-Latn-ME" w:eastAsia="sv-SE"/>
        </w:rPr>
        <w:t>ć</w:t>
      </w:r>
      <w:r w:rsidRPr="0048276C">
        <w:rPr>
          <w:rFonts w:ascii="Times New Roman" w:eastAsia="Times New Roman" w:hAnsi="Times New Roman" w:cs="Times New Roman"/>
          <w:lang w:val="sr-Latn-ME" w:eastAsia="sv-SE"/>
        </w:rPr>
        <w:t xml:space="preserve">e istovremena upotreba </w:t>
      </w:r>
      <w:proofErr w:type="spellStart"/>
      <w:r w:rsidRPr="0048276C">
        <w:rPr>
          <w:rFonts w:ascii="Times New Roman" w:eastAsia="Times New Roman" w:hAnsi="Times New Roman" w:cs="Times New Roman"/>
          <w:lang w:val="sr-Latn-ME" w:eastAsia="sv-SE"/>
        </w:rPr>
        <w:t>kladribina</w:t>
      </w:r>
      <w:proofErr w:type="spellEnd"/>
      <w:r w:rsidRPr="0048276C">
        <w:rPr>
          <w:rFonts w:ascii="Times New Roman" w:eastAsia="Times New Roman" w:hAnsi="Times New Roman" w:cs="Times New Roman"/>
          <w:lang w:val="sr-Latn-ME" w:eastAsia="sv-SE"/>
        </w:rPr>
        <w:t xml:space="preserve"> smanjiti efikasnost hormonskih </w:t>
      </w:r>
      <w:proofErr w:type="spellStart"/>
      <w:r w:rsidRPr="0048276C">
        <w:rPr>
          <w:rFonts w:ascii="Times New Roman" w:eastAsia="Times New Roman" w:hAnsi="Times New Roman" w:cs="Times New Roman"/>
          <w:lang w:val="sr-Latn-ME" w:eastAsia="sv-SE"/>
        </w:rPr>
        <w:t>kontraceptiva</w:t>
      </w:r>
      <w:proofErr w:type="spellEnd"/>
      <w:r w:rsidRPr="0048276C">
        <w:rPr>
          <w:rFonts w:ascii="Times New Roman" w:eastAsia="Times New Roman" w:hAnsi="Times New Roman" w:cs="Times New Roman"/>
          <w:lang w:val="sr-Latn-ME" w:eastAsia="sv-SE"/>
        </w:rPr>
        <w:t xml:space="preserve">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xml:space="preserve"> 4.6). </w:t>
      </w:r>
    </w:p>
    <w:p w14:paraId="3C39F199" w14:textId="323C2CF2" w:rsidR="005770DD" w:rsidRDefault="005770DD"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499520CC" w14:textId="77777777" w:rsidR="00E25229" w:rsidRPr="0048276C" w:rsidRDefault="00E25229"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3CFC6447" w14:textId="5670B0C2"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lang w:val="sr-Latn-ME"/>
        </w:rPr>
      </w:pPr>
      <w:r w:rsidRPr="0048276C">
        <w:rPr>
          <w:rFonts w:ascii="Times New Roman" w:eastAsia="Times New Roman" w:hAnsi="Times New Roman" w:cs="Times New Roman"/>
          <w:b/>
          <w:bCs/>
          <w:lang w:val="sr-Latn-ME"/>
        </w:rPr>
        <w:lastRenderedPageBreak/>
        <w:t xml:space="preserve">4.6. </w:t>
      </w:r>
      <w:r w:rsidRPr="0048276C">
        <w:rPr>
          <w:rFonts w:ascii="Times New Roman" w:eastAsia="Times New Roman" w:hAnsi="Times New Roman" w:cs="Times New Roman"/>
          <w:b/>
          <w:bCs/>
          <w:lang w:val="sr-Latn-ME"/>
        </w:rPr>
        <w:tab/>
      </w:r>
      <w:r w:rsidRPr="0048276C">
        <w:rPr>
          <w:rFonts w:ascii="Times New Roman" w:eastAsia="Times New Roman" w:hAnsi="Times New Roman" w:cs="Times New Roman"/>
          <w:b/>
          <w:lang w:val="sr-Latn-ME"/>
        </w:rPr>
        <w:t>Plodnost, trudnoća i dojenje</w:t>
      </w:r>
    </w:p>
    <w:p w14:paraId="399FBCBA"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u w:val="single"/>
          <w:lang w:val="sr-Latn-ME"/>
        </w:rPr>
      </w:pPr>
    </w:p>
    <w:p w14:paraId="4018099B"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r w:rsidRPr="0048276C">
        <w:rPr>
          <w:rFonts w:ascii="Times New Roman" w:eastAsia="Times New Roman" w:hAnsi="Times New Roman" w:cs="Times New Roman"/>
          <w:u w:val="single"/>
          <w:lang w:val="sr-Latn-ME"/>
        </w:rPr>
        <w:t>Kontracepcija kod muškaraca i žena</w:t>
      </w:r>
    </w:p>
    <w:p w14:paraId="1A6D7B32"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Prije početka liječenja i u 1. godini i u 2. godini, žene u reproduktivnom dobu i muškarce koji bi mogli da začnu dijete potrebno je savjetovati o mogućnosti ozbiljnog rizika za fetus i potrebi za </w:t>
      </w:r>
      <w:bookmarkStart w:id="4" w:name="_Hlk497725795"/>
      <w:r w:rsidRPr="0048276C">
        <w:rPr>
          <w:rFonts w:ascii="Times New Roman" w:eastAsia="Times New Roman" w:hAnsi="Times New Roman" w:cs="Times New Roman"/>
          <w:lang w:val="sr-Latn-ME" w:eastAsia="sv-SE"/>
        </w:rPr>
        <w:t xml:space="preserve">efikasnom </w:t>
      </w:r>
      <w:bookmarkEnd w:id="4"/>
      <w:r w:rsidRPr="0048276C">
        <w:rPr>
          <w:rFonts w:ascii="Times New Roman" w:eastAsia="Times New Roman" w:hAnsi="Times New Roman" w:cs="Times New Roman"/>
          <w:lang w:val="sr-Latn-ME" w:eastAsia="sv-SE"/>
        </w:rPr>
        <w:t>kontracepcijom.</w:t>
      </w:r>
    </w:p>
    <w:p w14:paraId="751BEA14"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4AEFF4F4" w14:textId="60D560B3"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Kod žena u reproduktivnom </w:t>
      </w:r>
      <w:r w:rsidR="00EC7A5C" w:rsidRPr="0048276C">
        <w:rPr>
          <w:rFonts w:ascii="Times New Roman" w:eastAsia="Times New Roman" w:hAnsi="Times New Roman" w:cs="Times New Roman"/>
          <w:lang w:val="sr-Latn-ME" w:eastAsia="sv-SE"/>
        </w:rPr>
        <w:t>periodu</w:t>
      </w:r>
      <w:r w:rsidRPr="0048276C">
        <w:rPr>
          <w:rFonts w:ascii="Times New Roman" w:eastAsia="Times New Roman" w:hAnsi="Times New Roman" w:cs="Times New Roman"/>
          <w:lang w:val="sr-Latn-ME" w:eastAsia="sv-SE"/>
        </w:rPr>
        <w:t xml:space="preserve">, mora se isključiti trudnoća prije početka liječenja lijekom MAVENCLAD i u 1. godini i u 2. godini i da se spriječi korišćenjem efikasne kontracepcije tokom liječenja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i najmanje 6 mjeseci nakon posljednje doze. Žene koje zatrudne tokom terapije lijekom MAVENCLAD moraju da prekinu liječenje.</w:t>
      </w:r>
    </w:p>
    <w:p w14:paraId="72951FDC"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5DF4385A" w14:textId="0164A924"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bookmarkStart w:id="5" w:name="_Hlk496803054"/>
      <w:r w:rsidRPr="0048276C">
        <w:rPr>
          <w:rFonts w:ascii="Times New Roman" w:eastAsia="Times New Roman" w:hAnsi="Times New Roman" w:cs="Times New Roman"/>
          <w:lang w:val="sr-Latn-ME" w:eastAsia="sv-SE"/>
        </w:rPr>
        <w:t xml:space="preserve">Budući da </w:t>
      </w:r>
      <w:proofErr w:type="spellStart"/>
      <w:r w:rsidRPr="0048276C">
        <w:rPr>
          <w:rFonts w:ascii="Times New Roman" w:eastAsia="Times New Roman" w:hAnsi="Times New Roman" w:cs="Times New Roman"/>
          <w:lang w:val="sr-Latn-ME" w:eastAsia="sv-SE"/>
        </w:rPr>
        <w:t>kladribin</w:t>
      </w:r>
      <w:proofErr w:type="spellEnd"/>
      <w:r w:rsidRPr="0048276C">
        <w:rPr>
          <w:rFonts w:ascii="Times New Roman" w:eastAsia="Times New Roman" w:hAnsi="Times New Roman" w:cs="Times New Roman"/>
          <w:lang w:val="sr-Latn-ME" w:eastAsia="sv-SE"/>
        </w:rPr>
        <w:t xml:space="preserve"> ometa sintezu DNK, mogu da se očekuju neželjena dejstva na </w:t>
      </w:r>
      <w:proofErr w:type="spellStart"/>
      <w:r w:rsidRPr="0048276C">
        <w:rPr>
          <w:rFonts w:ascii="Times New Roman" w:eastAsia="Times New Roman" w:hAnsi="Times New Roman" w:cs="Times New Roman"/>
          <w:lang w:val="sr-Latn-ME" w:eastAsia="sv-SE"/>
        </w:rPr>
        <w:t>gametogenezu</w:t>
      </w:r>
      <w:proofErr w:type="spellEnd"/>
      <w:r w:rsidRPr="0048276C">
        <w:rPr>
          <w:rFonts w:ascii="Times New Roman" w:eastAsia="Times New Roman" w:hAnsi="Times New Roman" w:cs="Times New Roman"/>
          <w:lang w:val="sr-Latn-ME" w:eastAsia="sv-SE"/>
        </w:rPr>
        <w:t xml:space="preserve"> kod </w:t>
      </w:r>
      <w:proofErr w:type="spellStart"/>
      <w:r w:rsidRPr="0048276C">
        <w:rPr>
          <w:rFonts w:ascii="Times New Roman" w:eastAsia="Times New Roman" w:hAnsi="Times New Roman" w:cs="Times New Roman"/>
          <w:lang w:val="sr-Latn-ME" w:eastAsia="sv-SE"/>
        </w:rPr>
        <w:t>ljudi</w:t>
      </w:r>
      <w:proofErr w:type="spellEnd"/>
      <w:r w:rsidRPr="0048276C">
        <w:rPr>
          <w:rFonts w:ascii="Times New Roman" w:eastAsia="Times New Roman" w:hAnsi="Times New Roman" w:cs="Times New Roman"/>
          <w:lang w:val="sr-Latn-ME" w:eastAsia="sv-SE"/>
        </w:rPr>
        <w:t xml:space="preserve">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xml:space="preserve"> 5.3). Zato, pacijenti muškog pola moraju da primjenjuju mjere opreza kako bi spriječili trudnoću kod partnerki tokom liječenja </w:t>
      </w:r>
      <w:proofErr w:type="spellStart"/>
      <w:r w:rsidRPr="0048276C">
        <w:rPr>
          <w:rFonts w:ascii="Times New Roman" w:eastAsia="Times New Roman" w:hAnsi="Times New Roman" w:cs="Times New Roman"/>
          <w:lang w:val="sr-Latn-ME" w:eastAsia="sv-SE"/>
        </w:rPr>
        <w:t>kladribinom</w:t>
      </w:r>
      <w:proofErr w:type="spellEnd"/>
      <w:r w:rsidRPr="0048276C">
        <w:rPr>
          <w:rFonts w:ascii="Times New Roman" w:eastAsia="Times New Roman" w:hAnsi="Times New Roman" w:cs="Times New Roman"/>
          <w:lang w:val="sr-Latn-ME" w:eastAsia="sv-SE"/>
        </w:rPr>
        <w:t xml:space="preserve"> i najmanje 6 mjeseci nakon posljednje doze.</w:t>
      </w:r>
    </w:p>
    <w:bookmarkEnd w:id="5"/>
    <w:p w14:paraId="7D22B13A"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36F60AC9"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eastAsia="sv-SE"/>
        </w:rPr>
      </w:pPr>
      <w:r w:rsidRPr="0048276C">
        <w:rPr>
          <w:rFonts w:ascii="Times New Roman" w:eastAsia="Times New Roman" w:hAnsi="Times New Roman" w:cs="Times New Roman"/>
          <w:u w:val="single"/>
          <w:lang w:val="sr-Latn-ME" w:eastAsia="sv-SE"/>
        </w:rPr>
        <w:t>Trudnoća</w:t>
      </w:r>
    </w:p>
    <w:p w14:paraId="1DE1B352" w14:textId="7F5DE928"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Iskustvo kod </w:t>
      </w:r>
      <w:proofErr w:type="spellStart"/>
      <w:r w:rsidRPr="0048276C">
        <w:rPr>
          <w:rFonts w:ascii="Times New Roman" w:eastAsia="Times New Roman" w:hAnsi="Times New Roman" w:cs="Times New Roman"/>
          <w:lang w:val="sr-Latn-ME" w:eastAsia="sv-SE"/>
        </w:rPr>
        <w:t>ljudi</w:t>
      </w:r>
      <w:proofErr w:type="spellEnd"/>
      <w:r w:rsidRPr="0048276C">
        <w:rPr>
          <w:rFonts w:ascii="Times New Roman" w:eastAsia="Times New Roman" w:hAnsi="Times New Roman" w:cs="Times New Roman"/>
          <w:lang w:val="sr-Latn-ME" w:eastAsia="sv-SE"/>
        </w:rPr>
        <w:t xml:space="preserve"> sa primjenom drugih supstanci koje inhibiraju sintezu DNK ukazuje na to da bi </w:t>
      </w:r>
      <w:proofErr w:type="spellStart"/>
      <w:r w:rsidRPr="0048276C">
        <w:rPr>
          <w:rFonts w:ascii="Times New Roman" w:eastAsia="Times New Roman" w:hAnsi="Times New Roman" w:cs="Times New Roman"/>
          <w:lang w:val="sr-Latn-ME" w:eastAsia="sv-SE"/>
        </w:rPr>
        <w:t>kladribin</w:t>
      </w:r>
      <w:proofErr w:type="spellEnd"/>
      <w:r w:rsidRPr="0048276C">
        <w:rPr>
          <w:rFonts w:ascii="Times New Roman" w:eastAsia="Times New Roman" w:hAnsi="Times New Roman" w:cs="Times New Roman"/>
          <w:lang w:val="sr-Latn-ME" w:eastAsia="sv-SE"/>
        </w:rPr>
        <w:t xml:space="preserve"> mogao da prouzrokuje </w:t>
      </w:r>
      <w:proofErr w:type="spellStart"/>
      <w:r w:rsidRPr="0048276C">
        <w:rPr>
          <w:rFonts w:ascii="Times New Roman" w:eastAsia="Times New Roman" w:hAnsi="Times New Roman" w:cs="Times New Roman"/>
          <w:lang w:val="sr-Latn-ME" w:eastAsia="sv-SE"/>
        </w:rPr>
        <w:t>kongenitalne</w:t>
      </w:r>
      <w:proofErr w:type="spellEnd"/>
      <w:r w:rsidRPr="0048276C">
        <w:rPr>
          <w:rFonts w:ascii="Times New Roman" w:eastAsia="Times New Roman" w:hAnsi="Times New Roman" w:cs="Times New Roman"/>
          <w:lang w:val="sr-Latn-ME" w:eastAsia="sv-SE"/>
        </w:rPr>
        <w:t xml:space="preserve"> </w:t>
      </w:r>
      <w:proofErr w:type="spellStart"/>
      <w:r w:rsidRPr="0048276C">
        <w:rPr>
          <w:rFonts w:ascii="Times New Roman" w:eastAsia="Times New Roman" w:hAnsi="Times New Roman" w:cs="Times New Roman"/>
          <w:lang w:val="sr-Latn-ME" w:eastAsia="sv-SE"/>
        </w:rPr>
        <w:t>malformacije</w:t>
      </w:r>
      <w:proofErr w:type="spellEnd"/>
      <w:r w:rsidRPr="0048276C">
        <w:rPr>
          <w:rFonts w:ascii="Times New Roman" w:eastAsia="Times New Roman" w:hAnsi="Times New Roman" w:cs="Times New Roman"/>
          <w:lang w:val="sr-Latn-ME" w:eastAsia="sv-SE"/>
        </w:rPr>
        <w:t xml:space="preserve"> ako se primjenjuje tokom trudnoće. Ispitivanja na životinjama pokazala su reproduktivnu toksičnost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5.3).</w:t>
      </w:r>
    </w:p>
    <w:p w14:paraId="76A9089C"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4DBC2EE0" w14:textId="7C2AF3D5"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Lijek MAVENCLAD je kontraindikovan kod trudnica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4.3).</w:t>
      </w:r>
    </w:p>
    <w:p w14:paraId="475F17EC"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26259CB1"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r w:rsidRPr="0048276C">
        <w:rPr>
          <w:rFonts w:ascii="Times New Roman" w:eastAsia="Times New Roman" w:hAnsi="Times New Roman" w:cs="Times New Roman"/>
          <w:u w:val="single"/>
          <w:lang w:val="sr-Latn-ME"/>
        </w:rPr>
        <w:t>Dojenje</w:t>
      </w:r>
    </w:p>
    <w:p w14:paraId="685A0087" w14:textId="21E43834"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rPr>
        <w:t xml:space="preserve">Nije poznato da li se </w:t>
      </w:r>
      <w:proofErr w:type="spellStart"/>
      <w:r w:rsidRPr="0048276C">
        <w:rPr>
          <w:rFonts w:ascii="Times New Roman" w:eastAsia="Times New Roman" w:hAnsi="Times New Roman" w:cs="Times New Roman"/>
          <w:lang w:val="sr-Latn-ME"/>
        </w:rPr>
        <w:t>kladribin</w:t>
      </w:r>
      <w:proofErr w:type="spellEnd"/>
      <w:r w:rsidRPr="0048276C">
        <w:rPr>
          <w:rFonts w:ascii="Times New Roman" w:eastAsia="Times New Roman" w:hAnsi="Times New Roman" w:cs="Times New Roman"/>
          <w:lang w:val="sr-Latn-ME"/>
        </w:rPr>
        <w:t xml:space="preserve"> izlučuje u majčino mlijeko. Zbog mogućnosti ozbiljnih neželjenih reakcija kod dojene odojčadi, dojenje je kontraindikovano tokom liječenja lijekom </w:t>
      </w:r>
      <w:r w:rsidRPr="0048276C">
        <w:rPr>
          <w:rFonts w:ascii="Times New Roman" w:eastAsia="Times New Roman" w:hAnsi="Times New Roman" w:cs="Times New Roman"/>
          <w:lang w:val="sr-Latn-ME" w:eastAsia="sv-SE"/>
        </w:rPr>
        <w:t xml:space="preserve">MAVENCLAD i tokom 1 nedjelje nakon posljednje </w:t>
      </w:r>
      <w:r w:rsidRPr="0048276C">
        <w:rPr>
          <w:rFonts w:ascii="Times New Roman" w:eastAsia="Times New Roman" w:hAnsi="Times New Roman" w:cs="Times New Roman"/>
          <w:lang w:val="sr-Latn-ME"/>
        </w:rPr>
        <w:t xml:space="preserve">doze (vidjeti </w:t>
      </w:r>
      <w:r w:rsidR="00A507BD" w:rsidRPr="0048276C">
        <w:rPr>
          <w:rFonts w:ascii="Times New Roman" w:eastAsia="Times New Roman" w:hAnsi="Times New Roman" w:cs="Times New Roman"/>
          <w:lang w:val="sr-Latn-ME"/>
        </w:rPr>
        <w:t>dio</w:t>
      </w:r>
      <w:r w:rsidRPr="0048276C">
        <w:rPr>
          <w:rFonts w:ascii="Times New Roman" w:eastAsia="Times New Roman" w:hAnsi="Times New Roman" w:cs="Times New Roman"/>
          <w:lang w:val="sr-Latn-ME"/>
        </w:rPr>
        <w:t> 4.</w:t>
      </w:r>
      <w:r w:rsidRPr="0048276C">
        <w:rPr>
          <w:rFonts w:ascii="Times New Roman" w:eastAsia="Times New Roman" w:hAnsi="Times New Roman" w:cs="Times New Roman"/>
          <w:lang w:val="sr-Latn-ME" w:eastAsia="sv-SE"/>
        </w:rPr>
        <w:t>3).</w:t>
      </w:r>
    </w:p>
    <w:p w14:paraId="5FD33BD8"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45ABB086" w14:textId="77777777" w:rsidR="00E152E2" w:rsidRPr="0048276C" w:rsidRDefault="00E152E2" w:rsidP="0078402A">
      <w:pPr>
        <w:widowControl w:val="0"/>
        <w:spacing w:after="0" w:line="240" w:lineRule="auto"/>
        <w:jc w:val="both"/>
        <w:rPr>
          <w:rFonts w:ascii="Times New Roman" w:eastAsia="Times New Roman" w:hAnsi="Times New Roman" w:cs="Times New Roman"/>
          <w:u w:val="single"/>
          <w:lang w:val="sr-Latn-ME"/>
        </w:rPr>
      </w:pPr>
      <w:r w:rsidRPr="0048276C">
        <w:rPr>
          <w:rFonts w:ascii="Times New Roman" w:eastAsia="Times New Roman" w:hAnsi="Times New Roman" w:cs="Times New Roman"/>
          <w:u w:val="single"/>
          <w:lang w:val="sr-Latn-ME"/>
        </w:rPr>
        <w:t>Plodnost</w:t>
      </w:r>
    </w:p>
    <w:p w14:paraId="1EE61D75" w14:textId="78D8E472"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lang w:val="sr-Latn-ME" w:eastAsia="sv-SE"/>
        </w:rPr>
        <w:t xml:space="preserve">Kod miševa nije bilo efekata na plodnost ili reproduktivnu funkciju potomstva. Međutim, bili su zapaženi efekti na testise kod miševa i majmuna (vidjeti </w:t>
      </w:r>
      <w:r w:rsidR="00A507BD" w:rsidRPr="0048276C">
        <w:rPr>
          <w:rFonts w:ascii="Times New Roman" w:eastAsia="Times New Roman" w:hAnsi="Times New Roman" w:cs="Times New Roman"/>
          <w:lang w:val="sr-Latn-ME" w:eastAsia="sv-SE"/>
        </w:rPr>
        <w:t>dio</w:t>
      </w:r>
      <w:r w:rsidRPr="0048276C">
        <w:rPr>
          <w:rFonts w:ascii="Times New Roman" w:eastAsia="Times New Roman" w:hAnsi="Times New Roman" w:cs="Times New Roman"/>
          <w:lang w:val="sr-Latn-ME" w:eastAsia="sv-SE"/>
        </w:rPr>
        <w:t> 5.3).</w:t>
      </w:r>
    </w:p>
    <w:p w14:paraId="7D04C114"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p>
    <w:p w14:paraId="3A702995" w14:textId="796F4F04" w:rsidR="00E152E2" w:rsidRPr="0048276C" w:rsidRDefault="00E152E2" w:rsidP="0078402A">
      <w:pPr>
        <w:widowControl w:val="0"/>
        <w:spacing w:after="0" w:line="240" w:lineRule="auto"/>
        <w:jc w:val="both"/>
        <w:rPr>
          <w:rFonts w:ascii="Times New Roman" w:eastAsia="Times New Roman" w:hAnsi="Times New Roman" w:cs="Times New Roman"/>
          <w:lang w:val="sr-Latn-ME" w:eastAsia="sv-SE"/>
        </w:rPr>
      </w:pPr>
      <w:r w:rsidRPr="0048276C">
        <w:rPr>
          <w:rFonts w:ascii="Times New Roman" w:eastAsia="Times New Roman" w:hAnsi="Times New Roman" w:cs="Times New Roman"/>
          <w:bCs/>
          <w:lang w:val="sr-Latn-ME" w:eastAsia="sv-SE"/>
        </w:rPr>
        <w:t xml:space="preserve">Budući da </w:t>
      </w:r>
      <w:proofErr w:type="spellStart"/>
      <w:r w:rsidRPr="0048276C">
        <w:rPr>
          <w:rFonts w:ascii="Times New Roman" w:eastAsia="Times New Roman" w:hAnsi="Times New Roman" w:cs="Times New Roman"/>
          <w:bCs/>
          <w:lang w:val="sr-Latn-ME" w:eastAsia="sv-SE"/>
        </w:rPr>
        <w:t>kladribin</w:t>
      </w:r>
      <w:proofErr w:type="spellEnd"/>
      <w:r w:rsidRPr="0048276C">
        <w:rPr>
          <w:rFonts w:ascii="Times New Roman" w:eastAsia="Times New Roman" w:hAnsi="Times New Roman" w:cs="Times New Roman"/>
          <w:bCs/>
          <w:lang w:val="sr-Latn-ME" w:eastAsia="sv-SE"/>
        </w:rPr>
        <w:t xml:space="preserve"> ometa sintezu DNK, mogu da se očekuju neželjena dejstva na </w:t>
      </w:r>
      <w:proofErr w:type="spellStart"/>
      <w:r w:rsidRPr="0048276C">
        <w:rPr>
          <w:rFonts w:ascii="Times New Roman" w:eastAsia="Times New Roman" w:hAnsi="Times New Roman" w:cs="Times New Roman"/>
          <w:bCs/>
          <w:lang w:val="sr-Latn-ME" w:eastAsia="sv-SE"/>
        </w:rPr>
        <w:t>gametogenezu</w:t>
      </w:r>
      <w:proofErr w:type="spellEnd"/>
      <w:r w:rsidRPr="0048276C">
        <w:rPr>
          <w:rFonts w:ascii="Times New Roman" w:eastAsia="Times New Roman" w:hAnsi="Times New Roman" w:cs="Times New Roman"/>
          <w:bCs/>
          <w:lang w:val="sr-Latn-ME" w:eastAsia="sv-SE"/>
        </w:rPr>
        <w:t xml:space="preserve"> kod </w:t>
      </w:r>
      <w:proofErr w:type="spellStart"/>
      <w:r w:rsidRPr="0048276C">
        <w:rPr>
          <w:rFonts w:ascii="Times New Roman" w:eastAsia="Times New Roman" w:hAnsi="Times New Roman" w:cs="Times New Roman"/>
          <w:bCs/>
          <w:lang w:val="sr-Latn-ME" w:eastAsia="sv-SE"/>
        </w:rPr>
        <w:t>ljudi</w:t>
      </w:r>
      <w:proofErr w:type="spellEnd"/>
      <w:r w:rsidRPr="0048276C">
        <w:rPr>
          <w:rFonts w:ascii="Times New Roman" w:eastAsia="Times New Roman" w:hAnsi="Times New Roman" w:cs="Times New Roman"/>
          <w:bCs/>
          <w:lang w:val="sr-Latn-ME" w:eastAsia="sv-SE"/>
        </w:rPr>
        <w:t xml:space="preserve">. Stoga, pacijenti muškog pola moraju da primjenjuju mjere opreza kako bi spriječili trudnoću kod partnerki tokom liječenja </w:t>
      </w:r>
      <w:proofErr w:type="spellStart"/>
      <w:r w:rsidRPr="0048276C">
        <w:rPr>
          <w:rFonts w:ascii="Times New Roman" w:eastAsia="Times New Roman" w:hAnsi="Times New Roman" w:cs="Times New Roman"/>
          <w:bCs/>
          <w:lang w:val="sr-Latn-ME" w:eastAsia="sv-SE"/>
        </w:rPr>
        <w:t>kladribinom</w:t>
      </w:r>
      <w:proofErr w:type="spellEnd"/>
      <w:r w:rsidRPr="0048276C">
        <w:rPr>
          <w:rFonts w:ascii="Times New Roman" w:eastAsia="Times New Roman" w:hAnsi="Times New Roman" w:cs="Times New Roman"/>
          <w:bCs/>
          <w:lang w:val="sr-Latn-ME" w:eastAsia="sv-SE"/>
        </w:rPr>
        <w:t xml:space="preserve"> i najmanje 6 mjeseci nakon posljednje doze </w:t>
      </w:r>
      <w:r w:rsidRPr="0048276C">
        <w:rPr>
          <w:rFonts w:ascii="Times New Roman" w:eastAsia="Times New Roman" w:hAnsi="Times New Roman" w:cs="Times New Roman"/>
          <w:lang w:val="sr-Latn-ME" w:eastAsia="sv-SE"/>
        </w:rPr>
        <w:t>(vidjeti gore).</w:t>
      </w:r>
    </w:p>
    <w:p w14:paraId="7BF802C8"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748FA1B2" w14:textId="77777777" w:rsidR="00E152E2" w:rsidRPr="0048276C" w:rsidRDefault="00E152E2" w:rsidP="0078402A">
      <w:pPr>
        <w:widowControl w:val="0"/>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4.7. </w:t>
      </w:r>
      <w:r w:rsidRPr="0048276C">
        <w:rPr>
          <w:rFonts w:ascii="Times New Roman" w:eastAsia="Times New Roman" w:hAnsi="Times New Roman" w:cs="Times New Roman"/>
          <w:b/>
          <w:bCs/>
          <w:lang w:val="sr-Latn-ME"/>
        </w:rPr>
        <w:tab/>
        <w:t>Uticaj na sposobnost upravljanja vozilima i rukovanje mašinama</w:t>
      </w:r>
    </w:p>
    <w:p w14:paraId="453B315C"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0AE16E77" w14:textId="77777777" w:rsidR="00E152E2" w:rsidRPr="0048276C" w:rsidRDefault="00E152E2" w:rsidP="0078402A">
      <w:pPr>
        <w:widowControl w:val="0"/>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Lijek MAVENCLAD ne utiče ili zanemarljivo utiče na sposobnost upravljanja vozilima i rukovanja mašinama.</w:t>
      </w:r>
    </w:p>
    <w:p w14:paraId="05578F1F" w14:textId="77777777" w:rsidR="00E152E2" w:rsidRPr="0048276C" w:rsidRDefault="00E152E2" w:rsidP="0078402A">
      <w:pPr>
        <w:widowControl w:val="0"/>
        <w:spacing w:after="0" w:line="240" w:lineRule="auto"/>
        <w:jc w:val="both"/>
        <w:rPr>
          <w:rFonts w:ascii="Times New Roman" w:eastAsia="Times New Roman" w:hAnsi="Times New Roman" w:cs="Times New Roman"/>
          <w:lang w:val="sr-Latn-ME"/>
        </w:rPr>
      </w:pPr>
    </w:p>
    <w:p w14:paraId="0B1A3B1B"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4.8. </w:t>
      </w:r>
      <w:r w:rsidRPr="0048276C">
        <w:rPr>
          <w:rFonts w:ascii="Times New Roman" w:eastAsia="Times New Roman" w:hAnsi="Times New Roman" w:cs="Times New Roman"/>
          <w:b/>
          <w:bCs/>
          <w:lang w:val="sr-Latn-ME"/>
        </w:rPr>
        <w:tab/>
        <w:t>Neželjena dejstva</w:t>
      </w:r>
    </w:p>
    <w:p w14:paraId="085A400C" w14:textId="77777777" w:rsidR="00E152E2" w:rsidRPr="0048276C" w:rsidRDefault="00E152E2" w:rsidP="0078402A">
      <w:pPr>
        <w:widowControl w:val="0"/>
        <w:spacing w:after="0" w:line="240" w:lineRule="auto"/>
        <w:jc w:val="both"/>
        <w:rPr>
          <w:rFonts w:ascii="Times New Roman" w:eastAsia="Calibri" w:hAnsi="Times New Roman" w:cs="Times New Roman"/>
          <w:u w:val="single"/>
          <w:lang w:val="sr-Latn-ME"/>
        </w:rPr>
      </w:pPr>
    </w:p>
    <w:p w14:paraId="0957B98B" w14:textId="77777777" w:rsidR="00E152E2" w:rsidRPr="0048276C" w:rsidRDefault="00E152E2" w:rsidP="0078402A">
      <w:pPr>
        <w:widowControl w:val="0"/>
        <w:spacing w:after="0" w:line="240" w:lineRule="auto"/>
        <w:jc w:val="both"/>
        <w:rPr>
          <w:rFonts w:ascii="Times New Roman" w:eastAsia="Calibri" w:hAnsi="Times New Roman" w:cs="Times New Roman"/>
          <w:u w:val="single"/>
          <w:lang w:val="sr-Latn-ME"/>
        </w:rPr>
      </w:pPr>
      <w:r w:rsidRPr="0048276C">
        <w:rPr>
          <w:rFonts w:ascii="Times New Roman" w:eastAsia="Calibri" w:hAnsi="Times New Roman" w:cs="Times New Roman"/>
          <w:u w:val="single"/>
          <w:lang w:val="sr-Latn-ME"/>
        </w:rPr>
        <w:t xml:space="preserve">Sažetak </w:t>
      </w:r>
      <w:proofErr w:type="spellStart"/>
      <w:r w:rsidRPr="0048276C">
        <w:rPr>
          <w:rFonts w:ascii="Times New Roman" w:eastAsia="Calibri" w:hAnsi="Times New Roman" w:cs="Times New Roman"/>
          <w:u w:val="single"/>
          <w:lang w:val="sr-Latn-ME"/>
        </w:rPr>
        <w:t>bezbjednosnog</w:t>
      </w:r>
      <w:proofErr w:type="spellEnd"/>
      <w:r w:rsidRPr="0048276C">
        <w:rPr>
          <w:rFonts w:ascii="Times New Roman" w:eastAsia="Calibri" w:hAnsi="Times New Roman" w:cs="Times New Roman"/>
          <w:u w:val="single"/>
          <w:lang w:val="sr-Latn-ME"/>
        </w:rPr>
        <w:t xml:space="preserve"> profila</w:t>
      </w:r>
    </w:p>
    <w:p w14:paraId="13EA6B16" w14:textId="684E656A" w:rsidR="00E152E2" w:rsidRPr="0048276C" w:rsidRDefault="00E152E2" w:rsidP="0078402A">
      <w:pPr>
        <w:widowControl w:val="0"/>
        <w:spacing w:after="0" w:line="240" w:lineRule="auto"/>
        <w:jc w:val="both"/>
        <w:rPr>
          <w:rFonts w:ascii="Times New Roman" w:eastAsia="Calibri" w:hAnsi="Times New Roman" w:cs="Times New Roman"/>
          <w:bCs/>
          <w:lang w:val="sr-Latn-ME"/>
        </w:rPr>
      </w:pPr>
      <w:r w:rsidRPr="0048276C">
        <w:rPr>
          <w:rFonts w:ascii="Times New Roman" w:eastAsia="Calibri" w:hAnsi="Times New Roman" w:cs="Times New Roman"/>
          <w:lang w:val="sr-Latn-ME"/>
        </w:rPr>
        <w:t xml:space="preserve">Klinički najznačajnije neželjene reakcije su </w:t>
      </w:r>
      <w:proofErr w:type="spellStart"/>
      <w:r w:rsidRPr="0048276C">
        <w:rPr>
          <w:rFonts w:ascii="Times New Roman" w:eastAsia="Calibri" w:hAnsi="Times New Roman" w:cs="Times New Roman"/>
          <w:lang w:val="sr-Latn-ME"/>
        </w:rPr>
        <w:t>limfopenija</w:t>
      </w:r>
      <w:proofErr w:type="spellEnd"/>
      <w:r w:rsidRPr="0048276C">
        <w:rPr>
          <w:rFonts w:ascii="Times New Roman" w:eastAsia="Calibri" w:hAnsi="Times New Roman" w:cs="Times New Roman"/>
          <w:lang w:val="sr-Latn-ME"/>
        </w:rPr>
        <w:t xml:space="preserve"> </w:t>
      </w:r>
      <w:bookmarkStart w:id="6" w:name="_Hlk98760640"/>
      <w:r w:rsidR="001A6907" w:rsidRPr="0048276C">
        <w:rPr>
          <w:rFonts w:ascii="Times New Roman" w:hAnsi="Times New Roman" w:cs="Times New Roman"/>
          <w:lang w:val="sr-Latn-ME"/>
        </w:rPr>
        <w:t xml:space="preserve">(25.6%) </w:t>
      </w:r>
      <w:bookmarkEnd w:id="6"/>
      <w:r w:rsidRPr="0048276C">
        <w:rPr>
          <w:rFonts w:ascii="Times New Roman" w:eastAsia="Calibri" w:hAnsi="Times New Roman" w:cs="Times New Roman"/>
          <w:lang w:val="sr-Latn-ME"/>
        </w:rPr>
        <w:t xml:space="preserve">i herpes </w:t>
      </w:r>
      <w:proofErr w:type="spellStart"/>
      <w:r w:rsidRPr="0048276C">
        <w:rPr>
          <w:rFonts w:ascii="Times New Roman" w:eastAsia="Calibri" w:hAnsi="Times New Roman" w:cs="Times New Roman"/>
          <w:lang w:val="sr-Latn-ME"/>
        </w:rPr>
        <w:t>zoster</w:t>
      </w:r>
      <w:proofErr w:type="spellEnd"/>
      <w:r w:rsidR="00EE6855" w:rsidRPr="0048276C">
        <w:rPr>
          <w:rFonts w:ascii="Times New Roman" w:eastAsia="Calibri" w:hAnsi="Times New Roman" w:cs="Times New Roman"/>
          <w:lang w:val="sr-Latn-ME"/>
        </w:rPr>
        <w:t xml:space="preserve"> </w:t>
      </w:r>
      <w:r w:rsidR="001A6907" w:rsidRPr="0048276C">
        <w:rPr>
          <w:rFonts w:ascii="Times New Roman" w:eastAsia="Calibri" w:hAnsi="Times New Roman" w:cs="Times New Roman"/>
          <w:lang w:val="sr-Latn-ME"/>
        </w:rPr>
        <w:t>(3.0%)</w:t>
      </w:r>
      <w:r w:rsidRPr="0048276C">
        <w:rPr>
          <w:rFonts w:ascii="Times New Roman" w:eastAsia="Calibri" w:hAnsi="Times New Roman" w:cs="Times New Roman"/>
          <w:lang w:val="sr-Latn-ME"/>
        </w:rPr>
        <w:t xml:space="preserve">. </w:t>
      </w:r>
      <w:proofErr w:type="spellStart"/>
      <w:r w:rsidRPr="0048276C">
        <w:rPr>
          <w:rFonts w:ascii="Times New Roman" w:eastAsia="Calibri" w:hAnsi="Times New Roman" w:cs="Times New Roman"/>
          <w:lang w:val="sr-Latn-ME"/>
        </w:rPr>
        <w:t>Incidenca</w:t>
      </w:r>
      <w:proofErr w:type="spellEnd"/>
      <w:r w:rsidRPr="0048276C">
        <w:rPr>
          <w:rFonts w:ascii="Times New Roman" w:eastAsia="Calibri" w:hAnsi="Times New Roman" w:cs="Times New Roman"/>
          <w:lang w:val="sr-Latn-ME"/>
        </w:rPr>
        <w:t xml:space="preserve"> herpes </w:t>
      </w:r>
      <w:proofErr w:type="spellStart"/>
      <w:r w:rsidRPr="0048276C">
        <w:rPr>
          <w:rFonts w:ascii="Times New Roman" w:eastAsia="Calibri" w:hAnsi="Times New Roman" w:cs="Times New Roman"/>
          <w:lang w:val="sr-Latn-ME"/>
        </w:rPr>
        <w:t>zostera</w:t>
      </w:r>
      <w:proofErr w:type="spellEnd"/>
      <w:r w:rsidRPr="0048276C">
        <w:rPr>
          <w:rFonts w:ascii="Times New Roman" w:eastAsia="Calibri" w:hAnsi="Times New Roman" w:cs="Times New Roman"/>
          <w:lang w:val="sr-Latn-ME"/>
        </w:rPr>
        <w:t xml:space="preserve"> bila je viša tokom </w:t>
      </w:r>
      <w:r w:rsidR="00553D4F" w:rsidRPr="0048276C">
        <w:rPr>
          <w:rFonts w:ascii="Times New Roman" w:eastAsia="Calibri" w:hAnsi="Times New Roman" w:cs="Times New Roman"/>
          <w:lang w:val="sr-Latn-ME"/>
        </w:rPr>
        <w:t>perioda</w:t>
      </w:r>
      <w:r w:rsidRPr="0048276C">
        <w:rPr>
          <w:rFonts w:ascii="Times New Roman" w:eastAsia="Calibri" w:hAnsi="Times New Roman" w:cs="Times New Roman"/>
          <w:lang w:val="sr-Latn-ME"/>
        </w:rPr>
        <w:t xml:space="preserve"> </w:t>
      </w:r>
      <w:proofErr w:type="spellStart"/>
      <w:r w:rsidRPr="0048276C">
        <w:rPr>
          <w:rFonts w:ascii="Times New Roman" w:eastAsia="Calibri" w:hAnsi="Times New Roman" w:cs="Times New Roman"/>
          <w:lang w:val="sr-Latn-ME"/>
        </w:rPr>
        <w:t>limfopenije</w:t>
      </w:r>
      <w:proofErr w:type="spellEnd"/>
      <w:r w:rsidRPr="0048276C">
        <w:rPr>
          <w:rFonts w:ascii="Times New Roman" w:eastAsia="Calibri" w:hAnsi="Times New Roman" w:cs="Times New Roman"/>
          <w:lang w:val="sr-Latn-ME"/>
        </w:rPr>
        <w:t xml:space="preserve"> 3. ili 4. stepena</w:t>
      </w:r>
      <w:r w:rsidRPr="0048276C">
        <w:rPr>
          <w:rFonts w:ascii="Times New Roman" w:eastAsia="Calibri" w:hAnsi="Times New Roman" w:cs="Times New Roman"/>
          <w:bCs/>
          <w:lang w:val="sr-Latn-ME"/>
        </w:rPr>
        <w:t xml:space="preserve"> (&lt; 500 do 200 ćelija/mm³ ili &lt; 200 ćelija/mm³) </w:t>
      </w:r>
      <w:r w:rsidRPr="0048276C">
        <w:rPr>
          <w:rFonts w:ascii="Times New Roman" w:eastAsia="Calibri" w:hAnsi="Times New Roman" w:cs="Times New Roman"/>
          <w:lang w:val="sr-Latn-ME"/>
        </w:rPr>
        <w:t xml:space="preserve">u poređenju sa </w:t>
      </w:r>
      <w:r w:rsidR="00553D4F" w:rsidRPr="0048276C">
        <w:rPr>
          <w:rFonts w:ascii="Times New Roman" w:eastAsia="Calibri" w:hAnsi="Times New Roman" w:cs="Times New Roman"/>
          <w:lang w:val="sr-Latn-ME"/>
        </w:rPr>
        <w:t>periodo</w:t>
      </w:r>
      <w:r w:rsidRPr="0048276C">
        <w:rPr>
          <w:rFonts w:ascii="Times New Roman" w:eastAsia="Calibri" w:hAnsi="Times New Roman" w:cs="Times New Roman"/>
          <w:lang w:val="sr-Latn-ME"/>
        </w:rPr>
        <w:t>m kada pacijenti ni</w:t>
      </w:r>
      <w:r w:rsidR="00553D4F" w:rsidRPr="0048276C">
        <w:rPr>
          <w:rFonts w:ascii="Times New Roman" w:eastAsia="Calibri" w:hAnsi="Times New Roman" w:cs="Times New Roman"/>
          <w:lang w:val="sr-Latn-ME"/>
        </w:rPr>
        <w:t>je</w:t>
      </w:r>
      <w:r w:rsidRPr="0048276C">
        <w:rPr>
          <w:rFonts w:ascii="Times New Roman" w:eastAsia="Calibri" w:hAnsi="Times New Roman" w:cs="Times New Roman"/>
          <w:lang w:val="sr-Latn-ME"/>
        </w:rPr>
        <w:t xml:space="preserve">su imali </w:t>
      </w:r>
      <w:proofErr w:type="spellStart"/>
      <w:r w:rsidRPr="0048276C">
        <w:rPr>
          <w:rFonts w:ascii="Times New Roman" w:eastAsia="Calibri" w:hAnsi="Times New Roman" w:cs="Times New Roman"/>
          <w:lang w:val="sr-Latn-ME"/>
        </w:rPr>
        <w:t>limfopeniju</w:t>
      </w:r>
      <w:proofErr w:type="spellEnd"/>
      <w:r w:rsidRPr="0048276C">
        <w:rPr>
          <w:rFonts w:ascii="Times New Roman" w:eastAsia="Calibri" w:hAnsi="Times New Roman" w:cs="Times New Roman"/>
          <w:lang w:val="sr-Latn-ME"/>
        </w:rPr>
        <w:t xml:space="preserve"> 3. ili 4. </w:t>
      </w:r>
      <w:r w:rsidRPr="0048276C">
        <w:rPr>
          <w:rFonts w:ascii="Times New Roman" w:eastAsia="Calibri" w:hAnsi="Times New Roman" w:cs="Times New Roman"/>
          <w:bCs/>
          <w:lang w:val="sr-Latn-ME"/>
        </w:rPr>
        <w:t xml:space="preserve">stepena (vidjeti </w:t>
      </w:r>
      <w:r w:rsidR="00A507BD" w:rsidRPr="0048276C">
        <w:rPr>
          <w:rFonts w:ascii="Times New Roman" w:eastAsia="Calibri" w:hAnsi="Times New Roman" w:cs="Times New Roman"/>
          <w:bCs/>
          <w:lang w:val="sr-Latn-ME"/>
        </w:rPr>
        <w:t>dio</w:t>
      </w:r>
      <w:r w:rsidRPr="0048276C">
        <w:rPr>
          <w:rFonts w:ascii="Times New Roman" w:eastAsia="Calibri" w:hAnsi="Times New Roman" w:cs="Times New Roman"/>
          <w:bCs/>
          <w:lang w:val="sr-Latn-ME"/>
        </w:rPr>
        <w:t> 4.4).</w:t>
      </w:r>
    </w:p>
    <w:p w14:paraId="231AD9C0" w14:textId="77777777" w:rsidR="00E152E2" w:rsidRPr="0048276C" w:rsidRDefault="00E152E2" w:rsidP="0078402A">
      <w:pPr>
        <w:widowControl w:val="0"/>
        <w:spacing w:after="0" w:line="240" w:lineRule="auto"/>
        <w:jc w:val="both"/>
        <w:rPr>
          <w:rFonts w:ascii="Times New Roman" w:eastAsia="Calibri" w:hAnsi="Times New Roman" w:cs="Times New Roman"/>
          <w:i/>
          <w:lang w:val="sr-Latn-ME"/>
        </w:rPr>
      </w:pPr>
    </w:p>
    <w:p w14:paraId="58205B69" w14:textId="3238E3AB" w:rsidR="00E152E2" w:rsidRPr="0048276C" w:rsidRDefault="00EE6855" w:rsidP="0078402A">
      <w:pPr>
        <w:widowControl w:val="0"/>
        <w:spacing w:after="0" w:line="240" w:lineRule="auto"/>
        <w:jc w:val="both"/>
        <w:rPr>
          <w:rFonts w:ascii="Times New Roman" w:eastAsia="Calibri" w:hAnsi="Times New Roman" w:cs="Times New Roman"/>
          <w:u w:val="single"/>
          <w:lang w:val="sr-Latn-ME"/>
        </w:rPr>
      </w:pPr>
      <w:r w:rsidRPr="0048276C">
        <w:rPr>
          <w:rFonts w:ascii="Times New Roman" w:eastAsia="Calibri" w:hAnsi="Times New Roman" w:cs="Times New Roman"/>
          <w:u w:val="single"/>
          <w:lang w:val="sr-Latn-ME"/>
        </w:rPr>
        <w:t>Tabelarna l</w:t>
      </w:r>
      <w:r w:rsidR="00E152E2" w:rsidRPr="0048276C">
        <w:rPr>
          <w:rFonts w:ascii="Times New Roman" w:eastAsia="Calibri" w:hAnsi="Times New Roman" w:cs="Times New Roman"/>
          <w:u w:val="single"/>
          <w:lang w:val="sr-Latn-ME"/>
        </w:rPr>
        <w:t>ista neželjenih reakcija</w:t>
      </w:r>
    </w:p>
    <w:p w14:paraId="30A1972C" w14:textId="2E658AAA" w:rsidR="00E152E2" w:rsidRPr="0048276C" w:rsidRDefault="00E152E2" w:rsidP="0078402A">
      <w:pPr>
        <w:widowControl w:val="0"/>
        <w:spacing w:after="0" w:line="240" w:lineRule="auto"/>
        <w:jc w:val="both"/>
        <w:rPr>
          <w:rFonts w:ascii="Times New Roman" w:eastAsia="Calibri" w:hAnsi="Times New Roman" w:cs="Times New Roman"/>
          <w:i/>
          <w:lang w:val="sr-Latn-ME"/>
        </w:rPr>
      </w:pPr>
      <w:r w:rsidRPr="0048276C">
        <w:rPr>
          <w:rFonts w:ascii="Times New Roman" w:eastAsia="Calibri" w:hAnsi="Times New Roman" w:cs="Times New Roman"/>
          <w:lang w:val="sr-Latn-ME"/>
        </w:rPr>
        <w:t xml:space="preserve">Neželjene reakcije opisane u dolje navedenoj listi utvrđene su na osnovu </w:t>
      </w:r>
      <w:proofErr w:type="spellStart"/>
      <w:r w:rsidRPr="0048276C">
        <w:rPr>
          <w:rFonts w:ascii="Times New Roman" w:eastAsia="Calibri" w:hAnsi="Times New Roman" w:cs="Times New Roman"/>
          <w:lang w:val="sr-Latn-ME"/>
        </w:rPr>
        <w:t>objedinjenih</w:t>
      </w:r>
      <w:proofErr w:type="spellEnd"/>
      <w:r w:rsidRPr="0048276C">
        <w:rPr>
          <w:rFonts w:ascii="Times New Roman" w:eastAsia="Calibri" w:hAnsi="Times New Roman" w:cs="Times New Roman"/>
          <w:lang w:val="sr-Latn-ME"/>
        </w:rPr>
        <w:t xml:space="preserve"> podataka iz kliničkih ispitivanja MS u kojima se oralni </w:t>
      </w:r>
      <w:proofErr w:type="spellStart"/>
      <w:r w:rsidRPr="0048276C">
        <w:rPr>
          <w:rFonts w:ascii="Times New Roman" w:eastAsia="Calibri" w:hAnsi="Times New Roman" w:cs="Times New Roman"/>
          <w:lang w:val="sr-Latn-ME"/>
        </w:rPr>
        <w:t>kladribin</w:t>
      </w:r>
      <w:proofErr w:type="spellEnd"/>
      <w:r w:rsidRPr="0048276C">
        <w:rPr>
          <w:rFonts w:ascii="Times New Roman" w:eastAsia="Calibri" w:hAnsi="Times New Roman" w:cs="Times New Roman"/>
          <w:lang w:val="sr-Latn-ME"/>
        </w:rPr>
        <w:t xml:space="preserve"> primjenjivao kao </w:t>
      </w:r>
      <w:proofErr w:type="spellStart"/>
      <w:r w:rsidRPr="0048276C">
        <w:rPr>
          <w:rFonts w:ascii="Times New Roman" w:eastAsia="Calibri" w:hAnsi="Times New Roman" w:cs="Times New Roman"/>
          <w:lang w:val="sr-Latn-ME"/>
        </w:rPr>
        <w:t>monoterapija</w:t>
      </w:r>
      <w:proofErr w:type="spellEnd"/>
      <w:r w:rsidRPr="0048276C">
        <w:rPr>
          <w:rFonts w:ascii="Times New Roman" w:eastAsia="Calibri" w:hAnsi="Times New Roman" w:cs="Times New Roman"/>
          <w:lang w:val="sr-Latn-ME"/>
        </w:rPr>
        <w:t xml:space="preserve"> u kumulativnoj dozi od 3,5 mg/kg. Baza </w:t>
      </w:r>
      <w:proofErr w:type="spellStart"/>
      <w:r w:rsidRPr="0048276C">
        <w:rPr>
          <w:rFonts w:ascii="Times New Roman" w:eastAsia="Calibri" w:hAnsi="Times New Roman" w:cs="Times New Roman"/>
          <w:lang w:val="sr-Latn-ME"/>
        </w:rPr>
        <w:t>bezbjedonosnih</w:t>
      </w:r>
      <w:proofErr w:type="spellEnd"/>
      <w:r w:rsidRPr="0048276C">
        <w:rPr>
          <w:rFonts w:ascii="Times New Roman" w:eastAsia="Calibri" w:hAnsi="Times New Roman" w:cs="Times New Roman"/>
          <w:lang w:val="sr-Latn-ME"/>
        </w:rPr>
        <w:t xml:space="preserve"> podataka iz ovih ispitivanja uključuje 923 pacijenta.</w:t>
      </w:r>
      <w:r w:rsidR="005C6428" w:rsidRPr="0048276C">
        <w:rPr>
          <w:rFonts w:ascii="Times New Roman" w:hAnsi="Times New Roman" w:cs="Times New Roman"/>
          <w:lang w:val="sr-Latn-ME"/>
        </w:rPr>
        <w:t xml:space="preserve"> </w:t>
      </w:r>
      <w:r w:rsidR="005C6428" w:rsidRPr="0048276C">
        <w:rPr>
          <w:rFonts w:ascii="Times New Roman" w:eastAsia="Calibri" w:hAnsi="Times New Roman" w:cs="Times New Roman"/>
          <w:lang w:val="sr-Latn-ME"/>
        </w:rPr>
        <w:t xml:space="preserve">Neželjene reakcije identifikovane tokom </w:t>
      </w:r>
      <w:proofErr w:type="spellStart"/>
      <w:r w:rsidR="005C6428" w:rsidRPr="0048276C">
        <w:rPr>
          <w:rFonts w:ascii="Times New Roman" w:eastAsia="Calibri" w:hAnsi="Times New Roman" w:cs="Times New Roman"/>
          <w:lang w:val="sr-Latn-ME"/>
        </w:rPr>
        <w:t>postmarketinškog</w:t>
      </w:r>
      <w:proofErr w:type="spellEnd"/>
      <w:r w:rsidR="005C6428" w:rsidRPr="0048276C">
        <w:rPr>
          <w:rFonts w:ascii="Times New Roman" w:eastAsia="Calibri" w:hAnsi="Times New Roman" w:cs="Times New Roman"/>
          <w:lang w:val="sr-Latn-ME"/>
        </w:rPr>
        <w:t xml:space="preserve"> praćenja označene su zvjezdicom [*].</w:t>
      </w:r>
    </w:p>
    <w:p w14:paraId="190B5C11" w14:textId="1C8621AE" w:rsidR="0048276C" w:rsidRDefault="0048276C" w:rsidP="0078402A">
      <w:pPr>
        <w:widowControl w:val="0"/>
        <w:spacing w:after="0" w:line="240" w:lineRule="auto"/>
        <w:jc w:val="both"/>
        <w:rPr>
          <w:rFonts w:ascii="Times New Roman" w:eastAsia="Calibri" w:hAnsi="Times New Roman" w:cs="Times New Roman"/>
          <w:lang w:val="sr-Latn-ME"/>
        </w:rPr>
      </w:pPr>
    </w:p>
    <w:p w14:paraId="750472DC" w14:textId="71F32CD2" w:rsidR="00E152E2" w:rsidRPr="0048276C" w:rsidRDefault="00E152E2" w:rsidP="0078402A">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U daljem tekstu primjenjuju se sljedeće definicije za opis učestalosti:</w:t>
      </w:r>
    </w:p>
    <w:p w14:paraId="46B76220" w14:textId="77777777" w:rsidR="00E152E2" w:rsidRPr="0048276C" w:rsidRDefault="00E152E2" w:rsidP="0078402A">
      <w:pPr>
        <w:widowControl w:val="0"/>
        <w:spacing w:after="0" w:line="240" w:lineRule="auto"/>
        <w:jc w:val="both"/>
        <w:rPr>
          <w:rFonts w:ascii="Times New Roman" w:eastAsia="Calibri" w:hAnsi="Times New Roman" w:cs="Times New Roman"/>
          <w:lang w:val="sr-Latn-ME"/>
        </w:rPr>
      </w:pPr>
    </w:p>
    <w:p w14:paraId="043C3760" w14:textId="77777777" w:rsidR="00E152E2" w:rsidRPr="0048276C" w:rsidRDefault="00E152E2" w:rsidP="0078402A">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lastRenderedPageBreak/>
        <w:t>Veoma često (≥ 1/10)</w:t>
      </w:r>
    </w:p>
    <w:p w14:paraId="152517DF" w14:textId="77777777" w:rsidR="00E152E2" w:rsidRPr="0048276C" w:rsidRDefault="00E152E2" w:rsidP="0078402A">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Često (≥ 1/100 i &lt; 1/10)</w:t>
      </w:r>
    </w:p>
    <w:p w14:paraId="4B11901E" w14:textId="77777777" w:rsidR="00E152E2" w:rsidRPr="0048276C" w:rsidRDefault="00E152E2" w:rsidP="0078402A">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Povremeno (≥ 1/1000 i &lt; 1/100)</w:t>
      </w:r>
    </w:p>
    <w:p w14:paraId="7BD29B06" w14:textId="77777777" w:rsidR="00E152E2" w:rsidRPr="0048276C" w:rsidRDefault="00E152E2" w:rsidP="0078402A">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Rijetko (≥ 1/10 000 i &lt; 1/1000)</w:t>
      </w:r>
    </w:p>
    <w:p w14:paraId="599223FF" w14:textId="77777777" w:rsidR="00E152E2" w:rsidRPr="0048276C" w:rsidRDefault="00E152E2" w:rsidP="0078402A">
      <w:pPr>
        <w:widowControl w:val="0"/>
        <w:spacing w:after="0" w:line="240" w:lineRule="auto"/>
        <w:jc w:val="both"/>
        <w:rPr>
          <w:rFonts w:ascii="Times New Roman" w:eastAsia="Calibri" w:hAnsi="Times New Roman" w:cs="Times New Roman"/>
          <w:lang w:val="sr-Latn-ME"/>
        </w:rPr>
      </w:pPr>
      <w:bookmarkStart w:id="7" w:name="_Hlk496803686"/>
      <w:r w:rsidRPr="0048276C">
        <w:rPr>
          <w:rFonts w:ascii="Times New Roman" w:eastAsia="Calibri" w:hAnsi="Times New Roman" w:cs="Times New Roman"/>
          <w:lang w:val="sr-Latn-ME"/>
        </w:rPr>
        <w:t xml:space="preserve">Veoma rijetko </w:t>
      </w:r>
      <w:bookmarkEnd w:id="7"/>
      <w:r w:rsidRPr="0048276C">
        <w:rPr>
          <w:rFonts w:ascii="Times New Roman" w:eastAsia="Calibri" w:hAnsi="Times New Roman" w:cs="Times New Roman"/>
          <w:lang w:val="sr-Latn-ME"/>
        </w:rPr>
        <w:t>(&lt; 1/10 000)</w:t>
      </w:r>
    </w:p>
    <w:p w14:paraId="695ABA0E" w14:textId="409E7A35" w:rsidR="00E152E2" w:rsidRPr="0048276C" w:rsidRDefault="00E152E2" w:rsidP="0078402A">
      <w:pPr>
        <w:widowControl w:val="0"/>
        <w:spacing w:after="0" w:line="240" w:lineRule="auto"/>
        <w:jc w:val="both"/>
        <w:rPr>
          <w:rFonts w:ascii="Times New Roman" w:eastAsia="Calibri" w:hAnsi="Times New Roman" w:cs="Times New Roman"/>
          <w:i/>
          <w:lang w:val="sr-Latn-ME"/>
        </w:rPr>
      </w:pPr>
      <w:r w:rsidRPr="0048276C">
        <w:rPr>
          <w:rFonts w:ascii="Times New Roman" w:eastAsia="Calibri" w:hAnsi="Times New Roman" w:cs="Times New Roman"/>
          <w:lang w:val="sr-Latn-ME"/>
        </w:rPr>
        <w:t>Nepoznato (učestalost se ne može procijeniti na osnovu dostupnih podataka).</w:t>
      </w:r>
    </w:p>
    <w:p w14:paraId="22F5744E" w14:textId="77777777" w:rsidR="008E3778" w:rsidRPr="0048276C" w:rsidRDefault="008E3778" w:rsidP="0078402A">
      <w:pPr>
        <w:widowControl w:val="0"/>
        <w:spacing w:after="0" w:line="240" w:lineRule="auto"/>
        <w:jc w:val="both"/>
        <w:rPr>
          <w:rFonts w:ascii="Times New Roman" w:eastAsia="Calibri" w:hAnsi="Times New Roman" w:cs="Times New Roman"/>
          <w:i/>
          <w:lang w:val="sr-Latn-ME"/>
        </w:rPr>
      </w:pPr>
    </w:p>
    <w:p w14:paraId="3D7B8DCE" w14:textId="77777777" w:rsidR="00E152E2" w:rsidRPr="0048276C" w:rsidRDefault="00E152E2" w:rsidP="0078402A">
      <w:pPr>
        <w:widowControl w:val="0"/>
        <w:spacing w:after="0" w:line="240" w:lineRule="auto"/>
        <w:jc w:val="both"/>
        <w:rPr>
          <w:rFonts w:ascii="Times New Roman" w:eastAsia="Calibri" w:hAnsi="Times New Roman" w:cs="Times New Roman"/>
          <w:i/>
          <w:u w:val="single"/>
          <w:lang w:val="sr-Latn-ME"/>
        </w:rPr>
      </w:pPr>
      <w:r w:rsidRPr="0048276C">
        <w:rPr>
          <w:rFonts w:ascii="Times New Roman" w:eastAsia="Calibri" w:hAnsi="Times New Roman" w:cs="Times New Roman"/>
          <w:i/>
          <w:u w:val="single"/>
          <w:lang w:val="sr-Latn-ME"/>
        </w:rPr>
        <w:t xml:space="preserve">Infekcije i </w:t>
      </w:r>
      <w:proofErr w:type="spellStart"/>
      <w:r w:rsidRPr="0048276C">
        <w:rPr>
          <w:rFonts w:ascii="Times New Roman" w:eastAsia="Calibri" w:hAnsi="Times New Roman" w:cs="Times New Roman"/>
          <w:i/>
          <w:u w:val="single"/>
          <w:lang w:val="sr-Latn-ME"/>
        </w:rPr>
        <w:t>infestacije</w:t>
      </w:r>
      <w:proofErr w:type="spellEnd"/>
    </w:p>
    <w:p w14:paraId="2947D671" w14:textId="77777777" w:rsidR="00E152E2" w:rsidRPr="0048276C" w:rsidRDefault="00E152E2" w:rsidP="0078402A">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Često:</w:t>
      </w:r>
      <w:r w:rsidRPr="0048276C">
        <w:rPr>
          <w:rFonts w:ascii="Times New Roman" w:eastAsia="Calibri" w:hAnsi="Times New Roman" w:cs="Times New Roman"/>
          <w:lang w:val="sr-Latn-ME"/>
        </w:rPr>
        <w:tab/>
        <w:t xml:space="preserve">oralni herpes, herpes </w:t>
      </w:r>
      <w:proofErr w:type="spellStart"/>
      <w:r w:rsidRPr="0048276C">
        <w:rPr>
          <w:rFonts w:ascii="Times New Roman" w:eastAsia="Calibri" w:hAnsi="Times New Roman" w:cs="Times New Roman"/>
          <w:lang w:val="sr-Latn-ME"/>
        </w:rPr>
        <w:t>zoster</w:t>
      </w:r>
      <w:proofErr w:type="spellEnd"/>
      <w:r w:rsidRPr="0048276C">
        <w:rPr>
          <w:rFonts w:ascii="Times New Roman" w:eastAsia="Calibri" w:hAnsi="Times New Roman" w:cs="Times New Roman"/>
          <w:lang w:val="sr-Latn-ME"/>
        </w:rPr>
        <w:t xml:space="preserve"> koji zahvata </w:t>
      </w:r>
      <w:proofErr w:type="spellStart"/>
      <w:r w:rsidRPr="0048276C">
        <w:rPr>
          <w:rFonts w:ascii="Times New Roman" w:eastAsia="Calibri" w:hAnsi="Times New Roman" w:cs="Times New Roman"/>
          <w:lang w:val="sr-Latn-ME"/>
        </w:rPr>
        <w:t>dermatome</w:t>
      </w:r>
      <w:proofErr w:type="spellEnd"/>
      <w:r w:rsidRPr="0048276C">
        <w:rPr>
          <w:rFonts w:ascii="Times New Roman" w:eastAsia="Calibri" w:hAnsi="Times New Roman" w:cs="Times New Roman"/>
          <w:lang w:val="sr-Latn-ME"/>
        </w:rPr>
        <w:t>.</w:t>
      </w:r>
    </w:p>
    <w:p w14:paraId="43FA72E2" w14:textId="71E773BD" w:rsidR="00E152E2" w:rsidRPr="0048276C" w:rsidRDefault="00E152E2" w:rsidP="0078402A">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Veoma rijetko:</w:t>
      </w:r>
      <w:r w:rsidRPr="0048276C">
        <w:rPr>
          <w:rFonts w:ascii="Times New Roman" w:eastAsia="Calibri" w:hAnsi="Times New Roman" w:cs="Times New Roman"/>
          <w:lang w:val="sr-Latn-ME"/>
        </w:rPr>
        <w:tab/>
        <w:t xml:space="preserve">tuberkuloza (vidjeti </w:t>
      </w:r>
      <w:r w:rsidR="00A507BD" w:rsidRPr="0048276C">
        <w:rPr>
          <w:rFonts w:ascii="Times New Roman" w:eastAsia="Calibri" w:hAnsi="Times New Roman" w:cs="Times New Roman"/>
          <w:lang w:val="sr-Latn-ME"/>
        </w:rPr>
        <w:t xml:space="preserve">dio </w:t>
      </w:r>
      <w:r w:rsidRPr="0048276C">
        <w:rPr>
          <w:rFonts w:ascii="Times New Roman" w:eastAsia="Calibri" w:hAnsi="Times New Roman" w:cs="Times New Roman"/>
          <w:lang w:val="sr-Latn-ME"/>
        </w:rPr>
        <w:t>4.4).</w:t>
      </w:r>
    </w:p>
    <w:p w14:paraId="7A162D07" w14:textId="77777777" w:rsidR="00E152E2" w:rsidRPr="0048276C" w:rsidRDefault="00E152E2" w:rsidP="0078402A">
      <w:pPr>
        <w:widowControl w:val="0"/>
        <w:spacing w:after="0" w:line="240" w:lineRule="auto"/>
        <w:jc w:val="both"/>
        <w:rPr>
          <w:rFonts w:ascii="Times New Roman" w:eastAsia="Calibri" w:hAnsi="Times New Roman" w:cs="Times New Roman"/>
          <w:lang w:val="sr-Latn-ME"/>
        </w:rPr>
      </w:pPr>
    </w:p>
    <w:p w14:paraId="3FCA5915" w14:textId="77777777" w:rsidR="00E152E2" w:rsidRPr="0048276C" w:rsidRDefault="00E152E2" w:rsidP="0078402A">
      <w:pPr>
        <w:widowControl w:val="0"/>
        <w:spacing w:after="0" w:line="240" w:lineRule="auto"/>
        <w:jc w:val="both"/>
        <w:rPr>
          <w:rFonts w:ascii="Times New Roman" w:eastAsia="Calibri" w:hAnsi="Times New Roman" w:cs="Times New Roman"/>
          <w:i/>
          <w:u w:val="single"/>
          <w:lang w:val="sr-Latn-ME"/>
        </w:rPr>
      </w:pPr>
      <w:r w:rsidRPr="0048276C">
        <w:rPr>
          <w:rFonts w:ascii="Times New Roman" w:eastAsia="Calibri" w:hAnsi="Times New Roman" w:cs="Times New Roman"/>
          <w:i/>
          <w:u w:val="single"/>
          <w:lang w:val="sr-Latn-ME"/>
        </w:rPr>
        <w:t>Poremećaji krvi i limfnog sistema</w:t>
      </w:r>
    </w:p>
    <w:p w14:paraId="30E74B0F" w14:textId="77777777" w:rsidR="00E152E2" w:rsidRPr="0048276C" w:rsidRDefault="00E152E2" w:rsidP="0078402A">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Veoma često:</w:t>
      </w:r>
      <w:r w:rsidRPr="0048276C">
        <w:rPr>
          <w:rFonts w:ascii="Times New Roman" w:eastAsia="Calibri" w:hAnsi="Times New Roman" w:cs="Times New Roman"/>
          <w:lang w:val="sr-Latn-ME"/>
        </w:rPr>
        <w:tab/>
      </w:r>
      <w:proofErr w:type="spellStart"/>
      <w:r w:rsidRPr="0048276C">
        <w:rPr>
          <w:rFonts w:ascii="Times New Roman" w:eastAsia="Calibri" w:hAnsi="Times New Roman" w:cs="Times New Roman"/>
          <w:lang w:val="sr-Latn-ME"/>
        </w:rPr>
        <w:t>limfopenija</w:t>
      </w:r>
      <w:proofErr w:type="spellEnd"/>
      <w:r w:rsidRPr="0048276C">
        <w:rPr>
          <w:rFonts w:ascii="Times New Roman" w:eastAsia="Calibri" w:hAnsi="Times New Roman" w:cs="Times New Roman"/>
          <w:lang w:val="sr-Latn-ME"/>
        </w:rPr>
        <w:t>.</w:t>
      </w:r>
    </w:p>
    <w:p w14:paraId="343751D8" w14:textId="0946C156" w:rsidR="00E152E2" w:rsidRPr="0048276C" w:rsidRDefault="00E152E2" w:rsidP="0078402A">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Često:</w:t>
      </w:r>
      <w:r w:rsidRPr="0048276C">
        <w:rPr>
          <w:rFonts w:ascii="Times New Roman" w:eastAsia="Calibri" w:hAnsi="Times New Roman" w:cs="Times New Roman"/>
          <w:lang w:val="sr-Latn-ME"/>
        </w:rPr>
        <w:tab/>
        <w:t xml:space="preserve">smanjenje broja </w:t>
      </w:r>
      <w:proofErr w:type="spellStart"/>
      <w:r w:rsidRPr="0048276C">
        <w:rPr>
          <w:rFonts w:ascii="Times New Roman" w:eastAsia="Calibri" w:hAnsi="Times New Roman" w:cs="Times New Roman"/>
          <w:lang w:val="sr-Latn-ME"/>
        </w:rPr>
        <w:t>neutrofila</w:t>
      </w:r>
      <w:proofErr w:type="spellEnd"/>
      <w:r w:rsidRPr="0048276C">
        <w:rPr>
          <w:rFonts w:ascii="Times New Roman" w:eastAsia="Calibri" w:hAnsi="Times New Roman" w:cs="Times New Roman"/>
          <w:lang w:val="sr-Latn-ME"/>
        </w:rPr>
        <w:t>.</w:t>
      </w:r>
    </w:p>
    <w:p w14:paraId="0667F5D7" w14:textId="77777777" w:rsidR="001779AC" w:rsidRPr="0048276C" w:rsidRDefault="001779AC">
      <w:pPr>
        <w:widowControl w:val="0"/>
        <w:spacing w:after="0" w:line="240" w:lineRule="auto"/>
        <w:jc w:val="both"/>
        <w:rPr>
          <w:rFonts w:ascii="Times New Roman" w:eastAsia="Calibri" w:hAnsi="Times New Roman" w:cs="Times New Roman"/>
          <w:lang w:val="sr-Latn-ME"/>
        </w:rPr>
      </w:pPr>
    </w:p>
    <w:p w14:paraId="191433BE" w14:textId="62962643" w:rsidR="00135C92" w:rsidRPr="0048276C" w:rsidRDefault="00700FF6">
      <w:pPr>
        <w:widowControl w:val="0"/>
        <w:spacing w:after="0" w:line="240" w:lineRule="auto"/>
        <w:jc w:val="both"/>
        <w:rPr>
          <w:rFonts w:ascii="Times New Roman" w:eastAsia="Calibri" w:hAnsi="Times New Roman" w:cs="Times New Roman"/>
          <w:i/>
          <w:iCs/>
          <w:u w:val="single"/>
          <w:lang w:val="sr-Latn-ME"/>
        </w:rPr>
      </w:pPr>
      <w:r w:rsidRPr="0048276C">
        <w:rPr>
          <w:rFonts w:ascii="Times New Roman" w:eastAsia="Calibri" w:hAnsi="Times New Roman" w:cs="Times New Roman"/>
          <w:i/>
          <w:iCs/>
          <w:u w:val="single"/>
          <w:lang w:val="sr-Latn-ME"/>
        </w:rPr>
        <w:t>Poreme</w:t>
      </w:r>
      <w:r w:rsidR="009459FA" w:rsidRPr="0048276C">
        <w:rPr>
          <w:rFonts w:ascii="Times New Roman" w:eastAsia="Calibri" w:hAnsi="Times New Roman" w:cs="Times New Roman"/>
          <w:i/>
          <w:iCs/>
          <w:u w:val="single"/>
          <w:lang w:val="sr-Latn-ME"/>
        </w:rPr>
        <w:t>ć</w:t>
      </w:r>
      <w:r w:rsidRPr="0048276C">
        <w:rPr>
          <w:rFonts w:ascii="Times New Roman" w:eastAsia="Calibri" w:hAnsi="Times New Roman" w:cs="Times New Roman"/>
          <w:i/>
          <w:iCs/>
          <w:u w:val="single"/>
          <w:lang w:val="sr-Latn-ME"/>
        </w:rPr>
        <w:t>aji imunog sistema</w:t>
      </w:r>
    </w:p>
    <w:p w14:paraId="43C17D57" w14:textId="39768D66" w:rsidR="00700FF6" w:rsidRPr="0048276C" w:rsidRDefault="00700FF6">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Često: preosjetljivost* uključuju</w:t>
      </w:r>
      <w:r w:rsidR="009459FA" w:rsidRPr="0048276C">
        <w:rPr>
          <w:rFonts w:ascii="Times New Roman" w:eastAsia="Calibri" w:hAnsi="Times New Roman" w:cs="Times New Roman"/>
          <w:lang w:val="sr-Latn-ME"/>
        </w:rPr>
        <w:t>ć</w:t>
      </w:r>
      <w:r w:rsidRPr="0048276C">
        <w:rPr>
          <w:rFonts w:ascii="Times New Roman" w:eastAsia="Calibri" w:hAnsi="Times New Roman" w:cs="Times New Roman"/>
          <w:lang w:val="sr-Latn-ME"/>
        </w:rPr>
        <w:t xml:space="preserve">i </w:t>
      </w:r>
      <w:proofErr w:type="spellStart"/>
      <w:r w:rsidRPr="0048276C">
        <w:rPr>
          <w:rFonts w:ascii="Times New Roman" w:eastAsia="Calibri" w:hAnsi="Times New Roman" w:cs="Times New Roman"/>
          <w:lang w:val="sr-Latn-ME"/>
        </w:rPr>
        <w:t>pruritus</w:t>
      </w:r>
      <w:proofErr w:type="spellEnd"/>
      <w:r w:rsidRPr="0048276C">
        <w:rPr>
          <w:rFonts w:ascii="Times New Roman" w:eastAsia="Calibri" w:hAnsi="Times New Roman" w:cs="Times New Roman"/>
          <w:lang w:val="sr-Latn-ME"/>
        </w:rPr>
        <w:t xml:space="preserve">, urtikariju, osip i rijetke slučajeve </w:t>
      </w:r>
      <w:proofErr w:type="spellStart"/>
      <w:r w:rsidRPr="0048276C">
        <w:rPr>
          <w:rFonts w:ascii="Times New Roman" w:eastAsia="Calibri" w:hAnsi="Times New Roman" w:cs="Times New Roman"/>
          <w:lang w:val="sr-Latn-ME"/>
        </w:rPr>
        <w:t>angioedema</w:t>
      </w:r>
      <w:proofErr w:type="spellEnd"/>
      <w:r w:rsidRPr="0048276C">
        <w:rPr>
          <w:rFonts w:ascii="Times New Roman" w:eastAsia="Calibri" w:hAnsi="Times New Roman" w:cs="Times New Roman"/>
          <w:lang w:val="sr-Latn-ME"/>
        </w:rPr>
        <w:t>.</w:t>
      </w:r>
    </w:p>
    <w:p w14:paraId="494BABAD" w14:textId="77777777" w:rsidR="00E152E2" w:rsidRPr="0048276C" w:rsidRDefault="00E152E2">
      <w:pPr>
        <w:widowControl w:val="0"/>
        <w:spacing w:after="0" w:line="240" w:lineRule="auto"/>
        <w:jc w:val="both"/>
        <w:rPr>
          <w:rFonts w:ascii="Times New Roman" w:eastAsia="Calibri" w:hAnsi="Times New Roman" w:cs="Times New Roman"/>
          <w:lang w:val="sr-Latn-ME"/>
        </w:rPr>
      </w:pPr>
    </w:p>
    <w:p w14:paraId="65074D8C" w14:textId="799C89B6" w:rsidR="00700FF6" w:rsidRPr="0048276C" w:rsidRDefault="00700FF6">
      <w:pPr>
        <w:widowControl w:val="0"/>
        <w:spacing w:after="0" w:line="240" w:lineRule="auto"/>
        <w:jc w:val="both"/>
        <w:rPr>
          <w:rFonts w:ascii="Times New Roman" w:eastAsia="Calibri" w:hAnsi="Times New Roman" w:cs="Times New Roman"/>
          <w:i/>
          <w:u w:val="single"/>
          <w:lang w:val="sr-Latn-ME"/>
        </w:rPr>
      </w:pPr>
      <w:proofErr w:type="spellStart"/>
      <w:r w:rsidRPr="0048276C">
        <w:rPr>
          <w:rFonts w:ascii="Times New Roman" w:eastAsia="Calibri" w:hAnsi="Times New Roman" w:cs="Times New Roman"/>
          <w:i/>
          <w:u w:val="single"/>
          <w:lang w:val="sr-Latn-ME"/>
        </w:rPr>
        <w:t>Hepatobil</w:t>
      </w:r>
      <w:r w:rsidR="00135C92" w:rsidRPr="0048276C">
        <w:rPr>
          <w:rFonts w:ascii="Times New Roman" w:eastAsia="Calibri" w:hAnsi="Times New Roman" w:cs="Times New Roman"/>
          <w:i/>
          <w:u w:val="single"/>
          <w:lang w:val="sr-Latn-ME"/>
        </w:rPr>
        <w:t>ijarni</w:t>
      </w:r>
      <w:proofErr w:type="spellEnd"/>
      <w:r w:rsidR="00135C92" w:rsidRPr="0048276C">
        <w:rPr>
          <w:rFonts w:ascii="Times New Roman" w:eastAsia="Calibri" w:hAnsi="Times New Roman" w:cs="Times New Roman"/>
          <w:i/>
          <w:u w:val="single"/>
          <w:lang w:val="sr-Latn-ME"/>
        </w:rPr>
        <w:t xml:space="preserve"> poremećaji</w:t>
      </w:r>
    </w:p>
    <w:p w14:paraId="186E2896" w14:textId="1E2F2F2D" w:rsidR="00700FF6" w:rsidRPr="0048276C" w:rsidRDefault="00135C92">
      <w:pPr>
        <w:widowControl w:val="0"/>
        <w:spacing w:after="0" w:line="240" w:lineRule="auto"/>
        <w:jc w:val="both"/>
        <w:rPr>
          <w:rFonts w:ascii="Times New Roman" w:eastAsia="Calibri" w:hAnsi="Times New Roman" w:cs="Times New Roman"/>
          <w:iCs/>
          <w:u w:val="single"/>
          <w:lang w:val="sr-Latn-ME"/>
        </w:rPr>
      </w:pPr>
      <w:r w:rsidRPr="0048276C">
        <w:rPr>
          <w:rFonts w:ascii="Times New Roman" w:eastAsia="Calibri" w:hAnsi="Times New Roman" w:cs="Times New Roman"/>
          <w:iCs/>
          <w:lang w:val="sr-Latn-ME"/>
        </w:rPr>
        <w:t>Povremeno</w:t>
      </w:r>
      <w:r w:rsidR="00700FF6" w:rsidRPr="0048276C">
        <w:rPr>
          <w:rFonts w:ascii="Times New Roman" w:eastAsia="Calibri" w:hAnsi="Times New Roman" w:cs="Times New Roman"/>
          <w:iCs/>
          <w:lang w:val="sr-Latn-ME"/>
        </w:rPr>
        <w:t xml:space="preserve">: </w:t>
      </w:r>
      <w:r w:rsidRPr="0048276C">
        <w:rPr>
          <w:rFonts w:ascii="Times New Roman" w:eastAsia="Calibri" w:hAnsi="Times New Roman" w:cs="Times New Roman"/>
          <w:iCs/>
          <w:lang w:val="sr-Latn-ME"/>
        </w:rPr>
        <w:t>oštećenje jetre</w:t>
      </w:r>
      <w:r w:rsidR="00553D4F" w:rsidRPr="0048276C">
        <w:rPr>
          <w:rFonts w:ascii="Times New Roman" w:eastAsia="Calibri" w:hAnsi="Times New Roman" w:cs="Times New Roman"/>
          <w:lang w:val="sr-Latn-ME"/>
        </w:rPr>
        <w:t>*</w:t>
      </w:r>
      <w:r w:rsidR="00700FF6" w:rsidRPr="0048276C">
        <w:rPr>
          <w:rFonts w:ascii="Times New Roman" w:eastAsia="Calibri" w:hAnsi="Times New Roman" w:cs="Times New Roman"/>
          <w:iCs/>
          <w:lang w:val="sr-Latn-ME"/>
        </w:rPr>
        <w:t>.</w:t>
      </w:r>
    </w:p>
    <w:p w14:paraId="40651F3E" w14:textId="77777777" w:rsidR="00700FF6" w:rsidRPr="0048276C" w:rsidRDefault="00700FF6">
      <w:pPr>
        <w:widowControl w:val="0"/>
        <w:spacing w:after="0" w:line="240" w:lineRule="auto"/>
        <w:jc w:val="both"/>
        <w:rPr>
          <w:rFonts w:ascii="Times New Roman" w:eastAsia="Calibri" w:hAnsi="Times New Roman" w:cs="Times New Roman"/>
          <w:i/>
          <w:u w:val="single"/>
          <w:lang w:val="sr-Latn-ME"/>
        </w:rPr>
      </w:pPr>
    </w:p>
    <w:p w14:paraId="7705EE60" w14:textId="75249B7E" w:rsidR="00E152E2" w:rsidRPr="0048276C" w:rsidRDefault="00E152E2">
      <w:pPr>
        <w:widowControl w:val="0"/>
        <w:spacing w:after="0" w:line="240" w:lineRule="auto"/>
        <w:jc w:val="both"/>
        <w:rPr>
          <w:rFonts w:ascii="Times New Roman" w:eastAsia="Calibri" w:hAnsi="Times New Roman" w:cs="Times New Roman"/>
          <w:i/>
          <w:u w:val="single"/>
          <w:lang w:val="sr-Latn-ME"/>
        </w:rPr>
      </w:pPr>
      <w:r w:rsidRPr="0048276C">
        <w:rPr>
          <w:rFonts w:ascii="Times New Roman" w:eastAsia="Calibri" w:hAnsi="Times New Roman" w:cs="Times New Roman"/>
          <w:i/>
          <w:u w:val="single"/>
          <w:lang w:val="sr-Latn-ME"/>
        </w:rPr>
        <w:t>Poremećaji kože i potkožnog tkiva</w:t>
      </w:r>
    </w:p>
    <w:p w14:paraId="6A40CF87" w14:textId="77777777" w:rsidR="00E152E2" w:rsidRPr="0048276C" w:rsidRDefault="00E152E2">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Često:</w:t>
      </w:r>
      <w:r w:rsidRPr="0048276C">
        <w:rPr>
          <w:rFonts w:ascii="Times New Roman" w:eastAsia="Calibri" w:hAnsi="Times New Roman" w:cs="Times New Roman"/>
          <w:lang w:val="sr-Latn-ME"/>
        </w:rPr>
        <w:tab/>
        <w:t>osip, alopecija.</w:t>
      </w:r>
    </w:p>
    <w:p w14:paraId="53664F4D" w14:textId="77777777" w:rsidR="00E152E2" w:rsidRPr="0048276C" w:rsidRDefault="00E152E2">
      <w:pPr>
        <w:widowControl w:val="0"/>
        <w:spacing w:after="0" w:line="240" w:lineRule="auto"/>
        <w:jc w:val="both"/>
        <w:rPr>
          <w:rFonts w:ascii="Times New Roman" w:eastAsia="Calibri" w:hAnsi="Times New Roman" w:cs="Times New Roman"/>
          <w:lang w:val="sr-Latn-ME"/>
        </w:rPr>
      </w:pPr>
    </w:p>
    <w:p w14:paraId="16FD0DF9" w14:textId="77777777" w:rsidR="00E152E2" w:rsidRPr="0048276C" w:rsidRDefault="00E152E2">
      <w:pPr>
        <w:widowControl w:val="0"/>
        <w:spacing w:after="0" w:line="240" w:lineRule="auto"/>
        <w:jc w:val="both"/>
        <w:rPr>
          <w:rFonts w:ascii="Times New Roman" w:eastAsia="Calibri" w:hAnsi="Times New Roman" w:cs="Times New Roman"/>
          <w:u w:val="single"/>
          <w:lang w:val="sr-Latn-ME"/>
        </w:rPr>
      </w:pPr>
      <w:r w:rsidRPr="0048276C">
        <w:rPr>
          <w:rFonts w:ascii="Times New Roman" w:eastAsia="Calibri" w:hAnsi="Times New Roman" w:cs="Times New Roman"/>
          <w:u w:val="single"/>
          <w:lang w:val="sr-Latn-ME"/>
        </w:rPr>
        <w:t>Opis odabranih neželjenih reakcija</w:t>
      </w:r>
    </w:p>
    <w:p w14:paraId="050DCA80" w14:textId="77777777" w:rsidR="00E152E2" w:rsidRPr="0048276C" w:rsidRDefault="00E152E2">
      <w:pPr>
        <w:widowControl w:val="0"/>
        <w:spacing w:after="0" w:line="240" w:lineRule="auto"/>
        <w:jc w:val="both"/>
        <w:rPr>
          <w:rFonts w:ascii="Times New Roman" w:eastAsia="Calibri" w:hAnsi="Times New Roman" w:cs="Times New Roman"/>
          <w:u w:val="single"/>
          <w:lang w:val="sr-Latn-ME"/>
        </w:rPr>
      </w:pPr>
    </w:p>
    <w:p w14:paraId="7D1E3716" w14:textId="77777777" w:rsidR="00E152E2" w:rsidRPr="0048276C" w:rsidRDefault="00E152E2">
      <w:pPr>
        <w:widowControl w:val="0"/>
        <w:spacing w:after="0" w:line="240" w:lineRule="auto"/>
        <w:jc w:val="both"/>
        <w:rPr>
          <w:rFonts w:ascii="Times New Roman" w:eastAsia="Calibri" w:hAnsi="Times New Roman" w:cs="Times New Roman"/>
          <w:i/>
          <w:iCs/>
          <w:u w:val="single"/>
          <w:lang w:val="sr-Latn-ME"/>
        </w:rPr>
      </w:pPr>
      <w:proofErr w:type="spellStart"/>
      <w:r w:rsidRPr="0048276C">
        <w:rPr>
          <w:rFonts w:ascii="Times New Roman" w:eastAsia="Calibri" w:hAnsi="Times New Roman" w:cs="Times New Roman"/>
          <w:i/>
          <w:iCs/>
          <w:u w:val="single"/>
          <w:lang w:val="sr-Latn-ME"/>
        </w:rPr>
        <w:t>Limfopenija</w:t>
      </w:r>
      <w:proofErr w:type="spellEnd"/>
    </w:p>
    <w:p w14:paraId="6CFE591E" w14:textId="77777777" w:rsidR="00E152E2" w:rsidRPr="0048276C" w:rsidRDefault="00E152E2">
      <w:pPr>
        <w:widowControl w:val="0"/>
        <w:spacing w:after="0" w:line="240" w:lineRule="auto"/>
        <w:jc w:val="both"/>
        <w:rPr>
          <w:rFonts w:ascii="Times New Roman" w:eastAsia="Calibri" w:hAnsi="Times New Roman" w:cs="Times New Roman"/>
          <w:bCs/>
          <w:lang w:val="sr-Latn-ME"/>
        </w:rPr>
      </w:pPr>
      <w:r w:rsidRPr="0048276C">
        <w:rPr>
          <w:rFonts w:ascii="Times New Roman" w:eastAsia="Calibri" w:hAnsi="Times New Roman" w:cs="Times New Roman"/>
          <w:bCs/>
          <w:lang w:val="sr-Latn-ME"/>
        </w:rPr>
        <w:t xml:space="preserve">U kliničkim ispitivanjima, 20 % do 25 % pacijenata liječenih kumulativnom dozom </w:t>
      </w:r>
      <w:proofErr w:type="spellStart"/>
      <w:r w:rsidRPr="0048276C">
        <w:rPr>
          <w:rFonts w:ascii="Times New Roman" w:eastAsia="Calibri" w:hAnsi="Times New Roman" w:cs="Times New Roman"/>
          <w:bCs/>
          <w:lang w:val="sr-Latn-ME"/>
        </w:rPr>
        <w:t>kladribina</w:t>
      </w:r>
      <w:proofErr w:type="spellEnd"/>
      <w:r w:rsidRPr="0048276C">
        <w:rPr>
          <w:rFonts w:ascii="Times New Roman" w:eastAsia="Calibri" w:hAnsi="Times New Roman" w:cs="Times New Roman"/>
          <w:bCs/>
          <w:lang w:val="sr-Latn-ME"/>
        </w:rPr>
        <w:t xml:space="preserve"> od 3,5 mg/kg tokom 2 godine u </w:t>
      </w:r>
      <w:proofErr w:type="spellStart"/>
      <w:r w:rsidRPr="0048276C">
        <w:rPr>
          <w:rFonts w:ascii="Times New Roman" w:eastAsia="Calibri" w:hAnsi="Times New Roman" w:cs="Times New Roman"/>
          <w:bCs/>
          <w:lang w:val="sr-Latn-ME"/>
        </w:rPr>
        <w:t>monoterapiji</w:t>
      </w:r>
      <w:proofErr w:type="spellEnd"/>
      <w:r w:rsidRPr="0048276C">
        <w:rPr>
          <w:rFonts w:ascii="Times New Roman" w:eastAsia="Calibri" w:hAnsi="Times New Roman" w:cs="Times New Roman"/>
          <w:bCs/>
          <w:lang w:val="sr-Latn-ME"/>
        </w:rPr>
        <w:t xml:space="preserve"> razvilo je prolaznu </w:t>
      </w:r>
      <w:proofErr w:type="spellStart"/>
      <w:r w:rsidRPr="0048276C">
        <w:rPr>
          <w:rFonts w:ascii="Times New Roman" w:eastAsia="Calibri" w:hAnsi="Times New Roman" w:cs="Times New Roman"/>
          <w:bCs/>
          <w:lang w:val="sr-Latn-ME"/>
        </w:rPr>
        <w:t>limfopeniju</w:t>
      </w:r>
      <w:proofErr w:type="spellEnd"/>
      <w:r w:rsidRPr="0048276C">
        <w:rPr>
          <w:rFonts w:ascii="Times New Roman" w:eastAsia="Calibri" w:hAnsi="Times New Roman" w:cs="Times New Roman"/>
          <w:bCs/>
          <w:lang w:val="sr-Latn-ME"/>
        </w:rPr>
        <w:t xml:space="preserve"> 3. ili 4. stepena. </w:t>
      </w:r>
      <w:proofErr w:type="spellStart"/>
      <w:r w:rsidRPr="0048276C">
        <w:rPr>
          <w:rFonts w:ascii="Times New Roman" w:eastAsia="Calibri" w:hAnsi="Times New Roman" w:cs="Times New Roman"/>
          <w:bCs/>
          <w:lang w:val="sr-Latn-ME"/>
        </w:rPr>
        <w:t>Limfopenija</w:t>
      </w:r>
      <w:proofErr w:type="spellEnd"/>
      <w:r w:rsidRPr="0048276C">
        <w:rPr>
          <w:rFonts w:ascii="Times New Roman" w:eastAsia="Calibri" w:hAnsi="Times New Roman" w:cs="Times New Roman"/>
          <w:bCs/>
          <w:lang w:val="sr-Latn-ME"/>
        </w:rPr>
        <w:t xml:space="preserve"> 4. stepena bila je zapažena kod manje od 1 % pacijenata. Najveći </w:t>
      </w:r>
      <w:proofErr w:type="spellStart"/>
      <w:r w:rsidRPr="0048276C">
        <w:rPr>
          <w:rFonts w:ascii="Times New Roman" w:eastAsia="Calibri" w:hAnsi="Times New Roman" w:cs="Times New Roman"/>
          <w:bCs/>
          <w:lang w:val="sr-Latn-ME"/>
        </w:rPr>
        <w:t>udio</w:t>
      </w:r>
      <w:proofErr w:type="spellEnd"/>
      <w:r w:rsidRPr="0048276C">
        <w:rPr>
          <w:rFonts w:ascii="Times New Roman" w:eastAsia="Calibri" w:hAnsi="Times New Roman" w:cs="Times New Roman"/>
          <w:bCs/>
          <w:lang w:val="sr-Latn-ME"/>
        </w:rPr>
        <w:t xml:space="preserve"> pacijenata sa </w:t>
      </w:r>
      <w:proofErr w:type="spellStart"/>
      <w:r w:rsidRPr="0048276C">
        <w:rPr>
          <w:rFonts w:ascii="Times New Roman" w:eastAsia="Calibri" w:hAnsi="Times New Roman" w:cs="Times New Roman"/>
          <w:bCs/>
          <w:lang w:val="sr-Latn-ME"/>
        </w:rPr>
        <w:t>limfopenijom</w:t>
      </w:r>
      <w:proofErr w:type="spellEnd"/>
      <w:r w:rsidRPr="0048276C">
        <w:rPr>
          <w:rFonts w:ascii="Times New Roman" w:eastAsia="Calibri" w:hAnsi="Times New Roman" w:cs="Times New Roman"/>
          <w:bCs/>
          <w:lang w:val="sr-Latn-ME"/>
        </w:rPr>
        <w:t xml:space="preserve"> 3. ili 4. stepena bio je zapažen 2 mjeseca nakon prve doze </w:t>
      </w:r>
      <w:proofErr w:type="spellStart"/>
      <w:r w:rsidRPr="0048276C">
        <w:rPr>
          <w:rFonts w:ascii="Times New Roman" w:eastAsia="Calibri" w:hAnsi="Times New Roman" w:cs="Times New Roman"/>
          <w:bCs/>
          <w:lang w:val="sr-Latn-ME"/>
        </w:rPr>
        <w:t>kladribina</w:t>
      </w:r>
      <w:proofErr w:type="spellEnd"/>
      <w:r w:rsidRPr="0048276C">
        <w:rPr>
          <w:rFonts w:ascii="Times New Roman" w:eastAsia="Calibri" w:hAnsi="Times New Roman" w:cs="Times New Roman"/>
          <w:bCs/>
          <w:lang w:val="sr-Latn-ME"/>
        </w:rPr>
        <w:t xml:space="preserve"> u svakoj godini (4,0 % i 11,3 % pacijenata sa </w:t>
      </w:r>
      <w:proofErr w:type="spellStart"/>
      <w:r w:rsidRPr="0048276C">
        <w:rPr>
          <w:rFonts w:ascii="Times New Roman" w:eastAsia="Calibri" w:hAnsi="Times New Roman" w:cs="Times New Roman"/>
          <w:bCs/>
          <w:lang w:val="sr-Latn-ME"/>
        </w:rPr>
        <w:t>limfopenijom</w:t>
      </w:r>
      <w:proofErr w:type="spellEnd"/>
      <w:r w:rsidRPr="0048276C">
        <w:rPr>
          <w:rFonts w:ascii="Times New Roman" w:eastAsia="Calibri" w:hAnsi="Times New Roman" w:cs="Times New Roman"/>
          <w:bCs/>
          <w:lang w:val="sr-Latn-ME"/>
        </w:rPr>
        <w:t xml:space="preserve"> 3. stepena u 1. odnosno 2. godini i 0 % i 0,4 % pacijenata sa </w:t>
      </w:r>
      <w:proofErr w:type="spellStart"/>
      <w:r w:rsidRPr="0048276C">
        <w:rPr>
          <w:rFonts w:ascii="Times New Roman" w:eastAsia="Calibri" w:hAnsi="Times New Roman" w:cs="Times New Roman"/>
          <w:bCs/>
          <w:lang w:val="sr-Latn-ME"/>
        </w:rPr>
        <w:t>limfopenijom</w:t>
      </w:r>
      <w:proofErr w:type="spellEnd"/>
      <w:r w:rsidRPr="0048276C">
        <w:rPr>
          <w:rFonts w:ascii="Times New Roman" w:eastAsia="Calibri" w:hAnsi="Times New Roman" w:cs="Times New Roman"/>
          <w:bCs/>
          <w:lang w:val="sr-Latn-ME"/>
        </w:rPr>
        <w:t xml:space="preserve"> 4. stepena u 1. odnosno 2. godini). Kod većine pacijenata očekuje se oporavak do normalnog broja </w:t>
      </w:r>
      <w:proofErr w:type="spellStart"/>
      <w:r w:rsidRPr="0048276C">
        <w:rPr>
          <w:rFonts w:ascii="Times New Roman" w:eastAsia="Calibri" w:hAnsi="Times New Roman" w:cs="Times New Roman"/>
          <w:bCs/>
          <w:lang w:val="sr-Latn-ME"/>
        </w:rPr>
        <w:t>limfocita</w:t>
      </w:r>
      <w:proofErr w:type="spellEnd"/>
      <w:r w:rsidRPr="0048276C">
        <w:rPr>
          <w:rFonts w:ascii="Times New Roman" w:eastAsia="Calibri" w:hAnsi="Times New Roman" w:cs="Times New Roman"/>
          <w:bCs/>
          <w:lang w:val="sr-Latn-ME"/>
        </w:rPr>
        <w:t xml:space="preserve"> ili </w:t>
      </w:r>
      <w:proofErr w:type="spellStart"/>
      <w:r w:rsidRPr="0048276C">
        <w:rPr>
          <w:rFonts w:ascii="Times New Roman" w:eastAsia="Calibri" w:hAnsi="Times New Roman" w:cs="Times New Roman"/>
          <w:bCs/>
          <w:lang w:val="sr-Latn-ME"/>
        </w:rPr>
        <w:t>limfopenije</w:t>
      </w:r>
      <w:proofErr w:type="spellEnd"/>
      <w:r w:rsidRPr="0048276C">
        <w:rPr>
          <w:rFonts w:ascii="Times New Roman" w:eastAsia="Calibri" w:hAnsi="Times New Roman" w:cs="Times New Roman"/>
          <w:bCs/>
          <w:lang w:val="sr-Latn-ME"/>
        </w:rPr>
        <w:t xml:space="preserve"> 1. stepena unutar 9 mjeseci.</w:t>
      </w:r>
    </w:p>
    <w:p w14:paraId="74ADBC58" w14:textId="77777777" w:rsidR="00E152E2" w:rsidRPr="0048276C" w:rsidRDefault="00E152E2">
      <w:pPr>
        <w:widowControl w:val="0"/>
        <w:spacing w:after="0" w:line="240" w:lineRule="auto"/>
        <w:jc w:val="both"/>
        <w:rPr>
          <w:rFonts w:ascii="Times New Roman" w:eastAsia="Calibri" w:hAnsi="Times New Roman" w:cs="Times New Roman"/>
          <w:bCs/>
          <w:lang w:val="sr-Latn-ME"/>
        </w:rPr>
      </w:pPr>
    </w:p>
    <w:p w14:paraId="481F8443" w14:textId="7A75B2BF" w:rsidR="00E152E2" w:rsidRPr="0048276C" w:rsidRDefault="00E152E2">
      <w:pPr>
        <w:widowControl w:val="0"/>
        <w:spacing w:after="0" w:line="240" w:lineRule="auto"/>
        <w:jc w:val="both"/>
        <w:rPr>
          <w:rFonts w:ascii="Times New Roman" w:eastAsia="Calibri" w:hAnsi="Times New Roman" w:cs="Times New Roman"/>
          <w:bCs/>
          <w:lang w:val="sr-Latn-ME"/>
        </w:rPr>
      </w:pPr>
      <w:r w:rsidRPr="0048276C">
        <w:rPr>
          <w:rFonts w:ascii="Times New Roman" w:eastAsia="Calibri" w:hAnsi="Times New Roman" w:cs="Times New Roman"/>
          <w:bCs/>
          <w:lang w:val="sr-Latn-ME"/>
        </w:rPr>
        <w:t xml:space="preserve">Da bi se smanjio rizik od teške </w:t>
      </w:r>
      <w:proofErr w:type="spellStart"/>
      <w:r w:rsidRPr="0048276C">
        <w:rPr>
          <w:rFonts w:ascii="Times New Roman" w:eastAsia="Calibri" w:hAnsi="Times New Roman" w:cs="Times New Roman"/>
          <w:bCs/>
          <w:lang w:val="sr-Latn-ME"/>
        </w:rPr>
        <w:t>limfopenije</w:t>
      </w:r>
      <w:proofErr w:type="spellEnd"/>
      <w:r w:rsidRPr="0048276C">
        <w:rPr>
          <w:rFonts w:ascii="Times New Roman" w:eastAsia="Calibri" w:hAnsi="Times New Roman" w:cs="Times New Roman"/>
          <w:bCs/>
          <w:lang w:val="sr-Latn-ME"/>
        </w:rPr>
        <w:t xml:space="preserve">, broj </w:t>
      </w:r>
      <w:proofErr w:type="spellStart"/>
      <w:r w:rsidRPr="0048276C">
        <w:rPr>
          <w:rFonts w:ascii="Times New Roman" w:eastAsia="Calibri" w:hAnsi="Times New Roman" w:cs="Times New Roman"/>
          <w:bCs/>
          <w:lang w:val="sr-Latn-ME"/>
        </w:rPr>
        <w:t>limfocita</w:t>
      </w:r>
      <w:proofErr w:type="spellEnd"/>
      <w:r w:rsidRPr="0048276C">
        <w:rPr>
          <w:rFonts w:ascii="Times New Roman" w:eastAsia="Calibri" w:hAnsi="Times New Roman" w:cs="Times New Roman"/>
          <w:bCs/>
          <w:lang w:val="sr-Latn-ME"/>
        </w:rPr>
        <w:t xml:space="preserve"> mora da se odredi prije, tokom i nakon liječenja </w:t>
      </w:r>
      <w:proofErr w:type="spellStart"/>
      <w:r w:rsidRPr="0048276C">
        <w:rPr>
          <w:rFonts w:ascii="Times New Roman" w:eastAsia="Calibri" w:hAnsi="Times New Roman" w:cs="Times New Roman"/>
          <w:bCs/>
          <w:lang w:val="sr-Latn-ME"/>
        </w:rPr>
        <w:t>kladribinom</w:t>
      </w:r>
      <w:proofErr w:type="spellEnd"/>
      <w:r w:rsidRPr="0048276C">
        <w:rPr>
          <w:rFonts w:ascii="Times New Roman" w:eastAsia="Calibri" w:hAnsi="Times New Roman" w:cs="Times New Roman"/>
          <w:bCs/>
          <w:lang w:val="sr-Latn-ME"/>
        </w:rPr>
        <w:t xml:space="preserve"> (vidjeti </w:t>
      </w:r>
      <w:r w:rsidR="00A507BD" w:rsidRPr="0048276C">
        <w:rPr>
          <w:rFonts w:ascii="Times New Roman" w:eastAsia="Calibri" w:hAnsi="Times New Roman" w:cs="Times New Roman"/>
          <w:bCs/>
          <w:lang w:val="sr-Latn-ME"/>
        </w:rPr>
        <w:t>dio</w:t>
      </w:r>
      <w:r w:rsidRPr="0048276C">
        <w:rPr>
          <w:rFonts w:ascii="Times New Roman" w:eastAsia="Calibri" w:hAnsi="Times New Roman" w:cs="Times New Roman"/>
          <w:bCs/>
          <w:lang w:val="sr-Latn-ME"/>
        </w:rPr>
        <w:t xml:space="preserve"> 4.4) i moraju da se </w:t>
      </w:r>
      <w:r w:rsidR="00553D4F" w:rsidRPr="0048276C">
        <w:rPr>
          <w:rFonts w:ascii="Times New Roman" w:eastAsia="Calibri" w:hAnsi="Times New Roman" w:cs="Times New Roman"/>
          <w:bCs/>
          <w:lang w:val="sr-Latn-ME"/>
        </w:rPr>
        <w:t>prate</w:t>
      </w:r>
      <w:r w:rsidRPr="0048276C">
        <w:rPr>
          <w:rFonts w:ascii="Times New Roman" w:eastAsia="Calibri" w:hAnsi="Times New Roman" w:cs="Times New Roman"/>
          <w:bCs/>
          <w:lang w:val="sr-Latn-ME"/>
        </w:rPr>
        <w:t xml:space="preserve"> strogi kriterijumi za započinjanje i nastavak liječenja </w:t>
      </w:r>
      <w:proofErr w:type="spellStart"/>
      <w:r w:rsidRPr="0048276C">
        <w:rPr>
          <w:rFonts w:ascii="Times New Roman" w:eastAsia="Calibri" w:hAnsi="Times New Roman" w:cs="Times New Roman"/>
          <w:bCs/>
          <w:lang w:val="sr-Latn-ME"/>
        </w:rPr>
        <w:t>kladribinom</w:t>
      </w:r>
      <w:proofErr w:type="spellEnd"/>
      <w:r w:rsidRPr="0048276C">
        <w:rPr>
          <w:rFonts w:ascii="Times New Roman" w:eastAsia="Calibri" w:hAnsi="Times New Roman" w:cs="Times New Roman"/>
          <w:bCs/>
          <w:lang w:val="sr-Latn-ME"/>
        </w:rPr>
        <w:t xml:space="preserve"> (vidjeti </w:t>
      </w:r>
      <w:r w:rsidR="00A507BD" w:rsidRPr="0048276C">
        <w:rPr>
          <w:rFonts w:ascii="Times New Roman" w:eastAsia="Calibri" w:hAnsi="Times New Roman" w:cs="Times New Roman"/>
          <w:bCs/>
          <w:lang w:val="sr-Latn-ME"/>
        </w:rPr>
        <w:t xml:space="preserve">dio </w:t>
      </w:r>
      <w:r w:rsidRPr="0048276C">
        <w:rPr>
          <w:rFonts w:ascii="Times New Roman" w:eastAsia="Calibri" w:hAnsi="Times New Roman" w:cs="Times New Roman"/>
          <w:bCs/>
          <w:lang w:val="sr-Latn-ME"/>
        </w:rPr>
        <w:t>4.2).</w:t>
      </w:r>
    </w:p>
    <w:p w14:paraId="7C21E7C3" w14:textId="77777777" w:rsidR="00E152E2" w:rsidRPr="0048276C" w:rsidRDefault="00E152E2">
      <w:pPr>
        <w:widowControl w:val="0"/>
        <w:spacing w:after="0" w:line="240" w:lineRule="auto"/>
        <w:jc w:val="both"/>
        <w:rPr>
          <w:rFonts w:ascii="Times New Roman" w:eastAsia="Calibri" w:hAnsi="Times New Roman" w:cs="Times New Roman"/>
          <w:lang w:val="sr-Latn-ME"/>
        </w:rPr>
      </w:pPr>
    </w:p>
    <w:p w14:paraId="3BC5137C" w14:textId="77777777" w:rsidR="00E152E2" w:rsidRPr="0048276C" w:rsidRDefault="00E152E2">
      <w:pPr>
        <w:widowControl w:val="0"/>
        <w:spacing w:after="0" w:line="240" w:lineRule="auto"/>
        <w:jc w:val="both"/>
        <w:rPr>
          <w:rFonts w:ascii="Times New Roman" w:eastAsia="Calibri" w:hAnsi="Times New Roman" w:cs="Times New Roman"/>
          <w:i/>
          <w:u w:val="single"/>
          <w:lang w:val="sr-Latn-ME"/>
        </w:rPr>
      </w:pPr>
      <w:r w:rsidRPr="0048276C">
        <w:rPr>
          <w:rFonts w:ascii="Times New Roman" w:eastAsia="Calibri" w:hAnsi="Times New Roman" w:cs="Times New Roman"/>
          <w:i/>
          <w:u w:val="single"/>
          <w:lang w:val="sr-Latn-ME"/>
        </w:rPr>
        <w:t>Maligne bolesti</w:t>
      </w:r>
    </w:p>
    <w:p w14:paraId="37AB4E6B" w14:textId="5837C662" w:rsidR="00E152E2" w:rsidRPr="0048276C" w:rsidRDefault="00E152E2">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 xml:space="preserve">U kliničkim ispitivanjima i tokom dugotrajnog praćenja pacijenata liječenih kumulativnom dozom oralnog </w:t>
      </w:r>
      <w:proofErr w:type="spellStart"/>
      <w:r w:rsidRPr="0048276C">
        <w:rPr>
          <w:rFonts w:ascii="Times New Roman" w:eastAsia="Calibri" w:hAnsi="Times New Roman" w:cs="Times New Roman"/>
          <w:lang w:val="sr-Latn-ME"/>
        </w:rPr>
        <w:t>kladribina</w:t>
      </w:r>
      <w:proofErr w:type="spellEnd"/>
      <w:r w:rsidRPr="0048276C">
        <w:rPr>
          <w:rFonts w:ascii="Times New Roman" w:eastAsia="Calibri" w:hAnsi="Times New Roman" w:cs="Times New Roman"/>
          <w:lang w:val="sr-Latn-ME"/>
        </w:rPr>
        <w:t xml:space="preserve"> od 3,5 mg/kg zapaženo je da se maligne bolesti javljaju češće kod pacijenata liječenih </w:t>
      </w:r>
      <w:proofErr w:type="spellStart"/>
      <w:r w:rsidRPr="0048276C">
        <w:rPr>
          <w:rFonts w:ascii="Times New Roman" w:eastAsia="Calibri" w:hAnsi="Times New Roman" w:cs="Times New Roman"/>
          <w:lang w:val="sr-Latn-ME"/>
        </w:rPr>
        <w:t>kladribinom</w:t>
      </w:r>
      <w:proofErr w:type="spellEnd"/>
      <w:r w:rsidRPr="0048276C">
        <w:rPr>
          <w:rFonts w:ascii="Times New Roman" w:eastAsia="Calibri" w:hAnsi="Times New Roman" w:cs="Times New Roman"/>
          <w:lang w:val="sr-Latn-ME"/>
        </w:rPr>
        <w:t xml:space="preserve"> (10 događaja na 3414 pacijent-godina [0,29 događaja na 100 pacijent-godina]) u poređenju sa pacijentima koji su primali </w:t>
      </w:r>
      <w:proofErr w:type="spellStart"/>
      <w:r w:rsidRPr="0048276C">
        <w:rPr>
          <w:rFonts w:ascii="Times New Roman" w:eastAsia="Calibri" w:hAnsi="Times New Roman" w:cs="Times New Roman"/>
          <w:lang w:val="sr-Latn-ME"/>
        </w:rPr>
        <w:t>placebo</w:t>
      </w:r>
      <w:proofErr w:type="spellEnd"/>
      <w:r w:rsidRPr="0048276C">
        <w:rPr>
          <w:rFonts w:ascii="Times New Roman" w:eastAsia="Calibri" w:hAnsi="Times New Roman" w:cs="Times New Roman"/>
          <w:lang w:val="sr-Latn-ME"/>
        </w:rPr>
        <w:t xml:space="preserve"> (3 događaja na 2022 pacijent-godine [0,15 događaja na 100 pacijent-godina]) (vidjeti </w:t>
      </w:r>
      <w:r w:rsidR="00A507BD" w:rsidRPr="0048276C">
        <w:rPr>
          <w:rFonts w:ascii="Times New Roman" w:eastAsia="Calibri" w:hAnsi="Times New Roman" w:cs="Times New Roman"/>
          <w:lang w:val="sr-Latn-ME"/>
        </w:rPr>
        <w:t>dio</w:t>
      </w:r>
      <w:r w:rsidRPr="0048276C">
        <w:rPr>
          <w:rFonts w:ascii="Times New Roman" w:eastAsia="Calibri" w:hAnsi="Times New Roman" w:cs="Times New Roman"/>
          <w:lang w:val="sr-Latn-ME"/>
        </w:rPr>
        <w:t> 4.4).</w:t>
      </w:r>
    </w:p>
    <w:p w14:paraId="6625263A" w14:textId="58568E88" w:rsidR="00700FF6" w:rsidRPr="0048276C" w:rsidRDefault="00700FF6">
      <w:pPr>
        <w:widowControl w:val="0"/>
        <w:spacing w:after="0" w:line="240" w:lineRule="auto"/>
        <w:jc w:val="both"/>
        <w:rPr>
          <w:rFonts w:ascii="Times New Roman" w:eastAsia="Calibri" w:hAnsi="Times New Roman" w:cs="Times New Roman"/>
          <w:lang w:val="sr-Latn-ME"/>
        </w:rPr>
      </w:pPr>
    </w:p>
    <w:p w14:paraId="22555657" w14:textId="60DF86EC" w:rsidR="00700FF6" w:rsidRPr="0048276C" w:rsidRDefault="00700FF6">
      <w:pPr>
        <w:widowControl w:val="0"/>
        <w:spacing w:after="0" w:line="240" w:lineRule="auto"/>
        <w:jc w:val="both"/>
        <w:rPr>
          <w:rFonts w:ascii="Times New Roman" w:eastAsia="Calibri" w:hAnsi="Times New Roman" w:cs="Times New Roman"/>
          <w:i/>
          <w:iCs/>
          <w:u w:val="single"/>
          <w:lang w:val="sr-Latn-ME"/>
        </w:rPr>
      </w:pPr>
      <w:r w:rsidRPr="0048276C">
        <w:rPr>
          <w:rFonts w:ascii="Times New Roman" w:eastAsia="Calibri" w:hAnsi="Times New Roman" w:cs="Times New Roman"/>
          <w:i/>
          <w:iCs/>
          <w:u w:val="single"/>
          <w:lang w:val="sr-Latn-ME"/>
        </w:rPr>
        <w:t>Preosjetljivost</w:t>
      </w:r>
    </w:p>
    <w:p w14:paraId="68B91AF9" w14:textId="5CAF7652" w:rsidR="00700FF6" w:rsidRPr="0048276C" w:rsidRDefault="00700FF6">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 xml:space="preserve">U kliničkim studijama pacijenata liječenih kumulativnom dozom od 3,5 mg/kg oralnog </w:t>
      </w:r>
      <w:proofErr w:type="spellStart"/>
      <w:r w:rsidRPr="0048276C">
        <w:rPr>
          <w:rFonts w:ascii="Times New Roman" w:eastAsia="Calibri" w:hAnsi="Times New Roman" w:cs="Times New Roman"/>
          <w:lang w:val="sr-Latn-ME"/>
        </w:rPr>
        <w:t>kladribina</w:t>
      </w:r>
      <w:proofErr w:type="spellEnd"/>
      <w:r w:rsidRPr="0048276C">
        <w:rPr>
          <w:rFonts w:ascii="Times New Roman" w:eastAsia="Calibri" w:hAnsi="Times New Roman" w:cs="Times New Roman"/>
          <w:lang w:val="sr-Latn-ME"/>
        </w:rPr>
        <w:t>, slučajevi preosjetljivosti su češ</w:t>
      </w:r>
      <w:r w:rsidR="009459FA" w:rsidRPr="0048276C">
        <w:rPr>
          <w:rFonts w:ascii="Times New Roman" w:eastAsia="Calibri" w:hAnsi="Times New Roman" w:cs="Times New Roman"/>
          <w:lang w:val="sr-Latn-ME"/>
        </w:rPr>
        <w:t>ć</w:t>
      </w:r>
      <w:r w:rsidRPr="0048276C">
        <w:rPr>
          <w:rFonts w:ascii="Times New Roman" w:eastAsia="Calibri" w:hAnsi="Times New Roman" w:cs="Times New Roman"/>
          <w:lang w:val="sr-Latn-ME"/>
        </w:rPr>
        <w:t>e prim</w:t>
      </w:r>
      <w:r w:rsidR="00553D4F" w:rsidRPr="0048276C">
        <w:rPr>
          <w:rFonts w:ascii="Times New Roman" w:eastAsia="Calibri" w:hAnsi="Times New Roman" w:cs="Times New Roman"/>
          <w:lang w:val="sr-Latn-ME"/>
        </w:rPr>
        <w:t>i</w:t>
      </w:r>
      <w:r w:rsidRPr="0048276C">
        <w:rPr>
          <w:rFonts w:ascii="Times New Roman" w:eastAsia="Calibri" w:hAnsi="Times New Roman" w:cs="Times New Roman"/>
          <w:lang w:val="sr-Latn-ME"/>
        </w:rPr>
        <w:t>je</w:t>
      </w:r>
      <w:r w:rsidR="009459FA" w:rsidRPr="0048276C">
        <w:rPr>
          <w:rFonts w:ascii="Times New Roman" w:eastAsia="Calibri" w:hAnsi="Times New Roman" w:cs="Times New Roman"/>
          <w:lang w:val="sr-Latn-ME"/>
        </w:rPr>
        <w:t>ć</w:t>
      </w:r>
      <w:r w:rsidRPr="0048276C">
        <w:rPr>
          <w:rFonts w:ascii="Times New Roman" w:eastAsia="Calibri" w:hAnsi="Times New Roman" w:cs="Times New Roman"/>
          <w:lang w:val="sr-Latn-ME"/>
        </w:rPr>
        <w:t xml:space="preserve">eni kod pacijenata koji su liječeni </w:t>
      </w:r>
      <w:proofErr w:type="spellStart"/>
      <w:r w:rsidRPr="0048276C">
        <w:rPr>
          <w:rFonts w:ascii="Times New Roman" w:eastAsia="Calibri" w:hAnsi="Times New Roman" w:cs="Times New Roman"/>
          <w:lang w:val="sr-Latn-ME"/>
        </w:rPr>
        <w:t>kladribinom</w:t>
      </w:r>
      <w:proofErr w:type="spellEnd"/>
      <w:r w:rsidRPr="0048276C">
        <w:rPr>
          <w:rFonts w:ascii="Times New Roman" w:eastAsia="Calibri" w:hAnsi="Times New Roman" w:cs="Times New Roman"/>
          <w:lang w:val="sr-Latn-ME"/>
        </w:rPr>
        <w:t xml:space="preserve"> (11,8%) u poređenju sa pacijentima koji su primali </w:t>
      </w:r>
      <w:proofErr w:type="spellStart"/>
      <w:r w:rsidRPr="0048276C">
        <w:rPr>
          <w:rFonts w:ascii="Times New Roman" w:eastAsia="Calibri" w:hAnsi="Times New Roman" w:cs="Times New Roman"/>
          <w:lang w:val="sr-Latn-ME"/>
        </w:rPr>
        <w:t>placebo</w:t>
      </w:r>
      <w:proofErr w:type="spellEnd"/>
      <w:r w:rsidRPr="0048276C">
        <w:rPr>
          <w:rFonts w:ascii="Times New Roman" w:eastAsia="Calibri" w:hAnsi="Times New Roman" w:cs="Times New Roman"/>
          <w:lang w:val="sr-Latn-ME"/>
        </w:rPr>
        <w:t xml:space="preserve"> (8,4%). Ozbiljni slučajevi preosjetljivosti su prim</w:t>
      </w:r>
      <w:r w:rsidR="00553D4F" w:rsidRPr="0048276C">
        <w:rPr>
          <w:rFonts w:ascii="Times New Roman" w:eastAsia="Calibri" w:hAnsi="Times New Roman" w:cs="Times New Roman"/>
          <w:lang w:val="sr-Latn-ME"/>
        </w:rPr>
        <w:t>ij</w:t>
      </w:r>
      <w:r w:rsidRPr="0048276C">
        <w:rPr>
          <w:rFonts w:ascii="Times New Roman" w:eastAsia="Calibri" w:hAnsi="Times New Roman" w:cs="Times New Roman"/>
          <w:lang w:val="sr-Latn-ME"/>
        </w:rPr>
        <w:t>e</w:t>
      </w:r>
      <w:r w:rsidR="009459FA" w:rsidRPr="0048276C">
        <w:rPr>
          <w:rFonts w:ascii="Times New Roman" w:eastAsia="Calibri" w:hAnsi="Times New Roman" w:cs="Times New Roman"/>
          <w:lang w:val="sr-Latn-ME"/>
        </w:rPr>
        <w:t>ć</w:t>
      </w:r>
      <w:r w:rsidRPr="0048276C">
        <w:rPr>
          <w:rFonts w:ascii="Times New Roman" w:eastAsia="Calibri" w:hAnsi="Times New Roman" w:cs="Times New Roman"/>
          <w:lang w:val="sr-Latn-ME"/>
        </w:rPr>
        <w:t xml:space="preserve">eni kod 0,3% pacijenata liječenih </w:t>
      </w:r>
      <w:proofErr w:type="spellStart"/>
      <w:r w:rsidRPr="0048276C">
        <w:rPr>
          <w:rFonts w:ascii="Times New Roman" w:eastAsia="Calibri" w:hAnsi="Times New Roman" w:cs="Times New Roman"/>
          <w:lang w:val="sr-Latn-ME"/>
        </w:rPr>
        <w:t>kladribinom</w:t>
      </w:r>
      <w:proofErr w:type="spellEnd"/>
      <w:r w:rsidRPr="0048276C">
        <w:rPr>
          <w:rFonts w:ascii="Times New Roman" w:eastAsia="Calibri" w:hAnsi="Times New Roman" w:cs="Times New Roman"/>
          <w:lang w:val="sr-Latn-ME"/>
        </w:rPr>
        <w:t xml:space="preserve"> i ni kod jednog pacijenta koji je primao </w:t>
      </w:r>
      <w:proofErr w:type="spellStart"/>
      <w:r w:rsidRPr="0048276C">
        <w:rPr>
          <w:rFonts w:ascii="Times New Roman" w:eastAsia="Calibri" w:hAnsi="Times New Roman" w:cs="Times New Roman"/>
          <w:lang w:val="sr-Latn-ME"/>
        </w:rPr>
        <w:t>placebo</w:t>
      </w:r>
      <w:proofErr w:type="spellEnd"/>
      <w:r w:rsidRPr="0048276C">
        <w:rPr>
          <w:rFonts w:ascii="Times New Roman" w:eastAsia="Calibri" w:hAnsi="Times New Roman" w:cs="Times New Roman"/>
          <w:lang w:val="sr-Latn-ME"/>
        </w:rPr>
        <w:t xml:space="preserve">. Slučajevi preosjetljivosti doveli su do prekida terapije kod 0,4% pacijenata liječenih </w:t>
      </w:r>
      <w:proofErr w:type="spellStart"/>
      <w:r w:rsidRPr="0048276C">
        <w:rPr>
          <w:rFonts w:ascii="Times New Roman" w:eastAsia="Calibri" w:hAnsi="Times New Roman" w:cs="Times New Roman"/>
          <w:lang w:val="sr-Latn-ME"/>
        </w:rPr>
        <w:t>kladribinom</w:t>
      </w:r>
      <w:proofErr w:type="spellEnd"/>
      <w:r w:rsidRPr="0048276C">
        <w:rPr>
          <w:rFonts w:ascii="Times New Roman" w:eastAsia="Calibri" w:hAnsi="Times New Roman" w:cs="Times New Roman"/>
          <w:lang w:val="sr-Latn-ME"/>
        </w:rPr>
        <w:t xml:space="preserve"> i kod 0,3% pacijenata koji su primali </w:t>
      </w:r>
      <w:proofErr w:type="spellStart"/>
      <w:r w:rsidRPr="0048276C">
        <w:rPr>
          <w:rFonts w:ascii="Times New Roman" w:eastAsia="Calibri" w:hAnsi="Times New Roman" w:cs="Times New Roman"/>
          <w:lang w:val="sr-Latn-ME"/>
        </w:rPr>
        <w:t>placebo</w:t>
      </w:r>
      <w:proofErr w:type="spellEnd"/>
      <w:r w:rsidRPr="0048276C">
        <w:rPr>
          <w:rFonts w:ascii="Times New Roman" w:eastAsia="Calibri" w:hAnsi="Times New Roman" w:cs="Times New Roman"/>
          <w:lang w:val="sr-Latn-ME"/>
        </w:rPr>
        <w:t>.</w:t>
      </w:r>
    </w:p>
    <w:p w14:paraId="144C5A85" w14:textId="77777777" w:rsidR="0048276C" w:rsidRDefault="0048276C">
      <w:pPr>
        <w:widowControl w:val="0"/>
        <w:spacing w:after="0" w:line="240" w:lineRule="auto"/>
        <w:jc w:val="both"/>
        <w:rPr>
          <w:rFonts w:ascii="Times New Roman" w:eastAsia="Calibri" w:hAnsi="Times New Roman" w:cs="Times New Roman"/>
          <w:i/>
          <w:iCs/>
          <w:u w:val="single"/>
          <w:lang w:val="sr-Latn-ME"/>
        </w:rPr>
      </w:pPr>
    </w:p>
    <w:p w14:paraId="204CC2BD" w14:textId="60B17E6F" w:rsidR="00700FF6" w:rsidRPr="0048276C" w:rsidRDefault="00700FF6">
      <w:pPr>
        <w:widowControl w:val="0"/>
        <w:spacing w:after="0" w:line="240" w:lineRule="auto"/>
        <w:jc w:val="both"/>
        <w:rPr>
          <w:rFonts w:ascii="Times New Roman" w:eastAsia="Calibri" w:hAnsi="Times New Roman" w:cs="Times New Roman"/>
          <w:i/>
          <w:iCs/>
          <w:u w:val="single"/>
          <w:lang w:val="sr-Latn-ME"/>
        </w:rPr>
      </w:pPr>
      <w:r w:rsidRPr="0048276C">
        <w:rPr>
          <w:rFonts w:ascii="Times New Roman" w:eastAsia="Calibri" w:hAnsi="Times New Roman" w:cs="Times New Roman"/>
          <w:i/>
          <w:iCs/>
          <w:u w:val="single"/>
          <w:lang w:val="sr-Latn-ME"/>
        </w:rPr>
        <w:t xml:space="preserve">Oštećenje jetre </w:t>
      </w:r>
    </w:p>
    <w:p w14:paraId="552D9274" w14:textId="4FD251E3" w:rsidR="00700FF6" w:rsidRPr="0048276C" w:rsidRDefault="00700FF6">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 xml:space="preserve">Tokom </w:t>
      </w:r>
      <w:proofErr w:type="spellStart"/>
      <w:r w:rsidRPr="0048276C">
        <w:rPr>
          <w:rFonts w:ascii="Times New Roman" w:eastAsia="Calibri" w:hAnsi="Times New Roman" w:cs="Times New Roman"/>
          <w:lang w:val="sr-Latn-ME"/>
        </w:rPr>
        <w:t>postmarketinškog</w:t>
      </w:r>
      <w:proofErr w:type="spellEnd"/>
      <w:r w:rsidRPr="0048276C">
        <w:rPr>
          <w:rFonts w:ascii="Times New Roman" w:eastAsia="Calibri" w:hAnsi="Times New Roman" w:cs="Times New Roman"/>
          <w:lang w:val="sr-Latn-ME"/>
        </w:rPr>
        <w:t xml:space="preserve"> </w:t>
      </w:r>
      <w:r w:rsidR="00C70277" w:rsidRPr="0048276C">
        <w:rPr>
          <w:rFonts w:ascii="Times New Roman" w:eastAsia="Calibri" w:hAnsi="Times New Roman" w:cs="Times New Roman"/>
          <w:lang w:val="sr-Latn-ME"/>
        </w:rPr>
        <w:t>iskustva</w:t>
      </w:r>
      <w:r w:rsidRPr="0048276C">
        <w:rPr>
          <w:rFonts w:ascii="Times New Roman" w:eastAsia="Calibri" w:hAnsi="Times New Roman" w:cs="Times New Roman"/>
          <w:lang w:val="sr-Latn-ME"/>
        </w:rPr>
        <w:t>, prijavljeni su neuobičajeni slučajevi ošte</w:t>
      </w:r>
      <w:r w:rsidR="009459FA" w:rsidRPr="0048276C">
        <w:rPr>
          <w:rFonts w:ascii="Times New Roman" w:eastAsia="Calibri" w:hAnsi="Times New Roman" w:cs="Times New Roman"/>
          <w:lang w:val="sr-Latn-ME"/>
        </w:rPr>
        <w:t>ć</w:t>
      </w:r>
      <w:r w:rsidRPr="0048276C">
        <w:rPr>
          <w:rFonts w:ascii="Times New Roman" w:eastAsia="Calibri" w:hAnsi="Times New Roman" w:cs="Times New Roman"/>
          <w:lang w:val="sr-Latn-ME"/>
        </w:rPr>
        <w:t>enja jetre, uključuju</w:t>
      </w:r>
      <w:r w:rsidR="009459FA" w:rsidRPr="0048276C">
        <w:rPr>
          <w:rFonts w:ascii="Times New Roman" w:eastAsia="Calibri" w:hAnsi="Times New Roman" w:cs="Times New Roman"/>
          <w:lang w:val="sr-Latn-ME"/>
        </w:rPr>
        <w:t>ć</w:t>
      </w:r>
      <w:r w:rsidRPr="0048276C">
        <w:rPr>
          <w:rFonts w:ascii="Times New Roman" w:eastAsia="Calibri" w:hAnsi="Times New Roman" w:cs="Times New Roman"/>
          <w:lang w:val="sr-Latn-ME"/>
        </w:rPr>
        <w:t xml:space="preserve">i ozbiljne slučajeve i slučajeve koji su doveli do prekida terapije, </w:t>
      </w:r>
      <w:r w:rsidR="00574B6E" w:rsidRPr="0048276C">
        <w:rPr>
          <w:rFonts w:ascii="Times New Roman" w:eastAsia="Calibri" w:hAnsi="Times New Roman" w:cs="Times New Roman"/>
          <w:lang w:val="sr-Latn-ME"/>
        </w:rPr>
        <w:t>vremenski povezane sa primjenom</w:t>
      </w:r>
      <w:r w:rsidRPr="0048276C">
        <w:rPr>
          <w:rFonts w:ascii="Times New Roman" w:eastAsia="Calibri" w:hAnsi="Times New Roman" w:cs="Times New Roman"/>
          <w:lang w:val="sr-Latn-ME"/>
        </w:rPr>
        <w:t xml:space="preserve"> lijeka </w:t>
      </w:r>
      <w:r w:rsidRPr="0048276C">
        <w:rPr>
          <w:rFonts w:ascii="Times New Roman" w:eastAsia="Calibri" w:hAnsi="Times New Roman" w:cs="Times New Roman"/>
          <w:lang w:val="sr-Latn-ME"/>
        </w:rPr>
        <w:lastRenderedPageBreak/>
        <w:t>MAVENCLAD.</w:t>
      </w:r>
    </w:p>
    <w:p w14:paraId="5058611A" w14:textId="77D33B88" w:rsidR="00700FF6" w:rsidRPr="0048276C" w:rsidRDefault="00700FF6">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 xml:space="preserve">Prolazna povišenja serumskih </w:t>
      </w:r>
      <w:proofErr w:type="spellStart"/>
      <w:r w:rsidRPr="0048276C">
        <w:rPr>
          <w:rFonts w:ascii="Times New Roman" w:eastAsia="Calibri" w:hAnsi="Times New Roman" w:cs="Times New Roman"/>
          <w:lang w:val="sr-Latn-ME"/>
        </w:rPr>
        <w:t>transaminaza</w:t>
      </w:r>
      <w:proofErr w:type="spellEnd"/>
      <w:r w:rsidRPr="0048276C">
        <w:rPr>
          <w:rFonts w:ascii="Times New Roman" w:eastAsia="Calibri" w:hAnsi="Times New Roman" w:cs="Times New Roman"/>
          <w:lang w:val="sr-Latn-ME"/>
        </w:rPr>
        <w:t xml:space="preserve"> obično su bila ve</w:t>
      </w:r>
      <w:r w:rsidR="009459FA" w:rsidRPr="0048276C">
        <w:rPr>
          <w:rFonts w:ascii="Times New Roman" w:eastAsia="Calibri" w:hAnsi="Times New Roman" w:cs="Times New Roman"/>
          <w:lang w:val="sr-Latn-ME"/>
        </w:rPr>
        <w:t>ć</w:t>
      </w:r>
      <w:r w:rsidRPr="0048276C">
        <w:rPr>
          <w:rFonts w:ascii="Times New Roman" w:eastAsia="Calibri" w:hAnsi="Times New Roman" w:cs="Times New Roman"/>
          <w:lang w:val="sr-Latn-ME"/>
        </w:rPr>
        <w:t>a od 5 puta od gornje granice normale (ULN). Uočeni su izolovani slučajevi prolaznog pove</w:t>
      </w:r>
      <w:r w:rsidR="009459FA" w:rsidRPr="0048276C">
        <w:rPr>
          <w:rFonts w:ascii="Times New Roman" w:eastAsia="Calibri" w:hAnsi="Times New Roman" w:cs="Times New Roman"/>
          <w:lang w:val="sr-Latn-ME"/>
        </w:rPr>
        <w:t>ć</w:t>
      </w:r>
      <w:r w:rsidRPr="0048276C">
        <w:rPr>
          <w:rFonts w:ascii="Times New Roman" w:eastAsia="Calibri" w:hAnsi="Times New Roman" w:cs="Times New Roman"/>
          <w:lang w:val="sr-Latn-ME"/>
        </w:rPr>
        <w:t xml:space="preserve">anja serumskih </w:t>
      </w:r>
      <w:proofErr w:type="spellStart"/>
      <w:r w:rsidRPr="0048276C">
        <w:rPr>
          <w:rFonts w:ascii="Times New Roman" w:eastAsia="Calibri" w:hAnsi="Times New Roman" w:cs="Times New Roman"/>
          <w:lang w:val="sr-Latn-ME"/>
        </w:rPr>
        <w:t>transaminaza</w:t>
      </w:r>
      <w:proofErr w:type="spellEnd"/>
      <w:r w:rsidRPr="0048276C">
        <w:rPr>
          <w:rFonts w:ascii="Times New Roman" w:eastAsia="Calibri" w:hAnsi="Times New Roman" w:cs="Times New Roman"/>
          <w:lang w:val="sr-Latn-ME"/>
        </w:rPr>
        <w:t xml:space="preserve"> do 40 puta od GGN i/ili </w:t>
      </w:r>
      <w:proofErr w:type="spellStart"/>
      <w:r w:rsidRPr="0048276C">
        <w:rPr>
          <w:rFonts w:ascii="Times New Roman" w:eastAsia="Calibri" w:hAnsi="Times New Roman" w:cs="Times New Roman"/>
          <w:lang w:val="sr-Latn-ME"/>
        </w:rPr>
        <w:t>simptomatskog</w:t>
      </w:r>
      <w:proofErr w:type="spellEnd"/>
      <w:r w:rsidRPr="0048276C">
        <w:rPr>
          <w:rFonts w:ascii="Times New Roman" w:eastAsia="Calibri" w:hAnsi="Times New Roman" w:cs="Times New Roman"/>
          <w:lang w:val="sr-Latn-ME"/>
        </w:rPr>
        <w:t xml:space="preserve"> hepatitisa sa prolaznim pove</w:t>
      </w:r>
      <w:r w:rsidR="009459FA" w:rsidRPr="0048276C">
        <w:rPr>
          <w:rFonts w:ascii="Times New Roman" w:eastAsia="Calibri" w:hAnsi="Times New Roman" w:cs="Times New Roman"/>
          <w:lang w:val="sr-Latn-ME"/>
        </w:rPr>
        <w:t>ć</w:t>
      </w:r>
      <w:r w:rsidRPr="0048276C">
        <w:rPr>
          <w:rFonts w:ascii="Times New Roman" w:eastAsia="Calibri" w:hAnsi="Times New Roman" w:cs="Times New Roman"/>
          <w:lang w:val="sr-Latn-ME"/>
        </w:rPr>
        <w:t xml:space="preserve">anjem </w:t>
      </w:r>
      <w:proofErr w:type="spellStart"/>
      <w:r w:rsidRPr="0048276C">
        <w:rPr>
          <w:rFonts w:ascii="Times New Roman" w:eastAsia="Calibri" w:hAnsi="Times New Roman" w:cs="Times New Roman"/>
          <w:lang w:val="sr-Latn-ME"/>
        </w:rPr>
        <w:t>bilirubina</w:t>
      </w:r>
      <w:proofErr w:type="spellEnd"/>
      <w:r w:rsidRPr="0048276C">
        <w:rPr>
          <w:rFonts w:ascii="Times New Roman" w:eastAsia="Calibri" w:hAnsi="Times New Roman" w:cs="Times New Roman"/>
          <w:lang w:val="sr-Latn-ME"/>
        </w:rPr>
        <w:t xml:space="preserve"> i žuticom.</w:t>
      </w:r>
    </w:p>
    <w:p w14:paraId="0BA6E04F" w14:textId="38D382C2" w:rsidR="00700FF6" w:rsidRPr="0048276C" w:rsidRDefault="00700FF6">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Vrijeme do početka je variralo, pri čemu se ve</w:t>
      </w:r>
      <w:r w:rsidR="009459FA" w:rsidRPr="0048276C">
        <w:rPr>
          <w:rFonts w:ascii="Times New Roman" w:eastAsia="Calibri" w:hAnsi="Times New Roman" w:cs="Times New Roman"/>
          <w:lang w:val="sr-Latn-ME"/>
        </w:rPr>
        <w:t>ć</w:t>
      </w:r>
      <w:r w:rsidRPr="0048276C">
        <w:rPr>
          <w:rFonts w:ascii="Times New Roman" w:eastAsia="Calibri" w:hAnsi="Times New Roman" w:cs="Times New Roman"/>
          <w:lang w:val="sr-Latn-ME"/>
        </w:rPr>
        <w:t>ina slučajeva javlja u roku od 8 ned</w:t>
      </w:r>
      <w:r w:rsidR="00814137" w:rsidRPr="0048276C">
        <w:rPr>
          <w:rFonts w:ascii="Times New Roman" w:eastAsia="Calibri" w:hAnsi="Times New Roman" w:cs="Times New Roman"/>
          <w:lang w:val="sr-Latn-ME"/>
        </w:rPr>
        <w:t>j</w:t>
      </w:r>
      <w:r w:rsidRPr="0048276C">
        <w:rPr>
          <w:rFonts w:ascii="Times New Roman" w:eastAsia="Calibri" w:hAnsi="Times New Roman" w:cs="Times New Roman"/>
          <w:lang w:val="sr-Latn-ME"/>
        </w:rPr>
        <w:t>elja nakon prvog toka l</w:t>
      </w:r>
      <w:r w:rsidR="00814137" w:rsidRPr="0048276C">
        <w:rPr>
          <w:rFonts w:ascii="Times New Roman" w:eastAsia="Calibri" w:hAnsi="Times New Roman" w:cs="Times New Roman"/>
          <w:lang w:val="sr-Latn-ME"/>
        </w:rPr>
        <w:t>ij</w:t>
      </w:r>
      <w:r w:rsidRPr="0048276C">
        <w:rPr>
          <w:rFonts w:ascii="Times New Roman" w:eastAsia="Calibri" w:hAnsi="Times New Roman" w:cs="Times New Roman"/>
          <w:lang w:val="sr-Latn-ME"/>
        </w:rPr>
        <w:t>ečenja (vid</w:t>
      </w:r>
      <w:r w:rsidR="00814137" w:rsidRPr="0048276C">
        <w:rPr>
          <w:rFonts w:ascii="Times New Roman" w:eastAsia="Calibri" w:hAnsi="Times New Roman" w:cs="Times New Roman"/>
          <w:lang w:val="sr-Latn-ME"/>
        </w:rPr>
        <w:t>j</w:t>
      </w:r>
      <w:r w:rsidRPr="0048276C">
        <w:rPr>
          <w:rFonts w:ascii="Times New Roman" w:eastAsia="Calibri" w:hAnsi="Times New Roman" w:cs="Times New Roman"/>
          <w:lang w:val="sr-Latn-ME"/>
        </w:rPr>
        <w:t xml:space="preserve">eti </w:t>
      </w:r>
      <w:r w:rsidR="00A507BD" w:rsidRPr="0048276C">
        <w:rPr>
          <w:rFonts w:ascii="Times New Roman" w:eastAsia="Calibri" w:hAnsi="Times New Roman" w:cs="Times New Roman"/>
          <w:lang w:val="sr-Latn-ME"/>
        </w:rPr>
        <w:t>dio</w:t>
      </w:r>
      <w:r w:rsidRPr="0048276C">
        <w:rPr>
          <w:rFonts w:ascii="Times New Roman" w:eastAsia="Calibri" w:hAnsi="Times New Roman" w:cs="Times New Roman"/>
          <w:lang w:val="sr-Latn-ME"/>
        </w:rPr>
        <w:t xml:space="preserve"> 4.4)</w:t>
      </w:r>
      <w:r w:rsidR="002359D3" w:rsidRPr="0048276C">
        <w:rPr>
          <w:rFonts w:ascii="Times New Roman" w:eastAsia="Calibri" w:hAnsi="Times New Roman" w:cs="Times New Roman"/>
          <w:lang w:val="sr-Latn-ME"/>
        </w:rPr>
        <w:t>.</w:t>
      </w:r>
    </w:p>
    <w:p w14:paraId="41EC1EC9" w14:textId="7601E1F6" w:rsidR="00E152E2" w:rsidRDefault="00E152E2">
      <w:pPr>
        <w:widowControl w:val="0"/>
        <w:spacing w:after="0" w:line="240" w:lineRule="auto"/>
        <w:jc w:val="both"/>
        <w:rPr>
          <w:rFonts w:ascii="Times New Roman" w:eastAsia="Calibri" w:hAnsi="Times New Roman" w:cs="Times New Roman"/>
          <w:b/>
          <w:bCs/>
          <w:lang w:val="sr-Latn-ME"/>
        </w:rPr>
      </w:pPr>
    </w:p>
    <w:p w14:paraId="41469D6B" w14:textId="262EA6E9" w:rsidR="00F31160" w:rsidRPr="00F31160" w:rsidRDefault="00F31160">
      <w:pPr>
        <w:widowControl w:val="0"/>
        <w:spacing w:after="0" w:line="240" w:lineRule="auto"/>
        <w:jc w:val="both"/>
        <w:rPr>
          <w:rFonts w:ascii="Times New Roman" w:eastAsia="Calibri" w:hAnsi="Times New Roman" w:cs="Times New Roman"/>
          <w:bCs/>
          <w:u w:val="single"/>
          <w:lang w:val="sr-Latn-ME"/>
        </w:rPr>
      </w:pPr>
      <w:r w:rsidRPr="00F31160">
        <w:rPr>
          <w:rFonts w:ascii="Times New Roman" w:eastAsia="Calibri" w:hAnsi="Times New Roman" w:cs="Times New Roman"/>
          <w:bCs/>
          <w:u w:val="single"/>
          <w:lang w:val="sr-Latn-ME"/>
        </w:rPr>
        <w:t>Prijavljivanje sumnji na neželjena dejstva</w:t>
      </w:r>
    </w:p>
    <w:p w14:paraId="2D13B4CA" w14:textId="77777777" w:rsidR="00527D35" w:rsidRPr="0048276C" w:rsidRDefault="00527D35" w:rsidP="00527D35">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1BEB1CF" w14:textId="77777777" w:rsidR="00527D35" w:rsidRPr="0048276C" w:rsidRDefault="00527D35" w:rsidP="00527D35">
      <w:pPr>
        <w:widowControl w:val="0"/>
        <w:spacing w:after="0" w:line="240" w:lineRule="auto"/>
        <w:jc w:val="both"/>
        <w:rPr>
          <w:rFonts w:ascii="Times New Roman" w:eastAsia="Calibri" w:hAnsi="Times New Roman" w:cs="Times New Roman"/>
          <w:lang w:val="sr-Latn-ME"/>
        </w:rPr>
      </w:pPr>
    </w:p>
    <w:p w14:paraId="680B6759" w14:textId="58B48E29" w:rsidR="00527D35" w:rsidRPr="0048276C" w:rsidRDefault="00527D35" w:rsidP="00527D35">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 xml:space="preserve">Institut za ljekove i medicinska sredstva </w:t>
      </w:r>
    </w:p>
    <w:p w14:paraId="1888A37E" w14:textId="77777777" w:rsidR="00527D35" w:rsidRPr="0048276C" w:rsidRDefault="00527D35" w:rsidP="00527D35">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 xml:space="preserve">Odjeljenje za </w:t>
      </w:r>
      <w:proofErr w:type="spellStart"/>
      <w:r w:rsidRPr="0048276C">
        <w:rPr>
          <w:rFonts w:ascii="Times New Roman" w:eastAsia="Calibri" w:hAnsi="Times New Roman" w:cs="Times New Roman"/>
          <w:lang w:val="sr-Latn-ME"/>
        </w:rPr>
        <w:t>farmakovigilancu</w:t>
      </w:r>
      <w:proofErr w:type="spellEnd"/>
    </w:p>
    <w:p w14:paraId="4CF4CA4D" w14:textId="77777777" w:rsidR="00527D35" w:rsidRPr="0048276C" w:rsidRDefault="00527D35" w:rsidP="00527D35">
      <w:pPr>
        <w:widowControl w:val="0"/>
        <w:spacing w:after="0" w:line="240" w:lineRule="auto"/>
        <w:jc w:val="both"/>
        <w:rPr>
          <w:rFonts w:ascii="Times New Roman" w:eastAsia="Calibri" w:hAnsi="Times New Roman" w:cs="Times New Roman"/>
          <w:lang w:val="sr-Latn-ME"/>
        </w:rPr>
      </w:pPr>
      <w:r w:rsidRPr="0048276C">
        <w:rPr>
          <w:rFonts w:ascii="Times New Roman" w:eastAsia="Calibri" w:hAnsi="Times New Roman" w:cs="Times New Roman"/>
          <w:lang w:val="sr-Latn-ME"/>
        </w:rPr>
        <w:t>Bulevar Ivana Crnojevića 64a, 81000 Podgorica</w:t>
      </w:r>
    </w:p>
    <w:p w14:paraId="6601C848" w14:textId="77777777" w:rsidR="00527D35" w:rsidRPr="0048276C" w:rsidRDefault="00527D35" w:rsidP="00527D35">
      <w:pPr>
        <w:widowControl w:val="0"/>
        <w:spacing w:after="0" w:line="240" w:lineRule="auto"/>
        <w:jc w:val="both"/>
        <w:rPr>
          <w:rFonts w:ascii="Times New Roman" w:eastAsia="Calibri" w:hAnsi="Times New Roman" w:cs="Times New Roman"/>
          <w:lang w:val="sr-Latn-ME"/>
        </w:rPr>
      </w:pPr>
    </w:p>
    <w:p w14:paraId="6D6D69F7" w14:textId="77777777" w:rsidR="00527D35" w:rsidRPr="0048276C" w:rsidRDefault="00527D35" w:rsidP="00527D35">
      <w:pPr>
        <w:pStyle w:val="NoSpacing"/>
        <w:jc w:val="both"/>
        <w:rPr>
          <w:rFonts w:eastAsia="Calibri"/>
          <w:sz w:val="22"/>
          <w:szCs w:val="22"/>
          <w:lang w:val="sr-Latn-ME"/>
        </w:rPr>
      </w:pPr>
      <w:r w:rsidRPr="0048276C">
        <w:rPr>
          <w:rFonts w:eastAsia="Calibri"/>
          <w:sz w:val="22"/>
          <w:szCs w:val="22"/>
          <w:lang w:val="sr-Latn-ME"/>
        </w:rPr>
        <w:t>tel: +382 (0) 20 310 280</w:t>
      </w:r>
    </w:p>
    <w:p w14:paraId="19871395" w14:textId="77777777" w:rsidR="00527D35" w:rsidRPr="0048276C" w:rsidRDefault="00527D35" w:rsidP="00527D35">
      <w:pPr>
        <w:pStyle w:val="NoSpacing"/>
        <w:tabs>
          <w:tab w:val="left" w:pos="6720"/>
        </w:tabs>
        <w:jc w:val="both"/>
        <w:rPr>
          <w:rFonts w:eastAsia="Calibri"/>
          <w:sz w:val="22"/>
          <w:szCs w:val="22"/>
          <w:lang w:val="sr-Latn-ME"/>
        </w:rPr>
      </w:pPr>
      <w:proofErr w:type="spellStart"/>
      <w:r w:rsidRPr="0048276C">
        <w:rPr>
          <w:rFonts w:eastAsia="Calibri"/>
          <w:sz w:val="22"/>
          <w:szCs w:val="22"/>
          <w:lang w:val="sr-Latn-ME"/>
        </w:rPr>
        <w:t>fax</w:t>
      </w:r>
      <w:proofErr w:type="spellEnd"/>
      <w:r w:rsidRPr="0048276C">
        <w:rPr>
          <w:rFonts w:eastAsia="Calibri"/>
          <w:sz w:val="22"/>
          <w:szCs w:val="22"/>
          <w:lang w:val="sr-Latn-ME"/>
        </w:rPr>
        <w:t>: +382 (0) 20 310 581</w:t>
      </w:r>
      <w:r w:rsidRPr="0048276C">
        <w:rPr>
          <w:rFonts w:eastAsia="Calibri"/>
          <w:sz w:val="22"/>
          <w:szCs w:val="22"/>
          <w:lang w:val="sr-Latn-ME"/>
        </w:rPr>
        <w:tab/>
      </w:r>
    </w:p>
    <w:p w14:paraId="6E06EF80" w14:textId="77777777" w:rsidR="00527D35" w:rsidRPr="0048276C" w:rsidRDefault="002742AA" w:rsidP="00527D35">
      <w:pPr>
        <w:pStyle w:val="NoSpacing"/>
        <w:jc w:val="both"/>
        <w:rPr>
          <w:rFonts w:eastAsia="Calibri"/>
          <w:sz w:val="22"/>
          <w:szCs w:val="22"/>
          <w:lang w:val="sr-Latn-ME"/>
        </w:rPr>
      </w:pPr>
      <w:hyperlink r:id="rId8" w:history="1">
        <w:r w:rsidR="00527D35" w:rsidRPr="0048276C">
          <w:rPr>
            <w:rStyle w:val="Hyperlink"/>
            <w:rFonts w:eastAsia="Calibri"/>
            <w:sz w:val="22"/>
            <w:szCs w:val="22"/>
            <w:lang w:val="sr-Latn-ME"/>
          </w:rPr>
          <w:t>www.cinmed.me</w:t>
        </w:r>
      </w:hyperlink>
    </w:p>
    <w:p w14:paraId="1B1F006E" w14:textId="77777777" w:rsidR="00527D35" w:rsidRPr="0048276C" w:rsidRDefault="002742AA" w:rsidP="00527D35">
      <w:pPr>
        <w:pStyle w:val="NoSpacing"/>
        <w:jc w:val="both"/>
        <w:rPr>
          <w:rFonts w:eastAsia="Calibri"/>
          <w:color w:val="0000FF"/>
          <w:sz w:val="22"/>
          <w:szCs w:val="22"/>
          <w:u w:val="single"/>
          <w:lang w:val="sr-Latn-ME"/>
        </w:rPr>
      </w:pPr>
      <w:hyperlink r:id="rId9" w:history="1">
        <w:r w:rsidR="00527D35" w:rsidRPr="0048276C">
          <w:rPr>
            <w:rStyle w:val="Hyperlink"/>
            <w:rFonts w:eastAsia="Calibri"/>
            <w:sz w:val="22"/>
            <w:szCs w:val="22"/>
            <w:lang w:val="sr-Latn-ME"/>
          </w:rPr>
          <w:t>nezeljenadejstva@cinmed.me</w:t>
        </w:r>
      </w:hyperlink>
    </w:p>
    <w:p w14:paraId="0F604A6A" w14:textId="77777777" w:rsidR="00527D35" w:rsidRPr="0048276C" w:rsidRDefault="00527D35" w:rsidP="00527D35">
      <w:pPr>
        <w:pStyle w:val="NoSpacing"/>
        <w:jc w:val="both"/>
        <w:rPr>
          <w:rFonts w:eastAsia="Calibri"/>
          <w:sz w:val="22"/>
          <w:szCs w:val="22"/>
          <w:lang w:val="sr-Latn-ME"/>
        </w:rPr>
      </w:pPr>
      <w:r w:rsidRPr="0048276C">
        <w:rPr>
          <w:rFonts w:eastAsia="Calibri"/>
          <w:sz w:val="22"/>
          <w:szCs w:val="22"/>
          <w:lang w:val="sr-Latn-ME"/>
        </w:rPr>
        <w:t>putem IS zdravstvene zaštite</w:t>
      </w:r>
    </w:p>
    <w:p w14:paraId="7C137ECC" w14:textId="77777777" w:rsidR="00527D35" w:rsidRPr="0048276C" w:rsidRDefault="00527D35" w:rsidP="00527D35">
      <w:pPr>
        <w:pStyle w:val="NoSpacing"/>
        <w:jc w:val="both"/>
        <w:rPr>
          <w:rFonts w:eastAsia="Calibri"/>
          <w:sz w:val="22"/>
          <w:szCs w:val="22"/>
          <w:lang w:val="sr-Latn-ME"/>
        </w:rPr>
      </w:pPr>
      <w:r w:rsidRPr="0048276C">
        <w:rPr>
          <w:rFonts w:eastAsia="Calibri"/>
          <w:sz w:val="22"/>
          <w:szCs w:val="22"/>
          <w:lang w:val="sr-Latn-ME"/>
        </w:rPr>
        <w:t xml:space="preserve">QR kod za </w:t>
      </w:r>
      <w:proofErr w:type="spellStart"/>
      <w:r w:rsidRPr="0048276C">
        <w:rPr>
          <w:rFonts w:eastAsia="Calibri"/>
          <w:sz w:val="22"/>
          <w:szCs w:val="22"/>
          <w:lang w:val="sr-Latn-ME"/>
        </w:rPr>
        <w:t>online</w:t>
      </w:r>
      <w:proofErr w:type="spellEnd"/>
      <w:r w:rsidRPr="0048276C">
        <w:rPr>
          <w:rFonts w:eastAsia="Calibri"/>
          <w:sz w:val="22"/>
          <w:szCs w:val="22"/>
          <w:lang w:val="sr-Latn-ME"/>
        </w:rPr>
        <w:t xml:space="preserve"> prijavu sumnje na neželjeno dejstvo lijeka:</w:t>
      </w:r>
    </w:p>
    <w:p w14:paraId="31DB9A15" w14:textId="77777777" w:rsidR="004767B6" w:rsidRPr="0048276C" w:rsidRDefault="004767B6">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38BFD278" w14:textId="3D8EF767" w:rsidR="00FB01A5" w:rsidRPr="0048276C" w:rsidRDefault="00527D35">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hAnsi="Times New Roman" w:cs="Times New Roman"/>
          <w:b/>
          <w:bCs/>
          <w:noProof/>
        </w:rPr>
        <w:drawing>
          <wp:inline distT="0" distB="0" distL="0" distR="0" wp14:anchorId="30B5F75F" wp14:editId="00ADFF6C">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DE99BA9" w14:textId="77777777" w:rsidR="00FB01A5" w:rsidRPr="0048276C" w:rsidRDefault="00FB01A5">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47B32E14"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4.9. </w:t>
      </w:r>
      <w:r w:rsidRPr="0048276C">
        <w:rPr>
          <w:rFonts w:ascii="Times New Roman" w:eastAsia="Times New Roman" w:hAnsi="Times New Roman" w:cs="Times New Roman"/>
          <w:b/>
          <w:bCs/>
          <w:lang w:val="sr-Latn-ME"/>
        </w:rPr>
        <w:tab/>
      </w:r>
      <w:proofErr w:type="spellStart"/>
      <w:r w:rsidRPr="0048276C">
        <w:rPr>
          <w:rFonts w:ascii="Times New Roman" w:eastAsia="Times New Roman" w:hAnsi="Times New Roman" w:cs="Times New Roman"/>
          <w:b/>
          <w:bCs/>
          <w:lang w:val="sr-Latn-ME"/>
        </w:rPr>
        <w:t>Predoziranje</w:t>
      </w:r>
      <w:proofErr w:type="spellEnd"/>
      <w:r w:rsidRPr="0048276C">
        <w:rPr>
          <w:rFonts w:ascii="Times New Roman" w:eastAsia="Times New Roman" w:hAnsi="Times New Roman" w:cs="Times New Roman"/>
          <w:b/>
          <w:bCs/>
          <w:lang w:val="sr-Latn-ME"/>
        </w:rPr>
        <w:t xml:space="preserve"> </w:t>
      </w:r>
    </w:p>
    <w:p w14:paraId="3FFB829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2ECDC614" w14:textId="1F730E49"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Iskustvo sa </w:t>
      </w:r>
      <w:proofErr w:type="spellStart"/>
      <w:r w:rsidRPr="0048276C">
        <w:rPr>
          <w:rFonts w:ascii="Times New Roman" w:eastAsia="Times New Roman" w:hAnsi="Times New Roman" w:cs="Times New Roman"/>
          <w:bCs/>
          <w:lang w:val="sr-Latn-ME"/>
        </w:rPr>
        <w:t>predoziranjem</w:t>
      </w:r>
      <w:proofErr w:type="spellEnd"/>
      <w:r w:rsidRPr="0048276C">
        <w:rPr>
          <w:rFonts w:ascii="Times New Roman" w:eastAsia="Times New Roman" w:hAnsi="Times New Roman" w:cs="Times New Roman"/>
          <w:bCs/>
          <w:lang w:val="sr-Latn-ME"/>
        </w:rPr>
        <w:t xml:space="preserve"> oralnim </w:t>
      </w:r>
      <w:proofErr w:type="spellStart"/>
      <w:r w:rsidRPr="0048276C">
        <w:rPr>
          <w:rFonts w:ascii="Times New Roman" w:eastAsia="Times New Roman" w:hAnsi="Times New Roman" w:cs="Times New Roman"/>
          <w:bCs/>
          <w:lang w:val="sr-Latn-ME"/>
        </w:rPr>
        <w:t>kladribinom</w:t>
      </w:r>
      <w:proofErr w:type="spellEnd"/>
      <w:r w:rsidRPr="0048276C">
        <w:rPr>
          <w:rFonts w:ascii="Times New Roman" w:eastAsia="Times New Roman" w:hAnsi="Times New Roman" w:cs="Times New Roman"/>
          <w:bCs/>
          <w:lang w:val="sr-Latn-ME"/>
        </w:rPr>
        <w:t xml:space="preserve"> je ograničeno. Poznato je da je </w:t>
      </w:r>
      <w:proofErr w:type="spellStart"/>
      <w:r w:rsidRPr="0048276C">
        <w:rPr>
          <w:rFonts w:ascii="Times New Roman" w:eastAsia="Times New Roman" w:hAnsi="Times New Roman" w:cs="Times New Roman"/>
          <w:bCs/>
          <w:lang w:val="sr-Latn-ME"/>
        </w:rPr>
        <w:t>limfopenija</w:t>
      </w:r>
      <w:proofErr w:type="spellEnd"/>
      <w:r w:rsidRPr="0048276C">
        <w:rPr>
          <w:rFonts w:ascii="Times New Roman" w:eastAsia="Times New Roman" w:hAnsi="Times New Roman" w:cs="Times New Roman"/>
          <w:bCs/>
          <w:lang w:val="sr-Latn-ME"/>
        </w:rPr>
        <w:t xml:space="preserve"> zavisna od doze (vidjeti </w:t>
      </w:r>
      <w:r w:rsidR="00553D4F" w:rsidRPr="0048276C">
        <w:rPr>
          <w:rFonts w:ascii="Times New Roman" w:eastAsia="Times New Roman" w:hAnsi="Times New Roman" w:cs="Times New Roman"/>
          <w:bCs/>
          <w:lang w:val="sr-Latn-ME"/>
        </w:rPr>
        <w:t>djelove</w:t>
      </w:r>
      <w:r w:rsidRPr="0048276C">
        <w:rPr>
          <w:rFonts w:ascii="Times New Roman" w:eastAsia="Times New Roman" w:hAnsi="Times New Roman" w:cs="Times New Roman"/>
          <w:bCs/>
          <w:lang w:val="sr-Latn-ME"/>
        </w:rPr>
        <w:t> 4.4 i 4.8).</w:t>
      </w:r>
    </w:p>
    <w:p w14:paraId="2734C456"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2E5CCD44"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Preporučuje se naročito pažljivo praćenje hematoloških parametara kod pacijenata koji su bili izloženi </w:t>
      </w:r>
      <w:proofErr w:type="spellStart"/>
      <w:r w:rsidRPr="0048276C">
        <w:rPr>
          <w:rFonts w:ascii="Times New Roman" w:eastAsia="Times New Roman" w:hAnsi="Times New Roman" w:cs="Times New Roman"/>
          <w:bCs/>
          <w:lang w:val="sr-Latn-ME"/>
        </w:rPr>
        <w:t>predoziranju</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kladribinom</w:t>
      </w:r>
      <w:proofErr w:type="spellEnd"/>
      <w:r w:rsidRPr="0048276C">
        <w:rPr>
          <w:rFonts w:ascii="Times New Roman" w:eastAsia="Times New Roman" w:hAnsi="Times New Roman" w:cs="Times New Roman"/>
          <w:bCs/>
          <w:lang w:val="sr-Latn-ME"/>
        </w:rPr>
        <w:t>.</w:t>
      </w:r>
    </w:p>
    <w:p w14:paraId="393B821F"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3AFB9FA0" w14:textId="6B439045"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Nema poznatog određenog antidota za </w:t>
      </w:r>
      <w:proofErr w:type="spellStart"/>
      <w:r w:rsidRPr="0048276C">
        <w:rPr>
          <w:rFonts w:ascii="Times New Roman" w:eastAsia="Times New Roman" w:hAnsi="Times New Roman" w:cs="Times New Roman"/>
          <w:bCs/>
          <w:lang w:val="sr-Latn-ME"/>
        </w:rPr>
        <w:t>predoziranje</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kladribinom</w:t>
      </w:r>
      <w:proofErr w:type="spellEnd"/>
      <w:r w:rsidRPr="0048276C">
        <w:rPr>
          <w:rFonts w:ascii="Times New Roman" w:eastAsia="Times New Roman" w:hAnsi="Times New Roman" w:cs="Times New Roman"/>
          <w:bCs/>
          <w:lang w:val="sr-Latn-ME"/>
        </w:rPr>
        <w:t xml:space="preserve">. Liječenje se sastoji od pažljivog posmatranja i uvođenja odgovarajućih </w:t>
      </w:r>
      <w:proofErr w:type="spellStart"/>
      <w:r w:rsidR="00553D4F" w:rsidRPr="0048276C">
        <w:rPr>
          <w:rFonts w:ascii="Times New Roman" w:eastAsia="Times New Roman" w:hAnsi="Times New Roman" w:cs="Times New Roman"/>
          <w:bCs/>
          <w:lang w:val="sr-Latn-ME"/>
        </w:rPr>
        <w:t>suportivnih</w:t>
      </w:r>
      <w:proofErr w:type="spellEnd"/>
      <w:r w:rsidRPr="0048276C">
        <w:rPr>
          <w:rFonts w:ascii="Times New Roman" w:eastAsia="Times New Roman" w:hAnsi="Times New Roman" w:cs="Times New Roman"/>
          <w:bCs/>
          <w:lang w:val="sr-Latn-ME"/>
        </w:rPr>
        <w:t xml:space="preserve"> mjera. Možda treba razmotriti prekid primjene lijeka MAVENCLAD. Zbog brze i obimne distribucije unutar ćelija i tkiva,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se </w:t>
      </w:r>
      <w:proofErr w:type="spellStart"/>
      <w:r w:rsidRPr="0048276C">
        <w:rPr>
          <w:rFonts w:ascii="Times New Roman" w:eastAsia="Times New Roman" w:hAnsi="Times New Roman" w:cs="Times New Roman"/>
          <w:bCs/>
          <w:lang w:val="sr-Latn-ME"/>
        </w:rPr>
        <w:t>hemodijalizom</w:t>
      </w:r>
      <w:proofErr w:type="spellEnd"/>
      <w:r w:rsidRPr="0048276C">
        <w:rPr>
          <w:rFonts w:ascii="Times New Roman" w:eastAsia="Times New Roman" w:hAnsi="Times New Roman" w:cs="Times New Roman"/>
          <w:bCs/>
          <w:lang w:val="sr-Latn-ME"/>
        </w:rPr>
        <w:t xml:space="preserve"> najvjerovatnije neće ukloniti u značajnoj mjeri.</w:t>
      </w:r>
    </w:p>
    <w:p w14:paraId="62279816"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24027177" w14:textId="77777777" w:rsidR="008E3778" w:rsidRPr="0048276C" w:rsidRDefault="008E3778">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0CC7A42C"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5. </w:t>
      </w:r>
      <w:r w:rsidRPr="0048276C">
        <w:rPr>
          <w:rFonts w:ascii="Times New Roman" w:eastAsia="Times New Roman" w:hAnsi="Times New Roman" w:cs="Times New Roman"/>
          <w:b/>
          <w:bCs/>
          <w:lang w:val="sr-Latn-ME"/>
        </w:rPr>
        <w:tab/>
        <w:t>FARMAKOLOŠKI PODACI</w:t>
      </w:r>
    </w:p>
    <w:p w14:paraId="61F1D977"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16308DE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5.1. </w:t>
      </w:r>
      <w:r w:rsidRPr="0048276C">
        <w:rPr>
          <w:rFonts w:ascii="Times New Roman" w:eastAsia="Times New Roman" w:hAnsi="Times New Roman" w:cs="Times New Roman"/>
          <w:b/>
          <w:bCs/>
          <w:lang w:val="sr-Latn-ME"/>
        </w:rPr>
        <w:tab/>
      </w:r>
      <w:proofErr w:type="spellStart"/>
      <w:r w:rsidRPr="0048276C">
        <w:rPr>
          <w:rFonts w:ascii="Times New Roman" w:eastAsia="Times New Roman" w:hAnsi="Times New Roman" w:cs="Times New Roman"/>
          <w:b/>
          <w:bCs/>
          <w:lang w:val="sr-Latn-ME"/>
        </w:rPr>
        <w:t>Farmakodinamski</w:t>
      </w:r>
      <w:proofErr w:type="spellEnd"/>
      <w:r w:rsidRPr="0048276C">
        <w:rPr>
          <w:rFonts w:ascii="Times New Roman" w:eastAsia="Times New Roman" w:hAnsi="Times New Roman" w:cs="Times New Roman"/>
          <w:b/>
          <w:bCs/>
          <w:lang w:val="sr-Latn-ME"/>
        </w:rPr>
        <w:t xml:space="preserve"> podaci </w:t>
      </w:r>
    </w:p>
    <w:p w14:paraId="5FC00745"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64E3B8AE" w14:textId="1DC00CC6"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Farmakoterapijska</w:t>
      </w:r>
      <w:proofErr w:type="spellEnd"/>
      <w:r w:rsidRPr="0048276C">
        <w:rPr>
          <w:rFonts w:ascii="Times New Roman" w:eastAsia="Times New Roman" w:hAnsi="Times New Roman" w:cs="Times New Roman"/>
          <w:bCs/>
          <w:lang w:val="sr-Latn-ME"/>
        </w:rPr>
        <w:t xml:space="preserve"> grupa: </w:t>
      </w:r>
      <w:proofErr w:type="spellStart"/>
      <w:r w:rsidR="00EE6855" w:rsidRPr="0048276C">
        <w:rPr>
          <w:rFonts w:ascii="Times New Roman" w:eastAsia="Times New Roman" w:hAnsi="Times New Roman" w:cs="Times New Roman"/>
          <w:bCs/>
          <w:lang w:val="sr-Latn-ME"/>
        </w:rPr>
        <w:t>Imunosupresivi</w:t>
      </w:r>
      <w:proofErr w:type="spellEnd"/>
      <w:r w:rsidR="00EE6855" w:rsidRPr="0048276C">
        <w:rPr>
          <w:rFonts w:ascii="Times New Roman" w:eastAsia="Times New Roman" w:hAnsi="Times New Roman" w:cs="Times New Roman"/>
          <w:bCs/>
          <w:lang w:val="sr-Latn-ME"/>
        </w:rPr>
        <w:t xml:space="preserve">, </w:t>
      </w:r>
      <w:r w:rsidRPr="0048276C">
        <w:rPr>
          <w:rFonts w:ascii="Times New Roman" w:eastAsia="Times New Roman" w:hAnsi="Times New Roman" w:cs="Times New Roman"/>
          <w:bCs/>
          <w:lang w:val="sr-Latn-ME"/>
        </w:rPr>
        <w:t xml:space="preserve">selektivni </w:t>
      </w:r>
      <w:proofErr w:type="spellStart"/>
      <w:r w:rsidRPr="0048276C">
        <w:rPr>
          <w:rFonts w:ascii="Times New Roman" w:eastAsia="Times New Roman" w:hAnsi="Times New Roman" w:cs="Times New Roman"/>
          <w:bCs/>
          <w:lang w:val="sr-Latn-ME"/>
        </w:rPr>
        <w:t>imunosupresivi</w:t>
      </w:r>
      <w:proofErr w:type="spellEnd"/>
    </w:p>
    <w:p w14:paraId="0F30EA84"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2A194BB"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ATC kod: L04AA40</w:t>
      </w:r>
    </w:p>
    <w:p w14:paraId="6BD3AE69"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32D6E23D" w14:textId="7FC3560C"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bCs/>
          <w:u w:val="single"/>
          <w:lang w:val="sr-Latn-ME"/>
        </w:rPr>
        <w:t>Mehanizam d</w:t>
      </w:r>
      <w:r w:rsidR="00523F19" w:rsidRPr="0048276C">
        <w:rPr>
          <w:rFonts w:ascii="Times New Roman" w:eastAsia="Times New Roman" w:hAnsi="Times New Roman" w:cs="Times New Roman"/>
          <w:bCs/>
          <w:u w:val="single"/>
          <w:lang w:val="sr-Latn-ME"/>
        </w:rPr>
        <w:t>j</w:t>
      </w:r>
      <w:r w:rsidRPr="0048276C">
        <w:rPr>
          <w:rFonts w:ascii="Times New Roman" w:eastAsia="Times New Roman" w:hAnsi="Times New Roman" w:cs="Times New Roman"/>
          <w:bCs/>
          <w:u w:val="single"/>
          <w:lang w:val="sr-Latn-ME"/>
        </w:rPr>
        <w:t>elovanja</w:t>
      </w:r>
    </w:p>
    <w:p w14:paraId="61C89B42" w14:textId="6A6F189E"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je </w:t>
      </w:r>
      <w:proofErr w:type="spellStart"/>
      <w:r w:rsidRPr="0048276C">
        <w:rPr>
          <w:rFonts w:ascii="Times New Roman" w:eastAsia="Times New Roman" w:hAnsi="Times New Roman" w:cs="Times New Roman"/>
          <w:bCs/>
          <w:lang w:val="sr-Latn-ME"/>
        </w:rPr>
        <w:t>nukleozidni</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analog</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deoksiadenozina</w:t>
      </w:r>
      <w:proofErr w:type="spellEnd"/>
      <w:r w:rsidRPr="0048276C">
        <w:rPr>
          <w:rFonts w:ascii="Times New Roman" w:eastAsia="Times New Roman" w:hAnsi="Times New Roman" w:cs="Times New Roman"/>
          <w:bCs/>
          <w:lang w:val="sr-Latn-ME"/>
        </w:rPr>
        <w:t xml:space="preserve">. Supstitucija hlorom u </w:t>
      </w:r>
      <w:proofErr w:type="spellStart"/>
      <w:r w:rsidRPr="0048276C">
        <w:rPr>
          <w:rFonts w:ascii="Times New Roman" w:eastAsia="Times New Roman" w:hAnsi="Times New Roman" w:cs="Times New Roman"/>
          <w:bCs/>
          <w:lang w:val="sr-Latn-ME"/>
        </w:rPr>
        <w:t>purinskom</w:t>
      </w:r>
      <w:proofErr w:type="spellEnd"/>
      <w:r w:rsidRPr="0048276C">
        <w:rPr>
          <w:rFonts w:ascii="Times New Roman" w:eastAsia="Times New Roman" w:hAnsi="Times New Roman" w:cs="Times New Roman"/>
          <w:bCs/>
          <w:lang w:val="sr-Latn-ME"/>
        </w:rPr>
        <w:t xml:space="preserve"> prstenu štiti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od razgradnje </w:t>
      </w:r>
      <w:proofErr w:type="spellStart"/>
      <w:r w:rsidRPr="0048276C">
        <w:rPr>
          <w:rFonts w:ascii="Times New Roman" w:eastAsia="Times New Roman" w:hAnsi="Times New Roman" w:cs="Times New Roman"/>
          <w:bCs/>
          <w:lang w:val="sr-Latn-ME"/>
        </w:rPr>
        <w:t>adenozin</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deaminazom</w:t>
      </w:r>
      <w:proofErr w:type="spellEnd"/>
      <w:r w:rsidRPr="0048276C">
        <w:rPr>
          <w:rFonts w:ascii="Times New Roman" w:eastAsia="Times New Roman" w:hAnsi="Times New Roman" w:cs="Times New Roman"/>
          <w:bCs/>
          <w:lang w:val="sr-Latn-ME"/>
        </w:rPr>
        <w:t xml:space="preserve">, što produžava vrijeme boravka </w:t>
      </w:r>
      <w:proofErr w:type="spellStart"/>
      <w:r w:rsidRPr="0048276C">
        <w:rPr>
          <w:rFonts w:ascii="Times New Roman" w:eastAsia="Times New Roman" w:hAnsi="Times New Roman" w:cs="Times New Roman"/>
          <w:bCs/>
          <w:lang w:val="sr-Latn-ME"/>
        </w:rPr>
        <w:t>prolijeka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unutar ćelija. Slijedi </w:t>
      </w:r>
      <w:proofErr w:type="spellStart"/>
      <w:r w:rsidRPr="0048276C">
        <w:rPr>
          <w:rFonts w:ascii="Times New Roman" w:eastAsia="Times New Roman" w:hAnsi="Times New Roman" w:cs="Times New Roman"/>
          <w:bCs/>
          <w:lang w:val="sr-Latn-ME"/>
        </w:rPr>
        <w:t>fosforilacija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do njegovog aktivnog </w:t>
      </w:r>
      <w:proofErr w:type="spellStart"/>
      <w:r w:rsidRPr="0048276C">
        <w:rPr>
          <w:rFonts w:ascii="Times New Roman" w:eastAsia="Times New Roman" w:hAnsi="Times New Roman" w:cs="Times New Roman"/>
          <w:bCs/>
          <w:lang w:val="sr-Latn-ME"/>
        </w:rPr>
        <w:t>trifosfatnog</w:t>
      </w:r>
      <w:proofErr w:type="spellEnd"/>
      <w:r w:rsidRPr="0048276C">
        <w:rPr>
          <w:rFonts w:ascii="Times New Roman" w:eastAsia="Times New Roman" w:hAnsi="Times New Roman" w:cs="Times New Roman"/>
          <w:bCs/>
          <w:lang w:val="sr-Latn-ME"/>
        </w:rPr>
        <w:t xml:space="preserve"> oblika, 2</w:t>
      </w:r>
      <w:r w:rsidRPr="0048276C">
        <w:rPr>
          <w:rFonts w:ascii="Times New Roman" w:eastAsia="Times New Roman" w:hAnsi="Times New Roman" w:cs="Times New Roman"/>
          <w:bCs/>
          <w:lang w:val="sr-Latn-ME"/>
        </w:rPr>
        <w:noBreakHyphen/>
        <w:t>hlorodeoksiadenozin-trifosfata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t xml:space="preserve">-ATP), koja se naročito efikasno odvija u </w:t>
      </w:r>
      <w:proofErr w:type="spellStart"/>
      <w:r w:rsidRPr="0048276C">
        <w:rPr>
          <w:rFonts w:ascii="Times New Roman" w:eastAsia="Times New Roman" w:hAnsi="Times New Roman" w:cs="Times New Roman"/>
          <w:bCs/>
          <w:lang w:val="sr-Latn-ME"/>
        </w:rPr>
        <w:t>limfocitima</w:t>
      </w:r>
      <w:proofErr w:type="spellEnd"/>
      <w:r w:rsidRPr="0048276C">
        <w:rPr>
          <w:rFonts w:ascii="Times New Roman" w:eastAsia="Times New Roman" w:hAnsi="Times New Roman" w:cs="Times New Roman"/>
          <w:bCs/>
          <w:lang w:val="sr-Latn-ME"/>
        </w:rPr>
        <w:t xml:space="preserve">, zbog toga </w:t>
      </w:r>
      <w:r w:rsidRPr="0048276C">
        <w:rPr>
          <w:rFonts w:ascii="Times New Roman" w:eastAsia="Times New Roman" w:hAnsi="Times New Roman" w:cs="Times New Roman"/>
          <w:bCs/>
          <w:lang w:val="sr-Latn-ME"/>
        </w:rPr>
        <w:lastRenderedPageBreak/>
        <w:t xml:space="preserve">što prirodno sadrže viši nivo </w:t>
      </w:r>
      <w:proofErr w:type="spellStart"/>
      <w:r w:rsidRPr="0048276C">
        <w:rPr>
          <w:rFonts w:ascii="Times New Roman" w:eastAsia="Times New Roman" w:hAnsi="Times New Roman" w:cs="Times New Roman"/>
          <w:bCs/>
          <w:lang w:val="sr-Latn-ME"/>
        </w:rPr>
        <w:t>deoksicitidin</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kinaze</w:t>
      </w:r>
      <w:proofErr w:type="spellEnd"/>
      <w:r w:rsidRPr="0048276C">
        <w:rPr>
          <w:rFonts w:ascii="Times New Roman" w:eastAsia="Times New Roman" w:hAnsi="Times New Roman" w:cs="Times New Roman"/>
          <w:bCs/>
          <w:lang w:val="sr-Latn-ME"/>
        </w:rPr>
        <w:t xml:space="preserve"> (DCK) i relativno nizak nivo 5'</w:t>
      </w:r>
      <w:r w:rsidRPr="0048276C">
        <w:rPr>
          <w:rFonts w:ascii="Times New Roman" w:eastAsia="Times New Roman" w:hAnsi="Times New Roman" w:cs="Times New Roman"/>
          <w:bCs/>
          <w:lang w:val="sr-Latn-ME"/>
        </w:rPr>
        <w:noBreakHyphen/>
        <w:t>nukleotidaze (5'</w:t>
      </w:r>
      <w:r w:rsidRPr="0048276C">
        <w:rPr>
          <w:rFonts w:ascii="Times New Roman" w:eastAsia="Times New Roman" w:hAnsi="Times New Roman" w:cs="Times New Roman"/>
          <w:bCs/>
          <w:lang w:val="sr-Latn-ME"/>
        </w:rPr>
        <w:noBreakHyphen/>
        <w:t>NTaze). Visoki odnos DCK i 5'</w:t>
      </w:r>
      <w:r w:rsidRPr="0048276C">
        <w:rPr>
          <w:rFonts w:ascii="Times New Roman" w:eastAsia="Times New Roman" w:hAnsi="Times New Roman" w:cs="Times New Roman"/>
          <w:bCs/>
          <w:lang w:val="sr-Latn-ME"/>
        </w:rPr>
        <w:noBreakHyphen/>
        <w:t xml:space="preserve">NT-aze pogoduje nakupljanju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 xml:space="preserve">ATP-a, što </w:t>
      </w:r>
      <w:proofErr w:type="spellStart"/>
      <w:r w:rsidRPr="0048276C">
        <w:rPr>
          <w:rFonts w:ascii="Times New Roman" w:eastAsia="Times New Roman" w:hAnsi="Times New Roman" w:cs="Times New Roman"/>
          <w:bCs/>
          <w:lang w:val="sr-Latn-ME"/>
        </w:rPr>
        <w:t>limfocite</w:t>
      </w:r>
      <w:proofErr w:type="spellEnd"/>
      <w:r w:rsidRPr="0048276C">
        <w:rPr>
          <w:rFonts w:ascii="Times New Roman" w:eastAsia="Times New Roman" w:hAnsi="Times New Roman" w:cs="Times New Roman"/>
          <w:bCs/>
          <w:lang w:val="sr-Latn-ME"/>
        </w:rPr>
        <w:t xml:space="preserve"> čini naročito osjetljivim na ćelijsku smrt. Ostale ćelije koje potiču iz </w:t>
      </w:r>
      <w:proofErr w:type="spellStart"/>
      <w:r w:rsidRPr="0048276C">
        <w:rPr>
          <w:rFonts w:ascii="Times New Roman" w:eastAsia="Times New Roman" w:hAnsi="Times New Roman" w:cs="Times New Roman"/>
          <w:bCs/>
          <w:lang w:val="sr-Latn-ME"/>
        </w:rPr>
        <w:t>kostne</w:t>
      </w:r>
      <w:proofErr w:type="spellEnd"/>
      <w:r w:rsidRPr="0048276C">
        <w:rPr>
          <w:rFonts w:ascii="Times New Roman" w:eastAsia="Times New Roman" w:hAnsi="Times New Roman" w:cs="Times New Roman"/>
          <w:bCs/>
          <w:lang w:val="sr-Latn-ME"/>
        </w:rPr>
        <w:t xml:space="preserve"> srži su, zbog nižeg odnosa DCK/5'</w:t>
      </w:r>
      <w:r w:rsidRPr="0048276C">
        <w:rPr>
          <w:rFonts w:ascii="Times New Roman" w:eastAsia="Times New Roman" w:hAnsi="Times New Roman" w:cs="Times New Roman"/>
          <w:bCs/>
          <w:lang w:val="sr-Latn-ME"/>
        </w:rPr>
        <w:noBreakHyphen/>
        <w:t xml:space="preserve">NT-aza, manje ugrožene nego </w:t>
      </w:r>
      <w:proofErr w:type="spellStart"/>
      <w:r w:rsidRPr="0048276C">
        <w:rPr>
          <w:rFonts w:ascii="Times New Roman" w:eastAsia="Times New Roman" w:hAnsi="Times New Roman" w:cs="Times New Roman"/>
          <w:bCs/>
          <w:lang w:val="sr-Latn-ME"/>
        </w:rPr>
        <w:t>limfociti</w:t>
      </w:r>
      <w:proofErr w:type="spellEnd"/>
      <w:r w:rsidRPr="0048276C">
        <w:rPr>
          <w:rFonts w:ascii="Times New Roman" w:eastAsia="Times New Roman" w:hAnsi="Times New Roman" w:cs="Times New Roman"/>
          <w:bCs/>
          <w:lang w:val="sr-Latn-ME"/>
        </w:rPr>
        <w:t xml:space="preserve">. DCK je enzim koji ograničava brzinu konverzije </w:t>
      </w:r>
      <w:proofErr w:type="spellStart"/>
      <w:r w:rsidRPr="0048276C">
        <w:rPr>
          <w:rFonts w:ascii="Times New Roman" w:eastAsia="Times New Roman" w:hAnsi="Times New Roman" w:cs="Times New Roman"/>
          <w:bCs/>
          <w:lang w:val="sr-Latn-ME"/>
        </w:rPr>
        <w:t>prolijeka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njegov aktivni </w:t>
      </w:r>
      <w:proofErr w:type="spellStart"/>
      <w:r w:rsidRPr="0048276C">
        <w:rPr>
          <w:rFonts w:ascii="Times New Roman" w:eastAsia="Times New Roman" w:hAnsi="Times New Roman" w:cs="Times New Roman"/>
          <w:bCs/>
          <w:lang w:val="sr-Latn-ME"/>
        </w:rPr>
        <w:t>trifosfatni</w:t>
      </w:r>
      <w:proofErr w:type="spellEnd"/>
      <w:r w:rsidRPr="0048276C">
        <w:rPr>
          <w:rFonts w:ascii="Times New Roman" w:eastAsia="Times New Roman" w:hAnsi="Times New Roman" w:cs="Times New Roman"/>
          <w:bCs/>
          <w:lang w:val="sr-Latn-ME"/>
        </w:rPr>
        <w:t xml:space="preserve"> oblik, što dovodi do selektivne </w:t>
      </w:r>
      <w:proofErr w:type="spellStart"/>
      <w:r w:rsidRPr="0048276C">
        <w:rPr>
          <w:rFonts w:ascii="Times New Roman" w:eastAsia="Times New Roman" w:hAnsi="Times New Roman" w:cs="Times New Roman"/>
          <w:bCs/>
          <w:lang w:val="sr-Latn-ME"/>
        </w:rPr>
        <w:t>deplecije</w:t>
      </w:r>
      <w:proofErr w:type="spellEnd"/>
      <w:r w:rsidRPr="0048276C">
        <w:rPr>
          <w:rFonts w:ascii="Times New Roman" w:eastAsia="Times New Roman" w:hAnsi="Times New Roman" w:cs="Times New Roman"/>
          <w:bCs/>
          <w:lang w:val="sr-Latn-ME"/>
        </w:rPr>
        <w:t xml:space="preserve"> i onih T i B ćelija koje se dijele i onih koje se ne dijele.</w:t>
      </w:r>
    </w:p>
    <w:p w14:paraId="67F923E4"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5BE2D7C4" w14:textId="2B4EDCEF"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Primarni mehanizam djelovanja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t xml:space="preserve">-ATP koji dovodi do </w:t>
      </w:r>
      <w:proofErr w:type="spellStart"/>
      <w:r w:rsidRPr="0048276C">
        <w:rPr>
          <w:rFonts w:ascii="Times New Roman" w:eastAsia="Times New Roman" w:hAnsi="Times New Roman" w:cs="Times New Roman"/>
          <w:bCs/>
          <w:lang w:val="sr-Latn-ME"/>
        </w:rPr>
        <w:t>apoptoze</w:t>
      </w:r>
      <w:proofErr w:type="spellEnd"/>
      <w:r w:rsidRPr="0048276C">
        <w:rPr>
          <w:rFonts w:ascii="Times New Roman" w:eastAsia="Times New Roman" w:hAnsi="Times New Roman" w:cs="Times New Roman"/>
          <w:bCs/>
          <w:lang w:val="sr-Latn-ME"/>
        </w:rPr>
        <w:t xml:space="preserve"> direkt</w:t>
      </w:r>
      <w:r w:rsidR="00011E39" w:rsidRPr="0048276C">
        <w:rPr>
          <w:rFonts w:ascii="Times New Roman" w:eastAsia="Times New Roman" w:hAnsi="Times New Roman" w:cs="Times New Roman"/>
          <w:bCs/>
          <w:lang w:val="sr-Latn-ME"/>
        </w:rPr>
        <w:t>n</w:t>
      </w:r>
      <w:r w:rsidRPr="0048276C">
        <w:rPr>
          <w:rFonts w:ascii="Times New Roman" w:eastAsia="Times New Roman" w:hAnsi="Times New Roman" w:cs="Times New Roman"/>
          <w:bCs/>
          <w:lang w:val="sr-Latn-ME"/>
        </w:rPr>
        <w:t xml:space="preserve">o i indirektno djeluje na sintezu DNK i funkciju </w:t>
      </w:r>
      <w:proofErr w:type="spellStart"/>
      <w:r w:rsidRPr="0048276C">
        <w:rPr>
          <w:rFonts w:ascii="Times New Roman" w:eastAsia="Times New Roman" w:hAnsi="Times New Roman" w:cs="Times New Roman"/>
          <w:bCs/>
          <w:lang w:val="sr-Latn-ME"/>
        </w:rPr>
        <w:t>mitohondrija</w:t>
      </w:r>
      <w:proofErr w:type="spellEnd"/>
      <w:r w:rsidRPr="0048276C">
        <w:rPr>
          <w:rFonts w:ascii="Times New Roman" w:eastAsia="Times New Roman" w:hAnsi="Times New Roman" w:cs="Times New Roman"/>
          <w:bCs/>
          <w:lang w:val="sr-Latn-ME"/>
        </w:rPr>
        <w:t xml:space="preserve">. U ćelijama koje se dijele,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t xml:space="preserve">-ATP ometa sintezu DNK putem inhibicije </w:t>
      </w:r>
      <w:proofErr w:type="spellStart"/>
      <w:r w:rsidRPr="0048276C">
        <w:rPr>
          <w:rFonts w:ascii="Times New Roman" w:eastAsia="Times New Roman" w:hAnsi="Times New Roman" w:cs="Times New Roman"/>
          <w:bCs/>
          <w:lang w:val="sr-Latn-ME"/>
        </w:rPr>
        <w:t>ribonukleotid</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reduktaze</w:t>
      </w:r>
      <w:proofErr w:type="spellEnd"/>
      <w:r w:rsidRPr="0048276C">
        <w:rPr>
          <w:rFonts w:ascii="Times New Roman" w:eastAsia="Times New Roman" w:hAnsi="Times New Roman" w:cs="Times New Roman"/>
          <w:bCs/>
          <w:lang w:val="sr-Latn-ME"/>
        </w:rPr>
        <w:t xml:space="preserve"> i konkuriše </w:t>
      </w:r>
      <w:proofErr w:type="spellStart"/>
      <w:r w:rsidRPr="0048276C">
        <w:rPr>
          <w:rFonts w:ascii="Times New Roman" w:eastAsia="Times New Roman" w:hAnsi="Times New Roman" w:cs="Times New Roman"/>
          <w:bCs/>
          <w:lang w:val="sr-Latn-ME"/>
        </w:rPr>
        <w:t>deoksiadenozin-trifosfatu</w:t>
      </w:r>
      <w:proofErr w:type="spellEnd"/>
      <w:r w:rsidRPr="0048276C">
        <w:rPr>
          <w:rFonts w:ascii="Times New Roman" w:eastAsia="Times New Roman" w:hAnsi="Times New Roman" w:cs="Times New Roman"/>
          <w:bCs/>
          <w:lang w:val="sr-Latn-ME"/>
        </w:rPr>
        <w:t xml:space="preserve"> za ugradnju u DNK pomoću DNK </w:t>
      </w:r>
      <w:proofErr w:type="spellStart"/>
      <w:r w:rsidRPr="0048276C">
        <w:rPr>
          <w:rFonts w:ascii="Times New Roman" w:eastAsia="Times New Roman" w:hAnsi="Times New Roman" w:cs="Times New Roman"/>
          <w:bCs/>
          <w:lang w:val="sr-Latn-ME"/>
        </w:rPr>
        <w:t>polimeraza</w:t>
      </w:r>
      <w:proofErr w:type="spellEnd"/>
      <w:r w:rsidRPr="0048276C">
        <w:rPr>
          <w:rFonts w:ascii="Times New Roman" w:eastAsia="Times New Roman" w:hAnsi="Times New Roman" w:cs="Times New Roman"/>
          <w:bCs/>
          <w:lang w:val="sr-Latn-ME"/>
        </w:rPr>
        <w:t xml:space="preserve">. U ćelijama koje miruju,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uzrokuje prekide u jednostrukom lancu DNK, brzu potrošnju </w:t>
      </w:r>
      <w:proofErr w:type="spellStart"/>
      <w:r w:rsidRPr="0048276C">
        <w:rPr>
          <w:rFonts w:ascii="Times New Roman" w:eastAsia="Times New Roman" w:hAnsi="Times New Roman" w:cs="Times New Roman"/>
          <w:bCs/>
          <w:lang w:val="sr-Latn-ME"/>
        </w:rPr>
        <w:t>nikotinamid</w:t>
      </w:r>
      <w:proofErr w:type="spellEnd"/>
      <w:r w:rsidRPr="0048276C">
        <w:rPr>
          <w:rFonts w:ascii="Times New Roman" w:eastAsia="Times New Roman" w:hAnsi="Times New Roman" w:cs="Times New Roman"/>
          <w:bCs/>
          <w:lang w:val="sr-Latn-ME"/>
        </w:rPr>
        <w:t> </w:t>
      </w:r>
      <w:proofErr w:type="spellStart"/>
      <w:r w:rsidRPr="0048276C">
        <w:rPr>
          <w:rFonts w:ascii="Times New Roman" w:eastAsia="Times New Roman" w:hAnsi="Times New Roman" w:cs="Times New Roman"/>
          <w:bCs/>
          <w:lang w:val="sr-Latn-ME"/>
        </w:rPr>
        <w:t>adenin</w:t>
      </w:r>
      <w:proofErr w:type="spellEnd"/>
      <w:r w:rsidRPr="0048276C">
        <w:rPr>
          <w:rFonts w:ascii="Times New Roman" w:eastAsia="Times New Roman" w:hAnsi="Times New Roman" w:cs="Times New Roman"/>
          <w:bCs/>
          <w:lang w:val="sr-Latn-ME"/>
        </w:rPr>
        <w:t> </w:t>
      </w:r>
      <w:proofErr w:type="spellStart"/>
      <w:r w:rsidRPr="0048276C">
        <w:rPr>
          <w:rFonts w:ascii="Times New Roman" w:eastAsia="Times New Roman" w:hAnsi="Times New Roman" w:cs="Times New Roman"/>
          <w:bCs/>
          <w:lang w:val="sr-Latn-ME"/>
        </w:rPr>
        <w:t>dinukleotida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depleciju</w:t>
      </w:r>
      <w:proofErr w:type="spellEnd"/>
      <w:r w:rsidRPr="0048276C">
        <w:rPr>
          <w:rFonts w:ascii="Times New Roman" w:eastAsia="Times New Roman" w:hAnsi="Times New Roman" w:cs="Times New Roman"/>
          <w:bCs/>
          <w:lang w:val="sr-Latn-ME"/>
        </w:rPr>
        <w:t xml:space="preserve"> ATP i smrt ćelije. Postoje dokazi da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takođe može da uzrokuje direktnu </w:t>
      </w:r>
      <w:proofErr w:type="spellStart"/>
      <w:r w:rsidRPr="0048276C">
        <w:rPr>
          <w:rFonts w:ascii="Times New Roman" w:eastAsia="Times New Roman" w:hAnsi="Times New Roman" w:cs="Times New Roman"/>
          <w:bCs/>
          <w:lang w:val="sr-Latn-ME"/>
        </w:rPr>
        <w:t>apoptozu</w:t>
      </w:r>
      <w:proofErr w:type="spellEnd"/>
      <w:r w:rsidRPr="0048276C">
        <w:rPr>
          <w:rFonts w:ascii="Times New Roman" w:eastAsia="Times New Roman" w:hAnsi="Times New Roman" w:cs="Times New Roman"/>
          <w:bCs/>
          <w:lang w:val="sr-Latn-ME"/>
        </w:rPr>
        <w:t xml:space="preserve">, i onu koja zavisi i onu koja ne zavisi od </w:t>
      </w:r>
      <w:proofErr w:type="spellStart"/>
      <w:r w:rsidRPr="0048276C">
        <w:rPr>
          <w:rFonts w:ascii="Times New Roman" w:eastAsia="Times New Roman" w:hAnsi="Times New Roman" w:cs="Times New Roman"/>
          <w:bCs/>
          <w:lang w:val="sr-Latn-ME"/>
        </w:rPr>
        <w:t>kaspaze</w:t>
      </w:r>
      <w:proofErr w:type="spellEnd"/>
      <w:r w:rsidRPr="0048276C">
        <w:rPr>
          <w:rFonts w:ascii="Times New Roman" w:eastAsia="Times New Roman" w:hAnsi="Times New Roman" w:cs="Times New Roman"/>
          <w:bCs/>
          <w:lang w:val="sr-Latn-ME"/>
        </w:rPr>
        <w:t xml:space="preserve">, putem oslobađanja </w:t>
      </w:r>
      <w:proofErr w:type="spellStart"/>
      <w:r w:rsidRPr="0048276C">
        <w:rPr>
          <w:rFonts w:ascii="Times New Roman" w:eastAsia="Times New Roman" w:hAnsi="Times New Roman" w:cs="Times New Roman"/>
          <w:bCs/>
          <w:lang w:val="sr-Latn-ME"/>
        </w:rPr>
        <w:t>citohroma</w:t>
      </w:r>
      <w:proofErr w:type="spellEnd"/>
      <w:r w:rsidRPr="0048276C">
        <w:rPr>
          <w:rFonts w:ascii="Times New Roman" w:eastAsia="Times New Roman" w:hAnsi="Times New Roman" w:cs="Times New Roman"/>
          <w:bCs/>
          <w:lang w:val="sr-Latn-ME"/>
        </w:rPr>
        <w:t xml:space="preserve"> c i faktora indukcije </w:t>
      </w:r>
      <w:proofErr w:type="spellStart"/>
      <w:r w:rsidRPr="0048276C">
        <w:rPr>
          <w:rFonts w:ascii="Times New Roman" w:eastAsia="Times New Roman" w:hAnsi="Times New Roman" w:cs="Times New Roman"/>
          <w:bCs/>
          <w:lang w:val="sr-Latn-ME"/>
        </w:rPr>
        <w:t>apoptoze</w:t>
      </w:r>
      <w:proofErr w:type="spellEnd"/>
      <w:r w:rsidRPr="0048276C">
        <w:rPr>
          <w:rFonts w:ascii="Times New Roman" w:eastAsia="Times New Roman" w:hAnsi="Times New Roman" w:cs="Times New Roman"/>
          <w:bCs/>
          <w:lang w:val="sr-Latn-ME"/>
        </w:rPr>
        <w:t xml:space="preserve"> u </w:t>
      </w:r>
      <w:proofErr w:type="spellStart"/>
      <w:r w:rsidRPr="0048276C">
        <w:rPr>
          <w:rFonts w:ascii="Times New Roman" w:eastAsia="Times New Roman" w:hAnsi="Times New Roman" w:cs="Times New Roman"/>
          <w:bCs/>
          <w:lang w:val="sr-Latn-ME"/>
        </w:rPr>
        <w:t>citosol</w:t>
      </w:r>
      <w:proofErr w:type="spellEnd"/>
      <w:r w:rsidRPr="0048276C">
        <w:rPr>
          <w:rFonts w:ascii="Times New Roman" w:eastAsia="Times New Roman" w:hAnsi="Times New Roman" w:cs="Times New Roman"/>
          <w:bCs/>
          <w:lang w:val="sr-Latn-ME"/>
        </w:rPr>
        <w:t xml:space="preserve"> ćelija koje se ne dijele.</w:t>
      </w:r>
    </w:p>
    <w:p w14:paraId="0B7E9325" w14:textId="77777777" w:rsidR="00011E39" w:rsidRPr="0048276C" w:rsidRDefault="00011E39">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287C504C" w14:textId="07132D1D"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Patologija MS uključuje kompleksan lanac događaja u kojem različite vrste imunih ćelija, uključujući </w:t>
      </w:r>
      <w:proofErr w:type="spellStart"/>
      <w:r w:rsidRPr="0048276C">
        <w:rPr>
          <w:rFonts w:ascii="Times New Roman" w:eastAsia="Times New Roman" w:hAnsi="Times New Roman" w:cs="Times New Roman"/>
          <w:bCs/>
          <w:lang w:val="sr-Latn-ME"/>
        </w:rPr>
        <w:t>autoreaktivne</w:t>
      </w:r>
      <w:proofErr w:type="spellEnd"/>
      <w:r w:rsidRPr="0048276C">
        <w:rPr>
          <w:rFonts w:ascii="Times New Roman" w:eastAsia="Times New Roman" w:hAnsi="Times New Roman" w:cs="Times New Roman"/>
          <w:bCs/>
          <w:lang w:val="sr-Latn-ME"/>
        </w:rPr>
        <w:t xml:space="preserve"> T i B ćelije, igraju ključnu ulogu. Mehanizam kojim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postiže svoje terapijske efekte kod MS nije u potpunosti objašnjen, ali smatra se da njegov </w:t>
      </w:r>
      <w:proofErr w:type="spellStart"/>
      <w:r w:rsidRPr="0048276C">
        <w:rPr>
          <w:rFonts w:ascii="Times New Roman" w:eastAsia="Times New Roman" w:hAnsi="Times New Roman" w:cs="Times New Roman"/>
          <w:bCs/>
          <w:lang w:val="sr-Latn-ME"/>
        </w:rPr>
        <w:t>pretežni</w:t>
      </w:r>
      <w:proofErr w:type="spellEnd"/>
      <w:r w:rsidRPr="0048276C">
        <w:rPr>
          <w:rFonts w:ascii="Times New Roman" w:eastAsia="Times New Roman" w:hAnsi="Times New Roman" w:cs="Times New Roman"/>
          <w:bCs/>
          <w:lang w:val="sr-Latn-ME"/>
        </w:rPr>
        <w:t xml:space="preserve"> uticaj na B i T </w:t>
      </w:r>
      <w:proofErr w:type="spellStart"/>
      <w:r w:rsidRPr="0048276C">
        <w:rPr>
          <w:rFonts w:ascii="Times New Roman" w:eastAsia="Times New Roman" w:hAnsi="Times New Roman" w:cs="Times New Roman"/>
          <w:bCs/>
          <w:lang w:val="sr-Latn-ME"/>
        </w:rPr>
        <w:t>limfocite</w:t>
      </w:r>
      <w:proofErr w:type="spellEnd"/>
      <w:r w:rsidRPr="0048276C">
        <w:rPr>
          <w:rFonts w:ascii="Times New Roman" w:eastAsia="Times New Roman" w:hAnsi="Times New Roman" w:cs="Times New Roman"/>
          <w:bCs/>
          <w:lang w:val="sr-Latn-ME"/>
        </w:rPr>
        <w:t xml:space="preserve"> prekida kaskadu glavnih </w:t>
      </w:r>
      <w:proofErr w:type="spellStart"/>
      <w:r w:rsidRPr="0048276C">
        <w:rPr>
          <w:rFonts w:ascii="Times New Roman" w:eastAsia="Times New Roman" w:hAnsi="Times New Roman" w:cs="Times New Roman"/>
          <w:bCs/>
          <w:lang w:val="sr-Latn-ME"/>
        </w:rPr>
        <w:t>imunskih</w:t>
      </w:r>
      <w:proofErr w:type="spellEnd"/>
      <w:r w:rsidRPr="0048276C">
        <w:rPr>
          <w:rFonts w:ascii="Times New Roman" w:eastAsia="Times New Roman" w:hAnsi="Times New Roman" w:cs="Times New Roman"/>
          <w:bCs/>
          <w:lang w:val="sr-Latn-ME"/>
        </w:rPr>
        <w:t xml:space="preserve"> događaja kod MS.</w:t>
      </w:r>
    </w:p>
    <w:p w14:paraId="44214222"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AF2F9FA" w14:textId="5C2E0BF4"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Razlike u nivoima ekspresije DCK i 5'</w:t>
      </w:r>
      <w:r w:rsidRPr="0048276C">
        <w:rPr>
          <w:rFonts w:ascii="Times New Roman" w:eastAsia="Times New Roman" w:hAnsi="Times New Roman" w:cs="Times New Roman"/>
          <w:bCs/>
          <w:lang w:val="sr-Latn-ME"/>
        </w:rPr>
        <w:noBreakHyphen/>
        <w:t xml:space="preserve">NT-aza između podvrsta imunih ćelija mogu da objasne razlike u osjetljivosti imunih ćelija na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Zbog tih nivoa ekspresije, imune ćelije odgovorne za urođeni imunitet manje su zahvaćene nego imune ćelije zadužene za stečen imunitet.</w:t>
      </w:r>
    </w:p>
    <w:p w14:paraId="666CCDAD"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771B483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proofErr w:type="spellStart"/>
      <w:r w:rsidRPr="0048276C">
        <w:rPr>
          <w:rFonts w:ascii="Times New Roman" w:eastAsia="Times New Roman" w:hAnsi="Times New Roman" w:cs="Times New Roman"/>
          <w:bCs/>
          <w:u w:val="single"/>
          <w:lang w:val="sr-Latn-ME"/>
        </w:rPr>
        <w:t>Farmakodinamički</w:t>
      </w:r>
      <w:proofErr w:type="spellEnd"/>
      <w:r w:rsidRPr="0048276C">
        <w:rPr>
          <w:rFonts w:ascii="Times New Roman" w:eastAsia="Times New Roman" w:hAnsi="Times New Roman" w:cs="Times New Roman"/>
          <w:bCs/>
          <w:u w:val="single"/>
          <w:lang w:val="sr-Latn-ME"/>
        </w:rPr>
        <w:t xml:space="preserve"> efekti</w:t>
      </w:r>
    </w:p>
    <w:p w14:paraId="07E9A59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Pokazalo se da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ima dugotrajne efekte tako što ciljano djeluje prvenstveno na </w:t>
      </w:r>
      <w:proofErr w:type="spellStart"/>
      <w:r w:rsidRPr="0048276C">
        <w:rPr>
          <w:rFonts w:ascii="Times New Roman" w:eastAsia="Times New Roman" w:hAnsi="Times New Roman" w:cs="Times New Roman"/>
          <w:bCs/>
          <w:lang w:val="sr-Latn-ME"/>
        </w:rPr>
        <w:t>limfocite</w:t>
      </w:r>
      <w:proofErr w:type="spellEnd"/>
      <w:r w:rsidRPr="0048276C">
        <w:rPr>
          <w:rFonts w:ascii="Times New Roman" w:eastAsia="Times New Roman" w:hAnsi="Times New Roman" w:cs="Times New Roman"/>
          <w:bCs/>
          <w:lang w:val="sr-Latn-ME"/>
        </w:rPr>
        <w:t xml:space="preserve"> i </w:t>
      </w:r>
      <w:proofErr w:type="spellStart"/>
      <w:r w:rsidRPr="0048276C">
        <w:rPr>
          <w:rFonts w:ascii="Times New Roman" w:eastAsia="Times New Roman" w:hAnsi="Times New Roman" w:cs="Times New Roman"/>
          <w:bCs/>
          <w:lang w:val="sr-Latn-ME"/>
        </w:rPr>
        <w:t>autoimune</w:t>
      </w:r>
      <w:proofErr w:type="spellEnd"/>
      <w:r w:rsidRPr="0048276C">
        <w:rPr>
          <w:rFonts w:ascii="Times New Roman" w:eastAsia="Times New Roman" w:hAnsi="Times New Roman" w:cs="Times New Roman"/>
          <w:bCs/>
          <w:lang w:val="sr-Latn-ME"/>
        </w:rPr>
        <w:t xml:space="preserve"> procese uključene u </w:t>
      </w:r>
      <w:proofErr w:type="spellStart"/>
      <w:r w:rsidRPr="0048276C">
        <w:rPr>
          <w:rFonts w:ascii="Times New Roman" w:eastAsia="Times New Roman" w:hAnsi="Times New Roman" w:cs="Times New Roman"/>
          <w:bCs/>
          <w:lang w:val="sr-Latn-ME"/>
        </w:rPr>
        <w:t>patofiziologiju</w:t>
      </w:r>
      <w:proofErr w:type="spellEnd"/>
      <w:r w:rsidRPr="0048276C">
        <w:rPr>
          <w:rFonts w:ascii="Times New Roman" w:eastAsia="Times New Roman" w:hAnsi="Times New Roman" w:cs="Times New Roman"/>
          <w:bCs/>
          <w:lang w:val="sr-Latn-ME"/>
        </w:rPr>
        <w:t xml:space="preserve"> MS.</w:t>
      </w:r>
    </w:p>
    <w:p w14:paraId="2982B13B"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15D5E553" w14:textId="77777777" w:rsidR="00E152E2" w:rsidRPr="0048276C" w:rsidRDefault="00E152E2">
      <w:pPr>
        <w:widowControl w:val="0"/>
        <w:tabs>
          <w:tab w:val="left" w:pos="540"/>
          <w:tab w:val="left" w:pos="567"/>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U ispitivanjima je najveći </w:t>
      </w:r>
      <w:proofErr w:type="spellStart"/>
      <w:r w:rsidRPr="0048276C">
        <w:rPr>
          <w:rFonts w:ascii="Times New Roman" w:eastAsia="Times New Roman" w:hAnsi="Times New Roman" w:cs="Times New Roman"/>
          <w:bCs/>
          <w:lang w:val="sr-Latn-ME"/>
        </w:rPr>
        <w:t>udio</w:t>
      </w:r>
      <w:proofErr w:type="spellEnd"/>
      <w:r w:rsidRPr="0048276C">
        <w:rPr>
          <w:rFonts w:ascii="Times New Roman" w:eastAsia="Times New Roman" w:hAnsi="Times New Roman" w:cs="Times New Roman"/>
          <w:bCs/>
          <w:lang w:val="sr-Latn-ME"/>
        </w:rPr>
        <w:t xml:space="preserve"> pacijenata sa </w:t>
      </w:r>
      <w:proofErr w:type="spellStart"/>
      <w:r w:rsidRPr="0048276C">
        <w:rPr>
          <w:rFonts w:ascii="Times New Roman" w:eastAsia="Times New Roman" w:hAnsi="Times New Roman" w:cs="Times New Roman"/>
          <w:bCs/>
          <w:lang w:val="sr-Latn-ME"/>
        </w:rPr>
        <w:t>limfopenijom</w:t>
      </w:r>
      <w:proofErr w:type="spellEnd"/>
      <w:r w:rsidRPr="0048276C">
        <w:rPr>
          <w:rFonts w:ascii="Times New Roman" w:eastAsia="Times New Roman" w:hAnsi="Times New Roman" w:cs="Times New Roman"/>
          <w:bCs/>
          <w:lang w:val="sr-Latn-ME"/>
        </w:rPr>
        <w:t xml:space="preserve"> 3. ili 4. stepena (&lt; 500 do 200 ćelija/mm³ ili &lt; 200 ćelija/mm³) bio zapažen 2 mjeseca nakon prve doze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svakoj godini, što ukazuje na vremenski raskorak između koncentracije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plazmi i maksimalnog hematološkog efekta.</w:t>
      </w:r>
    </w:p>
    <w:p w14:paraId="49CB602B" w14:textId="77777777" w:rsidR="00E152E2" w:rsidRPr="0048276C" w:rsidRDefault="00E152E2">
      <w:pPr>
        <w:widowControl w:val="0"/>
        <w:tabs>
          <w:tab w:val="left" w:pos="540"/>
          <w:tab w:val="left" w:pos="567"/>
        </w:tabs>
        <w:spacing w:after="0" w:line="240" w:lineRule="auto"/>
        <w:jc w:val="both"/>
        <w:rPr>
          <w:rFonts w:ascii="Times New Roman" w:eastAsia="Times New Roman" w:hAnsi="Times New Roman" w:cs="Times New Roman"/>
          <w:bCs/>
          <w:lang w:val="sr-Latn-ME"/>
        </w:rPr>
      </w:pPr>
    </w:p>
    <w:p w14:paraId="1A35223F" w14:textId="7F222388"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U kliničkim ispitivanjima, podaci o predloženoj kumulativnoj dozi od 3,5 mg/kg tjelesne mase pokazuju postupno poboljšanje </w:t>
      </w:r>
      <w:proofErr w:type="spellStart"/>
      <w:r w:rsidRPr="0048276C">
        <w:rPr>
          <w:rFonts w:ascii="Times New Roman" w:eastAsia="Times New Roman" w:hAnsi="Times New Roman" w:cs="Times New Roman"/>
          <w:bCs/>
          <w:lang w:val="sr-Latn-ME"/>
        </w:rPr>
        <w:t>medijane</w:t>
      </w:r>
      <w:proofErr w:type="spellEnd"/>
      <w:r w:rsidRPr="0048276C">
        <w:rPr>
          <w:rFonts w:ascii="Times New Roman" w:eastAsia="Times New Roman" w:hAnsi="Times New Roman" w:cs="Times New Roman"/>
          <w:bCs/>
          <w:lang w:val="sr-Latn-ME"/>
        </w:rPr>
        <w:t xml:space="preserve"> broja </w:t>
      </w:r>
      <w:proofErr w:type="spellStart"/>
      <w:r w:rsidRPr="0048276C">
        <w:rPr>
          <w:rFonts w:ascii="Times New Roman" w:eastAsia="Times New Roman" w:hAnsi="Times New Roman" w:cs="Times New Roman"/>
          <w:bCs/>
          <w:lang w:val="sr-Latn-ME"/>
        </w:rPr>
        <w:t>limfocita</w:t>
      </w:r>
      <w:proofErr w:type="spellEnd"/>
      <w:r w:rsidRPr="0048276C">
        <w:rPr>
          <w:rFonts w:ascii="Times New Roman" w:eastAsia="Times New Roman" w:hAnsi="Times New Roman" w:cs="Times New Roman"/>
          <w:bCs/>
          <w:lang w:val="sr-Latn-ME"/>
        </w:rPr>
        <w:t xml:space="preserve"> sve do normalnog raspona u 84. ned</w:t>
      </w:r>
      <w:r w:rsidR="00523F19" w:rsidRPr="0048276C">
        <w:rPr>
          <w:rFonts w:ascii="Times New Roman" w:eastAsia="Times New Roman" w:hAnsi="Times New Roman" w:cs="Times New Roman"/>
          <w:bCs/>
          <w:lang w:val="sr-Latn-ME"/>
        </w:rPr>
        <w:t>j</w:t>
      </w:r>
      <w:r w:rsidRPr="0048276C">
        <w:rPr>
          <w:rFonts w:ascii="Times New Roman" w:eastAsia="Times New Roman" w:hAnsi="Times New Roman" w:cs="Times New Roman"/>
          <w:bCs/>
          <w:lang w:val="sr-Latn-ME"/>
        </w:rPr>
        <w:t xml:space="preserve">elji nakon prve doze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(približno 30 nedjelja nakon posljednje doze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Broj </w:t>
      </w:r>
      <w:proofErr w:type="spellStart"/>
      <w:r w:rsidRPr="0048276C">
        <w:rPr>
          <w:rFonts w:ascii="Times New Roman" w:eastAsia="Times New Roman" w:hAnsi="Times New Roman" w:cs="Times New Roman"/>
          <w:bCs/>
          <w:lang w:val="sr-Latn-ME"/>
        </w:rPr>
        <w:t>limfocita</w:t>
      </w:r>
      <w:proofErr w:type="spellEnd"/>
      <w:r w:rsidRPr="0048276C">
        <w:rPr>
          <w:rFonts w:ascii="Times New Roman" w:eastAsia="Times New Roman" w:hAnsi="Times New Roman" w:cs="Times New Roman"/>
          <w:bCs/>
          <w:lang w:val="sr-Latn-ME"/>
        </w:rPr>
        <w:t xml:space="preserve"> u više od 75 % pacijenata vratio se u normalan raspon do 144. nedjelje nakon prve doze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(približno 90 nedjelja nakon posljednje doze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w:t>
      </w:r>
    </w:p>
    <w:p w14:paraId="036F8F7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9DEE9F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Liječenje oralnim </w:t>
      </w:r>
      <w:proofErr w:type="spellStart"/>
      <w:r w:rsidRPr="0048276C">
        <w:rPr>
          <w:rFonts w:ascii="Times New Roman" w:eastAsia="Times New Roman" w:hAnsi="Times New Roman" w:cs="Times New Roman"/>
          <w:bCs/>
          <w:lang w:val="sr-Latn-ME"/>
        </w:rPr>
        <w:t>kladribinom</w:t>
      </w:r>
      <w:proofErr w:type="spellEnd"/>
      <w:r w:rsidRPr="0048276C">
        <w:rPr>
          <w:rFonts w:ascii="Times New Roman" w:eastAsia="Times New Roman" w:hAnsi="Times New Roman" w:cs="Times New Roman"/>
          <w:bCs/>
          <w:lang w:val="sr-Latn-ME"/>
        </w:rPr>
        <w:t xml:space="preserve"> dovodi do brzog smanjenja broja </w:t>
      </w:r>
      <w:proofErr w:type="spellStart"/>
      <w:r w:rsidRPr="0048276C">
        <w:rPr>
          <w:rFonts w:ascii="Times New Roman" w:eastAsia="Times New Roman" w:hAnsi="Times New Roman" w:cs="Times New Roman"/>
          <w:bCs/>
          <w:lang w:val="sr-Latn-ME"/>
        </w:rPr>
        <w:t>cirkulišućih</w:t>
      </w:r>
      <w:proofErr w:type="spellEnd"/>
      <w:r w:rsidRPr="0048276C">
        <w:rPr>
          <w:rFonts w:ascii="Times New Roman" w:eastAsia="Times New Roman" w:hAnsi="Times New Roman" w:cs="Times New Roman"/>
          <w:bCs/>
          <w:lang w:val="sr-Latn-ME"/>
        </w:rPr>
        <w:t xml:space="preserve"> CD4+ i CD8+ T ćelija. CD8+ T ćelije pokazuju manje izraženo smanjenje broja i brži oporavak nego CD4+ T ćelije, što dovodi do privremeno smanjenog odnosa CD4 i CD8 ćelija.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smanjuje broj CD19+B ćelija i CD16+/CD56+ ćelija prirodnih ubica, koje se takođe brže oporavljaju nego CD4+ T ćelije.</w:t>
      </w:r>
    </w:p>
    <w:p w14:paraId="27C2BBF7"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74B1C9A5"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bCs/>
          <w:u w:val="single"/>
          <w:lang w:val="sr-Latn-ME"/>
        </w:rPr>
        <w:t xml:space="preserve">Klinička efikasnost i </w:t>
      </w:r>
      <w:proofErr w:type="spellStart"/>
      <w:r w:rsidRPr="0048276C">
        <w:rPr>
          <w:rFonts w:ascii="Times New Roman" w:eastAsia="Times New Roman" w:hAnsi="Times New Roman" w:cs="Times New Roman"/>
          <w:bCs/>
          <w:u w:val="single"/>
          <w:lang w:val="sr-Latn-ME"/>
        </w:rPr>
        <w:t>bezbijednost</w:t>
      </w:r>
      <w:proofErr w:type="spellEnd"/>
    </w:p>
    <w:p w14:paraId="6391B3C1"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p>
    <w:p w14:paraId="67A9D3D8" w14:textId="29A47632" w:rsidR="00E152E2" w:rsidRPr="0048276C" w:rsidRDefault="00E152E2">
      <w:pPr>
        <w:widowControl w:val="0"/>
        <w:tabs>
          <w:tab w:val="left" w:pos="540"/>
          <w:tab w:val="left" w:pos="567"/>
        </w:tabs>
        <w:spacing w:after="0" w:line="240" w:lineRule="auto"/>
        <w:jc w:val="both"/>
        <w:rPr>
          <w:rFonts w:ascii="Times New Roman" w:eastAsia="Times New Roman" w:hAnsi="Times New Roman" w:cs="Times New Roman"/>
          <w:bCs/>
          <w:i/>
          <w:u w:val="single"/>
          <w:lang w:val="sr-Latn-ME"/>
        </w:rPr>
      </w:pPr>
      <w:proofErr w:type="spellStart"/>
      <w:r w:rsidRPr="0048276C">
        <w:rPr>
          <w:rFonts w:ascii="Times New Roman" w:eastAsia="Times New Roman" w:hAnsi="Times New Roman" w:cs="Times New Roman"/>
          <w:bCs/>
          <w:i/>
          <w:u w:val="single"/>
          <w:lang w:val="sr-Latn-ME"/>
        </w:rPr>
        <w:t>Relapsno-</w:t>
      </w:r>
      <w:r w:rsidR="00523F19" w:rsidRPr="0048276C">
        <w:rPr>
          <w:rFonts w:ascii="Times New Roman" w:eastAsia="Times New Roman" w:hAnsi="Times New Roman" w:cs="Times New Roman"/>
          <w:bCs/>
          <w:i/>
          <w:u w:val="single"/>
          <w:lang w:val="sr-Latn-ME"/>
        </w:rPr>
        <w:t>remitentna</w:t>
      </w:r>
      <w:proofErr w:type="spellEnd"/>
      <w:r w:rsidRPr="0048276C">
        <w:rPr>
          <w:rFonts w:ascii="Times New Roman" w:eastAsia="Times New Roman" w:hAnsi="Times New Roman" w:cs="Times New Roman"/>
          <w:bCs/>
          <w:i/>
          <w:u w:val="single"/>
          <w:lang w:val="sr-Latn-ME"/>
        </w:rPr>
        <w:t xml:space="preserve"> MS</w:t>
      </w:r>
    </w:p>
    <w:p w14:paraId="65D0AA64" w14:textId="2F186F5A" w:rsidR="00E152E2" w:rsidRPr="0048276C" w:rsidRDefault="00E152E2">
      <w:pPr>
        <w:widowControl w:val="0"/>
        <w:tabs>
          <w:tab w:val="left" w:pos="540"/>
          <w:tab w:val="left" w:pos="567"/>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Efikasnost i bezbjednost oralnog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su procijenjene u </w:t>
      </w:r>
      <w:proofErr w:type="spellStart"/>
      <w:r w:rsidRPr="0048276C">
        <w:rPr>
          <w:rFonts w:ascii="Times New Roman" w:eastAsia="Times New Roman" w:hAnsi="Times New Roman" w:cs="Times New Roman"/>
          <w:bCs/>
          <w:lang w:val="sr-Latn-ME"/>
        </w:rPr>
        <w:t>randomizovanom</w:t>
      </w:r>
      <w:proofErr w:type="spellEnd"/>
      <w:r w:rsidRPr="0048276C">
        <w:rPr>
          <w:rFonts w:ascii="Times New Roman" w:eastAsia="Times New Roman" w:hAnsi="Times New Roman" w:cs="Times New Roman"/>
          <w:bCs/>
          <w:lang w:val="sr-Latn-ME"/>
        </w:rPr>
        <w:t xml:space="preserve">, dvostruko slijepom, </w:t>
      </w:r>
      <w:proofErr w:type="spellStart"/>
      <w:r w:rsidRPr="0048276C">
        <w:rPr>
          <w:rFonts w:ascii="Times New Roman" w:eastAsia="Times New Roman" w:hAnsi="Times New Roman" w:cs="Times New Roman"/>
          <w:bCs/>
          <w:lang w:val="sr-Latn-ME"/>
        </w:rPr>
        <w:t>placebom</w:t>
      </w:r>
      <w:proofErr w:type="spellEnd"/>
      <w:r w:rsidRPr="0048276C">
        <w:rPr>
          <w:rFonts w:ascii="Times New Roman" w:eastAsia="Times New Roman" w:hAnsi="Times New Roman" w:cs="Times New Roman"/>
          <w:bCs/>
          <w:lang w:val="sr-Latn-ME"/>
        </w:rPr>
        <w:t xml:space="preserve"> kontrolisanom kliničkom ispitivanju (CLARITY) kod 1326 pacijenata sa </w:t>
      </w:r>
      <w:proofErr w:type="spellStart"/>
      <w:r w:rsidRPr="0048276C">
        <w:rPr>
          <w:rFonts w:ascii="Times New Roman" w:eastAsia="Times New Roman" w:hAnsi="Times New Roman" w:cs="Times New Roman"/>
          <w:bCs/>
          <w:lang w:val="sr-Latn-ME"/>
        </w:rPr>
        <w:t>relapsno-</w:t>
      </w:r>
      <w:r w:rsidR="00C544B6" w:rsidRPr="0048276C">
        <w:rPr>
          <w:rFonts w:ascii="Times New Roman" w:eastAsia="Times New Roman" w:hAnsi="Times New Roman" w:cs="Times New Roman"/>
          <w:bCs/>
          <w:lang w:val="sr-Latn-ME"/>
        </w:rPr>
        <w:t>remitentnom</w:t>
      </w:r>
      <w:proofErr w:type="spellEnd"/>
      <w:r w:rsidR="00C544B6" w:rsidRPr="0048276C">
        <w:rPr>
          <w:rFonts w:ascii="Times New Roman" w:eastAsia="Times New Roman" w:hAnsi="Times New Roman" w:cs="Times New Roman"/>
          <w:bCs/>
          <w:lang w:val="sr-Latn-ME"/>
        </w:rPr>
        <w:t xml:space="preserve"> </w:t>
      </w:r>
      <w:r w:rsidRPr="0048276C">
        <w:rPr>
          <w:rFonts w:ascii="Times New Roman" w:eastAsia="Times New Roman" w:hAnsi="Times New Roman" w:cs="Times New Roman"/>
          <w:bCs/>
          <w:lang w:val="sr-Latn-ME"/>
        </w:rPr>
        <w:t xml:space="preserve">MS. Ciljevi ispitivanja bili su procjenjivanje efikasnosti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odnosu na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u smanjenju </w:t>
      </w:r>
      <w:r w:rsidR="00C544B6" w:rsidRPr="0048276C">
        <w:rPr>
          <w:rFonts w:ascii="Times New Roman" w:eastAsia="Times New Roman" w:hAnsi="Times New Roman" w:cs="Times New Roman"/>
          <w:bCs/>
          <w:lang w:val="sr-Latn-ME"/>
        </w:rPr>
        <w:t xml:space="preserve">godišnje </w:t>
      </w:r>
      <w:r w:rsidRPr="0048276C">
        <w:rPr>
          <w:rFonts w:ascii="Times New Roman" w:eastAsia="Times New Roman" w:hAnsi="Times New Roman" w:cs="Times New Roman"/>
          <w:bCs/>
          <w:lang w:val="sr-Latn-ME"/>
        </w:rPr>
        <w:t xml:space="preserve">stope </w:t>
      </w:r>
      <w:proofErr w:type="spellStart"/>
      <w:r w:rsidRPr="0048276C">
        <w:rPr>
          <w:rFonts w:ascii="Times New Roman" w:eastAsia="Times New Roman" w:hAnsi="Times New Roman" w:cs="Times New Roman"/>
          <w:bCs/>
          <w:lang w:val="sr-Latn-ME"/>
        </w:rPr>
        <w:t>relapsa</w:t>
      </w:r>
      <w:proofErr w:type="spellEnd"/>
      <w:r w:rsidRPr="0048276C">
        <w:rPr>
          <w:rFonts w:ascii="Times New Roman" w:eastAsia="Times New Roman" w:hAnsi="Times New Roman" w:cs="Times New Roman"/>
          <w:bCs/>
          <w:lang w:val="sr-Latn-ME"/>
        </w:rPr>
        <w:t xml:space="preserve"> (engl. </w:t>
      </w:r>
      <w:proofErr w:type="spellStart"/>
      <w:r w:rsidRPr="0048276C">
        <w:rPr>
          <w:rFonts w:ascii="Times New Roman" w:eastAsia="Times New Roman" w:hAnsi="Times New Roman" w:cs="Times New Roman"/>
          <w:bCs/>
          <w:i/>
          <w:lang w:val="sr-Latn-ME"/>
        </w:rPr>
        <w:t>annualised</w:t>
      </w:r>
      <w:proofErr w:type="spellEnd"/>
      <w:r w:rsidRPr="0048276C">
        <w:rPr>
          <w:rFonts w:ascii="Times New Roman" w:eastAsia="Times New Roman" w:hAnsi="Times New Roman" w:cs="Times New Roman"/>
          <w:bCs/>
          <w:i/>
          <w:lang w:val="sr-Latn-ME"/>
        </w:rPr>
        <w:t xml:space="preserve"> </w:t>
      </w:r>
      <w:proofErr w:type="spellStart"/>
      <w:r w:rsidRPr="0048276C">
        <w:rPr>
          <w:rFonts w:ascii="Times New Roman" w:eastAsia="Times New Roman" w:hAnsi="Times New Roman" w:cs="Times New Roman"/>
          <w:bCs/>
          <w:i/>
          <w:lang w:val="sr-Latn-ME"/>
        </w:rPr>
        <w:t>relapse</w:t>
      </w:r>
      <w:proofErr w:type="spellEnd"/>
      <w:r w:rsidRPr="0048276C">
        <w:rPr>
          <w:rFonts w:ascii="Times New Roman" w:eastAsia="Times New Roman" w:hAnsi="Times New Roman" w:cs="Times New Roman"/>
          <w:bCs/>
          <w:i/>
          <w:lang w:val="sr-Latn-ME"/>
        </w:rPr>
        <w:t xml:space="preserve"> rate</w:t>
      </w:r>
      <w:r w:rsidRPr="0048276C">
        <w:rPr>
          <w:rFonts w:ascii="Times New Roman" w:eastAsia="Times New Roman" w:hAnsi="Times New Roman" w:cs="Times New Roman"/>
          <w:bCs/>
          <w:lang w:val="sr-Latn-ME"/>
        </w:rPr>
        <w:t>, ARR) (primarn</w:t>
      </w:r>
      <w:r w:rsidR="00011E39" w:rsidRPr="0048276C">
        <w:rPr>
          <w:rFonts w:ascii="Times New Roman" w:eastAsia="Times New Roman" w:hAnsi="Times New Roman" w:cs="Times New Roman"/>
          <w:bCs/>
          <w:lang w:val="sr-Latn-ME"/>
        </w:rPr>
        <w:t>i parametar praćenja</w:t>
      </w:r>
      <w:r w:rsidRPr="0048276C">
        <w:rPr>
          <w:rFonts w:ascii="Times New Roman" w:eastAsia="Times New Roman" w:hAnsi="Times New Roman" w:cs="Times New Roman"/>
          <w:bCs/>
          <w:lang w:val="sr-Latn-ME"/>
        </w:rPr>
        <w:t xml:space="preserve">), usporavanju napredovanja invaliditeta i smanjenju aktivnih </w:t>
      </w:r>
      <w:proofErr w:type="spellStart"/>
      <w:r w:rsidRPr="0048276C">
        <w:rPr>
          <w:rFonts w:ascii="Times New Roman" w:eastAsia="Times New Roman" w:hAnsi="Times New Roman" w:cs="Times New Roman"/>
          <w:bCs/>
          <w:lang w:val="sr-Latn-ME"/>
        </w:rPr>
        <w:t>lezija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mjerenih</w:t>
      </w:r>
      <w:proofErr w:type="spellEnd"/>
      <w:r w:rsidRPr="0048276C">
        <w:rPr>
          <w:rFonts w:ascii="Times New Roman" w:eastAsia="Times New Roman" w:hAnsi="Times New Roman" w:cs="Times New Roman"/>
          <w:bCs/>
          <w:lang w:val="sr-Latn-ME"/>
        </w:rPr>
        <w:t xml:space="preserve"> MR.</w:t>
      </w:r>
    </w:p>
    <w:p w14:paraId="1125AF19" w14:textId="77777777" w:rsidR="00E152E2" w:rsidRPr="0048276C" w:rsidRDefault="00E152E2">
      <w:pPr>
        <w:widowControl w:val="0"/>
        <w:tabs>
          <w:tab w:val="left" w:pos="540"/>
          <w:tab w:val="left" w:pos="567"/>
        </w:tabs>
        <w:spacing w:after="0" w:line="240" w:lineRule="auto"/>
        <w:jc w:val="both"/>
        <w:rPr>
          <w:rFonts w:ascii="Times New Roman" w:eastAsia="Times New Roman" w:hAnsi="Times New Roman" w:cs="Times New Roman"/>
          <w:bCs/>
          <w:lang w:val="sr-Latn-ME"/>
        </w:rPr>
      </w:pPr>
    </w:p>
    <w:p w14:paraId="6DBB13B7" w14:textId="77777777" w:rsidR="00E152E2" w:rsidRPr="0048276C" w:rsidRDefault="00E152E2">
      <w:pPr>
        <w:widowControl w:val="0"/>
        <w:tabs>
          <w:tab w:val="left" w:pos="540"/>
          <w:tab w:val="left" w:pos="567"/>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Pacijenti su primili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(n = 437) ili kumulativnu dozu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od 3,5 mg/kg (n = 433) ili 5,25 mg/kg tjelesne mase (n = 456) tokom 96-nedjeljnog (2 godine) trajanja ispitivanja u 2 ciklusa liječenja. Pacijenti </w:t>
      </w:r>
      <w:proofErr w:type="spellStart"/>
      <w:r w:rsidRPr="0048276C">
        <w:rPr>
          <w:rFonts w:ascii="Times New Roman" w:eastAsia="Times New Roman" w:hAnsi="Times New Roman" w:cs="Times New Roman"/>
          <w:bCs/>
          <w:lang w:val="sr-Latn-ME"/>
        </w:rPr>
        <w:t>randomizovani</w:t>
      </w:r>
      <w:proofErr w:type="spellEnd"/>
      <w:r w:rsidRPr="0048276C">
        <w:rPr>
          <w:rFonts w:ascii="Times New Roman" w:eastAsia="Times New Roman" w:hAnsi="Times New Roman" w:cs="Times New Roman"/>
          <w:bCs/>
          <w:lang w:val="sr-Latn-ME"/>
        </w:rPr>
        <w:t xml:space="preserve"> u grupu koja je primila 3,5 mg/kg kumulativne doze primili su prvi ciklus liječenja u 1. i 5. nedjelji prve godine, a drugi ciklus liječenja u 1. i 5. nedjelji druge godine. Pacijenti </w:t>
      </w:r>
      <w:proofErr w:type="spellStart"/>
      <w:r w:rsidRPr="0048276C">
        <w:rPr>
          <w:rFonts w:ascii="Times New Roman" w:eastAsia="Times New Roman" w:hAnsi="Times New Roman" w:cs="Times New Roman"/>
          <w:bCs/>
          <w:lang w:val="sr-Latn-ME"/>
        </w:rPr>
        <w:t>randomizovani</w:t>
      </w:r>
      <w:proofErr w:type="spellEnd"/>
      <w:r w:rsidRPr="0048276C">
        <w:rPr>
          <w:rFonts w:ascii="Times New Roman" w:eastAsia="Times New Roman" w:hAnsi="Times New Roman" w:cs="Times New Roman"/>
          <w:bCs/>
          <w:lang w:val="sr-Latn-ME"/>
        </w:rPr>
        <w:t xml:space="preserve"> u grupu koja je primila 5,25 mg/kg kumulativne doze primili su dodatno </w:t>
      </w:r>
      <w:r w:rsidRPr="0048276C">
        <w:rPr>
          <w:rFonts w:ascii="Times New Roman" w:eastAsia="Times New Roman" w:hAnsi="Times New Roman" w:cs="Times New Roman"/>
          <w:bCs/>
          <w:lang w:val="sr-Latn-ME"/>
        </w:rPr>
        <w:lastRenderedPageBreak/>
        <w:t xml:space="preserve">liječenje u 9. i 13. nedjelji prve godine. Većina pacijenata u grupi koja je primila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(87,0 %) i terapijskim grupama koje su primile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u dozi od 3,5 mg/kg (91,9 %) i dozi od 5,25 mg/kg (89,0 %) završili su punih 96 nedjelja ispitivanja.</w:t>
      </w:r>
    </w:p>
    <w:p w14:paraId="3CF0582E"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B73AA8F" w14:textId="61B479AA"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Pacijenti su trebali da imaju najmanje 1 </w:t>
      </w:r>
      <w:proofErr w:type="spellStart"/>
      <w:r w:rsidRPr="0048276C">
        <w:rPr>
          <w:rFonts w:ascii="Times New Roman" w:eastAsia="Times New Roman" w:hAnsi="Times New Roman" w:cs="Times New Roman"/>
          <w:bCs/>
          <w:lang w:val="sr-Latn-ME"/>
        </w:rPr>
        <w:t>relaps</w:t>
      </w:r>
      <w:proofErr w:type="spellEnd"/>
      <w:r w:rsidRPr="0048276C">
        <w:rPr>
          <w:rFonts w:ascii="Times New Roman" w:eastAsia="Times New Roman" w:hAnsi="Times New Roman" w:cs="Times New Roman"/>
          <w:bCs/>
          <w:lang w:val="sr-Latn-ME"/>
        </w:rPr>
        <w:t xml:space="preserve"> u prethodnih 12 mjeseci. </w:t>
      </w:r>
      <w:proofErr w:type="spellStart"/>
      <w:r w:rsidRPr="0048276C">
        <w:rPr>
          <w:rFonts w:ascii="Times New Roman" w:eastAsia="Times New Roman" w:hAnsi="Times New Roman" w:cs="Times New Roman"/>
          <w:bCs/>
          <w:lang w:val="sr-Latn-ME"/>
        </w:rPr>
        <w:t>Medijana</w:t>
      </w:r>
      <w:proofErr w:type="spellEnd"/>
      <w:r w:rsidRPr="0048276C">
        <w:rPr>
          <w:rFonts w:ascii="Times New Roman" w:eastAsia="Times New Roman" w:hAnsi="Times New Roman" w:cs="Times New Roman"/>
          <w:bCs/>
          <w:lang w:val="sr-Latn-ME"/>
        </w:rPr>
        <w:t xml:space="preserve"> starosti cijele populacije u ispitivanju bila je 39 godina (raspon od 18 do 65 godina), a odnos žena i muškaraca bio je približno 2:1. Srednja vrijednost trajanja MS prije uključivanja u ispitivanje iznosila je 8,7 godina, a </w:t>
      </w:r>
      <w:proofErr w:type="spellStart"/>
      <w:r w:rsidRPr="0048276C">
        <w:rPr>
          <w:rFonts w:ascii="Times New Roman" w:eastAsia="Times New Roman" w:hAnsi="Times New Roman" w:cs="Times New Roman"/>
          <w:bCs/>
          <w:lang w:val="sr-Latn-ME"/>
        </w:rPr>
        <w:t>medijana</w:t>
      </w:r>
      <w:proofErr w:type="spellEnd"/>
      <w:r w:rsidRPr="0048276C">
        <w:rPr>
          <w:rFonts w:ascii="Times New Roman" w:eastAsia="Times New Roman" w:hAnsi="Times New Roman" w:cs="Times New Roman"/>
          <w:bCs/>
          <w:lang w:val="sr-Latn-ME"/>
        </w:rPr>
        <w:t xml:space="preserve"> neurološkog invaliditeta na početku ispitivanja prema rezultatima </w:t>
      </w:r>
      <w:proofErr w:type="spellStart"/>
      <w:r w:rsidRPr="0048276C">
        <w:rPr>
          <w:rFonts w:ascii="Times New Roman" w:eastAsia="Times New Roman" w:hAnsi="Times New Roman" w:cs="Times New Roman"/>
          <w:bCs/>
          <w:lang w:val="sr-Latn-ME"/>
        </w:rPr>
        <w:t>Kurtzkeove</w:t>
      </w:r>
      <w:proofErr w:type="spellEnd"/>
      <w:r w:rsidRPr="0048276C">
        <w:rPr>
          <w:rFonts w:ascii="Times New Roman" w:eastAsia="Times New Roman" w:hAnsi="Times New Roman" w:cs="Times New Roman"/>
          <w:bCs/>
          <w:lang w:val="sr-Latn-ME"/>
        </w:rPr>
        <w:t xml:space="preserve"> proširene ljestvice statusa invaliditeta (engl. </w:t>
      </w:r>
      <w:proofErr w:type="spellStart"/>
      <w:r w:rsidRPr="0048276C">
        <w:rPr>
          <w:rFonts w:ascii="Times New Roman" w:eastAsia="Times New Roman" w:hAnsi="Times New Roman" w:cs="Times New Roman"/>
          <w:bCs/>
          <w:i/>
          <w:lang w:val="sr-Latn-ME"/>
        </w:rPr>
        <w:t>Kurtzke</w:t>
      </w:r>
      <w:proofErr w:type="spellEnd"/>
      <w:r w:rsidRPr="0048276C">
        <w:rPr>
          <w:rFonts w:ascii="Times New Roman" w:eastAsia="Times New Roman" w:hAnsi="Times New Roman" w:cs="Times New Roman"/>
          <w:bCs/>
          <w:i/>
          <w:lang w:val="sr-Latn-ME"/>
        </w:rPr>
        <w:t xml:space="preserve"> </w:t>
      </w:r>
      <w:proofErr w:type="spellStart"/>
      <w:r w:rsidRPr="0048276C">
        <w:rPr>
          <w:rFonts w:ascii="Times New Roman" w:eastAsia="Times New Roman" w:hAnsi="Times New Roman" w:cs="Times New Roman"/>
          <w:bCs/>
          <w:i/>
          <w:lang w:val="sr-Latn-ME"/>
        </w:rPr>
        <w:t>Expanded</w:t>
      </w:r>
      <w:proofErr w:type="spellEnd"/>
      <w:r w:rsidRPr="0048276C">
        <w:rPr>
          <w:rFonts w:ascii="Times New Roman" w:eastAsia="Times New Roman" w:hAnsi="Times New Roman" w:cs="Times New Roman"/>
          <w:bCs/>
          <w:i/>
          <w:lang w:val="sr-Latn-ME"/>
        </w:rPr>
        <w:t xml:space="preserve"> </w:t>
      </w:r>
      <w:proofErr w:type="spellStart"/>
      <w:r w:rsidRPr="0048276C">
        <w:rPr>
          <w:rFonts w:ascii="Times New Roman" w:eastAsia="Times New Roman" w:hAnsi="Times New Roman" w:cs="Times New Roman"/>
          <w:bCs/>
          <w:i/>
          <w:lang w:val="sr-Latn-ME"/>
        </w:rPr>
        <w:t>Disability</w:t>
      </w:r>
      <w:proofErr w:type="spellEnd"/>
      <w:r w:rsidRPr="0048276C">
        <w:rPr>
          <w:rFonts w:ascii="Times New Roman" w:eastAsia="Times New Roman" w:hAnsi="Times New Roman" w:cs="Times New Roman"/>
          <w:bCs/>
          <w:i/>
          <w:lang w:val="sr-Latn-ME"/>
        </w:rPr>
        <w:t xml:space="preserve"> Status </w:t>
      </w:r>
      <w:proofErr w:type="spellStart"/>
      <w:r w:rsidRPr="0048276C">
        <w:rPr>
          <w:rFonts w:ascii="Times New Roman" w:eastAsia="Times New Roman" w:hAnsi="Times New Roman" w:cs="Times New Roman"/>
          <w:bCs/>
          <w:i/>
          <w:lang w:val="sr-Latn-ME"/>
        </w:rPr>
        <w:t>Scale</w:t>
      </w:r>
      <w:proofErr w:type="spellEnd"/>
      <w:r w:rsidRPr="0048276C">
        <w:rPr>
          <w:rFonts w:ascii="Times New Roman" w:eastAsia="Times New Roman" w:hAnsi="Times New Roman" w:cs="Times New Roman"/>
          <w:bCs/>
          <w:lang w:val="sr-Latn-ME"/>
        </w:rPr>
        <w:t>, EDSS) u svim terapijskim grupama iznosio je 3,0 (raspon od 0 do 6,0). Više od dv</w:t>
      </w:r>
      <w:r w:rsidR="00011E39" w:rsidRPr="0048276C">
        <w:rPr>
          <w:rFonts w:ascii="Times New Roman" w:eastAsia="Times New Roman" w:hAnsi="Times New Roman" w:cs="Times New Roman"/>
          <w:bCs/>
          <w:lang w:val="sr-Latn-ME"/>
        </w:rPr>
        <w:t>ij</w:t>
      </w:r>
      <w:r w:rsidRPr="0048276C">
        <w:rPr>
          <w:rFonts w:ascii="Times New Roman" w:eastAsia="Times New Roman" w:hAnsi="Times New Roman" w:cs="Times New Roman"/>
          <w:bCs/>
          <w:lang w:val="sr-Latn-ME"/>
        </w:rPr>
        <w:t xml:space="preserve">e trećine ispitanika prethodno nije bilo liječeno zbog MS </w:t>
      </w:r>
      <w:bookmarkStart w:id="8" w:name="_Hlk497152982"/>
      <w:r w:rsidRPr="0048276C">
        <w:rPr>
          <w:rFonts w:ascii="Times New Roman" w:eastAsia="Times New Roman" w:hAnsi="Times New Roman" w:cs="Times New Roman"/>
          <w:bCs/>
          <w:lang w:val="sr-Latn-ME"/>
        </w:rPr>
        <w:t xml:space="preserve">ljekovima koji mijenjaju tok bolesti </w:t>
      </w:r>
      <w:bookmarkEnd w:id="8"/>
      <w:r w:rsidRPr="0048276C">
        <w:rPr>
          <w:rFonts w:ascii="Times New Roman" w:eastAsia="Times New Roman" w:hAnsi="Times New Roman" w:cs="Times New Roman"/>
          <w:bCs/>
          <w:lang w:val="sr-Latn-ME"/>
        </w:rPr>
        <w:t xml:space="preserve">(engl. </w:t>
      </w:r>
      <w:proofErr w:type="spellStart"/>
      <w:r w:rsidRPr="0048276C">
        <w:rPr>
          <w:rFonts w:ascii="Times New Roman" w:eastAsia="Times New Roman" w:hAnsi="Times New Roman" w:cs="Times New Roman"/>
          <w:bCs/>
          <w:i/>
          <w:lang w:val="sr-Latn-ME"/>
        </w:rPr>
        <w:t>disease-modifying</w:t>
      </w:r>
      <w:proofErr w:type="spellEnd"/>
      <w:r w:rsidRPr="0048276C">
        <w:rPr>
          <w:rFonts w:ascii="Times New Roman" w:eastAsia="Times New Roman" w:hAnsi="Times New Roman" w:cs="Times New Roman"/>
          <w:bCs/>
          <w:i/>
          <w:lang w:val="sr-Latn-ME"/>
        </w:rPr>
        <w:t xml:space="preserve"> </w:t>
      </w:r>
      <w:proofErr w:type="spellStart"/>
      <w:r w:rsidRPr="0048276C">
        <w:rPr>
          <w:rFonts w:ascii="Times New Roman" w:eastAsia="Times New Roman" w:hAnsi="Times New Roman" w:cs="Times New Roman"/>
          <w:bCs/>
          <w:i/>
          <w:lang w:val="sr-Latn-ME"/>
        </w:rPr>
        <w:t>drugs</w:t>
      </w:r>
      <w:proofErr w:type="spellEnd"/>
      <w:r w:rsidRPr="0048276C">
        <w:rPr>
          <w:rFonts w:ascii="Times New Roman" w:eastAsia="Times New Roman" w:hAnsi="Times New Roman" w:cs="Times New Roman"/>
          <w:bCs/>
          <w:lang w:val="sr-Latn-ME"/>
        </w:rPr>
        <w:t xml:space="preserve">, DMD). Preostali pacijenti bili su prethodno liječeni bilo </w:t>
      </w:r>
      <w:proofErr w:type="spellStart"/>
      <w:r w:rsidRPr="0048276C">
        <w:rPr>
          <w:rFonts w:ascii="Times New Roman" w:eastAsia="Times New Roman" w:hAnsi="Times New Roman" w:cs="Times New Roman"/>
          <w:bCs/>
          <w:lang w:val="sr-Latn-ME"/>
        </w:rPr>
        <w:t>interferonom</w:t>
      </w:r>
      <w:proofErr w:type="spellEnd"/>
      <w:r w:rsidRPr="0048276C">
        <w:rPr>
          <w:rFonts w:ascii="Times New Roman" w:eastAsia="Times New Roman" w:hAnsi="Times New Roman" w:cs="Times New Roman"/>
          <w:bCs/>
          <w:lang w:val="sr-Latn-ME"/>
        </w:rPr>
        <w:t xml:space="preserve"> beta</w:t>
      </w:r>
      <w:r w:rsidRPr="0048276C">
        <w:rPr>
          <w:rFonts w:ascii="Times New Roman" w:eastAsia="Times New Roman" w:hAnsi="Times New Roman" w:cs="Times New Roman"/>
          <w:bCs/>
          <w:lang w:val="sr-Latn-ME"/>
        </w:rPr>
        <w:noBreakHyphen/>
        <w:t xml:space="preserve">1a, </w:t>
      </w:r>
      <w:proofErr w:type="spellStart"/>
      <w:r w:rsidRPr="0048276C">
        <w:rPr>
          <w:rFonts w:ascii="Times New Roman" w:eastAsia="Times New Roman" w:hAnsi="Times New Roman" w:cs="Times New Roman"/>
          <w:bCs/>
          <w:lang w:val="sr-Latn-ME"/>
        </w:rPr>
        <w:t>interferonom</w:t>
      </w:r>
      <w:proofErr w:type="spellEnd"/>
      <w:r w:rsidRPr="0048276C">
        <w:rPr>
          <w:rFonts w:ascii="Times New Roman" w:eastAsia="Times New Roman" w:hAnsi="Times New Roman" w:cs="Times New Roman"/>
          <w:bCs/>
          <w:lang w:val="sr-Latn-ME"/>
        </w:rPr>
        <w:t xml:space="preserve"> beta</w:t>
      </w:r>
      <w:r w:rsidRPr="0048276C">
        <w:rPr>
          <w:rFonts w:ascii="Times New Roman" w:eastAsia="Times New Roman" w:hAnsi="Times New Roman" w:cs="Times New Roman"/>
          <w:bCs/>
          <w:lang w:val="sr-Latn-ME"/>
        </w:rPr>
        <w:noBreakHyphen/>
        <w:t xml:space="preserve">1b, </w:t>
      </w:r>
      <w:proofErr w:type="spellStart"/>
      <w:r w:rsidRPr="0048276C">
        <w:rPr>
          <w:rFonts w:ascii="Times New Roman" w:eastAsia="Times New Roman" w:hAnsi="Times New Roman" w:cs="Times New Roman"/>
          <w:bCs/>
          <w:lang w:val="sr-Latn-ME"/>
        </w:rPr>
        <w:t>glatiramer</w:t>
      </w:r>
      <w:proofErr w:type="spellEnd"/>
      <w:r w:rsidRPr="0048276C">
        <w:rPr>
          <w:rFonts w:ascii="Times New Roman" w:eastAsia="Times New Roman" w:hAnsi="Times New Roman" w:cs="Times New Roman"/>
          <w:bCs/>
          <w:lang w:val="sr-Latn-ME"/>
        </w:rPr>
        <w:t xml:space="preserve"> acetatom ili </w:t>
      </w:r>
      <w:proofErr w:type="spellStart"/>
      <w:r w:rsidRPr="0048276C">
        <w:rPr>
          <w:rFonts w:ascii="Times New Roman" w:eastAsia="Times New Roman" w:hAnsi="Times New Roman" w:cs="Times New Roman"/>
          <w:bCs/>
          <w:lang w:val="sr-Latn-ME"/>
        </w:rPr>
        <w:t>natalizumabom</w:t>
      </w:r>
      <w:proofErr w:type="spellEnd"/>
      <w:r w:rsidRPr="0048276C">
        <w:rPr>
          <w:rFonts w:ascii="Times New Roman" w:eastAsia="Times New Roman" w:hAnsi="Times New Roman" w:cs="Times New Roman"/>
          <w:bCs/>
          <w:lang w:val="sr-Latn-ME"/>
        </w:rPr>
        <w:t>.</w:t>
      </w:r>
    </w:p>
    <w:p w14:paraId="4F632596"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i/>
          <w:lang w:val="sr-Latn-ME"/>
        </w:rPr>
      </w:pPr>
    </w:p>
    <w:p w14:paraId="29A5CC3A" w14:textId="1343FD9D"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Pacijenti sa </w:t>
      </w:r>
      <w:proofErr w:type="spellStart"/>
      <w:r w:rsidRPr="0048276C">
        <w:rPr>
          <w:rFonts w:ascii="Times New Roman" w:eastAsia="Times New Roman" w:hAnsi="Times New Roman" w:cs="Times New Roman"/>
          <w:bCs/>
          <w:lang w:val="sr-Latn-ME"/>
        </w:rPr>
        <w:t>relapsno-</w:t>
      </w:r>
      <w:r w:rsidR="00C544B6" w:rsidRPr="0048276C">
        <w:rPr>
          <w:rFonts w:ascii="Times New Roman" w:eastAsia="Times New Roman" w:hAnsi="Times New Roman" w:cs="Times New Roman"/>
          <w:bCs/>
          <w:lang w:val="sr-Latn-ME"/>
        </w:rPr>
        <w:t>remitentnom</w:t>
      </w:r>
      <w:proofErr w:type="spellEnd"/>
      <w:r w:rsidR="00C544B6" w:rsidRPr="0048276C">
        <w:rPr>
          <w:rFonts w:ascii="Times New Roman" w:eastAsia="Times New Roman" w:hAnsi="Times New Roman" w:cs="Times New Roman"/>
          <w:bCs/>
          <w:lang w:val="sr-Latn-ME"/>
        </w:rPr>
        <w:t xml:space="preserve"> </w:t>
      </w:r>
      <w:r w:rsidRPr="0048276C">
        <w:rPr>
          <w:rFonts w:ascii="Times New Roman" w:eastAsia="Times New Roman" w:hAnsi="Times New Roman" w:cs="Times New Roman"/>
          <w:bCs/>
          <w:lang w:val="sr-Latn-ME"/>
        </w:rPr>
        <w:t xml:space="preserve">MS koji su primili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u dozi od 3,5 mg/kg pokazali su statistički značajno poboljšanje u </w:t>
      </w:r>
      <w:r w:rsidR="00C544B6" w:rsidRPr="0048276C">
        <w:rPr>
          <w:rFonts w:ascii="Times New Roman" w:eastAsia="Times New Roman" w:hAnsi="Times New Roman" w:cs="Times New Roman"/>
          <w:bCs/>
          <w:lang w:val="sr-Latn-ME"/>
        </w:rPr>
        <w:t xml:space="preserve">godišnjoj </w:t>
      </w:r>
      <w:r w:rsidRPr="0048276C">
        <w:rPr>
          <w:rFonts w:ascii="Times New Roman" w:eastAsia="Times New Roman" w:hAnsi="Times New Roman" w:cs="Times New Roman"/>
          <w:bCs/>
          <w:lang w:val="sr-Latn-ME"/>
        </w:rPr>
        <w:t xml:space="preserve">stopi </w:t>
      </w:r>
      <w:proofErr w:type="spellStart"/>
      <w:r w:rsidRPr="0048276C">
        <w:rPr>
          <w:rFonts w:ascii="Times New Roman" w:eastAsia="Times New Roman" w:hAnsi="Times New Roman" w:cs="Times New Roman"/>
          <w:bCs/>
          <w:lang w:val="sr-Latn-ME"/>
        </w:rPr>
        <w:t>relapsa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udijelu</w:t>
      </w:r>
      <w:proofErr w:type="spellEnd"/>
      <w:r w:rsidRPr="0048276C">
        <w:rPr>
          <w:rFonts w:ascii="Times New Roman" w:eastAsia="Times New Roman" w:hAnsi="Times New Roman" w:cs="Times New Roman"/>
          <w:bCs/>
          <w:lang w:val="sr-Latn-ME"/>
        </w:rPr>
        <w:t xml:space="preserve"> pacijenata bez </w:t>
      </w:r>
      <w:proofErr w:type="spellStart"/>
      <w:r w:rsidRPr="0048276C">
        <w:rPr>
          <w:rFonts w:ascii="Times New Roman" w:eastAsia="Times New Roman" w:hAnsi="Times New Roman" w:cs="Times New Roman"/>
          <w:bCs/>
          <w:lang w:val="sr-Latn-ME"/>
        </w:rPr>
        <w:t>relapsa</w:t>
      </w:r>
      <w:proofErr w:type="spellEnd"/>
      <w:r w:rsidRPr="0048276C">
        <w:rPr>
          <w:rFonts w:ascii="Times New Roman" w:eastAsia="Times New Roman" w:hAnsi="Times New Roman" w:cs="Times New Roman"/>
          <w:bCs/>
          <w:lang w:val="sr-Latn-ME"/>
        </w:rPr>
        <w:t xml:space="preserve"> tokom 96 nedjelja, </w:t>
      </w:r>
      <w:proofErr w:type="spellStart"/>
      <w:r w:rsidRPr="0048276C">
        <w:rPr>
          <w:rFonts w:ascii="Times New Roman" w:eastAsia="Times New Roman" w:hAnsi="Times New Roman" w:cs="Times New Roman"/>
          <w:bCs/>
          <w:lang w:val="sr-Latn-ME"/>
        </w:rPr>
        <w:t>udijelu</w:t>
      </w:r>
      <w:proofErr w:type="spellEnd"/>
      <w:r w:rsidRPr="0048276C">
        <w:rPr>
          <w:rFonts w:ascii="Times New Roman" w:eastAsia="Times New Roman" w:hAnsi="Times New Roman" w:cs="Times New Roman"/>
          <w:bCs/>
          <w:lang w:val="sr-Latn-ME"/>
        </w:rPr>
        <w:t xml:space="preserve"> pacijenata bez postojanog invaliditeta tokom 96 nedjelja i </w:t>
      </w:r>
      <w:proofErr w:type="spellStart"/>
      <w:r w:rsidRPr="0048276C">
        <w:rPr>
          <w:rFonts w:ascii="Times New Roman" w:eastAsia="Times New Roman" w:hAnsi="Times New Roman" w:cs="Times New Roman"/>
          <w:bCs/>
          <w:lang w:val="sr-Latn-ME"/>
        </w:rPr>
        <w:t>vremenu</w:t>
      </w:r>
      <w:proofErr w:type="spellEnd"/>
      <w:r w:rsidRPr="0048276C">
        <w:rPr>
          <w:rFonts w:ascii="Times New Roman" w:eastAsia="Times New Roman" w:hAnsi="Times New Roman" w:cs="Times New Roman"/>
          <w:bCs/>
          <w:lang w:val="sr-Latn-ME"/>
        </w:rPr>
        <w:t xml:space="preserve"> do 3</w:t>
      </w:r>
      <w:r w:rsidRPr="0048276C">
        <w:rPr>
          <w:rFonts w:ascii="Times New Roman" w:eastAsia="Times New Roman" w:hAnsi="Times New Roman" w:cs="Times New Roman"/>
          <w:bCs/>
          <w:lang w:val="sr-Latn-ME"/>
        </w:rPr>
        <w:noBreakHyphen/>
        <w:t xml:space="preserve">mjesečne progresije invaliditeta prema EDSS u poređenju sa pacijentima koji su primili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(vidjeti tabelu 3).</w:t>
      </w:r>
    </w:p>
    <w:p w14:paraId="589893A7"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843"/>
        <w:gridCol w:w="2126"/>
        <w:gridCol w:w="2126"/>
      </w:tblGrid>
      <w:tr w:rsidR="00E152E2" w:rsidRPr="0048276C" w14:paraId="791050E9" w14:textId="77777777" w:rsidTr="008E3778">
        <w:trPr>
          <w:tblHeader/>
          <w:jc w:val="center"/>
        </w:trPr>
        <w:tc>
          <w:tcPr>
            <w:tcW w:w="9180" w:type="dxa"/>
            <w:gridSpan w:val="4"/>
            <w:tcBorders>
              <w:top w:val="nil"/>
              <w:left w:val="nil"/>
              <w:bottom w:val="single" w:sz="4" w:space="0" w:color="auto"/>
              <w:right w:val="nil"/>
            </w:tcBorders>
          </w:tcPr>
          <w:p w14:paraId="70654B8D"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Tabela 3</w:t>
            </w:r>
            <w:r w:rsidRPr="0048276C">
              <w:rPr>
                <w:rFonts w:ascii="Times New Roman" w:eastAsia="Times New Roman" w:hAnsi="Times New Roman" w:cs="Times New Roman"/>
                <w:b/>
                <w:bCs/>
                <w:lang w:val="sr-Latn-ME"/>
              </w:rPr>
              <w:tab/>
              <w:t>Klinički ishodi u ispitivanju CLARITY (96 nedjelja)</w:t>
            </w:r>
          </w:p>
        </w:tc>
      </w:tr>
      <w:tr w:rsidR="00E152E2" w:rsidRPr="0048276C" w14:paraId="1BD73E33" w14:textId="77777777" w:rsidTr="008E3778">
        <w:trPr>
          <w:cantSplit/>
          <w:tblHeade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tcPr>
          <w:p w14:paraId="01FD020B"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Parametar</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2441C29"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
                <w:bCs/>
                <w:lang w:val="sr-Latn-ME"/>
              </w:rPr>
              <w:t>Placebo</w:t>
            </w:r>
            <w:proofErr w:type="spellEnd"/>
            <w:r w:rsidRPr="0048276C">
              <w:rPr>
                <w:rFonts w:ascii="Times New Roman" w:eastAsia="Times New Roman" w:hAnsi="Times New Roman" w:cs="Times New Roman"/>
                <w:b/>
                <w:bCs/>
                <w:lang w:val="sr-Latn-ME"/>
              </w:rPr>
              <w:br/>
              <w:t>(n = 437)</w:t>
            </w:r>
          </w:p>
        </w:tc>
        <w:tc>
          <w:tcPr>
            <w:tcW w:w="4252" w:type="dxa"/>
            <w:gridSpan w:val="2"/>
            <w:tcBorders>
              <w:top w:val="single" w:sz="4" w:space="0" w:color="auto"/>
              <w:left w:val="single" w:sz="4" w:space="0" w:color="auto"/>
              <w:bottom w:val="single" w:sz="4" w:space="0" w:color="auto"/>
              <w:right w:val="single" w:sz="4" w:space="0" w:color="auto"/>
            </w:tcBorders>
          </w:tcPr>
          <w:p w14:paraId="69F94BA1"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Kumulativna doza </w:t>
            </w:r>
            <w:proofErr w:type="spellStart"/>
            <w:r w:rsidRPr="0048276C">
              <w:rPr>
                <w:rFonts w:ascii="Times New Roman" w:eastAsia="Times New Roman" w:hAnsi="Times New Roman" w:cs="Times New Roman"/>
                <w:b/>
                <w:bCs/>
                <w:lang w:val="sr-Latn-ME"/>
              </w:rPr>
              <w:t>kladribina</w:t>
            </w:r>
            <w:proofErr w:type="spellEnd"/>
          </w:p>
        </w:tc>
      </w:tr>
      <w:tr w:rsidR="00E152E2" w:rsidRPr="0048276C" w14:paraId="5EC4C030" w14:textId="77777777" w:rsidTr="008E3778">
        <w:trPr>
          <w:cantSplit/>
          <w:tblHeader/>
          <w:jc w:val="center"/>
        </w:trPr>
        <w:tc>
          <w:tcPr>
            <w:tcW w:w="3085" w:type="dxa"/>
            <w:vMerge/>
            <w:tcBorders>
              <w:top w:val="single" w:sz="4" w:space="0" w:color="auto"/>
              <w:left w:val="single" w:sz="4" w:space="0" w:color="auto"/>
              <w:bottom w:val="single" w:sz="4" w:space="0" w:color="auto"/>
              <w:right w:val="single" w:sz="4" w:space="0" w:color="auto"/>
            </w:tcBorders>
            <w:vAlign w:val="center"/>
          </w:tcPr>
          <w:p w14:paraId="2B79F4C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0B076B9"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tc>
        <w:tc>
          <w:tcPr>
            <w:tcW w:w="2126" w:type="dxa"/>
            <w:tcBorders>
              <w:top w:val="single" w:sz="4" w:space="0" w:color="auto"/>
              <w:left w:val="single" w:sz="4" w:space="0" w:color="auto"/>
              <w:bottom w:val="single" w:sz="4" w:space="0" w:color="auto"/>
              <w:right w:val="single" w:sz="4" w:space="0" w:color="auto"/>
            </w:tcBorders>
          </w:tcPr>
          <w:p w14:paraId="0CC7576D"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3,5 mg/kg</w:t>
            </w:r>
            <w:r w:rsidRPr="0048276C">
              <w:rPr>
                <w:rFonts w:ascii="Times New Roman" w:eastAsia="Times New Roman" w:hAnsi="Times New Roman" w:cs="Times New Roman"/>
                <w:b/>
                <w:bCs/>
                <w:lang w:val="sr-Latn-ME"/>
              </w:rPr>
              <w:br/>
              <w:t>(n = 433)</w:t>
            </w:r>
          </w:p>
        </w:tc>
        <w:tc>
          <w:tcPr>
            <w:tcW w:w="2126" w:type="dxa"/>
            <w:tcBorders>
              <w:top w:val="single" w:sz="4" w:space="0" w:color="auto"/>
              <w:left w:val="single" w:sz="4" w:space="0" w:color="auto"/>
              <w:bottom w:val="single" w:sz="4" w:space="0" w:color="auto"/>
              <w:right w:val="single" w:sz="4" w:space="0" w:color="auto"/>
            </w:tcBorders>
          </w:tcPr>
          <w:p w14:paraId="5671974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5,25 mg/kg</w:t>
            </w:r>
            <w:r w:rsidRPr="0048276C">
              <w:rPr>
                <w:rFonts w:ascii="Times New Roman" w:eastAsia="Times New Roman" w:hAnsi="Times New Roman" w:cs="Times New Roman"/>
                <w:b/>
                <w:bCs/>
                <w:lang w:val="sr-Latn-ME"/>
              </w:rPr>
              <w:br/>
              <w:t>(n = 456)</w:t>
            </w:r>
          </w:p>
        </w:tc>
      </w:tr>
      <w:tr w:rsidR="00E152E2" w:rsidRPr="0048276C" w14:paraId="09DFAD84" w14:textId="77777777" w:rsidTr="008E3778">
        <w:trPr>
          <w:jc w:val="center"/>
        </w:trPr>
        <w:tc>
          <w:tcPr>
            <w:tcW w:w="3085" w:type="dxa"/>
            <w:tcBorders>
              <w:top w:val="single" w:sz="4" w:space="0" w:color="auto"/>
              <w:left w:val="single" w:sz="4" w:space="0" w:color="auto"/>
              <w:bottom w:val="single" w:sz="4" w:space="0" w:color="auto"/>
              <w:right w:val="single" w:sz="4" w:space="0" w:color="auto"/>
            </w:tcBorders>
            <w:vAlign w:val="center"/>
          </w:tcPr>
          <w:p w14:paraId="3D0DE7AD" w14:textId="68559076" w:rsidR="00E152E2" w:rsidRPr="0048276C" w:rsidRDefault="00C544B6"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Godišnja </w:t>
            </w:r>
            <w:r w:rsidR="00E152E2" w:rsidRPr="0048276C">
              <w:rPr>
                <w:rFonts w:ascii="Times New Roman" w:eastAsia="Times New Roman" w:hAnsi="Times New Roman" w:cs="Times New Roman"/>
                <w:bCs/>
                <w:lang w:val="sr-Latn-ME"/>
              </w:rPr>
              <w:t xml:space="preserve">stopa </w:t>
            </w:r>
            <w:proofErr w:type="spellStart"/>
            <w:r w:rsidR="00E152E2" w:rsidRPr="0048276C">
              <w:rPr>
                <w:rFonts w:ascii="Times New Roman" w:eastAsia="Times New Roman" w:hAnsi="Times New Roman" w:cs="Times New Roman"/>
                <w:bCs/>
                <w:lang w:val="sr-Latn-ME"/>
              </w:rPr>
              <w:t>relapsa</w:t>
            </w:r>
            <w:proofErr w:type="spellEnd"/>
            <w:r w:rsidR="00E152E2" w:rsidRPr="0048276C">
              <w:rPr>
                <w:rFonts w:ascii="Times New Roman" w:eastAsia="Times New Roman" w:hAnsi="Times New Roman" w:cs="Times New Roman"/>
                <w:bCs/>
                <w:lang w:val="sr-Latn-ME"/>
              </w:rPr>
              <w:t xml:space="preserve"> (95 % CI)</w:t>
            </w:r>
          </w:p>
        </w:tc>
        <w:tc>
          <w:tcPr>
            <w:tcW w:w="1843" w:type="dxa"/>
            <w:tcBorders>
              <w:top w:val="single" w:sz="4" w:space="0" w:color="auto"/>
              <w:left w:val="single" w:sz="4" w:space="0" w:color="auto"/>
              <w:bottom w:val="single" w:sz="4" w:space="0" w:color="auto"/>
              <w:right w:val="single" w:sz="4" w:space="0" w:color="auto"/>
            </w:tcBorders>
            <w:vAlign w:val="center"/>
          </w:tcPr>
          <w:p w14:paraId="597DA37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0,33 (0,29; 0,38)</w:t>
            </w:r>
          </w:p>
        </w:tc>
        <w:tc>
          <w:tcPr>
            <w:tcW w:w="2126" w:type="dxa"/>
            <w:tcBorders>
              <w:top w:val="single" w:sz="4" w:space="0" w:color="auto"/>
              <w:left w:val="single" w:sz="4" w:space="0" w:color="auto"/>
              <w:bottom w:val="single" w:sz="4" w:space="0" w:color="auto"/>
              <w:right w:val="single" w:sz="4" w:space="0" w:color="auto"/>
            </w:tcBorders>
            <w:vAlign w:val="center"/>
          </w:tcPr>
          <w:p w14:paraId="43F4572E"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0,14* (0,12; 0,17)</w:t>
            </w:r>
          </w:p>
        </w:tc>
        <w:tc>
          <w:tcPr>
            <w:tcW w:w="2126" w:type="dxa"/>
            <w:tcBorders>
              <w:top w:val="single" w:sz="4" w:space="0" w:color="auto"/>
              <w:left w:val="single" w:sz="4" w:space="0" w:color="auto"/>
              <w:bottom w:val="single" w:sz="4" w:space="0" w:color="auto"/>
              <w:right w:val="single" w:sz="4" w:space="0" w:color="auto"/>
            </w:tcBorders>
            <w:vAlign w:val="center"/>
          </w:tcPr>
          <w:p w14:paraId="0FC168D7"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0,15* (0,12; 0,17)</w:t>
            </w:r>
          </w:p>
        </w:tc>
      </w:tr>
      <w:tr w:rsidR="00E152E2" w:rsidRPr="0048276C" w14:paraId="45417686" w14:textId="77777777" w:rsidTr="008E3778">
        <w:trPr>
          <w:jc w:val="center"/>
        </w:trPr>
        <w:tc>
          <w:tcPr>
            <w:tcW w:w="3085" w:type="dxa"/>
            <w:tcBorders>
              <w:top w:val="single" w:sz="4" w:space="0" w:color="auto"/>
              <w:left w:val="single" w:sz="4" w:space="0" w:color="auto"/>
              <w:bottom w:val="single" w:sz="4" w:space="0" w:color="auto"/>
              <w:right w:val="single" w:sz="4" w:space="0" w:color="auto"/>
            </w:tcBorders>
          </w:tcPr>
          <w:p w14:paraId="65105746"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Relativno smanjenje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prema </w:t>
            </w:r>
            <w:proofErr w:type="spellStart"/>
            <w:r w:rsidRPr="0048276C">
              <w:rPr>
                <w:rFonts w:ascii="Times New Roman" w:eastAsia="Times New Roman" w:hAnsi="Times New Roman" w:cs="Times New Roman"/>
                <w:bCs/>
                <w:lang w:val="sr-Latn-ME"/>
              </w:rPr>
              <w:t>placebu</w:t>
            </w:r>
            <w:proofErr w:type="spellEnd"/>
            <w:r w:rsidRPr="0048276C">
              <w:rPr>
                <w:rFonts w:ascii="Times New Roman" w:eastAsia="Times New Roman" w:hAnsi="Times New Roman" w:cs="Times New Roman"/>
                <w:bCs/>
                <w:lang w:val="sr-Latn-ME"/>
              </w:rPr>
              <w:t>)</w:t>
            </w:r>
          </w:p>
        </w:tc>
        <w:tc>
          <w:tcPr>
            <w:tcW w:w="1843" w:type="dxa"/>
            <w:tcBorders>
              <w:top w:val="single" w:sz="4" w:space="0" w:color="auto"/>
              <w:left w:val="single" w:sz="4" w:space="0" w:color="auto"/>
              <w:bottom w:val="single" w:sz="4" w:space="0" w:color="auto"/>
              <w:right w:val="single" w:sz="4" w:space="0" w:color="auto"/>
            </w:tcBorders>
          </w:tcPr>
          <w:p w14:paraId="3EF10CB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tc>
        <w:tc>
          <w:tcPr>
            <w:tcW w:w="2126" w:type="dxa"/>
            <w:tcBorders>
              <w:top w:val="single" w:sz="4" w:space="0" w:color="auto"/>
              <w:left w:val="single" w:sz="4" w:space="0" w:color="auto"/>
              <w:bottom w:val="single" w:sz="4" w:space="0" w:color="auto"/>
              <w:right w:val="single" w:sz="4" w:space="0" w:color="auto"/>
            </w:tcBorders>
            <w:vAlign w:val="center"/>
          </w:tcPr>
          <w:p w14:paraId="4081C516"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57,6 %</w:t>
            </w:r>
          </w:p>
        </w:tc>
        <w:tc>
          <w:tcPr>
            <w:tcW w:w="2126" w:type="dxa"/>
            <w:tcBorders>
              <w:top w:val="single" w:sz="4" w:space="0" w:color="auto"/>
              <w:left w:val="single" w:sz="4" w:space="0" w:color="auto"/>
              <w:bottom w:val="single" w:sz="4" w:space="0" w:color="auto"/>
              <w:right w:val="single" w:sz="4" w:space="0" w:color="auto"/>
            </w:tcBorders>
            <w:vAlign w:val="center"/>
          </w:tcPr>
          <w:p w14:paraId="4D72B974"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54,5 %</w:t>
            </w:r>
          </w:p>
        </w:tc>
      </w:tr>
      <w:tr w:rsidR="00E152E2" w:rsidRPr="0048276C" w14:paraId="6B59A257" w14:textId="77777777" w:rsidTr="008E3778">
        <w:trPr>
          <w:trHeight w:val="60"/>
          <w:jc w:val="center"/>
        </w:trPr>
        <w:tc>
          <w:tcPr>
            <w:tcW w:w="3085" w:type="dxa"/>
            <w:tcBorders>
              <w:top w:val="single" w:sz="4" w:space="0" w:color="auto"/>
              <w:left w:val="single" w:sz="4" w:space="0" w:color="auto"/>
              <w:bottom w:val="single" w:sz="4" w:space="0" w:color="auto"/>
              <w:right w:val="single" w:sz="4" w:space="0" w:color="auto"/>
            </w:tcBorders>
          </w:tcPr>
          <w:p w14:paraId="7B6CD548"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Udio</w:t>
            </w:r>
            <w:proofErr w:type="spellEnd"/>
            <w:r w:rsidRPr="0048276C">
              <w:rPr>
                <w:rFonts w:ascii="Times New Roman" w:eastAsia="Times New Roman" w:hAnsi="Times New Roman" w:cs="Times New Roman"/>
                <w:bCs/>
                <w:lang w:val="sr-Latn-ME"/>
              </w:rPr>
              <w:t xml:space="preserve"> pacijenata bez </w:t>
            </w:r>
            <w:proofErr w:type="spellStart"/>
            <w:r w:rsidRPr="0048276C">
              <w:rPr>
                <w:rFonts w:ascii="Times New Roman" w:eastAsia="Times New Roman" w:hAnsi="Times New Roman" w:cs="Times New Roman"/>
                <w:bCs/>
                <w:lang w:val="sr-Latn-ME"/>
              </w:rPr>
              <w:t>relapsa</w:t>
            </w:r>
            <w:proofErr w:type="spellEnd"/>
            <w:r w:rsidRPr="0048276C">
              <w:rPr>
                <w:rFonts w:ascii="Times New Roman" w:eastAsia="Times New Roman" w:hAnsi="Times New Roman" w:cs="Times New Roman"/>
                <w:bCs/>
                <w:lang w:val="sr-Latn-ME"/>
              </w:rPr>
              <w:t xml:space="preserve"> tokom 96 nedjelja</w:t>
            </w:r>
          </w:p>
        </w:tc>
        <w:tc>
          <w:tcPr>
            <w:tcW w:w="1843" w:type="dxa"/>
            <w:tcBorders>
              <w:top w:val="single" w:sz="4" w:space="0" w:color="auto"/>
              <w:left w:val="single" w:sz="4" w:space="0" w:color="auto"/>
              <w:bottom w:val="single" w:sz="4" w:space="0" w:color="auto"/>
              <w:right w:val="single" w:sz="4" w:space="0" w:color="auto"/>
            </w:tcBorders>
            <w:vAlign w:val="center"/>
          </w:tcPr>
          <w:p w14:paraId="193F2CDC"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60,9 %</w:t>
            </w:r>
          </w:p>
        </w:tc>
        <w:tc>
          <w:tcPr>
            <w:tcW w:w="2126" w:type="dxa"/>
            <w:tcBorders>
              <w:top w:val="single" w:sz="4" w:space="0" w:color="auto"/>
              <w:left w:val="single" w:sz="4" w:space="0" w:color="auto"/>
              <w:bottom w:val="single" w:sz="4" w:space="0" w:color="auto"/>
              <w:right w:val="single" w:sz="4" w:space="0" w:color="auto"/>
            </w:tcBorders>
            <w:vAlign w:val="center"/>
          </w:tcPr>
          <w:p w14:paraId="27A8B795"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79,7 %</w:t>
            </w:r>
          </w:p>
        </w:tc>
        <w:tc>
          <w:tcPr>
            <w:tcW w:w="2126" w:type="dxa"/>
            <w:tcBorders>
              <w:top w:val="single" w:sz="4" w:space="0" w:color="auto"/>
              <w:left w:val="single" w:sz="4" w:space="0" w:color="auto"/>
              <w:bottom w:val="single" w:sz="4" w:space="0" w:color="auto"/>
              <w:right w:val="single" w:sz="4" w:space="0" w:color="auto"/>
            </w:tcBorders>
            <w:vAlign w:val="center"/>
          </w:tcPr>
          <w:p w14:paraId="0E97A9CC"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78,9 %</w:t>
            </w:r>
          </w:p>
        </w:tc>
      </w:tr>
      <w:tr w:rsidR="00E152E2" w:rsidRPr="0048276C" w14:paraId="04A84A2B" w14:textId="77777777" w:rsidTr="008E3778">
        <w:trPr>
          <w:jc w:val="center"/>
        </w:trPr>
        <w:tc>
          <w:tcPr>
            <w:tcW w:w="3085" w:type="dxa"/>
            <w:tcBorders>
              <w:top w:val="single" w:sz="4" w:space="0" w:color="auto"/>
              <w:left w:val="single" w:sz="4" w:space="0" w:color="auto"/>
              <w:bottom w:val="single" w:sz="4" w:space="0" w:color="auto"/>
              <w:right w:val="single" w:sz="4" w:space="0" w:color="auto"/>
            </w:tcBorders>
            <w:vAlign w:val="center"/>
          </w:tcPr>
          <w:p w14:paraId="68B5DC63"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Vrijeme do 3-mjesečne progresije prema EDSS-u, 10. </w:t>
            </w:r>
            <w:proofErr w:type="spellStart"/>
            <w:r w:rsidRPr="0048276C">
              <w:rPr>
                <w:rFonts w:ascii="Times New Roman" w:eastAsia="Times New Roman" w:hAnsi="Times New Roman" w:cs="Times New Roman"/>
                <w:bCs/>
                <w:lang w:val="sr-Latn-ME"/>
              </w:rPr>
              <w:t>percentil</w:t>
            </w:r>
            <w:proofErr w:type="spellEnd"/>
            <w:r w:rsidRPr="0048276C">
              <w:rPr>
                <w:rFonts w:ascii="Times New Roman" w:eastAsia="Times New Roman" w:hAnsi="Times New Roman" w:cs="Times New Roman"/>
                <w:bCs/>
                <w:lang w:val="sr-Latn-ME"/>
              </w:rPr>
              <w:t xml:space="preserve"> (mjeseci)</w:t>
            </w:r>
          </w:p>
        </w:tc>
        <w:tc>
          <w:tcPr>
            <w:tcW w:w="1843" w:type="dxa"/>
            <w:tcBorders>
              <w:top w:val="single" w:sz="4" w:space="0" w:color="auto"/>
              <w:left w:val="single" w:sz="4" w:space="0" w:color="auto"/>
              <w:bottom w:val="single" w:sz="4" w:space="0" w:color="auto"/>
              <w:right w:val="single" w:sz="4" w:space="0" w:color="auto"/>
            </w:tcBorders>
            <w:vAlign w:val="center"/>
          </w:tcPr>
          <w:p w14:paraId="23D4BAAD"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10,8</w:t>
            </w:r>
          </w:p>
        </w:tc>
        <w:tc>
          <w:tcPr>
            <w:tcW w:w="2126" w:type="dxa"/>
            <w:tcBorders>
              <w:top w:val="single" w:sz="4" w:space="0" w:color="auto"/>
              <w:left w:val="single" w:sz="4" w:space="0" w:color="auto"/>
              <w:bottom w:val="single" w:sz="4" w:space="0" w:color="auto"/>
              <w:right w:val="single" w:sz="4" w:space="0" w:color="auto"/>
            </w:tcBorders>
            <w:vAlign w:val="center"/>
          </w:tcPr>
          <w:p w14:paraId="330A4A3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13,6</w:t>
            </w:r>
          </w:p>
        </w:tc>
        <w:tc>
          <w:tcPr>
            <w:tcW w:w="2126" w:type="dxa"/>
            <w:tcBorders>
              <w:top w:val="single" w:sz="4" w:space="0" w:color="auto"/>
              <w:left w:val="single" w:sz="4" w:space="0" w:color="auto"/>
              <w:bottom w:val="single" w:sz="4" w:space="0" w:color="auto"/>
              <w:right w:val="single" w:sz="4" w:space="0" w:color="auto"/>
            </w:tcBorders>
            <w:vAlign w:val="center"/>
          </w:tcPr>
          <w:p w14:paraId="2CCE6292"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13,6</w:t>
            </w:r>
          </w:p>
        </w:tc>
      </w:tr>
      <w:tr w:rsidR="00C02C28" w:rsidRPr="0048276C" w14:paraId="39AEFADC" w14:textId="77777777" w:rsidTr="008E3778">
        <w:trPr>
          <w:jc w:val="center"/>
        </w:trPr>
        <w:tc>
          <w:tcPr>
            <w:tcW w:w="3085" w:type="dxa"/>
            <w:tcBorders>
              <w:top w:val="single" w:sz="4" w:space="0" w:color="auto"/>
              <w:left w:val="single" w:sz="4" w:space="0" w:color="auto"/>
              <w:bottom w:val="single" w:sz="4" w:space="0" w:color="auto"/>
              <w:right w:val="single" w:sz="4" w:space="0" w:color="auto"/>
            </w:tcBorders>
            <w:vAlign w:val="center"/>
          </w:tcPr>
          <w:p w14:paraId="4731FFE7" w14:textId="77777777" w:rsidR="00C02C28" w:rsidRPr="0048276C" w:rsidRDefault="00C02C28"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Odnos hazarda (95 % CI)</w:t>
            </w:r>
          </w:p>
        </w:tc>
        <w:tc>
          <w:tcPr>
            <w:tcW w:w="1843" w:type="dxa"/>
            <w:tcBorders>
              <w:top w:val="single" w:sz="4" w:space="0" w:color="auto"/>
              <w:left w:val="single" w:sz="4" w:space="0" w:color="auto"/>
              <w:bottom w:val="single" w:sz="4" w:space="0" w:color="auto"/>
              <w:right w:val="single" w:sz="4" w:space="0" w:color="auto"/>
            </w:tcBorders>
            <w:vAlign w:val="center"/>
          </w:tcPr>
          <w:p w14:paraId="6433282B" w14:textId="77777777" w:rsidR="00C02C28" w:rsidRPr="0048276C" w:rsidRDefault="00C02C28">
            <w:pPr>
              <w:widowControl w:val="0"/>
              <w:tabs>
                <w:tab w:val="left" w:pos="540"/>
                <w:tab w:val="left" w:pos="569"/>
              </w:tabs>
              <w:spacing w:after="0" w:line="240" w:lineRule="auto"/>
              <w:jc w:val="both"/>
              <w:rPr>
                <w:rFonts w:ascii="Times New Roman" w:eastAsia="Times New Roman" w:hAnsi="Times New Roman" w:cs="Times New Roman"/>
                <w:bCs/>
                <w:lang w:val="sr-Latn-ME"/>
              </w:rPr>
            </w:pPr>
          </w:p>
        </w:tc>
        <w:tc>
          <w:tcPr>
            <w:tcW w:w="2126" w:type="dxa"/>
            <w:tcBorders>
              <w:top w:val="single" w:sz="4" w:space="0" w:color="auto"/>
              <w:left w:val="single" w:sz="4" w:space="0" w:color="auto"/>
              <w:bottom w:val="single" w:sz="4" w:space="0" w:color="auto"/>
              <w:right w:val="single" w:sz="4" w:space="0" w:color="auto"/>
            </w:tcBorders>
            <w:vAlign w:val="center"/>
          </w:tcPr>
          <w:p w14:paraId="1998DF00" w14:textId="77777777" w:rsidR="00C02C28" w:rsidRPr="0048276C" w:rsidRDefault="00C02C28">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0,67* (0,48; 0,93)</w:t>
            </w:r>
          </w:p>
          <w:p w14:paraId="18AFD3A0" w14:textId="77777777" w:rsidR="00C02C28" w:rsidRPr="0048276C" w:rsidRDefault="00C02C28">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p = 0,018</w:t>
            </w:r>
          </w:p>
        </w:tc>
        <w:tc>
          <w:tcPr>
            <w:tcW w:w="2126" w:type="dxa"/>
            <w:tcBorders>
              <w:top w:val="single" w:sz="4" w:space="0" w:color="auto"/>
              <w:left w:val="single" w:sz="4" w:space="0" w:color="auto"/>
              <w:bottom w:val="single" w:sz="4" w:space="0" w:color="auto"/>
              <w:right w:val="single" w:sz="4" w:space="0" w:color="auto"/>
            </w:tcBorders>
            <w:vAlign w:val="center"/>
          </w:tcPr>
          <w:p w14:paraId="2C5665B0" w14:textId="77777777" w:rsidR="00C02C28" w:rsidRPr="0048276C" w:rsidRDefault="00C02C28">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0,69* (0,49; 0,96)</w:t>
            </w:r>
          </w:p>
          <w:p w14:paraId="0987CC22" w14:textId="77777777" w:rsidR="00C02C28" w:rsidRPr="0048276C" w:rsidRDefault="00C02C28">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p = 0,026</w:t>
            </w:r>
          </w:p>
        </w:tc>
      </w:tr>
      <w:tr w:rsidR="00E152E2" w:rsidRPr="0048276C" w14:paraId="4659268E" w14:textId="77777777" w:rsidTr="008E3778">
        <w:trPr>
          <w:jc w:val="center"/>
        </w:trPr>
        <w:tc>
          <w:tcPr>
            <w:tcW w:w="9180" w:type="dxa"/>
            <w:gridSpan w:val="4"/>
            <w:tcBorders>
              <w:top w:val="single" w:sz="4" w:space="0" w:color="auto"/>
              <w:left w:val="nil"/>
              <w:bottom w:val="nil"/>
              <w:right w:val="nil"/>
            </w:tcBorders>
          </w:tcPr>
          <w:p w14:paraId="08DAA0D8"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w:t>
            </w:r>
            <w:r w:rsidRPr="0048276C">
              <w:rPr>
                <w:rFonts w:ascii="Times New Roman" w:eastAsia="Times New Roman" w:hAnsi="Times New Roman" w:cs="Times New Roman"/>
                <w:bCs/>
                <w:lang w:val="sr-Latn-ME"/>
              </w:rPr>
              <w:tab/>
              <w:t xml:space="preserve">p &lt;0,001 u poređenju sa </w:t>
            </w:r>
            <w:proofErr w:type="spellStart"/>
            <w:r w:rsidRPr="0048276C">
              <w:rPr>
                <w:rFonts w:ascii="Times New Roman" w:eastAsia="Times New Roman" w:hAnsi="Times New Roman" w:cs="Times New Roman"/>
                <w:bCs/>
                <w:lang w:val="sr-Latn-ME"/>
              </w:rPr>
              <w:t>placebom</w:t>
            </w:r>
            <w:proofErr w:type="spellEnd"/>
          </w:p>
        </w:tc>
      </w:tr>
    </w:tbl>
    <w:p w14:paraId="6528F63E" w14:textId="77777777" w:rsidR="00E152E2" w:rsidRPr="0048276C" w:rsidRDefault="00E152E2" w:rsidP="0078402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F7B8E80" w14:textId="5D83EEC2"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Osim toga, terapijska grupa koja je primila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u dozi od 3,5 mg/kg bila je statistički značajno superiornija prema grupi koja je primila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s obzirom na broj i relativno smanjenje T1 </w:t>
      </w:r>
      <w:proofErr w:type="spellStart"/>
      <w:r w:rsidRPr="0048276C">
        <w:rPr>
          <w:rFonts w:ascii="Times New Roman" w:eastAsia="Times New Roman" w:hAnsi="Times New Roman" w:cs="Times New Roman"/>
          <w:bCs/>
          <w:lang w:val="sr-Latn-ME"/>
        </w:rPr>
        <w:t>Gd</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lezija</w:t>
      </w:r>
      <w:proofErr w:type="spellEnd"/>
      <w:r w:rsidRPr="0048276C">
        <w:rPr>
          <w:rFonts w:ascii="Times New Roman" w:eastAsia="Times New Roman" w:hAnsi="Times New Roman" w:cs="Times New Roman"/>
          <w:bCs/>
          <w:lang w:val="sr-Latn-ME"/>
        </w:rPr>
        <w:t>, aktivnih T2 </w:t>
      </w:r>
      <w:proofErr w:type="spellStart"/>
      <w:r w:rsidRPr="0048276C">
        <w:rPr>
          <w:rFonts w:ascii="Times New Roman" w:eastAsia="Times New Roman" w:hAnsi="Times New Roman" w:cs="Times New Roman"/>
          <w:bCs/>
          <w:lang w:val="sr-Latn-ME"/>
        </w:rPr>
        <w:t>lezija</w:t>
      </w:r>
      <w:proofErr w:type="spellEnd"/>
      <w:r w:rsidRPr="0048276C">
        <w:rPr>
          <w:rFonts w:ascii="Times New Roman" w:eastAsia="Times New Roman" w:hAnsi="Times New Roman" w:cs="Times New Roman"/>
          <w:bCs/>
          <w:lang w:val="sr-Latn-ME"/>
        </w:rPr>
        <w:t xml:space="preserve"> i kombinovanih jedinstvenih </w:t>
      </w:r>
      <w:proofErr w:type="spellStart"/>
      <w:r w:rsidRPr="0048276C">
        <w:rPr>
          <w:rFonts w:ascii="Times New Roman" w:eastAsia="Times New Roman" w:hAnsi="Times New Roman" w:cs="Times New Roman"/>
          <w:bCs/>
          <w:lang w:val="sr-Latn-ME"/>
        </w:rPr>
        <w:t>lezija</w:t>
      </w:r>
      <w:proofErr w:type="spellEnd"/>
      <w:r w:rsidRPr="0048276C">
        <w:rPr>
          <w:rFonts w:ascii="Times New Roman" w:eastAsia="Times New Roman" w:hAnsi="Times New Roman" w:cs="Times New Roman"/>
          <w:bCs/>
          <w:lang w:val="sr-Latn-ME"/>
        </w:rPr>
        <w:t xml:space="preserve"> kako je pokazano MR snimcima mozga tokom svih 96 nedjelja ispitivanja. Pacijenti koji su uzimali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imali su, u poređenju sa grupom koja je primala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86 % relativno smanjenje srednje vrijednosti broja T1 </w:t>
      </w:r>
      <w:proofErr w:type="spellStart"/>
      <w:r w:rsidRPr="0048276C">
        <w:rPr>
          <w:rFonts w:ascii="Times New Roman" w:eastAsia="Times New Roman" w:hAnsi="Times New Roman" w:cs="Times New Roman"/>
          <w:bCs/>
          <w:lang w:val="sr-Latn-ME"/>
        </w:rPr>
        <w:t>Gd</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lezija</w:t>
      </w:r>
      <w:proofErr w:type="spellEnd"/>
      <w:r w:rsidRPr="0048276C">
        <w:rPr>
          <w:rFonts w:ascii="Times New Roman" w:eastAsia="Times New Roman" w:hAnsi="Times New Roman" w:cs="Times New Roman"/>
          <w:bCs/>
          <w:lang w:val="sr-Latn-ME"/>
        </w:rPr>
        <w:t xml:space="preserve"> (prilagođena srednja vrijednost broja za grupu koja je primila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u dozi od 3,5 mg/kg i grupu koja je primila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iznosila je 0,12 odnosno 0,91), 73 % relativno smanjenje srednje vrijednosti broja aktivnih T2 </w:t>
      </w:r>
      <w:proofErr w:type="spellStart"/>
      <w:r w:rsidRPr="0048276C">
        <w:rPr>
          <w:rFonts w:ascii="Times New Roman" w:eastAsia="Times New Roman" w:hAnsi="Times New Roman" w:cs="Times New Roman"/>
          <w:bCs/>
          <w:lang w:val="sr-Latn-ME"/>
        </w:rPr>
        <w:t>lezija</w:t>
      </w:r>
      <w:proofErr w:type="spellEnd"/>
      <w:r w:rsidRPr="0048276C">
        <w:rPr>
          <w:rFonts w:ascii="Times New Roman" w:eastAsia="Times New Roman" w:hAnsi="Times New Roman" w:cs="Times New Roman"/>
          <w:bCs/>
          <w:lang w:val="sr-Latn-ME"/>
        </w:rPr>
        <w:t xml:space="preserve"> (prilagođena srednja vrijednost broja za grupu koja je primila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u dozi od 3,5 mg/kg i grupu koja je primila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iznosila je 0,38 odnosno 1,43) i 74 % relativno smanjenje srednje vrijednosti broja kombinovanih jedinstvenih </w:t>
      </w:r>
      <w:proofErr w:type="spellStart"/>
      <w:r w:rsidRPr="0048276C">
        <w:rPr>
          <w:rFonts w:ascii="Times New Roman" w:eastAsia="Times New Roman" w:hAnsi="Times New Roman" w:cs="Times New Roman"/>
          <w:bCs/>
          <w:lang w:val="sr-Latn-ME"/>
        </w:rPr>
        <w:t>lezija</w:t>
      </w:r>
      <w:proofErr w:type="spellEnd"/>
      <w:r w:rsidRPr="0048276C">
        <w:rPr>
          <w:rFonts w:ascii="Times New Roman" w:eastAsia="Times New Roman" w:hAnsi="Times New Roman" w:cs="Times New Roman"/>
          <w:bCs/>
          <w:lang w:val="sr-Latn-ME"/>
        </w:rPr>
        <w:t xml:space="preserve"> po pacijentu po snimku (prilagođena srednja vrijednost broja za grupu koja je primila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u dozi od 3,5 mg/kg i grupu koja je primila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iznosila je 0,43 odnosno 1,72) (p &lt;0,001 za sva 3 NMR </w:t>
      </w:r>
      <w:r w:rsidR="00686D2F" w:rsidRPr="0048276C">
        <w:rPr>
          <w:rFonts w:ascii="Times New Roman" w:eastAsia="Times New Roman" w:hAnsi="Times New Roman" w:cs="Times New Roman"/>
          <w:bCs/>
          <w:lang w:val="sr-Latn-ME"/>
        </w:rPr>
        <w:t>parametra praćenja</w:t>
      </w:r>
      <w:r w:rsidRPr="0048276C">
        <w:rPr>
          <w:rFonts w:ascii="Times New Roman" w:eastAsia="Times New Roman" w:hAnsi="Times New Roman" w:cs="Times New Roman"/>
          <w:bCs/>
          <w:lang w:val="sr-Latn-ME"/>
        </w:rPr>
        <w:t>).</w:t>
      </w:r>
    </w:p>
    <w:p w14:paraId="7216A681"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i/>
          <w:lang w:val="sr-Latn-ME"/>
        </w:rPr>
      </w:pPr>
    </w:p>
    <w:p w14:paraId="69FE932E" w14:textId="16A9E599"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i/>
          <w:lang w:val="sr-Latn-ME"/>
        </w:rPr>
        <w:t>Post </w:t>
      </w:r>
      <w:proofErr w:type="spellStart"/>
      <w:r w:rsidRPr="0048276C">
        <w:rPr>
          <w:rFonts w:ascii="Times New Roman" w:eastAsia="Times New Roman" w:hAnsi="Times New Roman" w:cs="Times New Roman"/>
          <w:bCs/>
          <w:i/>
          <w:lang w:val="sr-Latn-ME"/>
        </w:rPr>
        <w:t>hoc</w:t>
      </w:r>
      <w:proofErr w:type="spellEnd"/>
      <w:r w:rsidRPr="0048276C">
        <w:rPr>
          <w:rFonts w:ascii="Times New Roman" w:eastAsia="Times New Roman" w:hAnsi="Times New Roman" w:cs="Times New Roman"/>
          <w:bCs/>
          <w:lang w:val="sr-Latn-ME"/>
        </w:rPr>
        <w:t xml:space="preserve"> analiza </w:t>
      </w:r>
      <w:proofErr w:type="spellStart"/>
      <w:r w:rsidRPr="0048276C">
        <w:rPr>
          <w:rFonts w:ascii="Times New Roman" w:eastAsia="Times New Roman" w:hAnsi="Times New Roman" w:cs="Times New Roman"/>
          <w:bCs/>
          <w:lang w:val="sr-Latn-ME"/>
        </w:rPr>
        <w:t>vremena</w:t>
      </w:r>
      <w:proofErr w:type="spellEnd"/>
      <w:r w:rsidRPr="0048276C">
        <w:rPr>
          <w:rFonts w:ascii="Times New Roman" w:eastAsia="Times New Roman" w:hAnsi="Times New Roman" w:cs="Times New Roman"/>
          <w:bCs/>
          <w:lang w:val="sr-Latn-ME"/>
        </w:rPr>
        <w:t xml:space="preserve"> do potvrđene 6-mjesečne progresije prema EDSS-u pokazala je 47 % smanjenje rizika od progresije invaliditeta u grupi koja je primila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u dozi od 3,5 mg/kg u poređenju sa grupom koja je primila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(odnos </w:t>
      </w:r>
      <w:r w:rsidR="00686D2F" w:rsidRPr="0048276C">
        <w:rPr>
          <w:rFonts w:ascii="Times New Roman" w:eastAsia="Times New Roman" w:hAnsi="Times New Roman" w:cs="Times New Roman"/>
          <w:bCs/>
          <w:lang w:val="sr-Latn-ME"/>
        </w:rPr>
        <w:t>rizika</w:t>
      </w:r>
      <w:r w:rsidRPr="0048276C">
        <w:rPr>
          <w:rFonts w:ascii="Times New Roman" w:eastAsia="Times New Roman" w:hAnsi="Times New Roman" w:cs="Times New Roman"/>
          <w:bCs/>
          <w:lang w:val="sr-Latn-ME"/>
        </w:rPr>
        <w:t xml:space="preserve"> = 0,53; 95 % CI [0,36; 0,79], p &lt;0,05); u grupi koja je primila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10. </w:t>
      </w:r>
      <w:proofErr w:type="spellStart"/>
      <w:r w:rsidRPr="0048276C">
        <w:rPr>
          <w:rFonts w:ascii="Times New Roman" w:eastAsia="Times New Roman" w:hAnsi="Times New Roman" w:cs="Times New Roman"/>
          <w:bCs/>
          <w:lang w:val="sr-Latn-ME"/>
        </w:rPr>
        <w:t>percentila</w:t>
      </w:r>
      <w:proofErr w:type="spellEnd"/>
      <w:r w:rsidRPr="0048276C">
        <w:rPr>
          <w:rFonts w:ascii="Times New Roman" w:eastAsia="Times New Roman" w:hAnsi="Times New Roman" w:cs="Times New Roman"/>
          <w:bCs/>
          <w:lang w:val="sr-Latn-ME"/>
        </w:rPr>
        <w:t xml:space="preserve"> postignuta je nakon 245. dana te uopšte nije bila postignuta tokom trajanja ispitivanja u grupi koja je primila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u dozi od 3,5 mg/kg.</w:t>
      </w:r>
    </w:p>
    <w:p w14:paraId="468BFD80" w14:textId="77777777" w:rsidR="00686D2F" w:rsidRPr="0048276C" w:rsidRDefault="00686D2F">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6613056"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Kako je prikazano u tabeli 3 gore, više kumulativne doze nijesu donijele nikakvu klinički značajnu korist, ali su bile povezane sa većom </w:t>
      </w:r>
      <w:proofErr w:type="spellStart"/>
      <w:r w:rsidRPr="0048276C">
        <w:rPr>
          <w:rFonts w:ascii="Times New Roman" w:eastAsia="Times New Roman" w:hAnsi="Times New Roman" w:cs="Times New Roman"/>
          <w:bCs/>
          <w:lang w:val="sr-Latn-ME"/>
        </w:rPr>
        <w:t>incidencom</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limfopenije</w:t>
      </w:r>
      <w:proofErr w:type="spellEnd"/>
      <w:r w:rsidRPr="0048276C">
        <w:rPr>
          <w:rFonts w:ascii="Times New Roman" w:eastAsia="Times New Roman" w:hAnsi="Times New Roman" w:cs="Times New Roman"/>
          <w:bCs/>
          <w:lang w:val="sr-Latn-ME"/>
        </w:rPr>
        <w:t xml:space="preserve"> ≥ 3. stepena (44,9 % u grupi koja je primila </w:t>
      </w:r>
      <w:r w:rsidRPr="0048276C">
        <w:rPr>
          <w:rFonts w:ascii="Times New Roman" w:eastAsia="Times New Roman" w:hAnsi="Times New Roman" w:cs="Times New Roman"/>
          <w:bCs/>
          <w:lang w:val="sr-Latn-ME"/>
        </w:rPr>
        <w:lastRenderedPageBreak/>
        <w:t>5,25 mg/kg prema 25,6 % u grupi koja je primila 3,5 mg/kg).</w:t>
      </w:r>
    </w:p>
    <w:p w14:paraId="39885146"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3DA2B1D6" w14:textId="53D7147A"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Pacijenti koji su završili ispitivanje CLARITY mogli su da budu uključeni u ispitivanje CLARITY </w:t>
      </w:r>
      <w:proofErr w:type="spellStart"/>
      <w:r w:rsidRPr="0048276C">
        <w:rPr>
          <w:rFonts w:ascii="Times New Roman" w:eastAsia="Times New Roman" w:hAnsi="Times New Roman" w:cs="Times New Roman"/>
          <w:bCs/>
          <w:lang w:val="sr-Latn-ME"/>
        </w:rPr>
        <w:t>Extension</w:t>
      </w:r>
      <w:proofErr w:type="spellEnd"/>
      <w:r w:rsidRPr="0048276C">
        <w:rPr>
          <w:rFonts w:ascii="Times New Roman" w:eastAsia="Times New Roman" w:hAnsi="Times New Roman" w:cs="Times New Roman"/>
          <w:bCs/>
          <w:lang w:val="sr-Latn-ME"/>
        </w:rPr>
        <w:t xml:space="preserve">. U tom produžetku ispitivanja, 806 pacijenata primilo je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ili kumulativnu dozu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od 3,5 mg/kg (u režimu sličnom onom koji se koristio u ispitivanju CLARITY) tokom 96-nedjeljnog ispitivanja. Primarni </w:t>
      </w:r>
      <w:r w:rsidR="00686D2F" w:rsidRPr="0048276C">
        <w:rPr>
          <w:rFonts w:ascii="Times New Roman" w:eastAsia="Times New Roman" w:hAnsi="Times New Roman" w:cs="Times New Roman"/>
          <w:bCs/>
          <w:lang w:val="sr-Latn-ME"/>
        </w:rPr>
        <w:t>parametar praćenja</w:t>
      </w:r>
      <w:r w:rsidRPr="0048276C">
        <w:rPr>
          <w:rFonts w:ascii="Times New Roman" w:eastAsia="Times New Roman" w:hAnsi="Times New Roman" w:cs="Times New Roman"/>
          <w:bCs/>
          <w:lang w:val="sr-Latn-ME"/>
        </w:rPr>
        <w:t xml:space="preserve"> ovog ispitivanja bio je ispitivanje bezbjednosti, dok su </w:t>
      </w:r>
      <w:r w:rsidR="00686D2F" w:rsidRPr="0048276C">
        <w:rPr>
          <w:rFonts w:ascii="Times New Roman" w:eastAsia="Times New Roman" w:hAnsi="Times New Roman" w:cs="Times New Roman"/>
          <w:bCs/>
          <w:lang w:val="sr-Latn-ME"/>
        </w:rPr>
        <w:t xml:space="preserve">parametri praćenja </w:t>
      </w:r>
      <w:r w:rsidRPr="0048276C">
        <w:rPr>
          <w:rFonts w:ascii="Times New Roman" w:eastAsia="Times New Roman" w:hAnsi="Times New Roman" w:cs="Times New Roman"/>
          <w:bCs/>
          <w:lang w:val="sr-Latn-ME"/>
        </w:rPr>
        <w:t>efikasnosti bil</w:t>
      </w:r>
      <w:r w:rsidR="00686D2F" w:rsidRPr="0048276C">
        <w:rPr>
          <w:rFonts w:ascii="Times New Roman" w:eastAsia="Times New Roman" w:hAnsi="Times New Roman" w:cs="Times New Roman"/>
          <w:bCs/>
          <w:lang w:val="sr-Latn-ME"/>
        </w:rPr>
        <w:t xml:space="preserve">i </w:t>
      </w:r>
      <w:proofErr w:type="spellStart"/>
      <w:r w:rsidRPr="0048276C">
        <w:rPr>
          <w:rFonts w:ascii="Times New Roman" w:eastAsia="Times New Roman" w:hAnsi="Times New Roman" w:cs="Times New Roman"/>
          <w:bCs/>
          <w:lang w:val="sr-Latn-ME"/>
        </w:rPr>
        <w:t>eksplorativn</w:t>
      </w:r>
      <w:r w:rsidR="00686D2F" w:rsidRPr="0048276C">
        <w:rPr>
          <w:rFonts w:ascii="Times New Roman" w:eastAsia="Times New Roman" w:hAnsi="Times New Roman" w:cs="Times New Roman"/>
          <w:bCs/>
          <w:lang w:val="sr-Latn-ME"/>
        </w:rPr>
        <w:t>i</w:t>
      </w:r>
      <w:proofErr w:type="spellEnd"/>
      <w:r w:rsidRPr="0048276C">
        <w:rPr>
          <w:rFonts w:ascii="Times New Roman" w:eastAsia="Times New Roman" w:hAnsi="Times New Roman" w:cs="Times New Roman"/>
          <w:bCs/>
          <w:lang w:val="sr-Latn-ME"/>
        </w:rPr>
        <w:t>.</w:t>
      </w:r>
    </w:p>
    <w:p w14:paraId="258D3C8E"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3658D6F3" w14:textId="43DFCD43"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Značaj efekta na smanjenje učestalosti </w:t>
      </w:r>
      <w:proofErr w:type="spellStart"/>
      <w:r w:rsidRPr="0048276C">
        <w:rPr>
          <w:rFonts w:ascii="Times New Roman" w:eastAsia="Times New Roman" w:hAnsi="Times New Roman" w:cs="Times New Roman"/>
          <w:bCs/>
          <w:lang w:val="sr-Latn-ME"/>
        </w:rPr>
        <w:t>relapsa</w:t>
      </w:r>
      <w:proofErr w:type="spellEnd"/>
      <w:r w:rsidRPr="0048276C">
        <w:rPr>
          <w:rFonts w:ascii="Times New Roman" w:eastAsia="Times New Roman" w:hAnsi="Times New Roman" w:cs="Times New Roman"/>
          <w:bCs/>
          <w:lang w:val="sr-Latn-ME"/>
        </w:rPr>
        <w:t xml:space="preserve"> i usporavanje napredovanja invaliditeta kod pacijenata koji su primili dozu od 3,5 mg/kg tokom 2 godine održana je 3. i 4. godine (vidjeti </w:t>
      </w:r>
      <w:r w:rsidR="00A507BD" w:rsidRPr="0048276C">
        <w:rPr>
          <w:rFonts w:ascii="Times New Roman" w:eastAsia="Times New Roman" w:hAnsi="Times New Roman" w:cs="Times New Roman"/>
          <w:bCs/>
          <w:lang w:val="sr-Latn-ME"/>
        </w:rPr>
        <w:t>dio</w:t>
      </w:r>
      <w:r w:rsidRPr="0048276C">
        <w:rPr>
          <w:rFonts w:ascii="Times New Roman" w:eastAsia="Times New Roman" w:hAnsi="Times New Roman" w:cs="Times New Roman"/>
          <w:bCs/>
          <w:lang w:val="sr-Latn-ME"/>
        </w:rPr>
        <w:t> 4.2).</w:t>
      </w:r>
    </w:p>
    <w:p w14:paraId="093AE712"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33BF5942"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i/>
          <w:iCs/>
          <w:u w:val="single"/>
          <w:lang w:val="sr-Latn-ME"/>
        </w:rPr>
      </w:pPr>
      <w:r w:rsidRPr="0048276C">
        <w:rPr>
          <w:rFonts w:ascii="Times New Roman" w:eastAsia="Times New Roman" w:hAnsi="Times New Roman" w:cs="Times New Roman"/>
          <w:bCs/>
          <w:i/>
          <w:iCs/>
          <w:u w:val="single"/>
          <w:lang w:val="sr-Latn-ME"/>
        </w:rPr>
        <w:t>Efikasnost kod pacijenata sa visoko aktivnom bolešću</w:t>
      </w:r>
    </w:p>
    <w:p w14:paraId="2E37EE92" w14:textId="4154DDE7" w:rsidR="00686D2F"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Kod pacijenata sa visoko aktivnom bolešću liječenih oralnim </w:t>
      </w:r>
      <w:proofErr w:type="spellStart"/>
      <w:r w:rsidRPr="0048276C">
        <w:rPr>
          <w:rFonts w:ascii="Times New Roman" w:eastAsia="Times New Roman" w:hAnsi="Times New Roman" w:cs="Times New Roman"/>
          <w:bCs/>
          <w:lang w:val="sr-Latn-ME"/>
        </w:rPr>
        <w:t>kladribinom</w:t>
      </w:r>
      <w:proofErr w:type="spellEnd"/>
      <w:r w:rsidRPr="0048276C">
        <w:rPr>
          <w:rFonts w:ascii="Times New Roman" w:eastAsia="Times New Roman" w:hAnsi="Times New Roman" w:cs="Times New Roman"/>
          <w:bCs/>
          <w:lang w:val="sr-Latn-ME"/>
        </w:rPr>
        <w:t xml:space="preserve"> u preporučenoj kumulativnoj dozi od 3,5 mg/kg sprovedene su </w:t>
      </w:r>
      <w:r w:rsidRPr="0048276C">
        <w:rPr>
          <w:rFonts w:ascii="Times New Roman" w:eastAsia="Times New Roman" w:hAnsi="Times New Roman" w:cs="Times New Roman"/>
          <w:bCs/>
          <w:i/>
          <w:lang w:val="sr-Latn-ME"/>
        </w:rPr>
        <w:t>post </w:t>
      </w:r>
      <w:proofErr w:type="spellStart"/>
      <w:r w:rsidRPr="0048276C">
        <w:rPr>
          <w:rFonts w:ascii="Times New Roman" w:eastAsia="Times New Roman" w:hAnsi="Times New Roman" w:cs="Times New Roman"/>
          <w:bCs/>
          <w:i/>
          <w:lang w:val="sr-Latn-ME"/>
        </w:rPr>
        <w:t>hoc</w:t>
      </w:r>
      <w:proofErr w:type="spellEnd"/>
      <w:r w:rsidRPr="0048276C">
        <w:rPr>
          <w:rFonts w:ascii="Times New Roman" w:eastAsia="Times New Roman" w:hAnsi="Times New Roman" w:cs="Times New Roman"/>
          <w:bCs/>
          <w:lang w:val="sr-Latn-ME"/>
        </w:rPr>
        <w:t xml:space="preserve"> analize efikasnosti po podgrupama. One su uključivale: </w:t>
      </w:r>
    </w:p>
    <w:p w14:paraId="76F92E06" w14:textId="2CF781B6" w:rsidR="00686D2F" w:rsidRPr="0048276C" w:rsidRDefault="00E152E2">
      <w:pPr>
        <w:pStyle w:val="ListParagraph"/>
        <w:widowControl w:val="0"/>
        <w:numPr>
          <w:ilvl w:val="0"/>
          <w:numId w:val="17"/>
        </w:numPr>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pacijente sa 1 </w:t>
      </w:r>
      <w:proofErr w:type="spellStart"/>
      <w:r w:rsidRPr="0048276C">
        <w:rPr>
          <w:rFonts w:ascii="Times New Roman" w:eastAsia="Times New Roman" w:hAnsi="Times New Roman" w:cs="Times New Roman"/>
          <w:bCs/>
          <w:lang w:val="sr-Latn-ME"/>
        </w:rPr>
        <w:t>relapsom</w:t>
      </w:r>
      <w:proofErr w:type="spellEnd"/>
      <w:r w:rsidRPr="0048276C">
        <w:rPr>
          <w:rFonts w:ascii="Times New Roman" w:eastAsia="Times New Roman" w:hAnsi="Times New Roman" w:cs="Times New Roman"/>
          <w:bCs/>
          <w:lang w:val="sr-Latn-ME"/>
        </w:rPr>
        <w:t xml:space="preserve"> u prethodnoj godini i najmanje 1 T1 </w:t>
      </w:r>
      <w:proofErr w:type="spellStart"/>
      <w:r w:rsidRPr="0048276C">
        <w:rPr>
          <w:rFonts w:ascii="Times New Roman" w:eastAsia="Times New Roman" w:hAnsi="Times New Roman" w:cs="Times New Roman"/>
          <w:bCs/>
          <w:lang w:val="sr-Latn-ME"/>
        </w:rPr>
        <w:t>Gd</w:t>
      </w:r>
      <w:proofErr w:type="spellEnd"/>
      <w:r w:rsidRPr="0048276C">
        <w:rPr>
          <w:rFonts w:ascii="Times New Roman" w:eastAsia="Times New Roman" w:hAnsi="Times New Roman" w:cs="Times New Roman"/>
          <w:bCs/>
          <w:lang w:val="sr-Latn-ME"/>
        </w:rPr>
        <w:t>+ </w:t>
      </w:r>
      <w:proofErr w:type="spellStart"/>
      <w:r w:rsidRPr="0048276C">
        <w:rPr>
          <w:rFonts w:ascii="Times New Roman" w:eastAsia="Times New Roman" w:hAnsi="Times New Roman" w:cs="Times New Roman"/>
          <w:bCs/>
          <w:lang w:val="sr-Latn-ME"/>
        </w:rPr>
        <w:t>lezijom</w:t>
      </w:r>
      <w:proofErr w:type="spellEnd"/>
      <w:r w:rsidRPr="0048276C">
        <w:rPr>
          <w:rFonts w:ascii="Times New Roman" w:eastAsia="Times New Roman" w:hAnsi="Times New Roman" w:cs="Times New Roman"/>
          <w:bCs/>
          <w:lang w:val="sr-Latn-ME"/>
        </w:rPr>
        <w:t xml:space="preserve"> ili 9 ili više T2 </w:t>
      </w:r>
      <w:proofErr w:type="spellStart"/>
      <w:r w:rsidRPr="0048276C">
        <w:rPr>
          <w:rFonts w:ascii="Times New Roman" w:eastAsia="Times New Roman" w:hAnsi="Times New Roman" w:cs="Times New Roman"/>
          <w:bCs/>
          <w:lang w:val="sr-Latn-ME"/>
        </w:rPr>
        <w:t>lezija</w:t>
      </w:r>
      <w:proofErr w:type="spellEnd"/>
      <w:r w:rsidRPr="0048276C">
        <w:rPr>
          <w:rFonts w:ascii="Times New Roman" w:eastAsia="Times New Roman" w:hAnsi="Times New Roman" w:cs="Times New Roman"/>
          <w:bCs/>
          <w:lang w:val="sr-Latn-ME"/>
        </w:rPr>
        <w:t xml:space="preserve">, dok su uzimali terapiju drugim ljekovima koji mijenjaju tok bolesti, </w:t>
      </w:r>
    </w:p>
    <w:p w14:paraId="1E189CFD" w14:textId="5D6496C7" w:rsidR="00E152E2" w:rsidRPr="0048276C" w:rsidRDefault="00E152E2">
      <w:pPr>
        <w:pStyle w:val="ListParagraph"/>
        <w:widowControl w:val="0"/>
        <w:numPr>
          <w:ilvl w:val="0"/>
          <w:numId w:val="17"/>
        </w:numPr>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pacijente sa 2 ili više </w:t>
      </w:r>
      <w:proofErr w:type="spellStart"/>
      <w:r w:rsidRPr="0048276C">
        <w:rPr>
          <w:rFonts w:ascii="Times New Roman" w:eastAsia="Times New Roman" w:hAnsi="Times New Roman" w:cs="Times New Roman"/>
          <w:bCs/>
          <w:lang w:val="sr-Latn-ME"/>
        </w:rPr>
        <w:t>relapsa</w:t>
      </w:r>
      <w:proofErr w:type="spellEnd"/>
      <w:r w:rsidRPr="0048276C">
        <w:rPr>
          <w:rFonts w:ascii="Times New Roman" w:eastAsia="Times New Roman" w:hAnsi="Times New Roman" w:cs="Times New Roman"/>
          <w:bCs/>
          <w:lang w:val="sr-Latn-ME"/>
        </w:rPr>
        <w:t xml:space="preserve"> u prethodnoj godini, bez obzira na to jesu li ili nijesu bili liječeni ljekovima koji mijenjaju tok bolesti.</w:t>
      </w:r>
    </w:p>
    <w:p w14:paraId="314B66FC"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i/>
          <w:lang w:val="sr-Latn-ME"/>
        </w:rPr>
      </w:pPr>
    </w:p>
    <w:p w14:paraId="34BA998E" w14:textId="60FAF8B2"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iCs/>
          <w:lang w:val="sr-Latn-ME"/>
        </w:rPr>
      </w:pPr>
      <w:r w:rsidRPr="0048276C">
        <w:rPr>
          <w:rFonts w:ascii="Times New Roman" w:eastAsia="Times New Roman" w:hAnsi="Times New Roman" w:cs="Times New Roman"/>
          <w:bCs/>
          <w:lang w:val="sr-Latn-ME"/>
        </w:rPr>
        <w:t xml:space="preserve">U analizama podataka iz ispitivanja CLARITY, zapažen je konzistentan terapijski efekat na </w:t>
      </w:r>
      <w:proofErr w:type="spellStart"/>
      <w:r w:rsidRPr="0048276C">
        <w:rPr>
          <w:rFonts w:ascii="Times New Roman" w:eastAsia="Times New Roman" w:hAnsi="Times New Roman" w:cs="Times New Roman"/>
          <w:bCs/>
          <w:lang w:val="sr-Latn-ME"/>
        </w:rPr>
        <w:t>relapse</w:t>
      </w:r>
      <w:proofErr w:type="spellEnd"/>
      <w:r w:rsidRPr="0048276C">
        <w:rPr>
          <w:rFonts w:ascii="Times New Roman" w:eastAsia="Times New Roman" w:hAnsi="Times New Roman" w:cs="Times New Roman"/>
          <w:bCs/>
          <w:lang w:val="sr-Latn-ME"/>
        </w:rPr>
        <w:t xml:space="preserve">, uz </w:t>
      </w:r>
      <w:r w:rsidR="00C544B6" w:rsidRPr="0048276C">
        <w:rPr>
          <w:rFonts w:ascii="Times New Roman" w:eastAsia="Times New Roman" w:hAnsi="Times New Roman" w:cs="Times New Roman"/>
          <w:bCs/>
          <w:lang w:val="sr-Latn-ME"/>
        </w:rPr>
        <w:t xml:space="preserve">godišnju </w:t>
      </w:r>
      <w:r w:rsidRPr="0048276C">
        <w:rPr>
          <w:rFonts w:ascii="Times New Roman" w:eastAsia="Times New Roman" w:hAnsi="Times New Roman" w:cs="Times New Roman"/>
          <w:bCs/>
          <w:lang w:val="sr-Latn-ME"/>
        </w:rPr>
        <w:t xml:space="preserve">stopu </w:t>
      </w:r>
      <w:proofErr w:type="spellStart"/>
      <w:r w:rsidRPr="0048276C">
        <w:rPr>
          <w:rFonts w:ascii="Times New Roman" w:eastAsia="Times New Roman" w:hAnsi="Times New Roman" w:cs="Times New Roman"/>
          <w:bCs/>
          <w:lang w:val="sr-Latn-ME"/>
        </w:rPr>
        <w:t>relapsa</w:t>
      </w:r>
      <w:proofErr w:type="spellEnd"/>
      <w:r w:rsidRPr="0048276C">
        <w:rPr>
          <w:rFonts w:ascii="Times New Roman" w:eastAsia="Times New Roman" w:hAnsi="Times New Roman" w:cs="Times New Roman"/>
          <w:bCs/>
          <w:lang w:val="sr-Latn-ME"/>
        </w:rPr>
        <w:t xml:space="preserve"> u rasponu od 0,16 do 0,18 u grupama koje su primale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i 0,47 do 0,50 u grupi koja je primala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(p &lt; 0,0001). U poređenju sa ukupnom populacijom, veći efekat je bio zapažen u </w:t>
      </w:r>
      <w:proofErr w:type="spellStart"/>
      <w:r w:rsidRPr="0048276C">
        <w:rPr>
          <w:rFonts w:ascii="Times New Roman" w:eastAsia="Times New Roman" w:hAnsi="Times New Roman" w:cs="Times New Roman"/>
          <w:bCs/>
          <w:lang w:val="sr-Latn-ME"/>
        </w:rPr>
        <w:t>vremenu</w:t>
      </w:r>
      <w:proofErr w:type="spellEnd"/>
      <w:r w:rsidRPr="0048276C">
        <w:rPr>
          <w:rFonts w:ascii="Times New Roman" w:eastAsia="Times New Roman" w:hAnsi="Times New Roman" w:cs="Times New Roman"/>
          <w:bCs/>
          <w:lang w:val="sr-Latn-ME"/>
        </w:rPr>
        <w:t xml:space="preserve"> do 6-mjesečnog postojanog invaliditeta, u kojem je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smanjio rizik od napredovanja invaliditeta za 82 % (odnos hazarda = 0,18; 95 % CI [0,07; 0,47]). Za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je 10. </w:t>
      </w:r>
      <w:proofErr w:type="spellStart"/>
      <w:r w:rsidRPr="0048276C">
        <w:rPr>
          <w:rFonts w:ascii="Times New Roman" w:eastAsia="Times New Roman" w:hAnsi="Times New Roman" w:cs="Times New Roman"/>
          <w:bCs/>
          <w:lang w:val="sr-Latn-ME"/>
        </w:rPr>
        <w:t>percentil</w:t>
      </w:r>
      <w:proofErr w:type="spellEnd"/>
      <w:r w:rsidRPr="0048276C">
        <w:rPr>
          <w:rFonts w:ascii="Times New Roman" w:eastAsia="Times New Roman" w:hAnsi="Times New Roman" w:cs="Times New Roman"/>
          <w:bCs/>
          <w:lang w:val="sr-Latn-ME"/>
        </w:rPr>
        <w:t xml:space="preserve"> za napredovanje invaliditeta bio postignut između 16. i 23. nedjelje, dok u grupama koje su primale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nije bio postignut tokom cijelog trajanja ispitivanja.</w:t>
      </w:r>
    </w:p>
    <w:p w14:paraId="75A1A56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i/>
          <w:iCs/>
          <w:u w:val="single"/>
          <w:lang w:val="sr-Latn-ME"/>
        </w:rPr>
      </w:pPr>
    </w:p>
    <w:p w14:paraId="5553C2A0"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i/>
          <w:iCs/>
          <w:u w:val="single"/>
          <w:lang w:val="sr-Latn-ME"/>
        </w:rPr>
      </w:pPr>
      <w:r w:rsidRPr="0048276C">
        <w:rPr>
          <w:rFonts w:ascii="Times New Roman" w:eastAsia="Times New Roman" w:hAnsi="Times New Roman" w:cs="Times New Roman"/>
          <w:bCs/>
          <w:i/>
          <w:iCs/>
          <w:u w:val="single"/>
          <w:lang w:val="sr-Latn-ME"/>
        </w:rPr>
        <w:t xml:space="preserve">Sekundarno progresivna MS sa </w:t>
      </w:r>
      <w:proofErr w:type="spellStart"/>
      <w:r w:rsidRPr="0048276C">
        <w:rPr>
          <w:rFonts w:ascii="Times New Roman" w:eastAsia="Times New Roman" w:hAnsi="Times New Roman" w:cs="Times New Roman"/>
          <w:bCs/>
          <w:i/>
          <w:iCs/>
          <w:u w:val="single"/>
          <w:lang w:val="sr-Latn-ME"/>
        </w:rPr>
        <w:t>relapsima</w:t>
      </w:r>
      <w:proofErr w:type="spellEnd"/>
    </w:p>
    <w:p w14:paraId="0409B593" w14:textId="6422636A"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Suportivno</w:t>
      </w:r>
      <w:proofErr w:type="spellEnd"/>
      <w:r w:rsidRPr="0048276C">
        <w:rPr>
          <w:rFonts w:ascii="Times New Roman" w:eastAsia="Times New Roman" w:hAnsi="Times New Roman" w:cs="Times New Roman"/>
          <w:bCs/>
          <w:lang w:val="sr-Latn-ME"/>
        </w:rPr>
        <w:t xml:space="preserve"> ispitivanje kod pacijenata liječenih </w:t>
      </w:r>
      <w:proofErr w:type="spellStart"/>
      <w:r w:rsidRPr="0048276C">
        <w:rPr>
          <w:rFonts w:ascii="Times New Roman" w:eastAsia="Times New Roman" w:hAnsi="Times New Roman" w:cs="Times New Roman"/>
          <w:bCs/>
          <w:lang w:val="sr-Latn-ME"/>
        </w:rPr>
        <w:t>kladribinom</w:t>
      </w:r>
      <w:proofErr w:type="spellEnd"/>
      <w:r w:rsidRPr="0048276C">
        <w:rPr>
          <w:rFonts w:ascii="Times New Roman" w:eastAsia="Times New Roman" w:hAnsi="Times New Roman" w:cs="Times New Roman"/>
          <w:bCs/>
          <w:lang w:val="sr-Latn-ME"/>
        </w:rPr>
        <w:t xml:space="preserve"> kao dodatnom terapijom uz </w:t>
      </w:r>
      <w:proofErr w:type="spellStart"/>
      <w:r w:rsidRPr="0048276C">
        <w:rPr>
          <w:rFonts w:ascii="Times New Roman" w:eastAsia="Times New Roman" w:hAnsi="Times New Roman" w:cs="Times New Roman"/>
          <w:bCs/>
          <w:lang w:val="sr-Latn-ME"/>
        </w:rPr>
        <w:t>interferon</w:t>
      </w:r>
      <w:proofErr w:type="spellEnd"/>
      <w:r w:rsidRPr="0048276C">
        <w:rPr>
          <w:rFonts w:ascii="Times New Roman" w:eastAsia="Times New Roman" w:hAnsi="Times New Roman" w:cs="Times New Roman"/>
          <w:bCs/>
          <w:lang w:val="sr-Latn-ME"/>
        </w:rPr>
        <w:t xml:space="preserve">-beta prema </w:t>
      </w:r>
      <w:proofErr w:type="spellStart"/>
      <w:r w:rsidRPr="0048276C">
        <w:rPr>
          <w:rFonts w:ascii="Times New Roman" w:eastAsia="Times New Roman" w:hAnsi="Times New Roman" w:cs="Times New Roman"/>
          <w:bCs/>
          <w:lang w:val="sr-Latn-ME"/>
        </w:rPr>
        <w:t>placebo</w:t>
      </w:r>
      <w:proofErr w:type="spellEnd"/>
      <w:r w:rsidRPr="0048276C">
        <w:rPr>
          <w:rFonts w:ascii="Times New Roman" w:eastAsia="Times New Roman" w:hAnsi="Times New Roman" w:cs="Times New Roman"/>
          <w:bCs/>
          <w:lang w:val="sr-Latn-ME"/>
        </w:rPr>
        <w:t xml:space="preserve"> + </w:t>
      </w:r>
      <w:proofErr w:type="spellStart"/>
      <w:r w:rsidRPr="0048276C">
        <w:rPr>
          <w:rFonts w:ascii="Times New Roman" w:eastAsia="Times New Roman" w:hAnsi="Times New Roman" w:cs="Times New Roman"/>
          <w:bCs/>
          <w:lang w:val="sr-Latn-ME"/>
        </w:rPr>
        <w:t>interferon</w:t>
      </w:r>
      <w:proofErr w:type="spellEnd"/>
      <w:r w:rsidRPr="0048276C">
        <w:rPr>
          <w:rFonts w:ascii="Times New Roman" w:eastAsia="Times New Roman" w:hAnsi="Times New Roman" w:cs="Times New Roman"/>
          <w:bCs/>
          <w:lang w:val="sr-Latn-ME"/>
        </w:rPr>
        <w:t xml:space="preserve">-beta takođe je uključilo ograničeni broj pacijenata sa sekundarnom progresivnom MS (26 pacijenata). Kod ovih pacijenata, liječenje </w:t>
      </w:r>
      <w:proofErr w:type="spellStart"/>
      <w:r w:rsidRPr="0048276C">
        <w:rPr>
          <w:rFonts w:ascii="Times New Roman" w:eastAsia="Times New Roman" w:hAnsi="Times New Roman" w:cs="Times New Roman"/>
          <w:bCs/>
          <w:lang w:val="sr-Latn-ME"/>
        </w:rPr>
        <w:t>kladribinom</w:t>
      </w:r>
      <w:proofErr w:type="spellEnd"/>
      <w:r w:rsidRPr="0048276C">
        <w:rPr>
          <w:rFonts w:ascii="Times New Roman" w:eastAsia="Times New Roman" w:hAnsi="Times New Roman" w:cs="Times New Roman"/>
          <w:bCs/>
          <w:lang w:val="sr-Latn-ME"/>
        </w:rPr>
        <w:t xml:space="preserve"> u dozi od 3,5 mg/kg dovelo je do smanjenja </w:t>
      </w:r>
      <w:r w:rsidR="00C544B6" w:rsidRPr="0048276C">
        <w:rPr>
          <w:rFonts w:ascii="Times New Roman" w:eastAsia="Times New Roman" w:hAnsi="Times New Roman" w:cs="Times New Roman"/>
          <w:bCs/>
          <w:lang w:val="sr-Latn-ME"/>
        </w:rPr>
        <w:t xml:space="preserve">godišnje </w:t>
      </w:r>
      <w:r w:rsidRPr="0048276C">
        <w:rPr>
          <w:rFonts w:ascii="Times New Roman" w:eastAsia="Times New Roman" w:hAnsi="Times New Roman" w:cs="Times New Roman"/>
          <w:bCs/>
          <w:lang w:val="sr-Latn-ME"/>
        </w:rPr>
        <w:t xml:space="preserve">stope </w:t>
      </w:r>
      <w:proofErr w:type="spellStart"/>
      <w:r w:rsidRPr="0048276C">
        <w:rPr>
          <w:rFonts w:ascii="Times New Roman" w:eastAsia="Times New Roman" w:hAnsi="Times New Roman" w:cs="Times New Roman"/>
          <w:bCs/>
          <w:lang w:val="sr-Latn-ME"/>
        </w:rPr>
        <w:t>relapsa</w:t>
      </w:r>
      <w:proofErr w:type="spellEnd"/>
      <w:r w:rsidRPr="0048276C">
        <w:rPr>
          <w:rFonts w:ascii="Times New Roman" w:eastAsia="Times New Roman" w:hAnsi="Times New Roman" w:cs="Times New Roman"/>
          <w:bCs/>
          <w:lang w:val="sr-Latn-ME"/>
        </w:rPr>
        <w:t xml:space="preserve"> u poređenju sa </w:t>
      </w:r>
      <w:proofErr w:type="spellStart"/>
      <w:r w:rsidRPr="0048276C">
        <w:rPr>
          <w:rFonts w:ascii="Times New Roman" w:eastAsia="Times New Roman" w:hAnsi="Times New Roman" w:cs="Times New Roman"/>
          <w:bCs/>
          <w:lang w:val="sr-Latn-ME"/>
        </w:rPr>
        <w:t>placebom</w:t>
      </w:r>
      <w:proofErr w:type="spellEnd"/>
      <w:r w:rsidRPr="0048276C">
        <w:rPr>
          <w:rFonts w:ascii="Times New Roman" w:eastAsia="Times New Roman" w:hAnsi="Times New Roman" w:cs="Times New Roman"/>
          <w:bCs/>
          <w:lang w:val="sr-Latn-ME"/>
        </w:rPr>
        <w:t xml:space="preserve"> (0,03 prema 0,30, odnos rizika: 0.11, p &lt; 0.05). Nije bilo razlike u </w:t>
      </w:r>
      <w:r w:rsidR="00C544B6" w:rsidRPr="0048276C">
        <w:rPr>
          <w:rFonts w:ascii="Times New Roman" w:eastAsia="Times New Roman" w:hAnsi="Times New Roman" w:cs="Times New Roman"/>
          <w:bCs/>
          <w:lang w:val="sr-Latn-ME"/>
        </w:rPr>
        <w:t xml:space="preserve">godišnjoj </w:t>
      </w:r>
      <w:r w:rsidRPr="0048276C">
        <w:rPr>
          <w:rFonts w:ascii="Times New Roman" w:eastAsia="Times New Roman" w:hAnsi="Times New Roman" w:cs="Times New Roman"/>
          <w:bCs/>
          <w:lang w:val="sr-Latn-ME"/>
        </w:rPr>
        <w:t xml:space="preserve">stopi </w:t>
      </w:r>
      <w:proofErr w:type="spellStart"/>
      <w:r w:rsidRPr="0048276C">
        <w:rPr>
          <w:rFonts w:ascii="Times New Roman" w:eastAsia="Times New Roman" w:hAnsi="Times New Roman" w:cs="Times New Roman"/>
          <w:bCs/>
          <w:lang w:val="sr-Latn-ME"/>
        </w:rPr>
        <w:t>relapsa</w:t>
      </w:r>
      <w:proofErr w:type="spellEnd"/>
      <w:r w:rsidRPr="0048276C">
        <w:rPr>
          <w:rFonts w:ascii="Times New Roman" w:eastAsia="Times New Roman" w:hAnsi="Times New Roman" w:cs="Times New Roman"/>
          <w:bCs/>
          <w:lang w:val="sr-Latn-ME"/>
        </w:rPr>
        <w:t xml:space="preserve"> između pacijenata sa </w:t>
      </w:r>
      <w:proofErr w:type="spellStart"/>
      <w:r w:rsidRPr="0048276C">
        <w:rPr>
          <w:rFonts w:ascii="Times New Roman" w:eastAsia="Times New Roman" w:hAnsi="Times New Roman" w:cs="Times New Roman"/>
          <w:bCs/>
          <w:lang w:val="sr-Latn-ME"/>
        </w:rPr>
        <w:t>relapsno-</w:t>
      </w:r>
      <w:r w:rsidR="00C544B6" w:rsidRPr="0048276C">
        <w:rPr>
          <w:rFonts w:ascii="Times New Roman" w:eastAsia="Times New Roman" w:hAnsi="Times New Roman" w:cs="Times New Roman"/>
          <w:bCs/>
          <w:lang w:val="sr-Latn-ME"/>
        </w:rPr>
        <w:t>remitentnom</w:t>
      </w:r>
      <w:proofErr w:type="spellEnd"/>
      <w:r w:rsidR="00C544B6" w:rsidRPr="0048276C">
        <w:rPr>
          <w:rFonts w:ascii="Times New Roman" w:eastAsia="Times New Roman" w:hAnsi="Times New Roman" w:cs="Times New Roman"/>
          <w:bCs/>
          <w:lang w:val="sr-Latn-ME"/>
        </w:rPr>
        <w:t xml:space="preserve"> </w:t>
      </w:r>
      <w:r w:rsidRPr="0048276C">
        <w:rPr>
          <w:rFonts w:ascii="Times New Roman" w:eastAsia="Times New Roman" w:hAnsi="Times New Roman" w:cs="Times New Roman"/>
          <w:bCs/>
          <w:lang w:val="sr-Latn-ME"/>
        </w:rPr>
        <w:t xml:space="preserve">MS i pacijenata sa sekundarno progresivnom MS sa </w:t>
      </w:r>
      <w:proofErr w:type="spellStart"/>
      <w:r w:rsidRPr="0048276C">
        <w:rPr>
          <w:rFonts w:ascii="Times New Roman" w:eastAsia="Times New Roman" w:hAnsi="Times New Roman" w:cs="Times New Roman"/>
          <w:bCs/>
          <w:lang w:val="sr-Latn-ME"/>
        </w:rPr>
        <w:t>relapsima</w:t>
      </w:r>
      <w:proofErr w:type="spellEnd"/>
      <w:r w:rsidRPr="0048276C">
        <w:rPr>
          <w:rFonts w:ascii="Times New Roman" w:eastAsia="Times New Roman" w:hAnsi="Times New Roman" w:cs="Times New Roman"/>
          <w:bCs/>
          <w:lang w:val="sr-Latn-ME"/>
        </w:rPr>
        <w:t>. Efekat na napredovanje invaliditeta nije mogao da se pokaže ni u jednoj podgrupi.</w:t>
      </w:r>
    </w:p>
    <w:p w14:paraId="038789D2"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01BEE05C" w14:textId="2D9C773B"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Pacijenti sa sekundarno progresivnom MS bili su isključeni iz ispitivanja CLARITY. Međutim, </w:t>
      </w:r>
      <w:r w:rsidRPr="0048276C">
        <w:rPr>
          <w:rFonts w:ascii="Times New Roman" w:eastAsia="Times New Roman" w:hAnsi="Times New Roman" w:cs="Times New Roman"/>
          <w:bCs/>
          <w:i/>
          <w:lang w:val="sr-Latn-ME"/>
        </w:rPr>
        <w:t xml:space="preserve">post </w:t>
      </w:r>
      <w:proofErr w:type="spellStart"/>
      <w:r w:rsidRPr="0048276C">
        <w:rPr>
          <w:rFonts w:ascii="Times New Roman" w:eastAsia="Times New Roman" w:hAnsi="Times New Roman" w:cs="Times New Roman"/>
          <w:bCs/>
          <w:i/>
          <w:lang w:val="sr-Latn-ME"/>
        </w:rPr>
        <w:t>hoc</w:t>
      </w:r>
      <w:proofErr w:type="spellEnd"/>
      <w:r w:rsidRPr="0048276C">
        <w:rPr>
          <w:rFonts w:ascii="Times New Roman" w:eastAsia="Times New Roman" w:hAnsi="Times New Roman" w:cs="Times New Roman"/>
          <w:bCs/>
          <w:lang w:val="sr-Latn-ME"/>
        </w:rPr>
        <w:t xml:space="preserve"> analiza miješane kohorte koja je uključila pacijente iz ispitivanja CLARITY i ONWARD, definisane početnim EDSS rezultatom ≥ 3,5 koji se koristio kao zamjena za sekundarno progresivnu MS, pokazala je slično smanjenje </w:t>
      </w:r>
      <w:r w:rsidR="00C544B6" w:rsidRPr="0048276C">
        <w:rPr>
          <w:rFonts w:ascii="Times New Roman" w:eastAsia="Times New Roman" w:hAnsi="Times New Roman" w:cs="Times New Roman"/>
          <w:bCs/>
          <w:lang w:val="sr-Latn-ME"/>
        </w:rPr>
        <w:t xml:space="preserve">godišnje </w:t>
      </w:r>
      <w:r w:rsidRPr="0048276C">
        <w:rPr>
          <w:rFonts w:ascii="Times New Roman" w:eastAsia="Times New Roman" w:hAnsi="Times New Roman" w:cs="Times New Roman"/>
          <w:bCs/>
          <w:lang w:val="sr-Latn-ME"/>
        </w:rPr>
        <w:t xml:space="preserve">stope </w:t>
      </w:r>
      <w:proofErr w:type="spellStart"/>
      <w:r w:rsidRPr="0048276C">
        <w:rPr>
          <w:rFonts w:ascii="Times New Roman" w:eastAsia="Times New Roman" w:hAnsi="Times New Roman" w:cs="Times New Roman"/>
          <w:bCs/>
          <w:lang w:val="sr-Latn-ME"/>
        </w:rPr>
        <w:t>relapsa</w:t>
      </w:r>
      <w:proofErr w:type="spellEnd"/>
      <w:r w:rsidRPr="0048276C">
        <w:rPr>
          <w:rFonts w:ascii="Times New Roman" w:eastAsia="Times New Roman" w:hAnsi="Times New Roman" w:cs="Times New Roman"/>
          <w:bCs/>
          <w:lang w:val="sr-Latn-ME"/>
        </w:rPr>
        <w:t xml:space="preserve"> u poređenju sa pacijentima sa EDSS rezultatom manjim od 3.</w:t>
      </w:r>
    </w:p>
    <w:p w14:paraId="12B1DD3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C7FB4B6"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bCs/>
          <w:u w:val="single"/>
          <w:lang w:val="sr-Latn-ME"/>
        </w:rPr>
        <w:t>Pedijatrijska populacija</w:t>
      </w:r>
    </w:p>
    <w:p w14:paraId="126FF534" w14:textId="6B1E6D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Evropska agencija za ljekove izuzela je obavezu podnošenja rezultata ispitivanja lijeka MAVENCLAD u svim podgrupama pedijatrijske populacije za multiplu sklerozu (vidjeti </w:t>
      </w:r>
      <w:r w:rsidR="00A507BD" w:rsidRPr="0048276C">
        <w:rPr>
          <w:rFonts w:ascii="Times New Roman" w:eastAsia="Times New Roman" w:hAnsi="Times New Roman" w:cs="Times New Roman"/>
          <w:bCs/>
          <w:lang w:val="sr-Latn-ME"/>
        </w:rPr>
        <w:t>dio</w:t>
      </w:r>
      <w:r w:rsidRPr="0048276C">
        <w:rPr>
          <w:rFonts w:ascii="Times New Roman" w:eastAsia="Times New Roman" w:hAnsi="Times New Roman" w:cs="Times New Roman"/>
          <w:bCs/>
          <w:lang w:val="sr-Latn-ME"/>
        </w:rPr>
        <w:t> 4.2 za informacije o pedijatrijskoj primjeni).</w:t>
      </w:r>
    </w:p>
    <w:p w14:paraId="6C1E8A61"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6D5FC1AE" w14:textId="1902F88D"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
          <w:bCs/>
          <w:lang w:val="sr-Latn-ME"/>
        </w:rPr>
        <w:t xml:space="preserve">5.2. </w:t>
      </w:r>
      <w:r w:rsidRPr="0048276C">
        <w:rPr>
          <w:rFonts w:ascii="Times New Roman" w:eastAsia="Times New Roman" w:hAnsi="Times New Roman" w:cs="Times New Roman"/>
          <w:b/>
          <w:bCs/>
          <w:lang w:val="sr-Latn-ME"/>
        </w:rPr>
        <w:tab/>
      </w:r>
      <w:proofErr w:type="spellStart"/>
      <w:r w:rsidRPr="0048276C">
        <w:rPr>
          <w:rFonts w:ascii="Times New Roman" w:eastAsia="Times New Roman" w:hAnsi="Times New Roman" w:cs="Times New Roman"/>
          <w:b/>
          <w:bCs/>
          <w:lang w:val="sr-Latn-ME"/>
        </w:rPr>
        <w:t>Farmakokinetički</w:t>
      </w:r>
      <w:proofErr w:type="spellEnd"/>
      <w:r w:rsidRPr="0048276C">
        <w:rPr>
          <w:rFonts w:ascii="Times New Roman" w:eastAsia="Times New Roman" w:hAnsi="Times New Roman" w:cs="Times New Roman"/>
          <w:b/>
          <w:bCs/>
          <w:lang w:val="sr-Latn-ME"/>
        </w:rPr>
        <w:t xml:space="preserve"> podaci </w:t>
      </w:r>
    </w:p>
    <w:p w14:paraId="1BAC1082" w14:textId="77777777" w:rsidR="00686D2F" w:rsidRPr="0048276C" w:rsidRDefault="00686D2F">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0D96161E"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je </w:t>
      </w:r>
      <w:proofErr w:type="spellStart"/>
      <w:r w:rsidRPr="0048276C">
        <w:rPr>
          <w:rFonts w:ascii="Times New Roman" w:eastAsia="Times New Roman" w:hAnsi="Times New Roman" w:cs="Times New Roman"/>
          <w:bCs/>
          <w:lang w:val="sr-Latn-ME"/>
        </w:rPr>
        <w:t>prolijek</w:t>
      </w:r>
      <w:proofErr w:type="spellEnd"/>
      <w:r w:rsidRPr="0048276C">
        <w:rPr>
          <w:rFonts w:ascii="Times New Roman" w:eastAsia="Times New Roman" w:hAnsi="Times New Roman" w:cs="Times New Roman"/>
          <w:bCs/>
          <w:lang w:val="sr-Latn-ME"/>
        </w:rPr>
        <w:t xml:space="preserve"> koji mora da bude </w:t>
      </w:r>
      <w:proofErr w:type="spellStart"/>
      <w:r w:rsidRPr="0048276C">
        <w:rPr>
          <w:rFonts w:ascii="Times New Roman" w:eastAsia="Times New Roman" w:hAnsi="Times New Roman" w:cs="Times New Roman"/>
          <w:bCs/>
          <w:lang w:val="sr-Latn-ME"/>
        </w:rPr>
        <w:t>fosforilisan</w:t>
      </w:r>
      <w:proofErr w:type="spellEnd"/>
      <w:r w:rsidRPr="0048276C">
        <w:rPr>
          <w:rFonts w:ascii="Times New Roman" w:eastAsia="Times New Roman" w:hAnsi="Times New Roman" w:cs="Times New Roman"/>
          <w:bCs/>
          <w:lang w:val="sr-Latn-ME"/>
        </w:rPr>
        <w:t xml:space="preserve"> unutar ćelije da bi postao biološki aktivan. </w:t>
      </w:r>
      <w:proofErr w:type="spellStart"/>
      <w:r w:rsidRPr="0048276C">
        <w:rPr>
          <w:rFonts w:ascii="Times New Roman" w:eastAsia="Times New Roman" w:hAnsi="Times New Roman" w:cs="Times New Roman"/>
          <w:bCs/>
          <w:lang w:val="sr-Latn-ME"/>
        </w:rPr>
        <w:t>Farmakokinetika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ispitivana je nakon oralne i </w:t>
      </w:r>
      <w:proofErr w:type="spellStart"/>
      <w:r w:rsidRPr="0048276C">
        <w:rPr>
          <w:rFonts w:ascii="Times New Roman" w:eastAsia="Times New Roman" w:hAnsi="Times New Roman" w:cs="Times New Roman"/>
          <w:bCs/>
          <w:lang w:val="sr-Latn-ME"/>
        </w:rPr>
        <w:t>intravenske</w:t>
      </w:r>
      <w:proofErr w:type="spellEnd"/>
      <w:r w:rsidRPr="0048276C">
        <w:rPr>
          <w:rFonts w:ascii="Times New Roman" w:eastAsia="Times New Roman" w:hAnsi="Times New Roman" w:cs="Times New Roman"/>
          <w:bCs/>
          <w:lang w:val="sr-Latn-ME"/>
        </w:rPr>
        <w:t xml:space="preserve"> primjene kod pacijenata sa MS i pacijenata sa malignim bolestima, i u </w:t>
      </w:r>
      <w:r w:rsidRPr="0048276C">
        <w:rPr>
          <w:rFonts w:ascii="Times New Roman" w:eastAsia="Times New Roman" w:hAnsi="Times New Roman" w:cs="Times New Roman"/>
          <w:bCs/>
          <w:i/>
          <w:lang w:val="sr-Latn-ME"/>
        </w:rPr>
        <w:t>in </w:t>
      </w:r>
      <w:proofErr w:type="spellStart"/>
      <w:r w:rsidRPr="0048276C">
        <w:rPr>
          <w:rFonts w:ascii="Times New Roman" w:eastAsia="Times New Roman" w:hAnsi="Times New Roman" w:cs="Times New Roman"/>
          <w:bCs/>
          <w:i/>
          <w:lang w:val="sr-Latn-ME"/>
        </w:rPr>
        <w:t>vitro</w:t>
      </w:r>
      <w:proofErr w:type="spellEnd"/>
      <w:r w:rsidRPr="0048276C">
        <w:rPr>
          <w:rFonts w:ascii="Times New Roman" w:eastAsia="Times New Roman" w:hAnsi="Times New Roman" w:cs="Times New Roman"/>
          <w:bCs/>
          <w:lang w:val="sr-Latn-ME"/>
        </w:rPr>
        <w:t xml:space="preserve"> sistemima.</w:t>
      </w:r>
    </w:p>
    <w:p w14:paraId="51DB319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p>
    <w:p w14:paraId="6109A27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bCs/>
          <w:u w:val="single"/>
          <w:lang w:val="sr-Latn-ME"/>
        </w:rPr>
        <w:t>Resorpcija</w:t>
      </w:r>
    </w:p>
    <w:p w14:paraId="412530B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Nakon oralne primjene,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se brzo resorbuje. Primjena 10 mg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rezultirala je srednjom vrijednošću </w:t>
      </w:r>
      <w:proofErr w:type="spellStart"/>
      <w:r w:rsidRPr="0048276C">
        <w:rPr>
          <w:rFonts w:ascii="Times New Roman" w:eastAsia="Times New Roman" w:hAnsi="Times New Roman" w:cs="Times New Roman"/>
          <w:bCs/>
          <w:lang w:val="sr-Latn-ME"/>
        </w:rPr>
        <w:t>C</w:t>
      </w:r>
      <w:r w:rsidRPr="0048276C">
        <w:rPr>
          <w:rFonts w:ascii="Times New Roman" w:eastAsia="Times New Roman" w:hAnsi="Times New Roman" w:cs="Times New Roman"/>
          <w:bCs/>
          <w:vertAlign w:val="subscript"/>
          <w:lang w:val="sr-Latn-ME"/>
        </w:rPr>
        <w:t>max</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rasponu od 22 do 29 </w:t>
      </w:r>
      <w:proofErr w:type="spellStart"/>
      <w:r w:rsidRPr="0048276C">
        <w:rPr>
          <w:rFonts w:ascii="Times New Roman" w:eastAsia="Times New Roman" w:hAnsi="Times New Roman" w:cs="Times New Roman"/>
          <w:bCs/>
          <w:lang w:val="sr-Latn-ME"/>
        </w:rPr>
        <w:t>ng</w:t>
      </w:r>
      <w:proofErr w:type="spellEnd"/>
      <w:r w:rsidRPr="0048276C">
        <w:rPr>
          <w:rFonts w:ascii="Times New Roman" w:eastAsia="Times New Roman" w:hAnsi="Times New Roman" w:cs="Times New Roman"/>
          <w:bCs/>
          <w:lang w:val="sr-Latn-ME"/>
        </w:rPr>
        <w:t>/ml i odgovarajućom srednjom vrijednošću PIK u rasponu od 80 do 101 </w:t>
      </w:r>
      <w:proofErr w:type="spellStart"/>
      <w:r w:rsidRPr="0048276C">
        <w:rPr>
          <w:rFonts w:ascii="Times New Roman" w:eastAsia="Times New Roman" w:hAnsi="Times New Roman" w:cs="Times New Roman"/>
          <w:bCs/>
          <w:lang w:val="sr-Latn-ME"/>
        </w:rPr>
        <w:t>ng</w:t>
      </w:r>
      <w:proofErr w:type="spellEnd"/>
      <w:r w:rsidRPr="0048276C">
        <w:rPr>
          <w:rFonts w:ascii="Times New Roman" w:eastAsia="Times New Roman" w:hAnsi="Times New Roman" w:cs="Times New Roman"/>
          <w:bCs/>
          <w:lang w:val="sr-Latn-ME"/>
        </w:rPr>
        <w:sym w:font="Symbol" w:char="F0B7"/>
      </w:r>
      <w:r w:rsidRPr="0048276C">
        <w:rPr>
          <w:rFonts w:ascii="Times New Roman" w:eastAsia="Times New Roman" w:hAnsi="Times New Roman" w:cs="Times New Roman"/>
          <w:bCs/>
          <w:lang w:val="sr-Latn-ME"/>
        </w:rPr>
        <w:t>h/ml (aritmetičke srednje vrijednosti iz raznih ispitivanja).</w:t>
      </w:r>
    </w:p>
    <w:p w14:paraId="4ACAE2F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4726C61"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lastRenderedPageBreak/>
        <w:t xml:space="preserve">Kad se oralni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davao </w:t>
      </w:r>
      <w:proofErr w:type="spellStart"/>
      <w:r w:rsidRPr="0048276C">
        <w:rPr>
          <w:rFonts w:ascii="Times New Roman" w:eastAsia="Times New Roman" w:hAnsi="Times New Roman" w:cs="Times New Roman"/>
          <w:bCs/>
          <w:lang w:val="sr-Latn-ME"/>
        </w:rPr>
        <w:t>natašte</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medijana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T</w:t>
      </w:r>
      <w:r w:rsidRPr="0048276C">
        <w:rPr>
          <w:rFonts w:ascii="Times New Roman" w:eastAsia="Times New Roman" w:hAnsi="Times New Roman" w:cs="Times New Roman"/>
          <w:bCs/>
          <w:vertAlign w:val="subscript"/>
          <w:lang w:val="sr-Latn-ME"/>
        </w:rPr>
        <w:t>max</w:t>
      </w:r>
      <w:proofErr w:type="spellEnd"/>
      <w:r w:rsidRPr="0048276C">
        <w:rPr>
          <w:rFonts w:ascii="Times New Roman" w:eastAsia="Times New Roman" w:hAnsi="Times New Roman" w:cs="Times New Roman"/>
          <w:bCs/>
          <w:lang w:val="sr-Latn-ME"/>
        </w:rPr>
        <w:t xml:space="preserve"> iznosila je 0,5 h (raspon od 0,5 do 1,5 sati). Kada se primjenjivao sa obrokom bogatim mastima, resorpcija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bila je usporena (</w:t>
      </w:r>
      <w:proofErr w:type="spellStart"/>
      <w:r w:rsidRPr="0048276C">
        <w:rPr>
          <w:rFonts w:ascii="Times New Roman" w:eastAsia="Times New Roman" w:hAnsi="Times New Roman" w:cs="Times New Roman"/>
          <w:bCs/>
          <w:lang w:val="sr-Latn-ME"/>
        </w:rPr>
        <w:t>medijana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T</w:t>
      </w:r>
      <w:r w:rsidRPr="0048276C">
        <w:rPr>
          <w:rFonts w:ascii="Times New Roman" w:eastAsia="Times New Roman" w:hAnsi="Times New Roman" w:cs="Times New Roman"/>
          <w:bCs/>
          <w:vertAlign w:val="subscript"/>
          <w:lang w:val="sr-Latn-ME"/>
        </w:rPr>
        <w:t>max</w:t>
      </w:r>
      <w:proofErr w:type="spellEnd"/>
      <w:r w:rsidRPr="0048276C">
        <w:rPr>
          <w:rFonts w:ascii="Times New Roman" w:eastAsia="Times New Roman" w:hAnsi="Times New Roman" w:cs="Times New Roman"/>
          <w:bCs/>
          <w:lang w:val="sr-Latn-ME"/>
        </w:rPr>
        <w:t xml:space="preserve"> 1,5 h, raspon od 1 do 3 h), a </w:t>
      </w:r>
      <w:proofErr w:type="spellStart"/>
      <w:r w:rsidRPr="0048276C">
        <w:rPr>
          <w:rFonts w:ascii="Times New Roman" w:eastAsia="Times New Roman" w:hAnsi="Times New Roman" w:cs="Times New Roman"/>
          <w:bCs/>
          <w:lang w:val="sr-Latn-ME"/>
        </w:rPr>
        <w:t>C</w:t>
      </w:r>
      <w:r w:rsidRPr="0048276C">
        <w:rPr>
          <w:rFonts w:ascii="Times New Roman" w:eastAsia="Times New Roman" w:hAnsi="Times New Roman" w:cs="Times New Roman"/>
          <w:bCs/>
          <w:vertAlign w:val="subscript"/>
          <w:lang w:val="sr-Latn-ME"/>
        </w:rPr>
        <w:t>max</w:t>
      </w:r>
      <w:proofErr w:type="spellEnd"/>
      <w:r w:rsidRPr="0048276C">
        <w:rPr>
          <w:rFonts w:ascii="Times New Roman" w:eastAsia="Times New Roman" w:hAnsi="Times New Roman" w:cs="Times New Roman"/>
          <w:bCs/>
          <w:lang w:val="sr-Latn-ME"/>
        </w:rPr>
        <w:t xml:space="preserve"> je bio snižen za 29 % (na osnovu geometrijske srednje vrijednosti), dok je PIK ostao </w:t>
      </w:r>
      <w:proofErr w:type="spellStart"/>
      <w:r w:rsidRPr="0048276C">
        <w:rPr>
          <w:rFonts w:ascii="Times New Roman" w:eastAsia="Times New Roman" w:hAnsi="Times New Roman" w:cs="Times New Roman"/>
          <w:bCs/>
          <w:lang w:val="sr-Latn-ME"/>
        </w:rPr>
        <w:t>nepromijenjen</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Bioraspoloživost</w:t>
      </w:r>
      <w:proofErr w:type="spellEnd"/>
      <w:r w:rsidRPr="0048276C">
        <w:rPr>
          <w:rFonts w:ascii="Times New Roman" w:eastAsia="Times New Roman" w:hAnsi="Times New Roman" w:cs="Times New Roman"/>
          <w:bCs/>
          <w:lang w:val="sr-Latn-ME"/>
        </w:rPr>
        <w:t xml:space="preserve"> 10 mg oralnog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iznosila je približno 40 %.</w:t>
      </w:r>
    </w:p>
    <w:p w14:paraId="14B4C41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75D3940C"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bCs/>
          <w:u w:val="single"/>
          <w:lang w:val="sr-Latn-ME"/>
        </w:rPr>
        <w:t>Distribucija</w:t>
      </w:r>
    </w:p>
    <w:p w14:paraId="44BABB3B"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Volumen distribucije je veliki, što ukazuje na značajnu distribuciju u tkiva i ulazak u ćelije. Ispitivanja su otkrila da je srednja vrijednost volumena distribucije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rasponu od 480 do 490 l. Vezivanje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za proteine plazme je 20 % i ne zavisi od koncentracije u plazmi.</w:t>
      </w:r>
    </w:p>
    <w:p w14:paraId="4AADB22E"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04997032"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Raspodjelu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kroz biološke membrane olakšavaju razni </w:t>
      </w:r>
      <w:proofErr w:type="spellStart"/>
      <w:r w:rsidRPr="0048276C">
        <w:rPr>
          <w:rFonts w:ascii="Times New Roman" w:eastAsia="Times New Roman" w:hAnsi="Times New Roman" w:cs="Times New Roman"/>
          <w:bCs/>
          <w:lang w:val="sr-Latn-ME"/>
        </w:rPr>
        <w:t>prenosni</w:t>
      </w:r>
      <w:proofErr w:type="spellEnd"/>
      <w:r w:rsidRPr="0048276C">
        <w:rPr>
          <w:rFonts w:ascii="Times New Roman" w:eastAsia="Times New Roman" w:hAnsi="Times New Roman" w:cs="Times New Roman"/>
          <w:bCs/>
          <w:lang w:val="sr-Latn-ME"/>
        </w:rPr>
        <w:t xml:space="preserve"> proteini, uključujući ENT1, CNT3 i BCRP.</w:t>
      </w:r>
    </w:p>
    <w:p w14:paraId="0D71EDB5"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6B8ED6D"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i/>
          <w:lang w:val="sr-Latn-ME"/>
        </w:rPr>
        <w:t>In </w:t>
      </w:r>
      <w:proofErr w:type="spellStart"/>
      <w:r w:rsidRPr="0048276C">
        <w:rPr>
          <w:rFonts w:ascii="Times New Roman" w:eastAsia="Times New Roman" w:hAnsi="Times New Roman" w:cs="Times New Roman"/>
          <w:bCs/>
          <w:i/>
          <w:iCs/>
          <w:lang w:val="sr-Latn-ME"/>
        </w:rPr>
        <w:t>vitro</w:t>
      </w:r>
      <w:proofErr w:type="spellEnd"/>
      <w:r w:rsidRPr="0048276C">
        <w:rPr>
          <w:rFonts w:ascii="Times New Roman" w:eastAsia="Times New Roman" w:hAnsi="Times New Roman" w:cs="Times New Roman"/>
          <w:bCs/>
          <w:lang w:val="sr-Latn-ME"/>
        </w:rPr>
        <w:t xml:space="preserve"> ispitivanja pokazuju da je </w:t>
      </w:r>
      <w:proofErr w:type="spellStart"/>
      <w:r w:rsidRPr="0048276C">
        <w:rPr>
          <w:rFonts w:ascii="Times New Roman" w:eastAsia="Times New Roman" w:hAnsi="Times New Roman" w:cs="Times New Roman"/>
          <w:bCs/>
          <w:lang w:val="sr-Latn-ME"/>
        </w:rPr>
        <w:t>efluks</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samo minimalno povezan sa P</w:t>
      </w:r>
      <w:r w:rsidRPr="0048276C">
        <w:rPr>
          <w:rFonts w:ascii="Times New Roman" w:eastAsia="Times New Roman" w:hAnsi="Times New Roman" w:cs="Times New Roman"/>
          <w:bCs/>
          <w:lang w:val="sr-Latn-ME"/>
        </w:rPr>
        <w:noBreakHyphen/>
      </w:r>
      <w:proofErr w:type="spellStart"/>
      <w:r w:rsidRPr="0048276C">
        <w:rPr>
          <w:rFonts w:ascii="Times New Roman" w:eastAsia="Times New Roman" w:hAnsi="Times New Roman" w:cs="Times New Roman"/>
          <w:bCs/>
          <w:lang w:val="sr-Latn-ME"/>
        </w:rPr>
        <w:t>gp</w:t>
      </w:r>
      <w:proofErr w:type="spellEnd"/>
      <w:r w:rsidRPr="0048276C">
        <w:rPr>
          <w:rFonts w:ascii="Times New Roman" w:eastAsia="Times New Roman" w:hAnsi="Times New Roman" w:cs="Times New Roman"/>
          <w:bCs/>
          <w:lang w:val="sr-Latn-ME"/>
        </w:rPr>
        <w:t xml:space="preserve">. Ne očekuju se klinički značajne interakcije sa </w:t>
      </w:r>
      <w:proofErr w:type="spellStart"/>
      <w:r w:rsidRPr="0048276C">
        <w:rPr>
          <w:rFonts w:ascii="Times New Roman" w:eastAsia="Times New Roman" w:hAnsi="Times New Roman" w:cs="Times New Roman"/>
          <w:bCs/>
          <w:lang w:val="sr-Latn-ME"/>
        </w:rPr>
        <w:t>inhibitorima</w:t>
      </w:r>
      <w:proofErr w:type="spellEnd"/>
      <w:r w:rsidRPr="0048276C">
        <w:rPr>
          <w:rFonts w:ascii="Times New Roman" w:eastAsia="Times New Roman" w:hAnsi="Times New Roman" w:cs="Times New Roman"/>
          <w:bCs/>
          <w:lang w:val="sr-Latn-ME"/>
        </w:rPr>
        <w:t xml:space="preserve"> P</w:t>
      </w:r>
      <w:r w:rsidRPr="0048276C">
        <w:rPr>
          <w:rFonts w:ascii="Times New Roman" w:eastAsia="Times New Roman" w:hAnsi="Times New Roman" w:cs="Times New Roman"/>
          <w:bCs/>
          <w:lang w:val="sr-Latn-ME"/>
        </w:rPr>
        <w:noBreakHyphen/>
      </w:r>
      <w:proofErr w:type="spellStart"/>
      <w:r w:rsidRPr="0048276C">
        <w:rPr>
          <w:rFonts w:ascii="Times New Roman" w:eastAsia="Times New Roman" w:hAnsi="Times New Roman" w:cs="Times New Roman"/>
          <w:bCs/>
          <w:lang w:val="sr-Latn-ME"/>
        </w:rPr>
        <w:t>gp</w:t>
      </w:r>
      <w:proofErr w:type="spellEnd"/>
      <w:r w:rsidRPr="0048276C">
        <w:rPr>
          <w:rFonts w:ascii="Times New Roman" w:eastAsia="Times New Roman" w:hAnsi="Times New Roman" w:cs="Times New Roman"/>
          <w:bCs/>
          <w:lang w:val="sr-Latn-ME"/>
        </w:rPr>
        <w:t>. Moguće posljedice indukcije P</w:t>
      </w:r>
      <w:r w:rsidRPr="0048276C">
        <w:rPr>
          <w:rFonts w:ascii="Times New Roman" w:eastAsia="Times New Roman" w:hAnsi="Times New Roman" w:cs="Times New Roman"/>
          <w:bCs/>
          <w:lang w:val="sr-Latn-ME"/>
        </w:rPr>
        <w:noBreakHyphen/>
      </w:r>
      <w:proofErr w:type="spellStart"/>
      <w:r w:rsidRPr="0048276C">
        <w:rPr>
          <w:rFonts w:ascii="Times New Roman" w:eastAsia="Times New Roman" w:hAnsi="Times New Roman" w:cs="Times New Roman"/>
          <w:bCs/>
          <w:lang w:val="sr-Latn-ME"/>
        </w:rPr>
        <w:t>gp</w:t>
      </w:r>
      <w:proofErr w:type="spellEnd"/>
      <w:r w:rsidRPr="0048276C">
        <w:rPr>
          <w:rFonts w:ascii="Times New Roman" w:eastAsia="Times New Roman" w:hAnsi="Times New Roman" w:cs="Times New Roman"/>
          <w:bCs/>
          <w:lang w:val="sr-Latn-ME"/>
        </w:rPr>
        <w:t xml:space="preserve"> na </w:t>
      </w:r>
      <w:proofErr w:type="spellStart"/>
      <w:r w:rsidRPr="0048276C">
        <w:rPr>
          <w:rFonts w:ascii="Times New Roman" w:eastAsia="Times New Roman" w:hAnsi="Times New Roman" w:cs="Times New Roman"/>
          <w:bCs/>
          <w:lang w:val="sr-Latn-ME"/>
        </w:rPr>
        <w:t>bioraspoloživost</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nijesu formalno ispitane.</w:t>
      </w:r>
    </w:p>
    <w:p w14:paraId="5F796309"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ED9347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i/>
          <w:lang w:val="sr-Latn-ME"/>
        </w:rPr>
        <w:t>In </w:t>
      </w:r>
      <w:proofErr w:type="spellStart"/>
      <w:r w:rsidRPr="0048276C">
        <w:rPr>
          <w:rFonts w:ascii="Times New Roman" w:eastAsia="Times New Roman" w:hAnsi="Times New Roman" w:cs="Times New Roman"/>
          <w:bCs/>
          <w:i/>
          <w:lang w:val="sr-Latn-ME"/>
        </w:rPr>
        <w:t>vitro</w:t>
      </w:r>
      <w:proofErr w:type="spellEnd"/>
      <w:r w:rsidRPr="0048276C">
        <w:rPr>
          <w:rFonts w:ascii="Times New Roman" w:eastAsia="Times New Roman" w:hAnsi="Times New Roman" w:cs="Times New Roman"/>
          <w:bCs/>
          <w:lang w:val="sr-Latn-ME"/>
        </w:rPr>
        <w:t xml:space="preserve"> ispitivanja pokazala su zanemarljiv </w:t>
      </w:r>
      <w:proofErr w:type="spellStart"/>
      <w:r w:rsidRPr="0048276C">
        <w:rPr>
          <w:rFonts w:ascii="Times New Roman" w:eastAsia="Times New Roman" w:hAnsi="Times New Roman" w:cs="Times New Roman"/>
          <w:bCs/>
          <w:lang w:val="sr-Latn-ME"/>
        </w:rPr>
        <w:t>prenosnicima</w:t>
      </w:r>
      <w:proofErr w:type="spellEnd"/>
      <w:r w:rsidRPr="0048276C">
        <w:rPr>
          <w:rFonts w:ascii="Times New Roman" w:eastAsia="Times New Roman" w:hAnsi="Times New Roman" w:cs="Times New Roman"/>
          <w:bCs/>
          <w:lang w:val="sr-Latn-ME"/>
        </w:rPr>
        <w:t xml:space="preserve"> posredovan ulazak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humane </w:t>
      </w:r>
      <w:proofErr w:type="spellStart"/>
      <w:r w:rsidRPr="0048276C">
        <w:rPr>
          <w:rFonts w:ascii="Times New Roman" w:eastAsia="Times New Roman" w:hAnsi="Times New Roman" w:cs="Times New Roman"/>
          <w:bCs/>
          <w:lang w:val="sr-Latn-ME"/>
        </w:rPr>
        <w:t>hepatocite</w:t>
      </w:r>
      <w:proofErr w:type="spellEnd"/>
      <w:r w:rsidRPr="0048276C">
        <w:rPr>
          <w:rFonts w:ascii="Times New Roman" w:eastAsia="Times New Roman" w:hAnsi="Times New Roman" w:cs="Times New Roman"/>
          <w:bCs/>
          <w:lang w:val="sr-Latn-ME"/>
        </w:rPr>
        <w:t>.</w:t>
      </w:r>
    </w:p>
    <w:p w14:paraId="7DBDF3FE"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7B465DC4"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može da prođe kroz krvno-moždanu barijeru. Malo ispitivanje kod </w:t>
      </w:r>
      <w:proofErr w:type="spellStart"/>
      <w:r w:rsidRPr="0048276C">
        <w:rPr>
          <w:rFonts w:ascii="Times New Roman" w:eastAsia="Times New Roman" w:hAnsi="Times New Roman" w:cs="Times New Roman"/>
          <w:bCs/>
          <w:lang w:val="sr-Latn-ME"/>
        </w:rPr>
        <w:t>onkoloških</w:t>
      </w:r>
      <w:proofErr w:type="spellEnd"/>
      <w:r w:rsidRPr="0048276C">
        <w:rPr>
          <w:rFonts w:ascii="Times New Roman" w:eastAsia="Times New Roman" w:hAnsi="Times New Roman" w:cs="Times New Roman"/>
          <w:bCs/>
          <w:lang w:val="sr-Latn-ME"/>
        </w:rPr>
        <w:t xml:space="preserve"> pacijenata pokazalo je da je odnos koncentracije u cerebrospinalnom </w:t>
      </w:r>
      <w:proofErr w:type="spellStart"/>
      <w:r w:rsidRPr="0048276C">
        <w:rPr>
          <w:rFonts w:ascii="Times New Roman" w:eastAsia="Times New Roman" w:hAnsi="Times New Roman" w:cs="Times New Roman"/>
          <w:bCs/>
          <w:lang w:val="sr-Latn-ME"/>
        </w:rPr>
        <w:t>likvoru</w:t>
      </w:r>
      <w:proofErr w:type="spellEnd"/>
      <w:r w:rsidRPr="0048276C">
        <w:rPr>
          <w:rFonts w:ascii="Times New Roman" w:eastAsia="Times New Roman" w:hAnsi="Times New Roman" w:cs="Times New Roman"/>
          <w:bCs/>
          <w:lang w:val="sr-Latn-ME"/>
        </w:rPr>
        <w:t xml:space="preserve"> i plazmi približno 0,25.</w:t>
      </w:r>
    </w:p>
    <w:p w14:paraId="55882A34"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3C7EC6C"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i/ili njegovi </w:t>
      </w:r>
      <w:proofErr w:type="spellStart"/>
      <w:r w:rsidRPr="0048276C">
        <w:rPr>
          <w:rFonts w:ascii="Times New Roman" w:eastAsia="Times New Roman" w:hAnsi="Times New Roman" w:cs="Times New Roman"/>
          <w:bCs/>
          <w:lang w:val="sr-Latn-ME"/>
        </w:rPr>
        <w:t>fosforilisani</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metaboliti</w:t>
      </w:r>
      <w:proofErr w:type="spellEnd"/>
      <w:r w:rsidRPr="0048276C">
        <w:rPr>
          <w:rFonts w:ascii="Times New Roman" w:eastAsia="Times New Roman" w:hAnsi="Times New Roman" w:cs="Times New Roman"/>
          <w:bCs/>
          <w:lang w:val="sr-Latn-ME"/>
        </w:rPr>
        <w:t xml:space="preserve"> znatno se </w:t>
      </w:r>
      <w:bookmarkStart w:id="9" w:name="_Hlk497155036"/>
      <w:r w:rsidRPr="0048276C">
        <w:rPr>
          <w:rFonts w:ascii="Times New Roman" w:eastAsia="Times New Roman" w:hAnsi="Times New Roman" w:cs="Times New Roman"/>
          <w:bCs/>
          <w:lang w:val="sr-Latn-ME"/>
        </w:rPr>
        <w:t>nagomilavaju</w:t>
      </w:r>
      <w:bookmarkEnd w:id="9"/>
      <w:r w:rsidRPr="0048276C">
        <w:rPr>
          <w:rFonts w:ascii="Times New Roman" w:eastAsia="Times New Roman" w:hAnsi="Times New Roman" w:cs="Times New Roman"/>
          <w:bCs/>
          <w:lang w:val="sr-Latn-ME"/>
        </w:rPr>
        <w:t xml:space="preserve"> i zadržavaju u ljudskim </w:t>
      </w:r>
      <w:proofErr w:type="spellStart"/>
      <w:r w:rsidRPr="0048276C">
        <w:rPr>
          <w:rFonts w:ascii="Times New Roman" w:eastAsia="Times New Roman" w:hAnsi="Times New Roman" w:cs="Times New Roman"/>
          <w:bCs/>
          <w:lang w:val="sr-Latn-ME"/>
        </w:rPr>
        <w:t>limfocitima</w:t>
      </w:r>
      <w:proofErr w:type="spellEnd"/>
      <w:r w:rsidRPr="0048276C">
        <w:rPr>
          <w:rFonts w:ascii="Times New Roman" w:eastAsia="Times New Roman" w:hAnsi="Times New Roman" w:cs="Times New Roman"/>
          <w:bCs/>
          <w:lang w:val="sr-Latn-ME"/>
        </w:rPr>
        <w:t xml:space="preserve">. </w:t>
      </w:r>
      <w:r w:rsidRPr="0048276C">
        <w:rPr>
          <w:rFonts w:ascii="Times New Roman" w:eastAsia="Times New Roman" w:hAnsi="Times New Roman" w:cs="Times New Roman"/>
          <w:bCs/>
          <w:i/>
          <w:lang w:val="sr-Latn-ME"/>
        </w:rPr>
        <w:t>In </w:t>
      </w:r>
      <w:proofErr w:type="spellStart"/>
      <w:r w:rsidRPr="0048276C">
        <w:rPr>
          <w:rFonts w:ascii="Times New Roman" w:eastAsia="Times New Roman" w:hAnsi="Times New Roman" w:cs="Times New Roman"/>
          <w:bCs/>
          <w:i/>
          <w:lang w:val="sr-Latn-ME"/>
        </w:rPr>
        <w:t>vitro</w:t>
      </w:r>
      <w:proofErr w:type="spellEnd"/>
      <w:r w:rsidRPr="0048276C">
        <w:rPr>
          <w:rFonts w:ascii="Times New Roman" w:eastAsia="Times New Roman" w:hAnsi="Times New Roman" w:cs="Times New Roman"/>
          <w:bCs/>
          <w:lang w:val="sr-Latn-ME"/>
        </w:rPr>
        <w:t xml:space="preserve"> je otkriveno da je odnos </w:t>
      </w:r>
      <w:proofErr w:type="spellStart"/>
      <w:r w:rsidRPr="0048276C">
        <w:rPr>
          <w:rFonts w:ascii="Times New Roman" w:eastAsia="Times New Roman" w:hAnsi="Times New Roman" w:cs="Times New Roman"/>
          <w:bCs/>
          <w:lang w:val="sr-Latn-ME"/>
        </w:rPr>
        <w:t>unutarćelijskog</w:t>
      </w:r>
      <w:proofErr w:type="spellEnd"/>
      <w:r w:rsidRPr="0048276C">
        <w:rPr>
          <w:rFonts w:ascii="Times New Roman" w:eastAsia="Times New Roman" w:hAnsi="Times New Roman" w:cs="Times New Roman"/>
          <w:bCs/>
          <w:lang w:val="sr-Latn-ME"/>
        </w:rPr>
        <w:t xml:space="preserve"> naspram </w:t>
      </w:r>
      <w:proofErr w:type="spellStart"/>
      <w:r w:rsidRPr="0048276C">
        <w:rPr>
          <w:rFonts w:ascii="Times New Roman" w:eastAsia="Times New Roman" w:hAnsi="Times New Roman" w:cs="Times New Roman"/>
          <w:bCs/>
          <w:lang w:val="sr-Latn-ME"/>
        </w:rPr>
        <w:t>vanćelijskog</w:t>
      </w:r>
      <w:proofErr w:type="spellEnd"/>
      <w:r w:rsidRPr="0048276C">
        <w:rPr>
          <w:rFonts w:ascii="Times New Roman" w:eastAsia="Times New Roman" w:hAnsi="Times New Roman" w:cs="Times New Roman"/>
          <w:bCs/>
          <w:lang w:val="sr-Latn-ME"/>
        </w:rPr>
        <w:t xml:space="preserve"> nagomilavanja oko 30 do 40 već nakon 1 sata izloženosti </w:t>
      </w:r>
      <w:proofErr w:type="spellStart"/>
      <w:r w:rsidRPr="0048276C">
        <w:rPr>
          <w:rFonts w:ascii="Times New Roman" w:eastAsia="Times New Roman" w:hAnsi="Times New Roman" w:cs="Times New Roman"/>
          <w:bCs/>
          <w:lang w:val="sr-Latn-ME"/>
        </w:rPr>
        <w:t>kladribinu</w:t>
      </w:r>
      <w:proofErr w:type="spellEnd"/>
      <w:r w:rsidRPr="0048276C">
        <w:rPr>
          <w:rFonts w:ascii="Times New Roman" w:eastAsia="Times New Roman" w:hAnsi="Times New Roman" w:cs="Times New Roman"/>
          <w:bCs/>
          <w:lang w:val="sr-Latn-ME"/>
        </w:rPr>
        <w:t>.</w:t>
      </w:r>
    </w:p>
    <w:p w14:paraId="07C5DBC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p>
    <w:p w14:paraId="4C8D346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proofErr w:type="spellStart"/>
      <w:r w:rsidRPr="0048276C">
        <w:rPr>
          <w:rFonts w:ascii="Times New Roman" w:eastAsia="Times New Roman" w:hAnsi="Times New Roman" w:cs="Times New Roman"/>
          <w:bCs/>
          <w:u w:val="single"/>
          <w:lang w:val="sr-Latn-ME"/>
        </w:rPr>
        <w:t>Biotransformacija</w:t>
      </w:r>
      <w:proofErr w:type="spellEnd"/>
    </w:p>
    <w:p w14:paraId="5753C104"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Metabolizam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bio je ispitan kod pacijenata sa MS nakon primjene jedne tablete od 10 mg i pojedinačne </w:t>
      </w:r>
      <w:proofErr w:type="spellStart"/>
      <w:r w:rsidRPr="0048276C">
        <w:rPr>
          <w:rFonts w:ascii="Times New Roman" w:eastAsia="Times New Roman" w:hAnsi="Times New Roman" w:cs="Times New Roman"/>
          <w:bCs/>
          <w:lang w:val="sr-Latn-ME"/>
        </w:rPr>
        <w:t>intravenske</w:t>
      </w:r>
      <w:proofErr w:type="spellEnd"/>
      <w:r w:rsidRPr="0048276C">
        <w:rPr>
          <w:rFonts w:ascii="Times New Roman" w:eastAsia="Times New Roman" w:hAnsi="Times New Roman" w:cs="Times New Roman"/>
          <w:bCs/>
          <w:lang w:val="sr-Latn-ME"/>
        </w:rPr>
        <w:t xml:space="preserve"> doze od 3 mg. I nakon oralne i nakon </w:t>
      </w:r>
      <w:proofErr w:type="spellStart"/>
      <w:r w:rsidRPr="0048276C">
        <w:rPr>
          <w:rFonts w:ascii="Times New Roman" w:eastAsia="Times New Roman" w:hAnsi="Times New Roman" w:cs="Times New Roman"/>
          <w:bCs/>
          <w:lang w:val="sr-Latn-ME"/>
        </w:rPr>
        <w:t>intravenske</w:t>
      </w:r>
      <w:proofErr w:type="spellEnd"/>
      <w:r w:rsidRPr="0048276C">
        <w:rPr>
          <w:rFonts w:ascii="Times New Roman" w:eastAsia="Times New Roman" w:hAnsi="Times New Roman" w:cs="Times New Roman"/>
          <w:bCs/>
          <w:lang w:val="sr-Latn-ME"/>
        </w:rPr>
        <w:t xml:space="preserve"> primjene, </w:t>
      </w:r>
      <w:bookmarkStart w:id="10" w:name="_Hlk497155224"/>
      <w:r w:rsidRPr="0048276C">
        <w:rPr>
          <w:rFonts w:ascii="Times New Roman" w:eastAsia="Times New Roman" w:hAnsi="Times New Roman" w:cs="Times New Roman"/>
          <w:bCs/>
          <w:lang w:val="sr-Latn-ME"/>
        </w:rPr>
        <w:t xml:space="preserve">matično </w:t>
      </w:r>
      <w:bookmarkEnd w:id="10"/>
      <w:r w:rsidRPr="0048276C">
        <w:rPr>
          <w:rFonts w:ascii="Times New Roman" w:eastAsia="Times New Roman" w:hAnsi="Times New Roman" w:cs="Times New Roman"/>
          <w:bCs/>
          <w:lang w:val="sr-Latn-ME"/>
        </w:rPr>
        <w:t xml:space="preserve">jedinjenje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bilo je glavna komponenta prisutna u plazmi i mokraći. </w:t>
      </w:r>
      <w:proofErr w:type="spellStart"/>
      <w:r w:rsidRPr="0048276C">
        <w:rPr>
          <w:rFonts w:ascii="Times New Roman" w:eastAsia="Times New Roman" w:hAnsi="Times New Roman" w:cs="Times New Roman"/>
          <w:bCs/>
          <w:lang w:val="sr-Latn-ME"/>
        </w:rPr>
        <w:t>Metabolit</w:t>
      </w:r>
      <w:proofErr w:type="spellEnd"/>
      <w:r w:rsidRPr="0048276C">
        <w:rPr>
          <w:rFonts w:ascii="Times New Roman" w:eastAsia="Times New Roman" w:hAnsi="Times New Roman" w:cs="Times New Roman"/>
          <w:bCs/>
          <w:lang w:val="sr-Latn-ME"/>
        </w:rPr>
        <w:t xml:space="preserve"> 2</w:t>
      </w:r>
      <w:r w:rsidRPr="0048276C">
        <w:rPr>
          <w:rFonts w:ascii="Times New Roman" w:eastAsia="Times New Roman" w:hAnsi="Times New Roman" w:cs="Times New Roman"/>
          <w:bCs/>
          <w:lang w:val="sr-Latn-ME"/>
        </w:rPr>
        <w:noBreakHyphen/>
        <w:t xml:space="preserve">hloroadenin bio je </w:t>
      </w:r>
      <w:proofErr w:type="spellStart"/>
      <w:r w:rsidRPr="0048276C">
        <w:rPr>
          <w:rFonts w:ascii="Times New Roman" w:eastAsia="Times New Roman" w:hAnsi="Times New Roman" w:cs="Times New Roman"/>
          <w:bCs/>
          <w:lang w:val="sr-Latn-ME"/>
        </w:rPr>
        <w:t>metabolit</w:t>
      </w:r>
      <w:proofErr w:type="spellEnd"/>
      <w:r w:rsidRPr="0048276C">
        <w:rPr>
          <w:rFonts w:ascii="Times New Roman" w:eastAsia="Times New Roman" w:hAnsi="Times New Roman" w:cs="Times New Roman"/>
          <w:bCs/>
          <w:lang w:val="sr-Latn-ME"/>
        </w:rPr>
        <w:t xml:space="preserve"> sa malim </w:t>
      </w:r>
      <w:proofErr w:type="spellStart"/>
      <w:r w:rsidRPr="0048276C">
        <w:rPr>
          <w:rFonts w:ascii="Times New Roman" w:eastAsia="Times New Roman" w:hAnsi="Times New Roman" w:cs="Times New Roman"/>
          <w:bCs/>
          <w:lang w:val="sr-Latn-ME"/>
        </w:rPr>
        <w:t>udjelom</w:t>
      </w:r>
      <w:proofErr w:type="spellEnd"/>
      <w:r w:rsidRPr="0048276C">
        <w:rPr>
          <w:rFonts w:ascii="Times New Roman" w:eastAsia="Times New Roman" w:hAnsi="Times New Roman" w:cs="Times New Roman"/>
          <w:bCs/>
          <w:lang w:val="sr-Latn-ME"/>
        </w:rPr>
        <w:t xml:space="preserve"> i u plazmi i u mokraći, npr. odgovoran za samo ≤ 3 % izloženosti matičnom lijeku u plazmi nakon oralne primjene. Drugi </w:t>
      </w:r>
      <w:proofErr w:type="spellStart"/>
      <w:r w:rsidRPr="0048276C">
        <w:rPr>
          <w:rFonts w:ascii="Times New Roman" w:eastAsia="Times New Roman" w:hAnsi="Times New Roman" w:cs="Times New Roman"/>
          <w:bCs/>
          <w:lang w:val="sr-Latn-ME"/>
        </w:rPr>
        <w:t>metaboliti</w:t>
      </w:r>
      <w:proofErr w:type="spellEnd"/>
      <w:r w:rsidRPr="0048276C">
        <w:rPr>
          <w:rFonts w:ascii="Times New Roman" w:eastAsia="Times New Roman" w:hAnsi="Times New Roman" w:cs="Times New Roman"/>
          <w:bCs/>
          <w:lang w:val="sr-Latn-ME"/>
        </w:rPr>
        <w:t xml:space="preserve"> su mogli da se pronađu u plazmi i mokraći samo u tragovima.</w:t>
      </w:r>
    </w:p>
    <w:p w14:paraId="43208C3F"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52B125E7"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U </w:t>
      </w:r>
      <w:r w:rsidRPr="0048276C">
        <w:rPr>
          <w:rFonts w:ascii="Times New Roman" w:eastAsia="Times New Roman" w:hAnsi="Times New Roman" w:cs="Times New Roman"/>
          <w:bCs/>
          <w:i/>
          <w:lang w:val="sr-Latn-ME"/>
        </w:rPr>
        <w:t>in </w:t>
      </w:r>
      <w:proofErr w:type="spellStart"/>
      <w:r w:rsidRPr="0048276C">
        <w:rPr>
          <w:rFonts w:ascii="Times New Roman" w:eastAsia="Times New Roman" w:hAnsi="Times New Roman" w:cs="Times New Roman"/>
          <w:bCs/>
          <w:i/>
          <w:lang w:val="sr-Latn-ME"/>
        </w:rPr>
        <w:t>vitro</w:t>
      </w:r>
      <w:proofErr w:type="spellEnd"/>
      <w:r w:rsidRPr="0048276C">
        <w:rPr>
          <w:rFonts w:ascii="Times New Roman" w:eastAsia="Times New Roman" w:hAnsi="Times New Roman" w:cs="Times New Roman"/>
          <w:bCs/>
          <w:lang w:val="sr-Latn-ME"/>
        </w:rPr>
        <w:t xml:space="preserve"> sistemima jetre zapažen je zanemarljiv metabolizam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(najmanje 90 % je bio </w:t>
      </w:r>
      <w:proofErr w:type="spellStart"/>
      <w:r w:rsidRPr="0048276C">
        <w:rPr>
          <w:rFonts w:ascii="Times New Roman" w:eastAsia="Times New Roman" w:hAnsi="Times New Roman" w:cs="Times New Roman"/>
          <w:bCs/>
          <w:lang w:val="sr-Latn-ME"/>
        </w:rPr>
        <w:t>neizmijenjen</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w:t>
      </w:r>
    </w:p>
    <w:p w14:paraId="7107E0A9"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58EADB27" w14:textId="310E1168"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nije važan supstrat enzima </w:t>
      </w:r>
      <w:proofErr w:type="spellStart"/>
      <w:r w:rsidRPr="0048276C">
        <w:rPr>
          <w:rFonts w:ascii="Times New Roman" w:eastAsia="Times New Roman" w:hAnsi="Times New Roman" w:cs="Times New Roman"/>
          <w:bCs/>
          <w:lang w:val="sr-Latn-ME"/>
        </w:rPr>
        <w:t>citohroma</w:t>
      </w:r>
      <w:proofErr w:type="spellEnd"/>
      <w:r w:rsidRPr="0048276C">
        <w:rPr>
          <w:rFonts w:ascii="Times New Roman" w:eastAsia="Times New Roman" w:hAnsi="Times New Roman" w:cs="Times New Roman"/>
          <w:bCs/>
          <w:lang w:val="sr-Latn-ME"/>
        </w:rPr>
        <w:t xml:space="preserve"> P450 i ne pokazuje značajan potencijal djelovanja kao </w:t>
      </w:r>
      <w:proofErr w:type="spellStart"/>
      <w:r w:rsidRPr="0048276C">
        <w:rPr>
          <w:rFonts w:ascii="Times New Roman" w:eastAsia="Times New Roman" w:hAnsi="Times New Roman" w:cs="Times New Roman"/>
          <w:bCs/>
          <w:lang w:val="sr-Latn-ME"/>
        </w:rPr>
        <w:t>inhibitor</w:t>
      </w:r>
      <w:proofErr w:type="spellEnd"/>
      <w:r w:rsidRPr="0048276C">
        <w:rPr>
          <w:rFonts w:ascii="Times New Roman" w:eastAsia="Times New Roman" w:hAnsi="Times New Roman" w:cs="Times New Roman"/>
          <w:bCs/>
          <w:lang w:val="sr-Latn-ME"/>
        </w:rPr>
        <w:t xml:space="preserve"> CYP1A2, CYP2B6, CYP2C8, CYP2C9, CYP2C19, CYP2D6, CYP2E1 i CYP3A4. Ne očekuje se da će inhibicija ovih enzima ili genskih </w:t>
      </w:r>
      <w:proofErr w:type="spellStart"/>
      <w:r w:rsidRPr="0048276C">
        <w:rPr>
          <w:rFonts w:ascii="Times New Roman" w:eastAsia="Times New Roman" w:hAnsi="Times New Roman" w:cs="Times New Roman"/>
          <w:bCs/>
          <w:lang w:val="sr-Latn-ME"/>
        </w:rPr>
        <w:t>polimorfizama</w:t>
      </w:r>
      <w:proofErr w:type="spellEnd"/>
      <w:r w:rsidRPr="0048276C">
        <w:rPr>
          <w:rFonts w:ascii="Times New Roman" w:eastAsia="Times New Roman" w:hAnsi="Times New Roman" w:cs="Times New Roman"/>
          <w:bCs/>
          <w:lang w:val="sr-Latn-ME"/>
        </w:rPr>
        <w:t xml:space="preserve"> (npr. CYP2D6, CYP2C9 ili CYP2C19) rezultovati klinički značajnim efektima na </w:t>
      </w:r>
      <w:proofErr w:type="spellStart"/>
      <w:r w:rsidRPr="0048276C">
        <w:rPr>
          <w:rFonts w:ascii="Times New Roman" w:eastAsia="Times New Roman" w:hAnsi="Times New Roman" w:cs="Times New Roman"/>
          <w:bCs/>
          <w:lang w:val="sr-Latn-ME"/>
        </w:rPr>
        <w:t>farmakokinetiku</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ili izloženost </w:t>
      </w:r>
      <w:proofErr w:type="spellStart"/>
      <w:r w:rsidRPr="0048276C">
        <w:rPr>
          <w:rFonts w:ascii="Times New Roman" w:eastAsia="Times New Roman" w:hAnsi="Times New Roman" w:cs="Times New Roman"/>
          <w:bCs/>
          <w:lang w:val="sr-Latn-ME"/>
        </w:rPr>
        <w:t>kladribinu</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nema klinički značajan indukcioni efekat na enzime CYP1A2, CYP2B6 i CYP3A4.</w:t>
      </w:r>
    </w:p>
    <w:p w14:paraId="44E6413B" w14:textId="07D9BA73"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Nakon ulaska u ciljne ćelije, DCK (kao i </w:t>
      </w:r>
      <w:proofErr w:type="spellStart"/>
      <w:r w:rsidRPr="0048276C">
        <w:rPr>
          <w:rFonts w:ascii="Times New Roman" w:eastAsia="Times New Roman" w:hAnsi="Times New Roman" w:cs="Times New Roman"/>
          <w:bCs/>
          <w:lang w:val="sr-Latn-ME"/>
        </w:rPr>
        <w:t>deoksigvanozin</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kinaza</w:t>
      </w:r>
      <w:proofErr w:type="spellEnd"/>
      <w:r w:rsidRPr="0048276C">
        <w:rPr>
          <w:rFonts w:ascii="Times New Roman" w:eastAsia="Times New Roman" w:hAnsi="Times New Roman" w:cs="Times New Roman"/>
          <w:bCs/>
          <w:lang w:val="sr-Latn-ME"/>
        </w:rPr>
        <w:t xml:space="preserve"> u </w:t>
      </w:r>
      <w:proofErr w:type="spellStart"/>
      <w:r w:rsidRPr="0048276C">
        <w:rPr>
          <w:rFonts w:ascii="Times New Roman" w:eastAsia="Times New Roman" w:hAnsi="Times New Roman" w:cs="Times New Roman"/>
          <w:bCs/>
          <w:lang w:val="sr-Latn-ME"/>
        </w:rPr>
        <w:t>mitohondrijima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fosforiliše</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u </w:t>
      </w:r>
      <w:proofErr w:type="spellStart"/>
      <w:r w:rsidRPr="0048276C">
        <w:rPr>
          <w:rFonts w:ascii="Times New Roman" w:eastAsia="Times New Roman" w:hAnsi="Times New Roman" w:cs="Times New Roman"/>
          <w:bCs/>
          <w:lang w:val="sr-Latn-ME"/>
        </w:rPr>
        <w:t>kladribin</w:t>
      </w:r>
      <w:proofErr w:type="spellEnd"/>
      <w:r w:rsidR="00C544B6"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monofosfat</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 xml:space="preserve">AMP).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 xml:space="preserve">AMP se dalje </w:t>
      </w:r>
      <w:proofErr w:type="spellStart"/>
      <w:r w:rsidRPr="0048276C">
        <w:rPr>
          <w:rFonts w:ascii="Times New Roman" w:eastAsia="Times New Roman" w:hAnsi="Times New Roman" w:cs="Times New Roman"/>
          <w:bCs/>
          <w:lang w:val="sr-Latn-ME"/>
        </w:rPr>
        <w:t>fosforiliše</w:t>
      </w:r>
      <w:proofErr w:type="spellEnd"/>
      <w:r w:rsidRPr="0048276C">
        <w:rPr>
          <w:rFonts w:ascii="Times New Roman" w:eastAsia="Times New Roman" w:hAnsi="Times New Roman" w:cs="Times New Roman"/>
          <w:bCs/>
          <w:lang w:val="sr-Latn-ME"/>
        </w:rPr>
        <w:t xml:space="preserve"> u </w:t>
      </w:r>
      <w:proofErr w:type="spellStart"/>
      <w:r w:rsidRPr="0048276C">
        <w:rPr>
          <w:rFonts w:ascii="Times New Roman" w:eastAsia="Times New Roman" w:hAnsi="Times New Roman" w:cs="Times New Roman"/>
          <w:bCs/>
          <w:lang w:val="sr-Latn-ME"/>
        </w:rPr>
        <w:t>kladribin</w:t>
      </w:r>
      <w:proofErr w:type="spellEnd"/>
      <w:r w:rsidR="00C544B6"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difosfat</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 xml:space="preserve">ADP) i </w:t>
      </w:r>
      <w:proofErr w:type="spellStart"/>
      <w:r w:rsidRPr="0048276C">
        <w:rPr>
          <w:rFonts w:ascii="Times New Roman" w:eastAsia="Times New Roman" w:hAnsi="Times New Roman" w:cs="Times New Roman"/>
          <w:bCs/>
          <w:lang w:val="sr-Latn-ME"/>
        </w:rPr>
        <w:t>kladribin</w:t>
      </w:r>
      <w:proofErr w:type="spellEnd"/>
      <w:r w:rsidR="00C544B6"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trifosfat</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 xml:space="preserve">ATP). </w:t>
      </w:r>
      <w:proofErr w:type="spellStart"/>
      <w:r w:rsidRPr="0048276C">
        <w:rPr>
          <w:rFonts w:ascii="Times New Roman" w:eastAsia="Times New Roman" w:hAnsi="Times New Roman" w:cs="Times New Roman"/>
          <w:bCs/>
          <w:lang w:val="sr-Latn-ME"/>
        </w:rPr>
        <w:t>Defosforilaciju</w:t>
      </w:r>
      <w:proofErr w:type="spellEnd"/>
      <w:r w:rsidRPr="0048276C">
        <w:rPr>
          <w:rFonts w:ascii="Times New Roman" w:eastAsia="Times New Roman" w:hAnsi="Times New Roman" w:cs="Times New Roman"/>
          <w:bCs/>
          <w:lang w:val="sr-Latn-ME"/>
        </w:rPr>
        <w:t xml:space="preserve"> i </w:t>
      </w:r>
      <w:proofErr w:type="spellStart"/>
      <w:r w:rsidRPr="0048276C">
        <w:rPr>
          <w:rFonts w:ascii="Times New Roman" w:eastAsia="Times New Roman" w:hAnsi="Times New Roman" w:cs="Times New Roman"/>
          <w:bCs/>
          <w:lang w:val="sr-Latn-ME"/>
        </w:rPr>
        <w:t>deaktivaciju</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 xml:space="preserve">AMP </w:t>
      </w:r>
      <w:proofErr w:type="spellStart"/>
      <w:r w:rsidR="00C544B6" w:rsidRPr="0048276C">
        <w:rPr>
          <w:rFonts w:ascii="Times New Roman" w:eastAsia="Times New Roman" w:hAnsi="Times New Roman" w:cs="Times New Roman"/>
          <w:bCs/>
          <w:lang w:val="sr-Latn-ME"/>
        </w:rPr>
        <w:t>katalizuje</w:t>
      </w:r>
      <w:proofErr w:type="spellEnd"/>
      <w:r w:rsidR="00C544B6"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citoplazmatska</w:t>
      </w:r>
      <w:proofErr w:type="spellEnd"/>
      <w:r w:rsidRPr="0048276C">
        <w:rPr>
          <w:rFonts w:ascii="Times New Roman" w:eastAsia="Times New Roman" w:hAnsi="Times New Roman" w:cs="Times New Roman"/>
          <w:bCs/>
          <w:lang w:val="sr-Latn-ME"/>
        </w:rPr>
        <w:t xml:space="preserve"> 5'</w:t>
      </w:r>
      <w:r w:rsidRPr="0048276C">
        <w:rPr>
          <w:rFonts w:ascii="Times New Roman" w:eastAsia="Times New Roman" w:hAnsi="Times New Roman" w:cs="Times New Roman"/>
          <w:bCs/>
          <w:lang w:val="sr-Latn-ME"/>
        </w:rPr>
        <w:noBreakHyphen/>
        <w:t xml:space="preserve">NTaza. U ispitivanju </w:t>
      </w:r>
      <w:proofErr w:type="spellStart"/>
      <w:r w:rsidRPr="0048276C">
        <w:rPr>
          <w:rFonts w:ascii="Times New Roman" w:eastAsia="Times New Roman" w:hAnsi="Times New Roman" w:cs="Times New Roman"/>
          <w:bCs/>
          <w:lang w:val="sr-Latn-ME"/>
        </w:rPr>
        <w:t>unutarćelijske</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farmakokinetike</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 xml:space="preserve">AMP-a i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 xml:space="preserve">ATP-a kod pacijenata sa hroničnom </w:t>
      </w:r>
      <w:proofErr w:type="spellStart"/>
      <w:r w:rsidRPr="0048276C">
        <w:rPr>
          <w:rFonts w:ascii="Times New Roman" w:eastAsia="Times New Roman" w:hAnsi="Times New Roman" w:cs="Times New Roman"/>
          <w:bCs/>
          <w:lang w:val="sr-Latn-ME"/>
        </w:rPr>
        <w:t>mijelogenoznom</w:t>
      </w:r>
      <w:proofErr w:type="spellEnd"/>
      <w:r w:rsidRPr="0048276C">
        <w:rPr>
          <w:rFonts w:ascii="Times New Roman" w:eastAsia="Times New Roman" w:hAnsi="Times New Roman" w:cs="Times New Roman"/>
          <w:bCs/>
          <w:lang w:val="sr-Latn-ME"/>
        </w:rPr>
        <w:t xml:space="preserve"> leukemijom, nivoi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 xml:space="preserve">ATP bili su približno upola niže od nivoa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AMP.</w:t>
      </w:r>
    </w:p>
    <w:p w14:paraId="50615B02"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1ED4F1E" w14:textId="6AB5B053"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bookmarkStart w:id="11" w:name="_Hlk497155525"/>
      <w:proofErr w:type="spellStart"/>
      <w:r w:rsidRPr="0048276C">
        <w:rPr>
          <w:rFonts w:ascii="Times New Roman" w:eastAsia="Times New Roman" w:hAnsi="Times New Roman" w:cs="Times New Roman"/>
          <w:bCs/>
          <w:lang w:val="sr-Latn-ME"/>
        </w:rPr>
        <w:t>Unutarćelijsko</w:t>
      </w:r>
      <w:proofErr w:type="spellEnd"/>
      <w:r w:rsidR="00A507BD" w:rsidRPr="0048276C">
        <w:rPr>
          <w:rFonts w:ascii="Times New Roman" w:eastAsia="Times New Roman" w:hAnsi="Times New Roman" w:cs="Times New Roman"/>
          <w:bCs/>
          <w:lang w:val="sr-Latn-ME"/>
        </w:rPr>
        <w:t xml:space="preserve"> </w:t>
      </w:r>
      <w:r w:rsidRPr="0048276C">
        <w:rPr>
          <w:rFonts w:ascii="Times New Roman" w:eastAsia="Times New Roman" w:hAnsi="Times New Roman" w:cs="Times New Roman"/>
          <w:bCs/>
          <w:lang w:val="sr-Latn-ME"/>
        </w:rPr>
        <w:t xml:space="preserve">poluvrijeme eliminacije </w:t>
      </w:r>
      <w:bookmarkEnd w:id="11"/>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 xml:space="preserve">AMP iznosilo je 15 sati. </w:t>
      </w:r>
      <w:proofErr w:type="spellStart"/>
      <w:r w:rsidRPr="0048276C">
        <w:rPr>
          <w:rFonts w:ascii="Times New Roman" w:eastAsia="Times New Roman" w:hAnsi="Times New Roman" w:cs="Times New Roman"/>
          <w:bCs/>
          <w:lang w:val="sr-Latn-ME"/>
        </w:rPr>
        <w:t>Unutarćelijsko</w:t>
      </w:r>
      <w:proofErr w:type="spellEnd"/>
      <w:r w:rsidR="00A507BD" w:rsidRPr="0048276C">
        <w:rPr>
          <w:rFonts w:ascii="Times New Roman" w:eastAsia="Times New Roman" w:hAnsi="Times New Roman" w:cs="Times New Roman"/>
          <w:bCs/>
          <w:lang w:val="sr-Latn-ME"/>
        </w:rPr>
        <w:t xml:space="preserve"> </w:t>
      </w:r>
      <w:r w:rsidRPr="0048276C">
        <w:rPr>
          <w:rFonts w:ascii="Times New Roman" w:eastAsia="Times New Roman" w:hAnsi="Times New Roman" w:cs="Times New Roman"/>
          <w:bCs/>
          <w:lang w:val="sr-Latn-ME"/>
        </w:rPr>
        <w:t xml:space="preserve">poluvrijeme eliminacije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ATP- iznosilo je 10 sati.</w:t>
      </w:r>
    </w:p>
    <w:p w14:paraId="4801013F"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999B56F"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bCs/>
          <w:u w:val="single"/>
          <w:lang w:val="sr-Latn-ME"/>
        </w:rPr>
        <w:t>Eliminacija</w:t>
      </w:r>
    </w:p>
    <w:p w14:paraId="4A6941E7"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Na osnovu </w:t>
      </w:r>
      <w:proofErr w:type="spellStart"/>
      <w:r w:rsidRPr="0048276C">
        <w:rPr>
          <w:rFonts w:ascii="Times New Roman" w:eastAsia="Times New Roman" w:hAnsi="Times New Roman" w:cs="Times New Roman"/>
          <w:bCs/>
          <w:lang w:val="sr-Latn-ME"/>
        </w:rPr>
        <w:t>objedinjenih</w:t>
      </w:r>
      <w:proofErr w:type="spellEnd"/>
      <w:r w:rsidRPr="0048276C">
        <w:rPr>
          <w:rFonts w:ascii="Times New Roman" w:eastAsia="Times New Roman" w:hAnsi="Times New Roman" w:cs="Times New Roman"/>
          <w:bCs/>
          <w:lang w:val="sr-Latn-ME"/>
        </w:rPr>
        <w:t xml:space="preserve"> podataka populacione </w:t>
      </w:r>
      <w:proofErr w:type="spellStart"/>
      <w:r w:rsidRPr="0048276C">
        <w:rPr>
          <w:rFonts w:ascii="Times New Roman" w:eastAsia="Times New Roman" w:hAnsi="Times New Roman" w:cs="Times New Roman"/>
          <w:bCs/>
          <w:lang w:val="sr-Latn-ME"/>
        </w:rPr>
        <w:t>farmakokinetike</w:t>
      </w:r>
      <w:proofErr w:type="spellEnd"/>
      <w:r w:rsidRPr="0048276C">
        <w:rPr>
          <w:rFonts w:ascii="Times New Roman" w:eastAsia="Times New Roman" w:hAnsi="Times New Roman" w:cs="Times New Roman"/>
          <w:bCs/>
          <w:lang w:val="sr-Latn-ME"/>
        </w:rPr>
        <w:t xml:space="preserve"> iz različitih ispitivanja, </w:t>
      </w:r>
      <w:proofErr w:type="spellStart"/>
      <w:r w:rsidRPr="0048276C">
        <w:rPr>
          <w:rFonts w:ascii="Times New Roman" w:eastAsia="Times New Roman" w:hAnsi="Times New Roman" w:cs="Times New Roman"/>
          <w:bCs/>
          <w:lang w:val="sr-Latn-ME"/>
        </w:rPr>
        <w:t>medijana</w:t>
      </w:r>
      <w:proofErr w:type="spellEnd"/>
      <w:r w:rsidRPr="0048276C">
        <w:rPr>
          <w:rFonts w:ascii="Times New Roman" w:eastAsia="Times New Roman" w:hAnsi="Times New Roman" w:cs="Times New Roman"/>
          <w:bCs/>
          <w:lang w:val="sr-Latn-ME"/>
        </w:rPr>
        <w:t xml:space="preserve"> vrijednosti eliminacije iznosila je 22,2 l/h za bubrežni </w:t>
      </w:r>
      <w:proofErr w:type="spellStart"/>
      <w:r w:rsidRPr="0048276C">
        <w:rPr>
          <w:rFonts w:ascii="Times New Roman" w:eastAsia="Times New Roman" w:hAnsi="Times New Roman" w:cs="Times New Roman"/>
          <w:bCs/>
          <w:lang w:val="sr-Latn-ME"/>
        </w:rPr>
        <w:t>klirens</w:t>
      </w:r>
      <w:proofErr w:type="spellEnd"/>
      <w:r w:rsidRPr="0048276C">
        <w:rPr>
          <w:rFonts w:ascii="Times New Roman" w:eastAsia="Times New Roman" w:hAnsi="Times New Roman" w:cs="Times New Roman"/>
          <w:bCs/>
          <w:lang w:val="sr-Latn-ME"/>
        </w:rPr>
        <w:t xml:space="preserve"> i 23,4 l/h za </w:t>
      </w:r>
      <w:proofErr w:type="spellStart"/>
      <w:r w:rsidRPr="0048276C">
        <w:rPr>
          <w:rFonts w:ascii="Times New Roman" w:eastAsia="Times New Roman" w:hAnsi="Times New Roman" w:cs="Times New Roman"/>
          <w:bCs/>
          <w:lang w:val="sr-Latn-ME"/>
        </w:rPr>
        <w:t>nebubrežni</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klirens</w:t>
      </w:r>
      <w:proofErr w:type="spellEnd"/>
      <w:r w:rsidRPr="0048276C">
        <w:rPr>
          <w:rFonts w:ascii="Times New Roman" w:eastAsia="Times New Roman" w:hAnsi="Times New Roman" w:cs="Times New Roman"/>
          <w:bCs/>
          <w:lang w:val="sr-Latn-ME"/>
        </w:rPr>
        <w:t xml:space="preserve">. Bubrežni </w:t>
      </w:r>
      <w:proofErr w:type="spellStart"/>
      <w:r w:rsidRPr="0048276C">
        <w:rPr>
          <w:rFonts w:ascii="Times New Roman" w:eastAsia="Times New Roman" w:hAnsi="Times New Roman" w:cs="Times New Roman"/>
          <w:bCs/>
          <w:lang w:val="sr-Latn-ME"/>
        </w:rPr>
        <w:t>klirens</w:t>
      </w:r>
      <w:proofErr w:type="spellEnd"/>
      <w:r w:rsidRPr="0048276C">
        <w:rPr>
          <w:rFonts w:ascii="Times New Roman" w:eastAsia="Times New Roman" w:hAnsi="Times New Roman" w:cs="Times New Roman"/>
          <w:bCs/>
          <w:lang w:val="sr-Latn-ME"/>
        </w:rPr>
        <w:t xml:space="preserve"> bio je veći od brzine </w:t>
      </w:r>
      <w:proofErr w:type="spellStart"/>
      <w:r w:rsidRPr="0048276C">
        <w:rPr>
          <w:rFonts w:ascii="Times New Roman" w:eastAsia="Times New Roman" w:hAnsi="Times New Roman" w:cs="Times New Roman"/>
          <w:bCs/>
          <w:lang w:val="sr-Latn-ME"/>
        </w:rPr>
        <w:t>glomerularne</w:t>
      </w:r>
      <w:proofErr w:type="spellEnd"/>
      <w:r w:rsidRPr="0048276C">
        <w:rPr>
          <w:rFonts w:ascii="Times New Roman" w:eastAsia="Times New Roman" w:hAnsi="Times New Roman" w:cs="Times New Roman"/>
          <w:bCs/>
          <w:lang w:val="sr-Latn-ME"/>
        </w:rPr>
        <w:t xml:space="preserve"> filtracije, što ukazuje na aktivnu </w:t>
      </w:r>
      <w:proofErr w:type="spellStart"/>
      <w:r w:rsidRPr="0048276C">
        <w:rPr>
          <w:rFonts w:ascii="Times New Roman" w:eastAsia="Times New Roman" w:hAnsi="Times New Roman" w:cs="Times New Roman"/>
          <w:bCs/>
          <w:lang w:val="sr-Latn-ME"/>
        </w:rPr>
        <w:t>tubularnu</w:t>
      </w:r>
      <w:proofErr w:type="spellEnd"/>
      <w:r w:rsidRPr="0048276C">
        <w:rPr>
          <w:rFonts w:ascii="Times New Roman" w:eastAsia="Times New Roman" w:hAnsi="Times New Roman" w:cs="Times New Roman"/>
          <w:bCs/>
          <w:lang w:val="sr-Latn-ME"/>
        </w:rPr>
        <w:t xml:space="preserve"> sekreciju </w:t>
      </w:r>
      <w:proofErr w:type="spellStart"/>
      <w:r w:rsidRPr="0048276C">
        <w:rPr>
          <w:rFonts w:ascii="Times New Roman" w:eastAsia="Times New Roman" w:hAnsi="Times New Roman" w:cs="Times New Roman"/>
          <w:bCs/>
          <w:lang w:val="sr-Latn-ME"/>
        </w:rPr>
        <w:lastRenderedPageBreak/>
        <w:t>kladribina</w:t>
      </w:r>
      <w:proofErr w:type="spellEnd"/>
      <w:r w:rsidRPr="0048276C">
        <w:rPr>
          <w:rFonts w:ascii="Times New Roman" w:eastAsia="Times New Roman" w:hAnsi="Times New Roman" w:cs="Times New Roman"/>
          <w:bCs/>
          <w:lang w:val="sr-Latn-ME"/>
        </w:rPr>
        <w:t>.</w:t>
      </w:r>
    </w:p>
    <w:p w14:paraId="43122757"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2A7C0814"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Dio eliminacije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koji se ne odvija putem bubrega (približno 50%) sastoji se od zanemarljivog metabolizma u jetri i obimne </w:t>
      </w:r>
      <w:proofErr w:type="spellStart"/>
      <w:r w:rsidRPr="0048276C">
        <w:rPr>
          <w:rFonts w:ascii="Times New Roman" w:eastAsia="Times New Roman" w:hAnsi="Times New Roman" w:cs="Times New Roman"/>
          <w:bCs/>
          <w:lang w:val="sr-Latn-ME"/>
        </w:rPr>
        <w:t>unutarćelijske</w:t>
      </w:r>
      <w:proofErr w:type="spellEnd"/>
      <w:r w:rsidRPr="0048276C">
        <w:rPr>
          <w:rFonts w:ascii="Times New Roman" w:eastAsia="Times New Roman" w:hAnsi="Times New Roman" w:cs="Times New Roman"/>
          <w:bCs/>
          <w:lang w:val="sr-Latn-ME"/>
        </w:rPr>
        <w:t xml:space="preserve"> distribucije i zadržavanja aktivnog oblika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 xml:space="preserve">ATP) unutar ciljnog </w:t>
      </w:r>
      <w:proofErr w:type="spellStart"/>
      <w:r w:rsidRPr="0048276C">
        <w:rPr>
          <w:rFonts w:ascii="Times New Roman" w:eastAsia="Times New Roman" w:hAnsi="Times New Roman" w:cs="Times New Roman"/>
          <w:bCs/>
          <w:lang w:val="sr-Latn-ME"/>
        </w:rPr>
        <w:t>unutarćelijskog</w:t>
      </w:r>
      <w:proofErr w:type="spellEnd"/>
      <w:r w:rsidRPr="0048276C">
        <w:rPr>
          <w:rFonts w:ascii="Times New Roman" w:eastAsia="Times New Roman" w:hAnsi="Times New Roman" w:cs="Times New Roman"/>
          <w:bCs/>
          <w:lang w:val="sr-Latn-ME"/>
        </w:rPr>
        <w:t xml:space="preserve"> prostora (tj. </w:t>
      </w:r>
      <w:proofErr w:type="spellStart"/>
      <w:r w:rsidRPr="0048276C">
        <w:rPr>
          <w:rFonts w:ascii="Times New Roman" w:eastAsia="Times New Roman" w:hAnsi="Times New Roman" w:cs="Times New Roman"/>
          <w:bCs/>
          <w:lang w:val="sr-Latn-ME"/>
        </w:rPr>
        <w:t>limfocita</w:t>
      </w:r>
      <w:proofErr w:type="spellEnd"/>
      <w:r w:rsidRPr="0048276C">
        <w:rPr>
          <w:rFonts w:ascii="Times New Roman" w:eastAsia="Times New Roman" w:hAnsi="Times New Roman" w:cs="Times New Roman"/>
          <w:bCs/>
          <w:lang w:val="sr-Latn-ME"/>
        </w:rPr>
        <w:t xml:space="preserve">) i naknadne eliminacije </w:t>
      </w:r>
      <w:proofErr w:type="spellStart"/>
      <w:r w:rsidRPr="0048276C">
        <w:rPr>
          <w:rFonts w:ascii="Times New Roman" w:eastAsia="Times New Roman" w:hAnsi="Times New Roman" w:cs="Times New Roman"/>
          <w:bCs/>
          <w:lang w:val="sr-Latn-ME"/>
        </w:rPr>
        <w:t>unutarćelijskog</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Cd</w:t>
      </w:r>
      <w:proofErr w:type="spellEnd"/>
      <w:r w:rsidRPr="0048276C">
        <w:rPr>
          <w:rFonts w:ascii="Times New Roman" w:eastAsia="Times New Roman" w:hAnsi="Times New Roman" w:cs="Times New Roman"/>
          <w:bCs/>
          <w:lang w:val="sr-Latn-ME"/>
        </w:rPr>
        <w:noBreakHyphen/>
        <w:t>ATP u skladu sa životnim ciklusom i putevima eliminacije u tim ćelijama.</w:t>
      </w:r>
    </w:p>
    <w:p w14:paraId="734EA81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2B92E5AD"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Procijenjeno terminalno poluvrijeme eliminacije kod tipičnog pacijenta prema populacionoj </w:t>
      </w:r>
      <w:proofErr w:type="spellStart"/>
      <w:r w:rsidRPr="0048276C">
        <w:rPr>
          <w:rFonts w:ascii="Times New Roman" w:eastAsia="Times New Roman" w:hAnsi="Times New Roman" w:cs="Times New Roman"/>
          <w:bCs/>
          <w:lang w:val="sr-Latn-ME"/>
        </w:rPr>
        <w:t>farmakokinetičkoj</w:t>
      </w:r>
      <w:proofErr w:type="spellEnd"/>
      <w:r w:rsidRPr="0048276C">
        <w:rPr>
          <w:rFonts w:ascii="Times New Roman" w:eastAsia="Times New Roman" w:hAnsi="Times New Roman" w:cs="Times New Roman"/>
          <w:bCs/>
          <w:lang w:val="sr-Latn-ME"/>
        </w:rPr>
        <w:t xml:space="preserve"> analizi iznosi približno 1 dan. To, međutim, ne dovodi do nagomilavanja lijeka nakon doziranja jedanom dnevno jer je ovo poluvrijeme eliminacije zaslužno samo za mali </w:t>
      </w:r>
      <w:proofErr w:type="spellStart"/>
      <w:r w:rsidRPr="0048276C">
        <w:rPr>
          <w:rFonts w:ascii="Times New Roman" w:eastAsia="Times New Roman" w:hAnsi="Times New Roman" w:cs="Times New Roman"/>
          <w:bCs/>
          <w:lang w:val="sr-Latn-ME"/>
        </w:rPr>
        <w:t>udio</w:t>
      </w:r>
      <w:proofErr w:type="spellEnd"/>
      <w:r w:rsidRPr="0048276C">
        <w:rPr>
          <w:rFonts w:ascii="Times New Roman" w:eastAsia="Times New Roman" w:hAnsi="Times New Roman" w:cs="Times New Roman"/>
          <w:bCs/>
          <w:lang w:val="sr-Latn-ME"/>
        </w:rPr>
        <w:t xml:space="preserve"> PIK.</w:t>
      </w:r>
    </w:p>
    <w:p w14:paraId="3D81F29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3D447567"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bCs/>
          <w:u w:val="single"/>
          <w:lang w:val="sr-Latn-ME"/>
        </w:rPr>
        <w:t>Doza i vremenska zavisnost</w:t>
      </w:r>
    </w:p>
    <w:p w14:paraId="19034441"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Nakon oralne primjene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rasponu doza od 3 do 20 mg, </w:t>
      </w:r>
      <w:proofErr w:type="spellStart"/>
      <w:r w:rsidRPr="0048276C">
        <w:rPr>
          <w:rFonts w:ascii="Times New Roman" w:eastAsia="Times New Roman" w:hAnsi="Times New Roman" w:cs="Times New Roman"/>
          <w:bCs/>
          <w:lang w:val="sr-Latn-ME"/>
        </w:rPr>
        <w:t>C</w:t>
      </w:r>
      <w:r w:rsidRPr="0048276C">
        <w:rPr>
          <w:rFonts w:ascii="Times New Roman" w:eastAsia="Times New Roman" w:hAnsi="Times New Roman" w:cs="Times New Roman"/>
          <w:bCs/>
          <w:vertAlign w:val="subscript"/>
          <w:lang w:val="sr-Latn-ME"/>
        </w:rPr>
        <w:t>max</w:t>
      </w:r>
      <w:proofErr w:type="spellEnd"/>
      <w:r w:rsidRPr="0048276C">
        <w:rPr>
          <w:rFonts w:ascii="Times New Roman" w:eastAsia="Times New Roman" w:hAnsi="Times New Roman" w:cs="Times New Roman"/>
          <w:bCs/>
          <w:lang w:val="sr-Latn-ME"/>
        </w:rPr>
        <w:t xml:space="preserve"> i PIK povećavali su se proporcionalno dozi, što ukazuje na to da procesi ograničene brzine ili kapaciteta ne utiču na resorpciju oralne doze do 20 mg.</w:t>
      </w:r>
    </w:p>
    <w:p w14:paraId="2D5E204C"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0F09BD4F" w14:textId="39CC44C1"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Nije zapaženo značajno nagomilavanje koncentracije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plazmi nakon ponovljenih doza. Nema pokazatelja da bi </w:t>
      </w:r>
      <w:proofErr w:type="spellStart"/>
      <w:r w:rsidRPr="0048276C">
        <w:rPr>
          <w:rFonts w:ascii="Times New Roman" w:eastAsia="Times New Roman" w:hAnsi="Times New Roman" w:cs="Times New Roman"/>
          <w:bCs/>
          <w:lang w:val="sr-Latn-ME"/>
        </w:rPr>
        <w:t>farmakokinetika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mogla da se promijeni na način zavisno od </w:t>
      </w:r>
      <w:proofErr w:type="spellStart"/>
      <w:r w:rsidRPr="0048276C">
        <w:rPr>
          <w:rFonts w:ascii="Times New Roman" w:eastAsia="Times New Roman" w:hAnsi="Times New Roman" w:cs="Times New Roman"/>
          <w:bCs/>
          <w:lang w:val="sr-Latn-ME"/>
        </w:rPr>
        <w:t>vremena</w:t>
      </w:r>
      <w:proofErr w:type="spellEnd"/>
      <w:r w:rsidRPr="0048276C">
        <w:rPr>
          <w:rFonts w:ascii="Times New Roman" w:eastAsia="Times New Roman" w:hAnsi="Times New Roman" w:cs="Times New Roman"/>
          <w:bCs/>
          <w:lang w:val="sr-Latn-ME"/>
        </w:rPr>
        <w:t xml:space="preserve"> nakon ponovljene primjene.</w:t>
      </w:r>
    </w:p>
    <w:p w14:paraId="6C767634" w14:textId="77777777" w:rsidR="00746A7D" w:rsidRPr="0048276C" w:rsidRDefault="00746A7D">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03B02DEF"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bCs/>
          <w:u w:val="single"/>
          <w:lang w:val="sr-Latn-ME"/>
        </w:rPr>
        <w:t>Posebne populacije</w:t>
      </w:r>
    </w:p>
    <w:p w14:paraId="3946FFDC"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Nijesu sprovedena ispitivanja kojima bi se procijenila </w:t>
      </w:r>
      <w:proofErr w:type="spellStart"/>
      <w:r w:rsidRPr="0048276C">
        <w:rPr>
          <w:rFonts w:ascii="Times New Roman" w:eastAsia="Times New Roman" w:hAnsi="Times New Roman" w:cs="Times New Roman"/>
          <w:bCs/>
          <w:lang w:val="sr-Latn-ME"/>
        </w:rPr>
        <w:t>farmakokinetika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kod starijih osoba ili pedijatrijskih pacijenata sa MS ili kod ispitanika sa oštećenjem funkcije bubrega ili jetre.</w:t>
      </w:r>
    </w:p>
    <w:p w14:paraId="73D2754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BEA4D9B"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Analiza populacione kinetike nije pokazala da starost (u rasponu od 18 do 65 godina) ili pol utiču na </w:t>
      </w:r>
      <w:proofErr w:type="spellStart"/>
      <w:r w:rsidRPr="0048276C">
        <w:rPr>
          <w:rFonts w:ascii="Times New Roman" w:eastAsia="Times New Roman" w:hAnsi="Times New Roman" w:cs="Times New Roman"/>
          <w:bCs/>
          <w:lang w:val="sr-Latn-ME"/>
        </w:rPr>
        <w:t>farmakokinetiku</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w:t>
      </w:r>
    </w:p>
    <w:p w14:paraId="16B0164B"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p>
    <w:p w14:paraId="7C53ECC5"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i/>
          <w:iCs/>
          <w:u w:val="single"/>
          <w:lang w:val="sr-Latn-ME"/>
        </w:rPr>
      </w:pPr>
      <w:r w:rsidRPr="0048276C">
        <w:rPr>
          <w:rFonts w:ascii="Times New Roman" w:eastAsia="Times New Roman" w:hAnsi="Times New Roman" w:cs="Times New Roman"/>
          <w:bCs/>
          <w:i/>
          <w:iCs/>
          <w:u w:val="single"/>
          <w:lang w:val="sr-Latn-ME"/>
        </w:rPr>
        <w:t>Oštećenje funkcije bubrega</w:t>
      </w:r>
    </w:p>
    <w:p w14:paraId="70D9CFF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iCs/>
          <w:lang w:val="sr-Latn-ME"/>
        </w:rPr>
      </w:pPr>
      <w:r w:rsidRPr="0048276C">
        <w:rPr>
          <w:rFonts w:ascii="Times New Roman" w:eastAsia="Times New Roman" w:hAnsi="Times New Roman" w:cs="Times New Roman"/>
          <w:bCs/>
          <w:iCs/>
          <w:lang w:val="sr-Latn-ME"/>
        </w:rPr>
        <w:t xml:space="preserve">Pokazalo se da bubrežni </w:t>
      </w:r>
      <w:proofErr w:type="spellStart"/>
      <w:r w:rsidRPr="0048276C">
        <w:rPr>
          <w:rFonts w:ascii="Times New Roman" w:eastAsia="Times New Roman" w:hAnsi="Times New Roman" w:cs="Times New Roman"/>
          <w:bCs/>
          <w:iCs/>
          <w:lang w:val="sr-Latn-ME"/>
        </w:rPr>
        <w:t>klirens</w:t>
      </w:r>
      <w:proofErr w:type="spellEnd"/>
      <w:r w:rsidRPr="0048276C">
        <w:rPr>
          <w:rFonts w:ascii="Times New Roman" w:eastAsia="Times New Roman" w:hAnsi="Times New Roman" w:cs="Times New Roman"/>
          <w:bCs/>
          <w:iCs/>
          <w:lang w:val="sr-Latn-ME"/>
        </w:rPr>
        <w:t xml:space="preserve"> </w:t>
      </w:r>
      <w:proofErr w:type="spellStart"/>
      <w:r w:rsidRPr="0048276C">
        <w:rPr>
          <w:rFonts w:ascii="Times New Roman" w:eastAsia="Times New Roman" w:hAnsi="Times New Roman" w:cs="Times New Roman"/>
          <w:bCs/>
          <w:iCs/>
          <w:lang w:val="sr-Latn-ME"/>
        </w:rPr>
        <w:t>kladribina</w:t>
      </w:r>
      <w:proofErr w:type="spellEnd"/>
      <w:r w:rsidRPr="0048276C">
        <w:rPr>
          <w:rFonts w:ascii="Times New Roman" w:eastAsia="Times New Roman" w:hAnsi="Times New Roman" w:cs="Times New Roman"/>
          <w:bCs/>
          <w:iCs/>
          <w:lang w:val="sr-Latn-ME"/>
        </w:rPr>
        <w:t xml:space="preserve"> zavisi od </w:t>
      </w:r>
      <w:proofErr w:type="spellStart"/>
      <w:r w:rsidRPr="0048276C">
        <w:rPr>
          <w:rFonts w:ascii="Times New Roman" w:eastAsia="Times New Roman" w:hAnsi="Times New Roman" w:cs="Times New Roman"/>
          <w:bCs/>
          <w:iCs/>
          <w:lang w:val="sr-Latn-ME"/>
        </w:rPr>
        <w:t>klirensa</w:t>
      </w:r>
      <w:proofErr w:type="spellEnd"/>
      <w:r w:rsidRPr="0048276C">
        <w:rPr>
          <w:rFonts w:ascii="Times New Roman" w:eastAsia="Times New Roman" w:hAnsi="Times New Roman" w:cs="Times New Roman"/>
          <w:bCs/>
          <w:iCs/>
          <w:lang w:val="sr-Latn-ME"/>
        </w:rPr>
        <w:t xml:space="preserve"> </w:t>
      </w:r>
      <w:proofErr w:type="spellStart"/>
      <w:r w:rsidRPr="0048276C">
        <w:rPr>
          <w:rFonts w:ascii="Times New Roman" w:eastAsia="Times New Roman" w:hAnsi="Times New Roman" w:cs="Times New Roman"/>
          <w:bCs/>
          <w:iCs/>
          <w:lang w:val="sr-Latn-ME"/>
        </w:rPr>
        <w:t>kreatinina</w:t>
      </w:r>
      <w:proofErr w:type="spellEnd"/>
      <w:r w:rsidRPr="0048276C">
        <w:rPr>
          <w:rFonts w:ascii="Times New Roman" w:eastAsia="Times New Roman" w:hAnsi="Times New Roman" w:cs="Times New Roman"/>
          <w:bCs/>
          <w:iCs/>
          <w:lang w:val="sr-Latn-ME"/>
        </w:rPr>
        <w:t xml:space="preserve">. Na osnovu analize populacione </w:t>
      </w:r>
      <w:proofErr w:type="spellStart"/>
      <w:r w:rsidRPr="0048276C">
        <w:rPr>
          <w:rFonts w:ascii="Times New Roman" w:eastAsia="Times New Roman" w:hAnsi="Times New Roman" w:cs="Times New Roman"/>
          <w:bCs/>
          <w:iCs/>
          <w:lang w:val="sr-Latn-ME"/>
        </w:rPr>
        <w:t>farmakokinetike</w:t>
      </w:r>
      <w:proofErr w:type="spellEnd"/>
      <w:r w:rsidRPr="0048276C">
        <w:rPr>
          <w:rFonts w:ascii="Times New Roman" w:eastAsia="Times New Roman" w:hAnsi="Times New Roman" w:cs="Times New Roman"/>
          <w:bCs/>
          <w:iCs/>
          <w:lang w:val="sr-Latn-ME"/>
        </w:rPr>
        <w:t xml:space="preserve"> koja je uključila pacijente sa normalnom funkcijom bubrega i blagim oštećenjem funkcije bubrega, očekuje se umjereno smanjenje ukupnog </w:t>
      </w:r>
      <w:proofErr w:type="spellStart"/>
      <w:r w:rsidRPr="0048276C">
        <w:rPr>
          <w:rFonts w:ascii="Times New Roman" w:eastAsia="Times New Roman" w:hAnsi="Times New Roman" w:cs="Times New Roman"/>
          <w:bCs/>
          <w:iCs/>
          <w:lang w:val="sr-Latn-ME"/>
        </w:rPr>
        <w:t>klirensa</w:t>
      </w:r>
      <w:proofErr w:type="spellEnd"/>
      <w:r w:rsidRPr="0048276C">
        <w:rPr>
          <w:rFonts w:ascii="Times New Roman" w:eastAsia="Times New Roman" w:hAnsi="Times New Roman" w:cs="Times New Roman"/>
          <w:bCs/>
          <w:iCs/>
          <w:lang w:val="sr-Latn-ME"/>
        </w:rPr>
        <w:t xml:space="preserve"> kod pacijenata sa blagim oštećenjem bubrega (CL</w:t>
      </w:r>
      <w:r w:rsidRPr="0048276C">
        <w:rPr>
          <w:rFonts w:ascii="Times New Roman" w:eastAsia="Times New Roman" w:hAnsi="Times New Roman" w:cs="Times New Roman"/>
          <w:bCs/>
          <w:iCs/>
          <w:vertAlign w:val="subscript"/>
          <w:lang w:val="sr-Latn-ME"/>
        </w:rPr>
        <w:t>CR</w:t>
      </w:r>
      <w:r w:rsidRPr="0048276C">
        <w:rPr>
          <w:rFonts w:ascii="Times New Roman" w:eastAsia="Times New Roman" w:hAnsi="Times New Roman" w:cs="Times New Roman"/>
          <w:bCs/>
          <w:iCs/>
          <w:lang w:val="sr-Latn-ME"/>
        </w:rPr>
        <w:t> = 60 ml/min), koje dovodi do povećanja izloženosti za 25 %.</w:t>
      </w:r>
    </w:p>
    <w:p w14:paraId="6F0C47F0"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i/>
          <w:iCs/>
          <w:lang w:val="sr-Latn-ME"/>
        </w:rPr>
      </w:pPr>
    </w:p>
    <w:p w14:paraId="4530C34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i/>
          <w:iCs/>
          <w:u w:val="single"/>
          <w:lang w:val="sr-Latn-ME"/>
        </w:rPr>
      </w:pPr>
      <w:r w:rsidRPr="0048276C">
        <w:rPr>
          <w:rFonts w:ascii="Times New Roman" w:eastAsia="Times New Roman" w:hAnsi="Times New Roman" w:cs="Times New Roman"/>
          <w:bCs/>
          <w:i/>
          <w:iCs/>
          <w:u w:val="single"/>
          <w:lang w:val="sr-Latn-ME"/>
        </w:rPr>
        <w:t>Oštećenje funkcije jetre</w:t>
      </w:r>
    </w:p>
    <w:p w14:paraId="508CD7F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Smatra se da funkcija jetre ima zanemarljivu ulogu u eliminaciji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w:t>
      </w:r>
    </w:p>
    <w:p w14:paraId="7E62F5D0" w14:textId="77777777" w:rsidR="001779AC" w:rsidRPr="0048276C" w:rsidRDefault="001779AC">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CB566B5"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proofErr w:type="spellStart"/>
      <w:r w:rsidRPr="0048276C">
        <w:rPr>
          <w:rFonts w:ascii="Times New Roman" w:eastAsia="Times New Roman" w:hAnsi="Times New Roman" w:cs="Times New Roman"/>
          <w:bCs/>
          <w:u w:val="single"/>
          <w:lang w:val="sr-Latn-ME"/>
        </w:rPr>
        <w:t>Farmakokinetičke</w:t>
      </w:r>
      <w:proofErr w:type="spellEnd"/>
      <w:r w:rsidRPr="0048276C">
        <w:rPr>
          <w:rFonts w:ascii="Times New Roman" w:eastAsia="Times New Roman" w:hAnsi="Times New Roman" w:cs="Times New Roman"/>
          <w:bCs/>
          <w:u w:val="single"/>
          <w:lang w:val="sr-Latn-ME"/>
        </w:rPr>
        <w:t xml:space="preserve"> interakcije</w:t>
      </w:r>
    </w:p>
    <w:p w14:paraId="4D732940" w14:textId="39919221"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Ispitivanje interakcije kod pacijenata sa MS pokazalo je da </w:t>
      </w:r>
      <w:proofErr w:type="spellStart"/>
      <w:r w:rsidRPr="0048276C">
        <w:rPr>
          <w:rFonts w:ascii="Times New Roman" w:eastAsia="Times New Roman" w:hAnsi="Times New Roman" w:cs="Times New Roman"/>
          <w:bCs/>
          <w:lang w:val="sr-Latn-ME"/>
        </w:rPr>
        <w:t>bioraspoloživost</w:t>
      </w:r>
      <w:proofErr w:type="spellEnd"/>
      <w:r w:rsidRPr="0048276C">
        <w:rPr>
          <w:rFonts w:ascii="Times New Roman" w:eastAsia="Times New Roman" w:hAnsi="Times New Roman" w:cs="Times New Roman"/>
          <w:bCs/>
          <w:lang w:val="sr-Latn-ME"/>
        </w:rPr>
        <w:t xml:space="preserve"> oralnog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dozi od 10 mg nije bila izmijenjena kad se primjenjivao istovremeno sa </w:t>
      </w:r>
      <w:proofErr w:type="spellStart"/>
      <w:r w:rsidRPr="0048276C">
        <w:rPr>
          <w:rFonts w:ascii="Times New Roman" w:eastAsia="Times New Roman" w:hAnsi="Times New Roman" w:cs="Times New Roman"/>
          <w:bCs/>
          <w:lang w:val="sr-Latn-ME"/>
        </w:rPr>
        <w:t>pantoprazolom</w:t>
      </w:r>
      <w:proofErr w:type="spellEnd"/>
      <w:r w:rsidRPr="0048276C">
        <w:rPr>
          <w:rFonts w:ascii="Times New Roman" w:eastAsia="Times New Roman" w:hAnsi="Times New Roman" w:cs="Times New Roman"/>
          <w:bCs/>
          <w:lang w:val="sr-Latn-ME"/>
        </w:rPr>
        <w:t>.</w:t>
      </w:r>
    </w:p>
    <w:p w14:paraId="5602657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34FAC784"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5.3. </w:t>
      </w:r>
      <w:r w:rsidRPr="0048276C">
        <w:rPr>
          <w:rFonts w:ascii="Times New Roman" w:eastAsia="Times New Roman" w:hAnsi="Times New Roman" w:cs="Times New Roman"/>
          <w:b/>
          <w:bCs/>
          <w:lang w:val="sr-Latn-ME"/>
        </w:rPr>
        <w:tab/>
      </w:r>
      <w:proofErr w:type="spellStart"/>
      <w:r w:rsidRPr="0048276C">
        <w:rPr>
          <w:rFonts w:ascii="Times New Roman" w:eastAsia="Times New Roman" w:hAnsi="Times New Roman" w:cs="Times New Roman"/>
          <w:b/>
          <w:bCs/>
          <w:lang w:val="sr-Latn-ME"/>
        </w:rPr>
        <w:t>Pretklinički</w:t>
      </w:r>
      <w:proofErr w:type="spellEnd"/>
      <w:r w:rsidRPr="0048276C">
        <w:rPr>
          <w:rFonts w:ascii="Times New Roman" w:eastAsia="Times New Roman" w:hAnsi="Times New Roman" w:cs="Times New Roman"/>
          <w:b/>
          <w:bCs/>
          <w:lang w:val="sr-Latn-ME"/>
        </w:rPr>
        <w:t xml:space="preserve"> podaci o bezbjednosti </w:t>
      </w:r>
    </w:p>
    <w:p w14:paraId="13C4EB85"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048C1B9F"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Pretklinička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bezbjednosna</w:t>
      </w:r>
      <w:proofErr w:type="spellEnd"/>
      <w:r w:rsidRPr="0048276C">
        <w:rPr>
          <w:rFonts w:ascii="Times New Roman" w:eastAsia="Times New Roman" w:hAnsi="Times New Roman" w:cs="Times New Roman"/>
          <w:bCs/>
          <w:lang w:val="sr-Latn-ME"/>
        </w:rPr>
        <w:t xml:space="preserve"> farmakološka i </w:t>
      </w:r>
      <w:proofErr w:type="spellStart"/>
      <w:r w:rsidRPr="0048276C">
        <w:rPr>
          <w:rFonts w:ascii="Times New Roman" w:eastAsia="Times New Roman" w:hAnsi="Times New Roman" w:cs="Times New Roman"/>
          <w:bCs/>
          <w:lang w:val="sr-Latn-ME"/>
        </w:rPr>
        <w:t>toksikološka</w:t>
      </w:r>
      <w:proofErr w:type="spellEnd"/>
      <w:r w:rsidRPr="0048276C">
        <w:rPr>
          <w:rFonts w:ascii="Times New Roman" w:eastAsia="Times New Roman" w:hAnsi="Times New Roman" w:cs="Times New Roman"/>
          <w:bCs/>
          <w:lang w:val="sr-Latn-ME"/>
        </w:rPr>
        <w:t xml:space="preserve"> procjena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na životinjskim modelima važnima za procjenu bezbjednosti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nije dovela do značajnih nalaza osim onih predviđenih na osnovu farmakološkog mehanizma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ispitivanjima toksičnosti ponovljenih doza primijenjenih </w:t>
      </w:r>
      <w:proofErr w:type="spellStart"/>
      <w:r w:rsidRPr="0048276C">
        <w:rPr>
          <w:rFonts w:ascii="Times New Roman" w:eastAsia="Times New Roman" w:hAnsi="Times New Roman" w:cs="Times New Roman"/>
          <w:bCs/>
          <w:lang w:val="sr-Latn-ME"/>
        </w:rPr>
        <w:t>parenteralnim</w:t>
      </w:r>
      <w:proofErr w:type="spellEnd"/>
      <w:r w:rsidRPr="0048276C">
        <w:rPr>
          <w:rFonts w:ascii="Times New Roman" w:eastAsia="Times New Roman" w:hAnsi="Times New Roman" w:cs="Times New Roman"/>
          <w:bCs/>
          <w:lang w:val="sr-Latn-ME"/>
        </w:rPr>
        <w:t xml:space="preserve"> putem (</w:t>
      </w:r>
      <w:proofErr w:type="spellStart"/>
      <w:r w:rsidRPr="0048276C">
        <w:rPr>
          <w:rFonts w:ascii="Times New Roman" w:eastAsia="Times New Roman" w:hAnsi="Times New Roman" w:cs="Times New Roman"/>
          <w:bCs/>
          <w:lang w:val="sr-Latn-ME"/>
        </w:rPr>
        <w:t>intravenski</w:t>
      </w:r>
      <w:proofErr w:type="spellEnd"/>
      <w:r w:rsidRPr="0048276C">
        <w:rPr>
          <w:rFonts w:ascii="Times New Roman" w:eastAsia="Times New Roman" w:hAnsi="Times New Roman" w:cs="Times New Roman"/>
          <w:bCs/>
          <w:lang w:val="sr-Latn-ME"/>
        </w:rPr>
        <w:t xml:space="preserve"> i </w:t>
      </w:r>
      <w:proofErr w:type="spellStart"/>
      <w:r w:rsidRPr="0048276C">
        <w:rPr>
          <w:rFonts w:ascii="Times New Roman" w:eastAsia="Times New Roman" w:hAnsi="Times New Roman" w:cs="Times New Roman"/>
          <w:bCs/>
          <w:lang w:val="sr-Latn-ME"/>
        </w:rPr>
        <w:t>subkutano</w:t>
      </w:r>
      <w:proofErr w:type="spellEnd"/>
      <w:r w:rsidRPr="0048276C">
        <w:rPr>
          <w:rFonts w:ascii="Times New Roman" w:eastAsia="Times New Roman" w:hAnsi="Times New Roman" w:cs="Times New Roman"/>
          <w:bCs/>
          <w:lang w:val="sr-Latn-ME"/>
        </w:rPr>
        <w:t xml:space="preserve">) u trajanju do godinu dana, primarni ciljni organi utvrđeni kod miševa i majmuna bili su </w:t>
      </w:r>
      <w:proofErr w:type="spellStart"/>
      <w:r w:rsidRPr="0048276C">
        <w:rPr>
          <w:rFonts w:ascii="Times New Roman" w:eastAsia="Times New Roman" w:hAnsi="Times New Roman" w:cs="Times New Roman"/>
          <w:bCs/>
          <w:lang w:val="sr-Latn-ME"/>
        </w:rPr>
        <w:t>limfoidni</w:t>
      </w:r>
      <w:proofErr w:type="spellEnd"/>
      <w:r w:rsidRPr="0048276C">
        <w:rPr>
          <w:rFonts w:ascii="Times New Roman" w:eastAsia="Times New Roman" w:hAnsi="Times New Roman" w:cs="Times New Roman"/>
          <w:bCs/>
          <w:lang w:val="sr-Latn-ME"/>
        </w:rPr>
        <w:t xml:space="preserve"> i </w:t>
      </w:r>
      <w:proofErr w:type="spellStart"/>
      <w:r w:rsidRPr="0048276C">
        <w:rPr>
          <w:rFonts w:ascii="Times New Roman" w:eastAsia="Times New Roman" w:hAnsi="Times New Roman" w:cs="Times New Roman"/>
          <w:bCs/>
          <w:lang w:val="sr-Latn-ME"/>
        </w:rPr>
        <w:t>hematopoetski</w:t>
      </w:r>
      <w:proofErr w:type="spellEnd"/>
      <w:r w:rsidRPr="0048276C">
        <w:rPr>
          <w:rFonts w:ascii="Times New Roman" w:eastAsia="Times New Roman" w:hAnsi="Times New Roman" w:cs="Times New Roman"/>
          <w:bCs/>
          <w:lang w:val="sr-Latn-ME"/>
        </w:rPr>
        <w:t xml:space="preserve"> sistem. Ostali ciljni organi nakon dalje primjene (14 ciklusa)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majmunima </w:t>
      </w:r>
      <w:proofErr w:type="spellStart"/>
      <w:r w:rsidRPr="0048276C">
        <w:rPr>
          <w:rFonts w:ascii="Times New Roman" w:eastAsia="Times New Roman" w:hAnsi="Times New Roman" w:cs="Times New Roman"/>
          <w:bCs/>
          <w:lang w:val="sr-Latn-ME"/>
        </w:rPr>
        <w:t>subkutanim</w:t>
      </w:r>
      <w:proofErr w:type="spellEnd"/>
      <w:r w:rsidRPr="0048276C">
        <w:rPr>
          <w:rFonts w:ascii="Times New Roman" w:eastAsia="Times New Roman" w:hAnsi="Times New Roman" w:cs="Times New Roman"/>
          <w:bCs/>
          <w:lang w:val="sr-Latn-ME"/>
        </w:rPr>
        <w:t xml:space="preserve"> putem bili su bubrezi (</w:t>
      </w:r>
      <w:proofErr w:type="spellStart"/>
      <w:r w:rsidRPr="0048276C">
        <w:rPr>
          <w:rFonts w:ascii="Times New Roman" w:eastAsia="Times New Roman" w:hAnsi="Times New Roman" w:cs="Times New Roman"/>
          <w:bCs/>
          <w:lang w:val="sr-Latn-ME"/>
        </w:rPr>
        <w:t>kariomegalija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epitela</w:t>
      </w:r>
      <w:proofErr w:type="spellEnd"/>
      <w:r w:rsidRPr="0048276C">
        <w:rPr>
          <w:rFonts w:ascii="Times New Roman" w:eastAsia="Times New Roman" w:hAnsi="Times New Roman" w:cs="Times New Roman"/>
          <w:bCs/>
          <w:lang w:val="sr-Latn-ME"/>
        </w:rPr>
        <w:t xml:space="preserve"> bubrežnih </w:t>
      </w:r>
      <w:proofErr w:type="spellStart"/>
      <w:r w:rsidRPr="0048276C">
        <w:rPr>
          <w:rFonts w:ascii="Times New Roman" w:eastAsia="Times New Roman" w:hAnsi="Times New Roman" w:cs="Times New Roman"/>
          <w:bCs/>
          <w:lang w:val="sr-Latn-ME"/>
        </w:rPr>
        <w:t>tubula</w:t>
      </w:r>
      <w:proofErr w:type="spellEnd"/>
      <w:r w:rsidRPr="0048276C">
        <w:rPr>
          <w:rFonts w:ascii="Times New Roman" w:eastAsia="Times New Roman" w:hAnsi="Times New Roman" w:cs="Times New Roman"/>
          <w:bCs/>
          <w:lang w:val="sr-Latn-ME"/>
        </w:rPr>
        <w:t xml:space="preserve">), nadbubrežne žlijezde (atrofija kore i smanjena </w:t>
      </w:r>
      <w:proofErr w:type="spellStart"/>
      <w:r w:rsidRPr="0048276C">
        <w:rPr>
          <w:rFonts w:ascii="Times New Roman" w:eastAsia="Times New Roman" w:hAnsi="Times New Roman" w:cs="Times New Roman"/>
          <w:bCs/>
          <w:lang w:val="sr-Latn-ME"/>
        </w:rPr>
        <w:t>vakuolizacija</w:t>
      </w:r>
      <w:proofErr w:type="spellEnd"/>
      <w:r w:rsidRPr="0048276C">
        <w:rPr>
          <w:rFonts w:ascii="Times New Roman" w:eastAsia="Times New Roman" w:hAnsi="Times New Roman" w:cs="Times New Roman"/>
          <w:bCs/>
          <w:lang w:val="sr-Latn-ME"/>
        </w:rPr>
        <w:t xml:space="preserve">), gastrointestinalni trakt (atrofija </w:t>
      </w:r>
      <w:proofErr w:type="spellStart"/>
      <w:r w:rsidRPr="0048276C">
        <w:rPr>
          <w:rFonts w:ascii="Times New Roman" w:eastAsia="Times New Roman" w:hAnsi="Times New Roman" w:cs="Times New Roman"/>
          <w:bCs/>
          <w:lang w:val="sr-Latn-ME"/>
        </w:rPr>
        <w:t>sluznice</w:t>
      </w:r>
      <w:proofErr w:type="spellEnd"/>
      <w:r w:rsidRPr="0048276C">
        <w:rPr>
          <w:rFonts w:ascii="Times New Roman" w:eastAsia="Times New Roman" w:hAnsi="Times New Roman" w:cs="Times New Roman"/>
          <w:bCs/>
          <w:lang w:val="sr-Latn-ME"/>
        </w:rPr>
        <w:t>) i testisi. Efekti na bubrege bili su zapaženi i kod miševa.</w:t>
      </w:r>
    </w:p>
    <w:p w14:paraId="0E0C4F1F"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0944201F"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proofErr w:type="spellStart"/>
      <w:r w:rsidRPr="0048276C">
        <w:rPr>
          <w:rFonts w:ascii="Times New Roman" w:eastAsia="Times New Roman" w:hAnsi="Times New Roman" w:cs="Times New Roman"/>
          <w:bCs/>
          <w:u w:val="single"/>
          <w:lang w:val="sr-Latn-ME"/>
        </w:rPr>
        <w:t>Mutagenost</w:t>
      </w:r>
      <w:proofErr w:type="spellEnd"/>
    </w:p>
    <w:p w14:paraId="76BFCF87"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se ugrađuje u lance DNK i inhibira sintezu i popravku DNK.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nije izazvao genske mutacije kod bakterija niti u ćelijama sisara, ali je bio </w:t>
      </w:r>
      <w:proofErr w:type="spellStart"/>
      <w:r w:rsidRPr="0048276C">
        <w:rPr>
          <w:rFonts w:ascii="Times New Roman" w:eastAsia="Times New Roman" w:hAnsi="Times New Roman" w:cs="Times New Roman"/>
          <w:bCs/>
          <w:lang w:val="sr-Latn-ME"/>
        </w:rPr>
        <w:t>klastogen</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uzrokujući</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hromozomska</w:t>
      </w:r>
      <w:proofErr w:type="spellEnd"/>
      <w:r w:rsidRPr="0048276C">
        <w:rPr>
          <w:rFonts w:ascii="Times New Roman" w:eastAsia="Times New Roman" w:hAnsi="Times New Roman" w:cs="Times New Roman"/>
          <w:bCs/>
          <w:lang w:val="sr-Latn-ME"/>
        </w:rPr>
        <w:t xml:space="preserve"> oštećenja u ćelijama sisara </w:t>
      </w:r>
      <w:r w:rsidRPr="0048276C">
        <w:rPr>
          <w:rFonts w:ascii="Times New Roman" w:eastAsia="Times New Roman" w:hAnsi="Times New Roman" w:cs="Times New Roman"/>
          <w:bCs/>
          <w:i/>
          <w:lang w:val="sr-Latn-ME"/>
        </w:rPr>
        <w:t xml:space="preserve">in </w:t>
      </w:r>
      <w:proofErr w:type="spellStart"/>
      <w:r w:rsidRPr="0048276C">
        <w:rPr>
          <w:rFonts w:ascii="Times New Roman" w:eastAsia="Times New Roman" w:hAnsi="Times New Roman" w:cs="Times New Roman"/>
          <w:bCs/>
          <w:i/>
          <w:lang w:val="sr-Latn-ME"/>
        </w:rPr>
        <w:t>vitro</w:t>
      </w:r>
      <w:proofErr w:type="spellEnd"/>
      <w:r w:rsidRPr="0048276C">
        <w:rPr>
          <w:rFonts w:ascii="Times New Roman" w:eastAsia="Times New Roman" w:hAnsi="Times New Roman" w:cs="Times New Roman"/>
          <w:bCs/>
          <w:lang w:val="sr-Latn-ME"/>
        </w:rPr>
        <w:t xml:space="preserve"> u koncentraciji koja je bila 17 puta veća od očekivanog kliničkog </w:t>
      </w:r>
      <w:proofErr w:type="spellStart"/>
      <w:r w:rsidRPr="0048276C">
        <w:rPr>
          <w:rFonts w:ascii="Times New Roman" w:eastAsia="Times New Roman" w:hAnsi="Times New Roman" w:cs="Times New Roman"/>
          <w:bCs/>
          <w:lang w:val="sr-Latn-ME"/>
        </w:rPr>
        <w:t>C</w:t>
      </w:r>
      <w:r w:rsidRPr="0048276C">
        <w:rPr>
          <w:rFonts w:ascii="Times New Roman" w:eastAsia="Times New Roman" w:hAnsi="Times New Roman" w:cs="Times New Roman"/>
          <w:bCs/>
          <w:vertAlign w:val="subscript"/>
          <w:lang w:val="sr-Latn-ME"/>
        </w:rPr>
        <w:t>max</w:t>
      </w:r>
      <w:proofErr w:type="spellEnd"/>
      <w:r w:rsidRPr="0048276C">
        <w:rPr>
          <w:rFonts w:ascii="Times New Roman" w:eastAsia="Times New Roman" w:hAnsi="Times New Roman" w:cs="Times New Roman"/>
          <w:bCs/>
          <w:lang w:val="sr-Latn-ME"/>
        </w:rPr>
        <w:t xml:space="preserve">. </w:t>
      </w:r>
      <w:r w:rsidRPr="0048276C">
        <w:rPr>
          <w:rFonts w:ascii="Times New Roman" w:eastAsia="Times New Roman" w:hAnsi="Times New Roman" w:cs="Times New Roman"/>
          <w:bCs/>
          <w:i/>
          <w:lang w:val="sr-Latn-ME"/>
        </w:rPr>
        <w:t xml:space="preserve">In </w:t>
      </w:r>
      <w:proofErr w:type="spellStart"/>
      <w:r w:rsidRPr="0048276C">
        <w:rPr>
          <w:rFonts w:ascii="Times New Roman" w:eastAsia="Times New Roman" w:hAnsi="Times New Roman" w:cs="Times New Roman"/>
          <w:bCs/>
          <w:i/>
          <w:lang w:val="sr-Latn-ME"/>
        </w:rPr>
        <w:t>vivo</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klastogenost</w:t>
      </w:r>
      <w:proofErr w:type="spellEnd"/>
      <w:r w:rsidRPr="0048276C">
        <w:rPr>
          <w:rFonts w:ascii="Times New Roman" w:eastAsia="Times New Roman" w:hAnsi="Times New Roman" w:cs="Times New Roman"/>
          <w:bCs/>
          <w:lang w:val="sr-Latn-ME"/>
        </w:rPr>
        <w:t xml:space="preserve"> kod miševa bila je otkrivena pri dozi od 10 mg/kg, što je bila najniža ispitana doza.</w:t>
      </w:r>
    </w:p>
    <w:p w14:paraId="37895572"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2A9FC35E" w14:textId="2DD3FBF4" w:rsidR="00E152E2" w:rsidRPr="0048276C" w:rsidRDefault="00C544B6">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proofErr w:type="spellStart"/>
      <w:r w:rsidRPr="0048276C">
        <w:rPr>
          <w:rFonts w:ascii="Times New Roman" w:eastAsia="Times New Roman" w:hAnsi="Times New Roman" w:cs="Times New Roman"/>
          <w:bCs/>
          <w:u w:val="single"/>
          <w:lang w:val="sr-Latn-ME"/>
        </w:rPr>
        <w:lastRenderedPageBreak/>
        <w:t>Karcinogenost</w:t>
      </w:r>
      <w:proofErr w:type="spellEnd"/>
    </w:p>
    <w:p w14:paraId="583EE7B7" w14:textId="0C379A5B"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Ka</w:t>
      </w:r>
      <w:r w:rsidR="00C544B6" w:rsidRPr="0048276C">
        <w:rPr>
          <w:rFonts w:ascii="Times New Roman" w:eastAsia="Times New Roman" w:hAnsi="Times New Roman" w:cs="Times New Roman"/>
          <w:bCs/>
          <w:lang w:val="sr-Latn-ME"/>
        </w:rPr>
        <w:t>rcino</w:t>
      </w:r>
      <w:r w:rsidRPr="0048276C">
        <w:rPr>
          <w:rFonts w:ascii="Times New Roman" w:eastAsia="Times New Roman" w:hAnsi="Times New Roman" w:cs="Times New Roman"/>
          <w:bCs/>
          <w:lang w:val="sr-Latn-ME"/>
        </w:rPr>
        <w:t>geni</w:t>
      </w:r>
      <w:proofErr w:type="spellEnd"/>
      <w:r w:rsidRPr="0048276C">
        <w:rPr>
          <w:rFonts w:ascii="Times New Roman" w:eastAsia="Times New Roman" w:hAnsi="Times New Roman" w:cs="Times New Roman"/>
          <w:bCs/>
          <w:lang w:val="sr-Latn-ME"/>
        </w:rPr>
        <w:t xml:space="preserve"> potencijal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bio je procijenjen u dugotrajnom 22-mjesečnom ispitivanju sa potkožnom primjenom kod miševa i kratkotrajnom 26-nedjeljnom ispitivanju sa oralnom primjenom kod </w:t>
      </w:r>
      <w:proofErr w:type="spellStart"/>
      <w:r w:rsidRPr="0048276C">
        <w:rPr>
          <w:rFonts w:ascii="Times New Roman" w:eastAsia="Times New Roman" w:hAnsi="Times New Roman" w:cs="Times New Roman"/>
          <w:bCs/>
          <w:lang w:val="sr-Latn-ME"/>
        </w:rPr>
        <w:t>transgeničnih</w:t>
      </w:r>
      <w:proofErr w:type="spellEnd"/>
      <w:r w:rsidRPr="0048276C">
        <w:rPr>
          <w:rFonts w:ascii="Times New Roman" w:eastAsia="Times New Roman" w:hAnsi="Times New Roman" w:cs="Times New Roman"/>
          <w:bCs/>
          <w:lang w:val="sr-Latn-ME"/>
        </w:rPr>
        <w:t xml:space="preserve"> miševa.</w:t>
      </w:r>
    </w:p>
    <w:p w14:paraId="6F4D53D7" w14:textId="77777777" w:rsidR="00AB5478" w:rsidRPr="0048276C" w:rsidRDefault="00AB5478">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004C3200" w14:textId="150CDD0F" w:rsidR="00E152E2" w:rsidRPr="0048276C" w:rsidRDefault="00C544B6" w:rsidP="008E25D7">
      <w:pPr>
        <w:pStyle w:val="ListParagraph"/>
        <w:widowControl w:val="0"/>
        <w:numPr>
          <w:ilvl w:val="0"/>
          <w:numId w:val="18"/>
        </w:numPr>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   </w:t>
      </w:r>
      <w:r w:rsidR="00E152E2" w:rsidRPr="0048276C">
        <w:rPr>
          <w:rFonts w:ascii="Times New Roman" w:eastAsia="Times New Roman" w:hAnsi="Times New Roman" w:cs="Times New Roman"/>
          <w:bCs/>
          <w:lang w:val="sr-Latn-ME"/>
        </w:rPr>
        <w:t xml:space="preserve">U dugotrajnom ispitivanju </w:t>
      </w:r>
      <w:proofErr w:type="spellStart"/>
      <w:r w:rsidRPr="0048276C">
        <w:rPr>
          <w:rFonts w:ascii="Times New Roman" w:eastAsia="Times New Roman" w:hAnsi="Times New Roman" w:cs="Times New Roman"/>
          <w:bCs/>
          <w:lang w:val="sr-Latn-ME"/>
        </w:rPr>
        <w:t>karcinogenosti</w:t>
      </w:r>
      <w:proofErr w:type="spellEnd"/>
      <w:r w:rsidRPr="0048276C">
        <w:rPr>
          <w:rFonts w:ascii="Times New Roman" w:eastAsia="Times New Roman" w:hAnsi="Times New Roman" w:cs="Times New Roman"/>
          <w:bCs/>
          <w:lang w:val="sr-Latn-ME"/>
        </w:rPr>
        <w:t xml:space="preserve"> </w:t>
      </w:r>
      <w:r w:rsidR="00E152E2" w:rsidRPr="0048276C">
        <w:rPr>
          <w:rFonts w:ascii="Times New Roman" w:eastAsia="Times New Roman" w:hAnsi="Times New Roman" w:cs="Times New Roman"/>
          <w:bCs/>
          <w:lang w:val="sr-Latn-ME"/>
        </w:rPr>
        <w:t xml:space="preserve">kod miševa najviša primijenjena doza bila je 10 mg/kg, koja se pokazala </w:t>
      </w:r>
      <w:proofErr w:type="spellStart"/>
      <w:r w:rsidR="00E152E2" w:rsidRPr="0048276C">
        <w:rPr>
          <w:rFonts w:ascii="Times New Roman" w:eastAsia="Times New Roman" w:hAnsi="Times New Roman" w:cs="Times New Roman"/>
          <w:bCs/>
          <w:lang w:val="sr-Latn-ME"/>
        </w:rPr>
        <w:t>genotoksičnom</w:t>
      </w:r>
      <w:proofErr w:type="spellEnd"/>
      <w:r w:rsidR="00E152E2" w:rsidRPr="0048276C">
        <w:rPr>
          <w:rFonts w:ascii="Times New Roman" w:eastAsia="Times New Roman" w:hAnsi="Times New Roman" w:cs="Times New Roman"/>
          <w:bCs/>
          <w:lang w:val="sr-Latn-ME"/>
        </w:rPr>
        <w:t xml:space="preserve"> u ispitivanju </w:t>
      </w:r>
      <w:proofErr w:type="spellStart"/>
      <w:r w:rsidR="00E152E2" w:rsidRPr="0048276C">
        <w:rPr>
          <w:rFonts w:ascii="Times New Roman" w:eastAsia="Times New Roman" w:hAnsi="Times New Roman" w:cs="Times New Roman"/>
          <w:bCs/>
          <w:lang w:val="sr-Latn-ME"/>
        </w:rPr>
        <w:t>mikronukleusa</w:t>
      </w:r>
      <w:proofErr w:type="spellEnd"/>
      <w:r w:rsidR="00E152E2" w:rsidRPr="0048276C">
        <w:rPr>
          <w:rFonts w:ascii="Times New Roman" w:eastAsia="Times New Roman" w:hAnsi="Times New Roman" w:cs="Times New Roman"/>
          <w:bCs/>
          <w:lang w:val="sr-Latn-ME"/>
        </w:rPr>
        <w:t xml:space="preserve"> kod miševa (odgovara izloženosti približno 16 puta većoj od očekivane izloženosti (PIK) kod </w:t>
      </w:r>
      <w:proofErr w:type="spellStart"/>
      <w:r w:rsidR="00E152E2" w:rsidRPr="0048276C">
        <w:rPr>
          <w:rFonts w:ascii="Times New Roman" w:eastAsia="Times New Roman" w:hAnsi="Times New Roman" w:cs="Times New Roman"/>
          <w:bCs/>
          <w:lang w:val="sr-Latn-ME"/>
        </w:rPr>
        <w:t>ljudi</w:t>
      </w:r>
      <w:proofErr w:type="spellEnd"/>
      <w:r w:rsidR="00E152E2" w:rsidRPr="0048276C">
        <w:rPr>
          <w:rFonts w:ascii="Times New Roman" w:eastAsia="Times New Roman" w:hAnsi="Times New Roman" w:cs="Times New Roman"/>
          <w:bCs/>
          <w:lang w:val="sr-Latn-ME"/>
        </w:rPr>
        <w:t xml:space="preserve"> kod pacijenata koji su uzimali maksimalne dnevne doze od 20 mg </w:t>
      </w:r>
      <w:proofErr w:type="spellStart"/>
      <w:r w:rsidR="00E152E2" w:rsidRPr="0048276C">
        <w:rPr>
          <w:rFonts w:ascii="Times New Roman" w:eastAsia="Times New Roman" w:hAnsi="Times New Roman" w:cs="Times New Roman"/>
          <w:bCs/>
          <w:lang w:val="sr-Latn-ME"/>
        </w:rPr>
        <w:t>kladribina</w:t>
      </w:r>
      <w:proofErr w:type="spellEnd"/>
      <w:r w:rsidR="00E152E2" w:rsidRPr="0048276C">
        <w:rPr>
          <w:rFonts w:ascii="Times New Roman" w:eastAsia="Times New Roman" w:hAnsi="Times New Roman" w:cs="Times New Roman"/>
          <w:bCs/>
          <w:lang w:val="sr-Latn-ME"/>
        </w:rPr>
        <w:t xml:space="preserve">). Kod miševa nije bila zapažena povećana </w:t>
      </w:r>
      <w:proofErr w:type="spellStart"/>
      <w:r w:rsidR="00E152E2" w:rsidRPr="0048276C">
        <w:rPr>
          <w:rFonts w:ascii="Times New Roman" w:eastAsia="Times New Roman" w:hAnsi="Times New Roman" w:cs="Times New Roman"/>
          <w:bCs/>
          <w:lang w:val="sr-Latn-ME"/>
        </w:rPr>
        <w:t>incidenca</w:t>
      </w:r>
      <w:proofErr w:type="spellEnd"/>
      <w:r w:rsidR="00E152E2" w:rsidRPr="0048276C">
        <w:rPr>
          <w:rFonts w:ascii="Times New Roman" w:eastAsia="Times New Roman" w:hAnsi="Times New Roman" w:cs="Times New Roman"/>
          <w:bCs/>
          <w:lang w:val="sr-Latn-ME"/>
        </w:rPr>
        <w:t xml:space="preserve"> </w:t>
      </w:r>
      <w:proofErr w:type="spellStart"/>
      <w:r w:rsidR="00E152E2" w:rsidRPr="0048276C">
        <w:rPr>
          <w:rFonts w:ascii="Times New Roman" w:eastAsia="Times New Roman" w:hAnsi="Times New Roman" w:cs="Times New Roman"/>
          <w:bCs/>
          <w:lang w:val="sr-Latn-ME"/>
        </w:rPr>
        <w:t>limfoproliferativnih</w:t>
      </w:r>
      <w:proofErr w:type="spellEnd"/>
      <w:r w:rsidR="00E152E2" w:rsidRPr="0048276C">
        <w:rPr>
          <w:rFonts w:ascii="Times New Roman" w:eastAsia="Times New Roman" w:hAnsi="Times New Roman" w:cs="Times New Roman"/>
          <w:bCs/>
          <w:lang w:val="sr-Latn-ME"/>
        </w:rPr>
        <w:t xml:space="preserve"> poremećaja ili drugih vrsta tumora (osim tumora </w:t>
      </w:r>
      <w:proofErr w:type="spellStart"/>
      <w:r w:rsidR="00E152E2" w:rsidRPr="0048276C">
        <w:rPr>
          <w:rFonts w:ascii="Times New Roman" w:eastAsia="Times New Roman" w:hAnsi="Times New Roman" w:cs="Times New Roman"/>
          <w:bCs/>
          <w:lang w:val="sr-Latn-ME"/>
        </w:rPr>
        <w:t>Harderove</w:t>
      </w:r>
      <w:proofErr w:type="spellEnd"/>
      <w:r w:rsidR="00E152E2" w:rsidRPr="0048276C">
        <w:rPr>
          <w:rFonts w:ascii="Times New Roman" w:eastAsia="Times New Roman" w:hAnsi="Times New Roman" w:cs="Times New Roman"/>
          <w:bCs/>
          <w:lang w:val="sr-Latn-ME"/>
        </w:rPr>
        <w:t xml:space="preserve"> žlijezde, </w:t>
      </w:r>
      <w:proofErr w:type="spellStart"/>
      <w:r w:rsidR="00E152E2" w:rsidRPr="0048276C">
        <w:rPr>
          <w:rFonts w:ascii="Times New Roman" w:eastAsia="Times New Roman" w:hAnsi="Times New Roman" w:cs="Times New Roman"/>
          <w:bCs/>
          <w:lang w:val="sr-Latn-ME"/>
        </w:rPr>
        <w:t>pretežno</w:t>
      </w:r>
      <w:proofErr w:type="spellEnd"/>
      <w:r w:rsidR="00E152E2" w:rsidRPr="0048276C">
        <w:rPr>
          <w:rFonts w:ascii="Times New Roman" w:eastAsia="Times New Roman" w:hAnsi="Times New Roman" w:cs="Times New Roman"/>
          <w:bCs/>
          <w:lang w:val="sr-Latn-ME"/>
        </w:rPr>
        <w:t xml:space="preserve"> </w:t>
      </w:r>
      <w:proofErr w:type="spellStart"/>
      <w:r w:rsidR="00E152E2" w:rsidRPr="0048276C">
        <w:rPr>
          <w:rFonts w:ascii="Times New Roman" w:eastAsia="Times New Roman" w:hAnsi="Times New Roman" w:cs="Times New Roman"/>
          <w:bCs/>
          <w:lang w:val="sr-Latn-ME"/>
        </w:rPr>
        <w:t>adenoma</w:t>
      </w:r>
      <w:proofErr w:type="spellEnd"/>
      <w:r w:rsidR="00E152E2" w:rsidRPr="0048276C">
        <w:rPr>
          <w:rFonts w:ascii="Times New Roman" w:eastAsia="Times New Roman" w:hAnsi="Times New Roman" w:cs="Times New Roman"/>
          <w:bCs/>
          <w:lang w:val="sr-Latn-ME"/>
        </w:rPr>
        <w:t xml:space="preserve">). Tumori </w:t>
      </w:r>
      <w:proofErr w:type="spellStart"/>
      <w:r w:rsidR="00E152E2" w:rsidRPr="0048276C">
        <w:rPr>
          <w:rFonts w:ascii="Times New Roman" w:eastAsia="Times New Roman" w:hAnsi="Times New Roman" w:cs="Times New Roman"/>
          <w:bCs/>
          <w:lang w:val="sr-Latn-ME"/>
        </w:rPr>
        <w:t>Harderove</w:t>
      </w:r>
      <w:proofErr w:type="spellEnd"/>
      <w:r w:rsidR="00E152E2" w:rsidRPr="0048276C">
        <w:rPr>
          <w:rFonts w:ascii="Times New Roman" w:eastAsia="Times New Roman" w:hAnsi="Times New Roman" w:cs="Times New Roman"/>
          <w:bCs/>
          <w:lang w:val="sr-Latn-ME"/>
        </w:rPr>
        <w:t xml:space="preserve"> žlijezde ne smatraju se klinički važnima, jer </w:t>
      </w:r>
      <w:proofErr w:type="spellStart"/>
      <w:r w:rsidR="00E152E2" w:rsidRPr="0048276C">
        <w:rPr>
          <w:rFonts w:ascii="Times New Roman" w:eastAsia="Times New Roman" w:hAnsi="Times New Roman" w:cs="Times New Roman"/>
          <w:bCs/>
          <w:lang w:val="sr-Latn-ME"/>
        </w:rPr>
        <w:t>ljudi</w:t>
      </w:r>
      <w:proofErr w:type="spellEnd"/>
      <w:r w:rsidR="00E152E2" w:rsidRPr="0048276C">
        <w:rPr>
          <w:rFonts w:ascii="Times New Roman" w:eastAsia="Times New Roman" w:hAnsi="Times New Roman" w:cs="Times New Roman"/>
          <w:bCs/>
          <w:lang w:val="sr-Latn-ME"/>
        </w:rPr>
        <w:t xml:space="preserve"> nemaju uporedivu anatomsku strukturu.</w:t>
      </w:r>
    </w:p>
    <w:p w14:paraId="0626C74D"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18B88947" w14:textId="09B00208" w:rsidR="00E152E2" w:rsidRPr="0048276C" w:rsidRDefault="00C544B6">
      <w:pPr>
        <w:widowControl w:val="0"/>
        <w:numPr>
          <w:ilvl w:val="0"/>
          <w:numId w:val="13"/>
        </w:numPr>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   </w:t>
      </w:r>
      <w:r w:rsidR="00E152E2" w:rsidRPr="0048276C">
        <w:rPr>
          <w:rFonts w:ascii="Times New Roman" w:eastAsia="Times New Roman" w:hAnsi="Times New Roman" w:cs="Times New Roman"/>
          <w:bCs/>
          <w:lang w:val="sr-Latn-ME"/>
        </w:rPr>
        <w:t xml:space="preserve">U kratkotrajnom ispitivanju </w:t>
      </w:r>
      <w:proofErr w:type="spellStart"/>
      <w:r w:rsidRPr="0048276C">
        <w:rPr>
          <w:rFonts w:ascii="Times New Roman" w:eastAsia="Times New Roman" w:hAnsi="Times New Roman" w:cs="Times New Roman"/>
          <w:bCs/>
          <w:lang w:val="sr-Latn-ME"/>
        </w:rPr>
        <w:t>karcinogenosti</w:t>
      </w:r>
      <w:proofErr w:type="spellEnd"/>
      <w:r w:rsidRPr="0048276C" w:rsidDel="00C544B6">
        <w:rPr>
          <w:rFonts w:ascii="Times New Roman" w:eastAsia="Times New Roman" w:hAnsi="Times New Roman" w:cs="Times New Roman"/>
          <w:bCs/>
          <w:lang w:val="sr-Latn-ME"/>
        </w:rPr>
        <w:t xml:space="preserve"> </w:t>
      </w:r>
      <w:r w:rsidR="00E152E2" w:rsidRPr="0048276C">
        <w:rPr>
          <w:rFonts w:ascii="Times New Roman" w:eastAsia="Times New Roman" w:hAnsi="Times New Roman" w:cs="Times New Roman"/>
          <w:bCs/>
          <w:lang w:val="sr-Latn-ME"/>
        </w:rPr>
        <w:t xml:space="preserve">kod </w:t>
      </w:r>
      <w:proofErr w:type="spellStart"/>
      <w:r w:rsidR="00E152E2" w:rsidRPr="0048276C">
        <w:rPr>
          <w:rFonts w:ascii="Times New Roman" w:eastAsia="Times New Roman" w:hAnsi="Times New Roman" w:cs="Times New Roman"/>
          <w:bCs/>
          <w:lang w:val="sr-Latn-ME"/>
        </w:rPr>
        <w:t>Tg</w:t>
      </w:r>
      <w:proofErr w:type="spellEnd"/>
      <w:r w:rsidR="00E152E2" w:rsidRPr="0048276C">
        <w:rPr>
          <w:rFonts w:ascii="Times New Roman" w:eastAsia="Times New Roman" w:hAnsi="Times New Roman" w:cs="Times New Roman"/>
          <w:bCs/>
          <w:lang w:val="sr-Latn-ME"/>
        </w:rPr>
        <w:t xml:space="preserve"> rasH2 miševa, nije bilo zapaženo povećanje </w:t>
      </w:r>
      <w:proofErr w:type="spellStart"/>
      <w:r w:rsidR="00E152E2" w:rsidRPr="0048276C">
        <w:rPr>
          <w:rFonts w:ascii="Times New Roman" w:eastAsia="Times New Roman" w:hAnsi="Times New Roman" w:cs="Times New Roman"/>
          <w:bCs/>
          <w:lang w:val="sr-Latn-ME"/>
        </w:rPr>
        <w:t>incidence</w:t>
      </w:r>
      <w:proofErr w:type="spellEnd"/>
      <w:r w:rsidR="00E152E2" w:rsidRPr="0048276C">
        <w:rPr>
          <w:rFonts w:ascii="Times New Roman" w:eastAsia="Times New Roman" w:hAnsi="Times New Roman" w:cs="Times New Roman"/>
          <w:bCs/>
          <w:lang w:val="sr-Latn-ME"/>
        </w:rPr>
        <w:t xml:space="preserve"> </w:t>
      </w:r>
      <w:proofErr w:type="spellStart"/>
      <w:r w:rsidR="00E152E2" w:rsidRPr="0048276C">
        <w:rPr>
          <w:rFonts w:ascii="Times New Roman" w:eastAsia="Times New Roman" w:hAnsi="Times New Roman" w:cs="Times New Roman"/>
          <w:bCs/>
          <w:lang w:val="sr-Latn-ME"/>
        </w:rPr>
        <w:t>limfoproliferativnih</w:t>
      </w:r>
      <w:proofErr w:type="spellEnd"/>
      <w:r w:rsidR="00E152E2" w:rsidRPr="0048276C">
        <w:rPr>
          <w:rFonts w:ascii="Times New Roman" w:eastAsia="Times New Roman" w:hAnsi="Times New Roman" w:cs="Times New Roman"/>
          <w:bCs/>
          <w:lang w:val="sr-Latn-ME"/>
        </w:rPr>
        <w:t xml:space="preserve"> poremećaja ili drugih vrsta tumora povezano sa </w:t>
      </w:r>
      <w:proofErr w:type="spellStart"/>
      <w:r w:rsidR="00E152E2" w:rsidRPr="0048276C">
        <w:rPr>
          <w:rFonts w:ascii="Times New Roman" w:eastAsia="Times New Roman" w:hAnsi="Times New Roman" w:cs="Times New Roman"/>
          <w:bCs/>
          <w:lang w:val="sr-Latn-ME"/>
        </w:rPr>
        <w:t>kladribinom</w:t>
      </w:r>
      <w:proofErr w:type="spellEnd"/>
      <w:r w:rsidR="00E152E2" w:rsidRPr="0048276C">
        <w:rPr>
          <w:rFonts w:ascii="Times New Roman" w:eastAsia="Times New Roman" w:hAnsi="Times New Roman" w:cs="Times New Roman"/>
          <w:bCs/>
          <w:lang w:val="sr-Latn-ME"/>
        </w:rPr>
        <w:t xml:space="preserve"> pri ispitanim dozama do 30 mg/kg na dan (odgovara približno 25 puta većoj izloženosti od očekivane izloženosti (PIK) kod </w:t>
      </w:r>
      <w:proofErr w:type="spellStart"/>
      <w:r w:rsidR="00E152E2" w:rsidRPr="0048276C">
        <w:rPr>
          <w:rFonts w:ascii="Times New Roman" w:eastAsia="Times New Roman" w:hAnsi="Times New Roman" w:cs="Times New Roman"/>
          <w:bCs/>
          <w:lang w:val="sr-Latn-ME"/>
        </w:rPr>
        <w:t>ljudi</w:t>
      </w:r>
      <w:proofErr w:type="spellEnd"/>
      <w:r w:rsidR="00E152E2" w:rsidRPr="0048276C">
        <w:rPr>
          <w:rFonts w:ascii="Times New Roman" w:eastAsia="Times New Roman" w:hAnsi="Times New Roman" w:cs="Times New Roman"/>
          <w:bCs/>
          <w:lang w:val="sr-Latn-ME"/>
        </w:rPr>
        <w:t xml:space="preserve"> kod pacijenata koji uzimaju maksimalnu dnevnu dozu od 20 mg </w:t>
      </w:r>
      <w:proofErr w:type="spellStart"/>
      <w:r w:rsidR="00E152E2" w:rsidRPr="0048276C">
        <w:rPr>
          <w:rFonts w:ascii="Times New Roman" w:eastAsia="Times New Roman" w:hAnsi="Times New Roman" w:cs="Times New Roman"/>
          <w:bCs/>
          <w:lang w:val="sr-Latn-ME"/>
        </w:rPr>
        <w:t>kladribina</w:t>
      </w:r>
      <w:proofErr w:type="spellEnd"/>
      <w:r w:rsidR="00E152E2" w:rsidRPr="0048276C">
        <w:rPr>
          <w:rFonts w:ascii="Times New Roman" w:eastAsia="Times New Roman" w:hAnsi="Times New Roman" w:cs="Times New Roman"/>
          <w:bCs/>
          <w:lang w:val="sr-Latn-ME"/>
        </w:rPr>
        <w:t>).</w:t>
      </w:r>
    </w:p>
    <w:p w14:paraId="7A772265"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76F8027"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je takođe bio procijenjen u ispitivanju na majmunima u trajanju od 1 godine u kojem je bio primijenjen </w:t>
      </w:r>
      <w:proofErr w:type="spellStart"/>
      <w:r w:rsidRPr="0048276C">
        <w:rPr>
          <w:rFonts w:ascii="Times New Roman" w:eastAsia="Times New Roman" w:hAnsi="Times New Roman" w:cs="Times New Roman"/>
          <w:bCs/>
          <w:lang w:val="sr-Latn-ME"/>
        </w:rPr>
        <w:t>subkutanim</w:t>
      </w:r>
      <w:proofErr w:type="spellEnd"/>
      <w:r w:rsidRPr="0048276C">
        <w:rPr>
          <w:rFonts w:ascii="Times New Roman" w:eastAsia="Times New Roman" w:hAnsi="Times New Roman" w:cs="Times New Roman"/>
          <w:bCs/>
          <w:lang w:val="sr-Latn-ME"/>
        </w:rPr>
        <w:t xml:space="preserve"> putem. U tom ispitivanju nije zapažena povećana </w:t>
      </w:r>
      <w:proofErr w:type="spellStart"/>
      <w:r w:rsidRPr="0048276C">
        <w:rPr>
          <w:rFonts w:ascii="Times New Roman" w:eastAsia="Times New Roman" w:hAnsi="Times New Roman" w:cs="Times New Roman"/>
          <w:bCs/>
          <w:lang w:val="sr-Latn-ME"/>
        </w:rPr>
        <w:t>incidenca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limfoproliferativnih</w:t>
      </w:r>
      <w:proofErr w:type="spellEnd"/>
      <w:r w:rsidRPr="0048276C">
        <w:rPr>
          <w:rFonts w:ascii="Times New Roman" w:eastAsia="Times New Roman" w:hAnsi="Times New Roman" w:cs="Times New Roman"/>
          <w:bCs/>
          <w:lang w:val="sr-Latn-ME"/>
        </w:rPr>
        <w:t xml:space="preserve"> poremećaja, kao ni tumori.</w:t>
      </w:r>
    </w:p>
    <w:p w14:paraId="1B94395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2068FBB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Iako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možda ima </w:t>
      </w:r>
      <w:proofErr w:type="spellStart"/>
      <w:r w:rsidRPr="0048276C">
        <w:rPr>
          <w:rFonts w:ascii="Times New Roman" w:eastAsia="Times New Roman" w:hAnsi="Times New Roman" w:cs="Times New Roman"/>
          <w:bCs/>
          <w:lang w:val="sr-Latn-ME"/>
        </w:rPr>
        <w:t>genotoksični</w:t>
      </w:r>
      <w:proofErr w:type="spellEnd"/>
      <w:r w:rsidRPr="0048276C">
        <w:rPr>
          <w:rFonts w:ascii="Times New Roman" w:eastAsia="Times New Roman" w:hAnsi="Times New Roman" w:cs="Times New Roman"/>
          <w:bCs/>
          <w:lang w:val="sr-Latn-ME"/>
        </w:rPr>
        <w:t xml:space="preserve"> potencijal, dugoročni podaci kod miševa i majmuna nijesu pružili nikakav dokaz za postojanje relevantnog povećanog kancerogenog rizika kod </w:t>
      </w:r>
      <w:proofErr w:type="spellStart"/>
      <w:r w:rsidRPr="0048276C">
        <w:rPr>
          <w:rFonts w:ascii="Times New Roman" w:eastAsia="Times New Roman" w:hAnsi="Times New Roman" w:cs="Times New Roman"/>
          <w:bCs/>
          <w:lang w:val="sr-Latn-ME"/>
        </w:rPr>
        <w:t>ljudi</w:t>
      </w:r>
      <w:proofErr w:type="spellEnd"/>
      <w:r w:rsidRPr="0048276C">
        <w:rPr>
          <w:rFonts w:ascii="Times New Roman" w:eastAsia="Times New Roman" w:hAnsi="Times New Roman" w:cs="Times New Roman"/>
          <w:bCs/>
          <w:lang w:val="sr-Latn-ME"/>
        </w:rPr>
        <w:t>.</w:t>
      </w:r>
    </w:p>
    <w:p w14:paraId="768DD3B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3A00798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u w:val="single"/>
          <w:lang w:val="sr-Latn-ME"/>
        </w:rPr>
      </w:pPr>
      <w:r w:rsidRPr="0048276C">
        <w:rPr>
          <w:rFonts w:ascii="Times New Roman" w:eastAsia="Times New Roman" w:hAnsi="Times New Roman" w:cs="Times New Roman"/>
          <w:bCs/>
          <w:u w:val="single"/>
          <w:lang w:val="sr-Latn-ME"/>
        </w:rPr>
        <w:t>Reproduktivna toksičnost</w:t>
      </w:r>
    </w:p>
    <w:p w14:paraId="70CF156D" w14:textId="10C394D6"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Iako nije bilo efekata na plodnost kod ženki, reproduktivnu funkciju ili opštu sposobnost potomstva, pokazalo se da je </w:t>
      </w: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embrioletalan</w:t>
      </w:r>
      <w:proofErr w:type="spellEnd"/>
      <w:r w:rsidRPr="0048276C">
        <w:rPr>
          <w:rFonts w:ascii="Times New Roman" w:eastAsia="Times New Roman" w:hAnsi="Times New Roman" w:cs="Times New Roman"/>
          <w:bCs/>
          <w:lang w:val="sr-Latn-ME"/>
        </w:rPr>
        <w:t xml:space="preserve"> kad se primjenjuje kod gravidnih ženki miševa i da je to jedinjenje bilo </w:t>
      </w:r>
      <w:proofErr w:type="spellStart"/>
      <w:r w:rsidRPr="0048276C">
        <w:rPr>
          <w:rFonts w:ascii="Times New Roman" w:eastAsia="Times New Roman" w:hAnsi="Times New Roman" w:cs="Times New Roman"/>
          <w:bCs/>
          <w:lang w:val="sr-Latn-ME"/>
        </w:rPr>
        <w:t>teratogeno</w:t>
      </w:r>
      <w:proofErr w:type="spellEnd"/>
      <w:r w:rsidRPr="0048276C">
        <w:rPr>
          <w:rFonts w:ascii="Times New Roman" w:eastAsia="Times New Roman" w:hAnsi="Times New Roman" w:cs="Times New Roman"/>
          <w:bCs/>
          <w:lang w:val="sr-Latn-ME"/>
        </w:rPr>
        <w:t xml:space="preserve"> kod miševa (takođe i nakon liječenja samo mužjaka) i kunića. Zapaženi </w:t>
      </w:r>
      <w:proofErr w:type="spellStart"/>
      <w:r w:rsidRPr="0048276C">
        <w:rPr>
          <w:rFonts w:ascii="Times New Roman" w:eastAsia="Times New Roman" w:hAnsi="Times New Roman" w:cs="Times New Roman"/>
          <w:bCs/>
          <w:lang w:val="sr-Latn-ME"/>
        </w:rPr>
        <w:t>embrioletalni</w:t>
      </w:r>
      <w:proofErr w:type="spellEnd"/>
      <w:r w:rsidRPr="0048276C">
        <w:rPr>
          <w:rFonts w:ascii="Times New Roman" w:eastAsia="Times New Roman" w:hAnsi="Times New Roman" w:cs="Times New Roman"/>
          <w:bCs/>
          <w:lang w:val="sr-Latn-ME"/>
        </w:rPr>
        <w:t xml:space="preserve"> i </w:t>
      </w:r>
      <w:proofErr w:type="spellStart"/>
      <w:r w:rsidRPr="0048276C">
        <w:rPr>
          <w:rFonts w:ascii="Times New Roman" w:eastAsia="Times New Roman" w:hAnsi="Times New Roman" w:cs="Times New Roman"/>
          <w:bCs/>
          <w:lang w:val="sr-Latn-ME"/>
        </w:rPr>
        <w:t>teratogeni</w:t>
      </w:r>
      <w:proofErr w:type="spellEnd"/>
      <w:r w:rsidRPr="0048276C">
        <w:rPr>
          <w:rFonts w:ascii="Times New Roman" w:eastAsia="Times New Roman" w:hAnsi="Times New Roman" w:cs="Times New Roman"/>
          <w:bCs/>
          <w:lang w:val="sr-Latn-ME"/>
        </w:rPr>
        <w:t xml:space="preserve"> efekti bili su u skladu sa farmakološkim mehanizmima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U ispitivanju plodnosti mužjaka miševa bili su zapaženi </w:t>
      </w:r>
      <w:proofErr w:type="spellStart"/>
      <w:r w:rsidRPr="0048276C">
        <w:rPr>
          <w:rFonts w:ascii="Times New Roman" w:eastAsia="Times New Roman" w:hAnsi="Times New Roman" w:cs="Times New Roman"/>
          <w:bCs/>
          <w:lang w:val="sr-Latn-ME"/>
        </w:rPr>
        <w:t>malformisani</w:t>
      </w:r>
      <w:proofErr w:type="spellEnd"/>
      <w:r w:rsidRPr="0048276C">
        <w:rPr>
          <w:rFonts w:ascii="Times New Roman" w:eastAsia="Times New Roman" w:hAnsi="Times New Roman" w:cs="Times New Roman"/>
          <w:bCs/>
          <w:lang w:val="sr-Latn-ME"/>
        </w:rPr>
        <w:t xml:space="preserve"> fetusi sa </w:t>
      </w:r>
      <w:proofErr w:type="spellStart"/>
      <w:r w:rsidRPr="0048276C">
        <w:rPr>
          <w:rFonts w:ascii="Times New Roman" w:eastAsia="Times New Roman" w:hAnsi="Times New Roman" w:cs="Times New Roman"/>
          <w:bCs/>
          <w:lang w:val="sr-Latn-ME"/>
        </w:rPr>
        <w:t>agenezom</w:t>
      </w:r>
      <w:proofErr w:type="spellEnd"/>
      <w:r w:rsidRPr="0048276C">
        <w:rPr>
          <w:rFonts w:ascii="Times New Roman" w:eastAsia="Times New Roman" w:hAnsi="Times New Roman" w:cs="Times New Roman"/>
          <w:bCs/>
          <w:lang w:val="sr-Latn-ME"/>
        </w:rPr>
        <w:t xml:space="preserve"> udova </w:t>
      </w:r>
      <w:proofErr w:type="spellStart"/>
      <w:r w:rsidRPr="0048276C">
        <w:rPr>
          <w:rFonts w:ascii="Times New Roman" w:eastAsia="Times New Roman" w:hAnsi="Times New Roman" w:cs="Times New Roman"/>
          <w:bCs/>
          <w:lang w:val="sr-Latn-ME"/>
        </w:rPr>
        <w:t>distalno</w:t>
      </w:r>
      <w:proofErr w:type="spellEnd"/>
      <w:r w:rsidRPr="0048276C">
        <w:rPr>
          <w:rFonts w:ascii="Times New Roman" w:eastAsia="Times New Roman" w:hAnsi="Times New Roman" w:cs="Times New Roman"/>
          <w:bCs/>
          <w:lang w:val="sr-Latn-ME"/>
        </w:rPr>
        <w:t xml:space="preserve"> od </w:t>
      </w:r>
      <w:proofErr w:type="spellStart"/>
      <w:r w:rsidRPr="0048276C">
        <w:rPr>
          <w:rFonts w:ascii="Times New Roman" w:eastAsia="Times New Roman" w:hAnsi="Times New Roman" w:cs="Times New Roman"/>
          <w:bCs/>
          <w:lang w:val="sr-Latn-ME"/>
        </w:rPr>
        <w:t>humerusa</w:t>
      </w:r>
      <w:proofErr w:type="spellEnd"/>
      <w:r w:rsidRPr="0048276C">
        <w:rPr>
          <w:rFonts w:ascii="Times New Roman" w:eastAsia="Times New Roman" w:hAnsi="Times New Roman" w:cs="Times New Roman"/>
          <w:bCs/>
          <w:lang w:val="sr-Latn-ME"/>
        </w:rPr>
        <w:t xml:space="preserve"> i/ili </w:t>
      </w:r>
      <w:proofErr w:type="spellStart"/>
      <w:r w:rsidRPr="0048276C">
        <w:rPr>
          <w:rFonts w:ascii="Times New Roman" w:eastAsia="Times New Roman" w:hAnsi="Times New Roman" w:cs="Times New Roman"/>
          <w:bCs/>
          <w:lang w:val="sr-Latn-ME"/>
        </w:rPr>
        <w:t>femura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Incidenca</w:t>
      </w:r>
      <w:proofErr w:type="spellEnd"/>
      <w:r w:rsidRPr="0048276C">
        <w:rPr>
          <w:rFonts w:ascii="Times New Roman" w:eastAsia="Times New Roman" w:hAnsi="Times New Roman" w:cs="Times New Roman"/>
          <w:bCs/>
          <w:lang w:val="sr-Latn-ME"/>
        </w:rPr>
        <w:t xml:space="preserve"> tako zahvaćenih fetusa miševa u ovom ispitivanju bila je u istom rasponu kao i spontana </w:t>
      </w:r>
      <w:proofErr w:type="spellStart"/>
      <w:r w:rsidRPr="0048276C">
        <w:rPr>
          <w:rFonts w:ascii="Times New Roman" w:eastAsia="Times New Roman" w:hAnsi="Times New Roman" w:cs="Times New Roman"/>
          <w:bCs/>
          <w:lang w:val="sr-Latn-ME"/>
        </w:rPr>
        <w:t>incidenca</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amelije</w:t>
      </w:r>
      <w:proofErr w:type="spellEnd"/>
      <w:r w:rsidRPr="0048276C">
        <w:rPr>
          <w:rFonts w:ascii="Times New Roman" w:eastAsia="Times New Roman" w:hAnsi="Times New Roman" w:cs="Times New Roman"/>
          <w:bCs/>
          <w:lang w:val="sr-Latn-ME"/>
        </w:rPr>
        <w:t xml:space="preserve"> i </w:t>
      </w:r>
      <w:proofErr w:type="spellStart"/>
      <w:r w:rsidRPr="0048276C">
        <w:rPr>
          <w:rFonts w:ascii="Times New Roman" w:eastAsia="Times New Roman" w:hAnsi="Times New Roman" w:cs="Times New Roman"/>
          <w:bCs/>
          <w:lang w:val="sr-Latn-ME"/>
        </w:rPr>
        <w:t>fokomelije</w:t>
      </w:r>
      <w:proofErr w:type="spellEnd"/>
      <w:r w:rsidRPr="0048276C">
        <w:rPr>
          <w:rFonts w:ascii="Times New Roman" w:eastAsia="Times New Roman" w:hAnsi="Times New Roman" w:cs="Times New Roman"/>
          <w:bCs/>
          <w:lang w:val="sr-Latn-ME"/>
        </w:rPr>
        <w:t xml:space="preserve"> kod ovog soja miševa. Međutim, s obzirom na </w:t>
      </w:r>
      <w:proofErr w:type="spellStart"/>
      <w:r w:rsidRPr="0048276C">
        <w:rPr>
          <w:rFonts w:ascii="Times New Roman" w:eastAsia="Times New Roman" w:hAnsi="Times New Roman" w:cs="Times New Roman"/>
          <w:bCs/>
          <w:lang w:val="sr-Latn-ME"/>
        </w:rPr>
        <w:t>genotoksičnost</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kladribina</w:t>
      </w:r>
      <w:proofErr w:type="spellEnd"/>
      <w:r w:rsidRPr="0048276C">
        <w:rPr>
          <w:rFonts w:ascii="Times New Roman" w:eastAsia="Times New Roman" w:hAnsi="Times New Roman" w:cs="Times New Roman"/>
          <w:bCs/>
          <w:lang w:val="sr-Latn-ME"/>
        </w:rPr>
        <w:t xml:space="preserve">, ne mogu da se isključe efekti posredovani </w:t>
      </w:r>
      <w:proofErr w:type="spellStart"/>
      <w:r w:rsidRPr="0048276C">
        <w:rPr>
          <w:rFonts w:ascii="Times New Roman" w:eastAsia="Times New Roman" w:hAnsi="Times New Roman" w:cs="Times New Roman"/>
          <w:bCs/>
          <w:lang w:val="sr-Latn-ME"/>
        </w:rPr>
        <w:t>preko</w:t>
      </w:r>
      <w:proofErr w:type="spellEnd"/>
      <w:r w:rsidRPr="0048276C">
        <w:rPr>
          <w:rFonts w:ascii="Times New Roman" w:eastAsia="Times New Roman" w:hAnsi="Times New Roman" w:cs="Times New Roman"/>
          <w:bCs/>
          <w:lang w:val="sr-Latn-ME"/>
        </w:rPr>
        <w:t xml:space="preserve"> mužjaka, a povezani sa mogućom genetskom promjenom u ćelijama sperme tokom diferencijacije.</w:t>
      </w:r>
    </w:p>
    <w:p w14:paraId="5375ED5C"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E1FB883" w14:textId="17B4E611"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Kladribin</w:t>
      </w:r>
      <w:proofErr w:type="spellEnd"/>
      <w:r w:rsidRPr="0048276C">
        <w:rPr>
          <w:rFonts w:ascii="Times New Roman" w:eastAsia="Times New Roman" w:hAnsi="Times New Roman" w:cs="Times New Roman"/>
          <w:bCs/>
          <w:lang w:val="sr-Latn-ME"/>
        </w:rPr>
        <w:t xml:space="preserve"> nije uticao na plodnost mužjaka miša, ali zapaženi </w:t>
      </w:r>
      <w:proofErr w:type="spellStart"/>
      <w:r w:rsidRPr="0048276C">
        <w:rPr>
          <w:rFonts w:ascii="Times New Roman" w:eastAsia="Times New Roman" w:hAnsi="Times New Roman" w:cs="Times New Roman"/>
          <w:bCs/>
          <w:lang w:val="sr-Latn-ME"/>
        </w:rPr>
        <w:t>testikularni</w:t>
      </w:r>
      <w:proofErr w:type="spellEnd"/>
      <w:r w:rsidRPr="0048276C">
        <w:rPr>
          <w:rFonts w:ascii="Times New Roman" w:eastAsia="Times New Roman" w:hAnsi="Times New Roman" w:cs="Times New Roman"/>
          <w:bCs/>
          <w:lang w:val="sr-Latn-ME"/>
        </w:rPr>
        <w:t xml:space="preserve"> efekti bili su smanjena težina testisa i povećan broj nepokretnih spermatozoida. </w:t>
      </w:r>
      <w:proofErr w:type="spellStart"/>
      <w:r w:rsidRPr="0048276C">
        <w:rPr>
          <w:rFonts w:ascii="Times New Roman" w:eastAsia="Times New Roman" w:hAnsi="Times New Roman" w:cs="Times New Roman"/>
          <w:bCs/>
          <w:lang w:val="sr-Latn-ME"/>
        </w:rPr>
        <w:t>Testikularna</w:t>
      </w:r>
      <w:proofErr w:type="spellEnd"/>
      <w:r w:rsidRPr="0048276C">
        <w:rPr>
          <w:rFonts w:ascii="Times New Roman" w:eastAsia="Times New Roman" w:hAnsi="Times New Roman" w:cs="Times New Roman"/>
          <w:bCs/>
          <w:lang w:val="sr-Latn-ME"/>
        </w:rPr>
        <w:t xml:space="preserve"> degeneracija i </w:t>
      </w:r>
      <w:proofErr w:type="spellStart"/>
      <w:r w:rsidRPr="0048276C">
        <w:rPr>
          <w:rFonts w:ascii="Times New Roman" w:eastAsia="Times New Roman" w:hAnsi="Times New Roman" w:cs="Times New Roman"/>
          <w:bCs/>
          <w:lang w:val="sr-Latn-ME"/>
        </w:rPr>
        <w:t>reverzibilno</w:t>
      </w:r>
      <w:proofErr w:type="spellEnd"/>
      <w:r w:rsidRPr="0048276C">
        <w:rPr>
          <w:rFonts w:ascii="Times New Roman" w:eastAsia="Times New Roman" w:hAnsi="Times New Roman" w:cs="Times New Roman"/>
          <w:bCs/>
          <w:lang w:val="sr-Latn-ME"/>
        </w:rPr>
        <w:t xml:space="preserve"> smanjenje broja spermatozoida sa brzom progresivnom </w:t>
      </w:r>
      <w:proofErr w:type="spellStart"/>
      <w:r w:rsidRPr="0048276C">
        <w:rPr>
          <w:rFonts w:ascii="Times New Roman" w:eastAsia="Times New Roman" w:hAnsi="Times New Roman" w:cs="Times New Roman"/>
          <w:bCs/>
          <w:lang w:val="sr-Latn-ME"/>
        </w:rPr>
        <w:t>pokretljvošću</w:t>
      </w:r>
      <w:proofErr w:type="spellEnd"/>
      <w:r w:rsidRPr="0048276C">
        <w:rPr>
          <w:rFonts w:ascii="Times New Roman" w:eastAsia="Times New Roman" w:hAnsi="Times New Roman" w:cs="Times New Roman"/>
          <w:bCs/>
          <w:lang w:val="sr-Latn-ME"/>
        </w:rPr>
        <w:t xml:space="preserve"> takođe su bili zapaženi kod majmuna. Histološki, </w:t>
      </w:r>
      <w:proofErr w:type="spellStart"/>
      <w:r w:rsidRPr="0048276C">
        <w:rPr>
          <w:rFonts w:ascii="Times New Roman" w:eastAsia="Times New Roman" w:hAnsi="Times New Roman" w:cs="Times New Roman"/>
          <w:bCs/>
          <w:lang w:val="sr-Latn-ME"/>
        </w:rPr>
        <w:t>testikularna</w:t>
      </w:r>
      <w:proofErr w:type="spellEnd"/>
      <w:r w:rsidRPr="0048276C">
        <w:rPr>
          <w:rFonts w:ascii="Times New Roman" w:eastAsia="Times New Roman" w:hAnsi="Times New Roman" w:cs="Times New Roman"/>
          <w:bCs/>
          <w:lang w:val="sr-Latn-ME"/>
        </w:rPr>
        <w:t xml:space="preserve"> degeneracija bila je zapažena samo kod jednog mužjaka majmuna u jednogodišnjem </w:t>
      </w:r>
      <w:proofErr w:type="spellStart"/>
      <w:r w:rsidRPr="0048276C">
        <w:rPr>
          <w:rFonts w:ascii="Times New Roman" w:eastAsia="Times New Roman" w:hAnsi="Times New Roman" w:cs="Times New Roman"/>
          <w:bCs/>
          <w:lang w:val="sr-Latn-ME"/>
        </w:rPr>
        <w:t>toksikološkom</w:t>
      </w:r>
      <w:proofErr w:type="spellEnd"/>
      <w:r w:rsidRPr="0048276C">
        <w:rPr>
          <w:rFonts w:ascii="Times New Roman" w:eastAsia="Times New Roman" w:hAnsi="Times New Roman" w:cs="Times New Roman"/>
          <w:bCs/>
          <w:lang w:val="sr-Latn-ME"/>
        </w:rPr>
        <w:t xml:space="preserve"> ispitivanju potkožne primjene.</w:t>
      </w:r>
    </w:p>
    <w:p w14:paraId="51F66E7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75F925F1" w14:textId="77777777" w:rsidR="00B7527A" w:rsidRPr="0048276C" w:rsidRDefault="00B7527A">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723196C5"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6. </w:t>
      </w:r>
      <w:r w:rsidRPr="0048276C">
        <w:rPr>
          <w:rFonts w:ascii="Times New Roman" w:eastAsia="Times New Roman" w:hAnsi="Times New Roman" w:cs="Times New Roman"/>
          <w:b/>
          <w:bCs/>
          <w:lang w:val="sr-Latn-ME"/>
        </w:rPr>
        <w:tab/>
        <w:t>FARMACEUTSKI PODACI</w:t>
      </w:r>
    </w:p>
    <w:p w14:paraId="7371E61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73952186"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6.1. </w:t>
      </w:r>
      <w:r w:rsidRPr="0048276C">
        <w:rPr>
          <w:rFonts w:ascii="Times New Roman" w:eastAsia="Times New Roman" w:hAnsi="Times New Roman" w:cs="Times New Roman"/>
          <w:b/>
          <w:bCs/>
          <w:lang w:val="sr-Latn-ME"/>
        </w:rPr>
        <w:tab/>
        <w:t>Lista pomoćnih supstanci (</w:t>
      </w:r>
      <w:proofErr w:type="spellStart"/>
      <w:r w:rsidRPr="0048276C">
        <w:rPr>
          <w:rFonts w:ascii="Times New Roman" w:eastAsia="Times New Roman" w:hAnsi="Times New Roman" w:cs="Times New Roman"/>
          <w:b/>
          <w:bCs/>
          <w:lang w:val="sr-Latn-ME"/>
        </w:rPr>
        <w:t>ekscipijenasa</w:t>
      </w:r>
      <w:proofErr w:type="spellEnd"/>
      <w:r w:rsidRPr="0048276C">
        <w:rPr>
          <w:rFonts w:ascii="Times New Roman" w:eastAsia="Times New Roman" w:hAnsi="Times New Roman" w:cs="Times New Roman"/>
          <w:b/>
          <w:bCs/>
          <w:lang w:val="sr-Latn-ME"/>
        </w:rPr>
        <w:t>)</w:t>
      </w:r>
    </w:p>
    <w:p w14:paraId="3B3406CB"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55F56FFD"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Hidroksipropilbetadeks</w:t>
      </w:r>
      <w:proofErr w:type="spellEnd"/>
      <w:r w:rsidRPr="0048276C">
        <w:rPr>
          <w:rFonts w:ascii="Times New Roman" w:eastAsia="Times New Roman" w:hAnsi="Times New Roman" w:cs="Times New Roman"/>
          <w:bCs/>
          <w:lang w:val="sr-Latn-ME"/>
        </w:rPr>
        <w:t xml:space="preserve"> (2</w:t>
      </w:r>
      <w:r w:rsidRPr="0048276C">
        <w:rPr>
          <w:rFonts w:ascii="Times New Roman" w:eastAsia="Times New Roman" w:hAnsi="Times New Roman" w:cs="Times New Roman"/>
          <w:bCs/>
          <w:lang w:val="sr-Latn-ME"/>
        </w:rPr>
        <w:noBreakHyphen/>
        <w:t>hidroksipropil-ß</w:t>
      </w:r>
      <w:r w:rsidRPr="0048276C">
        <w:rPr>
          <w:rFonts w:ascii="Times New Roman" w:eastAsia="Times New Roman" w:hAnsi="Times New Roman" w:cs="Times New Roman"/>
          <w:bCs/>
          <w:lang w:val="sr-Latn-ME"/>
        </w:rPr>
        <w:noBreakHyphen/>
        <w:t>ciklodekstrin)</w:t>
      </w:r>
    </w:p>
    <w:p w14:paraId="43D6195F"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48276C">
        <w:rPr>
          <w:rFonts w:ascii="Times New Roman" w:eastAsia="Times New Roman" w:hAnsi="Times New Roman" w:cs="Times New Roman"/>
          <w:bCs/>
          <w:lang w:val="sr-Latn-ME"/>
        </w:rPr>
        <w:t>Sorbitol</w:t>
      </w:r>
      <w:proofErr w:type="spellEnd"/>
    </w:p>
    <w:p w14:paraId="079830E6" w14:textId="55CF8A1B"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Magnezijum </w:t>
      </w:r>
      <w:proofErr w:type="spellStart"/>
      <w:r w:rsidRPr="0048276C">
        <w:rPr>
          <w:rFonts w:ascii="Times New Roman" w:eastAsia="Times New Roman" w:hAnsi="Times New Roman" w:cs="Times New Roman"/>
          <w:bCs/>
          <w:lang w:val="sr-Latn-ME"/>
        </w:rPr>
        <w:t>stearat</w:t>
      </w:r>
      <w:proofErr w:type="spellEnd"/>
    </w:p>
    <w:p w14:paraId="15F219B5" w14:textId="77777777" w:rsidR="00FB01A5" w:rsidRPr="0048276C" w:rsidRDefault="00FB01A5">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7498A3CB"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6.2. </w:t>
      </w:r>
      <w:r w:rsidRPr="0048276C">
        <w:rPr>
          <w:rFonts w:ascii="Times New Roman" w:eastAsia="Times New Roman" w:hAnsi="Times New Roman" w:cs="Times New Roman"/>
          <w:b/>
          <w:bCs/>
          <w:lang w:val="sr-Latn-ME"/>
        </w:rPr>
        <w:tab/>
        <w:t>Inkompatibilnosti</w:t>
      </w:r>
    </w:p>
    <w:p w14:paraId="1ED0A473"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5419370" w14:textId="27DC86D2"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Nije primjen</w:t>
      </w:r>
      <w:r w:rsidR="008E1A4F" w:rsidRPr="0048276C">
        <w:rPr>
          <w:rFonts w:ascii="Times New Roman" w:eastAsia="Times New Roman" w:hAnsi="Times New Roman" w:cs="Times New Roman"/>
          <w:bCs/>
          <w:lang w:val="sr-Latn-ME"/>
        </w:rPr>
        <w:t>l</w:t>
      </w:r>
      <w:r w:rsidRPr="0048276C">
        <w:rPr>
          <w:rFonts w:ascii="Times New Roman" w:eastAsia="Times New Roman" w:hAnsi="Times New Roman" w:cs="Times New Roman"/>
          <w:bCs/>
          <w:lang w:val="sr-Latn-ME"/>
        </w:rPr>
        <w:t>jivo.</w:t>
      </w:r>
    </w:p>
    <w:p w14:paraId="7FC20A59" w14:textId="34104193" w:rsidR="00E152E2"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EB07ED7" w14:textId="77777777" w:rsidR="0002402F" w:rsidRPr="0048276C" w:rsidRDefault="0002402F">
      <w:pPr>
        <w:widowControl w:val="0"/>
        <w:tabs>
          <w:tab w:val="left" w:pos="540"/>
          <w:tab w:val="left" w:pos="569"/>
        </w:tabs>
        <w:spacing w:after="0" w:line="240" w:lineRule="auto"/>
        <w:jc w:val="both"/>
        <w:rPr>
          <w:rFonts w:ascii="Times New Roman" w:eastAsia="Times New Roman" w:hAnsi="Times New Roman" w:cs="Times New Roman"/>
          <w:bCs/>
          <w:lang w:val="sr-Latn-ME"/>
        </w:rPr>
      </w:pPr>
      <w:bookmarkStart w:id="12" w:name="_GoBack"/>
      <w:bookmarkEnd w:id="12"/>
    </w:p>
    <w:p w14:paraId="5213F04B"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lastRenderedPageBreak/>
        <w:t xml:space="preserve">6.3. </w:t>
      </w:r>
      <w:r w:rsidRPr="0048276C">
        <w:rPr>
          <w:rFonts w:ascii="Times New Roman" w:eastAsia="Times New Roman" w:hAnsi="Times New Roman" w:cs="Times New Roman"/>
          <w:b/>
          <w:bCs/>
          <w:lang w:val="sr-Latn-ME"/>
        </w:rPr>
        <w:tab/>
        <w:t>Rok upotrebe</w:t>
      </w:r>
    </w:p>
    <w:p w14:paraId="61F63FBE"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3EF83557" w14:textId="7E7DE554" w:rsidR="00E152E2" w:rsidRPr="0048276C" w:rsidRDefault="00814137">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4</w:t>
      </w:r>
      <w:r w:rsidR="00E152E2" w:rsidRPr="0048276C">
        <w:rPr>
          <w:rFonts w:ascii="Times New Roman" w:eastAsia="Times New Roman" w:hAnsi="Times New Roman" w:cs="Times New Roman"/>
          <w:bCs/>
          <w:lang w:val="sr-Latn-ME"/>
        </w:rPr>
        <w:t xml:space="preserve"> godine.</w:t>
      </w:r>
    </w:p>
    <w:p w14:paraId="532311DD"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03711B2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6.4. </w:t>
      </w:r>
      <w:r w:rsidRPr="0048276C">
        <w:rPr>
          <w:rFonts w:ascii="Times New Roman" w:eastAsia="Times New Roman" w:hAnsi="Times New Roman" w:cs="Times New Roman"/>
          <w:b/>
          <w:bCs/>
          <w:lang w:val="sr-Latn-ME"/>
        </w:rPr>
        <w:tab/>
        <w:t>Posebne mjere upozorenja pri čuvanju lijeka</w:t>
      </w:r>
    </w:p>
    <w:p w14:paraId="252BBF80"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1A5E4F8B"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Čuvati u originalnom pakovanju radi zaštite od vlage.</w:t>
      </w:r>
    </w:p>
    <w:p w14:paraId="2F1E4A42"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381399BF"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6.5. </w:t>
      </w:r>
      <w:r w:rsidRPr="0048276C">
        <w:rPr>
          <w:rFonts w:ascii="Times New Roman" w:eastAsia="Times New Roman" w:hAnsi="Times New Roman" w:cs="Times New Roman"/>
          <w:b/>
          <w:bCs/>
          <w:lang w:val="sr-Latn-ME"/>
        </w:rPr>
        <w:tab/>
        <w:t xml:space="preserve">Vrsta i sadržaj pakovanja </w:t>
      </w:r>
    </w:p>
    <w:p w14:paraId="62FE1112"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E332559" w14:textId="27CBD4F1" w:rsidR="00B57192" w:rsidRPr="0048276C" w:rsidRDefault="00B5719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Unutrašnje pakovanje </w:t>
      </w:r>
      <w:r w:rsidR="00484ED7" w:rsidRPr="0048276C">
        <w:rPr>
          <w:rFonts w:ascii="Times New Roman" w:eastAsia="Times New Roman" w:hAnsi="Times New Roman" w:cs="Times New Roman"/>
          <w:bCs/>
          <w:lang w:val="sr-Latn-ME"/>
        </w:rPr>
        <w:t xml:space="preserve">lijeka </w:t>
      </w:r>
      <w:r w:rsidRPr="0048276C">
        <w:rPr>
          <w:rFonts w:ascii="Times New Roman" w:eastAsia="Times New Roman" w:hAnsi="Times New Roman" w:cs="Times New Roman"/>
          <w:bCs/>
          <w:lang w:val="sr-Latn-ME"/>
        </w:rPr>
        <w:t xml:space="preserve">je orijentisani poliamid (OPA)/aluminijum (Al)/polivinil hlorid (PVC) – aluminijum (Al) </w:t>
      </w:r>
      <w:proofErr w:type="spellStart"/>
      <w:r w:rsidRPr="0048276C">
        <w:rPr>
          <w:rFonts w:ascii="Times New Roman" w:eastAsia="Times New Roman" w:hAnsi="Times New Roman" w:cs="Times New Roman"/>
          <w:bCs/>
          <w:lang w:val="sr-Latn-ME"/>
        </w:rPr>
        <w:t>blister</w:t>
      </w:r>
      <w:proofErr w:type="spellEnd"/>
      <w:r w:rsidRPr="0048276C">
        <w:rPr>
          <w:rFonts w:ascii="Times New Roman" w:eastAsia="Times New Roman" w:hAnsi="Times New Roman" w:cs="Times New Roman"/>
          <w:bCs/>
          <w:lang w:val="sr-Latn-ME"/>
        </w:rPr>
        <w:t xml:space="preserve"> zalijepljen u kartonskom ležištu i učvršćen u </w:t>
      </w:r>
      <w:r w:rsidR="00C544B6" w:rsidRPr="0048276C">
        <w:rPr>
          <w:rFonts w:ascii="Times New Roman" w:eastAsia="Times New Roman" w:hAnsi="Times New Roman" w:cs="Times New Roman"/>
          <w:bCs/>
          <w:lang w:val="sr-Latn-ME"/>
        </w:rPr>
        <w:t xml:space="preserve">kartonskoj </w:t>
      </w:r>
      <w:r w:rsidRPr="0048276C">
        <w:rPr>
          <w:rFonts w:ascii="Times New Roman" w:eastAsia="Times New Roman" w:hAnsi="Times New Roman" w:cs="Times New Roman"/>
          <w:bCs/>
          <w:lang w:val="sr-Latn-ME"/>
        </w:rPr>
        <w:t>kutiji sigurnoj za djecu.</w:t>
      </w:r>
    </w:p>
    <w:p w14:paraId="18DC3DF8" w14:textId="77777777" w:rsidR="00484ED7" w:rsidRPr="0048276C" w:rsidRDefault="00484ED7">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5DC53BA2" w14:textId="7EC7D08E" w:rsidR="00B57192" w:rsidRPr="0048276C" w:rsidRDefault="00B5719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Spoljašnje pakovanje</w:t>
      </w:r>
      <w:r w:rsidR="00484ED7" w:rsidRPr="0048276C">
        <w:rPr>
          <w:rFonts w:ascii="Times New Roman" w:eastAsia="Times New Roman" w:hAnsi="Times New Roman" w:cs="Times New Roman"/>
          <w:bCs/>
          <w:lang w:val="sr-Latn-ME"/>
        </w:rPr>
        <w:t xml:space="preserve"> lijeka</w:t>
      </w:r>
      <w:r w:rsidRPr="0048276C">
        <w:rPr>
          <w:rFonts w:ascii="Times New Roman" w:eastAsia="Times New Roman" w:hAnsi="Times New Roman" w:cs="Times New Roman"/>
          <w:bCs/>
          <w:lang w:val="sr-Latn-ME"/>
        </w:rPr>
        <w:t xml:space="preserve"> je </w:t>
      </w:r>
      <w:proofErr w:type="spellStart"/>
      <w:r w:rsidRPr="0048276C">
        <w:rPr>
          <w:rFonts w:ascii="Times New Roman" w:eastAsia="Times New Roman" w:hAnsi="Times New Roman" w:cs="Times New Roman"/>
          <w:bCs/>
          <w:lang w:val="sr-Latn-ME"/>
        </w:rPr>
        <w:t>složiva</w:t>
      </w:r>
      <w:proofErr w:type="spellEnd"/>
      <w:r w:rsidRPr="0048276C">
        <w:rPr>
          <w:rFonts w:ascii="Times New Roman" w:eastAsia="Times New Roman" w:hAnsi="Times New Roman" w:cs="Times New Roman"/>
          <w:bCs/>
          <w:lang w:val="sr-Latn-ME"/>
        </w:rPr>
        <w:t xml:space="preserve"> kartonska kutija u kojoj se nalazi jedan </w:t>
      </w:r>
      <w:proofErr w:type="spellStart"/>
      <w:r w:rsidRPr="0048276C">
        <w:rPr>
          <w:rFonts w:ascii="Times New Roman" w:eastAsia="Times New Roman" w:hAnsi="Times New Roman" w:cs="Times New Roman"/>
          <w:bCs/>
          <w:lang w:val="sr-Latn-ME"/>
        </w:rPr>
        <w:t>blister</w:t>
      </w:r>
      <w:proofErr w:type="spellEnd"/>
      <w:r w:rsidRPr="0048276C">
        <w:rPr>
          <w:rFonts w:ascii="Times New Roman" w:eastAsia="Times New Roman" w:hAnsi="Times New Roman" w:cs="Times New Roman"/>
          <w:bCs/>
          <w:lang w:val="sr-Latn-ME"/>
        </w:rPr>
        <w:t xml:space="preserve"> sa 1, 4 ili 6 tableta i Uputstvo za lijek.</w:t>
      </w:r>
    </w:p>
    <w:p w14:paraId="2F62BA70" w14:textId="2F830203"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79973A11"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6.6. </w:t>
      </w:r>
      <w:r w:rsidRPr="0048276C">
        <w:rPr>
          <w:rFonts w:ascii="Times New Roman" w:eastAsia="Times New Roman" w:hAnsi="Times New Roman" w:cs="Times New Roman"/>
          <w:b/>
          <w:bCs/>
          <w:lang w:val="sr-Latn-ME"/>
        </w:rPr>
        <w:tab/>
      </w:r>
      <w:r w:rsidRPr="0048276C">
        <w:rPr>
          <w:rFonts w:ascii="Times New Roman" w:eastAsia="Times New Roman" w:hAnsi="Times New Roman" w:cs="Times New Roman"/>
          <w:b/>
          <w:bCs/>
          <w:color w:val="000000"/>
          <w:lang w:val="sr-Latn-ME"/>
        </w:rPr>
        <w:t>Posebne mjere opreza pri odlaganju materijala koji treba odbaciti nakon primjene lijeka</w:t>
      </w:r>
      <w:r w:rsidRPr="0048276C">
        <w:rPr>
          <w:rFonts w:ascii="Times New Roman" w:eastAsia="Times New Roman" w:hAnsi="Times New Roman" w:cs="Times New Roman"/>
          <w:b/>
          <w:bCs/>
          <w:lang w:val="sr-Latn-ME"/>
        </w:rPr>
        <w:t xml:space="preserve"> (i druga uputstva za rukovanje lijekom) </w:t>
      </w:r>
    </w:p>
    <w:p w14:paraId="399BA725"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p>
    <w:p w14:paraId="236811C8"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Svu neiskorišćenu količinu lijeka ili otpadnog materijala nakon njegove upotrebe treba ukloniti, u skladu sa važećim propisima.</w:t>
      </w:r>
    </w:p>
    <w:p w14:paraId="6A7EE93D"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21C6C338" w14:textId="77777777" w:rsidR="00B7527A" w:rsidRPr="0048276C" w:rsidRDefault="00B7527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13C110F"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7. </w:t>
      </w:r>
      <w:r w:rsidRPr="0048276C">
        <w:rPr>
          <w:rFonts w:ascii="Times New Roman" w:eastAsia="Times New Roman" w:hAnsi="Times New Roman" w:cs="Times New Roman"/>
          <w:b/>
          <w:bCs/>
          <w:lang w:val="sr-Latn-ME"/>
        </w:rPr>
        <w:tab/>
        <w:t xml:space="preserve">NOSILAC DOZVOLE </w:t>
      </w:r>
    </w:p>
    <w:p w14:paraId="586764DC"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119521CB" w14:textId="1ABED401"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w:t>
      </w:r>
      <w:proofErr w:type="spellStart"/>
      <w:r w:rsidRPr="0048276C">
        <w:rPr>
          <w:rFonts w:ascii="Times New Roman" w:eastAsia="Times New Roman" w:hAnsi="Times New Roman" w:cs="Times New Roman"/>
          <w:bCs/>
          <w:lang w:val="sr-Latn-ME"/>
        </w:rPr>
        <w:t>Merck</w:t>
      </w:r>
      <w:proofErr w:type="spellEnd"/>
      <w:r w:rsidRPr="0048276C">
        <w:rPr>
          <w:rFonts w:ascii="Times New Roman" w:eastAsia="Times New Roman" w:hAnsi="Times New Roman" w:cs="Times New Roman"/>
          <w:bCs/>
          <w:lang w:val="sr-Latn-ME"/>
        </w:rPr>
        <w:t xml:space="preserve">“ </w:t>
      </w:r>
      <w:proofErr w:type="spellStart"/>
      <w:r w:rsidRPr="0048276C">
        <w:rPr>
          <w:rFonts w:ascii="Times New Roman" w:eastAsia="Times New Roman" w:hAnsi="Times New Roman" w:cs="Times New Roman"/>
          <w:bCs/>
          <w:lang w:val="sr-Latn-ME"/>
        </w:rPr>
        <w:t>d.o.o</w:t>
      </w:r>
      <w:proofErr w:type="spellEnd"/>
      <w:r w:rsidRPr="0048276C">
        <w:rPr>
          <w:rFonts w:ascii="Times New Roman" w:eastAsia="Times New Roman" w:hAnsi="Times New Roman" w:cs="Times New Roman"/>
          <w:bCs/>
          <w:lang w:val="sr-Latn-ME"/>
        </w:rPr>
        <w:t>. Beograd – dio stranog društva u Podgorici</w:t>
      </w:r>
      <w:r w:rsidR="001A4C83" w:rsidRPr="0048276C">
        <w:rPr>
          <w:rFonts w:ascii="Times New Roman" w:eastAsia="Times New Roman" w:hAnsi="Times New Roman" w:cs="Times New Roman"/>
          <w:bCs/>
          <w:lang w:val="sr-Latn-ME"/>
        </w:rPr>
        <w:t>,</w:t>
      </w:r>
      <w:r w:rsidRPr="0048276C" w:rsidDel="004810AA">
        <w:rPr>
          <w:rFonts w:ascii="Times New Roman" w:eastAsia="Times New Roman" w:hAnsi="Times New Roman" w:cs="Times New Roman"/>
          <w:bCs/>
          <w:lang w:val="sr-Latn-ME"/>
        </w:rPr>
        <w:t xml:space="preserve"> </w:t>
      </w:r>
    </w:p>
    <w:p w14:paraId="213E225E"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Serdara Jola Piletića 8, 81 000 Podgorica, Crna Gora</w:t>
      </w:r>
    </w:p>
    <w:p w14:paraId="67B93DC6"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883B5A9" w14:textId="77777777" w:rsidR="00863759" w:rsidRPr="0048276C" w:rsidRDefault="00863759">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7FDD0156"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8. </w:t>
      </w:r>
      <w:r w:rsidRPr="0048276C">
        <w:rPr>
          <w:rFonts w:ascii="Times New Roman" w:eastAsia="Times New Roman" w:hAnsi="Times New Roman" w:cs="Times New Roman"/>
          <w:b/>
          <w:bCs/>
          <w:lang w:val="sr-Latn-ME"/>
        </w:rPr>
        <w:tab/>
        <w:t>BROJ DOZVOLE ZA STAVLJANJE LIJEKA U PROMET</w:t>
      </w:r>
    </w:p>
    <w:p w14:paraId="1314BEA7" w14:textId="0A033518" w:rsidR="001779AC" w:rsidRPr="0048276C" w:rsidRDefault="001779AC">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1915602E" w14:textId="0345B487" w:rsidR="00E152E2" w:rsidRPr="0048276C" w:rsidRDefault="00D42CDB">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MAVENCLAD</w:t>
      </w:r>
      <w:r w:rsidR="00E152E2" w:rsidRPr="0048276C">
        <w:rPr>
          <w:rFonts w:ascii="Times New Roman" w:eastAsia="Times New Roman" w:hAnsi="Times New Roman" w:cs="Times New Roman"/>
          <w:iCs/>
          <w:lang w:val="sr-Latn-ME"/>
        </w:rPr>
        <w:t xml:space="preserve">, tableta, 10 mg, </w:t>
      </w:r>
      <w:proofErr w:type="spellStart"/>
      <w:r w:rsidR="00E152E2" w:rsidRPr="0048276C">
        <w:rPr>
          <w:rFonts w:ascii="Times New Roman" w:eastAsia="Times New Roman" w:hAnsi="Times New Roman" w:cs="Times New Roman"/>
          <w:iCs/>
          <w:lang w:val="sr-Latn-ME"/>
        </w:rPr>
        <w:t>blister</w:t>
      </w:r>
      <w:proofErr w:type="spellEnd"/>
      <w:r w:rsidR="00E152E2" w:rsidRPr="0048276C">
        <w:rPr>
          <w:rFonts w:ascii="Times New Roman" w:eastAsia="Times New Roman" w:hAnsi="Times New Roman" w:cs="Times New Roman"/>
          <w:iCs/>
          <w:lang w:val="sr-Latn-ME"/>
        </w:rPr>
        <w:t xml:space="preserve">, 1 </w:t>
      </w:r>
      <w:r w:rsidR="00484ED7" w:rsidRPr="0048276C">
        <w:rPr>
          <w:rFonts w:ascii="Times New Roman" w:eastAsia="Times New Roman" w:hAnsi="Times New Roman" w:cs="Times New Roman"/>
          <w:iCs/>
          <w:lang w:val="sr-Latn-ME"/>
        </w:rPr>
        <w:t xml:space="preserve">(1x1) </w:t>
      </w:r>
      <w:r w:rsidR="00E152E2" w:rsidRPr="0048276C">
        <w:rPr>
          <w:rFonts w:ascii="Times New Roman" w:eastAsia="Times New Roman" w:hAnsi="Times New Roman" w:cs="Times New Roman"/>
          <w:iCs/>
          <w:lang w:val="sr-Latn-ME"/>
        </w:rPr>
        <w:t>tableta:</w:t>
      </w:r>
      <w:r w:rsidR="003929BC" w:rsidRPr="0048276C">
        <w:rPr>
          <w:rFonts w:ascii="Times New Roman" w:hAnsi="Times New Roman" w:cs="Times New Roman"/>
          <w:lang w:val="sr-Latn-ME"/>
        </w:rPr>
        <w:t xml:space="preserve"> </w:t>
      </w:r>
      <w:r w:rsidR="00C25A97" w:rsidRPr="0048276C">
        <w:rPr>
          <w:rFonts w:ascii="Times New Roman" w:hAnsi="Times New Roman" w:cs="Times New Roman"/>
          <w:lang w:val="sr-Latn-ME"/>
        </w:rPr>
        <w:t>2030/25/2669 - 3636</w:t>
      </w:r>
    </w:p>
    <w:p w14:paraId="64178659" w14:textId="40210C07" w:rsidR="00E152E2" w:rsidRPr="0048276C" w:rsidRDefault="00D42CDB">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MAVENCLAD</w:t>
      </w:r>
      <w:r w:rsidR="00E152E2" w:rsidRPr="0048276C">
        <w:rPr>
          <w:rFonts w:ascii="Times New Roman" w:eastAsia="Times New Roman" w:hAnsi="Times New Roman" w:cs="Times New Roman"/>
          <w:iCs/>
          <w:lang w:val="sr-Latn-ME"/>
        </w:rPr>
        <w:t xml:space="preserve">, tableta, 10 mg, </w:t>
      </w:r>
      <w:proofErr w:type="spellStart"/>
      <w:r w:rsidR="00E152E2" w:rsidRPr="0048276C">
        <w:rPr>
          <w:rFonts w:ascii="Times New Roman" w:eastAsia="Times New Roman" w:hAnsi="Times New Roman" w:cs="Times New Roman"/>
          <w:iCs/>
          <w:lang w:val="sr-Latn-ME"/>
        </w:rPr>
        <w:t>blister</w:t>
      </w:r>
      <w:proofErr w:type="spellEnd"/>
      <w:r w:rsidR="00E152E2" w:rsidRPr="0048276C">
        <w:rPr>
          <w:rFonts w:ascii="Times New Roman" w:eastAsia="Times New Roman" w:hAnsi="Times New Roman" w:cs="Times New Roman"/>
          <w:iCs/>
          <w:lang w:val="sr-Latn-ME"/>
        </w:rPr>
        <w:t xml:space="preserve">, 4 </w:t>
      </w:r>
      <w:r w:rsidR="00484ED7" w:rsidRPr="0048276C">
        <w:rPr>
          <w:rFonts w:ascii="Times New Roman" w:eastAsia="Times New Roman" w:hAnsi="Times New Roman" w:cs="Times New Roman"/>
          <w:iCs/>
          <w:lang w:val="sr-Latn-ME"/>
        </w:rPr>
        <w:t xml:space="preserve">(1x4) </w:t>
      </w:r>
      <w:r w:rsidR="00E152E2" w:rsidRPr="0048276C">
        <w:rPr>
          <w:rFonts w:ascii="Times New Roman" w:eastAsia="Times New Roman" w:hAnsi="Times New Roman" w:cs="Times New Roman"/>
          <w:iCs/>
          <w:lang w:val="sr-Latn-ME"/>
        </w:rPr>
        <w:t>tablete:</w:t>
      </w:r>
      <w:r w:rsidR="003929BC" w:rsidRPr="0048276C">
        <w:rPr>
          <w:rFonts w:ascii="Times New Roman" w:hAnsi="Times New Roman" w:cs="Times New Roman"/>
          <w:lang w:val="sr-Latn-ME"/>
        </w:rPr>
        <w:t xml:space="preserve"> </w:t>
      </w:r>
      <w:r w:rsidR="00F55A89" w:rsidRPr="0048276C">
        <w:rPr>
          <w:rFonts w:ascii="Times New Roman" w:hAnsi="Times New Roman" w:cs="Times New Roman"/>
          <w:lang w:val="sr-Latn-ME"/>
        </w:rPr>
        <w:t>2030/25/2670 - 3637</w:t>
      </w:r>
    </w:p>
    <w:p w14:paraId="7589E2AA" w14:textId="3867D292" w:rsidR="00E152E2" w:rsidRPr="0048276C" w:rsidRDefault="00D42CDB">
      <w:pPr>
        <w:widowControl w:val="0"/>
        <w:spacing w:after="0" w:line="240" w:lineRule="auto"/>
        <w:jc w:val="both"/>
        <w:rPr>
          <w:rFonts w:ascii="Times New Roman" w:eastAsia="Times New Roman" w:hAnsi="Times New Roman" w:cs="Times New Roman"/>
          <w:iCs/>
          <w:lang w:val="sr-Latn-ME"/>
        </w:rPr>
      </w:pPr>
      <w:r w:rsidRPr="0048276C">
        <w:rPr>
          <w:rFonts w:ascii="Times New Roman" w:eastAsia="Times New Roman" w:hAnsi="Times New Roman" w:cs="Times New Roman"/>
          <w:iCs/>
          <w:lang w:val="sr-Latn-ME"/>
        </w:rPr>
        <w:t>MAVENCLAD</w:t>
      </w:r>
      <w:r w:rsidR="00E152E2" w:rsidRPr="0048276C">
        <w:rPr>
          <w:rFonts w:ascii="Times New Roman" w:eastAsia="Times New Roman" w:hAnsi="Times New Roman" w:cs="Times New Roman"/>
          <w:iCs/>
          <w:lang w:val="sr-Latn-ME"/>
        </w:rPr>
        <w:t xml:space="preserve">, tableta, 10 mg, </w:t>
      </w:r>
      <w:proofErr w:type="spellStart"/>
      <w:r w:rsidR="00E152E2" w:rsidRPr="0048276C">
        <w:rPr>
          <w:rFonts w:ascii="Times New Roman" w:eastAsia="Times New Roman" w:hAnsi="Times New Roman" w:cs="Times New Roman"/>
          <w:iCs/>
          <w:lang w:val="sr-Latn-ME"/>
        </w:rPr>
        <w:t>blister</w:t>
      </w:r>
      <w:proofErr w:type="spellEnd"/>
      <w:r w:rsidR="00E152E2" w:rsidRPr="0048276C">
        <w:rPr>
          <w:rFonts w:ascii="Times New Roman" w:eastAsia="Times New Roman" w:hAnsi="Times New Roman" w:cs="Times New Roman"/>
          <w:iCs/>
          <w:lang w:val="sr-Latn-ME"/>
        </w:rPr>
        <w:t xml:space="preserve">, 6 </w:t>
      </w:r>
      <w:r w:rsidR="00484ED7" w:rsidRPr="0048276C">
        <w:rPr>
          <w:rFonts w:ascii="Times New Roman" w:eastAsia="Times New Roman" w:hAnsi="Times New Roman" w:cs="Times New Roman"/>
          <w:iCs/>
          <w:lang w:val="sr-Latn-ME"/>
        </w:rPr>
        <w:t xml:space="preserve">(1x6) </w:t>
      </w:r>
      <w:r w:rsidR="00E152E2" w:rsidRPr="0048276C">
        <w:rPr>
          <w:rFonts w:ascii="Times New Roman" w:eastAsia="Times New Roman" w:hAnsi="Times New Roman" w:cs="Times New Roman"/>
          <w:iCs/>
          <w:lang w:val="sr-Latn-ME"/>
        </w:rPr>
        <w:t>tableta:</w:t>
      </w:r>
      <w:r w:rsidR="003929BC" w:rsidRPr="0048276C">
        <w:rPr>
          <w:rFonts w:ascii="Times New Roman" w:hAnsi="Times New Roman" w:cs="Times New Roman"/>
          <w:lang w:val="sr-Latn-ME"/>
        </w:rPr>
        <w:t xml:space="preserve"> </w:t>
      </w:r>
      <w:r w:rsidR="00C25A97" w:rsidRPr="0048276C">
        <w:rPr>
          <w:rFonts w:ascii="Times New Roman" w:hAnsi="Times New Roman" w:cs="Times New Roman"/>
          <w:lang w:val="sr-Latn-ME"/>
        </w:rPr>
        <w:t>2030/25/2671 - 3638</w:t>
      </w:r>
    </w:p>
    <w:p w14:paraId="45C987E6" w14:textId="77777777" w:rsidR="00E152E2" w:rsidRPr="0048276C" w:rsidRDefault="00E152E2">
      <w:pPr>
        <w:widowControl w:val="0"/>
        <w:spacing w:after="0" w:line="240" w:lineRule="auto"/>
        <w:jc w:val="both"/>
        <w:rPr>
          <w:rFonts w:ascii="Times New Roman" w:eastAsia="Times New Roman" w:hAnsi="Times New Roman" w:cs="Times New Roman"/>
          <w:iCs/>
          <w:lang w:val="sr-Latn-ME"/>
        </w:rPr>
      </w:pPr>
    </w:p>
    <w:p w14:paraId="5F6F4B02"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B9D7E5E"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
          <w:bCs/>
          <w:lang w:val="sr-Latn-ME"/>
        </w:rPr>
      </w:pPr>
      <w:r w:rsidRPr="0048276C">
        <w:rPr>
          <w:rFonts w:ascii="Times New Roman" w:eastAsia="Times New Roman" w:hAnsi="Times New Roman" w:cs="Times New Roman"/>
          <w:b/>
          <w:bCs/>
          <w:lang w:val="sr-Latn-ME"/>
        </w:rPr>
        <w:t xml:space="preserve">9. </w:t>
      </w:r>
      <w:r w:rsidRPr="0048276C">
        <w:rPr>
          <w:rFonts w:ascii="Times New Roman" w:eastAsia="Times New Roman" w:hAnsi="Times New Roman" w:cs="Times New Roman"/>
          <w:b/>
          <w:bCs/>
          <w:lang w:val="sr-Latn-ME"/>
        </w:rPr>
        <w:tab/>
        <w:t>DATUM PRVE DOZVOLE/OBNOVE DOZVOLE ZA STAVLJANJE LIJEKA U PROMET</w:t>
      </w:r>
    </w:p>
    <w:p w14:paraId="7405B28A" w14:textId="77777777" w:rsidR="00E152E2" w:rsidRPr="0048276C" w:rsidRDefault="00E152E2">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199F4289" w14:textId="2010D67F" w:rsidR="00E152E2" w:rsidRPr="0048276C" w:rsidRDefault="00484ED7">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Datum prve dozvole: </w:t>
      </w:r>
      <w:r w:rsidR="003929BC" w:rsidRPr="0048276C">
        <w:rPr>
          <w:rFonts w:ascii="Times New Roman" w:eastAsia="Times New Roman" w:hAnsi="Times New Roman" w:cs="Times New Roman"/>
          <w:bCs/>
          <w:lang w:val="sr-Latn-ME"/>
        </w:rPr>
        <w:t>21.02.2019. godine</w:t>
      </w:r>
    </w:p>
    <w:p w14:paraId="0DC8328D" w14:textId="3D3BFF02" w:rsidR="00E152E2" w:rsidRPr="0048276C" w:rsidRDefault="00484ED7">
      <w:pPr>
        <w:widowControl w:val="0"/>
        <w:tabs>
          <w:tab w:val="left" w:pos="540"/>
          <w:tab w:val="left" w:pos="569"/>
        </w:tabs>
        <w:spacing w:after="0" w:line="240" w:lineRule="auto"/>
        <w:jc w:val="both"/>
        <w:rPr>
          <w:rFonts w:ascii="Times New Roman" w:eastAsia="Times New Roman" w:hAnsi="Times New Roman" w:cs="Times New Roman"/>
          <w:bCs/>
          <w:lang w:val="sr-Latn-ME"/>
        </w:rPr>
      </w:pPr>
      <w:r w:rsidRPr="0048276C">
        <w:rPr>
          <w:rFonts w:ascii="Times New Roman" w:eastAsia="Times New Roman" w:hAnsi="Times New Roman" w:cs="Times New Roman"/>
          <w:bCs/>
          <w:lang w:val="sr-Latn-ME"/>
        </w:rPr>
        <w:t xml:space="preserve">Datum posljednje obnove dozvole: </w:t>
      </w:r>
      <w:r w:rsidR="00F55A89" w:rsidRPr="0048276C">
        <w:rPr>
          <w:rFonts w:ascii="Times New Roman" w:eastAsia="Times New Roman" w:hAnsi="Times New Roman" w:cs="Times New Roman"/>
          <w:bCs/>
          <w:lang w:val="sr-Latn-ME"/>
        </w:rPr>
        <w:t>22.07.2025. godine</w:t>
      </w:r>
    </w:p>
    <w:p w14:paraId="54480837" w14:textId="16D6DB95" w:rsidR="00AA0D6A" w:rsidRPr="0048276C" w:rsidRDefault="00AA0D6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4BB29841" w14:textId="77777777" w:rsidR="00104A0A" w:rsidRPr="0048276C" w:rsidRDefault="00104A0A">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6A6FFA46" w14:textId="77777777" w:rsidR="00E152E2" w:rsidRPr="0048276C" w:rsidRDefault="00E152E2">
      <w:pPr>
        <w:widowControl w:val="0"/>
        <w:tabs>
          <w:tab w:val="left" w:pos="540"/>
          <w:tab w:val="left" w:pos="569"/>
        </w:tabs>
        <w:spacing w:after="0" w:line="240" w:lineRule="auto"/>
        <w:ind w:left="540" w:hanging="540"/>
        <w:jc w:val="both"/>
        <w:rPr>
          <w:rFonts w:ascii="Times New Roman" w:eastAsia="Times New Roman" w:hAnsi="Times New Roman" w:cs="Times New Roman"/>
          <w:bCs/>
          <w:lang w:val="sr-Latn-ME"/>
        </w:rPr>
      </w:pPr>
      <w:r w:rsidRPr="0048276C">
        <w:rPr>
          <w:rFonts w:ascii="Times New Roman" w:eastAsia="Times New Roman" w:hAnsi="Times New Roman" w:cs="Times New Roman"/>
          <w:b/>
          <w:bCs/>
          <w:lang w:val="sr-Latn-ME"/>
        </w:rPr>
        <w:t xml:space="preserve">10. </w:t>
      </w:r>
      <w:r w:rsidRPr="0048276C">
        <w:rPr>
          <w:rFonts w:ascii="Times New Roman" w:eastAsia="Times New Roman" w:hAnsi="Times New Roman" w:cs="Times New Roman"/>
          <w:b/>
          <w:bCs/>
          <w:lang w:val="sr-Latn-ME"/>
        </w:rPr>
        <w:tab/>
        <w:t xml:space="preserve">DATUM REVIZIJE TEKSTA </w:t>
      </w:r>
    </w:p>
    <w:p w14:paraId="28401BB3" w14:textId="26B56A1D" w:rsidR="00DA1FB0" w:rsidRPr="0048276C" w:rsidRDefault="00DA1FB0">
      <w:pPr>
        <w:widowControl w:val="0"/>
        <w:tabs>
          <w:tab w:val="left" w:pos="540"/>
          <w:tab w:val="left" w:pos="569"/>
        </w:tabs>
        <w:spacing w:after="0" w:line="240" w:lineRule="auto"/>
        <w:jc w:val="both"/>
        <w:rPr>
          <w:rFonts w:ascii="Times New Roman" w:eastAsia="Times New Roman" w:hAnsi="Times New Roman" w:cs="Times New Roman"/>
          <w:bCs/>
          <w:lang w:val="sr-Latn-ME"/>
        </w:rPr>
      </w:pPr>
    </w:p>
    <w:p w14:paraId="18B4B341" w14:textId="49210CC9" w:rsidR="001779AC" w:rsidRPr="0048276C" w:rsidRDefault="00F55A89">
      <w:pPr>
        <w:widowControl w:val="0"/>
        <w:tabs>
          <w:tab w:val="left" w:pos="540"/>
          <w:tab w:val="left" w:pos="569"/>
        </w:tabs>
        <w:spacing w:after="0" w:line="240" w:lineRule="auto"/>
        <w:jc w:val="both"/>
        <w:rPr>
          <w:rFonts w:ascii="Times New Roman" w:hAnsi="Times New Roman" w:cs="Times New Roman"/>
          <w:lang w:val="sr-Latn-ME"/>
        </w:rPr>
      </w:pPr>
      <w:r w:rsidRPr="0048276C">
        <w:rPr>
          <w:rFonts w:ascii="Times New Roman" w:hAnsi="Times New Roman" w:cs="Times New Roman"/>
          <w:lang w:val="sr-Latn-ME"/>
        </w:rPr>
        <w:t>Jul, 2025. godine</w:t>
      </w:r>
    </w:p>
    <w:sectPr w:rsidR="001779AC" w:rsidRPr="0048276C" w:rsidSect="003A121B">
      <w:footerReference w:type="default" r:id="rId12"/>
      <w:headerReference w:type="first" r:id="rId13"/>
      <w:footerReference w:type="first" r:id="rId14"/>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23159" w14:textId="77777777" w:rsidR="002742AA" w:rsidRDefault="002742AA" w:rsidP="00FF2B5A">
      <w:pPr>
        <w:spacing w:after="0" w:line="240" w:lineRule="auto"/>
      </w:pPr>
      <w:r>
        <w:separator/>
      </w:r>
    </w:p>
  </w:endnote>
  <w:endnote w:type="continuationSeparator" w:id="0">
    <w:p w14:paraId="4492AE22" w14:textId="77777777" w:rsidR="002742AA" w:rsidRDefault="002742A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9558E" w14:textId="0DD5A9C8" w:rsidR="009459FA" w:rsidRPr="001445A1" w:rsidRDefault="009459FA" w:rsidP="00F1527C">
    <w:pPr>
      <w:tabs>
        <w:tab w:val="center" w:pos="4320"/>
        <w:tab w:val="right" w:pos="8640"/>
      </w:tabs>
      <w:spacing w:after="0" w:line="240" w:lineRule="auto"/>
      <w:jc w:val="center"/>
      <w:rPr>
        <w:rFonts w:ascii="Times New Roman" w:eastAsia="Times New Roman" w:hAnsi="Times New Roman" w:cs="Times New Roman"/>
        <w:sz w:val="24"/>
        <w:lang w:val="sr-Latn-ME"/>
      </w:rPr>
    </w:pPr>
    <w:r w:rsidRPr="001445A1">
      <w:rPr>
        <w:rFonts w:ascii="Times New Roman" w:eastAsia="Times New Roman" w:hAnsi="Times New Roman" w:cs="Times New Roman"/>
        <w:szCs w:val="20"/>
        <w:lang w:val="sr-Latn-ME"/>
      </w:rPr>
      <w:fldChar w:fldCharType="begin"/>
    </w:r>
    <w:r w:rsidRPr="001445A1">
      <w:rPr>
        <w:rFonts w:ascii="Times New Roman" w:eastAsia="Times New Roman" w:hAnsi="Times New Roman" w:cs="Times New Roman"/>
        <w:szCs w:val="20"/>
        <w:lang w:val="sr-Latn-ME"/>
      </w:rPr>
      <w:instrText xml:space="preserve"> PAGE </w:instrText>
    </w:r>
    <w:r w:rsidRPr="001445A1">
      <w:rPr>
        <w:rFonts w:ascii="Times New Roman" w:eastAsia="Times New Roman" w:hAnsi="Times New Roman" w:cs="Times New Roman"/>
        <w:szCs w:val="20"/>
        <w:lang w:val="sr-Latn-ME"/>
      </w:rPr>
      <w:fldChar w:fldCharType="separate"/>
    </w:r>
    <w:r w:rsidR="0002402F">
      <w:rPr>
        <w:rFonts w:ascii="Times New Roman" w:eastAsia="Times New Roman" w:hAnsi="Times New Roman" w:cs="Times New Roman"/>
        <w:noProof/>
        <w:szCs w:val="20"/>
        <w:lang w:val="sr-Latn-ME"/>
      </w:rPr>
      <w:t>16</w:t>
    </w:r>
    <w:r w:rsidRPr="001445A1">
      <w:rPr>
        <w:rFonts w:ascii="Times New Roman" w:eastAsia="Times New Roman" w:hAnsi="Times New Roman" w:cs="Times New Roman"/>
        <w:szCs w:val="20"/>
        <w:lang w:val="sr-Latn-ME"/>
      </w:rPr>
      <w:fldChar w:fldCharType="end"/>
    </w:r>
    <w:r w:rsidRPr="001445A1">
      <w:rPr>
        <w:rFonts w:ascii="Times New Roman" w:eastAsia="Times New Roman" w:hAnsi="Times New Roman" w:cs="Times New Roman"/>
        <w:szCs w:val="20"/>
        <w:lang w:val="sr-Latn-ME"/>
      </w:rPr>
      <w:t xml:space="preserve"> / </w:t>
    </w:r>
    <w:r w:rsidRPr="001445A1">
      <w:rPr>
        <w:rFonts w:ascii="Times New Roman" w:eastAsia="Times New Roman" w:hAnsi="Times New Roman" w:cs="Times New Roman"/>
        <w:szCs w:val="20"/>
        <w:lang w:val="sr-Latn-ME"/>
      </w:rPr>
      <w:fldChar w:fldCharType="begin"/>
    </w:r>
    <w:r w:rsidRPr="001445A1">
      <w:rPr>
        <w:rFonts w:ascii="Times New Roman" w:eastAsia="Times New Roman" w:hAnsi="Times New Roman" w:cs="Times New Roman"/>
        <w:szCs w:val="20"/>
        <w:lang w:val="sr-Latn-ME"/>
      </w:rPr>
      <w:instrText xml:space="preserve"> NUMPAGES </w:instrText>
    </w:r>
    <w:r w:rsidRPr="001445A1">
      <w:rPr>
        <w:rFonts w:ascii="Times New Roman" w:eastAsia="Times New Roman" w:hAnsi="Times New Roman" w:cs="Times New Roman"/>
        <w:szCs w:val="20"/>
        <w:lang w:val="sr-Latn-ME"/>
      </w:rPr>
      <w:fldChar w:fldCharType="separate"/>
    </w:r>
    <w:r w:rsidR="0002402F">
      <w:rPr>
        <w:rFonts w:ascii="Times New Roman" w:eastAsia="Times New Roman" w:hAnsi="Times New Roman" w:cs="Times New Roman"/>
        <w:noProof/>
        <w:szCs w:val="20"/>
        <w:lang w:val="sr-Latn-ME"/>
      </w:rPr>
      <w:t>16</w:t>
    </w:r>
    <w:r w:rsidRPr="001445A1">
      <w:rPr>
        <w:rFonts w:ascii="Times New Roman" w:eastAsia="Times New Roman" w:hAnsi="Times New Roman" w:cs="Times New Roman"/>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6069" w14:textId="77777777" w:rsidR="009459FA" w:rsidRPr="00F1527C" w:rsidRDefault="009459FA"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30987802" w14:textId="77777777" w:rsidR="009459FA" w:rsidRPr="00F1527C" w:rsidRDefault="009459FA"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6440B2BA" w14:textId="77777777" w:rsidR="009459FA" w:rsidRPr="00F1527C" w:rsidRDefault="009459FA"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211566C9" w14:textId="77777777" w:rsidR="009459FA" w:rsidRPr="00F1527C" w:rsidRDefault="009459FA"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4D14DEFF" w14:textId="77777777" w:rsidR="009459FA" w:rsidRPr="00F1527C" w:rsidRDefault="009459FA"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34BBBC65" w14:textId="77777777" w:rsidR="009459FA" w:rsidRPr="009318B4" w:rsidRDefault="009459FA"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A1BD0" w14:textId="77777777" w:rsidR="002742AA" w:rsidRDefault="002742AA" w:rsidP="00FF2B5A">
      <w:pPr>
        <w:spacing w:after="0" w:line="240" w:lineRule="auto"/>
      </w:pPr>
      <w:r>
        <w:separator/>
      </w:r>
    </w:p>
  </w:footnote>
  <w:footnote w:type="continuationSeparator" w:id="0">
    <w:p w14:paraId="5EF56D70" w14:textId="77777777" w:rsidR="002742AA" w:rsidRDefault="002742AA"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45974" w14:textId="77777777" w:rsidR="009459FA" w:rsidRDefault="009459FA" w:rsidP="009318B4">
    <w:pPr>
      <w:pStyle w:val="Header"/>
      <w:rPr>
        <w:sz w:val="16"/>
        <w:szCs w:val="16"/>
      </w:rPr>
    </w:pPr>
  </w:p>
  <w:p w14:paraId="6A9893E6" w14:textId="77777777" w:rsidR="009459FA" w:rsidRDefault="009459FA"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2781DC01" wp14:editId="3BE1D473">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7A6ED9CF" w14:textId="77777777" w:rsidR="009459FA" w:rsidRDefault="00945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A961378"/>
    <w:multiLevelType w:val="hybridMultilevel"/>
    <w:tmpl w:val="35FC53DE"/>
    <w:lvl w:ilvl="0" w:tplc="FFFFFFFF">
      <w:start w:val="1"/>
      <w:numFmt w:val="bullet"/>
      <w:lvlText w:val="-"/>
      <w:lvlJc w:val="left"/>
      <w:pPr>
        <w:ind w:left="720" w:hanging="360"/>
      </w:p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DBF2A91"/>
    <w:multiLevelType w:val="hybridMultilevel"/>
    <w:tmpl w:val="6204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65CE5"/>
    <w:multiLevelType w:val="hybridMultilevel"/>
    <w:tmpl w:val="6EC272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9435230"/>
    <w:multiLevelType w:val="hybridMultilevel"/>
    <w:tmpl w:val="A28A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653ECD"/>
    <w:multiLevelType w:val="hybridMultilevel"/>
    <w:tmpl w:val="1266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E5657FC"/>
    <w:multiLevelType w:val="hybridMultilevel"/>
    <w:tmpl w:val="4574F644"/>
    <w:lvl w:ilvl="0" w:tplc="060687AE">
      <w:start w:val="1"/>
      <w:numFmt w:val="bullet"/>
      <w:pStyle w:val="SPCListbulleted"/>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536301"/>
    <w:multiLevelType w:val="hybridMultilevel"/>
    <w:tmpl w:val="DBD05210"/>
    <w:lvl w:ilvl="0" w:tplc="08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0"/>
  </w:num>
  <w:num w:numId="4">
    <w:abstractNumId w:val="13"/>
  </w:num>
  <w:num w:numId="5">
    <w:abstractNumId w:val="5"/>
  </w:num>
  <w:num w:numId="6">
    <w:abstractNumId w:val="1"/>
  </w:num>
  <w:num w:numId="7">
    <w:abstractNumId w:val="10"/>
  </w:num>
  <w:num w:numId="8">
    <w:abstractNumId w:val="4"/>
  </w:num>
  <w:num w:numId="9">
    <w:abstractNumId w:val="7"/>
  </w:num>
  <w:num w:numId="10">
    <w:abstractNumId w:val="17"/>
  </w:num>
  <w:num w:numId="11">
    <w:abstractNumId w:val="6"/>
  </w:num>
  <w:num w:numId="12">
    <w:abstractNumId w:val="14"/>
  </w:num>
  <w:num w:numId="13">
    <w:abstractNumId w:val="9"/>
  </w:num>
  <w:num w:numId="14">
    <w:abstractNumId w:val="8"/>
  </w:num>
  <w:num w:numId="15">
    <w:abstractNumId w:val="11"/>
  </w:num>
  <w:num w:numId="16">
    <w:abstractNumId w:val="2"/>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1E39"/>
    <w:rsid w:val="0002402F"/>
    <w:rsid w:val="00073D95"/>
    <w:rsid w:val="000C3AA3"/>
    <w:rsid w:val="000D68C4"/>
    <w:rsid w:val="000F1F15"/>
    <w:rsid w:val="00104A0A"/>
    <w:rsid w:val="00116FE6"/>
    <w:rsid w:val="00123E23"/>
    <w:rsid w:val="00132EE7"/>
    <w:rsid w:val="00135C92"/>
    <w:rsid w:val="001445A1"/>
    <w:rsid w:val="001779AC"/>
    <w:rsid w:val="001A4C83"/>
    <w:rsid w:val="001A6907"/>
    <w:rsid w:val="00216FAC"/>
    <w:rsid w:val="0022480B"/>
    <w:rsid w:val="002359D3"/>
    <w:rsid w:val="002742AA"/>
    <w:rsid w:val="00287F10"/>
    <w:rsid w:val="002A0ED6"/>
    <w:rsid w:val="002B332F"/>
    <w:rsid w:val="002B336F"/>
    <w:rsid w:val="00305979"/>
    <w:rsid w:val="00310324"/>
    <w:rsid w:val="003113F8"/>
    <w:rsid w:val="0031146A"/>
    <w:rsid w:val="00333B7C"/>
    <w:rsid w:val="003929BC"/>
    <w:rsid w:val="003A121B"/>
    <w:rsid w:val="003A6F0A"/>
    <w:rsid w:val="003B4654"/>
    <w:rsid w:val="00461135"/>
    <w:rsid w:val="00475870"/>
    <w:rsid w:val="004767B6"/>
    <w:rsid w:val="0048276C"/>
    <w:rsid w:val="00484ED7"/>
    <w:rsid w:val="004D36A0"/>
    <w:rsid w:val="005177FC"/>
    <w:rsid w:val="00523F19"/>
    <w:rsid w:val="00526315"/>
    <w:rsid w:val="00527D35"/>
    <w:rsid w:val="00553D4F"/>
    <w:rsid w:val="00574B6E"/>
    <w:rsid w:val="005770DD"/>
    <w:rsid w:val="005A29C0"/>
    <w:rsid w:val="005C6428"/>
    <w:rsid w:val="005F32DF"/>
    <w:rsid w:val="00640636"/>
    <w:rsid w:val="00686D2F"/>
    <w:rsid w:val="006D226F"/>
    <w:rsid w:val="006D3D6E"/>
    <w:rsid w:val="006D4212"/>
    <w:rsid w:val="006D73E8"/>
    <w:rsid w:val="00700FF6"/>
    <w:rsid w:val="0070768B"/>
    <w:rsid w:val="00715DC0"/>
    <w:rsid w:val="00746A7D"/>
    <w:rsid w:val="00747C4B"/>
    <w:rsid w:val="00751C7C"/>
    <w:rsid w:val="0078402A"/>
    <w:rsid w:val="00792808"/>
    <w:rsid w:val="007B50D4"/>
    <w:rsid w:val="007C5384"/>
    <w:rsid w:val="007C76EC"/>
    <w:rsid w:val="00805838"/>
    <w:rsid w:val="00814137"/>
    <w:rsid w:val="00860390"/>
    <w:rsid w:val="00863759"/>
    <w:rsid w:val="00883AF2"/>
    <w:rsid w:val="008B0561"/>
    <w:rsid w:val="008C2513"/>
    <w:rsid w:val="008C4AEE"/>
    <w:rsid w:val="008E1A4F"/>
    <w:rsid w:val="008E25D7"/>
    <w:rsid w:val="008E3778"/>
    <w:rsid w:val="009050C1"/>
    <w:rsid w:val="00923051"/>
    <w:rsid w:val="00927854"/>
    <w:rsid w:val="009318B4"/>
    <w:rsid w:val="00934541"/>
    <w:rsid w:val="009459FA"/>
    <w:rsid w:val="009534D0"/>
    <w:rsid w:val="00966263"/>
    <w:rsid w:val="00972A1A"/>
    <w:rsid w:val="00975DFD"/>
    <w:rsid w:val="009A0151"/>
    <w:rsid w:val="00A06058"/>
    <w:rsid w:val="00A507BD"/>
    <w:rsid w:val="00AA0260"/>
    <w:rsid w:val="00AA0D6A"/>
    <w:rsid w:val="00AB1BD1"/>
    <w:rsid w:val="00AB5478"/>
    <w:rsid w:val="00AD3BB9"/>
    <w:rsid w:val="00AE0B35"/>
    <w:rsid w:val="00AF30B1"/>
    <w:rsid w:val="00AF58ED"/>
    <w:rsid w:val="00B065BE"/>
    <w:rsid w:val="00B1307E"/>
    <w:rsid w:val="00B1671B"/>
    <w:rsid w:val="00B234CE"/>
    <w:rsid w:val="00B33E18"/>
    <w:rsid w:val="00B34AF2"/>
    <w:rsid w:val="00B57192"/>
    <w:rsid w:val="00B7527A"/>
    <w:rsid w:val="00BA4BA9"/>
    <w:rsid w:val="00C02C28"/>
    <w:rsid w:val="00C25A97"/>
    <w:rsid w:val="00C322D4"/>
    <w:rsid w:val="00C40435"/>
    <w:rsid w:val="00C4240B"/>
    <w:rsid w:val="00C544B6"/>
    <w:rsid w:val="00C606D3"/>
    <w:rsid w:val="00C70277"/>
    <w:rsid w:val="00CC7D11"/>
    <w:rsid w:val="00D037EA"/>
    <w:rsid w:val="00D269CE"/>
    <w:rsid w:val="00D272A8"/>
    <w:rsid w:val="00D42CDB"/>
    <w:rsid w:val="00D45AFE"/>
    <w:rsid w:val="00D55D93"/>
    <w:rsid w:val="00DA1FB0"/>
    <w:rsid w:val="00DA400B"/>
    <w:rsid w:val="00DE522C"/>
    <w:rsid w:val="00DF7A3F"/>
    <w:rsid w:val="00E0627A"/>
    <w:rsid w:val="00E152E2"/>
    <w:rsid w:val="00E24880"/>
    <w:rsid w:val="00E25229"/>
    <w:rsid w:val="00E65E90"/>
    <w:rsid w:val="00E710B7"/>
    <w:rsid w:val="00EA547D"/>
    <w:rsid w:val="00EB2A93"/>
    <w:rsid w:val="00EC7A5C"/>
    <w:rsid w:val="00EE6855"/>
    <w:rsid w:val="00F1527C"/>
    <w:rsid w:val="00F31160"/>
    <w:rsid w:val="00F442E5"/>
    <w:rsid w:val="00F55A89"/>
    <w:rsid w:val="00FB01A5"/>
    <w:rsid w:val="00FF1877"/>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4465C"/>
  <w15:docId w15:val="{94936341-AA1B-43FA-9728-73B5BAE2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152E2"/>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152E2"/>
    <w:rPr>
      <w:rFonts w:ascii="Arial" w:eastAsia="Times New Roman" w:hAnsi="Arial" w:cs="Arial"/>
      <w:i/>
      <w:iCs/>
      <w:color w:val="999999"/>
      <w:sz w:val="18"/>
      <w:szCs w:val="24"/>
    </w:rPr>
  </w:style>
  <w:style w:type="numbering" w:customStyle="1" w:styleId="NoList1">
    <w:name w:val="No List1"/>
    <w:next w:val="NoList"/>
    <w:uiPriority w:val="99"/>
    <w:semiHidden/>
    <w:unhideWhenUsed/>
    <w:rsid w:val="00E152E2"/>
  </w:style>
  <w:style w:type="character" w:styleId="PageNumber">
    <w:name w:val="page number"/>
    <w:basedOn w:val="DefaultParagraphFont"/>
    <w:rsid w:val="00E152E2"/>
  </w:style>
  <w:style w:type="numbering" w:styleId="111111">
    <w:name w:val="Outline List 2"/>
    <w:basedOn w:val="NoList"/>
    <w:rsid w:val="00E152E2"/>
    <w:pPr>
      <w:numPr>
        <w:numId w:val="3"/>
      </w:numPr>
    </w:pPr>
  </w:style>
  <w:style w:type="character" w:styleId="CommentReference">
    <w:name w:val="annotation reference"/>
    <w:semiHidden/>
    <w:rsid w:val="00E152E2"/>
    <w:rPr>
      <w:sz w:val="16"/>
      <w:szCs w:val="16"/>
    </w:rPr>
  </w:style>
  <w:style w:type="paragraph" w:styleId="CommentText">
    <w:name w:val="annotation text"/>
    <w:basedOn w:val="Normal"/>
    <w:link w:val="CommentTextChar"/>
    <w:semiHidden/>
    <w:rsid w:val="00E152E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152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152E2"/>
    <w:rPr>
      <w:b/>
      <w:bCs/>
    </w:rPr>
  </w:style>
  <w:style w:type="character" w:customStyle="1" w:styleId="CommentSubjectChar">
    <w:name w:val="Comment Subject Char"/>
    <w:basedOn w:val="CommentTextChar"/>
    <w:link w:val="CommentSubject"/>
    <w:semiHidden/>
    <w:rsid w:val="00E152E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152E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152E2"/>
    <w:rPr>
      <w:rFonts w:ascii="Tahoma" w:eastAsia="Times New Roman" w:hAnsi="Tahoma" w:cs="Tahoma"/>
      <w:sz w:val="16"/>
      <w:szCs w:val="16"/>
    </w:rPr>
  </w:style>
  <w:style w:type="paragraph" w:styleId="NoSpacing">
    <w:name w:val="No Spacing"/>
    <w:uiPriority w:val="1"/>
    <w:qFormat/>
    <w:rsid w:val="00E152E2"/>
    <w:pPr>
      <w:spacing w:after="0" w:line="240" w:lineRule="auto"/>
    </w:pPr>
    <w:rPr>
      <w:rFonts w:ascii="Times New Roman" w:eastAsia="Times New Roman" w:hAnsi="Times New Roman" w:cs="Times New Roman"/>
      <w:sz w:val="24"/>
      <w:szCs w:val="24"/>
    </w:rPr>
  </w:style>
  <w:style w:type="paragraph" w:customStyle="1" w:styleId="SPCnormal">
    <w:name w:val="SPC_normal"/>
    <w:link w:val="SPCnormalChar"/>
    <w:rsid w:val="00E152E2"/>
    <w:pPr>
      <w:spacing w:after="0" w:line="240" w:lineRule="auto"/>
    </w:pPr>
    <w:rPr>
      <w:rFonts w:ascii="Times New Roman" w:eastAsia="Times New Roman" w:hAnsi="Times New Roman" w:cs="Times New Roman"/>
      <w:szCs w:val="20"/>
      <w:lang w:val="en-GB" w:eastAsia="sv-SE"/>
    </w:rPr>
  </w:style>
  <w:style w:type="paragraph" w:customStyle="1" w:styleId="SPCHeading5">
    <w:name w:val="SPC_Heading5"/>
    <w:basedOn w:val="SPCnormal"/>
    <w:next w:val="SPCnormal"/>
    <w:rsid w:val="00E152E2"/>
    <w:pPr>
      <w:keepNext/>
    </w:pPr>
    <w:rPr>
      <w:i/>
      <w:iCs/>
    </w:rPr>
  </w:style>
  <w:style w:type="paragraph" w:customStyle="1" w:styleId="SPCListbulleted">
    <w:name w:val="SPC_List_bulleted"/>
    <w:basedOn w:val="SPCnormal"/>
    <w:next w:val="SPCnormal"/>
    <w:rsid w:val="00E152E2"/>
    <w:pPr>
      <w:numPr>
        <w:numId w:val="12"/>
      </w:numPr>
      <w:tabs>
        <w:tab w:val="clear" w:pos="567"/>
        <w:tab w:val="num" w:pos="360"/>
        <w:tab w:val="num" w:pos="540"/>
      </w:tabs>
      <w:ind w:left="540" w:hanging="540"/>
    </w:pPr>
    <w:rPr>
      <w:lang w:eastAsia="en-US"/>
    </w:rPr>
  </w:style>
  <w:style w:type="character" w:customStyle="1" w:styleId="SPCnormalChar">
    <w:name w:val="SPC_normal Char"/>
    <w:link w:val="SPCnormal"/>
    <w:rsid w:val="00E152E2"/>
    <w:rPr>
      <w:rFonts w:ascii="Times New Roman" w:eastAsia="Times New Roman" w:hAnsi="Times New Roman" w:cs="Times New Roman"/>
      <w:szCs w:val="20"/>
      <w:lang w:val="en-GB" w:eastAsia="sv-SE"/>
    </w:rPr>
  </w:style>
  <w:style w:type="paragraph" w:customStyle="1" w:styleId="SPCHeading4">
    <w:name w:val="SPC_Heading4"/>
    <w:basedOn w:val="SPCnormal"/>
    <w:next w:val="SPCnormal"/>
    <w:rsid w:val="00E152E2"/>
    <w:pPr>
      <w:keepNext/>
    </w:pPr>
    <w:rPr>
      <w:u w:val="single"/>
      <w:lang w:eastAsia="en-US"/>
    </w:rPr>
  </w:style>
  <w:style w:type="paragraph" w:styleId="ListParagraph">
    <w:name w:val="List Paragraph"/>
    <w:basedOn w:val="Normal"/>
    <w:uiPriority w:val="34"/>
    <w:qFormat/>
    <w:rsid w:val="00AD3BB9"/>
    <w:pPr>
      <w:ind w:left="720"/>
      <w:contextualSpacing/>
    </w:pPr>
  </w:style>
  <w:style w:type="paragraph" w:styleId="Revision">
    <w:name w:val="Revision"/>
    <w:hidden/>
    <w:uiPriority w:val="99"/>
    <w:semiHidden/>
    <w:rsid w:val="00D269CE"/>
    <w:pPr>
      <w:spacing w:after="0" w:line="240" w:lineRule="auto"/>
    </w:pPr>
  </w:style>
  <w:style w:type="character" w:styleId="Hyperlink">
    <w:name w:val="Hyperlink"/>
    <w:basedOn w:val="DefaultParagraphFont"/>
    <w:rsid w:val="00527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CF69F-C019-4838-A6BB-4090FD10C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7388</Words>
  <Characters>42114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Valentina Jauković</cp:lastModifiedBy>
  <cp:revision>11</cp:revision>
  <dcterms:created xsi:type="dcterms:W3CDTF">2025-07-21T09:42:00Z</dcterms:created>
  <dcterms:modified xsi:type="dcterms:W3CDTF">2025-07-22T12:05:00Z</dcterms:modified>
</cp:coreProperties>
</file>