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7B" w:rsidRPr="00BD1DF2" w:rsidRDefault="00F91C7B" w:rsidP="00BD1DF2">
      <w:pPr>
        <w:rPr>
          <w:b/>
          <w:bCs/>
          <w:i/>
          <w:iCs/>
          <w:sz w:val="22"/>
          <w:szCs w:val="22"/>
          <w:u w:val="single"/>
          <w:lang w:val="sr-Latn-ME"/>
        </w:rPr>
      </w:pPr>
    </w:p>
    <w:p w:rsidR="002510A5" w:rsidRPr="00BD1DF2" w:rsidRDefault="002510A5" w:rsidP="00BD1DF2">
      <w:pPr>
        <w:jc w:val="center"/>
        <w:rPr>
          <w:b/>
          <w:bCs/>
          <w:iCs/>
          <w:sz w:val="22"/>
          <w:szCs w:val="22"/>
          <w:u w:val="single"/>
          <w:lang w:val="sr-Latn-ME"/>
        </w:rPr>
      </w:pPr>
      <w:r w:rsidRPr="00BD1DF2">
        <w:rPr>
          <w:b/>
          <w:bCs/>
          <w:iCs/>
          <w:sz w:val="22"/>
          <w:szCs w:val="22"/>
          <w:u w:val="single"/>
          <w:lang w:val="sr-Latn-ME"/>
        </w:rPr>
        <w:t>SAŽETAK KARAKTERISTIKA LIJEKA</w:t>
      </w:r>
    </w:p>
    <w:p w:rsidR="002510A5" w:rsidRPr="00BD1DF2" w:rsidRDefault="002510A5" w:rsidP="00BD1DF2">
      <w:pPr>
        <w:rPr>
          <w:b/>
          <w:bCs/>
          <w:i/>
          <w:iCs/>
          <w:sz w:val="22"/>
          <w:szCs w:val="22"/>
          <w:u w:val="single"/>
          <w:lang w:val="sr-Latn-ME"/>
        </w:rPr>
      </w:pPr>
    </w:p>
    <w:p w:rsidR="003C17AB" w:rsidRPr="00BD1DF2" w:rsidRDefault="003C17AB" w:rsidP="00BD1DF2">
      <w:pPr>
        <w:rPr>
          <w:sz w:val="22"/>
          <w:szCs w:val="22"/>
          <w:lang w:val="sr-Latn-ME"/>
        </w:rPr>
      </w:pPr>
    </w:p>
    <w:p w:rsidR="00411B4B" w:rsidRPr="00BD1DF2" w:rsidRDefault="00411B4B" w:rsidP="00BD1DF2">
      <w:pPr>
        <w:tabs>
          <w:tab w:val="left" w:pos="540"/>
          <w:tab w:val="left" w:pos="569"/>
        </w:tabs>
        <w:rPr>
          <w:b/>
          <w:bCs/>
          <w:sz w:val="22"/>
          <w:szCs w:val="22"/>
          <w:lang w:val="sr-Latn-ME"/>
        </w:rPr>
      </w:pPr>
      <w:r w:rsidRPr="00BD1DF2">
        <w:rPr>
          <w:b/>
          <w:bCs/>
          <w:sz w:val="22"/>
          <w:szCs w:val="22"/>
          <w:lang w:val="sr-Latn-ME"/>
        </w:rPr>
        <w:t>1.</w:t>
      </w:r>
      <w:r w:rsidR="00F5167F" w:rsidRPr="00BD1DF2">
        <w:rPr>
          <w:b/>
          <w:bCs/>
          <w:sz w:val="22"/>
          <w:szCs w:val="22"/>
          <w:lang w:val="sr-Latn-ME"/>
        </w:rPr>
        <w:tab/>
      </w:r>
      <w:r w:rsidR="002846DB" w:rsidRPr="00BD1DF2">
        <w:rPr>
          <w:b/>
          <w:bCs/>
          <w:sz w:val="22"/>
          <w:szCs w:val="22"/>
          <w:lang w:val="sr-Latn-ME"/>
        </w:rPr>
        <w:t xml:space="preserve">NAZIV </w:t>
      </w:r>
      <w:r w:rsidRPr="00BD1DF2">
        <w:rPr>
          <w:b/>
          <w:bCs/>
          <w:sz w:val="22"/>
          <w:szCs w:val="22"/>
          <w:lang w:val="sr-Latn-ME"/>
        </w:rPr>
        <w:t>LIJEKA</w:t>
      </w:r>
    </w:p>
    <w:p w:rsidR="00EC2532" w:rsidRPr="00BD1DF2" w:rsidRDefault="00EC2532" w:rsidP="00BD1DF2">
      <w:pPr>
        <w:rPr>
          <w:sz w:val="22"/>
          <w:szCs w:val="22"/>
          <w:lang w:val="sr-Latn-ME"/>
        </w:rPr>
      </w:pPr>
    </w:p>
    <w:p w:rsidR="00BD1DF2" w:rsidRDefault="00BD1DF2" w:rsidP="00BD1DF2">
      <w:pPr>
        <w:rPr>
          <w:b/>
          <w:bCs/>
          <w:sz w:val="22"/>
          <w:szCs w:val="22"/>
          <w:lang w:val="sr-Latn-ME"/>
        </w:rPr>
      </w:pPr>
      <w:r w:rsidRPr="00BD1DF2">
        <w:rPr>
          <w:b/>
          <w:sz w:val="22"/>
          <w:szCs w:val="22"/>
          <w:lang w:val="sr-Latn-ME"/>
        </w:rPr>
        <w:t>HERPLEX</w:t>
      </w:r>
      <w:r w:rsidRPr="00BD1DF2">
        <w:rPr>
          <w:b/>
          <w:sz w:val="22"/>
          <w:szCs w:val="22"/>
          <w:vertAlign w:val="superscript"/>
          <w:lang w:val="sr-Latn-ME"/>
        </w:rPr>
        <w:sym w:font="Symbol" w:char="F0E2"/>
      </w:r>
      <w:r w:rsidRPr="00BD1DF2">
        <w:rPr>
          <w:b/>
          <w:sz w:val="22"/>
          <w:szCs w:val="22"/>
          <w:lang w:val="sr-Latn-ME"/>
        </w:rPr>
        <w:t xml:space="preserve">, </w:t>
      </w:r>
      <w:r w:rsidRPr="00BD1DF2">
        <w:rPr>
          <w:b/>
          <w:bCs/>
          <w:sz w:val="22"/>
          <w:szCs w:val="22"/>
          <w:lang w:val="sr-Latn-ME"/>
        </w:rPr>
        <w:t>krem, 50 mg/g</w:t>
      </w:r>
    </w:p>
    <w:p w:rsidR="00BD1DF2" w:rsidRDefault="00BD1DF2" w:rsidP="00BD1DF2">
      <w:pPr>
        <w:rPr>
          <w:b/>
          <w:bCs/>
          <w:sz w:val="22"/>
          <w:szCs w:val="22"/>
          <w:lang w:val="sr-Latn-ME"/>
        </w:rPr>
      </w:pPr>
    </w:p>
    <w:p w:rsidR="00BD1DF2" w:rsidRPr="00BD1DF2" w:rsidRDefault="00BD1DF2" w:rsidP="00BD1DF2">
      <w:pPr>
        <w:rPr>
          <w:b/>
          <w:bCs/>
          <w:sz w:val="22"/>
          <w:szCs w:val="22"/>
          <w:lang w:val="sr-Latn-ME"/>
        </w:rPr>
      </w:pPr>
      <w:r w:rsidRPr="00BD1DF2">
        <w:rPr>
          <w:sz w:val="22"/>
          <w:szCs w:val="22"/>
          <w:lang w:val="sr-Latn-ME"/>
        </w:rPr>
        <w:t>INN:</w:t>
      </w:r>
      <w:r w:rsidRPr="00BD1DF2">
        <w:rPr>
          <w:sz w:val="22"/>
          <w:szCs w:val="22"/>
          <w:lang w:val="sr-Latn-ME"/>
        </w:rPr>
        <w:tab/>
      </w:r>
      <w:r w:rsidRPr="00BD1DF2">
        <w:rPr>
          <w:bCs/>
          <w:sz w:val="22"/>
          <w:szCs w:val="22"/>
          <w:lang w:val="sr-Latn-ME"/>
        </w:rPr>
        <w:t>aciklovir</w:t>
      </w:r>
    </w:p>
    <w:p w:rsidR="00BD1DF2" w:rsidRPr="00BD1DF2" w:rsidRDefault="00BD1DF2" w:rsidP="00BD1DF2">
      <w:pPr>
        <w:tabs>
          <w:tab w:val="left" w:pos="936"/>
        </w:tabs>
        <w:ind w:left="108"/>
        <w:rPr>
          <w:sz w:val="22"/>
          <w:szCs w:val="22"/>
          <w:lang w:val="sr-Latn-ME"/>
        </w:rPr>
      </w:pPr>
    </w:p>
    <w:p w:rsidR="00530BD7" w:rsidRPr="00BD1DF2" w:rsidRDefault="00530BD7" w:rsidP="00BD1DF2">
      <w:pPr>
        <w:rPr>
          <w:bCs/>
          <w:sz w:val="22"/>
          <w:szCs w:val="22"/>
          <w:lang w:val="sr-Latn-ME"/>
        </w:rPr>
      </w:pPr>
    </w:p>
    <w:p w:rsidR="00411B4B" w:rsidRPr="00BD1DF2" w:rsidRDefault="00411B4B" w:rsidP="00BD1DF2">
      <w:pPr>
        <w:tabs>
          <w:tab w:val="left" w:pos="540"/>
          <w:tab w:val="left" w:pos="569"/>
        </w:tabs>
        <w:rPr>
          <w:b/>
          <w:bCs/>
          <w:sz w:val="22"/>
          <w:szCs w:val="22"/>
          <w:lang w:val="sr-Latn-ME"/>
        </w:rPr>
      </w:pPr>
      <w:r w:rsidRPr="00BD1DF2">
        <w:rPr>
          <w:b/>
          <w:bCs/>
          <w:sz w:val="22"/>
          <w:szCs w:val="22"/>
          <w:lang w:val="sr-Latn-ME"/>
        </w:rPr>
        <w:t xml:space="preserve">2. </w:t>
      </w:r>
      <w:r w:rsidR="00F5167F" w:rsidRPr="00BD1DF2">
        <w:rPr>
          <w:b/>
          <w:bCs/>
          <w:sz w:val="22"/>
          <w:szCs w:val="22"/>
          <w:lang w:val="sr-Latn-ME"/>
        </w:rPr>
        <w:tab/>
      </w:r>
      <w:r w:rsidRPr="00BD1DF2">
        <w:rPr>
          <w:b/>
          <w:bCs/>
          <w:sz w:val="22"/>
          <w:szCs w:val="22"/>
          <w:lang w:val="sr-Latn-ME"/>
        </w:rPr>
        <w:t>KVALITATIVNI I KVANTITATIVNI SASTAV</w:t>
      </w:r>
    </w:p>
    <w:p w:rsidR="00DC7CA2" w:rsidRPr="00BD1DF2" w:rsidRDefault="00DC7CA2" w:rsidP="00BD1DF2">
      <w:pPr>
        <w:tabs>
          <w:tab w:val="left" w:pos="540"/>
          <w:tab w:val="left" w:pos="569"/>
        </w:tabs>
        <w:rPr>
          <w:b/>
          <w:bCs/>
          <w:sz w:val="22"/>
          <w:szCs w:val="22"/>
          <w:lang w:val="sr-Latn-ME"/>
        </w:rPr>
      </w:pPr>
    </w:p>
    <w:p w:rsidR="00DC7CA2" w:rsidRPr="00BD1DF2" w:rsidRDefault="00DC7CA2" w:rsidP="00BD1DF2">
      <w:pPr>
        <w:ind w:left="72" w:hanging="72"/>
        <w:jc w:val="both"/>
        <w:rPr>
          <w:bCs/>
          <w:sz w:val="22"/>
          <w:szCs w:val="22"/>
          <w:lang w:val="sr-Latn-ME"/>
        </w:rPr>
      </w:pPr>
      <w:r w:rsidRPr="00BD1DF2">
        <w:rPr>
          <w:sz w:val="22"/>
          <w:szCs w:val="22"/>
          <w:lang w:val="sr-Latn-ME"/>
        </w:rPr>
        <w:t>1 g krema sadrži 50 mg aciklovira</w:t>
      </w:r>
      <w:r w:rsidRPr="00BD1DF2">
        <w:rPr>
          <w:bCs/>
          <w:sz w:val="22"/>
          <w:szCs w:val="22"/>
          <w:lang w:val="sr-Latn-ME"/>
        </w:rPr>
        <w:t>.</w:t>
      </w:r>
    </w:p>
    <w:p w:rsidR="00DC7CA2" w:rsidRPr="00BD1DF2" w:rsidRDefault="00DC7CA2" w:rsidP="00BD1DF2">
      <w:pPr>
        <w:ind w:left="72" w:hanging="72"/>
        <w:jc w:val="both"/>
        <w:rPr>
          <w:bCs/>
          <w:sz w:val="22"/>
          <w:szCs w:val="22"/>
          <w:lang w:val="sr-Latn-ME"/>
        </w:rPr>
      </w:pPr>
      <w:r w:rsidRPr="00BD1DF2">
        <w:rPr>
          <w:bCs/>
          <w:sz w:val="22"/>
          <w:szCs w:val="22"/>
          <w:lang w:val="sr-Latn-ME"/>
        </w:rPr>
        <w:t>Pomoćne supstance sa potvrđenim dejstvom: propilen glikol, cetostearil alkohol.</w:t>
      </w:r>
    </w:p>
    <w:p w:rsidR="00DC7CA2" w:rsidRPr="00BD1DF2" w:rsidRDefault="00DC7CA2" w:rsidP="00BD1DF2">
      <w:pPr>
        <w:tabs>
          <w:tab w:val="left" w:pos="540"/>
          <w:tab w:val="left" w:pos="569"/>
        </w:tabs>
        <w:jc w:val="both"/>
        <w:rPr>
          <w:b/>
          <w:bCs/>
          <w:sz w:val="22"/>
          <w:szCs w:val="22"/>
          <w:lang w:val="sr-Latn-ME"/>
        </w:rPr>
      </w:pPr>
      <w:r w:rsidRPr="00BD1DF2">
        <w:rPr>
          <w:bCs/>
          <w:sz w:val="22"/>
          <w:szCs w:val="22"/>
          <w:lang w:val="sr-Latn-ME"/>
        </w:rPr>
        <w:t>1 g krema sadrži 400 mg propilen glikola i 50 mg cetostearil alkohola.</w:t>
      </w:r>
    </w:p>
    <w:p w:rsidR="005A0B2E" w:rsidRPr="00BD1DF2" w:rsidRDefault="005A0B2E" w:rsidP="00BD1DF2">
      <w:pPr>
        <w:jc w:val="both"/>
        <w:rPr>
          <w:sz w:val="22"/>
          <w:szCs w:val="22"/>
          <w:lang w:val="sr-Latn-ME"/>
        </w:rPr>
      </w:pPr>
    </w:p>
    <w:p w:rsidR="0003793F" w:rsidRPr="00BD1DF2" w:rsidRDefault="0003793F" w:rsidP="00BD1DF2">
      <w:pPr>
        <w:jc w:val="both"/>
        <w:rPr>
          <w:sz w:val="22"/>
          <w:szCs w:val="22"/>
          <w:lang w:val="sr-Latn-ME"/>
        </w:rPr>
      </w:pPr>
      <w:r w:rsidRPr="00BD1DF2">
        <w:rPr>
          <w:sz w:val="22"/>
          <w:szCs w:val="22"/>
          <w:lang w:val="sr-Latn-ME"/>
        </w:rPr>
        <w:t>Za spisak svih ekscipijenasa, pogledati dio 6.1.</w:t>
      </w:r>
    </w:p>
    <w:p w:rsidR="0003793F" w:rsidRPr="00BD1DF2" w:rsidRDefault="0003793F" w:rsidP="00BD1DF2">
      <w:pPr>
        <w:rPr>
          <w:sz w:val="22"/>
          <w:szCs w:val="22"/>
          <w:lang w:val="sr-Latn-ME"/>
        </w:rPr>
      </w:pPr>
    </w:p>
    <w:p w:rsidR="00C37FD7" w:rsidRPr="00BD1DF2" w:rsidRDefault="00C37FD7" w:rsidP="00BD1DF2">
      <w:pPr>
        <w:rPr>
          <w:sz w:val="22"/>
          <w:szCs w:val="22"/>
          <w:lang w:val="sr-Latn-ME"/>
        </w:rPr>
      </w:pPr>
    </w:p>
    <w:p w:rsidR="00411B4B" w:rsidRPr="00BD1DF2" w:rsidRDefault="00411B4B" w:rsidP="00BD1DF2">
      <w:pPr>
        <w:tabs>
          <w:tab w:val="left" w:pos="540"/>
          <w:tab w:val="left" w:pos="569"/>
        </w:tabs>
        <w:rPr>
          <w:b/>
          <w:bCs/>
          <w:sz w:val="22"/>
          <w:szCs w:val="22"/>
          <w:lang w:val="sr-Latn-ME"/>
        </w:rPr>
      </w:pPr>
      <w:r w:rsidRPr="00BD1DF2">
        <w:rPr>
          <w:b/>
          <w:bCs/>
          <w:sz w:val="22"/>
          <w:szCs w:val="22"/>
          <w:lang w:val="sr-Latn-ME"/>
        </w:rPr>
        <w:t xml:space="preserve">3. </w:t>
      </w:r>
      <w:r w:rsidR="00F5167F" w:rsidRPr="00BD1DF2">
        <w:rPr>
          <w:b/>
          <w:bCs/>
          <w:sz w:val="22"/>
          <w:szCs w:val="22"/>
          <w:lang w:val="sr-Latn-ME"/>
        </w:rPr>
        <w:tab/>
      </w:r>
      <w:r w:rsidRPr="00BD1DF2">
        <w:rPr>
          <w:b/>
          <w:bCs/>
          <w:sz w:val="22"/>
          <w:szCs w:val="22"/>
          <w:lang w:val="sr-Latn-ME"/>
        </w:rPr>
        <w:t>FARMACEUTSKI OBLIK</w:t>
      </w:r>
      <w:r w:rsidR="009F2D23" w:rsidRPr="00BD1DF2">
        <w:rPr>
          <w:b/>
          <w:bCs/>
          <w:sz w:val="22"/>
          <w:szCs w:val="22"/>
          <w:lang w:val="sr-Latn-ME"/>
        </w:rPr>
        <w:t xml:space="preserve"> </w:t>
      </w:r>
    </w:p>
    <w:p w:rsidR="00BD1DF2" w:rsidRDefault="00BD1DF2" w:rsidP="00BD1DF2">
      <w:pPr>
        <w:rPr>
          <w:sz w:val="22"/>
          <w:szCs w:val="22"/>
          <w:lang w:val="sr-Latn-ME"/>
        </w:rPr>
      </w:pPr>
    </w:p>
    <w:p w:rsidR="00BD1DF2" w:rsidRPr="00BD1DF2" w:rsidRDefault="00BD1DF2" w:rsidP="00BD1DF2">
      <w:pPr>
        <w:rPr>
          <w:sz w:val="22"/>
          <w:szCs w:val="22"/>
          <w:lang w:val="sr-Latn-ME"/>
        </w:rPr>
      </w:pPr>
      <w:r w:rsidRPr="00BD1DF2">
        <w:rPr>
          <w:sz w:val="22"/>
          <w:szCs w:val="22"/>
          <w:lang w:val="sr-Latn-ME"/>
        </w:rPr>
        <w:t>Krem.</w:t>
      </w:r>
    </w:p>
    <w:p w:rsidR="00BD1DF2" w:rsidRPr="00BD1DF2" w:rsidRDefault="00BD1DF2" w:rsidP="00BD1DF2">
      <w:pPr>
        <w:jc w:val="both"/>
        <w:rPr>
          <w:rFonts w:eastAsia="Calibri"/>
          <w:sz w:val="22"/>
          <w:szCs w:val="22"/>
          <w:lang w:val="sr-Latn-ME"/>
        </w:rPr>
      </w:pPr>
      <w:r w:rsidRPr="00BD1DF2">
        <w:rPr>
          <w:rFonts w:eastAsia="Calibri"/>
          <w:sz w:val="22"/>
          <w:szCs w:val="22"/>
          <w:lang w:val="sr-Latn-ME"/>
        </w:rPr>
        <w:t xml:space="preserve">HERPLEX krem je bijele boje, homogen, bez mehaničkih onečišćenja.  </w:t>
      </w:r>
    </w:p>
    <w:p w:rsidR="00BD1DF2" w:rsidRPr="00BD1DF2" w:rsidRDefault="00BD1DF2" w:rsidP="00BD1DF2">
      <w:pPr>
        <w:ind w:left="108"/>
        <w:rPr>
          <w:rFonts w:eastAsia="Calibri"/>
          <w:sz w:val="22"/>
          <w:szCs w:val="22"/>
          <w:lang w:val="sr-Latn-ME"/>
        </w:rPr>
      </w:pPr>
    </w:p>
    <w:p w:rsidR="00EC2532" w:rsidRPr="00BD1DF2" w:rsidRDefault="00EC2532" w:rsidP="00BD1DF2">
      <w:pPr>
        <w:rPr>
          <w:bCs/>
          <w:sz w:val="22"/>
          <w:szCs w:val="22"/>
          <w:lang w:val="sr-Latn-ME"/>
        </w:rPr>
      </w:pPr>
    </w:p>
    <w:p w:rsidR="00411B4B" w:rsidRPr="00BD1DF2" w:rsidRDefault="00411B4B" w:rsidP="00BD1DF2">
      <w:pPr>
        <w:tabs>
          <w:tab w:val="left" w:pos="540"/>
          <w:tab w:val="left" w:pos="569"/>
        </w:tabs>
        <w:rPr>
          <w:b/>
          <w:bCs/>
          <w:sz w:val="22"/>
          <w:szCs w:val="22"/>
          <w:lang w:val="sr-Latn-ME"/>
        </w:rPr>
      </w:pPr>
      <w:r w:rsidRPr="00BD1DF2">
        <w:rPr>
          <w:b/>
          <w:bCs/>
          <w:sz w:val="22"/>
          <w:szCs w:val="22"/>
          <w:lang w:val="sr-Latn-ME"/>
        </w:rPr>
        <w:t xml:space="preserve">4. </w:t>
      </w:r>
      <w:r w:rsidR="00480FB1" w:rsidRPr="00BD1DF2">
        <w:rPr>
          <w:b/>
          <w:bCs/>
          <w:sz w:val="22"/>
          <w:szCs w:val="22"/>
          <w:lang w:val="sr-Latn-ME"/>
        </w:rPr>
        <w:tab/>
      </w:r>
      <w:r w:rsidRPr="00BD1DF2">
        <w:rPr>
          <w:b/>
          <w:bCs/>
          <w:sz w:val="22"/>
          <w:szCs w:val="22"/>
          <w:lang w:val="sr-Latn-ME"/>
        </w:rPr>
        <w:t>KLINIČKI PODACI</w:t>
      </w:r>
    </w:p>
    <w:p w:rsidR="00CD6F02" w:rsidRPr="00BD1DF2" w:rsidRDefault="00CD6F02" w:rsidP="00BD1DF2">
      <w:pPr>
        <w:tabs>
          <w:tab w:val="left" w:pos="540"/>
          <w:tab w:val="left" w:pos="569"/>
        </w:tabs>
        <w:rPr>
          <w:bCs/>
          <w:sz w:val="22"/>
          <w:szCs w:val="22"/>
          <w:lang w:val="sr-Latn-ME"/>
        </w:rPr>
      </w:pPr>
    </w:p>
    <w:p w:rsidR="00411B4B" w:rsidRPr="00BD1DF2" w:rsidRDefault="00411B4B" w:rsidP="00BD1DF2">
      <w:pPr>
        <w:tabs>
          <w:tab w:val="left" w:pos="540"/>
          <w:tab w:val="left" w:pos="569"/>
        </w:tabs>
        <w:rPr>
          <w:b/>
          <w:bCs/>
          <w:sz w:val="22"/>
          <w:szCs w:val="22"/>
          <w:lang w:val="sr-Latn-ME"/>
        </w:rPr>
      </w:pPr>
      <w:r w:rsidRPr="00BD1DF2">
        <w:rPr>
          <w:b/>
          <w:bCs/>
          <w:sz w:val="22"/>
          <w:szCs w:val="22"/>
          <w:lang w:val="sr-Latn-ME"/>
        </w:rPr>
        <w:t xml:space="preserve">4.1. </w:t>
      </w:r>
      <w:r w:rsidR="00480FB1" w:rsidRPr="00BD1DF2">
        <w:rPr>
          <w:b/>
          <w:bCs/>
          <w:sz w:val="22"/>
          <w:szCs w:val="22"/>
          <w:lang w:val="sr-Latn-ME"/>
        </w:rPr>
        <w:tab/>
      </w:r>
      <w:r w:rsidRPr="00BD1DF2">
        <w:rPr>
          <w:b/>
          <w:bCs/>
          <w:sz w:val="22"/>
          <w:szCs w:val="22"/>
          <w:lang w:val="sr-Latn-ME"/>
        </w:rPr>
        <w:t>Terapijske indikacije</w:t>
      </w:r>
    </w:p>
    <w:p w:rsidR="00DC7CA2" w:rsidRPr="00BD1DF2" w:rsidRDefault="00DC7CA2" w:rsidP="00BD1DF2">
      <w:pPr>
        <w:tabs>
          <w:tab w:val="left" w:pos="540"/>
          <w:tab w:val="left" w:pos="569"/>
        </w:tabs>
        <w:rPr>
          <w:b/>
          <w:bCs/>
          <w:sz w:val="22"/>
          <w:szCs w:val="22"/>
          <w:lang w:val="sr-Latn-ME"/>
        </w:rPr>
      </w:pPr>
    </w:p>
    <w:p w:rsidR="00DC7CA2" w:rsidRPr="00BD1DF2" w:rsidRDefault="00DC7CA2" w:rsidP="00BD1DF2">
      <w:pPr>
        <w:autoSpaceDE w:val="0"/>
        <w:autoSpaceDN w:val="0"/>
        <w:adjustRightInd w:val="0"/>
        <w:jc w:val="both"/>
        <w:rPr>
          <w:sz w:val="22"/>
          <w:szCs w:val="22"/>
          <w:lang w:val="sr-Latn-ME"/>
        </w:rPr>
      </w:pPr>
      <w:r w:rsidRPr="00BD1DF2">
        <w:rPr>
          <w:sz w:val="22"/>
          <w:szCs w:val="22"/>
          <w:lang w:val="sr-Latn-ME"/>
        </w:rPr>
        <w:t xml:space="preserve">HERPLEX krem je indikovan za lokalno liječenje </w:t>
      </w:r>
      <w:r w:rsidRPr="00BD1DF2">
        <w:rPr>
          <w:i/>
          <w:sz w:val="22"/>
          <w:szCs w:val="22"/>
          <w:lang w:val="sr-Latn-ME"/>
        </w:rPr>
        <w:t>Herpes simplex</w:t>
      </w:r>
      <w:r w:rsidRPr="00BD1DF2">
        <w:rPr>
          <w:sz w:val="22"/>
          <w:szCs w:val="22"/>
          <w:lang w:val="sr-Latn-ME"/>
        </w:rPr>
        <w:t xml:space="preserve"> virusnih infekcija kože uključujući primarni i recidivirajući </w:t>
      </w:r>
      <w:r w:rsidRPr="00BD1DF2">
        <w:rPr>
          <w:i/>
          <w:iCs/>
          <w:sz w:val="22"/>
          <w:szCs w:val="22"/>
          <w:lang w:val="sr-Latn-ME"/>
        </w:rPr>
        <w:t>herpes</w:t>
      </w:r>
      <w:r w:rsidRPr="00BD1DF2">
        <w:rPr>
          <w:iCs/>
          <w:sz w:val="22"/>
          <w:szCs w:val="22"/>
          <w:lang w:val="sr-Latn-ME"/>
        </w:rPr>
        <w:t xml:space="preserve"> </w:t>
      </w:r>
      <w:r w:rsidRPr="00BD1DF2">
        <w:rPr>
          <w:i/>
          <w:iCs/>
          <w:sz w:val="22"/>
          <w:szCs w:val="22"/>
          <w:lang w:val="sr-Latn-ME"/>
        </w:rPr>
        <w:t>genitalis</w:t>
      </w:r>
      <w:r w:rsidRPr="00BD1DF2">
        <w:rPr>
          <w:sz w:val="22"/>
          <w:szCs w:val="22"/>
          <w:lang w:val="sr-Latn-ME"/>
        </w:rPr>
        <w:t xml:space="preserve"> </w:t>
      </w:r>
      <w:r w:rsidRPr="00BD1DF2">
        <w:rPr>
          <w:iCs/>
          <w:sz w:val="22"/>
          <w:szCs w:val="22"/>
          <w:lang w:val="sr-Latn-ME"/>
        </w:rPr>
        <w:t xml:space="preserve">i </w:t>
      </w:r>
      <w:r w:rsidRPr="00BD1DF2">
        <w:rPr>
          <w:i/>
          <w:iCs/>
          <w:sz w:val="22"/>
          <w:szCs w:val="22"/>
          <w:lang w:val="sr-Latn-ME"/>
        </w:rPr>
        <w:t>herpes labialis</w:t>
      </w:r>
      <w:r w:rsidRPr="00BD1DF2">
        <w:rPr>
          <w:sz w:val="22"/>
          <w:szCs w:val="22"/>
          <w:lang w:val="sr-Latn-ME"/>
        </w:rPr>
        <w:t>.</w:t>
      </w:r>
    </w:p>
    <w:p w:rsidR="00411B4B" w:rsidRPr="00BD1DF2" w:rsidRDefault="00411B4B" w:rsidP="00BD1DF2">
      <w:pPr>
        <w:tabs>
          <w:tab w:val="left" w:pos="540"/>
          <w:tab w:val="left" w:pos="569"/>
        </w:tabs>
        <w:rPr>
          <w:bCs/>
          <w:sz w:val="22"/>
          <w:szCs w:val="22"/>
          <w:lang w:val="sr-Latn-ME"/>
        </w:rPr>
      </w:pPr>
    </w:p>
    <w:p w:rsidR="00411B4B" w:rsidRPr="00BD1DF2" w:rsidRDefault="00411B4B" w:rsidP="00BD1DF2">
      <w:pPr>
        <w:tabs>
          <w:tab w:val="left" w:pos="540"/>
          <w:tab w:val="left" w:pos="569"/>
        </w:tabs>
        <w:rPr>
          <w:b/>
          <w:bCs/>
          <w:sz w:val="22"/>
          <w:szCs w:val="22"/>
          <w:lang w:val="sr-Latn-ME"/>
        </w:rPr>
      </w:pPr>
      <w:r w:rsidRPr="00BD1DF2">
        <w:rPr>
          <w:b/>
          <w:bCs/>
          <w:sz w:val="22"/>
          <w:szCs w:val="22"/>
          <w:lang w:val="sr-Latn-ME"/>
        </w:rPr>
        <w:t xml:space="preserve">4.2. </w:t>
      </w:r>
      <w:r w:rsidR="00480FB1" w:rsidRPr="00BD1DF2">
        <w:rPr>
          <w:b/>
          <w:bCs/>
          <w:sz w:val="22"/>
          <w:szCs w:val="22"/>
          <w:lang w:val="sr-Latn-ME"/>
        </w:rPr>
        <w:tab/>
      </w:r>
      <w:r w:rsidRPr="00BD1DF2">
        <w:rPr>
          <w:b/>
          <w:bCs/>
          <w:sz w:val="22"/>
          <w:szCs w:val="22"/>
          <w:lang w:val="sr-Latn-ME"/>
        </w:rPr>
        <w:t>Doziranje i način primjene</w:t>
      </w:r>
    </w:p>
    <w:p w:rsidR="00DC7CA2" w:rsidRPr="00BD1DF2" w:rsidRDefault="00DC7CA2" w:rsidP="00BD1DF2">
      <w:pPr>
        <w:tabs>
          <w:tab w:val="left" w:pos="540"/>
          <w:tab w:val="left" w:pos="569"/>
        </w:tabs>
        <w:rPr>
          <w:b/>
          <w:bCs/>
          <w:sz w:val="22"/>
          <w:szCs w:val="22"/>
          <w:lang w:val="sr-Latn-ME"/>
        </w:rPr>
      </w:pPr>
    </w:p>
    <w:p w:rsidR="00DC7CA2" w:rsidRPr="00BD1DF2" w:rsidRDefault="00DC7CA2" w:rsidP="00BD1DF2">
      <w:pPr>
        <w:autoSpaceDE w:val="0"/>
        <w:autoSpaceDN w:val="0"/>
        <w:adjustRightInd w:val="0"/>
        <w:jc w:val="both"/>
        <w:rPr>
          <w:sz w:val="22"/>
          <w:szCs w:val="22"/>
          <w:lang w:val="sr-Latn-ME"/>
        </w:rPr>
      </w:pPr>
      <w:r w:rsidRPr="00BD1DF2">
        <w:rPr>
          <w:sz w:val="22"/>
          <w:szCs w:val="22"/>
          <w:lang w:val="sr-Latn-ME"/>
        </w:rPr>
        <w:t>Lijek je namijenjen za lokalnu primjenu na koži.</w:t>
      </w:r>
    </w:p>
    <w:p w:rsidR="0072020E" w:rsidRPr="00BD1DF2" w:rsidRDefault="00DC7CA2" w:rsidP="00BD1DF2">
      <w:pPr>
        <w:tabs>
          <w:tab w:val="left" w:pos="540"/>
          <w:tab w:val="left" w:pos="569"/>
        </w:tabs>
        <w:jc w:val="both"/>
        <w:rPr>
          <w:sz w:val="22"/>
          <w:szCs w:val="22"/>
          <w:lang w:val="sr-Latn-ME"/>
        </w:rPr>
      </w:pPr>
      <w:r w:rsidRPr="00BD1DF2">
        <w:rPr>
          <w:sz w:val="22"/>
          <w:szCs w:val="22"/>
          <w:lang w:val="sr-Latn-ME"/>
        </w:rPr>
        <w:t>Nije za primjenu na oku.</w:t>
      </w:r>
    </w:p>
    <w:p w:rsidR="00DC7CA2" w:rsidRPr="00BD1DF2" w:rsidRDefault="00DC7CA2" w:rsidP="00BD1DF2">
      <w:pPr>
        <w:tabs>
          <w:tab w:val="left" w:pos="540"/>
          <w:tab w:val="left" w:pos="569"/>
        </w:tabs>
        <w:jc w:val="both"/>
        <w:rPr>
          <w:bCs/>
          <w:sz w:val="22"/>
          <w:szCs w:val="22"/>
          <w:lang w:val="sr-Latn-ME"/>
        </w:rPr>
      </w:pPr>
    </w:p>
    <w:p w:rsidR="00DC7CA2" w:rsidRPr="00BD1DF2" w:rsidRDefault="00DC7CA2" w:rsidP="00BD1DF2">
      <w:pPr>
        <w:tabs>
          <w:tab w:val="left" w:pos="284"/>
        </w:tabs>
        <w:jc w:val="both"/>
        <w:rPr>
          <w:spacing w:val="-3"/>
          <w:kern w:val="1"/>
          <w:sz w:val="22"/>
          <w:szCs w:val="22"/>
          <w:u w:val="single"/>
          <w:lang w:val="sr-Latn-ME"/>
        </w:rPr>
      </w:pPr>
      <w:r w:rsidRPr="00BD1DF2">
        <w:rPr>
          <w:spacing w:val="-3"/>
          <w:kern w:val="1"/>
          <w:sz w:val="22"/>
          <w:szCs w:val="22"/>
          <w:u w:val="single"/>
          <w:lang w:val="sr-Latn-ME"/>
        </w:rPr>
        <w:t xml:space="preserve">Odrasli </w:t>
      </w:r>
    </w:p>
    <w:p w:rsidR="00DC7CA2" w:rsidRDefault="00DC7CA2" w:rsidP="00BD1DF2">
      <w:pPr>
        <w:tabs>
          <w:tab w:val="left" w:pos="284"/>
        </w:tabs>
        <w:jc w:val="both"/>
        <w:rPr>
          <w:sz w:val="22"/>
          <w:szCs w:val="22"/>
          <w:lang w:val="sr-Latn-ME"/>
        </w:rPr>
      </w:pPr>
      <w:r w:rsidRPr="00BD1DF2">
        <w:rPr>
          <w:spacing w:val="-3"/>
          <w:kern w:val="1"/>
          <w:sz w:val="22"/>
          <w:szCs w:val="22"/>
          <w:lang w:val="sr-Latn-ME"/>
        </w:rPr>
        <w:t>HERPLEX</w:t>
      </w:r>
      <w:r w:rsidRPr="00BD1DF2">
        <w:rPr>
          <w:sz w:val="22"/>
          <w:szCs w:val="22"/>
          <w:lang w:val="sr-Latn-ME"/>
        </w:rPr>
        <w:t xml:space="preserve"> krem se primjenjuje pet puta dnevno, približno na svaka 4 sata tokom dana, izostavljajući primjenu tokom noći. </w:t>
      </w:r>
    </w:p>
    <w:p w:rsidR="00BD1DF2" w:rsidRPr="00BD1DF2" w:rsidRDefault="00BD1DF2" w:rsidP="00BD1DF2">
      <w:pPr>
        <w:tabs>
          <w:tab w:val="left" w:pos="284"/>
        </w:tabs>
        <w:jc w:val="both"/>
        <w:rPr>
          <w:sz w:val="22"/>
          <w:szCs w:val="22"/>
          <w:lang w:val="sr-Latn-ME"/>
        </w:rPr>
      </w:pPr>
    </w:p>
    <w:p w:rsidR="00DC7CA2" w:rsidRDefault="00DC7CA2" w:rsidP="00BD1DF2">
      <w:pPr>
        <w:tabs>
          <w:tab w:val="left" w:pos="284"/>
        </w:tabs>
        <w:jc w:val="both"/>
        <w:rPr>
          <w:sz w:val="22"/>
          <w:szCs w:val="22"/>
          <w:lang w:val="sr-Latn-ME"/>
        </w:rPr>
      </w:pPr>
      <w:r w:rsidRPr="00BD1DF2">
        <w:rPr>
          <w:spacing w:val="-3"/>
          <w:kern w:val="1"/>
          <w:sz w:val="22"/>
          <w:szCs w:val="22"/>
          <w:lang w:val="sr-Latn-ME"/>
        </w:rPr>
        <w:t>HERPLEX</w:t>
      </w:r>
      <w:r w:rsidRPr="00BD1DF2">
        <w:rPr>
          <w:sz w:val="22"/>
          <w:szCs w:val="22"/>
          <w:lang w:val="sr-Latn-ME"/>
        </w:rPr>
        <w:t xml:space="preserve"> krem treba primijeniti na kožne promjene ili na kožne promjene u nastajanju, po mogućnosti što ranije (u prodromalnoj fazi ili fazi eritema). Liječenje može da se  započne i kasnije, kada je već došlo do pojave kožnih promjena u vidu papula ili mjehurića.</w:t>
      </w:r>
    </w:p>
    <w:p w:rsidR="00BD1DF2" w:rsidRPr="00BD1DF2" w:rsidRDefault="00BD1DF2" w:rsidP="00BD1DF2">
      <w:pPr>
        <w:tabs>
          <w:tab w:val="left" w:pos="284"/>
        </w:tabs>
        <w:jc w:val="both"/>
        <w:rPr>
          <w:sz w:val="22"/>
          <w:szCs w:val="22"/>
          <w:lang w:val="sr-Latn-ME"/>
        </w:rPr>
      </w:pPr>
    </w:p>
    <w:p w:rsidR="00DC7CA2" w:rsidRPr="00BD1DF2" w:rsidRDefault="00DC7CA2" w:rsidP="00BD1DF2">
      <w:pPr>
        <w:tabs>
          <w:tab w:val="left" w:pos="284"/>
        </w:tabs>
        <w:jc w:val="both"/>
        <w:rPr>
          <w:sz w:val="22"/>
          <w:szCs w:val="22"/>
          <w:lang w:val="sr-Latn-ME"/>
        </w:rPr>
      </w:pPr>
      <w:r w:rsidRPr="00BD1DF2">
        <w:rPr>
          <w:sz w:val="22"/>
          <w:szCs w:val="22"/>
          <w:lang w:val="sr-Latn-ME"/>
        </w:rPr>
        <w:t>Liječenje treba da traje najmanje 4 dana u slučaju herpes virusne infekcije usana, odnosno 5 dana u slučaju genitalnog herpesa. Ako nakon 5 dana ne dođe do potpunog izlječenja, liječenje se može nastaviti tokom još 5 dana.</w:t>
      </w:r>
    </w:p>
    <w:p w:rsidR="00BD1DF2" w:rsidRDefault="00BD1DF2" w:rsidP="00BD1DF2">
      <w:pPr>
        <w:tabs>
          <w:tab w:val="left" w:pos="284"/>
        </w:tabs>
        <w:jc w:val="both"/>
        <w:rPr>
          <w:sz w:val="22"/>
          <w:szCs w:val="22"/>
          <w:lang w:val="sr-Latn-ME"/>
        </w:rPr>
      </w:pPr>
    </w:p>
    <w:p w:rsidR="00DC7CA2" w:rsidRPr="00BD1DF2" w:rsidRDefault="00DC7CA2" w:rsidP="00BD1DF2">
      <w:pPr>
        <w:tabs>
          <w:tab w:val="left" w:pos="284"/>
        </w:tabs>
        <w:jc w:val="both"/>
        <w:rPr>
          <w:sz w:val="22"/>
          <w:szCs w:val="22"/>
          <w:lang w:val="sr-Latn-ME"/>
        </w:rPr>
      </w:pPr>
      <w:r w:rsidRPr="00BD1DF2">
        <w:rPr>
          <w:sz w:val="22"/>
          <w:szCs w:val="22"/>
          <w:lang w:val="sr-Latn-ME"/>
        </w:rPr>
        <w:t>Krem je namijenjen za lokalnu primjenu.</w:t>
      </w:r>
    </w:p>
    <w:p w:rsidR="00BD1DF2" w:rsidRDefault="00BD1DF2" w:rsidP="00BD1DF2">
      <w:pPr>
        <w:tabs>
          <w:tab w:val="left" w:pos="284"/>
        </w:tabs>
        <w:jc w:val="both"/>
        <w:rPr>
          <w:sz w:val="22"/>
          <w:szCs w:val="22"/>
          <w:lang w:val="sr-Latn-ME"/>
        </w:rPr>
      </w:pPr>
    </w:p>
    <w:p w:rsidR="00DC7CA2" w:rsidRPr="00BD1DF2" w:rsidRDefault="00DC7CA2" w:rsidP="00BD1DF2">
      <w:pPr>
        <w:tabs>
          <w:tab w:val="left" w:pos="284"/>
        </w:tabs>
        <w:jc w:val="both"/>
        <w:rPr>
          <w:sz w:val="22"/>
          <w:szCs w:val="22"/>
          <w:lang w:val="sr-Latn-ME"/>
        </w:rPr>
      </w:pPr>
      <w:r w:rsidRPr="00BD1DF2">
        <w:rPr>
          <w:sz w:val="22"/>
          <w:szCs w:val="22"/>
          <w:lang w:val="sr-Latn-ME"/>
        </w:rPr>
        <w:t>Ne smije se primjenjivati u oči.</w:t>
      </w:r>
    </w:p>
    <w:p w:rsidR="00BD1DF2" w:rsidRDefault="00BD1DF2" w:rsidP="00BD1DF2">
      <w:pPr>
        <w:tabs>
          <w:tab w:val="left" w:pos="284"/>
        </w:tabs>
        <w:rPr>
          <w:bCs/>
          <w:sz w:val="22"/>
          <w:szCs w:val="22"/>
          <w:u w:val="single"/>
          <w:lang w:val="sr-Latn-ME"/>
        </w:rPr>
      </w:pPr>
    </w:p>
    <w:p w:rsidR="00DC7CA2" w:rsidRPr="00BD1DF2" w:rsidRDefault="00DC7CA2" w:rsidP="00BD1DF2">
      <w:pPr>
        <w:tabs>
          <w:tab w:val="left" w:pos="284"/>
        </w:tabs>
        <w:rPr>
          <w:sz w:val="22"/>
          <w:szCs w:val="22"/>
          <w:u w:val="single"/>
          <w:lang w:val="sr-Latn-ME"/>
        </w:rPr>
      </w:pPr>
      <w:r w:rsidRPr="00BD1DF2">
        <w:rPr>
          <w:bCs/>
          <w:sz w:val="22"/>
          <w:szCs w:val="22"/>
          <w:u w:val="single"/>
          <w:lang w:val="sr-Latn-ME"/>
        </w:rPr>
        <w:t xml:space="preserve">Pedijatrijska populacija </w:t>
      </w:r>
    </w:p>
    <w:p w:rsidR="00452E9D" w:rsidRPr="00BD1DF2" w:rsidRDefault="00DC7CA2" w:rsidP="00BD1DF2">
      <w:pPr>
        <w:tabs>
          <w:tab w:val="left" w:pos="540"/>
          <w:tab w:val="left" w:pos="569"/>
        </w:tabs>
        <w:jc w:val="both"/>
        <w:rPr>
          <w:sz w:val="22"/>
          <w:szCs w:val="22"/>
          <w:lang w:val="sr-Latn-ME"/>
        </w:rPr>
      </w:pPr>
      <w:r w:rsidRPr="00BD1DF2">
        <w:rPr>
          <w:sz w:val="22"/>
          <w:szCs w:val="22"/>
          <w:lang w:val="sr-Latn-ME"/>
        </w:rPr>
        <w:t>Aciklovir se kod djece primjenjuje isto kao kod odraslih.</w:t>
      </w:r>
    </w:p>
    <w:p w:rsidR="00DC7CA2" w:rsidRPr="00BD1DF2" w:rsidRDefault="00DC7CA2" w:rsidP="00BD1DF2">
      <w:pPr>
        <w:tabs>
          <w:tab w:val="left" w:pos="540"/>
          <w:tab w:val="left" w:pos="569"/>
        </w:tabs>
        <w:rPr>
          <w:bCs/>
          <w:sz w:val="22"/>
          <w:szCs w:val="22"/>
          <w:lang w:val="sr-Latn-ME"/>
        </w:rPr>
      </w:pPr>
    </w:p>
    <w:p w:rsidR="00411B4B" w:rsidRPr="00BD1DF2" w:rsidRDefault="00411B4B" w:rsidP="00BD1DF2">
      <w:pPr>
        <w:tabs>
          <w:tab w:val="left" w:pos="540"/>
          <w:tab w:val="left" w:pos="569"/>
        </w:tabs>
        <w:rPr>
          <w:b/>
          <w:bCs/>
          <w:sz w:val="22"/>
          <w:szCs w:val="22"/>
          <w:lang w:val="sr-Latn-ME"/>
        </w:rPr>
      </w:pPr>
      <w:r w:rsidRPr="00BD1DF2">
        <w:rPr>
          <w:b/>
          <w:bCs/>
          <w:sz w:val="22"/>
          <w:szCs w:val="22"/>
          <w:lang w:val="sr-Latn-ME"/>
        </w:rPr>
        <w:lastRenderedPageBreak/>
        <w:t xml:space="preserve">4.3. </w:t>
      </w:r>
      <w:r w:rsidR="00480FB1" w:rsidRPr="00BD1DF2">
        <w:rPr>
          <w:b/>
          <w:bCs/>
          <w:sz w:val="22"/>
          <w:szCs w:val="22"/>
          <w:lang w:val="sr-Latn-ME"/>
        </w:rPr>
        <w:tab/>
      </w:r>
      <w:r w:rsidRPr="00BD1DF2">
        <w:rPr>
          <w:b/>
          <w:bCs/>
          <w:sz w:val="22"/>
          <w:szCs w:val="22"/>
          <w:lang w:val="sr-Latn-ME"/>
        </w:rPr>
        <w:t>Kontraindikacije</w:t>
      </w:r>
    </w:p>
    <w:p w:rsidR="00DC7CA2" w:rsidRPr="00BD1DF2" w:rsidRDefault="00DC7CA2" w:rsidP="00BD1DF2">
      <w:pPr>
        <w:tabs>
          <w:tab w:val="left" w:pos="540"/>
          <w:tab w:val="left" w:pos="569"/>
        </w:tabs>
        <w:rPr>
          <w:b/>
          <w:bCs/>
          <w:sz w:val="22"/>
          <w:szCs w:val="22"/>
          <w:lang w:val="sr-Latn-ME"/>
        </w:rPr>
      </w:pPr>
    </w:p>
    <w:p w:rsidR="00DC7CA2" w:rsidRPr="00BD1DF2" w:rsidRDefault="00DC7CA2" w:rsidP="00BD1DF2">
      <w:pPr>
        <w:tabs>
          <w:tab w:val="left" w:pos="540"/>
          <w:tab w:val="left" w:pos="569"/>
        </w:tabs>
        <w:jc w:val="both"/>
        <w:rPr>
          <w:b/>
          <w:bCs/>
          <w:sz w:val="22"/>
          <w:szCs w:val="22"/>
          <w:lang w:val="sr-Latn-ME"/>
        </w:rPr>
      </w:pPr>
      <w:r w:rsidRPr="00BD1DF2">
        <w:rPr>
          <w:bCs/>
          <w:sz w:val="22"/>
          <w:szCs w:val="22"/>
          <w:lang w:val="sr-Latn-ME"/>
        </w:rPr>
        <w:t>Primjena HERPLEX krema je kontraindikovana kod osoba preosjetljivih na aciklovir, valaciklovir, propilen glikol ili bilo koju drugu pomoćnu supstancu HERPLEX krema navedenu u dijelu 6.1.</w:t>
      </w:r>
    </w:p>
    <w:p w:rsidR="0072020E" w:rsidRPr="00BD1DF2" w:rsidRDefault="0072020E" w:rsidP="00BD1DF2">
      <w:pPr>
        <w:tabs>
          <w:tab w:val="left" w:pos="540"/>
          <w:tab w:val="left" w:pos="569"/>
        </w:tabs>
        <w:rPr>
          <w:bCs/>
          <w:sz w:val="22"/>
          <w:szCs w:val="22"/>
          <w:lang w:val="sr-Latn-ME"/>
        </w:rPr>
      </w:pPr>
    </w:p>
    <w:p w:rsidR="00411B4B" w:rsidRPr="00BD1DF2" w:rsidRDefault="00411B4B" w:rsidP="00BD1DF2">
      <w:pPr>
        <w:tabs>
          <w:tab w:val="left" w:pos="540"/>
          <w:tab w:val="left" w:pos="569"/>
        </w:tabs>
        <w:rPr>
          <w:b/>
          <w:bCs/>
          <w:sz w:val="22"/>
          <w:szCs w:val="22"/>
          <w:lang w:val="sr-Latn-ME"/>
        </w:rPr>
      </w:pPr>
      <w:r w:rsidRPr="00BD1DF2">
        <w:rPr>
          <w:b/>
          <w:bCs/>
          <w:sz w:val="22"/>
          <w:szCs w:val="22"/>
          <w:lang w:val="sr-Latn-ME"/>
        </w:rPr>
        <w:t xml:space="preserve">4.4. </w:t>
      </w:r>
      <w:r w:rsidR="00480FB1" w:rsidRPr="00BD1DF2">
        <w:rPr>
          <w:b/>
          <w:bCs/>
          <w:sz w:val="22"/>
          <w:szCs w:val="22"/>
          <w:lang w:val="sr-Latn-ME"/>
        </w:rPr>
        <w:tab/>
      </w:r>
      <w:r w:rsidRPr="00BD1DF2">
        <w:rPr>
          <w:b/>
          <w:bCs/>
          <w:sz w:val="22"/>
          <w:szCs w:val="22"/>
          <w:lang w:val="sr-Latn-ME"/>
        </w:rPr>
        <w:t>Posebna upozorenja i mjere opreza pri upotrebi lijeka</w:t>
      </w:r>
    </w:p>
    <w:p w:rsidR="0072020E" w:rsidRPr="00BD1DF2" w:rsidRDefault="0072020E" w:rsidP="00BD1DF2">
      <w:pPr>
        <w:tabs>
          <w:tab w:val="left" w:pos="540"/>
          <w:tab w:val="left" w:pos="569"/>
        </w:tabs>
        <w:rPr>
          <w:bCs/>
          <w:sz w:val="22"/>
          <w:szCs w:val="22"/>
          <w:lang w:val="sr-Latn-ME"/>
        </w:rPr>
      </w:pPr>
    </w:p>
    <w:p w:rsidR="00DC7CA2" w:rsidRDefault="00DC7CA2" w:rsidP="00BD1DF2">
      <w:pPr>
        <w:tabs>
          <w:tab w:val="left" w:pos="284"/>
        </w:tabs>
        <w:jc w:val="both"/>
        <w:rPr>
          <w:sz w:val="22"/>
          <w:szCs w:val="22"/>
          <w:lang w:val="sr-Latn-ME"/>
        </w:rPr>
      </w:pPr>
      <w:r w:rsidRPr="00BD1DF2">
        <w:rPr>
          <w:sz w:val="22"/>
          <w:szCs w:val="22"/>
          <w:lang w:val="sr-Latn-ME"/>
        </w:rPr>
        <w:t>U slučaju pojave alergijske reakcije pri primjeni aciklovira u obliku krema, potrebno je odmah prekinuti njegovu primjenu te preduzeti odgovarajuće mjere.</w:t>
      </w:r>
    </w:p>
    <w:p w:rsidR="00BD1DF2" w:rsidRPr="00BD1DF2" w:rsidRDefault="00BD1DF2" w:rsidP="00BD1DF2">
      <w:pPr>
        <w:tabs>
          <w:tab w:val="left" w:pos="284"/>
        </w:tabs>
        <w:jc w:val="both"/>
        <w:rPr>
          <w:sz w:val="22"/>
          <w:szCs w:val="22"/>
          <w:lang w:val="sr-Latn-ME"/>
        </w:rPr>
      </w:pPr>
    </w:p>
    <w:p w:rsidR="00DC7CA2" w:rsidRPr="00BD1DF2" w:rsidRDefault="00DC7CA2" w:rsidP="00BD1DF2">
      <w:pPr>
        <w:tabs>
          <w:tab w:val="left" w:pos="284"/>
        </w:tabs>
        <w:jc w:val="both"/>
        <w:rPr>
          <w:sz w:val="22"/>
          <w:szCs w:val="22"/>
          <w:lang w:val="sr-Latn-ME"/>
        </w:rPr>
      </w:pPr>
      <w:r w:rsidRPr="00BD1DF2">
        <w:rPr>
          <w:sz w:val="22"/>
          <w:szCs w:val="22"/>
          <w:lang w:val="sr-Latn-ME"/>
        </w:rPr>
        <w:t>Ne preporučuje se primjena lijeka na mukozne membrane (usta, oči ili vagina), jer može doći do pojave iritacije. Naročito treba voditi računa da lijek ne dođe u kontakt sa očima. U slučaju da krem dođe u kontakt s očima, sluznicu oka je potrebno temeljno isprati hladnom vodom.</w:t>
      </w:r>
    </w:p>
    <w:p w:rsidR="00DC7CA2" w:rsidRPr="00BD1DF2" w:rsidRDefault="00DC7CA2" w:rsidP="00BD1DF2">
      <w:pPr>
        <w:tabs>
          <w:tab w:val="left" w:pos="284"/>
        </w:tabs>
        <w:jc w:val="both"/>
        <w:rPr>
          <w:sz w:val="22"/>
          <w:szCs w:val="22"/>
          <w:lang w:val="sr-Latn-ME"/>
        </w:rPr>
      </w:pPr>
    </w:p>
    <w:p w:rsidR="00057E35" w:rsidRPr="00BD1DF2" w:rsidRDefault="00DC7CA2" w:rsidP="00BD1DF2">
      <w:pPr>
        <w:tabs>
          <w:tab w:val="left" w:pos="540"/>
          <w:tab w:val="left" w:pos="569"/>
        </w:tabs>
        <w:jc w:val="both"/>
        <w:rPr>
          <w:sz w:val="22"/>
          <w:szCs w:val="22"/>
          <w:lang w:val="sr-Latn-ME"/>
        </w:rPr>
      </w:pPr>
      <w:r w:rsidRPr="00BD1DF2">
        <w:rPr>
          <w:sz w:val="22"/>
          <w:szCs w:val="22"/>
          <w:lang w:val="sr-Latn-ME"/>
        </w:rPr>
        <w:t>Kod teških, imunokompromitovanih pacijenata (npr. pacijenti sa HIV infekcijom ili pacijenti kojima je transplantirana koštana srž) neophodno je razmotriti oralnu primjenu aciklovira. Ove pacijente treba podstaći da se obrate ljekaru za liječenje bilo koje infekcije.</w:t>
      </w:r>
    </w:p>
    <w:p w:rsidR="00DC7CA2" w:rsidRPr="00BD1DF2" w:rsidRDefault="00DC7CA2" w:rsidP="00BD1DF2">
      <w:pPr>
        <w:tabs>
          <w:tab w:val="left" w:pos="540"/>
          <w:tab w:val="left" w:pos="569"/>
        </w:tabs>
        <w:jc w:val="both"/>
        <w:rPr>
          <w:sz w:val="22"/>
          <w:szCs w:val="22"/>
          <w:lang w:val="sr-Latn-ME"/>
        </w:rPr>
      </w:pPr>
    </w:p>
    <w:p w:rsidR="00DC7CA2" w:rsidRPr="00BD1DF2" w:rsidRDefault="00DC7CA2" w:rsidP="00BD1DF2">
      <w:pPr>
        <w:jc w:val="both"/>
        <w:rPr>
          <w:sz w:val="22"/>
          <w:szCs w:val="22"/>
          <w:lang w:val="sr-Latn-ME"/>
        </w:rPr>
      </w:pPr>
      <w:r w:rsidRPr="00BD1DF2">
        <w:rPr>
          <w:sz w:val="22"/>
          <w:szCs w:val="22"/>
          <w:lang w:val="sr-Latn-ME"/>
        </w:rPr>
        <w:t>Pacijente je potrebno upozoriti da operu ruke prije i poslije nanošenja krema te da nepotrebno ne diraju lezije kako bi se izbjeglo pogoršanje ili prenošenje infekcije.</w:t>
      </w:r>
    </w:p>
    <w:p w:rsidR="00DC7CA2" w:rsidRPr="00BD1DF2" w:rsidRDefault="00DC7CA2" w:rsidP="00BD1DF2">
      <w:pPr>
        <w:jc w:val="both"/>
        <w:rPr>
          <w:sz w:val="22"/>
          <w:szCs w:val="22"/>
          <w:lang w:val="sr-Latn-ME"/>
        </w:rPr>
      </w:pPr>
    </w:p>
    <w:p w:rsidR="00DC7CA2" w:rsidRPr="00BD1DF2" w:rsidRDefault="00DC7CA2" w:rsidP="00BD1DF2">
      <w:pPr>
        <w:jc w:val="both"/>
        <w:rPr>
          <w:sz w:val="22"/>
          <w:szCs w:val="22"/>
          <w:lang w:val="sr-Latn-ME"/>
        </w:rPr>
      </w:pPr>
      <w:r w:rsidRPr="00BD1DF2">
        <w:rPr>
          <w:sz w:val="22"/>
          <w:szCs w:val="22"/>
          <w:lang w:val="sr-Latn-ME"/>
        </w:rPr>
        <w:t>HERPLEX krem sadrži propilen glikol</w:t>
      </w:r>
    </w:p>
    <w:p w:rsidR="00DC7CA2" w:rsidRPr="00BD1DF2" w:rsidRDefault="00DC7CA2" w:rsidP="00BD1DF2">
      <w:pPr>
        <w:jc w:val="both"/>
        <w:rPr>
          <w:sz w:val="22"/>
          <w:szCs w:val="22"/>
          <w:lang w:val="sr-Latn-ME"/>
        </w:rPr>
      </w:pPr>
      <w:r w:rsidRPr="00BD1DF2">
        <w:rPr>
          <w:sz w:val="22"/>
          <w:szCs w:val="22"/>
          <w:lang w:val="sr-Latn-ME"/>
        </w:rPr>
        <w:t>Ovaj lijek sadrži 1.000 mg propilen glikola po dozi (2.5 g krema), što odgovara 16,6 mg/kg/dan.</w:t>
      </w:r>
    </w:p>
    <w:p w:rsidR="00DC7CA2" w:rsidRPr="00BD1DF2" w:rsidRDefault="00DC7CA2" w:rsidP="00BD1DF2">
      <w:pPr>
        <w:jc w:val="both"/>
        <w:rPr>
          <w:sz w:val="22"/>
          <w:szCs w:val="22"/>
          <w:lang w:val="sr-Latn-ME"/>
        </w:rPr>
      </w:pPr>
    </w:p>
    <w:p w:rsidR="00DC7CA2" w:rsidRPr="00BD1DF2" w:rsidRDefault="00DC7CA2" w:rsidP="00BD1DF2">
      <w:pPr>
        <w:jc w:val="both"/>
        <w:rPr>
          <w:sz w:val="22"/>
          <w:szCs w:val="22"/>
          <w:lang w:val="sr-Latn-ME"/>
        </w:rPr>
      </w:pPr>
      <w:r w:rsidRPr="00BD1DF2">
        <w:rPr>
          <w:sz w:val="22"/>
          <w:szCs w:val="22"/>
          <w:lang w:val="sr-Latn-ME"/>
        </w:rPr>
        <w:t>HERPLEX krem sadrži cetostearil alkohol koji može uzrokovati lokalne kožne reakcije (npr. kontaktni dermatitis).</w:t>
      </w:r>
    </w:p>
    <w:p w:rsidR="00DC7CA2" w:rsidRPr="00BD1DF2" w:rsidRDefault="00DC7CA2" w:rsidP="00BD1DF2">
      <w:pPr>
        <w:jc w:val="both"/>
        <w:rPr>
          <w:sz w:val="22"/>
          <w:szCs w:val="22"/>
          <w:lang w:val="sr-Latn-ME"/>
        </w:rPr>
      </w:pPr>
    </w:p>
    <w:p w:rsidR="00DC7CA2" w:rsidRPr="00BD1DF2" w:rsidRDefault="00DC7CA2" w:rsidP="00BD1DF2">
      <w:pPr>
        <w:tabs>
          <w:tab w:val="left" w:pos="540"/>
          <w:tab w:val="left" w:pos="569"/>
        </w:tabs>
        <w:jc w:val="both"/>
        <w:rPr>
          <w:sz w:val="22"/>
          <w:szCs w:val="22"/>
          <w:lang w:val="sr-Latn-ME"/>
        </w:rPr>
      </w:pPr>
      <w:r w:rsidRPr="00BD1DF2">
        <w:rPr>
          <w:sz w:val="22"/>
          <w:szCs w:val="22"/>
          <w:lang w:val="sr-Latn-ME"/>
        </w:rPr>
        <w:t>HERPLEX krem sadrži natrijum laurilsulfat</w:t>
      </w:r>
    </w:p>
    <w:p w:rsidR="00DC7CA2" w:rsidRPr="00BD1DF2" w:rsidRDefault="00DC7CA2" w:rsidP="00BD1DF2">
      <w:pPr>
        <w:tabs>
          <w:tab w:val="left" w:pos="540"/>
          <w:tab w:val="left" w:pos="569"/>
        </w:tabs>
        <w:jc w:val="both"/>
        <w:rPr>
          <w:sz w:val="22"/>
          <w:szCs w:val="22"/>
          <w:lang w:val="sr-Latn-ME"/>
        </w:rPr>
      </w:pPr>
      <w:r w:rsidRPr="00BD1DF2">
        <w:rPr>
          <w:sz w:val="22"/>
          <w:szCs w:val="22"/>
          <w:lang w:val="sr-Latn-ME"/>
        </w:rPr>
        <w:t>Ovaj lijek sadrži 12,5 mg natrijum laurilsulfat po dozi (2.5 g krema), što odgovara 0,21 mg/kg/dan. Natrijum laurilsulfat može uzrokovati lokalne kožne reakcije (kao što su osjećaj peckanja ili žarenja) ili pojačati kožne reakcije uzrokovane drugim ljekovima kada se primjenjuju na isto područje.</w:t>
      </w:r>
    </w:p>
    <w:p w:rsidR="00DC7CA2" w:rsidRPr="00BD1DF2" w:rsidRDefault="00DC7CA2" w:rsidP="00BD1DF2">
      <w:pPr>
        <w:tabs>
          <w:tab w:val="left" w:pos="540"/>
          <w:tab w:val="left" w:pos="569"/>
        </w:tabs>
        <w:rPr>
          <w:bCs/>
          <w:sz w:val="22"/>
          <w:szCs w:val="22"/>
          <w:lang w:val="sr-Latn-ME"/>
        </w:rPr>
      </w:pPr>
    </w:p>
    <w:p w:rsidR="00411B4B" w:rsidRPr="00BD1DF2" w:rsidRDefault="00411B4B" w:rsidP="00BD1DF2">
      <w:pPr>
        <w:tabs>
          <w:tab w:val="left" w:pos="540"/>
          <w:tab w:val="left" w:pos="569"/>
        </w:tabs>
        <w:rPr>
          <w:b/>
          <w:bCs/>
          <w:sz w:val="22"/>
          <w:szCs w:val="22"/>
          <w:lang w:val="sr-Latn-ME"/>
        </w:rPr>
      </w:pPr>
      <w:r w:rsidRPr="00BD1DF2">
        <w:rPr>
          <w:b/>
          <w:bCs/>
          <w:sz w:val="22"/>
          <w:szCs w:val="22"/>
          <w:lang w:val="sr-Latn-ME"/>
        </w:rPr>
        <w:t>4.5.</w:t>
      </w:r>
      <w:r w:rsidR="000D60CC" w:rsidRPr="00BD1DF2">
        <w:rPr>
          <w:b/>
          <w:bCs/>
          <w:sz w:val="22"/>
          <w:szCs w:val="22"/>
          <w:lang w:val="sr-Latn-ME"/>
        </w:rPr>
        <w:tab/>
      </w:r>
      <w:r w:rsidRPr="00BD1DF2">
        <w:rPr>
          <w:b/>
          <w:bCs/>
          <w:sz w:val="22"/>
          <w:szCs w:val="22"/>
          <w:lang w:val="sr-Latn-ME"/>
        </w:rPr>
        <w:t>Interakcije sa drugim ljekovima i druge vrste interakcija</w:t>
      </w:r>
    </w:p>
    <w:p w:rsidR="00DC7CA2" w:rsidRPr="00BD1DF2" w:rsidRDefault="00DC7CA2" w:rsidP="00BD1DF2">
      <w:pPr>
        <w:tabs>
          <w:tab w:val="left" w:pos="540"/>
          <w:tab w:val="left" w:pos="569"/>
        </w:tabs>
        <w:rPr>
          <w:b/>
          <w:bCs/>
          <w:sz w:val="22"/>
          <w:szCs w:val="22"/>
          <w:lang w:val="sr-Latn-ME"/>
        </w:rPr>
      </w:pPr>
    </w:p>
    <w:p w:rsidR="0072020E" w:rsidRPr="00BD1DF2" w:rsidRDefault="00DC7CA2" w:rsidP="00BD1DF2">
      <w:pPr>
        <w:tabs>
          <w:tab w:val="left" w:pos="540"/>
          <w:tab w:val="left" w:pos="569"/>
        </w:tabs>
        <w:jc w:val="both"/>
        <w:rPr>
          <w:sz w:val="22"/>
          <w:szCs w:val="22"/>
          <w:lang w:val="sr-Latn-ME"/>
        </w:rPr>
      </w:pPr>
      <w:r w:rsidRPr="00BD1DF2">
        <w:rPr>
          <w:sz w:val="22"/>
          <w:szCs w:val="22"/>
          <w:lang w:val="sr-Latn-ME"/>
        </w:rPr>
        <w:t xml:space="preserve">Pri lokalnoj primjeni aciklovira nijesu primijećene klinički značajne interakcije sa drugim ljekovima.  </w:t>
      </w:r>
    </w:p>
    <w:p w:rsidR="00DC7CA2" w:rsidRPr="00BD1DF2" w:rsidRDefault="00DC7CA2" w:rsidP="00BD1DF2">
      <w:pPr>
        <w:tabs>
          <w:tab w:val="left" w:pos="540"/>
          <w:tab w:val="left" w:pos="569"/>
        </w:tabs>
        <w:jc w:val="both"/>
        <w:rPr>
          <w:bCs/>
          <w:sz w:val="22"/>
          <w:szCs w:val="22"/>
          <w:lang w:val="sr-Latn-ME"/>
        </w:rPr>
      </w:pPr>
    </w:p>
    <w:p w:rsidR="0072020E" w:rsidRPr="00BD1DF2" w:rsidRDefault="0072020E" w:rsidP="00BD1DF2">
      <w:pPr>
        <w:tabs>
          <w:tab w:val="left" w:pos="540"/>
          <w:tab w:val="left" w:pos="569"/>
        </w:tabs>
        <w:rPr>
          <w:b/>
          <w:sz w:val="22"/>
          <w:szCs w:val="22"/>
          <w:lang w:val="sr-Latn-ME"/>
        </w:rPr>
      </w:pPr>
      <w:r w:rsidRPr="00BD1DF2">
        <w:rPr>
          <w:b/>
          <w:bCs/>
          <w:sz w:val="22"/>
          <w:szCs w:val="22"/>
          <w:lang w:val="sr-Latn-ME"/>
        </w:rPr>
        <w:t xml:space="preserve">4.6. </w:t>
      </w:r>
      <w:r w:rsidR="00480FB1" w:rsidRPr="00BD1DF2">
        <w:rPr>
          <w:b/>
          <w:bCs/>
          <w:sz w:val="22"/>
          <w:szCs w:val="22"/>
          <w:lang w:val="sr-Latn-ME"/>
        </w:rPr>
        <w:tab/>
      </w:r>
      <w:r w:rsidR="006D20A5" w:rsidRPr="00BD1DF2">
        <w:rPr>
          <w:b/>
          <w:sz w:val="22"/>
          <w:szCs w:val="22"/>
          <w:lang w:val="sr-Latn-ME"/>
        </w:rPr>
        <w:t>Plodnost, trudnoća i dojenje</w:t>
      </w:r>
    </w:p>
    <w:p w:rsidR="002031B3" w:rsidRPr="00BD1DF2" w:rsidRDefault="002031B3" w:rsidP="00BD1DF2">
      <w:pPr>
        <w:tabs>
          <w:tab w:val="left" w:pos="540"/>
          <w:tab w:val="left" w:pos="569"/>
        </w:tabs>
        <w:rPr>
          <w:sz w:val="22"/>
          <w:szCs w:val="22"/>
          <w:u w:val="single"/>
          <w:lang w:val="sr-Latn-ME"/>
        </w:rPr>
      </w:pPr>
    </w:p>
    <w:p w:rsidR="007A3ECB" w:rsidRPr="00BD1DF2" w:rsidRDefault="007A3ECB" w:rsidP="00BD1DF2">
      <w:pPr>
        <w:tabs>
          <w:tab w:val="left" w:pos="540"/>
          <w:tab w:val="left" w:pos="569"/>
        </w:tabs>
        <w:rPr>
          <w:sz w:val="22"/>
          <w:szCs w:val="22"/>
          <w:u w:val="single"/>
          <w:lang w:val="sr-Latn-ME"/>
        </w:rPr>
      </w:pPr>
      <w:r w:rsidRPr="00BD1DF2">
        <w:rPr>
          <w:sz w:val="22"/>
          <w:szCs w:val="22"/>
          <w:u w:val="single"/>
          <w:lang w:val="sr-Latn-ME"/>
        </w:rPr>
        <w:t>Trudnoća</w:t>
      </w:r>
    </w:p>
    <w:p w:rsidR="00DC7CA2" w:rsidRDefault="00DC7CA2" w:rsidP="00BD1DF2">
      <w:pPr>
        <w:tabs>
          <w:tab w:val="left" w:pos="284"/>
        </w:tabs>
        <w:jc w:val="both"/>
        <w:rPr>
          <w:sz w:val="22"/>
          <w:szCs w:val="22"/>
          <w:lang w:val="sr-Latn-ME"/>
        </w:rPr>
      </w:pPr>
      <w:r w:rsidRPr="00BD1DF2">
        <w:rPr>
          <w:sz w:val="22"/>
          <w:szCs w:val="22"/>
          <w:lang w:val="sr-Latn-ME"/>
        </w:rPr>
        <w:t xml:space="preserve">U registrima trudnoće, zabilježeni su rezultati postmarketinške primjene svih farmaceutskih oblika aciklovira kod trudnica. Rezultati u registrima su pokazali da nije bilo povećanja nastanka kongenitalnih anomalija kod djece čije su majke uzimale aciklovir u poređenju sa opštom populacijom, a defekti koji su se javili, nijesu pokazali uniformnost koja bi upućivala na zajednički uzrok. </w:t>
      </w:r>
    </w:p>
    <w:p w:rsidR="00BD1DF2" w:rsidRPr="00BD1DF2" w:rsidRDefault="00BD1DF2" w:rsidP="00BD1DF2">
      <w:pPr>
        <w:tabs>
          <w:tab w:val="left" w:pos="284"/>
        </w:tabs>
        <w:jc w:val="both"/>
        <w:rPr>
          <w:sz w:val="22"/>
          <w:szCs w:val="22"/>
          <w:lang w:val="sr-Latn-ME"/>
        </w:rPr>
      </w:pPr>
    </w:p>
    <w:p w:rsidR="00BD1DF2" w:rsidRPr="00BD1DF2" w:rsidRDefault="00DC7CA2" w:rsidP="00BD1DF2">
      <w:pPr>
        <w:autoSpaceDE w:val="0"/>
        <w:autoSpaceDN w:val="0"/>
        <w:adjustRightInd w:val="0"/>
        <w:jc w:val="both"/>
        <w:rPr>
          <w:sz w:val="22"/>
          <w:szCs w:val="22"/>
          <w:lang w:val="sr-Latn-ME"/>
        </w:rPr>
      </w:pPr>
      <w:r w:rsidRPr="00BD1DF2">
        <w:rPr>
          <w:sz w:val="22"/>
          <w:szCs w:val="22"/>
          <w:lang w:val="sr-Latn-ME"/>
        </w:rPr>
        <w:t>Sistemska primjena aciklovira na osnovu međunarodno priznatih standardnih testova nije dovela do  embriotoksičnih ili teratogenih efekata kod zečeva, pacova ili miševa.</w:t>
      </w:r>
    </w:p>
    <w:p w:rsidR="00DC7CA2" w:rsidRDefault="00DC7CA2" w:rsidP="00BD1DF2">
      <w:pPr>
        <w:autoSpaceDE w:val="0"/>
        <w:autoSpaceDN w:val="0"/>
        <w:adjustRightInd w:val="0"/>
        <w:jc w:val="both"/>
        <w:rPr>
          <w:sz w:val="22"/>
          <w:szCs w:val="22"/>
          <w:lang w:val="sr-Latn-ME"/>
        </w:rPr>
      </w:pPr>
      <w:r w:rsidRPr="00BD1DF2">
        <w:rPr>
          <w:sz w:val="22"/>
          <w:szCs w:val="22"/>
          <w:lang w:val="sr-Latn-ME"/>
        </w:rPr>
        <w:t>U nestandardnim testovima na pacovima, fetalne anomalije posmatrane su samo kod primjene jako visokih subkutanih doza, koje su imale toksično dejstvo na ženku.</w:t>
      </w:r>
      <w:r w:rsidRPr="00BD1DF2">
        <w:rPr>
          <w:color w:val="000000"/>
          <w:sz w:val="22"/>
          <w:szCs w:val="22"/>
          <w:lang w:val="sr-Latn-ME" w:eastAsia="sr-Latn-ME"/>
        </w:rPr>
        <w:t xml:space="preserve"> </w:t>
      </w:r>
      <w:r w:rsidRPr="00BD1DF2">
        <w:rPr>
          <w:sz w:val="22"/>
          <w:szCs w:val="22"/>
          <w:lang w:val="sr-Latn-ME"/>
        </w:rPr>
        <w:t xml:space="preserve">Nije poznato kliničko značenje ovih ispitivanja. </w:t>
      </w:r>
    </w:p>
    <w:p w:rsidR="00BD1DF2" w:rsidRPr="00BD1DF2" w:rsidRDefault="00BD1DF2" w:rsidP="00BD1DF2">
      <w:pPr>
        <w:autoSpaceDE w:val="0"/>
        <w:autoSpaceDN w:val="0"/>
        <w:adjustRightInd w:val="0"/>
        <w:jc w:val="both"/>
        <w:rPr>
          <w:sz w:val="22"/>
          <w:szCs w:val="22"/>
          <w:lang w:val="sr-Latn-ME"/>
        </w:rPr>
      </w:pPr>
    </w:p>
    <w:p w:rsidR="00DC7CA2" w:rsidRPr="00BD1DF2" w:rsidRDefault="00DC7CA2" w:rsidP="00BD1DF2">
      <w:pPr>
        <w:autoSpaceDE w:val="0"/>
        <w:autoSpaceDN w:val="0"/>
        <w:adjustRightInd w:val="0"/>
        <w:jc w:val="both"/>
        <w:rPr>
          <w:sz w:val="22"/>
          <w:szCs w:val="22"/>
          <w:lang w:val="sr-Latn-ME"/>
        </w:rPr>
      </w:pPr>
      <w:r w:rsidRPr="00BD1DF2">
        <w:rPr>
          <w:sz w:val="22"/>
          <w:szCs w:val="22"/>
          <w:lang w:val="sr-Latn-ME"/>
        </w:rPr>
        <w:t>Primjenu HERPLEX krema tokom trudnoće treba uzeti u obzir samo kada potencijalna korist za trudnicu prevazilazi mogući rizik po fetus. Sistemska izloženost acikloviru kod topikalne primjene je vrlo niska.</w:t>
      </w:r>
    </w:p>
    <w:p w:rsidR="000D0381" w:rsidRPr="00BD1DF2" w:rsidRDefault="000D0381" w:rsidP="00BD1DF2">
      <w:pPr>
        <w:tabs>
          <w:tab w:val="left" w:pos="284"/>
        </w:tabs>
        <w:jc w:val="both"/>
        <w:rPr>
          <w:sz w:val="22"/>
          <w:szCs w:val="22"/>
          <w:lang w:val="sr-Latn-ME"/>
        </w:rPr>
      </w:pPr>
    </w:p>
    <w:p w:rsidR="00DC7CA2" w:rsidRPr="00BD1DF2" w:rsidRDefault="00DC7CA2" w:rsidP="00BD1DF2">
      <w:pPr>
        <w:tabs>
          <w:tab w:val="left" w:pos="284"/>
        </w:tabs>
        <w:jc w:val="both"/>
        <w:rPr>
          <w:sz w:val="22"/>
          <w:szCs w:val="22"/>
          <w:u w:val="single"/>
          <w:lang w:val="sr-Latn-ME"/>
        </w:rPr>
      </w:pPr>
      <w:r w:rsidRPr="00BD1DF2">
        <w:rPr>
          <w:sz w:val="22"/>
          <w:szCs w:val="22"/>
          <w:u w:val="single"/>
          <w:lang w:val="sr-Latn-ME"/>
        </w:rPr>
        <w:t>Teratogenost</w:t>
      </w:r>
    </w:p>
    <w:p w:rsidR="00DC7CA2" w:rsidRPr="00BD1DF2" w:rsidRDefault="00DC7CA2" w:rsidP="00BD1DF2">
      <w:pPr>
        <w:autoSpaceDE w:val="0"/>
        <w:autoSpaceDN w:val="0"/>
        <w:adjustRightInd w:val="0"/>
        <w:jc w:val="both"/>
        <w:rPr>
          <w:sz w:val="22"/>
          <w:szCs w:val="22"/>
          <w:lang w:val="sr-Latn-ME"/>
        </w:rPr>
      </w:pPr>
      <w:r w:rsidRPr="00BD1DF2">
        <w:rPr>
          <w:sz w:val="22"/>
          <w:szCs w:val="22"/>
          <w:lang w:val="sr-Latn-ME"/>
        </w:rPr>
        <w:t>U ispitivanjima na životinjama uočene su abnormalnosti samo u slučajevima nakon primijenjenih visokih doza, koje su bile znatno veće od maksimalne doze koja se primjenjuje kod ljudi. Rezultati pretkliničkih studija</w:t>
      </w:r>
      <w:r w:rsidRPr="00BD1DF2" w:rsidDel="00AE7FA3">
        <w:rPr>
          <w:sz w:val="22"/>
          <w:szCs w:val="22"/>
          <w:lang w:val="sr-Latn-ME"/>
        </w:rPr>
        <w:t xml:space="preserve"> </w:t>
      </w:r>
      <w:r w:rsidRPr="00BD1DF2">
        <w:rPr>
          <w:sz w:val="22"/>
          <w:szCs w:val="22"/>
          <w:lang w:val="sr-Latn-ME"/>
        </w:rPr>
        <w:t>imali su mali klinički značaj (vidjeti dio 5.3).</w:t>
      </w:r>
    </w:p>
    <w:p w:rsidR="00DC7CA2" w:rsidRPr="00BD1DF2" w:rsidRDefault="007A3ECB" w:rsidP="00BD1DF2">
      <w:pPr>
        <w:tabs>
          <w:tab w:val="left" w:pos="540"/>
          <w:tab w:val="left" w:pos="569"/>
        </w:tabs>
        <w:rPr>
          <w:sz w:val="22"/>
          <w:szCs w:val="22"/>
          <w:u w:val="single"/>
          <w:lang w:val="sr-Latn-ME"/>
        </w:rPr>
      </w:pPr>
      <w:r w:rsidRPr="00BD1DF2">
        <w:rPr>
          <w:sz w:val="22"/>
          <w:szCs w:val="22"/>
          <w:u w:val="single"/>
          <w:lang w:val="sr-Latn-ME"/>
        </w:rPr>
        <w:lastRenderedPageBreak/>
        <w:t xml:space="preserve">Dojenje </w:t>
      </w:r>
    </w:p>
    <w:p w:rsidR="00DC7CA2" w:rsidRPr="00BD1DF2" w:rsidRDefault="00DC7CA2" w:rsidP="00BD1DF2">
      <w:pPr>
        <w:tabs>
          <w:tab w:val="left" w:pos="540"/>
          <w:tab w:val="left" w:pos="569"/>
        </w:tabs>
        <w:jc w:val="both"/>
        <w:rPr>
          <w:sz w:val="22"/>
          <w:szCs w:val="22"/>
          <w:lang w:val="sr-Latn-ME"/>
        </w:rPr>
      </w:pPr>
      <w:r w:rsidRPr="00BD1DF2">
        <w:rPr>
          <w:sz w:val="22"/>
          <w:szCs w:val="22"/>
          <w:lang w:val="sr-Latn-ME"/>
        </w:rPr>
        <w:t>Ograničeni podaci na dojiljama ukazuju da aciklovir prelazi u majčino mlijeko poslije sistemske primjene. Međutim, doze koje su zabilježene u mlijeku poslije topikalne primjene aciklovira su zanemarljive.</w:t>
      </w:r>
    </w:p>
    <w:p w:rsidR="00DC7CA2" w:rsidRPr="00BD1DF2" w:rsidRDefault="00DC7CA2" w:rsidP="00BD1DF2">
      <w:pPr>
        <w:tabs>
          <w:tab w:val="left" w:pos="540"/>
          <w:tab w:val="left" w:pos="569"/>
        </w:tabs>
        <w:jc w:val="both"/>
        <w:rPr>
          <w:sz w:val="22"/>
          <w:szCs w:val="22"/>
          <w:u w:val="single"/>
          <w:lang w:val="sr-Latn-ME"/>
        </w:rPr>
      </w:pPr>
    </w:p>
    <w:p w:rsidR="00DC7CA2" w:rsidRPr="00BD1DF2" w:rsidRDefault="00DC7CA2" w:rsidP="00BD1DF2">
      <w:pPr>
        <w:tabs>
          <w:tab w:val="left" w:pos="540"/>
          <w:tab w:val="left" w:pos="569"/>
        </w:tabs>
        <w:jc w:val="both"/>
        <w:rPr>
          <w:sz w:val="22"/>
          <w:szCs w:val="22"/>
          <w:u w:val="single"/>
          <w:lang w:val="sr-Latn-ME"/>
        </w:rPr>
      </w:pPr>
      <w:r w:rsidRPr="00BD1DF2">
        <w:rPr>
          <w:sz w:val="22"/>
          <w:szCs w:val="22"/>
          <w:u w:val="single"/>
          <w:lang w:val="sr-Latn-ME"/>
        </w:rPr>
        <w:t>Plodnost</w:t>
      </w:r>
    </w:p>
    <w:p w:rsidR="00DC7CA2" w:rsidRPr="00BD1DF2" w:rsidRDefault="00DC7CA2" w:rsidP="00BD1DF2">
      <w:pPr>
        <w:tabs>
          <w:tab w:val="left" w:pos="284"/>
        </w:tabs>
        <w:jc w:val="both"/>
        <w:rPr>
          <w:bCs/>
          <w:sz w:val="22"/>
          <w:szCs w:val="22"/>
          <w:lang w:val="sr-Latn-ME"/>
        </w:rPr>
      </w:pPr>
      <w:r w:rsidRPr="00BD1DF2">
        <w:rPr>
          <w:bCs/>
          <w:sz w:val="22"/>
          <w:szCs w:val="22"/>
          <w:lang w:val="sr-Latn-ME"/>
        </w:rPr>
        <w:t>Ne postoje podaci o uticaju aciklovira na plodnost kod žena.</w:t>
      </w:r>
    </w:p>
    <w:p w:rsidR="00DC7CA2" w:rsidRPr="00BD1DF2" w:rsidRDefault="00DC7CA2" w:rsidP="00BD1DF2">
      <w:pPr>
        <w:tabs>
          <w:tab w:val="left" w:pos="284"/>
        </w:tabs>
        <w:jc w:val="both"/>
        <w:outlineLvl w:val="0"/>
        <w:rPr>
          <w:sz w:val="22"/>
          <w:szCs w:val="22"/>
          <w:lang w:val="sr-Latn-ME"/>
        </w:rPr>
      </w:pPr>
      <w:r w:rsidRPr="00BD1DF2">
        <w:rPr>
          <w:sz w:val="22"/>
          <w:szCs w:val="22"/>
          <w:lang w:val="sr-Latn-ME"/>
        </w:rPr>
        <w:t xml:space="preserve">U ispitivanju sprovedenom na 20 muškaraca sa normalnim brojem spermatozoida, oralna primjena aciklovira u dozama do 1 g dnevno tokom 6 mjeseci nije imala klinički značajan uticaj na broj spermatozoida, njihovu pokretljivost ili morfologiju. </w:t>
      </w:r>
    </w:p>
    <w:p w:rsidR="00227BDB" w:rsidRPr="00BD1DF2" w:rsidRDefault="00227BDB" w:rsidP="00BD1DF2">
      <w:pPr>
        <w:tabs>
          <w:tab w:val="left" w:pos="540"/>
          <w:tab w:val="left" w:pos="569"/>
        </w:tabs>
        <w:ind w:left="540" w:hanging="540"/>
        <w:rPr>
          <w:b/>
          <w:bCs/>
          <w:sz w:val="22"/>
          <w:szCs w:val="22"/>
          <w:lang w:val="sr-Latn-ME"/>
        </w:rPr>
      </w:pPr>
    </w:p>
    <w:p w:rsidR="0072020E" w:rsidRPr="00BD1DF2" w:rsidRDefault="0072020E" w:rsidP="00BD1DF2">
      <w:pPr>
        <w:tabs>
          <w:tab w:val="left" w:pos="540"/>
          <w:tab w:val="left" w:pos="569"/>
        </w:tabs>
        <w:ind w:left="540" w:hanging="540"/>
        <w:rPr>
          <w:b/>
          <w:bCs/>
          <w:sz w:val="22"/>
          <w:szCs w:val="22"/>
          <w:lang w:val="sr-Latn-ME"/>
        </w:rPr>
      </w:pPr>
      <w:r w:rsidRPr="00BD1DF2">
        <w:rPr>
          <w:b/>
          <w:bCs/>
          <w:sz w:val="22"/>
          <w:szCs w:val="22"/>
          <w:lang w:val="sr-Latn-ME"/>
        </w:rPr>
        <w:t xml:space="preserve">4.7. </w:t>
      </w:r>
      <w:r w:rsidR="00480FB1" w:rsidRPr="00BD1DF2">
        <w:rPr>
          <w:b/>
          <w:bCs/>
          <w:sz w:val="22"/>
          <w:szCs w:val="22"/>
          <w:lang w:val="sr-Latn-ME"/>
        </w:rPr>
        <w:tab/>
      </w:r>
      <w:r w:rsidRPr="00BD1DF2">
        <w:rPr>
          <w:b/>
          <w:bCs/>
          <w:sz w:val="22"/>
          <w:szCs w:val="22"/>
          <w:lang w:val="sr-Latn-ME"/>
        </w:rPr>
        <w:t xml:space="preserve">Uticaj na </w:t>
      </w:r>
      <w:r w:rsidR="002031B3" w:rsidRPr="00BD1DF2">
        <w:rPr>
          <w:b/>
          <w:bCs/>
          <w:sz w:val="22"/>
          <w:szCs w:val="22"/>
          <w:lang w:val="sr-Latn-ME"/>
        </w:rPr>
        <w:t xml:space="preserve">sposobnost </w:t>
      </w:r>
      <w:r w:rsidR="00F34554" w:rsidRPr="00BD1DF2">
        <w:rPr>
          <w:b/>
          <w:bCs/>
          <w:sz w:val="22"/>
          <w:szCs w:val="22"/>
          <w:lang w:val="sr-Latn-ME"/>
        </w:rPr>
        <w:t>upravljanja vozili</w:t>
      </w:r>
      <w:r w:rsidRPr="00BD1DF2">
        <w:rPr>
          <w:b/>
          <w:bCs/>
          <w:sz w:val="22"/>
          <w:szCs w:val="22"/>
          <w:lang w:val="sr-Latn-ME"/>
        </w:rPr>
        <w:t>m</w:t>
      </w:r>
      <w:r w:rsidR="00F34554" w:rsidRPr="00BD1DF2">
        <w:rPr>
          <w:b/>
          <w:bCs/>
          <w:sz w:val="22"/>
          <w:szCs w:val="22"/>
          <w:lang w:val="sr-Latn-ME"/>
        </w:rPr>
        <w:t>a</w:t>
      </w:r>
      <w:r w:rsidRPr="00BD1DF2">
        <w:rPr>
          <w:b/>
          <w:bCs/>
          <w:sz w:val="22"/>
          <w:szCs w:val="22"/>
          <w:lang w:val="sr-Latn-ME"/>
        </w:rPr>
        <w:t xml:space="preserve"> i </w:t>
      </w:r>
      <w:r w:rsidR="000D3449" w:rsidRPr="00BD1DF2">
        <w:rPr>
          <w:b/>
          <w:bCs/>
          <w:sz w:val="22"/>
          <w:szCs w:val="22"/>
          <w:lang w:val="sr-Latn-ME"/>
        </w:rPr>
        <w:t xml:space="preserve">rukovanje </w:t>
      </w:r>
      <w:r w:rsidRPr="00BD1DF2">
        <w:rPr>
          <w:b/>
          <w:bCs/>
          <w:sz w:val="22"/>
          <w:szCs w:val="22"/>
          <w:lang w:val="sr-Latn-ME"/>
        </w:rPr>
        <w:t>mašinama</w:t>
      </w:r>
    </w:p>
    <w:p w:rsidR="00DC7CA2" w:rsidRPr="00BD1DF2" w:rsidRDefault="00DC7CA2" w:rsidP="00BD1DF2">
      <w:pPr>
        <w:tabs>
          <w:tab w:val="left" w:pos="540"/>
          <w:tab w:val="left" w:pos="569"/>
        </w:tabs>
        <w:ind w:left="540" w:hanging="540"/>
        <w:jc w:val="both"/>
        <w:rPr>
          <w:b/>
          <w:bCs/>
          <w:sz w:val="22"/>
          <w:szCs w:val="22"/>
          <w:lang w:val="sr-Latn-ME"/>
        </w:rPr>
      </w:pPr>
    </w:p>
    <w:p w:rsidR="00DC7CA2" w:rsidRPr="00BD1DF2" w:rsidRDefault="00DC7CA2" w:rsidP="00BD1DF2">
      <w:pPr>
        <w:tabs>
          <w:tab w:val="left" w:pos="540"/>
          <w:tab w:val="left" w:pos="569"/>
        </w:tabs>
        <w:jc w:val="both"/>
        <w:rPr>
          <w:b/>
          <w:bCs/>
          <w:sz w:val="22"/>
          <w:szCs w:val="22"/>
          <w:lang w:val="sr-Latn-ME"/>
        </w:rPr>
      </w:pPr>
      <w:r w:rsidRPr="00BD1DF2">
        <w:rPr>
          <w:sz w:val="22"/>
          <w:szCs w:val="22"/>
          <w:lang w:val="sr-Latn-ME"/>
        </w:rPr>
        <w:t>Nema podataka o štetnom uticaju lokalno primijenjenog aciklovira u terapijskim dozama na sposobnost upravljanja motornim vozilima i rukovanja sa mašinama.</w:t>
      </w:r>
    </w:p>
    <w:p w:rsidR="0072020E" w:rsidRPr="00BD1DF2" w:rsidRDefault="0072020E" w:rsidP="00BD1DF2">
      <w:pPr>
        <w:tabs>
          <w:tab w:val="left" w:pos="540"/>
          <w:tab w:val="left" w:pos="569"/>
        </w:tabs>
        <w:rPr>
          <w:b/>
          <w:bCs/>
          <w:sz w:val="22"/>
          <w:szCs w:val="22"/>
          <w:lang w:val="sr-Latn-ME"/>
        </w:rPr>
      </w:pPr>
    </w:p>
    <w:p w:rsidR="0072020E"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4.8. </w:t>
      </w:r>
      <w:r w:rsidR="00480FB1" w:rsidRPr="00BD1DF2">
        <w:rPr>
          <w:b/>
          <w:bCs/>
          <w:sz w:val="22"/>
          <w:szCs w:val="22"/>
          <w:lang w:val="sr-Latn-ME"/>
        </w:rPr>
        <w:tab/>
      </w:r>
      <w:r w:rsidRPr="00BD1DF2">
        <w:rPr>
          <w:b/>
          <w:bCs/>
          <w:sz w:val="22"/>
          <w:szCs w:val="22"/>
          <w:lang w:val="sr-Latn-ME"/>
        </w:rPr>
        <w:t>Neželjena dejstva</w:t>
      </w:r>
    </w:p>
    <w:p w:rsidR="00DC7CA2" w:rsidRPr="00BD1DF2" w:rsidRDefault="00DC7CA2" w:rsidP="00BD1DF2">
      <w:pPr>
        <w:tabs>
          <w:tab w:val="left" w:pos="540"/>
          <w:tab w:val="left" w:pos="569"/>
        </w:tabs>
        <w:rPr>
          <w:b/>
          <w:bCs/>
          <w:sz w:val="22"/>
          <w:szCs w:val="22"/>
          <w:lang w:val="sr-Latn-ME"/>
        </w:rPr>
      </w:pPr>
    </w:p>
    <w:p w:rsidR="00DC7CA2" w:rsidRPr="00BD1DF2" w:rsidRDefault="00DC7CA2" w:rsidP="00BD1DF2">
      <w:pPr>
        <w:autoSpaceDE w:val="0"/>
        <w:autoSpaceDN w:val="0"/>
        <w:adjustRightInd w:val="0"/>
        <w:jc w:val="both"/>
        <w:rPr>
          <w:sz w:val="22"/>
          <w:szCs w:val="22"/>
          <w:lang w:val="sr-Latn-ME"/>
        </w:rPr>
      </w:pPr>
      <w:r w:rsidRPr="00BD1DF2">
        <w:rPr>
          <w:sz w:val="22"/>
          <w:szCs w:val="22"/>
          <w:lang w:val="sr-Latn-ME"/>
        </w:rPr>
        <w:t xml:space="preserve">Neželjena dejstva su klasifikovana prema učestalosti pojavljivanja na: </w:t>
      </w:r>
    </w:p>
    <w:p w:rsidR="00DC7CA2" w:rsidRPr="00BD1DF2" w:rsidRDefault="00DC7CA2" w:rsidP="00BD1DF2">
      <w:pPr>
        <w:autoSpaceDE w:val="0"/>
        <w:autoSpaceDN w:val="0"/>
        <w:adjustRightInd w:val="0"/>
        <w:jc w:val="both"/>
        <w:rPr>
          <w:sz w:val="22"/>
          <w:szCs w:val="22"/>
          <w:lang w:val="sr-Latn-ME"/>
        </w:rPr>
      </w:pPr>
    </w:p>
    <w:p w:rsidR="00DC7CA2" w:rsidRPr="00BD1DF2" w:rsidRDefault="00DC7CA2" w:rsidP="00BD1DF2">
      <w:pPr>
        <w:numPr>
          <w:ilvl w:val="1"/>
          <w:numId w:val="12"/>
        </w:numPr>
        <w:tabs>
          <w:tab w:val="left" w:pos="284"/>
        </w:tabs>
        <w:jc w:val="both"/>
        <w:rPr>
          <w:sz w:val="22"/>
          <w:szCs w:val="22"/>
          <w:lang w:val="sr-Latn-ME"/>
        </w:rPr>
      </w:pPr>
      <w:r w:rsidRPr="00BD1DF2">
        <w:rPr>
          <w:sz w:val="22"/>
          <w:szCs w:val="22"/>
          <w:lang w:val="sr-Latn-ME"/>
        </w:rPr>
        <w:t>Veoma česta (≥1/10);</w:t>
      </w:r>
    </w:p>
    <w:p w:rsidR="00DC7CA2" w:rsidRPr="00BD1DF2" w:rsidRDefault="00DC7CA2" w:rsidP="00BD1DF2">
      <w:pPr>
        <w:numPr>
          <w:ilvl w:val="1"/>
          <w:numId w:val="12"/>
        </w:numPr>
        <w:tabs>
          <w:tab w:val="left" w:pos="284"/>
        </w:tabs>
        <w:jc w:val="both"/>
        <w:rPr>
          <w:sz w:val="22"/>
          <w:szCs w:val="22"/>
          <w:lang w:val="sr-Latn-ME"/>
        </w:rPr>
      </w:pPr>
      <w:r w:rsidRPr="00BD1DF2">
        <w:rPr>
          <w:sz w:val="22"/>
          <w:szCs w:val="22"/>
          <w:lang w:val="sr-Latn-ME"/>
        </w:rPr>
        <w:t>Česta (≥1/100 do &lt;1/10);</w:t>
      </w:r>
    </w:p>
    <w:p w:rsidR="00DC7CA2" w:rsidRPr="00BD1DF2" w:rsidRDefault="00DC7CA2" w:rsidP="00BD1DF2">
      <w:pPr>
        <w:numPr>
          <w:ilvl w:val="1"/>
          <w:numId w:val="12"/>
        </w:numPr>
        <w:tabs>
          <w:tab w:val="left" w:pos="284"/>
        </w:tabs>
        <w:jc w:val="both"/>
        <w:rPr>
          <w:sz w:val="22"/>
          <w:szCs w:val="22"/>
          <w:lang w:val="sr-Latn-ME"/>
        </w:rPr>
      </w:pPr>
      <w:r w:rsidRPr="00BD1DF2">
        <w:rPr>
          <w:sz w:val="22"/>
          <w:szCs w:val="22"/>
          <w:lang w:val="sr-Latn-ME"/>
        </w:rPr>
        <w:t>Povremena (≥1/1.000 do &lt;1/100);</w:t>
      </w:r>
    </w:p>
    <w:p w:rsidR="00DC7CA2" w:rsidRPr="00BD1DF2" w:rsidRDefault="00DC7CA2" w:rsidP="00BD1DF2">
      <w:pPr>
        <w:numPr>
          <w:ilvl w:val="1"/>
          <w:numId w:val="12"/>
        </w:numPr>
        <w:tabs>
          <w:tab w:val="left" w:pos="284"/>
        </w:tabs>
        <w:jc w:val="both"/>
        <w:rPr>
          <w:sz w:val="22"/>
          <w:szCs w:val="22"/>
          <w:lang w:val="sr-Latn-ME"/>
        </w:rPr>
      </w:pPr>
      <w:r w:rsidRPr="00BD1DF2">
        <w:rPr>
          <w:sz w:val="22"/>
          <w:szCs w:val="22"/>
          <w:lang w:val="sr-Latn-ME"/>
        </w:rPr>
        <w:t>Rijetka (≥1/10.000 do &lt;1/1.000);</w:t>
      </w:r>
    </w:p>
    <w:p w:rsidR="00DC7CA2" w:rsidRPr="00BD1DF2" w:rsidRDefault="00DC7CA2" w:rsidP="00BD1DF2">
      <w:pPr>
        <w:numPr>
          <w:ilvl w:val="1"/>
          <w:numId w:val="12"/>
        </w:numPr>
        <w:tabs>
          <w:tab w:val="left" w:pos="284"/>
        </w:tabs>
        <w:jc w:val="both"/>
        <w:rPr>
          <w:sz w:val="22"/>
          <w:szCs w:val="22"/>
          <w:lang w:val="sr-Latn-ME"/>
        </w:rPr>
      </w:pPr>
      <w:r w:rsidRPr="00BD1DF2">
        <w:rPr>
          <w:sz w:val="22"/>
          <w:szCs w:val="22"/>
          <w:lang w:val="sr-Latn-ME"/>
        </w:rPr>
        <w:t>Veoma rijetka (&lt;1/10.000);</w:t>
      </w:r>
    </w:p>
    <w:p w:rsidR="00DC7CA2" w:rsidRPr="00BD1DF2" w:rsidRDefault="00DC7CA2" w:rsidP="00BD1DF2">
      <w:pPr>
        <w:numPr>
          <w:ilvl w:val="1"/>
          <w:numId w:val="12"/>
        </w:numPr>
        <w:tabs>
          <w:tab w:val="left" w:pos="284"/>
        </w:tabs>
        <w:jc w:val="both"/>
        <w:rPr>
          <w:sz w:val="22"/>
          <w:szCs w:val="22"/>
          <w:lang w:val="sr-Latn-ME"/>
        </w:rPr>
      </w:pPr>
      <w:r w:rsidRPr="00BD1DF2">
        <w:rPr>
          <w:sz w:val="22"/>
          <w:szCs w:val="22"/>
          <w:lang w:val="sr-Latn-ME"/>
        </w:rPr>
        <w:t xml:space="preserve">Nepoznata </w:t>
      </w:r>
      <w:r w:rsidRPr="00BD1DF2">
        <w:rPr>
          <w:sz w:val="22"/>
          <w:szCs w:val="22"/>
          <w:lang w:val="sr-Latn-ME" w:eastAsia="hr-HR"/>
        </w:rPr>
        <w:t>(Učestalost ne može biti utvrđena na osnovu dostupnih podataka).</w:t>
      </w:r>
    </w:p>
    <w:p w:rsidR="00DC7CA2" w:rsidRPr="00BD1DF2" w:rsidRDefault="00DC7CA2" w:rsidP="00BD1DF2">
      <w:pPr>
        <w:tabs>
          <w:tab w:val="left" w:pos="284"/>
        </w:tabs>
        <w:ind w:left="1440"/>
        <w:jc w:val="both"/>
        <w:rPr>
          <w:sz w:val="22"/>
          <w:szCs w:val="22"/>
          <w:lang w:val="sr-Latn-ME"/>
        </w:rPr>
      </w:pPr>
    </w:p>
    <w:p w:rsidR="00DC7CA2" w:rsidRPr="00BD1DF2" w:rsidRDefault="00DC7CA2" w:rsidP="00BD1DF2">
      <w:pPr>
        <w:autoSpaceDE w:val="0"/>
        <w:autoSpaceDN w:val="0"/>
        <w:adjustRightInd w:val="0"/>
        <w:jc w:val="both"/>
        <w:rPr>
          <w:b/>
          <w:bCs/>
          <w:i/>
          <w:sz w:val="22"/>
          <w:szCs w:val="22"/>
          <w:u w:val="single"/>
          <w:lang w:val="sr-Latn-ME"/>
        </w:rPr>
      </w:pPr>
      <w:r w:rsidRPr="00BD1DF2">
        <w:rPr>
          <w:b/>
          <w:bCs/>
          <w:i/>
          <w:sz w:val="22"/>
          <w:szCs w:val="22"/>
          <w:u w:val="single"/>
          <w:lang w:val="sr-Latn-ME"/>
        </w:rPr>
        <w:t>Poremećaji na nivou kože i potkožnog tkiva</w:t>
      </w:r>
    </w:p>
    <w:p w:rsidR="00BD1DF2" w:rsidRDefault="00BD1DF2" w:rsidP="00BD1DF2">
      <w:pPr>
        <w:autoSpaceDE w:val="0"/>
        <w:autoSpaceDN w:val="0"/>
        <w:adjustRightInd w:val="0"/>
        <w:jc w:val="both"/>
        <w:rPr>
          <w:i/>
          <w:sz w:val="22"/>
          <w:szCs w:val="22"/>
          <w:lang w:val="sr-Latn-ME"/>
        </w:rPr>
      </w:pPr>
    </w:p>
    <w:p w:rsidR="00DC7CA2" w:rsidRPr="00BD1DF2" w:rsidRDefault="00DC7CA2" w:rsidP="00BD1DF2">
      <w:pPr>
        <w:autoSpaceDE w:val="0"/>
        <w:autoSpaceDN w:val="0"/>
        <w:adjustRightInd w:val="0"/>
        <w:jc w:val="both"/>
        <w:rPr>
          <w:i/>
          <w:sz w:val="22"/>
          <w:szCs w:val="22"/>
          <w:lang w:val="sr-Latn-ME"/>
        </w:rPr>
      </w:pPr>
      <w:r w:rsidRPr="00BD1DF2">
        <w:rPr>
          <w:i/>
          <w:sz w:val="22"/>
          <w:szCs w:val="22"/>
          <w:lang w:val="sr-Latn-ME"/>
        </w:rPr>
        <w:t>Povremena</w:t>
      </w:r>
    </w:p>
    <w:p w:rsidR="00DC7CA2" w:rsidRPr="00BD1DF2" w:rsidRDefault="00DC7CA2" w:rsidP="00BD1DF2">
      <w:pPr>
        <w:numPr>
          <w:ilvl w:val="0"/>
          <w:numId w:val="14"/>
        </w:numPr>
        <w:tabs>
          <w:tab w:val="left" w:pos="284"/>
        </w:tabs>
        <w:autoSpaceDE w:val="0"/>
        <w:autoSpaceDN w:val="0"/>
        <w:adjustRightInd w:val="0"/>
        <w:ind w:left="777" w:hanging="357"/>
        <w:jc w:val="both"/>
        <w:rPr>
          <w:sz w:val="22"/>
          <w:szCs w:val="22"/>
          <w:lang w:val="sr-Latn-ME"/>
        </w:rPr>
      </w:pPr>
      <w:r w:rsidRPr="00BD1DF2">
        <w:rPr>
          <w:sz w:val="22"/>
          <w:szCs w:val="22"/>
          <w:lang w:val="sr-Latn-ME"/>
        </w:rPr>
        <w:t xml:space="preserve">prolazan osjećaj žarenja ili bockanja nakon primjene krema; </w:t>
      </w:r>
    </w:p>
    <w:p w:rsidR="00DC7CA2" w:rsidRPr="00BD1DF2" w:rsidRDefault="00DC7CA2" w:rsidP="00BD1DF2">
      <w:pPr>
        <w:numPr>
          <w:ilvl w:val="0"/>
          <w:numId w:val="14"/>
        </w:numPr>
        <w:tabs>
          <w:tab w:val="left" w:pos="284"/>
        </w:tabs>
        <w:autoSpaceDE w:val="0"/>
        <w:autoSpaceDN w:val="0"/>
        <w:adjustRightInd w:val="0"/>
        <w:ind w:left="777" w:hanging="357"/>
        <w:jc w:val="both"/>
        <w:rPr>
          <w:sz w:val="22"/>
          <w:szCs w:val="22"/>
          <w:lang w:val="sr-Latn-ME"/>
        </w:rPr>
      </w:pPr>
      <w:r w:rsidRPr="00BD1DF2">
        <w:rPr>
          <w:sz w:val="22"/>
          <w:szCs w:val="22"/>
          <w:lang w:val="sr-Latn-ME"/>
        </w:rPr>
        <w:t xml:space="preserve">blago sušenje ili perutanje kože; </w:t>
      </w:r>
    </w:p>
    <w:p w:rsidR="00DC7CA2" w:rsidRPr="00BD1DF2" w:rsidRDefault="00DC7CA2" w:rsidP="00BD1DF2">
      <w:pPr>
        <w:numPr>
          <w:ilvl w:val="0"/>
          <w:numId w:val="14"/>
        </w:numPr>
        <w:tabs>
          <w:tab w:val="left" w:pos="284"/>
        </w:tabs>
        <w:autoSpaceDE w:val="0"/>
        <w:autoSpaceDN w:val="0"/>
        <w:adjustRightInd w:val="0"/>
        <w:ind w:left="777" w:hanging="357"/>
        <w:jc w:val="both"/>
        <w:rPr>
          <w:sz w:val="22"/>
          <w:szCs w:val="22"/>
          <w:lang w:val="sr-Latn-ME"/>
        </w:rPr>
      </w:pPr>
      <w:r w:rsidRPr="00BD1DF2">
        <w:rPr>
          <w:sz w:val="22"/>
          <w:szCs w:val="22"/>
          <w:lang w:val="sr-Latn-ME"/>
        </w:rPr>
        <w:t>svrab.</w:t>
      </w:r>
    </w:p>
    <w:p w:rsidR="00DC7CA2" w:rsidRPr="00BD1DF2" w:rsidRDefault="00DC7CA2" w:rsidP="00BD1DF2">
      <w:pPr>
        <w:tabs>
          <w:tab w:val="left" w:pos="284"/>
        </w:tabs>
        <w:autoSpaceDE w:val="0"/>
        <w:autoSpaceDN w:val="0"/>
        <w:adjustRightInd w:val="0"/>
        <w:ind w:left="780"/>
        <w:jc w:val="both"/>
        <w:rPr>
          <w:sz w:val="22"/>
          <w:szCs w:val="22"/>
          <w:lang w:val="sr-Latn-ME"/>
        </w:rPr>
      </w:pPr>
      <w:r w:rsidRPr="00BD1DF2">
        <w:rPr>
          <w:sz w:val="22"/>
          <w:szCs w:val="22"/>
          <w:lang w:val="sr-Latn-ME"/>
        </w:rPr>
        <w:t xml:space="preserve"> </w:t>
      </w:r>
    </w:p>
    <w:p w:rsidR="00DC7CA2" w:rsidRPr="00BD1DF2" w:rsidRDefault="00DC7CA2" w:rsidP="00BD1DF2">
      <w:pPr>
        <w:tabs>
          <w:tab w:val="left" w:pos="284"/>
        </w:tabs>
        <w:jc w:val="both"/>
        <w:rPr>
          <w:i/>
          <w:sz w:val="22"/>
          <w:szCs w:val="22"/>
          <w:lang w:val="sr-Latn-ME"/>
        </w:rPr>
      </w:pPr>
      <w:r w:rsidRPr="00BD1DF2">
        <w:rPr>
          <w:i/>
          <w:sz w:val="22"/>
          <w:szCs w:val="22"/>
          <w:lang w:val="sr-Latn-ME"/>
        </w:rPr>
        <w:t xml:space="preserve">Rijetka </w:t>
      </w:r>
    </w:p>
    <w:p w:rsidR="00DC7CA2" w:rsidRPr="00BD1DF2" w:rsidRDefault="00DC7CA2" w:rsidP="00BD1DF2">
      <w:pPr>
        <w:numPr>
          <w:ilvl w:val="0"/>
          <w:numId w:val="15"/>
        </w:numPr>
        <w:tabs>
          <w:tab w:val="left" w:pos="284"/>
        </w:tabs>
        <w:jc w:val="both"/>
        <w:rPr>
          <w:sz w:val="22"/>
          <w:szCs w:val="22"/>
          <w:lang w:val="sr-Latn-ME"/>
        </w:rPr>
      </w:pPr>
      <w:r w:rsidRPr="00BD1DF2">
        <w:rPr>
          <w:sz w:val="22"/>
          <w:szCs w:val="22"/>
          <w:lang w:val="sr-Latn-ME"/>
        </w:rPr>
        <w:t xml:space="preserve">eritem; </w:t>
      </w:r>
    </w:p>
    <w:p w:rsidR="00DC7CA2" w:rsidRPr="00BD1DF2" w:rsidRDefault="00DC7CA2" w:rsidP="00BD1DF2">
      <w:pPr>
        <w:numPr>
          <w:ilvl w:val="0"/>
          <w:numId w:val="15"/>
        </w:numPr>
        <w:tabs>
          <w:tab w:val="left" w:pos="284"/>
        </w:tabs>
        <w:jc w:val="both"/>
        <w:rPr>
          <w:sz w:val="22"/>
          <w:szCs w:val="22"/>
          <w:lang w:val="sr-Latn-ME"/>
        </w:rPr>
      </w:pPr>
      <w:r w:rsidRPr="00BD1DF2">
        <w:rPr>
          <w:sz w:val="22"/>
          <w:szCs w:val="22"/>
          <w:lang w:val="sr-Latn-ME"/>
        </w:rPr>
        <w:t>kontaktni dermatitis nakon primjene. Testovi senzibilizacije pokazali su kako se češće radi o reakciji preosjetljivosti na pomoćne supstance u kremu nego na sam aciklovir.</w:t>
      </w:r>
    </w:p>
    <w:p w:rsidR="00DC7CA2" w:rsidRPr="00BD1DF2" w:rsidRDefault="00DC7CA2" w:rsidP="00BD1DF2">
      <w:pPr>
        <w:tabs>
          <w:tab w:val="left" w:pos="284"/>
        </w:tabs>
        <w:ind w:left="720"/>
        <w:jc w:val="both"/>
        <w:rPr>
          <w:sz w:val="22"/>
          <w:szCs w:val="22"/>
          <w:lang w:val="sr-Latn-ME"/>
        </w:rPr>
      </w:pPr>
    </w:p>
    <w:p w:rsidR="00DC7CA2" w:rsidRPr="00BD1DF2" w:rsidRDefault="00DC7CA2" w:rsidP="00BD1DF2">
      <w:pPr>
        <w:tabs>
          <w:tab w:val="left" w:pos="284"/>
        </w:tabs>
        <w:jc w:val="both"/>
        <w:rPr>
          <w:b/>
          <w:bCs/>
          <w:i/>
          <w:sz w:val="22"/>
          <w:szCs w:val="22"/>
          <w:u w:val="single"/>
          <w:lang w:val="sr-Latn-ME"/>
        </w:rPr>
      </w:pPr>
      <w:r w:rsidRPr="00BD1DF2">
        <w:rPr>
          <w:b/>
          <w:bCs/>
          <w:i/>
          <w:sz w:val="22"/>
          <w:szCs w:val="22"/>
          <w:u w:val="single"/>
          <w:lang w:val="sr-Latn-ME"/>
        </w:rPr>
        <w:t>Poremećaji imunog sistema</w:t>
      </w:r>
    </w:p>
    <w:p w:rsidR="00DC7CA2" w:rsidRPr="00BD1DF2" w:rsidRDefault="00DC7CA2" w:rsidP="00BD1DF2">
      <w:pPr>
        <w:tabs>
          <w:tab w:val="left" w:pos="284"/>
        </w:tabs>
        <w:jc w:val="both"/>
        <w:rPr>
          <w:b/>
          <w:bCs/>
          <w:i/>
          <w:sz w:val="22"/>
          <w:szCs w:val="22"/>
          <w:u w:val="single"/>
          <w:lang w:val="sr-Latn-ME"/>
        </w:rPr>
      </w:pPr>
    </w:p>
    <w:p w:rsidR="00DC7CA2" w:rsidRPr="00BD1DF2" w:rsidRDefault="00DC7CA2" w:rsidP="00BD1DF2">
      <w:pPr>
        <w:tabs>
          <w:tab w:val="left" w:pos="284"/>
        </w:tabs>
        <w:jc w:val="both"/>
        <w:rPr>
          <w:i/>
          <w:sz w:val="22"/>
          <w:szCs w:val="22"/>
          <w:lang w:val="sr-Latn-ME"/>
        </w:rPr>
      </w:pPr>
      <w:r w:rsidRPr="00BD1DF2">
        <w:rPr>
          <w:i/>
          <w:sz w:val="22"/>
          <w:szCs w:val="22"/>
          <w:lang w:val="sr-Latn-ME"/>
        </w:rPr>
        <w:t>Veoma rijetka</w:t>
      </w:r>
    </w:p>
    <w:p w:rsidR="00DC7CA2" w:rsidRPr="00BD1DF2" w:rsidRDefault="00DC7CA2" w:rsidP="00BD1DF2">
      <w:pPr>
        <w:pStyle w:val="ListParagraph"/>
        <w:numPr>
          <w:ilvl w:val="0"/>
          <w:numId w:val="16"/>
        </w:numPr>
        <w:tabs>
          <w:tab w:val="left" w:pos="284"/>
        </w:tabs>
        <w:jc w:val="both"/>
        <w:rPr>
          <w:sz w:val="22"/>
          <w:szCs w:val="22"/>
          <w:lang w:val="sr-Latn-ME"/>
        </w:rPr>
      </w:pPr>
      <w:r w:rsidRPr="00BD1DF2">
        <w:rPr>
          <w:sz w:val="22"/>
          <w:szCs w:val="22"/>
          <w:lang w:val="sr-Latn-ME"/>
        </w:rPr>
        <w:t>trenutne reakcije preosjetljivosti, uključujući angioedem i urtikariju.</w:t>
      </w:r>
    </w:p>
    <w:p w:rsidR="00EA3FD6" w:rsidRPr="00BD1DF2" w:rsidRDefault="00EA3FD6" w:rsidP="00BD1DF2">
      <w:pPr>
        <w:pStyle w:val="ListParagraph"/>
        <w:tabs>
          <w:tab w:val="left" w:pos="284"/>
        </w:tabs>
        <w:jc w:val="both"/>
        <w:rPr>
          <w:sz w:val="22"/>
          <w:szCs w:val="22"/>
          <w:lang w:val="sr-Latn-ME"/>
        </w:rPr>
      </w:pPr>
    </w:p>
    <w:p w:rsidR="005A23D2" w:rsidRPr="00BD1DF2" w:rsidRDefault="005A23D2" w:rsidP="00BD1DF2">
      <w:pPr>
        <w:spacing w:after="200"/>
        <w:rPr>
          <w:rFonts w:eastAsia="Calibri"/>
          <w:sz w:val="22"/>
          <w:szCs w:val="22"/>
          <w:u w:val="single"/>
          <w:lang w:val="sr-Latn-ME"/>
        </w:rPr>
      </w:pPr>
      <w:r w:rsidRPr="00BD1DF2">
        <w:rPr>
          <w:rFonts w:eastAsia="Calibri"/>
          <w:sz w:val="22"/>
          <w:szCs w:val="22"/>
          <w:u w:val="single"/>
          <w:lang w:val="sr-Latn-ME"/>
        </w:rPr>
        <w:t>Prijavljivanje sumnji na neželjena dejstva</w:t>
      </w:r>
    </w:p>
    <w:p w:rsidR="005A23D2" w:rsidRPr="00BD1DF2" w:rsidRDefault="005A23D2" w:rsidP="00BD1DF2">
      <w:pPr>
        <w:spacing w:after="200"/>
        <w:jc w:val="both"/>
        <w:rPr>
          <w:rFonts w:eastAsia="Calibri"/>
          <w:sz w:val="22"/>
          <w:szCs w:val="22"/>
          <w:lang w:val="sr-Latn-ME"/>
        </w:rPr>
      </w:pPr>
      <w:r w:rsidRPr="00BD1DF2">
        <w:rPr>
          <w:rFonts w:eastAsia="Calibri"/>
          <w:sz w:val="22"/>
          <w:szCs w:val="22"/>
          <w:lang w:val="sr-Latn-ME"/>
        </w:rPr>
        <w:t>Prijavljivanje neželjenih dejstava nakon dobijanja dozvole je od velikog značaja jer obezbjeđuje kont</w:t>
      </w:r>
      <w:r w:rsidR="00EA5765" w:rsidRPr="00BD1DF2">
        <w:rPr>
          <w:rFonts w:eastAsia="Calibri"/>
          <w:sz w:val="22"/>
          <w:szCs w:val="22"/>
          <w:lang w:val="sr-Latn-ME"/>
        </w:rPr>
        <w:t>inuirano praćenje odnosa korist</w:t>
      </w:r>
      <w:r w:rsidRPr="00BD1DF2">
        <w:rPr>
          <w:rFonts w:eastAsia="Calibri"/>
          <w:sz w:val="22"/>
          <w:szCs w:val="22"/>
          <w:lang w:val="sr-Latn-ME"/>
        </w:rPr>
        <w:t>/rizik primjene lijeka. Zdravstveni radnici treba da prijave svaku sumnju na neželjeno</w:t>
      </w:r>
      <w:r w:rsidR="009B062A" w:rsidRPr="00BD1DF2">
        <w:rPr>
          <w:rFonts w:eastAsia="Calibri"/>
          <w:sz w:val="22"/>
          <w:szCs w:val="22"/>
          <w:lang w:val="sr-Latn-ME"/>
        </w:rPr>
        <w:t xml:space="preserve"> </w:t>
      </w:r>
      <w:r w:rsidRPr="00BD1DF2">
        <w:rPr>
          <w:rFonts w:eastAsia="Calibri"/>
          <w:sz w:val="22"/>
          <w:szCs w:val="22"/>
          <w:lang w:val="sr-Latn-ME"/>
        </w:rPr>
        <w:t xml:space="preserve">dejstvo ovog lijeka </w:t>
      </w:r>
      <w:r w:rsidR="004E70AD" w:rsidRPr="00BD1DF2">
        <w:rPr>
          <w:rFonts w:eastAsia="Calibri"/>
          <w:sz w:val="22"/>
          <w:szCs w:val="22"/>
          <w:lang w:val="sr-Latn-ME"/>
        </w:rPr>
        <w:t>Institutu</w:t>
      </w:r>
      <w:r w:rsidRPr="00BD1DF2">
        <w:rPr>
          <w:rFonts w:eastAsia="Calibri"/>
          <w:sz w:val="22"/>
          <w:szCs w:val="22"/>
          <w:lang w:val="sr-Latn-ME"/>
        </w:rPr>
        <w:t xml:space="preserve"> za ljekove i medicinska sredstva</w:t>
      </w:r>
      <w:r w:rsidR="004E70AD" w:rsidRPr="00BD1DF2">
        <w:rPr>
          <w:rFonts w:eastAsia="Calibri"/>
          <w:sz w:val="22"/>
          <w:szCs w:val="22"/>
          <w:lang w:val="sr-Latn-ME"/>
        </w:rPr>
        <w:t xml:space="preserve"> </w:t>
      </w:r>
      <w:r w:rsidRPr="00BD1DF2">
        <w:rPr>
          <w:rFonts w:eastAsia="Calibri"/>
          <w:sz w:val="22"/>
          <w:szCs w:val="22"/>
          <w:lang w:val="sr-Latn-ME"/>
        </w:rPr>
        <w:t>(</w:t>
      </w:r>
      <w:r w:rsidR="004E70AD" w:rsidRPr="00BD1DF2">
        <w:rPr>
          <w:rFonts w:eastAsia="Calibri"/>
          <w:sz w:val="22"/>
          <w:szCs w:val="22"/>
          <w:lang w:val="sr-Latn-ME"/>
        </w:rPr>
        <w:t>CInMED</w:t>
      </w:r>
      <w:r w:rsidRPr="00BD1DF2">
        <w:rPr>
          <w:rFonts w:eastAsia="Calibri"/>
          <w:sz w:val="22"/>
          <w:szCs w:val="22"/>
          <w:lang w:val="sr-Latn-ME"/>
        </w:rPr>
        <w:t>):</w:t>
      </w:r>
    </w:p>
    <w:p w:rsidR="005A23D2" w:rsidRPr="00BD1DF2" w:rsidRDefault="004E70AD" w:rsidP="00BD1DF2">
      <w:pPr>
        <w:pStyle w:val="NoSpacing"/>
        <w:jc w:val="both"/>
        <w:rPr>
          <w:rFonts w:eastAsia="Calibri"/>
          <w:sz w:val="22"/>
          <w:szCs w:val="22"/>
          <w:lang w:val="sr-Latn-ME"/>
        </w:rPr>
      </w:pPr>
      <w:r w:rsidRPr="00BD1DF2">
        <w:rPr>
          <w:rFonts w:eastAsia="Calibri"/>
          <w:sz w:val="22"/>
          <w:szCs w:val="22"/>
          <w:lang w:val="sr-Latn-ME"/>
        </w:rPr>
        <w:t xml:space="preserve">Institut </w:t>
      </w:r>
      <w:r w:rsidR="005A23D2" w:rsidRPr="00BD1DF2">
        <w:rPr>
          <w:rFonts w:eastAsia="Calibri"/>
          <w:sz w:val="22"/>
          <w:szCs w:val="22"/>
          <w:lang w:val="sr-Latn-ME"/>
        </w:rPr>
        <w:t xml:space="preserve">za ljekove i medicinska sredstva </w:t>
      </w:r>
    </w:p>
    <w:p w:rsidR="005A23D2" w:rsidRPr="00BD1DF2" w:rsidRDefault="005A23D2" w:rsidP="00BD1DF2">
      <w:pPr>
        <w:pStyle w:val="NoSpacing"/>
        <w:jc w:val="both"/>
        <w:rPr>
          <w:rFonts w:eastAsia="Calibri"/>
          <w:sz w:val="22"/>
          <w:szCs w:val="22"/>
          <w:lang w:val="sr-Latn-ME"/>
        </w:rPr>
      </w:pPr>
      <w:r w:rsidRPr="00BD1DF2">
        <w:rPr>
          <w:rFonts w:eastAsia="Calibri"/>
          <w:sz w:val="22"/>
          <w:szCs w:val="22"/>
          <w:lang w:val="sr-Latn-ME"/>
        </w:rPr>
        <w:t>Odjeljenje za farmakovigilancu</w:t>
      </w:r>
    </w:p>
    <w:p w:rsidR="00EA5765" w:rsidRPr="00BD1DF2" w:rsidRDefault="005A23D2" w:rsidP="00BD1DF2">
      <w:pPr>
        <w:pStyle w:val="NoSpacing"/>
        <w:jc w:val="both"/>
        <w:rPr>
          <w:rFonts w:eastAsia="Calibri"/>
          <w:sz w:val="22"/>
          <w:szCs w:val="22"/>
          <w:lang w:val="sr-Latn-ME"/>
        </w:rPr>
      </w:pPr>
      <w:r w:rsidRPr="00BD1DF2">
        <w:rPr>
          <w:rFonts w:eastAsia="Calibri"/>
          <w:sz w:val="22"/>
          <w:szCs w:val="22"/>
          <w:lang w:val="sr-Latn-ME"/>
        </w:rPr>
        <w:t>Bulevar Ivana Crnojevića 64a, 81000 Podgorica</w:t>
      </w:r>
    </w:p>
    <w:p w:rsidR="00EA5765" w:rsidRPr="00BD1DF2" w:rsidRDefault="00EA5765" w:rsidP="00BD1DF2">
      <w:pPr>
        <w:pStyle w:val="NoSpacing"/>
        <w:rPr>
          <w:rFonts w:eastAsia="Calibri"/>
          <w:sz w:val="22"/>
          <w:szCs w:val="22"/>
          <w:lang w:val="sr-Latn-ME"/>
        </w:rPr>
      </w:pPr>
    </w:p>
    <w:p w:rsidR="005A23D2" w:rsidRPr="00BD1DF2" w:rsidRDefault="005A23D2" w:rsidP="00BD1DF2">
      <w:pPr>
        <w:pStyle w:val="NoSpacing"/>
        <w:jc w:val="both"/>
        <w:rPr>
          <w:rFonts w:eastAsia="Calibri"/>
          <w:sz w:val="22"/>
          <w:szCs w:val="22"/>
          <w:lang w:val="sr-Latn-ME"/>
        </w:rPr>
      </w:pPr>
      <w:r w:rsidRPr="00BD1DF2">
        <w:rPr>
          <w:rFonts w:eastAsia="Calibri"/>
          <w:sz w:val="22"/>
          <w:szCs w:val="22"/>
          <w:lang w:val="sr-Latn-ME"/>
        </w:rPr>
        <w:t>tel: +382 (0) 20 310 280</w:t>
      </w:r>
    </w:p>
    <w:p w:rsidR="00EA5765" w:rsidRPr="00BD1DF2" w:rsidRDefault="005A23D2" w:rsidP="00BD1DF2">
      <w:pPr>
        <w:pStyle w:val="NoSpacing"/>
        <w:jc w:val="both"/>
        <w:rPr>
          <w:rFonts w:eastAsia="Calibri"/>
          <w:sz w:val="22"/>
          <w:szCs w:val="22"/>
          <w:lang w:val="sr-Latn-ME"/>
        </w:rPr>
      </w:pPr>
      <w:r w:rsidRPr="00BD1DF2">
        <w:rPr>
          <w:rFonts w:eastAsia="Calibri"/>
          <w:sz w:val="22"/>
          <w:szCs w:val="22"/>
          <w:lang w:val="sr-Latn-ME"/>
        </w:rPr>
        <w:t>fax:</w:t>
      </w:r>
      <w:r w:rsidR="00EA5765" w:rsidRPr="00BD1DF2">
        <w:rPr>
          <w:rFonts w:eastAsia="Calibri"/>
          <w:sz w:val="22"/>
          <w:szCs w:val="22"/>
          <w:lang w:val="sr-Latn-ME"/>
        </w:rPr>
        <w:t xml:space="preserve"> </w:t>
      </w:r>
      <w:r w:rsidRPr="00BD1DF2">
        <w:rPr>
          <w:rFonts w:eastAsia="Calibri"/>
          <w:sz w:val="22"/>
          <w:szCs w:val="22"/>
          <w:lang w:val="sr-Latn-ME"/>
        </w:rPr>
        <w:t>+382 (0) 20 310 581</w:t>
      </w:r>
    </w:p>
    <w:p w:rsidR="005A23D2" w:rsidRPr="00BD1DF2" w:rsidRDefault="00AD2A4E" w:rsidP="00BD1DF2">
      <w:pPr>
        <w:pStyle w:val="NoSpacing"/>
        <w:jc w:val="both"/>
        <w:rPr>
          <w:rFonts w:eastAsia="Calibri"/>
          <w:sz w:val="22"/>
          <w:szCs w:val="22"/>
          <w:lang w:val="sr-Latn-ME"/>
        </w:rPr>
      </w:pPr>
      <w:hyperlink r:id="rId8" w:history="1">
        <w:r w:rsidR="004E70AD" w:rsidRPr="00BD1DF2">
          <w:rPr>
            <w:rStyle w:val="Hyperlink"/>
            <w:rFonts w:eastAsia="Calibri"/>
            <w:sz w:val="22"/>
            <w:szCs w:val="22"/>
            <w:lang w:val="sr-Latn-ME"/>
          </w:rPr>
          <w:t>www.cinmed.me</w:t>
        </w:r>
      </w:hyperlink>
    </w:p>
    <w:p w:rsidR="00EA5765" w:rsidRPr="00BD1DF2" w:rsidRDefault="00AD2A4E" w:rsidP="00BD1DF2">
      <w:pPr>
        <w:pStyle w:val="NoSpacing"/>
        <w:jc w:val="both"/>
        <w:rPr>
          <w:rFonts w:eastAsia="Calibri"/>
          <w:color w:val="0000FF"/>
          <w:sz w:val="22"/>
          <w:szCs w:val="22"/>
          <w:u w:val="single"/>
          <w:lang w:val="sr-Latn-ME"/>
        </w:rPr>
      </w:pPr>
      <w:hyperlink r:id="rId9" w:history="1">
        <w:r w:rsidR="004E70AD" w:rsidRPr="00BD1DF2">
          <w:rPr>
            <w:rStyle w:val="Hyperlink"/>
            <w:rFonts w:eastAsia="Calibri"/>
            <w:sz w:val="22"/>
            <w:szCs w:val="22"/>
            <w:lang w:val="sr-Latn-ME"/>
          </w:rPr>
          <w:t>nezeljenadejstva@cinmed.me</w:t>
        </w:r>
      </w:hyperlink>
    </w:p>
    <w:p w:rsidR="005A23D2" w:rsidRPr="00BD1DF2" w:rsidRDefault="005A23D2" w:rsidP="00BD1DF2">
      <w:pPr>
        <w:pStyle w:val="NoSpacing"/>
        <w:jc w:val="both"/>
        <w:rPr>
          <w:rFonts w:eastAsia="Calibri"/>
          <w:sz w:val="22"/>
          <w:szCs w:val="22"/>
          <w:lang w:val="sr-Latn-ME"/>
        </w:rPr>
      </w:pPr>
      <w:r w:rsidRPr="00BD1DF2">
        <w:rPr>
          <w:rFonts w:eastAsia="Calibri"/>
          <w:sz w:val="22"/>
          <w:szCs w:val="22"/>
          <w:lang w:val="sr-Latn-ME"/>
        </w:rPr>
        <w:t>putem IS zdravstvene zaštite</w:t>
      </w:r>
    </w:p>
    <w:p w:rsidR="00836B35" w:rsidRPr="00BD1DF2" w:rsidRDefault="00836B35" w:rsidP="00BD1DF2">
      <w:pPr>
        <w:tabs>
          <w:tab w:val="left" w:pos="540"/>
          <w:tab w:val="left" w:pos="569"/>
        </w:tabs>
        <w:rPr>
          <w:b/>
          <w:bCs/>
          <w:sz w:val="22"/>
          <w:szCs w:val="22"/>
          <w:lang w:val="sr-Latn-ME"/>
        </w:rPr>
      </w:pPr>
    </w:p>
    <w:p w:rsidR="00CD6F02"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4.9. </w:t>
      </w:r>
      <w:r w:rsidR="00480FB1" w:rsidRPr="00BD1DF2">
        <w:rPr>
          <w:b/>
          <w:bCs/>
          <w:sz w:val="22"/>
          <w:szCs w:val="22"/>
          <w:lang w:val="sr-Latn-ME"/>
        </w:rPr>
        <w:tab/>
      </w:r>
      <w:r w:rsidRPr="00BD1DF2">
        <w:rPr>
          <w:b/>
          <w:bCs/>
          <w:sz w:val="22"/>
          <w:szCs w:val="22"/>
          <w:lang w:val="sr-Latn-ME"/>
        </w:rPr>
        <w:t>Predoziranje</w:t>
      </w:r>
      <w:r w:rsidR="002846DB" w:rsidRPr="00BD1DF2">
        <w:rPr>
          <w:b/>
          <w:bCs/>
          <w:sz w:val="22"/>
          <w:szCs w:val="22"/>
          <w:lang w:val="sr-Latn-ME"/>
        </w:rPr>
        <w:t xml:space="preserve"> </w:t>
      </w:r>
    </w:p>
    <w:p w:rsidR="00DC7CA2" w:rsidRPr="00BD1DF2" w:rsidRDefault="00DC7CA2" w:rsidP="00BD1DF2">
      <w:pPr>
        <w:tabs>
          <w:tab w:val="left" w:pos="540"/>
          <w:tab w:val="left" w:pos="569"/>
        </w:tabs>
        <w:rPr>
          <w:b/>
          <w:bCs/>
          <w:sz w:val="22"/>
          <w:szCs w:val="22"/>
          <w:lang w:val="sr-Latn-ME"/>
        </w:rPr>
      </w:pPr>
    </w:p>
    <w:p w:rsidR="00DC7CA2" w:rsidRPr="00BD1DF2" w:rsidRDefault="00DC7CA2" w:rsidP="00BD1DF2">
      <w:pPr>
        <w:tabs>
          <w:tab w:val="left" w:pos="540"/>
          <w:tab w:val="left" w:pos="569"/>
        </w:tabs>
        <w:jc w:val="both"/>
        <w:rPr>
          <w:b/>
          <w:bCs/>
          <w:sz w:val="22"/>
          <w:szCs w:val="22"/>
          <w:lang w:val="sr-Latn-ME"/>
        </w:rPr>
      </w:pPr>
      <w:r w:rsidRPr="00BD1DF2">
        <w:rPr>
          <w:bCs/>
          <w:sz w:val="22"/>
          <w:szCs w:val="22"/>
          <w:lang w:val="sr-Latn-ME"/>
        </w:rPr>
        <w:t xml:space="preserve">Nema neočekivanih neželjenih dejstava koja bi nastala nakon ingestije cjelokupnog sadržaja tube od 10 g HERPLEX krema, koji sadrži 500 mg aciklovira. </w:t>
      </w:r>
      <w:r w:rsidRPr="00BD1DF2">
        <w:rPr>
          <w:sz w:val="22"/>
          <w:szCs w:val="22"/>
          <w:lang w:val="sr-Latn-ME"/>
        </w:rPr>
        <w:t>Međutim, slučajno ponovljeno oralno predoziranje aciklovirom kroz nekoliko dana može imati za posljedicu gastrointestinalne (mučnina i povraćanje) i neurološke efekte (glavobolja i konfuzija)</w:t>
      </w:r>
      <w:r w:rsidRPr="00BD1DF2">
        <w:rPr>
          <w:bCs/>
          <w:sz w:val="22"/>
          <w:szCs w:val="22"/>
          <w:lang w:val="sr-Latn-ME"/>
        </w:rPr>
        <w:t>. Aciklovir se može odstraniti iz organizma dijalizom.</w:t>
      </w:r>
    </w:p>
    <w:p w:rsidR="00CD6F02" w:rsidRPr="00BD1DF2" w:rsidRDefault="00CD6F02" w:rsidP="00BD1DF2">
      <w:pPr>
        <w:tabs>
          <w:tab w:val="left" w:pos="540"/>
          <w:tab w:val="left" w:pos="569"/>
        </w:tabs>
        <w:rPr>
          <w:b/>
          <w:bCs/>
          <w:sz w:val="22"/>
          <w:szCs w:val="22"/>
          <w:lang w:val="sr-Latn-ME"/>
        </w:rPr>
      </w:pPr>
    </w:p>
    <w:p w:rsidR="00227BDB" w:rsidRPr="00BD1DF2" w:rsidRDefault="00227BDB" w:rsidP="00BD1DF2">
      <w:pPr>
        <w:tabs>
          <w:tab w:val="left" w:pos="540"/>
          <w:tab w:val="left" w:pos="569"/>
        </w:tabs>
        <w:rPr>
          <w:b/>
          <w:bCs/>
          <w:sz w:val="22"/>
          <w:szCs w:val="22"/>
          <w:lang w:val="sr-Latn-ME"/>
        </w:rPr>
      </w:pPr>
    </w:p>
    <w:p w:rsidR="0072020E"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5. </w:t>
      </w:r>
      <w:r w:rsidR="00480FB1" w:rsidRPr="00BD1DF2">
        <w:rPr>
          <w:b/>
          <w:bCs/>
          <w:sz w:val="22"/>
          <w:szCs w:val="22"/>
          <w:lang w:val="sr-Latn-ME"/>
        </w:rPr>
        <w:tab/>
      </w:r>
      <w:r w:rsidRPr="00BD1DF2">
        <w:rPr>
          <w:b/>
          <w:bCs/>
          <w:sz w:val="22"/>
          <w:szCs w:val="22"/>
          <w:lang w:val="sr-Latn-ME"/>
        </w:rPr>
        <w:t>FARMAKOLOŠK</w:t>
      </w:r>
      <w:r w:rsidR="000D425A" w:rsidRPr="00BD1DF2">
        <w:rPr>
          <w:b/>
          <w:bCs/>
          <w:sz w:val="22"/>
          <w:szCs w:val="22"/>
          <w:lang w:val="sr-Latn-ME"/>
        </w:rPr>
        <w:t>I</w:t>
      </w:r>
      <w:r w:rsidRPr="00BD1DF2">
        <w:rPr>
          <w:b/>
          <w:bCs/>
          <w:sz w:val="22"/>
          <w:szCs w:val="22"/>
          <w:lang w:val="sr-Latn-ME"/>
        </w:rPr>
        <w:t xml:space="preserve"> PODACI</w:t>
      </w:r>
    </w:p>
    <w:p w:rsidR="0072020E" w:rsidRPr="00BD1DF2" w:rsidRDefault="0072020E" w:rsidP="00BD1DF2">
      <w:pPr>
        <w:tabs>
          <w:tab w:val="left" w:pos="540"/>
          <w:tab w:val="left" w:pos="569"/>
        </w:tabs>
        <w:rPr>
          <w:b/>
          <w:bCs/>
          <w:sz w:val="22"/>
          <w:szCs w:val="22"/>
          <w:lang w:val="sr-Latn-ME"/>
        </w:rPr>
      </w:pPr>
    </w:p>
    <w:p w:rsidR="0072020E"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5.1. </w:t>
      </w:r>
      <w:r w:rsidR="00480FB1" w:rsidRPr="00BD1DF2">
        <w:rPr>
          <w:b/>
          <w:bCs/>
          <w:sz w:val="22"/>
          <w:szCs w:val="22"/>
          <w:lang w:val="sr-Latn-ME"/>
        </w:rPr>
        <w:tab/>
      </w:r>
      <w:r w:rsidRPr="00BD1DF2">
        <w:rPr>
          <w:b/>
          <w:bCs/>
          <w:sz w:val="22"/>
          <w:szCs w:val="22"/>
          <w:lang w:val="sr-Latn-ME"/>
        </w:rPr>
        <w:t>Farmakodinamski podaci</w:t>
      </w:r>
      <w:r w:rsidR="003A7059" w:rsidRPr="00BD1DF2">
        <w:rPr>
          <w:b/>
          <w:bCs/>
          <w:sz w:val="22"/>
          <w:szCs w:val="22"/>
          <w:lang w:val="sr-Latn-ME"/>
        </w:rPr>
        <w:t xml:space="preserve"> </w:t>
      </w:r>
    </w:p>
    <w:p w:rsidR="00F45F77" w:rsidRPr="00BD1DF2" w:rsidRDefault="00F45F77" w:rsidP="00BD1DF2">
      <w:pPr>
        <w:tabs>
          <w:tab w:val="left" w:pos="540"/>
          <w:tab w:val="left" w:pos="569"/>
        </w:tabs>
        <w:rPr>
          <w:b/>
          <w:bCs/>
          <w:sz w:val="22"/>
          <w:szCs w:val="22"/>
          <w:lang w:val="sr-Latn-ME"/>
        </w:rPr>
      </w:pPr>
    </w:p>
    <w:p w:rsidR="0072020E" w:rsidRPr="00BD1DF2" w:rsidRDefault="0072020E" w:rsidP="00BD1DF2">
      <w:pPr>
        <w:tabs>
          <w:tab w:val="left" w:pos="540"/>
          <w:tab w:val="left" w:pos="569"/>
        </w:tabs>
        <w:rPr>
          <w:bCs/>
          <w:sz w:val="22"/>
          <w:szCs w:val="22"/>
          <w:lang w:val="sr-Latn-ME"/>
        </w:rPr>
      </w:pPr>
      <w:r w:rsidRPr="00BD1DF2">
        <w:rPr>
          <w:bCs/>
          <w:sz w:val="22"/>
          <w:szCs w:val="22"/>
          <w:lang w:val="sr-Latn-ME"/>
        </w:rPr>
        <w:t>Farmakoterapijska grupa:</w:t>
      </w:r>
      <w:r w:rsidR="00DC7CA2" w:rsidRPr="00BD1DF2">
        <w:rPr>
          <w:sz w:val="22"/>
          <w:szCs w:val="22"/>
          <w:lang w:val="sr-Latn-ME"/>
        </w:rPr>
        <w:t xml:space="preserve"> Antivirusni ljekovi</w:t>
      </w:r>
    </w:p>
    <w:p w:rsidR="0072020E" w:rsidRPr="00BD1DF2" w:rsidRDefault="0072020E" w:rsidP="00BD1DF2">
      <w:pPr>
        <w:tabs>
          <w:tab w:val="left" w:pos="540"/>
          <w:tab w:val="left" w:pos="569"/>
        </w:tabs>
        <w:rPr>
          <w:bCs/>
          <w:sz w:val="22"/>
          <w:szCs w:val="22"/>
          <w:lang w:val="sr-Latn-ME"/>
        </w:rPr>
      </w:pPr>
    </w:p>
    <w:p w:rsidR="0072020E" w:rsidRPr="00BD1DF2" w:rsidRDefault="0072020E" w:rsidP="00BD1DF2">
      <w:pPr>
        <w:tabs>
          <w:tab w:val="left" w:pos="540"/>
          <w:tab w:val="left" w:pos="569"/>
        </w:tabs>
        <w:rPr>
          <w:sz w:val="22"/>
          <w:szCs w:val="22"/>
          <w:lang w:val="sr-Latn-ME"/>
        </w:rPr>
      </w:pPr>
      <w:r w:rsidRPr="00BD1DF2">
        <w:rPr>
          <w:bCs/>
          <w:sz w:val="22"/>
          <w:szCs w:val="22"/>
          <w:lang w:val="sr-Latn-ME"/>
        </w:rPr>
        <w:t>ATC kod:</w:t>
      </w:r>
      <w:r w:rsidR="00DC7CA2" w:rsidRPr="00BD1DF2">
        <w:rPr>
          <w:sz w:val="22"/>
          <w:szCs w:val="22"/>
          <w:lang w:val="sr-Latn-ME"/>
        </w:rPr>
        <w:t xml:space="preserve"> D06BB03</w:t>
      </w:r>
    </w:p>
    <w:p w:rsidR="00DC7CA2" w:rsidRPr="00BD1DF2" w:rsidRDefault="00DC7CA2" w:rsidP="00BD1DF2">
      <w:pPr>
        <w:tabs>
          <w:tab w:val="left" w:pos="540"/>
          <w:tab w:val="left" w:pos="569"/>
        </w:tabs>
        <w:rPr>
          <w:sz w:val="22"/>
          <w:szCs w:val="22"/>
          <w:lang w:val="sr-Latn-ME"/>
        </w:rPr>
      </w:pPr>
    </w:p>
    <w:p w:rsidR="00DC7CA2" w:rsidRPr="00BD1DF2" w:rsidRDefault="00DC7CA2" w:rsidP="00BD1DF2">
      <w:pPr>
        <w:tabs>
          <w:tab w:val="left" w:pos="540"/>
          <w:tab w:val="left" w:pos="569"/>
        </w:tabs>
        <w:jc w:val="both"/>
        <w:rPr>
          <w:bCs/>
          <w:sz w:val="22"/>
          <w:szCs w:val="22"/>
          <w:lang w:val="sr-Latn-ME"/>
        </w:rPr>
      </w:pPr>
      <w:r w:rsidRPr="00BD1DF2">
        <w:rPr>
          <w:sz w:val="22"/>
          <w:szCs w:val="22"/>
          <w:lang w:val="sr-Latn-ME"/>
        </w:rPr>
        <w:t xml:space="preserve">Aciklovir je antivirusni lijek koji snažno djeluje </w:t>
      </w:r>
      <w:r w:rsidRPr="00BD1DF2">
        <w:rPr>
          <w:i/>
          <w:iCs/>
          <w:sz w:val="22"/>
          <w:szCs w:val="22"/>
          <w:lang w:val="sr-Latn-ME"/>
        </w:rPr>
        <w:t xml:space="preserve">in vitro </w:t>
      </w:r>
      <w:r w:rsidRPr="00BD1DF2">
        <w:rPr>
          <w:sz w:val="22"/>
          <w:szCs w:val="22"/>
          <w:lang w:val="sr-Latn-ME"/>
        </w:rPr>
        <w:t xml:space="preserve">na virus </w:t>
      </w:r>
      <w:r w:rsidRPr="00BD1DF2">
        <w:rPr>
          <w:i/>
          <w:iCs/>
          <w:sz w:val="22"/>
          <w:szCs w:val="22"/>
          <w:lang w:val="sr-Latn-ME"/>
        </w:rPr>
        <w:t xml:space="preserve">Herplex simplex </w:t>
      </w:r>
      <w:r w:rsidRPr="00BD1DF2">
        <w:rPr>
          <w:sz w:val="22"/>
          <w:szCs w:val="22"/>
          <w:lang w:val="sr-Latn-ME"/>
        </w:rPr>
        <w:t xml:space="preserve">tipa 1 i tipa 2 kao i na virus </w:t>
      </w:r>
      <w:r w:rsidRPr="00BD1DF2">
        <w:rPr>
          <w:i/>
          <w:iCs/>
          <w:sz w:val="22"/>
          <w:szCs w:val="22"/>
          <w:lang w:val="sr-Latn-ME"/>
        </w:rPr>
        <w:t>Varicella zoster</w:t>
      </w:r>
      <w:r w:rsidRPr="00BD1DF2">
        <w:rPr>
          <w:sz w:val="22"/>
          <w:szCs w:val="22"/>
          <w:lang w:val="sr-Latn-ME"/>
        </w:rPr>
        <w:t>. Toksični efekat aciklovira na zdrave ćelije domaćina je slab. Mehanizam djelovanja aciklovira zasniva se na inhibiciji sinteze DNK. Enzim timidin-kinaza, indukovana virusom, olakšava ulazak aciklovira u ćeliju i njegovu intracelularnu fosforilaciju. Aciklovir monofosfat prelazi u trifosfat, koji onda selektivno i ireverzibilno inhibira virusnu DNK-polimerazu, a time i sintezu DNK. Osim toga, aciklovir trifosfat ugrađuje se u DNK virusa pa i na taj način onemogućuje adekvatnu sintezu DNK virusa, a samim timi njihovu replikaciju. Efekat HERPLEX 5% krema u odnosu na placebo je ispitivan u dva velika, dvostruko slijepa, randomizovana klinička ispitivanja koja su obuhvatila 1385 ispitanika s rekurentnim infekcijama herpes labialisa, koji su liječeni tokom 4 dana. U ovim studijama, vrijeme od početka liječenja do izlječenja je bilo 4,6 dana u grupi koja je primjenjivala HERPLEX krem, a 5,0 dana u grupi koja je primjenjivala placebo (p&lt;0,001). Dužina trajanja bola u grupi liječenoj HERPLEX kremom trajala je 3,0 dana od početka liječenja, a u grupi liječenoj placebom 3,4 dana (p=0,002). Od ukupnog broja ispitanika, njih 60% je započelo liječenje u ranijoj fazi infekcije (prodromalnoj ili pri pojavi eritema) dok je ostalih 40% ispitanika započelo liječenje u kasnijoj fazi (razvoj papula ili mjehurića). Rezultati su bili slični u obije grupe pacijenata.</w:t>
      </w:r>
    </w:p>
    <w:p w:rsidR="002E37A5" w:rsidRPr="00BD1DF2" w:rsidRDefault="002E37A5" w:rsidP="00BD1DF2">
      <w:pPr>
        <w:tabs>
          <w:tab w:val="left" w:pos="540"/>
          <w:tab w:val="left" w:pos="569"/>
        </w:tabs>
        <w:rPr>
          <w:b/>
          <w:bCs/>
          <w:sz w:val="22"/>
          <w:szCs w:val="22"/>
          <w:lang w:val="sr-Latn-ME"/>
        </w:rPr>
      </w:pPr>
    </w:p>
    <w:p w:rsidR="0072020E"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5.2. </w:t>
      </w:r>
      <w:r w:rsidR="00480FB1" w:rsidRPr="00BD1DF2">
        <w:rPr>
          <w:b/>
          <w:bCs/>
          <w:sz w:val="22"/>
          <w:szCs w:val="22"/>
          <w:lang w:val="sr-Latn-ME"/>
        </w:rPr>
        <w:tab/>
      </w:r>
      <w:r w:rsidRPr="00BD1DF2">
        <w:rPr>
          <w:b/>
          <w:bCs/>
          <w:sz w:val="22"/>
          <w:szCs w:val="22"/>
          <w:lang w:val="sr-Latn-ME"/>
        </w:rPr>
        <w:t>Farmakokinetički podaci</w:t>
      </w:r>
      <w:r w:rsidR="003A7059" w:rsidRPr="00BD1DF2">
        <w:rPr>
          <w:b/>
          <w:bCs/>
          <w:sz w:val="22"/>
          <w:szCs w:val="22"/>
          <w:lang w:val="sr-Latn-ME"/>
        </w:rPr>
        <w:t xml:space="preserve"> </w:t>
      </w:r>
    </w:p>
    <w:p w:rsidR="00DC7CA2" w:rsidRPr="00BD1DF2" w:rsidRDefault="00DC7CA2" w:rsidP="00BD1DF2">
      <w:pPr>
        <w:tabs>
          <w:tab w:val="left" w:pos="540"/>
          <w:tab w:val="left" w:pos="569"/>
        </w:tabs>
        <w:rPr>
          <w:b/>
          <w:bCs/>
          <w:sz w:val="22"/>
          <w:szCs w:val="22"/>
          <w:lang w:val="sr-Latn-ME"/>
        </w:rPr>
      </w:pPr>
    </w:p>
    <w:p w:rsidR="00DC7CA2" w:rsidRPr="00BD1DF2" w:rsidRDefault="00DC7CA2" w:rsidP="00BD1DF2">
      <w:pPr>
        <w:tabs>
          <w:tab w:val="left" w:pos="540"/>
          <w:tab w:val="left" w:pos="569"/>
        </w:tabs>
        <w:jc w:val="both"/>
        <w:rPr>
          <w:b/>
          <w:bCs/>
          <w:sz w:val="22"/>
          <w:szCs w:val="22"/>
          <w:lang w:val="sr-Latn-ME"/>
        </w:rPr>
      </w:pPr>
      <w:r w:rsidRPr="00BD1DF2">
        <w:rPr>
          <w:kern w:val="24"/>
          <w:sz w:val="22"/>
          <w:szCs w:val="22"/>
          <w:lang w:val="sr-Latn-ME"/>
        </w:rPr>
        <w:t>Farmakološke studije pokazale su samo minimalnu sistemsku resorpciju aciklovira, poslije ponavljane topikalne primjene HERPLEX krema.</w:t>
      </w:r>
    </w:p>
    <w:p w:rsidR="0072020E" w:rsidRPr="00BD1DF2" w:rsidRDefault="0072020E" w:rsidP="00BD1DF2">
      <w:pPr>
        <w:tabs>
          <w:tab w:val="left" w:pos="540"/>
          <w:tab w:val="left" w:pos="569"/>
        </w:tabs>
        <w:rPr>
          <w:bCs/>
          <w:sz w:val="22"/>
          <w:szCs w:val="22"/>
          <w:lang w:val="sr-Latn-ME"/>
        </w:rPr>
      </w:pPr>
    </w:p>
    <w:p w:rsidR="0072020E" w:rsidRDefault="0072020E" w:rsidP="00BD1DF2">
      <w:pPr>
        <w:tabs>
          <w:tab w:val="left" w:pos="540"/>
          <w:tab w:val="left" w:pos="569"/>
        </w:tabs>
        <w:rPr>
          <w:b/>
          <w:bCs/>
          <w:sz w:val="22"/>
          <w:szCs w:val="22"/>
          <w:lang w:val="sr-Latn-ME"/>
        </w:rPr>
      </w:pPr>
      <w:r w:rsidRPr="00BD1DF2">
        <w:rPr>
          <w:b/>
          <w:bCs/>
          <w:sz w:val="22"/>
          <w:szCs w:val="22"/>
          <w:lang w:val="sr-Latn-ME"/>
        </w:rPr>
        <w:t xml:space="preserve">5.3. </w:t>
      </w:r>
      <w:r w:rsidR="00480FB1" w:rsidRPr="00BD1DF2">
        <w:rPr>
          <w:b/>
          <w:bCs/>
          <w:sz w:val="22"/>
          <w:szCs w:val="22"/>
          <w:lang w:val="sr-Latn-ME"/>
        </w:rPr>
        <w:tab/>
      </w:r>
      <w:r w:rsidRPr="00BD1DF2">
        <w:rPr>
          <w:b/>
          <w:bCs/>
          <w:sz w:val="22"/>
          <w:szCs w:val="22"/>
          <w:lang w:val="sr-Latn-ME"/>
        </w:rPr>
        <w:t xml:space="preserve">Pretklinički podaci o bezbjednosti </w:t>
      </w:r>
    </w:p>
    <w:p w:rsidR="00BD1DF2" w:rsidRPr="00BD1DF2" w:rsidRDefault="00BD1DF2" w:rsidP="00BD1DF2">
      <w:pPr>
        <w:tabs>
          <w:tab w:val="left" w:pos="540"/>
          <w:tab w:val="left" w:pos="569"/>
        </w:tabs>
        <w:rPr>
          <w:b/>
          <w:bCs/>
          <w:sz w:val="22"/>
          <w:szCs w:val="22"/>
          <w:lang w:val="sr-Latn-ME"/>
        </w:rPr>
      </w:pPr>
    </w:p>
    <w:p w:rsidR="00DC7CA2" w:rsidRDefault="00DC7CA2" w:rsidP="00BD1DF2">
      <w:pPr>
        <w:tabs>
          <w:tab w:val="left" w:pos="284"/>
        </w:tabs>
        <w:jc w:val="both"/>
        <w:outlineLvl w:val="0"/>
        <w:rPr>
          <w:sz w:val="22"/>
          <w:szCs w:val="22"/>
          <w:lang w:val="sr-Latn-ME"/>
        </w:rPr>
      </w:pPr>
      <w:r w:rsidRPr="00BD1DF2">
        <w:rPr>
          <w:sz w:val="22"/>
          <w:szCs w:val="22"/>
          <w:lang w:val="sr-Latn-ME"/>
        </w:rPr>
        <w:t xml:space="preserve">Rezultati velikog broja </w:t>
      </w:r>
      <w:r w:rsidRPr="00BD1DF2">
        <w:rPr>
          <w:i/>
          <w:sz w:val="22"/>
          <w:szCs w:val="22"/>
          <w:lang w:val="sr-Latn-ME"/>
        </w:rPr>
        <w:t xml:space="preserve">in vitro </w:t>
      </w:r>
      <w:r w:rsidRPr="00BD1DF2">
        <w:rPr>
          <w:sz w:val="22"/>
          <w:szCs w:val="22"/>
          <w:lang w:val="sr-Latn-ME"/>
        </w:rPr>
        <w:t xml:space="preserve">i </w:t>
      </w:r>
      <w:r w:rsidRPr="00BD1DF2">
        <w:rPr>
          <w:i/>
          <w:sz w:val="22"/>
          <w:szCs w:val="22"/>
          <w:lang w:val="sr-Latn-ME"/>
        </w:rPr>
        <w:t>in vivo</w:t>
      </w:r>
      <w:r w:rsidRPr="00BD1DF2">
        <w:rPr>
          <w:sz w:val="22"/>
          <w:szCs w:val="22"/>
          <w:lang w:val="sr-Latn-ME"/>
        </w:rPr>
        <w:t xml:space="preserve"> testova mutagenosti ukazuju da aciklovir ne predstavlja opasnost za genetski materijal čovjeka.</w:t>
      </w:r>
    </w:p>
    <w:p w:rsidR="00BD1DF2" w:rsidRPr="00BD1DF2" w:rsidRDefault="00BD1DF2" w:rsidP="00BD1DF2">
      <w:pPr>
        <w:tabs>
          <w:tab w:val="left" w:pos="284"/>
        </w:tabs>
        <w:jc w:val="both"/>
        <w:outlineLvl w:val="0"/>
        <w:rPr>
          <w:sz w:val="22"/>
          <w:szCs w:val="22"/>
          <w:lang w:val="sr-Latn-ME"/>
        </w:rPr>
      </w:pPr>
    </w:p>
    <w:p w:rsidR="00DC7CA2" w:rsidRPr="00BD1DF2" w:rsidRDefault="00DC7CA2" w:rsidP="00BD1DF2">
      <w:pPr>
        <w:tabs>
          <w:tab w:val="left" w:pos="284"/>
        </w:tabs>
        <w:jc w:val="both"/>
        <w:outlineLvl w:val="0"/>
        <w:rPr>
          <w:sz w:val="22"/>
          <w:szCs w:val="22"/>
          <w:lang w:val="sr-Latn-ME"/>
        </w:rPr>
      </w:pPr>
      <w:r w:rsidRPr="00BD1DF2">
        <w:rPr>
          <w:sz w:val="22"/>
          <w:szCs w:val="22"/>
          <w:lang w:val="sr-Latn-ME"/>
        </w:rPr>
        <w:t>Nije uočen karcinogeni efekat aciklovira u dugotrajnim studijama sprovedenim na pacovima i miševima.</w:t>
      </w:r>
    </w:p>
    <w:p w:rsidR="00DC7CA2" w:rsidRDefault="00DC7CA2" w:rsidP="00BD1DF2">
      <w:pPr>
        <w:tabs>
          <w:tab w:val="left" w:pos="284"/>
        </w:tabs>
        <w:jc w:val="both"/>
        <w:outlineLvl w:val="0"/>
        <w:rPr>
          <w:sz w:val="22"/>
          <w:szCs w:val="22"/>
          <w:lang w:val="sr-Latn-ME"/>
        </w:rPr>
      </w:pPr>
      <w:r w:rsidRPr="00BD1DF2">
        <w:rPr>
          <w:sz w:val="22"/>
          <w:szCs w:val="22"/>
          <w:lang w:val="sr-Latn-ME"/>
        </w:rPr>
        <w:t>Većinom reverzibilni, neželjeni efekti acikolovira na spermatogenezu pacova i pasa, uočeni su pri dozama znatno višim od terapijskih kao posljedica opšte toksičnosti. Studije sprovedene na dvije generacije miševa nijesu ukazale na efekat aciklovira na plodnost pri njegovoj oralnoj primjeni.</w:t>
      </w:r>
    </w:p>
    <w:p w:rsidR="00BD1DF2" w:rsidRPr="00BD1DF2" w:rsidRDefault="00BD1DF2" w:rsidP="00BD1DF2">
      <w:pPr>
        <w:tabs>
          <w:tab w:val="left" w:pos="284"/>
        </w:tabs>
        <w:jc w:val="both"/>
        <w:outlineLvl w:val="0"/>
        <w:rPr>
          <w:sz w:val="22"/>
          <w:szCs w:val="22"/>
          <w:lang w:val="sr-Latn-ME"/>
        </w:rPr>
      </w:pPr>
    </w:p>
    <w:p w:rsidR="00DC7CA2" w:rsidRDefault="00DC7CA2" w:rsidP="00BD1DF2">
      <w:pPr>
        <w:tabs>
          <w:tab w:val="left" w:pos="284"/>
        </w:tabs>
        <w:jc w:val="both"/>
        <w:outlineLvl w:val="0"/>
        <w:rPr>
          <w:sz w:val="22"/>
          <w:szCs w:val="22"/>
          <w:lang w:val="sr-Latn-ME"/>
        </w:rPr>
      </w:pPr>
      <w:r w:rsidRPr="00BD1DF2">
        <w:rPr>
          <w:sz w:val="22"/>
          <w:szCs w:val="22"/>
          <w:lang w:val="sr-Latn-ME"/>
        </w:rPr>
        <w:t>Aciklovir nije prouzrokovao embriotoksične ili teratogene efekte kod pacova, kunića ili miševa, tokom sistemske primjene u standardnim, međunarodno priznatim testovima.</w:t>
      </w:r>
    </w:p>
    <w:p w:rsidR="00BD1DF2" w:rsidRPr="00BD1DF2" w:rsidRDefault="00BD1DF2" w:rsidP="00BD1DF2">
      <w:pPr>
        <w:tabs>
          <w:tab w:val="left" w:pos="284"/>
        </w:tabs>
        <w:jc w:val="both"/>
        <w:outlineLvl w:val="0"/>
        <w:rPr>
          <w:sz w:val="22"/>
          <w:szCs w:val="22"/>
          <w:lang w:val="sr-Latn-ME"/>
        </w:rPr>
      </w:pPr>
    </w:p>
    <w:p w:rsidR="00DC7CA2" w:rsidRPr="00BD1DF2" w:rsidRDefault="00DC7CA2" w:rsidP="00BD1DF2">
      <w:pPr>
        <w:tabs>
          <w:tab w:val="left" w:pos="284"/>
        </w:tabs>
        <w:jc w:val="both"/>
        <w:outlineLvl w:val="0"/>
        <w:rPr>
          <w:sz w:val="22"/>
          <w:szCs w:val="22"/>
          <w:lang w:val="sr-Latn-ME"/>
        </w:rPr>
      </w:pPr>
      <w:r w:rsidRPr="00BD1DF2">
        <w:rPr>
          <w:sz w:val="22"/>
          <w:szCs w:val="22"/>
          <w:lang w:val="sr-Latn-ME"/>
        </w:rPr>
        <w:t>Fetalne abnormalnosti uočene su u nestandardnim testovima na pacovima, ali samo pri primjeni visokih subkutanih</w:t>
      </w:r>
      <w:r w:rsidRPr="00BD1DF2" w:rsidDel="00792C9C">
        <w:rPr>
          <w:sz w:val="22"/>
          <w:szCs w:val="22"/>
          <w:lang w:val="sr-Latn-ME"/>
        </w:rPr>
        <w:t xml:space="preserve"> </w:t>
      </w:r>
      <w:r w:rsidRPr="00BD1DF2">
        <w:rPr>
          <w:sz w:val="22"/>
          <w:szCs w:val="22"/>
          <w:lang w:val="sr-Latn-ME"/>
        </w:rPr>
        <w:t>doza koje su toksične za majke. Klinička relevantnost tih rezultata nije poznata.</w:t>
      </w:r>
    </w:p>
    <w:p w:rsidR="00836B35" w:rsidRPr="00BD1DF2" w:rsidRDefault="00836B35" w:rsidP="00BD1DF2">
      <w:pPr>
        <w:tabs>
          <w:tab w:val="left" w:pos="540"/>
          <w:tab w:val="left" w:pos="569"/>
        </w:tabs>
        <w:rPr>
          <w:bCs/>
          <w:sz w:val="22"/>
          <w:szCs w:val="22"/>
          <w:lang w:val="sr-Latn-ME"/>
        </w:rPr>
      </w:pPr>
    </w:p>
    <w:p w:rsidR="00396DFD" w:rsidRPr="00BD1DF2" w:rsidRDefault="00396DFD" w:rsidP="00BD1DF2">
      <w:pPr>
        <w:tabs>
          <w:tab w:val="left" w:pos="540"/>
          <w:tab w:val="left" w:pos="569"/>
        </w:tabs>
        <w:rPr>
          <w:b/>
          <w:bCs/>
          <w:sz w:val="22"/>
          <w:szCs w:val="22"/>
          <w:lang w:val="sr-Latn-ME"/>
        </w:rPr>
      </w:pPr>
    </w:p>
    <w:p w:rsidR="0072020E" w:rsidRPr="00BD1DF2" w:rsidRDefault="0072020E" w:rsidP="00BD1DF2">
      <w:pPr>
        <w:tabs>
          <w:tab w:val="left" w:pos="540"/>
          <w:tab w:val="left" w:pos="569"/>
        </w:tabs>
        <w:rPr>
          <w:b/>
          <w:bCs/>
          <w:sz w:val="22"/>
          <w:szCs w:val="22"/>
          <w:lang w:val="sr-Latn-ME"/>
        </w:rPr>
      </w:pPr>
      <w:r w:rsidRPr="00BD1DF2">
        <w:rPr>
          <w:b/>
          <w:bCs/>
          <w:sz w:val="22"/>
          <w:szCs w:val="22"/>
          <w:lang w:val="sr-Latn-ME"/>
        </w:rPr>
        <w:lastRenderedPageBreak/>
        <w:t xml:space="preserve">6. </w:t>
      </w:r>
      <w:r w:rsidR="00480FB1" w:rsidRPr="00BD1DF2">
        <w:rPr>
          <w:b/>
          <w:bCs/>
          <w:sz w:val="22"/>
          <w:szCs w:val="22"/>
          <w:lang w:val="sr-Latn-ME"/>
        </w:rPr>
        <w:tab/>
      </w:r>
      <w:r w:rsidRPr="00BD1DF2">
        <w:rPr>
          <w:b/>
          <w:bCs/>
          <w:sz w:val="22"/>
          <w:szCs w:val="22"/>
          <w:lang w:val="sr-Latn-ME"/>
        </w:rPr>
        <w:t>FARMACEUTSKI PODACI</w:t>
      </w:r>
    </w:p>
    <w:p w:rsidR="00836B35" w:rsidRPr="00BD1DF2" w:rsidRDefault="00836B35" w:rsidP="00BD1DF2">
      <w:pPr>
        <w:tabs>
          <w:tab w:val="left" w:pos="540"/>
          <w:tab w:val="left" w:pos="569"/>
        </w:tabs>
        <w:rPr>
          <w:bCs/>
          <w:sz w:val="22"/>
          <w:szCs w:val="22"/>
          <w:lang w:val="sr-Latn-ME"/>
        </w:rPr>
      </w:pPr>
    </w:p>
    <w:p w:rsidR="0072020E"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6.1. </w:t>
      </w:r>
      <w:r w:rsidR="00480FB1" w:rsidRPr="00BD1DF2">
        <w:rPr>
          <w:b/>
          <w:bCs/>
          <w:sz w:val="22"/>
          <w:szCs w:val="22"/>
          <w:lang w:val="sr-Latn-ME"/>
        </w:rPr>
        <w:tab/>
      </w:r>
      <w:r w:rsidRPr="00BD1DF2">
        <w:rPr>
          <w:b/>
          <w:bCs/>
          <w:sz w:val="22"/>
          <w:szCs w:val="22"/>
          <w:lang w:val="sr-Latn-ME"/>
        </w:rPr>
        <w:t>Lista pomoćnih supstanci</w:t>
      </w:r>
      <w:r w:rsidR="002E0135" w:rsidRPr="00BD1DF2">
        <w:rPr>
          <w:b/>
          <w:bCs/>
          <w:sz w:val="22"/>
          <w:szCs w:val="22"/>
          <w:lang w:val="sr-Latn-ME"/>
        </w:rPr>
        <w:t xml:space="preserve"> (ekscipijenasa)</w:t>
      </w:r>
    </w:p>
    <w:p w:rsidR="00DC7CA2" w:rsidRPr="00BD1DF2" w:rsidRDefault="00DC7CA2" w:rsidP="00BD1DF2">
      <w:pPr>
        <w:tabs>
          <w:tab w:val="left" w:pos="540"/>
          <w:tab w:val="left" w:pos="569"/>
        </w:tabs>
        <w:rPr>
          <w:b/>
          <w:bCs/>
          <w:sz w:val="22"/>
          <w:szCs w:val="22"/>
          <w:lang w:val="sr-Latn-ME"/>
        </w:rPr>
      </w:pPr>
    </w:p>
    <w:p w:rsidR="00DC7CA2" w:rsidRPr="00BD1DF2" w:rsidRDefault="00DC7CA2" w:rsidP="00BD1DF2">
      <w:pPr>
        <w:tabs>
          <w:tab w:val="left" w:pos="540"/>
          <w:tab w:val="left" w:pos="569"/>
        </w:tabs>
        <w:jc w:val="both"/>
        <w:rPr>
          <w:b/>
          <w:bCs/>
          <w:sz w:val="22"/>
          <w:szCs w:val="22"/>
          <w:lang w:val="sr-Latn-ME"/>
        </w:rPr>
      </w:pPr>
      <w:r w:rsidRPr="00BD1DF2">
        <w:rPr>
          <w:sz w:val="22"/>
          <w:szCs w:val="22"/>
          <w:lang w:val="sr-Latn-ME"/>
        </w:rPr>
        <w:t>propilen glikol; gliceril stearat polietilenglikol 100 stearat; cetostearil alkohol; parafin, tečni; vazelin, bijeli; natrijum laurilsulfat; hlorovodonična kiselina 0,1% ili natrijum hidroksid 0,4% za podešavanje pH; voda, prečišćena.</w:t>
      </w:r>
    </w:p>
    <w:p w:rsidR="0072020E" w:rsidRPr="00BD1DF2" w:rsidRDefault="0072020E" w:rsidP="00BD1DF2">
      <w:pPr>
        <w:tabs>
          <w:tab w:val="left" w:pos="540"/>
          <w:tab w:val="left" w:pos="569"/>
        </w:tabs>
        <w:rPr>
          <w:bCs/>
          <w:sz w:val="22"/>
          <w:szCs w:val="22"/>
          <w:lang w:val="sr-Latn-ME"/>
        </w:rPr>
      </w:pPr>
    </w:p>
    <w:p w:rsidR="0072020E"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6.2. </w:t>
      </w:r>
      <w:r w:rsidR="00480FB1" w:rsidRPr="00BD1DF2">
        <w:rPr>
          <w:b/>
          <w:bCs/>
          <w:sz w:val="22"/>
          <w:szCs w:val="22"/>
          <w:lang w:val="sr-Latn-ME"/>
        </w:rPr>
        <w:tab/>
      </w:r>
      <w:r w:rsidRPr="00BD1DF2">
        <w:rPr>
          <w:b/>
          <w:bCs/>
          <w:sz w:val="22"/>
          <w:szCs w:val="22"/>
          <w:lang w:val="sr-Latn-ME"/>
        </w:rPr>
        <w:t>Inkompatibilnost</w:t>
      </w:r>
      <w:r w:rsidR="002846DB" w:rsidRPr="00BD1DF2">
        <w:rPr>
          <w:b/>
          <w:bCs/>
          <w:sz w:val="22"/>
          <w:szCs w:val="22"/>
          <w:lang w:val="sr-Latn-ME"/>
        </w:rPr>
        <w:t>i</w:t>
      </w:r>
    </w:p>
    <w:p w:rsidR="00DC7CA2" w:rsidRPr="00BD1DF2" w:rsidRDefault="00DC7CA2" w:rsidP="00BD1DF2">
      <w:pPr>
        <w:tabs>
          <w:tab w:val="left" w:pos="540"/>
          <w:tab w:val="left" w:pos="569"/>
        </w:tabs>
        <w:rPr>
          <w:b/>
          <w:bCs/>
          <w:sz w:val="22"/>
          <w:szCs w:val="22"/>
          <w:lang w:val="sr-Latn-ME"/>
        </w:rPr>
      </w:pPr>
    </w:p>
    <w:p w:rsidR="00DC7CA2" w:rsidRPr="00BD1DF2" w:rsidRDefault="00DC7CA2" w:rsidP="00BD1DF2">
      <w:pPr>
        <w:tabs>
          <w:tab w:val="left" w:pos="540"/>
          <w:tab w:val="left" w:pos="569"/>
        </w:tabs>
        <w:jc w:val="both"/>
        <w:rPr>
          <w:b/>
          <w:bCs/>
          <w:sz w:val="22"/>
          <w:szCs w:val="22"/>
          <w:lang w:val="sr-Latn-ME"/>
        </w:rPr>
      </w:pPr>
      <w:r w:rsidRPr="00BD1DF2">
        <w:rPr>
          <w:sz w:val="22"/>
          <w:szCs w:val="22"/>
          <w:lang w:val="sr-Latn-ME"/>
        </w:rPr>
        <w:t>Nije primjenljivo.</w:t>
      </w:r>
    </w:p>
    <w:p w:rsidR="0072020E" w:rsidRPr="00BD1DF2" w:rsidRDefault="0072020E" w:rsidP="00BD1DF2">
      <w:pPr>
        <w:tabs>
          <w:tab w:val="left" w:pos="540"/>
          <w:tab w:val="left" w:pos="569"/>
        </w:tabs>
        <w:rPr>
          <w:bCs/>
          <w:sz w:val="22"/>
          <w:szCs w:val="22"/>
          <w:lang w:val="sr-Latn-ME"/>
        </w:rPr>
      </w:pPr>
    </w:p>
    <w:p w:rsidR="0072020E" w:rsidRPr="00BD1DF2" w:rsidRDefault="0072020E" w:rsidP="00BD1DF2">
      <w:pPr>
        <w:tabs>
          <w:tab w:val="left" w:pos="540"/>
          <w:tab w:val="left" w:pos="569"/>
        </w:tabs>
        <w:rPr>
          <w:b/>
          <w:bCs/>
          <w:sz w:val="22"/>
          <w:szCs w:val="22"/>
          <w:lang w:val="sr-Latn-ME"/>
        </w:rPr>
      </w:pPr>
      <w:r w:rsidRPr="00BD1DF2">
        <w:rPr>
          <w:b/>
          <w:bCs/>
          <w:sz w:val="22"/>
          <w:szCs w:val="22"/>
          <w:lang w:val="sr-Latn-ME"/>
        </w:rPr>
        <w:t>6.3.</w:t>
      </w:r>
      <w:r w:rsidR="00C05DF8" w:rsidRPr="00BD1DF2">
        <w:rPr>
          <w:b/>
          <w:bCs/>
          <w:sz w:val="22"/>
          <w:szCs w:val="22"/>
          <w:lang w:val="sr-Latn-ME"/>
        </w:rPr>
        <w:t xml:space="preserve"> </w:t>
      </w:r>
      <w:r w:rsidR="00480FB1" w:rsidRPr="00BD1DF2">
        <w:rPr>
          <w:b/>
          <w:bCs/>
          <w:sz w:val="22"/>
          <w:szCs w:val="22"/>
          <w:lang w:val="sr-Latn-ME"/>
        </w:rPr>
        <w:tab/>
      </w:r>
      <w:r w:rsidRPr="00BD1DF2">
        <w:rPr>
          <w:b/>
          <w:bCs/>
          <w:sz w:val="22"/>
          <w:szCs w:val="22"/>
          <w:lang w:val="sr-Latn-ME"/>
        </w:rPr>
        <w:t>Rok upotrebe</w:t>
      </w:r>
    </w:p>
    <w:p w:rsidR="00DC7CA2" w:rsidRPr="00BD1DF2" w:rsidRDefault="00DC7CA2" w:rsidP="00BD1DF2">
      <w:pPr>
        <w:tabs>
          <w:tab w:val="left" w:pos="540"/>
          <w:tab w:val="left" w:pos="569"/>
        </w:tabs>
        <w:rPr>
          <w:b/>
          <w:bCs/>
          <w:sz w:val="22"/>
          <w:szCs w:val="22"/>
          <w:lang w:val="sr-Latn-ME"/>
        </w:rPr>
      </w:pPr>
    </w:p>
    <w:p w:rsidR="00DC7CA2" w:rsidRPr="00BD1DF2" w:rsidRDefault="00DC7CA2" w:rsidP="00BD1DF2">
      <w:pPr>
        <w:tabs>
          <w:tab w:val="left" w:pos="284"/>
        </w:tabs>
        <w:jc w:val="both"/>
        <w:rPr>
          <w:sz w:val="22"/>
          <w:szCs w:val="22"/>
          <w:lang w:val="sr-Latn-ME"/>
        </w:rPr>
      </w:pPr>
      <w:r w:rsidRPr="00BD1DF2">
        <w:rPr>
          <w:sz w:val="22"/>
          <w:szCs w:val="22"/>
          <w:lang w:val="sr-Latn-ME"/>
        </w:rPr>
        <w:t>2 godine</w:t>
      </w:r>
    </w:p>
    <w:p w:rsidR="00DC7CA2" w:rsidRPr="00BD1DF2" w:rsidRDefault="00DC7CA2" w:rsidP="00BD1DF2">
      <w:pPr>
        <w:tabs>
          <w:tab w:val="left" w:pos="540"/>
          <w:tab w:val="left" w:pos="569"/>
        </w:tabs>
        <w:jc w:val="both"/>
        <w:rPr>
          <w:b/>
          <w:bCs/>
          <w:sz w:val="22"/>
          <w:szCs w:val="22"/>
          <w:lang w:val="sr-Latn-ME"/>
        </w:rPr>
      </w:pPr>
      <w:r w:rsidRPr="00BD1DF2">
        <w:rPr>
          <w:bCs/>
          <w:sz w:val="22"/>
          <w:szCs w:val="22"/>
          <w:lang w:val="sr-Latn-ME"/>
        </w:rPr>
        <w:t>Rok upotrebe nakon prvog otvaranja lijeka je 6 mjeseci, na temperaturi do 25°C.</w:t>
      </w:r>
    </w:p>
    <w:p w:rsidR="0072020E" w:rsidRPr="00BD1DF2" w:rsidRDefault="0072020E" w:rsidP="00BD1DF2">
      <w:pPr>
        <w:tabs>
          <w:tab w:val="left" w:pos="540"/>
          <w:tab w:val="left" w:pos="569"/>
        </w:tabs>
        <w:rPr>
          <w:bCs/>
          <w:sz w:val="22"/>
          <w:szCs w:val="22"/>
          <w:lang w:val="sr-Latn-ME"/>
        </w:rPr>
      </w:pPr>
    </w:p>
    <w:p w:rsidR="0072020E"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6.4. </w:t>
      </w:r>
      <w:r w:rsidR="00480FB1" w:rsidRPr="00BD1DF2">
        <w:rPr>
          <w:b/>
          <w:bCs/>
          <w:sz w:val="22"/>
          <w:szCs w:val="22"/>
          <w:lang w:val="sr-Latn-ME"/>
        </w:rPr>
        <w:tab/>
      </w:r>
      <w:r w:rsidRPr="00BD1DF2">
        <w:rPr>
          <w:b/>
          <w:bCs/>
          <w:sz w:val="22"/>
          <w:szCs w:val="22"/>
          <w:lang w:val="sr-Latn-ME"/>
        </w:rPr>
        <w:t>Posebne mjere upozorenja pri čuvanju</w:t>
      </w:r>
      <w:r w:rsidR="00F8570A" w:rsidRPr="00BD1DF2">
        <w:rPr>
          <w:b/>
          <w:bCs/>
          <w:sz w:val="22"/>
          <w:szCs w:val="22"/>
          <w:lang w:val="sr-Latn-ME"/>
        </w:rPr>
        <w:t xml:space="preserve"> lijeka</w:t>
      </w:r>
    </w:p>
    <w:p w:rsidR="00DC7CA2" w:rsidRPr="00BD1DF2" w:rsidRDefault="00DC7CA2" w:rsidP="00BD1DF2">
      <w:pPr>
        <w:tabs>
          <w:tab w:val="left" w:pos="540"/>
          <w:tab w:val="left" w:pos="569"/>
        </w:tabs>
        <w:rPr>
          <w:b/>
          <w:bCs/>
          <w:sz w:val="22"/>
          <w:szCs w:val="22"/>
          <w:lang w:val="sr-Latn-ME"/>
        </w:rPr>
      </w:pPr>
    </w:p>
    <w:p w:rsidR="00DC7CA2" w:rsidRPr="00BD1DF2" w:rsidRDefault="00DC7CA2" w:rsidP="00BD1DF2">
      <w:pPr>
        <w:tabs>
          <w:tab w:val="left" w:pos="540"/>
          <w:tab w:val="left" w:pos="569"/>
        </w:tabs>
        <w:rPr>
          <w:b/>
          <w:bCs/>
          <w:sz w:val="22"/>
          <w:szCs w:val="22"/>
          <w:lang w:val="sr-Latn-ME"/>
        </w:rPr>
      </w:pPr>
      <w:r w:rsidRPr="00BD1DF2">
        <w:rPr>
          <w:sz w:val="22"/>
          <w:szCs w:val="22"/>
          <w:lang w:val="sr-Latn-ME"/>
        </w:rPr>
        <w:t>Čuvati na temperaturi do 25°C.</w:t>
      </w:r>
    </w:p>
    <w:p w:rsidR="00EC2532" w:rsidRPr="00BD1DF2" w:rsidRDefault="00EC2532" w:rsidP="00BD1DF2">
      <w:pPr>
        <w:tabs>
          <w:tab w:val="left" w:pos="540"/>
          <w:tab w:val="left" w:pos="569"/>
        </w:tabs>
        <w:rPr>
          <w:bCs/>
          <w:sz w:val="22"/>
          <w:szCs w:val="22"/>
          <w:lang w:val="sr-Latn-ME"/>
        </w:rPr>
      </w:pPr>
    </w:p>
    <w:p w:rsidR="0072020E"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6.5. </w:t>
      </w:r>
      <w:r w:rsidR="00480FB1" w:rsidRPr="00BD1DF2">
        <w:rPr>
          <w:b/>
          <w:bCs/>
          <w:sz w:val="22"/>
          <w:szCs w:val="22"/>
          <w:lang w:val="sr-Latn-ME"/>
        </w:rPr>
        <w:tab/>
      </w:r>
      <w:r w:rsidR="002846DB" w:rsidRPr="00BD1DF2">
        <w:rPr>
          <w:b/>
          <w:bCs/>
          <w:sz w:val="22"/>
          <w:szCs w:val="22"/>
          <w:lang w:val="sr-Latn-ME"/>
        </w:rPr>
        <w:t xml:space="preserve">Vrsta i sadržaj </w:t>
      </w:r>
      <w:r w:rsidR="00F8570A" w:rsidRPr="00BD1DF2">
        <w:rPr>
          <w:b/>
          <w:bCs/>
          <w:sz w:val="22"/>
          <w:szCs w:val="22"/>
          <w:lang w:val="sr-Latn-ME"/>
        </w:rPr>
        <w:t>pakovanja</w:t>
      </w:r>
      <w:r w:rsidR="00C06864" w:rsidRPr="00BD1DF2">
        <w:rPr>
          <w:b/>
          <w:bCs/>
          <w:sz w:val="22"/>
          <w:szCs w:val="22"/>
          <w:lang w:val="sr-Latn-ME"/>
        </w:rPr>
        <w:t xml:space="preserve"> </w:t>
      </w:r>
    </w:p>
    <w:p w:rsidR="00DC7CA2" w:rsidRPr="00BD1DF2" w:rsidRDefault="00DC7CA2" w:rsidP="00BD1DF2">
      <w:pPr>
        <w:tabs>
          <w:tab w:val="left" w:pos="284"/>
        </w:tabs>
        <w:spacing w:before="120"/>
        <w:ind w:right="-34"/>
        <w:jc w:val="both"/>
        <w:rPr>
          <w:sz w:val="22"/>
          <w:szCs w:val="22"/>
          <w:lang w:val="sr-Latn-ME"/>
        </w:rPr>
      </w:pPr>
      <w:r w:rsidRPr="00BD1DF2">
        <w:rPr>
          <w:sz w:val="22"/>
          <w:szCs w:val="22"/>
          <w:lang w:val="sr-Latn-ME"/>
        </w:rPr>
        <w:t>Unutrašnje pakovanje je tuba sa nastavkom od aluminijuma sa zatvaračem sa HDPE navojem. Tuba je sa unutrašnje strane obložena epoksi slojem.</w:t>
      </w:r>
    </w:p>
    <w:p w:rsidR="004812A5" w:rsidRPr="00BD1DF2" w:rsidRDefault="004812A5" w:rsidP="00BD1DF2">
      <w:pPr>
        <w:tabs>
          <w:tab w:val="left" w:pos="284"/>
        </w:tabs>
        <w:ind w:right="-34"/>
        <w:jc w:val="both"/>
        <w:rPr>
          <w:sz w:val="22"/>
          <w:szCs w:val="22"/>
          <w:lang w:val="sr-Latn-ME"/>
        </w:rPr>
      </w:pPr>
    </w:p>
    <w:p w:rsidR="00DC7CA2" w:rsidRPr="00BD1DF2" w:rsidRDefault="00DC7CA2" w:rsidP="00BD1DF2">
      <w:pPr>
        <w:tabs>
          <w:tab w:val="left" w:pos="540"/>
          <w:tab w:val="left" w:pos="569"/>
        </w:tabs>
        <w:jc w:val="both"/>
        <w:rPr>
          <w:b/>
          <w:bCs/>
          <w:sz w:val="22"/>
          <w:szCs w:val="22"/>
          <w:lang w:val="sr-Latn-ME"/>
        </w:rPr>
      </w:pPr>
      <w:r w:rsidRPr="00BD1DF2">
        <w:rPr>
          <w:sz w:val="22"/>
          <w:szCs w:val="22"/>
          <w:lang w:val="sr-Latn-ME"/>
        </w:rPr>
        <w:t>Spoljašnje pakovanje je složiva kartonska kutija u kojoj se nalazi 1 tuba sa 5 g krema i Uputstvo za lijek.</w:t>
      </w:r>
    </w:p>
    <w:p w:rsidR="0072020E" w:rsidRPr="00BD1DF2" w:rsidRDefault="0072020E" w:rsidP="00BD1DF2">
      <w:pPr>
        <w:tabs>
          <w:tab w:val="left" w:pos="540"/>
          <w:tab w:val="left" w:pos="569"/>
        </w:tabs>
        <w:rPr>
          <w:bCs/>
          <w:sz w:val="22"/>
          <w:szCs w:val="22"/>
          <w:lang w:val="sr-Latn-ME"/>
        </w:rPr>
      </w:pPr>
    </w:p>
    <w:p w:rsidR="002846DB"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6.6. </w:t>
      </w:r>
      <w:r w:rsidR="00480FB1" w:rsidRPr="00BD1DF2">
        <w:rPr>
          <w:b/>
          <w:bCs/>
          <w:sz w:val="22"/>
          <w:szCs w:val="22"/>
          <w:lang w:val="sr-Latn-ME"/>
        </w:rPr>
        <w:tab/>
      </w:r>
      <w:r w:rsidRPr="00BD1DF2">
        <w:rPr>
          <w:b/>
          <w:bCs/>
          <w:color w:val="000000"/>
          <w:sz w:val="22"/>
          <w:szCs w:val="22"/>
          <w:lang w:val="sr-Latn-ME"/>
        </w:rPr>
        <w:t>Posebne mjere opreza pri odlaganju materijala koji treba odbaciti nakon primjene lijeka</w:t>
      </w:r>
      <w:r w:rsidRPr="00BD1DF2">
        <w:rPr>
          <w:b/>
          <w:bCs/>
          <w:sz w:val="22"/>
          <w:szCs w:val="22"/>
          <w:lang w:val="sr-Latn-ME"/>
        </w:rPr>
        <w:t xml:space="preserve"> </w:t>
      </w:r>
      <w:r w:rsidR="00310F03" w:rsidRPr="00BD1DF2">
        <w:rPr>
          <w:b/>
          <w:bCs/>
          <w:sz w:val="22"/>
          <w:szCs w:val="22"/>
          <w:lang w:val="sr-Latn-ME"/>
        </w:rPr>
        <w:t>(i druga uputs</w:t>
      </w:r>
      <w:r w:rsidR="004109FA" w:rsidRPr="00BD1DF2">
        <w:rPr>
          <w:b/>
          <w:bCs/>
          <w:sz w:val="22"/>
          <w:szCs w:val="22"/>
          <w:lang w:val="sr-Latn-ME"/>
        </w:rPr>
        <w:t>t</w:t>
      </w:r>
      <w:r w:rsidR="00310F03" w:rsidRPr="00BD1DF2">
        <w:rPr>
          <w:b/>
          <w:bCs/>
          <w:sz w:val="22"/>
          <w:szCs w:val="22"/>
          <w:lang w:val="sr-Latn-ME"/>
        </w:rPr>
        <w:t xml:space="preserve">va za rukovanje lijekom) </w:t>
      </w:r>
    </w:p>
    <w:p w:rsidR="004812A5" w:rsidRPr="00BD1DF2" w:rsidRDefault="004812A5" w:rsidP="00BD1DF2">
      <w:pPr>
        <w:tabs>
          <w:tab w:val="left" w:pos="540"/>
          <w:tab w:val="left" w:pos="569"/>
        </w:tabs>
        <w:rPr>
          <w:b/>
          <w:bCs/>
          <w:sz w:val="22"/>
          <w:szCs w:val="22"/>
          <w:lang w:val="sr-Latn-ME"/>
        </w:rPr>
      </w:pPr>
    </w:p>
    <w:p w:rsidR="004812A5" w:rsidRPr="00BD1DF2" w:rsidRDefault="004812A5" w:rsidP="00BD1DF2">
      <w:pPr>
        <w:tabs>
          <w:tab w:val="left" w:pos="284"/>
        </w:tabs>
        <w:jc w:val="both"/>
        <w:rPr>
          <w:bCs/>
          <w:sz w:val="22"/>
          <w:szCs w:val="22"/>
          <w:lang w:val="sr-Latn-ME"/>
        </w:rPr>
      </w:pPr>
      <w:r w:rsidRPr="00BD1DF2">
        <w:rPr>
          <w:bCs/>
          <w:sz w:val="22"/>
          <w:szCs w:val="22"/>
          <w:lang w:val="sr-Latn-ME"/>
        </w:rPr>
        <w:t>Neupotrijebljeni lijek se uništava u skladu sa važećim propisima.</w:t>
      </w:r>
    </w:p>
    <w:p w:rsidR="00B66A70" w:rsidRPr="00BD1DF2" w:rsidRDefault="00B66A70" w:rsidP="00BD1DF2">
      <w:pPr>
        <w:tabs>
          <w:tab w:val="left" w:pos="540"/>
          <w:tab w:val="left" w:pos="569"/>
        </w:tabs>
        <w:rPr>
          <w:b/>
          <w:bCs/>
          <w:sz w:val="22"/>
          <w:szCs w:val="22"/>
          <w:lang w:val="sr-Latn-ME"/>
        </w:rPr>
      </w:pPr>
    </w:p>
    <w:p w:rsidR="0072020E" w:rsidRPr="00BD1DF2" w:rsidRDefault="0072020E" w:rsidP="00BD1DF2">
      <w:pPr>
        <w:tabs>
          <w:tab w:val="left" w:pos="540"/>
          <w:tab w:val="left" w:pos="569"/>
        </w:tabs>
        <w:rPr>
          <w:bCs/>
          <w:sz w:val="22"/>
          <w:szCs w:val="22"/>
          <w:lang w:val="sr-Latn-ME"/>
        </w:rPr>
      </w:pPr>
    </w:p>
    <w:p w:rsidR="00F8570A"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7. </w:t>
      </w:r>
      <w:r w:rsidR="00480FB1" w:rsidRPr="00BD1DF2">
        <w:rPr>
          <w:b/>
          <w:bCs/>
          <w:sz w:val="22"/>
          <w:szCs w:val="22"/>
          <w:lang w:val="sr-Latn-ME"/>
        </w:rPr>
        <w:tab/>
      </w:r>
      <w:r w:rsidRPr="00BD1DF2">
        <w:rPr>
          <w:b/>
          <w:bCs/>
          <w:sz w:val="22"/>
          <w:szCs w:val="22"/>
          <w:lang w:val="sr-Latn-ME"/>
        </w:rPr>
        <w:t>NOSILAC DOZVOLE</w:t>
      </w:r>
      <w:r w:rsidR="00483928" w:rsidRPr="00BD1DF2">
        <w:rPr>
          <w:b/>
          <w:bCs/>
          <w:sz w:val="22"/>
          <w:szCs w:val="22"/>
          <w:lang w:val="sr-Latn-ME"/>
        </w:rPr>
        <w:t xml:space="preserve"> </w:t>
      </w:r>
    </w:p>
    <w:p w:rsidR="004812A5" w:rsidRPr="00BD1DF2" w:rsidRDefault="004812A5" w:rsidP="00BD1DF2">
      <w:pPr>
        <w:tabs>
          <w:tab w:val="left" w:pos="540"/>
          <w:tab w:val="left" w:pos="569"/>
        </w:tabs>
        <w:rPr>
          <w:b/>
          <w:bCs/>
          <w:sz w:val="22"/>
          <w:szCs w:val="22"/>
          <w:lang w:val="sr-Latn-ME"/>
        </w:rPr>
      </w:pPr>
    </w:p>
    <w:p w:rsidR="004812A5" w:rsidRPr="00BD1DF2" w:rsidRDefault="004115FD" w:rsidP="00BD1DF2">
      <w:pPr>
        <w:widowControl w:val="0"/>
        <w:tabs>
          <w:tab w:val="left" w:pos="284"/>
        </w:tabs>
        <w:autoSpaceDE w:val="0"/>
        <w:autoSpaceDN w:val="0"/>
        <w:jc w:val="both"/>
        <w:rPr>
          <w:bCs/>
          <w:sz w:val="22"/>
          <w:szCs w:val="22"/>
          <w:lang w:val="sr-Latn-ME"/>
        </w:rPr>
      </w:pPr>
      <w:r>
        <w:rPr>
          <w:bCs/>
          <w:sz w:val="22"/>
          <w:szCs w:val="22"/>
          <w:lang w:val="sr-Latn-ME"/>
        </w:rPr>
        <w:t>Glosarij</w:t>
      </w:r>
      <w:r w:rsidR="004812A5" w:rsidRPr="00BD1DF2">
        <w:rPr>
          <w:bCs/>
          <w:sz w:val="22"/>
          <w:szCs w:val="22"/>
          <w:lang w:val="sr-Latn-ME"/>
        </w:rPr>
        <w:t xml:space="preserve"> d.o.o.</w:t>
      </w:r>
    </w:p>
    <w:p w:rsidR="00C61BE0" w:rsidRPr="00BD1DF2" w:rsidRDefault="004115FD" w:rsidP="00BD1DF2">
      <w:pPr>
        <w:tabs>
          <w:tab w:val="left" w:pos="540"/>
          <w:tab w:val="left" w:pos="569"/>
        </w:tabs>
        <w:rPr>
          <w:bCs/>
          <w:sz w:val="22"/>
          <w:szCs w:val="22"/>
          <w:lang w:val="sr-Latn-ME"/>
        </w:rPr>
      </w:pPr>
      <w:r>
        <w:rPr>
          <w:sz w:val="22"/>
          <w:szCs w:val="22"/>
          <w:lang w:val="sr-Latn-ME"/>
        </w:rPr>
        <w:t>Vojislavljevića 76</w:t>
      </w:r>
      <w:r w:rsidR="004812A5" w:rsidRPr="00BD1DF2">
        <w:rPr>
          <w:sz w:val="22"/>
          <w:szCs w:val="22"/>
          <w:lang w:val="sr-Latn-ME"/>
        </w:rPr>
        <w:t>, 81</w:t>
      </w:r>
      <w:r>
        <w:rPr>
          <w:sz w:val="22"/>
          <w:szCs w:val="22"/>
          <w:lang w:val="sr-Latn-ME"/>
        </w:rPr>
        <w:t xml:space="preserve"> </w:t>
      </w:r>
      <w:bookmarkStart w:id="0" w:name="_GoBack"/>
      <w:bookmarkEnd w:id="0"/>
      <w:r w:rsidR="004812A5" w:rsidRPr="00BD1DF2">
        <w:rPr>
          <w:sz w:val="22"/>
          <w:szCs w:val="22"/>
          <w:lang w:val="sr-Latn-ME"/>
        </w:rPr>
        <w:t>000 Podgorica, Crna Gora</w:t>
      </w:r>
    </w:p>
    <w:p w:rsidR="00C37FD7" w:rsidRDefault="00C37FD7" w:rsidP="00BD1DF2">
      <w:pPr>
        <w:tabs>
          <w:tab w:val="left" w:pos="540"/>
          <w:tab w:val="left" w:pos="569"/>
        </w:tabs>
        <w:rPr>
          <w:bCs/>
          <w:sz w:val="22"/>
          <w:szCs w:val="22"/>
          <w:lang w:val="sr-Latn-ME"/>
        </w:rPr>
      </w:pPr>
    </w:p>
    <w:p w:rsidR="00BD1DF2" w:rsidRPr="00BD1DF2" w:rsidRDefault="00BD1DF2" w:rsidP="00BD1DF2">
      <w:pPr>
        <w:tabs>
          <w:tab w:val="left" w:pos="540"/>
          <w:tab w:val="left" w:pos="569"/>
        </w:tabs>
        <w:rPr>
          <w:bCs/>
          <w:sz w:val="22"/>
          <w:szCs w:val="22"/>
          <w:lang w:val="sr-Latn-ME"/>
        </w:rPr>
      </w:pPr>
    </w:p>
    <w:p w:rsidR="0072020E"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8. </w:t>
      </w:r>
      <w:r w:rsidR="00480FB1" w:rsidRPr="00BD1DF2">
        <w:rPr>
          <w:b/>
          <w:bCs/>
          <w:sz w:val="22"/>
          <w:szCs w:val="22"/>
          <w:lang w:val="sr-Latn-ME"/>
        </w:rPr>
        <w:tab/>
      </w:r>
      <w:r w:rsidRPr="00BD1DF2">
        <w:rPr>
          <w:b/>
          <w:bCs/>
          <w:sz w:val="22"/>
          <w:szCs w:val="22"/>
          <w:lang w:val="sr-Latn-ME"/>
        </w:rPr>
        <w:t>BROJ DOZVOLE</w:t>
      </w:r>
      <w:r w:rsidR="008A6D43" w:rsidRPr="00BD1DF2">
        <w:rPr>
          <w:b/>
          <w:bCs/>
          <w:sz w:val="22"/>
          <w:szCs w:val="22"/>
          <w:lang w:val="sr-Latn-ME"/>
        </w:rPr>
        <w:t xml:space="preserve"> ZA STAVLJANJE LIJEKA U PROMET</w:t>
      </w:r>
    </w:p>
    <w:p w:rsidR="0072020E" w:rsidRDefault="0072020E" w:rsidP="00BD1DF2">
      <w:pPr>
        <w:tabs>
          <w:tab w:val="left" w:pos="540"/>
          <w:tab w:val="left" w:pos="569"/>
        </w:tabs>
        <w:rPr>
          <w:bCs/>
          <w:sz w:val="22"/>
          <w:szCs w:val="22"/>
          <w:lang w:val="sr-Latn-ME"/>
        </w:rPr>
      </w:pPr>
    </w:p>
    <w:p w:rsidR="00BD1DF2" w:rsidRDefault="009401DF" w:rsidP="00BD1DF2">
      <w:pPr>
        <w:tabs>
          <w:tab w:val="left" w:pos="540"/>
          <w:tab w:val="left" w:pos="569"/>
        </w:tabs>
        <w:rPr>
          <w:bCs/>
          <w:sz w:val="22"/>
          <w:szCs w:val="22"/>
          <w:lang w:val="sr-Latn-ME"/>
        </w:rPr>
      </w:pPr>
      <w:r w:rsidRPr="009401DF">
        <w:rPr>
          <w:bCs/>
          <w:sz w:val="22"/>
          <w:szCs w:val="22"/>
          <w:lang w:val="sr-Latn-ME"/>
        </w:rPr>
        <w:t>2030/23/543 - 6200</w:t>
      </w:r>
    </w:p>
    <w:p w:rsidR="009401DF" w:rsidRPr="00BD1DF2" w:rsidRDefault="009401DF" w:rsidP="00BD1DF2">
      <w:pPr>
        <w:tabs>
          <w:tab w:val="left" w:pos="540"/>
          <w:tab w:val="left" w:pos="569"/>
        </w:tabs>
        <w:rPr>
          <w:bCs/>
          <w:sz w:val="22"/>
          <w:szCs w:val="22"/>
          <w:lang w:val="sr-Latn-ME"/>
        </w:rPr>
      </w:pPr>
    </w:p>
    <w:p w:rsidR="00F45F77" w:rsidRPr="00BD1DF2" w:rsidRDefault="00F45F77" w:rsidP="00BD1DF2">
      <w:pPr>
        <w:tabs>
          <w:tab w:val="left" w:pos="540"/>
          <w:tab w:val="left" w:pos="569"/>
        </w:tabs>
        <w:rPr>
          <w:bCs/>
          <w:sz w:val="22"/>
          <w:szCs w:val="22"/>
          <w:lang w:val="sr-Latn-ME"/>
        </w:rPr>
      </w:pPr>
    </w:p>
    <w:p w:rsidR="0072020E" w:rsidRPr="00BD1DF2" w:rsidRDefault="0072020E" w:rsidP="00BD1DF2">
      <w:pPr>
        <w:tabs>
          <w:tab w:val="left" w:pos="540"/>
          <w:tab w:val="left" w:pos="569"/>
        </w:tabs>
        <w:rPr>
          <w:b/>
          <w:bCs/>
          <w:sz w:val="22"/>
          <w:szCs w:val="22"/>
          <w:lang w:val="sr-Latn-ME"/>
        </w:rPr>
      </w:pPr>
      <w:r w:rsidRPr="00BD1DF2">
        <w:rPr>
          <w:b/>
          <w:bCs/>
          <w:sz w:val="22"/>
          <w:szCs w:val="22"/>
          <w:lang w:val="sr-Latn-ME"/>
        </w:rPr>
        <w:t xml:space="preserve">9. </w:t>
      </w:r>
      <w:r w:rsidR="00480FB1" w:rsidRPr="00BD1DF2">
        <w:rPr>
          <w:b/>
          <w:bCs/>
          <w:sz w:val="22"/>
          <w:szCs w:val="22"/>
          <w:lang w:val="sr-Latn-ME"/>
        </w:rPr>
        <w:tab/>
      </w:r>
      <w:r w:rsidRPr="00BD1DF2">
        <w:rPr>
          <w:b/>
          <w:bCs/>
          <w:sz w:val="22"/>
          <w:szCs w:val="22"/>
          <w:lang w:val="sr-Latn-ME"/>
        </w:rPr>
        <w:t xml:space="preserve">DATUM </w:t>
      </w:r>
      <w:r w:rsidR="00C05DF8" w:rsidRPr="00BD1DF2">
        <w:rPr>
          <w:b/>
          <w:bCs/>
          <w:sz w:val="22"/>
          <w:szCs w:val="22"/>
          <w:lang w:val="sr-Latn-ME"/>
        </w:rPr>
        <w:t xml:space="preserve">PRVE </w:t>
      </w:r>
      <w:r w:rsidR="008A6D43" w:rsidRPr="00BD1DF2">
        <w:rPr>
          <w:b/>
          <w:bCs/>
          <w:sz w:val="22"/>
          <w:szCs w:val="22"/>
          <w:lang w:val="sr-Latn-ME"/>
        </w:rPr>
        <w:t>DOZVOLE</w:t>
      </w:r>
      <w:r w:rsidR="00C05DF8" w:rsidRPr="00BD1DF2">
        <w:rPr>
          <w:b/>
          <w:bCs/>
          <w:sz w:val="22"/>
          <w:szCs w:val="22"/>
          <w:lang w:val="sr-Latn-ME"/>
        </w:rPr>
        <w:t>/OBNOVE DOZVOLE</w:t>
      </w:r>
      <w:r w:rsidR="008A6D43" w:rsidRPr="00BD1DF2">
        <w:rPr>
          <w:b/>
          <w:bCs/>
          <w:sz w:val="22"/>
          <w:szCs w:val="22"/>
          <w:lang w:val="sr-Latn-ME"/>
        </w:rPr>
        <w:t xml:space="preserve"> ZA STAVLJANJE LIJEKA U PROMET</w:t>
      </w:r>
    </w:p>
    <w:p w:rsidR="0072020E" w:rsidRPr="00BD1DF2" w:rsidRDefault="0072020E" w:rsidP="00BD1DF2">
      <w:pPr>
        <w:tabs>
          <w:tab w:val="left" w:pos="540"/>
          <w:tab w:val="left" w:pos="569"/>
        </w:tabs>
        <w:rPr>
          <w:bCs/>
          <w:sz w:val="22"/>
          <w:szCs w:val="22"/>
          <w:lang w:val="sr-Latn-ME"/>
        </w:rPr>
      </w:pPr>
    </w:p>
    <w:p w:rsidR="00836B35" w:rsidRDefault="00BD1DF2" w:rsidP="00BD1DF2">
      <w:pPr>
        <w:tabs>
          <w:tab w:val="left" w:pos="540"/>
          <w:tab w:val="left" w:pos="569"/>
        </w:tabs>
        <w:rPr>
          <w:bCs/>
          <w:sz w:val="22"/>
          <w:szCs w:val="22"/>
          <w:lang w:val="sr-Latn-ME"/>
        </w:rPr>
      </w:pPr>
      <w:r>
        <w:rPr>
          <w:bCs/>
          <w:sz w:val="22"/>
          <w:szCs w:val="22"/>
          <w:lang w:val="sr-Latn-ME"/>
        </w:rPr>
        <w:t>Datum prve dozvole:</w:t>
      </w:r>
      <w:r w:rsidR="009401DF">
        <w:rPr>
          <w:bCs/>
          <w:sz w:val="22"/>
          <w:szCs w:val="22"/>
          <w:lang w:val="sr-Latn-ME"/>
        </w:rPr>
        <w:t xml:space="preserve"> 24.04.2014. godine</w:t>
      </w:r>
    </w:p>
    <w:p w:rsidR="00BD1DF2" w:rsidRDefault="00BD1DF2" w:rsidP="00BD1DF2">
      <w:pPr>
        <w:tabs>
          <w:tab w:val="left" w:pos="540"/>
          <w:tab w:val="left" w:pos="569"/>
        </w:tabs>
        <w:rPr>
          <w:bCs/>
          <w:sz w:val="22"/>
          <w:szCs w:val="22"/>
          <w:lang w:val="sr-Latn-ME"/>
        </w:rPr>
      </w:pPr>
      <w:r>
        <w:rPr>
          <w:bCs/>
          <w:sz w:val="22"/>
          <w:szCs w:val="22"/>
          <w:lang w:val="sr-Latn-ME"/>
        </w:rPr>
        <w:t>Datum poslednje obnove dozvole:</w:t>
      </w:r>
      <w:r w:rsidR="009401DF">
        <w:rPr>
          <w:bCs/>
          <w:sz w:val="22"/>
          <w:szCs w:val="22"/>
          <w:lang w:val="sr-Latn-ME"/>
        </w:rPr>
        <w:t xml:space="preserve"> 07.02.2023. godine</w:t>
      </w:r>
    </w:p>
    <w:p w:rsidR="00BD1DF2" w:rsidRDefault="00BD1DF2" w:rsidP="00BD1DF2">
      <w:pPr>
        <w:tabs>
          <w:tab w:val="left" w:pos="540"/>
          <w:tab w:val="left" w:pos="569"/>
        </w:tabs>
        <w:rPr>
          <w:bCs/>
          <w:sz w:val="22"/>
          <w:szCs w:val="22"/>
          <w:lang w:val="sr-Latn-ME"/>
        </w:rPr>
      </w:pPr>
    </w:p>
    <w:p w:rsidR="00BD1DF2" w:rsidRPr="00BD1DF2" w:rsidRDefault="00BD1DF2" w:rsidP="00BD1DF2">
      <w:pPr>
        <w:tabs>
          <w:tab w:val="left" w:pos="540"/>
          <w:tab w:val="left" w:pos="569"/>
        </w:tabs>
        <w:rPr>
          <w:bCs/>
          <w:sz w:val="22"/>
          <w:szCs w:val="22"/>
          <w:lang w:val="sr-Latn-ME"/>
        </w:rPr>
      </w:pPr>
    </w:p>
    <w:p w:rsidR="003F6A59" w:rsidRDefault="0072020E" w:rsidP="00BD1DF2">
      <w:pPr>
        <w:tabs>
          <w:tab w:val="left" w:pos="540"/>
          <w:tab w:val="left" w:pos="569"/>
        </w:tabs>
        <w:ind w:left="540" w:hanging="540"/>
        <w:rPr>
          <w:b/>
          <w:bCs/>
          <w:sz w:val="22"/>
          <w:szCs w:val="22"/>
          <w:lang w:val="sr-Latn-ME"/>
        </w:rPr>
      </w:pPr>
      <w:r w:rsidRPr="00BD1DF2">
        <w:rPr>
          <w:b/>
          <w:bCs/>
          <w:sz w:val="22"/>
          <w:szCs w:val="22"/>
          <w:lang w:val="sr-Latn-ME"/>
        </w:rPr>
        <w:t xml:space="preserve">10. </w:t>
      </w:r>
      <w:r w:rsidR="00480FB1" w:rsidRPr="00BD1DF2">
        <w:rPr>
          <w:b/>
          <w:bCs/>
          <w:sz w:val="22"/>
          <w:szCs w:val="22"/>
          <w:lang w:val="sr-Latn-ME"/>
        </w:rPr>
        <w:tab/>
      </w:r>
      <w:r w:rsidR="002846DB" w:rsidRPr="00BD1DF2">
        <w:rPr>
          <w:b/>
          <w:bCs/>
          <w:sz w:val="22"/>
          <w:szCs w:val="22"/>
          <w:lang w:val="sr-Latn-ME"/>
        </w:rPr>
        <w:t>D</w:t>
      </w:r>
      <w:r w:rsidR="00EC2532" w:rsidRPr="00BD1DF2">
        <w:rPr>
          <w:b/>
          <w:bCs/>
          <w:sz w:val="22"/>
          <w:szCs w:val="22"/>
          <w:lang w:val="sr-Latn-ME"/>
        </w:rPr>
        <w:t xml:space="preserve">ATUM REVIZIJE TEKSTA </w:t>
      </w:r>
    </w:p>
    <w:p w:rsidR="00BD1DF2" w:rsidRDefault="00BD1DF2" w:rsidP="00BD1DF2">
      <w:pPr>
        <w:tabs>
          <w:tab w:val="left" w:pos="540"/>
          <w:tab w:val="left" w:pos="569"/>
        </w:tabs>
        <w:ind w:left="540" w:hanging="540"/>
        <w:rPr>
          <w:b/>
          <w:bCs/>
          <w:sz w:val="22"/>
          <w:szCs w:val="22"/>
          <w:lang w:val="sr-Latn-ME"/>
        </w:rPr>
      </w:pPr>
    </w:p>
    <w:p w:rsidR="00BD1DF2" w:rsidRPr="00BD1DF2" w:rsidRDefault="00BD1DF2" w:rsidP="00BD1DF2">
      <w:pPr>
        <w:tabs>
          <w:tab w:val="left" w:pos="540"/>
          <w:tab w:val="left" w:pos="569"/>
        </w:tabs>
        <w:ind w:left="540" w:hanging="540"/>
        <w:rPr>
          <w:bCs/>
          <w:sz w:val="22"/>
          <w:szCs w:val="22"/>
          <w:lang w:val="sr-Latn-ME"/>
        </w:rPr>
      </w:pPr>
      <w:r w:rsidRPr="00BD1DF2">
        <w:rPr>
          <w:bCs/>
          <w:sz w:val="22"/>
          <w:szCs w:val="22"/>
          <w:lang w:val="sr-Latn-ME"/>
        </w:rPr>
        <w:t>Februar, 2023. godine</w:t>
      </w:r>
    </w:p>
    <w:sectPr w:rsidR="00BD1DF2" w:rsidRPr="00BD1DF2"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A4E" w:rsidRDefault="00AD2A4E">
      <w:r>
        <w:separator/>
      </w:r>
    </w:p>
  </w:endnote>
  <w:endnote w:type="continuationSeparator" w:id="0">
    <w:p w:rsidR="00AD2A4E" w:rsidRDefault="00AD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115FD">
      <w:rPr>
        <w:noProof/>
        <w:sz w:val="22"/>
        <w:szCs w:val="22"/>
      </w:rPr>
      <w:t>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115FD">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A4E" w:rsidRDefault="00AD2A4E">
      <w:r>
        <w:separator/>
      </w:r>
    </w:p>
  </w:footnote>
  <w:footnote w:type="continuationSeparator" w:id="0">
    <w:p w:rsidR="00AD2A4E" w:rsidRDefault="00AD2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3.5pt;visibility:visible" o:bullet="t">
        <v:imagedata r:id="rId1" o:title="BT_1000x858px"/>
      </v:shape>
    </w:pict>
  </w:numPicBullet>
  <w:abstractNum w:abstractNumId="0" w15:restartNumberingAfterBreak="0">
    <w:nsid w:val="04D3530F"/>
    <w:multiLevelType w:val="hybridMultilevel"/>
    <w:tmpl w:val="C5AE48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1DD5FD1"/>
    <w:multiLevelType w:val="hybridMultilevel"/>
    <w:tmpl w:val="2A9C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F26AC"/>
    <w:multiLevelType w:val="hybridMultilevel"/>
    <w:tmpl w:val="47947A70"/>
    <w:lvl w:ilvl="0" w:tplc="FFFFFFFF">
      <w:start w:val="1"/>
      <w:numFmt w:val="bullet"/>
      <w:lvlText w:val=""/>
      <w:legacy w:legacy="1" w:legacySpace="0" w:legacyIndent="360"/>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DD5434E"/>
    <w:multiLevelType w:val="hybridMultilevel"/>
    <w:tmpl w:val="D89677A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6116A9"/>
    <w:multiLevelType w:val="hybridMultilevel"/>
    <w:tmpl w:val="993E782E"/>
    <w:lvl w:ilvl="0" w:tplc="041A0001">
      <w:start w:val="1"/>
      <w:numFmt w:val="bullet"/>
      <w:lvlText w:val=""/>
      <w:lvlJc w:val="left"/>
      <w:pPr>
        <w:tabs>
          <w:tab w:val="num" w:pos="420"/>
        </w:tabs>
        <w:ind w:left="4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2"/>
  </w:num>
  <w:num w:numId="5">
    <w:abstractNumId w:val="6"/>
  </w:num>
  <w:num w:numId="6">
    <w:abstractNumId w:val="2"/>
  </w:num>
  <w:num w:numId="7">
    <w:abstractNumId w:val="11"/>
  </w:num>
  <w:num w:numId="8">
    <w:abstractNumId w:val="5"/>
  </w:num>
  <w:num w:numId="9">
    <w:abstractNumId w:val="9"/>
  </w:num>
  <w:num w:numId="10">
    <w:abstractNumId w:val="15"/>
  </w:num>
  <w:num w:numId="11">
    <w:abstractNumId w:val="7"/>
  </w:num>
  <w:num w:numId="12">
    <w:abstractNumId w:val="8"/>
  </w:num>
  <w:num w:numId="13">
    <w:abstractNumId w:val="14"/>
  </w:num>
  <w:num w:numId="14">
    <w:abstractNumId w:val="10"/>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A3F58"/>
    <w:rsid w:val="000D0381"/>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C6637"/>
    <w:rsid w:val="002E0135"/>
    <w:rsid w:val="002E37A5"/>
    <w:rsid w:val="00310F03"/>
    <w:rsid w:val="003247D2"/>
    <w:rsid w:val="003445C1"/>
    <w:rsid w:val="00355B61"/>
    <w:rsid w:val="00362686"/>
    <w:rsid w:val="00371510"/>
    <w:rsid w:val="00396DFD"/>
    <w:rsid w:val="003A7059"/>
    <w:rsid w:val="003B7A36"/>
    <w:rsid w:val="003C17AB"/>
    <w:rsid w:val="003C7823"/>
    <w:rsid w:val="003E1DCC"/>
    <w:rsid w:val="003F11A1"/>
    <w:rsid w:val="003F6A59"/>
    <w:rsid w:val="004065C8"/>
    <w:rsid w:val="004109FA"/>
    <w:rsid w:val="004115FD"/>
    <w:rsid w:val="00411B4B"/>
    <w:rsid w:val="00415BEE"/>
    <w:rsid w:val="00427F85"/>
    <w:rsid w:val="00436F42"/>
    <w:rsid w:val="004378B4"/>
    <w:rsid w:val="00451314"/>
    <w:rsid w:val="00452E9D"/>
    <w:rsid w:val="004534C7"/>
    <w:rsid w:val="004671AA"/>
    <w:rsid w:val="00480FB1"/>
    <w:rsid w:val="004812A5"/>
    <w:rsid w:val="00483928"/>
    <w:rsid w:val="004C331F"/>
    <w:rsid w:val="004D6103"/>
    <w:rsid w:val="004E3BCE"/>
    <w:rsid w:val="004E70AD"/>
    <w:rsid w:val="004F0E97"/>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7A7D"/>
    <w:rsid w:val="00602457"/>
    <w:rsid w:val="00644FC3"/>
    <w:rsid w:val="00646BD1"/>
    <w:rsid w:val="006561C2"/>
    <w:rsid w:val="00671CB3"/>
    <w:rsid w:val="00674BAF"/>
    <w:rsid w:val="00682200"/>
    <w:rsid w:val="00692BF6"/>
    <w:rsid w:val="006A1497"/>
    <w:rsid w:val="006B0BD1"/>
    <w:rsid w:val="006B5404"/>
    <w:rsid w:val="006D20A5"/>
    <w:rsid w:val="006D37BF"/>
    <w:rsid w:val="00702E22"/>
    <w:rsid w:val="0072020E"/>
    <w:rsid w:val="00786071"/>
    <w:rsid w:val="007A3ECB"/>
    <w:rsid w:val="007D7BB3"/>
    <w:rsid w:val="00824AB9"/>
    <w:rsid w:val="00836B35"/>
    <w:rsid w:val="00843BDE"/>
    <w:rsid w:val="0087588C"/>
    <w:rsid w:val="0089705C"/>
    <w:rsid w:val="008A6D43"/>
    <w:rsid w:val="008B491E"/>
    <w:rsid w:val="008C1A28"/>
    <w:rsid w:val="008C2E98"/>
    <w:rsid w:val="008E49BD"/>
    <w:rsid w:val="008E53E9"/>
    <w:rsid w:val="008E5771"/>
    <w:rsid w:val="008F4ACF"/>
    <w:rsid w:val="00924166"/>
    <w:rsid w:val="009401DF"/>
    <w:rsid w:val="00940B9B"/>
    <w:rsid w:val="0095676E"/>
    <w:rsid w:val="00956983"/>
    <w:rsid w:val="00963B93"/>
    <w:rsid w:val="00963CF0"/>
    <w:rsid w:val="00964BB1"/>
    <w:rsid w:val="009775D9"/>
    <w:rsid w:val="00997175"/>
    <w:rsid w:val="009A1847"/>
    <w:rsid w:val="009B062A"/>
    <w:rsid w:val="009E7C6F"/>
    <w:rsid w:val="009F1793"/>
    <w:rsid w:val="009F2D23"/>
    <w:rsid w:val="00A01D69"/>
    <w:rsid w:val="00A02335"/>
    <w:rsid w:val="00A03713"/>
    <w:rsid w:val="00A46C9A"/>
    <w:rsid w:val="00A619F3"/>
    <w:rsid w:val="00A62A73"/>
    <w:rsid w:val="00A87FF6"/>
    <w:rsid w:val="00AA0A3B"/>
    <w:rsid w:val="00AA2763"/>
    <w:rsid w:val="00AA33B6"/>
    <w:rsid w:val="00AB50CA"/>
    <w:rsid w:val="00AB6D64"/>
    <w:rsid w:val="00AC53CE"/>
    <w:rsid w:val="00AD2193"/>
    <w:rsid w:val="00AD2A4E"/>
    <w:rsid w:val="00AF2AC7"/>
    <w:rsid w:val="00AF74CE"/>
    <w:rsid w:val="00B208DB"/>
    <w:rsid w:val="00B23F69"/>
    <w:rsid w:val="00B60619"/>
    <w:rsid w:val="00B66A70"/>
    <w:rsid w:val="00B67366"/>
    <w:rsid w:val="00B80EE1"/>
    <w:rsid w:val="00B84135"/>
    <w:rsid w:val="00BD1DF2"/>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94C0D"/>
    <w:rsid w:val="00CA1FEB"/>
    <w:rsid w:val="00CD4F85"/>
    <w:rsid w:val="00CD6F02"/>
    <w:rsid w:val="00CE246D"/>
    <w:rsid w:val="00CE6E6F"/>
    <w:rsid w:val="00CF07A0"/>
    <w:rsid w:val="00CF3E03"/>
    <w:rsid w:val="00D0082A"/>
    <w:rsid w:val="00D21455"/>
    <w:rsid w:val="00D47634"/>
    <w:rsid w:val="00D709B3"/>
    <w:rsid w:val="00DA2ED6"/>
    <w:rsid w:val="00DB76B8"/>
    <w:rsid w:val="00DC2EA1"/>
    <w:rsid w:val="00DC7CA2"/>
    <w:rsid w:val="00DD6AAF"/>
    <w:rsid w:val="00DE3F5C"/>
    <w:rsid w:val="00DF1D20"/>
    <w:rsid w:val="00E21324"/>
    <w:rsid w:val="00E246B9"/>
    <w:rsid w:val="00E31FEA"/>
    <w:rsid w:val="00E45169"/>
    <w:rsid w:val="00E47787"/>
    <w:rsid w:val="00E51C30"/>
    <w:rsid w:val="00E64180"/>
    <w:rsid w:val="00E74AEE"/>
    <w:rsid w:val="00E76851"/>
    <w:rsid w:val="00E868E5"/>
    <w:rsid w:val="00E9237A"/>
    <w:rsid w:val="00E939FA"/>
    <w:rsid w:val="00EA3FD6"/>
    <w:rsid w:val="00EA5765"/>
    <w:rsid w:val="00EC2532"/>
    <w:rsid w:val="00ED7812"/>
    <w:rsid w:val="00EF3B86"/>
    <w:rsid w:val="00F0748E"/>
    <w:rsid w:val="00F317E9"/>
    <w:rsid w:val="00F34554"/>
    <w:rsid w:val="00F45F77"/>
    <w:rsid w:val="00F5167F"/>
    <w:rsid w:val="00F52258"/>
    <w:rsid w:val="00F8570A"/>
    <w:rsid w:val="00F91C7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BFDF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DC7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A8CE0-19E5-49F8-A1A2-0F9B1D95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11498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Dušanka Blečić</cp:lastModifiedBy>
  <cp:revision>10</cp:revision>
  <dcterms:created xsi:type="dcterms:W3CDTF">2021-12-06T12:57:00Z</dcterms:created>
  <dcterms:modified xsi:type="dcterms:W3CDTF">2025-07-23T11:35:00Z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