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488FC" w14:textId="77777777" w:rsidR="002510A5" w:rsidRPr="00480D43" w:rsidRDefault="002510A5" w:rsidP="007E6C50">
      <w:pPr>
        <w:jc w:val="center"/>
        <w:rPr>
          <w:b/>
          <w:bCs/>
          <w:iCs/>
          <w:noProof/>
          <w:sz w:val="22"/>
          <w:szCs w:val="22"/>
          <w:u w:val="single"/>
          <w:lang w:val="sr-Latn-ME"/>
        </w:rPr>
      </w:pPr>
      <w:r w:rsidRPr="00480D43">
        <w:rPr>
          <w:b/>
          <w:bCs/>
          <w:iCs/>
          <w:noProof/>
          <w:sz w:val="22"/>
          <w:szCs w:val="22"/>
          <w:u w:val="single"/>
          <w:lang w:val="sr-Latn-ME"/>
        </w:rPr>
        <w:t>SAŽETAK KARAKTERISTIKA LIJEKA</w:t>
      </w:r>
    </w:p>
    <w:p w14:paraId="388488FD" w14:textId="77777777" w:rsidR="002510A5" w:rsidRPr="00480D43" w:rsidRDefault="002510A5" w:rsidP="007E6C50">
      <w:pPr>
        <w:rPr>
          <w:b/>
          <w:bCs/>
          <w:i/>
          <w:iCs/>
          <w:noProof/>
          <w:sz w:val="22"/>
          <w:szCs w:val="22"/>
          <w:u w:val="single"/>
          <w:lang w:val="sr-Latn-ME"/>
        </w:rPr>
      </w:pPr>
    </w:p>
    <w:p w14:paraId="38848901" w14:textId="15F5139C" w:rsidR="00C37FD7" w:rsidRDefault="00C37FD7" w:rsidP="007E6C50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14:paraId="75FDF440" w14:textId="77777777" w:rsidR="00E71B15" w:rsidRPr="00480D43" w:rsidRDefault="00E71B15" w:rsidP="007E6C50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14:paraId="38848902" w14:textId="77777777" w:rsidR="00411B4B" w:rsidRPr="00480D43" w:rsidRDefault="00411B4B" w:rsidP="00822F34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480D43">
        <w:rPr>
          <w:b/>
          <w:bCs/>
          <w:noProof/>
          <w:sz w:val="22"/>
          <w:szCs w:val="22"/>
          <w:lang w:val="sr-Latn-ME"/>
        </w:rPr>
        <w:t>1.</w:t>
      </w:r>
      <w:r w:rsidR="00F5167F" w:rsidRPr="00480D43">
        <w:rPr>
          <w:b/>
          <w:bCs/>
          <w:noProof/>
          <w:sz w:val="22"/>
          <w:szCs w:val="22"/>
          <w:lang w:val="sr-Latn-ME"/>
        </w:rPr>
        <w:tab/>
      </w:r>
      <w:r w:rsidR="002846DB" w:rsidRPr="00480D43">
        <w:rPr>
          <w:b/>
          <w:bCs/>
          <w:noProof/>
          <w:sz w:val="22"/>
          <w:szCs w:val="22"/>
          <w:lang w:val="sr-Latn-ME"/>
        </w:rPr>
        <w:t xml:space="preserve">NAZIV </w:t>
      </w:r>
      <w:r w:rsidRPr="00480D43">
        <w:rPr>
          <w:b/>
          <w:bCs/>
          <w:noProof/>
          <w:sz w:val="22"/>
          <w:szCs w:val="22"/>
          <w:lang w:val="sr-Latn-ME"/>
        </w:rPr>
        <w:t>LIJEKA</w:t>
      </w:r>
    </w:p>
    <w:p w14:paraId="38848903" w14:textId="77777777" w:rsidR="00EC2532" w:rsidRPr="00480D43" w:rsidRDefault="00EC2532" w:rsidP="00822F34">
      <w:pPr>
        <w:jc w:val="both"/>
        <w:rPr>
          <w:noProof/>
          <w:sz w:val="22"/>
          <w:szCs w:val="22"/>
          <w:lang w:val="sr-Latn-ME"/>
        </w:rPr>
      </w:pPr>
    </w:p>
    <w:p w14:paraId="1BEC963E" w14:textId="7C5FA236" w:rsidR="00652E81" w:rsidRDefault="00652E81" w:rsidP="00822F34">
      <w:pPr>
        <w:jc w:val="both"/>
        <w:rPr>
          <w:bCs/>
          <w:noProof/>
          <w:sz w:val="22"/>
          <w:szCs w:val="22"/>
          <w:lang w:val="sr-Latn-ME"/>
        </w:rPr>
      </w:pPr>
      <w:r w:rsidRPr="00480D43">
        <w:rPr>
          <w:bCs/>
          <w:noProof/>
          <w:sz w:val="22"/>
          <w:szCs w:val="22"/>
          <w:lang w:val="sr-Latn-ME"/>
        </w:rPr>
        <w:t xml:space="preserve">Methylergometrin HF, </w:t>
      </w:r>
      <w:r w:rsidR="00E71B15" w:rsidRPr="00480D43">
        <w:rPr>
          <w:bCs/>
          <w:noProof/>
          <w:sz w:val="22"/>
          <w:szCs w:val="22"/>
          <w:lang w:val="sr-Latn-ME"/>
        </w:rPr>
        <w:t>0,25 mg/ml</w:t>
      </w:r>
      <w:r w:rsidR="00E71B15">
        <w:rPr>
          <w:bCs/>
          <w:noProof/>
          <w:sz w:val="22"/>
          <w:szCs w:val="22"/>
          <w:lang w:val="sr-Latn-ME"/>
        </w:rPr>
        <w:t xml:space="preserve">, </w:t>
      </w:r>
      <w:r w:rsidRPr="00480D43">
        <w:rPr>
          <w:bCs/>
          <w:noProof/>
          <w:sz w:val="22"/>
          <w:szCs w:val="22"/>
          <w:lang w:val="sr-Latn-ME"/>
        </w:rPr>
        <w:t xml:space="preserve">oralne kapi, rastvor </w:t>
      </w:r>
    </w:p>
    <w:p w14:paraId="15C3CC22" w14:textId="77777777" w:rsidR="00E71B15" w:rsidRPr="00480D43" w:rsidRDefault="00E71B15" w:rsidP="00822F34">
      <w:pPr>
        <w:jc w:val="both"/>
        <w:rPr>
          <w:bCs/>
          <w:noProof/>
          <w:sz w:val="22"/>
          <w:szCs w:val="22"/>
          <w:lang w:val="sr-Latn-ME"/>
        </w:rPr>
      </w:pPr>
    </w:p>
    <w:p w14:paraId="5E4C8823" w14:textId="0BC02A8C" w:rsidR="00652E81" w:rsidRPr="00480D43" w:rsidRDefault="00652E81" w:rsidP="00822F34">
      <w:pPr>
        <w:jc w:val="both"/>
        <w:rPr>
          <w:bCs/>
          <w:noProof/>
          <w:sz w:val="22"/>
          <w:szCs w:val="22"/>
          <w:lang w:val="sr-Latn-ME"/>
        </w:rPr>
      </w:pPr>
      <w:r w:rsidRPr="00480D43">
        <w:rPr>
          <w:bCs/>
          <w:noProof/>
          <w:sz w:val="22"/>
          <w:szCs w:val="22"/>
          <w:lang w:val="sr-Latn-ME"/>
        </w:rPr>
        <w:t>INN: metilergometrin</w:t>
      </w:r>
    </w:p>
    <w:p w14:paraId="38848907" w14:textId="77777777" w:rsidR="006D20A5" w:rsidRPr="00480D43" w:rsidRDefault="006D20A5" w:rsidP="00822F34">
      <w:pPr>
        <w:jc w:val="both"/>
        <w:rPr>
          <w:bCs/>
          <w:noProof/>
          <w:sz w:val="22"/>
          <w:szCs w:val="22"/>
          <w:lang w:val="sr-Latn-ME"/>
        </w:rPr>
      </w:pPr>
    </w:p>
    <w:p w14:paraId="38848908" w14:textId="77777777" w:rsidR="00530BD7" w:rsidRPr="00480D43" w:rsidRDefault="00530BD7" w:rsidP="00822F34">
      <w:pPr>
        <w:jc w:val="both"/>
        <w:rPr>
          <w:bCs/>
          <w:noProof/>
          <w:sz w:val="22"/>
          <w:szCs w:val="22"/>
          <w:lang w:val="sr-Latn-ME"/>
        </w:rPr>
      </w:pPr>
    </w:p>
    <w:p w14:paraId="38848909" w14:textId="77777777" w:rsidR="00411B4B" w:rsidRPr="00480D43" w:rsidRDefault="00411B4B" w:rsidP="00822F34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480D43">
        <w:rPr>
          <w:b/>
          <w:bCs/>
          <w:noProof/>
          <w:sz w:val="22"/>
          <w:szCs w:val="22"/>
          <w:lang w:val="sr-Latn-ME"/>
        </w:rPr>
        <w:t xml:space="preserve">2. </w:t>
      </w:r>
      <w:r w:rsidR="00F5167F" w:rsidRPr="00480D43">
        <w:rPr>
          <w:b/>
          <w:bCs/>
          <w:noProof/>
          <w:sz w:val="22"/>
          <w:szCs w:val="22"/>
          <w:lang w:val="sr-Latn-ME"/>
        </w:rPr>
        <w:tab/>
      </w:r>
      <w:r w:rsidRPr="00480D43">
        <w:rPr>
          <w:b/>
          <w:bCs/>
          <w:noProof/>
          <w:sz w:val="22"/>
          <w:szCs w:val="22"/>
          <w:lang w:val="sr-Latn-ME"/>
        </w:rPr>
        <w:t>KVALITATIVNI I KVANTITATIVNI SASTAV</w:t>
      </w:r>
    </w:p>
    <w:p w14:paraId="16D5B822" w14:textId="77777777" w:rsidR="00CB5B4C" w:rsidRPr="00480D43" w:rsidRDefault="00CB5B4C" w:rsidP="00822F34">
      <w:pPr>
        <w:jc w:val="both"/>
        <w:rPr>
          <w:noProof/>
          <w:sz w:val="22"/>
          <w:szCs w:val="22"/>
          <w:lang w:val="sr-Latn-ME"/>
        </w:rPr>
      </w:pPr>
    </w:p>
    <w:p w14:paraId="02989071" w14:textId="2D5A6195" w:rsidR="00CB5B4C" w:rsidRPr="00480D43" w:rsidRDefault="00E71B15" w:rsidP="00822F34">
      <w:pPr>
        <w:jc w:val="both"/>
        <w:rPr>
          <w:noProof/>
          <w:sz w:val="22"/>
          <w:szCs w:val="22"/>
          <w:lang w:val="sr-Latn-ME"/>
        </w:rPr>
      </w:pPr>
      <w:r>
        <w:rPr>
          <w:noProof/>
          <w:sz w:val="22"/>
          <w:szCs w:val="22"/>
          <w:lang w:val="sr-Latn-ME"/>
        </w:rPr>
        <w:t>1 ml</w:t>
      </w:r>
      <w:r w:rsidR="00CB5B4C" w:rsidRPr="00480D43">
        <w:rPr>
          <w:noProof/>
          <w:sz w:val="22"/>
          <w:szCs w:val="22"/>
          <w:lang w:val="sr-Latn-ME"/>
        </w:rPr>
        <w:t xml:space="preserve"> rastvora (20 kapi) sadrži</w:t>
      </w:r>
      <w:r w:rsidRPr="00E71B15">
        <w:rPr>
          <w:noProof/>
          <w:sz w:val="22"/>
          <w:szCs w:val="22"/>
          <w:lang w:val="sr-Latn-ME"/>
        </w:rPr>
        <w:t xml:space="preserve"> </w:t>
      </w:r>
      <w:r w:rsidRPr="00480D43">
        <w:rPr>
          <w:noProof/>
          <w:sz w:val="22"/>
          <w:szCs w:val="22"/>
          <w:lang w:val="sr-Latn-ME"/>
        </w:rPr>
        <w:t>0,25 mg</w:t>
      </w:r>
      <w:r>
        <w:rPr>
          <w:noProof/>
          <w:sz w:val="22"/>
          <w:szCs w:val="22"/>
          <w:lang w:val="sr-Latn-ME"/>
        </w:rPr>
        <w:t xml:space="preserve"> </w:t>
      </w:r>
      <w:r w:rsidR="00CB5B4C" w:rsidRPr="00480D43">
        <w:rPr>
          <w:noProof/>
          <w:sz w:val="22"/>
          <w:szCs w:val="22"/>
          <w:lang w:val="sr-Latn-ME"/>
        </w:rPr>
        <w:t>metilergometrin maleat</w:t>
      </w:r>
      <w:r>
        <w:rPr>
          <w:noProof/>
          <w:sz w:val="22"/>
          <w:szCs w:val="22"/>
          <w:lang w:val="sr-Latn-ME"/>
        </w:rPr>
        <w:t>a</w:t>
      </w:r>
      <w:r w:rsidR="002F4E2B">
        <w:rPr>
          <w:noProof/>
          <w:sz w:val="22"/>
          <w:szCs w:val="22"/>
          <w:lang w:val="sr-Latn-ME"/>
        </w:rPr>
        <w:t>.</w:t>
      </w:r>
    </w:p>
    <w:p w14:paraId="31E9EE55" w14:textId="77777777" w:rsidR="00CB5B4C" w:rsidRPr="00480D43" w:rsidRDefault="00CB5B4C" w:rsidP="00822F34">
      <w:pPr>
        <w:jc w:val="both"/>
        <w:rPr>
          <w:noProof/>
          <w:sz w:val="22"/>
          <w:szCs w:val="22"/>
          <w:lang w:val="sr-Latn-ME"/>
        </w:rPr>
      </w:pPr>
    </w:p>
    <w:p w14:paraId="77A263DD" w14:textId="77777777" w:rsidR="00E71B15" w:rsidRDefault="00CB5B4C" w:rsidP="00822F34">
      <w:pPr>
        <w:jc w:val="both"/>
        <w:rPr>
          <w:noProof/>
          <w:sz w:val="22"/>
          <w:szCs w:val="22"/>
          <w:lang w:val="sr-Latn-ME"/>
        </w:rPr>
      </w:pPr>
      <w:r w:rsidRPr="002F4E2B">
        <w:rPr>
          <w:noProof/>
          <w:sz w:val="22"/>
          <w:szCs w:val="22"/>
          <w:u w:val="single"/>
          <w:lang w:val="sr-Latn-ME"/>
        </w:rPr>
        <w:t>Pomoćne supstance sa potvrđenim dejstvom:</w:t>
      </w:r>
      <w:r w:rsidRPr="00480D43">
        <w:rPr>
          <w:noProof/>
          <w:sz w:val="22"/>
          <w:szCs w:val="22"/>
          <w:lang w:val="sr-Latn-ME"/>
        </w:rPr>
        <w:t xml:space="preserve"> </w:t>
      </w:r>
    </w:p>
    <w:p w14:paraId="7668FDF5" w14:textId="24D73618" w:rsidR="00CB5B4C" w:rsidRPr="00480D43" w:rsidRDefault="00E71B15" w:rsidP="00822F34">
      <w:pPr>
        <w:jc w:val="both"/>
        <w:rPr>
          <w:noProof/>
          <w:sz w:val="22"/>
          <w:szCs w:val="22"/>
          <w:lang w:val="sr-Latn-ME"/>
        </w:rPr>
      </w:pPr>
      <w:r>
        <w:rPr>
          <w:noProof/>
          <w:sz w:val="22"/>
          <w:szCs w:val="22"/>
          <w:lang w:val="sr-Latn-ME"/>
        </w:rPr>
        <w:t>1 ml oraln</w:t>
      </w:r>
      <w:r w:rsidR="00EE5285">
        <w:rPr>
          <w:noProof/>
          <w:sz w:val="22"/>
          <w:szCs w:val="22"/>
          <w:lang w:val="sr-Latn-ME"/>
        </w:rPr>
        <w:t>ih</w:t>
      </w:r>
      <w:r>
        <w:rPr>
          <w:noProof/>
          <w:sz w:val="22"/>
          <w:szCs w:val="22"/>
          <w:lang w:val="sr-Latn-ME"/>
        </w:rPr>
        <w:t xml:space="preserve"> kapi, rastvor</w:t>
      </w:r>
      <w:r w:rsidR="00EE5285">
        <w:rPr>
          <w:noProof/>
          <w:sz w:val="22"/>
          <w:szCs w:val="22"/>
          <w:lang w:val="sr-Latn-ME"/>
        </w:rPr>
        <w:t>a</w:t>
      </w:r>
      <w:r>
        <w:rPr>
          <w:noProof/>
          <w:sz w:val="22"/>
          <w:szCs w:val="22"/>
          <w:lang w:val="sr-Latn-ME"/>
        </w:rPr>
        <w:t xml:space="preserve"> sadrži </w:t>
      </w:r>
      <w:r w:rsidR="005168C9">
        <w:rPr>
          <w:noProof/>
          <w:sz w:val="22"/>
          <w:szCs w:val="22"/>
          <w:lang w:val="sr-Latn-ME"/>
        </w:rPr>
        <w:t>0,025 ml</w:t>
      </w:r>
      <w:r>
        <w:rPr>
          <w:noProof/>
          <w:sz w:val="22"/>
          <w:szCs w:val="22"/>
          <w:lang w:val="sr-Latn-ME"/>
        </w:rPr>
        <w:t xml:space="preserve"> </w:t>
      </w:r>
      <w:r w:rsidR="00CB5B4C" w:rsidRPr="00480D43">
        <w:rPr>
          <w:noProof/>
          <w:sz w:val="22"/>
          <w:szCs w:val="22"/>
          <w:lang w:val="sr-Latn-ME"/>
        </w:rPr>
        <w:t>etanol</w:t>
      </w:r>
      <w:r>
        <w:rPr>
          <w:noProof/>
          <w:sz w:val="22"/>
          <w:szCs w:val="22"/>
          <w:lang w:val="sr-Latn-ME"/>
        </w:rPr>
        <w:t xml:space="preserve">a </w:t>
      </w:r>
      <w:r w:rsidR="005168C9">
        <w:rPr>
          <w:noProof/>
          <w:sz w:val="22"/>
          <w:szCs w:val="22"/>
          <w:lang w:val="sr-Latn-ME"/>
        </w:rPr>
        <w:t xml:space="preserve">i 1,5 mg </w:t>
      </w:r>
      <w:r w:rsidR="00CB5B4C" w:rsidRPr="00480D43">
        <w:rPr>
          <w:noProof/>
          <w:sz w:val="22"/>
          <w:szCs w:val="22"/>
          <w:lang w:val="sr-Latn-ME"/>
        </w:rPr>
        <w:t>metil</w:t>
      </w:r>
      <w:r w:rsidR="005168C9">
        <w:rPr>
          <w:noProof/>
          <w:sz w:val="22"/>
          <w:szCs w:val="22"/>
          <w:lang w:val="sr-Latn-ME"/>
        </w:rPr>
        <w:t xml:space="preserve"> </w:t>
      </w:r>
      <w:r w:rsidR="00CB5B4C" w:rsidRPr="00480D43">
        <w:rPr>
          <w:noProof/>
          <w:sz w:val="22"/>
          <w:szCs w:val="22"/>
          <w:lang w:val="sr-Latn-ME"/>
        </w:rPr>
        <w:t>parahidroksibenzoat</w:t>
      </w:r>
      <w:r>
        <w:rPr>
          <w:noProof/>
          <w:sz w:val="22"/>
          <w:szCs w:val="22"/>
          <w:lang w:val="sr-Latn-ME"/>
        </w:rPr>
        <w:t>a</w:t>
      </w:r>
      <w:r w:rsidR="007E6C50" w:rsidRPr="00480D43">
        <w:rPr>
          <w:noProof/>
          <w:sz w:val="22"/>
          <w:szCs w:val="22"/>
          <w:lang w:val="sr-Latn-ME"/>
        </w:rPr>
        <w:t>.</w:t>
      </w:r>
    </w:p>
    <w:p w14:paraId="170E23CA" w14:textId="77777777" w:rsidR="00CB5B4C" w:rsidRPr="00480D43" w:rsidRDefault="00CB5B4C" w:rsidP="00822F34">
      <w:pPr>
        <w:jc w:val="both"/>
        <w:rPr>
          <w:noProof/>
          <w:sz w:val="22"/>
          <w:szCs w:val="22"/>
          <w:lang w:val="sr-Latn-ME"/>
        </w:rPr>
      </w:pPr>
    </w:p>
    <w:p w14:paraId="3884890B" w14:textId="2005BC1B" w:rsidR="0003793F" w:rsidRPr="00480D43" w:rsidRDefault="0003793F" w:rsidP="00822F34">
      <w:pPr>
        <w:jc w:val="both"/>
        <w:rPr>
          <w:noProof/>
          <w:sz w:val="22"/>
          <w:szCs w:val="22"/>
          <w:lang w:val="sr-Latn-ME"/>
        </w:rPr>
      </w:pPr>
      <w:r w:rsidRPr="00480D43">
        <w:rPr>
          <w:noProof/>
          <w:sz w:val="22"/>
          <w:szCs w:val="22"/>
          <w:lang w:val="sr-Latn-ME"/>
        </w:rPr>
        <w:t>Za spisak svih ekscipijenasa, pogledati dio 6.1.</w:t>
      </w:r>
    </w:p>
    <w:p w14:paraId="3884890C" w14:textId="77777777" w:rsidR="0003793F" w:rsidRPr="00480D43" w:rsidRDefault="0003793F" w:rsidP="00822F34">
      <w:pPr>
        <w:jc w:val="both"/>
        <w:rPr>
          <w:noProof/>
          <w:sz w:val="22"/>
          <w:szCs w:val="22"/>
          <w:lang w:val="sr-Latn-ME"/>
        </w:rPr>
      </w:pPr>
    </w:p>
    <w:p w14:paraId="3884890D" w14:textId="77777777" w:rsidR="00C37FD7" w:rsidRPr="00480D43" w:rsidRDefault="00C37FD7" w:rsidP="00822F34">
      <w:pPr>
        <w:jc w:val="both"/>
        <w:rPr>
          <w:noProof/>
          <w:sz w:val="22"/>
          <w:szCs w:val="22"/>
          <w:lang w:val="sr-Latn-ME"/>
        </w:rPr>
      </w:pPr>
    </w:p>
    <w:p w14:paraId="3884890E" w14:textId="77777777" w:rsidR="00411B4B" w:rsidRPr="00480D43" w:rsidRDefault="00411B4B" w:rsidP="00822F34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480D43">
        <w:rPr>
          <w:b/>
          <w:bCs/>
          <w:noProof/>
          <w:sz w:val="22"/>
          <w:szCs w:val="22"/>
          <w:lang w:val="sr-Latn-ME"/>
        </w:rPr>
        <w:t xml:space="preserve">3. </w:t>
      </w:r>
      <w:r w:rsidR="00F5167F" w:rsidRPr="00480D43">
        <w:rPr>
          <w:b/>
          <w:bCs/>
          <w:noProof/>
          <w:sz w:val="22"/>
          <w:szCs w:val="22"/>
          <w:lang w:val="sr-Latn-ME"/>
        </w:rPr>
        <w:tab/>
      </w:r>
      <w:r w:rsidRPr="00480D43">
        <w:rPr>
          <w:b/>
          <w:bCs/>
          <w:noProof/>
          <w:sz w:val="22"/>
          <w:szCs w:val="22"/>
          <w:lang w:val="sr-Latn-ME"/>
        </w:rPr>
        <w:t>FARMACEUTSKI OBLIK</w:t>
      </w:r>
      <w:r w:rsidR="009F2D23" w:rsidRPr="00480D43">
        <w:rPr>
          <w:b/>
          <w:bCs/>
          <w:noProof/>
          <w:sz w:val="22"/>
          <w:szCs w:val="22"/>
          <w:lang w:val="sr-Latn-ME"/>
        </w:rPr>
        <w:t xml:space="preserve"> </w:t>
      </w:r>
    </w:p>
    <w:p w14:paraId="3884890F" w14:textId="77777777" w:rsidR="00411B4B" w:rsidRPr="00480D43" w:rsidRDefault="00411B4B" w:rsidP="00822F34">
      <w:pPr>
        <w:jc w:val="both"/>
        <w:rPr>
          <w:bCs/>
          <w:noProof/>
          <w:sz w:val="22"/>
          <w:szCs w:val="22"/>
          <w:lang w:val="sr-Latn-ME"/>
        </w:rPr>
      </w:pPr>
    </w:p>
    <w:p w14:paraId="616D21D0" w14:textId="77777777" w:rsidR="00D22367" w:rsidRPr="00480D43" w:rsidRDefault="00D22367" w:rsidP="00822F34">
      <w:pPr>
        <w:jc w:val="both"/>
        <w:rPr>
          <w:bCs/>
          <w:noProof/>
          <w:sz w:val="22"/>
          <w:szCs w:val="22"/>
          <w:lang w:val="sr-Latn-ME"/>
        </w:rPr>
      </w:pPr>
      <w:r w:rsidRPr="00480D43">
        <w:rPr>
          <w:bCs/>
          <w:noProof/>
          <w:sz w:val="22"/>
          <w:szCs w:val="22"/>
          <w:lang w:val="sr-Latn-ME"/>
        </w:rPr>
        <w:t>Oralne kapi, rastvor.</w:t>
      </w:r>
    </w:p>
    <w:p w14:paraId="32B7046D" w14:textId="77777777" w:rsidR="00D22367" w:rsidRPr="00480D43" w:rsidRDefault="00D22367" w:rsidP="00822F34">
      <w:pPr>
        <w:jc w:val="both"/>
        <w:rPr>
          <w:bCs/>
          <w:noProof/>
          <w:sz w:val="22"/>
          <w:szCs w:val="22"/>
          <w:lang w:val="sr-Latn-ME"/>
        </w:rPr>
      </w:pPr>
      <w:r w:rsidRPr="00480D43">
        <w:rPr>
          <w:bCs/>
          <w:noProof/>
          <w:sz w:val="22"/>
          <w:szCs w:val="22"/>
          <w:lang w:val="sr-Latn-ME"/>
        </w:rPr>
        <w:t>Bistar, bezbojan rastvor.</w:t>
      </w:r>
    </w:p>
    <w:p w14:paraId="38848910" w14:textId="3686F7D2" w:rsidR="00EC2532" w:rsidRPr="00480D43" w:rsidRDefault="00EC2532" w:rsidP="00822F34">
      <w:pPr>
        <w:jc w:val="both"/>
        <w:rPr>
          <w:bCs/>
          <w:noProof/>
          <w:sz w:val="22"/>
          <w:szCs w:val="22"/>
          <w:lang w:val="sr-Latn-ME"/>
        </w:rPr>
      </w:pPr>
    </w:p>
    <w:p w14:paraId="72DE05A2" w14:textId="77777777" w:rsidR="007E6C50" w:rsidRPr="00480D43" w:rsidRDefault="007E6C50" w:rsidP="00822F34">
      <w:pPr>
        <w:jc w:val="both"/>
        <w:rPr>
          <w:bCs/>
          <w:noProof/>
          <w:sz w:val="22"/>
          <w:szCs w:val="22"/>
          <w:lang w:val="sr-Latn-ME"/>
        </w:rPr>
      </w:pPr>
    </w:p>
    <w:p w14:paraId="38848911" w14:textId="77777777" w:rsidR="00411B4B" w:rsidRPr="00480D43" w:rsidRDefault="00411B4B" w:rsidP="00822F34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480D43">
        <w:rPr>
          <w:b/>
          <w:bCs/>
          <w:noProof/>
          <w:sz w:val="22"/>
          <w:szCs w:val="22"/>
          <w:lang w:val="sr-Latn-ME"/>
        </w:rPr>
        <w:t xml:space="preserve">4. </w:t>
      </w:r>
      <w:r w:rsidR="00480FB1" w:rsidRPr="00480D43">
        <w:rPr>
          <w:b/>
          <w:bCs/>
          <w:noProof/>
          <w:sz w:val="22"/>
          <w:szCs w:val="22"/>
          <w:lang w:val="sr-Latn-ME"/>
        </w:rPr>
        <w:tab/>
      </w:r>
      <w:r w:rsidRPr="00480D43">
        <w:rPr>
          <w:b/>
          <w:bCs/>
          <w:noProof/>
          <w:sz w:val="22"/>
          <w:szCs w:val="22"/>
          <w:lang w:val="sr-Latn-ME"/>
        </w:rPr>
        <w:t>KLINIČKI PODACI</w:t>
      </w:r>
    </w:p>
    <w:p w14:paraId="38848912" w14:textId="77777777" w:rsidR="00CD6F02" w:rsidRPr="00480D43" w:rsidRDefault="00CD6F02" w:rsidP="00822F34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38848913" w14:textId="77777777" w:rsidR="00411B4B" w:rsidRPr="00480D43" w:rsidRDefault="00411B4B" w:rsidP="00822F34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480D43">
        <w:rPr>
          <w:b/>
          <w:bCs/>
          <w:noProof/>
          <w:sz w:val="22"/>
          <w:szCs w:val="22"/>
          <w:lang w:val="sr-Latn-ME"/>
        </w:rPr>
        <w:t xml:space="preserve">4.1. </w:t>
      </w:r>
      <w:r w:rsidR="00480FB1" w:rsidRPr="00480D43">
        <w:rPr>
          <w:b/>
          <w:bCs/>
          <w:noProof/>
          <w:sz w:val="22"/>
          <w:szCs w:val="22"/>
          <w:lang w:val="sr-Latn-ME"/>
        </w:rPr>
        <w:tab/>
      </w:r>
      <w:r w:rsidRPr="00480D43">
        <w:rPr>
          <w:b/>
          <w:bCs/>
          <w:noProof/>
          <w:sz w:val="22"/>
          <w:szCs w:val="22"/>
          <w:lang w:val="sr-Latn-ME"/>
        </w:rPr>
        <w:t>Terapijske indikacije</w:t>
      </w:r>
    </w:p>
    <w:p w14:paraId="38848914" w14:textId="77777777" w:rsidR="00411B4B" w:rsidRPr="00480D43" w:rsidRDefault="00411B4B" w:rsidP="00822F34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30934BF5" w14:textId="77777777" w:rsidR="001F1388" w:rsidRPr="00480D43" w:rsidRDefault="001F1388" w:rsidP="0031474B">
      <w:pPr>
        <w:tabs>
          <w:tab w:val="left" w:pos="284"/>
          <w:tab w:val="left" w:pos="1080"/>
        </w:tabs>
        <w:jc w:val="both"/>
        <w:rPr>
          <w:noProof/>
          <w:sz w:val="22"/>
          <w:szCs w:val="22"/>
          <w:lang w:val="sr-Latn-ME"/>
        </w:rPr>
      </w:pPr>
      <w:r w:rsidRPr="00480D43">
        <w:rPr>
          <w:noProof/>
          <w:sz w:val="22"/>
          <w:szCs w:val="22"/>
          <w:lang w:val="sr-Latn-ME"/>
        </w:rPr>
        <w:t xml:space="preserve">Primjena lijeka Methylergometrin HF je indikovana u prevenciji i liječenju postpartalne hemoragije, atonije i subinvolucije uterusa u puerperijumu. </w:t>
      </w:r>
    </w:p>
    <w:p w14:paraId="6610E0F7" w14:textId="77777777" w:rsidR="001F1388" w:rsidRPr="00480D43" w:rsidRDefault="001F1388" w:rsidP="00822F34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38848915" w14:textId="77777777" w:rsidR="00411B4B" w:rsidRPr="00480D43" w:rsidRDefault="00411B4B" w:rsidP="00822F34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480D43">
        <w:rPr>
          <w:b/>
          <w:bCs/>
          <w:noProof/>
          <w:sz w:val="22"/>
          <w:szCs w:val="22"/>
          <w:lang w:val="sr-Latn-ME"/>
        </w:rPr>
        <w:t xml:space="preserve">4.2. </w:t>
      </w:r>
      <w:r w:rsidR="00480FB1" w:rsidRPr="00480D43">
        <w:rPr>
          <w:b/>
          <w:bCs/>
          <w:noProof/>
          <w:sz w:val="22"/>
          <w:szCs w:val="22"/>
          <w:lang w:val="sr-Latn-ME"/>
        </w:rPr>
        <w:tab/>
      </w:r>
      <w:r w:rsidRPr="00480D43">
        <w:rPr>
          <w:b/>
          <w:bCs/>
          <w:noProof/>
          <w:sz w:val="22"/>
          <w:szCs w:val="22"/>
          <w:lang w:val="sr-Latn-ME"/>
        </w:rPr>
        <w:t>Doziranje i način primjene</w:t>
      </w:r>
    </w:p>
    <w:p w14:paraId="38848916" w14:textId="77777777" w:rsidR="0072020E" w:rsidRPr="00480D43" w:rsidRDefault="0072020E" w:rsidP="00822F34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14F79922" w14:textId="77777777" w:rsidR="00BE0C9A" w:rsidRPr="00480D43" w:rsidRDefault="00BE0C9A" w:rsidP="0031474B">
      <w:pPr>
        <w:tabs>
          <w:tab w:val="left" w:pos="284"/>
          <w:tab w:val="left" w:pos="1080"/>
        </w:tabs>
        <w:jc w:val="both"/>
        <w:rPr>
          <w:noProof/>
          <w:sz w:val="22"/>
          <w:szCs w:val="22"/>
          <w:lang w:val="sr-Latn-ME"/>
        </w:rPr>
      </w:pPr>
      <w:r w:rsidRPr="00480D43">
        <w:rPr>
          <w:noProof/>
          <w:sz w:val="22"/>
          <w:szCs w:val="22"/>
          <w:lang w:val="sr-Latn-ME"/>
        </w:rPr>
        <w:t>Oralna upotreba.</w:t>
      </w:r>
    </w:p>
    <w:p w14:paraId="79BA7415" w14:textId="6479BAEB" w:rsidR="00BE0C9A" w:rsidRPr="00480D43" w:rsidRDefault="00BE0C9A" w:rsidP="0031474B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480D43">
        <w:rPr>
          <w:noProof/>
          <w:sz w:val="22"/>
          <w:szCs w:val="22"/>
          <w:lang w:val="sr-Latn-ME"/>
        </w:rPr>
        <w:t>U puerperijumu, kod subinvolucije uterusa i krva</w:t>
      </w:r>
      <w:r w:rsidR="00F9057B" w:rsidRPr="00480D43">
        <w:rPr>
          <w:noProof/>
          <w:sz w:val="22"/>
          <w:szCs w:val="22"/>
          <w:lang w:val="sr-Latn-ME"/>
        </w:rPr>
        <w:t>r</w:t>
      </w:r>
      <w:r w:rsidRPr="00480D43">
        <w:rPr>
          <w:noProof/>
          <w:sz w:val="22"/>
          <w:szCs w:val="22"/>
          <w:lang w:val="sr-Latn-ME"/>
        </w:rPr>
        <w:t>enja poslije porođaja, preporučena doza je 0,125 mg - 0,187 mg (10 - 15 kapi) tri puta dnevno, najduže 7 dana.</w:t>
      </w:r>
    </w:p>
    <w:p w14:paraId="3884891A" w14:textId="77777777" w:rsidR="00452E9D" w:rsidRPr="00480D43" w:rsidRDefault="00452E9D" w:rsidP="00CD6121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3884891B" w14:textId="77777777" w:rsidR="00411B4B" w:rsidRPr="00480D43" w:rsidRDefault="00411B4B" w:rsidP="00CD6121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480D43">
        <w:rPr>
          <w:b/>
          <w:bCs/>
          <w:noProof/>
          <w:sz w:val="22"/>
          <w:szCs w:val="22"/>
          <w:lang w:val="sr-Latn-ME"/>
        </w:rPr>
        <w:t xml:space="preserve">4.3. </w:t>
      </w:r>
      <w:r w:rsidR="00480FB1" w:rsidRPr="00480D43">
        <w:rPr>
          <w:b/>
          <w:bCs/>
          <w:noProof/>
          <w:sz w:val="22"/>
          <w:szCs w:val="22"/>
          <w:lang w:val="sr-Latn-ME"/>
        </w:rPr>
        <w:tab/>
      </w:r>
      <w:r w:rsidRPr="00480D43">
        <w:rPr>
          <w:b/>
          <w:bCs/>
          <w:noProof/>
          <w:sz w:val="22"/>
          <w:szCs w:val="22"/>
          <w:lang w:val="sr-Latn-ME"/>
        </w:rPr>
        <w:t>Kontraindikacije</w:t>
      </w:r>
    </w:p>
    <w:p w14:paraId="5A0C8525" w14:textId="77777777" w:rsidR="00BE0C9A" w:rsidRPr="00480D43" w:rsidRDefault="00BE0C9A" w:rsidP="00CD6121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14:paraId="637D17CF" w14:textId="77777777" w:rsidR="006472B9" w:rsidRPr="00480D43" w:rsidRDefault="006472B9" w:rsidP="0031474B">
      <w:pPr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  <w:r w:rsidRPr="00480D43">
        <w:rPr>
          <w:noProof/>
          <w:sz w:val="22"/>
          <w:szCs w:val="22"/>
          <w:lang w:val="sr-Latn-ME"/>
        </w:rPr>
        <w:t>Trudnoća</w:t>
      </w:r>
    </w:p>
    <w:p w14:paraId="51075DB4" w14:textId="77777777" w:rsidR="006472B9" w:rsidRPr="00480D43" w:rsidRDefault="006472B9">
      <w:pPr>
        <w:numPr>
          <w:ilvl w:val="0"/>
          <w:numId w:val="12"/>
        </w:numPr>
        <w:tabs>
          <w:tab w:val="left" w:pos="284"/>
        </w:tabs>
        <w:jc w:val="both"/>
        <w:rPr>
          <w:noProof/>
          <w:color w:val="000000"/>
          <w:sz w:val="22"/>
          <w:szCs w:val="22"/>
          <w:shd w:val="clear" w:color="auto" w:fill="D9D9D9"/>
          <w:lang w:val="sr-Latn-ME"/>
        </w:rPr>
      </w:pPr>
      <w:r w:rsidRPr="00480D43">
        <w:rPr>
          <w:noProof/>
          <w:sz w:val="22"/>
          <w:szCs w:val="22"/>
          <w:lang w:val="sr-Latn-ME"/>
        </w:rPr>
        <w:t>Hipertenzija, uključujući</w:t>
      </w:r>
      <w:r w:rsidRPr="00480D43">
        <w:rPr>
          <w:noProof/>
          <w:color w:val="000000"/>
          <w:sz w:val="22"/>
          <w:szCs w:val="22"/>
          <w:lang w:val="sr-Latn-ME"/>
        </w:rPr>
        <w:t xml:space="preserve"> preeklampsiju i eklampsiju</w:t>
      </w:r>
    </w:p>
    <w:p w14:paraId="5B78BAEB" w14:textId="37C60C51" w:rsidR="00BE0C9A" w:rsidRPr="00480D43" w:rsidRDefault="006472B9" w:rsidP="00CD6121">
      <w:pPr>
        <w:numPr>
          <w:ilvl w:val="0"/>
          <w:numId w:val="12"/>
        </w:numPr>
        <w:tabs>
          <w:tab w:val="left" w:pos="284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480D43">
        <w:rPr>
          <w:noProof/>
          <w:color w:val="000000"/>
          <w:sz w:val="22"/>
          <w:szCs w:val="22"/>
          <w:lang w:val="sr-Latn-ME"/>
        </w:rPr>
        <w:t xml:space="preserve">Preosjetljivost na metilergometrin, ergometrin ili na bilo koju od pomoćnih supstanci navedenih u </w:t>
      </w:r>
      <w:r w:rsidR="007E6C50" w:rsidRPr="00480D43">
        <w:rPr>
          <w:noProof/>
          <w:color w:val="000000"/>
          <w:sz w:val="22"/>
          <w:szCs w:val="22"/>
          <w:lang w:val="sr-Latn-ME"/>
        </w:rPr>
        <w:t xml:space="preserve">dijelu </w:t>
      </w:r>
      <w:r w:rsidRPr="00480D43">
        <w:rPr>
          <w:noProof/>
          <w:color w:val="000000"/>
          <w:sz w:val="22"/>
          <w:szCs w:val="22"/>
          <w:lang w:val="sr-Latn-ME"/>
        </w:rPr>
        <w:t>6.1.</w:t>
      </w:r>
    </w:p>
    <w:p w14:paraId="3884891C" w14:textId="77777777" w:rsidR="0072020E" w:rsidRPr="00480D43" w:rsidRDefault="0072020E" w:rsidP="00CD6121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3884891D" w14:textId="77777777" w:rsidR="00411B4B" w:rsidRPr="00480D43" w:rsidRDefault="00411B4B" w:rsidP="00CD6121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480D43">
        <w:rPr>
          <w:b/>
          <w:bCs/>
          <w:noProof/>
          <w:sz w:val="22"/>
          <w:szCs w:val="22"/>
          <w:lang w:val="sr-Latn-ME"/>
        </w:rPr>
        <w:t xml:space="preserve">4.4. </w:t>
      </w:r>
      <w:r w:rsidR="00480FB1" w:rsidRPr="00480D43">
        <w:rPr>
          <w:b/>
          <w:bCs/>
          <w:noProof/>
          <w:sz w:val="22"/>
          <w:szCs w:val="22"/>
          <w:lang w:val="sr-Latn-ME"/>
        </w:rPr>
        <w:tab/>
      </w:r>
      <w:r w:rsidRPr="00480D43">
        <w:rPr>
          <w:b/>
          <w:bCs/>
          <w:noProof/>
          <w:sz w:val="22"/>
          <w:szCs w:val="22"/>
          <w:lang w:val="sr-Latn-ME"/>
        </w:rPr>
        <w:t>Posebna upozorenja i mjere opreza pri upotrebi lijeka</w:t>
      </w:r>
    </w:p>
    <w:p w14:paraId="3884891E" w14:textId="77777777" w:rsidR="0072020E" w:rsidRPr="00480D43" w:rsidRDefault="0072020E" w:rsidP="00CD6121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4FDF0969" w14:textId="77777777" w:rsidR="005A22B5" w:rsidRPr="00480D43" w:rsidRDefault="005A22B5" w:rsidP="0031474B">
      <w:pPr>
        <w:tabs>
          <w:tab w:val="left" w:pos="284"/>
        </w:tabs>
        <w:jc w:val="both"/>
        <w:rPr>
          <w:noProof/>
          <w:sz w:val="22"/>
          <w:szCs w:val="22"/>
          <w:u w:val="single"/>
          <w:lang w:val="sr-Latn-ME"/>
        </w:rPr>
      </w:pPr>
      <w:r w:rsidRPr="00480D43">
        <w:rPr>
          <w:noProof/>
          <w:sz w:val="22"/>
          <w:szCs w:val="22"/>
          <w:u w:val="single"/>
          <w:lang w:val="sr-Latn-ME"/>
        </w:rPr>
        <w:t>Koronarna bolest srca</w:t>
      </w:r>
    </w:p>
    <w:p w14:paraId="3A78EE2A" w14:textId="01D8A646" w:rsidR="005A22B5" w:rsidRPr="00480D43" w:rsidRDefault="005A22B5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480D43">
        <w:rPr>
          <w:noProof/>
          <w:sz w:val="22"/>
          <w:szCs w:val="22"/>
          <w:lang w:val="sr-Latn-ME"/>
        </w:rPr>
        <w:t>Potreban je oprez pri primjeni metilergometrina kod pacijentkinja sa već postojećom koronarnom bolešću srca ili sa faktorima rizika za njen nastanak (npr. pušenje, gojaznost, dijabetes, povišen holesterol), jer u tom slučaju raste rizik od nastanka ishemije ili infarkta usl</w:t>
      </w:r>
      <w:r w:rsidR="0031474B" w:rsidRPr="00480D43">
        <w:rPr>
          <w:noProof/>
          <w:sz w:val="22"/>
          <w:szCs w:val="22"/>
          <w:lang w:val="sr-Latn-ME"/>
        </w:rPr>
        <w:t>j</w:t>
      </w:r>
      <w:r w:rsidRPr="00480D43">
        <w:rPr>
          <w:noProof/>
          <w:sz w:val="22"/>
          <w:szCs w:val="22"/>
          <w:lang w:val="sr-Latn-ME"/>
        </w:rPr>
        <w:t>ed vazospazma izazvanog metilergometrinom.</w:t>
      </w:r>
    </w:p>
    <w:p w14:paraId="4C55A61C" w14:textId="77777777" w:rsidR="005A22B5" w:rsidRPr="00480D43" w:rsidRDefault="005A22B5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0CD26CBF" w14:textId="77777777" w:rsidR="005A22B5" w:rsidRPr="00480D43" w:rsidRDefault="005A22B5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480D43">
        <w:rPr>
          <w:noProof/>
          <w:sz w:val="22"/>
          <w:szCs w:val="22"/>
          <w:lang w:val="sr-Latn-ME"/>
        </w:rPr>
        <w:t>Posebna predostrožnost je potrebna kod okluzivnih vaskularnih bolesti, teške kardijalne, hepatičke i renalne insuficijencije, nestabilne angine pektoris, infarkta miokarda i cerebrovaskularnog insulta u anamnezi, tranzitornog ishemijskog ataka (TIA), koronarne arterijske bolesti, stenoze mitralnih valvula i sepse.</w:t>
      </w:r>
    </w:p>
    <w:p w14:paraId="7FA2966D" w14:textId="77777777" w:rsidR="005A22B5" w:rsidRPr="00480D43" w:rsidRDefault="005A22B5" w:rsidP="00CD6121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1B71D8E6" w14:textId="77777777" w:rsidR="005A22B5" w:rsidRPr="00480D43" w:rsidRDefault="005A22B5" w:rsidP="00CD6121">
      <w:pPr>
        <w:tabs>
          <w:tab w:val="left" w:pos="540"/>
          <w:tab w:val="left" w:pos="569"/>
        </w:tabs>
        <w:jc w:val="both"/>
        <w:rPr>
          <w:noProof/>
          <w:sz w:val="22"/>
          <w:szCs w:val="22"/>
          <w:u w:val="single"/>
          <w:lang w:val="sr-Latn-ME"/>
        </w:rPr>
      </w:pPr>
      <w:r w:rsidRPr="00480D43">
        <w:rPr>
          <w:noProof/>
          <w:sz w:val="22"/>
          <w:szCs w:val="22"/>
          <w:u w:val="single"/>
          <w:lang w:val="sr-Latn-ME"/>
        </w:rPr>
        <w:t>Pedijatrijska populacija</w:t>
      </w:r>
    </w:p>
    <w:p w14:paraId="799AA86C" w14:textId="77777777" w:rsidR="005A22B5" w:rsidRPr="00480D43" w:rsidRDefault="005A22B5" w:rsidP="0031474B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480D43">
        <w:rPr>
          <w:noProof/>
          <w:sz w:val="22"/>
          <w:szCs w:val="22"/>
          <w:lang w:val="sr-Latn-ME"/>
        </w:rPr>
        <w:t>Nije utvrđena efikasnost i bezbjednost primjene kod pedijatrijske populacije.</w:t>
      </w:r>
    </w:p>
    <w:p w14:paraId="3D3C3244" w14:textId="77777777" w:rsidR="005A22B5" w:rsidRPr="00480D43" w:rsidRDefault="005A22B5" w:rsidP="00CD6121">
      <w:pPr>
        <w:tabs>
          <w:tab w:val="left" w:pos="540"/>
          <w:tab w:val="left" w:pos="569"/>
        </w:tabs>
        <w:jc w:val="both"/>
        <w:rPr>
          <w:noProof/>
          <w:sz w:val="22"/>
          <w:szCs w:val="22"/>
          <w:u w:val="single"/>
          <w:lang w:val="sr-Latn-ME"/>
        </w:rPr>
      </w:pPr>
    </w:p>
    <w:p w14:paraId="49613E6F" w14:textId="77777777" w:rsidR="005A22B5" w:rsidRPr="00480D43" w:rsidRDefault="005A22B5" w:rsidP="0031474B">
      <w:pPr>
        <w:tabs>
          <w:tab w:val="left" w:pos="284"/>
        </w:tabs>
        <w:jc w:val="both"/>
        <w:rPr>
          <w:noProof/>
          <w:sz w:val="22"/>
          <w:szCs w:val="22"/>
          <w:u w:val="single"/>
          <w:lang w:val="sr-Latn-ME"/>
        </w:rPr>
      </w:pPr>
      <w:r w:rsidRPr="00480D43">
        <w:rPr>
          <w:noProof/>
          <w:sz w:val="22"/>
          <w:szCs w:val="22"/>
          <w:u w:val="single"/>
          <w:lang w:val="sr-Latn-ME"/>
        </w:rPr>
        <w:t>Gerijatrijska populacija</w:t>
      </w:r>
    </w:p>
    <w:p w14:paraId="32A4F919" w14:textId="77777777" w:rsidR="005A22B5" w:rsidRPr="00480D43" w:rsidRDefault="005A22B5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480D43">
        <w:rPr>
          <w:noProof/>
          <w:sz w:val="22"/>
          <w:szCs w:val="22"/>
          <w:lang w:val="sr-Latn-ME"/>
        </w:rPr>
        <w:t>Kliničke studije sa metilergometrinom nijesu sprovedene na dovoljnom broju pacijenata starosti ≥ 65 godina, da bi se utvrdilo da li postoji razlika u terapijskom odgovoru u odnosu na mlađe ispitanike. Prijavljeni podaci iz kliničkog iskustva nijesu ukazali na razlike u terapijskom odgovoru između mlađih i starijih pacijenata. Uopšteno, izbor doze kod starijih osoba treba raditi s oprezom, obično započinjući sa manjim dozama iz doznog opsega, zbog oštećene funkcije jetre, bubrega ili srca, pridruženih bolesti ili konkomitantne terapije.</w:t>
      </w:r>
    </w:p>
    <w:p w14:paraId="7DF50693" w14:textId="77777777" w:rsidR="005A22B5" w:rsidRPr="00480D43" w:rsidRDefault="005A22B5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3C0A3515" w14:textId="77777777" w:rsidR="005A22B5" w:rsidRPr="00480D43" w:rsidRDefault="005A22B5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480D43">
        <w:rPr>
          <w:noProof/>
          <w:sz w:val="22"/>
          <w:szCs w:val="22"/>
          <w:lang w:val="sr-Latn-ME"/>
        </w:rPr>
        <w:t>Ovaj lijek sadrži manje količine etanola (alkohola), manje od 100 mg/dozi.</w:t>
      </w:r>
    </w:p>
    <w:p w14:paraId="6EA32DE2" w14:textId="77777777" w:rsidR="005A22B5" w:rsidRPr="00480D43" w:rsidRDefault="005A22B5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05242D58" w14:textId="1B6B2826" w:rsidR="005A22B5" w:rsidRPr="00480D43" w:rsidRDefault="005A22B5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480D43">
        <w:rPr>
          <w:noProof/>
          <w:sz w:val="22"/>
          <w:szCs w:val="22"/>
          <w:lang w:val="sr-Latn-ME"/>
        </w:rPr>
        <w:t>Zbog sadržaja metil</w:t>
      </w:r>
      <w:r w:rsidR="00281DDF">
        <w:rPr>
          <w:noProof/>
          <w:sz w:val="22"/>
          <w:szCs w:val="22"/>
          <w:lang w:val="sr-Latn-ME"/>
        </w:rPr>
        <w:t xml:space="preserve"> </w:t>
      </w:r>
      <w:r w:rsidRPr="00480D43">
        <w:rPr>
          <w:noProof/>
          <w:sz w:val="22"/>
          <w:szCs w:val="22"/>
          <w:lang w:val="sr-Latn-ME"/>
        </w:rPr>
        <w:t>parahidroksibenzoata lijek može izazvati alergijske reakcije, čak i odložene.</w:t>
      </w:r>
    </w:p>
    <w:p w14:paraId="38848920" w14:textId="77777777" w:rsidR="00057E35" w:rsidRPr="00480D43" w:rsidRDefault="00057E35" w:rsidP="00CD6121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38848921" w14:textId="77777777" w:rsidR="00411B4B" w:rsidRPr="00480D43" w:rsidRDefault="00411B4B" w:rsidP="00CD6121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480D43">
        <w:rPr>
          <w:b/>
          <w:bCs/>
          <w:noProof/>
          <w:sz w:val="22"/>
          <w:szCs w:val="22"/>
          <w:lang w:val="sr-Latn-ME"/>
        </w:rPr>
        <w:t>4.5.</w:t>
      </w:r>
      <w:r w:rsidR="000D60CC" w:rsidRPr="00480D43">
        <w:rPr>
          <w:b/>
          <w:bCs/>
          <w:noProof/>
          <w:sz w:val="22"/>
          <w:szCs w:val="22"/>
          <w:lang w:val="sr-Latn-ME"/>
        </w:rPr>
        <w:tab/>
      </w:r>
      <w:r w:rsidRPr="00480D43">
        <w:rPr>
          <w:b/>
          <w:bCs/>
          <w:noProof/>
          <w:sz w:val="22"/>
          <w:szCs w:val="22"/>
          <w:lang w:val="sr-Latn-ME"/>
        </w:rPr>
        <w:t>Interakcije sa drugim ljekovima i druge vrste interakcija</w:t>
      </w:r>
    </w:p>
    <w:p w14:paraId="303A6528" w14:textId="77777777" w:rsidR="000C10E4" w:rsidRPr="00480D43" w:rsidRDefault="000C10E4" w:rsidP="00CD6121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14:paraId="66CE2F01" w14:textId="77777777" w:rsidR="0088475D" w:rsidRPr="00480D43" w:rsidRDefault="0088475D" w:rsidP="0031474B">
      <w:pPr>
        <w:tabs>
          <w:tab w:val="left" w:pos="284"/>
        </w:tabs>
        <w:jc w:val="both"/>
        <w:rPr>
          <w:noProof/>
          <w:color w:val="000000"/>
          <w:sz w:val="22"/>
          <w:szCs w:val="22"/>
          <w:lang w:val="sr-Latn-ME"/>
        </w:rPr>
      </w:pPr>
      <w:r w:rsidRPr="00480D43">
        <w:rPr>
          <w:noProof/>
          <w:color w:val="000000"/>
          <w:sz w:val="22"/>
          <w:szCs w:val="22"/>
          <w:lang w:val="sr-Latn-ME"/>
        </w:rPr>
        <w:t>Ergot alkaloidi su supstrati CYP3A4 enzima.</w:t>
      </w:r>
    </w:p>
    <w:p w14:paraId="0EEE2FC1" w14:textId="77777777" w:rsidR="0088475D" w:rsidRPr="00480D43" w:rsidRDefault="0088475D">
      <w:pPr>
        <w:tabs>
          <w:tab w:val="left" w:pos="284"/>
        </w:tabs>
        <w:jc w:val="both"/>
        <w:rPr>
          <w:noProof/>
          <w:color w:val="000000"/>
          <w:sz w:val="22"/>
          <w:szCs w:val="22"/>
          <w:lang w:val="sr-Latn-ME"/>
        </w:rPr>
      </w:pPr>
    </w:p>
    <w:p w14:paraId="62AAB24A" w14:textId="19957DDD" w:rsidR="0088475D" w:rsidRPr="00480D43" w:rsidRDefault="0088475D">
      <w:pPr>
        <w:tabs>
          <w:tab w:val="left" w:pos="284"/>
        </w:tabs>
        <w:jc w:val="both"/>
        <w:rPr>
          <w:noProof/>
          <w:color w:val="000000"/>
          <w:sz w:val="22"/>
          <w:szCs w:val="22"/>
          <w:lang w:val="sr-Latn-ME"/>
        </w:rPr>
      </w:pPr>
      <w:r w:rsidRPr="00480D43">
        <w:rPr>
          <w:noProof/>
          <w:color w:val="000000"/>
          <w:sz w:val="22"/>
          <w:szCs w:val="22"/>
          <w:lang w:val="sr-Latn-ME"/>
        </w:rPr>
        <w:t>Nijesu poznate farmakokinetičke interakcije koje uključuju druge P450 izoenzime citohroma.</w:t>
      </w:r>
    </w:p>
    <w:p w14:paraId="49869D0B" w14:textId="77777777" w:rsidR="0088475D" w:rsidRPr="00480D43" w:rsidRDefault="0088475D" w:rsidP="00CD6121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14:paraId="4C4398DF" w14:textId="7727AED0" w:rsidR="0088475D" w:rsidRPr="00480D43" w:rsidRDefault="0088475D" w:rsidP="0031474B">
      <w:pPr>
        <w:tabs>
          <w:tab w:val="left" w:pos="284"/>
        </w:tabs>
        <w:jc w:val="both"/>
        <w:rPr>
          <w:b/>
          <w:noProof/>
          <w:color w:val="000000"/>
          <w:sz w:val="22"/>
          <w:szCs w:val="22"/>
          <w:lang w:val="sr-Latn-ME"/>
        </w:rPr>
      </w:pPr>
      <w:r w:rsidRPr="00480D43">
        <w:rPr>
          <w:b/>
          <w:noProof/>
          <w:color w:val="000000"/>
          <w:sz w:val="22"/>
          <w:szCs w:val="22"/>
          <w:lang w:val="sr-Latn-ME"/>
        </w:rPr>
        <w:t>Interakcije sa l</w:t>
      </w:r>
      <w:r w:rsidR="0031474B" w:rsidRPr="00480D43">
        <w:rPr>
          <w:b/>
          <w:noProof/>
          <w:color w:val="000000"/>
          <w:sz w:val="22"/>
          <w:szCs w:val="22"/>
          <w:lang w:val="sr-Latn-ME"/>
        </w:rPr>
        <w:t>j</w:t>
      </w:r>
      <w:r w:rsidRPr="00480D43">
        <w:rPr>
          <w:b/>
          <w:noProof/>
          <w:color w:val="000000"/>
          <w:sz w:val="22"/>
          <w:szCs w:val="22"/>
          <w:lang w:val="sr-Latn-ME"/>
        </w:rPr>
        <w:t>ekovima čija se prim</w:t>
      </w:r>
      <w:r w:rsidR="0031474B" w:rsidRPr="00480D43">
        <w:rPr>
          <w:b/>
          <w:noProof/>
          <w:color w:val="000000"/>
          <w:sz w:val="22"/>
          <w:szCs w:val="22"/>
          <w:lang w:val="sr-Latn-ME"/>
        </w:rPr>
        <w:t>j</w:t>
      </w:r>
      <w:r w:rsidRPr="00480D43">
        <w:rPr>
          <w:b/>
          <w:noProof/>
          <w:color w:val="000000"/>
          <w:sz w:val="22"/>
          <w:szCs w:val="22"/>
          <w:lang w:val="sr-Latn-ME"/>
        </w:rPr>
        <w:t>ena ne preporučuje</w:t>
      </w:r>
    </w:p>
    <w:p w14:paraId="584C6FBD" w14:textId="77777777" w:rsidR="0088475D" w:rsidRPr="00480D43" w:rsidRDefault="0088475D">
      <w:pPr>
        <w:tabs>
          <w:tab w:val="left" w:pos="284"/>
        </w:tabs>
        <w:jc w:val="both"/>
        <w:rPr>
          <w:noProof/>
          <w:color w:val="000000"/>
          <w:sz w:val="22"/>
          <w:szCs w:val="22"/>
          <w:u w:val="single"/>
          <w:lang w:val="sr-Latn-ME"/>
        </w:rPr>
      </w:pPr>
    </w:p>
    <w:p w14:paraId="07677F81" w14:textId="77777777" w:rsidR="0088475D" w:rsidRPr="00480D43" w:rsidRDefault="0088475D">
      <w:pPr>
        <w:tabs>
          <w:tab w:val="left" w:pos="284"/>
        </w:tabs>
        <w:jc w:val="both"/>
        <w:rPr>
          <w:noProof/>
          <w:color w:val="000000"/>
          <w:sz w:val="22"/>
          <w:szCs w:val="22"/>
          <w:u w:val="single"/>
          <w:lang w:val="sr-Latn-ME"/>
        </w:rPr>
      </w:pPr>
      <w:r w:rsidRPr="00480D43">
        <w:rPr>
          <w:noProof/>
          <w:color w:val="000000"/>
          <w:sz w:val="22"/>
          <w:szCs w:val="22"/>
          <w:u w:val="single"/>
          <w:lang w:val="sr-Latn-ME"/>
        </w:rPr>
        <w:t>Inhibitori CYP 3A4 (npr. makrolidni antibiotici i inhibitori proteaza)</w:t>
      </w:r>
    </w:p>
    <w:p w14:paraId="2893232C" w14:textId="7B93CC3B" w:rsidR="0088475D" w:rsidRPr="00480D43" w:rsidRDefault="0088475D">
      <w:pPr>
        <w:tabs>
          <w:tab w:val="left" w:pos="284"/>
        </w:tabs>
        <w:jc w:val="both"/>
        <w:rPr>
          <w:iCs/>
          <w:noProof/>
          <w:sz w:val="22"/>
          <w:szCs w:val="22"/>
          <w:lang w:val="sr-Latn-ME"/>
        </w:rPr>
      </w:pPr>
      <w:r w:rsidRPr="00480D43">
        <w:rPr>
          <w:iCs/>
          <w:noProof/>
          <w:sz w:val="22"/>
          <w:szCs w:val="22"/>
          <w:lang w:val="sr-Latn-ME"/>
        </w:rPr>
        <w:t>Zab</w:t>
      </w:r>
      <w:r w:rsidR="0031474B" w:rsidRPr="00480D43">
        <w:rPr>
          <w:iCs/>
          <w:noProof/>
          <w:sz w:val="22"/>
          <w:szCs w:val="22"/>
          <w:lang w:val="sr-Latn-ME"/>
        </w:rPr>
        <w:t>i</w:t>
      </w:r>
      <w:r w:rsidRPr="00480D43">
        <w:rPr>
          <w:iCs/>
          <w:noProof/>
          <w:sz w:val="22"/>
          <w:szCs w:val="22"/>
          <w:lang w:val="sr-Latn-ME"/>
        </w:rPr>
        <w:t>l</w:t>
      </w:r>
      <w:r w:rsidR="0031474B" w:rsidRPr="00480D43">
        <w:rPr>
          <w:iCs/>
          <w:noProof/>
          <w:sz w:val="22"/>
          <w:szCs w:val="22"/>
          <w:lang w:val="sr-Latn-ME"/>
        </w:rPr>
        <w:t>j</w:t>
      </w:r>
      <w:r w:rsidRPr="00480D43">
        <w:rPr>
          <w:iCs/>
          <w:noProof/>
          <w:sz w:val="22"/>
          <w:szCs w:val="22"/>
          <w:lang w:val="sr-Latn-ME"/>
        </w:rPr>
        <w:t>ežena su r</w:t>
      </w:r>
      <w:r w:rsidR="0031474B" w:rsidRPr="00480D43">
        <w:rPr>
          <w:iCs/>
          <w:noProof/>
          <w:sz w:val="22"/>
          <w:szCs w:val="22"/>
          <w:lang w:val="sr-Latn-ME"/>
        </w:rPr>
        <w:t>ij</w:t>
      </w:r>
      <w:r w:rsidRPr="00480D43">
        <w:rPr>
          <w:iCs/>
          <w:noProof/>
          <w:sz w:val="22"/>
          <w:szCs w:val="22"/>
          <w:lang w:val="sr-Latn-ME"/>
        </w:rPr>
        <w:t xml:space="preserve">etka ozbiljna neželjena dejstva kod </w:t>
      </w:r>
      <w:r w:rsidRPr="00480D43">
        <w:rPr>
          <w:noProof/>
          <w:color w:val="000000"/>
          <w:sz w:val="22"/>
          <w:szCs w:val="22"/>
          <w:lang w:val="sr-Latn-ME"/>
        </w:rPr>
        <w:t>istovremene prim</w:t>
      </w:r>
      <w:r w:rsidR="00B23804">
        <w:rPr>
          <w:noProof/>
          <w:color w:val="000000"/>
          <w:sz w:val="22"/>
          <w:szCs w:val="22"/>
          <w:lang w:val="sr-Latn-ME"/>
        </w:rPr>
        <w:t>j</w:t>
      </w:r>
      <w:r w:rsidRPr="00480D43">
        <w:rPr>
          <w:noProof/>
          <w:color w:val="000000"/>
          <w:sz w:val="22"/>
          <w:szCs w:val="22"/>
          <w:lang w:val="sr-Latn-ME"/>
        </w:rPr>
        <w:t>ene l</w:t>
      </w:r>
      <w:r w:rsidR="0031474B" w:rsidRPr="00480D43">
        <w:rPr>
          <w:noProof/>
          <w:color w:val="000000"/>
          <w:sz w:val="22"/>
          <w:szCs w:val="22"/>
          <w:lang w:val="sr-Latn-ME"/>
        </w:rPr>
        <w:t>j</w:t>
      </w:r>
      <w:r w:rsidRPr="00480D43">
        <w:rPr>
          <w:noProof/>
          <w:color w:val="000000"/>
          <w:sz w:val="22"/>
          <w:szCs w:val="22"/>
          <w:lang w:val="sr-Latn-ME"/>
        </w:rPr>
        <w:t xml:space="preserve">ekova iz grupe ergot alkaloida (dihidroergotamin ili ergotamin) i snažnih inhibitora enzima </w:t>
      </w:r>
      <w:r w:rsidRPr="00480D43">
        <w:rPr>
          <w:iCs/>
          <w:noProof/>
          <w:sz w:val="22"/>
          <w:szCs w:val="22"/>
          <w:lang w:val="sr-Latn-ME"/>
        </w:rPr>
        <w:t>CYP 3A4 koja rezultiraju vazospazmom i ishemijom mozga i/ili ekstremiteta. Iako ovakve interakcije ni</w:t>
      </w:r>
      <w:r w:rsidR="00B23804">
        <w:rPr>
          <w:iCs/>
          <w:noProof/>
          <w:sz w:val="22"/>
          <w:szCs w:val="22"/>
          <w:lang w:val="sr-Latn-ME"/>
        </w:rPr>
        <w:t>je</w:t>
      </w:r>
      <w:r w:rsidRPr="00480D43">
        <w:rPr>
          <w:iCs/>
          <w:noProof/>
          <w:sz w:val="22"/>
          <w:szCs w:val="22"/>
          <w:lang w:val="sr-Latn-ME"/>
        </w:rPr>
        <w:t>su bile prijavljene kod prim</w:t>
      </w:r>
      <w:r w:rsidR="0031474B" w:rsidRPr="00480D43">
        <w:rPr>
          <w:iCs/>
          <w:noProof/>
          <w:sz w:val="22"/>
          <w:szCs w:val="22"/>
          <w:lang w:val="sr-Latn-ME"/>
        </w:rPr>
        <w:t>j</w:t>
      </w:r>
      <w:r w:rsidRPr="00480D43">
        <w:rPr>
          <w:iCs/>
          <w:noProof/>
          <w:sz w:val="22"/>
          <w:szCs w:val="22"/>
          <w:lang w:val="sr-Latn-ME"/>
        </w:rPr>
        <w:t>ene metilergometrina, potentne inhibitore CYP3A4 ne treba prim</w:t>
      </w:r>
      <w:r w:rsidR="00110326">
        <w:rPr>
          <w:iCs/>
          <w:noProof/>
          <w:sz w:val="22"/>
          <w:szCs w:val="22"/>
          <w:lang w:val="sr-Latn-ME"/>
        </w:rPr>
        <w:t>i</w:t>
      </w:r>
      <w:r w:rsidR="0031474B" w:rsidRPr="00480D43">
        <w:rPr>
          <w:iCs/>
          <w:noProof/>
          <w:sz w:val="22"/>
          <w:szCs w:val="22"/>
          <w:lang w:val="sr-Latn-ME"/>
        </w:rPr>
        <w:t>j</w:t>
      </w:r>
      <w:r w:rsidRPr="00480D43">
        <w:rPr>
          <w:iCs/>
          <w:noProof/>
          <w:sz w:val="22"/>
          <w:szCs w:val="22"/>
          <w:lang w:val="sr-Latn-ME"/>
        </w:rPr>
        <w:t>enjivati istovremeno sa metilergometrinom. Prim</w:t>
      </w:r>
      <w:r w:rsidR="0031474B" w:rsidRPr="00480D43">
        <w:rPr>
          <w:iCs/>
          <w:noProof/>
          <w:sz w:val="22"/>
          <w:szCs w:val="22"/>
          <w:lang w:val="sr-Latn-ME"/>
        </w:rPr>
        <w:t>j</w:t>
      </w:r>
      <w:r w:rsidRPr="00480D43">
        <w:rPr>
          <w:iCs/>
          <w:noProof/>
          <w:sz w:val="22"/>
          <w:szCs w:val="22"/>
          <w:lang w:val="sr-Latn-ME"/>
        </w:rPr>
        <w:t>eri nekih potentnih inhibitora CYP3A4 su: makrolidni antibiotici (npr. eritromicin, troleandomicin, klaritromicin), inhibitori proteaza ili inhibitori reverzne transkriptaze (npr. ritonavir, indinavir, nelfinavir, delavirdin) ili antigljivični l</w:t>
      </w:r>
      <w:r w:rsidR="0031474B" w:rsidRPr="00480D43">
        <w:rPr>
          <w:iCs/>
          <w:noProof/>
          <w:sz w:val="22"/>
          <w:szCs w:val="22"/>
          <w:lang w:val="sr-Latn-ME"/>
        </w:rPr>
        <w:t>j</w:t>
      </w:r>
      <w:r w:rsidRPr="00480D43">
        <w:rPr>
          <w:iCs/>
          <w:noProof/>
          <w:sz w:val="22"/>
          <w:szCs w:val="22"/>
          <w:lang w:val="sr-Latn-ME"/>
        </w:rPr>
        <w:t>ekovi iz grupe azola (npr. ketokonazol, itrakonazol, vorikonazol).</w:t>
      </w:r>
    </w:p>
    <w:p w14:paraId="2FB92860" w14:textId="77777777" w:rsidR="0088475D" w:rsidRPr="00480D43" w:rsidRDefault="0088475D">
      <w:pPr>
        <w:tabs>
          <w:tab w:val="left" w:pos="284"/>
        </w:tabs>
        <w:jc w:val="both"/>
        <w:rPr>
          <w:iCs/>
          <w:noProof/>
          <w:sz w:val="22"/>
          <w:szCs w:val="22"/>
          <w:lang w:val="sr-Latn-ME"/>
        </w:rPr>
      </w:pPr>
    </w:p>
    <w:p w14:paraId="6D4EB919" w14:textId="5EF7AC80" w:rsidR="0088475D" w:rsidRPr="00480D43" w:rsidRDefault="0088475D">
      <w:pPr>
        <w:tabs>
          <w:tab w:val="left" w:pos="284"/>
        </w:tabs>
        <w:jc w:val="both"/>
        <w:rPr>
          <w:b/>
          <w:noProof/>
          <w:color w:val="000000"/>
          <w:sz w:val="22"/>
          <w:szCs w:val="22"/>
          <w:lang w:val="sr-Latn-ME"/>
        </w:rPr>
      </w:pPr>
      <w:r w:rsidRPr="00480D43">
        <w:rPr>
          <w:b/>
          <w:noProof/>
          <w:color w:val="000000"/>
          <w:sz w:val="22"/>
          <w:szCs w:val="22"/>
          <w:lang w:val="sr-Latn-ME"/>
        </w:rPr>
        <w:t>Interakcije sa l</w:t>
      </w:r>
      <w:r w:rsidR="0031474B" w:rsidRPr="00480D43">
        <w:rPr>
          <w:b/>
          <w:noProof/>
          <w:color w:val="000000"/>
          <w:sz w:val="22"/>
          <w:szCs w:val="22"/>
          <w:lang w:val="sr-Latn-ME"/>
        </w:rPr>
        <w:t>j</w:t>
      </w:r>
      <w:r w:rsidRPr="00480D43">
        <w:rPr>
          <w:b/>
          <w:noProof/>
          <w:color w:val="000000"/>
          <w:sz w:val="22"/>
          <w:szCs w:val="22"/>
          <w:lang w:val="sr-Latn-ME"/>
        </w:rPr>
        <w:t>ekovima čija se prim</w:t>
      </w:r>
      <w:r w:rsidR="0031474B" w:rsidRPr="00480D43">
        <w:rPr>
          <w:b/>
          <w:noProof/>
          <w:color w:val="000000"/>
          <w:sz w:val="22"/>
          <w:szCs w:val="22"/>
          <w:lang w:val="sr-Latn-ME"/>
        </w:rPr>
        <w:t>j</w:t>
      </w:r>
      <w:r w:rsidRPr="00480D43">
        <w:rPr>
          <w:b/>
          <w:noProof/>
          <w:color w:val="000000"/>
          <w:sz w:val="22"/>
          <w:szCs w:val="22"/>
          <w:lang w:val="sr-Latn-ME"/>
        </w:rPr>
        <w:t>ena može razmotriti</w:t>
      </w:r>
    </w:p>
    <w:p w14:paraId="001FE634" w14:textId="77777777" w:rsidR="0088475D" w:rsidRPr="00480D43" w:rsidRDefault="0088475D">
      <w:pPr>
        <w:tabs>
          <w:tab w:val="left" w:pos="284"/>
        </w:tabs>
        <w:jc w:val="both"/>
        <w:rPr>
          <w:iCs/>
          <w:noProof/>
          <w:sz w:val="22"/>
          <w:szCs w:val="22"/>
          <w:lang w:val="sr-Latn-ME"/>
        </w:rPr>
      </w:pPr>
    </w:p>
    <w:p w14:paraId="62CEFE94" w14:textId="77777777" w:rsidR="0088475D" w:rsidRPr="00480D43" w:rsidRDefault="0088475D">
      <w:pPr>
        <w:tabs>
          <w:tab w:val="left" w:pos="284"/>
        </w:tabs>
        <w:jc w:val="both"/>
        <w:rPr>
          <w:iCs/>
          <w:noProof/>
          <w:sz w:val="22"/>
          <w:szCs w:val="22"/>
          <w:u w:val="single"/>
          <w:lang w:val="sr-Latn-ME"/>
        </w:rPr>
      </w:pPr>
      <w:r w:rsidRPr="00480D43">
        <w:rPr>
          <w:iCs/>
          <w:noProof/>
          <w:sz w:val="22"/>
          <w:szCs w:val="22"/>
          <w:u w:val="single"/>
          <w:lang w:val="sr-Latn-ME"/>
        </w:rPr>
        <w:t xml:space="preserve">Manje potentni inhibitori CYP3A4 </w:t>
      </w:r>
    </w:p>
    <w:p w14:paraId="3A095B9E" w14:textId="77777777" w:rsidR="0088475D" w:rsidRPr="00480D43" w:rsidRDefault="0088475D">
      <w:pPr>
        <w:tabs>
          <w:tab w:val="left" w:pos="284"/>
        </w:tabs>
        <w:jc w:val="both"/>
        <w:rPr>
          <w:iCs/>
          <w:noProof/>
          <w:sz w:val="22"/>
          <w:szCs w:val="22"/>
          <w:lang w:val="sr-Latn-ME"/>
        </w:rPr>
      </w:pPr>
      <w:r w:rsidRPr="00480D43">
        <w:rPr>
          <w:iCs/>
          <w:noProof/>
          <w:sz w:val="22"/>
          <w:szCs w:val="22"/>
          <w:lang w:val="sr-Latn-ME"/>
        </w:rPr>
        <w:t xml:space="preserve">Oprez je potreban prilikom istovremene primjene manje potentnih inhibitora CYP 3A4 (npr. sakvinavir, nefazodon, flukonazol, sok od grejpfruta, fluoksetin, fluvoksamin, zileuton, klotrimazol, cimetidin, kvinopristin/dalfopristin) i metilergometrina, jer može doći do povišene izloženosti metilergometrinu. </w:t>
      </w:r>
    </w:p>
    <w:p w14:paraId="140C9B30" w14:textId="77777777" w:rsidR="0088475D" w:rsidRPr="00480D43" w:rsidRDefault="0088475D">
      <w:pPr>
        <w:tabs>
          <w:tab w:val="left" w:pos="284"/>
        </w:tabs>
        <w:jc w:val="both"/>
        <w:rPr>
          <w:iCs/>
          <w:noProof/>
          <w:sz w:val="22"/>
          <w:szCs w:val="22"/>
          <w:lang w:val="sr-Latn-ME"/>
        </w:rPr>
      </w:pPr>
    </w:p>
    <w:p w14:paraId="42AA2B4C" w14:textId="77777777" w:rsidR="0088475D" w:rsidRPr="00480D43" w:rsidRDefault="0088475D">
      <w:pPr>
        <w:tabs>
          <w:tab w:val="left" w:pos="284"/>
        </w:tabs>
        <w:jc w:val="both"/>
        <w:rPr>
          <w:iCs/>
          <w:noProof/>
          <w:sz w:val="22"/>
          <w:szCs w:val="22"/>
          <w:u w:val="single"/>
          <w:lang w:val="sr-Latn-ME"/>
        </w:rPr>
      </w:pPr>
      <w:r w:rsidRPr="00480D43">
        <w:rPr>
          <w:iCs/>
          <w:noProof/>
          <w:sz w:val="22"/>
          <w:szCs w:val="22"/>
          <w:u w:val="single"/>
          <w:lang w:val="sr-Latn-ME"/>
        </w:rPr>
        <w:t>Vazokonstriktori, triptani, simpatomimetici i drugi ergot alkaloidi</w:t>
      </w:r>
    </w:p>
    <w:p w14:paraId="154BD88E" w14:textId="77777777" w:rsidR="0088475D" w:rsidRPr="00480D43" w:rsidRDefault="0088475D">
      <w:pPr>
        <w:tabs>
          <w:tab w:val="left" w:pos="284"/>
        </w:tabs>
        <w:jc w:val="both"/>
        <w:rPr>
          <w:iCs/>
          <w:noProof/>
          <w:color w:val="FF0000"/>
          <w:sz w:val="22"/>
          <w:szCs w:val="22"/>
          <w:lang w:val="sr-Latn-ME"/>
        </w:rPr>
      </w:pPr>
      <w:r w:rsidRPr="00480D43">
        <w:rPr>
          <w:iCs/>
          <w:noProof/>
          <w:sz w:val="22"/>
          <w:szCs w:val="22"/>
          <w:lang w:val="sr-Latn-ME"/>
        </w:rPr>
        <w:t xml:space="preserve">Savjetuje se oprez pri istovremenoj primjeni metilergometrina sa drugim vazokonstriktorima i ergot alkaloidima. </w:t>
      </w:r>
    </w:p>
    <w:p w14:paraId="19BF802D" w14:textId="77777777" w:rsidR="0088475D" w:rsidRPr="00480D43" w:rsidRDefault="0088475D">
      <w:pPr>
        <w:tabs>
          <w:tab w:val="left" w:pos="284"/>
        </w:tabs>
        <w:jc w:val="both"/>
        <w:rPr>
          <w:iCs/>
          <w:noProof/>
          <w:sz w:val="22"/>
          <w:szCs w:val="22"/>
          <w:u w:val="single"/>
          <w:lang w:val="sr-Latn-ME"/>
        </w:rPr>
      </w:pPr>
    </w:p>
    <w:p w14:paraId="62A507DA" w14:textId="77777777" w:rsidR="0088475D" w:rsidRPr="00480D43" w:rsidRDefault="0088475D">
      <w:pPr>
        <w:tabs>
          <w:tab w:val="left" w:pos="284"/>
        </w:tabs>
        <w:jc w:val="both"/>
        <w:rPr>
          <w:iCs/>
          <w:noProof/>
          <w:sz w:val="22"/>
          <w:szCs w:val="22"/>
          <w:u w:val="single"/>
          <w:lang w:val="sr-Latn-ME"/>
        </w:rPr>
      </w:pPr>
      <w:r w:rsidRPr="00480D43">
        <w:rPr>
          <w:iCs/>
          <w:noProof/>
          <w:sz w:val="22"/>
          <w:szCs w:val="22"/>
          <w:u w:val="single"/>
          <w:lang w:val="sr-Latn-ME"/>
        </w:rPr>
        <w:t>Prostaglandini</w:t>
      </w:r>
    </w:p>
    <w:p w14:paraId="702B174D" w14:textId="77777777" w:rsidR="0088475D" w:rsidRPr="00480D43" w:rsidRDefault="0088475D">
      <w:pPr>
        <w:tabs>
          <w:tab w:val="left" w:pos="284"/>
        </w:tabs>
        <w:jc w:val="both"/>
        <w:rPr>
          <w:iCs/>
          <w:noProof/>
          <w:sz w:val="22"/>
          <w:szCs w:val="22"/>
          <w:lang w:val="sr-Latn-ME"/>
        </w:rPr>
      </w:pPr>
      <w:r w:rsidRPr="00480D43">
        <w:rPr>
          <w:iCs/>
          <w:noProof/>
          <w:sz w:val="22"/>
          <w:szCs w:val="22"/>
          <w:lang w:val="sr-Latn-ME"/>
        </w:rPr>
        <w:t xml:space="preserve">Savjetuje se oprez pri istovremenoj upotrebi prostaglandina. </w:t>
      </w:r>
    </w:p>
    <w:p w14:paraId="4029CE66" w14:textId="77777777" w:rsidR="0088475D" w:rsidRPr="00480D43" w:rsidRDefault="0088475D">
      <w:pPr>
        <w:tabs>
          <w:tab w:val="left" w:pos="284"/>
        </w:tabs>
        <w:jc w:val="both"/>
        <w:rPr>
          <w:iCs/>
          <w:noProof/>
          <w:sz w:val="22"/>
          <w:szCs w:val="22"/>
          <w:u w:val="single"/>
          <w:lang w:val="sr-Latn-ME"/>
        </w:rPr>
      </w:pPr>
    </w:p>
    <w:p w14:paraId="1EDFE869" w14:textId="77777777" w:rsidR="0088475D" w:rsidRPr="00480D43" w:rsidRDefault="0088475D">
      <w:pPr>
        <w:tabs>
          <w:tab w:val="left" w:pos="284"/>
        </w:tabs>
        <w:jc w:val="both"/>
        <w:rPr>
          <w:iCs/>
          <w:noProof/>
          <w:sz w:val="22"/>
          <w:szCs w:val="22"/>
          <w:u w:val="single"/>
          <w:lang w:val="sr-Latn-ME"/>
        </w:rPr>
      </w:pPr>
      <w:r w:rsidRPr="00480D43">
        <w:rPr>
          <w:iCs/>
          <w:noProof/>
          <w:sz w:val="22"/>
          <w:szCs w:val="22"/>
          <w:u w:val="single"/>
          <w:lang w:val="sr-Latn-ME"/>
        </w:rPr>
        <w:t>Beta-blokatori</w:t>
      </w:r>
    </w:p>
    <w:p w14:paraId="0EE3D751" w14:textId="77777777" w:rsidR="0088475D" w:rsidRPr="00480D43" w:rsidRDefault="0088475D">
      <w:pPr>
        <w:tabs>
          <w:tab w:val="left" w:pos="284"/>
        </w:tabs>
        <w:jc w:val="both"/>
        <w:rPr>
          <w:iCs/>
          <w:noProof/>
          <w:sz w:val="22"/>
          <w:szCs w:val="22"/>
          <w:lang w:val="sr-Latn-ME"/>
        </w:rPr>
      </w:pPr>
      <w:r w:rsidRPr="00480D43">
        <w:rPr>
          <w:iCs/>
          <w:noProof/>
          <w:sz w:val="22"/>
          <w:szCs w:val="22"/>
          <w:lang w:val="sr-Latn-ME"/>
        </w:rPr>
        <w:t>Savjetuje se oprez pri istovremenoj primjeni metilergometrina sa beta-blokatorima. Istovremena primjena sa beta-blokatorima može pojačati vazokonstriktorni efekat ergot alkaloida.</w:t>
      </w:r>
    </w:p>
    <w:p w14:paraId="55C809BA" w14:textId="77777777" w:rsidR="0088475D" w:rsidRPr="00480D43" w:rsidRDefault="0088475D">
      <w:pPr>
        <w:tabs>
          <w:tab w:val="left" w:pos="284"/>
        </w:tabs>
        <w:jc w:val="both"/>
        <w:rPr>
          <w:iCs/>
          <w:noProof/>
          <w:color w:val="FF0000"/>
          <w:sz w:val="22"/>
          <w:szCs w:val="22"/>
          <w:lang w:val="sr-Latn-ME"/>
        </w:rPr>
      </w:pPr>
    </w:p>
    <w:p w14:paraId="762A1376" w14:textId="77777777" w:rsidR="0088475D" w:rsidRPr="00480D43" w:rsidRDefault="0088475D">
      <w:pPr>
        <w:tabs>
          <w:tab w:val="left" w:pos="284"/>
        </w:tabs>
        <w:jc w:val="both"/>
        <w:rPr>
          <w:iCs/>
          <w:noProof/>
          <w:sz w:val="22"/>
          <w:szCs w:val="22"/>
          <w:u w:val="single"/>
          <w:lang w:val="sr-Latn-ME"/>
        </w:rPr>
      </w:pPr>
      <w:r w:rsidRPr="00480D43">
        <w:rPr>
          <w:iCs/>
          <w:noProof/>
          <w:sz w:val="22"/>
          <w:szCs w:val="22"/>
          <w:u w:val="single"/>
          <w:lang w:val="sr-Latn-ME"/>
        </w:rPr>
        <w:t>Anestetici</w:t>
      </w:r>
    </w:p>
    <w:p w14:paraId="24511D87" w14:textId="555828AE" w:rsidR="0088475D" w:rsidRPr="00480D43" w:rsidRDefault="0088475D" w:rsidP="00D20D68">
      <w:pPr>
        <w:tabs>
          <w:tab w:val="left" w:pos="284"/>
        </w:tabs>
        <w:jc w:val="both"/>
        <w:rPr>
          <w:iCs/>
          <w:noProof/>
          <w:sz w:val="22"/>
          <w:szCs w:val="22"/>
          <w:lang w:val="sr-Latn-ME"/>
        </w:rPr>
      </w:pPr>
      <w:r w:rsidRPr="00480D43">
        <w:rPr>
          <w:iCs/>
          <w:noProof/>
          <w:sz w:val="22"/>
          <w:szCs w:val="22"/>
          <w:lang w:val="sr-Latn-ME"/>
        </w:rPr>
        <w:t>Anestetici kao što su halotan i metoksifluran mogu da oslabe uterotoničko dejstvo metilergometrina.</w:t>
      </w:r>
    </w:p>
    <w:p w14:paraId="321D8922" w14:textId="77777777" w:rsidR="00D20D68" w:rsidRPr="00480D43" w:rsidRDefault="00D20D68" w:rsidP="00D20D68">
      <w:pPr>
        <w:tabs>
          <w:tab w:val="left" w:pos="284"/>
        </w:tabs>
        <w:jc w:val="both"/>
        <w:rPr>
          <w:iCs/>
          <w:noProof/>
          <w:sz w:val="22"/>
          <w:szCs w:val="22"/>
          <w:lang w:val="sr-Latn-ME"/>
        </w:rPr>
      </w:pPr>
    </w:p>
    <w:p w14:paraId="2F132480" w14:textId="77777777" w:rsidR="0088475D" w:rsidRPr="00480D43" w:rsidRDefault="0088475D">
      <w:pPr>
        <w:tabs>
          <w:tab w:val="left" w:pos="284"/>
        </w:tabs>
        <w:jc w:val="both"/>
        <w:rPr>
          <w:iCs/>
          <w:noProof/>
          <w:sz w:val="22"/>
          <w:szCs w:val="22"/>
          <w:u w:val="single"/>
          <w:lang w:val="sr-Latn-ME"/>
        </w:rPr>
      </w:pPr>
      <w:r w:rsidRPr="00480D43">
        <w:rPr>
          <w:iCs/>
          <w:noProof/>
          <w:sz w:val="22"/>
          <w:szCs w:val="22"/>
          <w:u w:val="single"/>
          <w:lang w:val="sr-Latn-ME"/>
        </w:rPr>
        <w:t>Induktori CYP3A4</w:t>
      </w:r>
    </w:p>
    <w:p w14:paraId="0C6C1201" w14:textId="77777777" w:rsidR="0088475D" w:rsidRPr="00480D43" w:rsidRDefault="0088475D">
      <w:pPr>
        <w:tabs>
          <w:tab w:val="left" w:pos="284"/>
        </w:tabs>
        <w:jc w:val="both"/>
        <w:rPr>
          <w:iCs/>
          <w:noProof/>
          <w:sz w:val="22"/>
          <w:szCs w:val="22"/>
          <w:lang w:val="sr-Latn-ME"/>
        </w:rPr>
      </w:pPr>
      <w:r w:rsidRPr="00480D43">
        <w:rPr>
          <w:iCs/>
          <w:noProof/>
          <w:sz w:val="22"/>
          <w:szCs w:val="22"/>
          <w:lang w:val="sr-Latn-ME"/>
        </w:rPr>
        <w:t>Snažni induktori CYP3A4 (npr. nevirapin, rifampicin) smanjuju farmakološko dejstvo metilergometrina.</w:t>
      </w:r>
    </w:p>
    <w:p w14:paraId="28FB5920" w14:textId="77777777" w:rsidR="0088475D" w:rsidRPr="00480D43" w:rsidRDefault="0088475D">
      <w:pPr>
        <w:tabs>
          <w:tab w:val="left" w:pos="284"/>
        </w:tabs>
        <w:jc w:val="both"/>
        <w:rPr>
          <w:iCs/>
          <w:noProof/>
          <w:color w:val="FF0000"/>
          <w:sz w:val="22"/>
          <w:szCs w:val="22"/>
          <w:lang w:val="sr-Latn-ME"/>
        </w:rPr>
      </w:pPr>
    </w:p>
    <w:p w14:paraId="4D96F345" w14:textId="77777777" w:rsidR="0088475D" w:rsidRPr="00480D43" w:rsidRDefault="0088475D">
      <w:pPr>
        <w:tabs>
          <w:tab w:val="left" w:pos="284"/>
        </w:tabs>
        <w:jc w:val="both"/>
        <w:rPr>
          <w:iCs/>
          <w:noProof/>
          <w:sz w:val="22"/>
          <w:szCs w:val="22"/>
          <w:u w:val="single"/>
          <w:lang w:val="sr-Latn-ME"/>
        </w:rPr>
      </w:pPr>
      <w:r w:rsidRPr="00480D43">
        <w:rPr>
          <w:iCs/>
          <w:noProof/>
          <w:sz w:val="22"/>
          <w:szCs w:val="22"/>
          <w:u w:val="single"/>
          <w:lang w:val="sr-Latn-ME"/>
        </w:rPr>
        <w:lastRenderedPageBreak/>
        <w:t>Gliceriltrinitrat i drugi antianginalni ljekovi</w:t>
      </w:r>
    </w:p>
    <w:p w14:paraId="32FF8552" w14:textId="77777777" w:rsidR="0088475D" w:rsidRPr="00480D43" w:rsidRDefault="0088475D">
      <w:pPr>
        <w:tabs>
          <w:tab w:val="left" w:pos="284"/>
        </w:tabs>
        <w:jc w:val="both"/>
        <w:rPr>
          <w:iCs/>
          <w:noProof/>
          <w:sz w:val="22"/>
          <w:szCs w:val="22"/>
          <w:lang w:val="sr-Latn-ME"/>
        </w:rPr>
      </w:pPr>
      <w:r w:rsidRPr="00480D43">
        <w:rPr>
          <w:iCs/>
          <w:noProof/>
          <w:sz w:val="22"/>
          <w:szCs w:val="22"/>
          <w:lang w:val="sr-Latn-ME"/>
        </w:rPr>
        <w:t xml:space="preserve">S obzirom na to da metilergometrin maleat izaziva vazokonstrikciju, može se očekivati slabljenje efekta gliceriltrinitrata i drugih antianginalnih ljekova. </w:t>
      </w:r>
    </w:p>
    <w:p w14:paraId="38848922" w14:textId="77777777" w:rsidR="0072020E" w:rsidRPr="00480D43" w:rsidRDefault="0072020E" w:rsidP="00931A90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38848923" w14:textId="77777777" w:rsidR="0072020E" w:rsidRPr="00480D43" w:rsidRDefault="0072020E" w:rsidP="00931A90">
      <w:pPr>
        <w:tabs>
          <w:tab w:val="left" w:pos="540"/>
          <w:tab w:val="left" w:pos="569"/>
        </w:tabs>
        <w:jc w:val="both"/>
        <w:rPr>
          <w:b/>
          <w:noProof/>
          <w:sz w:val="22"/>
          <w:szCs w:val="22"/>
          <w:lang w:val="sr-Latn-ME"/>
        </w:rPr>
      </w:pPr>
      <w:r w:rsidRPr="00480D43">
        <w:rPr>
          <w:b/>
          <w:bCs/>
          <w:noProof/>
          <w:sz w:val="22"/>
          <w:szCs w:val="22"/>
          <w:lang w:val="sr-Latn-ME"/>
        </w:rPr>
        <w:t xml:space="preserve">4.6. </w:t>
      </w:r>
      <w:r w:rsidR="00480FB1" w:rsidRPr="00480D43">
        <w:rPr>
          <w:b/>
          <w:bCs/>
          <w:noProof/>
          <w:sz w:val="22"/>
          <w:szCs w:val="22"/>
          <w:lang w:val="sr-Latn-ME"/>
        </w:rPr>
        <w:tab/>
      </w:r>
      <w:r w:rsidR="006D20A5" w:rsidRPr="00480D43">
        <w:rPr>
          <w:b/>
          <w:noProof/>
          <w:sz w:val="22"/>
          <w:szCs w:val="22"/>
          <w:lang w:val="sr-Latn-ME"/>
        </w:rPr>
        <w:t>Plodnost, trudnoća i dojenje</w:t>
      </w:r>
    </w:p>
    <w:p w14:paraId="38848924" w14:textId="77777777" w:rsidR="002031B3" w:rsidRPr="00480D43" w:rsidRDefault="002031B3" w:rsidP="00931A90">
      <w:pPr>
        <w:tabs>
          <w:tab w:val="left" w:pos="540"/>
          <w:tab w:val="left" w:pos="569"/>
        </w:tabs>
        <w:jc w:val="both"/>
        <w:rPr>
          <w:noProof/>
          <w:sz w:val="22"/>
          <w:szCs w:val="22"/>
          <w:u w:val="single"/>
          <w:lang w:val="sr-Latn-ME"/>
        </w:rPr>
      </w:pPr>
    </w:p>
    <w:p w14:paraId="56421664" w14:textId="77777777" w:rsidR="00134D38" w:rsidRPr="00480D43" w:rsidRDefault="00134D38" w:rsidP="0031474B">
      <w:pPr>
        <w:tabs>
          <w:tab w:val="left" w:pos="284"/>
        </w:tabs>
        <w:jc w:val="both"/>
        <w:rPr>
          <w:noProof/>
          <w:sz w:val="22"/>
          <w:szCs w:val="22"/>
          <w:u w:val="single"/>
          <w:lang w:val="sr-Latn-ME"/>
        </w:rPr>
      </w:pPr>
      <w:r w:rsidRPr="00480D43">
        <w:rPr>
          <w:noProof/>
          <w:sz w:val="22"/>
          <w:szCs w:val="22"/>
          <w:u w:val="single"/>
          <w:lang w:val="sr-Latn-ME"/>
        </w:rPr>
        <w:t>Trudnoća</w:t>
      </w:r>
    </w:p>
    <w:p w14:paraId="4061D4C4" w14:textId="5349CD9D" w:rsidR="00134D38" w:rsidRPr="00480D43" w:rsidRDefault="00134D38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480D43">
        <w:rPr>
          <w:noProof/>
          <w:sz w:val="22"/>
          <w:szCs w:val="22"/>
          <w:lang w:val="sr-Latn-ME"/>
        </w:rPr>
        <w:t>Ni</w:t>
      </w:r>
      <w:r w:rsidR="00B23804">
        <w:rPr>
          <w:noProof/>
          <w:sz w:val="22"/>
          <w:szCs w:val="22"/>
          <w:lang w:val="sr-Latn-ME"/>
        </w:rPr>
        <w:t>je</w:t>
      </w:r>
      <w:r w:rsidRPr="00480D43">
        <w:rPr>
          <w:noProof/>
          <w:sz w:val="22"/>
          <w:szCs w:val="22"/>
          <w:lang w:val="sr-Latn-ME"/>
        </w:rPr>
        <w:t>su sprovedene reproduktivne studije sa metilergometrinom na životinjama. Takođe nije poznato da li metilergometrin maleat može izazvati oštećenje ploda ili može imati uticaj na reproduktivne sposobnosti. Primjena metilergometrina je kontraindikovana u trudnoći zbog uterotoničkog dejstva.</w:t>
      </w:r>
    </w:p>
    <w:p w14:paraId="042C4643" w14:textId="77777777" w:rsidR="00134D38" w:rsidRPr="00480D43" w:rsidRDefault="00134D38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319030C3" w14:textId="77777777" w:rsidR="00134D38" w:rsidRPr="00480D43" w:rsidRDefault="00134D38">
      <w:pPr>
        <w:tabs>
          <w:tab w:val="left" w:pos="284"/>
        </w:tabs>
        <w:jc w:val="both"/>
        <w:rPr>
          <w:noProof/>
          <w:sz w:val="22"/>
          <w:szCs w:val="22"/>
          <w:u w:val="single"/>
          <w:lang w:val="sr-Latn-ME"/>
        </w:rPr>
      </w:pPr>
      <w:r w:rsidRPr="00480D43">
        <w:rPr>
          <w:noProof/>
          <w:sz w:val="22"/>
          <w:szCs w:val="22"/>
          <w:u w:val="single"/>
          <w:lang w:val="sr-Latn-ME"/>
        </w:rPr>
        <w:t>Porođaj</w:t>
      </w:r>
    </w:p>
    <w:p w14:paraId="03AB7A11" w14:textId="77777777" w:rsidR="00134D38" w:rsidRPr="00480D43" w:rsidRDefault="00134D38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480D43">
        <w:rPr>
          <w:noProof/>
          <w:sz w:val="22"/>
          <w:szCs w:val="22"/>
          <w:lang w:val="sr-Latn-ME"/>
        </w:rPr>
        <w:t>Zbog svog uterotoničkog dejstva, metilergometrin se koristi nakon porođaja da bi se pomogla involucija uterusa, smanjila hemoragija i skratilo treće porođajno doba.</w:t>
      </w:r>
    </w:p>
    <w:p w14:paraId="64768DC1" w14:textId="77777777" w:rsidR="00134D38" w:rsidRPr="00480D43" w:rsidRDefault="00134D38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33290C11" w14:textId="77777777" w:rsidR="00134D38" w:rsidRPr="00480D43" w:rsidRDefault="00134D38">
      <w:pPr>
        <w:tabs>
          <w:tab w:val="left" w:pos="284"/>
        </w:tabs>
        <w:jc w:val="both"/>
        <w:rPr>
          <w:noProof/>
          <w:sz w:val="22"/>
          <w:szCs w:val="22"/>
          <w:u w:val="single"/>
          <w:lang w:val="sr-Latn-ME"/>
        </w:rPr>
      </w:pPr>
      <w:r w:rsidRPr="00480D43">
        <w:rPr>
          <w:noProof/>
          <w:sz w:val="22"/>
          <w:szCs w:val="22"/>
          <w:u w:val="single"/>
          <w:lang w:val="sr-Latn-ME"/>
        </w:rPr>
        <w:t>Dojenje</w:t>
      </w:r>
    </w:p>
    <w:p w14:paraId="48C0B1AE" w14:textId="2A09C9AB" w:rsidR="00134D38" w:rsidRPr="00480D43" w:rsidRDefault="00134D38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480D43">
        <w:rPr>
          <w:noProof/>
          <w:sz w:val="22"/>
          <w:szCs w:val="22"/>
          <w:lang w:val="sr-Latn-ME"/>
        </w:rPr>
        <w:t>Zbog mogućih neželjenih reakcija na odojče i uticaja na smanjenje stvaranja mlijeka, metilergometrin ne treba koristiti za vrijeme dojenja. Žene ne treba da doje u toku liječenja metilergometrinom i najmanje 12 sati nakon primjene posl</w:t>
      </w:r>
      <w:r w:rsidR="00E4064F" w:rsidRPr="00480D43">
        <w:rPr>
          <w:noProof/>
          <w:sz w:val="22"/>
          <w:szCs w:val="22"/>
          <w:lang w:val="sr-Latn-ME"/>
        </w:rPr>
        <w:t>j</w:t>
      </w:r>
      <w:r w:rsidRPr="00480D43">
        <w:rPr>
          <w:noProof/>
          <w:sz w:val="22"/>
          <w:szCs w:val="22"/>
          <w:lang w:val="sr-Latn-ME"/>
        </w:rPr>
        <w:t>ednje doze. Ml</w:t>
      </w:r>
      <w:r w:rsidR="007E6C50" w:rsidRPr="00480D43">
        <w:rPr>
          <w:noProof/>
          <w:sz w:val="22"/>
          <w:szCs w:val="22"/>
          <w:lang w:val="sr-Latn-ME"/>
        </w:rPr>
        <w:t>ij</w:t>
      </w:r>
      <w:r w:rsidRPr="00480D43">
        <w:rPr>
          <w:noProof/>
          <w:sz w:val="22"/>
          <w:szCs w:val="22"/>
          <w:lang w:val="sr-Latn-ME"/>
        </w:rPr>
        <w:t xml:space="preserve">eko izlučeno u ovom periodu treba baciti. </w:t>
      </w:r>
    </w:p>
    <w:p w14:paraId="3884892A" w14:textId="77777777" w:rsidR="00227BDB" w:rsidRPr="00480D43" w:rsidRDefault="00227BDB" w:rsidP="00931A90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noProof/>
          <w:sz w:val="22"/>
          <w:szCs w:val="22"/>
          <w:lang w:val="sr-Latn-ME"/>
        </w:rPr>
      </w:pPr>
    </w:p>
    <w:p w14:paraId="3884892B" w14:textId="77777777" w:rsidR="0072020E" w:rsidRPr="00480D43" w:rsidRDefault="0072020E" w:rsidP="00931A90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noProof/>
          <w:sz w:val="22"/>
          <w:szCs w:val="22"/>
          <w:lang w:val="sr-Latn-ME"/>
        </w:rPr>
      </w:pPr>
      <w:r w:rsidRPr="00480D43">
        <w:rPr>
          <w:b/>
          <w:bCs/>
          <w:noProof/>
          <w:sz w:val="22"/>
          <w:szCs w:val="22"/>
          <w:lang w:val="sr-Latn-ME"/>
        </w:rPr>
        <w:t xml:space="preserve">4.7. </w:t>
      </w:r>
      <w:r w:rsidR="00480FB1" w:rsidRPr="00480D43">
        <w:rPr>
          <w:b/>
          <w:bCs/>
          <w:noProof/>
          <w:sz w:val="22"/>
          <w:szCs w:val="22"/>
          <w:lang w:val="sr-Latn-ME"/>
        </w:rPr>
        <w:tab/>
      </w:r>
      <w:r w:rsidRPr="00480D43">
        <w:rPr>
          <w:b/>
          <w:bCs/>
          <w:noProof/>
          <w:sz w:val="22"/>
          <w:szCs w:val="22"/>
          <w:lang w:val="sr-Latn-ME"/>
        </w:rPr>
        <w:t xml:space="preserve">Uticaj na </w:t>
      </w:r>
      <w:r w:rsidR="002031B3" w:rsidRPr="00480D43">
        <w:rPr>
          <w:b/>
          <w:bCs/>
          <w:noProof/>
          <w:sz w:val="22"/>
          <w:szCs w:val="22"/>
          <w:lang w:val="sr-Latn-ME"/>
        </w:rPr>
        <w:t xml:space="preserve">sposobnost </w:t>
      </w:r>
      <w:r w:rsidR="00F34554" w:rsidRPr="00480D43">
        <w:rPr>
          <w:b/>
          <w:bCs/>
          <w:noProof/>
          <w:sz w:val="22"/>
          <w:szCs w:val="22"/>
          <w:lang w:val="sr-Latn-ME"/>
        </w:rPr>
        <w:t>upravljanja vozili</w:t>
      </w:r>
      <w:r w:rsidRPr="00480D43">
        <w:rPr>
          <w:b/>
          <w:bCs/>
          <w:noProof/>
          <w:sz w:val="22"/>
          <w:szCs w:val="22"/>
          <w:lang w:val="sr-Latn-ME"/>
        </w:rPr>
        <w:t>m</w:t>
      </w:r>
      <w:r w:rsidR="00F34554" w:rsidRPr="00480D43">
        <w:rPr>
          <w:b/>
          <w:bCs/>
          <w:noProof/>
          <w:sz w:val="22"/>
          <w:szCs w:val="22"/>
          <w:lang w:val="sr-Latn-ME"/>
        </w:rPr>
        <w:t>a</w:t>
      </w:r>
      <w:r w:rsidRPr="00480D43">
        <w:rPr>
          <w:b/>
          <w:bCs/>
          <w:noProof/>
          <w:sz w:val="22"/>
          <w:szCs w:val="22"/>
          <w:lang w:val="sr-Latn-ME"/>
        </w:rPr>
        <w:t xml:space="preserve"> i </w:t>
      </w:r>
      <w:r w:rsidR="000D3449" w:rsidRPr="00480D43">
        <w:rPr>
          <w:b/>
          <w:bCs/>
          <w:noProof/>
          <w:sz w:val="22"/>
          <w:szCs w:val="22"/>
          <w:lang w:val="sr-Latn-ME"/>
        </w:rPr>
        <w:t xml:space="preserve">rukovanje </w:t>
      </w:r>
      <w:r w:rsidRPr="00480D43">
        <w:rPr>
          <w:b/>
          <w:bCs/>
          <w:noProof/>
          <w:sz w:val="22"/>
          <w:szCs w:val="22"/>
          <w:lang w:val="sr-Latn-ME"/>
        </w:rPr>
        <w:t>mašinama</w:t>
      </w:r>
    </w:p>
    <w:p w14:paraId="2FEC4540" w14:textId="77777777" w:rsidR="001E5E6E" w:rsidRPr="00480D43" w:rsidRDefault="001E5E6E" w:rsidP="00931A90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noProof/>
          <w:sz w:val="22"/>
          <w:szCs w:val="22"/>
          <w:lang w:val="sr-Latn-ME"/>
        </w:rPr>
      </w:pPr>
    </w:p>
    <w:p w14:paraId="79C29BB3" w14:textId="77777777" w:rsidR="001E5E6E" w:rsidRPr="00480D43" w:rsidRDefault="001E5E6E" w:rsidP="0031474B">
      <w:pPr>
        <w:tabs>
          <w:tab w:val="left" w:pos="0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480D43">
        <w:rPr>
          <w:noProof/>
          <w:sz w:val="22"/>
          <w:szCs w:val="22"/>
          <w:lang w:val="sr-Latn-ME"/>
        </w:rPr>
        <w:t>Metilergometrin može da izazove pojavu vrtoglavice i konvulzija. Zbog toga je potreban oprez prilikom upravljanja vozilom i rukovanja mašinama.</w:t>
      </w:r>
    </w:p>
    <w:p w14:paraId="3884892C" w14:textId="77777777" w:rsidR="0072020E" w:rsidRPr="00480D43" w:rsidRDefault="0072020E" w:rsidP="00931A90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14:paraId="3884892D" w14:textId="77777777" w:rsidR="0072020E" w:rsidRPr="00480D43" w:rsidRDefault="0072020E" w:rsidP="00931A90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480D43">
        <w:rPr>
          <w:b/>
          <w:bCs/>
          <w:noProof/>
          <w:sz w:val="22"/>
          <w:szCs w:val="22"/>
          <w:lang w:val="sr-Latn-ME"/>
        </w:rPr>
        <w:t xml:space="preserve">4.8. </w:t>
      </w:r>
      <w:r w:rsidR="00480FB1" w:rsidRPr="00480D43">
        <w:rPr>
          <w:b/>
          <w:bCs/>
          <w:noProof/>
          <w:sz w:val="22"/>
          <w:szCs w:val="22"/>
          <w:lang w:val="sr-Latn-ME"/>
        </w:rPr>
        <w:tab/>
      </w:r>
      <w:r w:rsidRPr="00480D43">
        <w:rPr>
          <w:b/>
          <w:bCs/>
          <w:noProof/>
          <w:sz w:val="22"/>
          <w:szCs w:val="22"/>
          <w:lang w:val="sr-Latn-ME"/>
        </w:rPr>
        <w:t>Neželjena dejstva</w:t>
      </w:r>
    </w:p>
    <w:p w14:paraId="71EA9321" w14:textId="77777777" w:rsidR="00547F70" w:rsidRPr="00480D43" w:rsidRDefault="00547F70" w:rsidP="00931A90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14:paraId="6AF9711A" w14:textId="09735FD1" w:rsidR="00547F70" w:rsidRPr="00480D43" w:rsidRDefault="00547F70" w:rsidP="0031474B">
      <w:pPr>
        <w:tabs>
          <w:tab w:val="left" w:pos="-720"/>
          <w:tab w:val="left" w:pos="0"/>
          <w:tab w:val="left" w:pos="284"/>
          <w:tab w:val="num" w:pos="1170"/>
        </w:tabs>
        <w:suppressAutoHyphens/>
        <w:jc w:val="both"/>
        <w:rPr>
          <w:iCs/>
          <w:noProof/>
          <w:sz w:val="22"/>
          <w:szCs w:val="22"/>
          <w:lang w:val="sr-Latn-ME"/>
        </w:rPr>
      </w:pPr>
      <w:r w:rsidRPr="00480D43">
        <w:rPr>
          <w:iCs/>
          <w:noProof/>
          <w:sz w:val="22"/>
          <w:szCs w:val="22"/>
          <w:lang w:val="sr-Latn-ME"/>
        </w:rPr>
        <w:t>Najčešće neželjeno dejstvo je hipertenzija, u težim slučajevima udružena sa konvulzijama i/ili glavoboljom. Hipotenzija je takođe bila prijavljena. Abdominalni bol (usl</w:t>
      </w:r>
      <w:r w:rsidR="00E4064F" w:rsidRPr="00480D43">
        <w:rPr>
          <w:iCs/>
          <w:noProof/>
          <w:sz w:val="22"/>
          <w:szCs w:val="22"/>
          <w:lang w:val="sr-Latn-ME"/>
        </w:rPr>
        <w:t>j</w:t>
      </w:r>
      <w:r w:rsidRPr="00480D43">
        <w:rPr>
          <w:iCs/>
          <w:noProof/>
          <w:sz w:val="22"/>
          <w:szCs w:val="22"/>
          <w:lang w:val="sr-Latn-ME"/>
        </w:rPr>
        <w:t>ed kontrakcije uterusa), mučnina i povraćanje su se javljali povremeno. Rijetko su bila zabilježena sljedeća neželjena dejstva: akutni infarkt miokarda, prolazni bol u grudima, vazokonstrikcija, vazospazam, spazam koronarnih arterija, bradikardija, tahikardija, dispneja, hematurija, tromboflebitis, hiperhidratacija, halucinacije, grčevi u nogama, vrtoglavica, tinitus, nazalna kongestija, dijareja, preznojavanje, palpitacije, osip i neprijatan ukus u ustima.</w:t>
      </w:r>
    </w:p>
    <w:p w14:paraId="7E74E934" w14:textId="77777777" w:rsidR="00547F70" w:rsidRPr="00480D43" w:rsidRDefault="00547F70">
      <w:pPr>
        <w:tabs>
          <w:tab w:val="left" w:pos="-720"/>
          <w:tab w:val="left" w:pos="0"/>
          <w:tab w:val="left" w:pos="284"/>
          <w:tab w:val="num" w:pos="1170"/>
        </w:tabs>
        <w:suppressAutoHyphens/>
        <w:jc w:val="both"/>
        <w:rPr>
          <w:iCs/>
          <w:noProof/>
          <w:sz w:val="22"/>
          <w:szCs w:val="22"/>
          <w:lang w:val="sr-Latn-ME"/>
        </w:rPr>
      </w:pPr>
      <w:r w:rsidRPr="00480D43">
        <w:rPr>
          <w:iCs/>
          <w:noProof/>
          <w:sz w:val="22"/>
          <w:szCs w:val="22"/>
          <w:lang w:val="sr-Latn-ME"/>
        </w:rPr>
        <w:t>Postoje rijetki izolovani izvještaji pojave anafilaktičke reakcije bez dokazane uzročne povezanosti sa primjenom metilergometrina.</w:t>
      </w:r>
    </w:p>
    <w:p w14:paraId="66236C58" w14:textId="77777777" w:rsidR="00547F70" w:rsidRPr="00480D43" w:rsidRDefault="00547F70">
      <w:pPr>
        <w:tabs>
          <w:tab w:val="left" w:pos="-720"/>
          <w:tab w:val="left" w:pos="0"/>
          <w:tab w:val="left" w:pos="284"/>
          <w:tab w:val="num" w:pos="1170"/>
        </w:tabs>
        <w:suppressAutoHyphens/>
        <w:jc w:val="both"/>
        <w:rPr>
          <w:iCs/>
          <w:noProof/>
          <w:sz w:val="22"/>
          <w:szCs w:val="22"/>
          <w:lang w:val="sr-Latn-ME"/>
        </w:rPr>
      </w:pPr>
    </w:p>
    <w:p w14:paraId="780060EE" w14:textId="77777777" w:rsidR="00547F70" w:rsidRPr="00480D43" w:rsidRDefault="00547F70">
      <w:pPr>
        <w:tabs>
          <w:tab w:val="left" w:pos="-720"/>
          <w:tab w:val="left" w:pos="0"/>
          <w:tab w:val="left" w:pos="284"/>
          <w:tab w:val="num" w:pos="1170"/>
        </w:tabs>
        <w:suppressAutoHyphens/>
        <w:jc w:val="both"/>
        <w:rPr>
          <w:b/>
          <w:iCs/>
          <w:noProof/>
          <w:sz w:val="22"/>
          <w:szCs w:val="22"/>
          <w:lang w:val="sr-Latn-ME"/>
        </w:rPr>
      </w:pPr>
      <w:r w:rsidRPr="00480D43">
        <w:rPr>
          <w:b/>
          <w:iCs/>
          <w:noProof/>
          <w:sz w:val="22"/>
          <w:szCs w:val="22"/>
          <w:lang w:val="sr-Latn-ME"/>
        </w:rPr>
        <w:t>Postmarketinško iskustvo</w:t>
      </w:r>
    </w:p>
    <w:p w14:paraId="4193790E" w14:textId="7DC2E1FC" w:rsidR="00547F70" w:rsidRPr="00480D43" w:rsidRDefault="00547F70">
      <w:pPr>
        <w:tabs>
          <w:tab w:val="left" w:pos="-720"/>
          <w:tab w:val="left" w:pos="0"/>
          <w:tab w:val="left" w:pos="284"/>
          <w:tab w:val="num" w:pos="1170"/>
        </w:tabs>
        <w:suppressAutoHyphens/>
        <w:jc w:val="both"/>
        <w:rPr>
          <w:iCs/>
          <w:noProof/>
          <w:sz w:val="22"/>
          <w:szCs w:val="22"/>
          <w:lang w:val="sr-Latn-ME"/>
        </w:rPr>
      </w:pPr>
      <w:r w:rsidRPr="00480D43">
        <w:rPr>
          <w:iCs/>
          <w:noProof/>
          <w:sz w:val="22"/>
          <w:szCs w:val="22"/>
          <w:lang w:val="sr-Latn-ME"/>
        </w:rPr>
        <w:t>Sljedeća neželjena dejstva potiču iz postmarketinškog perioda praćenja lijeka i predstavljaju spontane prijave. Imajući u vidu da su ova neželjena dejstva prijavljena dobrovoljno iz populacije čija veličina nije poznata, ne može se procijeniti njihova učestalost, te se definišu kao neželjena dejstva sa nepoznatom učestalošću.</w:t>
      </w:r>
    </w:p>
    <w:p w14:paraId="5197EBD2" w14:textId="77777777" w:rsidR="00547F70" w:rsidRPr="00480D43" w:rsidRDefault="00547F70">
      <w:pPr>
        <w:tabs>
          <w:tab w:val="left" w:pos="-720"/>
          <w:tab w:val="left" w:pos="0"/>
          <w:tab w:val="left" w:pos="284"/>
          <w:tab w:val="num" w:pos="1170"/>
        </w:tabs>
        <w:suppressAutoHyphens/>
        <w:jc w:val="both"/>
        <w:rPr>
          <w:iCs/>
          <w:noProof/>
          <w:sz w:val="22"/>
          <w:szCs w:val="22"/>
          <w:lang w:val="sr-Latn-ME"/>
        </w:rPr>
      </w:pPr>
    </w:p>
    <w:p w14:paraId="4C3EBA0B" w14:textId="77777777" w:rsidR="00547F70" w:rsidRPr="00480D43" w:rsidRDefault="00547F70">
      <w:pPr>
        <w:tabs>
          <w:tab w:val="left" w:pos="-720"/>
          <w:tab w:val="left" w:pos="0"/>
          <w:tab w:val="left" w:pos="284"/>
          <w:tab w:val="num" w:pos="1170"/>
        </w:tabs>
        <w:suppressAutoHyphens/>
        <w:jc w:val="both"/>
        <w:rPr>
          <w:iCs/>
          <w:noProof/>
          <w:sz w:val="22"/>
          <w:szCs w:val="22"/>
          <w:lang w:val="sr-Latn-ME"/>
        </w:rPr>
      </w:pPr>
      <w:r w:rsidRPr="00480D43">
        <w:rPr>
          <w:b/>
          <w:i/>
          <w:iCs/>
          <w:noProof/>
          <w:sz w:val="22"/>
          <w:szCs w:val="22"/>
          <w:lang w:val="sr-Latn-ME"/>
        </w:rPr>
        <w:t xml:space="preserve">Poremećaji nervnog sistema: </w:t>
      </w:r>
      <w:r w:rsidRPr="00480D43">
        <w:rPr>
          <w:iCs/>
          <w:noProof/>
          <w:sz w:val="22"/>
          <w:szCs w:val="22"/>
          <w:lang w:val="sr-Latn-ME"/>
        </w:rPr>
        <w:t>Cerebrovaskularni insult, parestezije</w:t>
      </w:r>
    </w:p>
    <w:p w14:paraId="1D742146" w14:textId="77777777" w:rsidR="00547F70" w:rsidRPr="00480D43" w:rsidRDefault="00547F70">
      <w:pPr>
        <w:tabs>
          <w:tab w:val="left" w:pos="-720"/>
          <w:tab w:val="left" w:pos="0"/>
          <w:tab w:val="left" w:pos="284"/>
          <w:tab w:val="num" w:pos="1170"/>
        </w:tabs>
        <w:suppressAutoHyphens/>
        <w:jc w:val="both"/>
        <w:rPr>
          <w:iCs/>
          <w:noProof/>
          <w:sz w:val="22"/>
          <w:szCs w:val="22"/>
          <w:lang w:val="sr-Latn-ME"/>
        </w:rPr>
      </w:pPr>
    </w:p>
    <w:p w14:paraId="0B2D35C7" w14:textId="77777777" w:rsidR="00547F70" w:rsidRPr="00480D43" w:rsidRDefault="00547F70">
      <w:pPr>
        <w:tabs>
          <w:tab w:val="left" w:pos="-720"/>
          <w:tab w:val="left" w:pos="0"/>
          <w:tab w:val="left" w:pos="284"/>
          <w:tab w:val="num" w:pos="1170"/>
        </w:tabs>
        <w:suppressAutoHyphens/>
        <w:jc w:val="both"/>
        <w:rPr>
          <w:iCs/>
          <w:noProof/>
          <w:sz w:val="22"/>
          <w:szCs w:val="22"/>
          <w:lang w:val="sr-Latn-ME"/>
        </w:rPr>
      </w:pPr>
      <w:r w:rsidRPr="00480D43">
        <w:rPr>
          <w:b/>
          <w:i/>
          <w:iCs/>
          <w:noProof/>
          <w:sz w:val="22"/>
          <w:szCs w:val="22"/>
          <w:lang w:val="sr-Latn-ME"/>
        </w:rPr>
        <w:t xml:space="preserve">Kardiološki poremećaji: </w:t>
      </w:r>
      <w:r w:rsidRPr="00480D43">
        <w:rPr>
          <w:iCs/>
          <w:noProof/>
          <w:sz w:val="22"/>
          <w:szCs w:val="22"/>
          <w:lang w:val="sr-Latn-ME"/>
        </w:rPr>
        <w:t>Ventrikularna fibrilacija, ventrikularna tahikardija, angina pektoris, atrioventrikularni blok</w:t>
      </w:r>
    </w:p>
    <w:p w14:paraId="6074C15F" w14:textId="77777777" w:rsidR="00547F70" w:rsidRPr="00480D43" w:rsidRDefault="00547F70">
      <w:pPr>
        <w:tabs>
          <w:tab w:val="left" w:pos="-720"/>
          <w:tab w:val="left" w:pos="0"/>
          <w:tab w:val="left" w:pos="284"/>
          <w:tab w:val="num" w:pos="1170"/>
        </w:tabs>
        <w:suppressAutoHyphens/>
        <w:jc w:val="both"/>
        <w:rPr>
          <w:iCs/>
          <w:noProof/>
          <w:sz w:val="22"/>
          <w:szCs w:val="22"/>
          <w:lang w:val="sr-Latn-ME"/>
        </w:rPr>
      </w:pPr>
    </w:p>
    <w:p w14:paraId="7A2B4E8C" w14:textId="1810959A" w:rsidR="00547F70" w:rsidRPr="00480D43" w:rsidRDefault="00547F70">
      <w:pPr>
        <w:tabs>
          <w:tab w:val="left" w:pos="-720"/>
          <w:tab w:val="left" w:pos="0"/>
          <w:tab w:val="left" w:pos="284"/>
          <w:tab w:val="num" w:pos="1170"/>
        </w:tabs>
        <w:suppressAutoHyphens/>
        <w:jc w:val="both"/>
        <w:rPr>
          <w:iCs/>
          <w:noProof/>
          <w:sz w:val="22"/>
          <w:szCs w:val="22"/>
          <w:lang w:val="sr-Latn-ME"/>
        </w:rPr>
      </w:pPr>
      <w:r w:rsidRPr="00480D43">
        <w:rPr>
          <w:b/>
          <w:iCs/>
          <w:noProof/>
          <w:sz w:val="22"/>
          <w:szCs w:val="22"/>
          <w:lang w:val="sr-Latn-ME"/>
        </w:rPr>
        <w:t>Zloupotreba l</w:t>
      </w:r>
      <w:r w:rsidR="00E4064F" w:rsidRPr="00480D43">
        <w:rPr>
          <w:b/>
          <w:iCs/>
          <w:noProof/>
          <w:sz w:val="22"/>
          <w:szCs w:val="22"/>
          <w:lang w:val="sr-Latn-ME"/>
        </w:rPr>
        <w:t>ij</w:t>
      </w:r>
      <w:r w:rsidRPr="00480D43">
        <w:rPr>
          <w:b/>
          <w:iCs/>
          <w:noProof/>
          <w:sz w:val="22"/>
          <w:szCs w:val="22"/>
          <w:lang w:val="sr-Latn-ME"/>
        </w:rPr>
        <w:t xml:space="preserve">eka i zavisnost: </w:t>
      </w:r>
      <w:r w:rsidRPr="00480D43">
        <w:rPr>
          <w:iCs/>
          <w:noProof/>
          <w:sz w:val="22"/>
          <w:szCs w:val="22"/>
          <w:lang w:val="sr-Latn-ME"/>
        </w:rPr>
        <w:t>Nijesu zabilježeni slučajevi zloupotrebe lijeka kao ni fizičke ili psihičke zavisnosti.</w:t>
      </w:r>
    </w:p>
    <w:p w14:paraId="3884892E" w14:textId="77777777" w:rsidR="004E70AD" w:rsidRPr="00480D43" w:rsidRDefault="004E70AD" w:rsidP="00931A90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14:paraId="3884892F" w14:textId="77777777" w:rsidR="005A23D2" w:rsidRPr="00480D43" w:rsidRDefault="005A23D2" w:rsidP="00931A90">
      <w:pPr>
        <w:jc w:val="both"/>
        <w:rPr>
          <w:rFonts w:eastAsia="Calibri"/>
          <w:noProof/>
          <w:sz w:val="22"/>
          <w:szCs w:val="22"/>
          <w:u w:val="single"/>
          <w:lang w:val="sr-Latn-ME"/>
        </w:rPr>
      </w:pPr>
      <w:r w:rsidRPr="00480D43">
        <w:rPr>
          <w:rFonts w:eastAsia="Calibri"/>
          <w:noProof/>
          <w:sz w:val="22"/>
          <w:szCs w:val="22"/>
          <w:u w:val="single"/>
          <w:lang w:val="sr-Latn-ME"/>
        </w:rPr>
        <w:t>Prijavljivanje sumnji na neželjena dejstva</w:t>
      </w:r>
    </w:p>
    <w:p w14:paraId="38848930" w14:textId="77777777" w:rsidR="005A23D2" w:rsidRPr="00480D43" w:rsidRDefault="005A23D2" w:rsidP="00931A90">
      <w:pPr>
        <w:widowControl w:val="0"/>
        <w:jc w:val="both"/>
        <w:rPr>
          <w:rFonts w:eastAsia="Calibri"/>
          <w:noProof/>
          <w:sz w:val="22"/>
          <w:szCs w:val="22"/>
          <w:lang w:val="sr-Latn-ME"/>
        </w:rPr>
      </w:pPr>
      <w:r w:rsidRPr="00480D43">
        <w:rPr>
          <w:rFonts w:eastAsia="Calibri"/>
          <w:noProof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480D43">
        <w:rPr>
          <w:rFonts w:eastAsia="Calibri"/>
          <w:noProof/>
          <w:sz w:val="22"/>
          <w:szCs w:val="22"/>
          <w:lang w:val="sr-Latn-ME"/>
        </w:rPr>
        <w:t>inuirano praćenje odnosa korist</w:t>
      </w:r>
      <w:r w:rsidRPr="00480D43">
        <w:rPr>
          <w:rFonts w:eastAsia="Calibri"/>
          <w:noProof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480D43">
        <w:rPr>
          <w:rFonts w:eastAsia="Calibri"/>
          <w:noProof/>
          <w:sz w:val="22"/>
          <w:szCs w:val="22"/>
          <w:lang w:val="sr-Latn-ME"/>
        </w:rPr>
        <w:t xml:space="preserve"> </w:t>
      </w:r>
      <w:r w:rsidRPr="00480D43">
        <w:rPr>
          <w:rFonts w:eastAsia="Calibri"/>
          <w:noProof/>
          <w:sz w:val="22"/>
          <w:szCs w:val="22"/>
          <w:lang w:val="sr-Latn-ME"/>
        </w:rPr>
        <w:t xml:space="preserve">dejstvo ovog lijeka </w:t>
      </w:r>
      <w:r w:rsidR="004E70AD" w:rsidRPr="00480D43">
        <w:rPr>
          <w:rFonts w:eastAsia="Calibri"/>
          <w:noProof/>
          <w:sz w:val="22"/>
          <w:szCs w:val="22"/>
          <w:lang w:val="sr-Latn-ME"/>
        </w:rPr>
        <w:t>Institutu</w:t>
      </w:r>
      <w:r w:rsidRPr="00480D43">
        <w:rPr>
          <w:rFonts w:eastAsia="Calibri"/>
          <w:noProof/>
          <w:sz w:val="22"/>
          <w:szCs w:val="22"/>
          <w:lang w:val="sr-Latn-ME"/>
        </w:rPr>
        <w:t xml:space="preserve"> za ljekove i medicinska sredstva</w:t>
      </w:r>
      <w:r w:rsidR="004E70AD" w:rsidRPr="00480D43">
        <w:rPr>
          <w:rFonts w:eastAsia="Calibri"/>
          <w:noProof/>
          <w:sz w:val="22"/>
          <w:szCs w:val="22"/>
          <w:lang w:val="sr-Latn-ME"/>
        </w:rPr>
        <w:t xml:space="preserve"> </w:t>
      </w:r>
      <w:r w:rsidRPr="00480D43">
        <w:rPr>
          <w:rFonts w:eastAsia="Calibri"/>
          <w:noProof/>
          <w:sz w:val="22"/>
          <w:szCs w:val="22"/>
          <w:lang w:val="sr-Latn-ME"/>
        </w:rPr>
        <w:t>(</w:t>
      </w:r>
      <w:r w:rsidR="004E70AD" w:rsidRPr="00480D43">
        <w:rPr>
          <w:rFonts w:eastAsia="Calibri"/>
          <w:noProof/>
          <w:sz w:val="22"/>
          <w:szCs w:val="22"/>
          <w:lang w:val="sr-Latn-ME"/>
        </w:rPr>
        <w:t>CInMED</w:t>
      </w:r>
      <w:r w:rsidRPr="00480D43">
        <w:rPr>
          <w:rFonts w:eastAsia="Calibri"/>
          <w:noProof/>
          <w:sz w:val="22"/>
          <w:szCs w:val="22"/>
          <w:lang w:val="sr-Latn-ME"/>
        </w:rPr>
        <w:t>):</w:t>
      </w:r>
    </w:p>
    <w:p w14:paraId="38848931" w14:textId="77777777" w:rsidR="005A23D2" w:rsidRPr="00480D43" w:rsidRDefault="004E70AD" w:rsidP="00931A90">
      <w:pPr>
        <w:pStyle w:val="NoSpacing"/>
        <w:widowControl w:val="0"/>
        <w:jc w:val="both"/>
        <w:rPr>
          <w:rFonts w:eastAsia="Calibri"/>
          <w:noProof/>
          <w:sz w:val="22"/>
          <w:szCs w:val="22"/>
          <w:lang w:val="sr-Latn-ME"/>
        </w:rPr>
      </w:pPr>
      <w:r w:rsidRPr="00480D43">
        <w:rPr>
          <w:rFonts w:eastAsia="Calibri"/>
          <w:noProof/>
          <w:sz w:val="22"/>
          <w:szCs w:val="22"/>
          <w:lang w:val="sr-Latn-ME"/>
        </w:rPr>
        <w:t xml:space="preserve">Institut </w:t>
      </w:r>
      <w:r w:rsidR="005A23D2" w:rsidRPr="00480D43">
        <w:rPr>
          <w:rFonts w:eastAsia="Calibri"/>
          <w:noProof/>
          <w:sz w:val="22"/>
          <w:szCs w:val="22"/>
          <w:lang w:val="sr-Latn-ME"/>
        </w:rPr>
        <w:t xml:space="preserve">za ljekove i medicinska sredstva </w:t>
      </w:r>
    </w:p>
    <w:p w14:paraId="38848932" w14:textId="77777777" w:rsidR="005A23D2" w:rsidRPr="00480D43" w:rsidRDefault="005A23D2" w:rsidP="00931A90">
      <w:pPr>
        <w:pStyle w:val="NoSpacing"/>
        <w:widowControl w:val="0"/>
        <w:jc w:val="both"/>
        <w:rPr>
          <w:rFonts w:eastAsia="Calibri"/>
          <w:noProof/>
          <w:sz w:val="22"/>
          <w:szCs w:val="22"/>
          <w:lang w:val="sr-Latn-ME"/>
        </w:rPr>
      </w:pPr>
      <w:r w:rsidRPr="00480D43">
        <w:rPr>
          <w:rFonts w:eastAsia="Calibri"/>
          <w:noProof/>
          <w:sz w:val="22"/>
          <w:szCs w:val="22"/>
          <w:lang w:val="sr-Latn-ME"/>
        </w:rPr>
        <w:t>Odjeljenje za farmakovigilancu</w:t>
      </w:r>
    </w:p>
    <w:p w14:paraId="38848933" w14:textId="77777777" w:rsidR="00EA5765" w:rsidRPr="00480D43" w:rsidRDefault="005A23D2" w:rsidP="00931A90">
      <w:pPr>
        <w:pStyle w:val="NoSpacing"/>
        <w:widowControl w:val="0"/>
        <w:jc w:val="both"/>
        <w:rPr>
          <w:rFonts w:eastAsia="Calibri"/>
          <w:noProof/>
          <w:sz w:val="22"/>
          <w:szCs w:val="22"/>
          <w:lang w:val="sr-Latn-ME"/>
        </w:rPr>
      </w:pPr>
      <w:r w:rsidRPr="00480D43">
        <w:rPr>
          <w:rFonts w:eastAsia="Calibri"/>
          <w:noProof/>
          <w:sz w:val="22"/>
          <w:szCs w:val="22"/>
          <w:lang w:val="sr-Latn-ME"/>
        </w:rPr>
        <w:t>Bulevar Ivana Crnojevića 64a, 81000 Podgorica</w:t>
      </w:r>
    </w:p>
    <w:p w14:paraId="38848934" w14:textId="77777777" w:rsidR="00EA5765" w:rsidRPr="00480D43" w:rsidRDefault="00EA5765" w:rsidP="00931A90">
      <w:pPr>
        <w:pStyle w:val="NoSpacing"/>
        <w:widowControl w:val="0"/>
        <w:jc w:val="both"/>
        <w:rPr>
          <w:rFonts w:eastAsia="Calibri"/>
          <w:noProof/>
          <w:sz w:val="22"/>
          <w:szCs w:val="22"/>
          <w:lang w:val="sr-Latn-ME"/>
        </w:rPr>
      </w:pPr>
    </w:p>
    <w:p w14:paraId="38848935" w14:textId="77777777" w:rsidR="005A23D2" w:rsidRPr="00480D43" w:rsidRDefault="005A23D2" w:rsidP="0031474B">
      <w:pPr>
        <w:pStyle w:val="NoSpacing"/>
        <w:jc w:val="both"/>
        <w:rPr>
          <w:rFonts w:eastAsia="Calibri"/>
          <w:noProof/>
          <w:sz w:val="22"/>
          <w:szCs w:val="22"/>
          <w:lang w:val="sr-Latn-ME"/>
        </w:rPr>
      </w:pPr>
      <w:r w:rsidRPr="00480D43">
        <w:rPr>
          <w:rFonts w:eastAsia="Calibri"/>
          <w:noProof/>
          <w:sz w:val="22"/>
          <w:szCs w:val="22"/>
          <w:lang w:val="sr-Latn-ME"/>
        </w:rPr>
        <w:lastRenderedPageBreak/>
        <w:t>tel: +382 (0) 20 310 280</w:t>
      </w:r>
    </w:p>
    <w:p w14:paraId="38848936" w14:textId="77777777" w:rsidR="00EA5765" w:rsidRPr="00480D43" w:rsidRDefault="005A23D2">
      <w:pPr>
        <w:pStyle w:val="NoSpacing"/>
        <w:tabs>
          <w:tab w:val="left" w:pos="6720"/>
        </w:tabs>
        <w:jc w:val="both"/>
        <w:rPr>
          <w:rFonts w:eastAsia="Calibri"/>
          <w:noProof/>
          <w:sz w:val="22"/>
          <w:szCs w:val="22"/>
          <w:lang w:val="sr-Latn-ME"/>
        </w:rPr>
      </w:pPr>
      <w:r w:rsidRPr="00480D43">
        <w:rPr>
          <w:rFonts w:eastAsia="Calibri"/>
          <w:noProof/>
          <w:sz w:val="22"/>
          <w:szCs w:val="22"/>
          <w:lang w:val="sr-Latn-ME"/>
        </w:rPr>
        <w:t>fax:</w:t>
      </w:r>
      <w:r w:rsidR="00EA5765" w:rsidRPr="00480D43">
        <w:rPr>
          <w:rFonts w:eastAsia="Calibri"/>
          <w:noProof/>
          <w:sz w:val="22"/>
          <w:szCs w:val="22"/>
          <w:lang w:val="sr-Latn-ME"/>
        </w:rPr>
        <w:t xml:space="preserve"> </w:t>
      </w:r>
      <w:r w:rsidRPr="00480D43">
        <w:rPr>
          <w:rFonts w:eastAsia="Calibri"/>
          <w:noProof/>
          <w:sz w:val="22"/>
          <w:szCs w:val="22"/>
          <w:lang w:val="sr-Latn-ME"/>
        </w:rPr>
        <w:t>+382 (0) 20 310 581</w:t>
      </w:r>
      <w:r w:rsidR="00FF3EDF" w:rsidRPr="00480D43">
        <w:rPr>
          <w:rFonts w:eastAsia="Calibri"/>
          <w:noProof/>
          <w:sz w:val="22"/>
          <w:szCs w:val="22"/>
          <w:lang w:val="sr-Latn-ME"/>
        </w:rPr>
        <w:tab/>
      </w:r>
    </w:p>
    <w:p w14:paraId="38848937" w14:textId="77777777" w:rsidR="005A23D2" w:rsidRPr="00480D43" w:rsidRDefault="00A764E9">
      <w:pPr>
        <w:pStyle w:val="NoSpacing"/>
        <w:jc w:val="both"/>
        <w:rPr>
          <w:rFonts w:eastAsia="Calibri"/>
          <w:noProof/>
          <w:sz w:val="22"/>
          <w:szCs w:val="22"/>
          <w:lang w:val="sr-Latn-ME"/>
        </w:rPr>
      </w:pPr>
      <w:hyperlink r:id="rId10" w:history="1">
        <w:r w:rsidR="004E70AD" w:rsidRPr="00480D43">
          <w:rPr>
            <w:rStyle w:val="Hyperlink"/>
            <w:rFonts w:eastAsia="Calibri"/>
            <w:noProof/>
            <w:sz w:val="22"/>
            <w:szCs w:val="22"/>
            <w:lang w:val="sr-Latn-ME"/>
          </w:rPr>
          <w:t>www.cinmed.me</w:t>
        </w:r>
      </w:hyperlink>
    </w:p>
    <w:p w14:paraId="38848938" w14:textId="77777777" w:rsidR="00EA5765" w:rsidRPr="00480D43" w:rsidRDefault="00A764E9">
      <w:pPr>
        <w:pStyle w:val="NoSpacing"/>
        <w:jc w:val="both"/>
        <w:rPr>
          <w:rFonts w:eastAsia="Calibri"/>
          <w:noProof/>
          <w:color w:val="0000FF"/>
          <w:sz w:val="22"/>
          <w:szCs w:val="22"/>
          <w:u w:val="single"/>
          <w:lang w:val="sr-Latn-ME"/>
        </w:rPr>
      </w:pPr>
      <w:hyperlink r:id="rId11" w:history="1">
        <w:r w:rsidR="004E70AD" w:rsidRPr="00480D43">
          <w:rPr>
            <w:rStyle w:val="Hyperlink"/>
            <w:rFonts w:eastAsia="Calibri"/>
            <w:noProof/>
            <w:sz w:val="22"/>
            <w:szCs w:val="22"/>
            <w:lang w:val="sr-Latn-ME"/>
          </w:rPr>
          <w:t>nezeljenadejstva@cinmed.me</w:t>
        </w:r>
      </w:hyperlink>
    </w:p>
    <w:p w14:paraId="38848939" w14:textId="77777777" w:rsidR="005A23D2" w:rsidRPr="00480D43" w:rsidRDefault="005A23D2">
      <w:pPr>
        <w:pStyle w:val="NoSpacing"/>
        <w:jc w:val="both"/>
        <w:rPr>
          <w:rFonts w:eastAsia="Calibri"/>
          <w:noProof/>
          <w:sz w:val="22"/>
          <w:szCs w:val="22"/>
          <w:lang w:val="sr-Latn-ME"/>
        </w:rPr>
      </w:pPr>
      <w:r w:rsidRPr="00480D43">
        <w:rPr>
          <w:rFonts w:eastAsia="Calibri"/>
          <w:noProof/>
          <w:sz w:val="22"/>
          <w:szCs w:val="22"/>
          <w:lang w:val="sr-Latn-ME"/>
        </w:rPr>
        <w:t>putem IS zdravstvene zaštite</w:t>
      </w:r>
    </w:p>
    <w:p w14:paraId="3884893A" w14:textId="77777777" w:rsidR="007E31E9" w:rsidRPr="00480D43" w:rsidRDefault="007E31E9">
      <w:pPr>
        <w:pStyle w:val="NoSpacing"/>
        <w:jc w:val="both"/>
        <w:rPr>
          <w:rFonts w:eastAsia="Calibri"/>
          <w:noProof/>
          <w:sz w:val="22"/>
          <w:szCs w:val="22"/>
          <w:lang w:val="sr-Latn-ME"/>
        </w:rPr>
      </w:pPr>
      <w:r w:rsidRPr="00480D43">
        <w:rPr>
          <w:rFonts w:eastAsia="Calibri"/>
          <w:noProof/>
          <w:sz w:val="22"/>
          <w:szCs w:val="22"/>
          <w:lang w:val="sr-Latn-ME"/>
        </w:rPr>
        <w:t>QR kod za online prijavu</w:t>
      </w:r>
      <w:r w:rsidR="00D74CD2" w:rsidRPr="00480D43">
        <w:rPr>
          <w:rFonts w:eastAsia="Calibri"/>
          <w:noProof/>
          <w:sz w:val="22"/>
          <w:szCs w:val="22"/>
          <w:lang w:val="sr-Latn-ME"/>
        </w:rPr>
        <w:t xml:space="preserve"> sumnje na neželjeno dejstvo lijeka</w:t>
      </w:r>
      <w:r w:rsidRPr="00480D43">
        <w:rPr>
          <w:rFonts w:eastAsia="Calibri"/>
          <w:noProof/>
          <w:sz w:val="22"/>
          <w:szCs w:val="22"/>
          <w:lang w:val="sr-Latn-ME"/>
        </w:rPr>
        <w:t>:</w:t>
      </w:r>
    </w:p>
    <w:p w14:paraId="3884893B" w14:textId="77777777" w:rsidR="007E31E9" w:rsidRPr="00480D43" w:rsidRDefault="007E31E9">
      <w:pPr>
        <w:pStyle w:val="NoSpacing"/>
        <w:jc w:val="both"/>
        <w:rPr>
          <w:rFonts w:eastAsia="Calibri"/>
          <w:noProof/>
          <w:sz w:val="22"/>
          <w:szCs w:val="22"/>
          <w:lang w:val="sr-Latn-ME"/>
        </w:rPr>
      </w:pPr>
    </w:p>
    <w:p w14:paraId="3884893C" w14:textId="03935639" w:rsidR="004F17E2" w:rsidRPr="00480D43" w:rsidRDefault="00A547A6" w:rsidP="003663E4">
      <w:pPr>
        <w:pStyle w:val="NoSpacing"/>
        <w:jc w:val="both"/>
        <w:rPr>
          <w:rFonts w:eastAsia="Calibri"/>
          <w:noProof/>
          <w:sz w:val="22"/>
          <w:szCs w:val="22"/>
          <w:lang w:val="sr-Latn-ME"/>
        </w:rPr>
      </w:pPr>
      <w:r w:rsidRPr="00480D43">
        <w:rPr>
          <w:b/>
          <w:bCs/>
          <w:noProof/>
          <w:sz w:val="22"/>
          <w:szCs w:val="22"/>
        </w:rPr>
        <w:drawing>
          <wp:inline distT="0" distB="0" distL="0" distR="0" wp14:anchorId="196ACA37" wp14:editId="42418462">
            <wp:extent cx="980796" cy="972000"/>
            <wp:effectExtent l="0" t="0" r="0" b="0"/>
            <wp:docPr id="10" name="Picture 9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2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84893D" w14:textId="77777777" w:rsidR="00836B35" w:rsidRPr="00480D43" w:rsidRDefault="00836B35" w:rsidP="003663E4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14:paraId="3884893E" w14:textId="77777777" w:rsidR="00CD6F02" w:rsidRPr="00480D43" w:rsidRDefault="0072020E" w:rsidP="003663E4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480D43">
        <w:rPr>
          <w:b/>
          <w:bCs/>
          <w:noProof/>
          <w:sz w:val="22"/>
          <w:szCs w:val="22"/>
          <w:lang w:val="sr-Latn-ME"/>
        </w:rPr>
        <w:t xml:space="preserve">4.9. </w:t>
      </w:r>
      <w:r w:rsidR="00480FB1" w:rsidRPr="00480D43">
        <w:rPr>
          <w:b/>
          <w:bCs/>
          <w:noProof/>
          <w:sz w:val="22"/>
          <w:szCs w:val="22"/>
          <w:lang w:val="sr-Latn-ME"/>
        </w:rPr>
        <w:tab/>
      </w:r>
      <w:r w:rsidRPr="00480D43">
        <w:rPr>
          <w:b/>
          <w:bCs/>
          <w:noProof/>
          <w:sz w:val="22"/>
          <w:szCs w:val="22"/>
          <w:lang w:val="sr-Latn-ME"/>
        </w:rPr>
        <w:t>Predoziranje</w:t>
      </w:r>
      <w:r w:rsidR="002846DB" w:rsidRPr="00480D43">
        <w:rPr>
          <w:b/>
          <w:bCs/>
          <w:noProof/>
          <w:sz w:val="22"/>
          <w:szCs w:val="22"/>
          <w:lang w:val="sr-Latn-ME"/>
        </w:rPr>
        <w:t xml:space="preserve"> </w:t>
      </w:r>
    </w:p>
    <w:p w14:paraId="3884893F" w14:textId="77777777" w:rsidR="00CD6F02" w:rsidRPr="00480D43" w:rsidRDefault="00CD6F02" w:rsidP="003663E4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14:paraId="2BD1B68F" w14:textId="77777777" w:rsidR="00867A6A" w:rsidRPr="00480D43" w:rsidRDefault="00867A6A" w:rsidP="0031474B">
      <w:pPr>
        <w:jc w:val="both"/>
        <w:rPr>
          <w:iCs/>
          <w:noProof/>
          <w:sz w:val="22"/>
          <w:szCs w:val="22"/>
          <w:lang w:val="sr-Latn-ME"/>
        </w:rPr>
      </w:pPr>
      <w:r w:rsidRPr="00480D43">
        <w:rPr>
          <w:iCs/>
          <w:noProof/>
          <w:sz w:val="22"/>
          <w:szCs w:val="22"/>
          <w:lang w:val="sr-Latn-ME"/>
        </w:rPr>
        <w:t xml:space="preserve">Simptomi akutnog predoziranja su: mučnina, povraćanje, oligurija, abdominalni bol, utrnulost i osjećaj mravinjanja u ekstremitetima, povišen krvni pritisak u težim slučajevima praćen hipotenzijom, respiratorna depresija, hipotermija, konvulzije i koma. </w:t>
      </w:r>
    </w:p>
    <w:p w14:paraId="275559A7" w14:textId="77777777" w:rsidR="00867A6A" w:rsidRPr="00480D43" w:rsidRDefault="00867A6A">
      <w:pPr>
        <w:jc w:val="both"/>
        <w:rPr>
          <w:iCs/>
          <w:noProof/>
          <w:sz w:val="22"/>
          <w:szCs w:val="22"/>
          <w:lang w:val="sr-Latn-ME"/>
        </w:rPr>
      </w:pPr>
    </w:p>
    <w:p w14:paraId="105D1D02" w14:textId="5347AF52" w:rsidR="00867A6A" w:rsidRPr="00480D43" w:rsidRDefault="00867A6A">
      <w:pPr>
        <w:jc w:val="both"/>
        <w:rPr>
          <w:iCs/>
          <w:noProof/>
          <w:sz w:val="22"/>
          <w:szCs w:val="22"/>
          <w:lang w:val="sr-Latn-ME"/>
        </w:rPr>
      </w:pPr>
      <w:r w:rsidRPr="00480D43">
        <w:rPr>
          <w:iCs/>
          <w:noProof/>
          <w:sz w:val="22"/>
          <w:szCs w:val="22"/>
          <w:lang w:val="sr-Latn-ME"/>
        </w:rPr>
        <w:t>Imajući u vidu da je predoziranje metilergometrinom rijetko, nije utvrđena letalna doza kod ljudi. Oralna LD</w:t>
      </w:r>
      <w:r w:rsidRPr="00480D43">
        <w:rPr>
          <w:iCs/>
          <w:noProof/>
          <w:sz w:val="22"/>
          <w:szCs w:val="22"/>
          <w:vertAlign w:val="subscript"/>
          <w:lang w:val="sr-Latn-ME"/>
        </w:rPr>
        <w:t>50</w:t>
      </w:r>
      <w:r w:rsidRPr="00480D43">
        <w:rPr>
          <w:iCs/>
          <w:noProof/>
          <w:sz w:val="22"/>
          <w:szCs w:val="22"/>
          <w:lang w:val="sr-Latn-ME"/>
        </w:rPr>
        <w:t xml:space="preserve"> (u mg/kg) kod miševa je 187, kod pacova 93 i kod kunića 4,5. Zabilježeno je nekoliko slučajeva zadesnog predoziranja novorođenčadi parenteralnim metilergometrinom, gd</w:t>
      </w:r>
      <w:r w:rsidR="00CD2682" w:rsidRPr="00480D43">
        <w:rPr>
          <w:iCs/>
          <w:noProof/>
          <w:sz w:val="22"/>
          <w:szCs w:val="22"/>
          <w:lang w:val="sr-Latn-ME"/>
        </w:rPr>
        <w:t>j</w:t>
      </w:r>
      <w:r w:rsidRPr="00480D43">
        <w:rPr>
          <w:iCs/>
          <w:noProof/>
          <w:sz w:val="22"/>
          <w:szCs w:val="22"/>
          <w:lang w:val="sr-Latn-ME"/>
        </w:rPr>
        <w:t>e je doza od 0,2 mg izazvala izražene simptome predoziranja. Međutim, do oporavka je došlo u svim slučajevima, osim u jednom gd</w:t>
      </w:r>
      <w:r w:rsidR="00CD2682" w:rsidRPr="00480D43">
        <w:rPr>
          <w:iCs/>
          <w:noProof/>
          <w:sz w:val="22"/>
          <w:szCs w:val="22"/>
          <w:lang w:val="sr-Latn-ME"/>
        </w:rPr>
        <w:t>j</w:t>
      </w:r>
      <w:r w:rsidRPr="00480D43">
        <w:rPr>
          <w:iCs/>
          <w:noProof/>
          <w:sz w:val="22"/>
          <w:szCs w:val="22"/>
          <w:lang w:val="sr-Latn-ME"/>
        </w:rPr>
        <w:t>e je bila zabilježena respiratorna depresija, hipotermija, hipertonus sa nekontrolisanim pokretima i konvulzije.</w:t>
      </w:r>
    </w:p>
    <w:p w14:paraId="5F2E9830" w14:textId="77777777" w:rsidR="00867A6A" w:rsidRPr="00480D43" w:rsidRDefault="00867A6A">
      <w:pPr>
        <w:jc w:val="both"/>
        <w:rPr>
          <w:iCs/>
          <w:noProof/>
          <w:sz w:val="22"/>
          <w:szCs w:val="22"/>
          <w:lang w:val="sr-Latn-ME"/>
        </w:rPr>
      </w:pPr>
    </w:p>
    <w:p w14:paraId="199147B3" w14:textId="77777777" w:rsidR="00867A6A" w:rsidRPr="00480D43" w:rsidRDefault="00867A6A">
      <w:pPr>
        <w:jc w:val="both"/>
        <w:rPr>
          <w:iCs/>
          <w:noProof/>
          <w:sz w:val="22"/>
          <w:szCs w:val="22"/>
          <w:lang w:val="sr-Latn-ME"/>
        </w:rPr>
      </w:pPr>
      <w:r w:rsidRPr="00480D43">
        <w:rPr>
          <w:iCs/>
          <w:noProof/>
          <w:sz w:val="22"/>
          <w:szCs w:val="22"/>
          <w:lang w:val="sr-Latn-ME"/>
        </w:rPr>
        <w:t xml:space="preserve">Isto tako, prijavljeno je nekoliko slučajeva zadesnog trovanja kod djece uzrasta od 1 do 3 godine, koja su unijela do 10 tableta (2 mg) metilergometrina bez vidljivih štetnih efekata. Jedini simptomi predoziranja kod pacijentkinje koja je greškom uzela 4 tablete postpartalno bili su parestezije i osjećaj hladne i vlažne kože. </w:t>
      </w:r>
    </w:p>
    <w:p w14:paraId="757864D5" w14:textId="77777777" w:rsidR="00867A6A" w:rsidRPr="00480D43" w:rsidRDefault="00867A6A">
      <w:pPr>
        <w:jc w:val="both"/>
        <w:rPr>
          <w:iCs/>
          <w:noProof/>
          <w:sz w:val="22"/>
          <w:szCs w:val="22"/>
          <w:lang w:val="sr-Latn-ME"/>
        </w:rPr>
      </w:pPr>
    </w:p>
    <w:p w14:paraId="26C1322C" w14:textId="26EB8B1E" w:rsidR="00867A6A" w:rsidRPr="00480D43" w:rsidRDefault="00867A6A">
      <w:pPr>
        <w:jc w:val="both"/>
        <w:rPr>
          <w:iCs/>
          <w:noProof/>
          <w:sz w:val="22"/>
          <w:szCs w:val="22"/>
          <w:lang w:val="sr-Latn-ME"/>
        </w:rPr>
      </w:pPr>
      <w:r w:rsidRPr="00480D43">
        <w:rPr>
          <w:iCs/>
          <w:noProof/>
          <w:sz w:val="22"/>
          <w:szCs w:val="22"/>
          <w:lang w:val="sr-Latn-ME"/>
        </w:rPr>
        <w:t>Terapija akutnog predoziranja je simptomatska i podrazum</w:t>
      </w:r>
      <w:r w:rsidR="00CD2682" w:rsidRPr="00480D43">
        <w:rPr>
          <w:iCs/>
          <w:noProof/>
          <w:sz w:val="22"/>
          <w:szCs w:val="22"/>
          <w:lang w:val="sr-Latn-ME"/>
        </w:rPr>
        <w:t>ij</w:t>
      </w:r>
      <w:r w:rsidRPr="00480D43">
        <w:rPr>
          <w:iCs/>
          <w:noProof/>
          <w:sz w:val="22"/>
          <w:szCs w:val="22"/>
          <w:lang w:val="sr-Latn-ME"/>
        </w:rPr>
        <w:t>eva:</w:t>
      </w:r>
    </w:p>
    <w:p w14:paraId="5CAE7FF3" w14:textId="77777777" w:rsidR="00867A6A" w:rsidRPr="00480D43" w:rsidRDefault="00867A6A">
      <w:pPr>
        <w:numPr>
          <w:ilvl w:val="0"/>
          <w:numId w:val="13"/>
        </w:numPr>
        <w:tabs>
          <w:tab w:val="left" w:pos="284"/>
        </w:tabs>
        <w:jc w:val="both"/>
        <w:rPr>
          <w:iCs/>
          <w:noProof/>
          <w:sz w:val="22"/>
          <w:szCs w:val="22"/>
          <w:lang w:val="sr-Latn-ME"/>
        </w:rPr>
      </w:pPr>
      <w:r w:rsidRPr="00480D43">
        <w:rPr>
          <w:iCs/>
          <w:noProof/>
          <w:sz w:val="22"/>
          <w:szCs w:val="22"/>
          <w:lang w:val="sr-Latn-ME"/>
        </w:rPr>
        <w:t>uklanjanje lijeka izazivanjem povraćanja, gastrolavažom, čišćenjem crijeva i suportivnom diurezom;</w:t>
      </w:r>
    </w:p>
    <w:p w14:paraId="2D6F6F6F" w14:textId="77777777" w:rsidR="00867A6A" w:rsidRPr="00480D43" w:rsidRDefault="00867A6A">
      <w:pPr>
        <w:numPr>
          <w:ilvl w:val="0"/>
          <w:numId w:val="13"/>
        </w:numPr>
        <w:tabs>
          <w:tab w:val="left" w:pos="284"/>
        </w:tabs>
        <w:jc w:val="both"/>
        <w:rPr>
          <w:iCs/>
          <w:noProof/>
          <w:sz w:val="22"/>
          <w:szCs w:val="22"/>
          <w:lang w:val="sr-Latn-ME"/>
        </w:rPr>
      </w:pPr>
      <w:r w:rsidRPr="00480D43">
        <w:rPr>
          <w:iCs/>
          <w:noProof/>
          <w:sz w:val="22"/>
          <w:szCs w:val="22"/>
          <w:lang w:val="sr-Latn-ME"/>
        </w:rPr>
        <w:t>održavanje adekvatne ventilacije, naročito ako je došlo do konvulzija ili kome;</w:t>
      </w:r>
    </w:p>
    <w:p w14:paraId="2712CD38" w14:textId="77777777" w:rsidR="00867A6A" w:rsidRPr="00480D43" w:rsidRDefault="00867A6A">
      <w:pPr>
        <w:numPr>
          <w:ilvl w:val="0"/>
          <w:numId w:val="13"/>
        </w:numPr>
        <w:tabs>
          <w:tab w:val="left" w:pos="284"/>
        </w:tabs>
        <w:jc w:val="both"/>
        <w:rPr>
          <w:iCs/>
          <w:noProof/>
          <w:sz w:val="22"/>
          <w:szCs w:val="22"/>
          <w:lang w:val="sr-Latn-ME"/>
        </w:rPr>
      </w:pPr>
      <w:r w:rsidRPr="00480D43">
        <w:rPr>
          <w:iCs/>
          <w:noProof/>
          <w:sz w:val="22"/>
          <w:szCs w:val="22"/>
          <w:lang w:val="sr-Latn-ME"/>
        </w:rPr>
        <w:t>korekcija hipotenzije odgovarajućim ljekovima;</w:t>
      </w:r>
    </w:p>
    <w:p w14:paraId="1757934C" w14:textId="77777777" w:rsidR="00867A6A" w:rsidRPr="00480D43" w:rsidRDefault="00867A6A">
      <w:pPr>
        <w:numPr>
          <w:ilvl w:val="0"/>
          <w:numId w:val="13"/>
        </w:numPr>
        <w:tabs>
          <w:tab w:val="left" w:pos="284"/>
        </w:tabs>
        <w:jc w:val="both"/>
        <w:rPr>
          <w:iCs/>
          <w:noProof/>
          <w:sz w:val="22"/>
          <w:szCs w:val="22"/>
          <w:lang w:val="sr-Latn-ME"/>
        </w:rPr>
      </w:pPr>
      <w:r w:rsidRPr="00480D43">
        <w:rPr>
          <w:iCs/>
          <w:noProof/>
          <w:sz w:val="22"/>
          <w:szCs w:val="22"/>
          <w:lang w:val="sr-Latn-ME"/>
        </w:rPr>
        <w:t>kontrola konvulzija odgovarajućim antikonvulzivnim ljekovima;</w:t>
      </w:r>
    </w:p>
    <w:p w14:paraId="15BA75B2" w14:textId="77777777" w:rsidR="00867A6A" w:rsidRPr="00480D43" w:rsidRDefault="00867A6A">
      <w:pPr>
        <w:numPr>
          <w:ilvl w:val="0"/>
          <w:numId w:val="13"/>
        </w:numPr>
        <w:tabs>
          <w:tab w:val="left" w:pos="284"/>
        </w:tabs>
        <w:jc w:val="both"/>
        <w:rPr>
          <w:iCs/>
          <w:noProof/>
          <w:sz w:val="22"/>
          <w:szCs w:val="22"/>
          <w:lang w:val="sr-Latn-ME"/>
        </w:rPr>
      </w:pPr>
      <w:r w:rsidRPr="00480D43">
        <w:rPr>
          <w:iCs/>
          <w:noProof/>
          <w:sz w:val="22"/>
          <w:szCs w:val="22"/>
          <w:lang w:val="sr-Latn-ME"/>
        </w:rPr>
        <w:t>kontrola perifernog vazospazma zagrijevanjem ekstremiteta.</w:t>
      </w:r>
    </w:p>
    <w:p w14:paraId="38848940" w14:textId="5AA5A4D4" w:rsidR="00227BDB" w:rsidRPr="00480D43" w:rsidRDefault="00227BDB" w:rsidP="003663E4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14:paraId="1FB140CB" w14:textId="77777777" w:rsidR="007E6C50" w:rsidRPr="00480D43" w:rsidRDefault="007E6C50" w:rsidP="003663E4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14:paraId="38848941" w14:textId="77777777" w:rsidR="0072020E" w:rsidRPr="00480D43" w:rsidRDefault="0072020E" w:rsidP="003663E4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480D43">
        <w:rPr>
          <w:b/>
          <w:bCs/>
          <w:noProof/>
          <w:sz w:val="22"/>
          <w:szCs w:val="22"/>
          <w:lang w:val="sr-Latn-ME"/>
        </w:rPr>
        <w:t xml:space="preserve">5. </w:t>
      </w:r>
      <w:r w:rsidR="00480FB1" w:rsidRPr="00480D43">
        <w:rPr>
          <w:b/>
          <w:bCs/>
          <w:noProof/>
          <w:sz w:val="22"/>
          <w:szCs w:val="22"/>
          <w:lang w:val="sr-Latn-ME"/>
        </w:rPr>
        <w:tab/>
      </w:r>
      <w:r w:rsidRPr="00480D43">
        <w:rPr>
          <w:b/>
          <w:bCs/>
          <w:noProof/>
          <w:sz w:val="22"/>
          <w:szCs w:val="22"/>
          <w:lang w:val="sr-Latn-ME"/>
        </w:rPr>
        <w:t>FARMAKOLOŠK</w:t>
      </w:r>
      <w:r w:rsidR="000D425A" w:rsidRPr="00480D43">
        <w:rPr>
          <w:b/>
          <w:bCs/>
          <w:noProof/>
          <w:sz w:val="22"/>
          <w:szCs w:val="22"/>
          <w:lang w:val="sr-Latn-ME"/>
        </w:rPr>
        <w:t>I</w:t>
      </w:r>
      <w:r w:rsidRPr="00480D43">
        <w:rPr>
          <w:b/>
          <w:bCs/>
          <w:noProof/>
          <w:sz w:val="22"/>
          <w:szCs w:val="22"/>
          <w:lang w:val="sr-Latn-ME"/>
        </w:rPr>
        <w:t xml:space="preserve"> PODACI</w:t>
      </w:r>
    </w:p>
    <w:p w14:paraId="38848942" w14:textId="77777777" w:rsidR="0072020E" w:rsidRPr="00480D43" w:rsidRDefault="0072020E" w:rsidP="003663E4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14:paraId="38848943" w14:textId="77777777" w:rsidR="0072020E" w:rsidRPr="00480D43" w:rsidRDefault="0072020E" w:rsidP="003663E4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480D43">
        <w:rPr>
          <w:b/>
          <w:bCs/>
          <w:noProof/>
          <w:sz w:val="22"/>
          <w:szCs w:val="22"/>
          <w:lang w:val="sr-Latn-ME"/>
        </w:rPr>
        <w:t xml:space="preserve">5.1. </w:t>
      </w:r>
      <w:r w:rsidR="00480FB1" w:rsidRPr="00480D43">
        <w:rPr>
          <w:b/>
          <w:bCs/>
          <w:noProof/>
          <w:sz w:val="22"/>
          <w:szCs w:val="22"/>
          <w:lang w:val="sr-Latn-ME"/>
        </w:rPr>
        <w:tab/>
      </w:r>
      <w:r w:rsidRPr="00480D43">
        <w:rPr>
          <w:b/>
          <w:bCs/>
          <w:noProof/>
          <w:sz w:val="22"/>
          <w:szCs w:val="22"/>
          <w:lang w:val="sr-Latn-ME"/>
        </w:rPr>
        <w:t>Farmakodinamski podaci</w:t>
      </w:r>
      <w:r w:rsidR="003A7059" w:rsidRPr="00480D43">
        <w:rPr>
          <w:b/>
          <w:bCs/>
          <w:noProof/>
          <w:sz w:val="22"/>
          <w:szCs w:val="22"/>
          <w:lang w:val="sr-Latn-ME"/>
        </w:rPr>
        <w:t xml:space="preserve"> </w:t>
      </w:r>
    </w:p>
    <w:p w14:paraId="38848944" w14:textId="77777777" w:rsidR="00F45F77" w:rsidRPr="00480D43" w:rsidRDefault="00F45F77" w:rsidP="003663E4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14:paraId="38848945" w14:textId="0EC38DAB" w:rsidR="0072020E" w:rsidRPr="00480D43" w:rsidRDefault="0072020E" w:rsidP="003663E4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480D43">
        <w:rPr>
          <w:bCs/>
          <w:noProof/>
          <w:sz w:val="22"/>
          <w:szCs w:val="22"/>
          <w:lang w:val="sr-Latn-ME"/>
        </w:rPr>
        <w:t>Farmakoterapijska grupa:</w:t>
      </w:r>
      <w:r w:rsidR="00D33AD4" w:rsidRPr="00480D43">
        <w:rPr>
          <w:bCs/>
          <w:noProof/>
          <w:sz w:val="22"/>
          <w:szCs w:val="22"/>
          <w:lang w:val="sr-Latn-ME"/>
        </w:rPr>
        <w:t xml:space="preserve"> </w:t>
      </w:r>
      <w:r w:rsidR="00D33AD4" w:rsidRPr="00480D43">
        <w:rPr>
          <w:noProof/>
          <w:sz w:val="22"/>
          <w:szCs w:val="22"/>
          <w:lang w:val="sr-Latn-ME"/>
        </w:rPr>
        <w:t>ergot alkaloidi</w:t>
      </w:r>
    </w:p>
    <w:p w14:paraId="38848946" w14:textId="77777777" w:rsidR="0072020E" w:rsidRPr="00480D43" w:rsidRDefault="0072020E" w:rsidP="003663E4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38848947" w14:textId="347E4040" w:rsidR="0072020E" w:rsidRPr="00480D43" w:rsidRDefault="0072020E" w:rsidP="003663E4">
      <w:pPr>
        <w:tabs>
          <w:tab w:val="left" w:pos="540"/>
          <w:tab w:val="left" w:pos="569"/>
        </w:tabs>
        <w:jc w:val="both"/>
        <w:rPr>
          <w:noProof/>
          <w:sz w:val="22"/>
          <w:szCs w:val="22"/>
          <w:lang w:val="sr-Latn-ME"/>
        </w:rPr>
      </w:pPr>
      <w:r w:rsidRPr="00480D43">
        <w:rPr>
          <w:bCs/>
          <w:noProof/>
          <w:sz w:val="22"/>
          <w:szCs w:val="22"/>
          <w:lang w:val="sr-Latn-ME"/>
        </w:rPr>
        <w:t>ATC kod:</w:t>
      </w:r>
      <w:r w:rsidR="00901E4C" w:rsidRPr="00480D43">
        <w:rPr>
          <w:bCs/>
          <w:noProof/>
          <w:sz w:val="22"/>
          <w:szCs w:val="22"/>
          <w:lang w:val="sr-Latn-ME"/>
        </w:rPr>
        <w:t xml:space="preserve"> </w:t>
      </w:r>
      <w:r w:rsidR="00901E4C" w:rsidRPr="00480D43">
        <w:rPr>
          <w:noProof/>
          <w:sz w:val="22"/>
          <w:szCs w:val="22"/>
          <w:lang w:val="sr-Latn-ME"/>
        </w:rPr>
        <w:t>G02AB01</w:t>
      </w:r>
    </w:p>
    <w:p w14:paraId="3253A304" w14:textId="14AA8CB9" w:rsidR="00F05D34" w:rsidRPr="00480D43" w:rsidRDefault="00F05D34" w:rsidP="003663E4">
      <w:pPr>
        <w:rPr>
          <w:noProof/>
          <w:sz w:val="22"/>
          <w:szCs w:val="22"/>
          <w:lang w:val="sr-Latn-ME"/>
        </w:rPr>
      </w:pPr>
    </w:p>
    <w:p w14:paraId="7745B06E" w14:textId="10D3CADA" w:rsidR="00F05D34" w:rsidRPr="00480D43" w:rsidRDefault="00F05D34" w:rsidP="0031474B">
      <w:pPr>
        <w:tabs>
          <w:tab w:val="left" w:pos="284"/>
        </w:tabs>
        <w:jc w:val="both"/>
        <w:rPr>
          <w:noProof/>
          <w:sz w:val="22"/>
          <w:szCs w:val="22"/>
          <w:u w:val="single"/>
          <w:lang w:val="sr-Latn-ME"/>
        </w:rPr>
      </w:pPr>
      <w:r w:rsidRPr="00480D43">
        <w:rPr>
          <w:noProof/>
          <w:sz w:val="22"/>
          <w:szCs w:val="22"/>
          <w:u w:val="single"/>
          <w:lang w:val="sr-Latn-ME"/>
        </w:rPr>
        <w:t>Mehanizam djelovanja</w:t>
      </w:r>
    </w:p>
    <w:p w14:paraId="478E7408" w14:textId="2819D25B" w:rsidR="00F05D34" w:rsidRPr="00480D43" w:rsidRDefault="00F05D34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480D43">
        <w:rPr>
          <w:noProof/>
          <w:sz w:val="22"/>
          <w:szCs w:val="22"/>
          <w:lang w:val="sr-Latn-ME"/>
        </w:rPr>
        <w:t>Metilergometrin je polusintetski derivat prirodnog ergometrina, alkaloida ražene glavnice (</w:t>
      </w:r>
      <w:r w:rsidRPr="00480D43">
        <w:rPr>
          <w:i/>
          <w:noProof/>
          <w:sz w:val="22"/>
          <w:szCs w:val="22"/>
          <w:lang w:val="sr-Latn-ME"/>
        </w:rPr>
        <w:t>Secale cornutum</w:t>
      </w:r>
      <w:r w:rsidRPr="00480D43">
        <w:rPr>
          <w:noProof/>
          <w:sz w:val="22"/>
          <w:szCs w:val="22"/>
          <w:lang w:val="sr-Latn-ME"/>
        </w:rPr>
        <w:t xml:space="preserve">). Metilergometrin direktno djeluje na glatke mišiće uterusa i povećava tonus, brzinu i amplitudu ritmičkih kontrakcija. U terapijskim dozama metilergometrin dovodi do brzog i održivog tetaničkog uterotoničkog efekta, zahvaljujući čemu se skraćuje treće porođajno doba i smanjuje gubitak krvi. Osim toga, izaziva kontrakciju glatkih mišića krvnih sudova, pa može povisiti centralni venski i arterijski krvni pritisak. </w:t>
      </w:r>
    </w:p>
    <w:p w14:paraId="38848948" w14:textId="7A2FB63B" w:rsidR="002E37A5" w:rsidRDefault="002E37A5" w:rsidP="003663E4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14:paraId="136EF0EB" w14:textId="22E64500" w:rsidR="000C1582" w:rsidRDefault="000C1582" w:rsidP="003663E4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14:paraId="76F1D628" w14:textId="77777777" w:rsidR="000C1582" w:rsidRPr="00480D43" w:rsidRDefault="000C1582" w:rsidP="003663E4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14:paraId="38848949" w14:textId="77777777" w:rsidR="0072020E" w:rsidRPr="00480D43" w:rsidRDefault="0072020E" w:rsidP="003663E4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480D43">
        <w:rPr>
          <w:b/>
          <w:bCs/>
          <w:noProof/>
          <w:sz w:val="22"/>
          <w:szCs w:val="22"/>
          <w:lang w:val="sr-Latn-ME"/>
        </w:rPr>
        <w:lastRenderedPageBreak/>
        <w:t xml:space="preserve">5.2. </w:t>
      </w:r>
      <w:r w:rsidR="00480FB1" w:rsidRPr="00480D43">
        <w:rPr>
          <w:b/>
          <w:bCs/>
          <w:noProof/>
          <w:sz w:val="22"/>
          <w:szCs w:val="22"/>
          <w:lang w:val="sr-Latn-ME"/>
        </w:rPr>
        <w:tab/>
      </w:r>
      <w:r w:rsidRPr="00480D43">
        <w:rPr>
          <w:b/>
          <w:bCs/>
          <w:noProof/>
          <w:sz w:val="22"/>
          <w:szCs w:val="22"/>
          <w:lang w:val="sr-Latn-ME"/>
        </w:rPr>
        <w:t>Farmakokinetički podaci</w:t>
      </w:r>
      <w:r w:rsidR="003A7059" w:rsidRPr="00480D43">
        <w:rPr>
          <w:b/>
          <w:bCs/>
          <w:noProof/>
          <w:sz w:val="22"/>
          <w:szCs w:val="22"/>
          <w:lang w:val="sr-Latn-ME"/>
        </w:rPr>
        <w:t xml:space="preserve"> </w:t>
      </w:r>
    </w:p>
    <w:p w14:paraId="1E3C66FE" w14:textId="77777777" w:rsidR="00F05D34" w:rsidRPr="00480D43" w:rsidRDefault="00F05D34" w:rsidP="003663E4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14:paraId="5DD014DF" w14:textId="3FE71323" w:rsidR="006D3688" w:rsidRPr="00480D43" w:rsidRDefault="006D3688" w:rsidP="0031474B">
      <w:pPr>
        <w:tabs>
          <w:tab w:val="left" w:pos="284"/>
        </w:tabs>
        <w:jc w:val="both"/>
        <w:rPr>
          <w:iCs/>
          <w:noProof/>
          <w:sz w:val="22"/>
          <w:szCs w:val="22"/>
          <w:lang w:val="sr-Latn-ME"/>
        </w:rPr>
      </w:pPr>
      <w:r w:rsidRPr="00480D43">
        <w:rPr>
          <w:noProof/>
          <w:sz w:val="22"/>
          <w:szCs w:val="22"/>
          <w:u w:val="single"/>
          <w:lang w:val="sr-Latn-ME"/>
        </w:rPr>
        <w:t>Resorpcija</w:t>
      </w:r>
      <w:r w:rsidRPr="00480D43">
        <w:rPr>
          <w:noProof/>
          <w:sz w:val="22"/>
          <w:szCs w:val="22"/>
          <w:lang w:val="sr-Latn-ME"/>
        </w:rPr>
        <w:t>: posl</w:t>
      </w:r>
      <w:r w:rsidR="00CD2682" w:rsidRPr="00480D43">
        <w:rPr>
          <w:noProof/>
          <w:sz w:val="22"/>
          <w:szCs w:val="22"/>
          <w:lang w:val="sr-Latn-ME"/>
        </w:rPr>
        <w:t>ij</w:t>
      </w:r>
      <w:r w:rsidRPr="00480D43">
        <w:rPr>
          <w:noProof/>
          <w:sz w:val="22"/>
          <w:szCs w:val="22"/>
          <w:lang w:val="sr-Latn-ME"/>
        </w:rPr>
        <w:t>e peroralne primjene metilergometrin se brzo i dobro resorbuje iz gastrointestinalnog trakta. Biološka raspoloživost je 60%, dejstvo počinje za 5 - 15 minuta i traje 3 sata. Posl</w:t>
      </w:r>
      <w:r w:rsidR="00CD2682" w:rsidRPr="00480D43">
        <w:rPr>
          <w:noProof/>
          <w:sz w:val="22"/>
          <w:szCs w:val="22"/>
          <w:lang w:val="sr-Latn-ME"/>
        </w:rPr>
        <w:t>ij</w:t>
      </w:r>
      <w:r w:rsidRPr="00480D43">
        <w:rPr>
          <w:noProof/>
          <w:sz w:val="22"/>
          <w:szCs w:val="22"/>
          <w:lang w:val="sr-Latn-ME"/>
        </w:rPr>
        <w:t>e peroralne primjene pojedinačne doze metilergometrina od 0,25 mg, maksimalna koncentracija lijeka u plazmi se postiže za 1 sat i iznosi 3 mg/</w:t>
      </w:r>
      <w:r w:rsidR="007E6C50" w:rsidRPr="00480D43">
        <w:rPr>
          <w:noProof/>
          <w:sz w:val="22"/>
          <w:szCs w:val="22"/>
          <w:lang w:val="sr-Latn-ME"/>
        </w:rPr>
        <w:t>ml</w:t>
      </w:r>
      <w:r w:rsidRPr="00480D43">
        <w:rPr>
          <w:noProof/>
          <w:sz w:val="22"/>
          <w:szCs w:val="22"/>
          <w:lang w:val="sr-Latn-ME"/>
        </w:rPr>
        <w:t xml:space="preserve">. </w:t>
      </w:r>
    </w:p>
    <w:p w14:paraId="12BD9FC8" w14:textId="77777777" w:rsidR="006D3688" w:rsidRPr="00480D43" w:rsidRDefault="006D3688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0FA77D4C" w14:textId="74A5AD0E" w:rsidR="006D3688" w:rsidRPr="00480D43" w:rsidRDefault="006D3688">
      <w:pPr>
        <w:tabs>
          <w:tab w:val="left" w:pos="284"/>
        </w:tabs>
        <w:jc w:val="both"/>
        <w:rPr>
          <w:iCs/>
          <w:noProof/>
          <w:sz w:val="22"/>
          <w:szCs w:val="22"/>
          <w:lang w:val="sr-Latn-ME"/>
        </w:rPr>
      </w:pPr>
      <w:r w:rsidRPr="00480D43">
        <w:rPr>
          <w:iCs/>
          <w:noProof/>
          <w:sz w:val="22"/>
          <w:szCs w:val="22"/>
          <w:u w:val="single"/>
          <w:lang w:val="sr-Latn-ME"/>
        </w:rPr>
        <w:t>Distribucija</w:t>
      </w:r>
      <w:r w:rsidRPr="00480D43">
        <w:rPr>
          <w:iCs/>
          <w:noProof/>
          <w:sz w:val="22"/>
          <w:szCs w:val="22"/>
          <w:lang w:val="sr-Latn-ME"/>
        </w:rPr>
        <w:t>: posl</w:t>
      </w:r>
      <w:r w:rsidR="00CD2682" w:rsidRPr="00480D43">
        <w:rPr>
          <w:iCs/>
          <w:noProof/>
          <w:sz w:val="22"/>
          <w:szCs w:val="22"/>
          <w:lang w:val="sr-Latn-ME"/>
        </w:rPr>
        <w:t>ij</w:t>
      </w:r>
      <w:r w:rsidRPr="00480D43">
        <w:rPr>
          <w:iCs/>
          <w:noProof/>
          <w:sz w:val="22"/>
          <w:szCs w:val="22"/>
          <w:lang w:val="sr-Latn-ME"/>
        </w:rPr>
        <w:t xml:space="preserve">e peroralne primjene metilergometrin se distribuira u ciljne organe i druga tkiva (jetra, bubrezi). Volumen distribucije je oko 56 </w:t>
      </w:r>
      <w:r w:rsidR="00CD2682" w:rsidRPr="00480D43">
        <w:rPr>
          <w:iCs/>
          <w:noProof/>
          <w:sz w:val="22"/>
          <w:szCs w:val="22"/>
          <w:lang w:val="sr-Latn-ME"/>
        </w:rPr>
        <w:t>l</w:t>
      </w:r>
      <w:r w:rsidRPr="00480D43">
        <w:rPr>
          <w:iCs/>
          <w:noProof/>
          <w:sz w:val="22"/>
          <w:szCs w:val="22"/>
          <w:lang w:val="sr-Latn-ME"/>
        </w:rPr>
        <w:t>. Metilergometrin prolazi u ml</w:t>
      </w:r>
      <w:r w:rsidR="009A0032" w:rsidRPr="00480D43">
        <w:rPr>
          <w:iCs/>
          <w:noProof/>
          <w:sz w:val="22"/>
          <w:szCs w:val="22"/>
          <w:lang w:val="sr-Latn-ME"/>
        </w:rPr>
        <w:t>ij</w:t>
      </w:r>
      <w:r w:rsidRPr="00480D43">
        <w:rPr>
          <w:iCs/>
          <w:noProof/>
          <w:sz w:val="22"/>
          <w:szCs w:val="22"/>
          <w:lang w:val="sr-Latn-ME"/>
        </w:rPr>
        <w:t>eko žena koje doje i ne prim</w:t>
      </w:r>
      <w:r w:rsidR="009A0032" w:rsidRPr="00480D43">
        <w:rPr>
          <w:iCs/>
          <w:noProof/>
          <w:sz w:val="22"/>
          <w:szCs w:val="22"/>
          <w:lang w:val="sr-Latn-ME"/>
        </w:rPr>
        <w:t>j</w:t>
      </w:r>
      <w:r w:rsidRPr="00480D43">
        <w:rPr>
          <w:iCs/>
          <w:noProof/>
          <w:sz w:val="22"/>
          <w:szCs w:val="22"/>
          <w:lang w:val="sr-Latn-ME"/>
        </w:rPr>
        <w:t>enjuje se u periodu dojenja.</w:t>
      </w:r>
    </w:p>
    <w:p w14:paraId="277E8495" w14:textId="77777777" w:rsidR="006D3688" w:rsidRPr="00480D43" w:rsidRDefault="006D3688">
      <w:pPr>
        <w:tabs>
          <w:tab w:val="left" w:pos="284"/>
        </w:tabs>
        <w:jc w:val="both"/>
        <w:rPr>
          <w:iCs/>
          <w:noProof/>
          <w:sz w:val="22"/>
          <w:szCs w:val="22"/>
          <w:lang w:val="sr-Latn-ME"/>
        </w:rPr>
      </w:pPr>
    </w:p>
    <w:p w14:paraId="3BB115E8" w14:textId="6D8C8119" w:rsidR="006D3688" w:rsidRPr="00480D43" w:rsidRDefault="006D3688">
      <w:pPr>
        <w:tabs>
          <w:tab w:val="left" w:pos="284"/>
        </w:tabs>
        <w:jc w:val="both"/>
        <w:rPr>
          <w:iCs/>
          <w:noProof/>
          <w:sz w:val="22"/>
          <w:szCs w:val="22"/>
          <w:lang w:val="sr-Latn-ME"/>
        </w:rPr>
      </w:pPr>
      <w:r w:rsidRPr="00480D43">
        <w:rPr>
          <w:iCs/>
          <w:noProof/>
          <w:sz w:val="22"/>
          <w:szCs w:val="22"/>
          <w:u w:val="single"/>
          <w:lang w:val="sr-Latn-ME"/>
        </w:rPr>
        <w:t>Metabolizam i eliminacija</w:t>
      </w:r>
      <w:r w:rsidRPr="00480D43">
        <w:rPr>
          <w:iCs/>
          <w:noProof/>
          <w:sz w:val="22"/>
          <w:szCs w:val="22"/>
          <w:lang w:val="sr-Latn-ME"/>
        </w:rPr>
        <w:t>: metilergometrin se metaboliše u jetri, posl</w:t>
      </w:r>
      <w:r w:rsidR="00CD2682" w:rsidRPr="00480D43">
        <w:rPr>
          <w:iCs/>
          <w:noProof/>
          <w:sz w:val="22"/>
          <w:szCs w:val="22"/>
          <w:lang w:val="sr-Latn-ME"/>
        </w:rPr>
        <w:t>ij</w:t>
      </w:r>
      <w:r w:rsidRPr="00480D43">
        <w:rPr>
          <w:iCs/>
          <w:noProof/>
          <w:sz w:val="22"/>
          <w:szCs w:val="22"/>
          <w:lang w:val="sr-Latn-ME"/>
        </w:rPr>
        <w:t>e peroralne prim</w:t>
      </w:r>
      <w:r w:rsidR="009A0032" w:rsidRPr="00480D43">
        <w:rPr>
          <w:iCs/>
          <w:noProof/>
          <w:sz w:val="22"/>
          <w:szCs w:val="22"/>
          <w:lang w:val="sr-Latn-ME"/>
        </w:rPr>
        <w:t>j</w:t>
      </w:r>
      <w:r w:rsidRPr="00480D43">
        <w:rPr>
          <w:iCs/>
          <w:noProof/>
          <w:sz w:val="22"/>
          <w:szCs w:val="22"/>
          <w:lang w:val="sr-Latn-ME"/>
        </w:rPr>
        <w:t>ene podl</w:t>
      </w:r>
      <w:r w:rsidR="00CD2682" w:rsidRPr="00480D43">
        <w:rPr>
          <w:iCs/>
          <w:noProof/>
          <w:sz w:val="22"/>
          <w:szCs w:val="22"/>
          <w:lang w:val="sr-Latn-ME"/>
        </w:rPr>
        <w:t>ij</w:t>
      </w:r>
      <w:r w:rsidRPr="00480D43">
        <w:rPr>
          <w:iCs/>
          <w:noProof/>
          <w:sz w:val="22"/>
          <w:szCs w:val="22"/>
          <w:lang w:val="sr-Latn-ME"/>
        </w:rPr>
        <w:t>eže metabolizmu prvog prolaza kroz jetru, što je uzrok manje biološke raspoloživosti u odnosu na intramuskularnu prim</w:t>
      </w:r>
      <w:r w:rsidR="009A0032" w:rsidRPr="00480D43">
        <w:rPr>
          <w:iCs/>
          <w:noProof/>
          <w:sz w:val="22"/>
          <w:szCs w:val="22"/>
          <w:lang w:val="sr-Latn-ME"/>
        </w:rPr>
        <w:t>j</w:t>
      </w:r>
      <w:r w:rsidRPr="00480D43">
        <w:rPr>
          <w:iCs/>
          <w:noProof/>
          <w:sz w:val="22"/>
          <w:szCs w:val="22"/>
          <w:lang w:val="sr-Latn-ME"/>
        </w:rPr>
        <w:t>enu. Koncentracija metilergometrina u plazmi, posl</w:t>
      </w:r>
      <w:r w:rsidR="00CD2682" w:rsidRPr="00480D43">
        <w:rPr>
          <w:iCs/>
          <w:noProof/>
          <w:sz w:val="22"/>
          <w:szCs w:val="22"/>
          <w:lang w:val="sr-Latn-ME"/>
        </w:rPr>
        <w:t>ij</w:t>
      </w:r>
      <w:r w:rsidRPr="00480D43">
        <w:rPr>
          <w:iCs/>
          <w:noProof/>
          <w:sz w:val="22"/>
          <w:szCs w:val="22"/>
          <w:lang w:val="sr-Latn-ME"/>
        </w:rPr>
        <w:t>e prim</w:t>
      </w:r>
      <w:r w:rsidR="009A0032" w:rsidRPr="00480D43">
        <w:rPr>
          <w:iCs/>
          <w:noProof/>
          <w:sz w:val="22"/>
          <w:szCs w:val="22"/>
          <w:lang w:val="sr-Latn-ME"/>
        </w:rPr>
        <w:t>j</w:t>
      </w:r>
      <w:r w:rsidRPr="00480D43">
        <w:rPr>
          <w:iCs/>
          <w:noProof/>
          <w:sz w:val="22"/>
          <w:szCs w:val="22"/>
          <w:lang w:val="sr-Latn-ME"/>
        </w:rPr>
        <w:t xml:space="preserve">ene </w:t>
      </w:r>
      <w:r w:rsidRPr="00480D43">
        <w:rPr>
          <w:i/>
          <w:noProof/>
          <w:sz w:val="22"/>
          <w:szCs w:val="22"/>
          <w:lang w:val="sr-Latn-ME"/>
        </w:rPr>
        <w:t>per os</w:t>
      </w:r>
      <w:r w:rsidRPr="00480D43">
        <w:rPr>
          <w:iCs/>
          <w:noProof/>
          <w:sz w:val="22"/>
          <w:szCs w:val="22"/>
          <w:lang w:val="sr-Latn-ME"/>
        </w:rPr>
        <w:t>, opada na dvofazni način, sa srednjim poluvremenom eliminacije od 3,39 sati (1,5 - 12,7 sati). L</w:t>
      </w:r>
      <w:r w:rsidR="009A0032" w:rsidRPr="00480D43">
        <w:rPr>
          <w:iCs/>
          <w:noProof/>
          <w:sz w:val="22"/>
          <w:szCs w:val="22"/>
          <w:lang w:val="sr-Latn-ME"/>
        </w:rPr>
        <w:t>ij</w:t>
      </w:r>
      <w:r w:rsidRPr="00480D43">
        <w:rPr>
          <w:iCs/>
          <w:noProof/>
          <w:sz w:val="22"/>
          <w:szCs w:val="22"/>
          <w:lang w:val="sr-Latn-ME"/>
        </w:rPr>
        <w:t>ek se najvećim d</w:t>
      </w:r>
      <w:r w:rsidR="009A0032" w:rsidRPr="00480D43">
        <w:rPr>
          <w:iCs/>
          <w:noProof/>
          <w:sz w:val="22"/>
          <w:szCs w:val="22"/>
          <w:lang w:val="sr-Latn-ME"/>
        </w:rPr>
        <w:t>ij</w:t>
      </w:r>
      <w:r w:rsidRPr="00480D43">
        <w:rPr>
          <w:iCs/>
          <w:noProof/>
          <w:sz w:val="22"/>
          <w:szCs w:val="22"/>
          <w:lang w:val="sr-Latn-ME"/>
        </w:rPr>
        <w:t>elom eliminiše fecesom.</w:t>
      </w:r>
    </w:p>
    <w:p w14:paraId="3884894A" w14:textId="77777777" w:rsidR="0072020E" w:rsidRPr="00480D43" w:rsidRDefault="0072020E" w:rsidP="003663E4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3884894B" w14:textId="77777777" w:rsidR="0072020E" w:rsidRPr="00480D43" w:rsidRDefault="0072020E" w:rsidP="003663E4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480D43">
        <w:rPr>
          <w:b/>
          <w:bCs/>
          <w:noProof/>
          <w:sz w:val="22"/>
          <w:szCs w:val="22"/>
          <w:lang w:val="sr-Latn-ME"/>
        </w:rPr>
        <w:t xml:space="preserve">5.3. </w:t>
      </w:r>
      <w:r w:rsidR="00480FB1" w:rsidRPr="00480D43">
        <w:rPr>
          <w:b/>
          <w:bCs/>
          <w:noProof/>
          <w:sz w:val="22"/>
          <w:szCs w:val="22"/>
          <w:lang w:val="sr-Latn-ME"/>
        </w:rPr>
        <w:tab/>
      </w:r>
      <w:r w:rsidRPr="00480D43">
        <w:rPr>
          <w:b/>
          <w:bCs/>
          <w:noProof/>
          <w:sz w:val="22"/>
          <w:szCs w:val="22"/>
          <w:lang w:val="sr-Latn-ME"/>
        </w:rPr>
        <w:t xml:space="preserve">Pretklinički podaci o bezbjednosti </w:t>
      </w:r>
    </w:p>
    <w:p w14:paraId="3884894C" w14:textId="77777777" w:rsidR="00836B35" w:rsidRPr="00480D43" w:rsidRDefault="00836B35" w:rsidP="003663E4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4F45D60E" w14:textId="4F20B911" w:rsidR="00C03EAA" w:rsidRPr="00480D43" w:rsidRDefault="00C03EAA" w:rsidP="0031474B">
      <w:pPr>
        <w:tabs>
          <w:tab w:val="left" w:pos="284"/>
        </w:tabs>
        <w:ind w:right="-36"/>
        <w:jc w:val="both"/>
        <w:rPr>
          <w:noProof/>
          <w:color w:val="FF0000"/>
          <w:sz w:val="22"/>
          <w:szCs w:val="22"/>
          <w:lang w:val="sr-Latn-ME"/>
        </w:rPr>
      </w:pPr>
      <w:r w:rsidRPr="00480D43">
        <w:rPr>
          <w:noProof/>
          <w:sz w:val="22"/>
          <w:szCs w:val="22"/>
          <w:lang w:val="sr-Latn-ME"/>
        </w:rPr>
        <w:t xml:space="preserve">Eksperimentalna ispitivanja su pokazala da primjena metilergometrina kod skotnih životinja u periodu gestacije dovodi do resorpcije i/ili gubitka embriona i fetusa. U ovim kratkotrajnim ispitivanjima nije zabilježeno teratogeno dejstvo metilergometrina. Nijesu sprovedena ispitivanja mutagenog i kancerogenog potencijala ovog lijeka. </w:t>
      </w:r>
    </w:p>
    <w:p w14:paraId="3884894D" w14:textId="129E5FE8" w:rsidR="00396DFD" w:rsidRPr="00480D43" w:rsidRDefault="00396DFD" w:rsidP="003663E4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14:paraId="60D21056" w14:textId="77777777" w:rsidR="007E6C50" w:rsidRPr="00480D43" w:rsidRDefault="007E6C50" w:rsidP="003663E4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14:paraId="3884894E" w14:textId="77777777" w:rsidR="0072020E" w:rsidRPr="00480D43" w:rsidRDefault="0072020E" w:rsidP="003663E4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480D43">
        <w:rPr>
          <w:b/>
          <w:bCs/>
          <w:noProof/>
          <w:sz w:val="22"/>
          <w:szCs w:val="22"/>
          <w:lang w:val="sr-Latn-ME"/>
        </w:rPr>
        <w:t xml:space="preserve">6. </w:t>
      </w:r>
      <w:r w:rsidR="00480FB1" w:rsidRPr="00480D43">
        <w:rPr>
          <w:b/>
          <w:bCs/>
          <w:noProof/>
          <w:sz w:val="22"/>
          <w:szCs w:val="22"/>
          <w:lang w:val="sr-Latn-ME"/>
        </w:rPr>
        <w:tab/>
      </w:r>
      <w:r w:rsidRPr="00480D43">
        <w:rPr>
          <w:b/>
          <w:bCs/>
          <w:noProof/>
          <w:sz w:val="22"/>
          <w:szCs w:val="22"/>
          <w:lang w:val="sr-Latn-ME"/>
        </w:rPr>
        <w:t>FARMACEUTSKI PODACI</w:t>
      </w:r>
    </w:p>
    <w:p w14:paraId="3884894F" w14:textId="77777777" w:rsidR="00836B35" w:rsidRPr="00480D43" w:rsidRDefault="00836B35" w:rsidP="003663E4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38848950" w14:textId="77777777" w:rsidR="0072020E" w:rsidRPr="00480D43" w:rsidRDefault="0072020E" w:rsidP="003663E4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480D43">
        <w:rPr>
          <w:b/>
          <w:bCs/>
          <w:noProof/>
          <w:sz w:val="22"/>
          <w:szCs w:val="22"/>
          <w:lang w:val="sr-Latn-ME"/>
        </w:rPr>
        <w:t xml:space="preserve">6.1. </w:t>
      </w:r>
      <w:r w:rsidR="00480FB1" w:rsidRPr="00480D43">
        <w:rPr>
          <w:b/>
          <w:bCs/>
          <w:noProof/>
          <w:sz w:val="22"/>
          <w:szCs w:val="22"/>
          <w:lang w:val="sr-Latn-ME"/>
        </w:rPr>
        <w:tab/>
      </w:r>
      <w:r w:rsidRPr="00480D43">
        <w:rPr>
          <w:b/>
          <w:bCs/>
          <w:noProof/>
          <w:sz w:val="22"/>
          <w:szCs w:val="22"/>
          <w:lang w:val="sr-Latn-ME"/>
        </w:rPr>
        <w:t>Lista pomoćnih supstanci</w:t>
      </w:r>
      <w:r w:rsidR="002E0135" w:rsidRPr="00480D43">
        <w:rPr>
          <w:b/>
          <w:bCs/>
          <w:noProof/>
          <w:sz w:val="22"/>
          <w:szCs w:val="22"/>
          <w:lang w:val="sr-Latn-ME"/>
        </w:rPr>
        <w:t xml:space="preserve"> (ekscipijenasa)</w:t>
      </w:r>
    </w:p>
    <w:p w14:paraId="0EB408F5" w14:textId="77777777" w:rsidR="007E6C50" w:rsidRPr="00480D43" w:rsidRDefault="007E6C50" w:rsidP="003663E4">
      <w:pPr>
        <w:ind w:left="284"/>
        <w:jc w:val="both"/>
        <w:rPr>
          <w:noProof/>
          <w:sz w:val="22"/>
          <w:szCs w:val="22"/>
          <w:lang w:val="sr-Latn-ME"/>
        </w:rPr>
      </w:pPr>
    </w:p>
    <w:p w14:paraId="7F0383E3" w14:textId="004DEBAB" w:rsidR="00B428DB" w:rsidRPr="00480D43" w:rsidRDefault="00B428DB" w:rsidP="00AA363D">
      <w:pPr>
        <w:numPr>
          <w:ilvl w:val="0"/>
          <w:numId w:val="15"/>
        </w:numPr>
        <w:jc w:val="both"/>
        <w:rPr>
          <w:noProof/>
          <w:sz w:val="22"/>
          <w:szCs w:val="22"/>
          <w:lang w:val="sr-Latn-ME"/>
        </w:rPr>
      </w:pPr>
      <w:r w:rsidRPr="00480D43">
        <w:rPr>
          <w:noProof/>
          <w:sz w:val="22"/>
          <w:szCs w:val="22"/>
          <w:lang w:val="sr-Latn-ME"/>
        </w:rPr>
        <w:t>Metil</w:t>
      </w:r>
      <w:r w:rsidR="007E6C50" w:rsidRPr="00480D43">
        <w:rPr>
          <w:noProof/>
          <w:sz w:val="22"/>
          <w:szCs w:val="22"/>
          <w:lang w:val="sr-Latn-ME"/>
        </w:rPr>
        <w:t xml:space="preserve"> </w:t>
      </w:r>
      <w:r w:rsidRPr="00480D43">
        <w:rPr>
          <w:noProof/>
          <w:sz w:val="22"/>
          <w:szCs w:val="22"/>
          <w:lang w:val="sr-Latn-ME"/>
        </w:rPr>
        <w:t xml:space="preserve">parahidroksibenzoat </w:t>
      </w:r>
    </w:p>
    <w:p w14:paraId="44E79CB7" w14:textId="4856C1A8" w:rsidR="00B428DB" w:rsidRPr="00480D43" w:rsidRDefault="00B428DB" w:rsidP="00AA363D">
      <w:pPr>
        <w:numPr>
          <w:ilvl w:val="0"/>
          <w:numId w:val="15"/>
        </w:numPr>
        <w:jc w:val="both"/>
        <w:rPr>
          <w:noProof/>
          <w:sz w:val="22"/>
          <w:szCs w:val="22"/>
          <w:lang w:val="sr-Latn-ME"/>
        </w:rPr>
      </w:pPr>
      <w:r w:rsidRPr="00480D43">
        <w:rPr>
          <w:noProof/>
          <w:sz w:val="22"/>
          <w:szCs w:val="22"/>
          <w:lang w:val="sr-Latn-ME"/>
        </w:rPr>
        <w:t>Glicin</w:t>
      </w:r>
    </w:p>
    <w:p w14:paraId="0473FF10" w14:textId="43502F43" w:rsidR="00B428DB" w:rsidRPr="00480D43" w:rsidRDefault="00B428DB" w:rsidP="00AA363D">
      <w:pPr>
        <w:numPr>
          <w:ilvl w:val="0"/>
          <w:numId w:val="15"/>
        </w:numPr>
        <w:jc w:val="both"/>
        <w:rPr>
          <w:noProof/>
          <w:sz w:val="22"/>
          <w:szCs w:val="22"/>
          <w:lang w:val="sr-Latn-ME"/>
        </w:rPr>
      </w:pPr>
      <w:r w:rsidRPr="00480D43">
        <w:rPr>
          <w:noProof/>
          <w:sz w:val="22"/>
          <w:szCs w:val="22"/>
          <w:lang w:val="sr-Latn-ME"/>
        </w:rPr>
        <w:t>Tiourea</w:t>
      </w:r>
    </w:p>
    <w:p w14:paraId="710CAF79" w14:textId="7631EE69" w:rsidR="00B428DB" w:rsidRPr="00480D43" w:rsidRDefault="00B428DB" w:rsidP="00AA363D">
      <w:pPr>
        <w:numPr>
          <w:ilvl w:val="0"/>
          <w:numId w:val="15"/>
        </w:numPr>
        <w:jc w:val="both"/>
        <w:rPr>
          <w:noProof/>
          <w:sz w:val="22"/>
          <w:szCs w:val="22"/>
          <w:lang w:val="sr-Latn-ME"/>
        </w:rPr>
      </w:pPr>
      <w:r w:rsidRPr="00480D43">
        <w:rPr>
          <w:noProof/>
          <w:sz w:val="22"/>
          <w:szCs w:val="22"/>
          <w:lang w:val="sr-Latn-ME"/>
        </w:rPr>
        <w:t>Etanol 96%</w:t>
      </w:r>
    </w:p>
    <w:p w14:paraId="0EB4AAAC" w14:textId="74942083" w:rsidR="00B428DB" w:rsidRPr="00480D43" w:rsidRDefault="00B428DB" w:rsidP="00AA363D">
      <w:pPr>
        <w:numPr>
          <w:ilvl w:val="0"/>
          <w:numId w:val="15"/>
        </w:numPr>
        <w:jc w:val="both"/>
        <w:rPr>
          <w:noProof/>
          <w:sz w:val="22"/>
          <w:szCs w:val="22"/>
          <w:lang w:val="sr-Latn-ME"/>
        </w:rPr>
      </w:pPr>
      <w:r w:rsidRPr="00480D43">
        <w:rPr>
          <w:noProof/>
          <w:sz w:val="22"/>
          <w:szCs w:val="22"/>
          <w:lang w:val="sr-Latn-ME"/>
        </w:rPr>
        <w:t xml:space="preserve">Glicerol </w:t>
      </w:r>
    </w:p>
    <w:p w14:paraId="440449BF" w14:textId="71B030DB" w:rsidR="00B428DB" w:rsidRPr="00480D43" w:rsidRDefault="00B428DB" w:rsidP="00AA363D">
      <w:pPr>
        <w:numPr>
          <w:ilvl w:val="0"/>
          <w:numId w:val="15"/>
        </w:numPr>
        <w:jc w:val="both"/>
        <w:rPr>
          <w:noProof/>
          <w:sz w:val="22"/>
          <w:szCs w:val="22"/>
          <w:lang w:val="sr-Latn-ME"/>
        </w:rPr>
      </w:pPr>
      <w:r w:rsidRPr="00480D43">
        <w:rPr>
          <w:noProof/>
          <w:sz w:val="22"/>
          <w:szCs w:val="22"/>
          <w:lang w:val="sr-Latn-ME"/>
        </w:rPr>
        <w:t>Vinska kiselina</w:t>
      </w:r>
    </w:p>
    <w:p w14:paraId="738E063E" w14:textId="2151735B" w:rsidR="00B428DB" w:rsidRPr="00480D43" w:rsidRDefault="00B428DB" w:rsidP="00AA363D">
      <w:pPr>
        <w:numPr>
          <w:ilvl w:val="0"/>
          <w:numId w:val="15"/>
        </w:numPr>
        <w:jc w:val="both"/>
        <w:rPr>
          <w:noProof/>
          <w:sz w:val="22"/>
          <w:szCs w:val="22"/>
          <w:lang w:val="sr-Latn-ME"/>
        </w:rPr>
      </w:pPr>
      <w:r w:rsidRPr="00480D43">
        <w:rPr>
          <w:noProof/>
          <w:sz w:val="22"/>
          <w:szCs w:val="22"/>
          <w:lang w:val="sr-Latn-ME"/>
        </w:rPr>
        <w:t>Voda prečišćena</w:t>
      </w:r>
      <w:r w:rsidR="00AA363D">
        <w:rPr>
          <w:noProof/>
          <w:sz w:val="22"/>
          <w:szCs w:val="22"/>
          <w:lang w:val="sr-Latn-ME"/>
        </w:rPr>
        <w:t>.</w:t>
      </w:r>
    </w:p>
    <w:p w14:paraId="38848951" w14:textId="77777777" w:rsidR="0072020E" w:rsidRPr="00480D43" w:rsidRDefault="0072020E" w:rsidP="003663E4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38848952" w14:textId="77777777" w:rsidR="0072020E" w:rsidRPr="00480D43" w:rsidRDefault="0072020E" w:rsidP="003663E4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480D43">
        <w:rPr>
          <w:b/>
          <w:bCs/>
          <w:noProof/>
          <w:sz w:val="22"/>
          <w:szCs w:val="22"/>
          <w:lang w:val="sr-Latn-ME"/>
        </w:rPr>
        <w:t xml:space="preserve">6.2. </w:t>
      </w:r>
      <w:r w:rsidR="00480FB1" w:rsidRPr="00480D43">
        <w:rPr>
          <w:b/>
          <w:bCs/>
          <w:noProof/>
          <w:sz w:val="22"/>
          <w:szCs w:val="22"/>
          <w:lang w:val="sr-Latn-ME"/>
        </w:rPr>
        <w:tab/>
      </w:r>
      <w:r w:rsidRPr="00480D43">
        <w:rPr>
          <w:b/>
          <w:bCs/>
          <w:noProof/>
          <w:sz w:val="22"/>
          <w:szCs w:val="22"/>
          <w:lang w:val="sr-Latn-ME"/>
        </w:rPr>
        <w:t>Inkompatibilnost</w:t>
      </w:r>
      <w:r w:rsidR="002846DB" w:rsidRPr="00480D43">
        <w:rPr>
          <w:b/>
          <w:bCs/>
          <w:noProof/>
          <w:sz w:val="22"/>
          <w:szCs w:val="22"/>
          <w:lang w:val="sr-Latn-ME"/>
        </w:rPr>
        <w:t>i</w:t>
      </w:r>
    </w:p>
    <w:p w14:paraId="33AF22F0" w14:textId="77777777" w:rsidR="00AB1AD7" w:rsidRPr="00480D43" w:rsidRDefault="00AB1AD7" w:rsidP="003663E4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14:paraId="3FAD51DD" w14:textId="72B25376" w:rsidR="00AB1AD7" w:rsidRPr="00480D43" w:rsidRDefault="00AB1AD7" w:rsidP="0031474B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AA363D">
        <w:rPr>
          <w:noProof/>
          <w:sz w:val="22"/>
          <w:szCs w:val="22"/>
          <w:lang w:val="sr-Latn-ME"/>
        </w:rPr>
        <w:t>Nema podataka o inkompatibilnosti</w:t>
      </w:r>
      <w:r w:rsidRPr="00480D43">
        <w:rPr>
          <w:noProof/>
          <w:sz w:val="22"/>
          <w:szCs w:val="22"/>
          <w:lang w:val="sr-Latn-ME"/>
        </w:rPr>
        <w:t>.</w:t>
      </w:r>
    </w:p>
    <w:p w14:paraId="38848953" w14:textId="77777777" w:rsidR="0072020E" w:rsidRPr="00480D43" w:rsidRDefault="0072020E" w:rsidP="003663E4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38848954" w14:textId="77777777" w:rsidR="0072020E" w:rsidRPr="00480D43" w:rsidRDefault="0072020E" w:rsidP="003663E4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480D43">
        <w:rPr>
          <w:b/>
          <w:bCs/>
          <w:noProof/>
          <w:sz w:val="22"/>
          <w:szCs w:val="22"/>
          <w:lang w:val="sr-Latn-ME"/>
        </w:rPr>
        <w:t>6.3.</w:t>
      </w:r>
      <w:r w:rsidR="00C05DF8" w:rsidRPr="00480D43">
        <w:rPr>
          <w:b/>
          <w:bCs/>
          <w:noProof/>
          <w:sz w:val="22"/>
          <w:szCs w:val="22"/>
          <w:lang w:val="sr-Latn-ME"/>
        </w:rPr>
        <w:t xml:space="preserve"> </w:t>
      </w:r>
      <w:r w:rsidR="00480FB1" w:rsidRPr="00480D43">
        <w:rPr>
          <w:b/>
          <w:bCs/>
          <w:noProof/>
          <w:sz w:val="22"/>
          <w:szCs w:val="22"/>
          <w:lang w:val="sr-Latn-ME"/>
        </w:rPr>
        <w:tab/>
      </w:r>
      <w:r w:rsidRPr="00480D43">
        <w:rPr>
          <w:b/>
          <w:bCs/>
          <w:noProof/>
          <w:sz w:val="22"/>
          <w:szCs w:val="22"/>
          <w:lang w:val="sr-Latn-ME"/>
        </w:rPr>
        <w:t>Rok upotrebe</w:t>
      </w:r>
    </w:p>
    <w:p w14:paraId="145777EF" w14:textId="77777777" w:rsidR="00C2137C" w:rsidRPr="00480D43" w:rsidRDefault="00C2137C" w:rsidP="003663E4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14:paraId="377D01FF" w14:textId="0BD89E85" w:rsidR="00C2137C" w:rsidRPr="00480D43" w:rsidRDefault="00C2137C" w:rsidP="0031474B">
      <w:pPr>
        <w:tabs>
          <w:tab w:val="left" w:pos="284"/>
        </w:tabs>
        <w:jc w:val="both"/>
        <w:rPr>
          <w:noProof/>
          <w:color w:val="FF0000"/>
          <w:sz w:val="22"/>
          <w:szCs w:val="22"/>
          <w:lang w:val="sr-Latn-ME"/>
        </w:rPr>
      </w:pPr>
      <w:r w:rsidRPr="00480D43">
        <w:rPr>
          <w:noProof/>
          <w:sz w:val="22"/>
          <w:szCs w:val="22"/>
          <w:lang w:val="sr-Latn-ME"/>
        </w:rPr>
        <w:t xml:space="preserve">Rok upotrebe neotvorenog lijeka: 2 godine. </w:t>
      </w:r>
    </w:p>
    <w:p w14:paraId="51C272CB" w14:textId="5F4C34B4" w:rsidR="00C2137C" w:rsidRPr="00480D43" w:rsidRDefault="00C2137C" w:rsidP="0031474B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480D43">
        <w:rPr>
          <w:noProof/>
          <w:sz w:val="22"/>
          <w:szCs w:val="22"/>
          <w:lang w:val="sr-Latn-ME"/>
        </w:rPr>
        <w:t xml:space="preserve">Rok upotrebe </w:t>
      </w:r>
      <w:r w:rsidR="00195007">
        <w:rPr>
          <w:noProof/>
          <w:sz w:val="22"/>
          <w:szCs w:val="22"/>
          <w:lang w:val="sr-Latn-ME"/>
        </w:rPr>
        <w:t xml:space="preserve">lijeka </w:t>
      </w:r>
      <w:r w:rsidRPr="00480D43">
        <w:rPr>
          <w:noProof/>
          <w:sz w:val="22"/>
          <w:szCs w:val="22"/>
          <w:lang w:val="sr-Latn-ME"/>
        </w:rPr>
        <w:t>nakon prvog otvaranja: 28 dana na sobnoj temperaturi.</w:t>
      </w:r>
    </w:p>
    <w:p w14:paraId="3593054C" w14:textId="77777777" w:rsidR="007E6C50" w:rsidRPr="00480D43" w:rsidRDefault="007E6C50" w:rsidP="003663E4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14:paraId="38848956" w14:textId="5861A8BB" w:rsidR="0072020E" w:rsidRPr="00480D43" w:rsidRDefault="0072020E" w:rsidP="003663E4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480D43">
        <w:rPr>
          <w:b/>
          <w:bCs/>
          <w:noProof/>
          <w:sz w:val="22"/>
          <w:szCs w:val="22"/>
          <w:lang w:val="sr-Latn-ME"/>
        </w:rPr>
        <w:t xml:space="preserve">6.4. </w:t>
      </w:r>
      <w:r w:rsidR="00480FB1" w:rsidRPr="00480D43">
        <w:rPr>
          <w:b/>
          <w:bCs/>
          <w:noProof/>
          <w:sz w:val="22"/>
          <w:szCs w:val="22"/>
          <w:lang w:val="sr-Latn-ME"/>
        </w:rPr>
        <w:tab/>
      </w:r>
      <w:r w:rsidRPr="00480D43">
        <w:rPr>
          <w:b/>
          <w:bCs/>
          <w:noProof/>
          <w:sz w:val="22"/>
          <w:szCs w:val="22"/>
          <w:lang w:val="sr-Latn-ME"/>
        </w:rPr>
        <w:t>Posebne mjere upozorenja pri čuvanju</w:t>
      </w:r>
      <w:r w:rsidR="00F8570A" w:rsidRPr="00480D43">
        <w:rPr>
          <w:b/>
          <w:bCs/>
          <w:noProof/>
          <w:sz w:val="22"/>
          <w:szCs w:val="22"/>
          <w:lang w:val="sr-Latn-ME"/>
        </w:rPr>
        <w:t xml:space="preserve"> lijeka</w:t>
      </w:r>
    </w:p>
    <w:p w14:paraId="61E4E037" w14:textId="77777777" w:rsidR="00AA5D5E" w:rsidRPr="00480D43" w:rsidRDefault="00AA5D5E" w:rsidP="003663E4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14:paraId="545EB2A2" w14:textId="5C381A3A" w:rsidR="00AA5D5E" w:rsidRPr="00480D43" w:rsidRDefault="00AA5D5E" w:rsidP="0031474B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480D43">
        <w:rPr>
          <w:noProof/>
          <w:sz w:val="22"/>
          <w:szCs w:val="22"/>
          <w:lang w:val="sr-Latn-ME"/>
        </w:rPr>
        <w:t>Čuvati na temperaturi do 25</w:t>
      </w:r>
      <w:r w:rsidR="007E6C50" w:rsidRPr="00480D43">
        <w:rPr>
          <w:noProof/>
          <w:sz w:val="22"/>
          <w:szCs w:val="22"/>
          <w:lang w:val="sr-Latn-ME"/>
        </w:rPr>
        <w:t>°</w:t>
      </w:r>
      <w:r w:rsidRPr="00480D43">
        <w:rPr>
          <w:noProof/>
          <w:sz w:val="22"/>
          <w:szCs w:val="22"/>
          <w:lang w:val="sr-Latn-ME"/>
        </w:rPr>
        <w:t xml:space="preserve">C. </w:t>
      </w:r>
    </w:p>
    <w:p w14:paraId="4FF7C572" w14:textId="03D63560" w:rsidR="00AA5D5E" w:rsidRPr="00480D43" w:rsidRDefault="00AA5D5E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480D43">
        <w:rPr>
          <w:noProof/>
          <w:sz w:val="22"/>
          <w:szCs w:val="22"/>
          <w:lang w:val="sr-Latn-ME"/>
        </w:rPr>
        <w:t xml:space="preserve">Za uslove čuvanja nakon </w:t>
      </w:r>
      <w:r w:rsidR="001F43D3">
        <w:rPr>
          <w:noProof/>
          <w:sz w:val="22"/>
          <w:szCs w:val="22"/>
          <w:lang w:val="sr-Latn-ME"/>
        </w:rPr>
        <w:t xml:space="preserve">prvog </w:t>
      </w:r>
      <w:r w:rsidRPr="00480D43">
        <w:rPr>
          <w:noProof/>
          <w:sz w:val="22"/>
          <w:szCs w:val="22"/>
          <w:lang w:val="sr-Latn-ME"/>
        </w:rPr>
        <w:t xml:space="preserve">otvaranja pogledati </w:t>
      </w:r>
      <w:r w:rsidR="007E6C50" w:rsidRPr="00480D43">
        <w:rPr>
          <w:noProof/>
          <w:sz w:val="22"/>
          <w:szCs w:val="22"/>
          <w:lang w:val="sr-Latn-ME"/>
        </w:rPr>
        <w:t>dio</w:t>
      </w:r>
      <w:r w:rsidRPr="00480D43">
        <w:rPr>
          <w:noProof/>
          <w:sz w:val="22"/>
          <w:szCs w:val="22"/>
          <w:lang w:val="sr-Latn-ME"/>
        </w:rPr>
        <w:t xml:space="preserve"> 6.3.</w:t>
      </w:r>
    </w:p>
    <w:p w14:paraId="38848957" w14:textId="77777777" w:rsidR="00EC2532" w:rsidRPr="00480D43" w:rsidRDefault="00EC2532" w:rsidP="003663E4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38848958" w14:textId="77777777" w:rsidR="0072020E" w:rsidRPr="00480D43" w:rsidRDefault="0072020E" w:rsidP="003663E4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480D43">
        <w:rPr>
          <w:b/>
          <w:bCs/>
          <w:noProof/>
          <w:sz w:val="22"/>
          <w:szCs w:val="22"/>
          <w:lang w:val="sr-Latn-ME"/>
        </w:rPr>
        <w:t xml:space="preserve">6.5. </w:t>
      </w:r>
      <w:r w:rsidR="00480FB1" w:rsidRPr="00480D43">
        <w:rPr>
          <w:b/>
          <w:bCs/>
          <w:noProof/>
          <w:sz w:val="22"/>
          <w:szCs w:val="22"/>
          <w:lang w:val="sr-Latn-ME"/>
        </w:rPr>
        <w:tab/>
      </w:r>
      <w:r w:rsidR="002846DB" w:rsidRPr="00480D43">
        <w:rPr>
          <w:b/>
          <w:bCs/>
          <w:noProof/>
          <w:sz w:val="22"/>
          <w:szCs w:val="22"/>
          <w:lang w:val="sr-Latn-ME"/>
        </w:rPr>
        <w:t xml:space="preserve">Vrsta i sadržaj </w:t>
      </w:r>
      <w:r w:rsidR="00F8570A" w:rsidRPr="00480D43">
        <w:rPr>
          <w:b/>
          <w:bCs/>
          <w:noProof/>
          <w:sz w:val="22"/>
          <w:szCs w:val="22"/>
          <w:lang w:val="sr-Latn-ME"/>
        </w:rPr>
        <w:t>pakovanja</w:t>
      </w:r>
      <w:r w:rsidR="00C06864" w:rsidRPr="00480D43">
        <w:rPr>
          <w:b/>
          <w:bCs/>
          <w:noProof/>
          <w:sz w:val="22"/>
          <w:szCs w:val="22"/>
          <w:lang w:val="sr-Latn-ME"/>
        </w:rPr>
        <w:t xml:space="preserve"> </w:t>
      </w:r>
    </w:p>
    <w:p w14:paraId="351EF354" w14:textId="77777777" w:rsidR="00F37BAA" w:rsidRPr="00480D43" w:rsidRDefault="00F37BAA" w:rsidP="003663E4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14:paraId="3696AF93" w14:textId="3BDCC3BB" w:rsidR="00C025DB" w:rsidRDefault="00F37BAA" w:rsidP="0031474B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480D43">
        <w:rPr>
          <w:noProof/>
          <w:sz w:val="22"/>
          <w:szCs w:val="22"/>
          <w:lang w:val="sr-Latn-ME"/>
        </w:rPr>
        <w:t>Lijek se pakuje u bočic</w:t>
      </w:r>
      <w:r w:rsidR="00D33224">
        <w:rPr>
          <w:noProof/>
          <w:sz w:val="22"/>
          <w:szCs w:val="22"/>
          <w:lang w:val="sr-Latn-ME"/>
        </w:rPr>
        <w:t>u</w:t>
      </w:r>
      <w:r w:rsidRPr="00480D43">
        <w:rPr>
          <w:noProof/>
          <w:sz w:val="22"/>
          <w:szCs w:val="22"/>
          <w:lang w:val="sr-Latn-ME"/>
        </w:rPr>
        <w:t xml:space="preserve"> zapremine 10 </w:t>
      </w:r>
      <w:r w:rsidR="007E6C50" w:rsidRPr="00480D43">
        <w:rPr>
          <w:noProof/>
          <w:sz w:val="22"/>
          <w:szCs w:val="22"/>
          <w:lang w:val="sr-Latn-ME"/>
        </w:rPr>
        <w:t>ml</w:t>
      </w:r>
      <w:r w:rsidRPr="00480D43">
        <w:rPr>
          <w:noProof/>
          <w:sz w:val="22"/>
          <w:szCs w:val="22"/>
          <w:lang w:val="sr-Latn-ME"/>
        </w:rPr>
        <w:t xml:space="preserve"> od tamnog stakla III hidrolitičke grupe</w:t>
      </w:r>
      <w:r w:rsidR="00C025DB">
        <w:rPr>
          <w:noProof/>
          <w:sz w:val="22"/>
          <w:szCs w:val="22"/>
          <w:lang w:val="sr-Latn-ME"/>
        </w:rPr>
        <w:t xml:space="preserve">, </w:t>
      </w:r>
      <w:r w:rsidRPr="00480D43">
        <w:rPr>
          <w:noProof/>
          <w:sz w:val="22"/>
          <w:szCs w:val="22"/>
          <w:lang w:val="sr-Latn-ME"/>
        </w:rPr>
        <w:t>sa plastičnom kapaljkom (LDPE) i plastičnim zatvaračem (HDPE).</w:t>
      </w:r>
    </w:p>
    <w:p w14:paraId="02CAA43F" w14:textId="50EA55C1" w:rsidR="001F43D3" w:rsidRPr="00480D43" w:rsidRDefault="001F43D3" w:rsidP="0031474B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>
        <w:rPr>
          <w:noProof/>
          <w:sz w:val="22"/>
          <w:szCs w:val="22"/>
          <w:lang w:val="sr-Latn-ME"/>
        </w:rPr>
        <w:t xml:space="preserve">Spoljašnje pakovanje lijeka je kartonska kutija u kojoj se nalazi 1 staklena bočica i Uputstvo za lijek. </w:t>
      </w:r>
    </w:p>
    <w:p w14:paraId="38848959" w14:textId="6822ACAF" w:rsidR="0072020E" w:rsidRDefault="0072020E" w:rsidP="003663E4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1547A8E4" w14:textId="77777777" w:rsidR="00B51598" w:rsidRPr="00480D43" w:rsidRDefault="00B51598" w:rsidP="003663E4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3884895A" w14:textId="77777777" w:rsidR="002846DB" w:rsidRPr="00480D43" w:rsidRDefault="0072020E" w:rsidP="003663E4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480D43">
        <w:rPr>
          <w:b/>
          <w:bCs/>
          <w:noProof/>
          <w:sz w:val="22"/>
          <w:szCs w:val="22"/>
          <w:lang w:val="sr-Latn-ME"/>
        </w:rPr>
        <w:lastRenderedPageBreak/>
        <w:t xml:space="preserve">6.6. </w:t>
      </w:r>
      <w:r w:rsidR="00480FB1" w:rsidRPr="00480D43">
        <w:rPr>
          <w:b/>
          <w:bCs/>
          <w:noProof/>
          <w:sz w:val="22"/>
          <w:szCs w:val="22"/>
          <w:lang w:val="sr-Latn-ME"/>
        </w:rPr>
        <w:tab/>
      </w:r>
      <w:r w:rsidRPr="00480D43">
        <w:rPr>
          <w:b/>
          <w:bCs/>
          <w:noProof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480D43">
        <w:rPr>
          <w:b/>
          <w:bCs/>
          <w:noProof/>
          <w:sz w:val="22"/>
          <w:szCs w:val="22"/>
          <w:lang w:val="sr-Latn-ME"/>
        </w:rPr>
        <w:t xml:space="preserve"> </w:t>
      </w:r>
      <w:r w:rsidR="00310F03" w:rsidRPr="00480D43">
        <w:rPr>
          <w:b/>
          <w:bCs/>
          <w:noProof/>
          <w:sz w:val="22"/>
          <w:szCs w:val="22"/>
          <w:lang w:val="sr-Latn-ME"/>
        </w:rPr>
        <w:t>(i druga uputs</w:t>
      </w:r>
      <w:r w:rsidR="004109FA" w:rsidRPr="00480D43">
        <w:rPr>
          <w:b/>
          <w:bCs/>
          <w:noProof/>
          <w:sz w:val="22"/>
          <w:szCs w:val="22"/>
          <w:lang w:val="sr-Latn-ME"/>
        </w:rPr>
        <w:t>t</w:t>
      </w:r>
      <w:r w:rsidR="00310F03" w:rsidRPr="00480D43">
        <w:rPr>
          <w:b/>
          <w:bCs/>
          <w:noProof/>
          <w:sz w:val="22"/>
          <w:szCs w:val="22"/>
          <w:lang w:val="sr-Latn-ME"/>
        </w:rPr>
        <w:t xml:space="preserve">va za rukovanje lijekom) </w:t>
      </w:r>
    </w:p>
    <w:p w14:paraId="4A0E4BAB" w14:textId="77777777" w:rsidR="00082773" w:rsidRPr="00480D43" w:rsidRDefault="00082773" w:rsidP="003663E4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14:paraId="2179BA76" w14:textId="41B3BDEB" w:rsidR="00082773" w:rsidRPr="00480D43" w:rsidRDefault="00082773" w:rsidP="0031474B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480D43">
        <w:rPr>
          <w:noProof/>
          <w:sz w:val="22"/>
          <w:szCs w:val="22"/>
          <w:lang w:val="sr-Latn-ME"/>
        </w:rPr>
        <w:t>Neupotr</w:t>
      </w:r>
      <w:r w:rsidR="00A96CAE" w:rsidRPr="00480D43">
        <w:rPr>
          <w:noProof/>
          <w:sz w:val="22"/>
          <w:szCs w:val="22"/>
          <w:lang w:val="sr-Latn-ME"/>
        </w:rPr>
        <w:t>ij</w:t>
      </w:r>
      <w:r w:rsidRPr="00480D43">
        <w:rPr>
          <w:noProof/>
          <w:sz w:val="22"/>
          <w:szCs w:val="22"/>
          <w:lang w:val="sr-Latn-ME"/>
        </w:rPr>
        <w:t>ebljeni l</w:t>
      </w:r>
      <w:r w:rsidR="00A96CAE" w:rsidRPr="00480D43">
        <w:rPr>
          <w:noProof/>
          <w:sz w:val="22"/>
          <w:szCs w:val="22"/>
          <w:lang w:val="sr-Latn-ME"/>
        </w:rPr>
        <w:t>ij</w:t>
      </w:r>
      <w:r w:rsidRPr="00480D43">
        <w:rPr>
          <w:noProof/>
          <w:sz w:val="22"/>
          <w:szCs w:val="22"/>
          <w:lang w:val="sr-Latn-ME"/>
        </w:rPr>
        <w:t xml:space="preserve">ek se uništava </w:t>
      </w:r>
      <w:r w:rsidR="00826CC6">
        <w:rPr>
          <w:noProof/>
          <w:sz w:val="22"/>
          <w:szCs w:val="22"/>
          <w:lang w:val="sr-Latn-ME"/>
        </w:rPr>
        <w:t xml:space="preserve">u skladu sa </w:t>
      </w:r>
      <w:r w:rsidRPr="00480D43">
        <w:rPr>
          <w:noProof/>
          <w:sz w:val="22"/>
          <w:szCs w:val="22"/>
          <w:lang w:val="sr-Latn-ME"/>
        </w:rPr>
        <w:t>važećim propisima.</w:t>
      </w:r>
    </w:p>
    <w:p w14:paraId="55F30474" w14:textId="6EDE31AB" w:rsidR="00082773" w:rsidRPr="00480D43" w:rsidRDefault="00082773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480D43">
        <w:rPr>
          <w:noProof/>
          <w:sz w:val="22"/>
          <w:szCs w:val="22"/>
          <w:lang w:val="sr-Latn-ME"/>
        </w:rPr>
        <w:t>Svu neiskorišćenu količinu l</w:t>
      </w:r>
      <w:r w:rsidR="00A96CAE" w:rsidRPr="00480D43">
        <w:rPr>
          <w:noProof/>
          <w:sz w:val="22"/>
          <w:szCs w:val="22"/>
          <w:lang w:val="sr-Latn-ME"/>
        </w:rPr>
        <w:t>ij</w:t>
      </w:r>
      <w:r w:rsidRPr="00480D43">
        <w:rPr>
          <w:noProof/>
          <w:sz w:val="22"/>
          <w:szCs w:val="22"/>
          <w:lang w:val="sr-Latn-ME"/>
        </w:rPr>
        <w:t>eka ili otpadnog materijala nakon njegove upotrebe treba ukloniti, u skladu sa važećim propisima.</w:t>
      </w:r>
    </w:p>
    <w:p w14:paraId="3884895B" w14:textId="77777777" w:rsidR="00B66A70" w:rsidRPr="00480D43" w:rsidRDefault="00B66A70" w:rsidP="003663E4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14:paraId="3884895C" w14:textId="77777777" w:rsidR="0072020E" w:rsidRPr="00480D43" w:rsidRDefault="0072020E" w:rsidP="003663E4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3884895D" w14:textId="77777777" w:rsidR="00F8570A" w:rsidRPr="00480D43" w:rsidRDefault="0072020E" w:rsidP="003663E4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480D43">
        <w:rPr>
          <w:b/>
          <w:bCs/>
          <w:noProof/>
          <w:sz w:val="22"/>
          <w:szCs w:val="22"/>
          <w:lang w:val="sr-Latn-ME"/>
        </w:rPr>
        <w:t xml:space="preserve">7. </w:t>
      </w:r>
      <w:r w:rsidR="00480FB1" w:rsidRPr="00480D43">
        <w:rPr>
          <w:b/>
          <w:bCs/>
          <w:noProof/>
          <w:sz w:val="22"/>
          <w:szCs w:val="22"/>
          <w:lang w:val="sr-Latn-ME"/>
        </w:rPr>
        <w:tab/>
      </w:r>
      <w:r w:rsidRPr="00480D43">
        <w:rPr>
          <w:b/>
          <w:bCs/>
          <w:noProof/>
          <w:sz w:val="22"/>
          <w:szCs w:val="22"/>
          <w:lang w:val="sr-Latn-ME"/>
        </w:rPr>
        <w:t>NOSILAC DOZVOLE</w:t>
      </w:r>
      <w:r w:rsidR="00483928" w:rsidRPr="00480D43">
        <w:rPr>
          <w:b/>
          <w:bCs/>
          <w:noProof/>
          <w:sz w:val="22"/>
          <w:szCs w:val="22"/>
          <w:lang w:val="sr-Latn-ME"/>
        </w:rPr>
        <w:t xml:space="preserve"> </w:t>
      </w:r>
    </w:p>
    <w:p w14:paraId="3884895E" w14:textId="77777777" w:rsidR="00C61BE0" w:rsidRPr="00480D43" w:rsidRDefault="00C61BE0" w:rsidP="003663E4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4C950C6B" w14:textId="598EDF51" w:rsidR="003B58A4" w:rsidRPr="00480D43" w:rsidRDefault="003B58A4" w:rsidP="0031474B">
      <w:pPr>
        <w:tabs>
          <w:tab w:val="left" w:pos="1080"/>
        </w:tabs>
        <w:jc w:val="both"/>
        <w:rPr>
          <w:noProof/>
          <w:sz w:val="22"/>
          <w:szCs w:val="22"/>
          <w:lang w:val="sr-Latn-ME"/>
        </w:rPr>
      </w:pPr>
      <w:r w:rsidRPr="00480D43">
        <w:rPr>
          <w:noProof/>
          <w:sz w:val="22"/>
          <w:szCs w:val="22"/>
          <w:lang w:val="sr-Latn-ME"/>
        </w:rPr>
        <w:t xml:space="preserve">Hemofarm A.D. Vršac </w:t>
      </w:r>
      <w:r w:rsidR="00AA07AF">
        <w:rPr>
          <w:noProof/>
          <w:sz w:val="22"/>
          <w:szCs w:val="22"/>
          <w:lang w:val="sr-Latn-ME"/>
        </w:rPr>
        <w:t>P.J</w:t>
      </w:r>
      <w:r w:rsidR="00D33224">
        <w:rPr>
          <w:noProof/>
          <w:sz w:val="22"/>
          <w:szCs w:val="22"/>
          <w:lang w:val="sr-Latn-ME"/>
        </w:rPr>
        <w:t>.</w:t>
      </w:r>
      <w:r w:rsidRPr="00480D43">
        <w:rPr>
          <w:noProof/>
          <w:sz w:val="22"/>
          <w:szCs w:val="22"/>
          <w:lang w:val="sr-Latn-ME"/>
        </w:rPr>
        <w:t xml:space="preserve"> Podgorica</w:t>
      </w:r>
    </w:p>
    <w:p w14:paraId="5D9BB7B6" w14:textId="47E405EB" w:rsidR="003B58A4" w:rsidRPr="00480D43" w:rsidRDefault="003B58A4" w:rsidP="003663E4">
      <w:pPr>
        <w:tabs>
          <w:tab w:val="left" w:pos="1080"/>
        </w:tabs>
        <w:jc w:val="both"/>
        <w:rPr>
          <w:noProof/>
          <w:sz w:val="22"/>
          <w:szCs w:val="22"/>
          <w:lang w:val="sr-Latn-ME"/>
        </w:rPr>
      </w:pPr>
      <w:r w:rsidRPr="00480D43">
        <w:rPr>
          <w:noProof/>
          <w:sz w:val="22"/>
          <w:szCs w:val="22"/>
          <w:lang w:val="sr-Latn-ME"/>
        </w:rPr>
        <w:t>8</w:t>
      </w:r>
      <w:r w:rsidR="00826CC6">
        <w:rPr>
          <w:noProof/>
          <w:sz w:val="22"/>
          <w:szCs w:val="22"/>
          <w:lang w:val="sr-Latn-ME"/>
        </w:rPr>
        <w:t>.</w:t>
      </w:r>
      <w:r w:rsidRPr="00480D43">
        <w:rPr>
          <w:noProof/>
          <w:sz w:val="22"/>
          <w:szCs w:val="22"/>
          <w:lang w:val="sr-Latn-ME"/>
        </w:rPr>
        <w:t xml:space="preserve"> marta 55A</w:t>
      </w:r>
      <w:r w:rsidR="007E6C50" w:rsidRPr="00480D43">
        <w:rPr>
          <w:noProof/>
          <w:sz w:val="22"/>
          <w:szCs w:val="22"/>
          <w:lang w:val="sr-Latn-ME"/>
        </w:rPr>
        <w:t xml:space="preserve">, </w:t>
      </w:r>
      <w:r w:rsidRPr="00480D43">
        <w:rPr>
          <w:noProof/>
          <w:sz w:val="22"/>
          <w:szCs w:val="22"/>
          <w:lang w:val="sr-Latn-ME"/>
        </w:rPr>
        <w:t>Podgorica, Crna Gora</w:t>
      </w:r>
    </w:p>
    <w:p w14:paraId="3884895F" w14:textId="44BB06E4" w:rsidR="00C37FD7" w:rsidRPr="00480D43" w:rsidRDefault="00C37FD7" w:rsidP="003663E4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56042D7F" w14:textId="77777777" w:rsidR="007E6C50" w:rsidRPr="00480D43" w:rsidRDefault="007E6C50" w:rsidP="003663E4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38848960" w14:textId="77777777" w:rsidR="0072020E" w:rsidRPr="00480D43" w:rsidRDefault="0072020E" w:rsidP="003663E4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480D43">
        <w:rPr>
          <w:b/>
          <w:bCs/>
          <w:noProof/>
          <w:sz w:val="22"/>
          <w:szCs w:val="22"/>
          <w:lang w:val="sr-Latn-ME"/>
        </w:rPr>
        <w:t xml:space="preserve">8. </w:t>
      </w:r>
      <w:r w:rsidR="00480FB1" w:rsidRPr="00480D43">
        <w:rPr>
          <w:b/>
          <w:bCs/>
          <w:noProof/>
          <w:sz w:val="22"/>
          <w:szCs w:val="22"/>
          <w:lang w:val="sr-Latn-ME"/>
        </w:rPr>
        <w:tab/>
      </w:r>
      <w:r w:rsidRPr="00480D43">
        <w:rPr>
          <w:b/>
          <w:bCs/>
          <w:noProof/>
          <w:sz w:val="22"/>
          <w:szCs w:val="22"/>
          <w:lang w:val="sr-Latn-ME"/>
        </w:rPr>
        <w:t>BROJ DOZVOLE</w:t>
      </w:r>
      <w:r w:rsidR="008A6D43" w:rsidRPr="00480D43">
        <w:rPr>
          <w:b/>
          <w:bCs/>
          <w:noProof/>
          <w:sz w:val="22"/>
          <w:szCs w:val="22"/>
          <w:lang w:val="sr-Latn-ME"/>
        </w:rPr>
        <w:t xml:space="preserve"> ZA STAVLJANJE LIJEKA U PROMET</w:t>
      </w:r>
    </w:p>
    <w:p w14:paraId="38848961" w14:textId="77777777" w:rsidR="0072020E" w:rsidRPr="00480D43" w:rsidRDefault="0072020E" w:rsidP="003663E4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66D778A1" w14:textId="351831DB" w:rsidR="007E6C50" w:rsidRDefault="000C1582" w:rsidP="003663E4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0C1582">
        <w:rPr>
          <w:bCs/>
          <w:noProof/>
          <w:sz w:val="22"/>
          <w:szCs w:val="22"/>
          <w:lang w:val="sr-Latn-ME"/>
        </w:rPr>
        <w:t xml:space="preserve">2030/25/2682 </w:t>
      </w:r>
      <w:r w:rsidR="009E4641">
        <w:rPr>
          <w:bCs/>
          <w:noProof/>
          <w:sz w:val="22"/>
          <w:szCs w:val="22"/>
          <w:lang w:val="sr-Latn-ME"/>
        </w:rPr>
        <w:t>-</w:t>
      </w:r>
      <w:r w:rsidRPr="000C1582">
        <w:rPr>
          <w:bCs/>
          <w:noProof/>
          <w:sz w:val="22"/>
          <w:szCs w:val="22"/>
          <w:lang w:val="sr-Latn-ME"/>
        </w:rPr>
        <w:t xml:space="preserve"> 9683</w:t>
      </w:r>
    </w:p>
    <w:p w14:paraId="72AD6FD8" w14:textId="77777777" w:rsidR="00A03CAB" w:rsidRDefault="00A03CAB" w:rsidP="003663E4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5F07EBC3" w14:textId="77777777" w:rsidR="00667978" w:rsidRPr="00480D43" w:rsidRDefault="00667978" w:rsidP="003663E4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38848963" w14:textId="77777777" w:rsidR="0072020E" w:rsidRPr="00480D43" w:rsidRDefault="0072020E" w:rsidP="003663E4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480D43">
        <w:rPr>
          <w:b/>
          <w:bCs/>
          <w:noProof/>
          <w:sz w:val="22"/>
          <w:szCs w:val="22"/>
          <w:lang w:val="sr-Latn-ME"/>
        </w:rPr>
        <w:t xml:space="preserve">9. </w:t>
      </w:r>
      <w:r w:rsidR="00480FB1" w:rsidRPr="00480D43">
        <w:rPr>
          <w:b/>
          <w:bCs/>
          <w:noProof/>
          <w:sz w:val="22"/>
          <w:szCs w:val="22"/>
          <w:lang w:val="sr-Latn-ME"/>
        </w:rPr>
        <w:tab/>
      </w:r>
      <w:r w:rsidRPr="00480D43">
        <w:rPr>
          <w:b/>
          <w:bCs/>
          <w:noProof/>
          <w:sz w:val="22"/>
          <w:szCs w:val="22"/>
          <w:lang w:val="sr-Latn-ME"/>
        </w:rPr>
        <w:t xml:space="preserve">DATUM </w:t>
      </w:r>
      <w:r w:rsidR="00C05DF8" w:rsidRPr="00480D43">
        <w:rPr>
          <w:b/>
          <w:bCs/>
          <w:noProof/>
          <w:sz w:val="22"/>
          <w:szCs w:val="22"/>
          <w:lang w:val="sr-Latn-ME"/>
        </w:rPr>
        <w:t xml:space="preserve">PRVE </w:t>
      </w:r>
      <w:r w:rsidR="008A6D43" w:rsidRPr="00480D43">
        <w:rPr>
          <w:b/>
          <w:bCs/>
          <w:noProof/>
          <w:sz w:val="22"/>
          <w:szCs w:val="22"/>
          <w:lang w:val="sr-Latn-ME"/>
        </w:rPr>
        <w:t>DOZVOLE</w:t>
      </w:r>
      <w:r w:rsidR="00C05DF8" w:rsidRPr="00480D43">
        <w:rPr>
          <w:b/>
          <w:bCs/>
          <w:noProof/>
          <w:sz w:val="22"/>
          <w:szCs w:val="22"/>
          <w:lang w:val="sr-Latn-ME"/>
        </w:rPr>
        <w:t>/OBNOVE DOZVOLE</w:t>
      </w:r>
      <w:r w:rsidR="008A6D43" w:rsidRPr="00480D43">
        <w:rPr>
          <w:b/>
          <w:bCs/>
          <w:noProof/>
          <w:sz w:val="22"/>
          <w:szCs w:val="22"/>
          <w:lang w:val="sr-Latn-ME"/>
        </w:rPr>
        <w:t xml:space="preserve"> ZA STAVLJANJE LIJEKA U PROMET</w:t>
      </w:r>
    </w:p>
    <w:p w14:paraId="38848964" w14:textId="0B1F2AC7" w:rsidR="0072020E" w:rsidRPr="00480D43" w:rsidRDefault="0072020E" w:rsidP="003663E4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45B8C705" w14:textId="7FE7BB23" w:rsidR="007E6C50" w:rsidRDefault="00AA07AF" w:rsidP="003663E4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>
        <w:rPr>
          <w:bCs/>
          <w:noProof/>
          <w:sz w:val="22"/>
          <w:szCs w:val="22"/>
          <w:lang w:val="sr-Latn-ME"/>
        </w:rPr>
        <w:t xml:space="preserve">Datum prve dozvole: </w:t>
      </w:r>
      <w:r w:rsidR="007E6C50" w:rsidRPr="00480D43">
        <w:rPr>
          <w:bCs/>
          <w:noProof/>
          <w:sz w:val="22"/>
          <w:szCs w:val="22"/>
          <w:lang w:val="sr-Latn-ME"/>
        </w:rPr>
        <w:t>04.10.2013. godine</w:t>
      </w:r>
    </w:p>
    <w:p w14:paraId="78031BC8" w14:textId="6C67BE8F" w:rsidR="00AA07AF" w:rsidRPr="00480D43" w:rsidRDefault="00AA07AF" w:rsidP="003663E4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>
        <w:rPr>
          <w:bCs/>
          <w:noProof/>
          <w:sz w:val="22"/>
          <w:szCs w:val="22"/>
          <w:lang w:val="sr-Latn-ME"/>
        </w:rPr>
        <w:t>Datum posljednje</w:t>
      </w:r>
      <w:bookmarkStart w:id="0" w:name="_GoBack"/>
      <w:bookmarkEnd w:id="0"/>
      <w:r>
        <w:rPr>
          <w:bCs/>
          <w:noProof/>
          <w:sz w:val="22"/>
          <w:szCs w:val="22"/>
          <w:lang w:val="sr-Latn-ME"/>
        </w:rPr>
        <w:t xml:space="preserve"> obnove dozvole:</w:t>
      </w:r>
      <w:r w:rsidR="000C1582">
        <w:rPr>
          <w:bCs/>
          <w:noProof/>
          <w:sz w:val="22"/>
          <w:szCs w:val="22"/>
          <w:lang w:val="sr-Latn-ME"/>
        </w:rPr>
        <w:t xml:space="preserve"> 24.07.2025. godine</w:t>
      </w:r>
    </w:p>
    <w:p w14:paraId="604124D2" w14:textId="77777777" w:rsidR="007E6C50" w:rsidRPr="00480D43" w:rsidRDefault="007E6C50" w:rsidP="003663E4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38848965" w14:textId="77777777" w:rsidR="00836B35" w:rsidRPr="00480D43" w:rsidRDefault="00836B35" w:rsidP="003663E4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38848966" w14:textId="77777777" w:rsidR="003F6A59" w:rsidRPr="00480D43" w:rsidRDefault="0072020E" w:rsidP="003663E4">
      <w:pPr>
        <w:tabs>
          <w:tab w:val="left" w:pos="540"/>
          <w:tab w:val="left" w:pos="569"/>
        </w:tabs>
        <w:ind w:left="540" w:hanging="540"/>
        <w:jc w:val="both"/>
        <w:rPr>
          <w:bCs/>
          <w:noProof/>
          <w:sz w:val="22"/>
          <w:szCs w:val="22"/>
          <w:lang w:val="sr-Latn-ME"/>
        </w:rPr>
      </w:pPr>
      <w:r w:rsidRPr="00480D43">
        <w:rPr>
          <w:b/>
          <w:bCs/>
          <w:noProof/>
          <w:sz w:val="22"/>
          <w:szCs w:val="22"/>
          <w:lang w:val="sr-Latn-ME"/>
        </w:rPr>
        <w:t xml:space="preserve">10. </w:t>
      </w:r>
      <w:r w:rsidR="00480FB1" w:rsidRPr="00480D43">
        <w:rPr>
          <w:b/>
          <w:bCs/>
          <w:noProof/>
          <w:sz w:val="22"/>
          <w:szCs w:val="22"/>
          <w:lang w:val="sr-Latn-ME"/>
        </w:rPr>
        <w:tab/>
      </w:r>
      <w:r w:rsidR="002846DB" w:rsidRPr="00480D43">
        <w:rPr>
          <w:b/>
          <w:bCs/>
          <w:noProof/>
          <w:sz w:val="22"/>
          <w:szCs w:val="22"/>
          <w:lang w:val="sr-Latn-ME"/>
        </w:rPr>
        <w:t>D</w:t>
      </w:r>
      <w:r w:rsidR="00EC2532" w:rsidRPr="00480D43">
        <w:rPr>
          <w:b/>
          <w:bCs/>
          <w:noProof/>
          <w:sz w:val="22"/>
          <w:szCs w:val="22"/>
          <w:lang w:val="sr-Latn-ME"/>
        </w:rPr>
        <w:t xml:space="preserve">ATUM REVIZIJE TEKSTA </w:t>
      </w:r>
    </w:p>
    <w:p w14:paraId="38848967" w14:textId="77777777" w:rsidR="003F6A59" w:rsidRPr="00480D43" w:rsidRDefault="003F6A59" w:rsidP="003663E4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</w:p>
    <w:p w14:paraId="3884896F" w14:textId="00635A11" w:rsidR="003F6A59" w:rsidRPr="00480D43" w:rsidRDefault="00E46342" w:rsidP="003663E4">
      <w:pPr>
        <w:jc w:val="both"/>
        <w:rPr>
          <w:noProof/>
          <w:sz w:val="22"/>
          <w:szCs w:val="22"/>
          <w:lang w:val="sr-Latn-ME"/>
        </w:rPr>
      </w:pPr>
      <w:r>
        <w:rPr>
          <w:noProof/>
          <w:sz w:val="22"/>
          <w:szCs w:val="22"/>
          <w:lang w:val="sr-Latn-ME"/>
        </w:rPr>
        <w:t>Jul, 2025. godine</w:t>
      </w:r>
    </w:p>
    <w:sectPr w:rsidR="003F6A59" w:rsidRPr="00480D43" w:rsidSect="00D20D68">
      <w:footerReference w:type="default" r:id="rId14"/>
      <w:pgSz w:w="11909" w:h="16834" w:code="9"/>
      <w:pgMar w:top="851" w:right="1418" w:bottom="851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A26885" w14:textId="77777777" w:rsidR="00A764E9" w:rsidRDefault="00A764E9">
      <w:r>
        <w:separator/>
      </w:r>
    </w:p>
  </w:endnote>
  <w:endnote w:type="continuationSeparator" w:id="0">
    <w:p w14:paraId="23176CD3" w14:textId="77777777" w:rsidR="00A764E9" w:rsidRDefault="00A76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48978" w14:textId="479DD01E" w:rsidR="00EF3B86" w:rsidRPr="00B23F69" w:rsidRDefault="00EF3B86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9E4641">
      <w:rPr>
        <w:noProof/>
        <w:sz w:val="22"/>
        <w:szCs w:val="22"/>
      </w:rPr>
      <w:t>5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9E4641">
      <w:rPr>
        <w:noProof/>
        <w:sz w:val="22"/>
        <w:szCs w:val="22"/>
      </w:rPr>
      <w:t>6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359D3" w14:textId="77777777" w:rsidR="00A764E9" w:rsidRDefault="00A764E9">
      <w:r>
        <w:separator/>
      </w:r>
    </w:p>
  </w:footnote>
  <w:footnote w:type="continuationSeparator" w:id="0">
    <w:p w14:paraId="3EA7EF3C" w14:textId="77777777" w:rsidR="00A764E9" w:rsidRDefault="00A76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5.75pt;height:13.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8F8122E"/>
    <w:multiLevelType w:val="hybridMultilevel"/>
    <w:tmpl w:val="422864A4"/>
    <w:lvl w:ilvl="0" w:tplc="38E2BA92">
      <w:start w:val="1"/>
      <w:numFmt w:val="bullet"/>
      <w:lvlText w:val="-"/>
      <w:lvlJc w:val="center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B0714"/>
    <w:multiLevelType w:val="hybridMultilevel"/>
    <w:tmpl w:val="7A92927A"/>
    <w:lvl w:ilvl="0" w:tplc="38E2BA92">
      <w:start w:val="1"/>
      <w:numFmt w:val="bullet"/>
      <w:lvlText w:val="-"/>
      <w:lvlJc w:val="center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60EC0705"/>
    <w:multiLevelType w:val="hybridMultilevel"/>
    <w:tmpl w:val="1A42D62A"/>
    <w:lvl w:ilvl="0" w:tplc="046C0552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4D4E16"/>
    <w:multiLevelType w:val="hybridMultilevel"/>
    <w:tmpl w:val="AC5CF0CA"/>
    <w:lvl w:ilvl="0" w:tplc="BC22E1D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10"/>
  </w:num>
  <w:num w:numId="5">
    <w:abstractNumId w:val="6"/>
  </w:num>
  <w:num w:numId="6">
    <w:abstractNumId w:val="1"/>
  </w:num>
  <w:num w:numId="7">
    <w:abstractNumId w:val="9"/>
  </w:num>
  <w:num w:numId="8">
    <w:abstractNumId w:val="5"/>
  </w:num>
  <w:num w:numId="9">
    <w:abstractNumId w:val="8"/>
  </w:num>
  <w:num w:numId="10">
    <w:abstractNumId w:val="14"/>
  </w:num>
  <w:num w:numId="11">
    <w:abstractNumId w:val="7"/>
  </w:num>
  <w:num w:numId="12">
    <w:abstractNumId w:val="2"/>
  </w:num>
  <w:num w:numId="13">
    <w:abstractNumId w:val="3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33469"/>
    <w:rsid w:val="00036FA0"/>
    <w:rsid w:val="0003793F"/>
    <w:rsid w:val="00045130"/>
    <w:rsid w:val="00057E35"/>
    <w:rsid w:val="00075E28"/>
    <w:rsid w:val="00076726"/>
    <w:rsid w:val="00080303"/>
    <w:rsid w:val="00082773"/>
    <w:rsid w:val="00083D02"/>
    <w:rsid w:val="000A3F58"/>
    <w:rsid w:val="000C10E4"/>
    <w:rsid w:val="000C1582"/>
    <w:rsid w:val="000D2343"/>
    <w:rsid w:val="000D3449"/>
    <w:rsid w:val="000D425A"/>
    <w:rsid w:val="000D60CC"/>
    <w:rsid w:val="000E2084"/>
    <w:rsid w:val="000E3979"/>
    <w:rsid w:val="000E6F55"/>
    <w:rsid w:val="000E76E6"/>
    <w:rsid w:val="000F77FA"/>
    <w:rsid w:val="00107BF7"/>
    <w:rsid w:val="00110326"/>
    <w:rsid w:val="00126F53"/>
    <w:rsid w:val="00134D38"/>
    <w:rsid w:val="0014766D"/>
    <w:rsid w:val="001536CC"/>
    <w:rsid w:val="00195007"/>
    <w:rsid w:val="001A3FBA"/>
    <w:rsid w:val="001A5518"/>
    <w:rsid w:val="001B1C6A"/>
    <w:rsid w:val="001C1263"/>
    <w:rsid w:val="001C1417"/>
    <w:rsid w:val="001C430F"/>
    <w:rsid w:val="001D6C80"/>
    <w:rsid w:val="001E390B"/>
    <w:rsid w:val="001E5E6E"/>
    <w:rsid w:val="001E736C"/>
    <w:rsid w:val="001F1388"/>
    <w:rsid w:val="001F42FB"/>
    <w:rsid w:val="001F43D3"/>
    <w:rsid w:val="001F719A"/>
    <w:rsid w:val="002001C7"/>
    <w:rsid w:val="00202912"/>
    <w:rsid w:val="002031B3"/>
    <w:rsid w:val="00215931"/>
    <w:rsid w:val="00224C91"/>
    <w:rsid w:val="00227BDB"/>
    <w:rsid w:val="00234CB1"/>
    <w:rsid w:val="002352F8"/>
    <w:rsid w:val="002510A5"/>
    <w:rsid w:val="00254A0A"/>
    <w:rsid w:val="00266046"/>
    <w:rsid w:val="00274683"/>
    <w:rsid w:val="00281DDF"/>
    <w:rsid w:val="002846DB"/>
    <w:rsid w:val="00284CCD"/>
    <w:rsid w:val="002B76E1"/>
    <w:rsid w:val="002C6637"/>
    <w:rsid w:val="002E0135"/>
    <w:rsid w:val="002E37A5"/>
    <w:rsid w:val="002F4E2B"/>
    <w:rsid w:val="00310F03"/>
    <w:rsid w:val="0031474B"/>
    <w:rsid w:val="00315B17"/>
    <w:rsid w:val="003247D2"/>
    <w:rsid w:val="003445C1"/>
    <w:rsid w:val="00355B61"/>
    <w:rsid w:val="00362686"/>
    <w:rsid w:val="003663E4"/>
    <w:rsid w:val="00371510"/>
    <w:rsid w:val="00376887"/>
    <w:rsid w:val="00392C70"/>
    <w:rsid w:val="00396DFD"/>
    <w:rsid w:val="003A7059"/>
    <w:rsid w:val="003B58A4"/>
    <w:rsid w:val="003B7A36"/>
    <w:rsid w:val="003C17AB"/>
    <w:rsid w:val="003C7823"/>
    <w:rsid w:val="003E1DCC"/>
    <w:rsid w:val="003E7396"/>
    <w:rsid w:val="003F11A1"/>
    <w:rsid w:val="003F6A59"/>
    <w:rsid w:val="004065C8"/>
    <w:rsid w:val="004109FA"/>
    <w:rsid w:val="00411B4B"/>
    <w:rsid w:val="00415BEE"/>
    <w:rsid w:val="004254E9"/>
    <w:rsid w:val="00427F85"/>
    <w:rsid w:val="00436F42"/>
    <w:rsid w:val="004378B4"/>
    <w:rsid w:val="00451314"/>
    <w:rsid w:val="00452E9D"/>
    <w:rsid w:val="004534C7"/>
    <w:rsid w:val="004655C2"/>
    <w:rsid w:val="004671AA"/>
    <w:rsid w:val="00471DF8"/>
    <w:rsid w:val="00480D43"/>
    <w:rsid w:val="00480FB1"/>
    <w:rsid w:val="00483928"/>
    <w:rsid w:val="004C331F"/>
    <w:rsid w:val="004D6103"/>
    <w:rsid w:val="004E3BCE"/>
    <w:rsid w:val="004E70AD"/>
    <w:rsid w:val="004F0E97"/>
    <w:rsid w:val="004F17E2"/>
    <w:rsid w:val="00501DD1"/>
    <w:rsid w:val="00515C21"/>
    <w:rsid w:val="00516227"/>
    <w:rsid w:val="005168C9"/>
    <w:rsid w:val="00530BD7"/>
    <w:rsid w:val="00545CD2"/>
    <w:rsid w:val="005476F3"/>
    <w:rsid w:val="00547F70"/>
    <w:rsid w:val="00572527"/>
    <w:rsid w:val="00573E40"/>
    <w:rsid w:val="00576348"/>
    <w:rsid w:val="005A0B2E"/>
    <w:rsid w:val="005A22B5"/>
    <w:rsid w:val="005A23D2"/>
    <w:rsid w:val="005A36CB"/>
    <w:rsid w:val="005B49B8"/>
    <w:rsid w:val="005C0741"/>
    <w:rsid w:val="005C5EF4"/>
    <w:rsid w:val="005E2E0B"/>
    <w:rsid w:val="005E67AD"/>
    <w:rsid w:val="005E7A7D"/>
    <w:rsid w:val="005F1F17"/>
    <w:rsid w:val="00602457"/>
    <w:rsid w:val="00644FC3"/>
    <w:rsid w:val="00646BD1"/>
    <w:rsid w:val="006472B9"/>
    <w:rsid w:val="00652E81"/>
    <w:rsid w:val="006561C2"/>
    <w:rsid w:val="00667978"/>
    <w:rsid w:val="00671CB3"/>
    <w:rsid w:val="00674BAF"/>
    <w:rsid w:val="00682200"/>
    <w:rsid w:val="00692BF6"/>
    <w:rsid w:val="006A1351"/>
    <w:rsid w:val="006A1497"/>
    <w:rsid w:val="006B0BD1"/>
    <w:rsid w:val="006B5404"/>
    <w:rsid w:val="006D20A5"/>
    <w:rsid w:val="006D3688"/>
    <w:rsid w:val="006D37BF"/>
    <w:rsid w:val="006D56F4"/>
    <w:rsid w:val="00702E22"/>
    <w:rsid w:val="0072020E"/>
    <w:rsid w:val="00723203"/>
    <w:rsid w:val="00754902"/>
    <w:rsid w:val="00786071"/>
    <w:rsid w:val="0079776A"/>
    <w:rsid w:val="007A3ECB"/>
    <w:rsid w:val="007D7BB3"/>
    <w:rsid w:val="007E31E9"/>
    <w:rsid w:val="007E6C50"/>
    <w:rsid w:val="00801B94"/>
    <w:rsid w:val="00815C9F"/>
    <w:rsid w:val="00822F34"/>
    <w:rsid w:val="00824AB9"/>
    <w:rsid w:val="00826CC6"/>
    <w:rsid w:val="00836B35"/>
    <w:rsid w:val="00843BDE"/>
    <w:rsid w:val="00867A6A"/>
    <w:rsid w:val="00867C24"/>
    <w:rsid w:val="0087588C"/>
    <w:rsid w:val="0088475D"/>
    <w:rsid w:val="0089705C"/>
    <w:rsid w:val="008A6D43"/>
    <w:rsid w:val="008B491E"/>
    <w:rsid w:val="008C1A28"/>
    <w:rsid w:val="008C2E98"/>
    <w:rsid w:val="008E49BD"/>
    <w:rsid w:val="008E53E9"/>
    <w:rsid w:val="008E5771"/>
    <w:rsid w:val="008F4ACF"/>
    <w:rsid w:val="00901E4C"/>
    <w:rsid w:val="00924166"/>
    <w:rsid w:val="00931A90"/>
    <w:rsid w:val="00940B9B"/>
    <w:rsid w:val="00953573"/>
    <w:rsid w:val="0095676E"/>
    <w:rsid w:val="00956983"/>
    <w:rsid w:val="00963CF0"/>
    <w:rsid w:val="00964A0F"/>
    <w:rsid w:val="00964BB1"/>
    <w:rsid w:val="009775D9"/>
    <w:rsid w:val="00990AE8"/>
    <w:rsid w:val="00997175"/>
    <w:rsid w:val="009A0032"/>
    <w:rsid w:val="009A1847"/>
    <w:rsid w:val="009B062A"/>
    <w:rsid w:val="009E4641"/>
    <w:rsid w:val="009E7C6F"/>
    <w:rsid w:val="009F1793"/>
    <w:rsid w:val="009F2D23"/>
    <w:rsid w:val="00A01D69"/>
    <w:rsid w:val="00A02335"/>
    <w:rsid w:val="00A03CAB"/>
    <w:rsid w:val="00A15461"/>
    <w:rsid w:val="00A46C9A"/>
    <w:rsid w:val="00A547A6"/>
    <w:rsid w:val="00A619F3"/>
    <w:rsid w:val="00A62A73"/>
    <w:rsid w:val="00A764E9"/>
    <w:rsid w:val="00A87FF6"/>
    <w:rsid w:val="00A96CAE"/>
    <w:rsid w:val="00AA07AF"/>
    <w:rsid w:val="00AA0A3B"/>
    <w:rsid w:val="00AA2763"/>
    <w:rsid w:val="00AA33B6"/>
    <w:rsid w:val="00AA363D"/>
    <w:rsid w:val="00AA5D5E"/>
    <w:rsid w:val="00AB1AD7"/>
    <w:rsid w:val="00AB50CA"/>
    <w:rsid w:val="00AB6D64"/>
    <w:rsid w:val="00AC53CE"/>
    <w:rsid w:val="00AD2193"/>
    <w:rsid w:val="00AF19F4"/>
    <w:rsid w:val="00AF2AC7"/>
    <w:rsid w:val="00AF74CE"/>
    <w:rsid w:val="00B00986"/>
    <w:rsid w:val="00B208DB"/>
    <w:rsid w:val="00B23804"/>
    <w:rsid w:val="00B23F69"/>
    <w:rsid w:val="00B428DB"/>
    <w:rsid w:val="00B51598"/>
    <w:rsid w:val="00B60619"/>
    <w:rsid w:val="00B66A70"/>
    <w:rsid w:val="00B67366"/>
    <w:rsid w:val="00B80EE1"/>
    <w:rsid w:val="00B84135"/>
    <w:rsid w:val="00BA012F"/>
    <w:rsid w:val="00BE0C9A"/>
    <w:rsid w:val="00C025DB"/>
    <w:rsid w:val="00C03EAA"/>
    <w:rsid w:val="00C04D34"/>
    <w:rsid w:val="00C05DF8"/>
    <w:rsid w:val="00C06864"/>
    <w:rsid w:val="00C10F54"/>
    <w:rsid w:val="00C2137C"/>
    <w:rsid w:val="00C23D8D"/>
    <w:rsid w:val="00C37AA3"/>
    <w:rsid w:val="00C37FD7"/>
    <w:rsid w:val="00C43419"/>
    <w:rsid w:val="00C44CF3"/>
    <w:rsid w:val="00C50E18"/>
    <w:rsid w:val="00C61BE0"/>
    <w:rsid w:val="00C6707E"/>
    <w:rsid w:val="00C70B0E"/>
    <w:rsid w:val="00C773CA"/>
    <w:rsid w:val="00C83785"/>
    <w:rsid w:val="00C868FD"/>
    <w:rsid w:val="00C94C0D"/>
    <w:rsid w:val="00CA1FEB"/>
    <w:rsid w:val="00CB5B4C"/>
    <w:rsid w:val="00CD2682"/>
    <w:rsid w:val="00CD4F85"/>
    <w:rsid w:val="00CD6121"/>
    <w:rsid w:val="00CD6F02"/>
    <w:rsid w:val="00CE246D"/>
    <w:rsid w:val="00CF07A0"/>
    <w:rsid w:val="00CF3E03"/>
    <w:rsid w:val="00D0082A"/>
    <w:rsid w:val="00D20D68"/>
    <w:rsid w:val="00D21455"/>
    <w:rsid w:val="00D22367"/>
    <w:rsid w:val="00D27B85"/>
    <w:rsid w:val="00D33224"/>
    <w:rsid w:val="00D33AD4"/>
    <w:rsid w:val="00D47634"/>
    <w:rsid w:val="00D709B3"/>
    <w:rsid w:val="00D74CD2"/>
    <w:rsid w:val="00D75C9A"/>
    <w:rsid w:val="00DA2ED6"/>
    <w:rsid w:val="00DB1D55"/>
    <w:rsid w:val="00DB76B8"/>
    <w:rsid w:val="00DC2EA1"/>
    <w:rsid w:val="00DD6AAF"/>
    <w:rsid w:val="00DE3F5C"/>
    <w:rsid w:val="00DF1D20"/>
    <w:rsid w:val="00E05337"/>
    <w:rsid w:val="00E21324"/>
    <w:rsid w:val="00E246B9"/>
    <w:rsid w:val="00E31FEA"/>
    <w:rsid w:val="00E4064F"/>
    <w:rsid w:val="00E45169"/>
    <w:rsid w:val="00E46342"/>
    <w:rsid w:val="00E47787"/>
    <w:rsid w:val="00E51C30"/>
    <w:rsid w:val="00E64180"/>
    <w:rsid w:val="00E71B15"/>
    <w:rsid w:val="00E7235D"/>
    <w:rsid w:val="00E74AEE"/>
    <w:rsid w:val="00E868E5"/>
    <w:rsid w:val="00E9237A"/>
    <w:rsid w:val="00E939FA"/>
    <w:rsid w:val="00EA5765"/>
    <w:rsid w:val="00EC2532"/>
    <w:rsid w:val="00ED7812"/>
    <w:rsid w:val="00EE5285"/>
    <w:rsid w:val="00EF3B86"/>
    <w:rsid w:val="00F05D34"/>
    <w:rsid w:val="00F12E7A"/>
    <w:rsid w:val="00F317E9"/>
    <w:rsid w:val="00F34554"/>
    <w:rsid w:val="00F35B68"/>
    <w:rsid w:val="00F37BAA"/>
    <w:rsid w:val="00F44317"/>
    <w:rsid w:val="00F45F77"/>
    <w:rsid w:val="00F5167F"/>
    <w:rsid w:val="00F52258"/>
    <w:rsid w:val="00F8570A"/>
    <w:rsid w:val="00F9057B"/>
    <w:rsid w:val="00F91C7B"/>
    <w:rsid w:val="00FE372B"/>
    <w:rsid w:val="00FF3EDF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8488FA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822F3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igiflow-eforms.who-umc.org/me/mead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zeljenadejstva@cinmed.m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cinmed.m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CEC0C4CFFCC54BA0CD6CC845158AA8" ma:contentTypeVersion="15" ma:contentTypeDescription="Create a new document." ma:contentTypeScope="" ma:versionID="2a6be79895ccbf7c89e88dd0ac92d8cd">
  <xsd:schema xmlns:xsd="http://www.w3.org/2001/XMLSchema" xmlns:xs="http://www.w3.org/2001/XMLSchema" xmlns:p="http://schemas.microsoft.com/office/2006/metadata/properties" xmlns:ns2="bc35de12-aa36-4f53-a057-c3d4e2db79c2" xmlns:ns3="f634c6f7-ec6a-408b-8835-1e576ff06ed3" targetNamespace="http://schemas.microsoft.com/office/2006/metadata/properties" ma:root="true" ma:fieldsID="80fa226292a6d80be052a2dcdbadcdfe" ns2:_="" ns3:_="">
    <xsd:import namespace="bc35de12-aa36-4f53-a057-c3d4e2db79c2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e12-aa36-4f53-a057-c3d4e2db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959D9-7ACC-4235-81BD-FD0A6D968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A38E48-CABD-4F26-99F0-351F2DECC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5de12-aa36-4f53-a057-c3d4e2db79c2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166038-A666-4AE1-988D-BC7D9EC03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1995</Words>
  <Characters>11372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13341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Valentina Jauković</cp:lastModifiedBy>
  <cp:revision>8</cp:revision>
  <cp:lastPrinted>2023-02-09T08:16:00Z</cp:lastPrinted>
  <dcterms:created xsi:type="dcterms:W3CDTF">2025-07-21T07:32:00Z</dcterms:created>
  <dcterms:modified xsi:type="dcterms:W3CDTF">2025-07-23T08:04:00Z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