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F2D87" w14:textId="77777777" w:rsidR="001A5518" w:rsidRPr="00016A48" w:rsidRDefault="001A5518" w:rsidP="00016A48">
      <w:pPr>
        <w:jc w:val="both"/>
        <w:rPr>
          <w:b/>
          <w:bCs/>
          <w:i/>
          <w:iCs/>
          <w:sz w:val="22"/>
          <w:szCs w:val="22"/>
          <w:u w:val="single"/>
          <w:lang w:val="sr-Latn-ME"/>
        </w:rPr>
      </w:pPr>
    </w:p>
    <w:p w14:paraId="31C26BC9" w14:textId="77777777" w:rsidR="00F91C7B" w:rsidRPr="00016A48" w:rsidRDefault="00F91C7B" w:rsidP="00016A48">
      <w:pPr>
        <w:jc w:val="both"/>
        <w:rPr>
          <w:b/>
          <w:bCs/>
          <w:i/>
          <w:iCs/>
          <w:sz w:val="22"/>
          <w:szCs w:val="22"/>
          <w:u w:val="single"/>
          <w:lang w:val="sr-Latn-ME"/>
        </w:rPr>
      </w:pPr>
    </w:p>
    <w:p w14:paraId="0AADCC66" w14:textId="77777777" w:rsidR="002510A5" w:rsidRPr="00016A48" w:rsidRDefault="002510A5" w:rsidP="00042945">
      <w:pPr>
        <w:jc w:val="center"/>
        <w:rPr>
          <w:b/>
          <w:bCs/>
          <w:iCs/>
          <w:sz w:val="22"/>
          <w:szCs w:val="22"/>
          <w:u w:val="single"/>
          <w:lang w:val="sr-Latn-ME"/>
        </w:rPr>
      </w:pPr>
      <w:r w:rsidRPr="00016A48">
        <w:rPr>
          <w:b/>
          <w:bCs/>
          <w:iCs/>
          <w:sz w:val="22"/>
          <w:szCs w:val="22"/>
          <w:u w:val="single"/>
          <w:lang w:val="sr-Latn-ME"/>
        </w:rPr>
        <w:t>SAŽETAK KARAKTERISTIKA LIJEKA</w:t>
      </w:r>
    </w:p>
    <w:p w14:paraId="5D7A55DA" w14:textId="77777777" w:rsidR="003C17AB" w:rsidRPr="00016A48" w:rsidRDefault="003C17AB" w:rsidP="00016A48">
      <w:pPr>
        <w:tabs>
          <w:tab w:val="left" w:pos="540"/>
          <w:tab w:val="left" w:pos="569"/>
        </w:tabs>
        <w:jc w:val="both"/>
        <w:rPr>
          <w:noProof/>
          <w:sz w:val="22"/>
          <w:szCs w:val="22"/>
          <w:lang w:val="sr-Latn-ME"/>
        </w:rPr>
      </w:pPr>
    </w:p>
    <w:p w14:paraId="393C75FF" w14:textId="77777777" w:rsidR="00C37FD7" w:rsidRPr="00016A48" w:rsidRDefault="00C37FD7" w:rsidP="00016A48">
      <w:pPr>
        <w:tabs>
          <w:tab w:val="left" w:pos="540"/>
          <w:tab w:val="left" w:pos="569"/>
        </w:tabs>
        <w:jc w:val="both"/>
        <w:rPr>
          <w:bCs/>
          <w:sz w:val="22"/>
          <w:szCs w:val="22"/>
          <w:lang w:val="sr-Latn-ME"/>
        </w:rPr>
      </w:pPr>
    </w:p>
    <w:p w14:paraId="5F877D65" w14:textId="77777777" w:rsidR="00411B4B" w:rsidRPr="00016A48" w:rsidRDefault="00411B4B" w:rsidP="00016A48">
      <w:pPr>
        <w:tabs>
          <w:tab w:val="left" w:pos="540"/>
          <w:tab w:val="left" w:pos="569"/>
        </w:tabs>
        <w:jc w:val="both"/>
        <w:rPr>
          <w:b/>
          <w:bCs/>
          <w:sz w:val="22"/>
          <w:szCs w:val="22"/>
          <w:lang w:val="sr-Latn-ME"/>
        </w:rPr>
      </w:pPr>
      <w:r w:rsidRPr="00016A48">
        <w:rPr>
          <w:b/>
          <w:bCs/>
          <w:sz w:val="22"/>
          <w:szCs w:val="22"/>
          <w:lang w:val="sr-Latn-ME"/>
        </w:rPr>
        <w:t>1.</w:t>
      </w:r>
      <w:r w:rsidR="00F5167F" w:rsidRPr="00016A48">
        <w:rPr>
          <w:b/>
          <w:bCs/>
          <w:sz w:val="22"/>
          <w:szCs w:val="22"/>
          <w:lang w:val="sr-Latn-ME"/>
        </w:rPr>
        <w:tab/>
      </w:r>
      <w:r w:rsidR="002846DB" w:rsidRPr="00016A48">
        <w:rPr>
          <w:b/>
          <w:bCs/>
          <w:sz w:val="22"/>
          <w:szCs w:val="22"/>
          <w:lang w:val="sr-Latn-ME"/>
        </w:rPr>
        <w:t xml:space="preserve">NAZIV </w:t>
      </w:r>
      <w:r w:rsidRPr="00016A48">
        <w:rPr>
          <w:b/>
          <w:bCs/>
          <w:sz w:val="22"/>
          <w:szCs w:val="22"/>
          <w:lang w:val="sr-Latn-ME"/>
        </w:rPr>
        <w:t>LIJEKA</w:t>
      </w:r>
    </w:p>
    <w:p w14:paraId="6BE269A6" w14:textId="77777777" w:rsidR="00EC2532" w:rsidRPr="00016A48" w:rsidRDefault="00EC2532" w:rsidP="00016A48">
      <w:pPr>
        <w:jc w:val="both"/>
        <w:rPr>
          <w:sz w:val="22"/>
          <w:szCs w:val="22"/>
          <w:lang w:val="sr-Latn-ME"/>
        </w:rPr>
      </w:pPr>
    </w:p>
    <w:p w14:paraId="01D4419B" w14:textId="5B8A0942" w:rsidR="00D8305D" w:rsidRPr="004C73F1" w:rsidRDefault="00D8305D" w:rsidP="00016A48">
      <w:pPr>
        <w:spacing w:before="240"/>
        <w:jc w:val="both"/>
        <w:rPr>
          <w:noProof/>
          <w:sz w:val="22"/>
          <w:szCs w:val="22"/>
          <w:lang w:val="sr-Latn-ME"/>
        </w:rPr>
      </w:pPr>
      <w:r w:rsidRPr="004C73F1">
        <w:rPr>
          <w:noProof/>
          <w:sz w:val="22"/>
          <w:szCs w:val="22"/>
          <w:lang w:val="sr-Latn-ME"/>
        </w:rPr>
        <w:t>Actasulid, 100 mg, tableta</w:t>
      </w:r>
    </w:p>
    <w:p w14:paraId="46E59247" w14:textId="77777777" w:rsidR="00D8305D" w:rsidRPr="004C73F1" w:rsidRDefault="00D8305D" w:rsidP="00016A48">
      <w:pPr>
        <w:jc w:val="both"/>
        <w:rPr>
          <w:noProof/>
          <w:sz w:val="22"/>
          <w:szCs w:val="22"/>
          <w:lang w:val="sr-Latn-ME"/>
        </w:rPr>
      </w:pPr>
    </w:p>
    <w:p w14:paraId="702985C2" w14:textId="77777777" w:rsidR="00D8305D" w:rsidRPr="004C73F1" w:rsidRDefault="00D8305D" w:rsidP="00016A48">
      <w:pPr>
        <w:jc w:val="both"/>
        <w:rPr>
          <w:bCs/>
          <w:noProof/>
          <w:sz w:val="22"/>
          <w:szCs w:val="22"/>
          <w:lang w:val="sr-Latn-ME"/>
        </w:rPr>
      </w:pPr>
      <w:r w:rsidRPr="004C73F1">
        <w:rPr>
          <w:noProof/>
          <w:sz w:val="22"/>
          <w:szCs w:val="22"/>
          <w:lang w:val="sr-Latn-ME"/>
        </w:rPr>
        <w:t>INN: nimesulid</w:t>
      </w:r>
    </w:p>
    <w:p w14:paraId="5AD799EA" w14:textId="77777777" w:rsidR="006D20A5" w:rsidRPr="00016A48" w:rsidRDefault="006D20A5" w:rsidP="00016A48">
      <w:pPr>
        <w:jc w:val="both"/>
        <w:rPr>
          <w:bCs/>
          <w:sz w:val="22"/>
          <w:szCs w:val="22"/>
          <w:lang w:val="sr-Latn-ME"/>
        </w:rPr>
      </w:pPr>
    </w:p>
    <w:p w14:paraId="1C3883F8" w14:textId="77777777" w:rsidR="00530BD7" w:rsidRPr="00016A48" w:rsidRDefault="00530BD7" w:rsidP="00016A48">
      <w:pPr>
        <w:jc w:val="both"/>
        <w:rPr>
          <w:bCs/>
          <w:sz w:val="22"/>
          <w:szCs w:val="22"/>
          <w:lang w:val="sr-Latn-ME"/>
        </w:rPr>
      </w:pPr>
    </w:p>
    <w:p w14:paraId="3F2B9264" w14:textId="77777777" w:rsidR="00411B4B" w:rsidRPr="00016A48" w:rsidRDefault="00411B4B" w:rsidP="00016A48">
      <w:pPr>
        <w:tabs>
          <w:tab w:val="left" w:pos="540"/>
          <w:tab w:val="left" w:pos="569"/>
        </w:tabs>
        <w:jc w:val="both"/>
        <w:rPr>
          <w:b/>
          <w:bCs/>
          <w:sz w:val="22"/>
          <w:szCs w:val="22"/>
          <w:lang w:val="sr-Latn-ME"/>
        </w:rPr>
      </w:pPr>
      <w:r w:rsidRPr="00016A48">
        <w:rPr>
          <w:b/>
          <w:bCs/>
          <w:sz w:val="22"/>
          <w:szCs w:val="22"/>
          <w:lang w:val="sr-Latn-ME"/>
        </w:rPr>
        <w:t xml:space="preserve">2. </w:t>
      </w:r>
      <w:r w:rsidR="00F5167F" w:rsidRPr="00016A48">
        <w:rPr>
          <w:b/>
          <w:bCs/>
          <w:sz w:val="22"/>
          <w:szCs w:val="22"/>
          <w:lang w:val="sr-Latn-ME"/>
        </w:rPr>
        <w:tab/>
      </w:r>
      <w:r w:rsidRPr="00016A48">
        <w:rPr>
          <w:b/>
          <w:bCs/>
          <w:sz w:val="22"/>
          <w:szCs w:val="22"/>
          <w:lang w:val="sr-Latn-ME"/>
        </w:rPr>
        <w:t>KVALITATIVNI I KVANTITATIVNI SASTAV</w:t>
      </w:r>
    </w:p>
    <w:p w14:paraId="69CB4D28" w14:textId="77777777" w:rsidR="00D8305D" w:rsidRPr="004C73F1" w:rsidRDefault="00D8305D" w:rsidP="00016A48">
      <w:pPr>
        <w:jc w:val="both"/>
        <w:rPr>
          <w:sz w:val="22"/>
          <w:szCs w:val="22"/>
          <w:lang w:val="sr-Latn-ME"/>
        </w:rPr>
      </w:pPr>
    </w:p>
    <w:p w14:paraId="375BE933" w14:textId="77777777" w:rsidR="00D8305D" w:rsidRPr="004C73F1" w:rsidRDefault="00D8305D" w:rsidP="00016A48">
      <w:pPr>
        <w:jc w:val="both"/>
        <w:rPr>
          <w:sz w:val="22"/>
          <w:szCs w:val="22"/>
          <w:lang w:val="sr-Latn-ME"/>
        </w:rPr>
      </w:pPr>
      <w:r w:rsidRPr="004C73F1">
        <w:rPr>
          <w:sz w:val="22"/>
          <w:szCs w:val="22"/>
          <w:lang w:val="sr-Latn-ME"/>
        </w:rPr>
        <w:t>Jedna tableta sadrži 100 mg nimesulida.</w:t>
      </w:r>
    </w:p>
    <w:p w14:paraId="5C0E120E" w14:textId="77777777" w:rsidR="00D8305D" w:rsidRPr="004C73F1" w:rsidRDefault="00D8305D" w:rsidP="00016A48">
      <w:pPr>
        <w:jc w:val="both"/>
        <w:rPr>
          <w:sz w:val="22"/>
          <w:szCs w:val="22"/>
          <w:lang w:val="sr-Latn-ME"/>
        </w:rPr>
      </w:pPr>
      <w:r w:rsidRPr="004C73F1">
        <w:rPr>
          <w:sz w:val="22"/>
          <w:szCs w:val="22"/>
          <w:lang w:val="sr-Latn-ME"/>
        </w:rPr>
        <w:t>Pomoćna supstanca sa potvrđenim dejstvom: laktoza, monohidrat.</w:t>
      </w:r>
    </w:p>
    <w:p w14:paraId="48697DFE" w14:textId="77777777" w:rsidR="0003793F" w:rsidRPr="00016A48" w:rsidRDefault="0003793F" w:rsidP="00016A48">
      <w:pPr>
        <w:jc w:val="both"/>
        <w:rPr>
          <w:sz w:val="22"/>
          <w:szCs w:val="22"/>
          <w:lang w:val="sr-Latn-ME"/>
        </w:rPr>
      </w:pPr>
      <w:r w:rsidRPr="00016A48">
        <w:rPr>
          <w:sz w:val="22"/>
          <w:szCs w:val="22"/>
          <w:lang w:val="sr-Latn-ME"/>
        </w:rPr>
        <w:t>Za spisak svih ekscipijenasa, pogledati dio 6.1.</w:t>
      </w:r>
    </w:p>
    <w:p w14:paraId="12134328" w14:textId="77777777" w:rsidR="0003793F" w:rsidRPr="00016A48" w:rsidRDefault="0003793F" w:rsidP="00016A48">
      <w:pPr>
        <w:jc w:val="both"/>
        <w:rPr>
          <w:sz w:val="22"/>
          <w:szCs w:val="22"/>
          <w:lang w:val="sr-Latn-ME"/>
        </w:rPr>
      </w:pPr>
    </w:p>
    <w:p w14:paraId="08040CC2" w14:textId="77777777" w:rsidR="00C37FD7" w:rsidRPr="00016A48" w:rsidRDefault="00C37FD7" w:rsidP="00016A48">
      <w:pPr>
        <w:jc w:val="both"/>
        <w:rPr>
          <w:sz w:val="22"/>
          <w:szCs w:val="22"/>
          <w:lang w:val="sr-Latn-ME"/>
        </w:rPr>
      </w:pPr>
    </w:p>
    <w:p w14:paraId="1E6A1CEF" w14:textId="3C915C71" w:rsidR="00411B4B" w:rsidRPr="00016A48" w:rsidRDefault="00411B4B" w:rsidP="00016A48">
      <w:pPr>
        <w:tabs>
          <w:tab w:val="left" w:pos="540"/>
          <w:tab w:val="left" w:pos="569"/>
        </w:tabs>
        <w:jc w:val="both"/>
        <w:rPr>
          <w:b/>
          <w:bCs/>
          <w:sz w:val="22"/>
          <w:szCs w:val="22"/>
          <w:lang w:val="sr-Latn-ME"/>
        </w:rPr>
      </w:pPr>
      <w:r w:rsidRPr="00016A48">
        <w:rPr>
          <w:b/>
          <w:bCs/>
          <w:sz w:val="22"/>
          <w:szCs w:val="22"/>
          <w:lang w:val="sr-Latn-ME"/>
        </w:rPr>
        <w:t xml:space="preserve">3. </w:t>
      </w:r>
      <w:r w:rsidR="00F5167F" w:rsidRPr="00016A48">
        <w:rPr>
          <w:b/>
          <w:bCs/>
          <w:sz w:val="22"/>
          <w:szCs w:val="22"/>
          <w:lang w:val="sr-Latn-ME"/>
        </w:rPr>
        <w:tab/>
      </w:r>
      <w:r w:rsidRPr="00016A48">
        <w:rPr>
          <w:b/>
          <w:bCs/>
          <w:sz w:val="22"/>
          <w:szCs w:val="22"/>
          <w:lang w:val="sr-Latn-ME"/>
        </w:rPr>
        <w:t>FARMACEUTSKI OBLIK</w:t>
      </w:r>
      <w:r w:rsidR="009F2D23" w:rsidRPr="00016A48">
        <w:rPr>
          <w:b/>
          <w:bCs/>
          <w:sz w:val="22"/>
          <w:szCs w:val="22"/>
          <w:lang w:val="sr-Latn-ME"/>
        </w:rPr>
        <w:t xml:space="preserve"> </w:t>
      </w:r>
    </w:p>
    <w:p w14:paraId="2F942A54" w14:textId="622892BC" w:rsidR="00D8305D" w:rsidRPr="00016A48" w:rsidRDefault="00D8305D" w:rsidP="00016A48">
      <w:pPr>
        <w:tabs>
          <w:tab w:val="left" w:pos="540"/>
          <w:tab w:val="left" w:pos="569"/>
        </w:tabs>
        <w:jc w:val="both"/>
        <w:rPr>
          <w:b/>
          <w:bCs/>
          <w:sz w:val="22"/>
          <w:szCs w:val="22"/>
          <w:lang w:val="sr-Latn-ME"/>
        </w:rPr>
      </w:pPr>
    </w:p>
    <w:p w14:paraId="39E4F77B" w14:textId="77777777" w:rsidR="00D8305D" w:rsidRPr="004C73F1" w:rsidRDefault="00D8305D" w:rsidP="00016A48">
      <w:pPr>
        <w:jc w:val="both"/>
        <w:rPr>
          <w:noProof/>
          <w:sz w:val="22"/>
          <w:szCs w:val="22"/>
          <w:lang w:val="sr-Latn-ME"/>
        </w:rPr>
      </w:pPr>
      <w:r w:rsidRPr="004C73F1">
        <w:rPr>
          <w:noProof/>
          <w:sz w:val="22"/>
          <w:szCs w:val="22"/>
          <w:lang w:val="sr-Latn-ME"/>
        </w:rPr>
        <w:t>Tableta.</w:t>
      </w:r>
    </w:p>
    <w:p w14:paraId="1FF6EF25" w14:textId="77777777" w:rsidR="00D8305D" w:rsidRPr="004C73F1" w:rsidRDefault="00D8305D" w:rsidP="00016A48">
      <w:pPr>
        <w:jc w:val="both"/>
        <w:rPr>
          <w:noProof/>
          <w:sz w:val="22"/>
          <w:szCs w:val="22"/>
          <w:lang w:val="sr-Latn-ME"/>
        </w:rPr>
      </w:pPr>
    </w:p>
    <w:p w14:paraId="5F412087" w14:textId="77777777" w:rsidR="00D8305D" w:rsidRPr="004C73F1" w:rsidRDefault="00D8305D" w:rsidP="00016A48">
      <w:pPr>
        <w:jc w:val="both"/>
        <w:rPr>
          <w:noProof/>
          <w:sz w:val="22"/>
          <w:szCs w:val="22"/>
          <w:lang w:val="sr-Latn-ME"/>
        </w:rPr>
      </w:pPr>
      <w:r w:rsidRPr="004C73F1">
        <w:rPr>
          <w:noProof/>
          <w:sz w:val="22"/>
          <w:szCs w:val="22"/>
          <w:lang w:val="sr-Latn-ME"/>
        </w:rPr>
        <w:t>Actasulid tableta je okrugla, ravna, svijetložuta tableta sa podionom linijom na jednoj strani.</w:t>
      </w:r>
    </w:p>
    <w:p w14:paraId="6089BCD3" w14:textId="77777777" w:rsidR="00D8305D" w:rsidRPr="004C73F1" w:rsidRDefault="00D8305D" w:rsidP="00016A48">
      <w:pPr>
        <w:jc w:val="both"/>
        <w:rPr>
          <w:bCs/>
          <w:noProof/>
          <w:sz w:val="22"/>
          <w:szCs w:val="22"/>
          <w:lang w:val="sr-Latn-ME"/>
        </w:rPr>
      </w:pPr>
      <w:r w:rsidRPr="004C73F1">
        <w:rPr>
          <w:noProof/>
          <w:sz w:val="22"/>
          <w:szCs w:val="22"/>
          <w:lang w:val="sr-Latn-ME"/>
        </w:rPr>
        <w:t>Podiona linija nije namijenjena za lomljenje tablete.</w:t>
      </w:r>
    </w:p>
    <w:p w14:paraId="4ED8A2C7" w14:textId="595978C4" w:rsidR="00EC2532" w:rsidRDefault="00EC2532" w:rsidP="00016A48">
      <w:pPr>
        <w:jc w:val="both"/>
        <w:rPr>
          <w:bCs/>
          <w:sz w:val="22"/>
          <w:szCs w:val="22"/>
          <w:lang w:val="sr-Latn-ME"/>
        </w:rPr>
      </w:pPr>
    </w:p>
    <w:p w14:paraId="587AD3D0" w14:textId="77777777" w:rsidR="004C73F1" w:rsidRPr="00016A48" w:rsidRDefault="004C73F1" w:rsidP="00016A48">
      <w:pPr>
        <w:jc w:val="both"/>
        <w:rPr>
          <w:bCs/>
          <w:sz w:val="22"/>
          <w:szCs w:val="22"/>
          <w:lang w:val="sr-Latn-ME"/>
        </w:rPr>
      </w:pPr>
    </w:p>
    <w:p w14:paraId="3640E7CC" w14:textId="73094989" w:rsidR="00D8305D" w:rsidRPr="00016A48" w:rsidRDefault="00411B4B" w:rsidP="00016A48">
      <w:pPr>
        <w:tabs>
          <w:tab w:val="left" w:pos="540"/>
          <w:tab w:val="left" w:pos="569"/>
        </w:tabs>
        <w:jc w:val="both"/>
        <w:rPr>
          <w:b/>
          <w:bCs/>
          <w:sz w:val="22"/>
          <w:szCs w:val="22"/>
          <w:lang w:val="sr-Latn-ME"/>
        </w:rPr>
      </w:pPr>
      <w:r w:rsidRPr="00016A48">
        <w:rPr>
          <w:b/>
          <w:bCs/>
          <w:sz w:val="22"/>
          <w:szCs w:val="22"/>
          <w:lang w:val="sr-Latn-ME"/>
        </w:rPr>
        <w:t xml:space="preserve">4. </w:t>
      </w:r>
      <w:r w:rsidR="00480FB1" w:rsidRPr="00016A48">
        <w:rPr>
          <w:b/>
          <w:bCs/>
          <w:sz w:val="22"/>
          <w:szCs w:val="22"/>
          <w:lang w:val="sr-Latn-ME"/>
        </w:rPr>
        <w:tab/>
      </w:r>
      <w:r w:rsidRPr="00016A48">
        <w:rPr>
          <w:b/>
          <w:bCs/>
          <w:sz w:val="22"/>
          <w:szCs w:val="22"/>
          <w:lang w:val="sr-Latn-ME"/>
        </w:rPr>
        <w:t>KLINIČKI PODACI</w:t>
      </w:r>
    </w:p>
    <w:p w14:paraId="050AD52F" w14:textId="77777777" w:rsidR="00CD6F02" w:rsidRPr="00016A48" w:rsidRDefault="00CD6F02" w:rsidP="00016A48">
      <w:pPr>
        <w:tabs>
          <w:tab w:val="left" w:pos="540"/>
          <w:tab w:val="left" w:pos="569"/>
        </w:tabs>
        <w:jc w:val="both"/>
        <w:rPr>
          <w:bCs/>
          <w:sz w:val="22"/>
          <w:szCs w:val="22"/>
          <w:lang w:val="sr-Latn-ME"/>
        </w:rPr>
      </w:pPr>
    </w:p>
    <w:p w14:paraId="0BA1112B" w14:textId="4656F119" w:rsidR="00411B4B" w:rsidRPr="00016A48" w:rsidRDefault="00411B4B" w:rsidP="00016A48">
      <w:pPr>
        <w:tabs>
          <w:tab w:val="left" w:pos="540"/>
          <w:tab w:val="left" w:pos="569"/>
        </w:tabs>
        <w:jc w:val="both"/>
        <w:rPr>
          <w:b/>
          <w:bCs/>
          <w:sz w:val="22"/>
          <w:szCs w:val="22"/>
          <w:lang w:val="sr-Latn-ME"/>
        </w:rPr>
      </w:pPr>
      <w:r w:rsidRPr="00016A48">
        <w:rPr>
          <w:b/>
          <w:bCs/>
          <w:sz w:val="22"/>
          <w:szCs w:val="22"/>
          <w:lang w:val="sr-Latn-ME"/>
        </w:rPr>
        <w:t xml:space="preserve">4.1. </w:t>
      </w:r>
      <w:r w:rsidR="00480FB1" w:rsidRPr="00016A48">
        <w:rPr>
          <w:b/>
          <w:bCs/>
          <w:sz w:val="22"/>
          <w:szCs w:val="22"/>
          <w:lang w:val="sr-Latn-ME"/>
        </w:rPr>
        <w:tab/>
      </w:r>
      <w:r w:rsidRPr="00016A48">
        <w:rPr>
          <w:b/>
          <w:bCs/>
          <w:sz w:val="22"/>
          <w:szCs w:val="22"/>
          <w:lang w:val="sr-Latn-ME"/>
        </w:rPr>
        <w:t>Terapijske indikacije</w:t>
      </w:r>
    </w:p>
    <w:p w14:paraId="106C2E51" w14:textId="213991ED" w:rsidR="00D8305D" w:rsidRPr="00016A48" w:rsidRDefault="00D8305D" w:rsidP="00016A48">
      <w:pPr>
        <w:tabs>
          <w:tab w:val="left" w:pos="540"/>
          <w:tab w:val="left" w:pos="569"/>
        </w:tabs>
        <w:jc w:val="both"/>
        <w:rPr>
          <w:b/>
          <w:bCs/>
          <w:sz w:val="22"/>
          <w:szCs w:val="22"/>
          <w:lang w:val="sr-Latn-ME"/>
        </w:rPr>
      </w:pPr>
    </w:p>
    <w:p w14:paraId="0E4D62E0" w14:textId="599203F0" w:rsidR="00D8305D" w:rsidRPr="004C73F1" w:rsidRDefault="00D8305D" w:rsidP="00016A48">
      <w:pPr>
        <w:jc w:val="both"/>
        <w:rPr>
          <w:rFonts w:eastAsia="Calibri"/>
          <w:noProof/>
          <w:sz w:val="22"/>
          <w:szCs w:val="22"/>
          <w:lang w:val="sr-Latn-ME"/>
        </w:rPr>
      </w:pPr>
      <w:r w:rsidRPr="004C73F1">
        <w:rPr>
          <w:rFonts w:eastAsia="Calibri"/>
          <w:noProof/>
          <w:sz w:val="22"/>
          <w:szCs w:val="22"/>
          <w:lang w:val="sr-Latn-ME"/>
        </w:rPr>
        <w:t xml:space="preserve">Terapija akutnog bola (vidjeti </w:t>
      </w:r>
      <w:r w:rsidR="00953E75">
        <w:rPr>
          <w:rFonts w:eastAsia="Calibri"/>
          <w:noProof/>
          <w:sz w:val="22"/>
          <w:szCs w:val="22"/>
          <w:lang w:val="sr-Latn-ME"/>
        </w:rPr>
        <w:t>dio</w:t>
      </w:r>
      <w:r w:rsidRPr="004C73F1">
        <w:rPr>
          <w:rFonts w:eastAsia="Calibri"/>
          <w:noProof/>
          <w:sz w:val="22"/>
          <w:szCs w:val="22"/>
          <w:lang w:val="sr-Latn-ME"/>
        </w:rPr>
        <w:t xml:space="preserve"> 4.2)</w:t>
      </w:r>
    </w:p>
    <w:p w14:paraId="49D6F34E" w14:textId="64FDE3AE" w:rsidR="00D8305D" w:rsidRPr="004C73F1" w:rsidRDefault="00D8305D" w:rsidP="00016A48">
      <w:pPr>
        <w:jc w:val="both"/>
        <w:rPr>
          <w:rFonts w:eastAsia="Calibri"/>
          <w:noProof/>
          <w:sz w:val="22"/>
          <w:szCs w:val="22"/>
          <w:lang w:val="sr-Latn-ME"/>
        </w:rPr>
      </w:pPr>
      <w:r w:rsidRPr="004C73F1">
        <w:rPr>
          <w:rFonts w:eastAsia="Calibri"/>
          <w:noProof/>
          <w:sz w:val="22"/>
          <w:szCs w:val="22"/>
          <w:lang w:val="sr-Latn-ME"/>
        </w:rPr>
        <w:t>Primarna dismenoreja</w:t>
      </w:r>
      <w:r w:rsidR="0022129F" w:rsidRPr="004C73F1">
        <w:rPr>
          <w:rFonts w:eastAsia="Calibri"/>
          <w:noProof/>
          <w:sz w:val="22"/>
          <w:szCs w:val="22"/>
          <w:lang w:val="sr-Latn-ME"/>
        </w:rPr>
        <w:t>.</w:t>
      </w:r>
    </w:p>
    <w:p w14:paraId="5640DF8F" w14:textId="77777777" w:rsidR="00D8305D" w:rsidRPr="004C73F1" w:rsidRDefault="00D8305D" w:rsidP="00016A48">
      <w:pPr>
        <w:jc w:val="both"/>
        <w:rPr>
          <w:rFonts w:eastAsia="Calibri"/>
          <w:noProof/>
          <w:sz w:val="22"/>
          <w:szCs w:val="22"/>
          <w:lang w:val="sr-Latn-ME"/>
        </w:rPr>
      </w:pPr>
    </w:p>
    <w:p w14:paraId="11CD6431" w14:textId="77777777" w:rsidR="00D8305D" w:rsidRPr="004C73F1" w:rsidRDefault="00D8305D" w:rsidP="00016A48">
      <w:pPr>
        <w:jc w:val="both"/>
        <w:rPr>
          <w:rFonts w:eastAsia="Calibri"/>
          <w:noProof/>
          <w:sz w:val="22"/>
          <w:szCs w:val="22"/>
          <w:lang w:val="sr-Latn-ME"/>
        </w:rPr>
      </w:pPr>
      <w:r w:rsidRPr="004C73F1">
        <w:rPr>
          <w:rFonts w:eastAsia="Calibri"/>
          <w:noProof/>
          <w:sz w:val="22"/>
          <w:szCs w:val="22"/>
          <w:lang w:val="sr-Latn-ME"/>
        </w:rPr>
        <w:t>Nimesulid treba propisivati samo kao drugu liniju terapije.</w:t>
      </w:r>
    </w:p>
    <w:p w14:paraId="389FE2ED" w14:textId="51ADFBA8" w:rsidR="00D8305D" w:rsidRPr="004C73F1" w:rsidRDefault="00D8305D" w:rsidP="00016A48">
      <w:pPr>
        <w:jc w:val="both"/>
        <w:rPr>
          <w:bCs/>
          <w:noProof/>
          <w:sz w:val="22"/>
          <w:szCs w:val="22"/>
          <w:lang w:val="sr-Latn-ME"/>
        </w:rPr>
      </w:pPr>
      <w:r w:rsidRPr="004C73F1">
        <w:rPr>
          <w:rFonts w:eastAsia="Calibri"/>
          <w:noProof/>
          <w:sz w:val="22"/>
          <w:szCs w:val="22"/>
          <w:lang w:val="sr-Latn-ME"/>
        </w:rPr>
        <w:t xml:space="preserve">Odluka o propisivanju nimesulida mora biti zasnovana na procjeni ukupnog rizika za svakog pacijenta ponaosob (vidjeti </w:t>
      </w:r>
      <w:r w:rsidR="00953E75">
        <w:rPr>
          <w:rFonts w:eastAsia="Calibri"/>
          <w:noProof/>
          <w:sz w:val="22"/>
          <w:szCs w:val="22"/>
          <w:lang w:val="sr-Latn-ME"/>
        </w:rPr>
        <w:t>djelove</w:t>
      </w:r>
      <w:r w:rsidRPr="004C73F1">
        <w:rPr>
          <w:rFonts w:eastAsia="Calibri"/>
          <w:noProof/>
          <w:sz w:val="22"/>
          <w:szCs w:val="22"/>
          <w:lang w:val="sr-Latn-ME"/>
        </w:rPr>
        <w:t xml:space="preserve"> 4.3 i 4.4).</w:t>
      </w:r>
    </w:p>
    <w:p w14:paraId="3D1C4EBA" w14:textId="77777777" w:rsidR="00411B4B" w:rsidRPr="00016A48" w:rsidRDefault="00411B4B" w:rsidP="00016A48">
      <w:pPr>
        <w:tabs>
          <w:tab w:val="left" w:pos="540"/>
          <w:tab w:val="left" w:pos="569"/>
        </w:tabs>
        <w:jc w:val="both"/>
        <w:rPr>
          <w:bCs/>
          <w:sz w:val="22"/>
          <w:szCs w:val="22"/>
          <w:lang w:val="sr-Latn-ME"/>
        </w:rPr>
      </w:pPr>
    </w:p>
    <w:p w14:paraId="02050094" w14:textId="77777777" w:rsidR="00411B4B" w:rsidRPr="00016A48" w:rsidRDefault="00411B4B" w:rsidP="00016A48">
      <w:pPr>
        <w:tabs>
          <w:tab w:val="left" w:pos="540"/>
          <w:tab w:val="left" w:pos="569"/>
        </w:tabs>
        <w:jc w:val="both"/>
        <w:rPr>
          <w:b/>
          <w:bCs/>
          <w:sz w:val="22"/>
          <w:szCs w:val="22"/>
          <w:lang w:val="sr-Latn-ME"/>
        </w:rPr>
      </w:pPr>
      <w:r w:rsidRPr="00016A48">
        <w:rPr>
          <w:b/>
          <w:bCs/>
          <w:sz w:val="22"/>
          <w:szCs w:val="22"/>
          <w:lang w:val="sr-Latn-ME"/>
        </w:rPr>
        <w:t xml:space="preserve">4.2. </w:t>
      </w:r>
      <w:r w:rsidR="00480FB1" w:rsidRPr="00016A48">
        <w:rPr>
          <w:b/>
          <w:bCs/>
          <w:sz w:val="22"/>
          <w:szCs w:val="22"/>
          <w:lang w:val="sr-Latn-ME"/>
        </w:rPr>
        <w:tab/>
      </w:r>
      <w:r w:rsidRPr="00016A48">
        <w:rPr>
          <w:b/>
          <w:bCs/>
          <w:sz w:val="22"/>
          <w:szCs w:val="22"/>
          <w:lang w:val="sr-Latn-ME"/>
        </w:rPr>
        <w:t>Doziranje i način primjene</w:t>
      </w:r>
    </w:p>
    <w:p w14:paraId="1A4937E0" w14:textId="77F644B8" w:rsidR="00D8305D" w:rsidRPr="004C73F1" w:rsidRDefault="00D8305D" w:rsidP="00016A48">
      <w:pPr>
        <w:spacing w:before="240"/>
        <w:jc w:val="both"/>
        <w:rPr>
          <w:noProof/>
          <w:sz w:val="22"/>
          <w:szCs w:val="22"/>
          <w:lang w:val="sr-Latn-ME"/>
        </w:rPr>
      </w:pPr>
      <w:r w:rsidRPr="004C73F1">
        <w:rPr>
          <w:noProof/>
          <w:sz w:val="22"/>
          <w:szCs w:val="22"/>
          <w:lang w:val="sr-Latn-ME"/>
        </w:rPr>
        <w:t xml:space="preserve">Lijek Actasulid treba koristiti što je kraće moguće, u skladu sa kliničkim stanjem pacijenta. Neželjena dejstva se mogu svesti na najmanju mjeru korišćenjem minimalne efektivne doze u najkraćem periodu koji će omogućiti kontrolu simptoma (vidjeti </w:t>
      </w:r>
      <w:r w:rsidR="00953E75">
        <w:rPr>
          <w:noProof/>
          <w:sz w:val="22"/>
          <w:szCs w:val="22"/>
          <w:lang w:val="sr-Latn-ME"/>
        </w:rPr>
        <w:t>dio</w:t>
      </w:r>
      <w:r w:rsidRPr="004C73F1">
        <w:rPr>
          <w:noProof/>
          <w:sz w:val="22"/>
          <w:szCs w:val="22"/>
          <w:lang w:val="sr-Latn-ME"/>
        </w:rPr>
        <w:t xml:space="preserve"> 4.4).</w:t>
      </w:r>
    </w:p>
    <w:p w14:paraId="05F13E82" w14:textId="77777777" w:rsidR="00D8305D" w:rsidRPr="004C73F1" w:rsidRDefault="00D8305D" w:rsidP="00016A48">
      <w:pPr>
        <w:jc w:val="both"/>
        <w:rPr>
          <w:noProof/>
          <w:sz w:val="22"/>
          <w:szCs w:val="22"/>
          <w:lang w:val="sr-Latn-ME"/>
        </w:rPr>
      </w:pPr>
    </w:p>
    <w:p w14:paraId="1EE38A9C" w14:textId="53CF1A29" w:rsidR="00D8305D" w:rsidRPr="004C73F1" w:rsidRDefault="00D8305D" w:rsidP="00016A48">
      <w:pPr>
        <w:jc w:val="both"/>
        <w:rPr>
          <w:noProof/>
          <w:sz w:val="22"/>
          <w:szCs w:val="22"/>
          <w:lang w:val="sr-Latn-ME"/>
        </w:rPr>
      </w:pPr>
      <w:r w:rsidRPr="004C73F1">
        <w:rPr>
          <w:noProof/>
          <w:sz w:val="22"/>
          <w:szCs w:val="22"/>
          <w:lang w:val="sr-Latn-ME"/>
        </w:rPr>
        <w:t>Maksimalna dužina ciklusa liječenja nimesulidom je 15 dana.</w:t>
      </w:r>
    </w:p>
    <w:p w14:paraId="66D59F81" w14:textId="77777777" w:rsidR="00452E9D" w:rsidRPr="00016A48" w:rsidRDefault="00452E9D" w:rsidP="00016A48">
      <w:pPr>
        <w:tabs>
          <w:tab w:val="left" w:pos="540"/>
          <w:tab w:val="left" w:pos="569"/>
        </w:tabs>
        <w:jc w:val="both"/>
        <w:rPr>
          <w:bCs/>
          <w:sz w:val="22"/>
          <w:szCs w:val="22"/>
          <w:u w:val="single"/>
          <w:lang w:val="sr-Latn-ME"/>
        </w:rPr>
      </w:pPr>
    </w:p>
    <w:p w14:paraId="671CE708" w14:textId="77777777" w:rsidR="007C090F" w:rsidRPr="00716B7D" w:rsidRDefault="007C090F" w:rsidP="007C090F">
      <w:pPr>
        <w:tabs>
          <w:tab w:val="left" w:pos="540"/>
          <w:tab w:val="left" w:pos="569"/>
        </w:tabs>
        <w:jc w:val="both"/>
        <w:rPr>
          <w:bCs/>
          <w:sz w:val="22"/>
          <w:szCs w:val="22"/>
          <w:u w:val="single"/>
          <w:lang w:val="sr-Latn-ME"/>
        </w:rPr>
      </w:pPr>
      <w:r w:rsidRPr="00716B7D">
        <w:rPr>
          <w:bCs/>
          <w:sz w:val="22"/>
          <w:szCs w:val="22"/>
          <w:u w:val="single"/>
          <w:lang w:val="sr-Latn-ME"/>
        </w:rPr>
        <w:t>Doziranje</w:t>
      </w:r>
    </w:p>
    <w:p w14:paraId="5513922B" w14:textId="5AC5E767" w:rsidR="00452E9D" w:rsidRPr="00016A48" w:rsidRDefault="00452E9D" w:rsidP="00016A48">
      <w:pPr>
        <w:tabs>
          <w:tab w:val="left" w:pos="540"/>
          <w:tab w:val="left" w:pos="569"/>
        </w:tabs>
        <w:jc w:val="both"/>
        <w:rPr>
          <w:bCs/>
          <w:sz w:val="22"/>
          <w:szCs w:val="22"/>
          <w:lang w:val="sr-Latn-ME"/>
        </w:rPr>
      </w:pPr>
    </w:p>
    <w:p w14:paraId="6242EC96" w14:textId="77777777" w:rsidR="00D8305D" w:rsidRPr="00016A48" w:rsidRDefault="00D8305D" w:rsidP="00016A48">
      <w:pPr>
        <w:jc w:val="both"/>
        <w:rPr>
          <w:i/>
          <w:noProof/>
          <w:sz w:val="22"/>
          <w:szCs w:val="22"/>
          <w:lang w:val="sr-Latn-ME"/>
        </w:rPr>
      </w:pPr>
      <w:r w:rsidRPr="00016A48">
        <w:rPr>
          <w:i/>
          <w:noProof/>
          <w:sz w:val="22"/>
          <w:szCs w:val="22"/>
          <w:lang w:val="sr-Latn-ME"/>
        </w:rPr>
        <w:t>Odrasli:</w:t>
      </w:r>
    </w:p>
    <w:p w14:paraId="3C7B15BA" w14:textId="77777777" w:rsidR="00D8305D" w:rsidRPr="004C73F1" w:rsidRDefault="00D8305D" w:rsidP="00016A48">
      <w:pPr>
        <w:jc w:val="both"/>
        <w:rPr>
          <w:noProof/>
          <w:sz w:val="22"/>
          <w:szCs w:val="22"/>
          <w:lang w:val="sr-Latn-ME"/>
        </w:rPr>
      </w:pPr>
      <w:r w:rsidRPr="004C73F1">
        <w:rPr>
          <w:noProof/>
          <w:sz w:val="22"/>
          <w:szCs w:val="22"/>
          <w:lang w:val="sr-Latn-ME"/>
        </w:rPr>
        <w:t>Jedna tableta (100 mg), dva puta dnevno, poslije obroka.</w:t>
      </w:r>
    </w:p>
    <w:p w14:paraId="58FD553D" w14:textId="77777777" w:rsidR="00D8305D" w:rsidRPr="004C73F1" w:rsidRDefault="00D8305D" w:rsidP="00016A48">
      <w:pPr>
        <w:jc w:val="both"/>
        <w:rPr>
          <w:noProof/>
          <w:sz w:val="22"/>
          <w:szCs w:val="22"/>
          <w:lang w:val="sr-Latn-ME"/>
        </w:rPr>
      </w:pPr>
    </w:p>
    <w:p w14:paraId="09BBE8BE" w14:textId="77777777" w:rsidR="00D8305D" w:rsidRPr="00016A48" w:rsidRDefault="00D8305D" w:rsidP="00016A48">
      <w:pPr>
        <w:jc w:val="both"/>
        <w:rPr>
          <w:i/>
          <w:noProof/>
          <w:sz w:val="22"/>
          <w:szCs w:val="22"/>
          <w:lang w:val="sr-Latn-ME"/>
        </w:rPr>
      </w:pPr>
      <w:r w:rsidRPr="00016A48">
        <w:rPr>
          <w:i/>
          <w:noProof/>
          <w:sz w:val="22"/>
          <w:szCs w:val="22"/>
          <w:lang w:val="sr-Latn-ME"/>
        </w:rPr>
        <w:t>Starije osobe:</w:t>
      </w:r>
    </w:p>
    <w:p w14:paraId="08DC83DD" w14:textId="3CA5F83D" w:rsidR="00D8305D" w:rsidRPr="004C73F1" w:rsidRDefault="00D8305D" w:rsidP="00016A48">
      <w:pPr>
        <w:jc w:val="both"/>
        <w:rPr>
          <w:noProof/>
          <w:sz w:val="22"/>
          <w:szCs w:val="22"/>
          <w:lang w:val="sr-Latn-ME"/>
        </w:rPr>
      </w:pPr>
      <w:r w:rsidRPr="004C73F1">
        <w:rPr>
          <w:noProof/>
          <w:sz w:val="22"/>
          <w:szCs w:val="22"/>
          <w:lang w:val="sr-Latn-ME"/>
        </w:rPr>
        <w:t xml:space="preserve">Kod starijih pacijenata nema potrebe smanjivati dnevnu dozu (vidjeti </w:t>
      </w:r>
      <w:r w:rsidR="00953E75">
        <w:rPr>
          <w:noProof/>
          <w:sz w:val="22"/>
          <w:szCs w:val="22"/>
          <w:lang w:val="sr-Latn-ME"/>
        </w:rPr>
        <w:t>dio</w:t>
      </w:r>
      <w:r w:rsidRPr="004C73F1">
        <w:rPr>
          <w:noProof/>
          <w:sz w:val="22"/>
          <w:szCs w:val="22"/>
          <w:lang w:val="sr-Latn-ME"/>
        </w:rPr>
        <w:t xml:space="preserve"> 5.2).</w:t>
      </w:r>
    </w:p>
    <w:p w14:paraId="0EBB69AA" w14:textId="77777777" w:rsidR="00D8305D" w:rsidRPr="004C73F1" w:rsidRDefault="00D8305D" w:rsidP="00016A48">
      <w:pPr>
        <w:jc w:val="both"/>
        <w:rPr>
          <w:noProof/>
          <w:sz w:val="22"/>
          <w:szCs w:val="22"/>
          <w:lang w:val="sr-Latn-ME"/>
        </w:rPr>
      </w:pPr>
    </w:p>
    <w:p w14:paraId="46D150F6" w14:textId="77777777" w:rsidR="00D8305D" w:rsidRPr="00016A48" w:rsidRDefault="00D8305D" w:rsidP="00016A48">
      <w:pPr>
        <w:jc w:val="both"/>
        <w:rPr>
          <w:i/>
          <w:noProof/>
          <w:sz w:val="22"/>
          <w:szCs w:val="22"/>
          <w:lang w:val="sr-Latn-ME"/>
        </w:rPr>
      </w:pPr>
      <w:r w:rsidRPr="00016A48">
        <w:rPr>
          <w:i/>
          <w:noProof/>
          <w:sz w:val="22"/>
          <w:szCs w:val="22"/>
          <w:lang w:val="sr-Latn-ME"/>
        </w:rPr>
        <w:t>Djeca (</w:t>
      </w:r>
      <w:r w:rsidRPr="00016A48">
        <w:rPr>
          <w:i/>
          <w:noProof/>
          <w:sz w:val="22"/>
          <w:szCs w:val="22"/>
          <w:lang w:val="sr-Latn-ME"/>
        </w:rPr>
        <w:sym w:font="Symbol" w:char="F03C"/>
      </w:r>
      <w:r w:rsidRPr="00016A48">
        <w:rPr>
          <w:i/>
          <w:noProof/>
          <w:sz w:val="22"/>
          <w:szCs w:val="22"/>
          <w:lang w:val="sr-Latn-ME"/>
        </w:rPr>
        <w:t xml:space="preserve"> 12 godina):</w:t>
      </w:r>
    </w:p>
    <w:p w14:paraId="671BBBAA" w14:textId="463120B7" w:rsidR="00D8305D" w:rsidRPr="004C73F1" w:rsidRDefault="00D8305D" w:rsidP="00016A48">
      <w:pPr>
        <w:jc w:val="both"/>
        <w:rPr>
          <w:noProof/>
          <w:sz w:val="22"/>
          <w:szCs w:val="22"/>
          <w:lang w:val="sr-Latn-ME"/>
        </w:rPr>
      </w:pPr>
      <w:r w:rsidRPr="004C73F1">
        <w:rPr>
          <w:noProof/>
          <w:sz w:val="22"/>
          <w:szCs w:val="22"/>
          <w:lang w:val="sr-Latn-ME"/>
        </w:rPr>
        <w:t xml:space="preserve">Lijek Actasulid je kontraindikovan u ovoj populaciji pacijenata (vidjeti </w:t>
      </w:r>
      <w:r w:rsidR="00953E75">
        <w:rPr>
          <w:noProof/>
          <w:sz w:val="22"/>
          <w:szCs w:val="22"/>
          <w:lang w:val="sr-Latn-ME"/>
        </w:rPr>
        <w:t>dio</w:t>
      </w:r>
      <w:r w:rsidRPr="004C73F1">
        <w:rPr>
          <w:noProof/>
          <w:sz w:val="22"/>
          <w:szCs w:val="22"/>
          <w:lang w:val="sr-Latn-ME"/>
        </w:rPr>
        <w:t xml:space="preserve"> 4.3).</w:t>
      </w:r>
    </w:p>
    <w:p w14:paraId="2DFB61D8" w14:textId="77777777" w:rsidR="00D8305D" w:rsidRPr="004C73F1" w:rsidRDefault="00D8305D" w:rsidP="00016A48">
      <w:pPr>
        <w:jc w:val="both"/>
        <w:rPr>
          <w:noProof/>
          <w:sz w:val="22"/>
          <w:szCs w:val="22"/>
          <w:lang w:val="sr-Latn-ME"/>
        </w:rPr>
      </w:pPr>
    </w:p>
    <w:p w14:paraId="1FE56354" w14:textId="77777777" w:rsidR="00D8305D" w:rsidRPr="00016A48" w:rsidRDefault="00D8305D" w:rsidP="00016A48">
      <w:pPr>
        <w:jc w:val="both"/>
        <w:rPr>
          <w:i/>
          <w:noProof/>
          <w:sz w:val="22"/>
          <w:szCs w:val="22"/>
          <w:lang w:val="sr-Latn-ME"/>
        </w:rPr>
      </w:pPr>
      <w:r w:rsidRPr="00016A48">
        <w:rPr>
          <w:i/>
          <w:noProof/>
          <w:sz w:val="22"/>
          <w:szCs w:val="22"/>
          <w:lang w:val="sr-Latn-ME"/>
        </w:rPr>
        <w:t>Adolescenti (uzrasta od 12 do 18 godina):</w:t>
      </w:r>
    </w:p>
    <w:p w14:paraId="3E204869" w14:textId="77777777" w:rsidR="00D8305D" w:rsidRPr="004C73F1" w:rsidRDefault="00D8305D" w:rsidP="00016A48">
      <w:pPr>
        <w:jc w:val="both"/>
        <w:rPr>
          <w:noProof/>
          <w:sz w:val="22"/>
          <w:szCs w:val="22"/>
          <w:lang w:val="sr-Latn-ME"/>
        </w:rPr>
      </w:pPr>
      <w:r w:rsidRPr="004C73F1">
        <w:rPr>
          <w:noProof/>
          <w:sz w:val="22"/>
          <w:szCs w:val="22"/>
          <w:lang w:val="sr-Latn-ME"/>
        </w:rPr>
        <w:t>Na osnovu kinetičkog profila odraslih i farmakodinamskih karakteristika nimesulida, nije neophodno prilagođavanje doze kod ovih pacijenata.</w:t>
      </w:r>
    </w:p>
    <w:p w14:paraId="7786B524" w14:textId="77777777" w:rsidR="00D8305D" w:rsidRPr="004C73F1" w:rsidRDefault="00D8305D" w:rsidP="00016A48">
      <w:pPr>
        <w:jc w:val="both"/>
        <w:rPr>
          <w:noProof/>
          <w:sz w:val="22"/>
          <w:szCs w:val="22"/>
          <w:lang w:val="sr-Latn-ME"/>
        </w:rPr>
      </w:pPr>
    </w:p>
    <w:p w14:paraId="05E00D7C" w14:textId="7261DC59" w:rsidR="00D8305D" w:rsidRPr="00016A48" w:rsidRDefault="00D8305D" w:rsidP="00016A48">
      <w:pPr>
        <w:jc w:val="both"/>
        <w:rPr>
          <w:i/>
          <w:noProof/>
          <w:sz w:val="22"/>
          <w:szCs w:val="22"/>
          <w:lang w:val="sr-Latn-ME"/>
        </w:rPr>
      </w:pPr>
      <w:r w:rsidRPr="00016A48">
        <w:rPr>
          <w:i/>
          <w:noProof/>
          <w:sz w:val="22"/>
          <w:szCs w:val="22"/>
          <w:lang w:val="sr-Latn-ME"/>
        </w:rPr>
        <w:t>Oštećenje funkcije bubrega:</w:t>
      </w:r>
    </w:p>
    <w:p w14:paraId="0F818A77" w14:textId="65C0DD2D" w:rsidR="00D8305D" w:rsidRPr="004C73F1" w:rsidRDefault="00D8305D" w:rsidP="00016A48">
      <w:pPr>
        <w:jc w:val="both"/>
        <w:rPr>
          <w:noProof/>
          <w:sz w:val="22"/>
          <w:szCs w:val="22"/>
          <w:lang w:val="sr-Latn-ME"/>
        </w:rPr>
      </w:pPr>
      <w:r w:rsidRPr="004C73F1">
        <w:rPr>
          <w:noProof/>
          <w:sz w:val="22"/>
          <w:szCs w:val="22"/>
          <w:lang w:val="sr-Latn-ME"/>
        </w:rPr>
        <w:t xml:space="preserve">Na osnovu farmakokinetike, nije neophodno prilagođavanje doze kod pacijenata sa blagim do umjerenim oštećenjem funkcije bubrega (klirens kreatinina 30-80 mL/min), dok je lijek Actasulid kontraindikovan u slučaju teškog oštećenja funkcije bubrega (klirens kreatinina </w:t>
      </w:r>
      <w:r w:rsidRPr="004C73F1">
        <w:rPr>
          <w:noProof/>
          <w:sz w:val="22"/>
          <w:szCs w:val="22"/>
          <w:lang w:val="sr-Latn-ME"/>
        </w:rPr>
        <w:sym w:font="Symbol" w:char="F03C"/>
      </w:r>
      <w:r w:rsidRPr="004C73F1">
        <w:rPr>
          <w:noProof/>
          <w:sz w:val="22"/>
          <w:szCs w:val="22"/>
          <w:lang w:val="sr-Latn-ME"/>
        </w:rPr>
        <w:t xml:space="preserve"> 30 mL/min) (vidjeti </w:t>
      </w:r>
      <w:r w:rsidR="00953E75">
        <w:rPr>
          <w:noProof/>
          <w:sz w:val="22"/>
          <w:szCs w:val="22"/>
          <w:lang w:val="sr-Latn-ME"/>
        </w:rPr>
        <w:t>djelove</w:t>
      </w:r>
      <w:r w:rsidRPr="004C73F1">
        <w:rPr>
          <w:noProof/>
          <w:sz w:val="22"/>
          <w:szCs w:val="22"/>
          <w:lang w:val="sr-Latn-ME"/>
        </w:rPr>
        <w:t xml:space="preserve"> 4.3 i 5.2).</w:t>
      </w:r>
    </w:p>
    <w:p w14:paraId="77A9C3A7" w14:textId="77777777" w:rsidR="00D8305D" w:rsidRPr="004C73F1" w:rsidRDefault="00D8305D" w:rsidP="00016A48">
      <w:pPr>
        <w:jc w:val="both"/>
        <w:rPr>
          <w:noProof/>
          <w:sz w:val="22"/>
          <w:szCs w:val="22"/>
          <w:u w:val="single"/>
          <w:lang w:val="sr-Latn-ME"/>
        </w:rPr>
      </w:pPr>
    </w:p>
    <w:p w14:paraId="46C3E85C" w14:textId="77777777" w:rsidR="00D8305D" w:rsidRPr="00016A48" w:rsidRDefault="00D8305D" w:rsidP="00016A48">
      <w:pPr>
        <w:jc w:val="both"/>
        <w:rPr>
          <w:i/>
          <w:noProof/>
          <w:sz w:val="22"/>
          <w:szCs w:val="22"/>
          <w:lang w:val="sr-Latn-ME"/>
        </w:rPr>
      </w:pPr>
      <w:r w:rsidRPr="00016A48">
        <w:rPr>
          <w:i/>
          <w:noProof/>
          <w:sz w:val="22"/>
          <w:szCs w:val="22"/>
          <w:lang w:val="sr-Latn-ME"/>
        </w:rPr>
        <w:t>Oštećenje funkcije jetre:</w:t>
      </w:r>
    </w:p>
    <w:p w14:paraId="754B3BD2" w14:textId="32F1F93D" w:rsidR="00D8305D" w:rsidRDefault="00D8305D" w:rsidP="00016A48">
      <w:pPr>
        <w:spacing w:after="240"/>
        <w:jc w:val="both"/>
        <w:rPr>
          <w:noProof/>
          <w:sz w:val="22"/>
          <w:szCs w:val="22"/>
          <w:lang w:val="sr-Latn-ME"/>
        </w:rPr>
      </w:pPr>
      <w:r w:rsidRPr="004C73F1">
        <w:rPr>
          <w:noProof/>
          <w:sz w:val="22"/>
          <w:szCs w:val="22"/>
          <w:lang w:val="sr-Latn-ME"/>
        </w:rPr>
        <w:t xml:space="preserve">Primjena lijeka Actasulid je kontraindikovana kod pacijenata sa oštećenjem funkcije jetre (vidjeti </w:t>
      </w:r>
      <w:r w:rsidR="00953E75">
        <w:rPr>
          <w:noProof/>
          <w:sz w:val="22"/>
          <w:szCs w:val="22"/>
          <w:lang w:val="sr-Latn-ME"/>
        </w:rPr>
        <w:t>djelove</w:t>
      </w:r>
      <w:r w:rsidRPr="004C73F1">
        <w:rPr>
          <w:noProof/>
          <w:sz w:val="22"/>
          <w:szCs w:val="22"/>
          <w:lang w:val="sr-Latn-ME"/>
        </w:rPr>
        <w:t xml:space="preserve"> 4.3 i 5.2).</w:t>
      </w:r>
    </w:p>
    <w:p w14:paraId="31B9D29C" w14:textId="630BAFFE" w:rsidR="009753F9" w:rsidRPr="00016A48" w:rsidRDefault="009753F9" w:rsidP="00016A48">
      <w:pPr>
        <w:spacing w:after="240"/>
        <w:jc w:val="both"/>
        <w:rPr>
          <w:noProof/>
          <w:sz w:val="22"/>
          <w:szCs w:val="22"/>
          <w:u w:val="single"/>
          <w:lang w:val="sr-Latn-ME"/>
        </w:rPr>
      </w:pPr>
      <w:r w:rsidRPr="00016A48">
        <w:rPr>
          <w:noProof/>
          <w:sz w:val="22"/>
          <w:szCs w:val="22"/>
          <w:u w:val="single"/>
          <w:lang w:val="sr-Latn-ME"/>
        </w:rPr>
        <w:t>Način primjene</w:t>
      </w:r>
    </w:p>
    <w:p w14:paraId="00A0691D" w14:textId="031E1B66" w:rsidR="009753F9" w:rsidRPr="004C73F1" w:rsidRDefault="009753F9" w:rsidP="00016A48">
      <w:pPr>
        <w:spacing w:after="240"/>
        <w:jc w:val="both"/>
        <w:rPr>
          <w:noProof/>
          <w:sz w:val="22"/>
          <w:szCs w:val="22"/>
          <w:lang w:val="sr-Latn-ME"/>
        </w:rPr>
      </w:pPr>
      <w:r>
        <w:rPr>
          <w:noProof/>
          <w:sz w:val="22"/>
          <w:szCs w:val="22"/>
          <w:lang w:val="sr-Latn-ME"/>
        </w:rPr>
        <w:t>Za oralnu primjenu. Preporučuje se da se lijek Actasulid 100 mg tableta uzima poslije obroka.</w:t>
      </w:r>
    </w:p>
    <w:p w14:paraId="6ADB692A" w14:textId="7D994101" w:rsidR="00411B4B" w:rsidRPr="00016A48" w:rsidRDefault="00411B4B" w:rsidP="00016A48">
      <w:pPr>
        <w:tabs>
          <w:tab w:val="left" w:pos="540"/>
          <w:tab w:val="left" w:pos="569"/>
        </w:tabs>
        <w:jc w:val="both"/>
        <w:rPr>
          <w:b/>
          <w:bCs/>
          <w:sz w:val="22"/>
          <w:szCs w:val="22"/>
          <w:lang w:val="sr-Latn-ME"/>
        </w:rPr>
      </w:pPr>
      <w:r w:rsidRPr="00016A48">
        <w:rPr>
          <w:b/>
          <w:bCs/>
          <w:sz w:val="22"/>
          <w:szCs w:val="22"/>
          <w:lang w:val="sr-Latn-ME"/>
        </w:rPr>
        <w:t xml:space="preserve">4.3. </w:t>
      </w:r>
      <w:r w:rsidR="00480FB1" w:rsidRPr="00016A48">
        <w:rPr>
          <w:b/>
          <w:bCs/>
          <w:sz w:val="22"/>
          <w:szCs w:val="22"/>
          <w:lang w:val="sr-Latn-ME"/>
        </w:rPr>
        <w:tab/>
      </w:r>
      <w:r w:rsidRPr="00016A48">
        <w:rPr>
          <w:b/>
          <w:bCs/>
          <w:sz w:val="22"/>
          <w:szCs w:val="22"/>
          <w:lang w:val="sr-Latn-ME"/>
        </w:rPr>
        <w:t>Kontraindikacije</w:t>
      </w:r>
    </w:p>
    <w:p w14:paraId="362EE63A" w14:textId="77777777" w:rsidR="00D8305D" w:rsidRPr="004C73F1" w:rsidRDefault="00D8305D" w:rsidP="00016A48">
      <w:pPr>
        <w:jc w:val="both"/>
        <w:rPr>
          <w:bCs/>
          <w:noProof/>
          <w:sz w:val="22"/>
          <w:szCs w:val="22"/>
          <w:lang w:val="sr-Latn-ME"/>
        </w:rPr>
      </w:pPr>
    </w:p>
    <w:p w14:paraId="40431C0E" w14:textId="07F37699"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 xml:space="preserve">Preosjetljivost na nimesulid ili bilo koju od pomoćnih supstanci navedenih u </w:t>
      </w:r>
      <w:r w:rsidR="00953E75">
        <w:rPr>
          <w:noProof/>
          <w:sz w:val="22"/>
          <w:szCs w:val="22"/>
          <w:lang w:val="sr-Latn-ME"/>
        </w:rPr>
        <w:t xml:space="preserve">dijelu </w:t>
      </w:r>
      <w:r w:rsidRPr="004C73F1">
        <w:rPr>
          <w:noProof/>
          <w:sz w:val="22"/>
          <w:szCs w:val="22"/>
          <w:lang w:val="sr-Latn-ME"/>
        </w:rPr>
        <w:t xml:space="preserve"> 6.1.</w:t>
      </w:r>
    </w:p>
    <w:p w14:paraId="69982EE2" w14:textId="5D649873"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Reakcije preosjetljivosti u anamnezi (npr. bronhospazam, rinitis, urtikarija, nazalni polipi) poslije primjene acetilsalicilne kiseline ili drugih nesteroidnih antiinflamatornih ljekova</w:t>
      </w:r>
      <w:r w:rsidR="00C87E9C" w:rsidRPr="004C73F1">
        <w:rPr>
          <w:noProof/>
          <w:sz w:val="22"/>
          <w:szCs w:val="22"/>
          <w:lang w:val="sr-Latn-ME"/>
        </w:rPr>
        <w:t>.</w:t>
      </w:r>
    </w:p>
    <w:p w14:paraId="0E4B803A" w14:textId="6BCE82A5"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Hepatotoksične reakcije na nimesulid u anamnezi</w:t>
      </w:r>
      <w:r w:rsidR="00C87E9C" w:rsidRPr="004C73F1">
        <w:rPr>
          <w:noProof/>
          <w:sz w:val="22"/>
          <w:szCs w:val="22"/>
          <w:lang w:val="sr-Latn-ME"/>
        </w:rPr>
        <w:t>.</w:t>
      </w:r>
    </w:p>
    <w:p w14:paraId="0182E8AC" w14:textId="34EBE85F"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Istovremena izloženost drugim potencijalno hepatotoksičnim ljekovima</w:t>
      </w:r>
      <w:r w:rsidR="00C87E9C" w:rsidRPr="004C73F1">
        <w:rPr>
          <w:noProof/>
          <w:sz w:val="22"/>
          <w:szCs w:val="22"/>
          <w:lang w:val="sr-Latn-ME"/>
        </w:rPr>
        <w:t>.</w:t>
      </w:r>
    </w:p>
    <w:p w14:paraId="1624B96C" w14:textId="03ADFE8D"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Alkoholizam i zavisnost od psihoaktivnih supstanci</w:t>
      </w:r>
      <w:r w:rsidR="00C87E9C" w:rsidRPr="004C73F1">
        <w:rPr>
          <w:noProof/>
          <w:sz w:val="22"/>
          <w:szCs w:val="22"/>
          <w:lang w:val="sr-Latn-ME"/>
        </w:rPr>
        <w:t>.</w:t>
      </w:r>
    </w:p>
    <w:p w14:paraId="19EA1AC9" w14:textId="03F5CC85"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Gastrointestinalna krvarenja u prošlosti ili perforacije povezane sa prethodnom primjenom NSAIL</w:t>
      </w:r>
      <w:r w:rsidR="00C87E9C" w:rsidRPr="004C73F1">
        <w:rPr>
          <w:noProof/>
          <w:sz w:val="22"/>
          <w:szCs w:val="22"/>
          <w:lang w:val="sr-Latn-ME"/>
        </w:rPr>
        <w:t>.</w:t>
      </w:r>
    </w:p>
    <w:p w14:paraId="451258FD" w14:textId="75E49D0F"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Aktivni ulkus želuca ili dvanaestopalačnog crijeva ili rekurentne ulceracije/hemoragije želuca u anamnezi (dvije ili više epizoda ulceracija ili krvarenja)</w:t>
      </w:r>
      <w:r w:rsidR="00C87E9C" w:rsidRPr="004C73F1">
        <w:rPr>
          <w:noProof/>
          <w:sz w:val="22"/>
          <w:szCs w:val="22"/>
          <w:lang w:val="sr-Latn-ME"/>
        </w:rPr>
        <w:t>.</w:t>
      </w:r>
    </w:p>
    <w:p w14:paraId="6BECBA70" w14:textId="3EA0D91F"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Cerebrovaskularno krvarenje ili drugo aktivno krvarenje ili hematološki poremećaji</w:t>
      </w:r>
      <w:r w:rsidR="00C87E9C" w:rsidRPr="004C73F1">
        <w:rPr>
          <w:noProof/>
          <w:sz w:val="22"/>
          <w:szCs w:val="22"/>
          <w:lang w:val="sr-Latn-ME"/>
        </w:rPr>
        <w:t>.</w:t>
      </w:r>
    </w:p>
    <w:p w14:paraId="73B938A5" w14:textId="2A8DA22C" w:rsidR="00D8305D" w:rsidRPr="004C73F1" w:rsidRDefault="00C87E9C" w:rsidP="006B608B">
      <w:pPr>
        <w:numPr>
          <w:ilvl w:val="0"/>
          <w:numId w:val="12"/>
        </w:numPr>
        <w:ind w:left="709" w:hanging="425"/>
        <w:jc w:val="both"/>
        <w:rPr>
          <w:noProof/>
          <w:sz w:val="22"/>
          <w:szCs w:val="22"/>
          <w:lang w:val="sr-Latn-ME"/>
        </w:rPr>
      </w:pPr>
      <w:r w:rsidRPr="004C73F1">
        <w:rPr>
          <w:noProof/>
          <w:sz w:val="22"/>
          <w:szCs w:val="22"/>
          <w:lang w:val="sr-Latn-ME"/>
        </w:rPr>
        <w:t xml:space="preserve">Teški </w:t>
      </w:r>
      <w:r w:rsidR="00D8305D" w:rsidRPr="004C73F1">
        <w:rPr>
          <w:noProof/>
          <w:sz w:val="22"/>
          <w:szCs w:val="22"/>
          <w:lang w:val="sr-Latn-ME"/>
        </w:rPr>
        <w:t>poremećaji koagulacije</w:t>
      </w:r>
      <w:r w:rsidRPr="004C73F1">
        <w:rPr>
          <w:noProof/>
          <w:sz w:val="22"/>
          <w:szCs w:val="22"/>
          <w:lang w:val="sr-Latn-ME"/>
        </w:rPr>
        <w:t>.</w:t>
      </w:r>
    </w:p>
    <w:p w14:paraId="23BF09C1" w14:textId="4194FADC"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Težak stepen srčane insuficijencije</w:t>
      </w:r>
      <w:r w:rsidR="00C87E9C" w:rsidRPr="004C73F1">
        <w:rPr>
          <w:noProof/>
          <w:sz w:val="22"/>
          <w:szCs w:val="22"/>
          <w:lang w:val="sr-Latn-ME"/>
        </w:rPr>
        <w:t>.</w:t>
      </w:r>
    </w:p>
    <w:p w14:paraId="72E5F5AB" w14:textId="4AC95934" w:rsidR="00D8305D" w:rsidRPr="004C73F1" w:rsidRDefault="00C87E9C" w:rsidP="006B608B">
      <w:pPr>
        <w:numPr>
          <w:ilvl w:val="0"/>
          <w:numId w:val="12"/>
        </w:numPr>
        <w:ind w:left="709" w:hanging="425"/>
        <w:jc w:val="both"/>
        <w:rPr>
          <w:noProof/>
          <w:sz w:val="22"/>
          <w:szCs w:val="22"/>
          <w:lang w:val="sr-Latn-ME"/>
        </w:rPr>
      </w:pPr>
      <w:r w:rsidRPr="004C73F1">
        <w:rPr>
          <w:noProof/>
          <w:sz w:val="22"/>
          <w:szCs w:val="22"/>
          <w:lang w:val="sr-Latn-ME"/>
        </w:rPr>
        <w:t xml:space="preserve">Teško </w:t>
      </w:r>
      <w:r w:rsidR="00D8305D" w:rsidRPr="004C73F1">
        <w:rPr>
          <w:noProof/>
          <w:sz w:val="22"/>
          <w:szCs w:val="22"/>
          <w:lang w:val="sr-Latn-ME"/>
        </w:rPr>
        <w:t>oštećenje funkcije bubrega</w:t>
      </w:r>
      <w:r w:rsidRPr="004C73F1">
        <w:rPr>
          <w:noProof/>
          <w:sz w:val="22"/>
          <w:szCs w:val="22"/>
          <w:lang w:val="sr-Latn-ME"/>
        </w:rPr>
        <w:t>.</w:t>
      </w:r>
    </w:p>
    <w:p w14:paraId="7B0EA90A" w14:textId="1C29A168"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Oštećenje funkcije jetre</w:t>
      </w:r>
      <w:r w:rsidR="00C87E9C" w:rsidRPr="004C73F1">
        <w:rPr>
          <w:noProof/>
          <w:sz w:val="22"/>
          <w:szCs w:val="22"/>
          <w:lang w:val="sr-Latn-ME"/>
        </w:rPr>
        <w:t>.</w:t>
      </w:r>
    </w:p>
    <w:p w14:paraId="7C77D1A6" w14:textId="5B94CCF9" w:rsidR="00D8305D" w:rsidRPr="004C73F1" w:rsidRDefault="00D8305D" w:rsidP="006B608B">
      <w:pPr>
        <w:numPr>
          <w:ilvl w:val="0"/>
          <w:numId w:val="12"/>
        </w:numPr>
        <w:ind w:left="709" w:hanging="425"/>
        <w:jc w:val="both"/>
        <w:rPr>
          <w:noProof/>
          <w:sz w:val="22"/>
          <w:szCs w:val="22"/>
          <w:lang w:val="sr-Latn-ME"/>
        </w:rPr>
      </w:pPr>
      <w:r w:rsidRPr="004C73F1">
        <w:rPr>
          <w:noProof/>
          <w:sz w:val="22"/>
          <w:szCs w:val="22"/>
          <w:lang w:val="sr-Latn-ME"/>
        </w:rPr>
        <w:t>Pacijenti sa visokom temperaturom i/ili simptomima sličnim gripu</w:t>
      </w:r>
      <w:r w:rsidR="00C87E9C" w:rsidRPr="004C73F1">
        <w:rPr>
          <w:noProof/>
          <w:sz w:val="22"/>
          <w:szCs w:val="22"/>
          <w:lang w:val="sr-Latn-ME"/>
        </w:rPr>
        <w:t>.</w:t>
      </w:r>
    </w:p>
    <w:p w14:paraId="1BB2D899" w14:textId="401C969A" w:rsidR="00D8305D" w:rsidRPr="004C73F1" w:rsidRDefault="00D8305D" w:rsidP="006B608B">
      <w:pPr>
        <w:numPr>
          <w:ilvl w:val="0"/>
          <w:numId w:val="12"/>
        </w:numPr>
        <w:ind w:left="709" w:hanging="425"/>
        <w:jc w:val="both"/>
        <w:rPr>
          <w:bCs/>
          <w:noProof/>
          <w:sz w:val="22"/>
          <w:szCs w:val="22"/>
          <w:lang w:val="sr-Latn-ME"/>
        </w:rPr>
      </w:pPr>
      <w:r w:rsidRPr="004C73F1">
        <w:rPr>
          <w:noProof/>
          <w:sz w:val="22"/>
          <w:szCs w:val="22"/>
          <w:lang w:val="sr-Latn-ME"/>
        </w:rPr>
        <w:t>Djeca uzrasta ispod 12 godina</w:t>
      </w:r>
      <w:r w:rsidR="00C87E9C" w:rsidRPr="004C73F1">
        <w:rPr>
          <w:noProof/>
          <w:sz w:val="22"/>
          <w:szCs w:val="22"/>
          <w:lang w:val="sr-Latn-ME"/>
        </w:rPr>
        <w:t>.</w:t>
      </w:r>
    </w:p>
    <w:p w14:paraId="372C32D5" w14:textId="22199277" w:rsidR="00D8305D" w:rsidRPr="004C73F1" w:rsidRDefault="00D8305D" w:rsidP="006B608B">
      <w:pPr>
        <w:numPr>
          <w:ilvl w:val="0"/>
          <w:numId w:val="12"/>
        </w:numPr>
        <w:ind w:left="709" w:hanging="425"/>
        <w:jc w:val="both"/>
        <w:rPr>
          <w:bCs/>
          <w:noProof/>
          <w:sz w:val="22"/>
          <w:szCs w:val="22"/>
          <w:lang w:val="sr-Latn-ME"/>
        </w:rPr>
      </w:pPr>
      <w:r w:rsidRPr="004C73F1">
        <w:rPr>
          <w:noProof/>
          <w:sz w:val="22"/>
          <w:szCs w:val="22"/>
          <w:lang w:val="sr-Latn-ME"/>
        </w:rPr>
        <w:t xml:space="preserve">Treći tremestar trudnoće i period dojenja (vidite </w:t>
      </w:r>
      <w:r w:rsidR="00450FF4">
        <w:rPr>
          <w:noProof/>
          <w:sz w:val="22"/>
          <w:szCs w:val="22"/>
          <w:lang w:val="sr-Latn-ME"/>
        </w:rPr>
        <w:t>djelove</w:t>
      </w:r>
      <w:r w:rsidRPr="004C73F1">
        <w:rPr>
          <w:noProof/>
          <w:sz w:val="22"/>
          <w:szCs w:val="22"/>
          <w:lang w:val="sr-Latn-ME"/>
        </w:rPr>
        <w:t xml:space="preserve"> 4.6 i 5.3).</w:t>
      </w:r>
    </w:p>
    <w:p w14:paraId="7E5E5F86" w14:textId="77777777" w:rsidR="0072020E" w:rsidRPr="00016A48" w:rsidRDefault="0072020E" w:rsidP="00016A48">
      <w:pPr>
        <w:tabs>
          <w:tab w:val="left" w:pos="540"/>
          <w:tab w:val="left" w:pos="569"/>
        </w:tabs>
        <w:jc w:val="both"/>
        <w:rPr>
          <w:bCs/>
          <w:sz w:val="22"/>
          <w:szCs w:val="22"/>
          <w:lang w:val="sr-Latn-ME"/>
        </w:rPr>
      </w:pPr>
    </w:p>
    <w:p w14:paraId="05838DD8" w14:textId="2DCEE211" w:rsidR="00411B4B" w:rsidRPr="00016A48" w:rsidRDefault="00411B4B" w:rsidP="00016A48">
      <w:pPr>
        <w:tabs>
          <w:tab w:val="left" w:pos="540"/>
          <w:tab w:val="left" w:pos="569"/>
        </w:tabs>
        <w:jc w:val="both"/>
        <w:rPr>
          <w:b/>
          <w:bCs/>
          <w:sz w:val="22"/>
          <w:szCs w:val="22"/>
          <w:lang w:val="sr-Latn-ME"/>
        </w:rPr>
      </w:pPr>
      <w:r w:rsidRPr="00016A48">
        <w:rPr>
          <w:b/>
          <w:bCs/>
          <w:sz w:val="22"/>
          <w:szCs w:val="22"/>
          <w:lang w:val="sr-Latn-ME"/>
        </w:rPr>
        <w:t xml:space="preserve">4.4. </w:t>
      </w:r>
      <w:r w:rsidR="00480FB1" w:rsidRPr="00016A48">
        <w:rPr>
          <w:b/>
          <w:bCs/>
          <w:sz w:val="22"/>
          <w:szCs w:val="22"/>
          <w:lang w:val="sr-Latn-ME"/>
        </w:rPr>
        <w:tab/>
      </w:r>
      <w:r w:rsidRPr="00016A48">
        <w:rPr>
          <w:b/>
          <w:bCs/>
          <w:sz w:val="22"/>
          <w:szCs w:val="22"/>
          <w:lang w:val="sr-Latn-ME"/>
        </w:rPr>
        <w:t>Posebna upozorenja i mjere opreza pri upotrebi lijeka</w:t>
      </w:r>
    </w:p>
    <w:p w14:paraId="74C37094" w14:textId="08C2C5C5" w:rsidR="00D8305D" w:rsidRPr="00016A48" w:rsidRDefault="00D8305D" w:rsidP="00016A48">
      <w:pPr>
        <w:tabs>
          <w:tab w:val="left" w:pos="540"/>
          <w:tab w:val="left" w:pos="569"/>
        </w:tabs>
        <w:jc w:val="both"/>
        <w:rPr>
          <w:b/>
          <w:bCs/>
          <w:sz w:val="22"/>
          <w:szCs w:val="22"/>
          <w:lang w:val="sr-Latn-ME"/>
        </w:rPr>
      </w:pPr>
    </w:p>
    <w:p w14:paraId="65E551E8" w14:textId="51AF1521" w:rsidR="00D8305D" w:rsidRPr="004C73F1" w:rsidRDefault="00D8305D" w:rsidP="00016A48">
      <w:pPr>
        <w:jc w:val="both"/>
        <w:rPr>
          <w:noProof/>
          <w:sz w:val="22"/>
          <w:szCs w:val="22"/>
          <w:lang w:val="sr-Latn-ME"/>
        </w:rPr>
      </w:pPr>
      <w:r w:rsidRPr="004C73F1">
        <w:rPr>
          <w:noProof/>
          <w:sz w:val="22"/>
          <w:szCs w:val="22"/>
          <w:lang w:val="sr-Latn-ME"/>
        </w:rPr>
        <w:t>Treba izbjegavati istovremenu primjenu nimesulida sa ljekovima iz grupe NSAIL</w:t>
      </w:r>
      <w:r w:rsidR="00C87E9C" w:rsidRPr="004C73F1">
        <w:rPr>
          <w:noProof/>
          <w:sz w:val="22"/>
          <w:szCs w:val="22"/>
          <w:lang w:val="sr-Latn-ME"/>
        </w:rPr>
        <w:t>,</w:t>
      </w:r>
      <w:r w:rsidRPr="004C73F1">
        <w:rPr>
          <w:noProof/>
          <w:sz w:val="22"/>
          <w:szCs w:val="22"/>
          <w:lang w:val="sr-Latn-ME"/>
        </w:rPr>
        <w:t xml:space="preserve"> uključujući selektivne inhibitore ciklooksigenaze 2 (COX-2). Dodatno, pacijenti ne treba da u isto vr</w:t>
      </w:r>
      <w:r w:rsidR="00450FF4">
        <w:rPr>
          <w:noProof/>
          <w:sz w:val="22"/>
          <w:szCs w:val="22"/>
          <w:lang w:val="sr-Latn-ME"/>
        </w:rPr>
        <w:t>ij</w:t>
      </w:r>
      <w:r w:rsidRPr="004C73F1">
        <w:rPr>
          <w:noProof/>
          <w:sz w:val="22"/>
          <w:szCs w:val="22"/>
          <w:lang w:val="sr-Latn-ME"/>
        </w:rPr>
        <w:t>eme primjenjuju bilo koji drugi analgetik.</w:t>
      </w:r>
    </w:p>
    <w:p w14:paraId="29841FF4" w14:textId="77777777" w:rsidR="00D8305D" w:rsidRPr="004C73F1" w:rsidRDefault="00D8305D" w:rsidP="00016A48">
      <w:pPr>
        <w:jc w:val="both"/>
        <w:rPr>
          <w:noProof/>
          <w:sz w:val="22"/>
          <w:szCs w:val="22"/>
          <w:lang w:val="sr-Latn-ME"/>
        </w:rPr>
      </w:pPr>
    </w:p>
    <w:p w14:paraId="4CCA91FB" w14:textId="4A14B2A0" w:rsidR="00D8305D" w:rsidRPr="004C73F1" w:rsidRDefault="00D8305D" w:rsidP="00016A48">
      <w:pPr>
        <w:jc w:val="both"/>
        <w:rPr>
          <w:noProof/>
          <w:sz w:val="22"/>
          <w:szCs w:val="22"/>
          <w:lang w:val="sr-Latn-ME"/>
        </w:rPr>
      </w:pPr>
      <w:r w:rsidRPr="004C73F1">
        <w:rPr>
          <w:noProof/>
          <w:sz w:val="22"/>
          <w:szCs w:val="22"/>
          <w:lang w:val="sr-Latn-ME"/>
        </w:rPr>
        <w:t xml:space="preserve">Rizik od neželjenih dejstava se može svesti na najmanju mjeru primjenom minimalne efektivne doze tokom najkraćeg perioda potrebnog za kontrolu simptoma (vidjeti </w:t>
      </w:r>
      <w:r w:rsidR="00953E75">
        <w:rPr>
          <w:noProof/>
          <w:sz w:val="22"/>
          <w:szCs w:val="22"/>
          <w:lang w:val="sr-Latn-ME"/>
        </w:rPr>
        <w:t>dio</w:t>
      </w:r>
      <w:r w:rsidRPr="004C73F1">
        <w:rPr>
          <w:noProof/>
          <w:sz w:val="22"/>
          <w:szCs w:val="22"/>
          <w:lang w:val="sr-Latn-ME"/>
        </w:rPr>
        <w:t xml:space="preserve"> 4.2).</w:t>
      </w:r>
    </w:p>
    <w:p w14:paraId="124F28D2" w14:textId="77777777" w:rsidR="00D8305D" w:rsidRPr="004C73F1" w:rsidRDefault="00D8305D" w:rsidP="00016A48">
      <w:pPr>
        <w:jc w:val="both"/>
        <w:rPr>
          <w:noProof/>
          <w:sz w:val="22"/>
          <w:szCs w:val="22"/>
          <w:lang w:val="sr-Latn-ME"/>
        </w:rPr>
      </w:pPr>
    </w:p>
    <w:p w14:paraId="01DDC394" w14:textId="77777777" w:rsidR="00D8305D" w:rsidRPr="004C73F1" w:rsidRDefault="00D8305D" w:rsidP="00016A48">
      <w:pPr>
        <w:jc w:val="both"/>
        <w:rPr>
          <w:noProof/>
          <w:sz w:val="22"/>
          <w:szCs w:val="22"/>
          <w:lang w:val="sr-Latn-ME"/>
        </w:rPr>
      </w:pPr>
      <w:r w:rsidRPr="004C73F1">
        <w:rPr>
          <w:noProof/>
          <w:sz w:val="22"/>
          <w:szCs w:val="22"/>
          <w:lang w:val="sr-Latn-ME"/>
        </w:rPr>
        <w:t>Ukoliko ne dođe do poboljšanja simptoma, terapiju treba prekinuti.</w:t>
      </w:r>
    </w:p>
    <w:p w14:paraId="33A4BC97" w14:textId="77777777" w:rsidR="00D8305D" w:rsidRPr="004C73F1" w:rsidRDefault="00D8305D" w:rsidP="00016A48">
      <w:pPr>
        <w:jc w:val="both"/>
        <w:rPr>
          <w:noProof/>
          <w:sz w:val="22"/>
          <w:szCs w:val="22"/>
          <w:lang w:val="sr-Latn-ME"/>
        </w:rPr>
      </w:pPr>
    </w:p>
    <w:p w14:paraId="51E3ACB2" w14:textId="77777777" w:rsidR="00D8305D" w:rsidRPr="004C73F1" w:rsidRDefault="00D8305D" w:rsidP="00016A48">
      <w:pPr>
        <w:jc w:val="both"/>
        <w:rPr>
          <w:b/>
          <w:noProof/>
          <w:sz w:val="22"/>
          <w:szCs w:val="22"/>
          <w:lang w:val="sr-Latn-ME"/>
        </w:rPr>
      </w:pPr>
      <w:r w:rsidRPr="004C73F1">
        <w:rPr>
          <w:b/>
          <w:noProof/>
          <w:sz w:val="22"/>
          <w:szCs w:val="22"/>
          <w:lang w:val="sr-Latn-ME"/>
        </w:rPr>
        <w:t>Dejstva na jetru</w:t>
      </w:r>
    </w:p>
    <w:p w14:paraId="26651038" w14:textId="17158456" w:rsidR="00D8305D" w:rsidRPr="004C73F1" w:rsidRDefault="00D8305D" w:rsidP="00016A48">
      <w:pPr>
        <w:jc w:val="both"/>
        <w:rPr>
          <w:noProof/>
          <w:sz w:val="22"/>
          <w:szCs w:val="22"/>
          <w:lang w:val="sr-Latn-ME"/>
        </w:rPr>
      </w:pPr>
      <w:r w:rsidRPr="004C73F1">
        <w:rPr>
          <w:noProof/>
          <w:sz w:val="22"/>
          <w:szCs w:val="22"/>
          <w:lang w:val="sr-Latn-ME"/>
        </w:rPr>
        <w:t xml:space="preserve">Rijetko se tokom primjene nimesulida javljaju ozbiljne hepatične reakcije, uključujući u vrlo rijetkim slučajevima fatalni ishod (vidjeti </w:t>
      </w:r>
      <w:r w:rsidR="00953E75">
        <w:rPr>
          <w:noProof/>
          <w:sz w:val="22"/>
          <w:szCs w:val="22"/>
          <w:lang w:val="sr-Latn-ME"/>
        </w:rPr>
        <w:t>dio</w:t>
      </w:r>
      <w:r w:rsidRPr="004C73F1">
        <w:rPr>
          <w:noProof/>
          <w:sz w:val="22"/>
          <w:szCs w:val="22"/>
          <w:lang w:val="sr-Latn-ME"/>
        </w:rPr>
        <w:t xml:space="preserve"> 4.8). Pacijenti kod kojih se javljaju simptomi koji odgovaraju simptomima prilikom oštećenja jetre tokom terapije nimesulidom (npr. anoreksija, mučnina, povraćanje, abdominalni bol, iscrpljenost, tamna mokraća) ili pacijenti kod kojih rezultati ukazuju na abnormalnu </w:t>
      </w:r>
      <w:r w:rsidRPr="004C73F1">
        <w:rPr>
          <w:noProof/>
          <w:sz w:val="22"/>
          <w:szCs w:val="22"/>
          <w:lang w:val="sr-Latn-ME"/>
        </w:rPr>
        <w:lastRenderedPageBreak/>
        <w:t>funkciju jetre, treba odmah da prestanu sa primjenom ovog lijeka. Ovi pacijenti ne treba da se izlažu riziku ponovne primjene nimesulida. Prijavljeni su slučajevi oštećenja jetre nakon kratkog izlaganja lijeku, u najvećem broju slučaja reverzibilnog karaktera.</w:t>
      </w:r>
    </w:p>
    <w:p w14:paraId="0E2BE8DF" w14:textId="77777777" w:rsidR="00D8305D" w:rsidRPr="004C73F1" w:rsidRDefault="00D8305D" w:rsidP="00016A48">
      <w:pPr>
        <w:jc w:val="both"/>
        <w:rPr>
          <w:noProof/>
          <w:sz w:val="22"/>
          <w:szCs w:val="22"/>
          <w:lang w:val="sr-Latn-ME"/>
        </w:rPr>
      </w:pPr>
    </w:p>
    <w:p w14:paraId="45917326" w14:textId="77777777" w:rsidR="00D8305D" w:rsidRPr="004C73F1" w:rsidRDefault="00D8305D" w:rsidP="00016A48">
      <w:pPr>
        <w:spacing w:after="240"/>
        <w:jc w:val="both"/>
        <w:rPr>
          <w:noProof/>
          <w:sz w:val="22"/>
          <w:szCs w:val="22"/>
          <w:lang w:val="sr-Latn-ME"/>
        </w:rPr>
      </w:pPr>
      <w:r w:rsidRPr="004C73F1">
        <w:rPr>
          <w:noProof/>
          <w:sz w:val="22"/>
          <w:szCs w:val="22"/>
          <w:lang w:val="sr-Latn-ME"/>
        </w:rPr>
        <w:t>Pacijenti koji su na terapiji nimesulidom i kod kojih se javi visoka temperatura i/ili simptomi slični gripu, treba da prekinu dalju primjenu ovog lijeka.</w:t>
      </w:r>
    </w:p>
    <w:p w14:paraId="731FF95D" w14:textId="77777777" w:rsidR="00D8305D" w:rsidRPr="004C73F1" w:rsidRDefault="00D8305D" w:rsidP="00016A48">
      <w:pPr>
        <w:jc w:val="both"/>
        <w:rPr>
          <w:b/>
          <w:noProof/>
          <w:sz w:val="22"/>
          <w:szCs w:val="22"/>
          <w:lang w:val="sr-Latn-ME"/>
        </w:rPr>
      </w:pPr>
      <w:r w:rsidRPr="004C73F1">
        <w:rPr>
          <w:b/>
          <w:noProof/>
          <w:sz w:val="22"/>
          <w:szCs w:val="22"/>
          <w:lang w:val="sr-Latn-ME"/>
        </w:rPr>
        <w:t>Gastrointestinalna dejstva</w:t>
      </w:r>
    </w:p>
    <w:p w14:paraId="756EF656" w14:textId="77777777" w:rsidR="00D8305D" w:rsidRPr="004C73F1" w:rsidRDefault="00D8305D" w:rsidP="00016A48">
      <w:pPr>
        <w:spacing w:after="240"/>
        <w:jc w:val="both"/>
        <w:rPr>
          <w:noProof/>
          <w:sz w:val="22"/>
          <w:szCs w:val="22"/>
          <w:lang w:val="sr-Latn-ME"/>
        </w:rPr>
      </w:pPr>
      <w:r w:rsidRPr="004C73F1">
        <w:rPr>
          <w:noProof/>
          <w:sz w:val="22"/>
          <w:szCs w:val="22"/>
          <w:lang w:val="sr-Latn-ME"/>
        </w:rPr>
        <w:t>Gastrointestinalno krvarenje, ulceracije i/ili perforacije koje mogu biti fatalne, zabilježene su tokom primjene svih NSAIL u bilo kom trenutku terapije, sa ili bez upozoravajućih simptoma ili podataka o gastrointestinalnim događajima u anamnezi.</w:t>
      </w:r>
    </w:p>
    <w:p w14:paraId="3CED4AF6" w14:textId="3F5DF784" w:rsidR="00D8305D" w:rsidRPr="004C73F1" w:rsidRDefault="00D8305D" w:rsidP="00016A48">
      <w:pPr>
        <w:spacing w:after="240"/>
        <w:jc w:val="both"/>
        <w:rPr>
          <w:noProof/>
          <w:sz w:val="22"/>
          <w:szCs w:val="22"/>
          <w:lang w:val="sr-Latn-ME"/>
        </w:rPr>
      </w:pPr>
      <w:r w:rsidRPr="004C73F1">
        <w:rPr>
          <w:noProof/>
          <w:sz w:val="22"/>
          <w:szCs w:val="22"/>
          <w:lang w:val="sr-Latn-ME"/>
        </w:rPr>
        <w:t xml:space="preserve">Rizik od gastrointestinalnih krvarenja, ulceracija ili perforacija je povećan sa porastom doza NSAIL, kod starijih ili pacijenata sa peptičkim ulkusom u anamnezi, naročito ukoliko je bio komplikovan hemoragijom ili perforacijom (vidjeti </w:t>
      </w:r>
      <w:r w:rsidR="00953E75">
        <w:rPr>
          <w:noProof/>
          <w:sz w:val="22"/>
          <w:szCs w:val="22"/>
          <w:lang w:val="sr-Latn-ME"/>
        </w:rPr>
        <w:t>dio</w:t>
      </w:r>
      <w:r w:rsidRPr="004C73F1">
        <w:rPr>
          <w:noProof/>
          <w:sz w:val="22"/>
          <w:szCs w:val="22"/>
          <w:lang w:val="sr-Latn-ME"/>
        </w:rPr>
        <w:t xml:space="preserve"> 4.3). Kod ovih pacijenata terapiju treba započeti najmanjim pogodnim dozama. Takođe, kod pacijenata koji uzimaju male doze acetilsalicilne kiseline ili drugih ljekova koji mogu povećati rizik od gastrointestinalnog krvarenja, treba razmotriti istovremenu primjenu gastroprotektivnih ljekova (npr. misoprostol ili inhibitori protonske pumpe), (vidjeti dalji tekst i </w:t>
      </w:r>
      <w:r w:rsidR="00953E75">
        <w:rPr>
          <w:noProof/>
          <w:sz w:val="22"/>
          <w:szCs w:val="22"/>
          <w:lang w:val="sr-Latn-ME"/>
        </w:rPr>
        <w:t>dio</w:t>
      </w:r>
      <w:r w:rsidRPr="004C73F1">
        <w:rPr>
          <w:noProof/>
          <w:sz w:val="22"/>
          <w:szCs w:val="22"/>
          <w:lang w:val="sr-Latn-ME"/>
        </w:rPr>
        <w:t xml:space="preserve"> 4.5). Pacijenti sa gastrointestinalnim toksičnim reakcijama u anamnezi, naročito stariji, treba da prijave bilo koji neobični abdominalni simptom (naročito gastrointestinalno krvarenje), posebno u inicijalnoj fazi liječenja.</w:t>
      </w:r>
    </w:p>
    <w:p w14:paraId="766193CF" w14:textId="77777777" w:rsidR="00D8305D" w:rsidRPr="004C73F1" w:rsidRDefault="00D8305D" w:rsidP="00016A48">
      <w:pPr>
        <w:spacing w:after="240"/>
        <w:jc w:val="both"/>
        <w:rPr>
          <w:noProof/>
          <w:sz w:val="22"/>
          <w:szCs w:val="22"/>
          <w:lang w:val="sr-Latn-ME"/>
        </w:rPr>
      </w:pPr>
      <w:r w:rsidRPr="004C73F1">
        <w:rPr>
          <w:noProof/>
          <w:sz w:val="22"/>
          <w:szCs w:val="22"/>
          <w:lang w:val="sr-Latn-ME"/>
        </w:rPr>
        <w:t>Može se javiti gastrointestinalno krvarenje ili ulceracija/perforacija u bilo kom trenutku terapije sa ili bez upozoravajućih simptoma ili postojanja podataka o prethodnim gastrointestinalnim smetnjama. Ukoliko se javi gastrointestinalno krvarenje ili ulceracija, treba prekinuti terapiju nimesulidom. Nimesulid treba propisivati sa oprezom pacijentima sa gastrointestinalnim poremećajima, uključujući i pacijente sa peptičkim ulkusom, gastrointestinalnim hemoragijama, ulceroznim kolitisom ili Kronovom bolešću u anamnezi.</w:t>
      </w:r>
    </w:p>
    <w:p w14:paraId="1870613D" w14:textId="12ED4AAA" w:rsidR="00D8305D" w:rsidRPr="004C73F1" w:rsidRDefault="00D8305D" w:rsidP="00016A48">
      <w:pPr>
        <w:spacing w:after="240"/>
        <w:jc w:val="both"/>
        <w:rPr>
          <w:noProof/>
          <w:sz w:val="22"/>
          <w:szCs w:val="22"/>
          <w:lang w:val="sr-Latn-ME"/>
        </w:rPr>
      </w:pPr>
      <w:r w:rsidRPr="004C73F1">
        <w:rPr>
          <w:noProof/>
          <w:sz w:val="22"/>
          <w:szCs w:val="22"/>
          <w:lang w:val="sr-Latn-ME"/>
        </w:rPr>
        <w:t xml:space="preserve">Potreban je oprez kod pacijenata koji istovremeno primjenjuju terapiju koja može povećati rizik za nastanak ulceracija ili krvarenja, kao što su oralni kortikosteroidi, antikoagulansi (npr. varfarin), selektivni inhibitori ponovnog preuzimanja serotonina ili inhibitori agregacije trombocita kao što je acetilsalicilna kiselina (vidjeti </w:t>
      </w:r>
      <w:r w:rsidR="00953E75">
        <w:rPr>
          <w:noProof/>
          <w:sz w:val="22"/>
          <w:szCs w:val="22"/>
          <w:lang w:val="sr-Latn-ME"/>
        </w:rPr>
        <w:t>dio</w:t>
      </w:r>
      <w:r w:rsidRPr="004C73F1">
        <w:rPr>
          <w:noProof/>
          <w:sz w:val="22"/>
          <w:szCs w:val="22"/>
          <w:lang w:val="sr-Latn-ME"/>
        </w:rPr>
        <w:t xml:space="preserve"> 4.5).</w:t>
      </w:r>
    </w:p>
    <w:p w14:paraId="2A4F3083" w14:textId="77777777" w:rsidR="00D8305D" w:rsidRPr="004C73F1" w:rsidRDefault="00D8305D" w:rsidP="00016A48">
      <w:pPr>
        <w:spacing w:after="240"/>
        <w:jc w:val="both"/>
        <w:rPr>
          <w:noProof/>
          <w:sz w:val="22"/>
          <w:szCs w:val="22"/>
          <w:lang w:val="sr-Latn-ME"/>
        </w:rPr>
      </w:pPr>
      <w:r w:rsidRPr="004C73F1">
        <w:rPr>
          <w:noProof/>
          <w:sz w:val="22"/>
          <w:szCs w:val="22"/>
          <w:lang w:val="sr-Latn-ME"/>
        </w:rPr>
        <w:t>Ukoliko kod pacijenta na terapiji nimesulidom dođe do gastrointestinalnog krvarenja ili ulceracije, potrebno je obustaviti primjenu lijeka.</w:t>
      </w:r>
    </w:p>
    <w:p w14:paraId="3B04D2C7" w14:textId="345608B7" w:rsidR="00D8305D" w:rsidRPr="004C73F1" w:rsidRDefault="00D8305D" w:rsidP="00016A48">
      <w:pPr>
        <w:spacing w:after="240"/>
        <w:jc w:val="both"/>
        <w:rPr>
          <w:noProof/>
          <w:sz w:val="22"/>
          <w:szCs w:val="22"/>
          <w:lang w:val="sr-Latn-ME"/>
        </w:rPr>
      </w:pPr>
      <w:r w:rsidRPr="004C73F1">
        <w:rPr>
          <w:noProof/>
          <w:sz w:val="22"/>
          <w:szCs w:val="22"/>
          <w:lang w:val="sr-Latn-ME"/>
        </w:rPr>
        <w:t xml:space="preserve">Ljekove iz grupe NSAIL treba primjenjivati sa oprezom kod pacijenata sa gastrointestinalnim oboljenjima u anamnezi (ulcerozni kolitis, Kronova bolest), s obzirom na to da kod njih može doći do pogoršanja stanja (vidjeti </w:t>
      </w:r>
      <w:r w:rsidR="00953E75">
        <w:rPr>
          <w:noProof/>
          <w:sz w:val="22"/>
          <w:szCs w:val="22"/>
          <w:lang w:val="sr-Latn-ME"/>
        </w:rPr>
        <w:t>dio</w:t>
      </w:r>
      <w:r w:rsidRPr="004C73F1">
        <w:rPr>
          <w:noProof/>
          <w:sz w:val="22"/>
          <w:szCs w:val="22"/>
          <w:lang w:val="sr-Latn-ME"/>
        </w:rPr>
        <w:t xml:space="preserve"> 4.8).</w:t>
      </w:r>
    </w:p>
    <w:p w14:paraId="4316F72E" w14:textId="63992DB8" w:rsidR="00D8305D" w:rsidRPr="004C73F1" w:rsidRDefault="00D8305D" w:rsidP="00016A48">
      <w:pPr>
        <w:spacing w:after="240"/>
        <w:jc w:val="both"/>
        <w:rPr>
          <w:noProof/>
          <w:sz w:val="22"/>
          <w:szCs w:val="22"/>
          <w:lang w:val="sr-Latn-ME"/>
        </w:rPr>
      </w:pPr>
      <w:r w:rsidRPr="004C73F1">
        <w:rPr>
          <w:i/>
          <w:noProof/>
          <w:sz w:val="22"/>
          <w:szCs w:val="22"/>
          <w:lang w:val="sr-Latn-ME"/>
        </w:rPr>
        <w:t>Stariji pacijenti:</w:t>
      </w:r>
      <w:r w:rsidRPr="004C73F1">
        <w:rPr>
          <w:noProof/>
          <w:sz w:val="22"/>
          <w:szCs w:val="22"/>
          <w:lang w:val="sr-Latn-ME"/>
        </w:rPr>
        <w:t xml:space="preserve"> kod starijih osoba je povećana učestalost neželjenih reakcija na NSAIL, posebno gastrointestinalnog krvarenja ili perforacija, koje mogu biti fatalne (vidjeti </w:t>
      </w:r>
      <w:r w:rsidR="00953E75">
        <w:rPr>
          <w:noProof/>
          <w:sz w:val="22"/>
          <w:szCs w:val="22"/>
          <w:lang w:val="sr-Latn-ME"/>
        </w:rPr>
        <w:t>dio</w:t>
      </w:r>
      <w:r w:rsidRPr="004C73F1">
        <w:rPr>
          <w:noProof/>
          <w:sz w:val="22"/>
          <w:szCs w:val="22"/>
          <w:lang w:val="sr-Latn-ME"/>
        </w:rPr>
        <w:t xml:space="preserve"> 4.2). U skladu sa tim, savjetuje se adekvatno kliničko praćenje.</w:t>
      </w:r>
    </w:p>
    <w:p w14:paraId="63158636" w14:textId="77777777" w:rsidR="00D8305D" w:rsidRPr="004C73F1" w:rsidRDefault="00D8305D" w:rsidP="00016A48">
      <w:pPr>
        <w:jc w:val="both"/>
        <w:rPr>
          <w:b/>
          <w:noProof/>
          <w:sz w:val="22"/>
          <w:szCs w:val="22"/>
          <w:lang w:val="sr-Latn-ME"/>
        </w:rPr>
      </w:pPr>
      <w:r w:rsidRPr="004C73F1">
        <w:rPr>
          <w:b/>
          <w:noProof/>
          <w:sz w:val="22"/>
          <w:szCs w:val="22"/>
          <w:lang w:val="sr-Latn-ME"/>
        </w:rPr>
        <w:t>Kardiovaskularna i cerebrovaskularna dejstva:</w:t>
      </w:r>
    </w:p>
    <w:p w14:paraId="4BCAB20A" w14:textId="5DC06089" w:rsidR="00D8305D" w:rsidRPr="004C73F1" w:rsidRDefault="00D8305D" w:rsidP="00016A48">
      <w:pPr>
        <w:spacing w:after="240"/>
        <w:jc w:val="both"/>
        <w:rPr>
          <w:noProof/>
          <w:sz w:val="22"/>
          <w:szCs w:val="22"/>
          <w:lang w:val="sr-Latn-ME"/>
        </w:rPr>
      </w:pPr>
      <w:r w:rsidRPr="004C73F1">
        <w:rPr>
          <w:noProof/>
          <w:sz w:val="22"/>
          <w:szCs w:val="22"/>
          <w:lang w:val="sr-Latn-ME"/>
        </w:rPr>
        <w:t>Pacijentima sa istorijom hipertenzije i/ili blage do umjerene kongestivne srčane insuficijencije potrebno je dati odgovarajuće instrukcije i obezb</w:t>
      </w:r>
      <w:r w:rsidR="00D72925">
        <w:rPr>
          <w:noProof/>
          <w:sz w:val="22"/>
          <w:szCs w:val="22"/>
          <w:lang w:val="sr-Latn-ME"/>
        </w:rPr>
        <w:t>i</w:t>
      </w:r>
      <w:r w:rsidRPr="004C73F1">
        <w:rPr>
          <w:noProof/>
          <w:sz w:val="22"/>
          <w:szCs w:val="22"/>
          <w:lang w:val="sr-Latn-ME"/>
        </w:rPr>
        <w:t>jediti adekvatno praćenje s obzirom na to da je prijavljivana retencija tečnosti i edem tokom terapije NSAIL.</w:t>
      </w:r>
    </w:p>
    <w:p w14:paraId="3A1CFD1B" w14:textId="77777777" w:rsidR="00D8305D" w:rsidRPr="004C73F1" w:rsidRDefault="00D8305D" w:rsidP="00016A48">
      <w:pPr>
        <w:spacing w:after="240"/>
        <w:jc w:val="both"/>
        <w:rPr>
          <w:noProof/>
          <w:sz w:val="22"/>
          <w:szCs w:val="22"/>
          <w:lang w:val="sr-Latn-ME"/>
        </w:rPr>
      </w:pPr>
      <w:r w:rsidRPr="004C73F1">
        <w:rPr>
          <w:noProof/>
          <w:sz w:val="22"/>
          <w:szCs w:val="22"/>
          <w:lang w:val="sr-Latn-ME"/>
        </w:rPr>
        <w:t>Kliničke studije i epidemiološki podaci ukazuju da primjena nekih NSAIL (naročito u visokim dozama i tokom dužeg vremenskog perioda) može biti udružena sa malim porastom rizika od arterijskih tromboembolijskih događaja (npr. infarkt miokarda ili moždani udar). Nema dovoljno podataka da bi se ovaj rizik isključio tokom primjene nimesulida.</w:t>
      </w:r>
    </w:p>
    <w:p w14:paraId="0526B5A0" w14:textId="77777777" w:rsidR="00D8305D" w:rsidRPr="004C73F1" w:rsidRDefault="00D8305D" w:rsidP="00016A48">
      <w:pPr>
        <w:spacing w:after="240"/>
        <w:jc w:val="both"/>
        <w:rPr>
          <w:noProof/>
          <w:sz w:val="22"/>
          <w:szCs w:val="22"/>
          <w:lang w:val="sr-Latn-ME"/>
        </w:rPr>
      </w:pPr>
      <w:r w:rsidRPr="004C73F1">
        <w:rPr>
          <w:noProof/>
          <w:sz w:val="22"/>
          <w:szCs w:val="22"/>
          <w:lang w:val="sr-Latn-ME"/>
        </w:rPr>
        <w:t xml:space="preserve">Pacijenti sa nekontrolisanom hipertenzijom, kongestivnom srčanom insuficijencijom, dijagnostikovanom ishemijskom kardiopatijom, perifernim arterijskim oboljenjem i/ili cerebrovaskularnim oboljenjem mogu primjenjivati nimesulid samo nakon pažljive procjene. Pažljivu </w:t>
      </w:r>
      <w:r w:rsidRPr="004C73F1">
        <w:rPr>
          <w:noProof/>
          <w:sz w:val="22"/>
          <w:szCs w:val="22"/>
          <w:lang w:val="sr-Latn-ME"/>
        </w:rPr>
        <w:lastRenderedPageBreak/>
        <w:t>procjenu treba sprovesti prije početka terapije kod pacijenata sa faktorima rizika od kardiovaskularnih oboljenja (npr. hipertenzija, hiperlipidemija, dijabetes melitus, kod pušača).</w:t>
      </w:r>
    </w:p>
    <w:p w14:paraId="3912732C" w14:textId="067BD280" w:rsidR="00D8305D" w:rsidRPr="004C73F1" w:rsidRDefault="00D8305D" w:rsidP="00016A48">
      <w:pPr>
        <w:spacing w:after="240"/>
        <w:jc w:val="both"/>
        <w:rPr>
          <w:noProof/>
          <w:sz w:val="22"/>
          <w:szCs w:val="22"/>
          <w:lang w:val="sr-Latn-ME"/>
        </w:rPr>
      </w:pPr>
      <w:r w:rsidRPr="004C73F1">
        <w:rPr>
          <w:noProof/>
          <w:sz w:val="22"/>
          <w:szCs w:val="22"/>
          <w:lang w:val="sr-Latn-ME"/>
        </w:rPr>
        <w:t xml:space="preserve">Pošto je utvrđeno da nimesulid ima uticaj na funkciju trombocita, treba ga oprezno primjenjivati kod pacijenata sa hemoragijskom dijatezom (vidjeti </w:t>
      </w:r>
      <w:r w:rsidR="00953E75">
        <w:rPr>
          <w:noProof/>
          <w:sz w:val="22"/>
          <w:szCs w:val="22"/>
          <w:lang w:val="sr-Latn-ME"/>
        </w:rPr>
        <w:t>dio</w:t>
      </w:r>
      <w:r w:rsidRPr="004C73F1">
        <w:rPr>
          <w:noProof/>
          <w:sz w:val="22"/>
          <w:szCs w:val="22"/>
          <w:lang w:val="sr-Latn-ME"/>
        </w:rPr>
        <w:t xml:space="preserve"> 4.3). Međutim, nimesulid nije zamjena za acetilsalicinu kiselinu u smislu kardiovaskularne profilakse.</w:t>
      </w:r>
    </w:p>
    <w:p w14:paraId="3E496A94" w14:textId="77777777" w:rsidR="00D8305D" w:rsidRPr="004C73F1" w:rsidRDefault="00D8305D" w:rsidP="00016A48">
      <w:pPr>
        <w:jc w:val="both"/>
        <w:rPr>
          <w:b/>
          <w:noProof/>
          <w:sz w:val="22"/>
          <w:szCs w:val="22"/>
          <w:lang w:val="sr-Latn-ME"/>
        </w:rPr>
      </w:pPr>
      <w:r w:rsidRPr="004C73F1">
        <w:rPr>
          <w:b/>
          <w:noProof/>
          <w:sz w:val="22"/>
          <w:szCs w:val="22"/>
          <w:lang w:val="sr-Latn-ME"/>
        </w:rPr>
        <w:t>Dejstva na bubrege</w:t>
      </w:r>
    </w:p>
    <w:p w14:paraId="218A7D05" w14:textId="57472621" w:rsidR="00D8305D" w:rsidRPr="004C73F1" w:rsidRDefault="00D8305D" w:rsidP="00016A48">
      <w:pPr>
        <w:spacing w:after="240"/>
        <w:jc w:val="both"/>
        <w:rPr>
          <w:noProof/>
          <w:sz w:val="22"/>
          <w:szCs w:val="22"/>
          <w:lang w:val="sr-Latn-ME"/>
        </w:rPr>
      </w:pPr>
      <w:r w:rsidRPr="004C73F1">
        <w:rPr>
          <w:noProof/>
          <w:sz w:val="22"/>
          <w:szCs w:val="22"/>
          <w:lang w:val="sr-Latn-ME"/>
        </w:rPr>
        <w:t>Kod pacijenata sa poremećajem funkcije bubrega ili srca potreban je oprez</w:t>
      </w:r>
      <w:r w:rsidR="00D72925">
        <w:rPr>
          <w:noProof/>
          <w:sz w:val="22"/>
          <w:szCs w:val="22"/>
          <w:lang w:val="sr-Latn-ME"/>
        </w:rPr>
        <w:t>,</w:t>
      </w:r>
      <w:r w:rsidRPr="004C73F1">
        <w:rPr>
          <w:noProof/>
          <w:sz w:val="22"/>
          <w:szCs w:val="22"/>
          <w:lang w:val="sr-Latn-ME"/>
        </w:rPr>
        <w:t xml:space="preserve"> s obzirom na to da primjena nimesulida može dovesti do pogoršanja bubrežne funkcije. U slučaju pogoršanja, potrebno je prekinuti terapiju (vidjeti </w:t>
      </w:r>
      <w:r w:rsidR="00953E75">
        <w:rPr>
          <w:noProof/>
          <w:sz w:val="22"/>
          <w:szCs w:val="22"/>
          <w:lang w:val="sr-Latn-ME"/>
        </w:rPr>
        <w:t>dio</w:t>
      </w:r>
      <w:r w:rsidRPr="004C73F1">
        <w:rPr>
          <w:noProof/>
          <w:sz w:val="22"/>
          <w:szCs w:val="22"/>
          <w:lang w:val="sr-Latn-ME"/>
        </w:rPr>
        <w:t xml:space="preserve"> 4.5).</w:t>
      </w:r>
    </w:p>
    <w:p w14:paraId="58EAE6B5" w14:textId="77777777" w:rsidR="00D8305D" w:rsidRPr="004C73F1" w:rsidRDefault="00D8305D" w:rsidP="00016A48">
      <w:pPr>
        <w:jc w:val="both"/>
        <w:rPr>
          <w:b/>
          <w:noProof/>
          <w:sz w:val="22"/>
          <w:szCs w:val="22"/>
          <w:lang w:val="sr-Latn-ME"/>
        </w:rPr>
      </w:pPr>
      <w:r w:rsidRPr="004C73F1">
        <w:rPr>
          <w:b/>
          <w:noProof/>
          <w:sz w:val="22"/>
          <w:szCs w:val="22"/>
          <w:lang w:val="sr-Latn-ME"/>
        </w:rPr>
        <w:t>Kožne reakcije</w:t>
      </w:r>
    </w:p>
    <w:p w14:paraId="46A188F1" w14:textId="5F8EB194" w:rsidR="00D8305D" w:rsidRPr="004C73F1" w:rsidRDefault="00D8305D" w:rsidP="00016A48">
      <w:pPr>
        <w:spacing w:after="240"/>
        <w:jc w:val="both"/>
        <w:rPr>
          <w:noProof/>
          <w:sz w:val="22"/>
          <w:szCs w:val="22"/>
          <w:lang w:val="sr-Latn-ME"/>
        </w:rPr>
      </w:pPr>
      <w:r w:rsidRPr="004C73F1">
        <w:rPr>
          <w:noProof/>
          <w:sz w:val="22"/>
          <w:szCs w:val="22"/>
          <w:lang w:val="sr-Latn-ME"/>
        </w:rPr>
        <w:t xml:space="preserve">Ozbiljne reakcije na koži, ponekad fatalne, uključujući eksfolijativni dermatitis, </w:t>
      </w:r>
      <w:r w:rsidRPr="004C73F1">
        <w:rPr>
          <w:i/>
          <w:noProof/>
          <w:sz w:val="22"/>
          <w:szCs w:val="22"/>
          <w:lang w:val="sr-Latn-ME"/>
        </w:rPr>
        <w:t>Stevens-Johnson</w:t>
      </w:r>
      <w:r w:rsidRPr="004C73F1">
        <w:rPr>
          <w:noProof/>
          <w:sz w:val="22"/>
          <w:szCs w:val="22"/>
          <w:lang w:val="sr-Latn-ME"/>
        </w:rPr>
        <w:t xml:space="preserve">-ov sindrom i toksičnu epidermalnu nekrolizu, veoma rijetko su prijavljivane u vezi sa primjenom NSAIL (vidjeti </w:t>
      </w:r>
      <w:r w:rsidR="00953E75">
        <w:rPr>
          <w:noProof/>
          <w:sz w:val="22"/>
          <w:szCs w:val="22"/>
          <w:lang w:val="sr-Latn-ME"/>
        </w:rPr>
        <w:t>dio</w:t>
      </w:r>
      <w:r w:rsidRPr="004C73F1">
        <w:rPr>
          <w:noProof/>
          <w:sz w:val="22"/>
          <w:szCs w:val="22"/>
          <w:lang w:val="sr-Latn-ME"/>
        </w:rPr>
        <w:t xml:space="preserve"> 4.8). Izgleda da su pacijenti izloženi najvećem riziku u ranoj fazi terapije, dok se u najvećem broju slučajeva reakcije pojavljuju u prvom mjesecu primjene ovih ljekova. Potrebno je prekinuti terapiju nimesulidom nakon prve pojave kožnog osipa, mukoznih lezija ili bilo kog drugog znaka reakcije preosjetljivosti.</w:t>
      </w:r>
    </w:p>
    <w:p w14:paraId="767A1975" w14:textId="751AFAF4" w:rsidR="007132BD" w:rsidRPr="00016A48" w:rsidRDefault="007132BD" w:rsidP="00016A48">
      <w:pPr>
        <w:spacing w:line="247" w:lineRule="auto"/>
        <w:ind w:left="-6" w:hanging="11"/>
        <w:jc w:val="both"/>
        <w:rPr>
          <w:color w:val="000000"/>
          <w:sz w:val="22"/>
          <w:szCs w:val="22"/>
          <w:lang w:val="sr-Latn-ME"/>
        </w:rPr>
      </w:pPr>
      <w:r w:rsidRPr="00016A48">
        <w:rPr>
          <w:color w:val="000000"/>
          <w:sz w:val="22"/>
          <w:szCs w:val="22"/>
          <w:lang w:val="sr-Latn-ME"/>
        </w:rPr>
        <w:t xml:space="preserve">Slučajevi fiksne erupcije izazvane lijekom (engl. </w:t>
      </w:r>
      <w:r w:rsidRPr="00564271">
        <w:rPr>
          <w:i/>
          <w:color w:val="000000"/>
          <w:sz w:val="22"/>
          <w:szCs w:val="22"/>
          <w:lang w:val="sr-Latn-ME"/>
        </w:rPr>
        <w:t>fixed drug eruption</w:t>
      </w:r>
      <w:r w:rsidRPr="00016A48">
        <w:rPr>
          <w:color w:val="000000"/>
          <w:sz w:val="22"/>
          <w:szCs w:val="22"/>
          <w:lang w:val="sr-Latn-ME"/>
        </w:rPr>
        <w:t xml:space="preserve"> (FDE)) su prijavljeni prilikom primjene nimesulida. </w:t>
      </w:r>
    </w:p>
    <w:p w14:paraId="452F9504" w14:textId="003F62B2" w:rsidR="007132BD" w:rsidRPr="00016A48" w:rsidRDefault="007132BD" w:rsidP="00016A48">
      <w:pPr>
        <w:spacing w:line="247" w:lineRule="auto"/>
        <w:ind w:left="-6" w:hanging="11"/>
        <w:jc w:val="both"/>
        <w:rPr>
          <w:color w:val="000000"/>
          <w:sz w:val="22"/>
          <w:szCs w:val="22"/>
          <w:lang w:val="sr-Latn-ME"/>
        </w:rPr>
      </w:pPr>
      <w:r w:rsidRPr="00016A48">
        <w:rPr>
          <w:color w:val="000000"/>
          <w:sz w:val="22"/>
          <w:szCs w:val="22"/>
          <w:lang w:val="sr-Latn-ME"/>
        </w:rPr>
        <w:t xml:space="preserve">Nimesulid ne treba ponovo uvoditi u terapiju pacijentima sa istorijom slučajeva fiksne erupcije izazvane lijekom (engl. </w:t>
      </w:r>
      <w:r w:rsidRPr="00564271">
        <w:rPr>
          <w:i/>
          <w:color w:val="000000"/>
          <w:sz w:val="22"/>
          <w:szCs w:val="22"/>
          <w:lang w:val="sr-Latn-ME"/>
        </w:rPr>
        <w:t>fixed drug eruption</w:t>
      </w:r>
      <w:r w:rsidRPr="00016A48">
        <w:rPr>
          <w:color w:val="000000"/>
          <w:sz w:val="22"/>
          <w:szCs w:val="22"/>
          <w:lang w:val="sr-Latn-ME"/>
        </w:rPr>
        <w:t xml:space="preserve"> (FDE)) koji su se dovodili u vezu sa primjenom nimesulida (vidjeti </w:t>
      </w:r>
      <w:r w:rsidR="00F27A9C">
        <w:rPr>
          <w:color w:val="000000"/>
          <w:sz w:val="22"/>
          <w:szCs w:val="22"/>
          <w:lang w:val="sr-Latn-ME"/>
        </w:rPr>
        <w:t>dio</w:t>
      </w:r>
      <w:r w:rsidRPr="00016A48">
        <w:rPr>
          <w:color w:val="000000"/>
          <w:sz w:val="22"/>
          <w:szCs w:val="22"/>
          <w:lang w:val="sr-Latn-ME"/>
        </w:rPr>
        <w:t xml:space="preserve"> 4.8).</w:t>
      </w:r>
    </w:p>
    <w:p w14:paraId="3E0F6190" w14:textId="77777777" w:rsidR="00D8305D" w:rsidRPr="004C73F1" w:rsidRDefault="00D8305D" w:rsidP="00016A48">
      <w:pPr>
        <w:jc w:val="both"/>
        <w:rPr>
          <w:b/>
          <w:noProof/>
          <w:sz w:val="22"/>
          <w:szCs w:val="22"/>
          <w:lang w:val="sr-Latn-ME"/>
        </w:rPr>
      </w:pPr>
      <w:r w:rsidRPr="004C73F1">
        <w:rPr>
          <w:b/>
          <w:noProof/>
          <w:sz w:val="22"/>
          <w:szCs w:val="22"/>
          <w:lang w:val="sr-Latn-ME"/>
        </w:rPr>
        <w:t>Uticaj na plodnost</w:t>
      </w:r>
    </w:p>
    <w:p w14:paraId="6F1EAD3F" w14:textId="1AB9F7AB" w:rsidR="00D8305D" w:rsidRPr="004C73F1" w:rsidRDefault="00D8305D" w:rsidP="00016A48">
      <w:pPr>
        <w:spacing w:after="240"/>
        <w:jc w:val="both"/>
        <w:rPr>
          <w:noProof/>
          <w:sz w:val="22"/>
          <w:szCs w:val="22"/>
          <w:lang w:val="sr-Latn-ME"/>
        </w:rPr>
      </w:pPr>
      <w:r w:rsidRPr="004C73F1">
        <w:rPr>
          <w:noProof/>
          <w:sz w:val="22"/>
          <w:szCs w:val="22"/>
          <w:lang w:val="sr-Latn-ME"/>
        </w:rPr>
        <w:t xml:space="preserve">Primjena nimesulida može uticati na plodnost kod žena i ne preporučuje se kod žena koje planiraju trudnoću. Treba razmotriti prekid terapije nimesulidom kod žena koje imaju probleme sa začećem ili kod kojih se vrši ispitivanje neplodnosti (vidjeti </w:t>
      </w:r>
      <w:r w:rsidR="00953E75">
        <w:rPr>
          <w:noProof/>
          <w:sz w:val="22"/>
          <w:szCs w:val="22"/>
          <w:lang w:val="sr-Latn-ME"/>
        </w:rPr>
        <w:t>dio</w:t>
      </w:r>
      <w:r w:rsidRPr="004C73F1">
        <w:rPr>
          <w:noProof/>
          <w:sz w:val="22"/>
          <w:szCs w:val="22"/>
          <w:lang w:val="sr-Latn-ME"/>
        </w:rPr>
        <w:t xml:space="preserve"> 4.6).</w:t>
      </w:r>
    </w:p>
    <w:p w14:paraId="06E94539" w14:textId="77777777" w:rsidR="00D8305D" w:rsidRPr="004C73F1" w:rsidRDefault="00D8305D" w:rsidP="00016A48">
      <w:pPr>
        <w:jc w:val="both"/>
        <w:rPr>
          <w:b/>
          <w:noProof/>
          <w:sz w:val="22"/>
          <w:szCs w:val="22"/>
          <w:lang w:val="sr-Latn-ME"/>
        </w:rPr>
      </w:pPr>
      <w:r w:rsidRPr="004C73F1">
        <w:rPr>
          <w:b/>
          <w:noProof/>
          <w:sz w:val="22"/>
          <w:szCs w:val="22"/>
          <w:lang w:val="sr-Latn-ME"/>
        </w:rPr>
        <w:t>Pomoćne supstance:</w:t>
      </w:r>
    </w:p>
    <w:p w14:paraId="3E114E95" w14:textId="1838CEC9" w:rsidR="00D8305D" w:rsidRPr="004C73F1" w:rsidRDefault="00D8305D" w:rsidP="00016A48">
      <w:pPr>
        <w:jc w:val="both"/>
        <w:rPr>
          <w:bCs/>
          <w:noProof/>
          <w:sz w:val="22"/>
          <w:szCs w:val="22"/>
          <w:lang w:val="sr-Latn-ME"/>
        </w:rPr>
      </w:pPr>
      <w:r w:rsidRPr="004C73F1">
        <w:rPr>
          <w:noProof/>
          <w:sz w:val="22"/>
          <w:szCs w:val="22"/>
          <w:lang w:val="sr-Latn-ME"/>
        </w:rPr>
        <w:t xml:space="preserve">Lijek Actasulid sadrži laktozu. Pacijenti sa rijetkim nasljednim poremećajem intolerancije na galaktozu, </w:t>
      </w:r>
      <w:r w:rsidR="00D72925">
        <w:rPr>
          <w:noProof/>
          <w:sz w:val="22"/>
          <w:lang w:val="sr-Latn-ME"/>
        </w:rPr>
        <w:t>potpunim nedostatkom laktaze</w:t>
      </w:r>
      <w:r w:rsidRPr="004C73F1">
        <w:rPr>
          <w:noProof/>
          <w:sz w:val="22"/>
          <w:szCs w:val="22"/>
          <w:lang w:val="sr-Latn-ME"/>
        </w:rPr>
        <w:t xml:space="preserve"> ili glukozno-galaktoznom malapsorpcijom, ne smiju koristiti ovaj lijek</w:t>
      </w:r>
      <w:r w:rsidRPr="004C73F1">
        <w:rPr>
          <w:rFonts w:eastAsia="Calibri"/>
          <w:noProof/>
          <w:sz w:val="22"/>
          <w:szCs w:val="22"/>
          <w:lang w:val="sr-Latn-ME"/>
        </w:rPr>
        <w:t>.</w:t>
      </w:r>
    </w:p>
    <w:p w14:paraId="3C0231BC" w14:textId="77777777" w:rsidR="00057E35" w:rsidRPr="00016A48" w:rsidRDefault="00057E35" w:rsidP="00016A48">
      <w:pPr>
        <w:tabs>
          <w:tab w:val="left" w:pos="540"/>
          <w:tab w:val="left" w:pos="569"/>
        </w:tabs>
        <w:jc w:val="both"/>
        <w:rPr>
          <w:bCs/>
          <w:sz w:val="22"/>
          <w:szCs w:val="22"/>
          <w:lang w:val="sr-Latn-ME"/>
        </w:rPr>
      </w:pPr>
    </w:p>
    <w:p w14:paraId="39551F5B" w14:textId="64B8C980" w:rsidR="00D8305D" w:rsidRPr="00016A48" w:rsidRDefault="00411B4B" w:rsidP="00016A48">
      <w:pPr>
        <w:tabs>
          <w:tab w:val="left" w:pos="540"/>
          <w:tab w:val="left" w:pos="569"/>
        </w:tabs>
        <w:jc w:val="both"/>
        <w:rPr>
          <w:b/>
          <w:bCs/>
          <w:sz w:val="22"/>
          <w:szCs w:val="22"/>
          <w:lang w:val="sr-Latn-ME"/>
        </w:rPr>
      </w:pPr>
      <w:r w:rsidRPr="00016A48">
        <w:rPr>
          <w:b/>
          <w:bCs/>
          <w:sz w:val="22"/>
          <w:szCs w:val="22"/>
          <w:lang w:val="sr-Latn-ME"/>
        </w:rPr>
        <w:t>4.5.</w:t>
      </w:r>
      <w:r w:rsidR="000D60CC" w:rsidRPr="00016A48">
        <w:rPr>
          <w:b/>
          <w:bCs/>
          <w:sz w:val="22"/>
          <w:szCs w:val="22"/>
          <w:lang w:val="sr-Latn-ME"/>
        </w:rPr>
        <w:tab/>
      </w:r>
      <w:r w:rsidRPr="00016A48">
        <w:rPr>
          <w:b/>
          <w:bCs/>
          <w:sz w:val="22"/>
          <w:szCs w:val="22"/>
          <w:lang w:val="sr-Latn-ME"/>
        </w:rPr>
        <w:t>Interakcije sa drugim ljekovima i druge vrste interakcija</w:t>
      </w:r>
    </w:p>
    <w:p w14:paraId="7C0DCC5A" w14:textId="77777777" w:rsidR="00D8305D" w:rsidRPr="004C73F1" w:rsidRDefault="00D8305D" w:rsidP="00016A48">
      <w:pPr>
        <w:spacing w:before="240"/>
        <w:jc w:val="both"/>
        <w:rPr>
          <w:b/>
          <w:i/>
          <w:noProof/>
          <w:sz w:val="22"/>
          <w:szCs w:val="22"/>
          <w:lang w:val="sr-Latn-ME"/>
        </w:rPr>
      </w:pPr>
      <w:r w:rsidRPr="004C73F1">
        <w:rPr>
          <w:b/>
          <w:i/>
          <w:noProof/>
          <w:sz w:val="22"/>
          <w:szCs w:val="22"/>
          <w:lang w:val="sr-Latn-ME"/>
        </w:rPr>
        <w:t>Farmakodinamske interakcije</w:t>
      </w:r>
    </w:p>
    <w:p w14:paraId="38658C3C" w14:textId="77777777" w:rsidR="00D8305D" w:rsidRPr="004C73F1" w:rsidRDefault="00D8305D" w:rsidP="00016A48">
      <w:pPr>
        <w:jc w:val="both"/>
        <w:rPr>
          <w:i/>
          <w:noProof/>
          <w:sz w:val="22"/>
          <w:szCs w:val="22"/>
          <w:lang w:val="sr-Latn-ME"/>
        </w:rPr>
      </w:pPr>
    </w:p>
    <w:p w14:paraId="2AC1B73C" w14:textId="77777777" w:rsidR="00D8305D" w:rsidRPr="004C73F1" w:rsidRDefault="00D8305D" w:rsidP="00016A48">
      <w:pPr>
        <w:jc w:val="both"/>
        <w:rPr>
          <w:noProof/>
          <w:sz w:val="22"/>
          <w:szCs w:val="22"/>
          <w:lang w:val="sr-Latn-ME"/>
        </w:rPr>
      </w:pPr>
      <w:r w:rsidRPr="004C73F1">
        <w:rPr>
          <w:i/>
          <w:noProof/>
          <w:sz w:val="22"/>
          <w:szCs w:val="22"/>
          <w:lang w:val="sr-Latn-ME"/>
        </w:rPr>
        <w:t>Drugi nesteroidni antiinflamatorni ljekovi (NSAIL)</w:t>
      </w:r>
      <w:r w:rsidRPr="004C73F1">
        <w:rPr>
          <w:noProof/>
          <w:sz w:val="22"/>
          <w:szCs w:val="22"/>
          <w:lang w:val="sr-Latn-ME"/>
        </w:rPr>
        <w:t>:</w:t>
      </w:r>
    </w:p>
    <w:p w14:paraId="649F3FAD" w14:textId="5661A9EB" w:rsidR="00D8305D" w:rsidRPr="004C73F1" w:rsidRDefault="00D8305D" w:rsidP="00016A48">
      <w:pPr>
        <w:spacing w:after="240"/>
        <w:jc w:val="both"/>
        <w:rPr>
          <w:noProof/>
          <w:sz w:val="22"/>
          <w:szCs w:val="22"/>
          <w:lang w:val="sr-Latn-ME"/>
        </w:rPr>
      </w:pPr>
      <w:r w:rsidRPr="004C73F1">
        <w:rPr>
          <w:noProof/>
          <w:sz w:val="22"/>
          <w:szCs w:val="22"/>
          <w:lang w:val="sr-Latn-ME"/>
        </w:rPr>
        <w:t xml:space="preserve">Istovremena upotreba nimesulida (vidjeti </w:t>
      </w:r>
      <w:r w:rsidR="00953E75">
        <w:rPr>
          <w:noProof/>
          <w:sz w:val="22"/>
          <w:szCs w:val="22"/>
          <w:lang w:val="sr-Latn-ME"/>
        </w:rPr>
        <w:t>dio</w:t>
      </w:r>
      <w:r w:rsidRPr="004C73F1">
        <w:rPr>
          <w:noProof/>
          <w:sz w:val="22"/>
          <w:szCs w:val="22"/>
          <w:lang w:val="sr-Latn-ME"/>
        </w:rPr>
        <w:t xml:space="preserve"> 4.4) i drugih nesteroidnih antiinflamatornih ljekova, uključujući i acetilsalicilnu kiselinu prim</w:t>
      </w:r>
      <w:r w:rsidR="00D72925">
        <w:rPr>
          <w:noProof/>
          <w:sz w:val="22"/>
          <w:szCs w:val="22"/>
          <w:lang w:val="sr-Latn-ME"/>
        </w:rPr>
        <w:t>i</w:t>
      </w:r>
      <w:r w:rsidRPr="004C73F1">
        <w:rPr>
          <w:noProof/>
          <w:sz w:val="22"/>
          <w:szCs w:val="22"/>
          <w:lang w:val="sr-Latn-ME"/>
        </w:rPr>
        <w:t>jenjenu u dozama za liječenje inflamacije (≥ 1 g u pojedinačnoj dozi ili ≥ 3 g kao ukupnu dnevnu dozu) se ne preporučuje.</w:t>
      </w:r>
    </w:p>
    <w:p w14:paraId="4C5AC99B" w14:textId="77777777" w:rsidR="00D8305D" w:rsidRPr="004C73F1" w:rsidRDefault="00D8305D" w:rsidP="00016A48">
      <w:pPr>
        <w:jc w:val="both"/>
        <w:rPr>
          <w:i/>
          <w:noProof/>
          <w:sz w:val="22"/>
          <w:szCs w:val="22"/>
          <w:lang w:val="sr-Latn-ME"/>
        </w:rPr>
      </w:pPr>
      <w:r w:rsidRPr="004C73F1">
        <w:rPr>
          <w:i/>
          <w:noProof/>
          <w:sz w:val="22"/>
          <w:szCs w:val="22"/>
          <w:lang w:val="sr-Latn-ME"/>
        </w:rPr>
        <w:t>Kortikosteroidi:</w:t>
      </w:r>
    </w:p>
    <w:p w14:paraId="51F51F84" w14:textId="7BC07F59" w:rsidR="00D8305D" w:rsidRPr="004C73F1" w:rsidRDefault="00D8305D" w:rsidP="00016A48">
      <w:pPr>
        <w:spacing w:after="240"/>
        <w:jc w:val="both"/>
        <w:rPr>
          <w:noProof/>
          <w:sz w:val="22"/>
          <w:szCs w:val="22"/>
          <w:lang w:val="sr-Latn-ME"/>
        </w:rPr>
      </w:pPr>
      <w:r w:rsidRPr="004C73F1">
        <w:rPr>
          <w:noProof/>
          <w:sz w:val="22"/>
          <w:szCs w:val="22"/>
          <w:lang w:val="sr-Latn-ME"/>
        </w:rPr>
        <w:t xml:space="preserve">Povećan je rizik od gastrointestinalnih ulceracija ili krvarenja (vidjeti </w:t>
      </w:r>
      <w:r w:rsidR="00953E75">
        <w:rPr>
          <w:noProof/>
          <w:sz w:val="22"/>
          <w:szCs w:val="22"/>
          <w:lang w:val="sr-Latn-ME"/>
        </w:rPr>
        <w:t>dio</w:t>
      </w:r>
      <w:r w:rsidRPr="004C73F1">
        <w:rPr>
          <w:noProof/>
          <w:sz w:val="22"/>
          <w:szCs w:val="22"/>
          <w:lang w:val="sr-Latn-ME"/>
        </w:rPr>
        <w:t xml:space="preserve"> 4.4.)</w:t>
      </w:r>
    </w:p>
    <w:p w14:paraId="43C6ED7C" w14:textId="77777777" w:rsidR="00D8305D" w:rsidRPr="004C73F1" w:rsidRDefault="00D8305D" w:rsidP="00016A48">
      <w:pPr>
        <w:jc w:val="both"/>
        <w:rPr>
          <w:noProof/>
          <w:sz w:val="22"/>
          <w:szCs w:val="22"/>
          <w:lang w:val="sr-Latn-ME"/>
        </w:rPr>
      </w:pPr>
      <w:r w:rsidRPr="004C73F1">
        <w:rPr>
          <w:i/>
          <w:noProof/>
          <w:sz w:val="22"/>
          <w:szCs w:val="22"/>
          <w:lang w:val="sr-Latn-ME"/>
        </w:rPr>
        <w:t>Antikoagulansi</w:t>
      </w:r>
      <w:r w:rsidRPr="004C73F1">
        <w:rPr>
          <w:noProof/>
          <w:sz w:val="22"/>
          <w:szCs w:val="22"/>
          <w:lang w:val="sr-Latn-ME"/>
        </w:rPr>
        <w:t>:</w:t>
      </w:r>
    </w:p>
    <w:p w14:paraId="4191826B" w14:textId="22E27783" w:rsidR="00D8305D" w:rsidRPr="004C73F1" w:rsidRDefault="00D8305D" w:rsidP="00016A48">
      <w:pPr>
        <w:jc w:val="both"/>
        <w:rPr>
          <w:noProof/>
          <w:sz w:val="22"/>
          <w:szCs w:val="22"/>
          <w:lang w:val="sr-Latn-ME"/>
        </w:rPr>
      </w:pPr>
      <w:r w:rsidRPr="004C73F1">
        <w:rPr>
          <w:noProof/>
          <w:sz w:val="22"/>
          <w:szCs w:val="22"/>
          <w:lang w:val="sr-Latn-ME"/>
        </w:rPr>
        <w:t>NSAIL mogu povećati dejstvo an</w:t>
      </w:r>
      <w:r w:rsidR="00D72925">
        <w:rPr>
          <w:noProof/>
          <w:sz w:val="22"/>
          <w:szCs w:val="22"/>
          <w:lang w:val="sr-Latn-ME"/>
        </w:rPr>
        <w:t>t</w:t>
      </w:r>
      <w:r w:rsidRPr="004C73F1">
        <w:rPr>
          <w:noProof/>
          <w:sz w:val="22"/>
          <w:szCs w:val="22"/>
          <w:lang w:val="sr-Latn-ME"/>
        </w:rPr>
        <w:t xml:space="preserve">ikoagulanasa kao što je varfarin (vidjeti </w:t>
      </w:r>
      <w:r w:rsidR="00953E75">
        <w:rPr>
          <w:noProof/>
          <w:sz w:val="22"/>
          <w:szCs w:val="22"/>
          <w:lang w:val="sr-Latn-ME"/>
        </w:rPr>
        <w:t>dio</w:t>
      </w:r>
      <w:r w:rsidRPr="004C73F1">
        <w:rPr>
          <w:noProof/>
          <w:sz w:val="22"/>
          <w:szCs w:val="22"/>
          <w:lang w:val="sr-Latn-ME"/>
        </w:rPr>
        <w:t xml:space="preserve"> 4.4).</w:t>
      </w:r>
    </w:p>
    <w:p w14:paraId="06450A95" w14:textId="2629F365" w:rsidR="00D8305D" w:rsidRPr="004C73F1" w:rsidRDefault="00D8305D" w:rsidP="00016A48">
      <w:pPr>
        <w:spacing w:after="240"/>
        <w:jc w:val="both"/>
        <w:rPr>
          <w:noProof/>
          <w:sz w:val="22"/>
          <w:szCs w:val="22"/>
          <w:lang w:val="sr-Latn-ME"/>
        </w:rPr>
      </w:pPr>
      <w:r w:rsidRPr="004C73F1">
        <w:rPr>
          <w:noProof/>
          <w:sz w:val="22"/>
          <w:szCs w:val="22"/>
          <w:lang w:val="sr-Latn-ME"/>
        </w:rPr>
        <w:t xml:space="preserve">Pacijenti koji primaju varfarin ili neki drugi antikoagulans izloženi su većem riziku od komplikacija usled krvarenja kada uzimaju nimesulid. Iz tog razloga se ova kombinacija ne preporučuje (vidjeti </w:t>
      </w:r>
      <w:r w:rsidR="00953E75">
        <w:rPr>
          <w:noProof/>
          <w:sz w:val="22"/>
          <w:szCs w:val="22"/>
          <w:lang w:val="sr-Latn-ME"/>
        </w:rPr>
        <w:t>dio</w:t>
      </w:r>
      <w:r w:rsidRPr="004C73F1">
        <w:rPr>
          <w:noProof/>
          <w:sz w:val="22"/>
          <w:szCs w:val="22"/>
          <w:lang w:val="sr-Latn-ME"/>
        </w:rPr>
        <w:t xml:space="preserve"> 4.4) i kontraindikovana je kod pacijenata sa ozbiljnim poremećajima koagulacije (vidjeti </w:t>
      </w:r>
      <w:r w:rsidR="00953E75">
        <w:rPr>
          <w:noProof/>
          <w:sz w:val="22"/>
          <w:szCs w:val="22"/>
          <w:lang w:val="sr-Latn-ME"/>
        </w:rPr>
        <w:t>dio</w:t>
      </w:r>
      <w:r w:rsidRPr="004C73F1">
        <w:rPr>
          <w:noProof/>
          <w:sz w:val="22"/>
          <w:szCs w:val="22"/>
          <w:lang w:val="sr-Latn-ME"/>
        </w:rPr>
        <w:t xml:space="preserve"> 4.3). Ukoliko je ova kombinacija neophodna, antikoagulantno dejstvo se mora pažljivo pratiti.</w:t>
      </w:r>
    </w:p>
    <w:p w14:paraId="21B3A317" w14:textId="77777777" w:rsidR="00D8305D" w:rsidRPr="004C73F1" w:rsidRDefault="00D8305D" w:rsidP="00016A48">
      <w:pPr>
        <w:jc w:val="both"/>
        <w:rPr>
          <w:noProof/>
          <w:sz w:val="22"/>
          <w:szCs w:val="22"/>
          <w:lang w:val="sr-Latn-ME"/>
        </w:rPr>
      </w:pPr>
      <w:r w:rsidRPr="004C73F1">
        <w:rPr>
          <w:i/>
          <w:noProof/>
          <w:sz w:val="22"/>
          <w:szCs w:val="22"/>
          <w:lang w:val="sr-Latn-ME"/>
        </w:rPr>
        <w:t>Antiagregacioni ljekovi i selektivni inhibitori ponovnog preuzimanja serotonina (SSRI)</w:t>
      </w:r>
      <w:r w:rsidRPr="004C73F1">
        <w:rPr>
          <w:noProof/>
          <w:sz w:val="22"/>
          <w:szCs w:val="22"/>
          <w:lang w:val="sr-Latn-ME"/>
        </w:rPr>
        <w:t>:</w:t>
      </w:r>
    </w:p>
    <w:p w14:paraId="03845C3C" w14:textId="326B2DCD" w:rsidR="00D8305D" w:rsidRPr="004C73F1" w:rsidRDefault="00D8305D" w:rsidP="00016A48">
      <w:pPr>
        <w:spacing w:after="240"/>
        <w:jc w:val="both"/>
        <w:rPr>
          <w:noProof/>
          <w:sz w:val="22"/>
          <w:szCs w:val="22"/>
          <w:lang w:val="sr-Latn-ME"/>
        </w:rPr>
      </w:pPr>
      <w:r w:rsidRPr="004C73F1">
        <w:rPr>
          <w:noProof/>
          <w:sz w:val="22"/>
          <w:szCs w:val="22"/>
          <w:lang w:val="sr-Latn-ME"/>
        </w:rPr>
        <w:t xml:space="preserve">Povećan je rizik od gastrointestinalnih krvarenja (vidjeti </w:t>
      </w:r>
      <w:r w:rsidR="00953E75">
        <w:rPr>
          <w:noProof/>
          <w:sz w:val="22"/>
          <w:szCs w:val="22"/>
          <w:lang w:val="sr-Latn-ME"/>
        </w:rPr>
        <w:t>dio</w:t>
      </w:r>
      <w:r w:rsidRPr="004C73F1">
        <w:rPr>
          <w:noProof/>
          <w:sz w:val="22"/>
          <w:szCs w:val="22"/>
          <w:lang w:val="sr-Latn-ME"/>
        </w:rPr>
        <w:t xml:space="preserve"> 4.4)</w:t>
      </w:r>
      <w:r w:rsidR="00D72925">
        <w:rPr>
          <w:noProof/>
          <w:sz w:val="22"/>
          <w:szCs w:val="22"/>
          <w:lang w:val="sr-Latn-ME"/>
        </w:rPr>
        <w:t>.</w:t>
      </w:r>
    </w:p>
    <w:p w14:paraId="07D32A17" w14:textId="77777777" w:rsidR="00D8305D" w:rsidRPr="004C73F1" w:rsidRDefault="00D8305D" w:rsidP="00016A48">
      <w:pPr>
        <w:jc w:val="both"/>
        <w:rPr>
          <w:i/>
          <w:noProof/>
          <w:sz w:val="22"/>
          <w:szCs w:val="22"/>
          <w:lang w:val="sr-Latn-ME"/>
        </w:rPr>
      </w:pPr>
      <w:r w:rsidRPr="004C73F1">
        <w:rPr>
          <w:i/>
          <w:noProof/>
          <w:sz w:val="22"/>
          <w:szCs w:val="22"/>
          <w:lang w:val="sr-Latn-ME"/>
        </w:rPr>
        <w:lastRenderedPageBreak/>
        <w:t>Interakcije sa diureticima, ACE inhibitorima i antagonistima receptora za angiotenzin II (inhibitorima (ARA)):</w:t>
      </w:r>
    </w:p>
    <w:p w14:paraId="4B0261FD" w14:textId="77777777" w:rsidR="00D8305D" w:rsidRPr="004C73F1" w:rsidRDefault="00D8305D" w:rsidP="00016A48">
      <w:pPr>
        <w:jc w:val="both"/>
        <w:rPr>
          <w:noProof/>
          <w:sz w:val="22"/>
          <w:szCs w:val="22"/>
          <w:lang w:val="sr-Latn-ME"/>
        </w:rPr>
      </w:pPr>
      <w:r w:rsidRPr="004C73F1">
        <w:rPr>
          <w:noProof/>
          <w:sz w:val="22"/>
          <w:szCs w:val="22"/>
          <w:lang w:val="sr-Latn-ME"/>
        </w:rPr>
        <w:t>NSAIL mogu umanjiti dejstvo diuretika i drugih antihipertenzivnih ljekova. Kod nekih pacijenata sa kompromitovanom bubrežnom funkcijom (npr. dehidrirani pacijenti ili starije osobe sa poremećajem funkcije bubrega) istovremena primjena sa ACE inhibitorima i inhibitorima ciklooksigenaze može dovesti do dodatnog pogoršanja funkcije bubrega, uključujući i moguću akutnu insuficijenciju bubrega, koja je uobičajeno reverzibilna.</w:t>
      </w:r>
    </w:p>
    <w:p w14:paraId="3575F224" w14:textId="77777777" w:rsidR="00D8305D" w:rsidRPr="004C73F1" w:rsidRDefault="00D8305D" w:rsidP="00016A48">
      <w:pPr>
        <w:jc w:val="both"/>
        <w:rPr>
          <w:noProof/>
          <w:sz w:val="22"/>
          <w:szCs w:val="22"/>
          <w:lang w:val="sr-Latn-ME"/>
        </w:rPr>
      </w:pPr>
    </w:p>
    <w:p w14:paraId="6E3B20A8" w14:textId="79D2B152" w:rsidR="00D8305D" w:rsidRPr="004C73F1" w:rsidRDefault="00D8305D" w:rsidP="00016A48">
      <w:pPr>
        <w:spacing w:after="240"/>
        <w:jc w:val="both"/>
        <w:rPr>
          <w:noProof/>
          <w:sz w:val="22"/>
          <w:szCs w:val="22"/>
          <w:lang w:val="sr-Latn-ME"/>
        </w:rPr>
      </w:pPr>
      <w:r w:rsidRPr="004C73F1">
        <w:rPr>
          <w:noProof/>
          <w:sz w:val="22"/>
          <w:szCs w:val="22"/>
          <w:lang w:val="sr-Latn-ME"/>
        </w:rPr>
        <w:t>Ove interakcije treba imati u vidu kod pacijenata koji uzimaju nimesulid istovremeno sa ACE inhibitorima ili antagonistima receptra za angiotenzin II. Zbog toga ovu kombinaciju treba uzimati uz oprez, naročito kod starijih pacijenata. Pacijente je potrebno adekvatno hidrirati i obezbijediti monitoring bubrežne funkcije nakon započinjanja istovremene terapije i periodično nakon toga.</w:t>
      </w:r>
    </w:p>
    <w:p w14:paraId="6D60AEA9" w14:textId="77777777" w:rsidR="00D8305D" w:rsidRPr="004C73F1" w:rsidRDefault="00D8305D" w:rsidP="00016A48">
      <w:pPr>
        <w:spacing w:after="240"/>
        <w:jc w:val="both"/>
        <w:rPr>
          <w:noProof/>
          <w:sz w:val="22"/>
          <w:szCs w:val="22"/>
          <w:lang w:val="sr-Latn-ME"/>
        </w:rPr>
      </w:pPr>
      <w:r w:rsidRPr="004C73F1">
        <w:rPr>
          <w:i/>
          <w:noProof/>
          <w:sz w:val="22"/>
          <w:szCs w:val="22"/>
          <w:u w:val="single"/>
          <w:lang w:val="sr-Latn-ME"/>
        </w:rPr>
        <w:t>Farmakokinetičke interakcije: uticaj nimesulida na farmakokinetiku drugih ljekova:</w:t>
      </w:r>
    </w:p>
    <w:p w14:paraId="31197D4F" w14:textId="77777777" w:rsidR="00D8305D" w:rsidRPr="004C73F1" w:rsidRDefault="00D8305D" w:rsidP="00016A48">
      <w:pPr>
        <w:jc w:val="both"/>
        <w:rPr>
          <w:i/>
          <w:noProof/>
          <w:sz w:val="22"/>
          <w:szCs w:val="22"/>
          <w:lang w:val="sr-Latn-ME"/>
        </w:rPr>
      </w:pPr>
      <w:r w:rsidRPr="004C73F1">
        <w:rPr>
          <w:i/>
          <w:noProof/>
          <w:sz w:val="22"/>
          <w:szCs w:val="22"/>
          <w:lang w:val="sr-Latn-ME"/>
        </w:rPr>
        <w:t>Furosemid:</w:t>
      </w:r>
    </w:p>
    <w:p w14:paraId="39E9198A" w14:textId="77777777" w:rsidR="00D8305D" w:rsidRPr="004C73F1" w:rsidRDefault="00D8305D" w:rsidP="00016A48">
      <w:pPr>
        <w:jc w:val="both"/>
        <w:rPr>
          <w:noProof/>
          <w:sz w:val="22"/>
          <w:szCs w:val="22"/>
          <w:lang w:val="sr-Latn-ME"/>
        </w:rPr>
      </w:pPr>
      <w:r w:rsidRPr="004C73F1">
        <w:rPr>
          <w:noProof/>
          <w:sz w:val="22"/>
          <w:szCs w:val="22"/>
          <w:lang w:val="sr-Latn-ME"/>
        </w:rPr>
        <w:t>Kod zdravih osoba, nimesulid privremeno smanjuje dejstvo furosemida na ekskreciju natrijuma i u manjem obimu, na ekskreciju kalijuma i smanjuje diuretički odgovor.</w:t>
      </w:r>
    </w:p>
    <w:p w14:paraId="3E8594CE" w14:textId="77777777" w:rsidR="00D8305D" w:rsidRPr="004C73F1" w:rsidRDefault="00D8305D" w:rsidP="00016A48">
      <w:pPr>
        <w:jc w:val="both"/>
        <w:rPr>
          <w:noProof/>
          <w:sz w:val="22"/>
          <w:szCs w:val="22"/>
          <w:lang w:val="sr-Latn-ME"/>
        </w:rPr>
      </w:pPr>
      <w:r w:rsidRPr="004C73F1">
        <w:rPr>
          <w:noProof/>
          <w:sz w:val="22"/>
          <w:szCs w:val="22"/>
          <w:lang w:val="sr-Latn-ME"/>
        </w:rPr>
        <w:t>Istovremena primjena nimesulida i furosemida uzrokuje smanjenje (od oko 20%) PIK-a i kumulativnu ekskreciju furosemida, bez uticaja na renalni klirens.</w:t>
      </w:r>
    </w:p>
    <w:p w14:paraId="25AA7C3A" w14:textId="54C8EF95" w:rsidR="00D8305D" w:rsidRPr="004C73F1" w:rsidRDefault="00D8305D" w:rsidP="00016A48">
      <w:pPr>
        <w:spacing w:after="240"/>
        <w:jc w:val="both"/>
        <w:rPr>
          <w:noProof/>
          <w:sz w:val="22"/>
          <w:szCs w:val="22"/>
          <w:lang w:val="sr-Latn-ME"/>
        </w:rPr>
      </w:pPr>
      <w:r w:rsidRPr="004C73F1">
        <w:rPr>
          <w:noProof/>
          <w:sz w:val="22"/>
          <w:szCs w:val="22"/>
          <w:lang w:val="sr-Latn-ME"/>
        </w:rPr>
        <w:t xml:space="preserve">Istovremena primjena furosemida i nimesulida zahtijeva oprez kada postoji sumnja da se radi o pacijentu sa bubrežnim ili srčanim oboljenjem, kao što je opisano u </w:t>
      </w:r>
      <w:r w:rsidR="00953E75">
        <w:rPr>
          <w:noProof/>
          <w:sz w:val="22"/>
          <w:szCs w:val="22"/>
          <w:lang w:val="sr-Latn-ME"/>
        </w:rPr>
        <w:t xml:space="preserve">dijelu </w:t>
      </w:r>
      <w:r w:rsidRPr="004C73F1">
        <w:rPr>
          <w:noProof/>
          <w:sz w:val="22"/>
          <w:szCs w:val="22"/>
          <w:lang w:val="sr-Latn-ME"/>
        </w:rPr>
        <w:t xml:space="preserve"> 4.4.</w:t>
      </w:r>
    </w:p>
    <w:p w14:paraId="186C8B4C" w14:textId="77777777" w:rsidR="00D8305D" w:rsidRPr="004C73F1" w:rsidRDefault="00D8305D" w:rsidP="00016A48">
      <w:pPr>
        <w:jc w:val="both"/>
        <w:rPr>
          <w:i/>
          <w:noProof/>
          <w:sz w:val="22"/>
          <w:szCs w:val="22"/>
          <w:lang w:val="sr-Latn-ME"/>
        </w:rPr>
      </w:pPr>
      <w:r w:rsidRPr="004C73F1">
        <w:rPr>
          <w:i/>
          <w:noProof/>
          <w:sz w:val="22"/>
          <w:szCs w:val="22"/>
          <w:lang w:val="sr-Latn-ME"/>
        </w:rPr>
        <w:t>Litijum:</w:t>
      </w:r>
    </w:p>
    <w:p w14:paraId="1728AE5D" w14:textId="77777777" w:rsidR="00D8305D" w:rsidRPr="004C73F1" w:rsidRDefault="00D8305D" w:rsidP="00016A48">
      <w:pPr>
        <w:spacing w:after="240"/>
        <w:jc w:val="both"/>
        <w:rPr>
          <w:noProof/>
          <w:sz w:val="22"/>
          <w:szCs w:val="22"/>
          <w:lang w:val="sr-Latn-ME"/>
        </w:rPr>
      </w:pPr>
      <w:r w:rsidRPr="004C73F1">
        <w:rPr>
          <w:noProof/>
          <w:sz w:val="22"/>
          <w:szCs w:val="22"/>
          <w:lang w:val="sr-Latn-ME"/>
        </w:rPr>
        <w:t>Zabilježeno je smanjenje klirensa litijuma tokom istovremene primjene sa nesteroidnim antiinflamatornim ljekovima, što je dovodilo do povećanja koncentracije litijuma u plazmi i ispoljavanja toksičnosti litijuma. Ukoliko se nimesulid propiše pacijentu koji je na terapiji litijumom, potrebno je pažljivo pratiti koncentraciju litijuma.</w:t>
      </w:r>
    </w:p>
    <w:p w14:paraId="0EB5F1C4" w14:textId="77777777" w:rsidR="00D8305D" w:rsidRPr="004C73F1" w:rsidRDefault="00D8305D" w:rsidP="00016A48">
      <w:pPr>
        <w:spacing w:after="240"/>
        <w:jc w:val="both"/>
        <w:rPr>
          <w:noProof/>
          <w:sz w:val="22"/>
          <w:szCs w:val="22"/>
          <w:lang w:val="sr-Latn-ME"/>
        </w:rPr>
      </w:pPr>
      <w:r w:rsidRPr="004C73F1">
        <w:rPr>
          <w:noProof/>
          <w:sz w:val="22"/>
          <w:szCs w:val="22"/>
          <w:lang w:val="sr-Latn-ME"/>
        </w:rPr>
        <w:t xml:space="preserve">Takođe su u </w:t>
      </w:r>
      <w:r w:rsidRPr="004C73F1">
        <w:rPr>
          <w:i/>
          <w:noProof/>
          <w:sz w:val="22"/>
          <w:szCs w:val="22"/>
          <w:lang w:val="sr-Latn-ME"/>
        </w:rPr>
        <w:t>in vivo</w:t>
      </w:r>
      <w:r w:rsidRPr="004C73F1">
        <w:rPr>
          <w:noProof/>
          <w:sz w:val="22"/>
          <w:szCs w:val="22"/>
          <w:lang w:val="sr-Latn-ME"/>
        </w:rPr>
        <w:t xml:space="preserve"> ispitivanjima razmatrane potencijalne farmakokinetičke interakcije sa glibenklamidom, teofilinom, varfarinom, digoksinom, cimetidinom i antacidima (tj. kombinacijom aluminijum i magnezijum hidroksida). Nisu zapažene klinički značajne interakcije.</w:t>
      </w:r>
    </w:p>
    <w:p w14:paraId="7508A6B8" w14:textId="77777777" w:rsidR="00D8305D" w:rsidRPr="004C73F1" w:rsidRDefault="00D8305D" w:rsidP="00016A48">
      <w:pPr>
        <w:spacing w:after="240"/>
        <w:jc w:val="both"/>
        <w:rPr>
          <w:noProof/>
          <w:sz w:val="22"/>
          <w:szCs w:val="22"/>
          <w:lang w:val="sr-Latn-ME"/>
        </w:rPr>
      </w:pPr>
      <w:r w:rsidRPr="004C73F1">
        <w:rPr>
          <w:noProof/>
          <w:sz w:val="22"/>
          <w:szCs w:val="22"/>
          <w:lang w:val="sr-Latn-ME"/>
        </w:rPr>
        <w:t>Nimesulid inhibira CYP2C9. Koncentracija ljekova koji su supstrati ovog enzima u plazmi može biti povećana kada se primjenjuju istovremeno sa nimesulidom.</w:t>
      </w:r>
    </w:p>
    <w:p w14:paraId="67F0DBB9" w14:textId="77777777" w:rsidR="00D8305D" w:rsidRPr="004C73F1" w:rsidRDefault="00D8305D" w:rsidP="00016A48">
      <w:pPr>
        <w:jc w:val="both"/>
        <w:rPr>
          <w:noProof/>
          <w:sz w:val="22"/>
          <w:szCs w:val="22"/>
          <w:lang w:val="sr-Latn-ME"/>
        </w:rPr>
      </w:pPr>
      <w:r w:rsidRPr="004C73F1">
        <w:rPr>
          <w:noProof/>
          <w:sz w:val="22"/>
          <w:szCs w:val="22"/>
          <w:lang w:val="sr-Latn-ME"/>
        </w:rPr>
        <w:t>Takođe je potreban oprez ako se nimesulid upotrebljava 24 sata prije ili poslije terapije metotreksatom, jer se koncentracija metotreksata u serumu može povećati i da se samim tim i toksičnost lijeka poveća.</w:t>
      </w:r>
    </w:p>
    <w:p w14:paraId="1E2A4437" w14:textId="77777777" w:rsidR="00D8305D" w:rsidRPr="004C73F1" w:rsidRDefault="00D8305D" w:rsidP="00016A48">
      <w:pPr>
        <w:spacing w:after="240"/>
        <w:jc w:val="both"/>
        <w:rPr>
          <w:noProof/>
          <w:sz w:val="22"/>
          <w:szCs w:val="22"/>
          <w:lang w:val="sr-Latn-ME"/>
        </w:rPr>
      </w:pPr>
      <w:r w:rsidRPr="004C73F1">
        <w:rPr>
          <w:noProof/>
          <w:sz w:val="22"/>
          <w:szCs w:val="22"/>
          <w:lang w:val="sr-Latn-ME"/>
        </w:rPr>
        <w:t>Zbog svog djelovanja na bubrežne prostaglandine, inhibitor prostaglandin sintetaze kao što je nimesulid može da poveća nefrotoksičnost ciklosporina.</w:t>
      </w:r>
    </w:p>
    <w:p w14:paraId="5687BD0F" w14:textId="77777777" w:rsidR="00D8305D" w:rsidRPr="004C73F1" w:rsidRDefault="00D8305D" w:rsidP="00016A48">
      <w:pPr>
        <w:jc w:val="both"/>
        <w:rPr>
          <w:noProof/>
          <w:sz w:val="22"/>
          <w:szCs w:val="22"/>
          <w:lang w:val="sr-Latn-ME"/>
        </w:rPr>
      </w:pPr>
      <w:r w:rsidRPr="004C73F1">
        <w:rPr>
          <w:i/>
          <w:noProof/>
          <w:sz w:val="22"/>
          <w:szCs w:val="22"/>
          <w:u w:val="single"/>
          <w:lang w:val="sr-Latn-ME"/>
        </w:rPr>
        <w:t>Farmakokinetičke interakcije: uticaj drugih ljekova na farmakokinetiku nimesulida:</w:t>
      </w:r>
    </w:p>
    <w:p w14:paraId="306CC270" w14:textId="77777777" w:rsidR="00D8305D" w:rsidRPr="004C73F1" w:rsidRDefault="00D8305D" w:rsidP="00016A48">
      <w:pPr>
        <w:jc w:val="both"/>
        <w:rPr>
          <w:noProof/>
          <w:sz w:val="22"/>
          <w:szCs w:val="22"/>
          <w:lang w:val="sr-Latn-ME"/>
        </w:rPr>
      </w:pPr>
    </w:p>
    <w:p w14:paraId="576C224B" w14:textId="77777777" w:rsidR="00D8305D" w:rsidRPr="004C73F1" w:rsidRDefault="00D8305D" w:rsidP="00016A48">
      <w:pPr>
        <w:jc w:val="both"/>
        <w:rPr>
          <w:noProof/>
          <w:sz w:val="22"/>
          <w:szCs w:val="22"/>
          <w:lang w:val="sr-Latn-ME"/>
        </w:rPr>
      </w:pPr>
      <w:r w:rsidRPr="004C73F1">
        <w:rPr>
          <w:i/>
          <w:noProof/>
          <w:sz w:val="22"/>
          <w:szCs w:val="22"/>
          <w:lang w:val="sr-Latn-ME"/>
        </w:rPr>
        <w:t>In vitro</w:t>
      </w:r>
      <w:r w:rsidRPr="004C73F1">
        <w:rPr>
          <w:noProof/>
          <w:sz w:val="22"/>
          <w:szCs w:val="22"/>
          <w:lang w:val="sr-Latn-ME"/>
        </w:rPr>
        <w:t xml:space="preserve"> ispitivanja su pokazala da tolbutamid, salicilati i valproinska kiselina mogu istisnuti nimesulid sa mjesta vezivanja za proteine plazme.</w:t>
      </w:r>
    </w:p>
    <w:p w14:paraId="6A6C8EC1" w14:textId="77777777" w:rsidR="00D8305D" w:rsidRPr="004C73F1" w:rsidRDefault="00D8305D" w:rsidP="00016A48">
      <w:pPr>
        <w:jc w:val="both"/>
        <w:rPr>
          <w:noProof/>
          <w:sz w:val="22"/>
          <w:szCs w:val="22"/>
          <w:lang w:val="sr-Latn-ME"/>
        </w:rPr>
      </w:pPr>
    </w:p>
    <w:p w14:paraId="61AD7773" w14:textId="77777777" w:rsidR="00D8305D" w:rsidRPr="004C73F1" w:rsidRDefault="00D8305D" w:rsidP="00016A48">
      <w:pPr>
        <w:jc w:val="both"/>
        <w:rPr>
          <w:bCs/>
          <w:noProof/>
          <w:sz w:val="22"/>
          <w:szCs w:val="22"/>
          <w:lang w:val="sr-Latn-ME"/>
        </w:rPr>
      </w:pPr>
      <w:r w:rsidRPr="004C73F1">
        <w:rPr>
          <w:noProof/>
          <w:sz w:val="22"/>
          <w:szCs w:val="22"/>
          <w:lang w:val="sr-Latn-ME"/>
        </w:rPr>
        <w:t>Međutim, uprkos mogućem uticaju na koncentracije u plazmi, nije dokazan klinički značaj ove interakcije</w:t>
      </w:r>
      <w:r w:rsidRPr="004C73F1">
        <w:rPr>
          <w:rFonts w:eastAsia="Calibri"/>
          <w:noProof/>
          <w:sz w:val="22"/>
          <w:szCs w:val="22"/>
          <w:lang w:val="sr-Latn-ME"/>
        </w:rPr>
        <w:t>.</w:t>
      </w:r>
    </w:p>
    <w:p w14:paraId="5A6F5B23" w14:textId="77777777" w:rsidR="0072020E" w:rsidRPr="00016A48" w:rsidRDefault="0072020E" w:rsidP="00016A48">
      <w:pPr>
        <w:tabs>
          <w:tab w:val="left" w:pos="540"/>
          <w:tab w:val="left" w:pos="569"/>
        </w:tabs>
        <w:jc w:val="both"/>
        <w:rPr>
          <w:bCs/>
          <w:sz w:val="22"/>
          <w:szCs w:val="22"/>
          <w:lang w:val="sr-Latn-ME"/>
        </w:rPr>
      </w:pPr>
    </w:p>
    <w:p w14:paraId="7D082B86" w14:textId="77777777" w:rsidR="0072020E" w:rsidRPr="00016A48" w:rsidRDefault="0072020E" w:rsidP="00016A48">
      <w:pPr>
        <w:tabs>
          <w:tab w:val="left" w:pos="540"/>
          <w:tab w:val="left" w:pos="569"/>
        </w:tabs>
        <w:jc w:val="both"/>
        <w:rPr>
          <w:b/>
          <w:sz w:val="22"/>
          <w:szCs w:val="22"/>
          <w:lang w:val="sr-Latn-ME"/>
        </w:rPr>
      </w:pPr>
      <w:r w:rsidRPr="00016A48">
        <w:rPr>
          <w:b/>
          <w:bCs/>
          <w:sz w:val="22"/>
          <w:szCs w:val="22"/>
          <w:lang w:val="sr-Latn-ME"/>
        </w:rPr>
        <w:t xml:space="preserve">4.6. </w:t>
      </w:r>
      <w:r w:rsidR="00480FB1" w:rsidRPr="00016A48">
        <w:rPr>
          <w:b/>
          <w:bCs/>
          <w:sz w:val="22"/>
          <w:szCs w:val="22"/>
          <w:lang w:val="sr-Latn-ME"/>
        </w:rPr>
        <w:tab/>
      </w:r>
      <w:r w:rsidR="006D20A5" w:rsidRPr="00016A48">
        <w:rPr>
          <w:b/>
          <w:sz w:val="22"/>
          <w:szCs w:val="22"/>
          <w:lang w:val="sr-Latn-ME"/>
        </w:rPr>
        <w:t>Plodnost, trudnoća i dojenje</w:t>
      </w:r>
    </w:p>
    <w:p w14:paraId="17166BFE" w14:textId="77777777" w:rsidR="002031B3" w:rsidRPr="00016A48" w:rsidRDefault="002031B3" w:rsidP="00016A48">
      <w:pPr>
        <w:tabs>
          <w:tab w:val="left" w:pos="540"/>
          <w:tab w:val="left" w:pos="569"/>
        </w:tabs>
        <w:jc w:val="both"/>
        <w:rPr>
          <w:sz w:val="22"/>
          <w:szCs w:val="22"/>
          <w:u w:val="single"/>
          <w:lang w:val="sr-Latn-ME"/>
        </w:rPr>
      </w:pPr>
    </w:p>
    <w:p w14:paraId="5239BC13" w14:textId="121317BE" w:rsidR="007A3ECB" w:rsidRPr="00016A48" w:rsidRDefault="007A3ECB" w:rsidP="00016A48">
      <w:pPr>
        <w:tabs>
          <w:tab w:val="left" w:pos="540"/>
          <w:tab w:val="left" w:pos="569"/>
        </w:tabs>
        <w:jc w:val="both"/>
        <w:rPr>
          <w:sz w:val="22"/>
          <w:szCs w:val="22"/>
          <w:u w:val="single"/>
          <w:lang w:val="sr-Latn-ME"/>
        </w:rPr>
      </w:pPr>
      <w:r w:rsidRPr="00016A48">
        <w:rPr>
          <w:sz w:val="22"/>
          <w:szCs w:val="22"/>
          <w:u w:val="single"/>
          <w:lang w:val="sr-Latn-ME"/>
        </w:rPr>
        <w:t>Trudnoća</w:t>
      </w:r>
    </w:p>
    <w:p w14:paraId="01828841" w14:textId="77777777" w:rsidR="00D8305D" w:rsidRPr="00016A48" w:rsidRDefault="00D8305D" w:rsidP="00016A48">
      <w:pPr>
        <w:tabs>
          <w:tab w:val="left" w:pos="540"/>
          <w:tab w:val="left" w:pos="569"/>
        </w:tabs>
        <w:jc w:val="both"/>
        <w:rPr>
          <w:sz w:val="22"/>
          <w:szCs w:val="22"/>
          <w:u w:val="single"/>
          <w:lang w:val="sr-Latn-ME"/>
        </w:rPr>
      </w:pPr>
    </w:p>
    <w:p w14:paraId="748F10ED" w14:textId="3B9C065D" w:rsidR="00D8305D" w:rsidRPr="004C73F1" w:rsidRDefault="00D8305D" w:rsidP="00016A48">
      <w:pPr>
        <w:jc w:val="both"/>
        <w:rPr>
          <w:noProof/>
          <w:sz w:val="22"/>
          <w:szCs w:val="22"/>
          <w:lang w:val="sr-Latn-ME"/>
        </w:rPr>
      </w:pPr>
      <w:r w:rsidRPr="004C73F1">
        <w:rPr>
          <w:noProof/>
          <w:sz w:val="22"/>
          <w:szCs w:val="22"/>
          <w:lang w:val="sr-Latn-ME"/>
        </w:rPr>
        <w:t xml:space="preserve">Primjena nimesulida je kontraindikovana u trećem trimestru trudnoće (vidjeti </w:t>
      </w:r>
      <w:r w:rsidR="00953E75">
        <w:rPr>
          <w:noProof/>
          <w:sz w:val="22"/>
          <w:szCs w:val="22"/>
          <w:lang w:val="sr-Latn-ME"/>
        </w:rPr>
        <w:t>dio</w:t>
      </w:r>
      <w:r w:rsidRPr="004C73F1">
        <w:rPr>
          <w:noProof/>
          <w:sz w:val="22"/>
          <w:szCs w:val="22"/>
          <w:lang w:val="sr-Latn-ME"/>
        </w:rPr>
        <w:t xml:space="preserve"> 4.3).</w:t>
      </w:r>
    </w:p>
    <w:p w14:paraId="2F89452A" w14:textId="6BACF274" w:rsidR="00D8305D" w:rsidRPr="004C73F1" w:rsidRDefault="00D8305D" w:rsidP="00016A48">
      <w:pPr>
        <w:jc w:val="both"/>
        <w:rPr>
          <w:noProof/>
          <w:sz w:val="22"/>
          <w:szCs w:val="22"/>
          <w:lang w:val="sr-Latn-ME"/>
        </w:rPr>
      </w:pPr>
      <w:r w:rsidRPr="004C73F1">
        <w:rPr>
          <w:noProof/>
          <w:sz w:val="22"/>
          <w:szCs w:val="22"/>
          <w:lang w:val="sr-Latn-ME"/>
        </w:rPr>
        <w:t xml:space="preserve">Kao i kod drugih NSAIL, nimesulid se ne preporučuje kod žena koje planiraju trudnoću (vidjeti </w:t>
      </w:r>
      <w:r w:rsidR="00953E75">
        <w:rPr>
          <w:noProof/>
          <w:sz w:val="22"/>
          <w:szCs w:val="22"/>
          <w:lang w:val="sr-Latn-ME"/>
        </w:rPr>
        <w:t>dio</w:t>
      </w:r>
      <w:r w:rsidRPr="004C73F1">
        <w:rPr>
          <w:noProof/>
          <w:sz w:val="22"/>
          <w:szCs w:val="22"/>
          <w:lang w:val="sr-Latn-ME"/>
        </w:rPr>
        <w:t xml:space="preserve"> 4.4).</w:t>
      </w:r>
    </w:p>
    <w:p w14:paraId="402F39D8" w14:textId="77777777" w:rsidR="00D8305D" w:rsidRPr="004C73F1" w:rsidRDefault="00D8305D" w:rsidP="00016A48">
      <w:pPr>
        <w:jc w:val="both"/>
        <w:rPr>
          <w:noProof/>
          <w:sz w:val="22"/>
          <w:szCs w:val="22"/>
          <w:lang w:val="sr-Latn-ME"/>
        </w:rPr>
      </w:pPr>
    </w:p>
    <w:p w14:paraId="6ECAE849" w14:textId="77777777" w:rsidR="00D8305D" w:rsidRPr="004C73F1" w:rsidRDefault="00D8305D" w:rsidP="00016A48">
      <w:pPr>
        <w:jc w:val="both"/>
        <w:rPr>
          <w:noProof/>
          <w:sz w:val="22"/>
          <w:szCs w:val="22"/>
          <w:lang w:val="sr-Latn-ME"/>
        </w:rPr>
      </w:pPr>
      <w:r w:rsidRPr="004C73F1">
        <w:rPr>
          <w:noProof/>
          <w:sz w:val="22"/>
          <w:szCs w:val="22"/>
          <w:lang w:val="sr-Latn-ME"/>
        </w:rPr>
        <w:t>Inhibicija sinteze prostaglandina može negativno da utiče na trudnoću i/ili embriofetalni razvoj.</w:t>
      </w:r>
    </w:p>
    <w:p w14:paraId="793E2A08" w14:textId="77777777" w:rsidR="00D8305D" w:rsidRPr="004C73F1" w:rsidRDefault="00D8305D" w:rsidP="00016A48">
      <w:pPr>
        <w:jc w:val="both"/>
        <w:rPr>
          <w:noProof/>
          <w:sz w:val="22"/>
          <w:szCs w:val="22"/>
          <w:lang w:val="sr-Latn-ME"/>
        </w:rPr>
      </w:pPr>
      <w:r w:rsidRPr="004C73F1">
        <w:rPr>
          <w:noProof/>
          <w:sz w:val="22"/>
          <w:szCs w:val="22"/>
          <w:lang w:val="sr-Latn-ME"/>
        </w:rPr>
        <w:lastRenderedPageBreak/>
        <w:t>Rezultati epidemioloških studija ukazuju na povećani rizik od abortusa, srčanih malformacija i gastrošize nakon upotrebe inhibitora sinteze prostaglandina tokom prvog dijela trudnoće. Apsolutni rizik od srčanih malformacija raste od &lt; 1% do oko 1,5 %. Moguće je da rizik raste sa dozom i dužinom trajanja terapije.</w:t>
      </w:r>
    </w:p>
    <w:p w14:paraId="60DF7C4D" w14:textId="77777777" w:rsidR="00D8305D" w:rsidRPr="004C73F1" w:rsidRDefault="00D8305D" w:rsidP="00016A48">
      <w:pPr>
        <w:jc w:val="both"/>
        <w:rPr>
          <w:noProof/>
          <w:sz w:val="22"/>
          <w:szCs w:val="22"/>
          <w:lang w:val="sr-Latn-ME"/>
        </w:rPr>
      </w:pPr>
    </w:p>
    <w:p w14:paraId="35A54023" w14:textId="76CD89BC" w:rsidR="00D8305D" w:rsidRPr="004C73F1" w:rsidRDefault="00D8305D" w:rsidP="00016A48">
      <w:pPr>
        <w:jc w:val="both"/>
        <w:rPr>
          <w:noProof/>
          <w:sz w:val="22"/>
          <w:szCs w:val="22"/>
          <w:lang w:val="sr-Latn-ME"/>
        </w:rPr>
      </w:pPr>
      <w:r w:rsidRPr="004C73F1">
        <w:rPr>
          <w:noProof/>
          <w:sz w:val="22"/>
          <w:szCs w:val="22"/>
          <w:lang w:val="sr-Latn-ME"/>
        </w:rPr>
        <w:t>Kod životinja je pokazano da primjena inhibitora sinteze prostaglandina povećava pre- i post-implantacioni gubitak ploda i embriofetalni morbiditet. Štaviše, povećana incidenca različitih malformacija, uključujući i kardiovaskularne, je zabilježena kod životinja kod kojih su inhibitori sinteze prostaglandina primjenjivani tokom perioda organogeneze.</w:t>
      </w:r>
    </w:p>
    <w:p w14:paraId="1F9A4F6A" w14:textId="64DE2FB8" w:rsidR="00D8305D" w:rsidRPr="004C73F1" w:rsidRDefault="00D8305D" w:rsidP="00016A48">
      <w:pPr>
        <w:jc w:val="both"/>
        <w:rPr>
          <w:noProof/>
          <w:sz w:val="22"/>
          <w:szCs w:val="22"/>
          <w:lang w:val="sr-Latn-ME"/>
        </w:rPr>
      </w:pPr>
      <w:r w:rsidRPr="004C73F1">
        <w:rPr>
          <w:noProof/>
          <w:sz w:val="22"/>
          <w:szCs w:val="22"/>
          <w:lang w:val="sr-Latn-ME"/>
        </w:rPr>
        <w:t xml:space="preserve">Studije na kunićima su pokazale atipičnu reproduktivnu toksičnost (vidjeti </w:t>
      </w:r>
      <w:r w:rsidR="00953E75">
        <w:rPr>
          <w:noProof/>
          <w:sz w:val="22"/>
          <w:szCs w:val="22"/>
          <w:lang w:val="sr-Latn-ME"/>
        </w:rPr>
        <w:t>dio</w:t>
      </w:r>
      <w:r w:rsidRPr="004C73F1">
        <w:rPr>
          <w:noProof/>
          <w:sz w:val="22"/>
          <w:szCs w:val="22"/>
          <w:lang w:val="sr-Latn-ME"/>
        </w:rPr>
        <w:t xml:space="preserve"> 5.3), dok adekvatni podaci kod upotrebe nimesulida kod trudnih žena nijesu dostupni. U skladu sa tim, potencijalni rizik kod ljudi nije utvrđen i ne preporučuje se propisivanje ovog lijeka tokom prvog i drugog trimestra trudnoće, izuzev ukoliko je neophodno.</w:t>
      </w:r>
    </w:p>
    <w:p w14:paraId="7DE56108" w14:textId="77777777" w:rsidR="00D8305D" w:rsidRPr="004C73F1" w:rsidRDefault="00D8305D" w:rsidP="00016A48">
      <w:pPr>
        <w:jc w:val="both"/>
        <w:rPr>
          <w:noProof/>
          <w:sz w:val="22"/>
          <w:szCs w:val="22"/>
          <w:lang w:val="sr-Latn-ME"/>
        </w:rPr>
      </w:pPr>
    </w:p>
    <w:p w14:paraId="63C873B4" w14:textId="77777777" w:rsidR="00D8305D" w:rsidRPr="004C73F1" w:rsidRDefault="00D8305D" w:rsidP="00016A48">
      <w:pPr>
        <w:jc w:val="both"/>
        <w:rPr>
          <w:noProof/>
          <w:sz w:val="22"/>
          <w:szCs w:val="22"/>
          <w:lang w:val="sr-Latn-ME"/>
        </w:rPr>
      </w:pPr>
      <w:r w:rsidRPr="004C73F1">
        <w:rPr>
          <w:noProof/>
          <w:sz w:val="22"/>
          <w:szCs w:val="22"/>
          <w:lang w:val="sr-Latn-ME"/>
        </w:rPr>
        <w:t>Kada se nimesulid primjenjuje kod žena koje planiraju trudnoću ili tokom prvog ili drugog trimestra trudnoće, doza i dužina trajanja terapije treba da budu što manji.</w:t>
      </w:r>
    </w:p>
    <w:p w14:paraId="1C0BADB7" w14:textId="77777777" w:rsidR="00D8305D" w:rsidRPr="004C73F1" w:rsidRDefault="00D8305D" w:rsidP="00016A48">
      <w:pPr>
        <w:jc w:val="both"/>
        <w:rPr>
          <w:noProof/>
          <w:sz w:val="22"/>
          <w:szCs w:val="22"/>
          <w:lang w:val="sr-Latn-ME"/>
        </w:rPr>
      </w:pPr>
    </w:p>
    <w:p w14:paraId="0713F97C" w14:textId="77777777" w:rsidR="00D8305D" w:rsidRPr="004C73F1" w:rsidRDefault="00D8305D" w:rsidP="00016A48">
      <w:pPr>
        <w:jc w:val="both"/>
        <w:rPr>
          <w:noProof/>
          <w:sz w:val="22"/>
          <w:szCs w:val="22"/>
          <w:lang w:val="sr-Latn-ME"/>
        </w:rPr>
      </w:pPr>
      <w:r w:rsidRPr="004C73F1">
        <w:rPr>
          <w:noProof/>
          <w:sz w:val="22"/>
          <w:szCs w:val="22"/>
          <w:lang w:val="sr-Latn-ME"/>
        </w:rPr>
        <w:t>Tokom trećeg trimestra trudnoće, svi inhibitori sinteze prostaglandina kod fetusa mogu izazvati:</w:t>
      </w:r>
    </w:p>
    <w:p w14:paraId="2456BFC6" w14:textId="77777777" w:rsidR="00D8305D" w:rsidRPr="004C73F1" w:rsidRDefault="00D8305D" w:rsidP="006B608B">
      <w:pPr>
        <w:numPr>
          <w:ilvl w:val="0"/>
          <w:numId w:val="13"/>
        </w:numPr>
        <w:ind w:left="709" w:hanging="425"/>
        <w:jc w:val="both"/>
        <w:rPr>
          <w:noProof/>
          <w:sz w:val="22"/>
          <w:szCs w:val="22"/>
          <w:lang w:val="sr-Latn-ME"/>
        </w:rPr>
      </w:pPr>
      <w:r w:rsidRPr="004C73F1">
        <w:rPr>
          <w:noProof/>
          <w:sz w:val="22"/>
          <w:szCs w:val="22"/>
          <w:lang w:val="sr-Latn-ME"/>
        </w:rPr>
        <w:t>kardiopulmonalnu toksičnost (prerano zatvaranje arterijskog duktusa i plućnu hipertenziju)</w:t>
      </w:r>
    </w:p>
    <w:p w14:paraId="2F07CB79" w14:textId="77777777" w:rsidR="00D8305D" w:rsidRPr="004C73F1" w:rsidRDefault="00D8305D" w:rsidP="006B608B">
      <w:pPr>
        <w:numPr>
          <w:ilvl w:val="0"/>
          <w:numId w:val="13"/>
        </w:numPr>
        <w:ind w:left="709" w:hanging="425"/>
        <w:jc w:val="both"/>
        <w:rPr>
          <w:noProof/>
          <w:sz w:val="22"/>
          <w:szCs w:val="22"/>
          <w:lang w:val="sr-Latn-ME"/>
        </w:rPr>
      </w:pPr>
      <w:r w:rsidRPr="004C73F1">
        <w:rPr>
          <w:noProof/>
          <w:sz w:val="22"/>
          <w:szCs w:val="22"/>
          <w:lang w:val="sr-Latn-ME"/>
        </w:rPr>
        <w:t>renalnu disfunkciju, koja može da progredira do renalne insuficijencije sa oligohidramnionom.</w:t>
      </w:r>
    </w:p>
    <w:p w14:paraId="5915B1CE" w14:textId="77777777" w:rsidR="00D8305D" w:rsidRPr="004C73F1" w:rsidRDefault="00D8305D" w:rsidP="00016A48">
      <w:pPr>
        <w:jc w:val="both"/>
        <w:rPr>
          <w:noProof/>
          <w:sz w:val="22"/>
          <w:szCs w:val="22"/>
          <w:lang w:val="sr-Latn-ME"/>
        </w:rPr>
      </w:pPr>
    </w:p>
    <w:p w14:paraId="3053054D" w14:textId="77777777" w:rsidR="00D8305D" w:rsidRPr="004C73F1" w:rsidRDefault="00D8305D" w:rsidP="00016A48">
      <w:pPr>
        <w:jc w:val="both"/>
        <w:rPr>
          <w:noProof/>
          <w:sz w:val="22"/>
          <w:szCs w:val="22"/>
          <w:lang w:val="sr-Latn-ME"/>
        </w:rPr>
      </w:pPr>
      <w:r w:rsidRPr="004C73F1">
        <w:rPr>
          <w:noProof/>
          <w:sz w:val="22"/>
          <w:szCs w:val="22"/>
          <w:lang w:val="sr-Latn-ME"/>
        </w:rPr>
        <w:t>Izloženost majke i novorođenčeta na kraju trudnoće može dovesti do:</w:t>
      </w:r>
    </w:p>
    <w:p w14:paraId="7BFF302A" w14:textId="430A1784" w:rsidR="00D8305D" w:rsidRPr="004C73F1" w:rsidRDefault="00D8305D" w:rsidP="006B608B">
      <w:pPr>
        <w:numPr>
          <w:ilvl w:val="0"/>
          <w:numId w:val="14"/>
        </w:numPr>
        <w:ind w:left="709" w:hanging="425"/>
        <w:jc w:val="both"/>
        <w:rPr>
          <w:noProof/>
          <w:sz w:val="22"/>
          <w:szCs w:val="22"/>
          <w:lang w:val="sr-Latn-ME"/>
        </w:rPr>
      </w:pPr>
      <w:r w:rsidRPr="004C73F1">
        <w:rPr>
          <w:noProof/>
          <w:sz w:val="22"/>
          <w:szCs w:val="22"/>
          <w:lang w:val="sr-Latn-ME"/>
        </w:rPr>
        <w:t>moguće je produženje vremena krvarenja i efekti spr</w:t>
      </w:r>
      <w:r w:rsidR="00FF4D23">
        <w:rPr>
          <w:noProof/>
          <w:sz w:val="22"/>
          <w:szCs w:val="22"/>
          <w:lang w:val="sr-Latn-ME"/>
        </w:rPr>
        <w:t>j</w:t>
      </w:r>
      <w:r w:rsidRPr="004C73F1">
        <w:rPr>
          <w:noProof/>
          <w:sz w:val="22"/>
          <w:szCs w:val="22"/>
          <w:lang w:val="sr-Latn-ME"/>
        </w:rPr>
        <w:t>ečavanja agregacije trombocita, što se može javiti i pri veoma niskim dozama.</w:t>
      </w:r>
    </w:p>
    <w:p w14:paraId="07E7A942" w14:textId="77777777" w:rsidR="00D8305D" w:rsidRPr="004C73F1" w:rsidRDefault="00D8305D" w:rsidP="006B608B">
      <w:pPr>
        <w:numPr>
          <w:ilvl w:val="0"/>
          <w:numId w:val="14"/>
        </w:numPr>
        <w:ind w:left="709" w:hanging="425"/>
        <w:jc w:val="both"/>
        <w:rPr>
          <w:noProof/>
          <w:sz w:val="22"/>
          <w:szCs w:val="22"/>
          <w:lang w:val="sr-Latn-ME"/>
        </w:rPr>
      </w:pPr>
      <w:r w:rsidRPr="004C73F1">
        <w:rPr>
          <w:noProof/>
          <w:sz w:val="22"/>
          <w:szCs w:val="22"/>
          <w:lang w:val="sr-Latn-ME"/>
        </w:rPr>
        <w:t>inhibicija kontrakcije uterusa, što može izazvati odlaganje ili produženje porođaja.</w:t>
      </w:r>
    </w:p>
    <w:p w14:paraId="5D54EEF7" w14:textId="77777777" w:rsidR="00D8305D" w:rsidRPr="004C73F1" w:rsidRDefault="00D8305D" w:rsidP="00016A48">
      <w:pPr>
        <w:jc w:val="both"/>
        <w:rPr>
          <w:noProof/>
          <w:sz w:val="22"/>
          <w:szCs w:val="22"/>
          <w:lang w:val="sr-Latn-ME"/>
        </w:rPr>
      </w:pPr>
    </w:p>
    <w:p w14:paraId="0BF105B7" w14:textId="3EC99987" w:rsidR="002031B3" w:rsidRPr="004C73F1" w:rsidRDefault="00D8305D" w:rsidP="00016A48">
      <w:pPr>
        <w:spacing w:after="240"/>
        <w:jc w:val="both"/>
        <w:rPr>
          <w:noProof/>
          <w:sz w:val="22"/>
          <w:szCs w:val="22"/>
          <w:lang w:val="sr-Latn-ME"/>
        </w:rPr>
      </w:pPr>
      <w:r w:rsidRPr="004C73F1">
        <w:rPr>
          <w:noProof/>
          <w:sz w:val="22"/>
          <w:szCs w:val="22"/>
          <w:lang w:val="sr-Latn-ME"/>
        </w:rPr>
        <w:t>Kao posljedica navedenog, nimesulid je kontraindikovan tokom trećeg trimestra trudnoće.</w:t>
      </w:r>
    </w:p>
    <w:p w14:paraId="3874E4AB" w14:textId="7400C791" w:rsidR="0072020E" w:rsidRPr="00016A48" w:rsidRDefault="007A3ECB" w:rsidP="00016A48">
      <w:pPr>
        <w:tabs>
          <w:tab w:val="left" w:pos="540"/>
          <w:tab w:val="left" w:pos="569"/>
        </w:tabs>
        <w:jc w:val="both"/>
        <w:rPr>
          <w:sz w:val="22"/>
          <w:szCs w:val="22"/>
          <w:u w:val="single"/>
          <w:lang w:val="sr-Latn-ME"/>
        </w:rPr>
      </w:pPr>
      <w:r w:rsidRPr="00016A48">
        <w:rPr>
          <w:sz w:val="22"/>
          <w:szCs w:val="22"/>
          <w:u w:val="single"/>
          <w:lang w:val="sr-Latn-ME"/>
        </w:rPr>
        <w:t xml:space="preserve">Dojenje </w:t>
      </w:r>
    </w:p>
    <w:p w14:paraId="5CF50401" w14:textId="3EA77DCB" w:rsidR="00D8305D" w:rsidRPr="00016A48" w:rsidRDefault="00D8305D" w:rsidP="00016A48">
      <w:pPr>
        <w:tabs>
          <w:tab w:val="left" w:pos="540"/>
          <w:tab w:val="left" w:pos="569"/>
        </w:tabs>
        <w:jc w:val="both"/>
        <w:rPr>
          <w:sz w:val="22"/>
          <w:szCs w:val="22"/>
          <w:u w:val="single"/>
          <w:lang w:val="sr-Latn-ME"/>
        </w:rPr>
      </w:pPr>
    </w:p>
    <w:p w14:paraId="021A1FB6" w14:textId="77777777" w:rsidR="00D8305D" w:rsidRPr="004C73F1" w:rsidRDefault="00D8305D" w:rsidP="00016A48">
      <w:pPr>
        <w:jc w:val="both"/>
        <w:rPr>
          <w:noProof/>
          <w:sz w:val="22"/>
          <w:szCs w:val="22"/>
          <w:lang w:val="sr-Latn-ME"/>
        </w:rPr>
      </w:pPr>
      <w:r w:rsidRPr="004C73F1">
        <w:rPr>
          <w:noProof/>
          <w:sz w:val="22"/>
          <w:szCs w:val="22"/>
          <w:lang w:val="sr-Latn-ME"/>
        </w:rPr>
        <w:t>Nije poznato da li se nimesulid izlučuje u majčino mlijeko.</w:t>
      </w:r>
    </w:p>
    <w:p w14:paraId="3A91B002" w14:textId="3AD98F1E" w:rsidR="00D8305D" w:rsidRPr="004C73F1" w:rsidRDefault="00D8305D" w:rsidP="00016A48">
      <w:pPr>
        <w:ind w:left="540" w:hanging="540"/>
        <w:jc w:val="both"/>
        <w:rPr>
          <w:bCs/>
          <w:noProof/>
          <w:sz w:val="22"/>
          <w:szCs w:val="22"/>
          <w:lang w:val="sr-Latn-ME"/>
        </w:rPr>
      </w:pPr>
      <w:r w:rsidRPr="004C73F1">
        <w:rPr>
          <w:noProof/>
          <w:sz w:val="22"/>
          <w:szCs w:val="22"/>
          <w:lang w:val="sr-Latn-ME"/>
        </w:rPr>
        <w:t xml:space="preserve">Lijek Actasulid je kontraindikovan kod dojilja (vidjeti </w:t>
      </w:r>
      <w:r w:rsidR="00953E75">
        <w:rPr>
          <w:noProof/>
          <w:sz w:val="22"/>
          <w:szCs w:val="22"/>
          <w:lang w:val="sr-Latn-ME"/>
        </w:rPr>
        <w:t>dio</w:t>
      </w:r>
      <w:r w:rsidRPr="004C73F1">
        <w:rPr>
          <w:noProof/>
          <w:sz w:val="22"/>
          <w:szCs w:val="22"/>
          <w:lang w:val="sr-Latn-ME"/>
        </w:rPr>
        <w:t xml:space="preserve"> 4.3 i 5.3).</w:t>
      </w:r>
    </w:p>
    <w:p w14:paraId="77754DE2" w14:textId="77777777" w:rsidR="00227BDB" w:rsidRPr="00016A48" w:rsidRDefault="00227BDB" w:rsidP="00016A48">
      <w:pPr>
        <w:tabs>
          <w:tab w:val="left" w:pos="540"/>
          <w:tab w:val="left" w:pos="569"/>
        </w:tabs>
        <w:ind w:left="540" w:hanging="540"/>
        <w:jc w:val="both"/>
        <w:rPr>
          <w:b/>
          <w:bCs/>
          <w:sz w:val="22"/>
          <w:szCs w:val="22"/>
          <w:lang w:val="sr-Latn-ME"/>
        </w:rPr>
      </w:pPr>
    </w:p>
    <w:p w14:paraId="6A39C82B" w14:textId="26158F89" w:rsidR="0072020E" w:rsidRPr="00016A48" w:rsidRDefault="0072020E" w:rsidP="00016A48">
      <w:pPr>
        <w:tabs>
          <w:tab w:val="left" w:pos="540"/>
          <w:tab w:val="left" w:pos="569"/>
        </w:tabs>
        <w:ind w:left="540" w:hanging="540"/>
        <w:jc w:val="both"/>
        <w:rPr>
          <w:b/>
          <w:bCs/>
          <w:sz w:val="22"/>
          <w:szCs w:val="22"/>
          <w:lang w:val="sr-Latn-ME"/>
        </w:rPr>
      </w:pPr>
      <w:r w:rsidRPr="00016A48">
        <w:rPr>
          <w:b/>
          <w:bCs/>
          <w:sz w:val="22"/>
          <w:szCs w:val="22"/>
          <w:lang w:val="sr-Latn-ME"/>
        </w:rPr>
        <w:t xml:space="preserve">4.7. </w:t>
      </w:r>
      <w:r w:rsidR="00480FB1" w:rsidRPr="00016A48">
        <w:rPr>
          <w:b/>
          <w:bCs/>
          <w:sz w:val="22"/>
          <w:szCs w:val="22"/>
          <w:lang w:val="sr-Latn-ME"/>
        </w:rPr>
        <w:tab/>
      </w:r>
      <w:r w:rsidRPr="00016A48">
        <w:rPr>
          <w:b/>
          <w:bCs/>
          <w:sz w:val="22"/>
          <w:szCs w:val="22"/>
          <w:lang w:val="sr-Latn-ME"/>
        </w:rPr>
        <w:t xml:space="preserve">Uticaj na </w:t>
      </w:r>
      <w:r w:rsidR="002031B3" w:rsidRPr="00016A48">
        <w:rPr>
          <w:b/>
          <w:bCs/>
          <w:sz w:val="22"/>
          <w:szCs w:val="22"/>
          <w:lang w:val="sr-Latn-ME"/>
        </w:rPr>
        <w:t xml:space="preserve">sposobnost </w:t>
      </w:r>
      <w:r w:rsidR="00F34554" w:rsidRPr="00016A48">
        <w:rPr>
          <w:b/>
          <w:bCs/>
          <w:sz w:val="22"/>
          <w:szCs w:val="22"/>
          <w:lang w:val="sr-Latn-ME"/>
        </w:rPr>
        <w:t>upravljanja vozili</w:t>
      </w:r>
      <w:r w:rsidRPr="00016A48">
        <w:rPr>
          <w:b/>
          <w:bCs/>
          <w:sz w:val="22"/>
          <w:szCs w:val="22"/>
          <w:lang w:val="sr-Latn-ME"/>
        </w:rPr>
        <w:t>m</w:t>
      </w:r>
      <w:r w:rsidR="00F34554" w:rsidRPr="00016A48">
        <w:rPr>
          <w:b/>
          <w:bCs/>
          <w:sz w:val="22"/>
          <w:szCs w:val="22"/>
          <w:lang w:val="sr-Latn-ME"/>
        </w:rPr>
        <w:t>a</w:t>
      </w:r>
      <w:r w:rsidRPr="00016A48">
        <w:rPr>
          <w:b/>
          <w:bCs/>
          <w:sz w:val="22"/>
          <w:szCs w:val="22"/>
          <w:lang w:val="sr-Latn-ME"/>
        </w:rPr>
        <w:t xml:space="preserve"> i </w:t>
      </w:r>
      <w:r w:rsidR="000D3449" w:rsidRPr="00016A48">
        <w:rPr>
          <w:b/>
          <w:bCs/>
          <w:sz w:val="22"/>
          <w:szCs w:val="22"/>
          <w:lang w:val="sr-Latn-ME"/>
        </w:rPr>
        <w:t xml:space="preserve">rukovanje </w:t>
      </w:r>
      <w:r w:rsidRPr="00016A48">
        <w:rPr>
          <w:b/>
          <w:bCs/>
          <w:sz w:val="22"/>
          <w:szCs w:val="22"/>
          <w:lang w:val="sr-Latn-ME"/>
        </w:rPr>
        <w:t>mašinama</w:t>
      </w:r>
    </w:p>
    <w:p w14:paraId="243046D3" w14:textId="6B19CE23" w:rsidR="00D8305D" w:rsidRPr="00016A48" w:rsidRDefault="00D8305D" w:rsidP="00016A48">
      <w:pPr>
        <w:tabs>
          <w:tab w:val="left" w:pos="540"/>
          <w:tab w:val="left" w:pos="569"/>
        </w:tabs>
        <w:ind w:left="540" w:hanging="540"/>
        <w:jc w:val="both"/>
        <w:rPr>
          <w:b/>
          <w:bCs/>
          <w:sz w:val="22"/>
          <w:szCs w:val="22"/>
          <w:lang w:val="sr-Latn-ME"/>
        </w:rPr>
      </w:pPr>
    </w:p>
    <w:p w14:paraId="7AF31D69" w14:textId="77777777" w:rsidR="00D8305D" w:rsidRPr="004C73F1" w:rsidRDefault="00D8305D" w:rsidP="00016A48">
      <w:pPr>
        <w:jc w:val="both"/>
        <w:rPr>
          <w:bCs/>
          <w:noProof/>
          <w:sz w:val="22"/>
          <w:szCs w:val="22"/>
          <w:lang w:val="sr-Latn-ME"/>
        </w:rPr>
      </w:pPr>
      <w:r w:rsidRPr="004C73F1">
        <w:rPr>
          <w:rFonts w:eastAsia="Calibri"/>
          <w:noProof/>
          <w:sz w:val="22"/>
          <w:szCs w:val="22"/>
          <w:lang w:val="sr-Latn-ME"/>
        </w:rPr>
        <w:t>Nijesu sprovođene studije uticaja nimesulida na sposobnost vožnje ili rukovanja mašinama. Međutim, pacijenti kod kojih se javi ošamućenost, vrtoglavica ili somnolencija nakon primjene nimesulida, treba da izbjegavaju da upravljaju vozilom i rukuju mašinama</w:t>
      </w:r>
      <w:r w:rsidRPr="004C73F1">
        <w:rPr>
          <w:noProof/>
          <w:sz w:val="22"/>
          <w:szCs w:val="22"/>
          <w:lang w:val="sr-Latn-ME"/>
        </w:rPr>
        <w:t>.</w:t>
      </w:r>
    </w:p>
    <w:p w14:paraId="45C0F735" w14:textId="77777777" w:rsidR="0072020E" w:rsidRPr="00016A48" w:rsidRDefault="0072020E" w:rsidP="00016A48">
      <w:pPr>
        <w:tabs>
          <w:tab w:val="left" w:pos="540"/>
          <w:tab w:val="left" w:pos="569"/>
        </w:tabs>
        <w:jc w:val="both"/>
        <w:rPr>
          <w:b/>
          <w:bCs/>
          <w:sz w:val="22"/>
          <w:szCs w:val="22"/>
          <w:lang w:val="sr-Latn-ME"/>
        </w:rPr>
      </w:pPr>
    </w:p>
    <w:p w14:paraId="56DA4865" w14:textId="40A04005" w:rsidR="00D8305D"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4.8. </w:t>
      </w:r>
      <w:r w:rsidR="00480FB1" w:rsidRPr="00016A48">
        <w:rPr>
          <w:b/>
          <w:bCs/>
          <w:sz w:val="22"/>
          <w:szCs w:val="22"/>
          <w:lang w:val="sr-Latn-ME"/>
        </w:rPr>
        <w:tab/>
      </w:r>
      <w:r w:rsidRPr="00016A48">
        <w:rPr>
          <w:b/>
          <w:bCs/>
          <w:sz w:val="22"/>
          <w:szCs w:val="22"/>
          <w:lang w:val="sr-Latn-ME"/>
        </w:rPr>
        <w:t>Neželjena dejstva</w:t>
      </w:r>
    </w:p>
    <w:p w14:paraId="6665DA5B" w14:textId="77777777" w:rsidR="00D8305D" w:rsidRPr="004C73F1" w:rsidRDefault="00D8305D" w:rsidP="00016A48">
      <w:pPr>
        <w:spacing w:before="240"/>
        <w:jc w:val="both"/>
        <w:rPr>
          <w:noProof/>
          <w:sz w:val="22"/>
          <w:szCs w:val="22"/>
          <w:lang w:val="sr-Latn-ME"/>
        </w:rPr>
      </w:pPr>
      <w:r w:rsidRPr="004C73F1">
        <w:rPr>
          <w:noProof/>
          <w:sz w:val="22"/>
          <w:szCs w:val="22"/>
          <w:lang w:val="sr-Latn-ME"/>
        </w:rPr>
        <w:t>A) Opšte informacije</w:t>
      </w:r>
    </w:p>
    <w:p w14:paraId="6C76B989" w14:textId="4754539B" w:rsidR="00D8305D" w:rsidRPr="004C73F1" w:rsidRDefault="00D8305D" w:rsidP="00016A48">
      <w:pPr>
        <w:spacing w:before="240"/>
        <w:jc w:val="both"/>
        <w:rPr>
          <w:noProof/>
          <w:sz w:val="22"/>
          <w:szCs w:val="22"/>
          <w:lang w:val="sr-Latn-ME"/>
        </w:rPr>
      </w:pPr>
      <w:r w:rsidRPr="004C73F1">
        <w:rPr>
          <w:noProof/>
          <w:sz w:val="22"/>
          <w:szCs w:val="22"/>
          <w:lang w:val="sr-Latn-ME"/>
        </w:rPr>
        <w:t xml:space="preserve">Kliničke studije i epidemiološki podaci ukazuju da primjena pojedinih NSAIL (naročito u visokim dozama i tokom duže primjene) može biti povezana sa malim povećanjem rizika od arterijskih trombotičkih događaja (na primjer, infarkt miokarda ili moždani udar) (vidjeti </w:t>
      </w:r>
      <w:r w:rsidR="00953E75">
        <w:rPr>
          <w:noProof/>
          <w:sz w:val="22"/>
          <w:szCs w:val="22"/>
          <w:lang w:val="sr-Latn-ME"/>
        </w:rPr>
        <w:t>dio</w:t>
      </w:r>
      <w:r w:rsidRPr="004C73F1">
        <w:rPr>
          <w:noProof/>
          <w:sz w:val="22"/>
          <w:szCs w:val="22"/>
          <w:lang w:val="sr-Latn-ME"/>
        </w:rPr>
        <w:t xml:space="preserve"> 4.4).</w:t>
      </w:r>
    </w:p>
    <w:p w14:paraId="21B8ACDD" w14:textId="77777777" w:rsidR="00D8305D" w:rsidRPr="004C73F1" w:rsidRDefault="00D8305D" w:rsidP="00016A48">
      <w:pPr>
        <w:spacing w:before="240"/>
        <w:jc w:val="both"/>
        <w:rPr>
          <w:noProof/>
          <w:sz w:val="22"/>
          <w:szCs w:val="22"/>
          <w:lang w:val="sr-Latn-ME"/>
        </w:rPr>
      </w:pPr>
      <w:r w:rsidRPr="004C73F1">
        <w:rPr>
          <w:noProof/>
          <w:sz w:val="22"/>
          <w:szCs w:val="22"/>
          <w:lang w:val="sr-Latn-ME"/>
        </w:rPr>
        <w:t xml:space="preserve">Zabilježeni su edem, hipertenzija i srčana insuficijencija u vezi sa primjenom NSAIL. Veoma rijetko su prijavljivani slučajevi buloznih reakcija uključujući </w:t>
      </w:r>
      <w:r w:rsidRPr="004C73F1">
        <w:rPr>
          <w:i/>
          <w:noProof/>
          <w:sz w:val="22"/>
          <w:szCs w:val="22"/>
          <w:lang w:val="sr-Latn-ME"/>
        </w:rPr>
        <w:t>Stevens-Johnson</w:t>
      </w:r>
      <w:r w:rsidRPr="004C73F1">
        <w:rPr>
          <w:noProof/>
          <w:sz w:val="22"/>
          <w:szCs w:val="22"/>
          <w:lang w:val="sr-Latn-ME"/>
        </w:rPr>
        <w:t>-ov sindrom i toksičnu epidermalnu nekrolizu.</w:t>
      </w:r>
    </w:p>
    <w:p w14:paraId="44CC69EF" w14:textId="00D2FBCB" w:rsidR="00D8305D" w:rsidRPr="004C73F1" w:rsidRDefault="00D8305D" w:rsidP="00016A48">
      <w:pPr>
        <w:spacing w:after="240"/>
        <w:jc w:val="both"/>
        <w:rPr>
          <w:noProof/>
          <w:sz w:val="22"/>
          <w:szCs w:val="22"/>
          <w:lang w:val="sr-Latn-ME"/>
        </w:rPr>
      </w:pPr>
      <w:r w:rsidRPr="004C73F1">
        <w:rPr>
          <w:noProof/>
          <w:sz w:val="22"/>
          <w:szCs w:val="22"/>
          <w:lang w:val="sr-Latn-ME"/>
        </w:rPr>
        <w:t xml:space="preserve">Najčešće zabilježena neželjena dejstva su gastrointestinalnog tipa. Peptičke ulceracije, gastrointestinalne perforacije i hemoragije, ponekad fatalne, se takođe mogu javiti, naročito kod starijih pacijenata (vidjeti </w:t>
      </w:r>
      <w:r w:rsidR="00953E75">
        <w:rPr>
          <w:noProof/>
          <w:sz w:val="22"/>
          <w:szCs w:val="22"/>
          <w:lang w:val="sr-Latn-ME"/>
        </w:rPr>
        <w:t>dio</w:t>
      </w:r>
      <w:r w:rsidRPr="004C73F1">
        <w:rPr>
          <w:noProof/>
          <w:sz w:val="22"/>
          <w:szCs w:val="22"/>
          <w:lang w:val="sr-Latn-ME"/>
        </w:rPr>
        <w:t xml:space="preserve"> 4.4). Nakon primjene nimesulida prijavljivana je mučnina, povraćanje, dijareja, flatulencija, konstipacija, dispepsija, abdominalni bol, melena, hematemeza, ulcerativni stomatitis, egzacerbacija kolitisa i Kronove bolesti (vidjeti </w:t>
      </w:r>
      <w:r w:rsidR="00953E75">
        <w:rPr>
          <w:noProof/>
          <w:sz w:val="22"/>
          <w:szCs w:val="22"/>
          <w:lang w:val="sr-Latn-ME"/>
        </w:rPr>
        <w:t>dio</w:t>
      </w:r>
      <w:r w:rsidRPr="004C73F1">
        <w:rPr>
          <w:noProof/>
          <w:sz w:val="22"/>
          <w:szCs w:val="22"/>
          <w:lang w:val="sr-Latn-ME"/>
        </w:rPr>
        <w:t xml:space="preserve"> 4.4). Gastritis je prijavljivan sa nešto manjom učestalošću.</w:t>
      </w:r>
    </w:p>
    <w:p w14:paraId="7108D2E2" w14:textId="77777777" w:rsidR="00D8305D" w:rsidRPr="004C73F1" w:rsidRDefault="00D8305D" w:rsidP="00016A48">
      <w:pPr>
        <w:jc w:val="both"/>
        <w:rPr>
          <w:noProof/>
          <w:sz w:val="22"/>
          <w:szCs w:val="22"/>
          <w:lang w:val="sr-Latn-ME"/>
        </w:rPr>
      </w:pPr>
      <w:r w:rsidRPr="004C73F1">
        <w:rPr>
          <w:noProof/>
          <w:sz w:val="22"/>
          <w:szCs w:val="22"/>
          <w:lang w:val="sr-Latn-ME"/>
        </w:rPr>
        <w:lastRenderedPageBreak/>
        <w:t>B) Tabelarni prikaz neželjenih dejstava</w:t>
      </w:r>
    </w:p>
    <w:p w14:paraId="2BC2ACA4" w14:textId="39124395" w:rsidR="00D8305D" w:rsidRPr="004C73F1" w:rsidRDefault="00D8305D" w:rsidP="00016A48">
      <w:pPr>
        <w:tabs>
          <w:tab w:val="left" w:pos="540"/>
          <w:tab w:val="left" w:pos="569"/>
        </w:tabs>
        <w:jc w:val="both"/>
        <w:rPr>
          <w:noProof/>
          <w:sz w:val="22"/>
          <w:szCs w:val="22"/>
          <w:lang w:val="sr-Latn-ME"/>
        </w:rPr>
      </w:pPr>
      <w:r w:rsidRPr="004C73F1">
        <w:rPr>
          <w:noProof/>
          <w:sz w:val="22"/>
          <w:szCs w:val="22"/>
          <w:lang w:val="sr-Latn-ME"/>
        </w:rPr>
        <w:t>Sljedeći spisak neželjenih dejstava je zasnovan na podacima iz kontrolisanih kliničkih ispitivanja* (oko 7 800 pacijenata) i pregleda sa tržišta posle puštanja l</w:t>
      </w:r>
      <w:r w:rsidR="00FF4D23">
        <w:rPr>
          <w:noProof/>
          <w:sz w:val="22"/>
          <w:szCs w:val="22"/>
          <w:lang w:val="sr-Latn-ME"/>
        </w:rPr>
        <w:t>ij</w:t>
      </w:r>
      <w:r w:rsidRPr="004C73F1">
        <w:rPr>
          <w:noProof/>
          <w:sz w:val="22"/>
          <w:szCs w:val="22"/>
          <w:lang w:val="sr-Latn-ME"/>
        </w:rPr>
        <w:t>eka u promet sa klasifikacijom: veoma često (&gt;1/10); često (&gt;1/100, &lt;1/10), povremeno (&gt; 1/1 000, &lt; 1/100); rijetko (&lt;1/10 000, &lt; 1/1 000): veoma rijetko (&lt;1/10 000)</w:t>
      </w:r>
      <w:r w:rsidR="00FF4D23">
        <w:rPr>
          <w:noProof/>
          <w:sz w:val="22"/>
          <w:szCs w:val="22"/>
          <w:lang w:val="sr-Latn-ME"/>
        </w:rPr>
        <w:t>, nepoznato (ne može se procijeniti iz dostupnih podataka).</w:t>
      </w:r>
    </w:p>
    <w:p w14:paraId="6D924A3A" w14:textId="77777777" w:rsidR="00D8305D" w:rsidRPr="004C73F1" w:rsidRDefault="00D8305D" w:rsidP="00016A48">
      <w:pPr>
        <w:tabs>
          <w:tab w:val="left" w:pos="540"/>
          <w:tab w:val="left" w:pos="569"/>
        </w:tabs>
        <w:jc w:val="both"/>
        <w:rPr>
          <w:noProof/>
          <w:sz w:val="22"/>
          <w:szCs w:val="22"/>
          <w:lang w:val="sr-Latn-ME"/>
        </w:rPr>
      </w:pPr>
    </w:p>
    <w:p w14:paraId="42600260" w14:textId="7D8E1ED4" w:rsidR="00D8305D" w:rsidRPr="00016A48" w:rsidRDefault="00D8305D" w:rsidP="00016A48">
      <w:pPr>
        <w:tabs>
          <w:tab w:val="left" w:pos="540"/>
          <w:tab w:val="left" w:pos="569"/>
        </w:tabs>
        <w:jc w:val="both"/>
        <w:rPr>
          <w:b/>
          <w:bCs/>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1472"/>
        <w:gridCol w:w="3518"/>
      </w:tblGrid>
      <w:tr w:rsidR="00D8305D" w:rsidRPr="004C73F1" w14:paraId="61E4D130" w14:textId="77777777" w:rsidTr="00FF4D23">
        <w:trPr>
          <w:jc w:val="center"/>
        </w:trPr>
        <w:tc>
          <w:tcPr>
            <w:tcW w:w="2247" w:type="pct"/>
            <w:vMerge w:val="restart"/>
          </w:tcPr>
          <w:p w14:paraId="7CC6E67C" w14:textId="77777777" w:rsidR="00D8305D" w:rsidRPr="004C73F1" w:rsidRDefault="00D8305D" w:rsidP="00016A48">
            <w:pPr>
              <w:jc w:val="both"/>
              <w:rPr>
                <w:i/>
                <w:noProof/>
                <w:sz w:val="22"/>
                <w:szCs w:val="22"/>
                <w:lang w:val="sr-Latn-ME"/>
              </w:rPr>
            </w:pPr>
            <w:r w:rsidRPr="004C73F1">
              <w:rPr>
                <w:i/>
                <w:noProof/>
                <w:sz w:val="22"/>
                <w:szCs w:val="22"/>
                <w:lang w:val="sr-Latn-ME"/>
              </w:rPr>
              <w:t>Poremećaj krvnog i limfnog sistema</w:t>
            </w:r>
          </w:p>
        </w:tc>
        <w:tc>
          <w:tcPr>
            <w:tcW w:w="812" w:type="pct"/>
          </w:tcPr>
          <w:p w14:paraId="75852D70"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112D0E69" w14:textId="77777777" w:rsidR="00D8305D" w:rsidRPr="004C73F1" w:rsidRDefault="00D8305D" w:rsidP="00016A48">
            <w:pPr>
              <w:jc w:val="both"/>
              <w:rPr>
                <w:noProof/>
                <w:sz w:val="22"/>
                <w:szCs w:val="22"/>
                <w:lang w:val="sr-Latn-ME"/>
              </w:rPr>
            </w:pPr>
            <w:r w:rsidRPr="004C73F1">
              <w:rPr>
                <w:noProof/>
                <w:sz w:val="22"/>
                <w:szCs w:val="22"/>
                <w:lang w:val="sr-Latn-ME"/>
              </w:rPr>
              <w:t>Anemija*</w:t>
            </w:r>
          </w:p>
          <w:p w14:paraId="088E9B34" w14:textId="77777777" w:rsidR="00D8305D" w:rsidRPr="004C73F1" w:rsidRDefault="00D8305D" w:rsidP="00016A48">
            <w:pPr>
              <w:jc w:val="both"/>
              <w:rPr>
                <w:noProof/>
                <w:sz w:val="22"/>
                <w:szCs w:val="22"/>
                <w:lang w:val="sr-Latn-ME"/>
              </w:rPr>
            </w:pPr>
            <w:r w:rsidRPr="004C73F1">
              <w:rPr>
                <w:noProof/>
                <w:sz w:val="22"/>
                <w:szCs w:val="22"/>
                <w:lang w:val="sr-Latn-ME"/>
              </w:rPr>
              <w:t>Eozinofilija*</w:t>
            </w:r>
          </w:p>
        </w:tc>
      </w:tr>
      <w:tr w:rsidR="00D8305D" w:rsidRPr="004C73F1" w14:paraId="40FFBE4E" w14:textId="77777777" w:rsidTr="00FF4D23">
        <w:trPr>
          <w:jc w:val="center"/>
        </w:trPr>
        <w:tc>
          <w:tcPr>
            <w:tcW w:w="2247" w:type="pct"/>
            <w:vMerge/>
          </w:tcPr>
          <w:p w14:paraId="2239FA3A" w14:textId="77777777" w:rsidR="00D8305D" w:rsidRPr="004C73F1" w:rsidRDefault="00D8305D" w:rsidP="00016A48">
            <w:pPr>
              <w:jc w:val="both"/>
              <w:rPr>
                <w:i/>
                <w:noProof/>
                <w:sz w:val="22"/>
                <w:szCs w:val="22"/>
                <w:lang w:val="sr-Latn-ME"/>
              </w:rPr>
            </w:pPr>
          </w:p>
        </w:tc>
        <w:tc>
          <w:tcPr>
            <w:tcW w:w="812" w:type="pct"/>
          </w:tcPr>
          <w:p w14:paraId="25414A1B"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54C4A8C7" w14:textId="77777777" w:rsidR="00D8305D" w:rsidRPr="004C73F1" w:rsidRDefault="00D8305D" w:rsidP="00016A48">
            <w:pPr>
              <w:jc w:val="both"/>
              <w:rPr>
                <w:noProof/>
                <w:sz w:val="22"/>
                <w:szCs w:val="22"/>
                <w:lang w:val="sr-Latn-ME"/>
              </w:rPr>
            </w:pPr>
            <w:r w:rsidRPr="004C73F1">
              <w:rPr>
                <w:noProof/>
                <w:sz w:val="22"/>
                <w:szCs w:val="22"/>
                <w:lang w:val="sr-Latn-ME"/>
              </w:rPr>
              <w:t>Trombocitopenija</w:t>
            </w:r>
          </w:p>
          <w:p w14:paraId="178BB243" w14:textId="77777777" w:rsidR="00D8305D" w:rsidRPr="004C73F1" w:rsidRDefault="00D8305D" w:rsidP="00016A48">
            <w:pPr>
              <w:jc w:val="both"/>
              <w:rPr>
                <w:noProof/>
                <w:sz w:val="22"/>
                <w:szCs w:val="22"/>
                <w:lang w:val="sr-Latn-ME"/>
              </w:rPr>
            </w:pPr>
            <w:r w:rsidRPr="004C73F1">
              <w:rPr>
                <w:noProof/>
                <w:sz w:val="22"/>
                <w:szCs w:val="22"/>
                <w:lang w:val="sr-Latn-ME"/>
              </w:rPr>
              <w:t>Pancitopenija</w:t>
            </w:r>
          </w:p>
          <w:p w14:paraId="65427141" w14:textId="77777777" w:rsidR="00D8305D" w:rsidRPr="004C73F1" w:rsidRDefault="00D8305D" w:rsidP="00016A48">
            <w:pPr>
              <w:jc w:val="both"/>
              <w:rPr>
                <w:noProof/>
                <w:sz w:val="22"/>
                <w:szCs w:val="22"/>
                <w:lang w:val="sr-Latn-ME"/>
              </w:rPr>
            </w:pPr>
            <w:r w:rsidRPr="00B36945">
              <w:rPr>
                <w:noProof/>
                <w:sz w:val="22"/>
                <w:szCs w:val="22"/>
                <w:lang w:val="sr-Latn-ME"/>
              </w:rPr>
              <w:t>Purpura</w:t>
            </w:r>
          </w:p>
        </w:tc>
      </w:tr>
      <w:tr w:rsidR="00D8305D" w:rsidRPr="004C73F1" w14:paraId="23767BB5" w14:textId="77777777" w:rsidTr="00FF4D23">
        <w:trPr>
          <w:jc w:val="center"/>
        </w:trPr>
        <w:tc>
          <w:tcPr>
            <w:tcW w:w="2247" w:type="pct"/>
            <w:vMerge w:val="restart"/>
          </w:tcPr>
          <w:p w14:paraId="2E347B32" w14:textId="77777777" w:rsidR="00D8305D" w:rsidRPr="004C73F1" w:rsidRDefault="00D8305D" w:rsidP="00016A48">
            <w:pPr>
              <w:jc w:val="both"/>
              <w:rPr>
                <w:i/>
                <w:noProof/>
                <w:sz w:val="22"/>
                <w:szCs w:val="22"/>
                <w:lang w:val="sr-Latn-ME"/>
              </w:rPr>
            </w:pPr>
            <w:r w:rsidRPr="004C73F1">
              <w:rPr>
                <w:i/>
                <w:noProof/>
                <w:sz w:val="22"/>
                <w:szCs w:val="22"/>
                <w:lang w:val="sr-Latn-ME"/>
              </w:rPr>
              <w:t>Poremećaji imunskog sistema</w:t>
            </w:r>
          </w:p>
        </w:tc>
        <w:tc>
          <w:tcPr>
            <w:tcW w:w="812" w:type="pct"/>
          </w:tcPr>
          <w:p w14:paraId="2E67043B"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411A27D2" w14:textId="77777777" w:rsidR="00D8305D" w:rsidRPr="004C73F1" w:rsidRDefault="00D8305D" w:rsidP="00016A48">
            <w:pPr>
              <w:jc w:val="both"/>
              <w:rPr>
                <w:noProof/>
                <w:sz w:val="22"/>
                <w:szCs w:val="22"/>
                <w:lang w:val="sr-Latn-ME"/>
              </w:rPr>
            </w:pPr>
            <w:r w:rsidRPr="004C73F1">
              <w:rPr>
                <w:noProof/>
                <w:sz w:val="22"/>
                <w:szCs w:val="22"/>
                <w:lang w:val="sr-Latn-ME"/>
              </w:rPr>
              <w:t>Preosjetljivost*</w:t>
            </w:r>
          </w:p>
        </w:tc>
      </w:tr>
      <w:tr w:rsidR="00D8305D" w:rsidRPr="004C73F1" w14:paraId="0F18C1B5" w14:textId="77777777" w:rsidTr="00FF4D23">
        <w:trPr>
          <w:jc w:val="center"/>
        </w:trPr>
        <w:tc>
          <w:tcPr>
            <w:tcW w:w="2247" w:type="pct"/>
            <w:vMerge/>
          </w:tcPr>
          <w:p w14:paraId="13748F1F" w14:textId="77777777" w:rsidR="00D8305D" w:rsidRPr="004C73F1" w:rsidRDefault="00D8305D" w:rsidP="00016A48">
            <w:pPr>
              <w:jc w:val="both"/>
              <w:rPr>
                <w:i/>
                <w:noProof/>
                <w:sz w:val="22"/>
                <w:szCs w:val="22"/>
                <w:lang w:val="sr-Latn-ME"/>
              </w:rPr>
            </w:pPr>
          </w:p>
        </w:tc>
        <w:tc>
          <w:tcPr>
            <w:tcW w:w="812" w:type="pct"/>
          </w:tcPr>
          <w:p w14:paraId="79A34CDC"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08C88165" w14:textId="77777777" w:rsidR="00D8305D" w:rsidRPr="004C73F1" w:rsidRDefault="00D8305D" w:rsidP="00016A48">
            <w:pPr>
              <w:jc w:val="both"/>
              <w:rPr>
                <w:noProof/>
                <w:sz w:val="22"/>
                <w:szCs w:val="22"/>
                <w:lang w:val="sr-Latn-ME"/>
              </w:rPr>
            </w:pPr>
            <w:r w:rsidRPr="004C73F1">
              <w:rPr>
                <w:noProof/>
                <w:sz w:val="22"/>
                <w:szCs w:val="22"/>
                <w:lang w:val="sr-Latn-ME"/>
              </w:rPr>
              <w:t>Anafilaksa</w:t>
            </w:r>
          </w:p>
        </w:tc>
      </w:tr>
      <w:tr w:rsidR="00D8305D" w:rsidRPr="004C73F1" w14:paraId="6C581763" w14:textId="77777777" w:rsidTr="00FF4D23">
        <w:trPr>
          <w:jc w:val="center"/>
        </w:trPr>
        <w:tc>
          <w:tcPr>
            <w:tcW w:w="2247" w:type="pct"/>
          </w:tcPr>
          <w:p w14:paraId="43CBF134" w14:textId="77777777" w:rsidR="00D8305D" w:rsidRPr="004C73F1" w:rsidRDefault="00D8305D" w:rsidP="00016A48">
            <w:pPr>
              <w:jc w:val="both"/>
              <w:rPr>
                <w:i/>
                <w:noProof/>
                <w:sz w:val="22"/>
                <w:szCs w:val="22"/>
                <w:lang w:val="sr-Latn-ME"/>
              </w:rPr>
            </w:pPr>
            <w:r w:rsidRPr="004C73F1">
              <w:rPr>
                <w:i/>
                <w:noProof/>
                <w:sz w:val="22"/>
                <w:szCs w:val="22"/>
                <w:lang w:val="sr-Latn-ME"/>
              </w:rPr>
              <w:t>Poremećaji metabolizma i ishrane</w:t>
            </w:r>
          </w:p>
        </w:tc>
        <w:tc>
          <w:tcPr>
            <w:tcW w:w="812" w:type="pct"/>
          </w:tcPr>
          <w:p w14:paraId="01F1376E"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1DE81AC7" w14:textId="77777777" w:rsidR="00D8305D" w:rsidRPr="004C73F1" w:rsidRDefault="00D8305D" w:rsidP="00016A48">
            <w:pPr>
              <w:jc w:val="both"/>
              <w:rPr>
                <w:noProof/>
                <w:sz w:val="22"/>
                <w:szCs w:val="22"/>
                <w:lang w:val="sr-Latn-ME"/>
              </w:rPr>
            </w:pPr>
            <w:r w:rsidRPr="004C73F1">
              <w:rPr>
                <w:noProof/>
                <w:sz w:val="22"/>
                <w:szCs w:val="22"/>
                <w:lang w:val="sr-Latn-ME"/>
              </w:rPr>
              <w:t>Hiperkalemija*</w:t>
            </w:r>
          </w:p>
        </w:tc>
      </w:tr>
      <w:tr w:rsidR="00D8305D" w:rsidRPr="004C73F1" w14:paraId="2C8B1F50" w14:textId="77777777" w:rsidTr="00FF4D23">
        <w:trPr>
          <w:jc w:val="center"/>
        </w:trPr>
        <w:tc>
          <w:tcPr>
            <w:tcW w:w="2247" w:type="pct"/>
          </w:tcPr>
          <w:p w14:paraId="0A8632AB" w14:textId="77777777" w:rsidR="00D8305D" w:rsidRPr="004C73F1" w:rsidRDefault="00D8305D" w:rsidP="00016A48">
            <w:pPr>
              <w:jc w:val="both"/>
              <w:rPr>
                <w:i/>
                <w:noProof/>
                <w:sz w:val="22"/>
                <w:szCs w:val="22"/>
                <w:lang w:val="sr-Latn-ME"/>
              </w:rPr>
            </w:pPr>
            <w:r w:rsidRPr="004C73F1">
              <w:rPr>
                <w:i/>
                <w:noProof/>
                <w:sz w:val="22"/>
                <w:szCs w:val="22"/>
                <w:lang w:val="sr-Latn-ME"/>
              </w:rPr>
              <w:t>Psihijatrijski poremećaji</w:t>
            </w:r>
          </w:p>
        </w:tc>
        <w:tc>
          <w:tcPr>
            <w:tcW w:w="812" w:type="pct"/>
          </w:tcPr>
          <w:p w14:paraId="59528DC8"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4F160C52" w14:textId="77777777" w:rsidR="00D8305D" w:rsidRPr="004C73F1" w:rsidRDefault="00D8305D" w:rsidP="00016A48">
            <w:pPr>
              <w:jc w:val="both"/>
              <w:rPr>
                <w:noProof/>
                <w:sz w:val="22"/>
                <w:szCs w:val="22"/>
                <w:lang w:val="sr-Latn-ME"/>
              </w:rPr>
            </w:pPr>
            <w:r w:rsidRPr="004C73F1">
              <w:rPr>
                <w:noProof/>
                <w:sz w:val="22"/>
                <w:szCs w:val="22"/>
                <w:lang w:val="sr-Latn-ME"/>
              </w:rPr>
              <w:t>Anksioznost*</w:t>
            </w:r>
          </w:p>
          <w:p w14:paraId="1BE37763" w14:textId="77777777" w:rsidR="00D8305D" w:rsidRPr="004C73F1" w:rsidRDefault="00D8305D" w:rsidP="00016A48">
            <w:pPr>
              <w:jc w:val="both"/>
              <w:rPr>
                <w:noProof/>
                <w:sz w:val="22"/>
                <w:szCs w:val="22"/>
                <w:lang w:val="sr-Latn-ME"/>
              </w:rPr>
            </w:pPr>
            <w:r w:rsidRPr="004C73F1">
              <w:rPr>
                <w:noProof/>
                <w:sz w:val="22"/>
                <w:szCs w:val="22"/>
                <w:lang w:val="sr-Latn-ME"/>
              </w:rPr>
              <w:t>Nervoza*</w:t>
            </w:r>
          </w:p>
          <w:p w14:paraId="0067E364" w14:textId="77777777" w:rsidR="00D8305D" w:rsidRPr="004C73F1" w:rsidRDefault="00D8305D" w:rsidP="00016A48">
            <w:pPr>
              <w:jc w:val="both"/>
              <w:rPr>
                <w:noProof/>
                <w:sz w:val="22"/>
                <w:szCs w:val="22"/>
                <w:lang w:val="sr-Latn-ME"/>
              </w:rPr>
            </w:pPr>
            <w:r w:rsidRPr="004C73F1">
              <w:rPr>
                <w:noProof/>
                <w:sz w:val="22"/>
                <w:szCs w:val="22"/>
                <w:lang w:val="sr-Latn-ME"/>
              </w:rPr>
              <w:t>Noćne more*</w:t>
            </w:r>
          </w:p>
        </w:tc>
      </w:tr>
      <w:tr w:rsidR="00D8305D" w:rsidRPr="004C73F1" w14:paraId="294A08EF" w14:textId="77777777" w:rsidTr="00FF4D23">
        <w:trPr>
          <w:jc w:val="center"/>
        </w:trPr>
        <w:tc>
          <w:tcPr>
            <w:tcW w:w="2247" w:type="pct"/>
            <w:vMerge w:val="restart"/>
          </w:tcPr>
          <w:p w14:paraId="703D0B70" w14:textId="77777777" w:rsidR="00D8305D" w:rsidRPr="00B36945" w:rsidRDefault="00D8305D" w:rsidP="00016A48">
            <w:pPr>
              <w:jc w:val="both"/>
              <w:rPr>
                <w:i/>
                <w:noProof/>
                <w:sz w:val="22"/>
                <w:szCs w:val="22"/>
                <w:lang w:val="sr-Latn-ME"/>
              </w:rPr>
            </w:pPr>
            <w:r w:rsidRPr="00B36945">
              <w:rPr>
                <w:i/>
                <w:noProof/>
                <w:sz w:val="22"/>
                <w:szCs w:val="22"/>
                <w:lang w:val="sr-Latn-ME"/>
              </w:rPr>
              <w:t>Poremećaji nervnog sistema</w:t>
            </w:r>
          </w:p>
        </w:tc>
        <w:tc>
          <w:tcPr>
            <w:tcW w:w="812" w:type="pct"/>
          </w:tcPr>
          <w:p w14:paraId="70ECCBEF" w14:textId="77777777" w:rsidR="00D8305D" w:rsidRPr="00B36945" w:rsidRDefault="00D8305D" w:rsidP="00016A48">
            <w:pPr>
              <w:jc w:val="both"/>
              <w:rPr>
                <w:noProof/>
                <w:sz w:val="22"/>
                <w:szCs w:val="22"/>
                <w:lang w:val="sr-Latn-ME"/>
              </w:rPr>
            </w:pPr>
            <w:r w:rsidRPr="00B36945">
              <w:rPr>
                <w:noProof/>
                <w:sz w:val="22"/>
                <w:szCs w:val="22"/>
                <w:lang w:val="sr-Latn-ME"/>
              </w:rPr>
              <w:t>Povremeno</w:t>
            </w:r>
          </w:p>
        </w:tc>
        <w:tc>
          <w:tcPr>
            <w:tcW w:w="1941" w:type="pct"/>
          </w:tcPr>
          <w:p w14:paraId="47588097" w14:textId="77777777" w:rsidR="00D8305D" w:rsidRPr="00B36945" w:rsidRDefault="00D8305D" w:rsidP="00016A48">
            <w:pPr>
              <w:jc w:val="both"/>
              <w:rPr>
                <w:noProof/>
                <w:sz w:val="22"/>
                <w:szCs w:val="22"/>
                <w:lang w:val="sr-Latn-ME"/>
              </w:rPr>
            </w:pPr>
            <w:r w:rsidRPr="00B36945">
              <w:rPr>
                <w:noProof/>
                <w:sz w:val="22"/>
                <w:szCs w:val="22"/>
                <w:lang w:val="sr-Latn-ME"/>
              </w:rPr>
              <w:t>Vrtoglavica*</w:t>
            </w:r>
          </w:p>
        </w:tc>
      </w:tr>
      <w:tr w:rsidR="00D8305D" w:rsidRPr="004C73F1" w14:paraId="22010366" w14:textId="77777777" w:rsidTr="00FF4D23">
        <w:trPr>
          <w:jc w:val="center"/>
        </w:trPr>
        <w:tc>
          <w:tcPr>
            <w:tcW w:w="2247" w:type="pct"/>
            <w:vMerge/>
          </w:tcPr>
          <w:p w14:paraId="184577C4" w14:textId="77777777" w:rsidR="00D8305D" w:rsidRPr="004C73F1" w:rsidRDefault="00D8305D" w:rsidP="00016A48">
            <w:pPr>
              <w:jc w:val="both"/>
              <w:rPr>
                <w:i/>
                <w:noProof/>
                <w:sz w:val="22"/>
                <w:szCs w:val="22"/>
                <w:lang w:val="sr-Latn-ME"/>
              </w:rPr>
            </w:pPr>
          </w:p>
        </w:tc>
        <w:tc>
          <w:tcPr>
            <w:tcW w:w="812" w:type="pct"/>
          </w:tcPr>
          <w:p w14:paraId="3C1063DC"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5BD3B79A" w14:textId="77777777" w:rsidR="00D8305D" w:rsidRPr="004C73F1" w:rsidRDefault="00D8305D" w:rsidP="00016A48">
            <w:pPr>
              <w:jc w:val="both"/>
              <w:rPr>
                <w:noProof/>
                <w:sz w:val="22"/>
                <w:szCs w:val="22"/>
                <w:lang w:val="sr-Latn-ME"/>
              </w:rPr>
            </w:pPr>
            <w:r w:rsidRPr="004C73F1">
              <w:rPr>
                <w:noProof/>
                <w:sz w:val="22"/>
                <w:szCs w:val="22"/>
                <w:lang w:val="sr-Latn-ME"/>
              </w:rPr>
              <w:t>Glavobolja</w:t>
            </w:r>
          </w:p>
          <w:p w14:paraId="64377020" w14:textId="77777777" w:rsidR="00D8305D" w:rsidRPr="004C73F1" w:rsidRDefault="00D8305D" w:rsidP="00016A48">
            <w:pPr>
              <w:jc w:val="both"/>
              <w:rPr>
                <w:noProof/>
                <w:sz w:val="22"/>
                <w:szCs w:val="22"/>
                <w:lang w:val="sr-Latn-ME"/>
              </w:rPr>
            </w:pPr>
            <w:r w:rsidRPr="004C73F1">
              <w:rPr>
                <w:noProof/>
                <w:sz w:val="22"/>
                <w:szCs w:val="22"/>
                <w:lang w:val="sr-Latn-ME"/>
              </w:rPr>
              <w:t>Somnolencija</w:t>
            </w:r>
          </w:p>
          <w:p w14:paraId="3DD56C05" w14:textId="77777777" w:rsidR="00D8305D" w:rsidRPr="004C73F1" w:rsidRDefault="00D8305D" w:rsidP="00016A48">
            <w:pPr>
              <w:jc w:val="both"/>
              <w:rPr>
                <w:noProof/>
                <w:sz w:val="22"/>
                <w:szCs w:val="22"/>
                <w:lang w:val="sr-Latn-ME"/>
              </w:rPr>
            </w:pPr>
            <w:r w:rsidRPr="004C73F1">
              <w:rPr>
                <w:noProof/>
                <w:sz w:val="22"/>
                <w:szCs w:val="22"/>
                <w:lang w:val="sr-Latn-ME"/>
              </w:rPr>
              <w:t>Encefalopatija</w:t>
            </w:r>
          </w:p>
          <w:p w14:paraId="3F9DC0FA" w14:textId="77777777" w:rsidR="00D8305D" w:rsidRPr="004C73F1" w:rsidRDefault="00D8305D" w:rsidP="00016A48">
            <w:pPr>
              <w:jc w:val="both"/>
              <w:rPr>
                <w:noProof/>
                <w:sz w:val="22"/>
                <w:szCs w:val="22"/>
                <w:lang w:val="sr-Latn-ME"/>
              </w:rPr>
            </w:pPr>
            <w:r w:rsidRPr="004C73F1">
              <w:rPr>
                <w:noProof/>
                <w:sz w:val="22"/>
                <w:szCs w:val="22"/>
                <w:lang w:val="sr-Latn-ME"/>
              </w:rPr>
              <w:t>(Rejev sindrom)</w:t>
            </w:r>
          </w:p>
        </w:tc>
      </w:tr>
      <w:tr w:rsidR="00D8305D" w:rsidRPr="004C73F1" w14:paraId="7D51FF5B" w14:textId="77777777" w:rsidTr="00FF4D23">
        <w:trPr>
          <w:jc w:val="center"/>
        </w:trPr>
        <w:tc>
          <w:tcPr>
            <w:tcW w:w="2247" w:type="pct"/>
            <w:vMerge w:val="restart"/>
          </w:tcPr>
          <w:p w14:paraId="1BEC2BF6" w14:textId="77777777" w:rsidR="00D8305D" w:rsidRPr="004C73F1" w:rsidRDefault="00D8305D" w:rsidP="00016A48">
            <w:pPr>
              <w:jc w:val="both"/>
              <w:rPr>
                <w:i/>
                <w:noProof/>
                <w:sz w:val="22"/>
                <w:szCs w:val="22"/>
                <w:lang w:val="sr-Latn-ME"/>
              </w:rPr>
            </w:pPr>
            <w:r w:rsidRPr="004C73F1">
              <w:rPr>
                <w:i/>
                <w:noProof/>
                <w:sz w:val="22"/>
                <w:szCs w:val="22"/>
                <w:lang w:val="sr-Latn-ME"/>
              </w:rPr>
              <w:t>Poremećaj oka</w:t>
            </w:r>
          </w:p>
        </w:tc>
        <w:tc>
          <w:tcPr>
            <w:tcW w:w="812" w:type="pct"/>
          </w:tcPr>
          <w:p w14:paraId="4E5F2FEB"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34BE2303" w14:textId="77777777" w:rsidR="00D8305D" w:rsidRPr="004C73F1" w:rsidRDefault="00D8305D" w:rsidP="00016A48">
            <w:pPr>
              <w:jc w:val="both"/>
              <w:rPr>
                <w:noProof/>
                <w:sz w:val="22"/>
                <w:szCs w:val="22"/>
                <w:lang w:val="sr-Latn-ME"/>
              </w:rPr>
            </w:pPr>
            <w:r w:rsidRPr="004C73F1">
              <w:rPr>
                <w:noProof/>
                <w:sz w:val="22"/>
                <w:szCs w:val="22"/>
                <w:lang w:val="sr-Latn-ME"/>
              </w:rPr>
              <w:t>Zamagljen vid*</w:t>
            </w:r>
          </w:p>
        </w:tc>
      </w:tr>
      <w:tr w:rsidR="00D8305D" w:rsidRPr="004C73F1" w14:paraId="0E915E63" w14:textId="77777777" w:rsidTr="00FF4D23">
        <w:trPr>
          <w:jc w:val="center"/>
        </w:trPr>
        <w:tc>
          <w:tcPr>
            <w:tcW w:w="2247" w:type="pct"/>
            <w:vMerge/>
          </w:tcPr>
          <w:p w14:paraId="4DBE3B05" w14:textId="77777777" w:rsidR="00D8305D" w:rsidRPr="004C73F1" w:rsidRDefault="00D8305D" w:rsidP="00016A48">
            <w:pPr>
              <w:jc w:val="both"/>
              <w:rPr>
                <w:i/>
                <w:noProof/>
                <w:sz w:val="22"/>
                <w:szCs w:val="22"/>
                <w:lang w:val="sr-Latn-ME"/>
              </w:rPr>
            </w:pPr>
          </w:p>
        </w:tc>
        <w:tc>
          <w:tcPr>
            <w:tcW w:w="812" w:type="pct"/>
          </w:tcPr>
          <w:p w14:paraId="15EB1D7D"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77D702BF" w14:textId="77777777" w:rsidR="00D8305D" w:rsidRPr="004C73F1" w:rsidRDefault="00D8305D" w:rsidP="00016A48">
            <w:pPr>
              <w:jc w:val="both"/>
              <w:rPr>
                <w:noProof/>
                <w:sz w:val="22"/>
                <w:szCs w:val="22"/>
                <w:lang w:val="sr-Latn-ME"/>
              </w:rPr>
            </w:pPr>
            <w:r w:rsidRPr="004C73F1">
              <w:rPr>
                <w:noProof/>
                <w:sz w:val="22"/>
                <w:szCs w:val="22"/>
                <w:lang w:val="sr-Latn-ME"/>
              </w:rPr>
              <w:t>Vizuelni poremećaji</w:t>
            </w:r>
          </w:p>
        </w:tc>
      </w:tr>
      <w:tr w:rsidR="00D8305D" w:rsidRPr="004C73F1" w14:paraId="51F21B9C" w14:textId="77777777" w:rsidTr="00FF4D23">
        <w:trPr>
          <w:jc w:val="center"/>
        </w:trPr>
        <w:tc>
          <w:tcPr>
            <w:tcW w:w="2247" w:type="pct"/>
          </w:tcPr>
          <w:p w14:paraId="79DEBF52" w14:textId="77777777" w:rsidR="00D8305D" w:rsidRPr="00B36945" w:rsidRDefault="00D8305D" w:rsidP="00016A48">
            <w:pPr>
              <w:jc w:val="both"/>
              <w:rPr>
                <w:i/>
                <w:noProof/>
                <w:sz w:val="22"/>
                <w:szCs w:val="22"/>
                <w:lang w:val="sr-Latn-ME"/>
              </w:rPr>
            </w:pPr>
            <w:r w:rsidRPr="00B36945">
              <w:rPr>
                <w:i/>
                <w:noProof/>
                <w:sz w:val="22"/>
                <w:szCs w:val="22"/>
                <w:lang w:val="sr-Latn-ME"/>
              </w:rPr>
              <w:t>Poremećaj uha i labirinta</w:t>
            </w:r>
          </w:p>
        </w:tc>
        <w:tc>
          <w:tcPr>
            <w:tcW w:w="812" w:type="pct"/>
          </w:tcPr>
          <w:p w14:paraId="715EB84E" w14:textId="77777777" w:rsidR="00D8305D" w:rsidRPr="00B36945" w:rsidRDefault="00D8305D" w:rsidP="00016A48">
            <w:pPr>
              <w:jc w:val="both"/>
              <w:rPr>
                <w:noProof/>
                <w:sz w:val="22"/>
                <w:szCs w:val="22"/>
                <w:lang w:val="sr-Latn-ME"/>
              </w:rPr>
            </w:pPr>
            <w:r w:rsidRPr="00B36945">
              <w:rPr>
                <w:noProof/>
                <w:sz w:val="22"/>
                <w:szCs w:val="22"/>
                <w:lang w:val="sr-Latn-ME"/>
              </w:rPr>
              <w:t>Veoma rijetko</w:t>
            </w:r>
          </w:p>
        </w:tc>
        <w:tc>
          <w:tcPr>
            <w:tcW w:w="1941" w:type="pct"/>
          </w:tcPr>
          <w:p w14:paraId="59D16A91" w14:textId="77777777" w:rsidR="00D8305D" w:rsidRPr="00B36945" w:rsidRDefault="00D8305D" w:rsidP="00016A48">
            <w:pPr>
              <w:jc w:val="both"/>
              <w:rPr>
                <w:noProof/>
                <w:sz w:val="22"/>
                <w:szCs w:val="22"/>
                <w:lang w:val="sr-Latn-ME"/>
              </w:rPr>
            </w:pPr>
            <w:r w:rsidRPr="00B36945">
              <w:rPr>
                <w:noProof/>
                <w:sz w:val="22"/>
                <w:szCs w:val="22"/>
                <w:lang w:val="sr-Latn-ME"/>
              </w:rPr>
              <w:t>Vrtoglavica</w:t>
            </w:r>
          </w:p>
        </w:tc>
      </w:tr>
      <w:tr w:rsidR="00D8305D" w:rsidRPr="004C73F1" w14:paraId="2341018F" w14:textId="77777777" w:rsidTr="00FF4D23">
        <w:trPr>
          <w:trHeight w:val="227"/>
          <w:jc w:val="center"/>
        </w:trPr>
        <w:tc>
          <w:tcPr>
            <w:tcW w:w="2247" w:type="pct"/>
          </w:tcPr>
          <w:p w14:paraId="501A0ED5" w14:textId="77777777" w:rsidR="00D8305D" w:rsidRPr="004C73F1" w:rsidRDefault="00D8305D" w:rsidP="00016A48">
            <w:pPr>
              <w:jc w:val="both"/>
              <w:rPr>
                <w:i/>
                <w:noProof/>
                <w:sz w:val="22"/>
                <w:szCs w:val="22"/>
                <w:lang w:val="sr-Latn-ME"/>
              </w:rPr>
            </w:pPr>
            <w:r w:rsidRPr="004C73F1">
              <w:rPr>
                <w:i/>
                <w:noProof/>
                <w:sz w:val="22"/>
                <w:szCs w:val="22"/>
                <w:lang w:val="sr-Latn-ME"/>
              </w:rPr>
              <w:t>Kardiološki poremećaji</w:t>
            </w:r>
          </w:p>
        </w:tc>
        <w:tc>
          <w:tcPr>
            <w:tcW w:w="812" w:type="pct"/>
          </w:tcPr>
          <w:p w14:paraId="12B7CF15"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309019F8" w14:textId="77777777" w:rsidR="00D8305D" w:rsidRPr="004C73F1" w:rsidRDefault="00D8305D" w:rsidP="00016A48">
            <w:pPr>
              <w:jc w:val="both"/>
              <w:rPr>
                <w:noProof/>
                <w:sz w:val="22"/>
                <w:szCs w:val="22"/>
                <w:lang w:val="sr-Latn-ME"/>
              </w:rPr>
            </w:pPr>
            <w:r w:rsidRPr="004C73F1">
              <w:rPr>
                <w:noProof/>
                <w:sz w:val="22"/>
                <w:szCs w:val="22"/>
                <w:lang w:val="sr-Latn-ME"/>
              </w:rPr>
              <w:t>Tahikardija*</w:t>
            </w:r>
          </w:p>
        </w:tc>
      </w:tr>
      <w:tr w:rsidR="00D8305D" w:rsidRPr="004C73F1" w14:paraId="02DB57B2" w14:textId="77777777" w:rsidTr="00FF4D23">
        <w:trPr>
          <w:jc w:val="center"/>
        </w:trPr>
        <w:tc>
          <w:tcPr>
            <w:tcW w:w="2247" w:type="pct"/>
            <w:vMerge w:val="restart"/>
          </w:tcPr>
          <w:p w14:paraId="0FE582D9" w14:textId="77777777" w:rsidR="00D8305D" w:rsidRPr="004C73F1" w:rsidRDefault="00D8305D" w:rsidP="00016A48">
            <w:pPr>
              <w:jc w:val="both"/>
              <w:rPr>
                <w:i/>
                <w:noProof/>
                <w:sz w:val="22"/>
                <w:szCs w:val="22"/>
                <w:lang w:val="sr-Latn-ME"/>
              </w:rPr>
            </w:pPr>
            <w:r w:rsidRPr="004C73F1">
              <w:rPr>
                <w:i/>
                <w:noProof/>
                <w:sz w:val="22"/>
                <w:szCs w:val="22"/>
                <w:lang w:val="sr-Latn-ME"/>
              </w:rPr>
              <w:t>Vaskularni poremećaji</w:t>
            </w:r>
          </w:p>
        </w:tc>
        <w:tc>
          <w:tcPr>
            <w:tcW w:w="812" w:type="pct"/>
          </w:tcPr>
          <w:p w14:paraId="72D985A3" w14:textId="77777777" w:rsidR="00D8305D" w:rsidRPr="004C73F1" w:rsidRDefault="00D8305D" w:rsidP="00016A48">
            <w:pPr>
              <w:jc w:val="both"/>
              <w:rPr>
                <w:noProof/>
                <w:sz w:val="22"/>
                <w:szCs w:val="22"/>
                <w:lang w:val="sr-Latn-ME"/>
              </w:rPr>
            </w:pPr>
            <w:r w:rsidRPr="004C73F1">
              <w:rPr>
                <w:noProof/>
                <w:sz w:val="22"/>
                <w:szCs w:val="22"/>
                <w:lang w:val="sr-Latn-ME"/>
              </w:rPr>
              <w:t>Povremeno</w:t>
            </w:r>
          </w:p>
        </w:tc>
        <w:tc>
          <w:tcPr>
            <w:tcW w:w="1941" w:type="pct"/>
          </w:tcPr>
          <w:p w14:paraId="1DE8B102" w14:textId="77777777" w:rsidR="00D8305D" w:rsidRPr="004C73F1" w:rsidRDefault="00D8305D" w:rsidP="00016A48">
            <w:pPr>
              <w:jc w:val="both"/>
              <w:rPr>
                <w:noProof/>
                <w:sz w:val="22"/>
                <w:szCs w:val="22"/>
                <w:lang w:val="sr-Latn-ME"/>
              </w:rPr>
            </w:pPr>
            <w:r w:rsidRPr="004C73F1">
              <w:rPr>
                <w:noProof/>
                <w:sz w:val="22"/>
                <w:szCs w:val="22"/>
                <w:lang w:val="sr-Latn-ME"/>
              </w:rPr>
              <w:t>Hipertenzija*</w:t>
            </w:r>
          </w:p>
        </w:tc>
      </w:tr>
      <w:tr w:rsidR="00D8305D" w:rsidRPr="004C73F1" w14:paraId="71D91645" w14:textId="77777777" w:rsidTr="00FF4D23">
        <w:trPr>
          <w:jc w:val="center"/>
        </w:trPr>
        <w:tc>
          <w:tcPr>
            <w:tcW w:w="2247" w:type="pct"/>
            <w:vMerge/>
          </w:tcPr>
          <w:p w14:paraId="33C00375" w14:textId="77777777" w:rsidR="00D8305D" w:rsidRPr="004C73F1" w:rsidRDefault="00D8305D" w:rsidP="00016A48">
            <w:pPr>
              <w:jc w:val="both"/>
              <w:rPr>
                <w:i/>
                <w:noProof/>
                <w:sz w:val="22"/>
                <w:szCs w:val="22"/>
                <w:lang w:val="sr-Latn-ME"/>
              </w:rPr>
            </w:pPr>
          </w:p>
        </w:tc>
        <w:tc>
          <w:tcPr>
            <w:tcW w:w="812" w:type="pct"/>
          </w:tcPr>
          <w:p w14:paraId="68517765"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185E5102" w14:textId="77777777" w:rsidR="00D8305D" w:rsidRPr="004C73F1" w:rsidRDefault="00D8305D" w:rsidP="00016A48">
            <w:pPr>
              <w:jc w:val="both"/>
              <w:rPr>
                <w:noProof/>
                <w:sz w:val="22"/>
                <w:szCs w:val="22"/>
                <w:lang w:val="sr-Latn-ME"/>
              </w:rPr>
            </w:pPr>
            <w:r w:rsidRPr="004C73F1">
              <w:rPr>
                <w:noProof/>
                <w:sz w:val="22"/>
                <w:szCs w:val="22"/>
                <w:lang w:val="sr-Latn-ME"/>
              </w:rPr>
              <w:t>Hemoragija*</w:t>
            </w:r>
          </w:p>
          <w:p w14:paraId="7556821B" w14:textId="77777777" w:rsidR="00D8305D" w:rsidRPr="004C73F1" w:rsidRDefault="00D8305D" w:rsidP="00016A48">
            <w:pPr>
              <w:jc w:val="both"/>
              <w:rPr>
                <w:noProof/>
                <w:sz w:val="22"/>
                <w:szCs w:val="22"/>
                <w:lang w:val="sr-Latn-ME"/>
              </w:rPr>
            </w:pPr>
            <w:r w:rsidRPr="004C73F1">
              <w:rPr>
                <w:noProof/>
                <w:sz w:val="22"/>
                <w:szCs w:val="22"/>
                <w:lang w:val="sr-Latn-ME"/>
              </w:rPr>
              <w:t>Variranje krvnog pritiska*</w:t>
            </w:r>
          </w:p>
          <w:p w14:paraId="12CA317C" w14:textId="77777777" w:rsidR="00D8305D" w:rsidRPr="004C73F1" w:rsidRDefault="00D8305D" w:rsidP="00016A48">
            <w:pPr>
              <w:jc w:val="both"/>
              <w:rPr>
                <w:noProof/>
                <w:sz w:val="22"/>
                <w:szCs w:val="22"/>
                <w:lang w:val="sr-Latn-ME"/>
              </w:rPr>
            </w:pPr>
            <w:r w:rsidRPr="004C73F1">
              <w:rPr>
                <w:noProof/>
                <w:sz w:val="22"/>
                <w:szCs w:val="22"/>
                <w:lang w:val="sr-Latn-ME"/>
              </w:rPr>
              <w:t>Naleti vrućine*</w:t>
            </w:r>
          </w:p>
        </w:tc>
      </w:tr>
      <w:tr w:rsidR="00D8305D" w:rsidRPr="004C73F1" w14:paraId="304034F0" w14:textId="77777777" w:rsidTr="00FF4D23">
        <w:trPr>
          <w:jc w:val="center"/>
        </w:trPr>
        <w:tc>
          <w:tcPr>
            <w:tcW w:w="2247" w:type="pct"/>
            <w:vMerge w:val="restart"/>
          </w:tcPr>
          <w:p w14:paraId="3038460F" w14:textId="77777777" w:rsidR="00D8305D" w:rsidRPr="004C73F1" w:rsidRDefault="00D8305D" w:rsidP="00016A48">
            <w:pPr>
              <w:jc w:val="both"/>
              <w:rPr>
                <w:i/>
                <w:noProof/>
                <w:sz w:val="22"/>
                <w:szCs w:val="22"/>
                <w:lang w:val="sr-Latn-ME"/>
              </w:rPr>
            </w:pPr>
            <w:r w:rsidRPr="004C73F1">
              <w:rPr>
                <w:i/>
                <w:noProof/>
                <w:sz w:val="22"/>
                <w:szCs w:val="22"/>
                <w:lang w:val="sr-Latn-ME"/>
              </w:rPr>
              <w:t>Respiratorni, torakalni i medijastinalni poremećaji</w:t>
            </w:r>
          </w:p>
        </w:tc>
        <w:tc>
          <w:tcPr>
            <w:tcW w:w="812" w:type="pct"/>
          </w:tcPr>
          <w:p w14:paraId="79E483FD" w14:textId="77777777" w:rsidR="00D8305D" w:rsidRPr="004C73F1" w:rsidRDefault="00D8305D" w:rsidP="00016A48">
            <w:pPr>
              <w:jc w:val="both"/>
              <w:rPr>
                <w:noProof/>
                <w:sz w:val="22"/>
                <w:szCs w:val="22"/>
                <w:lang w:val="sr-Latn-ME"/>
              </w:rPr>
            </w:pPr>
            <w:r w:rsidRPr="004C73F1">
              <w:rPr>
                <w:noProof/>
                <w:sz w:val="22"/>
                <w:szCs w:val="22"/>
                <w:lang w:val="sr-Latn-ME"/>
              </w:rPr>
              <w:t>Povremeno</w:t>
            </w:r>
          </w:p>
        </w:tc>
        <w:tc>
          <w:tcPr>
            <w:tcW w:w="1941" w:type="pct"/>
          </w:tcPr>
          <w:p w14:paraId="4EA8793F" w14:textId="77777777" w:rsidR="00D8305D" w:rsidRPr="004C73F1" w:rsidRDefault="00D8305D" w:rsidP="00016A48">
            <w:pPr>
              <w:jc w:val="both"/>
              <w:rPr>
                <w:noProof/>
                <w:sz w:val="22"/>
                <w:szCs w:val="22"/>
                <w:lang w:val="sr-Latn-ME"/>
              </w:rPr>
            </w:pPr>
            <w:r w:rsidRPr="004C73F1">
              <w:rPr>
                <w:noProof/>
                <w:sz w:val="22"/>
                <w:szCs w:val="22"/>
                <w:lang w:val="sr-Latn-ME"/>
              </w:rPr>
              <w:t>Dispneja*</w:t>
            </w:r>
          </w:p>
        </w:tc>
      </w:tr>
      <w:tr w:rsidR="00D8305D" w:rsidRPr="004C73F1" w14:paraId="0889E9AD" w14:textId="77777777" w:rsidTr="00FF4D23">
        <w:trPr>
          <w:jc w:val="center"/>
        </w:trPr>
        <w:tc>
          <w:tcPr>
            <w:tcW w:w="2247" w:type="pct"/>
            <w:vMerge/>
          </w:tcPr>
          <w:p w14:paraId="2A3BA6DE" w14:textId="77777777" w:rsidR="00D8305D" w:rsidRPr="004C73F1" w:rsidRDefault="00D8305D" w:rsidP="00016A48">
            <w:pPr>
              <w:jc w:val="both"/>
              <w:rPr>
                <w:i/>
                <w:noProof/>
                <w:sz w:val="22"/>
                <w:szCs w:val="22"/>
                <w:lang w:val="sr-Latn-ME"/>
              </w:rPr>
            </w:pPr>
          </w:p>
        </w:tc>
        <w:tc>
          <w:tcPr>
            <w:tcW w:w="812" w:type="pct"/>
          </w:tcPr>
          <w:p w14:paraId="4D7D57A8"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5C98AD08" w14:textId="77777777" w:rsidR="00D8305D" w:rsidRPr="004C73F1" w:rsidRDefault="00D8305D" w:rsidP="00016A48">
            <w:pPr>
              <w:jc w:val="both"/>
              <w:rPr>
                <w:noProof/>
                <w:sz w:val="22"/>
                <w:szCs w:val="22"/>
                <w:lang w:val="sr-Latn-ME"/>
              </w:rPr>
            </w:pPr>
            <w:r w:rsidRPr="004C73F1">
              <w:rPr>
                <w:noProof/>
                <w:sz w:val="22"/>
                <w:szCs w:val="22"/>
                <w:lang w:val="sr-Latn-ME"/>
              </w:rPr>
              <w:t>Astma</w:t>
            </w:r>
          </w:p>
          <w:p w14:paraId="68330669" w14:textId="77777777" w:rsidR="00D8305D" w:rsidRPr="004C73F1" w:rsidRDefault="00D8305D" w:rsidP="00016A48">
            <w:pPr>
              <w:jc w:val="both"/>
              <w:rPr>
                <w:noProof/>
                <w:sz w:val="22"/>
                <w:szCs w:val="22"/>
                <w:lang w:val="sr-Latn-ME"/>
              </w:rPr>
            </w:pPr>
            <w:r w:rsidRPr="004C73F1">
              <w:rPr>
                <w:noProof/>
                <w:sz w:val="22"/>
                <w:szCs w:val="22"/>
                <w:lang w:val="sr-Latn-ME"/>
              </w:rPr>
              <w:t>Bronhospazam</w:t>
            </w:r>
          </w:p>
        </w:tc>
      </w:tr>
      <w:tr w:rsidR="00D8305D" w:rsidRPr="004C73F1" w14:paraId="683B3949" w14:textId="77777777" w:rsidTr="00FF4D23">
        <w:trPr>
          <w:jc w:val="center"/>
        </w:trPr>
        <w:tc>
          <w:tcPr>
            <w:tcW w:w="2247" w:type="pct"/>
            <w:vMerge w:val="restart"/>
          </w:tcPr>
          <w:p w14:paraId="2DD64B2B" w14:textId="77777777" w:rsidR="00D8305D" w:rsidRPr="004C73F1" w:rsidRDefault="00D8305D" w:rsidP="00016A48">
            <w:pPr>
              <w:jc w:val="both"/>
              <w:rPr>
                <w:i/>
                <w:noProof/>
                <w:sz w:val="22"/>
                <w:szCs w:val="22"/>
                <w:lang w:val="sr-Latn-ME"/>
              </w:rPr>
            </w:pPr>
            <w:r w:rsidRPr="004C73F1">
              <w:rPr>
                <w:i/>
                <w:noProof/>
                <w:sz w:val="22"/>
                <w:szCs w:val="22"/>
                <w:lang w:val="sr-Latn-ME"/>
              </w:rPr>
              <w:t>Gastrointestinalni poremećaji</w:t>
            </w:r>
          </w:p>
        </w:tc>
        <w:tc>
          <w:tcPr>
            <w:tcW w:w="812" w:type="pct"/>
          </w:tcPr>
          <w:p w14:paraId="110E88BD" w14:textId="77777777" w:rsidR="00D8305D" w:rsidRPr="004C73F1" w:rsidRDefault="00D8305D" w:rsidP="00016A48">
            <w:pPr>
              <w:jc w:val="both"/>
              <w:rPr>
                <w:noProof/>
                <w:sz w:val="22"/>
                <w:szCs w:val="22"/>
                <w:lang w:val="sr-Latn-ME"/>
              </w:rPr>
            </w:pPr>
            <w:r w:rsidRPr="004C73F1">
              <w:rPr>
                <w:noProof/>
                <w:sz w:val="22"/>
                <w:szCs w:val="22"/>
                <w:lang w:val="sr-Latn-ME"/>
              </w:rPr>
              <w:t>Često</w:t>
            </w:r>
          </w:p>
        </w:tc>
        <w:tc>
          <w:tcPr>
            <w:tcW w:w="1941" w:type="pct"/>
          </w:tcPr>
          <w:p w14:paraId="75A08583" w14:textId="77777777" w:rsidR="00D8305D" w:rsidRPr="004C73F1" w:rsidRDefault="00D8305D" w:rsidP="00016A48">
            <w:pPr>
              <w:jc w:val="both"/>
              <w:rPr>
                <w:noProof/>
                <w:sz w:val="22"/>
                <w:szCs w:val="22"/>
                <w:lang w:val="sr-Latn-ME"/>
              </w:rPr>
            </w:pPr>
            <w:r w:rsidRPr="004C73F1">
              <w:rPr>
                <w:noProof/>
                <w:sz w:val="22"/>
                <w:szCs w:val="22"/>
                <w:lang w:val="sr-Latn-ME"/>
              </w:rPr>
              <w:t>Dijareja*</w:t>
            </w:r>
          </w:p>
          <w:p w14:paraId="2A2EDE0A" w14:textId="77777777" w:rsidR="00D8305D" w:rsidRPr="004C73F1" w:rsidRDefault="00D8305D" w:rsidP="00016A48">
            <w:pPr>
              <w:jc w:val="both"/>
              <w:rPr>
                <w:noProof/>
                <w:sz w:val="22"/>
                <w:szCs w:val="22"/>
                <w:lang w:val="sr-Latn-ME"/>
              </w:rPr>
            </w:pPr>
            <w:r w:rsidRPr="004C73F1">
              <w:rPr>
                <w:noProof/>
                <w:sz w:val="22"/>
                <w:szCs w:val="22"/>
                <w:lang w:val="sr-Latn-ME"/>
              </w:rPr>
              <w:t>Mučnina*</w:t>
            </w:r>
          </w:p>
          <w:p w14:paraId="6308EB64" w14:textId="77777777" w:rsidR="00D8305D" w:rsidRPr="004C73F1" w:rsidRDefault="00D8305D" w:rsidP="00016A48">
            <w:pPr>
              <w:jc w:val="both"/>
              <w:rPr>
                <w:noProof/>
                <w:sz w:val="22"/>
                <w:szCs w:val="22"/>
                <w:lang w:val="sr-Latn-ME"/>
              </w:rPr>
            </w:pPr>
            <w:r w:rsidRPr="004C73F1">
              <w:rPr>
                <w:noProof/>
                <w:sz w:val="22"/>
                <w:szCs w:val="22"/>
                <w:lang w:val="sr-Latn-ME"/>
              </w:rPr>
              <w:t>Povraćanje*</w:t>
            </w:r>
          </w:p>
        </w:tc>
      </w:tr>
      <w:tr w:rsidR="00D8305D" w:rsidRPr="004C73F1" w14:paraId="5D0BDB59" w14:textId="77777777" w:rsidTr="00FF4D23">
        <w:trPr>
          <w:jc w:val="center"/>
        </w:trPr>
        <w:tc>
          <w:tcPr>
            <w:tcW w:w="2247" w:type="pct"/>
            <w:vMerge/>
          </w:tcPr>
          <w:p w14:paraId="43119D2E" w14:textId="77777777" w:rsidR="00D8305D" w:rsidRPr="004C73F1" w:rsidRDefault="00D8305D" w:rsidP="00016A48">
            <w:pPr>
              <w:jc w:val="both"/>
              <w:rPr>
                <w:i/>
                <w:noProof/>
                <w:sz w:val="22"/>
                <w:szCs w:val="22"/>
                <w:lang w:val="sr-Latn-ME"/>
              </w:rPr>
            </w:pPr>
          </w:p>
        </w:tc>
        <w:tc>
          <w:tcPr>
            <w:tcW w:w="812" w:type="pct"/>
          </w:tcPr>
          <w:p w14:paraId="15C7CAA0" w14:textId="77777777" w:rsidR="00D8305D" w:rsidRPr="004C73F1" w:rsidRDefault="00D8305D" w:rsidP="00016A48">
            <w:pPr>
              <w:jc w:val="both"/>
              <w:rPr>
                <w:noProof/>
                <w:sz w:val="22"/>
                <w:szCs w:val="22"/>
                <w:lang w:val="sr-Latn-ME"/>
              </w:rPr>
            </w:pPr>
            <w:r w:rsidRPr="004C73F1">
              <w:rPr>
                <w:noProof/>
                <w:sz w:val="22"/>
                <w:szCs w:val="22"/>
                <w:lang w:val="sr-Latn-ME"/>
              </w:rPr>
              <w:t>Povremeno</w:t>
            </w:r>
          </w:p>
        </w:tc>
        <w:tc>
          <w:tcPr>
            <w:tcW w:w="1941" w:type="pct"/>
          </w:tcPr>
          <w:p w14:paraId="2CB51898" w14:textId="77777777" w:rsidR="00D8305D" w:rsidRPr="004C73F1" w:rsidRDefault="00D8305D" w:rsidP="00016A48">
            <w:pPr>
              <w:jc w:val="both"/>
              <w:rPr>
                <w:noProof/>
                <w:sz w:val="22"/>
                <w:szCs w:val="22"/>
                <w:lang w:val="sr-Latn-ME"/>
              </w:rPr>
            </w:pPr>
            <w:r w:rsidRPr="004C73F1">
              <w:rPr>
                <w:noProof/>
                <w:sz w:val="22"/>
                <w:szCs w:val="22"/>
                <w:lang w:val="sr-Latn-ME"/>
              </w:rPr>
              <w:t>Konstipacija*</w:t>
            </w:r>
          </w:p>
          <w:p w14:paraId="3A7D4919" w14:textId="77777777" w:rsidR="00D8305D" w:rsidRPr="004C73F1" w:rsidRDefault="00D8305D" w:rsidP="00016A48">
            <w:pPr>
              <w:jc w:val="both"/>
              <w:rPr>
                <w:noProof/>
                <w:sz w:val="22"/>
                <w:szCs w:val="22"/>
                <w:lang w:val="sr-Latn-ME"/>
              </w:rPr>
            </w:pPr>
            <w:r w:rsidRPr="004C73F1">
              <w:rPr>
                <w:noProof/>
                <w:sz w:val="22"/>
                <w:szCs w:val="22"/>
                <w:lang w:val="sr-Latn-ME"/>
              </w:rPr>
              <w:t>Flatulencija*</w:t>
            </w:r>
          </w:p>
          <w:p w14:paraId="736A21AA" w14:textId="77777777" w:rsidR="00D8305D" w:rsidRPr="004C73F1" w:rsidRDefault="00D8305D" w:rsidP="00016A48">
            <w:pPr>
              <w:jc w:val="both"/>
              <w:rPr>
                <w:noProof/>
                <w:sz w:val="22"/>
                <w:szCs w:val="22"/>
                <w:lang w:val="sr-Latn-ME"/>
              </w:rPr>
            </w:pPr>
            <w:r w:rsidRPr="004C73F1">
              <w:rPr>
                <w:noProof/>
                <w:sz w:val="22"/>
                <w:szCs w:val="22"/>
                <w:lang w:val="sr-Latn-ME"/>
              </w:rPr>
              <w:t>Gastrointestinalno krvarenje</w:t>
            </w:r>
          </w:p>
          <w:p w14:paraId="499A71F1" w14:textId="77777777" w:rsidR="00D8305D" w:rsidRPr="004C73F1" w:rsidRDefault="00D8305D" w:rsidP="00016A48">
            <w:pPr>
              <w:jc w:val="both"/>
              <w:rPr>
                <w:noProof/>
                <w:sz w:val="22"/>
                <w:szCs w:val="22"/>
                <w:lang w:val="sr-Latn-ME"/>
              </w:rPr>
            </w:pPr>
            <w:r w:rsidRPr="004C73F1">
              <w:rPr>
                <w:noProof/>
                <w:sz w:val="22"/>
                <w:szCs w:val="22"/>
                <w:lang w:val="sr-Latn-ME"/>
              </w:rPr>
              <w:t>Čir na dvanaestopalačnom crijevu i perforacija</w:t>
            </w:r>
          </w:p>
          <w:p w14:paraId="4511F5B4" w14:textId="77777777" w:rsidR="00D8305D" w:rsidRPr="004C73F1" w:rsidRDefault="00D8305D" w:rsidP="00016A48">
            <w:pPr>
              <w:jc w:val="both"/>
              <w:rPr>
                <w:noProof/>
                <w:sz w:val="22"/>
                <w:szCs w:val="22"/>
                <w:lang w:val="sr-Latn-ME"/>
              </w:rPr>
            </w:pPr>
            <w:r w:rsidRPr="004C73F1">
              <w:rPr>
                <w:noProof/>
                <w:sz w:val="22"/>
                <w:szCs w:val="22"/>
                <w:lang w:val="sr-Latn-ME"/>
              </w:rPr>
              <w:t>Čir na želucu i perforacija</w:t>
            </w:r>
          </w:p>
        </w:tc>
      </w:tr>
      <w:tr w:rsidR="00D8305D" w:rsidRPr="004C73F1" w14:paraId="53CFB637" w14:textId="77777777" w:rsidTr="00FF4D23">
        <w:trPr>
          <w:jc w:val="center"/>
        </w:trPr>
        <w:tc>
          <w:tcPr>
            <w:tcW w:w="2247" w:type="pct"/>
            <w:vMerge/>
          </w:tcPr>
          <w:p w14:paraId="2AEAC0D2" w14:textId="77777777" w:rsidR="00D8305D" w:rsidRPr="004C73F1" w:rsidRDefault="00D8305D" w:rsidP="00016A48">
            <w:pPr>
              <w:jc w:val="both"/>
              <w:rPr>
                <w:i/>
                <w:noProof/>
                <w:sz w:val="22"/>
                <w:szCs w:val="22"/>
                <w:lang w:val="sr-Latn-ME"/>
              </w:rPr>
            </w:pPr>
          </w:p>
        </w:tc>
        <w:tc>
          <w:tcPr>
            <w:tcW w:w="812" w:type="pct"/>
          </w:tcPr>
          <w:p w14:paraId="0AF409D1"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4F293C04" w14:textId="77777777" w:rsidR="00D8305D" w:rsidRPr="004C73F1" w:rsidRDefault="00D8305D" w:rsidP="00016A48">
            <w:pPr>
              <w:jc w:val="both"/>
              <w:rPr>
                <w:noProof/>
                <w:sz w:val="22"/>
                <w:szCs w:val="22"/>
                <w:lang w:val="sr-Latn-ME"/>
              </w:rPr>
            </w:pPr>
            <w:r w:rsidRPr="004C73F1">
              <w:rPr>
                <w:noProof/>
                <w:sz w:val="22"/>
                <w:szCs w:val="22"/>
                <w:lang w:val="sr-Latn-ME"/>
              </w:rPr>
              <w:t>Gastritis*</w:t>
            </w:r>
          </w:p>
          <w:p w14:paraId="7BF03BEB" w14:textId="77777777" w:rsidR="00D8305D" w:rsidRPr="004C73F1" w:rsidRDefault="00D8305D" w:rsidP="00016A48">
            <w:pPr>
              <w:jc w:val="both"/>
              <w:rPr>
                <w:noProof/>
                <w:sz w:val="22"/>
                <w:szCs w:val="22"/>
                <w:lang w:val="sr-Latn-ME"/>
              </w:rPr>
            </w:pPr>
            <w:r w:rsidRPr="004C73F1">
              <w:rPr>
                <w:noProof/>
                <w:sz w:val="22"/>
                <w:szCs w:val="22"/>
                <w:lang w:val="sr-Latn-ME"/>
              </w:rPr>
              <w:t>Abdominalni bol</w:t>
            </w:r>
          </w:p>
          <w:p w14:paraId="4A3797BD" w14:textId="77777777" w:rsidR="00D8305D" w:rsidRPr="004C73F1" w:rsidRDefault="00D8305D" w:rsidP="00016A48">
            <w:pPr>
              <w:jc w:val="both"/>
              <w:rPr>
                <w:noProof/>
                <w:sz w:val="22"/>
                <w:szCs w:val="22"/>
                <w:lang w:val="sr-Latn-ME"/>
              </w:rPr>
            </w:pPr>
            <w:r w:rsidRPr="004C73F1">
              <w:rPr>
                <w:noProof/>
                <w:sz w:val="22"/>
                <w:szCs w:val="22"/>
                <w:lang w:val="sr-Latn-ME"/>
              </w:rPr>
              <w:t>Dispepsija</w:t>
            </w:r>
          </w:p>
          <w:p w14:paraId="51C500C1" w14:textId="77777777" w:rsidR="00D8305D" w:rsidRPr="004C73F1" w:rsidRDefault="00D8305D" w:rsidP="00016A48">
            <w:pPr>
              <w:jc w:val="both"/>
              <w:rPr>
                <w:noProof/>
                <w:sz w:val="22"/>
                <w:szCs w:val="22"/>
                <w:lang w:val="sr-Latn-ME"/>
              </w:rPr>
            </w:pPr>
            <w:r w:rsidRPr="004C73F1">
              <w:rPr>
                <w:noProof/>
                <w:sz w:val="22"/>
                <w:szCs w:val="22"/>
                <w:lang w:val="sr-Latn-ME"/>
              </w:rPr>
              <w:t>Stomatitis</w:t>
            </w:r>
          </w:p>
          <w:p w14:paraId="0DBAD6D1" w14:textId="77777777" w:rsidR="00D8305D" w:rsidRPr="004C73F1" w:rsidRDefault="00D8305D" w:rsidP="00016A48">
            <w:pPr>
              <w:jc w:val="both"/>
              <w:rPr>
                <w:noProof/>
                <w:sz w:val="22"/>
                <w:szCs w:val="22"/>
                <w:lang w:val="sr-Latn-ME"/>
              </w:rPr>
            </w:pPr>
            <w:r w:rsidRPr="004C73F1">
              <w:rPr>
                <w:noProof/>
                <w:sz w:val="22"/>
                <w:szCs w:val="22"/>
                <w:lang w:val="sr-Latn-ME"/>
              </w:rPr>
              <w:t>Melena</w:t>
            </w:r>
          </w:p>
        </w:tc>
      </w:tr>
      <w:tr w:rsidR="00D8305D" w:rsidRPr="004C73F1" w14:paraId="5E5D35D8" w14:textId="77777777" w:rsidTr="00FF4D23">
        <w:trPr>
          <w:jc w:val="center"/>
        </w:trPr>
        <w:tc>
          <w:tcPr>
            <w:tcW w:w="2247" w:type="pct"/>
            <w:vMerge w:val="restart"/>
          </w:tcPr>
          <w:p w14:paraId="628E2ED9" w14:textId="0CB784BF" w:rsidR="00D8305D" w:rsidRPr="004C73F1" w:rsidRDefault="00D8305D" w:rsidP="00016A48">
            <w:pPr>
              <w:jc w:val="both"/>
              <w:rPr>
                <w:i/>
                <w:noProof/>
                <w:sz w:val="22"/>
                <w:szCs w:val="22"/>
                <w:lang w:val="sr-Latn-ME"/>
              </w:rPr>
            </w:pPr>
            <w:r w:rsidRPr="004C73F1">
              <w:rPr>
                <w:i/>
                <w:noProof/>
                <w:sz w:val="22"/>
                <w:szCs w:val="22"/>
                <w:lang w:val="sr-Latn-ME"/>
              </w:rPr>
              <w:t xml:space="preserve">Hepatobiliarni poremećaji (vidjeti </w:t>
            </w:r>
            <w:r w:rsidR="00953E75">
              <w:rPr>
                <w:i/>
                <w:noProof/>
                <w:sz w:val="22"/>
                <w:szCs w:val="22"/>
                <w:lang w:val="sr-Latn-ME"/>
              </w:rPr>
              <w:t>dio</w:t>
            </w:r>
            <w:r w:rsidRPr="004C73F1">
              <w:rPr>
                <w:i/>
                <w:noProof/>
                <w:sz w:val="22"/>
                <w:szCs w:val="22"/>
                <w:lang w:val="sr-Latn-ME"/>
              </w:rPr>
              <w:t xml:space="preserve"> 4.4)</w:t>
            </w:r>
          </w:p>
        </w:tc>
        <w:tc>
          <w:tcPr>
            <w:tcW w:w="812" w:type="pct"/>
          </w:tcPr>
          <w:p w14:paraId="03A836FE" w14:textId="77777777" w:rsidR="00D8305D" w:rsidRPr="004C73F1" w:rsidRDefault="00D8305D" w:rsidP="00016A48">
            <w:pPr>
              <w:jc w:val="both"/>
              <w:rPr>
                <w:noProof/>
                <w:sz w:val="22"/>
                <w:szCs w:val="22"/>
                <w:lang w:val="sr-Latn-ME"/>
              </w:rPr>
            </w:pPr>
            <w:r w:rsidRPr="004C73F1">
              <w:rPr>
                <w:noProof/>
                <w:sz w:val="22"/>
                <w:szCs w:val="22"/>
                <w:lang w:val="sr-Latn-ME"/>
              </w:rPr>
              <w:t>Često</w:t>
            </w:r>
          </w:p>
        </w:tc>
        <w:tc>
          <w:tcPr>
            <w:tcW w:w="1941" w:type="pct"/>
          </w:tcPr>
          <w:p w14:paraId="675260EC" w14:textId="77777777" w:rsidR="00D8305D" w:rsidRPr="004C73F1" w:rsidRDefault="00D8305D" w:rsidP="00016A48">
            <w:pPr>
              <w:jc w:val="both"/>
              <w:rPr>
                <w:noProof/>
                <w:sz w:val="22"/>
                <w:szCs w:val="22"/>
                <w:lang w:val="sr-Latn-ME"/>
              </w:rPr>
            </w:pPr>
            <w:r w:rsidRPr="004C73F1">
              <w:rPr>
                <w:noProof/>
                <w:sz w:val="22"/>
                <w:szCs w:val="22"/>
                <w:lang w:val="sr-Latn-ME"/>
              </w:rPr>
              <w:t>Povišenje enzima jetre*</w:t>
            </w:r>
          </w:p>
        </w:tc>
      </w:tr>
      <w:tr w:rsidR="00D8305D" w:rsidRPr="004C73F1" w14:paraId="095CC84B" w14:textId="77777777" w:rsidTr="00FF4D23">
        <w:trPr>
          <w:jc w:val="center"/>
        </w:trPr>
        <w:tc>
          <w:tcPr>
            <w:tcW w:w="2247" w:type="pct"/>
            <w:vMerge/>
          </w:tcPr>
          <w:p w14:paraId="38E77FD4" w14:textId="77777777" w:rsidR="00D8305D" w:rsidRPr="004C73F1" w:rsidRDefault="00D8305D" w:rsidP="00016A48">
            <w:pPr>
              <w:jc w:val="both"/>
              <w:rPr>
                <w:i/>
                <w:noProof/>
                <w:sz w:val="22"/>
                <w:szCs w:val="22"/>
                <w:lang w:val="sr-Latn-ME"/>
              </w:rPr>
            </w:pPr>
          </w:p>
        </w:tc>
        <w:tc>
          <w:tcPr>
            <w:tcW w:w="812" w:type="pct"/>
          </w:tcPr>
          <w:p w14:paraId="241FB21F"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6F011B63" w14:textId="77777777" w:rsidR="00D8305D" w:rsidRPr="004C73F1" w:rsidRDefault="00D8305D" w:rsidP="00016A48">
            <w:pPr>
              <w:jc w:val="both"/>
              <w:rPr>
                <w:noProof/>
                <w:sz w:val="22"/>
                <w:szCs w:val="22"/>
                <w:lang w:val="sr-Latn-ME"/>
              </w:rPr>
            </w:pPr>
            <w:r w:rsidRPr="004C73F1">
              <w:rPr>
                <w:noProof/>
                <w:sz w:val="22"/>
                <w:szCs w:val="22"/>
                <w:lang w:val="sr-Latn-ME"/>
              </w:rPr>
              <w:t>Hepatitis</w:t>
            </w:r>
          </w:p>
          <w:p w14:paraId="188493C9" w14:textId="77777777" w:rsidR="00D8305D" w:rsidRPr="004C73F1" w:rsidRDefault="00D8305D" w:rsidP="00016A48">
            <w:pPr>
              <w:jc w:val="both"/>
              <w:rPr>
                <w:noProof/>
                <w:sz w:val="22"/>
                <w:szCs w:val="22"/>
                <w:lang w:val="sr-Latn-ME"/>
              </w:rPr>
            </w:pPr>
            <w:r w:rsidRPr="004C73F1">
              <w:rPr>
                <w:noProof/>
                <w:sz w:val="22"/>
                <w:szCs w:val="22"/>
                <w:lang w:val="sr-Latn-ME"/>
              </w:rPr>
              <w:t>Fulminantni hepatitis (uključujući i fatalne slučajeve)</w:t>
            </w:r>
          </w:p>
          <w:p w14:paraId="3126525F" w14:textId="77777777" w:rsidR="00D8305D" w:rsidRPr="004C73F1" w:rsidRDefault="00D8305D" w:rsidP="00016A48">
            <w:pPr>
              <w:jc w:val="both"/>
              <w:rPr>
                <w:noProof/>
                <w:sz w:val="22"/>
                <w:szCs w:val="22"/>
                <w:lang w:val="sr-Latn-ME"/>
              </w:rPr>
            </w:pPr>
            <w:r w:rsidRPr="004C73F1">
              <w:rPr>
                <w:noProof/>
                <w:sz w:val="22"/>
                <w:szCs w:val="22"/>
                <w:lang w:val="sr-Latn-ME"/>
              </w:rPr>
              <w:t>Žutica</w:t>
            </w:r>
          </w:p>
          <w:p w14:paraId="2632E3E0" w14:textId="77777777" w:rsidR="00D8305D" w:rsidRPr="004C73F1" w:rsidRDefault="00D8305D" w:rsidP="00016A48">
            <w:pPr>
              <w:jc w:val="both"/>
              <w:rPr>
                <w:noProof/>
                <w:sz w:val="22"/>
                <w:szCs w:val="22"/>
                <w:lang w:val="sr-Latn-ME"/>
              </w:rPr>
            </w:pPr>
            <w:r w:rsidRPr="004C73F1">
              <w:rPr>
                <w:noProof/>
                <w:sz w:val="22"/>
                <w:szCs w:val="22"/>
                <w:lang w:val="sr-Latn-ME"/>
              </w:rPr>
              <w:t>Holestaza</w:t>
            </w:r>
          </w:p>
        </w:tc>
      </w:tr>
      <w:tr w:rsidR="007132BD" w:rsidRPr="004C73F1" w14:paraId="0E391A2E" w14:textId="77777777" w:rsidTr="00FF4D23">
        <w:trPr>
          <w:jc w:val="center"/>
        </w:trPr>
        <w:tc>
          <w:tcPr>
            <w:tcW w:w="2247" w:type="pct"/>
            <w:vMerge w:val="restart"/>
          </w:tcPr>
          <w:p w14:paraId="477C9666" w14:textId="77777777" w:rsidR="007132BD" w:rsidRPr="004C73F1" w:rsidRDefault="007132BD" w:rsidP="00016A48">
            <w:pPr>
              <w:jc w:val="both"/>
              <w:rPr>
                <w:i/>
                <w:noProof/>
                <w:sz w:val="22"/>
                <w:szCs w:val="22"/>
                <w:lang w:val="sr-Latn-ME"/>
              </w:rPr>
            </w:pPr>
            <w:r w:rsidRPr="004C73F1">
              <w:rPr>
                <w:i/>
                <w:noProof/>
                <w:sz w:val="22"/>
                <w:szCs w:val="22"/>
                <w:lang w:val="sr-Latn-ME"/>
              </w:rPr>
              <w:t>Poremećaji kože i potkožnog tkiva</w:t>
            </w:r>
          </w:p>
        </w:tc>
        <w:tc>
          <w:tcPr>
            <w:tcW w:w="812" w:type="pct"/>
          </w:tcPr>
          <w:p w14:paraId="11A2A6E4" w14:textId="77777777" w:rsidR="007132BD" w:rsidRPr="004C73F1" w:rsidRDefault="007132BD" w:rsidP="00016A48">
            <w:pPr>
              <w:jc w:val="both"/>
              <w:rPr>
                <w:noProof/>
                <w:sz w:val="22"/>
                <w:szCs w:val="22"/>
                <w:lang w:val="sr-Latn-ME"/>
              </w:rPr>
            </w:pPr>
            <w:r w:rsidRPr="004C73F1">
              <w:rPr>
                <w:noProof/>
                <w:sz w:val="22"/>
                <w:szCs w:val="22"/>
                <w:lang w:val="sr-Latn-ME"/>
              </w:rPr>
              <w:t>Povremeno</w:t>
            </w:r>
          </w:p>
        </w:tc>
        <w:tc>
          <w:tcPr>
            <w:tcW w:w="1941" w:type="pct"/>
          </w:tcPr>
          <w:p w14:paraId="27E93885" w14:textId="77777777" w:rsidR="007132BD" w:rsidRPr="004C73F1" w:rsidRDefault="007132BD" w:rsidP="00016A48">
            <w:pPr>
              <w:jc w:val="both"/>
              <w:rPr>
                <w:noProof/>
                <w:sz w:val="22"/>
                <w:szCs w:val="22"/>
                <w:lang w:val="sr-Latn-ME"/>
              </w:rPr>
            </w:pPr>
            <w:r w:rsidRPr="004C73F1">
              <w:rPr>
                <w:noProof/>
                <w:sz w:val="22"/>
                <w:szCs w:val="22"/>
                <w:lang w:val="sr-Latn-ME"/>
              </w:rPr>
              <w:t>Pruritus*</w:t>
            </w:r>
          </w:p>
          <w:p w14:paraId="392A08EE" w14:textId="77777777" w:rsidR="007132BD" w:rsidRPr="004C73F1" w:rsidRDefault="007132BD" w:rsidP="00016A48">
            <w:pPr>
              <w:jc w:val="both"/>
              <w:rPr>
                <w:noProof/>
                <w:sz w:val="22"/>
                <w:szCs w:val="22"/>
                <w:lang w:val="sr-Latn-ME"/>
              </w:rPr>
            </w:pPr>
            <w:r w:rsidRPr="004C73F1">
              <w:rPr>
                <w:noProof/>
                <w:sz w:val="22"/>
                <w:szCs w:val="22"/>
                <w:lang w:val="sr-Latn-ME"/>
              </w:rPr>
              <w:t>Osip*</w:t>
            </w:r>
          </w:p>
          <w:p w14:paraId="1CA5584C" w14:textId="77777777" w:rsidR="007132BD" w:rsidRPr="004C73F1" w:rsidRDefault="007132BD" w:rsidP="00016A48">
            <w:pPr>
              <w:jc w:val="both"/>
              <w:rPr>
                <w:noProof/>
                <w:sz w:val="22"/>
                <w:szCs w:val="22"/>
                <w:lang w:val="sr-Latn-ME"/>
              </w:rPr>
            </w:pPr>
            <w:r w:rsidRPr="004C73F1">
              <w:rPr>
                <w:noProof/>
                <w:sz w:val="22"/>
                <w:szCs w:val="22"/>
                <w:lang w:val="sr-Latn-ME"/>
              </w:rPr>
              <w:lastRenderedPageBreak/>
              <w:t>Pojačano znojenje*</w:t>
            </w:r>
          </w:p>
        </w:tc>
      </w:tr>
      <w:tr w:rsidR="007132BD" w:rsidRPr="004C73F1" w14:paraId="2155C287" w14:textId="77777777" w:rsidTr="00FF4D23">
        <w:trPr>
          <w:jc w:val="center"/>
        </w:trPr>
        <w:tc>
          <w:tcPr>
            <w:tcW w:w="2247" w:type="pct"/>
            <w:vMerge/>
          </w:tcPr>
          <w:p w14:paraId="3FADFD86" w14:textId="77777777" w:rsidR="007132BD" w:rsidRPr="004C73F1" w:rsidRDefault="007132BD" w:rsidP="00016A48">
            <w:pPr>
              <w:jc w:val="both"/>
              <w:rPr>
                <w:i/>
                <w:noProof/>
                <w:sz w:val="22"/>
                <w:szCs w:val="22"/>
                <w:lang w:val="sr-Latn-ME"/>
              </w:rPr>
            </w:pPr>
          </w:p>
        </w:tc>
        <w:tc>
          <w:tcPr>
            <w:tcW w:w="812" w:type="pct"/>
          </w:tcPr>
          <w:p w14:paraId="10E3DAF8" w14:textId="77777777" w:rsidR="007132BD" w:rsidRPr="004C73F1" w:rsidRDefault="007132BD" w:rsidP="00016A48">
            <w:pPr>
              <w:jc w:val="both"/>
              <w:rPr>
                <w:noProof/>
                <w:sz w:val="22"/>
                <w:szCs w:val="22"/>
                <w:lang w:val="sr-Latn-ME"/>
              </w:rPr>
            </w:pPr>
            <w:r w:rsidRPr="004C73F1">
              <w:rPr>
                <w:noProof/>
                <w:sz w:val="22"/>
                <w:szCs w:val="22"/>
                <w:lang w:val="sr-Latn-ME"/>
              </w:rPr>
              <w:t>Rijetko</w:t>
            </w:r>
          </w:p>
        </w:tc>
        <w:tc>
          <w:tcPr>
            <w:tcW w:w="1941" w:type="pct"/>
          </w:tcPr>
          <w:p w14:paraId="1054150B" w14:textId="77777777" w:rsidR="007132BD" w:rsidRPr="004C73F1" w:rsidRDefault="007132BD" w:rsidP="00016A48">
            <w:pPr>
              <w:jc w:val="both"/>
              <w:rPr>
                <w:noProof/>
                <w:sz w:val="22"/>
                <w:szCs w:val="22"/>
                <w:lang w:val="sr-Latn-ME"/>
              </w:rPr>
            </w:pPr>
            <w:r w:rsidRPr="004C73F1">
              <w:rPr>
                <w:noProof/>
                <w:sz w:val="22"/>
                <w:szCs w:val="22"/>
                <w:lang w:val="sr-Latn-ME"/>
              </w:rPr>
              <w:t>Eritema*</w:t>
            </w:r>
          </w:p>
          <w:p w14:paraId="04B7FC46" w14:textId="77777777" w:rsidR="007132BD" w:rsidRPr="004C73F1" w:rsidRDefault="007132BD" w:rsidP="00016A48">
            <w:pPr>
              <w:jc w:val="both"/>
              <w:rPr>
                <w:noProof/>
                <w:sz w:val="22"/>
                <w:szCs w:val="22"/>
                <w:lang w:val="sr-Latn-ME"/>
              </w:rPr>
            </w:pPr>
            <w:r w:rsidRPr="004C73F1">
              <w:rPr>
                <w:noProof/>
                <w:sz w:val="22"/>
                <w:szCs w:val="22"/>
                <w:lang w:val="sr-Latn-ME"/>
              </w:rPr>
              <w:t>Dermatitis*</w:t>
            </w:r>
          </w:p>
        </w:tc>
      </w:tr>
      <w:tr w:rsidR="007132BD" w:rsidRPr="004C73F1" w14:paraId="470667DD" w14:textId="77777777" w:rsidTr="00FF4D23">
        <w:trPr>
          <w:jc w:val="center"/>
        </w:trPr>
        <w:tc>
          <w:tcPr>
            <w:tcW w:w="2247" w:type="pct"/>
            <w:vMerge/>
          </w:tcPr>
          <w:p w14:paraId="72147840" w14:textId="77777777" w:rsidR="007132BD" w:rsidRPr="004C73F1" w:rsidRDefault="007132BD" w:rsidP="00016A48">
            <w:pPr>
              <w:jc w:val="both"/>
              <w:rPr>
                <w:i/>
                <w:noProof/>
                <w:sz w:val="22"/>
                <w:szCs w:val="22"/>
                <w:lang w:val="sr-Latn-ME"/>
              </w:rPr>
            </w:pPr>
          </w:p>
        </w:tc>
        <w:tc>
          <w:tcPr>
            <w:tcW w:w="812" w:type="pct"/>
          </w:tcPr>
          <w:p w14:paraId="16562CD5" w14:textId="77777777" w:rsidR="007132BD" w:rsidRPr="004C73F1" w:rsidRDefault="007132BD" w:rsidP="00016A48">
            <w:pPr>
              <w:jc w:val="both"/>
              <w:rPr>
                <w:noProof/>
                <w:sz w:val="22"/>
                <w:szCs w:val="22"/>
                <w:lang w:val="sr-Latn-ME"/>
              </w:rPr>
            </w:pPr>
            <w:r w:rsidRPr="004C73F1">
              <w:rPr>
                <w:noProof/>
                <w:sz w:val="22"/>
                <w:szCs w:val="22"/>
                <w:lang w:val="sr-Latn-ME"/>
              </w:rPr>
              <w:t>Veoma rijetko</w:t>
            </w:r>
          </w:p>
        </w:tc>
        <w:tc>
          <w:tcPr>
            <w:tcW w:w="1941" w:type="pct"/>
          </w:tcPr>
          <w:p w14:paraId="0302AB58" w14:textId="77777777" w:rsidR="007132BD" w:rsidRPr="004C73F1" w:rsidRDefault="007132BD" w:rsidP="00016A48">
            <w:pPr>
              <w:jc w:val="both"/>
              <w:rPr>
                <w:noProof/>
                <w:sz w:val="22"/>
                <w:szCs w:val="22"/>
                <w:lang w:val="sr-Latn-ME"/>
              </w:rPr>
            </w:pPr>
            <w:r w:rsidRPr="004C73F1">
              <w:rPr>
                <w:noProof/>
                <w:sz w:val="22"/>
                <w:szCs w:val="22"/>
                <w:lang w:val="sr-Latn-ME"/>
              </w:rPr>
              <w:t>Urtikarija</w:t>
            </w:r>
          </w:p>
          <w:p w14:paraId="1873F8C8" w14:textId="77777777" w:rsidR="007132BD" w:rsidRPr="004C73F1" w:rsidRDefault="007132BD" w:rsidP="00016A48">
            <w:pPr>
              <w:jc w:val="both"/>
              <w:rPr>
                <w:noProof/>
                <w:sz w:val="22"/>
                <w:szCs w:val="22"/>
                <w:lang w:val="sr-Latn-ME"/>
              </w:rPr>
            </w:pPr>
            <w:r w:rsidRPr="004C73F1">
              <w:rPr>
                <w:noProof/>
                <w:sz w:val="22"/>
                <w:szCs w:val="22"/>
                <w:lang w:val="sr-Latn-ME"/>
              </w:rPr>
              <w:t>Angioneurotski edem</w:t>
            </w:r>
          </w:p>
          <w:p w14:paraId="341BD1C6" w14:textId="77777777" w:rsidR="007132BD" w:rsidRPr="004C73F1" w:rsidRDefault="007132BD" w:rsidP="00016A48">
            <w:pPr>
              <w:jc w:val="both"/>
              <w:rPr>
                <w:noProof/>
                <w:sz w:val="22"/>
                <w:szCs w:val="22"/>
                <w:lang w:val="sr-Latn-ME"/>
              </w:rPr>
            </w:pPr>
            <w:r w:rsidRPr="004C73F1">
              <w:rPr>
                <w:noProof/>
                <w:sz w:val="22"/>
                <w:szCs w:val="22"/>
                <w:lang w:val="sr-Latn-ME"/>
              </w:rPr>
              <w:t>Edem lica</w:t>
            </w:r>
          </w:p>
          <w:p w14:paraId="2A4B5D7E" w14:textId="77777777" w:rsidR="007132BD" w:rsidRPr="004C73F1" w:rsidRDefault="007132BD" w:rsidP="00016A48">
            <w:pPr>
              <w:jc w:val="both"/>
              <w:rPr>
                <w:noProof/>
                <w:sz w:val="22"/>
                <w:szCs w:val="22"/>
                <w:lang w:val="sr-Latn-ME"/>
              </w:rPr>
            </w:pPr>
            <w:r w:rsidRPr="004C73F1">
              <w:rPr>
                <w:noProof/>
                <w:sz w:val="22"/>
                <w:szCs w:val="22"/>
                <w:lang w:val="sr-Latn-ME"/>
              </w:rPr>
              <w:t>Eritema multiforme</w:t>
            </w:r>
          </w:p>
          <w:p w14:paraId="284E65F8" w14:textId="77777777" w:rsidR="007132BD" w:rsidRPr="004C73F1" w:rsidRDefault="007132BD" w:rsidP="00016A48">
            <w:pPr>
              <w:jc w:val="both"/>
              <w:rPr>
                <w:noProof/>
                <w:sz w:val="22"/>
                <w:szCs w:val="22"/>
                <w:lang w:val="sr-Latn-ME"/>
              </w:rPr>
            </w:pPr>
            <w:r w:rsidRPr="004C73F1">
              <w:rPr>
                <w:i/>
                <w:noProof/>
                <w:sz w:val="22"/>
                <w:szCs w:val="22"/>
                <w:lang w:val="sr-Latn-ME"/>
              </w:rPr>
              <w:t>Stivens-Johnson-</w:t>
            </w:r>
            <w:r w:rsidRPr="004C73F1">
              <w:rPr>
                <w:noProof/>
                <w:sz w:val="22"/>
                <w:szCs w:val="22"/>
                <w:lang w:val="sr-Latn-ME"/>
              </w:rPr>
              <w:t>ov sindrom</w:t>
            </w:r>
          </w:p>
          <w:p w14:paraId="62AAA199" w14:textId="77777777" w:rsidR="007132BD" w:rsidRPr="004C73F1" w:rsidRDefault="007132BD" w:rsidP="00016A48">
            <w:pPr>
              <w:jc w:val="both"/>
              <w:rPr>
                <w:noProof/>
                <w:sz w:val="22"/>
                <w:szCs w:val="22"/>
                <w:lang w:val="sr-Latn-ME"/>
              </w:rPr>
            </w:pPr>
            <w:r w:rsidRPr="004C73F1">
              <w:rPr>
                <w:noProof/>
                <w:sz w:val="22"/>
                <w:szCs w:val="22"/>
                <w:lang w:val="sr-Latn-ME"/>
              </w:rPr>
              <w:t>Toksična epidermalna nekroliza</w:t>
            </w:r>
          </w:p>
        </w:tc>
      </w:tr>
      <w:tr w:rsidR="007132BD" w:rsidRPr="004C73F1" w14:paraId="75176AA2" w14:textId="77777777" w:rsidTr="00FF4D23">
        <w:trPr>
          <w:jc w:val="center"/>
        </w:trPr>
        <w:tc>
          <w:tcPr>
            <w:tcW w:w="2247" w:type="pct"/>
            <w:vMerge/>
          </w:tcPr>
          <w:p w14:paraId="7473EC46" w14:textId="77777777" w:rsidR="007132BD" w:rsidRPr="004C73F1" w:rsidRDefault="007132BD" w:rsidP="00016A48">
            <w:pPr>
              <w:jc w:val="both"/>
              <w:rPr>
                <w:i/>
                <w:noProof/>
                <w:sz w:val="22"/>
                <w:szCs w:val="22"/>
                <w:lang w:val="sr-Latn-ME"/>
              </w:rPr>
            </w:pPr>
          </w:p>
        </w:tc>
        <w:tc>
          <w:tcPr>
            <w:tcW w:w="812" w:type="pct"/>
          </w:tcPr>
          <w:p w14:paraId="1E3C22A2" w14:textId="05ACDBD5" w:rsidR="007132BD" w:rsidRPr="004C73F1" w:rsidRDefault="007132BD" w:rsidP="00016A48">
            <w:pPr>
              <w:jc w:val="both"/>
              <w:rPr>
                <w:noProof/>
                <w:sz w:val="22"/>
                <w:szCs w:val="22"/>
                <w:lang w:val="sr-Latn-ME"/>
              </w:rPr>
            </w:pPr>
            <w:r w:rsidRPr="004C73F1">
              <w:rPr>
                <w:noProof/>
                <w:sz w:val="22"/>
                <w:szCs w:val="22"/>
                <w:lang w:val="sr-Latn-ME"/>
              </w:rPr>
              <w:t xml:space="preserve">Nepoznato </w:t>
            </w:r>
          </w:p>
        </w:tc>
        <w:tc>
          <w:tcPr>
            <w:tcW w:w="1941" w:type="pct"/>
          </w:tcPr>
          <w:p w14:paraId="76B426BB" w14:textId="2A9F51C2" w:rsidR="007132BD" w:rsidRPr="00016A48" w:rsidRDefault="007132BD" w:rsidP="00016A48">
            <w:pPr>
              <w:spacing w:line="259" w:lineRule="auto"/>
              <w:jc w:val="both"/>
              <w:rPr>
                <w:color w:val="000000"/>
                <w:sz w:val="22"/>
                <w:szCs w:val="22"/>
                <w:lang w:val="sr-Latn-ME"/>
              </w:rPr>
            </w:pPr>
            <w:r w:rsidRPr="00016A48">
              <w:rPr>
                <w:color w:val="000000"/>
                <w:sz w:val="22"/>
                <w:szCs w:val="22"/>
                <w:lang w:val="sr-Latn-ME"/>
              </w:rPr>
              <w:t xml:space="preserve">Fiksna erupcija izazvana lijekom </w:t>
            </w:r>
          </w:p>
          <w:p w14:paraId="0409553B" w14:textId="783EB9C2" w:rsidR="007132BD" w:rsidRPr="004C73F1" w:rsidRDefault="007132BD" w:rsidP="00016A48">
            <w:pPr>
              <w:jc w:val="both"/>
              <w:rPr>
                <w:noProof/>
                <w:sz w:val="22"/>
                <w:szCs w:val="22"/>
                <w:lang w:val="sr-Latn-ME"/>
              </w:rPr>
            </w:pPr>
            <w:r w:rsidRPr="00016A48">
              <w:rPr>
                <w:color w:val="000000"/>
                <w:sz w:val="22"/>
                <w:szCs w:val="22"/>
                <w:lang w:val="sr-Latn-ME"/>
              </w:rPr>
              <w:t>(engl. fixed drug eruption (FDE))</w:t>
            </w:r>
          </w:p>
        </w:tc>
      </w:tr>
      <w:tr w:rsidR="00D8305D" w:rsidRPr="004C73F1" w14:paraId="6AC23BBC" w14:textId="77777777" w:rsidTr="00FF4D23">
        <w:trPr>
          <w:jc w:val="center"/>
        </w:trPr>
        <w:tc>
          <w:tcPr>
            <w:tcW w:w="2247" w:type="pct"/>
            <w:vMerge w:val="restart"/>
          </w:tcPr>
          <w:p w14:paraId="5BCB57BC" w14:textId="77777777" w:rsidR="00D8305D" w:rsidRPr="004C73F1" w:rsidRDefault="00D8305D" w:rsidP="00016A48">
            <w:pPr>
              <w:jc w:val="both"/>
              <w:rPr>
                <w:i/>
                <w:noProof/>
                <w:sz w:val="22"/>
                <w:szCs w:val="22"/>
                <w:lang w:val="sr-Latn-ME"/>
              </w:rPr>
            </w:pPr>
            <w:r w:rsidRPr="004C73F1">
              <w:rPr>
                <w:i/>
                <w:noProof/>
                <w:sz w:val="22"/>
                <w:szCs w:val="22"/>
                <w:lang w:val="sr-Latn-ME"/>
              </w:rPr>
              <w:t>Poremećaj bubrega i urinarnog sistema</w:t>
            </w:r>
          </w:p>
        </w:tc>
        <w:tc>
          <w:tcPr>
            <w:tcW w:w="812" w:type="pct"/>
          </w:tcPr>
          <w:p w14:paraId="22F1A7F5"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2BC5219F" w14:textId="77777777" w:rsidR="00D8305D" w:rsidRPr="004C73F1" w:rsidRDefault="00D8305D" w:rsidP="00016A48">
            <w:pPr>
              <w:jc w:val="both"/>
              <w:rPr>
                <w:noProof/>
                <w:sz w:val="22"/>
                <w:szCs w:val="22"/>
                <w:lang w:val="sr-Latn-ME"/>
              </w:rPr>
            </w:pPr>
            <w:r w:rsidRPr="004C73F1">
              <w:rPr>
                <w:noProof/>
                <w:sz w:val="22"/>
                <w:szCs w:val="22"/>
                <w:lang w:val="sr-Latn-ME"/>
              </w:rPr>
              <w:t>Dizurija*</w:t>
            </w:r>
          </w:p>
          <w:p w14:paraId="44A78C68" w14:textId="77777777" w:rsidR="00D8305D" w:rsidRPr="004C73F1" w:rsidRDefault="00D8305D" w:rsidP="00016A48">
            <w:pPr>
              <w:jc w:val="both"/>
              <w:rPr>
                <w:noProof/>
                <w:sz w:val="22"/>
                <w:szCs w:val="22"/>
                <w:lang w:val="sr-Latn-ME"/>
              </w:rPr>
            </w:pPr>
            <w:r w:rsidRPr="004C73F1">
              <w:rPr>
                <w:noProof/>
                <w:sz w:val="22"/>
                <w:szCs w:val="22"/>
                <w:lang w:val="sr-Latn-ME"/>
              </w:rPr>
              <w:t>Hematurija*</w:t>
            </w:r>
          </w:p>
        </w:tc>
      </w:tr>
      <w:tr w:rsidR="00D8305D" w:rsidRPr="004C73F1" w14:paraId="2EBB3EC1" w14:textId="77777777" w:rsidTr="00FF4D23">
        <w:trPr>
          <w:jc w:val="center"/>
        </w:trPr>
        <w:tc>
          <w:tcPr>
            <w:tcW w:w="2247" w:type="pct"/>
            <w:vMerge/>
          </w:tcPr>
          <w:p w14:paraId="387A7FDA" w14:textId="77777777" w:rsidR="00D8305D" w:rsidRPr="004C73F1" w:rsidRDefault="00D8305D" w:rsidP="00016A48">
            <w:pPr>
              <w:jc w:val="both"/>
              <w:rPr>
                <w:i/>
                <w:noProof/>
                <w:sz w:val="22"/>
                <w:szCs w:val="22"/>
                <w:lang w:val="sr-Latn-ME"/>
              </w:rPr>
            </w:pPr>
          </w:p>
        </w:tc>
        <w:tc>
          <w:tcPr>
            <w:tcW w:w="812" w:type="pct"/>
          </w:tcPr>
          <w:p w14:paraId="4E879EE4"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43E782B8" w14:textId="77777777" w:rsidR="00D8305D" w:rsidRPr="004C73F1" w:rsidRDefault="00D8305D" w:rsidP="00016A48">
            <w:pPr>
              <w:jc w:val="both"/>
              <w:rPr>
                <w:noProof/>
                <w:sz w:val="22"/>
                <w:szCs w:val="22"/>
                <w:lang w:val="sr-Latn-ME"/>
              </w:rPr>
            </w:pPr>
            <w:r w:rsidRPr="004C73F1">
              <w:rPr>
                <w:noProof/>
                <w:sz w:val="22"/>
                <w:szCs w:val="22"/>
                <w:lang w:val="sr-Latn-ME"/>
              </w:rPr>
              <w:t>Retencija urina*</w:t>
            </w:r>
          </w:p>
          <w:p w14:paraId="238EAA48" w14:textId="77777777" w:rsidR="00D8305D" w:rsidRPr="004C73F1" w:rsidRDefault="00D8305D" w:rsidP="00016A48">
            <w:pPr>
              <w:jc w:val="both"/>
              <w:rPr>
                <w:noProof/>
                <w:sz w:val="22"/>
                <w:szCs w:val="22"/>
                <w:lang w:val="sr-Latn-ME"/>
              </w:rPr>
            </w:pPr>
            <w:r w:rsidRPr="004C73F1">
              <w:rPr>
                <w:noProof/>
                <w:sz w:val="22"/>
                <w:szCs w:val="22"/>
                <w:lang w:val="sr-Latn-ME"/>
              </w:rPr>
              <w:t>Bubrežna insuficijencija</w:t>
            </w:r>
          </w:p>
          <w:p w14:paraId="3327530A" w14:textId="77777777" w:rsidR="00D8305D" w:rsidRPr="004C73F1" w:rsidRDefault="00D8305D" w:rsidP="00016A48">
            <w:pPr>
              <w:jc w:val="both"/>
              <w:rPr>
                <w:noProof/>
                <w:sz w:val="22"/>
                <w:szCs w:val="22"/>
                <w:lang w:val="sr-Latn-ME"/>
              </w:rPr>
            </w:pPr>
            <w:r w:rsidRPr="004C73F1">
              <w:rPr>
                <w:noProof/>
                <w:sz w:val="22"/>
                <w:szCs w:val="22"/>
                <w:lang w:val="sr-Latn-ME"/>
              </w:rPr>
              <w:t>Oligurija</w:t>
            </w:r>
          </w:p>
          <w:p w14:paraId="06A97A08" w14:textId="77777777" w:rsidR="00D8305D" w:rsidRPr="004C73F1" w:rsidRDefault="00D8305D" w:rsidP="00016A48">
            <w:pPr>
              <w:jc w:val="both"/>
              <w:rPr>
                <w:noProof/>
                <w:sz w:val="22"/>
                <w:szCs w:val="22"/>
                <w:lang w:val="sr-Latn-ME"/>
              </w:rPr>
            </w:pPr>
            <w:r w:rsidRPr="004C73F1">
              <w:rPr>
                <w:noProof/>
                <w:sz w:val="22"/>
                <w:szCs w:val="22"/>
                <w:lang w:val="sr-Latn-ME"/>
              </w:rPr>
              <w:t>Intersticijalni nefritis</w:t>
            </w:r>
          </w:p>
        </w:tc>
      </w:tr>
      <w:tr w:rsidR="00D8305D" w:rsidRPr="004C73F1" w14:paraId="3B844712" w14:textId="77777777" w:rsidTr="00FF4D23">
        <w:trPr>
          <w:jc w:val="center"/>
        </w:trPr>
        <w:tc>
          <w:tcPr>
            <w:tcW w:w="2247" w:type="pct"/>
            <w:vMerge w:val="restart"/>
          </w:tcPr>
          <w:p w14:paraId="60632E47" w14:textId="77777777" w:rsidR="00D8305D" w:rsidRPr="004C73F1" w:rsidRDefault="00D8305D" w:rsidP="00016A48">
            <w:pPr>
              <w:jc w:val="both"/>
              <w:rPr>
                <w:i/>
                <w:noProof/>
                <w:sz w:val="22"/>
                <w:szCs w:val="22"/>
                <w:lang w:val="sr-Latn-ME"/>
              </w:rPr>
            </w:pPr>
            <w:r w:rsidRPr="004C73F1">
              <w:rPr>
                <w:i/>
                <w:noProof/>
                <w:sz w:val="22"/>
                <w:szCs w:val="22"/>
                <w:lang w:val="sr-Latn-ME"/>
              </w:rPr>
              <w:t>Opšti poremećaji i reakcije na mjestu primjene</w:t>
            </w:r>
          </w:p>
        </w:tc>
        <w:tc>
          <w:tcPr>
            <w:tcW w:w="812" w:type="pct"/>
          </w:tcPr>
          <w:p w14:paraId="57F35486" w14:textId="77777777" w:rsidR="00D8305D" w:rsidRPr="004C73F1" w:rsidRDefault="00D8305D" w:rsidP="00016A48">
            <w:pPr>
              <w:jc w:val="both"/>
              <w:rPr>
                <w:noProof/>
                <w:sz w:val="22"/>
                <w:szCs w:val="22"/>
                <w:lang w:val="sr-Latn-ME"/>
              </w:rPr>
            </w:pPr>
            <w:r w:rsidRPr="004C73F1">
              <w:rPr>
                <w:noProof/>
                <w:sz w:val="22"/>
                <w:szCs w:val="22"/>
                <w:lang w:val="sr-Latn-ME"/>
              </w:rPr>
              <w:t>Povremeno</w:t>
            </w:r>
          </w:p>
        </w:tc>
        <w:tc>
          <w:tcPr>
            <w:tcW w:w="1941" w:type="pct"/>
          </w:tcPr>
          <w:p w14:paraId="2CFE86C0" w14:textId="77777777" w:rsidR="00D8305D" w:rsidRPr="004C73F1" w:rsidRDefault="00D8305D" w:rsidP="00016A48">
            <w:pPr>
              <w:jc w:val="both"/>
              <w:rPr>
                <w:noProof/>
                <w:sz w:val="22"/>
                <w:szCs w:val="22"/>
                <w:lang w:val="sr-Latn-ME"/>
              </w:rPr>
            </w:pPr>
            <w:r w:rsidRPr="004C73F1">
              <w:rPr>
                <w:noProof/>
                <w:sz w:val="22"/>
                <w:szCs w:val="22"/>
                <w:lang w:val="sr-Latn-ME"/>
              </w:rPr>
              <w:t>Edem*</w:t>
            </w:r>
          </w:p>
        </w:tc>
      </w:tr>
      <w:tr w:rsidR="00D8305D" w:rsidRPr="004C73F1" w14:paraId="18B3F0F1" w14:textId="77777777" w:rsidTr="00FF4D23">
        <w:trPr>
          <w:jc w:val="center"/>
        </w:trPr>
        <w:tc>
          <w:tcPr>
            <w:tcW w:w="2247" w:type="pct"/>
            <w:vMerge/>
          </w:tcPr>
          <w:p w14:paraId="5CA756C7" w14:textId="77777777" w:rsidR="00D8305D" w:rsidRPr="004C73F1" w:rsidRDefault="00D8305D" w:rsidP="00016A48">
            <w:pPr>
              <w:jc w:val="both"/>
              <w:rPr>
                <w:i/>
                <w:noProof/>
                <w:sz w:val="22"/>
                <w:szCs w:val="22"/>
                <w:lang w:val="sr-Latn-ME"/>
              </w:rPr>
            </w:pPr>
          </w:p>
        </w:tc>
        <w:tc>
          <w:tcPr>
            <w:tcW w:w="812" w:type="pct"/>
          </w:tcPr>
          <w:p w14:paraId="1AB8F6F3" w14:textId="77777777" w:rsidR="00D8305D" w:rsidRPr="004C73F1" w:rsidRDefault="00D8305D" w:rsidP="00016A48">
            <w:pPr>
              <w:jc w:val="both"/>
              <w:rPr>
                <w:noProof/>
                <w:sz w:val="22"/>
                <w:szCs w:val="22"/>
                <w:lang w:val="sr-Latn-ME"/>
              </w:rPr>
            </w:pPr>
            <w:r w:rsidRPr="004C73F1">
              <w:rPr>
                <w:noProof/>
                <w:sz w:val="22"/>
                <w:szCs w:val="22"/>
                <w:lang w:val="sr-Latn-ME"/>
              </w:rPr>
              <w:t>Rijetko</w:t>
            </w:r>
          </w:p>
        </w:tc>
        <w:tc>
          <w:tcPr>
            <w:tcW w:w="1941" w:type="pct"/>
          </w:tcPr>
          <w:p w14:paraId="44E675E9" w14:textId="77777777" w:rsidR="00D8305D" w:rsidRPr="004C73F1" w:rsidRDefault="00D8305D" w:rsidP="00016A48">
            <w:pPr>
              <w:jc w:val="both"/>
              <w:rPr>
                <w:noProof/>
                <w:sz w:val="22"/>
                <w:szCs w:val="22"/>
                <w:lang w:val="sr-Latn-ME"/>
              </w:rPr>
            </w:pPr>
            <w:r w:rsidRPr="004C73F1">
              <w:rPr>
                <w:noProof/>
                <w:sz w:val="22"/>
                <w:szCs w:val="22"/>
                <w:lang w:val="sr-Latn-ME"/>
              </w:rPr>
              <w:t>Malaksalost*</w:t>
            </w:r>
          </w:p>
          <w:p w14:paraId="584636DF" w14:textId="77777777" w:rsidR="00D8305D" w:rsidRPr="004C73F1" w:rsidRDefault="00D8305D" w:rsidP="00016A48">
            <w:pPr>
              <w:jc w:val="both"/>
              <w:rPr>
                <w:noProof/>
                <w:sz w:val="22"/>
                <w:szCs w:val="22"/>
                <w:lang w:val="sr-Latn-ME"/>
              </w:rPr>
            </w:pPr>
            <w:r w:rsidRPr="004C73F1">
              <w:rPr>
                <w:noProof/>
                <w:sz w:val="22"/>
                <w:szCs w:val="22"/>
                <w:lang w:val="sr-Latn-ME"/>
              </w:rPr>
              <w:t>Astenija*</w:t>
            </w:r>
          </w:p>
        </w:tc>
      </w:tr>
      <w:tr w:rsidR="00D8305D" w:rsidRPr="004C73F1" w14:paraId="41D4620C" w14:textId="77777777" w:rsidTr="00FF4D23">
        <w:trPr>
          <w:jc w:val="center"/>
        </w:trPr>
        <w:tc>
          <w:tcPr>
            <w:tcW w:w="2247" w:type="pct"/>
            <w:vMerge/>
          </w:tcPr>
          <w:p w14:paraId="4A2EFE8E" w14:textId="77777777" w:rsidR="00D8305D" w:rsidRPr="004C73F1" w:rsidRDefault="00D8305D" w:rsidP="00016A48">
            <w:pPr>
              <w:jc w:val="both"/>
              <w:rPr>
                <w:i/>
                <w:noProof/>
                <w:sz w:val="22"/>
                <w:szCs w:val="22"/>
                <w:lang w:val="sr-Latn-ME"/>
              </w:rPr>
            </w:pPr>
          </w:p>
        </w:tc>
        <w:tc>
          <w:tcPr>
            <w:tcW w:w="812" w:type="pct"/>
          </w:tcPr>
          <w:p w14:paraId="07E85F7C" w14:textId="77777777" w:rsidR="00D8305D" w:rsidRPr="004C73F1" w:rsidRDefault="00D8305D" w:rsidP="00016A48">
            <w:pPr>
              <w:jc w:val="both"/>
              <w:rPr>
                <w:noProof/>
                <w:sz w:val="22"/>
                <w:szCs w:val="22"/>
                <w:lang w:val="sr-Latn-ME"/>
              </w:rPr>
            </w:pPr>
            <w:r w:rsidRPr="004C73F1">
              <w:rPr>
                <w:noProof/>
                <w:sz w:val="22"/>
                <w:szCs w:val="22"/>
                <w:lang w:val="sr-Latn-ME"/>
              </w:rPr>
              <w:t>Veoma rijetko</w:t>
            </w:r>
          </w:p>
        </w:tc>
        <w:tc>
          <w:tcPr>
            <w:tcW w:w="1941" w:type="pct"/>
          </w:tcPr>
          <w:p w14:paraId="78A3DFFA" w14:textId="77777777" w:rsidR="00D8305D" w:rsidRPr="004C73F1" w:rsidRDefault="00D8305D" w:rsidP="00016A48">
            <w:pPr>
              <w:jc w:val="both"/>
              <w:rPr>
                <w:noProof/>
                <w:sz w:val="22"/>
                <w:szCs w:val="22"/>
                <w:lang w:val="sr-Latn-ME"/>
              </w:rPr>
            </w:pPr>
            <w:r w:rsidRPr="004C73F1">
              <w:rPr>
                <w:noProof/>
                <w:sz w:val="22"/>
                <w:szCs w:val="22"/>
                <w:lang w:val="sr-Latn-ME"/>
              </w:rPr>
              <w:t>Hipotermija</w:t>
            </w:r>
          </w:p>
        </w:tc>
      </w:tr>
    </w:tbl>
    <w:p w14:paraId="0ADC810F" w14:textId="0A0CA240" w:rsidR="004E70AD" w:rsidRPr="004C73F1" w:rsidRDefault="00D8305D" w:rsidP="00016A48">
      <w:pPr>
        <w:spacing w:after="240"/>
        <w:jc w:val="both"/>
        <w:rPr>
          <w:noProof/>
          <w:sz w:val="22"/>
          <w:szCs w:val="22"/>
          <w:lang w:val="sr-Latn-ME"/>
        </w:rPr>
      </w:pPr>
      <w:r w:rsidRPr="004C73F1">
        <w:rPr>
          <w:i/>
          <w:noProof/>
          <w:sz w:val="22"/>
          <w:szCs w:val="22"/>
          <w:lang w:val="sr-Latn-ME"/>
        </w:rPr>
        <w:t>*učestalost na osnovu kliničkih ispitivanja</w:t>
      </w:r>
    </w:p>
    <w:p w14:paraId="484FD70B" w14:textId="77777777" w:rsidR="005A23D2" w:rsidRPr="00016A48" w:rsidRDefault="005A23D2" w:rsidP="00016A48">
      <w:pPr>
        <w:spacing w:after="200" w:line="276" w:lineRule="auto"/>
        <w:jc w:val="both"/>
        <w:rPr>
          <w:rFonts w:eastAsia="Calibri"/>
          <w:sz w:val="22"/>
          <w:szCs w:val="22"/>
          <w:u w:val="single"/>
          <w:lang w:val="sr-Latn-ME"/>
        </w:rPr>
      </w:pPr>
      <w:r w:rsidRPr="00016A48">
        <w:rPr>
          <w:rFonts w:eastAsia="Calibri"/>
          <w:sz w:val="22"/>
          <w:szCs w:val="22"/>
          <w:u w:val="single"/>
          <w:lang w:val="sr-Latn-ME"/>
        </w:rPr>
        <w:t>Prijavljivanje sumnji na neželjena dejstva</w:t>
      </w:r>
    </w:p>
    <w:p w14:paraId="39F99C7C" w14:textId="77777777" w:rsidR="005A23D2" w:rsidRPr="00016A48" w:rsidRDefault="005A23D2" w:rsidP="006B608B">
      <w:pPr>
        <w:spacing w:after="200"/>
        <w:jc w:val="both"/>
        <w:rPr>
          <w:rFonts w:eastAsia="Calibri"/>
          <w:sz w:val="22"/>
          <w:szCs w:val="22"/>
          <w:lang w:val="sr-Latn-ME"/>
        </w:rPr>
      </w:pPr>
      <w:r w:rsidRPr="00016A48">
        <w:rPr>
          <w:rFonts w:eastAsia="Calibri"/>
          <w:sz w:val="22"/>
          <w:szCs w:val="22"/>
          <w:lang w:val="sr-Latn-ME"/>
        </w:rPr>
        <w:t>Prijavljivanje neželjenih dejstava nakon dobijanja dozvole je od velikog značaja jer obezbjeđuje kont</w:t>
      </w:r>
      <w:r w:rsidR="00EA5765" w:rsidRPr="00016A48">
        <w:rPr>
          <w:rFonts w:eastAsia="Calibri"/>
          <w:sz w:val="22"/>
          <w:szCs w:val="22"/>
          <w:lang w:val="sr-Latn-ME"/>
        </w:rPr>
        <w:t>inuirano praćenje odnosa korist</w:t>
      </w:r>
      <w:r w:rsidRPr="00016A48">
        <w:rPr>
          <w:rFonts w:eastAsia="Calibri"/>
          <w:sz w:val="22"/>
          <w:szCs w:val="22"/>
          <w:lang w:val="sr-Latn-ME"/>
        </w:rPr>
        <w:t>/rizik primjene lijeka. Zdravstveni radnici treba da prijave svaku sumnju na neželjeno</w:t>
      </w:r>
      <w:r w:rsidR="009B062A" w:rsidRPr="00016A48">
        <w:rPr>
          <w:rFonts w:eastAsia="Calibri"/>
          <w:sz w:val="22"/>
          <w:szCs w:val="22"/>
          <w:lang w:val="sr-Latn-ME"/>
        </w:rPr>
        <w:t xml:space="preserve"> </w:t>
      </w:r>
      <w:r w:rsidRPr="00016A48">
        <w:rPr>
          <w:rFonts w:eastAsia="Calibri"/>
          <w:sz w:val="22"/>
          <w:szCs w:val="22"/>
          <w:lang w:val="sr-Latn-ME"/>
        </w:rPr>
        <w:t xml:space="preserve">dejstvo ovog lijeka </w:t>
      </w:r>
      <w:r w:rsidR="004E70AD" w:rsidRPr="00016A48">
        <w:rPr>
          <w:rFonts w:eastAsia="Calibri"/>
          <w:sz w:val="22"/>
          <w:szCs w:val="22"/>
          <w:lang w:val="sr-Latn-ME"/>
        </w:rPr>
        <w:t>Institutu</w:t>
      </w:r>
      <w:r w:rsidRPr="00016A48">
        <w:rPr>
          <w:rFonts w:eastAsia="Calibri"/>
          <w:sz w:val="22"/>
          <w:szCs w:val="22"/>
          <w:lang w:val="sr-Latn-ME"/>
        </w:rPr>
        <w:t xml:space="preserve"> za ljekove i medicinska sredstva</w:t>
      </w:r>
      <w:r w:rsidR="004E70AD" w:rsidRPr="00016A48">
        <w:rPr>
          <w:rFonts w:eastAsia="Calibri"/>
          <w:sz w:val="22"/>
          <w:szCs w:val="22"/>
          <w:lang w:val="sr-Latn-ME"/>
        </w:rPr>
        <w:t xml:space="preserve"> </w:t>
      </w:r>
      <w:r w:rsidRPr="00016A48">
        <w:rPr>
          <w:rFonts w:eastAsia="Calibri"/>
          <w:sz w:val="22"/>
          <w:szCs w:val="22"/>
          <w:lang w:val="sr-Latn-ME"/>
        </w:rPr>
        <w:t>(</w:t>
      </w:r>
      <w:r w:rsidR="004E70AD" w:rsidRPr="00016A48">
        <w:rPr>
          <w:rFonts w:eastAsia="Calibri"/>
          <w:sz w:val="22"/>
          <w:szCs w:val="22"/>
          <w:lang w:val="sr-Latn-ME"/>
        </w:rPr>
        <w:t>CInMED</w:t>
      </w:r>
      <w:r w:rsidRPr="00016A48">
        <w:rPr>
          <w:rFonts w:eastAsia="Calibri"/>
          <w:sz w:val="22"/>
          <w:szCs w:val="22"/>
          <w:lang w:val="sr-Latn-ME"/>
        </w:rPr>
        <w:t>):</w:t>
      </w:r>
    </w:p>
    <w:p w14:paraId="37F51292" w14:textId="77777777" w:rsidR="005A23D2" w:rsidRPr="00016A48" w:rsidRDefault="004E70AD" w:rsidP="006B608B">
      <w:pPr>
        <w:pStyle w:val="NoSpacing"/>
        <w:jc w:val="both"/>
        <w:rPr>
          <w:rFonts w:eastAsia="Calibri"/>
          <w:sz w:val="22"/>
          <w:szCs w:val="22"/>
          <w:lang w:val="sr-Latn-ME"/>
        </w:rPr>
      </w:pPr>
      <w:r w:rsidRPr="00016A48">
        <w:rPr>
          <w:rFonts w:eastAsia="Calibri"/>
          <w:sz w:val="22"/>
          <w:szCs w:val="22"/>
          <w:lang w:val="sr-Latn-ME"/>
        </w:rPr>
        <w:t xml:space="preserve">Institut </w:t>
      </w:r>
      <w:r w:rsidR="005A23D2" w:rsidRPr="00016A48">
        <w:rPr>
          <w:rFonts w:eastAsia="Calibri"/>
          <w:sz w:val="22"/>
          <w:szCs w:val="22"/>
          <w:lang w:val="sr-Latn-ME"/>
        </w:rPr>
        <w:t xml:space="preserve">za ljekove i medicinska sredstva </w:t>
      </w:r>
    </w:p>
    <w:p w14:paraId="4FD6367E" w14:textId="77777777" w:rsidR="005A23D2" w:rsidRPr="00016A48" w:rsidRDefault="005A23D2" w:rsidP="006B608B">
      <w:pPr>
        <w:pStyle w:val="NoSpacing"/>
        <w:jc w:val="both"/>
        <w:rPr>
          <w:rFonts w:eastAsia="Calibri"/>
          <w:sz w:val="22"/>
          <w:szCs w:val="22"/>
          <w:lang w:val="sr-Latn-ME"/>
        </w:rPr>
      </w:pPr>
      <w:r w:rsidRPr="00016A48">
        <w:rPr>
          <w:rFonts w:eastAsia="Calibri"/>
          <w:sz w:val="22"/>
          <w:szCs w:val="22"/>
          <w:lang w:val="sr-Latn-ME"/>
        </w:rPr>
        <w:t>Odjeljenje za farmakovigilancu</w:t>
      </w:r>
    </w:p>
    <w:p w14:paraId="67F5563D" w14:textId="77777777" w:rsidR="00EA5765" w:rsidRPr="00016A48" w:rsidRDefault="005A23D2" w:rsidP="006B608B">
      <w:pPr>
        <w:pStyle w:val="NoSpacing"/>
        <w:jc w:val="both"/>
        <w:rPr>
          <w:rFonts w:eastAsia="Calibri"/>
          <w:sz w:val="22"/>
          <w:szCs w:val="22"/>
          <w:lang w:val="sr-Latn-ME"/>
        </w:rPr>
      </w:pPr>
      <w:r w:rsidRPr="00016A48">
        <w:rPr>
          <w:rFonts w:eastAsia="Calibri"/>
          <w:sz w:val="22"/>
          <w:szCs w:val="22"/>
          <w:lang w:val="sr-Latn-ME"/>
        </w:rPr>
        <w:t>Bulevar Ivana Crnojevića 64a, 81000 Podgorica</w:t>
      </w:r>
    </w:p>
    <w:p w14:paraId="49FA5387" w14:textId="77777777" w:rsidR="00EA5765" w:rsidRPr="00016A48" w:rsidRDefault="00EA5765" w:rsidP="00016A48">
      <w:pPr>
        <w:pStyle w:val="NoSpacing"/>
        <w:jc w:val="both"/>
        <w:rPr>
          <w:rFonts w:eastAsia="Calibri"/>
          <w:sz w:val="22"/>
          <w:szCs w:val="22"/>
          <w:lang w:val="sr-Latn-ME"/>
        </w:rPr>
      </w:pPr>
    </w:p>
    <w:p w14:paraId="23633511" w14:textId="77777777" w:rsidR="005A23D2" w:rsidRPr="00016A48" w:rsidRDefault="005A23D2" w:rsidP="006B608B">
      <w:pPr>
        <w:pStyle w:val="NoSpacing"/>
        <w:jc w:val="both"/>
        <w:rPr>
          <w:rFonts w:eastAsia="Calibri"/>
          <w:sz w:val="22"/>
          <w:szCs w:val="22"/>
          <w:lang w:val="sr-Latn-ME"/>
        </w:rPr>
      </w:pPr>
      <w:r w:rsidRPr="00016A48">
        <w:rPr>
          <w:rFonts w:eastAsia="Calibri"/>
          <w:sz w:val="22"/>
          <w:szCs w:val="22"/>
          <w:lang w:val="sr-Latn-ME"/>
        </w:rPr>
        <w:t>tel: +382 (0) 20 310 280</w:t>
      </w:r>
    </w:p>
    <w:p w14:paraId="2FF78A8B" w14:textId="77777777" w:rsidR="00EA5765" w:rsidRPr="00016A48" w:rsidRDefault="005A23D2" w:rsidP="006B608B">
      <w:pPr>
        <w:pStyle w:val="NoSpacing"/>
        <w:tabs>
          <w:tab w:val="left" w:pos="6720"/>
        </w:tabs>
        <w:jc w:val="both"/>
        <w:rPr>
          <w:rFonts w:eastAsia="Calibri"/>
          <w:sz w:val="22"/>
          <w:szCs w:val="22"/>
          <w:lang w:val="sr-Latn-ME"/>
        </w:rPr>
      </w:pPr>
      <w:r w:rsidRPr="00016A48">
        <w:rPr>
          <w:rFonts w:eastAsia="Calibri"/>
          <w:sz w:val="22"/>
          <w:szCs w:val="22"/>
          <w:lang w:val="sr-Latn-ME"/>
        </w:rPr>
        <w:t>fax:</w:t>
      </w:r>
      <w:r w:rsidR="00EA5765" w:rsidRPr="00016A48">
        <w:rPr>
          <w:rFonts w:eastAsia="Calibri"/>
          <w:sz w:val="22"/>
          <w:szCs w:val="22"/>
          <w:lang w:val="sr-Latn-ME"/>
        </w:rPr>
        <w:t xml:space="preserve"> </w:t>
      </w:r>
      <w:r w:rsidRPr="00016A48">
        <w:rPr>
          <w:rFonts w:eastAsia="Calibri"/>
          <w:sz w:val="22"/>
          <w:szCs w:val="22"/>
          <w:lang w:val="sr-Latn-ME"/>
        </w:rPr>
        <w:t>+382 (0) 20 310 581</w:t>
      </w:r>
      <w:r w:rsidR="00FF3EDF" w:rsidRPr="00016A48">
        <w:rPr>
          <w:rFonts w:eastAsia="Calibri"/>
          <w:sz w:val="22"/>
          <w:szCs w:val="22"/>
          <w:lang w:val="sr-Latn-ME"/>
        </w:rPr>
        <w:tab/>
      </w:r>
    </w:p>
    <w:p w14:paraId="468AC745" w14:textId="77777777" w:rsidR="005A23D2" w:rsidRPr="00016A48" w:rsidRDefault="00EF65AE" w:rsidP="006B608B">
      <w:pPr>
        <w:pStyle w:val="NoSpacing"/>
        <w:jc w:val="both"/>
        <w:rPr>
          <w:rFonts w:eastAsia="Calibri"/>
          <w:sz w:val="22"/>
          <w:szCs w:val="22"/>
          <w:lang w:val="sr-Latn-ME"/>
        </w:rPr>
      </w:pPr>
      <w:hyperlink r:id="rId8" w:history="1">
        <w:r w:rsidR="004E70AD" w:rsidRPr="00016A48">
          <w:rPr>
            <w:rStyle w:val="Hyperlink"/>
            <w:rFonts w:eastAsia="Calibri"/>
            <w:sz w:val="22"/>
            <w:szCs w:val="22"/>
            <w:lang w:val="sr-Latn-ME"/>
          </w:rPr>
          <w:t>www.cinmed.me</w:t>
        </w:r>
      </w:hyperlink>
    </w:p>
    <w:p w14:paraId="550B7490" w14:textId="77777777" w:rsidR="00EA5765" w:rsidRPr="00016A48" w:rsidRDefault="00EF65AE" w:rsidP="006B608B">
      <w:pPr>
        <w:pStyle w:val="NoSpacing"/>
        <w:jc w:val="both"/>
        <w:rPr>
          <w:rFonts w:eastAsia="Calibri"/>
          <w:color w:val="0000FF"/>
          <w:sz w:val="22"/>
          <w:szCs w:val="22"/>
          <w:u w:val="single"/>
          <w:lang w:val="sr-Latn-ME"/>
        </w:rPr>
      </w:pPr>
      <w:hyperlink r:id="rId9" w:history="1">
        <w:r w:rsidR="004E70AD" w:rsidRPr="00016A48">
          <w:rPr>
            <w:rStyle w:val="Hyperlink"/>
            <w:rFonts w:eastAsia="Calibri"/>
            <w:sz w:val="22"/>
            <w:szCs w:val="22"/>
            <w:lang w:val="sr-Latn-ME"/>
          </w:rPr>
          <w:t>nezeljenadejstva@cinmed.me</w:t>
        </w:r>
      </w:hyperlink>
    </w:p>
    <w:p w14:paraId="338391A1" w14:textId="77777777" w:rsidR="005A23D2" w:rsidRPr="00016A48" w:rsidRDefault="005A23D2" w:rsidP="006B608B">
      <w:pPr>
        <w:pStyle w:val="NoSpacing"/>
        <w:jc w:val="both"/>
        <w:rPr>
          <w:rFonts w:eastAsia="Calibri"/>
          <w:sz w:val="22"/>
          <w:szCs w:val="22"/>
          <w:lang w:val="sr-Latn-ME"/>
        </w:rPr>
      </w:pPr>
      <w:r w:rsidRPr="00016A48">
        <w:rPr>
          <w:rFonts w:eastAsia="Calibri"/>
          <w:sz w:val="22"/>
          <w:szCs w:val="22"/>
          <w:lang w:val="sr-Latn-ME"/>
        </w:rPr>
        <w:t>putem IS zdravstvene zaštite</w:t>
      </w:r>
    </w:p>
    <w:p w14:paraId="597694BE" w14:textId="77777777" w:rsidR="007E31E9" w:rsidRPr="00016A48" w:rsidRDefault="007E31E9" w:rsidP="006B608B">
      <w:pPr>
        <w:pStyle w:val="NoSpacing"/>
        <w:jc w:val="both"/>
        <w:rPr>
          <w:rFonts w:eastAsia="Calibri"/>
          <w:sz w:val="22"/>
          <w:szCs w:val="22"/>
          <w:lang w:val="sr-Latn-ME"/>
        </w:rPr>
      </w:pPr>
      <w:r w:rsidRPr="00016A48">
        <w:rPr>
          <w:rFonts w:eastAsia="Calibri"/>
          <w:sz w:val="22"/>
          <w:szCs w:val="22"/>
          <w:lang w:val="sr-Latn-ME"/>
        </w:rPr>
        <w:t xml:space="preserve">QR kod za </w:t>
      </w:r>
      <w:proofErr w:type="spellStart"/>
      <w:r w:rsidRPr="00016A48">
        <w:rPr>
          <w:rFonts w:eastAsia="Calibri"/>
          <w:sz w:val="22"/>
          <w:szCs w:val="22"/>
          <w:lang w:val="sr-Latn-ME"/>
        </w:rPr>
        <w:t>online</w:t>
      </w:r>
      <w:proofErr w:type="spellEnd"/>
      <w:r w:rsidRPr="00016A48">
        <w:rPr>
          <w:rFonts w:eastAsia="Calibri"/>
          <w:sz w:val="22"/>
          <w:szCs w:val="22"/>
          <w:lang w:val="sr-Latn-ME"/>
        </w:rPr>
        <w:t xml:space="preserve"> prijavu</w:t>
      </w:r>
      <w:r w:rsidR="00D74CD2" w:rsidRPr="00016A48">
        <w:rPr>
          <w:rFonts w:eastAsia="Calibri"/>
          <w:sz w:val="22"/>
          <w:szCs w:val="22"/>
          <w:lang w:val="sr-Latn-ME"/>
        </w:rPr>
        <w:t xml:space="preserve"> sumnje na neželjeno dejstvo lijeka</w:t>
      </w:r>
      <w:r w:rsidRPr="00016A48">
        <w:rPr>
          <w:rFonts w:eastAsia="Calibri"/>
          <w:sz w:val="22"/>
          <w:szCs w:val="22"/>
          <w:lang w:val="sr-Latn-ME"/>
        </w:rPr>
        <w:t>:</w:t>
      </w:r>
    </w:p>
    <w:p w14:paraId="35353343" w14:textId="77777777" w:rsidR="004F17E2" w:rsidRPr="00016A48" w:rsidRDefault="004F17E2" w:rsidP="00016A48">
      <w:pPr>
        <w:pStyle w:val="NoSpacing"/>
        <w:jc w:val="both"/>
        <w:rPr>
          <w:rFonts w:eastAsia="Calibri"/>
          <w:sz w:val="22"/>
          <w:szCs w:val="22"/>
          <w:lang w:val="sr-Latn-ME"/>
        </w:rPr>
      </w:pPr>
    </w:p>
    <w:p w14:paraId="54FC5CF1" w14:textId="77777777" w:rsidR="00836B35" w:rsidRPr="00016A48" w:rsidRDefault="007F661E" w:rsidP="00016A48">
      <w:pPr>
        <w:tabs>
          <w:tab w:val="left" w:pos="540"/>
          <w:tab w:val="left" w:pos="569"/>
        </w:tabs>
        <w:jc w:val="both"/>
        <w:rPr>
          <w:b/>
          <w:bCs/>
          <w:sz w:val="22"/>
          <w:szCs w:val="22"/>
          <w:lang w:val="sr-Latn-ME"/>
        </w:rPr>
      </w:pPr>
      <w:r w:rsidRPr="00F27A9C">
        <w:rPr>
          <w:b/>
          <w:bCs/>
          <w:noProof/>
          <w:sz w:val="22"/>
          <w:szCs w:val="22"/>
        </w:rPr>
        <w:drawing>
          <wp:inline distT="0" distB="0" distL="0" distR="0" wp14:anchorId="220F1D7A" wp14:editId="1AF33A0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0866DF4" w14:textId="77777777" w:rsidR="007F661E" w:rsidRPr="00016A48" w:rsidRDefault="007F661E" w:rsidP="00016A48">
      <w:pPr>
        <w:tabs>
          <w:tab w:val="left" w:pos="540"/>
          <w:tab w:val="left" w:pos="569"/>
        </w:tabs>
        <w:jc w:val="both"/>
        <w:rPr>
          <w:b/>
          <w:bCs/>
          <w:sz w:val="22"/>
          <w:szCs w:val="22"/>
          <w:lang w:val="sr-Latn-ME"/>
        </w:rPr>
      </w:pPr>
    </w:p>
    <w:p w14:paraId="703512C3" w14:textId="15B8A625" w:rsidR="00CD6F02"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4.9. </w:t>
      </w:r>
      <w:r w:rsidR="00480FB1" w:rsidRPr="00016A48">
        <w:rPr>
          <w:b/>
          <w:bCs/>
          <w:sz w:val="22"/>
          <w:szCs w:val="22"/>
          <w:lang w:val="sr-Latn-ME"/>
        </w:rPr>
        <w:tab/>
      </w:r>
      <w:r w:rsidRPr="00016A48">
        <w:rPr>
          <w:b/>
          <w:bCs/>
          <w:sz w:val="22"/>
          <w:szCs w:val="22"/>
          <w:lang w:val="sr-Latn-ME"/>
        </w:rPr>
        <w:t>Predoziranje</w:t>
      </w:r>
      <w:r w:rsidR="002846DB" w:rsidRPr="00016A48">
        <w:rPr>
          <w:b/>
          <w:bCs/>
          <w:sz w:val="22"/>
          <w:szCs w:val="22"/>
          <w:lang w:val="sr-Latn-ME"/>
        </w:rPr>
        <w:t xml:space="preserve"> </w:t>
      </w:r>
    </w:p>
    <w:p w14:paraId="5E566C93" w14:textId="77777777" w:rsidR="00D8305D" w:rsidRPr="004C73F1" w:rsidRDefault="00D8305D" w:rsidP="006B608B">
      <w:pPr>
        <w:spacing w:before="240"/>
        <w:jc w:val="both"/>
        <w:rPr>
          <w:noProof/>
          <w:sz w:val="22"/>
          <w:szCs w:val="22"/>
          <w:lang w:val="sr-Latn-ME"/>
        </w:rPr>
      </w:pPr>
      <w:r w:rsidRPr="004C73F1">
        <w:rPr>
          <w:noProof/>
          <w:sz w:val="22"/>
          <w:szCs w:val="22"/>
          <w:lang w:val="sr-Latn-ME"/>
        </w:rPr>
        <w:t>Simptomi koji prate akutno predoziranje ljekovima iz grupe NSAIL su uglavnom ograničeni na letargiju, pospanost, mučninu, povraćanje i epigastrični bol koji se uglavnom gube poslije zbrinjavanja. Može se javiti i gastrointestinalno krvarenje. Može se javiti hipertenzija, akutna bubrežna insuficijencija, depresija disanja i koma, ali rijetko. Anafilaktoidne reakcije su zabilježene kod uzimanja terapeutske doze NSAIL, ali se mogu javiti i kao posljedica predoziranja.</w:t>
      </w:r>
    </w:p>
    <w:p w14:paraId="34903E49" w14:textId="77777777" w:rsidR="00D8305D" w:rsidRPr="004C73F1" w:rsidRDefault="00D8305D" w:rsidP="00016A48">
      <w:pPr>
        <w:jc w:val="both"/>
        <w:rPr>
          <w:noProof/>
          <w:sz w:val="22"/>
          <w:szCs w:val="22"/>
          <w:lang w:val="sr-Latn-ME"/>
        </w:rPr>
      </w:pPr>
    </w:p>
    <w:p w14:paraId="3F1DBD0C" w14:textId="175FD135" w:rsidR="00CD6F02" w:rsidRPr="004C73F1" w:rsidRDefault="00D8305D" w:rsidP="00016A48">
      <w:pPr>
        <w:jc w:val="both"/>
        <w:rPr>
          <w:bCs/>
          <w:noProof/>
          <w:sz w:val="22"/>
          <w:szCs w:val="22"/>
          <w:lang w:val="sr-Latn-ME"/>
        </w:rPr>
      </w:pPr>
      <w:r w:rsidRPr="004C73F1">
        <w:rPr>
          <w:noProof/>
          <w:sz w:val="22"/>
          <w:szCs w:val="22"/>
          <w:lang w:val="sr-Latn-ME"/>
        </w:rPr>
        <w:t xml:space="preserve">U slučaju predoziranja ljekovima iz grupe NSAIL, terapija pacijenata treba da bude simptomatska i suportivna. Nema posebnih antidota. Nema podataka o uklanjanju nimesulida hemodijalizom, ali na </w:t>
      </w:r>
      <w:r w:rsidRPr="004C73F1">
        <w:rPr>
          <w:noProof/>
          <w:sz w:val="22"/>
          <w:szCs w:val="22"/>
          <w:lang w:val="sr-Latn-ME"/>
        </w:rPr>
        <w:lastRenderedPageBreak/>
        <w:t>osnovu njegovog visokog nivoa vezivanja za proteine plazme (do 97,5%), malo je vjerovatno da će dijaliza biti od koristi kod predoziranja. Emeza i/ili primjena aktivnog uglja (60 do 100 g kod odraslih) i/ili osmotskih laksativa može biti indikovana kod pacijenata sa simptomima predoziranja koji su primljeni do 4 sata od uzimanja lijeka. Forsirana diureza, alkalizacija urina, hemodijaliza ili hemoperfuzija mogu biti bez rezultata zbog visokog nivoa vezivanja za proteine plazme. Treba pratiti funkciju bubrega i jetre.</w:t>
      </w:r>
    </w:p>
    <w:p w14:paraId="72EA5916" w14:textId="12B2DAC8" w:rsidR="00227BDB" w:rsidRDefault="00227BDB" w:rsidP="00016A48">
      <w:pPr>
        <w:tabs>
          <w:tab w:val="left" w:pos="540"/>
          <w:tab w:val="left" w:pos="569"/>
        </w:tabs>
        <w:jc w:val="both"/>
        <w:rPr>
          <w:b/>
          <w:bCs/>
          <w:sz w:val="22"/>
          <w:szCs w:val="22"/>
          <w:lang w:val="sr-Latn-ME"/>
        </w:rPr>
      </w:pPr>
    </w:p>
    <w:p w14:paraId="727FECBE" w14:textId="77777777" w:rsidR="004C73F1" w:rsidRPr="00016A48" w:rsidRDefault="004C73F1" w:rsidP="00016A48">
      <w:pPr>
        <w:tabs>
          <w:tab w:val="left" w:pos="540"/>
          <w:tab w:val="left" w:pos="569"/>
        </w:tabs>
        <w:jc w:val="both"/>
        <w:rPr>
          <w:b/>
          <w:bCs/>
          <w:sz w:val="22"/>
          <w:szCs w:val="22"/>
          <w:lang w:val="sr-Latn-ME"/>
        </w:rPr>
      </w:pPr>
    </w:p>
    <w:p w14:paraId="23689821" w14:textId="77777777"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5. </w:t>
      </w:r>
      <w:r w:rsidR="00480FB1" w:rsidRPr="00016A48">
        <w:rPr>
          <w:b/>
          <w:bCs/>
          <w:sz w:val="22"/>
          <w:szCs w:val="22"/>
          <w:lang w:val="sr-Latn-ME"/>
        </w:rPr>
        <w:tab/>
      </w:r>
      <w:r w:rsidRPr="00016A48">
        <w:rPr>
          <w:b/>
          <w:bCs/>
          <w:sz w:val="22"/>
          <w:szCs w:val="22"/>
          <w:lang w:val="sr-Latn-ME"/>
        </w:rPr>
        <w:t>FARMAKOLOŠK</w:t>
      </w:r>
      <w:r w:rsidR="000D425A" w:rsidRPr="00016A48">
        <w:rPr>
          <w:b/>
          <w:bCs/>
          <w:sz w:val="22"/>
          <w:szCs w:val="22"/>
          <w:lang w:val="sr-Latn-ME"/>
        </w:rPr>
        <w:t>I</w:t>
      </w:r>
      <w:r w:rsidRPr="00016A48">
        <w:rPr>
          <w:b/>
          <w:bCs/>
          <w:sz w:val="22"/>
          <w:szCs w:val="22"/>
          <w:lang w:val="sr-Latn-ME"/>
        </w:rPr>
        <w:t xml:space="preserve"> PODACI</w:t>
      </w:r>
    </w:p>
    <w:p w14:paraId="7EA0FCA1" w14:textId="77777777" w:rsidR="0072020E" w:rsidRPr="00016A48" w:rsidRDefault="0072020E" w:rsidP="00016A48">
      <w:pPr>
        <w:tabs>
          <w:tab w:val="left" w:pos="540"/>
          <w:tab w:val="left" w:pos="569"/>
        </w:tabs>
        <w:jc w:val="both"/>
        <w:rPr>
          <w:b/>
          <w:bCs/>
          <w:sz w:val="22"/>
          <w:szCs w:val="22"/>
          <w:lang w:val="sr-Latn-ME"/>
        </w:rPr>
      </w:pPr>
    </w:p>
    <w:p w14:paraId="0108BA1B" w14:textId="77777777"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5.1. </w:t>
      </w:r>
      <w:r w:rsidR="00480FB1" w:rsidRPr="00016A48">
        <w:rPr>
          <w:b/>
          <w:bCs/>
          <w:sz w:val="22"/>
          <w:szCs w:val="22"/>
          <w:lang w:val="sr-Latn-ME"/>
        </w:rPr>
        <w:tab/>
      </w:r>
      <w:r w:rsidRPr="00016A48">
        <w:rPr>
          <w:b/>
          <w:bCs/>
          <w:sz w:val="22"/>
          <w:szCs w:val="22"/>
          <w:lang w:val="sr-Latn-ME"/>
        </w:rPr>
        <w:t>Farmakodinamski podaci</w:t>
      </w:r>
      <w:r w:rsidR="003A7059" w:rsidRPr="00016A48">
        <w:rPr>
          <w:b/>
          <w:bCs/>
          <w:sz w:val="22"/>
          <w:szCs w:val="22"/>
          <w:lang w:val="sr-Latn-ME"/>
        </w:rPr>
        <w:t xml:space="preserve"> </w:t>
      </w:r>
    </w:p>
    <w:p w14:paraId="46D85CF9" w14:textId="77777777" w:rsidR="00F45F77" w:rsidRPr="00016A48" w:rsidRDefault="00F45F77" w:rsidP="00016A48">
      <w:pPr>
        <w:tabs>
          <w:tab w:val="left" w:pos="540"/>
          <w:tab w:val="left" w:pos="569"/>
        </w:tabs>
        <w:jc w:val="both"/>
        <w:rPr>
          <w:b/>
          <w:bCs/>
          <w:sz w:val="22"/>
          <w:szCs w:val="22"/>
          <w:lang w:val="sr-Latn-ME"/>
        </w:rPr>
      </w:pPr>
    </w:p>
    <w:p w14:paraId="300D2183" w14:textId="399D2BB3" w:rsidR="00D8305D" w:rsidRPr="004C73F1" w:rsidRDefault="0072020E" w:rsidP="00016A48">
      <w:pPr>
        <w:tabs>
          <w:tab w:val="left" w:pos="540"/>
          <w:tab w:val="left" w:pos="569"/>
        </w:tabs>
        <w:jc w:val="both"/>
        <w:rPr>
          <w:bCs/>
          <w:sz w:val="22"/>
          <w:szCs w:val="22"/>
          <w:lang w:val="sr-Latn-ME"/>
        </w:rPr>
      </w:pPr>
      <w:r w:rsidRPr="00016A48">
        <w:rPr>
          <w:bCs/>
          <w:sz w:val="22"/>
          <w:szCs w:val="22"/>
          <w:lang w:val="sr-Latn-ME"/>
        </w:rPr>
        <w:t>Farmakoterapijska grupa</w:t>
      </w:r>
      <w:r w:rsidR="00D8305D" w:rsidRPr="00016A48">
        <w:rPr>
          <w:bCs/>
          <w:sz w:val="22"/>
          <w:szCs w:val="22"/>
          <w:lang w:val="sr-Latn-ME"/>
        </w:rPr>
        <w:t xml:space="preserve">: </w:t>
      </w:r>
      <w:r w:rsidR="00D8305D" w:rsidRPr="004C73F1">
        <w:rPr>
          <w:bCs/>
          <w:sz w:val="22"/>
          <w:szCs w:val="22"/>
          <w:lang w:val="sr-Latn-ME"/>
        </w:rPr>
        <w:t>Ostali nesteroidni antiinflamatorni i antireumatski ljekovi</w:t>
      </w:r>
    </w:p>
    <w:p w14:paraId="02CB6374" w14:textId="77777777" w:rsidR="00D8305D" w:rsidRPr="004C73F1" w:rsidRDefault="00D8305D" w:rsidP="00016A48">
      <w:pPr>
        <w:tabs>
          <w:tab w:val="left" w:pos="540"/>
          <w:tab w:val="left" w:pos="569"/>
        </w:tabs>
        <w:jc w:val="both"/>
        <w:rPr>
          <w:bCs/>
          <w:sz w:val="22"/>
          <w:szCs w:val="22"/>
          <w:lang w:val="sr-Latn-ME"/>
        </w:rPr>
      </w:pPr>
    </w:p>
    <w:p w14:paraId="4FB309D8" w14:textId="77777777" w:rsidR="00D8305D" w:rsidRPr="004C73F1" w:rsidRDefault="00D8305D" w:rsidP="00016A48">
      <w:pPr>
        <w:tabs>
          <w:tab w:val="left" w:pos="540"/>
          <w:tab w:val="left" w:pos="569"/>
        </w:tabs>
        <w:jc w:val="both"/>
        <w:rPr>
          <w:bCs/>
          <w:sz w:val="22"/>
          <w:szCs w:val="22"/>
          <w:lang w:val="sr-Latn-ME"/>
        </w:rPr>
      </w:pPr>
      <w:r w:rsidRPr="004C73F1">
        <w:rPr>
          <w:bCs/>
          <w:sz w:val="22"/>
          <w:szCs w:val="22"/>
          <w:lang w:val="sr-Latn-ME"/>
        </w:rPr>
        <w:t>ATC kod: M01AX17</w:t>
      </w:r>
    </w:p>
    <w:p w14:paraId="228D7FDC" w14:textId="77777777" w:rsidR="00D8305D" w:rsidRPr="004C73F1" w:rsidRDefault="00D8305D" w:rsidP="00016A48">
      <w:pPr>
        <w:tabs>
          <w:tab w:val="left" w:pos="540"/>
          <w:tab w:val="left" w:pos="569"/>
        </w:tabs>
        <w:jc w:val="both"/>
        <w:rPr>
          <w:bCs/>
          <w:sz w:val="22"/>
          <w:szCs w:val="22"/>
          <w:lang w:val="sr-Latn-ME"/>
        </w:rPr>
      </w:pPr>
    </w:p>
    <w:p w14:paraId="296EE3FB" w14:textId="77777777" w:rsidR="00D8305D" w:rsidRPr="004C73F1" w:rsidRDefault="00D8305D" w:rsidP="00016A48">
      <w:pPr>
        <w:tabs>
          <w:tab w:val="left" w:pos="540"/>
          <w:tab w:val="left" w:pos="569"/>
        </w:tabs>
        <w:jc w:val="both"/>
        <w:rPr>
          <w:bCs/>
          <w:sz w:val="22"/>
          <w:szCs w:val="22"/>
          <w:lang w:val="sr-Latn-ME"/>
        </w:rPr>
      </w:pPr>
      <w:r w:rsidRPr="004C73F1">
        <w:rPr>
          <w:bCs/>
          <w:sz w:val="22"/>
          <w:szCs w:val="22"/>
          <w:lang w:val="sr-Latn-ME"/>
        </w:rPr>
        <w:t>Nimesulid je nesteroidni antiinflamatorni lijek sa analgetičkim i antipiretičkim dejstvom koji djeluje kao inhibitor ciklooksigenaze (COX), enzima koji dovodi do sinteze prostaglandina.</w:t>
      </w:r>
    </w:p>
    <w:p w14:paraId="75739B04" w14:textId="1E2CCB7C" w:rsidR="0072020E" w:rsidRPr="00016A48" w:rsidRDefault="0072020E" w:rsidP="00016A48">
      <w:pPr>
        <w:tabs>
          <w:tab w:val="left" w:pos="540"/>
          <w:tab w:val="left" w:pos="569"/>
        </w:tabs>
        <w:jc w:val="both"/>
        <w:rPr>
          <w:bCs/>
          <w:sz w:val="22"/>
          <w:szCs w:val="22"/>
          <w:lang w:val="sr-Latn-ME"/>
        </w:rPr>
      </w:pPr>
    </w:p>
    <w:p w14:paraId="176150F3" w14:textId="77777777" w:rsidR="002E37A5" w:rsidRPr="00016A48" w:rsidRDefault="002E37A5" w:rsidP="00016A48">
      <w:pPr>
        <w:tabs>
          <w:tab w:val="left" w:pos="540"/>
          <w:tab w:val="left" w:pos="569"/>
        </w:tabs>
        <w:jc w:val="both"/>
        <w:rPr>
          <w:b/>
          <w:bCs/>
          <w:sz w:val="22"/>
          <w:szCs w:val="22"/>
          <w:lang w:val="sr-Latn-ME"/>
        </w:rPr>
      </w:pPr>
    </w:p>
    <w:p w14:paraId="0B6B39AC" w14:textId="3A152D93"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5.2. </w:t>
      </w:r>
      <w:r w:rsidR="00480FB1" w:rsidRPr="00016A48">
        <w:rPr>
          <w:b/>
          <w:bCs/>
          <w:sz w:val="22"/>
          <w:szCs w:val="22"/>
          <w:lang w:val="sr-Latn-ME"/>
        </w:rPr>
        <w:tab/>
      </w:r>
      <w:r w:rsidRPr="00016A48">
        <w:rPr>
          <w:b/>
          <w:bCs/>
          <w:sz w:val="22"/>
          <w:szCs w:val="22"/>
          <w:lang w:val="sr-Latn-ME"/>
        </w:rPr>
        <w:t>Farmakokinetički podaci</w:t>
      </w:r>
      <w:r w:rsidR="003A7059" w:rsidRPr="00016A48">
        <w:rPr>
          <w:b/>
          <w:bCs/>
          <w:sz w:val="22"/>
          <w:szCs w:val="22"/>
          <w:lang w:val="sr-Latn-ME"/>
        </w:rPr>
        <w:t xml:space="preserve"> </w:t>
      </w:r>
    </w:p>
    <w:p w14:paraId="598223D6" w14:textId="70A5B4DC" w:rsidR="00D8305D" w:rsidRPr="00016A48" w:rsidRDefault="00D8305D" w:rsidP="00016A48">
      <w:pPr>
        <w:tabs>
          <w:tab w:val="left" w:pos="540"/>
          <w:tab w:val="left" w:pos="569"/>
        </w:tabs>
        <w:jc w:val="both"/>
        <w:rPr>
          <w:b/>
          <w:bCs/>
          <w:sz w:val="22"/>
          <w:szCs w:val="22"/>
          <w:lang w:val="sr-Latn-ME"/>
        </w:rPr>
      </w:pPr>
    </w:p>
    <w:p w14:paraId="62312255" w14:textId="77777777" w:rsidR="00D8305D" w:rsidRPr="004C73F1" w:rsidRDefault="00D8305D" w:rsidP="00016A48">
      <w:pPr>
        <w:jc w:val="both"/>
        <w:rPr>
          <w:noProof/>
          <w:sz w:val="22"/>
          <w:szCs w:val="22"/>
          <w:u w:val="single"/>
          <w:lang w:val="sr-Latn-ME"/>
        </w:rPr>
      </w:pPr>
      <w:r w:rsidRPr="004C73F1">
        <w:rPr>
          <w:noProof/>
          <w:sz w:val="22"/>
          <w:szCs w:val="22"/>
          <w:u w:val="single"/>
          <w:lang w:val="sr-Latn-ME"/>
        </w:rPr>
        <w:t>Resorpcija</w:t>
      </w:r>
    </w:p>
    <w:p w14:paraId="11FF01BB" w14:textId="77777777" w:rsidR="00D8305D" w:rsidRPr="004C73F1" w:rsidRDefault="00D8305D" w:rsidP="00016A48">
      <w:pPr>
        <w:jc w:val="both"/>
        <w:rPr>
          <w:noProof/>
          <w:sz w:val="22"/>
          <w:szCs w:val="22"/>
          <w:lang w:val="sr-Latn-ME"/>
        </w:rPr>
      </w:pPr>
      <w:r w:rsidRPr="004C73F1">
        <w:rPr>
          <w:noProof/>
          <w:sz w:val="22"/>
          <w:szCs w:val="22"/>
          <w:lang w:val="sr-Latn-ME"/>
        </w:rPr>
        <w:t>Nimesulid se dobro resorbuje nakon oralne primjene. Kod odraslih, poslije pojedinačne doze od 100 mg nimesulida, maksimalna koncentracija u plazmi od 3 do 4 mg/L postiže se u roku 2-3 sata. PIK iznosi 20 do 35 mgh/L. Nije utvrđena statistički značajna razlika između ovih vrijednosti i vrijednosti dobijenih nakon primjene doze od 100 mg dva puta dnevno tokom 7 dana.</w:t>
      </w:r>
    </w:p>
    <w:p w14:paraId="7EF21728" w14:textId="77777777" w:rsidR="00D8305D" w:rsidRPr="004C73F1" w:rsidRDefault="00D8305D" w:rsidP="00016A48">
      <w:pPr>
        <w:spacing w:before="240"/>
        <w:jc w:val="both"/>
        <w:rPr>
          <w:noProof/>
          <w:sz w:val="22"/>
          <w:szCs w:val="22"/>
          <w:u w:val="single"/>
          <w:lang w:val="sr-Latn-ME"/>
        </w:rPr>
      </w:pPr>
      <w:r w:rsidRPr="004C73F1">
        <w:rPr>
          <w:noProof/>
          <w:sz w:val="22"/>
          <w:szCs w:val="22"/>
          <w:u w:val="single"/>
          <w:lang w:val="sr-Latn-ME"/>
        </w:rPr>
        <w:t>Distribucija</w:t>
      </w:r>
    </w:p>
    <w:p w14:paraId="286F4A86" w14:textId="77777777" w:rsidR="00D8305D" w:rsidRPr="004C73F1" w:rsidRDefault="00D8305D" w:rsidP="00016A48">
      <w:pPr>
        <w:jc w:val="both"/>
        <w:rPr>
          <w:noProof/>
          <w:sz w:val="22"/>
          <w:szCs w:val="22"/>
          <w:lang w:val="sr-Latn-ME"/>
        </w:rPr>
      </w:pPr>
      <w:r w:rsidRPr="004C73F1">
        <w:rPr>
          <w:noProof/>
          <w:sz w:val="22"/>
          <w:szCs w:val="22"/>
          <w:lang w:val="sr-Latn-ME"/>
        </w:rPr>
        <w:t>Procenat vezivanja za proteine plazme iznosi do 97,5%.</w:t>
      </w:r>
    </w:p>
    <w:p w14:paraId="508ACD39" w14:textId="77777777" w:rsidR="00D8305D" w:rsidRPr="004C73F1" w:rsidRDefault="00D8305D" w:rsidP="00016A48">
      <w:pPr>
        <w:jc w:val="both"/>
        <w:rPr>
          <w:noProof/>
          <w:sz w:val="22"/>
          <w:szCs w:val="22"/>
          <w:lang w:val="sr-Latn-ME"/>
        </w:rPr>
      </w:pPr>
    </w:p>
    <w:p w14:paraId="77EFD5AD" w14:textId="77777777" w:rsidR="00D8305D" w:rsidRPr="004C73F1" w:rsidRDefault="00D8305D" w:rsidP="00016A48">
      <w:pPr>
        <w:jc w:val="both"/>
        <w:rPr>
          <w:noProof/>
          <w:sz w:val="22"/>
          <w:szCs w:val="22"/>
          <w:u w:val="single"/>
          <w:lang w:val="sr-Latn-ME"/>
        </w:rPr>
      </w:pPr>
      <w:r w:rsidRPr="004C73F1">
        <w:rPr>
          <w:noProof/>
          <w:sz w:val="22"/>
          <w:szCs w:val="22"/>
          <w:u w:val="single"/>
          <w:lang w:val="sr-Latn-ME"/>
        </w:rPr>
        <w:t>Biotransformacija</w:t>
      </w:r>
    </w:p>
    <w:p w14:paraId="46E5431C" w14:textId="776C5B9D" w:rsidR="00D8305D" w:rsidRPr="004C73F1" w:rsidRDefault="00D8305D" w:rsidP="00016A48">
      <w:pPr>
        <w:jc w:val="both"/>
        <w:rPr>
          <w:noProof/>
          <w:sz w:val="22"/>
          <w:szCs w:val="22"/>
          <w:lang w:val="sr-Latn-ME"/>
        </w:rPr>
      </w:pPr>
      <w:r w:rsidRPr="004C73F1">
        <w:rPr>
          <w:noProof/>
          <w:sz w:val="22"/>
          <w:szCs w:val="22"/>
          <w:lang w:val="sr-Latn-ME"/>
        </w:rPr>
        <w:t>Nimesulid se ekstenzivno metaboliše u jetri na nekoliko načina, uključujući metabolizam putem citohrom P450 (CYP) 2C9 izoenzima. Stoga, postoji mogućnost interakcije sa istovremeno prim</w:t>
      </w:r>
      <w:r w:rsidR="00B715C9">
        <w:rPr>
          <w:noProof/>
          <w:sz w:val="22"/>
          <w:szCs w:val="22"/>
          <w:lang w:val="sr-Latn-ME"/>
        </w:rPr>
        <w:t>i</w:t>
      </w:r>
      <w:r w:rsidRPr="004C73F1">
        <w:rPr>
          <w:noProof/>
          <w:sz w:val="22"/>
          <w:szCs w:val="22"/>
          <w:lang w:val="sr-Latn-ME"/>
        </w:rPr>
        <w:t xml:space="preserve">jenjenim ljekovima koji se takođe metabolišu putem CYP2C9 (vidjeti </w:t>
      </w:r>
      <w:r w:rsidR="00953E75">
        <w:rPr>
          <w:noProof/>
          <w:sz w:val="22"/>
          <w:szCs w:val="22"/>
          <w:lang w:val="sr-Latn-ME"/>
        </w:rPr>
        <w:t>dio</w:t>
      </w:r>
      <w:r w:rsidRPr="004C73F1">
        <w:rPr>
          <w:noProof/>
          <w:sz w:val="22"/>
          <w:szCs w:val="22"/>
          <w:lang w:val="sr-Latn-ME"/>
        </w:rPr>
        <w:t xml:space="preserve"> 4.5). Glavni metabolit nimesulida je njegov para-hidroksi derivat, koji je takođe farmakološki aktivan. Vrijeme potrebno da se metabolit pojavi u cirkulaciji je kratko (oko 0,8 časa), ali vrijednost njegove konstante formiranja nije velika i značajno je manja u odnosu na vrijednost konstante resorpcije nimesulida.</w:t>
      </w:r>
    </w:p>
    <w:p w14:paraId="644C6D59" w14:textId="77777777" w:rsidR="00D8305D" w:rsidRPr="004C73F1" w:rsidRDefault="00D8305D" w:rsidP="00016A48">
      <w:pPr>
        <w:jc w:val="both"/>
        <w:rPr>
          <w:noProof/>
          <w:sz w:val="22"/>
          <w:szCs w:val="22"/>
          <w:lang w:val="sr-Latn-ME"/>
        </w:rPr>
      </w:pPr>
    </w:p>
    <w:p w14:paraId="630BE9EA" w14:textId="77777777" w:rsidR="00D8305D" w:rsidRPr="004C73F1" w:rsidRDefault="00D8305D" w:rsidP="00016A48">
      <w:pPr>
        <w:jc w:val="both"/>
        <w:rPr>
          <w:noProof/>
          <w:sz w:val="22"/>
          <w:szCs w:val="22"/>
          <w:lang w:val="sr-Latn-ME"/>
        </w:rPr>
      </w:pPr>
      <w:r w:rsidRPr="004C73F1">
        <w:rPr>
          <w:noProof/>
          <w:sz w:val="22"/>
          <w:szCs w:val="22"/>
          <w:lang w:val="sr-Latn-ME"/>
        </w:rPr>
        <w:t>Hidroksinimesulid je jedini metabolit otkriven u plazmi i gotovo u potpunosti je konjugovan. Njegovo poluvrijeme eliminacije (t</w:t>
      </w:r>
      <w:r w:rsidRPr="004C73F1">
        <w:rPr>
          <w:noProof/>
          <w:sz w:val="22"/>
          <w:szCs w:val="22"/>
          <w:vertAlign w:val="subscript"/>
          <w:lang w:val="sr-Latn-ME"/>
        </w:rPr>
        <w:t>½</w:t>
      </w:r>
      <w:r w:rsidRPr="004C73F1">
        <w:rPr>
          <w:noProof/>
          <w:sz w:val="22"/>
          <w:szCs w:val="22"/>
          <w:lang w:val="sr-Latn-ME"/>
        </w:rPr>
        <w:t>) iz plazme iznosi od 3,2 do 6 sati.</w:t>
      </w:r>
    </w:p>
    <w:p w14:paraId="5B199624" w14:textId="77777777" w:rsidR="00D8305D" w:rsidRPr="004C73F1" w:rsidRDefault="00D8305D" w:rsidP="00016A48">
      <w:pPr>
        <w:jc w:val="both"/>
        <w:rPr>
          <w:noProof/>
          <w:sz w:val="22"/>
          <w:szCs w:val="22"/>
          <w:lang w:val="sr-Latn-ME"/>
        </w:rPr>
      </w:pPr>
    </w:p>
    <w:p w14:paraId="7FA1BEA3" w14:textId="77777777" w:rsidR="00D8305D" w:rsidRPr="004C73F1" w:rsidRDefault="00D8305D" w:rsidP="00016A48">
      <w:pPr>
        <w:jc w:val="both"/>
        <w:rPr>
          <w:noProof/>
          <w:sz w:val="22"/>
          <w:szCs w:val="22"/>
          <w:u w:val="single"/>
          <w:lang w:val="sr-Latn-ME"/>
        </w:rPr>
      </w:pPr>
      <w:r w:rsidRPr="004C73F1">
        <w:rPr>
          <w:noProof/>
          <w:sz w:val="22"/>
          <w:szCs w:val="22"/>
          <w:u w:val="single"/>
          <w:lang w:val="sr-Latn-ME"/>
        </w:rPr>
        <w:t>Eliminacija</w:t>
      </w:r>
    </w:p>
    <w:p w14:paraId="7B1B7211" w14:textId="6E2E5A91" w:rsidR="00D8305D" w:rsidRPr="004C73F1" w:rsidRDefault="00D8305D" w:rsidP="00016A48">
      <w:pPr>
        <w:jc w:val="both"/>
        <w:rPr>
          <w:noProof/>
          <w:sz w:val="22"/>
          <w:szCs w:val="22"/>
          <w:lang w:val="sr-Latn-ME"/>
        </w:rPr>
      </w:pPr>
      <w:r w:rsidRPr="004C73F1">
        <w:rPr>
          <w:noProof/>
          <w:sz w:val="22"/>
          <w:szCs w:val="22"/>
          <w:lang w:val="sr-Latn-ME"/>
        </w:rPr>
        <w:t>Nimesulid se pretežno ekskretuje putem urina (oko 50% prim</w:t>
      </w:r>
      <w:r w:rsidR="00B715C9">
        <w:rPr>
          <w:noProof/>
          <w:sz w:val="22"/>
          <w:szCs w:val="22"/>
          <w:lang w:val="sr-Latn-ME"/>
        </w:rPr>
        <w:t>i</w:t>
      </w:r>
      <w:r w:rsidRPr="004C73F1">
        <w:rPr>
          <w:noProof/>
          <w:sz w:val="22"/>
          <w:szCs w:val="22"/>
          <w:lang w:val="sr-Latn-ME"/>
        </w:rPr>
        <w:t>jenjene doze). U nepromijenjenom obliku se izluči svega 1 do 3% lijeka. Hidroksinimesulid, glavni metabolit, otkriven je samo u obliku glukuronata. Oko 29% doze se nakon metabolisanja izlučuje putem fecesa.</w:t>
      </w:r>
    </w:p>
    <w:p w14:paraId="66F3E3F2" w14:textId="77777777" w:rsidR="00D8305D" w:rsidRPr="004C73F1" w:rsidRDefault="00D8305D" w:rsidP="00016A48">
      <w:pPr>
        <w:jc w:val="both"/>
        <w:rPr>
          <w:noProof/>
          <w:sz w:val="22"/>
          <w:szCs w:val="22"/>
          <w:lang w:val="sr-Latn-ME"/>
        </w:rPr>
      </w:pPr>
    </w:p>
    <w:p w14:paraId="357C98CD" w14:textId="77777777" w:rsidR="00D8305D" w:rsidRPr="004C73F1" w:rsidRDefault="00D8305D" w:rsidP="00016A48">
      <w:pPr>
        <w:jc w:val="both"/>
        <w:rPr>
          <w:noProof/>
          <w:sz w:val="22"/>
          <w:szCs w:val="22"/>
          <w:u w:val="single"/>
          <w:lang w:val="sr-Latn-ME"/>
        </w:rPr>
      </w:pPr>
      <w:r w:rsidRPr="004C73F1">
        <w:rPr>
          <w:noProof/>
          <w:sz w:val="22"/>
          <w:szCs w:val="22"/>
          <w:u w:val="single"/>
          <w:lang w:val="sr-Latn-ME"/>
        </w:rPr>
        <w:t>Stariji pacijenti</w:t>
      </w:r>
    </w:p>
    <w:p w14:paraId="07FEBACE" w14:textId="77777777" w:rsidR="00D8305D" w:rsidRPr="004C73F1" w:rsidRDefault="00D8305D" w:rsidP="00016A48">
      <w:pPr>
        <w:jc w:val="both"/>
        <w:rPr>
          <w:noProof/>
          <w:sz w:val="22"/>
          <w:szCs w:val="22"/>
          <w:lang w:val="sr-Latn-ME"/>
        </w:rPr>
      </w:pPr>
      <w:r w:rsidRPr="004C73F1">
        <w:rPr>
          <w:noProof/>
          <w:sz w:val="22"/>
          <w:szCs w:val="22"/>
          <w:lang w:val="sr-Latn-ME"/>
        </w:rPr>
        <w:t>Kinetički profil nimesulida je ostao nepromijenjen kod starijih osoba nakon primjene akutnih i ponovljenih doza.</w:t>
      </w:r>
    </w:p>
    <w:p w14:paraId="52512B81" w14:textId="77777777" w:rsidR="00D8305D" w:rsidRPr="004C73F1" w:rsidRDefault="00D8305D" w:rsidP="00016A48">
      <w:pPr>
        <w:jc w:val="both"/>
        <w:rPr>
          <w:noProof/>
          <w:sz w:val="22"/>
          <w:szCs w:val="22"/>
          <w:lang w:val="sr-Latn-ME"/>
        </w:rPr>
      </w:pPr>
    </w:p>
    <w:p w14:paraId="0EFED653" w14:textId="77777777" w:rsidR="00D8305D" w:rsidRPr="004C73F1" w:rsidRDefault="00D8305D" w:rsidP="00016A48">
      <w:pPr>
        <w:jc w:val="both"/>
        <w:rPr>
          <w:noProof/>
          <w:sz w:val="22"/>
          <w:szCs w:val="22"/>
          <w:u w:val="single"/>
          <w:lang w:val="sr-Latn-ME"/>
        </w:rPr>
      </w:pPr>
      <w:r w:rsidRPr="004C73F1">
        <w:rPr>
          <w:noProof/>
          <w:sz w:val="22"/>
          <w:szCs w:val="22"/>
          <w:u w:val="single"/>
          <w:lang w:val="sr-Latn-ME"/>
        </w:rPr>
        <w:t>Oštećenje funkcije bubrega ili jetre</w:t>
      </w:r>
    </w:p>
    <w:p w14:paraId="6170D530" w14:textId="77777777" w:rsidR="00D8305D" w:rsidRPr="004C73F1" w:rsidRDefault="00D8305D" w:rsidP="00016A48">
      <w:pPr>
        <w:jc w:val="both"/>
        <w:rPr>
          <w:noProof/>
          <w:sz w:val="22"/>
          <w:szCs w:val="22"/>
          <w:lang w:val="sr-Latn-ME"/>
        </w:rPr>
      </w:pPr>
      <w:r w:rsidRPr="004C73F1">
        <w:rPr>
          <w:noProof/>
          <w:sz w:val="22"/>
          <w:szCs w:val="22"/>
          <w:lang w:val="sr-Latn-ME"/>
        </w:rPr>
        <w:t>U akutnoj eksperimentalnoj studiji kod pacijenata sa blagim do umjerenim oštećenjem funkcije bubrega (klirens kreatinina 30-80 mL/min) u odnosu na zdrave dobrovoljce, maksimalne koncentracije nimesulida i njegovog glavnog metabolita u plazmi nijesu bile veće od onih kod zdravih dobrovoljaca. Vrijednosti PIK i t</w:t>
      </w:r>
      <w:r w:rsidRPr="004C73F1">
        <w:rPr>
          <w:noProof/>
          <w:sz w:val="22"/>
          <w:szCs w:val="22"/>
          <w:vertAlign w:val="subscript"/>
          <w:lang w:val="sr-Latn-ME"/>
        </w:rPr>
        <w:t>1/2</w:t>
      </w:r>
      <w:r w:rsidRPr="004C73F1">
        <w:rPr>
          <w:noProof/>
          <w:sz w:val="22"/>
          <w:szCs w:val="22"/>
          <w:lang w:val="sr-Latn-ME"/>
        </w:rPr>
        <w:t xml:space="preserve"> beta su bile 50% veće, ali uvijek u opsegu kinetičkih vrijednosti koje su zabilježene za nimesulid kod zdravih dobrovoljaca. Ponovljena primjena lijeka nije dovela do akumulacije.</w:t>
      </w:r>
    </w:p>
    <w:p w14:paraId="46431041" w14:textId="1863EDF5" w:rsidR="00D8305D" w:rsidRPr="00016A48" w:rsidRDefault="00D8305D" w:rsidP="00016A48">
      <w:pPr>
        <w:tabs>
          <w:tab w:val="left" w:pos="540"/>
          <w:tab w:val="left" w:pos="569"/>
        </w:tabs>
        <w:jc w:val="both"/>
        <w:rPr>
          <w:bCs/>
          <w:sz w:val="22"/>
          <w:szCs w:val="22"/>
          <w:lang w:val="sr-Latn-ME"/>
        </w:rPr>
      </w:pPr>
      <w:r w:rsidRPr="004C73F1">
        <w:rPr>
          <w:noProof/>
          <w:sz w:val="22"/>
          <w:szCs w:val="22"/>
          <w:lang w:val="sr-Latn-ME"/>
        </w:rPr>
        <w:lastRenderedPageBreak/>
        <w:t xml:space="preserve">Nimesulid je kontraindikovan kod pacijenata sa oštećenjem funkcije jetre (vidjeti </w:t>
      </w:r>
      <w:r w:rsidR="00953E75">
        <w:rPr>
          <w:noProof/>
          <w:sz w:val="22"/>
          <w:szCs w:val="22"/>
          <w:lang w:val="sr-Latn-ME"/>
        </w:rPr>
        <w:t>dio</w:t>
      </w:r>
      <w:r w:rsidRPr="004C73F1">
        <w:rPr>
          <w:noProof/>
          <w:sz w:val="22"/>
          <w:szCs w:val="22"/>
          <w:lang w:val="sr-Latn-ME"/>
        </w:rPr>
        <w:t xml:space="preserve"> 4.3)</w:t>
      </w:r>
      <w:r w:rsidRPr="004C73F1">
        <w:rPr>
          <w:iCs/>
          <w:noProof/>
          <w:sz w:val="22"/>
          <w:szCs w:val="22"/>
          <w:lang w:val="sr-Latn-ME"/>
        </w:rPr>
        <w:t>.</w:t>
      </w:r>
    </w:p>
    <w:p w14:paraId="67E47974" w14:textId="77777777" w:rsidR="00D8305D" w:rsidRPr="00016A48" w:rsidRDefault="00D8305D" w:rsidP="00016A48">
      <w:pPr>
        <w:tabs>
          <w:tab w:val="left" w:pos="540"/>
          <w:tab w:val="left" w:pos="569"/>
        </w:tabs>
        <w:jc w:val="both"/>
        <w:rPr>
          <w:bCs/>
          <w:sz w:val="22"/>
          <w:szCs w:val="22"/>
          <w:lang w:val="sr-Latn-ME"/>
        </w:rPr>
      </w:pPr>
    </w:p>
    <w:p w14:paraId="29625BDA" w14:textId="11807922" w:rsidR="00D8305D"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5.3. </w:t>
      </w:r>
      <w:r w:rsidR="00480FB1" w:rsidRPr="00016A48">
        <w:rPr>
          <w:b/>
          <w:bCs/>
          <w:sz w:val="22"/>
          <w:szCs w:val="22"/>
          <w:lang w:val="sr-Latn-ME"/>
        </w:rPr>
        <w:tab/>
      </w:r>
      <w:r w:rsidRPr="00016A48">
        <w:rPr>
          <w:b/>
          <w:bCs/>
          <w:sz w:val="22"/>
          <w:szCs w:val="22"/>
          <w:lang w:val="sr-Latn-ME"/>
        </w:rPr>
        <w:t xml:space="preserve">Pretklinički podaci o bezbjednosti </w:t>
      </w:r>
    </w:p>
    <w:p w14:paraId="44CAD81C" w14:textId="77777777" w:rsidR="00D8305D" w:rsidRPr="004C73F1" w:rsidRDefault="00D8305D" w:rsidP="00016A48">
      <w:pPr>
        <w:spacing w:before="240"/>
        <w:jc w:val="both"/>
        <w:rPr>
          <w:noProof/>
          <w:sz w:val="22"/>
          <w:szCs w:val="22"/>
          <w:lang w:val="sr-Latn-ME"/>
        </w:rPr>
      </w:pPr>
      <w:r w:rsidRPr="004C73F1">
        <w:rPr>
          <w:noProof/>
          <w:sz w:val="22"/>
          <w:szCs w:val="22"/>
          <w:lang w:val="sr-Latn-ME"/>
        </w:rPr>
        <w:t>Pretklinički podaci dobijeni na osnovu konvencionalnih studija bezbjednosne farmakologije, toksičnosti ponovljenih doza, genotoksičnosti i karcinogenog potencijala ne otkrivaju poseban rizik za ljude.</w:t>
      </w:r>
    </w:p>
    <w:p w14:paraId="34D188E2" w14:textId="77777777" w:rsidR="00D8305D" w:rsidRPr="004C73F1" w:rsidRDefault="00D8305D" w:rsidP="00016A48">
      <w:pPr>
        <w:jc w:val="both"/>
        <w:rPr>
          <w:noProof/>
          <w:sz w:val="22"/>
          <w:szCs w:val="22"/>
          <w:lang w:val="sr-Latn-ME"/>
        </w:rPr>
      </w:pPr>
      <w:r w:rsidRPr="004C73F1">
        <w:rPr>
          <w:noProof/>
          <w:sz w:val="22"/>
          <w:szCs w:val="22"/>
          <w:lang w:val="sr-Latn-ME"/>
        </w:rPr>
        <w:t>U studijama toksičnosti sa ponovljenim dozama, nimesulid je pokazao gastrointestinalnu, renalnu i hepatičnu toksičnost.</w:t>
      </w:r>
    </w:p>
    <w:p w14:paraId="377CAB77" w14:textId="6FADBE6C" w:rsidR="00D8305D" w:rsidRPr="00016A48" w:rsidRDefault="00D8305D" w:rsidP="00016A48">
      <w:pPr>
        <w:tabs>
          <w:tab w:val="left" w:pos="540"/>
          <w:tab w:val="left" w:pos="569"/>
        </w:tabs>
        <w:jc w:val="both"/>
        <w:rPr>
          <w:b/>
          <w:bCs/>
          <w:sz w:val="22"/>
          <w:szCs w:val="22"/>
          <w:lang w:val="sr-Latn-ME"/>
        </w:rPr>
      </w:pPr>
      <w:r w:rsidRPr="004C73F1">
        <w:rPr>
          <w:noProof/>
          <w:sz w:val="22"/>
          <w:szCs w:val="22"/>
          <w:lang w:val="sr-Latn-ME"/>
        </w:rPr>
        <w:t>U studijama reproduktivne toksičnosti, embriotoksičnost i teratogena dejstva (malformacije skeleta, dilatacija moždanih komora) zapaženi su kod kunića, ali ne i kod pacova, pri dozama koje nijesu bile toksične za majku. Kod pacova je zapažen povećani mortalitet mladunčadi u ranom postnatalnom periodu i nimesulid je pokazao neželjena dejstva na fertilitet</w:t>
      </w:r>
      <w:r w:rsidRPr="004C73F1">
        <w:rPr>
          <w:rFonts w:eastAsia="Calibri"/>
          <w:noProof/>
          <w:sz w:val="22"/>
          <w:szCs w:val="22"/>
          <w:lang w:val="sr-Latn-ME"/>
        </w:rPr>
        <w:t>.</w:t>
      </w:r>
    </w:p>
    <w:p w14:paraId="60C313EF" w14:textId="39CD43A0" w:rsidR="00396DFD" w:rsidRDefault="00396DFD" w:rsidP="00016A48">
      <w:pPr>
        <w:tabs>
          <w:tab w:val="left" w:pos="540"/>
          <w:tab w:val="left" w:pos="569"/>
        </w:tabs>
        <w:jc w:val="both"/>
        <w:rPr>
          <w:b/>
          <w:bCs/>
          <w:sz w:val="22"/>
          <w:szCs w:val="22"/>
          <w:lang w:val="sr-Latn-ME"/>
        </w:rPr>
      </w:pPr>
    </w:p>
    <w:p w14:paraId="12A81B62" w14:textId="77777777" w:rsidR="004C73F1" w:rsidRPr="00016A48" w:rsidRDefault="004C73F1" w:rsidP="00016A48">
      <w:pPr>
        <w:tabs>
          <w:tab w:val="left" w:pos="540"/>
          <w:tab w:val="left" w:pos="569"/>
        </w:tabs>
        <w:jc w:val="both"/>
        <w:rPr>
          <w:b/>
          <w:bCs/>
          <w:sz w:val="22"/>
          <w:szCs w:val="22"/>
          <w:lang w:val="sr-Latn-ME"/>
        </w:rPr>
      </w:pPr>
    </w:p>
    <w:p w14:paraId="36E09ACE" w14:textId="77777777"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6. </w:t>
      </w:r>
      <w:r w:rsidR="00480FB1" w:rsidRPr="00016A48">
        <w:rPr>
          <w:b/>
          <w:bCs/>
          <w:sz w:val="22"/>
          <w:szCs w:val="22"/>
          <w:lang w:val="sr-Latn-ME"/>
        </w:rPr>
        <w:tab/>
      </w:r>
      <w:r w:rsidRPr="00016A48">
        <w:rPr>
          <w:b/>
          <w:bCs/>
          <w:sz w:val="22"/>
          <w:szCs w:val="22"/>
          <w:lang w:val="sr-Latn-ME"/>
        </w:rPr>
        <w:t>FARMACEUTSKI PODACI</w:t>
      </w:r>
    </w:p>
    <w:p w14:paraId="619FA8A6" w14:textId="77777777" w:rsidR="00836B35" w:rsidRPr="00016A48" w:rsidRDefault="00836B35" w:rsidP="00016A48">
      <w:pPr>
        <w:tabs>
          <w:tab w:val="left" w:pos="540"/>
          <w:tab w:val="left" w:pos="569"/>
        </w:tabs>
        <w:jc w:val="both"/>
        <w:rPr>
          <w:bCs/>
          <w:sz w:val="22"/>
          <w:szCs w:val="22"/>
          <w:lang w:val="sr-Latn-ME"/>
        </w:rPr>
      </w:pPr>
    </w:p>
    <w:p w14:paraId="3EE5E788" w14:textId="61D3743E" w:rsidR="00D8305D"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6.1. </w:t>
      </w:r>
      <w:r w:rsidR="00480FB1" w:rsidRPr="00016A48">
        <w:rPr>
          <w:b/>
          <w:bCs/>
          <w:sz w:val="22"/>
          <w:szCs w:val="22"/>
          <w:lang w:val="sr-Latn-ME"/>
        </w:rPr>
        <w:tab/>
      </w:r>
      <w:r w:rsidRPr="00016A48">
        <w:rPr>
          <w:b/>
          <w:bCs/>
          <w:sz w:val="22"/>
          <w:szCs w:val="22"/>
          <w:lang w:val="sr-Latn-ME"/>
        </w:rPr>
        <w:t>Lista pomoćnih supstanci</w:t>
      </w:r>
      <w:r w:rsidR="002E0135" w:rsidRPr="00016A48">
        <w:rPr>
          <w:b/>
          <w:bCs/>
          <w:sz w:val="22"/>
          <w:szCs w:val="22"/>
          <w:lang w:val="sr-Latn-ME"/>
        </w:rPr>
        <w:t xml:space="preserve"> (ekscipijenasa)</w:t>
      </w:r>
    </w:p>
    <w:p w14:paraId="6E6BB0F5" w14:textId="77777777" w:rsidR="00D8305D" w:rsidRPr="004C73F1" w:rsidRDefault="00D8305D" w:rsidP="00016A48">
      <w:pPr>
        <w:spacing w:before="240"/>
        <w:jc w:val="both"/>
        <w:rPr>
          <w:noProof/>
          <w:sz w:val="22"/>
          <w:szCs w:val="22"/>
          <w:lang w:val="sr-Latn-ME"/>
        </w:rPr>
      </w:pPr>
      <w:r w:rsidRPr="004C73F1">
        <w:rPr>
          <w:noProof/>
          <w:sz w:val="22"/>
          <w:szCs w:val="22"/>
          <w:lang w:val="sr-Latn-ME"/>
        </w:rPr>
        <w:t>Laktoza monohidrat;</w:t>
      </w:r>
    </w:p>
    <w:p w14:paraId="3470A0FD" w14:textId="77777777" w:rsidR="00D8305D" w:rsidRPr="004C73F1" w:rsidRDefault="00D8305D" w:rsidP="00016A48">
      <w:pPr>
        <w:jc w:val="both"/>
        <w:rPr>
          <w:noProof/>
          <w:sz w:val="22"/>
          <w:szCs w:val="22"/>
          <w:lang w:val="sr-Latn-ME"/>
        </w:rPr>
      </w:pPr>
      <w:r w:rsidRPr="004C73F1">
        <w:rPr>
          <w:noProof/>
          <w:sz w:val="22"/>
          <w:szCs w:val="22"/>
          <w:lang w:val="sr-Latn-ME"/>
        </w:rPr>
        <w:t>Skrob, kukuruzni;</w:t>
      </w:r>
    </w:p>
    <w:p w14:paraId="5FDCD8A8" w14:textId="4CAC873A" w:rsidR="00D8305D" w:rsidRPr="004C73F1" w:rsidRDefault="00D8305D" w:rsidP="00016A48">
      <w:pPr>
        <w:jc w:val="both"/>
        <w:rPr>
          <w:noProof/>
          <w:sz w:val="22"/>
          <w:szCs w:val="22"/>
          <w:lang w:val="sr-Latn-ME"/>
        </w:rPr>
      </w:pPr>
      <w:r w:rsidRPr="004C73F1">
        <w:rPr>
          <w:noProof/>
          <w:sz w:val="22"/>
          <w:szCs w:val="22"/>
          <w:lang w:val="sr-Latn-ME"/>
        </w:rPr>
        <w:t>Povidon K</w:t>
      </w:r>
      <w:r w:rsidR="004C73F1">
        <w:rPr>
          <w:noProof/>
          <w:sz w:val="22"/>
          <w:szCs w:val="22"/>
          <w:lang w:val="sr-Latn-ME"/>
        </w:rPr>
        <w:t xml:space="preserve"> </w:t>
      </w:r>
      <w:r w:rsidRPr="004C73F1">
        <w:rPr>
          <w:noProof/>
          <w:sz w:val="22"/>
          <w:szCs w:val="22"/>
          <w:lang w:val="sr-Latn-ME"/>
        </w:rPr>
        <w:t>30;</w:t>
      </w:r>
    </w:p>
    <w:p w14:paraId="3670A190" w14:textId="11CC90E4" w:rsidR="00D8305D" w:rsidRPr="004C73F1" w:rsidRDefault="00D8305D" w:rsidP="00016A48">
      <w:pPr>
        <w:jc w:val="both"/>
        <w:rPr>
          <w:noProof/>
          <w:sz w:val="22"/>
          <w:szCs w:val="22"/>
          <w:lang w:val="sr-Latn-ME"/>
        </w:rPr>
      </w:pPr>
      <w:r w:rsidRPr="004C73F1">
        <w:rPr>
          <w:noProof/>
          <w:sz w:val="22"/>
          <w:szCs w:val="22"/>
          <w:lang w:val="sr-Latn-ME"/>
        </w:rPr>
        <w:t>Magnezijum</w:t>
      </w:r>
      <w:r w:rsidR="004C73F1">
        <w:rPr>
          <w:noProof/>
          <w:sz w:val="22"/>
          <w:szCs w:val="22"/>
          <w:lang w:val="sr-Latn-ME"/>
        </w:rPr>
        <w:t xml:space="preserve"> </w:t>
      </w:r>
      <w:r w:rsidRPr="004C73F1">
        <w:rPr>
          <w:noProof/>
          <w:sz w:val="22"/>
          <w:szCs w:val="22"/>
          <w:lang w:val="sr-Latn-ME"/>
        </w:rPr>
        <w:t>stearat;</w:t>
      </w:r>
    </w:p>
    <w:p w14:paraId="73D91CA8" w14:textId="6FDF45FB" w:rsidR="0072020E" w:rsidRPr="004C73F1" w:rsidRDefault="00D8305D" w:rsidP="00016A48">
      <w:pPr>
        <w:spacing w:after="240"/>
        <w:jc w:val="both"/>
        <w:rPr>
          <w:bCs/>
          <w:noProof/>
          <w:sz w:val="22"/>
          <w:szCs w:val="22"/>
          <w:lang w:val="sr-Latn-ME"/>
        </w:rPr>
      </w:pPr>
      <w:r w:rsidRPr="004C73F1">
        <w:rPr>
          <w:noProof/>
          <w:sz w:val="22"/>
          <w:szCs w:val="22"/>
          <w:lang w:val="sr-Latn-ME"/>
        </w:rPr>
        <w:t>Silicijum</w:t>
      </w:r>
      <w:r w:rsidR="004C73F1">
        <w:rPr>
          <w:noProof/>
          <w:sz w:val="22"/>
          <w:szCs w:val="22"/>
          <w:lang w:val="sr-Latn-ME"/>
        </w:rPr>
        <w:t xml:space="preserve"> </w:t>
      </w:r>
      <w:r w:rsidRPr="004C73F1">
        <w:rPr>
          <w:noProof/>
          <w:sz w:val="22"/>
          <w:szCs w:val="22"/>
          <w:lang w:val="sr-Latn-ME"/>
        </w:rPr>
        <w:t>dioksid, koloidni, bezvodni.</w:t>
      </w:r>
    </w:p>
    <w:p w14:paraId="6B2D4381" w14:textId="017E369C"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6.2. </w:t>
      </w:r>
      <w:r w:rsidR="00480FB1" w:rsidRPr="00016A48">
        <w:rPr>
          <w:b/>
          <w:bCs/>
          <w:sz w:val="22"/>
          <w:szCs w:val="22"/>
          <w:lang w:val="sr-Latn-ME"/>
        </w:rPr>
        <w:tab/>
      </w:r>
      <w:r w:rsidRPr="00016A48">
        <w:rPr>
          <w:b/>
          <w:bCs/>
          <w:sz w:val="22"/>
          <w:szCs w:val="22"/>
          <w:lang w:val="sr-Latn-ME"/>
        </w:rPr>
        <w:t>Inkompatibilnost</w:t>
      </w:r>
      <w:r w:rsidR="002846DB" w:rsidRPr="00016A48">
        <w:rPr>
          <w:b/>
          <w:bCs/>
          <w:sz w:val="22"/>
          <w:szCs w:val="22"/>
          <w:lang w:val="sr-Latn-ME"/>
        </w:rPr>
        <w:t>i</w:t>
      </w:r>
    </w:p>
    <w:p w14:paraId="6201ADE0" w14:textId="77777777" w:rsidR="00D8305D" w:rsidRPr="00016A48" w:rsidRDefault="00D8305D" w:rsidP="00016A48">
      <w:pPr>
        <w:tabs>
          <w:tab w:val="left" w:pos="540"/>
          <w:tab w:val="left" w:pos="569"/>
        </w:tabs>
        <w:jc w:val="both"/>
        <w:rPr>
          <w:b/>
          <w:bCs/>
          <w:sz w:val="22"/>
          <w:szCs w:val="22"/>
          <w:lang w:val="sr-Latn-ME"/>
        </w:rPr>
      </w:pPr>
    </w:p>
    <w:p w14:paraId="6DEAD108" w14:textId="77777777" w:rsidR="00D8305D" w:rsidRPr="004C73F1" w:rsidRDefault="00D8305D" w:rsidP="00016A48">
      <w:pPr>
        <w:jc w:val="both"/>
        <w:rPr>
          <w:bCs/>
          <w:noProof/>
          <w:sz w:val="22"/>
          <w:szCs w:val="22"/>
          <w:lang w:val="sr-Latn-ME"/>
        </w:rPr>
      </w:pPr>
      <w:r w:rsidRPr="004C73F1">
        <w:rPr>
          <w:noProof/>
          <w:sz w:val="22"/>
          <w:szCs w:val="22"/>
          <w:lang w:val="sr-Latn-ME"/>
        </w:rPr>
        <w:t>Nije primjenljivo.</w:t>
      </w:r>
    </w:p>
    <w:p w14:paraId="42838A0C" w14:textId="77777777" w:rsidR="0072020E" w:rsidRPr="00016A48" w:rsidRDefault="0072020E" w:rsidP="00016A48">
      <w:pPr>
        <w:tabs>
          <w:tab w:val="left" w:pos="540"/>
          <w:tab w:val="left" w:pos="569"/>
        </w:tabs>
        <w:jc w:val="both"/>
        <w:rPr>
          <w:bCs/>
          <w:sz w:val="22"/>
          <w:szCs w:val="22"/>
          <w:lang w:val="sr-Latn-ME"/>
        </w:rPr>
      </w:pPr>
    </w:p>
    <w:p w14:paraId="4B53D4A3" w14:textId="77777777"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6.3.</w:t>
      </w:r>
      <w:r w:rsidR="00C05DF8" w:rsidRPr="00016A48">
        <w:rPr>
          <w:b/>
          <w:bCs/>
          <w:sz w:val="22"/>
          <w:szCs w:val="22"/>
          <w:lang w:val="sr-Latn-ME"/>
        </w:rPr>
        <w:t xml:space="preserve"> </w:t>
      </w:r>
      <w:r w:rsidR="00480FB1" w:rsidRPr="00016A48">
        <w:rPr>
          <w:b/>
          <w:bCs/>
          <w:sz w:val="22"/>
          <w:szCs w:val="22"/>
          <w:lang w:val="sr-Latn-ME"/>
        </w:rPr>
        <w:tab/>
      </w:r>
      <w:r w:rsidRPr="00016A48">
        <w:rPr>
          <w:b/>
          <w:bCs/>
          <w:sz w:val="22"/>
          <w:szCs w:val="22"/>
          <w:lang w:val="sr-Latn-ME"/>
        </w:rPr>
        <w:t>Rok upotrebe</w:t>
      </w:r>
    </w:p>
    <w:p w14:paraId="57726A62" w14:textId="77777777" w:rsidR="00D8305D" w:rsidRPr="004C73F1" w:rsidRDefault="00D8305D" w:rsidP="00016A48">
      <w:pPr>
        <w:spacing w:before="240"/>
        <w:jc w:val="both"/>
        <w:rPr>
          <w:noProof/>
          <w:sz w:val="22"/>
          <w:szCs w:val="22"/>
          <w:lang w:val="sr-Latn-ME"/>
        </w:rPr>
      </w:pPr>
      <w:r w:rsidRPr="004C73F1">
        <w:rPr>
          <w:noProof/>
          <w:sz w:val="22"/>
          <w:szCs w:val="22"/>
          <w:lang w:val="sr-Latn-ME"/>
        </w:rPr>
        <w:t>Rok upotrebe 3 (tri) godine.</w:t>
      </w:r>
    </w:p>
    <w:p w14:paraId="5B680658" w14:textId="77777777" w:rsidR="00D8305D" w:rsidRPr="004C73F1" w:rsidRDefault="00D8305D" w:rsidP="00016A48">
      <w:pPr>
        <w:jc w:val="both"/>
        <w:rPr>
          <w:i/>
          <w:noProof/>
          <w:sz w:val="22"/>
          <w:szCs w:val="22"/>
          <w:lang w:val="sr-Latn-ME"/>
        </w:rPr>
      </w:pPr>
      <w:r w:rsidRPr="004C73F1">
        <w:rPr>
          <w:i/>
          <w:noProof/>
          <w:sz w:val="22"/>
          <w:szCs w:val="22"/>
          <w:lang w:val="sr-Latn-ME"/>
        </w:rPr>
        <w:t>Lijek ne upotrebljavati nakon isteka roka upotrebe!</w:t>
      </w:r>
    </w:p>
    <w:p w14:paraId="6A1148BB" w14:textId="77777777" w:rsidR="0072020E" w:rsidRPr="00016A48" w:rsidRDefault="0072020E" w:rsidP="00016A48">
      <w:pPr>
        <w:tabs>
          <w:tab w:val="left" w:pos="540"/>
          <w:tab w:val="left" w:pos="569"/>
        </w:tabs>
        <w:jc w:val="both"/>
        <w:rPr>
          <w:bCs/>
          <w:sz w:val="22"/>
          <w:szCs w:val="22"/>
          <w:lang w:val="sr-Latn-ME"/>
        </w:rPr>
      </w:pPr>
    </w:p>
    <w:p w14:paraId="34200DC5" w14:textId="77777777"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6.4. </w:t>
      </w:r>
      <w:r w:rsidR="00480FB1" w:rsidRPr="00016A48">
        <w:rPr>
          <w:b/>
          <w:bCs/>
          <w:sz w:val="22"/>
          <w:szCs w:val="22"/>
          <w:lang w:val="sr-Latn-ME"/>
        </w:rPr>
        <w:tab/>
      </w:r>
      <w:r w:rsidRPr="00016A48">
        <w:rPr>
          <w:b/>
          <w:bCs/>
          <w:sz w:val="22"/>
          <w:szCs w:val="22"/>
          <w:lang w:val="sr-Latn-ME"/>
        </w:rPr>
        <w:t>Posebne mjere upozorenja pri čuvanju</w:t>
      </w:r>
      <w:r w:rsidR="00F8570A" w:rsidRPr="00016A48">
        <w:rPr>
          <w:b/>
          <w:bCs/>
          <w:sz w:val="22"/>
          <w:szCs w:val="22"/>
          <w:lang w:val="sr-Latn-ME"/>
        </w:rPr>
        <w:t xml:space="preserve"> lijeka</w:t>
      </w:r>
    </w:p>
    <w:p w14:paraId="7938D700" w14:textId="77777777" w:rsidR="00D8305D" w:rsidRPr="004C73F1" w:rsidRDefault="00D8305D" w:rsidP="00016A48">
      <w:pPr>
        <w:spacing w:before="240"/>
        <w:jc w:val="both"/>
        <w:rPr>
          <w:noProof/>
          <w:sz w:val="22"/>
          <w:szCs w:val="22"/>
          <w:lang w:val="sr-Latn-ME"/>
        </w:rPr>
      </w:pPr>
      <w:r w:rsidRPr="004C73F1">
        <w:rPr>
          <w:noProof/>
          <w:sz w:val="22"/>
          <w:szCs w:val="22"/>
          <w:lang w:val="sr-Latn-ME"/>
        </w:rPr>
        <w:t>Čuvati na temperaturi do 25°C, u originalnom pakovanju, radi zaštite od svjetlosti i vlage.</w:t>
      </w:r>
    </w:p>
    <w:p w14:paraId="149D1B48" w14:textId="77777777" w:rsidR="00D8305D" w:rsidRPr="004C73F1" w:rsidRDefault="00D8305D" w:rsidP="00016A48">
      <w:pPr>
        <w:jc w:val="both"/>
        <w:rPr>
          <w:bCs/>
          <w:noProof/>
          <w:sz w:val="22"/>
          <w:szCs w:val="22"/>
          <w:lang w:val="sr-Latn-ME"/>
        </w:rPr>
      </w:pPr>
      <w:r w:rsidRPr="004C73F1">
        <w:rPr>
          <w:noProof/>
          <w:sz w:val="22"/>
          <w:szCs w:val="22"/>
          <w:lang w:val="sr-Latn-ME"/>
        </w:rPr>
        <w:t>Čuvati van domašaja djece!</w:t>
      </w:r>
    </w:p>
    <w:p w14:paraId="4CBCFE41" w14:textId="77777777" w:rsidR="00EC2532" w:rsidRPr="00016A48" w:rsidRDefault="00EC2532" w:rsidP="00016A48">
      <w:pPr>
        <w:tabs>
          <w:tab w:val="left" w:pos="540"/>
          <w:tab w:val="left" w:pos="569"/>
        </w:tabs>
        <w:jc w:val="both"/>
        <w:rPr>
          <w:bCs/>
          <w:sz w:val="22"/>
          <w:szCs w:val="22"/>
          <w:lang w:val="sr-Latn-ME"/>
        </w:rPr>
      </w:pPr>
    </w:p>
    <w:p w14:paraId="0972EC97" w14:textId="0A2C643C"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6.5. </w:t>
      </w:r>
      <w:r w:rsidR="00480FB1" w:rsidRPr="00016A48">
        <w:rPr>
          <w:b/>
          <w:bCs/>
          <w:sz w:val="22"/>
          <w:szCs w:val="22"/>
          <w:lang w:val="sr-Latn-ME"/>
        </w:rPr>
        <w:tab/>
      </w:r>
      <w:r w:rsidR="002846DB" w:rsidRPr="00016A48">
        <w:rPr>
          <w:b/>
          <w:bCs/>
          <w:sz w:val="22"/>
          <w:szCs w:val="22"/>
          <w:lang w:val="sr-Latn-ME"/>
        </w:rPr>
        <w:t xml:space="preserve">Vrsta i sadržaj </w:t>
      </w:r>
      <w:r w:rsidR="00F8570A" w:rsidRPr="00016A48">
        <w:rPr>
          <w:b/>
          <w:bCs/>
          <w:sz w:val="22"/>
          <w:szCs w:val="22"/>
          <w:lang w:val="sr-Latn-ME"/>
        </w:rPr>
        <w:t>pakovanja</w:t>
      </w:r>
      <w:r w:rsidR="00C06864" w:rsidRPr="00016A48">
        <w:rPr>
          <w:b/>
          <w:bCs/>
          <w:sz w:val="22"/>
          <w:szCs w:val="22"/>
          <w:lang w:val="sr-Latn-ME"/>
        </w:rPr>
        <w:t xml:space="preserve"> </w:t>
      </w:r>
    </w:p>
    <w:p w14:paraId="640E09FE" w14:textId="09A237F5" w:rsidR="00D8305D" w:rsidRPr="00016A48" w:rsidRDefault="00D8305D" w:rsidP="00016A48">
      <w:pPr>
        <w:tabs>
          <w:tab w:val="left" w:pos="540"/>
          <w:tab w:val="left" w:pos="569"/>
        </w:tabs>
        <w:jc w:val="both"/>
        <w:rPr>
          <w:b/>
          <w:bCs/>
          <w:sz w:val="22"/>
          <w:szCs w:val="22"/>
          <w:lang w:val="sr-Latn-ME"/>
        </w:rPr>
      </w:pPr>
    </w:p>
    <w:p w14:paraId="2F0BC2BE" w14:textId="3FB5A878" w:rsidR="00D8305D" w:rsidRPr="004C73F1" w:rsidRDefault="00D8305D" w:rsidP="00016A48">
      <w:pPr>
        <w:jc w:val="both"/>
        <w:rPr>
          <w:noProof/>
          <w:sz w:val="22"/>
          <w:szCs w:val="22"/>
          <w:lang w:val="sr-Latn-ME"/>
        </w:rPr>
      </w:pPr>
      <w:r w:rsidRPr="004C73F1">
        <w:rPr>
          <w:noProof/>
          <w:sz w:val="22"/>
          <w:szCs w:val="22"/>
          <w:lang w:val="sr-Latn-ME"/>
        </w:rPr>
        <w:t>Unutrašnje pakovanje: PVC/Alu blister koji sadrži 10 tableta</w:t>
      </w:r>
      <w:r w:rsidR="009A1317" w:rsidRPr="004C73F1">
        <w:rPr>
          <w:noProof/>
          <w:sz w:val="22"/>
          <w:szCs w:val="22"/>
          <w:lang w:val="sr-Latn-ME"/>
        </w:rPr>
        <w:t>.</w:t>
      </w:r>
    </w:p>
    <w:p w14:paraId="713AC717" w14:textId="77777777" w:rsidR="00D8305D" w:rsidRPr="004C73F1" w:rsidRDefault="00D8305D" w:rsidP="00016A48">
      <w:pPr>
        <w:jc w:val="both"/>
        <w:rPr>
          <w:bCs/>
          <w:noProof/>
          <w:sz w:val="22"/>
          <w:szCs w:val="22"/>
          <w:lang w:val="sr-Latn-ME"/>
        </w:rPr>
      </w:pPr>
      <w:r w:rsidRPr="004C73F1">
        <w:rPr>
          <w:noProof/>
          <w:sz w:val="22"/>
          <w:szCs w:val="22"/>
          <w:lang w:val="sr-Latn-ME"/>
        </w:rPr>
        <w:t>Spoljnje pakovanje: složiva kartonska kutija u kojoj se nalaze dva PVC/Alu blistera i Uputstvo za lijek.</w:t>
      </w:r>
    </w:p>
    <w:p w14:paraId="18EB22B1" w14:textId="77777777" w:rsidR="0072020E" w:rsidRPr="00016A48" w:rsidRDefault="0072020E" w:rsidP="00016A48">
      <w:pPr>
        <w:tabs>
          <w:tab w:val="left" w:pos="540"/>
          <w:tab w:val="left" w:pos="569"/>
        </w:tabs>
        <w:jc w:val="both"/>
        <w:rPr>
          <w:bCs/>
          <w:sz w:val="22"/>
          <w:szCs w:val="22"/>
          <w:lang w:val="sr-Latn-ME"/>
        </w:rPr>
      </w:pPr>
    </w:p>
    <w:p w14:paraId="0F9E9EDF" w14:textId="77777777" w:rsidR="002846DB"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6.6. </w:t>
      </w:r>
      <w:r w:rsidR="00480FB1" w:rsidRPr="00016A48">
        <w:rPr>
          <w:b/>
          <w:bCs/>
          <w:sz w:val="22"/>
          <w:szCs w:val="22"/>
          <w:lang w:val="sr-Latn-ME"/>
        </w:rPr>
        <w:tab/>
      </w:r>
      <w:r w:rsidRPr="00016A48">
        <w:rPr>
          <w:b/>
          <w:bCs/>
          <w:color w:val="000000"/>
          <w:sz w:val="22"/>
          <w:szCs w:val="22"/>
          <w:lang w:val="sr-Latn-ME"/>
        </w:rPr>
        <w:t>Posebne mjere opreza pri odlaganju materijala koji treba odbaciti nakon primjene lijeka</w:t>
      </w:r>
      <w:r w:rsidRPr="00016A48">
        <w:rPr>
          <w:b/>
          <w:bCs/>
          <w:sz w:val="22"/>
          <w:szCs w:val="22"/>
          <w:lang w:val="sr-Latn-ME"/>
        </w:rPr>
        <w:t xml:space="preserve"> </w:t>
      </w:r>
      <w:r w:rsidR="00310F03" w:rsidRPr="00016A48">
        <w:rPr>
          <w:b/>
          <w:bCs/>
          <w:sz w:val="22"/>
          <w:szCs w:val="22"/>
          <w:lang w:val="sr-Latn-ME"/>
        </w:rPr>
        <w:t>(i druga uputs</w:t>
      </w:r>
      <w:r w:rsidR="004109FA" w:rsidRPr="00016A48">
        <w:rPr>
          <w:b/>
          <w:bCs/>
          <w:sz w:val="22"/>
          <w:szCs w:val="22"/>
          <w:lang w:val="sr-Latn-ME"/>
        </w:rPr>
        <w:t>t</w:t>
      </w:r>
      <w:r w:rsidR="00310F03" w:rsidRPr="00016A48">
        <w:rPr>
          <w:b/>
          <w:bCs/>
          <w:sz w:val="22"/>
          <w:szCs w:val="22"/>
          <w:lang w:val="sr-Latn-ME"/>
        </w:rPr>
        <w:t xml:space="preserve">va za rukovanje lijekom) </w:t>
      </w:r>
    </w:p>
    <w:p w14:paraId="60DB678C" w14:textId="77777777" w:rsidR="00D8305D" w:rsidRPr="004C73F1" w:rsidRDefault="00D8305D" w:rsidP="00016A48">
      <w:pPr>
        <w:spacing w:before="240"/>
        <w:jc w:val="both"/>
        <w:rPr>
          <w:noProof/>
          <w:sz w:val="22"/>
          <w:szCs w:val="22"/>
          <w:lang w:val="sr-Latn-ME"/>
        </w:rPr>
      </w:pPr>
      <w:r w:rsidRPr="004C73F1">
        <w:rPr>
          <w:noProof/>
          <w:sz w:val="22"/>
          <w:szCs w:val="22"/>
          <w:lang w:val="sr-Latn-ME"/>
        </w:rPr>
        <w:t>Neupotrijebljeni lijek se uništava u skladu sa važećim propisima.</w:t>
      </w:r>
    </w:p>
    <w:p w14:paraId="5C2040F9" w14:textId="77777777" w:rsidR="00D8305D" w:rsidRPr="004C73F1" w:rsidRDefault="00D8305D" w:rsidP="00016A48">
      <w:pPr>
        <w:jc w:val="both"/>
        <w:rPr>
          <w:bCs/>
          <w:noProof/>
          <w:sz w:val="22"/>
          <w:szCs w:val="22"/>
          <w:lang w:val="sr-Latn-ME"/>
        </w:rPr>
      </w:pPr>
      <w:r w:rsidRPr="004C73F1">
        <w:rPr>
          <w:iCs/>
          <w:noProof/>
          <w:sz w:val="22"/>
          <w:szCs w:val="22"/>
          <w:lang w:val="sr-Latn-ME"/>
        </w:rPr>
        <w:t>Ljekove ne treba bacati u kanalizaciju, niti kućni otpad. Ove mjere pomažu očuvanju životne sredine.</w:t>
      </w:r>
    </w:p>
    <w:p w14:paraId="119EB6F1" w14:textId="374094B1" w:rsidR="0072020E" w:rsidRDefault="0072020E" w:rsidP="00016A48">
      <w:pPr>
        <w:tabs>
          <w:tab w:val="left" w:pos="540"/>
          <w:tab w:val="left" w:pos="569"/>
        </w:tabs>
        <w:jc w:val="both"/>
        <w:rPr>
          <w:bCs/>
          <w:sz w:val="22"/>
          <w:szCs w:val="22"/>
          <w:lang w:val="sr-Latn-ME"/>
        </w:rPr>
      </w:pPr>
    </w:p>
    <w:p w14:paraId="43952B55" w14:textId="77777777" w:rsidR="0086550E" w:rsidRPr="00016A48" w:rsidRDefault="0086550E" w:rsidP="00016A48">
      <w:pPr>
        <w:tabs>
          <w:tab w:val="left" w:pos="540"/>
          <w:tab w:val="left" w:pos="569"/>
        </w:tabs>
        <w:jc w:val="both"/>
        <w:rPr>
          <w:bCs/>
          <w:sz w:val="22"/>
          <w:szCs w:val="22"/>
          <w:lang w:val="sr-Latn-ME"/>
        </w:rPr>
      </w:pPr>
    </w:p>
    <w:p w14:paraId="079C87C7" w14:textId="0AD30DCD" w:rsidR="00C61BE0"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7. </w:t>
      </w:r>
      <w:r w:rsidR="00480FB1" w:rsidRPr="00016A48">
        <w:rPr>
          <w:b/>
          <w:bCs/>
          <w:sz w:val="22"/>
          <w:szCs w:val="22"/>
          <w:lang w:val="sr-Latn-ME"/>
        </w:rPr>
        <w:tab/>
      </w:r>
      <w:r w:rsidRPr="00016A48">
        <w:rPr>
          <w:b/>
          <w:bCs/>
          <w:sz w:val="22"/>
          <w:szCs w:val="22"/>
          <w:lang w:val="sr-Latn-ME"/>
        </w:rPr>
        <w:t>NOSILAC DOZVOLE</w:t>
      </w:r>
      <w:r w:rsidR="00483928" w:rsidRPr="00016A48">
        <w:rPr>
          <w:b/>
          <w:bCs/>
          <w:sz w:val="22"/>
          <w:szCs w:val="22"/>
          <w:lang w:val="sr-Latn-ME"/>
        </w:rPr>
        <w:t xml:space="preserve"> </w:t>
      </w:r>
    </w:p>
    <w:p w14:paraId="0882D522" w14:textId="77777777" w:rsidR="00E77D7A" w:rsidRPr="004C73F1" w:rsidRDefault="00AC4BF6" w:rsidP="00E77D7A">
      <w:pPr>
        <w:pStyle w:val="NoSpacing"/>
        <w:rPr>
          <w:rFonts w:eastAsia="Calibri"/>
          <w:sz w:val="22"/>
          <w:lang w:val="sr-Latn-ME"/>
        </w:rPr>
      </w:pPr>
      <w:r w:rsidRPr="004C73F1">
        <w:rPr>
          <w:lang w:val="sr-Latn-ME"/>
        </w:rPr>
        <w:t> </w:t>
      </w:r>
    </w:p>
    <w:p w14:paraId="63C3C009" w14:textId="77777777" w:rsidR="00E77D7A" w:rsidRPr="004C73F1" w:rsidRDefault="00E77D7A" w:rsidP="00E77D7A">
      <w:pPr>
        <w:pStyle w:val="NoSpacing"/>
        <w:rPr>
          <w:rFonts w:eastAsia="Calibri"/>
          <w:sz w:val="22"/>
          <w:lang w:val="sr-Latn-ME"/>
        </w:rPr>
      </w:pPr>
      <w:r w:rsidRPr="004C73F1">
        <w:rPr>
          <w:rFonts w:eastAsia="Calibri"/>
          <w:sz w:val="22"/>
          <w:lang w:val="sr-Latn-ME"/>
        </w:rPr>
        <w:t xml:space="preserve">Društvo za trgovinu, promet i usluge “Pontera Pharma Solutions” doo Podgorica, </w:t>
      </w:r>
    </w:p>
    <w:p w14:paraId="1B119664" w14:textId="0BC3F7A4" w:rsidR="00C37FD7" w:rsidRPr="004C73F1" w:rsidRDefault="00E77D7A" w:rsidP="00E77D7A">
      <w:pPr>
        <w:rPr>
          <w:rFonts w:eastAsia="Calibri"/>
          <w:sz w:val="22"/>
          <w:lang w:val="sr-Latn-ME"/>
        </w:rPr>
      </w:pPr>
      <w:r w:rsidRPr="004C73F1">
        <w:rPr>
          <w:rFonts w:eastAsia="Calibri"/>
          <w:sz w:val="22"/>
          <w:lang w:val="sr-Latn-ME"/>
        </w:rPr>
        <w:t>Cijevna bb, 81000 Podgorica, Crna Gora</w:t>
      </w:r>
    </w:p>
    <w:p w14:paraId="528D13A1" w14:textId="20C7F20E" w:rsidR="00E77D7A" w:rsidRDefault="00E77D7A" w:rsidP="00016A48">
      <w:pPr>
        <w:rPr>
          <w:sz w:val="20"/>
          <w:szCs w:val="22"/>
          <w:lang w:val="sr-Latn-ME"/>
        </w:rPr>
      </w:pPr>
    </w:p>
    <w:p w14:paraId="319DB750" w14:textId="0EB31698" w:rsidR="004C73F1" w:rsidRDefault="004C73F1" w:rsidP="00016A48">
      <w:pPr>
        <w:rPr>
          <w:sz w:val="20"/>
          <w:szCs w:val="22"/>
          <w:lang w:val="sr-Latn-ME"/>
        </w:rPr>
      </w:pPr>
    </w:p>
    <w:p w14:paraId="07768390" w14:textId="59EA31CF" w:rsidR="00BB2733" w:rsidRDefault="00BB2733" w:rsidP="00016A48">
      <w:pPr>
        <w:rPr>
          <w:sz w:val="20"/>
          <w:szCs w:val="22"/>
          <w:lang w:val="sr-Latn-ME"/>
        </w:rPr>
      </w:pPr>
    </w:p>
    <w:p w14:paraId="0885C18C" w14:textId="3E02C6FD" w:rsidR="00BB2733" w:rsidRDefault="00BB2733" w:rsidP="00016A48">
      <w:pPr>
        <w:rPr>
          <w:sz w:val="20"/>
          <w:szCs w:val="22"/>
          <w:lang w:val="sr-Latn-ME"/>
        </w:rPr>
      </w:pPr>
    </w:p>
    <w:p w14:paraId="0B98A457" w14:textId="77777777" w:rsidR="00BB2733" w:rsidRPr="00016A48" w:rsidRDefault="00BB2733" w:rsidP="00016A48">
      <w:pPr>
        <w:rPr>
          <w:sz w:val="20"/>
          <w:szCs w:val="22"/>
          <w:lang w:val="sr-Latn-ME"/>
        </w:rPr>
      </w:pPr>
    </w:p>
    <w:p w14:paraId="0CC33D8B" w14:textId="4E4A1D52"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8. </w:t>
      </w:r>
      <w:r w:rsidR="00480FB1" w:rsidRPr="00016A48">
        <w:rPr>
          <w:b/>
          <w:bCs/>
          <w:sz w:val="22"/>
          <w:szCs w:val="22"/>
          <w:lang w:val="sr-Latn-ME"/>
        </w:rPr>
        <w:tab/>
      </w:r>
      <w:r w:rsidRPr="00016A48">
        <w:rPr>
          <w:b/>
          <w:bCs/>
          <w:sz w:val="22"/>
          <w:szCs w:val="22"/>
          <w:lang w:val="sr-Latn-ME"/>
        </w:rPr>
        <w:t>BROJ DOZVOLE</w:t>
      </w:r>
      <w:r w:rsidR="008A6D43" w:rsidRPr="00016A48">
        <w:rPr>
          <w:b/>
          <w:bCs/>
          <w:sz w:val="22"/>
          <w:szCs w:val="22"/>
          <w:lang w:val="sr-Latn-ME"/>
        </w:rPr>
        <w:t xml:space="preserve"> ZA STAVLJANJE LIJEKA U PROMET</w:t>
      </w:r>
    </w:p>
    <w:p w14:paraId="0C53A849" w14:textId="77777777" w:rsidR="009A1317" w:rsidRPr="00016A48" w:rsidRDefault="009A1317" w:rsidP="00016A48">
      <w:pPr>
        <w:tabs>
          <w:tab w:val="left" w:pos="540"/>
          <w:tab w:val="left" w:pos="569"/>
        </w:tabs>
        <w:jc w:val="both"/>
        <w:rPr>
          <w:b/>
          <w:bCs/>
          <w:sz w:val="22"/>
          <w:szCs w:val="22"/>
          <w:lang w:val="sr-Latn-ME"/>
        </w:rPr>
      </w:pPr>
    </w:p>
    <w:p w14:paraId="100F6D34" w14:textId="4638D2F0" w:rsidR="009A1317" w:rsidRPr="004C73F1" w:rsidRDefault="009A1317" w:rsidP="00016A48">
      <w:pPr>
        <w:tabs>
          <w:tab w:val="left" w:pos="540"/>
          <w:tab w:val="left" w:pos="569"/>
        </w:tabs>
        <w:jc w:val="both"/>
        <w:rPr>
          <w:bCs/>
          <w:sz w:val="22"/>
          <w:szCs w:val="22"/>
          <w:lang w:val="sr-Latn-ME"/>
        </w:rPr>
      </w:pPr>
      <w:r w:rsidRPr="004C73F1">
        <w:rPr>
          <w:bCs/>
          <w:sz w:val="22"/>
          <w:szCs w:val="22"/>
          <w:lang w:val="sr-Latn-ME"/>
        </w:rPr>
        <w:t>2030/17/409 - 1425</w:t>
      </w:r>
    </w:p>
    <w:p w14:paraId="391CAE5A" w14:textId="77777777" w:rsidR="0072020E" w:rsidRPr="00016A48" w:rsidRDefault="0072020E" w:rsidP="00016A48">
      <w:pPr>
        <w:tabs>
          <w:tab w:val="left" w:pos="540"/>
          <w:tab w:val="left" w:pos="569"/>
        </w:tabs>
        <w:jc w:val="both"/>
        <w:rPr>
          <w:bCs/>
          <w:sz w:val="22"/>
          <w:szCs w:val="22"/>
          <w:lang w:val="sr-Latn-ME"/>
        </w:rPr>
      </w:pPr>
    </w:p>
    <w:p w14:paraId="1C5976A8" w14:textId="77777777" w:rsidR="00F45F77" w:rsidRPr="00016A48" w:rsidRDefault="00F45F77" w:rsidP="00016A48">
      <w:pPr>
        <w:tabs>
          <w:tab w:val="left" w:pos="540"/>
          <w:tab w:val="left" w:pos="569"/>
        </w:tabs>
        <w:jc w:val="both"/>
        <w:rPr>
          <w:bCs/>
          <w:sz w:val="22"/>
          <w:szCs w:val="22"/>
          <w:lang w:val="sr-Latn-ME"/>
        </w:rPr>
      </w:pPr>
    </w:p>
    <w:p w14:paraId="2F29DB35" w14:textId="77777777" w:rsidR="0072020E" w:rsidRPr="00016A48" w:rsidRDefault="0072020E" w:rsidP="00016A48">
      <w:pPr>
        <w:tabs>
          <w:tab w:val="left" w:pos="540"/>
          <w:tab w:val="left" w:pos="569"/>
        </w:tabs>
        <w:jc w:val="both"/>
        <w:rPr>
          <w:b/>
          <w:bCs/>
          <w:sz w:val="22"/>
          <w:szCs w:val="22"/>
          <w:lang w:val="sr-Latn-ME"/>
        </w:rPr>
      </w:pPr>
      <w:r w:rsidRPr="00016A48">
        <w:rPr>
          <w:b/>
          <w:bCs/>
          <w:sz w:val="22"/>
          <w:szCs w:val="22"/>
          <w:lang w:val="sr-Latn-ME"/>
        </w:rPr>
        <w:t xml:space="preserve">9. </w:t>
      </w:r>
      <w:r w:rsidR="00480FB1" w:rsidRPr="00016A48">
        <w:rPr>
          <w:b/>
          <w:bCs/>
          <w:sz w:val="22"/>
          <w:szCs w:val="22"/>
          <w:lang w:val="sr-Latn-ME"/>
        </w:rPr>
        <w:tab/>
      </w:r>
      <w:r w:rsidRPr="00016A48">
        <w:rPr>
          <w:b/>
          <w:bCs/>
          <w:sz w:val="22"/>
          <w:szCs w:val="22"/>
          <w:lang w:val="sr-Latn-ME"/>
        </w:rPr>
        <w:t xml:space="preserve">DATUM </w:t>
      </w:r>
      <w:r w:rsidR="00C05DF8" w:rsidRPr="00016A48">
        <w:rPr>
          <w:b/>
          <w:bCs/>
          <w:sz w:val="22"/>
          <w:szCs w:val="22"/>
          <w:lang w:val="sr-Latn-ME"/>
        </w:rPr>
        <w:t xml:space="preserve">PRVE </w:t>
      </w:r>
      <w:r w:rsidR="008A6D43" w:rsidRPr="00016A48">
        <w:rPr>
          <w:b/>
          <w:bCs/>
          <w:sz w:val="22"/>
          <w:szCs w:val="22"/>
          <w:lang w:val="sr-Latn-ME"/>
        </w:rPr>
        <w:t>DOZVOLE</w:t>
      </w:r>
      <w:r w:rsidR="00C05DF8" w:rsidRPr="00016A48">
        <w:rPr>
          <w:b/>
          <w:bCs/>
          <w:sz w:val="22"/>
          <w:szCs w:val="22"/>
          <w:lang w:val="sr-Latn-ME"/>
        </w:rPr>
        <w:t>/OBNOVE DOZVOLE</w:t>
      </w:r>
      <w:r w:rsidR="008A6D43" w:rsidRPr="00016A48">
        <w:rPr>
          <w:b/>
          <w:bCs/>
          <w:sz w:val="22"/>
          <w:szCs w:val="22"/>
          <w:lang w:val="sr-Latn-ME"/>
        </w:rPr>
        <w:t xml:space="preserve"> ZA STAVLJANJE LIJEKA U PROMET</w:t>
      </w:r>
    </w:p>
    <w:p w14:paraId="73CB415D" w14:textId="77777777" w:rsidR="0072020E" w:rsidRPr="00016A48" w:rsidRDefault="0072020E" w:rsidP="00016A48">
      <w:pPr>
        <w:tabs>
          <w:tab w:val="left" w:pos="540"/>
          <w:tab w:val="left" w:pos="569"/>
        </w:tabs>
        <w:jc w:val="both"/>
        <w:rPr>
          <w:bCs/>
          <w:sz w:val="22"/>
          <w:szCs w:val="22"/>
          <w:lang w:val="sr-Latn-ME"/>
        </w:rPr>
      </w:pPr>
    </w:p>
    <w:p w14:paraId="057AD20D" w14:textId="1FA2CD69" w:rsidR="00E931A6" w:rsidRPr="004C73F1" w:rsidRDefault="00E931A6" w:rsidP="00016A48">
      <w:pPr>
        <w:tabs>
          <w:tab w:val="left" w:pos="540"/>
          <w:tab w:val="left" w:pos="569"/>
        </w:tabs>
        <w:jc w:val="both"/>
        <w:rPr>
          <w:bCs/>
          <w:sz w:val="22"/>
          <w:szCs w:val="22"/>
          <w:lang w:val="sr-Latn-ME"/>
        </w:rPr>
      </w:pPr>
      <w:r w:rsidRPr="00016A48">
        <w:rPr>
          <w:bCs/>
          <w:sz w:val="22"/>
          <w:szCs w:val="22"/>
          <w:lang w:val="sr-Latn-ME"/>
        </w:rPr>
        <w:t>06.12.2017. godine</w:t>
      </w:r>
    </w:p>
    <w:p w14:paraId="57978711" w14:textId="40155202" w:rsidR="00836B35" w:rsidRDefault="00836B35" w:rsidP="00016A48">
      <w:pPr>
        <w:tabs>
          <w:tab w:val="left" w:pos="540"/>
          <w:tab w:val="left" w:pos="569"/>
        </w:tabs>
        <w:jc w:val="both"/>
        <w:rPr>
          <w:bCs/>
          <w:sz w:val="22"/>
          <w:szCs w:val="22"/>
          <w:lang w:val="sr-Latn-ME"/>
        </w:rPr>
      </w:pPr>
    </w:p>
    <w:p w14:paraId="0CF7E58E" w14:textId="77777777" w:rsidR="00BB2733" w:rsidRPr="00016A48" w:rsidRDefault="00BB2733" w:rsidP="00016A48">
      <w:pPr>
        <w:tabs>
          <w:tab w:val="left" w:pos="540"/>
          <w:tab w:val="left" w:pos="569"/>
        </w:tabs>
        <w:jc w:val="both"/>
        <w:rPr>
          <w:bCs/>
          <w:sz w:val="22"/>
          <w:szCs w:val="22"/>
          <w:lang w:val="sr-Latn-ME"/>
        </w:rPr>
      </w:pPr>
    </w:p>
    <w:p w14:paraId="6B2581CC" w14:textId="77777777" w:rsidR="003F6A59" w:rsidRPr="00016A48" w:rsidRDefault="0072020E" w:rsidP="00016A48">
      <w:pPr>
        <w:tabs>
          <w:tab w:val="left" w:pos="540"/>
          <w:tab w:val="left" w:pos="569"/>
        </w:tabs>
        <w:ind w:left="540" w:hanging="540"/>
        <w:jc w:val="both"/>
        <w:rPr>
          <w:bCs/>
          <w:sz w:val="22"/>
          <w:szCs w:val="22"/>
          <w:lang w:val="sr-Latn-ME"/>
        </w:rPr>
      </w:pPr>
      <w:r w:rsidRPr="00016A48">
        <w:rPr>
          <w:b/>
          <w:bCs/>
          <w:sz w:val="22"/>
          <w:szCs w:val="22"/>
          <w:lang w:val="sr-Latn-ME"/>
        </w:rPr>
        <w:t xml:space="preserve">10. </w:t>
      </w:r>
      <w:r w:rsidR="00480FB1" w:rsidRPr="00016A48">
        <w:rPr>
          <w:b/>
          <w:bCs/>
          <w:sz w:val="22"/>
          <w:szCs w:val="22"/>
          <w:lang w:val="sr-Latn-ME"/>
        </w:rPr>
        <w:tab/>
      </w:r>
      <w:r w:rsidR="002846DB" w:rsidRPr="00016A48">
        <w:rPr>
          <w:b/>
          <w:bCs/>
          <w:sz w:val="22"/>
          <w:szCs w:val="22"/>
          <w:lang w:val="sr-Latn-ME"/>
        </w:rPr>
        <w:t>D</w:t>
      </w:r>
      <w:r w:rsidR="00EC2532" w:rsidRPr="00016A48">
        <w:rPr>
          <w:b/>
          <w:bCs/>
          <w:sz w:val="22"/>
          <w:szCs w:val="22"/>
          <w:lang w:val="sr-Latn-ME"/>
        </w:rPr>
        <w:t xml:space="preserve">ATUM REVIZIJE TEKSTA </w:t>
      </w:r>
    </w:p>
    <w:p w14:paraId="18F15B29" w14:textId="77777777" w:rsidR="003F6A59" w:rsidRPr="00016A48" w:rsidRDefault="003F6A59" w:rsidP="00016A48">
      <w:pPr>
        <w:tabs>
          <w:tab w:val="left" w:pos="540"/>
          <w:tab w:val="left" w:pos="569"/>
        </w:tabs>
        <w:jc w:val="both"/>
        <w:rPr>
          <w:bCs/>
          <w:sz w:val="22"/>
          <w:szCs w:val="22"/>
          <w:lang w:val="sr-Latn-ME"/>
        </w:rPr>
      </w:pPr>
    </w:p>
    <w:p w14:paraId="7E42E4AB" w14:textId="6B191482" w:rsidR="008A6D43" w:rsidRPr="00016A48" w:rsidRDefault="0086550E" w:rsidP="00016A48">
      <w:pPr>
        <w:tabs>
          <w:tab w:val="left" w:pos="540"/>
          <w:tab w:val="left" w:pos="569"/>
        </w:tabs>
        <w:jc w:val="both"/>
        <w:rPr>
          <w:bCs/>
          <w:sz w:val="22"/>
          <w:szCs w:val="22"/>
          <w:lang w:val="sr-Latn-ME"/>
        </w:rPr>
      </w:pPr>
      <w:r>
        <w:rPr>
          <w:bCs/>
          <w:sz w:val="22"/>
          <w:szCs w:val="22"/>
          <w:lang w:val="sr-Latn-ME"/>
        </w:rPr>
        <w:t>Jul</w:t>
      </w:r>
      <w:bookmarkStart w:id="0" w:name="_GoBack"/>
      <w:bookmarkEnd w:id="0"/>
      <w:r w:rsidR="006B608B" w:rsidRPr="00016A48">
        <w:rPr>
          <w:bCs/>
          <w:sz w:val="22"/>
          <w:szCs w:val="22"/>
          <w:lang w:val="sr-Latn-ME"/>
        </w:rPr>
        <w:t>, 202</w:t>
      </w:r>
      <w:r w:rsidR="00016A48">
        <w:rPr>
          <w:bCs/>
          <w:sz w:val="22"/>
          <w:szCs w:val="22"/>
          <w:lang w:val="sr-Latn-ME"/>
        </w:rPr>
        <w:t>5</w:t>
      </w:r>
      <w:r w:rsidR="006B608B" w:rsidRPr="00016A48">
        <w:rPr>
          <w:bCs/>
          <w:sz w:val="22"/>
          <w:szCs w:val="22"/>
          <w:lang w:val="sr-Latn-ME"/>
        </w:rPr>
        <w:t xml:space="preserve">. </w:t>
      </w:r>
      <w:r w:rsidR="00E77D7A" w:rsidRPr="00016A48">
        <w:rPr>
          <w:bCs/>
          <w:sz w:val="22"/>
          <w:szCs w:val="22"/>
          <w:lang w:val="sr-Latn-ME"/>
        </w:rPr>
        <w:t>g</w:t>
      </w:r>
      <w:r w:rsidR="006B608B" w:rsidRPr="00016A48">
        <w:rPr>
          <w:bCs/>
          <w:sz w:val="22"/>
          <w:szCs w:val="22"/>
          <w:lang w:val="sr-Latn-ME"/>
        </w:rPr>
        <w:t>odine.</w:t>
      </w:r>
    </w:p>
    <w:p w14:paraId="43EBADC8" w14:textId="20518DFE" w:rsidR="003F6A59" w:rsidRPr="00016A48" w:rsidRDefault="003F6A59" w:rsidP="00016A48">
      <w:pPr>
        <w:jc w:val="both"/>
        <w:rPr>
          <w:sz w:val="22"/>
          <w:szCs w:val="22"/>
          <w:lang w:val="sr-Latn-ME"/>
        </w:rPr>
      </w:pPr>
    </w:p>
    <w:sectPr w:rsidR="003F6A59" w:rsidRPr="00016A48"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7979B" w14:textId="77777777" w:rsidR="00EF65AE" w:rsidRDefault="00EF65AE">
      <w:r>
        <w:separator/>
      </w:r>
    </w:p>
  </w:endnote>
  <w:endnote w:type="continuationSeparator" w:id="0">
    <w:p w14:paraId="0E78E57B" w14:textId="77777777" w:rsidR="00EF65AE" w:rsidRDefault="00EF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0428D" w14:textId="207ACB36" w:rsidR="00FF4D23" w:rsidRPr="00B23F69" w:rsidRDefault="00FF4D2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6550E">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6550E">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C4B89" w14:textId="77777777" w:rsidR="00EF65AE" w:rsidRDefault="00EF65AE">
      <w:r>
        <w:separator/>
      </w:r>
    </w:p>
  </w:footnote>
  <w:footnote w:type="continuationSeparator" w:id="0">
    <w:p w14:paraId="6795E879" w14:textId="77777777" w:rsidR="00EF65AE" w:rsidRDefault="00EF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730854"/>
    <w:multiLevelType w:val="hybridMultilevel"/>
    <w:tmpl w:val="6F8253F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AC3E33"/>
    <w:multiLevelType w:val="hybridMultilevel"/>
    <w:tmpl w:val="D09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9311B"/>
    <w:multiLevelType w:val="hybridMultilevel"/>
    <w:tmpl w:val="351A87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ADA1F69"/>
    <w:multiLevelType w:val="hybridMultilevel"/>
    <w:tmpl w:val="8C0063A4"/>
    <w:lvl w:ilvl="0" w:tplc="27A2FB16">
      <w:start w:val="1"/>
      <w:numFmt w:val="upperLetter"/>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21D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B8AD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E63C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2CE5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206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96D4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A89F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3670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1"/>
  </w:num>
  <w:num w:numId="5">
    <w:abstractNumId w:val="5"/>
  </w:num>
  <w:num w:numId="6">
    <w:abstractNumId w:val="1"/>
  </w:num>
  <w:num w:numId="7">
    <w:abstractNumId w:val="10"/>
  </w:num>
  <w:num w:numId="8">
    <w:abstractNumId w:val="3"/>
  </w:num>
  <w:num w:numId="9">
    <w:abstractNumId w:val="7"/>
  </w:num>
  <w:num w:numId="10">
    <w:abstractNumId w:val="14"/>
  </w:num>
  <w:num w:numId="11">
    <w:abstractNumId w:val="6"/>
  </w:num>
  <w:num w:numId="12">
    <w:abstractNumId w:val="9"/>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A48"/>
    <w:rsid w:val="000176CA"/>
    <w:rsid w:val="00033469"/>
    <w:rsid w:val="00036FA0"/>
    <w:rsid w:val="0003793F"/>
    <w:rsid w:val="00042945"/>
    <w:rsid w:val="00045130"/>
    <w:rsid w:val="00057E35"/>
    <w:rsid w:val="00075E28"/>
    <w:rsid w:val="00076726"/>
    <w:rsid w:val="00080303"/>
    <w:rsid w:val="00083D02"/>
    <w:rsid w:val="000A3F58"/>
    <w:rsid w:val="000C7714"/>
    <w:rsid w:val="000D2343"/>
    <w:rsid w:val="000D3449"/>
    <w:rsid w:val="000D425A"/>
    <w:rsid w:val="000D60CC"/>
    <w:rsid w:val="000E2084"/>
    <w:rsid w:val="000E6F55"/>
    <w:rsid w:val="000F77FA"/>
    <w:rsid w:val="00107BF7"/>
    <w:rsid w:val="00126F53"/>
    <w:rsid w:val="0014766D"/>
    <w:rsid w:val="001536CC"/>
    <w:rsid w:val="00155FBD"/>
    <w:rsid w:val="001A3FBA"/>
    <w:rsid w:val="001A5518"/>
    <w:rsid w:val="001B1C6A"/>
    <w:rsid w:val="001C1263"/>
    <w:rsid w:val="001C1417"/>
    <w:rsid w:val="001D6B8C"/>
    <w:rsid w:val="001E390B"/>
    <w:rsid w:val="001F42FB"/>
    <w:rsid w:val="001F719A"/>
    <w:rsid w:val="002031B3"/>
    <w:rsid w:val="00215931"/>
    <w:rsid w:val="0022129F"/>
    <w:rsid w:val="00224C91"/>
    <w:rsid w:val="00227BDB"/>
    <w:rsid w:val="00234CB1"/>
    <w:rsid w:val="002352F8"/>
    <w:rsid w:val="002510A5"/>
    <w:rsid w:val="00254A0A"/>
    <w:rsid w:val="00266046"/>
    <w:rsid w:val="002846DB"/>
    <w:rsid w:val="00284CCD"/>
    <w:rsid w:val="002C6637"/>
    <w:rsid w:val="002E0135"/>
    <w:rsid w:val="002E37A5"/>
    <w:rsid w:val="002E3E98"/>
    <w:rsid w:val="00310F03"/>
    <w:rsid w:val="003247D2"/>
    <w:rsid w:val="00327062"/>
    <w:rsid w:val="003445C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0FF4"/>
    <w:rsid w:val="00451314"/>
    <w:rsid w:val="00452E9D"/>
    <w:rsid w:val="004534C7"/>
    <w:rsid w:val="004671AA"/>
    <w:rsid w:val="00471DF8"/>
    <w:rsid w:val="00480FB1"/>
    <w:rsid w:val="00483928"/>
    <w:rsid w:val="004A2B53"/>
    <w:rsid w:val="004C331F"/>
    <w:rsid w:val="004C45E5"/>
    <w:rsid w:val="004C73F1"/>
    <w:rsid w:val="004D6103"/>
    <w:rsid w:val="004E3BCE"/>
    <w:rsid w:val="004E70AD"/>
    <w:rsid w:val="004F0E97"/>
    <w:rsid w:val="004F17E2"/>
    <w:rsid w:val="00501DD1"/>
    <w:rsid w:val="00515C21"/>
    <w:rsid w:val="00530BD7"/>
    <w:rsid w:val="00545CD2"/>
    <w:rsid w:val="005476F3"/>
    <w:rsid w:val="00564271"/>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A34CE"/>
    <w:rsid w:val="006B0BD1"/>
    <w:rsid w:val="006B5404"/>
    <w:rsid w:val="006B608B"/>
    <w:rsid w:val="006B6503"/>
    <w:rsid w:val="006D20A5"/>
    <w:rsid w:val="006D37BF"/>
    <w:rsid w:val="00702E22"/>
    <w:rsid w:val="007132BD"/>
    <w:rsid w:val="0072020E"/>
    <w:rsid w:val="00754902"/>
    <w:rsid w:val="00786071"/>
    <w:rsid w:val="007A3ECB"/>
    <w:rsid w:val="007C090F"/>
    <w:rsid w:val="007D7BB3"/>
    <w:rsid w:val="007E31E9"/>
    <w:rsid w:val="007F05E3"/>
    <w:rsid w:val="007F661E"/>
    <w:rsid w:val="00824AB9"/>
    <w:rsid w:val="00836B35"/>
    <w:rsid w:val="00843BDE"/>
    <w:rsid w:val="0086550E"/>
    <w:rsid w:val="0087588C"/>
    <w:rsid w:val="0089705C"/>
    <w:rsid w:val="008A6D43"/>
    <w:rsid w:val="008B491E"/>
    <w:rsid w:val="008C1A28"/>
    <w:rsid w:val="008C2E98"/>
    <w:rsid w:val="008E17EE"/>
    <w:rsid w:val="008E49BD"/>
    <w:rsid w:val="008E53E9"/>
    <w:rsid w:val="008E5771"/>
    <w:rsid w:val="008F4ACF"/>
    <w:rsid w:val="00924166"/>
    <w:rsid w:val="00940B9B"/>
    <w:rsid w:val="00950F03"/>
    <w:rsid w:val="00953573"/>
    <w:rsid w:val="00953E75"/>
    <w:rsid w:val="0095676E"/>
    <w:rsid w:val="00956983"/>
    <w:rsid w:val="00963CF0"/>
    <w:rsid w:val="00964BB1"/>
    <w:rsid w:val="009753F9"/>
    <w:rsid w:val="009775D9"/>
    <w:rsid w:val="00997175"/>
    <w:rsid w:val="009A1317"/>
    <w:rsid w:val="009A1847"/>
    <w:rsid w:val="009B062A"/>
    <w:rsid w:val="009E7C6F"/>
    <w:rsid w:val="009F1793"/>
    <w:rsid w:val="009F2D23"/>
    <w:rsid w:val="00A01D69"/>
    <w:rsid w:val="00A02335"/>
    <w:rsid w:val="00A46C9A"/>
    <w:rsid w:val="00A619F3"/>
    <w:rsid w:val="00A62A73"/>
    <w:rsid w:val="00A87FF6"/>
    <w:rsid w:val="00A918AF"/>
    <w:rsid w:val="00AA0A3B"/>
    <w:rsid w:val="00AA2763"/>
    <w:rsid w:val="00AA33B6"/>
    <w:rsid w:val="00AB50CA"/>
    <w:rsid w:val="00AB6D64"/>
    <w:rsid w:val="00AC4BF6"/>
    <w:rsid w:val="00AC53CE"/>
    <w:rsid w:val="00AD2193"/>
    <w:rsid w:val="00AF19F4"/>
    <w:rsid w:val="00AF2AC7"/>
    <w:rsid w:val="00AF74CE"/>
    <w:rsid w:val="00B17965"/>
    <w:rsid w:val="00B208DB"/>
    <w:rsid w:val="00B23F69"/>
    <w:rsid w:val="00B36945"/>
    <w:rsid w:val="00B500EB"/>
    <w:rsid w:val="00B60619"/>
    <w:rsid w:val="00B66A70"/>
    <w:rsid w:val="00B67366"/>
    <w:rsid w:val="00B715C9"/>
    <w:rsid w:val="00B80EE1"/>
    <w:rsid w:val="00B84135"/>
    <w:rsid w:val="00B9609F"/>
    <w:rsid w:val="00BB2733"/>
    <w:rsid w:val="00C04D34"/>
    <w:rsid w:val="00C05DF8"/>
    <w:rsid w:val="00C06864"/>
    <w:rsid w:val="00C10F54"/>
    <w:rsid w:val="00C23D8D"/>
    <w:rsid w:val="00C37AA3"/>
    <w:rsid w:val="00C37FD7"/>
    <w:rsid w:val="00C43419"/>
    <w:rsid w:val="00C44CF3"/>
    <w:rsid w:val="00C57F66"/>
    <w:rsid w:val="00C61BE0"/>
    <w:rsid w:val="00C6707E"/>
    <w:rsid w:val="00C70B0E"/>
    <w:rsid w:val="00C773CA"/>
    <w:rsid w:val="00C83785"/>
    <w:rsid w:val="00C87E9C"/>
    <w:rsid w:val="00C87FA8"/>
    <w:rsid w:val="00C90852"/>
    <w:rsid w:val="00C94C0D"/>
    <w:rsid w:val="00CA1FEB"/>
    <w:rsid w:val="00CD4F85"/>
    <w:rsid w:val="00CD6F02"/>
    <w:rsid w:val="00CE246D"/>
    <w:rsid w:val="00CF07A0"/>
    <w:rsid w:val="00CF3E03"/>
    <w:rsid w:val="00D0082A"/>
    <w:rsid w:val="00D02463"/>
    <w:rsid w:val="00D02B4E"/>
    <w:rsid w:val="00D21455"/>
    <w:rsid w:val="00D47634"/>
    <w:rsid w:val="00D709B3"/>
    <w:rsid w:val="00D72925"/>
    <w:rsid w:val="00D74CD2"/>
    <w:rsid w:val="00D8305D"/>
    <w:rsid w:val="00D97193"/>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77D7A"/>
    <w:rsid w:val="00E868E5"/>
    <w:rsid w:val="00E91805"/>
    <w:rsid w:val="00E9237A"/>
    <w:rsid w:val="00E931A6"/>
    <w:rsid w:val="00E939FA"/>
    <w:rsid w:val="00EA5765"/>
    <w:rsid w:val="00EC2532"/>
    <w:rsid w:val="00ED7812"/>
    <w:rsid w:val="00EF3B86"/>
    <w:rsid w:val="00EF65AE"/>
    <w:rsid w:val="00F27A9C"/>
    <w:rsid w:val="00F317E9"/>
    <w:rsid w:val="00F34554"/>
    <w:rsid w:val="00F35B68"/>
    <w:rsid w:val="00F45F77"/>
    <w:rsid w:val="00F5167F"/>
    <w:rsid w:val="00F52258"/>
    <w:rsid w:val="00F8570A"/>
    <w:rsid w:val="00F91C7B"/>
    <w:rsid w:val="00FF1A52"/>
    <w:rsid w:val="00FF3EDF"/>
    <w:rsid w:val="00FF4D2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82D6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NormalWeb">
    <w:name w:val="Normal (Web)"/>
    <w:basedOn w:val="Normal"/>
    <w:rsid w:val="00AC4BF6"/>
    <w:pPr>
      <w:spacing w:before="100" w:beforeAutospacing="1" w:after="100" w:afterAutospacing="1"/>
    </w:pPr>
    <w:rPr>
      <w:rFonts w:ascii="MT Extra" w:eastAsia="MT Extra" w:hAnsi="MT Extra" w:cs="MT Extra"/>
    </w:rPr>
  </w:style>
  <w:style w:type="paragraph" w:styleId="Revision">
    <w:name w:val="Revision"/>
    <w:hidden/>
    <w:uiPriority w:val="99"/>
    <w:semiHidden/>
    <w:rsid w:val="007132B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926705">
      <w:bodyDiv w:val="1"/>
      <w:marLeft w:val="0"/>
      <w:marRight w:val="0"/>
      <w:marTop w:val="0"/>
      <w:marBottom w:val="0"/>
      <w:divBdr>
        <w:top w:val="none" w:sz="0" w:space="0" w:color="auto"/>
        <w:left w:val="none" w:sz="0" w:space="0" w:color="auto"/>
        <w:bottom w:val="none" w:sz="0" w:space="0" w:color="auto"/>
        <w:right w:val="none" w:sz="0" w:space="0" w:color="auto"/>
      </w:divBdr>
    </w:div>
    <w:div w:id="1364398432">
      <w:bodyDiv w:val="1"/>
      <w:marLeft w:val="0"/>
      <w:marRight w:val="0"/>
      <w:marTop w:val="0"/>
      <w:marBottom w:val="0"/>
      <w:divBdr>
        <w:top w:val="none" w:sz="0" w:space="0" w:color="auto"/>
        <w:left w:val="none" w:sz="0" w:space="0" w:color="auto"/>
        <w:bottom w:val="none" w:sz="0" w:space="0" w:color="auto"/>
        <w:right w:val="none" w:sz="0" w:space="0" w:color="auto"/>
      </w:divBdr>
    </w:div>
    <w:div w:id="16591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DB9A-D6C0-477F-B76B-1702450D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4045</Words>
  <Characters>23060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27051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4</cp:revision>
  <cp:lastPrinted>2023-02-09T08:16:00Z</cp:lastPrinted>
  <dcterms:created xsi:type="dcterms:W3CDTF">2025-07-29T07:12:00Z</dcterms:created>
  <dcterms:modified xsi:type="dcterms:W3CDTF">2025-07-29T07:15:00Z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c10defd1583c1e2b1b9d5d5bdb71e830761b217eb6249c73f9464f3676179021</vt:lpwstr>
  </property>
</Properties>
</file>