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703C3" w14:textId="77777777" w:rsidR="00C22BE5" w:rsidRPr="00357A03" w:rsidRDefault="00C22BE5" w:rsidP="00880784">
      <w:pPr>
        <w:rPr>
          <w:sz w:val="22"/>
          <w:szCs w:val="22"/>
          <w:lang w:val="sr-Latn-ME"/>
        </w:rPr>
      </w:pPr>
    </w:p>
    <w:p w14:paraId="54D830CC" w14:textId="77777777" w:rsidR="00C22BE5" w:rsidRPr="00357A03" w:rsidRDefault="00C22BE5" w:rsidP="00880784">
      <w:pPr>
        <w:rPr>
          <w:sz w:val="22"/>
          <w:szCs w:val="22"/>
          <w:lang w:val="sr-Latn-ME"/>
        </w:rPr>
      </w:pPr>
    </w:p>
    <w:p w14:paraId="04D4DD9A" w14:textId="77777777" w:rsidR="00C22BE5" w:rsidRPr="00357A03" w:rsidRDefault="00C30F92" w:rsidP="00880784">
      <w:pPr>
        <w:jc w:val="center"/>
        <w:rPr>
          <w:sz w:val="22"/>
          <w:szCs w:val="22"/>
          <w:lang w:val="sr-Latn-ME"/>
        </w:rPr>
      </w:pPr>
      <w:r w:rsidRPr="00357A03">
        <w:rPr>
          <w:b/>
          <w:bCs/>
          <w:iCs/>
          <w:sz w:val="22"/>
          <w:szCs w:val="22"/>
          <w:u w:val="single"/>
          <w:lang w:val="sr-Latn-ME"/>
        </w:rPr>
        <w:t xml:space="preserve">UPUTSTVO ZA </w:t>
      </w:r>
      <w:r w:rsidR="00B71B51" w:rsidRPr="00357A03">
        <w:rPr>
          <w:b/>
          <w:bCs/>
          <w:iCs/>
          <w:sz w:val="22"/>
          <w:szCs w:val="22"/>
          <w:u w:val="single"/>
          <w:lang w:val="sr-Latn-ME"/>
        </w:rPr>
        <w:t>LIJEK</w:t>
      </w:r>
    </w:p>
    <w:p w14:paraId="4F1804EF" w14:textId="77777777" w:rsidR="00EB7E5B" w:rsidRPr="00DD023F" w:rsidRDefault="00EB7E5B" w:rsidP="00357A03">
      <w:pPr>
        <w:jc w:val="center"/>
        <w:rPr>
          <w:rFonts w:eastAsia="Calibri"/>
          <w:bCs/>
          <w:noProof/>
          <w:sz w:val="22"/>
          <w:szCs w:val="22"/>
          <w:lang w:val="sr-Latn-ME"/>
        </w:rPr>
      </w:pPr>
    </w:p>
    <w:p w14:paraId="2F52AD3B" w14:textId="7EDB958C" w:rsidR="00EB7E5B" w:rsidRPr="00DD023F" w:rsidRDefault="00EB7E5B" w:rsidP="00357A03">
      <w:pPr>
        <w:jc w:val="center"/>
        <w:rPr>
          <w:rFonts w:eastAsia="Calibri"/>
          <w:noProof/>
          <w:sz w:val="22"/>
          <w:szCs w:val="22"/>
          <w:lang w:val="sr-Latn-ME"/>
        </w:rPr>
      </w:pPr>
      <w:r w:rsidRPr="00DD023F">
        <w:rPr>
          <w:rFonts w:eastAsia="Calibri"/>
          <w:bCs/>
          <w:noProof/>
          <w:sz w:val="22"/>
          <w:szCs w:val="22"/>
          <w:lang w:val="sr-Latn-ME"/>
        </w:rPr>
        <w:t>Actasulid, 100 mg, tableta</w:t>
      </w:r>
    </w:p>
    <w:p w14:paraId="369B9C78" w14:textId="5AD12C56" w:rsidR="00EB7E5B" w:rsidRPr="00DD023F" w:rsidRDefault="00EB7E5B" w:rsidP="00357A03">
      <w:pPr>
        <w:widowControl w:val="0"/>
        <w:autoSpaceDE w:val="0"/>
        <w:autoSpaceDN w:val="0"/>
        <w:jc w:val="center"/>
        <w:rPr>
          <w:rFonts w:eastAsia="Calibri"/>
          <w:b/>
          <w:bCs/>
          <w:noProof/>
          <w:sz w:val="22"/>
          <w:szCs w:val="22"/>
          <w:lang w:val="sr-Latn-ME"/>
        </w:rPr>
      </w:pPr>
    </w:p>
    <w:p w14:paraId="6C4F2EB7" w14:textId="08BC3075" w:rsidR="00EB7E5B" w:rsidRPr="00DD023F" w:rsidRDefault="00EB7E5B" w:rsidP="00357A03">
      <w:pPr>
        <w:widowControl w:val="0"/>
        <w:autoSpaceDE w:val="0"/>
        <w:autoSpaceDN w:val="0"/>
        <w:jc w:val="center"/>
        <w:rPr>
          <w:rFonts w:eastAsia="Calibri"/>
          <w:b/>
          <w:bCs/>
          <w:noProof/>
          <w:sz w:val="22"/>
          <w:szCs w:val="22"/>
          <w:lang w:val="sr-Latn-ME"/>
        </w:rPr>
      </w:pPr>
      <w:r w:rsidRPr="00DD023F">
        <w:rPr>
          <w:rFonts w:eastAsia="Calibri"/>
          <w:noProof/>
          <w:sz w:val="22"/>
          <w:szCs w:val="22"/>
          <w:lang w:val="sr-Latn-ME"/>
        </w:rPr>
        <w:t>nimesulid</w:t>
      </w:r>
    </w:p>
    <w:p w14:paraId="7AB18BD7" w14:textId="77777777" w:rsidR="001B6B05" w:rsidRPr="00357A03" w:rsidRDefault="001B6B05" w:rsidP="00880784">
      <w:pPr>
        <w:numPr>
          <w:ilvl w:val="12"/>
          <w:numId w:val="0"/>
        </w:numPr>
        <w:jc w:val="both"/>
        <w:rPr>
          <w:sz w:val="22"/>
          <w:szCs w:val="22"/>
          <w:lang w:val="sr-Latn-ME"/>
        </w:rPr>
      </w:pPr>
    </w:p>
    <w:p w14:paraId="4F795356" w14:textId="77777777" w:rsidR="00A32113" w:rsidRPr="00357A03" w:rsidRDefault="00A32113" w:rsidP="00880784">
      <w:pPr>
        <w:pStyle w:val="Header"/>
        <w:tabs>
          <w:tab w:val="left" w:pos="284"/>
        </w:tabs>
        <w:ind w:left="360"/>
        <w:rPr>
          <w:i/>
          <w:iCs/>
          <w:sz w:val="22"/>
          <w:szCs w:val="22"/>
          <w:lang w:val="sr-Latn-ME"/>
        </w:rPr>
      </w:pPr>
    </w:p>
    <w:p w14:paraId="7C7EE50D" w14:textId="77777777" w:rsidR="006A2B96" w:rsidRPr="00357A03" w:rsidRDefault="00A32113" w:rsidP="00880784">
      <w:pPr>
        <w:widowControl w:val="0"/>
        <w:autoSpaceDE w:val="0"/>
        <w:autoSpaceDN w:val="0"/>
        <w:ind w:left="360" w:hanging="360"/>
        <w:rPr>
          <w:b/>
          <w:bCs/>
          <w:sz w:val="22"/>
          <w:szCs w:val="22"/>
          <w:lang w:val="sr-Latn-ME"/>
        </w:rPr>
      </w:pPr>
      <w:r w:rsidRPr="00357A03">
        <w:rPr>
          <w:b/>
          <w:bCs/>
          <w:sz w:val="22"/>
          <w:szCs w:val="22"/>
          <w:lang w:val="sr-Latn-ME"/>
        </w:rPr>
        <w:t>Pažljivo pročitajte ovo uputstvo, prije nego što počnete da koristite ovaj lijek</w:t>
      </w:r>
      <w:r w:rsidR="00070BAB" w:rsidRPr="00357A03">
        <w:rPr>
          <w:b/>
          <w:bCs/>
          <w:sz w:val="22"/>
          <w:szCs w:val="22"/>
          <w:lang w:val="sr-Latn-ME"/>
        </w:rPr>
        <w:t>,</w:t>
      </w:r>
      <w:r w:rsidR="006A2B96" w:rsidRPr="00357A03">
        <w:rPr>
          <w:sz w:val="22"/>
          <w:szCs w:val="22"/>
          <w:lang w:val="sr-Latn-ME"/>
        </w:rPr>
        <w:t xml:space="preserve"> </w:t>
      </w:r>
      <w:r w:rsidR="006A2B96" w:rsidRPr="00357A03">
        <w:rPr>
          <w:b/>
          <w:bCs/>
          <w:sz w:val="22"/>
          <w:szCs w:val="22"/>
          <w:lang w:val="sr-Latn-ME"/>
        </w:rPr>
        <w:t xml:space="preserve">jer sadrži </w:t>
      </w:r>
    </w:p>
    <w:p w14:paraId="2B26299F" w14:textId="77777777" w:rsidR="00A32113" w:rsidRPr="00357A03" w:rsidRDefault="006A2B96" w:rsidP="0094751C">
      <w:pPr>
        <w:widowControl w:val="0"/>
        <w:autoSpaceDE w:val="0"/>
        <w:autoSpaceDN w:val="0"/>
        <w:ind w:left="360" w:hanging="360"/>
        <w:rPr>
          <w:b/>
          <w:bCs/>
          <w:sz w:val="22"/>
          <w:szCs w:val="22"/>
          <w:lang w:val="sr-Latn-ME"/>
        </w:rPr>
      </w:pPr>
      <w:r w:rsidRPr="00357A03">
        <w:rPr>
          <w:b/>
          <w:bCs/>
          <w:sz w:val="22"/>
          <w:szCs w:val="22"/>
          <w:lang w:val="sr-Latn-ME"/>
        </w:rPr>
        <w:t>informacije koje su važne za Vas</w:t>
      </w:r>
    </w:p>
    <w:p w14:paraId="72178303" w14:textId="77777777" w:rsidR="00A32113" w:rsidRPr="00357A03" w:rsidRDefault="00A32113" w:rsidP="0094751C">
      <w:pPr>
        <w:widowControl w:val="0"/>
        <w:numPr>
          <w:ilvl w:val="0"/>
          <w:numId w:val="18"/>
        </w:numPr>
        <w:tabs>
          <w:tab w:val="clear" w:pos="576"/>
          <w:tab w:val="num" w:pos="569"/>
          <w:tab w:val="num" w:pos="600"/>
        </w:tabs>
        <w:autoSpaceDE w:val="0"/>
        <w:autoSpaceDN w:val="0"/>
        <w:rPr>
          <w:sz w:val="22"/>
          <w:szCs w:val="22"/>
          <w:lang w:val="sr-Latn-ME"/>
        </w:rPr>
      </w:pPr>
      <w:r w:rsidRPr="00357A03">
        <w:rPr>
          <w:sz w:val="22"/>
          <w:szCs w:val="22"/>
          <w:lang w:val="sr-Latn-ME"/>
        </w:rPr>
        <w:t>Uputstvo sačuvajte. Može biti potrebno da ga ponovo pročitate.</w:t>
      </w:r>
    </w:p>
    <w:p w14:paraId="0B0A0A85" w14:textId="77777777" w:rsidR="00A32113" w:rsidRPr="00357A03" w:rsidRDefault="00A32113">
      <w:pPr>
        <w:widowControl w:val="0"/>
        <w:numPr>
          <w:ilvl w:val="0"/>
          <w:numId w:val="18"/>
        </w:numPr>
        <w:tabs>
          <w:tab w:val="clear" w:pos="576"/>
          <w:tab w:val="num" w:pos="600"/>
        </w:tabs>
        <w:autoSpaceDE w:val="0"/>
        <w:autoSpaceDN w:val="0"/>
        <w:rPr>
          <w:sz w:val="22"/>
          <w:szCs w:val="22"/>
          <w:lang w:val="sr-Latn-ME"/>
        </w:rPr>
      </w:pPr>
      <w:r w:rsidRPr="00357A03">
        <w:rPr>
          <w:sz w:val="22"/>
          <w:szCs w:val="22"/>
          <w:lang w:val="sr-Latn-ME"/>
        </w:rPr>
        <w:t>Ako imate dodatnih pitanja, obratite se svom ljekaru ili farmaceutu</w:t>
      </w:r>
      <w:r w:rsidR="00070BAB" w:rsidRPr="00357A03">
        <w:rPr>
          <w:sz w:val="22"/>
          <w:szCs w:val="22"/>
          <w:lang w:val="sr-Latn-ME"/>
        </w:rPr>
        <w:t xml:space="preserve"> </w:t>
      </w:r>
      <w:r w:rsidR="00070BAB" w:rsidRPr="00357A03">
        <w:rPr>
          <w:noProof/>
          <w:sz w:val="22"/>
          <w:szCs w:val="22"/>
          <w:lang w:val="sr-Latn-ME"/>
        </w:rPr>
        <w:t>ili medicinskoj sestri</w:t>
      </w:r>
      <w:r w:rsidRPr="00357A03">
        <w:rPr>
          <w:sz w:val="22"/>
          <w:szCs w:val="22"/>
          <w:lang w:val="sr-Latn-ME"/>
        </w:rPr>
        <w:t>.</w:t>
      </w:r>
      <w:r w:rsidR="006240C9" w:rsidRPr="00357A03">
        <w:rPr>
          <w:sz w:val="22"/>
          <w:szCs w:val="22"/>
          <w:lang w:val="sr-Latn-ME"/>
        </w:rPr>
        <w:t xml:space="preserve"> </w:t>
      </w:r>
    </w:p>
    <w:p w14:paraId="1B4250AF" w14:textId="77777777" w:rsidR="00A32113" w:rsidRPr="00357A03" w:rsidRDefault="00A32113">
      <w:pPr>
        <w:widowControl w:val="0"/>
        <w:numPr>
          <w:ilvl w:val="0"/>
          <w:numId w:val="18"/>
        </w:numPr>
        <w:tabs>
          <w:tab w:val="clear" w:pos="576"/>
          <w:tab w:val="num" w:pos="600"/>
        </w:tabs>
        <w:autoSpaceDE w:val="0"/>
        <w:autoSpaceDN w:val="0"/>
        <w:ind w:left="600" w:hanging="600"/>
        <w:rPr>
          <w:sz w:val="22"/>
          <w:szCs w:val="22"/>
          <w:lang w:val="sr-Latn-ME"/>
        </w:rPr>
      </w:pPr>
      <w:r w:rsidRPr="00357A03">
        <w:rPr>
          <w:sz w:val="22"/>
          <w:szCs w:val="22"/>
          <w:lang w:val="sr-Latn-ME"/>
        </w:rPr>
        <w:t>Ovaj lijek propisan je Vama i ne sm</w:t>
      </w:r>
      <w:r w:rsidR="00A06E5C" w:rsidRPr="00357A03">
        <w:rPr>
          <w:sz w:val="22"/>
          <w:szCs w:val="22"/>
          <w:lang w:val="sr-Latn-ME"/>
        </w:rPr>
        <w:t>ij</w:t>
      </w:r>
      <w:r w:rsidRPr="00357A03">
        <w:rPr>
          <w:sz w:val="22"/>
          <w:szCs w:val="22"/>
          <w:lang w:val="sr-Latn-ME"/>
        </w:rPr>
        <w:t>ete ga davati drugima. Može da im škodi, čak i kada imaju iste znake bolesti kao i Vi.</w:t>
      </w:r>
    </w:p>
    <w:p w14:paraId="4B26E03E" w14:textId="5670C163" w:rsidR="00C269D7" w:rsidRPr="00357A03" w:rsidRDefault="00C269D7" w:rsidP="00357A03">
      <w:pPr>
        <w:widowControl w:val="0"/>
        <w:numPr>
          <w:ilvl w:val="0"/>
          <w:numId w:val="18"/>
        </w:numPr>
        <w:tabs>
          <w:tab w:val="clear" w:pos="576"/>
          <w:tab w:val="num" w:pos="0"/>
        </w:tabs>
        <w:autoSpaceDE w:val="0"/>
        <w:autoSpaceDN w:val="0"/>
        <w:ind w:left="600" w:hanging="600"/>
        <w:rPr>
          <w:sz w:val="22"/>
          <w:szCs w:val="22"/>
          <w:lang w:val="sr-Latn-ME"/>
        </w:rPr>
      </w:pPr>
      <w:r w:rsidRPr="00357A03">
        <w:rPr>
          <w:spacing w:val="-5"/>
          <w:sz w:val="22"/>
          <w:szCs w:val="22"/>
          <w:lang w:val="sr-Latn-ME"/>
        </w:rPr>
        <w:t xml:space="preserve">Ako </w:t>
      </w:r>
      <w:r w:rsidR="00CE3E04" w:rsidRPr="00357A03">
        <w:rPr>
          <w:spacing w:val="-5"/>
          <w:sz w:val="22"/>
          <w:szCs w:val="22"/>
          <w:lang w:val="sr-Latn-ME"/>
        </w:rPr>
        <w:t>Vam</w:t>
      </w:r>
      <w:r w:rsidRPr="00357A03">
        <w:rPr>
          <w:spacing w:val="-5"/>
          <w:sz w:val="22"/>
          <w:szCs w:val="22"/>
          <w:lang w:val="sr-Latn-ME"/>
        </w:rPr>
        <w:t xml:space="preserve"> se javi bilo koje neželjeno d</w:t>
      </w:r>
      <w:r w:rsidR="000D14D2" w:rsidRPr="00357A03">
        <w:rPr>
          <w:spacing w:val="-5"/>
          <w:sz w:val="22"/>
          <w:szCs w:val="22"/>
          <w:lang w:val="sr-Latn-ME"/>
        </w:rPr>
        <w:t xml:space="preserve">ejstvo recite to svom ljekaru, </w:t>
      </w:r>
      <w:r w:rsidRPr="00357A03">
        <w:rPr>
          <w:spacing w:val="-5"/>
          <w:sz w:val="22"/>
          <w:szCs w:val="22"/>
          <w:lang w:val="sr-Latn-ME"/>
        </w:rPr>
        <w:t>farmaceutu ili medicinskoj sestri. Ovo uključuje i bilo koja neželjena dejstva koja nijesu navedena u ovom uputstvu</w:t>
      </w:r>
      <w:r w:rsidRPr="00357A03">
        <w:rPr>
          <w:spacing w:val="-4"/>
          <w:sz w:val="22"/>
          <w:szCs w:val="22"/>
          <w:lang w:val="sr-Latn-ME"/>
        </w:rPr>
        <w:t xml:space="preserve">. </w:t>
      </w:r>
      <w:r w:rsidR="0085398E" w:rsidRPr="00357A03">
        <w:rPr>
          <w:spacing w:val="-4"/>
          <w:sz w:val="22"/>
          <w:szCs w:val="22"/>
          <w:lang w:val="sr-Latn-ME"/>
        </w:rPr>
        <w:t xml:space="preserve">Pogledajte dio 4. </w:t>
      </w:r>
    </w:p>
    <w:p w14:paraId="2D7587F6" w14:textId="2F783256" w:rsidR="00C269D7" w:rsidRPr="00357A03" w:rsidRDefault="00C269D7">
      <w:pPr>
        <w:widowControl w:val="0"/>
        <w:autoSpaceDE w:val="0"/>
        <w:autoSpaceDN w:val="0"/>
        <w:ind w:left="600"/>
        <w:rPr>
          <w:sz w:val="22"/>
          <w:szCs w:val="22"/>
          <w:lang w:val="sr-Latn-ME"/>
        </w:rPr>
      </w:pPr>
    </w:p>
    <w:p w14:paraId="312FD480" w14:textId="77777777" w:rsidR="001C63ED" w:rsidRPr="00357A03" w:rsidRDefault="001C63ED">
      <w:pPr>
        <w:widowControl w:val="0"/>
        <w:autoSpaceDE w:val="0"/>
        <w:autoSpaceDN w:val="0"/>
        <w:ind w:left="600"/>
        <w:rPr>
          <w:sz w:val="22"/>
          <w:szCs w:val="22"/>
          <w:lang w:val="sr-Latn-ME"/>
        </w:rPr>
      </w:pPr>
    </w:p>
    <w:p w14:paraId="10EDAF41" w14:textId="77777777" w:rsidR="00A92C66" w:rsidRPr="00357A03" w:rsidRDefault="00A92C66">
      <w:pPr>
        <w:widowControl w:val="0"/>
        <w:autoSpaceDE w:val="0"/>
        <w:autoSpaceDN w:val="0"/>
        <w:ind w:left="600"/>
        <w:rPr>
          <w:sz w:val="22"/>
          <w:szCs w:val="22"/>
          <w:lang w:val="sr-Latn-ME"/>
        </w:rPr>
      </w:pPr>
    </w:p>
    <w:p w14:paraId="0968FDA6" w14:textId="77777777" w:rsidR="00A32113" w:rsidRPr="00357A03" w:rsidRDefault="00A32113">
      <w:pPr>
        <w:widowControl w:val="0"/>
        <w:autoSpaceDE w:val="0"/>
        <w:autoSpaceDN w:val="0"/>
        <w:rPr>
          <w:b/>
          <w:bCs/>
          <w:sz w:val="22"/>
          <w:szCs w:val="22"/>
          <w:lang w:val="sr-Latn-ME"/>
        </w:rPr>
      </w:pPr>
      <w:r w:rsidRPr="00357A03">
        <w:rPr>
          <w:b/>
          <w:bCs/>
          <w:sz w:val="22"/>
          <w:szCs w:val="22"/>
          <w:lang w:val="sr-Latn-ME"/>
        </w:rPr>
        <w:t>U ovom uputstvu pročitaćete:</w:t>
      </w:r>
    </w:p>
    <w:p w14:paraId="2AFBA6DA" w14:textId="77777777" w:rsidR="001C63ED" w:rsidRPr="00DD023F" w:rsidRDefault="001C63ED">
      <w:pPr>
        <w:widowControl w:val="0"/>
        <w:numPr>
          <w:ilvl w:val="0"/>
          <w:numId w:val="17"/>
        </w:numPr>
        <w:autoSpaceDE w:val="0"/>
        <w:autoSpaceDN w:val="0"/>
        <w:jc w:val="both"/>
        <w:rPr>
          <w:rFonts w:eastAsia="Calibri"/>
          <w:noProof/>
          <w:sz w:val="22"/>
          <w:szCs w:val="22"/>
          <w:lang w:val="sr-Latn-ME"/>
        </w:rPr>
      </w:pPr>
      <w:r w:rsidRPr="00DD023F">
        <w:rPr>
          <w:rFonts w:eastAsia="Calibri"/>
          <w:noProof/>
          <w:sz w:val="22"/>
          <w:szCs w:val="22"/>
          <w:lang w:val="sr-Latn-ME"/>
        </w:rPr>
        <w:t xml:space="preserve">Šta je lijek </w:t>
      </w:r>
      <w:r w:rsidRPr="00DD023F">
        <w:rPr>
          <w:rFonts w:eastAsia="Calibri"/>
          <w:bCs/>
          <w:noProof/>
          <w:sz w:val="22"/>
          <w:szCs w:val="22"/>
          <w:lang w:val="sr-Latn-ME"/>
        </w:rPr>
        <w:t>Actasulid</w:t>
      </w:r>
      <w:r w:rsidRPr="00DD023F">
        <w:rPr>
          <w:rFonts w:eastAsia="Calibri"/>
          <w:noProof/>
          <w:sz w:val="22"/>
          <w:szCs w:val="22"/>
          <w:lang w:val="sr-Latn-ME"/>
        </w:rPr>
        <w:t xml:space="preserve"> i čemu je namijenjen</w:t>
      </w:r>
    </w:p>
    <w:p w14:paraId="133CB85D" w14:textId="77777777" w:rsidR="001C63ED" w:rsidRPr="00DD023F" w:rsidRDefault="001C63ED">
      <w:pPr>
        <w:widowControl w:val="0"/>
        <w:numPr>
          <w:ilvl w:val="0"/>
          <w:numId w:val="17"/>
        </w:numPr>
        <w:autoSpaceDE w:val="0"/>
        <w:autoSpaceDN w:val="0"/>
        <w:jc w:val="both"/>
        <w:rPr>
          <w:rFonts w:eastAsia="Calibri"/>
          <w:noProof/>
          <w:sz w:val="22"/>
          <w:szCs w:val="22"/>
          <w:lang w:val="sr-Latn-ME"/>
        </w:rPr>
      </w:pPr>
      <w:r w:rsidRPr="00DD023F">
        <w:rPr>
          <w:rFonts w:eastAsia="Calibri"/>
          <w:noProof/>
          <w:sz w:val="22"/>
          <w:szCs w:val="22"/>
          <w:lang w:val="sr-Latn-ME"/>
        </w:rPr>
        <w:t xml:space="preserve">Šta treba da znate prije nego što uzmete lijek </w:t>
      </w:r>
      <w:r w:rsidRPr="00DD023F">
        <w:rPr>
          <w:rFonts w:eastAsia="Calibri"/>
          <w:bCs/>
          <w:noProof/>
          <w:sz w:val="22"/>
          <w:szCs w:val="22"/>
          <w:lang w:val="sr-Latn-ME"/>
        </w:rPr>
        <w:t>Actasulid</w:t>
      </w:r>
    </w:p>
    <w:p w14:paraId="1B797FFC" w14:textId="77777777" w:rsidR="001C63ED" w:rsidRPr="00DD023F" w:rsidRDefault="001C63ED">
      <w:pPr>
        <w:widowControl w:val="0"/>
        <w:numPr>
          <w:ilvl w:val="0"/>
          <w:numId w:val="17"/>
        </w:numPr>
        <w:autoSpaceDE w:val="0"/>
        <w:autoSpaceDN w:val="0"/>
        <w:jc w:val="both"/>
        <w:rPr>
          <w:rFonts w:eastAsia="Calibri"/>
          <w:noProof/>
          <w:sz w:val="22"/>
          <w:szCs w:val="22"/>
          <w:lang w:val="sr-Latn-ME"/>
        </w:rPr>
      </w:pPr>
      <w:r w:rsidRPr="00DD023F">
        <w:rPr>
          <w:rFonts w:eastAsia="Calibri"/>
          <w:noProof/>
          <w:sz w:val="22"/>
          <w:szCs w:val="22"/>
          <w:lang w:val="sr-Latn-ME"/>
        </w:rPr>
        <w:t xml:space="preserve">Kako se upotrebljava lijek </w:t>
      </w:r>
      <w:r w:rsidRPr="00DD023F">
        <w:rPr>
          <w:rFonts w:eastAsia="Calibri"/>
          <w:bCs/>
          <w:noProof/>
          <w:sz w:val="22"/>
          <w:szCs w:val="22"/>
          <w:lang w:val="sr-Latn-ME"/>
        </w:rPr>
        <w:t>Actasulid</w:t>
      </w:r>
    </w:p>
    <w:p w14:paraId="1F2FA2DE" w14:textId="77777777" w:rsidR="001C63ED" w:rsidRPr="00DD023F" w:rsidRDefault="001C63ED">
      <w:pPr>
        <w:widowControl w:val="0"/>
        <w:numPr>
          <w:ilvl w:val="0"/>
          <w:numId w:val="17"/>
        </w:numPr>
        <w:autoSpaceDE w:val="0"/>
        <w:autoSpaceDN w:val="0"/>
        <w:jc w:val="both"/>
        <w:rPr>
          <w:rFonts w:eastAsia="Calibri"/>
          <w:noProof/>
          <w:sz w:val="22"/>
          <w:szCs w:val="22"/>
          <w:lang w:val="sr-Latn-ME"/>
        </w:rPr>
      </w:pPr>
      <w:r w:rsidRPr="00DD023F">
        <w:rPr>
          <w:rFonts w:eastAsia="Calibri"/>
          <w:noProof/>
          <w:sz w:val="22"/>
          <w:szCs w:val="22"/>
          <w:lang w:val="sr-Latn-ME"/>
        </w:rPr>
        <w:t>Moguća neželjena dejstva</w:t>
      </w:r>
    </w:p>
    <w:p w14:paraId="0187DA98" w14:textId="77777777" w:rsidR="001C63ED" w:rsidRPr="00DD023F" w:rsidRDefault="001C63ED">
      <w:pPr>
        <w:widowControl w:val="0"/>
        <w:numPr>
          <w:ilvl w:val="0"/>
          <w:numId w:val="17"/>
        </w:numPr>
        <w:autoSpaceDE w:val="0"/>
        <w:autoSpaceDN w:val="0"/>
        <w:jc w:val="both"/>
        <w:rPr>
          <w:rFonts w:eastAsia="Calibri"/>
          <w:noProof/>
          <w:sz w:val="22"/>
          <w:szCs w:val="22"/>
          <w:lang w:val="sr-Latn-ME"/>
        </w:rPr>
      </w:pPr>
      <w:r w:rsidRPr="00DD023F">
        <w:rPr>
          <w:rFonts w:eastAsia="Calibri"/>
          <w:noProof/>
          <w:sz w:val="22"/>
          <w:szCs w:val="22"/>
          <w:lang w:val="sr-Latn-ME"/>
        </w:rPr>
        <w:t xml:space="preserve">Kako čuvati lijek </w:t>
      </w:r>
      <w:r w:rsidRPr="00DD023F">
        <w:rPr>
          <w:rFonts w:eastAsia="Calibri"/>
          <w:bCs/>
          <w:noProof/>
          <w:sz w:val="22"/>
          <w:szCs w:val="22"/>
          <w:lang w:val="sr-Latn-ME"/>
        </w:rPr>
        <w:t>Actasulid</w:t>
      </w:r>
    </w:p>
    <w:p w14:paraId="5383C907" w14:textId="7636323A" w:rsidR="006D3AD7" w:rsidRPr="00357A03" w:rsidRDefault="006D3AD7" w:rsidP="00357A03">
      <w:pPr>
        <w:pStyle w:val="ListParagraph"/>
        <w:widowControl w:val="0"/>
        <w:numPr>
          <w:ilvl w:val="0"/>
          <w:numId w:val="17"/>
        </w:numPr>
        <w:tabs>
          <w:tab w:val="left" w:pos="569"/>
          <w:tab w:val="left" w:pos="600"/>
        </w:tabs>
        <w:autoSpaceDE w:val="0"/>
        <w:autoSpaceDN w:val="0"/>
        <w:rPr>
          <w:b/>
          <w:bCs/>
          <w:sz w:val="22"/>
          <w:szCs w:val="22"/>
          <w:lang w:val="sr-Latn-CS"/>
        </w:rPr>
      </w:pPr>
      <w:r w:rsidRPr="00357A03">
        <w:rPr>
          <w:sz w:val="22"/>
          <w:szCs w:val="22"/>
          <w:lang w:val="sr-Latn-CS"/>
        </w:rPr>
        <w:t xml:space="preserve">Sadržaj pakovanja i dodatne informacije </w:t>
      </w:r>
    </w:p>
    <w:p w14:paraId="0B0C84FC" w14:textId="77777777" w:rsidR="00A32113" w:rsidRPr="00357A03" w:rsidRDefault="00A32113">
      <w:pPr>
        <w:widowControl w:val="0"/>
        <w:autoSpaceDE w:val="0"/>
        <w:autoSpaceDN w:val="0"/>
        <w:rPr>
          <w:sz w:val="22"/>
          <w:szCs w:val="22"/>
          <w:lang w:val="sr-Latn-ME"/>
        </w:rPr>
      </w:pPr>
    </w:p>
    <w:p w14:paraId="7A566C25" w14:textId="77777777" w:rsidR="00C22BE5" w:rsidRPr="00357A03" w:rsidRDefault="00C22BE5">
      <w:pPr>
        <w:pStyle w:val="Header"/>
        <w:tabs>
          <w:tab w:val="left" w:pos="284"/>
        </w:tabs>
        <w:rPr>
          <w:sz w:val="22"/>
          <w:szCs w:val="22"/>
          <w:lang w:val="sr-Latn-ME"/>
        </w:rPr>
      </w:pPr>
    </w:p>
    <w:p w14:paraId="607FB4E9" w14:textId="77777777" w:rsidR="00CF1B2D" w:rsidRPr="00357A03" w:rsidRDefault="00CF1B2D">
      <w:pPr>
        <w:rPr>
          <w:b/>
          <w:bCs/>
          <w:sz w:val="22"/>
          <w:szCs w:val="22"/>
          <w:lang w:val="sr-Latn-ME"/>
        </w:rPr>
      </w:pPr>
      <w:r w:rsidRPr="00357A03">
        <w:rPr>
          <w:b/>
          <w:bCs/>
          <w:sz w:val="22"/>
          <w:szCs w:val="22"/>
          <w:lang w:val="sr-Latn-ME"/>
        </w:rPr>
        <w:br w:type="page"/>
      </w:r>
    </w:p>
    <w:p w14:paraId="6672AEF6" w14:textId="0DFD9983" w:rsidR="001C63ED" w:rsidRPr="00DD023F" w:rsidRDefault="006D3AD7" w:rsidP="00357A03">
      <w:pPr>
        <w:pStyle w:val="Header"/>
        <w:numPr>
          <w:ilvl w:val="0"/>
          <w:numId w:val="36"/>
        </w:numPr>
        <w:jc w:val="both"/>
        <w:rPr>
          <w:b/>
          <w:bCs/>
          <w:noProof/>
          <w:lang w:val="sr-Latn-ME" w:eastAsia="sr-Latn-ME"/>
        </w:rPr>
      </w:pPr>
      <w:r>
        <w:rPr>
          <w:b/>
          <w:bCs/>
          <w:sz w:val="22"/>
          <w:szCs w:val="22"/>
          <w:lang w:val="sr-Latn-ME"/>
        </w:rPr>
        <w:lastRenderedPageBreak/>
        <w:t xml:space="preserve">  </w:t>
      </w:r>
      <w:r w:rsidR="001C63ED" w:rsidRPr="00DD023F">
        <w:rPr>
          <w:b/>
          <w:bCs/>
          <w:noProof/>
          <w:lang w:val="sr-Latn-ME" w:eastAsia="sr-Latn-ME"/>
        </w:rPr>
        <w:t>ŠTA JE LIJEK ACTASULID I ČEMU JE NAMIJENJEN</w:t>
      </w:r>
    </w:p>
    <w:p w14:paraId="58AF1092" w14:textId="77777777" w:rsidR="001C63ED" w:rsidRPr="00DD023F" w:rsidRDefault="001C63ED" w:rsidP="00357A03">
      <w:pPr>
        <w:jc w:val="both"/>
        <w:rPr>
          <w:rFonts w:eastAsia="Calibri"/>
          <w:noProof/>
          <w:sz w:val="22"/>
          <w:szCs w:val="22"/>
          <w:lang w:val="sr-Latn-ME"/>
        </w:rPr>
      </w:pPr>
    </w:p>
    <w:p w14:paraId="4F1B9EE2" w14:textId="77777777" w:rsidR="001C63ED" w:rsidRPr="00DD023F" w:rsidRDefault="001C63ED" w:rsidP="00357A03">
      <w:pPr>
        <w:jc w:val="both"/>
        <w:rPr>
          <w:rFonts w:eastAsia="Calibri"/>
          <w:noProof/>
          <w:sz w:val="22"/>
          <w:szCs w:val="22"/>
          <w:lang w:val="sr-Latn-ME"/>
        </w:rPr>
      </w:pPr>
      <w:r w:rsidRPr="00DD023F">
        <w:rPr>
          <w:rFonts w:eastAsia="Calibri"/>
          <w:noProof/>
          <w:sz w:val="22"/>
          <w:szCs w:val="22"/>
          <w:lang w:val="sr-Latn-ME"/>
        </w:rPr>
        <w:t>Lijek Actasulid sadrži aktivnu supstancu nimesulid, koja pripada grupi ostalih nesteroidnih antiinflamatornih i antireumatskih ljekova.</w:t>
      </w:r>
    </w:p>
    <w:p w14:paraId="71AB28E1" w14:textId="77777777" w:rsidR="001C63ED" w:rsidRPr="00DD023F" w:rsidRDefault="001C63ED" w:rsidP="00357A03">
      <w:pPr>
        <w:jc w:val="both"/>
        <w:rPr>
          <w:rFonts w:eastAsia="Calibri"/>
          <w:noProof/>
          <w:sz w:val="22"/>
          <w:szCs w:val="22"/>
          <w:lang w:val="sr-Latn-ME"/>
        </w:rPr>
      </w:pPr>
    </w:p>
    <w:p w14:paraId="4E4C2557" w14:textId="77777777" w:rsidR="001C63ED" w:rsidRPr="00DD023F" w:rsidRDefault="001C63ED" w:rsidP="00357A03">
      <w:pPr>
        <w:jc w:val="both"/>
        <w:rPr>
          <w:rFonts w:eastAsia="Calibri"/>
          <w:noProof/>
          <w:sz w:val="22"/>
          <w:szCs w:val="22"/>
          <w:lang w:val="sr-Latn-ME"/>
        </w:rPr>
      </w:pPr>
      <w:r w:rsidRPr="00DD023F">
        <w:rPr>
          <w:rFonts w:eastAsia="Calibri"/>
          <w:noProof/>
          <w:sz w:val="22"/>
          <w:szCs w:val="22"/>
          <w:lang w:val="sr-Latn-ME"/>
        </w:rPr>
        <w:t>Koristi se u terapiji akutnog bola i u terapiji primarne dismenoreje (bolnih menstruacija koje ne nastaju kao posljedica bolesti već prirodnih procesa u organizmu).</w:t>
      </w:r>
    </w:p>
    <w:p w14:paraId="5A416022" w14:textId="77777777" w:rsidR="001C63ED" w:rsidRPr="00DD023F" w:rsidRDefault="001C63ED" w:rsidP="00357A03">
      <w:pPr>
        <w:jc w:val="both"/>
        <w:rPr>
          <w:rFonts w:eastAsia="Calibri"/>
          <w:noProof/>
          <w:sz w:val="22"/>
          <w:szCs w:val="22"/>
          <w:lang w:val="sr-Latn-ME"/>
        </w:rPr>
      </w:pPr>
    </w:p>
    <w:p w14:paraId="1911D6EA" w14:textId="77777777" w:rsidR="001C63ED" w:rsidRPr="00DD023F" w:rsidRDefault="001C63ED" w:rsidP="00357A03">
      <w:pPr>
        <w:jc w:val="both"/>
        <w:rPr>
          <w:rFonts w:eastAsia="Calibri"/>
          <w:noProof/>
          <w:sz w:val="22"/>
          <w:szCs w:val="22"/>
          <w:lang w:val="sr-Latn-ME"/>
        </w:rPr>
      </w:pPr>
      <w:r w:rsidRPr="00DD023F">
        <w:rPr>
          <w:rFonts w:eastAsia="Calibri"/>
          <w:noProof/>
          <w:sz w:val="22"/>
          <w:szCs w:val="22"/>
          <w:lang w:val="sr-Latn-ME"/>
        </w:rPr>
        <w:t>Prije propisivanja Actasulid tableta Vaš ljekar će procijeniti odnos koristi i rizika od nastanka neželjenih dejstava prilikom upotrebe ovog preparata.</w:t>
      </w:r>
    </w:p>
    <w:p w14:paraId="0B642107" w14:textId="77777777" w:rsidR="00445D8F" w:rsidRPr="00357A03" w:rsidRDefault="00445D8F" w:rsidP="00880784">
      <w:pPr>
        <w:rPr>
          <w:sz w:val="22"/>
          <w:szCs w:val="22"/>
          <w:lang w:val="sr-Latn-ME"/>
        </w:rPr>
      </w:pPr>
    </w:p>
    <w:p w14:paraId="1B53AD70" w14:textId="77777777" w:rsidR="00445D8F" w:rsidRPr="00357A03" w:rsidRDefault="00445D8F" w:rsidP="00880784">
      <w:pPr>
        <w:rPr>
          <w:sz w:val="22"/>
          <w:szCs w:val="22"/>
          <w:lang w:val="sr-Latn-ME"/>
        </w:rPr>
      </w:pPr>
    </w:p>
    <w:p w14:paraId="74315563" w14:textId="69EAF7CA" w:rsidR="00A32113" w:rsidRPr="00357A03" w:rsidRDefault="00A32113" w:rsidP="00880784">
      <w:pPr>
        <w:tabs>
          <w:tab w:val="left" w:pos="540"/>
          <w:tab w:val="left" w:pos="569"/>
        </w:tabs>
        <w:rPr>
          <w:b/>
          <w:caps/>
          <w:sz w:val="22"/>
          <w:szCs w:val="22"/>
          <w:lang w:val="sr-Latn-ME"/>
        </w:rPr>
      </w:pPr>
      <w:r w:rsidRPr="00357A03">
        <w:rPr>
          <w:b/>
          <w:bCs/>
          <w:sz w:val="22"/>
          <w:szCs w:val="22"/>
          <w:lang w:val="sr-Latn-ME"/>
        </w:rPr>
        <w:t xml:space="preserve">2. </w:t>
      </w:r>
      <w:r w:rsidR="00FB6603" w:rsidRPr="00357A03">
        <w:rPr>
          <w:b/>
          <w:bCs/>
          <w:sz w:val="22"/>
          <w:szCs w:val="22"/>
          <w:lang w:val="sr-Latn-ME"/>
        </w:rPr>
        <w:tab/>
      </w:r>
      <w:r w:rsidRPr="00357A03">
        <w:rPr>
          <w:b/>
          <w:caps/>
          <w:sz w:val="22"/>
          <w:szCs w:val="22"/>
          <w:lang w:val="sr-Latn-ME"/>
        </w:rPr>
        <w:t xml:space="preserve">Šta treba da znate prIJe nego što uzmete lIJek </w:t>
      </w:r>
      <w:r w:rsidR="00B957CD" w:rsidRPr="00357A03">
        <w:rPr>
          <w:b/>
          <w:caps/>
          <w:sz w:val="22"/>
          <w:szCs w:val="22"/>
          <w:lang w:val="sr-Latn-ME"/>
        </w:rPr>
        <w:t>ACTASULID</w:t>
      </w:r>
    </w:p>
    <w:p w14:paraId="46886721" w14:textId="79E932B4" w:rsidR="001C63ED" w:rsidRPr="00357A03" w:rsidRDefault="001C63ED" w:rsidP="0094751C">
      <w:pPr>
        <w:tabs>
          <w:tab w:val="left" w:pos="540"/>
          <w:tab w:val="left" w:pos="569"/>
        </w:tabs>
        <w:rPr>
          <w:b/>
          <w:caps/>
          <w:sz w:val="22"/>
          <w:szCs w:val="22"/>
          <w:lang w:val="sr-Latn-ME"/>
        </w:rPr>
      </w:pPr>
    </w:p>
    <w:p w14:paraId="4C89632E" w14:textId="77777777" w:rsidR="001C63ED" w:rsidRPr="00DD023F" w:rsidRDefault="001C63ED" w:rsidP="00357A03">
      <w:pPr>
        <w:jc w:val="both"/>
        <w:rPr>
          <w:rFonts w:eastAsia="Calibri"/>
          <w:bCs/>
          <w:noProof/>
          <w:sz w:val="22"/>
          <w:szCs w:val="22"/>
          <w:lang w:val="sr-Latn-ME"/>
        </w:rPr>
      </w:pPr>
      <w:r w:rsidRPr="00DD023F">
        <w:rPr>
          <w:rFonts w:eastAsia="Calibri"/>
          <w:bCs/>
          <w:noProof/>
          <w:sz w:val="22"/>
          <w:szCs w:val="22"/>
          <w:lang w:val="sr-Latn-ME"/>
        </w:rPr>
        <w:t>Upozorite ljekara ako uzimate druge ljekove, imate neku hroničnu bolest, neki poremećaj metabolizma, preosjetljivi ste na ljekove ili ste imali alergijske reakcije na neke od njih.</w:t>
      </w:r>
    </w:p>
    <w:p w14:paraId="23A59D8B" w14:textId="77777777" w:rsidR="00445D8F" w:rsidRPr="00357A03" w:rsidRDefault="00445D8F" w:rsidP="00880784">
      <w:pPr>
        <w:widowControl w:val="0"/>
        <w:autoSpaceDE w:val="0"/>
        <w:autoSpaceDN w:val="0"/>
        <w:rPr>
          <w:caps/>
          <w:sz w:val="22"/>
          <w:szCs w:val="22"/>
          <w:lang w:val="sr-Latn-ME"/>
        </w:rPr>
      </w:pPr>
    </w:p>
    <w:p w14:paraId="2399AA99" w14:textId="12E5AF2C" w:rsidR="00A32113" w:rsidRPr="00357A03" w:rsidRDefault="00A32113" w:rsidP="00880784">
      <w:pPr>
        <w:rPr>
          <w:b/>
          <w:sz w:val="22"/>
          <w:szCs w:val="22"/>
          <w:lang w:val="sr-Latn-ME"/>
        </w:rPr>
      </w:pPr>
      <w:r w:rsidRPr="00357A03">
        <w:rPr>
          <w:b/>
          <w:sz w:val="22"/>
          <w:szCs w:val="22"/>
          <w:lang w:val="sr-Latn-ME"/>
        </w:rPr>
        <w:t xml:space="preserve">Lijek </w:t>
      </w:r>
      <w:r w:rsidR="001C63ED" w:rsidRPr="00357A03">
        <w:rPr>
          <w:b/>
          <w:bCs/>
          <w:noProof/>
          <w:sz w:val="22"/>
          <w:szCs w:val="22"/>
          <w:lang w:val="sr-Latn-ME"/>
        </w:rPr>
        <w:t>Actasulid</w:t>
      </w:r>
      <w:r w:rsidR="001C63ED" w:rsidRPr="00357A03">
        <w:rPr>
          <w:b/>
          <w:sz w:val="22"/>
          <w:szCs w:val="22"/>
          <w:lang w:val="sr-Latn-ME"/>
        </w:rPr>
        <w:t xml:space="preserve"> </w:t>
      </w:r>
      <w:r w:rsidRPr="00357A03">
        <w:rPr>
          <w:b/>
          <w:sz w:val="22"/>
          <w:szCs w:val="22"/>
          <w:lang w:val="sr-Latn-ME"/>
        </w:rPr>
        <w:t>ne smijete koristiti:</w:t>
      </w:r>
    </w:p>
    <w:p w14:paraId="107DF5D7" w14:textId="77777777" w:rsidR="001C63ED" w:rsidRPr="00357A03" w:rsidRDefault="001C63ED" w:rsidP="00880784">
      <w:pPr>
        <w:rPr>
          <w:b/>
          <w:sz w:val="22"/>
          <w:szCs w:val="22"/>
          <w:lang w:val="sr-Latn-ME"/>
        </w:rPr>
      </w:pPr>
    </w:p>
    <w:p w14:paraId="6349D668" w14:textId="54F6EFFC" w:rsidR="001C63ED" w:rsidRPr="00DD023F" w:rsidRDefault="001C63ED" w:rsidP="00880784">
      <w:pPr>
        <w:pStyle w:val="ListParagraph"/>
        <w:numPr>
          <w:ilvl w:val="0"/>
          <w:numId w:val="29"/>
        </w:numPr>
        <w:jc w:val="both"/>
        <w:rPr>
          <w:bCs/>
          <w:noProof/>
          <w:sz w:val="22"/>
          <w:szCs w:val="22"/>
          <w:lang w:val="sr-Latn-ME"/>
        </w:rPr>
      </w:pPr>
      <w:r w:rsidRPr="00DD023F">
        <w:rPr>
          <w:bCs/>
          <w:noProof/>
          <w:sz w:val="22"/>
          <w:szCs w:val="22"/>
          <w:lang w:val="sr-Latn-ME"/>
        </w:rPr>
        <w:t xml:space="preserve">ako ste preosjetljivi (alergični) na nimesulid ili na bilo koju od pomoćnih supstanci koje ulaze u sastav lijeka Actasulid (vidite </w:t>
      </w:r>
      <w:r w:rsidR="00D373A4">
        <w:rPr>
          <w:bCs/>
          <w:noProof/>
          <w:sz w:val="22"/>
          <w:szCs w:val="22"/>
          <w:lang w:val="sr-Latn-ME"/>
        </w:rPr>
        <w:t>dio</w:t>
      </w:r>
      <w:r w:rsidRPr="00DD023F">
        <w:rPr>
          <w:bCs/>
          <w:noProof/>
          <w:sz w:val="22"/>
          <w:szCs w:val="22"/>
          <w:lang w:val="sr-Latn-ME"/>
        </w:rPr>
        <w:t xml:space="preserve"> 6);</w:t>
      </w:r>
    </w:p>
    <w:p w14:paraId="22B33E7B" w14:textId="77777777" w:rsidR="001C63ED" w:rsidRPr="00DD023F" w:rsidRDefault="001C63ED" w:rsidP="00880784">
      <w:pPr>
        <w:pStyle w:val="ListParagraph"/>
        <w:numPr>
          <w:ilvl w:val="0"/>
          <w:numId w:val="29"/>
        </w:numPr>
        <w:jc w:val="both"/>
        <w:rPr>
          <w:bCs/>
          <w:noProof/>
          <w:sz w:val="22"/>
          <w:szCs w:val="22"/>
          <w:lang w:val="sr-Latn-ME"/>
        </w:rPr>
      </w:pPr>
      <w:r w:rsidRPr="00DD023F">
        <w:rPr>
          <w:bCs/>
          <w:noProof/>
          <w:sz w:val="22"/>
          <w:szCs w:val="22"/>
          <w:lang w:val="sr-Latn-ME"/>
        </w:rPr>
        <w:t>ako ste imali alergijske reakcije (npr. refleksni grč bronha (bronhospazam), kijanje, curenje iz nosa, zapušen nos ili koprivnjaču) poslije uzimanja aspirina ili drugih nesteroidnih antiinflamatornih ljekova;</w:t>
      </w:r>
    </w:p>
    <w:p w14:paraId="5170C156" w14:textId="77777777" w:rsidR="001C63ED" w:rsidRPr="00DD023F" w:rsidRDefault="001C63ED" w:rsidP="0094751C">
      <w:pPr>
        <w:pStyle w:val="ListParagraph"/>
        <w:numPr>
          <w:ilvl w:val="0"/>
          <w:numId w:val="29"/>
        </w:numPr>
        <w:jc w:val="both"/>
        <w:rPr>
          <w:bCs/>
          <w:noProof/>
          <w:sz w:val="22"/>
          <w:szCs w:val="22"/>
          <w:lang w:val="sr-Latn-ME"/>
        </w:rPr>
      </w:pPr>
      <w:r w:rsidRPr="00DD023F">
        <w:rPr>
          <w:bCs/>
          <w:noProof/>
          <w:sz w:val="22"/>
          <w:szCs w:val="22"/>
          <w:lang w:val="sr-Latn-ME"/>
        </w:rPr>
        <w:t>ako ste imali reakciju na nimesulid koja je dovela do oštećenja funkcije jetre;</w:t>
      </w:r>
    </w:p>
    <w:p w14:paraId="6DB5D31C" w14:textId="206175A2" w:rsidR="001C63ED" w:rsidRPr="00DD023F" w:rsidRDefault="001C63ED" w:rsidP="0094751C">
      <w:pPr>
        <w:pStyle w:val="ListParagraph"/>
        <w:numPr>
          <w:ilvl w:val="0"/>
          <w:numId w:val="29"/>
        </w:numPr>
        <w:jc w:val="both"/>
        <w:rPr>
          <w:bCs/>
          <w:noProof/>
          <w:sz w:val="22"/>
          <w:szCs w:val="22"/>
          <w:lang w:val="sr-Latn-ME"/>
        </w:rPr>
      </w:pPr>
      <w:r w:rsidRPr="00DD023F">
        <w:rPr>
          <w:bCs/>
          <w:noProof/>
          <w:sz w:val="22"/>
          <w:szCs w:val="22"/>
          <w:lang w:val="sr-Latn-ME"/>
        </w:rPr>
        <w:t>ako uzimate druge ljekove za koje se zna da utiču na funkciju jetre, kao što je paracetamol ili bilo koji drugi lijek protiv bolova ili druge NSAI</w:t>
      </w:r>
      <w:r w:rsidR="0024313D">
        <w:rPr>
          <w:bCs/>
          <w:noProof/>
          <w:sz w:val="22"/>
          <w:szCs w:val="22"/>
          <w:lang w:val="sr-Latn-ME"/>
        </w:rPr>
        <w:t>L</w:t>
      </w:r>
      <w:r w:rsidRPr="00DD023F">
        <w:rPr>
          <w:bCs/>
          <w:noProof/>
          <w:sz w:val="22"/>
          <w:szCs w:val="22"/>
          <w:lang w:val="sr-Latn-ME"/>
        </w:rPr>
        <w:t xml:space="preserve"> preparate;</w:t>
      </w:r>
    </w:p>
    <w:p w14:paraId="7370D553" w14:textId="77777777" w:rsidR="001C63ED" w:rsidRPr="00DD023F" w:rsidRDefault="001C63ED">
      <w:pPr>
        <w:pStyle w:val="ListParagraph"/>
        <w:numPr>
          <w:ilvl w:val="0"/>
          <w:numId w:val="29"/>
        </w:numPr>
        <w:jc w:val="both"/>
        <w:rPr>
          <w:bCs/>
          <w:noProof/>
          <w:sz w:val="22"/>
          <w:szCs w:val="22"/>
          <w:lang w:val="sr-Latn-ME"/>
        </w:rPr>
      </w:pPr>
      <w:r w:rsidRPr="00DD023F">
        <w:rPr>
          <w:bCs/>
          <w:noProof/>
          <w:sz w:val="22"/>
          <w:szCs w:val="22"/>
          <w:lang w:val="sr-Latn-ME"/>
        </w:rPr>
        <w:t>ako ste zavisnik od ljekova ili psihoaktivnih supstanci;</w:t>
      </w:r>
    </w:p>
    <w:p w14:paraId="4AB4D09B" w14:textId="77777777" w:rsidR="001C63ED" w:rsidRPr="002F6D14" w:rsidRDefault="001C63ED">
      <w:pPr>
        <w:pStyle w:val="ListParagraph"/>
        <w:numPr>
          <w:ilvl w:val="0"/>
          <w:numId w:val="29"/>
        </w:numPr>
        <w:jc w:val="both"/>
        <w:rPr>
          <w:bCs/>
          <w:noProof/>
          <w:sz w:val="22"/>
          <w:szCs w:val="22"/>
          <w:lang w:val="sr-Latn-ME"/>
        </w:rPr>
      </w:pPr>
      <w:r w:rsidRPr="002F6D14">
        <w:rPr>
          <w:bCs/>
          <w:noProof/>
          <w:sz w:val="22"/>
          <w:szCs w:val="22"/>
          <w:lang w:val="sr-Latn-ME"/>
        </w:rPr>
        <w:t>ako imate naviku da konzumirate alkohol u većim količinama;</w:t>
      </w:r>
    </w:p>
    <w:p w14:paraId="2784D94A" w14:textId="7259AEFD" w:rsidR="001C63ED" w:rsidRPr="00E81935" w:rsidRDefault="001C63ED">
      <w:pPr>
        <w:pStyle w:val="ListParagraph"/>
        <w:numPr>
          <w:ilvl w:val="0"/>
          <w:numId w:val="29"/>
        </w:numPr>
        <w:jc w:val="both"/>
        <w:rPr>
          <w:bCs/>
          <w:noProof/>
          <w:sz w:val="22"/>
          <w:szCs w:val="22"/>
          <w:lang w:val="sr-Latn-ME"/>
        </w:rPr>
      </w:pPr>
      <w:r w:rsidRPr="00E81935">
        <w:rPr>
          <w:bCs/>
          <w:noProof/>
          <w:sz w:val="22"/>
          <w:szCs w:val="22"/>
          <w:lang w:val="sr-Latn-ME"/>
        </w:rPr>
        <w:t>ako imate aktivni peptički ulkus (čir na želucu ili dvanaestopalačnom crijevu), ili rekurentne ulceracije/krvarenja želuca u prošlosti (dvije ili više epizoda ulceracija ili krvarenja)</w:t>
      </w:r>
      <w:r w:rsidR="00424C60">
        <w:rPr>
          <w:bCs/>
          <w:noProof/>
          <w:sz w:val="22"/>
          <w:szCs w:val="22"/>
          <w:lang w:val="sr-Latn-ME"/>
        </w:rPr>
        <w:t xml:space="preserve"> ili krvarenja/perforacije crijeva, koji mogu biti povezani sa primjenom NSAIL</w:t>
      </w:r>
      <w:r w:rsidRPr="00E81935">
        <w:rPr>
          <w:bCs/>
          <w:noProof/>
          <w:sz w:val="22"/>
          <w:szCs w:val="22"/>
          <w:lang w:val="sr-Latn-ME"/>
        </w:rPr>
        <w:t>;</w:t>
      </w:r>
    </w:p>
    <w:p w14:paraId="0012BD82" w14:textId="77777777" w:rsidR="001C63ED" w:rsidRPr="002F6D14" w:rsidRDefault="001C63ED">
      <w:pPr>
        <w:pStyle w:val="ListParagraph"/>
        <w:numPr>
          <w:ilvl w:val="0"/>
          <w:numId w:val="29"/>
        </w:numPr>
        <w:jc w:val="both"/>
        <w:rPr>
          <w:bCs/>
          <w:noProof/>
          <w:sz w:val="22"/>
          <w:szCs w:val="22"/>
          <w:lang w:val="sr-Latn-ME"/>
        </w:rPr>
      </w:pPr>
      <w:r w:rsidRPr="002F6D14">
        <w:rPr>
          <w:bCs/>
          <w:noProof/>
          <w:sz w:val="22"/>
          <w:szCs w:val="22"/>
          <w:lang w:val="sr-Latn-ME"/>
        </w:rPr>
        <w:t>ako ste imali izliv krvi u mozak (šlog);</w:t>
      </w:r>
    </w:p>
    <w:p w14:paraId="69FCD48E" w14:textId="77777777" w:rsidR="001C63ED" w:rsidRPr="002F6D14" w:rsidRDefault="001C63ED">
      <w:pPr>
        <w:pStyle w:val="ListParagraph"/>
        <w:numPr>
          <w:ilvl w:val="0"/>
          <w:numId w:val="29"/>
        </w:numPr>
        <w:jc w:val="both"/>
        <w:rPr>
          <w:bCs/>
          <w:noProof/>
          <w:sz w:val="22"/>
          <w:szCs w:val="22"/>
          <w:lang w:val="sr-Latn-ME"/>
        </w:rPr>
      </w:pPr>
      <w:r w:rsidRPr="002F6D14">
        <w:rPr>
          <w:bCs/>
          <w:noProof/>
          <w:sz w:val="22"/>
          <w:szCs w:val="22"/>
          <w:lang w:val="sr-Latn-ME"/>
        </w:rPr>
        <w:t>ako ste imali bilo koju vrstu problema u vezi sa krvarenjem ili probleme u vezi sa zgrušavanjem krvi;</w:t>
      </w:r>
    </w:p>
    <w:p w14:paraId="23732B7F" w14:textId="3E03E2D3" w:rsidR="001C63ED" w:rsidRPr="002F6D14" w:rsidRDefault="001C63ED">
      <w:pPr>
        <w:pStyle w:val="ListParagraph"/>
        <w:numPr>
          <w:ilvl w:val="0"/>
          <w:numId w:val="29"/>
        </w:numPr>
        <w:jc w:val="both"/>
        <w:rPr>
          <w:bCs/>
          <w:noProof/>
          <w:sz w:val="22"/>
          <w:szCs w:val="22"/>
          <w:lang w:val="sr-Latn-ME"/>
        </w:rPr>
      </w:pPr>
      <w:r w:rsidRPr="002F6D14">
        <w:rPr>
          <w:bCs/>
          <w:noProof/>
          <w:sz w:val="22"/>
          <w:szCs w:val="22"/>
          <w:lang w:val="sr-Latn-ME"/>
        </w:rPr>
        <w:t xml:space="preserve">ako imate teže oštećenje srca ili bubrega ili </w:t>
      </w:r>
      <w:r w:rsidRPr="00E81935">
        <w:rPr>
          <w:bCs/>
          <w:noProof/>
          <w:sz w:val="22"/>
          <w:szCs w:val="22"/>
          <w:lang w:val="sr-Latn-ME"/>
        </w:rPr>
        <w:t>bilo koji poremećaj u funkciji jetre</w:t>
      </w:r>
      <w:r w:rsidR="00424C60">
        <w:rPr>
          <w:bCs/>
          <w:noProof/>
          <w:sz w:val="22"/>
          <w:szCs w:val="22"/>
          <w:lang w:val="sr-Latn-ME"/>
        </w:rPr>
        <w:t xml:space="preserve"> ili povećane enzime jetre</w:t>
      </w:r>
      <w:r w:rsidRPr="00E81935">
        <w:rPr>
          <w:bCs/>
          <w:noProof/>
          <w:sz w:val="22"/>
          <w:szCs w:val="22"/>
          <w:lang w:val="sr-Latn-ME"/>
        </w:rPr>
        <w:t>;</w:t>
      </w:r>
    </w:p>
    <w:p w14:paraId="14587B6F" w14:textId="77777777" w:rsidR="001C63ED" w:rsidRPr="002F6D14" w:rsidRDefault="001C63ED">
      <w:pPr>
        <w:pStyle w:val="ListParagraph"/>
        <w:numPr>
          <w:ilvl w:val="0"/>
          <w:numId w:val="29"/>
        </w:numPr>
        <w:jc w:val="both"/>
        <w:rPr>
          <w:bCs/>
          <w:noProof/>
          <w:sz w:val="22"/>
          <w:szCs w:val="22"/>
          <w:lang w:val="sr-Latn-ME"/>
        </w:rPr>
      </w:pPr>
      <w:r w:rsidRPr="002F6D14">
        <w:rPr>
          <w:bCs/>
          <w:noProof/>
          <w:sz w:val="22"/>
          <w:szCs w:val="22"/>
          <w:lang w:val="sr-Latn-ME"/>
        </w:rPr>
        <w:t>ako imate groznicu (povišenu tjelesnu temperaturu) ili grip (osjećate se loše, imate osjećaj hladnoće, drhtavice ili imate povišenu temperaturu);</w:t>
      </w:r>
    </w:p>
    <w:p w14:paraId="21841210" w14:textId="77777777" w:rsidR="001C63ED" w:rsidRPr="002F6D14" w:rsidRDefault="001C63ED">
      <w:pPr>
        <w:pStyle w:val="ListParagraph"/>
        <w:numPr>
          <w:ilvl w:val="0"/>
          <w:numId w:val="29"/>
        </w:numPr>
        <w:jc w:val="both"/>
        <w:rPr>
          <w:bCs/>
          <w:noProof/>
          <w:sz w:val="22"/>
          <w:szCs w:val="22"/>
          <w:lang w:val="sr-Latn-ME"/>
        </w:rPr>
      </w:pPr>
      <w:r w:rsidRPr="002F6D14">
        <w:rPr>
          <w:bCs/>
          <w:noProof/>
          <w:sz w:val="22"/>
          <w:szCs w:val="22"/>
          <w:lang w:val="sr-Latn-ME"/>
        </w:rPr>
        <w:t>ako ste u posljednjem tromjesečju trudnoće;</w:t>
      </w:r>
    </w:p>
    <w:p w14:paraId="62B5C741" w14:textId="4B4CFE30" w:rsidR="001C63ED" w:rsidRPr="002F6D14" w:rsidRDefault="001C63ED">
      <w:pPr>
        <w:pStyle w:val="ListParagraph"/>
        <w:numPr>
          <w:ilvl w:val="0"/>
          <w:numId w:val="29"/>
        </w:numPr>
        <w:jc w:val="both"/>
        <w:rPr>
          <w:bCs/>
          <w:noProof/>
          <w:sz w:val="22"/>
          <w:szCs w:val="22"/>
          <w:lang w:val="sr-Latn-ME"/>
        </w:rPr>
      </w:pPr>
      <w:r w:rsidRPr="002F6D14">
        <w:rPr>
          <w:bCs/>
          <w:noProof/>
          <w:sz w:val="22"/>
          <w:szCs w:val="22"/>
          <w:lang w:val="sr-Latn-ME"/>
        </w:rPr>
        <w:t>ako dojite.</w:t>
      </w:r>
    </w:p>
    <w:p w14:paraId="31DD6AA4" w14:textId="77777777" w:rsidR="001C63ED" w:rsidRPr="00DD023F" w:rsidRDefault="001C63ED">
      <w:pPr>
        <w:jc w:val="both"/>
        <w:rPr>
          <w:bCs/>
          <w:noProof/>
          <w:lang w:val="sr-Latn-ME"/>
        </w:rPr>
      </w:pPr>
    </w:p>
    <w:p w14:paraId="1650D45F" w14:textId="3B381F0B" w:rsidR="001C63ED" w:rsidRPr="00DD023F" w:rsidRDefault="001C63ED">
      <w:pPr>
        <w:jc w:val="both"/>
        <w:rPr>
          <w:bCs/>
          <w:noProof/>
          <w:sz w:val="22"/>
          <w:szCs w:val="22"/>
          <w:lang w:val="sr-Latn-ME"/>
        </w:rPr>
      </w:pPr>
      <w:r w:rsidRPr="00DD023F">
        <w:rPr>
          <w:bCs/>
          <w:noProof/>
          <w:sz w:val="22"/>
          <w:szCs w:val="22"/>
          <w:lang w:val="sr-Latn-ME"/>
        </w:rPr>
        <w:t>Lijek Actasulid se ne primjenjuje kod djece mlađe od 12 godina.</w:t>
      </w:r>
    </w:p>
    <w:p w14:paraId="730BBA71" w14:textId="23FC6BE7" w:rsidR="001C63ED" w:rsidRPr="00DD023F" w:rsidRDefault="001C63ED">
      <w:pPr>
        <w:jc w:val="both"/>
        <w:rPr>
          <w:bCs/>
          <w:noProof/>
          <w:sz w:val="22"/>
          <w:szCs w:val="22"/>
          <w:lang w:val="sr-Latn-ME"/>
        </w:rPr>
      </w:pPr>
    </w:p>
    <w:p w14:paraId="5ED1705D" w14:textId="77777777" w:rsidR="006D3AD7" w:rsidRDefault="006D3AD7" w:rsidP="00357A03">
      <w:pPr>
        <w:jc w:val="both"/>
        <w:rPr>
          <w:rFonts w:eastAsia="Calibri"/>
          <w:b/>
          <w:bCs/>
          <w:noProof/>
          <w:sz w:val="22"/>
          <w:szCs w:val="22"/>
          <w:lang w:val="sr-Latn-ME"/>
        </w:rPr>
      </w:pPr>
      <w:r>
        <w:rPr>
          <w:rFonts w:eastAsia="Calibri"/>
          <w:b/>
          <w:bCs/>
          <w:noProof/>
          <w:sz w:val="22"/>
          <w:szCs w:val="22"/>
          <w:lang w:val="sr-Latn-ME"/>
        </w:rPr>
        <w:t>Upozorenja i mjere opreza:</w:t>
      </w:r>
    </w:p>
    <w:p w14:paraId="0BEC1833" w14:textId="77777777" w:rsidR="001C63ED" w:rsidRPr="00DD023F" w:rsidRDefault="001C63ED" w:rsidP="00357A03">
      <w:pPr>
        <w:jc w:val="both"/>
        <w:rPr>
          <w:rFonts w:eastAsia="Calibri"/>
          <w:bCs/>
          <w:noProof/>
          <w:sz w:val="22"/>
          <w:szCs w:val="22"/>
          <w:lang w:val="sr-Latn-ME"/>
        </w:rPr>
      </w:pPr>
    </w:p>
    <w:p w14:paraId="7B690B5B" w14:textId="511BFCC5" w:rsidR="001C63ED" w:rsidRPr="00357A03" w:rsidRDefault="001C63ED" w:rsidP="00357A03">
      <w:pPr>
        <w:jc w:val="both"/>
        <w:rPr>
          <w:rFonts w:eastAsia="Calibri"/>
          <w:bCs/>
          <w:noProof/>
          <w:sz w:val="22"/>
          <w:szCs w:val="22"/>
          <w:lang w:val="sr-Latn-ME"/>
        </w:rPr>
      </w:pPr>
      <w:r w:rsidRPr="00880784">
        <w:rPr>
          <w:rFonts w:eastAsia="Calibri"/>
          <w:bCs/>
          <w:noProof/>
          <w:sz w:val="22"/>
          <w:szCs w:val="22"/>
          <w:lang w:val="sr-Latn-ME"/>
        </w:rPr>
        <w:t>Razgovarajte sa svojim ljekarom ili farmaceutom prije nego što uzmete lijek Actasulid.</w:t>
      </w:r>
    </w:p>
    <w:p w14:paraId="39BCE2B7" w14:textId="77777777" w:rsidR="002F6D14" w:rsidRPr="00880784" w:rsidRDefault="002F6D14" w:rsidP="00357A03">
      <w:pPr>
        <w:jc w:val="both"/>
        <w:rPr>
          <w:rFonts w:eastAsia="Calibri"/>
          <w:bCs/>
          <w:noProof/>
          <w:sz w:val="22"/>
          <w:szCs w:val="22"/>
          <w:lang w:val="sr-Latn-ME"/>
        </w:rPr>
      </w:pPr>
    </w:p>
    <w:p w14:paraId="063D2127" w14:textId="6FC2FCB9" w:rsidR="00880784" w:rsidRPr="00880784" w:rsidRDefault="001C63ED" w:rsidP="00357A03">
      <w:pPr>
        <w:jc w:val="both"/>
        <w:rPr>
          <w:rFonts w:eastAsia="Calibri"/>
          <w:bCs/>
          <w:noProof/>
          <w:sz w:val="22"/>
          <w:szCs w:val="22"/>
          <w:lang w:val="sr-Latn-ME"/>
        </w:rPr>
      </w:pPr>
      <w:r w:rsidRPr="0094751C">
        <w:rPr>
          <w:rFonts w:eastAsia="Calibri"/>
          <w:bCs/>
          <w:noProof/>
          <w:sz w:val="22"/>
          <w:szCs w:val="22"/>
          <w:lang w:val="sr-Latn-ME"/>
        </w:rPr>
        <w:t>Ovaj lijek može da poveća rizik za nastanak srčanog udara (infarkt miokarda) ili moždanog udara. Rizik je posebno veliki ukoliko se koriste velike doze ili se lijek primjenjuje duže od preporučenog trajanja terapije.</w:t>
      </w:r>
    </w:p>
    <w:p w14:paraId="5176D98B" w14:textId="26663B25" w:rsidR="00880784" w:rsidRPr="00880784" w:rsidRDefault="001C63ED" w:rsidP="00357A03">
      <w:pPr>
        <w:jc w:val="both"/>
        <w:rPr>
          <w:rFonts w:eastAsia="Calibri"/>
          <w:bCs/>
          <w:noProof/>
          <w:sz w:val="22"/>
          <w:szCs w:val="22"/>
          <w:lang w:val="sr-Latn-ME"/>
        </w:rPr>
      </w:pPr>
      <w:r w:rsidRPr="00055E4C">
        <w:rPr>
          <w:rFonts w:eastAsia="Calibri"/>
          <w:bCs/>
          <w:noProof/>
          <w:sz w:val="22"/>
          <w:szCs w:val="22"/>
          <w:lang w:val="sr-Latn-ME"/>
        </w:rPr>
        <w:t>Ako imate srčane probleme, ako ste imali srčani udar ili ako mislite da imate faktore rizika (npr. visok pritisak, dijabetes, visok holesterol ili ako pušite) koji su u vezi sa ovim bolestima, molimo Vas da o tome obavijestite svog ljekara.</w:t>
      </w:r>
    </w:p>
    <w:p w14:paraId="65A0294C" w14:textId="77777777" w:rsidR="00055E4C" w:rsidRPr="00A806CB" w:rsidRDefault="00055E4C" w:rsidP="00055E4C">
      <w:pPr>
        <w:jc w:val="both"/>
        <w:rPr>
          <w:rFonts w:eastAsia="Calibri"/>
          <w:bCs/>
          <w:noProof/>
          <w:sz w:val="22"/>
          <w:szCs w:val="22"/>
          <w:lang w:val="sr-Latn-ME"/>
        </w:rPr>
      </w:pPr>
      <w:r w:rsidRPr="00A806CB">
        <w:rPr>
          <w:color w:val="000000"/>
          <w:sz w:val="22"/>
          <w:szCs w:val="22"/>
          <w:lang w:val="sr-Latn-ME"/>
        </w:rPr>
        <w:lastRenderedPageBreak/>
        <w:t>Nemojte uzimati lijek Actasulid ili razgovarajte sa Vašim ljekarom ako ste ikada imali promjene na koži nakon uzimanja lijeka Actasulid (okrugli ili ovalni crveni pečati na koži ili oticanje kože, plikovi, koprivnjača i svrab).</w:t>
      </w:r>
    </w:p>
    <w:p w14:paraId="02682B4C" w14:textId="4EAF4297" w:rsidR="001C63ED" w:rsidRPr="00055E4C" w:rsidRDefault="001C63ED" w:rsidP="00357A03">
      <w:pPr>
        <w:jc w:val="both"/>
        <w:rPr>
          <w:rFonts w:eastAsia="Calibri"/>
          <w:bCs/>
          <w:noProof/>
          <w:sz w:val="22"/>
          <w:szCs w:val="22"/>
          <w:lang w:val="sr-Latn-ME"/>
        </w:rPr>
      </w:pPr>
      <w:r w:rsidRPr="00055E4C">
        <w:rPr>
          <w:rFonts w:eastAsia="Calibri"/>
          <w:bCs/>
          <w:noProof/>
          <w:sz w:val="22"/>
          <w:szCs w:val="22"/>
          <w:lang w:val="sr-Latn-ME"/>
        </w:rPr>
        <w:t>U slučajevima pojave ozbiljnih alergijskih reakcija, pojave ospi po koži i/ili sluzokoži ili drugih znakova alergija prestanite sa uzimanjem lijeka i odmah o tome obavijestite ljekara.</w:t>
      </w:r>
    </w:p>
    <w:p w14:paraId="7151B928" w14:textId="77777777" w:rsidR="001C63ED" w:rsidRPr="0094751C" w:rsidRDefault="001C63ED" w:rsidP="00357A03">
      <w:pPr>
        <w:jc w:val="both"/>
        <w:rPr>
          <w:rFonts w:eastAsia="Calibri"/>
          <w:bCs/>
          <w:noProof/>
          <w:sz w:val="22"/>
          <w:szCs w:val="22"/>
          <w:lang w:val="sr-Latn-ME"/>
        </w:rPr>
      </w:pPr>
    </w:p>
    <w:p w14:paraId="60436468" w14:textId="77777777" w:rsidR="00055E4C" w:rsidRPr="00880784" w:rsidRDefault="00055E4C" w:rsidP="00055E4C">
      <w:pPr>
        <w:jc w:val="both"/>
        <w:rPr>
          <w:rFonts w:eastAsia="Calibri"/>
          <w:bCs/>
          <w:noProof/>
          <w:sz w:val="22"/>
          <w:szCs w:val="22"/>
          <w:lang w:val="sr-Latn-ME"/>
        </w:rPr>
      </w:pPr>
      <w:r w:rsidRPr="00880784">
        <w:rPr>
          <w:rFonts w:eastAsia="Calibri"/>
          <w:bCs/>
          <w:noProof/>
          <w:sz w:val="22"/>
          <w:szCs w:val="22"/>
          <w:lang w:val="sr-Latn-ME"/>
        </w:rPr>
        <w:t xml:space="preserve">Ako </w:t>
      </w:r>
      <w:r>
        <w:rPr>
          <w:rFonts w:eastAsia="Calibri"/>
          <w:bCs/>
          <w:noProof/>
          <w:sz w:val="22"/>
          <w:szCs w:val="22"/>
          <w:lang w:val="sr-Latn-ME"/>
        </w:rPr>
        <w:t xml:space="preserve">ste ikada bolovali od čira na želucu, imali krvarenje iz želuca ili crijeva, </w:t>
      </w:r>
      <w:r w:rsidRPr="00880784">
        <w:rPr>
          <w:rFonts w:eastAsia="Calibri"/>
          <w:bCs/>
          <w:noProof/>
          <w:sz w:val="22"/>
          <w:szCs w:val="22"/>
          <w:lang w:val="sr-Latn-ME"/>
        </w:rPr>
        <w:t>bolujete od ulceroznog kolitisa (zapaljenja debelog crijeva) ili Kronove bolesti (hroničnog zapaljenja digestivnog trakta), treba o tome da obavijestite svog ljekara prije nego što počnete da uzimate lijek Actasulid.</w:t>
      </w:r>
    </w:p>
    <w:p w14:paraId="141BCEAC" w14:textId="3AF7D0AF" w:rsidR="001C63ED" w:rsidRPr="00880784" w:rsidRDefault="001C63ED" w:rsidP="00357A03">
      <w:pPr>
        <w:jc w:val="both"/>
        <w:rPr>
          <w:rFonts w:eastAsia="Calibri"/>
          <w:bCs/>
          <w:noProof/>
          <w:sz w:val="22"/>
          <w:szCs w:val="22"/>
          <w:lang w:val="sr-Latn-ME"/>
        </w:rPr>
      </w:pPr>
      <w:r w:rsidRPr="00055E4C">
        <w:rPr>
          <w:rFonts w:eastAsia="Calibri"/>
          <w:bCs/>
          <w:noProof/>
          <w:sz w:val="22"/>
          <w:szCs w:val="22"/>
          <w:lang w:val="sr-Latn-ME"/>
        </w:rPr>
        <w:t>U slučaju krvarenja (tamna stolica) ili čira (bol u stomaku) odmah prestanite sa uzimanjem lijeka.</w:t>
      </w:r>
    </w:p>
    <w:p w14:paraId="30404B39" w14:textId="77777777" w:rsidR="001C63ED" w:rsidRPr="00055E4C" w:rsidRDefault="001C63ED" w:rsidP="00357A03">
      <w:pPr>
        <w:jc w:val="both"/>
        <w:rPr>
          <w:rFonts w:eastAsia="Calibri"/>
          <w:bCs/>
          <w:noProof/>
          <w:sz w:val="22"/>
          <w:szCs w:val="22"/>
          <w:lang w:val="sr-Latn-ME"/>
        </w:rPr>
      </w:pPr>
    </w:p>
    <w:p w14:paraId="2D9294C9" w14:textId="77777777" w:rsidR="001C63ED" w:rsidRPr="0094751C" w:rsidRDefault="001C63ED" w:rsidP="00357A03">
      <w:pPr>
        <w:jc w:val="both"/>
        <w:rPr>
          <w:rFonts w:eastAsia="Calibri"/>
          <w:bCs/>
          <w:noProof/>
          <w:sz w:val="22"/>
          <w:szCs w:val="22"/>
          <w:lang w:val="sr-Latn-ME"/>
        </w:rPr>
      </w:pPr>
      <w:r w:rsidRPr="0094751C">
        <w:rPr>
          <w:rFonts w:eastAsia="Calibri"/>
          <w:bCs/>
          <w:noProof/>
          <w:sz w:val="22"/>
          <w:szCs w:val="22"/>
          <w:lang w:val="sr-Latn-ME"/>
        </w:rPr>
        <w:t>Ako imate oštećenje srca ili bubrega, obavijestite svog ljekara prije nego što počnete da uzimate lijek Actasulid; oštećenje bubrežne funkcije se može još više pogoršati.</w:t>
      </w:r>
    </w:p>
    <w:p w14:paraId="6B62BD02" w14:textId="77777777" w:rsidR="001C63ED" w:rsidRPr="00880784" w:rsidRDefault="001C63ED" w:rsidP="00357A03">
      <w:pPr>
        <w:jc w:val="both"/>
        <w:rPr>
          <w:rFonts w:eastAsia="Calibri"/>
          <w:bCs/>
          <w:noProof/>
          <w:sz w:val="22"/>
          <w:szCs w:val="22"/>
          <w:lang w:val="sr-Latn-ME"/>
        </w:rPr>
      </w:pPr>
    </w:p>
    <w:p w14:paraId="45F9D556" w14:textId="77777777" w:rsidR="001C63ED" w:rsidRPr="00DD023F" w:rsidRDefault="001C63ED" w:rsidP="00357A03">
      <w:pPr>
        <w:jc w:val="both"/>
        <w:rPr>
          <w:rFonts w:eastAsia="Calibri"/>
          <w:bCs/>
          <w:noProof/>
          <w:sz w:val="22"/>
          <w:szCs w:val="22"/>
          <w:lang w:val="sr-Latn-ME"/>
        </w:rPr>
      </w:pPr>
      <w:r w:rsidRPr="00880784">
        <w:rPr>
          <w:rFonts w:eastAsia="Calibri"/>
          <w:bCs/>
          <w:noProof/>
          <w:sz w:val="22"/>
          <w:szCs w:val="22"/>
          <w:lang w:val="sr-Latn-ME"/>
        </w:rPr>
        <w:t>Ako ste u poznijim godinama, Vaš ljekar će Vas pozivati povremeno na kontrolu, da bi provjerio da lijek Actasulid nije izazvao oštećenja želuca, bubrega, srca ili jetre.</w:t>
      </w:r>
    </w:p>
    <w:p w14:paraId="1C7A1564" w14:textId="77777777" w:rsidR="001C63ED" w:rsidRPr="00DD023F" w:rsidRDefault="001C63ED" w:rsidP="00357A03">
      <w:pPr>
        <w:jc w:val="both"/>
        <w:rPr>
          <w:rFonts w:eastAsia="Calibri"/>
          <w:bCs/>
          <w:noProof/>
          <w:sz w:val="22"/>
          <w:szCs w:val="22"/>
          <w:lang w:val="sr-Latn-ME"/>
        </w:rPr>
      </w:pPr>
    </w:p>
    <w:p w14:paraId="12936C4E" w14:textId="29744D2C" w:rsidR="001C63ED" w:rsidRPr="00DD023F" w:rsidRDefault="001C63ED" w:rsidP="00357A03">
      <w:pPr>
        <w:jc w:val="both"/>
        <w:rPr>
          <w:rFonts w:eastAsia="Calibri"/>
          <w:bCs/>
          <w:noProof/>
          <w:sz w:val="22"/>
          <w:szCs w:val="22"/>
          <w:lang w:val="sr-Latn-ME"/>
        </w:rPr>
      </w:pPr>
      <w:r w:rsidRPr="00DD023F">
        <w:rPr>
          <w:rFonts w:eastAsia="Calibri"/>
          <w:bCs/>
          <w:noProof/>
          <w:sz w:val="22"/>
          <w:szCs w:val="22"/>
          <w:lang w:val="sr-Latn-ME"/>
        </w:rPr>
        <w:t>Ako planirate trudnoću, morate da obavijestite svog ljekara, s obzirom</w:t>
      </w:r>
      <w:r w:rsidR="00880784">
        <w:rPr>
          <w:rFonts w:eastAsia="Calibri"/>
          <w:bCs/>
          <w:noProof/>
          <w:sz w:val="22"/>
          <w:szCs w:val="22"/>
          <w:lang w:val="sr-Latn-ME"/>
        </w:rPr>
        <w:t xml:space="preserve"> na to</w:t>
      </w:r>
      <w:r w:rsidRPr="00DD023F">
        <w:rPr>
          <w:rFonts w:eastAsia="Calibri"/>
          <w:bCs/>
          <w:noProof/>
          <w:sz w:val="22"/>
          <w:szCs w:val="22"/>
          <w:lang w:val="sr-Latn-ME"/>
        </w:rPr>
        <w:t xml:space="preserve"> da lijek Actasulid može da dovede do smanjenja fertiliteta (plodnosti).</w:t>
      </w:r>
    </w:p>
    <w:p w14:paraId="3CAEB10C" w14:textId="77777777" w:rsidR="001C63ED" w:rsidRPr="00DD023F" w:rsidRDefault="001C63ED" w:rsidP="00357A03">
      <w:pPr>
        <w:jc w:val="both"/>
        <w:rPr>
          <w:rFonts w:eastAsia="Calibri"/>
          <w:bCs/>
          <w:noProof/>
          <w:sz w:val="22"/>
          <w:szCs w:val="22"/>
          <w:lang w:val="sr-Latn-ME"/>
        </w:rPr>
      </w:pPr>
    </w:p>
    <w:p w14:paraId="0A805E53" w14:textId="77777777" w:rsidR="00880784" w:rsidRDefault="001C63ED" w:rsidP="00357A03">
      <w:pPr>
        <w:jc w:val="both"/>
        <w:rPr>
          <w:rFonts w:eastAsia="Calibri"/>
          <w:bCs/>
          <w:noProof/>
          <w:sz w:val="22"/>
          <w:szCs w:val="22"/>
          <w:lang w:val="sr-Latn-ME"/>
        </w:rPr>
      </w:pPr>
      <w:r w:rsidRPr="00DD023F">
        <w:rPr>
          <w:rFonts w:eastAsia="Calibri"/>
          <w:bCs/>
          <w:noProof/>
          <w:sz w:val="22"/>
          <w:szCs w:val="22"/>
          <w:lang w:val="sr-Latn-ME"/>
        </w:rPr>
        <w:t>Ukoliko se u toku terapije nimesulidom jave simptomi koji ukazuju na oštećenje funkcije jetre, odmah prekinite terapiju i o tome obavijestite svog ljekara. Simptomi koji ukazuju na poremećeno „stanje“ jetre uključuju gubitak apetita, mučninu, povraćanje, bol u stomaku, perzistirajući (uporni) umor ili tamnu mokraću.</w:t>
      </w:r>
    </w:p>
    <w:p w14:paraId="2EA27087" w14:textId="77777777" w:rsidR="00880784" w:rsidRDefault="00880784" w:rsidP="00357A03">
      <w:pPr>
        <w:jc w:val="both"/>
        <w:rPr>
          <w:rFonts w:eastAsia="Calibri"/>
          <w:bCs/>
          <w:noProof/>
          <w:sz w:val="22"/>
          <w:szCs w:val="22"/>
          <w:lang w:val="sr-Latn-ME"/>
        </w:rPr>
      </w:pPr>
    </w:p>
    <w:p w14:paraId="14CAE27E" w14:textId="53E59746" w:rsidR="001C63ED" w:rsidRPr="00DD023F" w:rsidRDefault="001C63ED" w:rsidP="00357A03">
      <w:pPr>
        <w:jc w:val="both"/>
        <w:rPr>
          <w:rFonts w:eastAsia="Calibri"/>
          <w:bCs/>
          <w:noProof/>
          <w:sz w:val="22"/>
          <w:szCs w:val="22"/>
          <w:lang w:val="sr-Latn-ME"/>
        </w:rPr>
      </w:pPr>
      <w:r w:rsidRPr="00DD023F">
        <w:rPr>
          <w:rFonts w:eastAsia="Calibri"/>
          <w:bCs/>
          <w:noProof/>
          <w:sz w:val="22"/>
          <w:szCs w:val="22"/>
          <w:lang w:val="sr-Latn-ME"/>
        </w:rPr>
        <w:t>Ukoliko ste ikada bolovali od čira na želucu, imali krvarenje iz želuca ili crijeva, ulcerozni kolitis ili Kronovu bolest, obavijestite svog ljekara prije početka terapije nimesulidom.</w:t>
      </w:r>
    </w:p>
    <w:p w14:paraId="465FBA0A" w14:textId="77777777" w:rsidR="001C63ED" w:rsidRPr="00DD023F" w:rsidRDefault="001C63ED" w:rsidP="00357A03">
      <w:pPr>
        <w:jc w:val="both"/>
        <w:rPr>
          <w:rFonts w:eastAsia="Calibri"/>
          <w:bCs/>
          <w:noProof/>
          <w:sz w:val="22"/>
          <w:szCs w:val="22"/>
          <w:lang w:val="sr-Latn-ME"/>
        </w:rPr>
      </w:pPr>
    </w:p>
    <w:p w14:paraId="0AFEACE4" w14:textId="29E933C5" w:rsidR="00880784" w:rsidRPr="00DD023F" w:rsidRDefault="001C63ED" w:rsidP="00357A03">
      <w:pPr>
        <w:jc w:val="both"/>
        <w:rPr>
          <w:rFonts w:eastAsia="Calibri"/>
          <w:bCs/>
          <w:noProof/>
          <w:sz w:val="22"/>
          <w:szCs w:val="22"/>
          <w:lang w:val="sr-Latn-ME"/>
        </w:rPr>
      </w:pPr>
      <w:r w:rsidRPr="00DD023F">
        <w:rPr>
          <w:rFonts w:eastAsia="Calibri"/>
          <w:bCs/>
          <w:noProof/>
          <w:sz w:val="22"/>
          <w:szCs w:val="22"/>
          <w:lang w:val="sr-Latn-ME"/>
        </w:rPr>
        <w:t>Ukoliko u toku terapije nimesulidom dobijete groznicu (povišenu tjelesnu temperaturu) i/ili simptome koji liče na grip (osjećate se loše, imate osjećaj hladnoće i drhtavice), prekinite terapiju nimesulidom i obratite se Vašem ljekaru.</w:t>
      </w:r>
    </w:p>
    <w:p w14:paraId="71FFE341" w14:textId="77777777" w:rsidR="001B7577" w:rsidRPr="00357A03" w:rsidRDefault="001B7577" w:rsidP="00357A03">
      <w:pPr>
        <w:jc w:val="both"/>
        <w:rPr>
          <w:color w:val="000000"/>
          <w:sz w:val="22"/>
          <w:szCs w:val="22"/>
          <w:lang w:val="sr-Latn-ME"/>
        </w:rPr>
      </w:pPr>
    </w:p>
    <w:p w14:paraId="1A24ADB0" w14:textId="5787BA88" w:rsidR="00A32113" w:rsidRPr="00357A03" w:rsidRDefault="00A32113" w:rsidP="00880784">
      <w:pPr>
        <w:rPr>
          <w:b/>
          <w:sz w:val="22"/>
          <w:szCs w:val="22"/>
          <w:lang w:val="sr-Latn-ME"/>
        </w:rPr>
      </w:pPr>
      <w:r w:rsidRPr="00357A03">
        <w:rPr>
          <w:b/>
          <w:sz w:val="22"/>
          <w:szCs w:val="22"/>
          <w:lang w:val="sr-Latn-ME"/>
        </w:rPr>
        <w:t xml:space="preserve">Primjena drugih </w:t>
      </w:r>
      <w:r w:rsidR="001B03B0" w:rsidRPr="00357A03">
        <w:rPr>
          <w:b/>
          <w:sz w:val="22"/>
          <w:szCs w:val="22"/>
          <w:lang w:val="sr-Latn-ME"/>
        </w:rPr>
        <w:t>l</w:t>
      </w:r>
      <w:r w:rsidRPr="00357A03">
        <w:rPr>
          <w:b/>
          <w:sz w:val="22"/>
          <w:szCs w:val="22"/>
          <w:lang w:val="sr-Latn-ME"/>
        </w:rPr>
        <w:t>jekova</w:t>
      </w:r>
    </w:p>
    <w:p w14:paraId="0D0BDF88" w14:textId="1B8B1C01" w:rsidR="001C63ED" w:rsidRPr="00357A03" w:rsidRDefault="001C63ED" w:rsidP="00880784">
      <w:pPr>
        <w:rPr>
          <w:b/>
          <w:sz w:val="22"/>
          <w:szCs w:val="22"/>
          <w:lang w:val="sr-Latn-ME"/>
        </w:rPr>
      </w:pPr>
    </w:p>
    <w:p w14:paraId="42BE23A9" w14:textId="2518C020" w:rsidR="001C63ED" w:rsidRPr="00DD023F" w:rsidRDefault="001C63ED" w:rsidP="00357A03">
      <w:pPr>
        <w:jc w:val="both"/>
        <w:rPr>
          <w:rFonts w:eastAsia="Calibri"/>
          <w:bCs/>
          <w:noProof/>
          <w:sz w:val="22"/>
          <w:szCs w:val="22"/>
          <w:lang w:val="sr-Latn-ME"/>
        </w:rPr>
      </w:pPr>
      <w:r w:rsidRPr="00DD023F">
        <w:rPr>
          <w:rFonts w:eastAsia="Calibri"/>
          <w:bCs/>
          <w:noProof/>
          <w:sz w:val="22"/>
          <w:szCs w:val="22"/>
          <w:lang w:val="sr-Latn-ME"/>
        </w:rPr>
        <w:t>Obavijestite Vašeg l</w:t>
      </w:r>
      <w:r w:rsidR="00E6375A">
        <w:rPr>
          <w:rFonts w:eastAsia="Calibri"/>
          <w:bCs/>
          <w:noProof/>
          <w:sz w:val="22"/>
          <w:szCs w:val="22"/>
          <w:lang w:val="sr-Latn-ME"/>
        </w:rPr>
        <w:t>j</w:t>
      </w:r>
      <w:r w:rsidRPr="00DD023F">
        <w:rPr>
          <w:rFonts w:eastAsia="Calibri"/>
          <w:bCs/>
          <w:noProof/>
          <w:sz w:val="22"/>
          <w:szCs w:val="22"/>
          <w:lang w:val="sr-Latn-ME"/>
        </w:rPr>
        <w:t>ekara ili farmaceuta ukoliko uzimate, donedavno ste uzimali ili ćete možda uzimati bilo koje druge ljekove.</w:t>
      </w:r>
    </w:p>
    <w:p w14:paraId="3D4D9B51" w14:textId="654C4D89" w:rsidR="001C63ED" w:rsidRPr="00DD023F" w:rsidRDefault="001C63ED" w:rsidP="00357A03">
      <w:pPr>
        <w:jc w:val="both"/>
        <w:rPr>
          <w:rFonts w:eastAsia="Calibri"/>
          <w:bCs/>
          <w:noProof/>
          <w:sz w:val="22"/>
          <w:szCs w:val="22"/>
          <w:lang w:val="sr-Latn-ME"/>
        </w:rPr>
      </w:pPr>
    </w:p>
    <w:p w14:paraId="64611098" w14:textId="77777777" w:rsidR="001C63ED" w:rsidRPr="00DD023F" w:rsidRDefault="001C63ED" w:rsidP="00357A03">
      <w:pPr>
        <w:jc w:val="both"/>
        <w:rPr>
          <w:rFonts w:eastAsia="Calibri"/>
          <w:bCs/>
          <w:noProof/>
          <w:sz w:val="22"/>
          <w:szCs w:val="22"/>
          <w:lang w:val="sr-Latn-ME"/>
        </w:rPr>
      </w:pPr>
      <w:r w:rsidRPr="00DD023F">
        <w:rPr>
          <w:rFonts w:eastAsia="Calibri"/>
          <w:b/>
          <w:bCs/>
          <w:noProof/>
          <w:sz w:val="22"/>
          <w:szCs w:val="22"/>
          <w:lang w:val="sr-Latn-ME"/>
        </w:rPr>
        <w:t>Budite naročito oprezni sa upotrebom lijeka</w:t>
      </w:r>
      <w:r w:rsidRPr="00DD023F">
        <w:rPr>
          <w:rFonts w:eastAsia="Calibri"/>
          <w:bCs/>
          <w:noProof/>
          <w:sz w:val="22"/>
          <w:szCs w:val="22"/>
          <w:lang w:val="sr-Latn-ME"/>
        </w:rPr>
        <w:t xml:space="preserve"> Actasulid ako uzimate bilo koji od navedenih ljekova, pošto može doći do interakcije:</w:t>
      </w:r>
    </w:p>
    <w:p w14:paraId="7AC67759" w14:textId="77777777" w:rsidR="001C63ED" w:rsidRPr="00DD023F" w:rsidRDefault="001C63ED" w:rsidP="00880784">
      <w:pPr>
        <w:numPr>
          <w:ilvl w:val="0"/>
          <w:numId w:val="30"/>
        </w:numPr>
        <w:contextualSpacing/>
        <w:jc w:val="both"/>
        <w:rPr>
          <w:bCs/>
          <w:noProof/>
          <w:sz w:val="22"/>
          <w:szCs w:val="22"/>
          <w:lang w:val="sr-Latn-ME"/>
        </w:rPr>
      </w:pPr>
      <w:r w:rsidRPr="00DD023F">
        <w:rPr>
          <w:bCs/>
          <w:noProof/>
          <w:sz w:val="22"/>
          <w:szCs w:val="22"/>
          <w:lang w:val="sr-Latn-ME"/>
        </w:rPr>
        <w:t>antikoagulansi (koriste se za sprječavanje zgrušavanja krvi), na primjer, varfarin,</w:t>
      </w:r>
    </w:p>
    <w:p w14:paraId="2ADD9342" w14:textId="77777777" w:rsidR="001C63ED" w:rsidRPr="00DD023F" w:rsidRDefault="001C63ED" w:rsidP="00880784">
      <w:pPr>
        <w:numPr>
          <w:ilvl w:val="0"/>
          <w:numId w:val="30"/>
        </w:numPr>
        <w:contextualSpacing/>
        <w:jc w:val="both"/>
        <w:rPr>
          <w:bCs/>
          <w:noProof/>
          <w:sz w:val="22"/>
          <w:szCs w:val="22"/>
          <w:lang w:val="sr-Latn-ME"/>
        </w:rPr>
      </w:pPr>
      <w:r w:rsidRPr="00DD023F">
        <w:rPr>
          <w:bCs/>
          <w:noProof/>
          <w:sz w:val="22"/>
          <w:szCs w:val="22"/>
          <w:lang w:val="sr-Latn-ME"/>
        </w:rPr>
        <w:t>antitrombocitni ljekovi (koriste se za sprječavanje nastanka tromba), na primjer, aspirin ili drugi lijek iz grupe salicilata,</w:t>
      </w:r>
    </w:p>
    <w:p w14:paraId="1167239F" w14:textId="77777777" w:rsidR="001C63ED" w:rsidRPr="00DD023F" w:rsidRDefault="001C63ED" w:rsidP="00880784">
      <w:pPr>
        <w:numPr>
          <w:ilvl w:val="0"/>
          <w:numId w:val="30"/>
        </w:numPr>
        <w:contextualSpacing/>
        <w:jc w:val="both"/>
        <w:rPr>
          <w:bCs/>
          <w:noProof/>
          <w:sz w:val="22"/>
          <w:szCs w:val="22"/>
          <w:lang w:val="sr-Latn-ME"/>
        </w:rPr>
      </w:pPr>
      <w:r w:rsidRPr="00DD023F">
        <w:rPr>
          <w:bCs/>
          <w:noProof/>
          <w:sz w:val="22"/>
          <w:szCs w:val="22"/>
          <w:lang w:val="sr-Latn-ME"/>
        </w:rPr>
        <w:t>antihipertenzivne ljekove (naročito ACE inhibitore i antagoniste receptora za angiotenzin II) ili diuretike koji se koriste u slučaju srčane slabosti ili regulisanja krvnog pritiska,</w:t>
      </w:r>
    </w:p>
    <w:p w14:paraId="3CCE39AB" w14:textId="77777777" w:rsidR="001C63ED" w:rsidRPr="00DD023F" w:rsidRDefault="001C63ED" w:rsidP="00880784">
      <w:pPr>
        <w:numPr>
          <w:ilvl w:val="0"/>
          <w:numId w:val="30"/>
        </w:numPr>
        <w:contextualSpacing/>
        <w:jc w:val="both"/>
        <w:rPr>
          <w:bCs/>
          <w:noProof/>
          <w:sz w:val="22"/>
          <w:szCs w:val="22"/>
          <w:lang w:val="sr-Latn-ME"/>
        </w:rPr>
      </w:pPr>
      <w:r w:rsidRPr="00DD023F">
        <w:rPr>
          <w:bCs/>
          <w:noProof/>
          <w:sz w:val="22"/>
          <w:szCs w:val="22"/>
          <w:lang w:val="sr-Latn-ME"/>
        </w:rPr>
        <w:t>litijum, lijek iz grupe antipsihotika (koristi se u liječenju akutne manične epizode u okviru bipolarnog afektivnog poremećaja, organske afektivne psihoze i drugih maničnih stanja) ili sličnih stanja,</w:t>
      </w:r>
    </w:p>
    <w:p w14:paraId="4E8723B8" w14:textId="6DBC75B3" w:rsidR="001C63ED" w:rsidRPr="00DD023F" w:rsidRDefault="001C63ED" w:rsidP="00055E4C">
      <w:pPr>
        <w:numPr>
          <w:ilvl w:val="0"/>
          <w:numId w:val="30"/>
        </w:numPr>
        <w:contextualSpacing/>
        <w:jc w:val="both"/>
        <w:rPr>
          <w:bCs/>
          <w:noProof/>
          <w:sz w:val="22"/>
          <w:szCs w:val="22"/>
          <w:lang w:val="sr-Latn-ME"/>
        </w:rPr>
      </w:pPr>
      <w:r w:rsidRPr="00DD023F">
        <w:rPr>
          <w:bCs/>
          <w:noProof/>
          <w:sz w:val="22"/>
          <w:szCs w:val="22"/>
          <w:lang w:val="sr-Latn-ME"/>
        </w:rPr>
        <w:t xml:space="preserve">metotreksat (koristi se za liječenje </w:t>
      </w:r>
      <w:r w:rsidR="00055E4C">
        <w:rPr>
          <w:bCs/>
          <w:noProof/>
          <w:sz w:val="22"/>
          <w:szCs w:val="22"/>
          <w:lang w:val="sr-Latn-ME"/>
        </w:rPr>
        <w:t xml:space="preserve">reumatoidnog artritisa i </w:t>
      </w:r>
      <w:r w:rsidRPr="00DD023F">
        <w:rPr>
          <w:bCs/>
          <w:noProof/>
          <w:sz w:val="22"/>
          <w:szCs w:val="22"/>
          <w:lang w:val="sr-Latn-ME"/>
        </w:rPr>
        <w:t>raka),</w:t>
      </w:r>
    </w:p>
    <w:p w14:paraId="31723870" w14:textId="77777777" w:rsidR="001C63ED" w:rsidRPr="00DD023F" w:rsidRDefault="001C63ED" w:rsidP="00FB54DC">
      <w:pPr>
        <w:numPr>
          <w:ilvl w:val="0"/>
          <w:numId w:val="30"/>
        </w:numPr>
        <w:contextualSpacing/>
        <w:jc w:val="both"/>
        <w:rPr>
          <w:bCs/>
          <w:noProof/>
          <w:sz w:val="22"/>
          <w:szCs w:val="22"/>
          <w:lang w:val="sr-Latn-ME"/>
        </w:rPr>
      </w:pPr>
      <w:r w:rsidRPr="00DD023F">
        <w:rPr>
          <w:bCs/>
          <w:noProof/>
          <w:sz w:val="22"/>
          <w:szCs w:val="22"/>
          <w:lang w:val="sr-Latn-ME"/>
        </w:rPr>
        <w:t>ciklosporin (koristi se za prevenciju odbacivanja presađenih organa ili kostne srži),</w:t>
      </w:r>
    </w:p>
    <w:p w14:paraId="05EBFE6D" w14:textId="4F8CE559" w:rsidR="001C63ED" w:rsidRPr="00DD023F" w:rsidRDefault="00E81935" w:rsidP="00FB54DC">
      <w:pPr>
        <w:numPr>
          <w:ilvl w:val="0"/>
          <w:numId w:val="30"/>
        </w:numPr>
        <w:contextualSpacing/>
        <w:jc w:val="both"/>
        <w:rPr>
          <w:bCs/>
          <w:noProof/>
          <w:sz w:val="22"/>
          <w:szCs w:val="22"/>
          <w:lang w:val="sr-Latn-ME"/>
        </w:rPr>
      </w:pPr>
      <w:r w:rsidRPr="00357A03">
        <w:rPr>
          <w:bCs/>
          <w:noProof/>
          <w:sz w:val="22"/>
          <w:szCs w:val="22"/>
          <w:lang w:val="sr-Latn-ME"/>
        </w:rPr>
        <w:t>kortikosteroidi</w:t>
      </w:r>
      <w:r w:rsidRPr="00DD023F">
        <w:rPr>
          <w:bCs/>
          <w:noProof/>
          <w:sz w:val="22"/>
          <w:szCs w:val="22"/>
          <w:lang w:val="sr-Latn-ME"/>
        </w:rPr>
        <w:t xml:space="preserve"> </w:t>
      </w:r>
      <w:r w:rsidR="001C63ED" w:rsidRPr="00DD023F">
        <w:rPr>
          <w:bCs/>
          <w:noProof/>
          <w:sz w:val="22"/>
          <w:szCs w:val="22"/>
          <w:lang w:val="sr-Latn-ME"/>
        </w:rPr>
        <w:t>(koriste se u terapiji zapaljenskih procesa),</w:t>
      </w:r>
    </w:p>
    <w:p w14:paraId="498C57FD" w14:textId="77777777" w:rsidR="001C63ED" w:rsidRPr="00DD023F" w:rsidRDefault="001C63ED" w:rsidP="00FB54DC">
      <w:pPr>
        <w:numPr>
          <w:ilvl w:val="0"/>
          <w:numId w:val="30"/>
        </w:numPr>
        <w:contextualSpacing/>
        <w:jc w:val="both"/>
        <w:rPr>
          <w:bCs/>
          <w:noProof/>
          <w:sz w:val="22"/>
          <w:szCs w:val="22"/>
          <w:lang w:val="sr-Latn-ME"/>
        </w:rPr>
      </w:pPr>
      <w:r w:rsidRPr="00DD023F">
        <w:rPr>
          <w:bCs/>
          <w:noProof/>
          <w:sz w:val="22"/>
          <w:szCs w:val="22"/>
          <w:lang w:val="sr-Latn-ME"/>
        </w:rPr>
        <w:t>inhibitori ponovnog preuzimanja serotonina (koriste se u terapiji depresije),</w:t>
      </w:r>
    </w:p>
    <w:p w14:paraId="28186E30" w14:textId="77777777" w:rsidR="001C63ED" w:rsidRPr="00357A03" w:rsidRDefault="001C63ED" w:rsidP="00FB54DC">
      <w:pPr>
        <w:numPr>
          <w:ilvl w:val="0"/>
          <w:numId w:val="30"/>
        </w:numPr>
        <w:contextualSpacing/>
        <w:jc w:val="both"/>
        <w:rPr>
          <w:bCs/>
          <w:noProof/>
          <w:sz w:val="22"/>
          <w:szCs w:val="22"/>
          <w:lang w:val="sr-Latn-ME"/>
        </w:rPr>
      </w:pPr>
      <w:r w:rsidRPr="00357A03">
        <w:rPr>
          <w:bCs/>
          <w:noProof/>
          <w:sz w:val="22"/>
          <w:szCs w:val="22"/>
          <w:lang w:val="sr-Latn-ME"/>
        </w:rPr>
        <w:t>tolbutamid (oralni antidijabetik),</w:t>
      </w:r>
    </w:p>
    <w:p w14:paraId="4C47E2C8" w14:textId="2DAA3F96" w:rsidR="001C63ED" w:rsidRPr="00357A03" w:rsidRDefault="001C63ED" w:rsidP="00280C90">
      <w:pPr>
        <w:numPr>
          <w:ilvl w:val="0"/>
          <w:numId w:val="30"/>
        </w:numPr>
        <w:contextualSpacing/>
        <w:jc w:val="both"/>
        <w:rPr>
          <w:bCs/>
          <w:noProof/>
          <w:sz w:val="22"/>
          <w:szCs w:val="22"/>
          <w:lang w:val="sr-Latn-ME"/>
        </w:rPr>
      </w:pPr>
      <w:r w:rsidRPr="00357A03">
        <w:rPr>
          <w:bCs/>
          <w:noProof/>
          <w:sz w:val="22"/>
          <w:szCs w:val="22"/>
          <w:lang w:val="sr-Latn-ME"/>
        </w:rPr>
        <w:t>valproinsku kiselinu (koristi se u terapiji epilepsije).</w:t>
      </w:r>
      <w:r w:rsidR="00055E4C" w:rsidRPr="00357A03">
        <w:rPr>
          <w:bCs/>
          <w:noProof/>
          <w:sz w:val="22"/>
          <w:szCs w:val="22"/>
          <w:lang w:val="sr-Latn-ME"/>
        </w:rPr>
        <w:t xml:space="preserve"> </w:t>
      </w:r>
    </w:p>
    <w:p w14:paraId="7CD3E719" w14:textId="77777777" w:rsidR="001C63ED" w:rsidRPr="00DD023F" w:rsidRDefault="001C63ED" w:rsidP="00357A03">
      <w:pPr>
        <w:jc w:val="both"/>
        <w:rPr>
          <w:rFonts w:eastAsia="Calibri"/>
          <w:bCs/>
          <w:noProof/>
          <w:sz w:val="22"/>
          <w:szCs w:val="22"/>
          <w:lang w:val="sr-Latn-ME"/>
        </w:rPr>
      </w:pPr>
    </w:p>
    <w:p w14:paraId="0C27E8F8" w14:textId="37AF49C1" w:rsidR="00445D8F" w:rsidRPr="000D25B6" w:rsidRDefault="001C63ED" w:rsidP="000D25B6">
      <w:pPr>
        <w:jc w:val="both"/>
        <w:rPr>
          <w:rFonts w:eastAsia="Calibri"/>
          <w:bCs/>
          <w:noProof/>
          <w:sz w:val="22"/>
          <w:szCs w:val="22"/>
          <w:lang w:val="sr-Latn-ME"/>
        </w:rPr>
      </w:pPr>
      <w:r w:rsidRPr="00DD023F">
        <w:rPr>
          <w:rFonts w:eastAsia="Calibri"/>
          <w:bCs/>
          <w:noProof/>
          <w:sz w:val="22"/>
          <w:szCs w:val="22"/>
          <w:lang w:val="sr-Latn-ME"/>
        </w:rPr>
        <w:t>Obavijestite svog ljekara ili farmaceuta da uzimate ove ili druge ljekove prije nego što počnete da uzimate lijek Actasulid.</w:t>
      </w:r>
    </w:p>
    <w:p w14:paraId="590B567C" w14:textId="77777777" w:rsidR="001C63ED" w:rsidRPr="00DD023F" w:rsidRDefault="001C63ED" w:rsidP="00357A03">
      <w:pPr>
        <w:jc w:val="both"/>
        <w:rPr>
          <w:rFonts w:eastAsia="Calibri"/>
          <w:b/>
          <w:bCs/>
          <w:noProof/>
          <w:sz w:val="22"/>
          <w:szCs w:val="22"/>
          <w:lang w:val="sr-Latn-ME"/>
        </w:rPr>
      </w:pPr>
      <w:r w:rsidRPr="00DD023F">
        <w:rPr>
          <w:rFonts w:eastAsia="Calibri"/>
          <w:b/>
          <w:bCs/>
          <w:noProof/>
          <w:sz w:val="22"/>
          <w:szCs w:val="22"/>
          <w:lang w:val="sr-Latn-ME"/>
        </w:rPr>
        <w:lastRenderedPageBreak/>
        <w:t>Uzimanje lijeka Actasulid sa hranom ili pićima</w:t>
      </w:r>
    </w:p>
    <w:p w14:paraId="2301AEB0" w14:textId="77777777" w:rsidR="001C63ED" w:rsidRPr="00DD023F" w:rsidRDefault="001C63ED" w:rsidP="00357A03">
      <w:pPr>
        <w:jc w:val="both"/>
        <w:rPr>
          <w:rFonts w:eastAsia="Calibri"/>
          <w:bCs/>
          <w:noProof/>
          <w:sz w:val="22"/>
          <w:szCs w:val="22"/>
          <w:lang w:val="sr-Latn-ME"/>
        </w:rPr>
      </w:pPr>
    </w:p>
    <w:p w14:paraId="12974F09" w14:textId="77777777" w:rsidR="001C63ED" w:rsidRPr="00DD023F" w:rsidRDefault="001C63ED" w:rsidP="00357A03">
      <w:pPr>
        <w:jc w:val="both"/>
        <w:rPr>
          <w:rFonts w:eastAsia="Calibri"/>
          <w:bCs/>
          <w:noProof/>
          <w:sz w:val="22"/>
          <w:szCs w:val="22"/>
          <w:lang w:val="sr-Latn-ME"/>
        </w:rPr>
      </w:pPr>
      <w:r w:rsidRPr="00DD023F">
        <w:rPr>
          <w:rFonts w:eastAsia="Calibri"/>
          <w:bCs/>
          <w:noProof/>
          <w:sz w:val="22"/>
          <w:szCs w:val="22"/>
          <w:lang w:val="sr-Latn-ME"/>
        </w:rPr>
        <w:t>Ne treba da upotrebljavate alkohol tokom uzimanja lijeka Actasulid.</w:t>
      </w:r>
    </w:p>
    <w:p w14:paraId="7F266720" w14:textId="77777777" w:rsidR="00445D8F" w:rsidRPr="00357A03" w:rsidRDefault="00445D8F" w:rsidP="00880784">
      <w:pPr>
        <w:rPr>
          <w:bCs/>
          <w:sz w:val="22"/>
          <w:szCs w:val="22"/>
          <w:lang w:val="sr-Latn-ME"/>
        </w:rPr>
      </w:pPr>
    </w:p>
    <w:p w14:paraId="7F4F406A" w14:textId="76F5587E" w:rsidR="00A92C66" w:rsidRPr="00357A03" w:rsidRDefault="00F47B6C" w:rsidP="00880784">
      <w:pPr>
        <w:rPr>
          <w:b/>
          <w:sz w:val="22"/>
          <w:szCs w:val="22"/>
          <w:lang w:val="sr-Latn-ME"/>
        </w:rPr>
      </w:pPr>
      <w:r w:rsidRPr="00357A03">
        <w:rPr>
          <w:b/>
          <w:sz w:val="22"/>
          <w:szCs w:val="22"/>
          <w:lang w:val="sr-Latn-ME"/>
        </w:rPr>
        <w:t>Plodnost, trudnoća i dojenje</w:t>
      </w:r>
    </w:p>
    <w:p w14:paraId="3D50C49F" w14:textId="5E93E280" w:rsidR="001C63ED" w:rsidRPr="00357A03" w:rsidRDefault="001C63ED" w:rsidP="00880784">
      <w:pPr>
        <w:rPr>
          <w:b/>
          <w:sz w:val="22"/>
          <w:szCs w:val="22"/>
          <w:lang w:val="sr-Latn-ME"/>
        </w:rPr>
      </w:pPr>
    </w:p>
    <w:p w14:paraId="5DC276C3" w14:textId="77777777" w:rsidR="001C63ED" w:rsidRPr="00DD023F" w:rsidRDefault="001C63ED" w:rsidP="00357A03">
      <w:pPr>
        <w:jc w:val="both"/>
        <w:rPr>
          <w:rFonts w:eastAsia="Calibri"/>
          <w:bCs/>
          <w:noProof/>
          <w:sz w:val="22"/>
          <w:szCs w:val="22"/>
          <w:lang w:val="sr-Latn-ME"/>
        </w:rPr>
      </w:pPr>
      <w:r w:rsidRPr="00DD023F">
        <w:rPr>
          <w:rFonts w:eastAsia="Calibri"/>
          <w:bCs/>
          <w:noProof/>
          <w:sz w:val="22"/>
          <w:szCs w:val="22"/>
          <w:lang w:val="sr-Latn-ME"/>
        </w:rPr>
        <w:t>Ukoliko ste trudni ili dojite, mislite da ste trudni ili planirate trudnoću, obratite se Vašem ljekaru ili farmaceutu za savjet prije nego što uzmete ovaj lijek.</w:t>
      </w:r>
    </w:p>
    <w:p w14:paraId="08530015" w14:textId="34D109A6" w:rsidR="001C63ED" w:rsidRDefault="001C63ED" w:rsidP="00357A03">
      <w:pPr>
        <w:jc w:val="both"/>
        <w:rPr>
          <w:rFonts w:eastAsia="Calibri"/>
          <w:bCs/>
          <w:noProof/>
          <w:sz w:val="22"/>
          <w:szCs w:val="22"/>
          <w:lang w:val="sr-Latn-ME"/>
        </w:rPr>
      </w:pPr>
    </w:p>
    <w:p w14:paraId="526C0583" w14:textId="74DA3BEA" w:rsidR="00E6375A" w:rsidRPr="00357A03" w:rsidRDefault="00E6375A" w:rsidP="00357A03">
      <w:pPr>
        <w:jc w:val="both"/>
        <w:rPr>
          <w:rFonts w:eastAsia="Calibri"/>
          <w:bCs/>
          <w:i/>
          <w:noProof/>
          <w:sz w:val="22"/>
          <w:szCs w:val="22"/>
          <w:lang w:val="sr-Latn-ME"/>
        </w:rPr>
      </w:pPr>
      <w:r w:rsidRPr="00357A03">
        <w:rPr>
          <w:rFonts w:eastAsia="Calibri"/>
          <w:bCs/>
          <w:i/>
          <w:noProof/>
          <w:sz w:val="22"/>
          <w:szCs w:val="22"/>
          <w:lang w:val="sr-Latn-ME"/>
        </w:rPr>
        <w:t>Plodnost</w:t>
      </w:r>
    </w:p>
    <w:p w14:paraId="366CFA59" w14:textId="039EB845" w:rsidR="00E6375A" w:rsidRPr="00DD023F" w:rsidRDefault="00E6375A" w:rsidP="00357A03">
      <w:pPr>
        <w:jc w:val="both"/>
        <w:rPr>
          <w:rFonts w:eastAsia="Calibri"/>
          <w:bCs/>
          <w:noProof/>
          <w:sz w:val="22"/>
          <w:szCs w:val="22"/>
          <w:lang w:val="sr-Latn-ME"/>
        </w:rPr>
      </w:pPr>
      <w:r>
        <w:rPr>
          <w:rFonts w:eastAsia="Calibri"/>
          <w:bCs/>
          <w:noProof/>
          <w:sz w:val="22"/>
          <w:szCs w:val="22"/>
          <w:lang w:val="sr-Latn-ME"/>
        </w:rPr>
        <w:t>Upotreba</w:t>
      </w:r>
      <w:r w:rsidRPr="00DD023F">
        <w:rPr>
          <w:rFonts w:eastAsia="Calibri"/>
          <w:bCs/>
          <w:noProof/>
          <w:sz w:val="22"/>
          <w:szCs w:val="22"/>
          <w:lang w:val="sr-Latn-ME"/>
        </w:rPr>
        <w:t xml:space="preserve"> nimesulida se ne preporučuje ženama koje pokušavaju da zatrudne.</w:t>
      </w:r>
      <w:r>
        <w:rPr>
          <w:rFonts w:eastAsia="Calibri"/>
          <w:bCs/>
          <w:noProof/>
          <w:sz w:val="22"/>
          <w:szCs w:val="22"/>
          <w:lang w:val="sr-Latn-ME"/>
        </w:rPr>
        <w:t xml:space="preserve"> Ako planirate trudnoću, treba da obavijestite svog ljekara, zato što lijek Actasulid može smanjiti plodnost. </w:t>
      </w:r>
    </w:p>
    <w:p w14:paraId="733986A7" w14:textId="77777777" w:rsidR="00E6375A" w:rsidRPr="00DD023F" w:rsidRDefault="00E6375A" w:rsidP="00357A03">
      <w:pPr>
        <w:jc w:val="both"/>
        <w:rPr>
          <w:rFonts w:eastAsia="Calibri"/>
          <w:bCs/>
          <w:noProof/>
          <w:sz w:val="22"/>
          <w:szCs w:val="22"/>
          <w:lang w:val="sr-Latn-ME"/>
        </w:rPr>
      </w:pPr>
    </w:p>
    <w:p w14:paraId="7336CA57" w14:textId="53EEF1E5" w:rsidR="001C63ED" w:rsidRPr="00357A03" w:rsidRDefault="001C63ED" w:rsidP="00357A03">
      <w:pPr>
        <w:jc w:val="both"/>
        <w:rPr>
          <w:rFonts w:eastAsia="Calibri"/>
          <w:bCs/>
          <w:i/>
          <w:noProof/>
          <w:sz w:val="22"/>
          <w:szCs w:val="22"/>
          <w:lang w:val="sr-Latn-ME"/>
        </w:rPr>
      </w:pPr>
      <w:r w:rsidRPr="00357A03">
        <w:rPr>
          <w:rFonts w:eastAsia="Calibri"/>
          <w:bCs/>
          <w:i/>
          <w:noProof/>
          <w:sz w:val="22"/>
          <w:szCs w:val="22"/>
          <w:lang w:val="sr-Latn-ME"/>
        </w:rPr>
        <w:t>Trudnoća</w:t>
      </w:r>
    </w:p>
    <w:p w14:paraId="17FD6BF6" w14:textId="77777777" w:rsidR="001C63ED" w:rsidRPr="00DD023F" w:rsidRDefault="001C63ED" w:rsidP="00357A03">
      <w:pPr>
        <w:jc w:val="both"/>
        <w:rPr>
          <w:rFonts w:eastAsia="Calibri"/>
          <w:bCs/>
          <w:noProof/>
          <w:sz w:val="22"/>
          <w:szCs w:val="22"/>
          <w:lang w:val="sr-Latn-ME"/>
        </w:rPr>
      </w:pPr>
      <w:r w:rsidRPr="00DD023F">
        <w:rPr>
          <w:rFonts w:eastAsia="Calibri"/>
          <w:bCs/>
          <w:noProof/>
          <w:sz w:val="22"/>
          <w:szCs w:val="22"/>
          <w:lang w:val="sr-Latn-ME"/>
        </w:rPr>
        <w:t>Lijek Actasulid se ne smije koristiti u posljednja tri mjeseca trudnoće, dok se njegova upotreba u prvom i drugom tromjesečju trudnoće ne preporučuje. Od šestog mjeseca trudnoće NE SMIJETE NI POD KOJIM USLOVIMA uzimati nimesulid, jer on može prouzrokovati ozbiljne posljedice na srce, pluća i bubrege Vašeg djeteta.</w:t>
      </w:r>
    </w:p>
    <w:p w14:paraId="4ED618F0" w14:textId="77777777" w:rsidR="001C63ED" w:rsidRPr="00DD023F" w:rsidRDefault="001C63ED" w:rsidP="00357A03">
      <w:pPr>
        <w:jc w:val="both"/>
        <w:rPr>
          <w:rFonts w:eastAsia="Calibri"/>
          <w:bCs/>
          <w:noProof/>
          <w:sz w:val="22"/>
          <w:szCs w:val="22"/>
          <w:lang w:val="sr-Latn-ME"/>
        </w:rPr>
      </w:pPr>
    </w:p>
    <w:p w14:paraId="06879AA3" w14:textId="1CCF71E7" w:rsidR="001C63ED" w:rsidRPr="00357A03" w:rsidRDefault="001C63ED" w:rsidP="00357A03">
      <w:pPr>
        <w:jc w:val="both"/>
        <w:rPr>
          <w:rFonts w:eastAsia="Calibri"/>
          <w:bCs/>
          <w:i/>
          <w:noProof/>
          <w:sz w:val="22"/>
          <w:szCs w:val="22"/>
          <w:lang w:val="sr-Latn-ME"/>
        </w:rPr>
      </w:pPr>
      <w:r w:rsidRPr="00357A03">
        <w:rPr>
          <w:rFonts w:eastAsia="Calibri"/>
          <w:bCs/>
          <w:i/>
          <w:noProof/>
          <w:sz w:val="22"/>
          <w:szCs w:val="22"/>
          <w:lang w:val="sr-Latn-ME"/>
        </w:rPr>
        <w:t>Dojenje</w:t>
      </w:r>
    </w:p>
    <w:p w14:paraId="1B4424D3" w14:textId="77777777" w:rsidR="001C63ED" w:rsidRPr="00DD023F" w:rsidRDefault="001C63ED" w:rsidP="00357A03">
      <w:pPr>
        <w:jc w:val="both"/>
        <w:rPr>
          <w:rFonts w:eastAsia="Calibri"/>
          <w:bCs/>
          <w:noProof/>
          <w:sz w:val="22"/>
          <w:szCs w:val="22"/>
          <w:lang w:val="sr-Latn-ME"/>
        </w:rPr>
      </w:pPr>
      <w:r w:rsidRPr="00DD023F">
        <w:rPr>
          <w:rFonts w:eastAsia="Calibri"/>
          <w:bCs/>
          <w:noProof/>
          <w:sz w:val="22"/>
          <w:szCs w:val="22"/>
          <w:lang w:val="sr-Latn-ME"/>
        </w:rPr>
        <w:t>Nije poznato da li se nimesulid izlučuje u majčino mlijeko. Lijek Actasulid se ne smije koristiti tokom perioda dojenja.</w:t>
      </w:r>
    </w:p>
    <w:p w14:paraId="204582AE" w14:textId="77777777" w:rsidR="001C63ED" w:rsidRPr="00DD023F" w:rsidRDefault="001C63ED" w:rsidP="00357A03">
      <w:pPr>
        <w:jc w:val="both"/>
        <w:rPr>
          <w:rFonts w:eastAsia="Calibri"/>
          <w:bCs/>
          <w:noProof/>
          <w:sz w:val="22"/>
          <w:szCs w:val="22"/>
          <w:lang w:val="sr-Latn-ME"/>
        </w:rPr>
      </w:pPr>
    </w:p>
    <w:p w14:paraId="25B30064" w14:textId="77777777" w:rsidR="001C63ED" w:rsidRPr="00DD023F" w:rsidRDefault="001C63ED" w:rsidP="00357A03">
      <w:pPr>
        <w:jc w:val="both"/>
        <w:rPr>
          <w:rFonts w:eastAsia="Calibri"/>
          <w:bCs/>
          <w:noProof/>
          <w:sz w:val="22"/>
          <w:szCs w:val="22"/>
          <w:lang w:val="sr-Latn-ME"/>
        </w:rPr>
      </w:pPr>
      <w:r w:rsidRPr="00DD023F">
        <w:rPr>
          <w:rFonts w:eastAsia="Calibri"/>
          <w:bCs/>
          <w:noProof/>
          <w:sz w:val="22"/>
          <w:szCs w:val="22"/>
          <w:lang w:val="sr-Latn-ME"/>
        </w:rPr>
        <w:t>Pitajte svog ljekara ili farmaceuta za savjet prije primjene nekog lijeka ako ste trudni ili dojite.</w:t>
      </w:r>
    </w:p>
    <w:p w14:paraId="1E672436" w14:textId="77777777" w:rsidR="00A92C66" w:rsidRPr="00357A03" w:rsidRDefault="00A92C66" w:rsidP="00880784">
      <w:pPr>
        <w:rPr>
          <w:b/>
          <w:sz w:val="22"/>
          <w:szCs w:val="22"/>
          <w:lang w:val="sr-Latn-ME"/>
        </w:rPr>
      </w:pPr>
    </w:p>
    <w:p w14:paraId="75E4EF46" w14:textId="131B880D" w:rsidR="00A32113" w:rsidRPr="00357A03" w:rsidRDefault="00A32113" w:rsidP="00880784">
      <w:pPr>
        <w:rPr>
          <w:b/>
          <w:bCs/>
          <w:sz w:val="22"/>
          <w:szCs w:val="22"/>
          <w:lang w:val="sr-Latn-ME"/>
        </w:rPr>
      </w:pPr>
      <w:r w:rsidRPr="00357A03">
        <w:rPr>
          <w:b/>
          <w:sz w:val="22"/>
          <w:szCs w:val="22"/>
          <w:lang w:val="sr-Latn-ME"/>
        </w:rPr>
        <w:t xml:space="preserve">Uticaj lijeka </w:t>
      </w:r>
      <w:r w:rsidR="001C63ED" w:rsidRPr="00DD023F">
        <w:rPr>
          <w:b/>
          <w:bCs/>
          <w:sz w:val="22"/>
          <w:szCs w:val="22"/>
          <w:lang w:val="sr-Latn-ME"/>
        </w:rPr>
        <w:t xml:space="preserve">Actasulid </w:t>
      </w:r>
      <w:r w:rsidRPr="00357A03">
        <w:rPr>
          <w:b/>
          <w:sz w:val="22"/>
          <w:szCs w:val="22"/>
          <w:lang w:val="sr-Latn-ME"/>
        </w:rPr>
        <w:t xml:space="preserve"> na </w:t>
      </w:r>
      <w:r w:rsidR="00F47B6C" w:rsidRPr="00357A03">
        <w:rPr>
          <w:b/>
          <w:sz w:val="22"/>
          <w:szCs w:val="22"/>
          <w:lang w:val="sr-Latn-ME"/>
        </w:rPr>
        <w:t xml:space="preserve">sposobnost upravljanja </w:t>
      </w:r>
      <w:r w:rsidRPr="00357A03">
        <w:rPr>
          <w:b/>
          <w:sz w:val="22"/>
          <w:szCs w:val="22"/>
          <w:lang w:val="sr-Latn-ME"/>
        </w:rPr>
        <w:t>vozilima i rukovanje mašinama</w:t>
      </w:r>
      <w:r w:rsidRPr="00357A03">
        <w:rPr>
          <w:b/>
          <w:bCs/>
          <w:sz w:val="22"/>
          <w:szCs w:val="22"/>
          <w:lang w:val="sr-Latn-ME"/>
        </w:rPr>
        <w:t xml:space="preserve"> </w:t>
      </w:r>
    </w:p>
    <w:p w14:paraId="223F0CED" w14:textId="67DFAE65" w:rsidR="001C63ED" w:rsidRPr="00357A03" w:rsidRDefault="001C63ED" w:rsidP="00880784">
      <w:pPr>
        <w:rPr>
          <w:b/>
          <w:bCs/>
          <w:sz w:val="22"/>
          <w:szCs w:val="22"/>
          <w:lang w:val="sr-Latn-ME"/>
        </w:rPr>
      </w:pPr>
    </w:p>
    <w:p w14:paraId="0BD99DA7" w14:textId="77777777" w:rsidR="001C63ED" w:rsidRPr="00DD023F" w:rsidRDefault="001C63ED" w:rsidP="00357A03">
      <w:pPr>
        <w:jc w:val="both"/>
        <w:rPr>
          <w:rFonts w:eastAsia="Calibri"/>
          <w:bCs/>
          <w:noProof/>
          <w:sz w:val="22"/>
          <w:szCs w:val="22"/>
          <w:lang w:val="sr-Latn-ME"/>
        </w:rPr>
      </w:pPr>
      <w:r w:rsidRPr="00DD023F">
        <w:rPr>
          <w:rFonts w:eastAsia="Calibri"/>
          <w:bCs/>
          <w:noProof/>
          <w:sz w:val="22"/>
          <w:szCs w:val="22"/>
          <w:lang w:val="sr-Latn-ME"/>
        </w:rPr>
        <w:t>Nema dovoljno podataka o uticaju nimesulida na sposobnost prilikom upravljanja vozilom i rukovanjem mašinama. Ipak, pacijenti kod kojih se javi vrtoglavica, nesvjestica ili pospanost poslije uzimanja lijeka Actasulid ne treba da voze i upravljaju mašinama.</w:t>
      </w:r>
    </w:p>
    <w:p w14:paraId="6ABC5174" w14:textId="77777777" w:rsidR="00445D8F" w:rsidRPr="00357A03" w:rsidRDefault="00445D8F" w:rsidP="00880784">
      <w:pPr>
        <w:rPr>
          <w:bCs/>
          <w:sz w:val="22"/>
          <w:szCs w:val="22"/>
          <w:lang w:val="sr-Latn-ME"/>
        </w:rPr>
      </w:pPr>
    </w:p>
    <w:p w14:paraId="558DC740" w14:textId="44EEC5F7" w:rsidR="00A32113" w:rsidRPr="00357A03" w:rsidRDefault="00A32113" w:rsidP="00880784">
      <w:pPr>
        <w:widowControl w:val="0"/>
        <w:autoSpaceDE w:val="0"/>
        <w:autoSpaceDN w:val="0"/>
        <w:rPr>
          <w:b/>
          <w:sz w:val="22"/>
          <w:szCs w:val="22"/>
          <w:lang w:val="sr-Latn-ME"/>
        </w:rPr>
      </w:pPr>
      <w:r w:rsidRPr="00357A03">
        <w:rPr>
          <w:b/>
          <w:sz w:val="22"/>
          <w:szCs w:val="22"/>
          <w:lang w:val="sr-Latn-ME"/>
        </w:rPr>
        <w:t xml:space="preserve">Važne informacije o nekim sastojcima lijeka </w:t>
      </w:r>
      <w:r w:rsidR="001C63ED" w:rsidRPr="00357A03">
        <w:rPr>
          <w:b/>
          <w:sz w:val="22"/>
          <w:szCs w:val="22"/>
          <w:lang w:val="sr-Latn-ME"/>
        </w:rPr>
        <w:t>Actasulid</w:t>
      </w:r>
    </w:p>
    <w:p w14:paraId="172D662E" w14:textId="43B5B732" w:rsidR="001C63ED" w:rsidRPr="00357A03" w:rsidRDefault="001C63ED" w:rsidP="00880784">
      <w:pPr>
        <w:widowControl w:val="0"/>
        <w:autoSpaceDE w:val="0"/>
        <w:autoSpaceDN w:val="0"/>
        <w:rPr>
          <w:b/>
          <w:sz w:val="22"/>
          <w:szCs w:val="22"/>
          <w:lang w:val="sr-Latn-ME"/>
        </w:rPr>
      </w:pPr>
    </w:p>
    <w:p w14:paraId="2D41D3C1" w14:textId="5C900763" w:rsidR="001C63ED" w:rsidRPr="00357A03" w:rsidRDefault="001C63ED" w:rsidP="00055E4C">
      <w:pPr>
        <w:widowControl w:val="0"/>
        <w:autoSpaceDE w:val="0"/>
        <w:autoSpaceDN w:val="0"/>
        <w:jc w:val="both"/>
        <w:rPr>
          <w:i/>
          <w:iCs/>
          <w:sz w:val="24"/>
          <w:szCs w:val="24"/>
          <w:lang w:val="sr-Latn-ME"/>
        </w:rPr>
      </w:pPr>
      <w:r w:rsidRPr="00DD023F">
        <w:rPr>
          <w:bCs/>
          <w:noProof/>
          <w:sz w:val="22"/>
          <w:szCs w:val="22"/>
          <w:lang w:val="sr-Latn-ME"/>
        </w:rPr>
        <w:t>Ovaj lijek sadrži laktozu. U slučaju intolerancije na pojedine šećere, obratite se Vašem ljekaru prije upotrebe ovog lijeka</w:t>
      </w:r>
      <w:r w:rsidR="00B957CD" w:rsidRPr="00DD023F">
        <w:rPr>
          <w:bCs/>
          <w:noProof/>
          <w:sz w:val="22"/>
          <w:szCs w:val="22"/>
          <w:lang w:val="sr-Latn-ME"/>
        </w:rPr>
        <w:t>.</w:t>
      </w:r>
    </w:p>
    <w:p w14:paraId="1933A4C7" w14:textId="653FAA10" w:rsidR="00445D8F" w:rsidRDefault="00445D8F" w:rsidP="00FB54DC">
      <w:pPr>
        <w:rPr>
          <w:sz w:val="22"/>
          <w:szCs w:val="22"/>
          <w:lang w:val="sr-Latn-ME"/>
        </w:rPr>
      </w:pPr>
    </w:p>
    <w:p w14:paraId="566C161B" w14:textId="77777777" w:rsidR="00DD023F" w:rsidRPr="00357A03" w:rsidRDefault="00DD023F" w:rsidP="00FB54DC">
      <w:pPr>
        <w:rPr>
          <w:sz w:val="22"/>
          <w:szCs w:val="22"/>
          <w:lang w:val="sr-Latn-ME"/>
        </w:rPr>
      </w:pPr>
    </w:p>
    <w:p w14:paraId="6D45326B" w14:textId="41B1C641" w:rsidR="00A32113" w:rsidRPr="00357A03" w:rsidRDefault="00A32113" w:rsidP="0094751C">
      <w:pPr>
        <w:tabs>
          <w:tab w:val="left" w:pos="540"/>
          <w:tab w:val="left" w:pos="569"/>
        </w:tabs>
        <w:rPr>
          <w:b/>
          <w:bCs/>
          <w:sz w:val="22"/>
          <w:szCs w:val="22"/>
          <w:lang w:val="sr-Latn-ME"/>
        </w:rPr>
      </w:pPr>
      <w:r w:rsidRPr="00357A03">
        <w:rPr>
          <w:b/>
          <w:bCs/>
          <w:sz w:val="22"/>
          <w:szCs w:val="22"/>
          <w:lang w:val="sr-Latn-ME"/>
        </w:rPr>
        <w:t xml:space="preserve">3. </w:t>
      </w:r>
      <w:r w:rsidR="00291DAD" w:rsidRPr="00357A03">
        <w:rPr>
          <w:b/>
          <w:bCs/>
          <w:sz w:val="22"/>
          <w:szCs w:val="22"/>
          <w:lang w:val="sr-Latn-ME"/>
        </w:rPr>
        <w:tab/>
        <w:t xml:space="preserve">KAKO SE UPOTREBLJAVA LIJEK </w:t>
      </w:r>
      <w:r w:rsidR="001C63ED" w:rsidRPr="00357A03">
        <w:rPr>
          <w:b/>
          <w:bCs/>
          <w:sz w:val="22"/>
          <w:szCs w:val="22"/>
          <w:lang w:val="sr-Latn-ME"/>
        </w:rPr>
        <w:t>ACTASULID</w:t>
      </w:r>
    </w:p>
    <w:p w14:paraId="12AC21B1" w14:textId="77777777" w:rsidR="00445D8F" w:rsidRPr="00357A03" w:rsidRDefault="00445D8F" w:rsidP="0094751C">
      <w:pPr>
        <w:rPr>
          <w:bCs/>
          <w:caps/>
          <w:sz w:val="22"/>
          <w:szCs w:val="22"/>
          <w:lang w:val="sr-Latn-ME"/>
        </w:rPr>
      </w:pPr>
    </w:p>
    <w:p w14:paraId="2B1D9708" w14:textId="0333D4BC" w:rsidR="00C77D13" w:rsidRDefault="00C77D13">
      <w:pPr>
        <w:pStyle w:val="Header"/>
        <w:tabs>
          <w:tab w:val="left" w:pos="0"/>
        </w:tabs>
        <w:jc w:val="both"/>
        <w:rPr>
          <w:sz w:val="22"/>
          <w:szCs w:val="22"/>
          <w:lang w:val="sr-Latn-ME"/>
        </w:rPr>
      </w:pPr>
      <w:r w:rsidRPr="00357A03">
        <w:rPr>
          <w:sz w:val="22"/>
          <w:szCs w:val="22"/>
          <w:lang w:val="sr-Latn-ME"/>
        </w:rPr>
        <w:t>Uvijek uzimajte ovaj lijek tačno onako kako Vam je rekao Vaš ljekar ili farmaceut. Provjerite sa ljekarom ili farmaceutom ako ni</w:t>
      </w:r>
      <w:r w:rsidR="00E7624F">
        <w:rPr>
          <w:sz w:val="22"/>
          <w:szCs w:val="22"/>
          <w:lang w:val="sr-Latn-ME"/>
        </w:rPr>
        <w:t>je</w:t>
      </w:r>
      <w:r w:rsidRPr="00357A03">
        <w:rPr>
          <w:sz w:val="22"/>
          <w:szCs w:val="22"/>
          <w:lang w:val="sr-Latn-ME"/>
        </w:rPr>
        <w:t>ste sigurni kako da koristite ovaj lijek.</w:t>
      </w:r>
      <w:r w:rsidR="00E7624F">
        <w:rPr>
          <w:sz w:val="22"/>
          <w:szCs w:val="22"/>
          <w:lang w:val="sr-Latn-ME"/>
        </w:rPr>
        <w:t xml:space="preserve"> </w:t>
      </w:r>
    </w:p>
    <w:p w14:paraId="7674DB87" w14:textId="44E3D008" w:rsidR="00E7624F" w:rsidRDefault="00E7624F">
      <w:pPr>
        <w:pStyle w:val="Header"/>
        <w:tabs>
          <w:tab w:val="left" w:pos="0"/>
        </w:tabs>
        <w:jc w:val="both"/>
        <w:rPr>
          <w:sz w:val="22"/>
          <w:szCs w:val="22"/>
          <w:lang w:val="sr-Latn-ME"/>
        </w:rPr>
      </w:pPr>
    </w:p>
    <w:p w14:paraId="72B0983F" w14:textId="3656711D" w:rsidR="00E7624F" w:rsidRPr="00357A03" w:rsidRDefault="00E7624F">
      <w:pPr>
        <w:pStyle w:val="Header"/>
        <w:tabs>
          <w:tab w:val="left" w:pos="0"/>
        </w:tabs>
        <w:jc w:val="both"/>
        <w:rPr>
          <w:sz w:val="22"/>
          <w:szCs w:val="22"/>
          <w:lang w:val="sr-Latn-ME"/>
        </w:rPr>
      </w:pPr>
      <w:r>
        <w:rPr>
          <w:sz w:val="22"/>
          <w:szCs w:val="22"/>
          <w:lang w:val="sr-Latn-ME"/>
        </w:rPr>
        <w:t xml:space="preserve">Neželjena dejstva se mogu svesti na najmanju moguću mjeru ako uzimate minimalnu efektivnu dozu tokom najkraćeg vremenskog perioda potrebnog za kontrolu simptoma. </w:t>
      </w:r>
    </w:p>
    <w:p w14:paraId="7B88A598" w14:textId="77777777" w:rsidR="001C63ED" w:rsidRPr="00DD023F" w:rsidRDefault="001C63ED">
      <w:pPr>
        <w:jc w:val="both"/>
        <w:rPr>
          <w:sz w:val="22"/>
          <w:szCs w:val="22"/>
          <w:lang w:val="sr-Latn-ME"/>
        </w:rPr>
      </w:pPr>
    </w:p>
    <w:p w14:paraId="695EA0FE" w14:textId="039B5E6E" w:rsidR="00FB54DC" w:rsidRPr="00DD023F" w:rsidRDefault="001C63ED" w:rsidP="00FB54DC">
      <w:pPr>
        <w:jc w:val="both"/>
        <w:rPr>
          <w:sz w:val="22"/>
          <w:szCs w:val="22"/>
          <w:lang w:val="sr-Latn-ME"/>
        </w:rPr>
      </w:pPr>
      <w:r w:rsidRPr="00DD023F">
        <w:rPr>
          <w:sz w:val="22"/>
          <w:szCs w:val="22"/>
          <w:lang w:val="sr-Latn-ME"/>
        </w:rPr>
        <w:t xml:space="preserve">Uobičajena doza lijeka je jedna tableta (100 mg) dva puta dnevno, ujutru i uveče, </w:t>
      </w:r>
      <w:r w:rsidR="00FB54DC">
        <w:rPr>
          <w:sz w:val="22"/>
          <w:szCs w:val="22"/>
          <w:lang w:val="sr-Latn-ME"/>
        </w:rPr>
        <w:t xml:space="preserve">uvijek </w:t>
      </w:r>
      <w:r w:rsidRPr="00DD023F">
        <w:rPr>
          <w:sz w:val="22"/>
          <w:szCs w:val="22"/>
          <w:lang w:val="sr-Latn-ME"/>
        </w:rPr>
        <w:t>poslije obroka.</w:t>
      </w:r>
      <w:r w:rsidR="00FB54DC">
        <w:rPr>
          <w:sz w:val="22"/>
          <w:szCs w:val="22"/>
          <w:lang w:val="sr-Latn-ME"/>
        </w:rPr>
        <w:t xml:space="preserve"> </w:t>
      </w:r>
    </w:p>
    <w:p w14:paraId="424DB292" w14:textId="77777777" w:rsidR="001C63ED" w:rsidRPr="00DD023F" w:rsidRDefault="001C63ED" w:rsidP="00FB54DC">
      <w:pPr>
        <w:jc w:val="both"/>
        <w:rPr>
          <w:sz w:val="22"/>
          <w:szCs w:val="22"/>
          <w:lang w:val="sr-Latn-ME"/>
        </w:rPr>
      </w:pPr>
    </w:p>
    <w:p w14:paraId="39C85A50" w14:textId="4FD185AD" w:rsidR="001C63ED" w:rsidRDefault="001C63ED" w:rsidP="0094751C">
      <w:pPr>
        <w:jc w:val="both"/>
        <w:rPr>
          <w:sz w:val="22"/>
          <w:szCs w:val="22"/>
          <w:lang w:val="sr-Latn-ME"/>
        </w:rPr>
      </w:pPr>
      <w:r w:rsidRPr="00DD023F">
        <w:rPr>
          <w:sz w:val="22"/>
          <w:szCs w:val="22"/>
          <w:lang w:val="sr-Latn-ME"/>
        </w:rPr>
        <w:t>Lijek Actasulid koristite što kraći mogući vremenski period, nikada duže od 15 dana tokom jednog terapijskog ciklusa.</w:t>
      </w:r>
    </w:p>
    <w:p w14:paraId="340211C5" w14:textId="21D51BDE" w:rsidR="00E7624F" w:rsidRDefault="00E7624F" w:rsidP="0094751C">
      <w:pPr>
        <w:jc w:val="both"/>
        <w:rPr>
          <w:sz w:val="22"/>
          <w:szCs w:val="22"/>
          <w:lang w:val="sr-Latn-ME"/>
        </w:rPr>
      </w:pPr>
    </w:p>
    <w:p w14:paraId="563D8FA5" w14:textId="77777777" w:rsidR="001C63ED" w:rsidRPr="00DD023F" w:rsidRDefault="001C63ED">
      <w:pPr>
        <w:rPr>
          <w:sz w:val="22"/>
          <w:szCs w:val="22"/>
          <w:lang w:val="sr-Latn-ME"/>
        </w:rPr>
      </w:pPr>
    </w:p>
    <w:p w14:paraId="12BC8BF4" w14:textId="77777777" w:rsidR="001C63ED" w:rsidRPr="00DD023F" w:rsidRDefault="001C63ED">
      <w:pPr>
        <w:rPr>
          <w:b/>
          <w:sz w:val="22"/>
          <w:szCs w:val="22"/>
          <w:lang w:val="sr-Latn-ME"/>
        </w:rPr>
      </w:pPr>
      <w:r w:rsidRPr="00DD023F">
        <w:rPr>
          <w:b/>
          <w:sz w:val="22"/>
          <w:szCs w:val="22"/>
          <w:lang w:val="sr-Latn-ME"/>
        </w:rPr>
        <w:t xml:space="preserve">Ako ste uzeli više lijeka </w:t>
      </w:r>
      <w:r w:rsidRPr="00DD023F">
        <w:rPr>
          <w:b/>
          <w:bCs/>
          <w:sz w:val="22"/>
          <w:szCs w:val="22"/>
          <w:lang w:val="sr-Latn-ME"/>
        </w:rPr>
        <w:t>Actasulid</w:t>
      </w:r>
      <w:r w:rsidRPr="00DD023F">
        <w:rPr>
          <w:b/>
          <w:sz w:val="22"/>
          <w:szCs w:val="22"/>
          <w:lang w:val="sr-Latn-ME"/>
        </w:rPr>
        <w:t xml:space="preserve"> nego što je trebalo</w:t>
      </w:r>
    </w:p>
    <w:p w14:paraId="39243685" w14:textId="77777777" w:rsidR="00DD023F" w:rsidRDefault="00DD023F" w:rsidP="00880784">
      <w:pPr>
        <w:jc w:val="both"/>
        <w:rPr>
          <w:sz w:val="22"/>
          <w:szCs w:val="22"/>
          <w:lang w:val="sr-Latn-ME"/>
        </w:rPr>
      </w:pPr>
    </w:p>
    <w:p w14:paraId="5791BB7F" w14:textId="47342739" w:rsidR="001C63ED" w:rsidRPr="00DD023F" w:rsidRDefault="001C63ED" w:rsidP="00880784">
      <w:pPr>
        <w:jc w:val="both"/>
        <w:rPr>
          <w:sz w:val="22"/>
          <w:szCs w:val="22"/>
          <w:lang w:val="sr-Latn-ME"/>
        </w:rPr>
      </w:pPr>
      <w:r w:rsidRPr="00DD023F">
        <w:rPr>
          <w:sz w:val="22"/>
          <w:szCs w:val="22"/>
          <w:lang w:val="sr-Latn-ME"/>
        </w:rPr>
        <w:t>Ukoliko ste uzeli veću dozu lijeka Actasulid nego što bi trebalo, odmah razgovarajte sa Vašim ljekarom ili farmaceutom.</w:t>
      </w:r>
      <w:r w:rsidR="00D00BC1">
        <w:rPr>
          <w:sz w:val="22"/>
          <w:szCs w:val="22"/>
          <w:lang w:val="sr-Latn-ME"/>
        </w:rPr>
        <w:t xml:space="preserve"> Ponesite preostale tablete lijeka Actasulid sa sobom. </w:t>
      </w:r>
    </w:p>
    <w:p w14:paraId="0CD2DC85" w14:textId="77777777" w:rsidR="001C63ED" w:rsidRPr="00DD023F" w:rsidRDefault="001C63ED" w:rsidP="00880784">
      <w:pPr>
        <w:jc w:val="both"/>
        <w:rPr>
          <w:b/>
          <w:sz w:val="22"/>
          <w:szCs w:val="22"/>
          <w:lang w:val="sr-Latn-ME"/>
        </w:rPr>
      </w:pPr>
    </w:p>
    <w:p w14:paraId="10628494" w14:textId="330E399F" w:rsidR="001C63ED" w:rsidRPr="00A05AC4" w:rsidRDefault="001C63ED" w:rsidP="00055E4C">
      <w:pPr>
        <w:jc w:val="both"/>
        <w:rPr>
          <w:sz w:val="22"/>
          <w:szCs w:val="22"/>
          <w:lang w:val="sr-Latn-ME"/>
        </w:rPr>
      </w:pPr>
      <w:r w:rsidRPr="00A05AC4">
        <w:rPr>
          <w:sz w:val="22"/>
          <w:szCs w:val="22"/>
          <w:lang w:val="sr-Latn-ME"/>
        </w:rPr>
        <w:lastRenderedPageBreak/>
        <w:t>Najčešći simptomi predoziranja nimesulidom su nezainteresovanost, pospanost, mučnina, povraćanje i bol u gornjem dijelu stomaka, koji se povlače nakon prestanka uzimanja lijeka.</w:t>
      </w:r>
      <w:r w:rsidR="00280C90">
        <w:rPr>
          <w:sz w:val="22"/>
          <w:szCs w:val="22"/>
          <w:lang w:val="sr-Latn-ME"/>
        </w:rPr>
        <w:t xml:space="preserve"> Može se javiti i želudačno krvarenje. </w:t>
      </w:r>
    </w:p>
    <w:p w14:paraId="2E84E654" w14:textId="77777777" w:rsidR="001C63ED" w:rsidRPr="00A05AC4" w:rsidRDefault="001C63ED" w:rsidP="00FB54DC">
      <w:pPr>
        <w:jc w:val="both"/>
        <w:rPr>
          <w:sz w:val="22"/>
          <w:szCs w:val="22"/>
          <w:lang w:val="sr-Latn-ME"/>
        </w:rPr>
      </w:pPr>
      <w:r w:rsidRPr="00A05AC4">
        <w:rPr>
          <w:sz w:val="22"/>
          <w:szCs w:val="22"/>
          <w:lang w:val="sr-Latn-ME"/>
        </w:rPr>
        <w:t>Rijetko se javljaju povišen krvni pritisak, akutno oštećenje bubrega, depresija disanja i koma.</w:t>
      </w:r>
    </w:p>
    <w:p w14:paraId="45A971A4" w14:textId="77777777" w:rsidR="00E7624F" w:rsidRPr="00A05AC4" w:rsidRDefault="00E7624F" w:rsidP="0094751C">
      <w:pPr>
        <w:jc w:val="both"/>
        <w:rPr>
          <w:sz w:val="22"/>
          <w:szCs w:val="22"/>
          <w:lang w:val="sr-Latn-ME"/>
        </w:rPr>
      </w:pPr>
    </w:p>
    <w:p w14:paraId="3B84DFB6" w14:textId="630804B5" w:rsidR="001C63ED" w:rsidRPr="00DD023F" w:rsidRDefault="001C63ED" w:rsidP="0094751C">
      <w:pPr>
        <w:jc w:val="both"/>
        <w:rPr>
          <w:sz w:val="22"/>
          <w:szCs w:val="22"/>
          <w:lang w:val="sr-Latn-ME"/>
        </w:rPr>
      </w:pPr>
      <w:r w:rsidRPr="00A05AC4">
        <w:rPr>
          <w:sz w:val="22"/>
          <w:szCs w:val="22"/>
          <w:lang w:val="sr-Latn-ME"/>
        </w:rPr>
        <w:t>Ukoliko dođe do predoziranja nimesulidom, trebalo bi sprovesti simptomatsku terapiju. Nema specifičnog antidota i mogu se primijeniti aktivni ugalj i izazivanje povraćanja.</w:t>
      </w:r>
    </w:p>
    <w:p w14:paraId="73870F9F" w14:textId="77777777" w:rsidR="001C63ED" w:rsidRPr="00DD023F" w:rsidRDefault="001C63ED">
      <w:pPr>
        <w:jc w:val="both"/>
        <w:rPr>
          <w:sz w:val="22"/>
          <w:szCs w:val="22"/>
          <w:lang w:val="sr-Latn-ME"/>
        </w:rPr>
      </w:pPr>
    </w:p>
    <w:p w14:paraId="1F6F440B" w14:textId="77777777" w:rsidR="001C63ED" w:rsidRPr="00DD023F" w:rsidRDefault="001C63ED">
      <w:pPr>
        <w:jc w:val="both"/>
        <w:rPr>
          <w:b/>
          <w:sz w:val="22"/>
          <w:szCs w:val="22"/>
          <w:lang w:val="sr-Latn-ME"/>
        </w:rPr>
      </w:pPr>
      <w:r w:rsidRPr="00DD023F">
        <w:rPr>
          <w:b/>
          <w:sz w:val="22"/>
          <w:szCs w:val="22"/>
          <w:lang w:val="sr-Latn-ME"/>
        </w:rPr>
        <w:t xml:space="preserve">Ako ste zaboravili da uzmete lijek </w:t>
      </w:r>
      <w:r w:rsidRPr="00DD023F">
        <w:rPr>
          <w:b/>
          <w:bCs/>
          <w:sz w:val="22"/>
          <w:szCs w:val="22"/>
          <w:lang w:val="sr-Latn-ME"/>
        </w:rPr>
        <w:t>Actasulid</w:t>
      </w:r>
    </w:p>
    <w:p w14:paraId="0A922873" w14:textId="77777777" w:rsidR="001C63ED" w:rsidRPr="00DD023F" w:rsidRDefault="001C63ED">
      <w:pPr>
        <w:jc w:val="both"/>
        <w:rPr>
          <w:bCs/>
          <w:sz w:val="22"/>
          <w:szCs w:val="22"/>
          <w:lang w:val="sr-Latn-ME"/>
        </w:rPr>
      </w:pPr>
    </w:p>
    <w:p w14:paraId="24267E13" w14:textId="77777777" w:rsidR="001C63ED" w:rsidRPr="00DD023F" w:rsidRDefault="001C63ED">
      <w:pPr>
        <w:jc w:val="both"/>
        <w:rPr>
          <w:sz w:val="22"/>
          <w:szCs w:val="22"/>
          <w:lang w:val="sr-Latn-ME"/>
        </w:rPr>
      </w:pPr>
      <w:r w:rsidRPr="00DD023F">
        <w:rPr>
          <w:sz w:val="22"/>
          <w:szCs w:val="22"/>
          <w:lang w:val="sr-Latn-ME"/>
        </w:rPr>
        <w:t>Nikada ne uzimajte duplu dozu da nadomjestite to što ste preskočili da uzmete lijek!</w:t>
      </w:r>
    </w:p>
    <w:p w14:paraId="73BF5E83" w14:textId="77777777" w:rsidR="001C63ED" w:rsidRPr="00DD023F" w:rsidRDefault="001C63ED">
      <w:pPr>
        <w:jc w:val="both"/>
        <w:rPr>
          <w:sz w:val="22"/>
          <w:szCs w:val="22"/>
          <w:lang w:val="sr-Latn-ME"/>
        </w:rPr>
      </w:pPr>
      <w:r w:rsidRPr="00DD023F">
        <w:rPr>
          <w:sz w:val="22"/>
          <w:szCs w:val="22"/>
          <w:lang w:val="sr-Latn-ME"/>
        </w:rPr>
        <w:t>Nastavite sa uobičajenim rasporedom uzimanja lijeka tako što ćete sljedeću dozu uzeti u vrijeme predviđeno prema rasporedu.</w:t>
      </w:r>
    </w:p>
    <w:p w14:paraId="0F99CFF6" w14:textId="77777777" w:rsidR="001C63ED" w:rsidRPr="00DD023F" w:rsidRDefault="001C63ED">
      <w:pPr>
        <w:jc w:val="both"/>
        <w:rPr>
          <w:sz w:val="22"/>
          <w:szCs w:val="22"/>
          <w:lang w:val="sr-Latn-ME"/>
        </w:rPr>
      </w:pPr>
    </w:p>
    <w:p w14:paraId="1ACBDA53" w14:textId="5D517313" w:rsidR="001C63ED" w:rsidRPr="00CC028E" w:rsidRDefault="006D3AD7">
      <w:pPr>
        <w:jc w:val="both"/>
        <w:rPr>
          <w:b/>
          <w:sz w:val="22"/>
          <w:szCs w:val="22"/>
          <w:lang w:val="sr-Latn-ME"/>
        </w:rPr>
      </w:pPr>
      <w:r w:rsidRPr="00390924">
        <w:rPr>
          <w:b/>
          <w:sz w:val="22"/>
          <w:szCs w:val="22"/>
          <w:lang w:val="sr-Latn-CS"/>
        </w:rPr>
        <w:t xml:space="preserve">Ako prestanete da uzimate lijek </w:t>
      </w:r>
      <w:r w:rsidR="001C63ED" w:rsidRPr="00DD023F">
        <w:rPr>
          <w:b/>
          <w:bCs/>
          <w:sz w:val="22"/>
          <w:szCs w:val="22"/>
          <w:lang w:val="sr-Latn-ME"/>
        </w:rPr>
        <w:t>Actasulid</w:t>
      </w:r>
    </w:p>
    <w:p w14:paraId="19836058" w14:textId="77777777" w:rsidR="001C63ED" w:rsidRPr="00DD023F" w:rsidRDefault="001C63ED">
      <w:pPr>
        <w:jc w:val="both"/>
        <w:rPr>
          <w:b/>
          <w:sz w:val="22"/>
          <w:szCs w:val="22"/>
          <w:lang w:val="sr-Latn-ME"/>
        </w:rPr>
      </w:pPr>
    </w:p>
    <w:p w14:paraId="6013E0AA" w14:textId="77777777" w:rsidR="001C63ED" w:rsidRPr="00DD023F" w:rsidRDefault="001C63ED">
      <w:pPr>
        <w:jc w:val="both"/>
        <w:rPr>
          <w:bCs/>
          <w:sz w:val="22"/>
          <w:szCs w:val="22"/>
          <w:lang w:val="sr-Latn-ME"/>
        </w:rPr>
      </w:pPr>
      <w:r w:rsidRPr="00DD023F">
        <w:rPr>
          <w:sz w:val="22"/>
          <w:szCs w:val="22"/>
          <w:lang w:val="sr-Latn-ME"/>
        </w:rPr>
        <w:t>Lijek Actasulid nemojte koristiti duže od 15 dana tokom jednog tretmana</w:t>
      </w:r>
      <w:r w:rsidRPr="00DD023F">
        <w:rPr>
          <w:bCs/>
          <w:sz w:val="22"/>
          <w:szCs w:val="22"/>
          <w:lang w:val="sr-Latn-ME"/>
        </w:rPr>
        <w:t>.</w:t>
      </w:r>
    </w:p>
    <w:p w14:paraId="1C1E2166" w14:textId="77777777" w:rsidR="00445D8F" w:rsidRPr="00357A03" w:rsidRDefault="00445D8F">
      <w:pPr>
        <w:rPr>
          <w:sz w:val="22"/>
          <w:szCs w:val="22"/>
          <w:lang w:val="sr-Latn-ME"/>
        </w:rPr>
      </w:pPr>
    </w:p>
    <w:p w14:paraId="4AF40B37" w14:textId="77777777" w:rsidR="00396B66" w:rsidRPr="00357A03" w:rsidRDefault="00396B66">
      <w:pPr>
        <w:rPr>
          <w:sz w:val="22"/>
          <w:szCs w:val="22"/>
          <w:lang w:val="sr-Latn-ME"/>
        </w:rPr>
      </w:pPr>
    </w:p>
    <w:p w14:paraId="0F5F098F" w14:textId="77777777" w:rsidR="00A32113" w:rsidRPr="00357A03" w:rsidRDefault="00A32113">
      <w:pPr>
        <w:tabs>
          <w:tab w:val="left" w:pos="540"/>
          <w:tab w:val="left" w:pos="569"/>
        </w:tabs>
        <w:rPr>
          <w:b/>
          <w:bCs/>
          <w:sz w:val="22"/>
          <w:szCs w:val="22"/>
          <w:lang w:val="sr-Latn-ME"/>
        </w:rPr>
      </w:pPr>
      <w:r w:rsidRPr="00357A03">
        <w:rPr>
          <w:b/>
          <w:bCs/>
          <w:sz w:val="22"/>
          <w:szCs w:val="22"/>
          <w:lang w:val="sr-Latn-ME"/>
        </w:rPr>
        <w:t xml:space="preserve">4. </w:t>
      </w:r>
      <w:r w:rsidR="00291DAD" w:rsidRPr="00357A03">
        <w:rPr>
          <w:b/>
          <w:bCs/>
          <w:sz w:val="22"/>
          <w:szCs w:val="22"/>
          <w:lang w:val="sr-Latn-ME"/>
        </w:rPr>
        <w:tab/>
      </w:r>
      <w:r w:rsidRPr="00357A03">
        <w:rPr>
          <w:b/>
          <w:bCs/>
          <w:sz w:val="22"/>
          <w:szCs w:val="22"/>
          <w:lang w:val="sr-Latn-ME"/>
        </w:rPr>
        <w:t>MOGUĆA NEŽELJENA DEJSTVA</w:t>
      </w:r>
    </w:p>
    <w:p w14:paraId="4BFE7EDA" w14:textId="77777777" w:rsidR="00445D8F" w:rsidRPr="00357A03" w:rsidRDefault="00445D8F">
      <w:pPr>
        <w:rPr>
          <w:sz w:val="22"/>
          <w:szCs w:val="22"/>
          <w:lang w:val="sr-Latn-ME"/>
        </w:rPr>
      </w:pPr>
    </w:p>
    <w:p w14:paraId="7D554B1B" w14:textId="54BC2F89" w:rsidR="006D5C11" w:rsidRPr="00357A03" w:rsidRDefault="006D5C11">
      <w:pPr>
        <w:numPr>
          <w:ilvl w:val="12"/>
          <w:numId w:val="0"/>
        </w:numPr>
        <w:tabs>
          <w:tab w:val="left" w:pos="720"/>
        </w:tabs>
        <w:ind w:right="-29"/>
        <w:jc w:val="both"/>
        <w:rPr>
          <w:sz w:val="22"/>
          <w:szCs w:val="22"/>
          <w:lang w:val="sr-Latn-ME"/>
        </w:rPr>
      </w:pPr>
      <w:r w:rsidRPr="00357A03">
        <w:rPr>
          <w:sz w:val="22"/>
          <w:szCs w:val="22"/>
          <w:lang w:val="sr-Latn-ME"/>
        </w:rPr>
        <w:t xml:space="preserve">Kao i svi ljekovi i lijek </w:t>
      </w:r>
      <w:r w:rsidR="001C63ED" w:rsidRPr="00357A03">
        <w:rPr>
          <w:sz w:val="22"/>
          <w:szCs w:val="22"/>
          <w:lang w:val="sr-Latn-ME"/>
        </w:rPr>
        <w:t>Actasulid</w:t>
      </w:r>
      <w:r w:rsidRPr="00357A03">
        <w:rPr>
          <w:sz w:val="22"/>
          <w:szCs w:val="22"/>
          <w:lang w:val="sr-Latn-ME"/>
        </w:rPr>
        <w:t xml:space="preserve"> može izazvati neželjena dejstva, iako se ona ne moraju javiti kod svakoga.</w:t>
      </w:r>
    </w:p>
    <w:p w14:paraId="4D7D64D4" w14:textId="77777777" w:rsidR="001C63ED" w:rsidRPr="00DD023F" w:rsidRDefault="001C63ED" w:rsidP="00357A03">
      <w:pPr>
        <w:jc w:val="both"/>
        <w:rPr>
          <w:rFonts w:eastAsia="Calibri"/>
          <w:noProof/>
          <w:sz w:val="22"/>
          <w:szCs w:val="22"/>
          <w:lang w:val="sr-Latn-ME"/>
        </w:rPr>
      </w:pPr>
    </w:p>
    <w:p w14:paraId="5E91FF84" w14:textId="77777777" w:rsidR="001C63ED" w:rsidRPr="00DD023F" w:rsidRDefault="001C63ED" w:rsidP="00357A03">
      <w:pPr>
        <w:jc w:val="both"/>
        <w:rPr>
          <w:rFonts w:eastAsia="Calibri"/>
          <w:b/>
          <w:noProof/>
          <w:sz w:val="22"/>
          <w:szCs w:val="22"/>
          <w:lang w:val="sr-Latn-ME"/>
        </w:rPr>
      </w:pPr>
      <w:r w:rsidRPr="00DD023F">
        <w:rPr>
          <w:rFonts w:eastAsia="Calibri"/>
          <w:b/>
          <w:noProof/>
          <w:sz w:val="22"/>
          <w:szCs w:val="22"/>
          <w:lang w:val="sr-Latn-ME"/>
        </w:rPr>
        <w:t>Ako se desi bilo šta od navedenog:</w:t>
      </w:r>
    </w:p>
    <w:p w14:paraId="22045760" w14:textId="77777777" w:rsidR="001C63ED" w:rsidRPr="00DD023F" w:rsidRDefault="001C63ED" w:rsidP="00357A03">
      <w:pPr>
        <w:numPr>
          <w:ilvl w:val="0"/>
          <w:numId w:val="34"/>
        </w:numPr>
        <w:jc w:val="both"/>
        <w:rPr>
          <w:rFonts w:eastAsia="Calibri"/>
          <w:noProof/>
          <w:sz w:val="22"/>
          <w:szCs w:val="22"/>
          <w:lang w:val="sr-Latn-ME"/>
        </w:rPr>
      </w:pPr>
      <w:r w:rsidRPr="00DD023F">
        <w:rPr>
          <w:rFonts w:eastAsia="Calibri"/>
          <w:noProof/>
          <w:sz w:val="22"/>
          <w:szCs w:val="22"/>
          <w:lang w:val="sr-Latn-ME"/>
        </w:rPr>
        <w:t>neprijatan osjećaj ili bol u stomaku, krvarenje iz stomaka ili crijeva ili crna stolica,</w:t>
      </w:r>
    </w:p>
    <w:p w14:paraId="1B98D159" w14:textId="77777777" w:rsidR="001C63ED" w:rsidRPr="00DD023F" w:rsidRDefault="001C63ED" w:rsidP="00357A03">
      <w:pPr>
        <w:numPr>
          <w:ilvl w:val="0"/>
          <w:numId w:val="34"/>
        </w:numPr>
        <w:jc w:val="both"/>
        <w:rPr>
          <w:rFonts w:eastAsia="Calibri"/>
          <w:noProof/>
          <w:sz w:val="22"/>
          <w:szCs w:val="22"/>
          <w:lang w:val="sr-Latn-ME"/>
        </w:rPr>
      </w:pPr>
      <w:r w:rsidRPr="00DD023F">
        <w:rPr>
          <w:rFonts w:eastAsia="Calibri"/>
          <w:noProof/>
          <w:sz w:val="22"/>
          <w:szCs w:val="22"/>
          <w:lang w:val="sr-Latn-ME"/>
        </w:rPr>
        <w:t>promjene na koži u vidu osipa ili crvenila,</w:t>
      </w:r>
    </w:p>
    <w:p w14:paraId="50A40425" w14:textId="77777777" w:rsidR="001C63ED" w:rsidRPr="00DD023F" w:rsidRDefault="001C63ED" w:rsidP="00357A03">
      <w:pPr>
        <w:numPr>
          <w:ilvl w:val="0"/>
          <w:numId w:val="34"/>
        </w:numPr>
        <w:jc w:val="both"/>
        <w:rPr>
          <w:rFonts w:eastAsia="Calibri"/>
          <w:noProof/>
          <w:sz w:val="22"/>
          <w:szCs w:val="22"/>
          <w:lang w:val="sr-Latn-ME"/>
        </w:rPr>
      </w:pPr>
      <w:r w:rsidRPr="00DD023F">
        <w:rPr>
          <w:rFonts w:eastAsia="Calibri"/>
          <w:noProof/>
          <w:sz w:val="22"/>
          <w:szCs w:val="22"/>
          <w:lang w:val="sr-Latn-ME"/>
        </w:rPr>
        <w:t>suv kašalj ili teškoće pri disanju,</w:t>
      </w:r>
    </w:p>
    <w:p w14:paraId="3F3FDDDA" w14:textId="77777777" w:rsidR="001C63ED" w:rsidRPr="00DD023F" w:rsidRDefault="001C63ED" w:rsidP="00357A03">
      <w:pPr>
        <w:numPr>
          <w:ilvl w:val="0"/>
          <w:numId w:val="34"/>
        </w:numPr>
        <w:jc w:val="both"/>
        <w:rPr>
          <w:rFonts w:eastAsia="Calibri"/>
          <w:noProof/>
          <w:sz w:val="22"/>
          <w:szCs w:val="22"/>
          <w:lang w:val="sr-Latn-ME"/>
        </w:rPr>
      </w:pPr>
      <w:r w:rsidRPr="00DD023F">
        <w:rPr>
          <w:rFonts w:eastAsia="Calibri"/>
          <w:noProof/>
          <w:sz w:val="22"/>
          <w:szCs w:val="22"/>
          <w:lang w:val="sr-Latn-ME"/>
        </w:rPr>
        <w:t>ako koža ili beonjače poprime žutu boju,</w:t>
      </w:r>
    </w:p>
    <w:p w14:paraId="102EC8F1" w14:textId="77777777" w:rsidR="001C63ED" w:rsidRPr="00DD023F" w:rsidRDefault="001C63ED" w:rsidP="00357A03">
      <w:pPr>
        <w:numPr>
          <w:ilvl w:val="0"/>
          <w:numId w:val="34"/>
        </w:numPr>
        <w:jc w:val="both"/>
        <w:rPr>
          <w:rFonts w:eastAsia="Calibri"/>
          <w:noProof/>
          <w:sz w:val="22"/>
          <w:szCs w:val="22"/>
          <w:lang w:val="sr-Latn-ME"/>
        </w:rPr>
      </w:pPr>
      <w:r w:rsidRPr="00DD023F">
        <w:rPr>
          <w:rFonts w:eastAsia="Calibri"/>
          <w:noProof/>
          <w:sz w:val="22"/>
          <w:szCs w:val="22"/>
          <w:lang w:val="sr-Latn-ME"/>
        </w:rPr>
        <w:t>neočekivane promjene u količini ili izgledu mokraće,</w:t>
      </w:r>
    </w:p>
    <w:p w14:paraId="6DDF89BC" w14:textId="77777777" w:rsidR="001C63ED" w:rsidRPr="00DD023F" w:rsidRDefault="001C63ED" w:rsidP="00357A03">
      <w:pPr>
        <w:numPr>
          <w:ilvl w:val="0"/>
          <w:numId w:val="34"/>
        </w:numPr>
        <w:jc w:val="both"/>
        <w:rPr>
          <w:rFonts w:eastAsia="Calibri"/>
          <w:noProof/>
          <w:sz w:val="22"/>
          <w:szCs w:val="22"/>
          <w:lang w:val="sr-Latn-ME"/>
        </w:rPr>
      </w:pPr>
      <w:r w:rsidRPr="00DD023F">
        <w:rPr>
          <w:rFonts w:eastAsia="Calibri"/>
          <w:noProof/>
          <w:sz w:val="22"/>
          <w:szCs w:val="22"/>
          <w:lang w:val="sr-Latn-ME"/>
        </w:rPr>
        <w:t>nadutost u licu, stopalima ili nogama,</w:t>
      </w:r>
    </w:p>
    <w:p w14:paraId="4DF5897B" w14:textId="77777777" w:rsidR="00B957CD" w:rsidRPr="00DD023F" w:rsidRDefault="00B957CD" w:rsidP="00357A03">
      <w:pPr>
        <w:jc w:val="both"/>
        <w:rPr>
          <w:rFonts w:eastAsia="Calibri"/>
          <w:i/>
          <w:noProof/>
          <w:sz w:val="22"/>
          <w:szCs w:val="22"/>
          <w:lang w:val="sr-Latn-ME"/>
        </w:rPr>
      </w:pPr>
    </w:p>
    <w:p w14:paraId="33B3D660" w14:textId="4C50AC79" w:rsidR="001C63ED" w:rsidRPr="00DD023F" w:rsidRDefault="001C63ED" w:rsidP="00357A03">
      <w:pPr>
        <w:jc w:val="both"/>
        <w:rPr>
          <w:rFonts w:eastAsia="Calibri"/>
          <w:i/>
          <w:noProof/>
          <w:sz w:val="22"/>
          <w:szCs w:val="22"/>
          <w:lang w:val="sr-Latn-ME"/>
        </w:rPr>
      </w:pPr>
      <w:r w:rsidRPr="00DD023F">
        <w:rPr>
          <w:rFonts w:eastAsia="Calibri"/>
          <w:i/>
          <w:noProof/>
          <w:sz w:val="22"/>
          <w:szCs w:val="22"/>
          <w:lang w:val="sr-Latn-ME"/>
        </w:rPr>
        <w:t>prestanite sa uzimanjem lijeka i odmah obavijestite svog ljekara, pošto ovo mogu biti simptomi ozbiljnih neželjenih dejstava koji zahtijevaju hitnu intervenciju ljekara.</w:t>
      </w:r>
    </w:p>
    <w:p w14:paraId="7634A744" w14:textId="5D01D78F" w:rsidR="001C63ED" w:rsidRPr="00DD023F" w:rsidRDefault="001C63ED" w:rsidP="00357A03">
      <w:pPr>
        <w:jc w:val="both"/>
        <w:rPr>
          <w:rFonts w:eastAsia="Calibri"/>
          <w:i/>
          <w:noProof/>
          <w:sz w:val="22"/>
          <w:szCs w:val="22"/>
          <w:lang w:val="sr-Latn-ME"/>
        </w:rPr>
      </w:pPr>
    </w:p>
    <w:p w14:paraId="2FFD860F" w14:textId="77777777" w:rsidR="001C63ED" w:rsidRPr="00DD023F" w:rsidRDefault="001C63ED" w:rsidP="00357A03">
      <w:pPr>
        <w:jc w:val="both"/>
        <w:rPr>
          <w:rFonts w:eastAsia="Calibri"/>
          <w:b/>
          <w:noProof/>
          <w:sz w:val="22"/>
          <w:szCs w:val="22"/>
          <w:lang w:val="sr-Latn-ME"/>
        </w:rPr>
      </w:pPr>
      <w:r w:rsidRPr="00DD023F">
        <w:rPr>
          <w:rFonts w:eastAsia="Calibri"/>
          <w:b/>
          <w:noProof/>
          <w:sz w:val="22"/>
          <w:szCs w:val="22"/>
          <w:lang w:val="sr-Latn-ME"/>
        </w:rPr>
        <w:t>Ako se desi sljedeće:</w:t>
      </w:r>
    </w:p>
    <w:p w14:paraId="5F6A3097" w14:textId="77777777" w:rsidR="006D3AD7" w:rsidRDefault="001C63ED" w:rsidP="00357A03">
      <w:pPr>
        <w:numPr>
          <w:ilvl w:val="0"/>
          <w:numId w:val="35"/>
        </w:numPr>
        <w:jc w:val="both"/>
        <w:rPr>
          <w:rFonts w:eastAsia="Calibri"/>
          <w:noProof/>
          <w:sz w:val="22"/>
          <w:szCs w:val="22"/>
          <w:lang w:val="sr-Latn-ME"/>
        </w:rPr>
      </w:pPr>
      <w:r w:rsidRPr="00DD023F">
        <w:rPr>
          <w:rFonts w:eastAsia="Calibri"/>
          <w:noProof/>
          <w:sz w:val="22"/>
          <w:szCs w:val="22"/>
          <w:lang w:val="sr-Latn-ME"/>
        </w:rPr>
        <w:t xml:space="preserve">gubitak apetita, opšta slabost, povraćanje, bol u stomaku ili osjećaj umora, </w:t>
      </w:r>
    </w:p>
    <w:p w14:paraId="2C0CAE57" w14:textId="2025A651" w:rsidR="001C63ED" w:rsidRPr="00DD023F" w:rsidRDefault="001C63ED" w:rsidP="00357A03">
      <w:pPr>
        <w:ind w:left="284"/>
        <w:jc w:val="both"/>
        <w:rPr>
          <w:rFonts w:eastAsia="Calibri"/>
          <w:noProof/>
          <w:sz w:val="22"/>
          <w:szCs w:val="22"/>
          <w:lang w:val="sr-Latn-ME"/>
        </w:rPr>
      </w:pPr>
      <w:r w:rsidRPr="00DD023F">
        <w:rPr>
          <w:rFonts w:eastAsia="Calibri"/>
          <w:noProof/>
          <w:sz w:val="22"/>
          <w:szCs w:val="22"/>
          <w:lang w:val="sr-Latn-ME"/>
        </w:rPr>
        <w:t>treba što prije obavijestiti svog ljekara.</w:t>
      </w:r>
    </w:p>
    <w:p w14:paraId="7D88FE9E" w14:textId="77777777" w:rsidR="001C63ED" w:rsidRPr="00DD023F" w:rsidRDefault="001C63ED" w:rsidP="00357A03">
      <w:pPr>
        <w:jc w:val="both"/>
        <w:rPr>
          <w:rFonts w:eastAsia="Calibri"/>
          <w:noProof/>
          <w:sz w:val="22"/>
          <w:szCs w:val="22"/>
          <w:lang w:val="sr-Latn-ME"/>
        </w:rPr>
      </w:pPr>
    </w:p>
    <w:p w14:paraId="0B9CEA63" w14:textId="77777777" w:rsidR="001C63ED" w:rsidRPr="00DD023F" w:rsidRDefault="001C63ED" w:rsidP="00357A03">
      <w:pPr>
        <w:jc w:val="both"/>
        <w:rPr>
          <w:rFonts w:eastAsia="Calibri"/>
          <w:b/>
          <w:noProof/>
          <w:sz w:val="22"/>
          <w:szCs w:val="22"/>
          <w:lang w:val="sr-Latn-ME"/>
        </w:rPr>
      </w:pPr>
      <w:r w:rsidRPr="00DD023F">
        <w:rPr>
          <w:rFonts w:eastAsia="Calibri"/>
          <w:b/>
          <w:noProof/>
          <w:sz w:val="22"/>
          <w:szCs w:val="22"/>
          <w:lang w:val="sr-Latn-ME"/>
        </w:rPr>
        <w:t>Neželjena dejstva koja se mogu javiti prilikom uzimanja lijeka Actasulid su:</w:t>
      </w:r>
    </w:p>
    <w:p w14:paraId="1DD89C87" w14:textId="77777777" w:rsidR="001C63ED" w:rsidRPr="00C03A8D" w:rsidRDefault="001C63ED" w:rsidP="00357A03">
      <w:pPr>
        <w:numPr>
          <w:ilvl w:val="0"/>
          <w:numId w:val="33"/>
        </w:numPr>
        <w:jc w:val="both"/>
        <w:rPr>
          <w:rFonts w:eastAsia="Calibri"/>
          <w:noProof/>
          <w:sz w:val="22"/>
          <w:szCs w:val="22"/>
          <w:lang w:val="sr-Latn-ME"/>
        </w:rPr>
      </w:pPr>
      <w:r w:rsidRPr="00C03A8D">
        <w:rPr>
          <w:rFonts w:eastAsia="Calibri"/>
          <w:noProof/>
          <w:sz w:val="22"/>
          <w:szCs w:val="22"/>
          <w:lang w:val="sr-Latn-ME"/>
        </w:rPr>
        <w:t>Česta (mogu da se jave kod najviše 1 na 10 pacijenata koji uzimaju lijek): proliv, mučnina, povraćanje, promjene u krvi vezano za funkciju jetre (povećanje enzima jetre).</w:t>
      </w:r>
    </w:p>
    <w:p w14:paraId="7D2CAA7A" w14:textId="62F1CFC8" w:rsidR="00C03A8D" w:rsidRDefault="001C63ED" w:rsidP="00357A03">
      <w:pPr>
        <w:numPr>
          <w:ilvl w:val="0"/>
          <w:numId w:val="33"/>
        </w:numPr>
        <w:jc w:val="both"/>
        <w:rPr>
          <w:rFonts w:eastAsia="Calibri"/>
          <w:noProof/>
          <w:sz w:val="22"/>
          <w:szCs w:val="22"/>
          <w:lang w:val="sr-Latn-ME"/>
        </w:rPr>
      </w:pPr>
      <w:r w:rsidRPr="00DD023F">
        <w:rPr>
          <w:rFonts w:eastAsia="Calibri"/>
          <w:noProof/>
          <w:sz w:val="22"/>
          <w:szCs w:val="22"/>
          <w:lang w:val="sr-Latn-ME"/>
        </w:rPr>
        <w:t xml:space="preserve">Povremena (mogu da se jave kod najviše 1 na 100 pacijenata koji uzimaju lijek): </w:t>
      </w:r>
      <w:r w:rsidRPr="00C03A8D">
        <w:rPr>
          <w:rFonts w:eastAsia="Calibri"/>
          <w:noProof/>
          <w:sz w:val="22"/>
          <w:szCs w:val="22"/>
          <w:lang w:val="sr-Latn-ME"/>
        </w:rPr>
        <w:t xml:space="preserve">otežano disanje, vrtoglavica, povećani krvni pritisak, konstipacija, nadutost u stomaku, crna stolica izazvana </w:t>
      </w:r>
      <w:r w:rsidRPr="00E81935">
        <w:rPr>
          <w:rFonts w:eastAsia="Calibri"/>
          <w:noProof/>
          <w:sz w:val="22"/>
          <w:szCs w:val="22"/>
          <w:lang w:val="sr-Latn-ME"/>
        </w:rPr>
        <w:t>krvarenjem iz želuca ili crijeva, povraćanje krvi, čir na dvanaestopalačnom crijevu ili želucu i pucanje (perforacija) čira, svrab, osip, pojačano znojenje, otečenost (edem).</w:t>
      </w:r>
    </w:p>
    <w:p w14:paraId="71BD293C" w14:textId="2EF71492" w:rsidR="00D7376E" w:rsidRPr="00E81935" w:rsidRDefault="00D7376E" w:rsidP="00357A03">
      <w:pPr>
        <w:numPr>
          <w:ilvl w:val="0"/>
          <w:numId w:val="33"/>
        </w:numPr>
        <w:jc w:val="both"/>
        <w:rPr>
          <w:rFonts w:eastAsia="Calibri"/>
          <w:noProof/>
          <w:sz w:val="22"/>
          <w:szCs w:val="22"/>
          <w:lang w:val="sr-Latn-ME"/>
        </w:rPr>
      </w:pPr>
      <w:r>
        <w:rPr>
          <w:rFonts w:eastAsia="Calibri"/>
          <w:noProof/>
          <w:sz w:val="22"/>
          <w:szCs w:val="22"/>
          <w:lang w:val="sr-Latn-ME"/>
        </w:rPr>
        <w:t xml:space="preserve">Rijetka </w:t>
      </w:r>
      <w:r w:rsidRPr="00D205D7">
        <w:rPr>
          <w:rFonts w:eastAsia="Calibri"/>
          <w:noProof/>
          <w:sz w:val="22"/>
          <w:szCs w:val="22"/>
          <w:lang w:val="sr-Latn-ME"/>
        </w:rPr>
        <w:t xml:space="preserve">(mogu da se jave kod najviše 1 na 1000 pacijenata koji uzimaju lijek): anemija (malokrvnost), povećanje pojedinih bijelih ćelija u krvi </w:t>
      </w:r>
      <w:r>
        <w:rPr>
          <w:rFonts w:eastAsia="Calibri"/>
          <w:noProof/>
          <w:sz w:val="22"/>
          <w:szCs w:val="22"/>
          <w:lang w:val="sr-Latn-ME"/>
        </w:rPr>
        <w:t xml:space="preserve">– eozinofila </w:t>
      </w:r>
      <w:r w:rsidRPr="00D205D7">
        <w:rPr>
          <w:rFonts w:eastAsia="Calibri"/>
          <w:noProof/>
          <w:sz w:val="22"/>
          <w:szCs w:val="22"/>
          <w:lang w:val="sr-Latn-ME"/>
        </w:rPr>
        <w:t xml:space="preserve">(eozinofilija), hipersenzitivnost (povećana osjetljivost organizma), </w:t>
      </w:r>
      <w:r w:rsidRPr="0094751C">
        <w:rPr>
          <w:rFonts w:eastAsia="Calibri"/>
          <w:noProof/>
          <w:sz w:val="22"/>
          <w:szCs w:val="22"/>
          <w:lang w:val="sr-Latn-ME"/>
        </w:rPr>
        <w:t xml:space="preserve">nestabilan krvni pritisak, neprijatnost prilikom mokrenja ili prestanak mokrenja, krv u urinu (mokraći), povećanje vrijednosti kalijuma u krvi, osjećanje anksioznosti ili nervoze, noćne more, pomućenje vida, ubrzanje srčanog rada, krvni podlivi, naleti vrućine, crvenilo na koži (eritem), zapaljenje kože (dermatitis), </w:t>
      </w:r>
      <w:r w:rsidRPr="00D205D7">
        <w:rPr>
          <w:rFonts w:eastAsia="Calibri"/>
          <w:noProof/>
          <w:sz w:val="22"/>
          <w:szCs w:val="22"/>
          <w:lang w:val="sr-Latn-ME"/>
        </w:rPr>
        <w:t>opšte osjećanje slabosti, umor</w:t>
      </w:r>
    </w:p>
    <w:p w14:paraId="4272AB0A" w14:textId="6A248577" w:rsidR="001C63ED" w:rsidRPr="00DD023F" w:rsidRDefault="001C63ED" w:rsidP="00357A03">
      <w:pPr>
        <w:numPr>
          <w:ilvl w:val="0"/>
          <w:numId w:val="33"/>
        </w:numPr>
        <w:jc w:val="both"/>
        <w:rPr>
          <w:rFonts w:eastAsia="Calibri"/>
          <w:noProof/>
          <w:sz w:val="22"/>
          <w:szCs w:val="22"/>
          <w:lang w:val="sr-Latn-ME"/>
        </w:rPr>
      </w:pPr>
      <w:r w:rsidRPr="00DD023F">
        <w:rPr>
          <w:rFonts w:eastAsia="Calibri"/>
          <w:noProof/>
          <w:sz w:val="22"/>
          <w:szCs w:val="22"/>
          <w:lang w:val="sr-Latn-ME"/>
        </w:rPr>
        <w:t>Veoma rijetk</w:t>
      </w:r>
      <w:r w:rsidR="00D7376E">
        <w:rPr>
          <w:rFonts w:eastAsia="Calibri"/>
          <w:noProof/>
          <w:sz w:val="22"/>
          <w:szCs w:val="22"/>
          <w:lang w:val="sr-Latn-ME"/>
        </w:rPr>
        <w:t>a</w:t>
      </w:r>
      <w:r w:rsidRPr="00DD023F">
        <w:rPr>
          <w:rFonts w:eastAsia="Calibri"/>
          <w:noProof/>
          <w:sz w:val="22"/>
          <w:szCs w:val="22"/>
          <w:lang w:val="sr-Latn-ME"/>
        </w:rPr>
        <w:t xml:space="preserve"> (mogu da se jave kod najviše 1 na 10000 pacijenata koji uzimaju lijek):  smanjenje svih krvnih ćelija u krvi (pancitopenija), anafilaksa (teška alergijska reakcija), </w:t>
      </w:r>
      <w:r w:rsidRPr="0094751C">
        <w:rPr>
          <w:rFonts w:eastAsia="Calibri"/>
          <w:noProof/>
          <w:sz w:val="22"/>
          <w:szCs w:val="22"/>
          <w:lang w:val="sr-Latn-ME"/>
        </w:rPr>
        <w:t>ozbiljni problemi sa kožom (poznati kao eritema multiforme, Stivens-Džonsonov sindrom, toksič</w:t>
      </w:r>
      <w:r w:rsidR="0094751C">
        <w:rPr>
          <w:rFonts w:eastAsia="Calibri"/>
          <w:noProof/>
          <w:sz w:val="22"/>
          <w:szCs w:val="22"/>
          <w:lang w:val="sr-Latn-ME"/>
        </w:rPr>
        <w:t>n</w:t>
      </w:r>
      <w:r w:rsidRPr="0094751C">
        <w:rPr>
          <w:rFonts w:eastAsia="Calibri"/>
          <w:noProof/>
          <w:sz w:val="22"/>
          <w:szCs w:val="22"/>
          <w:lang w:val="sr-Latn-ME"/>
        </w:rPr>
        <w:t>a epidermalna nekroliza),</w:t>
      </w:r>
      <w:r w:rsidRPr="00DD023F">
        <w:rPr>
          <w:rFonts w:eastAsia="Calibri"/>
          <w:noProof/>
          <w:sz w:val="22"/>
          <w:szCs w:val="22"/>
          <w:lang w:val="sr-Latn-ME"/>
        </w:rPr>
        <w:t xml:space="preserve"> gastritis (zapaljenje sluznice želuca), koprivnjača, </w:t>
      </w:r>
      <w:r w:rsidRPr="0094751C">
        <w:rPr>
          <w:rFonts w:eastAsia="Calibri"/>
          <w:noProof/>
          <w:sz w:val="22"/>
          <w:szCs w:val="22"/>
          <w:lang w:val="sr-Latn-ME"/>
        </w:rPr>
        <w:t xml:space="preserve">poremećaj funkcije </w:t>
      </w:r>
      <w:r w:rsidRPr="0094751C">
        <w:rPr>
          <w:rFonts w:eastAsia="Calibri"/>
          <w:noProof/>
          <w:sz w:val="22"/>
          <w:szCs w:val="22"/>
          <w:lang w:val="sr-Latn-ME"/>
        </w:rPr>
        <w:lastRenderedPageBreak/>
        <w:t>bubrega ili zapaljenje (nefritis),</w:t>
      </w:r>
      <w:r w:rsidRPr="00DD023F">
        <w:rPr>
          <w:rFonts w:eastAsia="Calibri"/>
          <w:noProof/>
          <w:sz w:val="22"/>
          <w:szCs w:val="22"/>
          <w:lang w:val="sr-Latn-ME"/>
        </w:rPr>
        <w:t xml:space="preserve"> smanjeno izlučivanje mokraće; </w:t>
      </w:r>
      <w:r w:rsidRPr="0094751C">
        <w:rPr>
          <w:rFonts w:eastAsia="Calibri"/>
          <w:noProof/>
          <w:sz w:val="22"/>
          <w:szCs w:val="22"/>
          <w:lang w:val="sr-Latn-ME"/>
        </w:rPr>
        <w:t>poremećaj funkcije mozga (encefalopatija),</w:t>
      </w:r>
      <w:r w:rsidRPr="00DD023F">
        <w:rPr>
          <w:rFonts w:eastAsia="Calibri"/>
          <w:noProof/>
          <w:sz w:val="22"/>
          <w:szCs w:val="22"/>
          <w:lang w:val="sr-Latn-ME"/>
        </w:rPr>
        <w:t xml:space="preserve"> Rejov sindrom (bolest koju karakteriše pojava masne jetre i oštećenje funkcije mozga), glavobolja, pospanost, </w:t>
      </w:r>
      <w:r w:rsidRPr="0094751C">
        <w:rPr>
          <w:rFonts w:eastAsia="Calibri"/>
          <w:noProof/>
          <w:sz w:val="22"/>
          <w:szCs w:val="22"/>
          <w:lang w:val="sr-Latn-ME"/>
        </w:rPr>
        <w:t>smanjenje broja pločastih ćelija - trombocita u krvi, potkožna krvarenja ili krvarenja u drugim djelovima tijela;</w:t>
      </w:r>
      <w:r w:rsidRPr="00DD023F">
        <w:rPr>
          <w:rFonts w:eastAsia="Calibri"/>
          <w:noProof/>
          <w:sz w:val="22"/>
          <w:szCs w:val="22"/>
          <w:lang w:val="sr-Latn-ME"/>
        </w:rPr>
        <w:t xml:space="preserve"> pogoršanje kolitisa (zapaljenje debelog crijeva) i Kronove bolesti (hronično zapaljenje digestivnog trakta), </w:t>
      </w:r>
      <w:r w:rsidRPr="00561299">
        <w:rPr>
          <w:rFonts w:eastAsia="Calibri"/>
          <w:noProof/>
          <w:sz w:val="22"/>
          <w:szCs w:val="22"/>
          <w:lang w:val="sr-Latn-ME"/>
        </w:rPr>
        <w:t xml:space="preserve">zapaljenje jetre (hepatitis) ponekad vrlo ozbiljno (fulminantni hepatitis, ponekad fatalan); </w:t>
      </w:r>
      <w:r w:rsidRPr="00A55A23">
        <w:rPr>
          <w:rFonts w:eastAsia="Calibri"/>
          <w:noProof/>
          <w:sz w:val="22"/>
          <w:szCs w:val="22"/>
          <w:lang w:val="sr-Latn-ME"/>
        </w:rPr>
        <w:t>žutica (žuta prebojenost kože i beonjača) ili prestanak izlučivanja žuči;</w:t>
      </w:r>
      <w:r w:rsidRPr="00DD023F">
        <w:rPr>
          <w:rFonts w:eastAsia="Calibri"/>
          <w:noProof/>
          <w:sz w:val="22"/>
          <w:szCs w:val="22"/>
          <w:lang w:val="sr-Latn-ME"/>
        </w:rPr>
        <w:t xml:space="preserve"> </w:t>
      </w:r>
      <w:r w:rsidRPr="00561299">
        <w:rPr>
          <w:rFonts w:eastAsia="Calibri"/>
          <w:noProof/>
          <w:sz w:val="22"/>
          <w:szCs w:val="22"/>
          <w:lang w:val="sr-Latn-ME"/>
        </w:rPr>
        <w:t>alergije, uključujući i ozbiljne reakcije sa kolabiranjem i otežanim disanjem</w:t>
      </w:r>
      <w:r w:rsidRPr="00DD023F">
        <w:rPr>
          <w:rFonts w:eastAsia="Calibri"/>
          <w:noProof/>
          <w:sz w:val="22"/>
          <w:szCs w:val="22"/>
          <w:lang w:val="sr-Latn-ME"/>
        </w:rPr>
        <w:t xml:space="preserve">; </w:t>
      </w:r>
      <w:r w:rsidRPr="00A55A23">
        <w:rPr>
          <w:rFonts w:eastAsia="Calibri"/>
          <w:noProof/>
          <w:sz w:val="22"/>
          <w:szCs w:val="22"/>
          <w:lang w:val="sr-Latn-ME"/>
        </w:rPr>
        <w:t>astma,</w:t>
      </w:r>
      <w:r w:rsidRPr="00DD023F">
        <w:rPr>
          <w:rFonts w:eastAsia="Calibri"/>
          <w:noProof/>
          <w:sz w:val="22"/>
          <w:szCs w:val="22"/>
          <w:lang w:val="sr-Latn-ME"/>
        </w:rPr>
        <w:t xml:space="preserve"> bronhospazam (refleksni grč bronha); </w:t>
      </w:r>
      <w:r w:rsidRPr="0094751C">
        <w:rPr>
          <w:rFonts w:eastAsia="Calibri"/>
          <w:noProof/>
          <w:sz w:val="22"/>
          <w:szCs w:val="22"/>
          <w:lang w:val="sr-Latn-ME"/>
        </w:rPr>
        <w:t>pad tjelesne temperature (hipotermija);</w:t>
      </w:r>
      <w:r w:rsidRPr="00DD023F">
        <w:rPr>
          <w:rFonts w:eastAsia="Calibri"/>
          <w:noProof/>
          <w:sz w:val="22"/>
          <w:szCs w:val="22"/>
          <w:lang w:val="sr-Latn-ME"/>
        </w:rPr>
        <w:t xml:space="preserve"> </w:t>
      </w:r>
      <w:r w:rsidRPr="00A55A23">
        <w:rPr>
          <w:rFonts w:eastAsia="Calibri"/>
          <w:noProof/>
          <w:sz w:val="22"/>
          <w:szCs w:val="22"/>
          <w:lang w:val="sr-Latn-ME"/>
        </w:rPr>
        <w:t>poremećaj vida,</w:t>
      </w:r>
      <w:r w:rsidRPr="00DD023F">
        <w:rPr>
          <w:rFonts w:eastAsia="Calibri"/>
          <w:noProof/>
          <w:sz w:val="22"/>
          <w:szCs w:val="22"/>
          <w:lang w:val="sr-Latn-ME"/>
        </w:rPr>
        <w:t xml:space="preserve"> </w:t>
      </w:r>
      <w:r w:rsidRPr="00561299">
        <w:rPr>
          <w:rFonts w:eastAsia="Calibri"/>
          <w:noProof/>
          <w:sz w:val="22"/>
          <w:szCs w:val="22"/>
          <w:lang w:val="sr-Latn-ME"/>
        </w:rPr>
        <w:t>vertigo (vrtoglavica),</w:t>
      </w:r>
      <w:r w:rsidRPr="00DD023F">
        <w:rPr>
          <w:rFonts w:eastAsia="Calibri"/>
          <w:noProof/>
          <w:sz w:val="22"/>
          <w:szCs w:val="22"/>
          <w:lang w:val="sr-Latn-ME"/>
        </w:rPr>
        <w:t xml:space="preserve"> </w:t>
      </w:r>
      <w:r w:rsidRPr="0094751C">
        <w:rPr>
          <w:rFonts w:eastAsia="Calibri"/>
          <w:noProof/>
          <w:sz w:val="22"/>
          <w:szCs w:val="22"/>
          <w:lang w:val="sr-Latn-ME"/>
        </w:rPr>
        <w:t>glavobolje, pospanost</w:t>
      </w:r>
      <w:r w:rsidRPr="00DD023F">
        <w:rPr>
          <w:rFonts w:eastAsia="Calibri"/>
          <w:noProof/>
          <w:sz w:val="22"/>
          <w:szCs w:val="22"/>
          <w:lang w:val="sr-Latn-ME"/>
        </w:rPr>
        <w:t xml:space="preserve">; </w:t>
      </w:r>
      <w:r w:rsidRPr="0094751C">
        <w:rPr>
          <w:rFonts w:eastAsia="Calibri"/>
          <w:noProof/>
          <w:sz w:val="22"/>
          <w:szCs w:val="22"/>
          <w:lang w:val="sr-Latn-ME"/>
        </w:rPr>
        <w:t>bol u stomaku, poremećaj varenja,</w:t>
      </w:r>
      <w:r w:rsidRPr="00DD023F">
        <w:rPr>
          <w:rFonts w:eastAsia="Calibri"/>
          <w:noProof/>
          <w:sz w:val="22"/>
          <w:szCs w:val="22"/>
          <w:lang w:val="sr-Latn-ME"/>
        </w:rPr>
        <w:t xml:space="preserve"> male, bolne ranice u ustima (stomatitis), osip, </w:t>
      </w:r>
      <w:r w:rsidRPr="0094751C">
        <w:rPr>
          <w:rFonts w:eastAsia="Calibri"/>
          <w:noProof/>
          <w:sz w:val="22"/>
          <w:szCs w:val="22"/>
          <w:lang w:val="sr-Latn-ME"/>
        </w:rPr>
        <w:t>otečenost lica i mekih tkiva.</w:t>
      </w:r>
    </w:p>
    <w:p w14:paraId="62CBEE7A" w14:textId="16211A26" w:rsidR="001C63ED" w:rsidRPr="00DD023F" w:rsidRDefault="001C63ED" w:rsidP="00357A03">
      <w:pPr>
        <w:numPr>
          <w:ilvl w:val="0"/>
          <w:numId w:val="33"/>
        </w:numPr>
        <w:jc w:val="both"/>
        <w:rPr>
          <w:rFonts w:eastAsia="Calibri"/>
          <w:noProof/>
          <w:sz w:val="22"/>
          <w:szCs w:val="22"/>
          <w:lang w:val="sr-Latn-ME"/>
        </w:rPr>
      </w:pPr>
      <w:r w:rsidRPr="00DD023F">
        <w:rPr>
          <w:rFonts w:eastAsia="Calibri"/>
          <w:noProof/>
          <w:sz w:val="22"/>
          <w:szCs w:val="22"/>
          <w:lang w:val="sr-Latn-ME"/>
        </w:rPr>
        <w:t>Nepoznata učestalost: ne može se procijeniti na osnovu dostupnih podataka: srčana insuficijencija (slabost srca)</w:t>
      </w:r>
      <w:r w:rsidR="001B7577" w:rsidRPr="00DD023F">
        <w:rPr>
          <w:rFonts w:eastAsia="Calibri"/>
          <w:noProof/>
          <w:sz w:val="22"/>
          <w:szCs w:val="22"/>
          <w:lang w:val="sr-Latn-ME"/>
        </w:rPr>
        <w:t xml:space="preserve">, </w:t>
      </w:r>
      <w:r w:rsidR="001B7577" w:rsidRPr="00357A03">
        <w:rPr>
          <w:rFonts w:eastAsia="Calibri"/>
          <w:noProof/>
          <w:sz w:val="22"/>
          <w:szCs w:val="22"/>
          <w:lang w:val="sr-Latn-ME"/>
        </w:rPr>
        <w:t>prom</w:t>
      </w:r>
      <w:r w:rsidR="00D373A4">
        <w:rPr>
          <w:rFonts w:eastAsia="Calibri"/>
          <w:noProof/>
          <w:sz w:val="22"/>
          <w:szCs w:val="22"/>
          <w:lang w:val="sr-Latn-ME"/>
        </w:rPr>
        <w:t>j</w:t>
      </w:r>
      <w:r w:rsidR="001B7577" w:rsidRPr="00357A03">
        <w:rPr>
          <w:rFonts w:eastAsia="Calibri"/>
          <w:noProof/>
          <w:sz w:val="22"/>
          <w:szCs w:val="22"/>
          <w:lang w:val="sr-Latn-ME"/>
        </w:rPr>
        <w:t>ene na koži izazvane prim</w:t>
      </w:r>
      <w:r w:rsidR="00D373A4">
        <w:rPr>
          <w:rFonts w:eastAsia="Calibri"/>
          <w:noProof/>
          <w:sz w:val="22"/>
          <w:szCs w:val="22"/>
          <w:lang w:val="sr-Latn-ME"/>
        </w:rPr>
        <w:t>j</w:t>
      </w:r>
      <w:r w:rsidR="001B7577" w:rsidRPr="00357A03">
        <w:rPr>
          <w:rFonts w:eastAsia="Calibri"/>
          <w:noProof/>
          <w:sz w:val="22"/>
          <w:szCs w:val="22"/>
          <w:lang w:val="sr-Latn-ME"/>
        </w:rPr>
        <w:t>enom lijeka (engl. Fixed drug eruption, FDE) – mogu biti u vidu okruglih ili ovalnih crvenih pečata i otoka na koži, plikova, koprivnjače, svraba.</w:t>
      </w:r>
    </w:p>
    <w:p w14:paraId="4C2F49D0" w14:textId="77777777" w:rsidR="006D5C11" w:rsidRPr="00357A03" w:rsidRDefault="006D5C11" w:rsidP="00880784">
      <w:pPr>
        <w:pStyle w:val="NoSpacing"/>
        <w:jc w:val="both"/>
        <w:rPr>
          <w:rFonts w:eastAsia="Calibri"/>
          <w:spacing w:val="-5"/>
          <w:sz w:val="22"/>
          <w:szCs w:val="22"/>
          <w:u w:val="single"/>
          <w:lang w:val="sr-Latn-ME"/>
        </w:rPr>
      </w:pPr>
    </w:p>
    <w:p w14:paraId="4D2F85E8" w14:textId="77777777" w:rsidR="00C269D7" w:rsidRPr="00357A03" w:rsidRDefault="00C269D7" w:rsidP="00880784">
      <w:pPr>
        <w:pStyle w:val="NoSpacing"/>
        <w:jc w:val="both"/>
        <w:rPr>
          <w:rFonts w:eastAsia="Calibri"/>
          <w:spacing w:val="-5"/>
          <w:sz w:val="22"/>
          <w:szCs w:val="22"/>
          <w:u w:val="single"/>
          <w:lang w:val="sr-Latn-ME"/>
        </w:rPr>
      </w:pPr>
      <w:r w:rsidRPr="00357A03">
        <w:rPr>
          <w:rFonts w:eastAsia="Calibri"/>
          <w:spacing w:val="-5"/>
          <w:sz w:val="22"/>
          <w:szCs w:val="22"/>
          <w:u w:val="single"/>
          <w:lang w:val="sr-Latn-ME"/>
        </w:rPr>
        <w:t>Prijavljivanje sumnji na neželjena dejstva</w:t>
      </w:r>
    </w:p>
    <w:p w14:paraId="3330EADA" w14:textId="77777777" w:rsidR="00C269D7" w:rsidRPr="00357A03" w:rsidRDefault="00C269D7" w:rsidP="00880784">
      <w:pPr>
        <w:pStyle w:val="NoSpacing"/>
        <w:rPr>
          <w:rFonts w:eastAsia="Calibri"/>
          <w:spacing w:val="-5"/>
          <w:sz w:val="22"/>
          <w:szCs w:val="22"/>
          <w:u w:val="single"/>
          <w:lang w:val="sr-Latn-ME"/>
        </w:rPr>
      </w:pPr>
    </w:p>
    <w:p w14:paraId="76AE714D" w14:textId="77777777" w:rsidR="00C269D7" w:rsidRPr="00357A03" w:rsidRDefault="0029138F" w:rsidP="00055E4C">
      <w:pPr>
        <w:pStyle w:val="NoSpacing"/>
        <w:jc w:val="both"/>
        <w:rPr>
          <w:rFonts w:eastAsia="Calibri"/>
          <w:sz w:val="22"/>
          <w:szCs w:val="22"/>
          <w:lang w:val="sr-Latn-ME"/>
        </w:rPr>
      </w:pPr>
      <w:r w:rsidRPr="00357A03">
        <w:rPr>
          <w:rFonts w:eastAsia="Calibri"/>
          <w:sz w:val="22"/>
          <w:szCs w:val="22"/>
          <w:lang w:val="sr-Latn-ME"/>
        </w:rPr>
        <w:t>Ako V</w:t>
      </w:r>
      <w:r w:rsidR="00C269D7" w:rsidRPr="00357A03">
        <w:rPr>
          <w:rFonts w:eastAsia="Calibri"/>
          <w:sz w:val="22"/>
          <w:szCs w:val="22"/>
          <w:lang w:val="sr-Latn-ME"/>
        </w:rPr>
        <w:t>am se javi bilo koje neželjeno d</w:t>
      </w:r>
      <w:r w:rsidRPr="00357A03">
        <w:rPr>
          <w:rFonts w:eastAsia="Calibri"/>
          <w:sz w:val="22"/>
          <w:szCs w:val="22"/>
          <w:lang w:val="sr-Latn-ME"/>
        </w:rPr>
        <w:t xml:space="preserve">ejstvo recite to svom ljekaru, </w:t>
      </w:r>
      <w:r w:rsidR="00C269D7" w:rsidRPr="00357A03">
        <w:rPr>
          <w:rFonts w:eastAsia="Calibri"/>
          <w:sz w:val="22"/>
          <w:szCs w:val="22"/>
          <w:lang w:val="sr-Latn-ME"/>
        </w:rPr>
        <w:t>farmaceutu ili medicinskoj sestri. Ovo uključuje i bilo koja neželjena dejstva koja nijesu navedena u ovom uputstvu</w:t>
      </w:r>
      <w:r w:rsidR="00C269D7" w:rsidRPr="00357A03">
        <w:rPr>
          <w:rFonts w:eastAsia="Calibri"/>
          <w:spacing w:val="-4"/>
          <w:sz w:val="22"/>
          <w:szCs w:val="22"/>
          <w:lang w:val="sr-Latn-ME"/>
        </w:rPr>
        <w:t>.</w:t>
      </w:r>
      <w:r w:rsidR="007C6028" w:rsidRPr="00357A0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D3D9B73" w14:textId="77777777" w:rsidR="007C6028" w:rsidRPr="00357A03" w:rsidRDefault="007C6028" w:rsidP="00FB54DC">
      <w:pPr>
        <w:pStyle w:val="NoSpacing"/>
        <w:jc w:val="both"/>
        <w:rPr>
          <w:rFonts w:eastAsia="Calibri"/>
          <w:sz w:val="22"/>
          <w:szCs w:val="22"/>
          <w:lang w:val="sr-Latn-ME"/>
        </w:rPr>
      </w:pPr>
    </w:p>
    <w:p w14:paraId="5F8143A5" w14:textId="77777777" w:rsidR="007C6028" w:rsidRPr="00357A03" w:rsidRDefault="007C6028" w:rsidP="0094751C">
      <w:pPr>
        <w:rPr>
          <w:sz w:val="22"/>
          <w:szCs w:val="22"/>
          <w:lang w:val="sr-Latn-ME"/>
        </w:rPr>
      </w:pPr>
      <w:r w:rsidRPr="00357A03">
        <w:rPr>
          <w:sz w:val="22"/>
          <w:szCs w:val="22"/>
          <w:lang w:val="sr-Latn-ME"/>
        </w:rPr>
        <w:t xml:space="preserve">Institut za ljekove i medicinska sredstva </w:t>
      </w:r>
    </w:p>
    <w:p w14:paraId="7D0D0BF8" w14:textId="77777777" w:rsidR="007C6028" w:rsidRPr="00357A03" w:rsidRDefault="007C6028">
      <w:pPr>
        <w:rPr>
          <w:sz w:val="22"/>
          <w:szCs w:val="22"/>
          <w:lang w:val="sr-Latn-ME"/>
        </w:rPr>
      </w:pPr>
      <w:r w:rsidRPr="00357A03">
        <w:rPr>
          <w:sz w:val="22"/>
          <w:szCs w:val="22"/>
          <w:lang w:val="sr-Latn-ME"/>
        </w:rPr>
        <w:t>Odjeljenje za farmakovigilancu</w:t>
      </w:r>
    </w:p>
    <w:p w14:paraId="78913309" w14:textId="77777777" w:rsidR="007C6028" w:rsidRPr="00357A03" w:rsidRDefault="007C6028">
      <w:pPr>
        <w:rPr>
          <w:sz w:val="22"/>
          <w:szCs w:val="22"/>
          <w:lang w:val="sr-Latn-ME"/>
        </w:rPr>
      </w:pPr>
      <w:r w:rsidRPr="00357A03">
        <w:rPr>
          <w:sz w:val="22"/>
          <w:szCs w:val="22"/>
          <w:lang w:val="sr-Latn-ME"/>
        </w:rPr>
        <w:t>Bulevar Ivana Crnojevića 64a, 81000 Podgorica</w:t>
      </w:r>
    </w:p>
    <w:p w14:paraId="755FC98A" w14:textId="77777777" w:rsidR="007C6028" w:rsidRPr="00357A03" w:rsidRDefault="007C6028">
      <w:pPr>
        <w:rPr>
          <w:sz w:val="22"/>
          <w:szCs w:val="22"/>
          <w:lang w:val="sr-Latn-ME"/>
        </w:rPr>
      </w:pPr>
    </w:p>
    <w:p w14:paraId="76C3BB46" w14:textId="77777777" w:rsidR="007C6028" w:rsidRPr="00357A03" w:rsidRDefault="007C6028">
      <w:pPr>
        <w:rPr>
          <w:sz w:val="22"/>
          <w:szCs w:val="22"/>
          <w:lang w:val="sr-Latn-ME"/>
        </w:rPr>
      </w:pPr>
      <w:r w:rsidRPr="00357A03">
        <w:rPr>
          <w:sz w:val="22"/>
          <w:szCs w:val="22"/>
          <w:lang w:val="sr-Latn-ME"/>
        </w:rPr>
        <w:t>tel: +382 (0) 20 310 280</w:t>
      </w:r>
    </w:p>
    <w:p w14:paraId="4DF46E48" w14:textId="77777777" w:rsidR="007C6028" w:rsidRPr="00357A03" w:rsidRDefault="007C6028">
      <w:pPr>
        <w:rPr>
          <w:sz w:val="22"/>
          <w:szCs w:val="22"/>
          <w:lang w:val="sr-Latn-ME"/>
        </w:rPr>
      </w:pPr>
      <w:r w:rsidRPr="00357A03">
        <w:rPr>
          <w:sz w:val="22"/>
          <w:szCs w:val="22"/>
          <w:lang w:val="sr-Latn-ME"/>
        </w:rPr>
        <w:t>fax: +382 (0) 20 310 581</w:t>
      </w:r>
    </w:p>
    <w:p w14:paraId="353791C1" w14:textId="77777777" w:rsidR="007C6028" w:rsidRPr="00357A03" w:rsidRDefault="00E064F0">
      <w:pPr>
        <w:rPr>
          <w:sz w:val="22"/>
          <w:szCs w:val="22"/>
          <w:lang w:val="sr-Latn-ME"/>
        </w:rPr>
      </w:pPr>
      <w:hyperlink r:id="rId8" w:history="1">
        <w:r w:rsidR="00510F22" w:rsidRPr="00357A03">
          <w:rPr>
            <w:rStyle w:val="Hyperlink"/>
            <w:sz w:val="22"/>
            <w:szCs w:val="22"/>
            <w:lang w:val="sr-Latn-ME"/>
          </w:rPr>
          <w:t>www.cinmed.me</w:t>
        </w:r>
      </w:hyperlink>
      <w:r w:rsidR="00510F22" w:rsidRPr="00357A03">
        <w:rPr>
          <w:sz w:val="22"/>
          <w:szCs w:val="22"/>
          <w:lang w:val="sr-Latn-ME"/>
        </w:rPr>
        <w:t xml:space="preserve"> </w:t>
      </w:r>
    </w:p>
    <w:p w14:paraId="2FDF6B89" w14:textId="77777777" w:rsidR="007C6028" w:rsidRPr="00357A03" w:rsidRDefault="00E064F0">
      <w:pPr>
        <w:rPr>
          <w:sz w:val="22"/>
          <w:szCs w:val="22"/>
          <w:lang w:val="sr-Latn-ME"/>
        </w:rPr>
      </w:pPr>
      <w:hyperlink r:id="rId9" w:history="1">
        <w:r w:rsidR="00510F22" w:rsidRPr="00357A03">
          <w:rPr>
            <w:rStyle w:val="Hyperlink"/>
            <w:sz w:val="22"/>
            <w:szCs w:val="22"/>
            <w:lang w:val="sr-Latn-ME"/>
          </w:rPr>
          <w:t>nezeljenadejstva@cinmed.me</w:t>
        </w:r>
      </w:hyperlink>
      <w:r w:rsidR="00510F22" w:rsidRPr="00357A03">
        <w:rPr>
          <w:sz w:val="22"/>
          <w:szCs w:val="22"/>
          <w:lang w:val="sr-Latn-ME"/>
        </w:rPr>
        <w:t xml:space="preserve"> </w:t>
      </w:r>
    </w:p>
    <w:p w14:paraId="292D391E" w14:textId="77777777" w:rsidR="00396B66" w:rsidRPr="00357A03" w:rsidRDefault="007C6028">
      <w:pPr>
        <w:rPr>
          <w:sz w:val="22"/>
          <w:szCs w:val="22"/>
          <w:lang w:val="sr-Latn-ME"/>
        </w:rPr>
      </w:pPr>
      <w:r w:rsidRPr="00357A03">
        <w:rPr>
          <w:sz w:val="22"/>
          <w:szCs w:val="22"/>
          <w:lang w:val="sr-Latn-ME"/>
        </w:rPr>
        <w:t>putem IS zdravstvene zaštite</w:t>
      </w:r>
    </w:p>
    <w:p w14:paraId="46F4FF47" w14:textId="77777777" w:rsidR="0082338C" w:rsidRPr="00357A03" w:rsidRDefault="0082338C">
      <w:pPr>
        <w:rPr>
          <w:sz w:val="22"/>
          <w:szCs w:val="22"/>
          <w:lang w:val="sr-Latn-ME"/>
        </w:rPr>
      </w:pPr>
      <w:r w:rsidRPr="00357A03">
        <w:rPr>
          <w:sz w:val="22"/>
          <w:szCs w:val="22"/>
          <w:lang w:val="sr-Latn-ME"/>
        </w:rPr>
        <w:t>QR kod za online prijavu</w:t>
      </w:r>
      <w:r w:rsidR="0014423E" w:rsidRPr="00357A03">
        <w:rPr>
          <w:sz w:val="22"/>
          <w:szCs w:val="22"/>
          <w:lang w:val="sr-Latn-ME"/>
        </w:rPr>
        <w:t xml:space="preserve"> sumnje na neželjeno dejstvo lijeka</w:t>
      </w:r>
      <w:r w:rsidRPr="00357A03">
        <w:rPr>
          <w:sz w:val="22"/>
          <w:szCs w:val="22"/>
          <w:lang w:val="sr-Latn-ME"/>
        </w:rPr>
        <w:t>:</w:t>
      </w:r>
    </w:p>
    <w:p w14:paraId="3FF2164B" w14:textId="77777777" w:rsidR="00423E04" w:rsidRPr="00357A03" w:rsidRDefault="00423E04">
      <w:pPr>
        <w:rPr>
          <w:sz w:val="22"/>
          <w:szCs w:val="22"/>
          <w:lang w:val="sr-Latn-ME"/>
        </w:rPr>
      </w:pPr>
    </w:p>
    <w:p w14:paraId="454E0A5F" w14:textId="77777777" w:rsidR="0082338C" w:rsidRPr="00357A03" w:rsidRDefault="00423E04">
      <w:pPr>
        <w:rPr>
          <w:sz w:val="22"/>
          <w:szCs w:val="22"/>
          <w:lang w:val="sr-Latn-ME"/>
        </w:rPr>
      </w:pPr>
      <w:r w:rsidRPr="003B639E">
        <w:rPr>
          <w:b/>
          <w:bCs/>
          <w:noProof/>
          <w:sz w:val="22"/>
          <w:szCs w:val="22"/>
        </w:rPr>
        <w:drawing>
          <wp:inline distT="0" distB="0" distL="0" distR="0" wp14:anchorId="458CCC53" wp14:editId="58369887">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DF0B128" w14:textId="358FCC87" w:rsidR="00662339" w:rsidRDefault="00662339">
      <w:pPr>
        <w:rPr>
          <w:sz w:val="22"/>
          <w:szCs w:val="22"/>
          <w:lang w:val="sr-Latn-ME"/>
        </w:rPr>
      </w:pPr>
    </w:p>
    <w:p w14:paraId="68A6287D" w14:textId="77777777" w:rsidR="00DD023F" w:rsidRPr="00357A03" w:rsidRDefault="00DD023F">
      <w:pPr>
        <w:rPr>
          <w:sz w:val="22"/>
          <w:szCs w:val="22"/>
          <w:lang w:val="sr-Latn-ME"/>
        </w:rPr>
      </w:pPr>
    </w:p>
    <w:p w14:paraId="75C932C8" w14:textId="6324D4E8" w:rsidR="00A32113" w:rsidRPr="00357A03" w:rsidRDefault="00A32113">
      <w:pPr>
        <w:tabs>
          <w:tab w:val="left" w:pos="540"/>
          <w:tab w:val="left" w:pos="569"/>
        </w:tabs>
        <w:rPr>
          <w:b/>
          <w:bCs/>
          <w:sz w:val="22"/>
          <w:szCs w:val="22"/>
          <w:lang w:val="sr-Latn-ME"/>
        </w:rPr>
      </w:pPr>
      <w:r w:rsidRPr="00357A03">
        <w:rPr>
          <w:b/>
          <w:bCs/>
          <w:sz w:val="22"/>
          <w:szCs w:val="22"/>
          <w:lang w:val="sr-Latn-ME"/>
        </w:rPr>
        <w:t xml:space="preserve">5. </w:t>
      </w:r>
      <w:r w:rsidR="00291DAD" w:rsidRPr="00357A03">
        <w:rPr>
          <w:b/>
          <w:bCs/>
          <w:sz w:val="22"/>
          <w:szCs w:val="22"/>
          <w:lang w:val="sr-Latn-ME"/>
        </w:rPr>
        <w:tab/>
      </w:r>
      <w:r w:rsidRPr="00357A03">
        <w:rPr>
          <w:b/>
          <w:bCs/>
          <w:sz w:val="22"/>
          <w:szCs w:val="22"/>
          <w:lang w:val="sr-Latn-ME"/>
        </w:rPr>
        <w:t xml:space="preserve">KAKO ČUVATI LIJEK </w:t>
      </w:r>
      <w:r w:rsidR="00097C09" w:rsidRPr="00357A03">
        <w:rPr>
          <w:b/>
          <w:bCs/>
          <w:sz w:val="22"/>
          <w:szCs w:val="22"/>
          <w:lang w:val="sr-Latn-ME"/>
        </w:rPr>
        <w:t>ACTASULID</w:t>
      </w:r>
    </w:p>
    <w:p w14:paraId="1708C4F7" w14:textId="4678F4CC" w:rsidR="00097C09" w:rsidRPr="00357A03" w:rsidRDefault="00097C09">
      <w:pPr>
        <w:tabs>
          <w:tab w:val="left" w:pos="540"/>
          <w:tab w:val="left" w:pos="569"/>
        </w:tabs>
        <w:rPr>
          <w:b/>
          <w:bCs/>
          <w:sz w:val="22"/>
          <w:szCs w:val="22"/>
          <w:lang w:val="sr-Latn-ME"/>
        </w:rPr>
      </w:pPr>
    </w:p>
    <w:p w14:paraId="256E2EC0" w14:textId="77777777" w:rsidR="00097C09" w:rsidRPr="00DD023F" w:rsidRDefault="00097C09" w:rsidP="00357A03">
      <w:pPr>
        <w:jc w:val="both"/>
        <w:rPr>
          <w:rFonts w:eastAsia="Calibri"/>
          <w:b/>
          <w:bCs/>
          <w:noProof/>
          <w:sz w:val="22"/>
          <w:szCs w:val="22"/>
          <w:lang w:val="sr-Latn-ME"/>
        </w:rPr>
      </w:pPr>
      <w:r w:rsidRPr="00DD023F">
        <w:rPr>
          <w:rFonts w:eastAsia="Calibri"/>
          <w:b/>
          <w:bCs/>
          <w:noProof/>
          <w:sz w:val="22"/>
          <w:szCs w:val="22"/>
          <w:lang w:val="sr-Latn-ME"/>
        </w:rPr>
        <w:t>Rok upotrebe</w:t>
      </w:r>
    </w:p>
    <w:p w14:paraId="57F9229F" w14:textId="3F781B17" w:rsidR="00991E7D" w:rsidRPr="00DD023F" w:rsidRDefault="00097C09" w:rsidP="00357A03">
      <w:pPr>
        <w:spacing w:before="240"/>
        <w:jc w:val="both"/>
        <w:rPr>
          <w:rFonts w:eastAsia="Calibri"/>
          <w:noProof/>
          <w:sz w:val="22"/>
          <w:szCs w:val="22"/>
          <w:lang w:val="sr-Latn-ME"/>
        </w:rPr>
      </w:pPr>
      <w:r w:rsidRPr="00DD023F">
        <w:rPr>
          <w:rFonts w:eastAsia="Calibri"/>
          <w:noProof/>
          <w:sz w:val="22"/>
          <w:szCs w:val="22"/>
          <w:lang w:val="sr-Latn-ME"/>
        </w:rPr>
        <w:t>Rok upotrebe je 3 (tri) godine.</w:t>
      </w:r>
    </w:p>
    <w:p w14:paraId="0BB20B33" w14:textId="117B3928" w:rsidR="00D01E45" w:rsidRPr="00357A03" w:rsidRDefault="00D01E45" w:rsidP="00880784">
      <w:pPr>
        <w:numPr>
          <w:ilvl w:val="12"/>
          <w:numId w:val="0"/>
        </w:numPr>
        <w:tabs>
          <w:tab w:val="left" w:pos="720"/>
        </w:tabs>
        <w:ind w:right="-2"/>
        <w:jc w:val="both"/>
        <w:rPr>
          <w:sz w:val="22"/>
          <w:szCs w:val="22"/>
          <w:lang w:val="sr-Latn-ME"/>
        </w:rPr>
      </w:pPr>
      <w:r w:rsidRPr="00357A03">
        <w:rPr>
          <w:sz w:val="22"/>
          <w:szCs w:val="22"/>
          <w:lang w:val="sr-Latn-ME"/>
        </w:rPr>
        <w:t xml:space="preserve">Ovaj lijek se ne smije upotrijebiti nakon isteka roka upotrebe navedenog na </w:t>
      </w:r>
      <w:r w:rsidR="00097C09" w:rsidRPr="00357A03">
        <w:rPr>
          <w:sz w:val="22"/>
          <w:szCs w:val="22"/>
          <w:lang w:val="sr-Latn-ME"/>
        </w:rPr>
        <w:t xml:space="preserve">pakovanju. </w:t>
      </w:r>
      <w:r w:rsidRPr="00357A03">
        <w:rPr>
          <w:sz w:val="22"/>
          <w:szCs w:val="22"/>
          <w:lang w:val="sr-Latn-ME"/>
        </w:rPr>
        <w:t>Rok upotrebe odnosi se na posl</w:t>
      </w:r>
      <w:r w:rsidR="00DD023F">
        <w:rPr>
          <w:sz w:val="22"/>
          <w:szCs w:val="22"/>
          <w:lang w:val="sr-Latn-ME"/>
        </w:rPr>
        <w:t>j</w:t>
      </w:r>
      <w:r w:rsidRPr="00357A03">
        <w:rPr>
          <w:sz w:val="22"/>
          <w:szCs w:val="22"/>
          <w:lang w:val="sr-Latn-ME"/>
        </w:rPr>
        <w:t>ednji dan navedenog mjeseca.</w:t>
      </w:r>
    </w:p>
    <w:p w14:paraId="323F89B6" w14:textId="4A92EBB3" w:rsidR="00097C09" w:rsidRPr="00357A03" w:rsidRDefault="00097C09" w:rsidP="00880784">
      <w:pPr>
        <w:numPr>
          <w:ilvl w:val="12"/>
          <w:numId w:val="0"/>
        </w:numPr>
        <w:tabs>
          <w:tab w:val="left" w:pos="720"/>
        </w:tabs>
        <w:ind w:right="-2"/>
        <w:jc w:val="both"/>
        <w:rPr>
          <w:sz w:val="22"/>
          <w:szCs w:val="22"/>
          <w:lang w:val="sr-Latn-ME"/>
        </w:rPr>
      </w:pPr>
    </w:p>
    <w:p w14:paraId="0D08E2AD" w14:textId="77777777" w:rsidR="00097C09" w:rsidRPr="00DD023F" w:rsidRDefault="00097C09" w:rsidP="00880784">
      <w:pPr>
        <w:tabs>
          <w:tab w:val="center" w:pos="4680"/>
          <w:tab w:val="right" w:pos="9360"/>
        </w:tabs>
        <w:jc w:val="both"/>
        <w:rPr>
          <w:b/>
          <w:bCs/>
          <w:noProof/>
          <w:lang w:val="sr-Latn-ME" w:eastAsia="sr-Latn-ME"/>
        </w:rPr>
      </w:pPr>
      <w:r w:rsidRPr="00DD023F">
        <w:rPr>
          <w:b/>
          <w:bCs/>
          <w:noProof/>
          <w:lang w:val="sr-Latn-ME" w:eastAsia="sr-Latn-ME"/>
        </w:rPr>
        <w:t>Čuvanje</w:t>
      </w:r>
    </w:p>
    <w:p w14:paraId="28ECC796" w14:textId="77777777" w:rsidR="00097C09" w:rsidRPr="00DD023F" w:rsidRDefault="00097C09" w:rsidP="00357A03">
      <w:pPr>
        <w:spacing w:before="240"/>
        <w:jc w:val="both"/>
        <w:rPr>
          <w:rFonts w:eastAsia="Calibri"/>
          <w:noProof/>
          <w:sz w:val="22"/>
          <w:szCs w:val="22"/>
          <w:lang w:val="sr-Latn-ME"/>
        </w:rPr>
      </w:pPr>
      <w:r w:rsidRPr="00DD023F">
        <w:rPr>
          <w:rFonts w:eastAsia="Calibri"/>
          <w:noProof/>
          <w:sz w:val="22"/>
          <w:szCs w:val="22"/>
          <w:lang w:val="sr-Latn-ME"/>
        </w:rPr>
        <w:t>Čuvati na temperaturi do 25°C, u originalnom pakovanju, radi zaštite od svjetlosti i vlage.</w:t>
      </w:r>
    </w:p>
    <w:p w14:paraId="5E72C1D9" w14:textId="77777777" w:rsidR="00097C09" w:rsidRPr="00357A03" w:rsidRDefault="00097C09" w:rsidP="00357A03">
      <w:pPr>
        <w:jc w:val="both"/>
        <w:rPr>
          <w:rFonts w:eastAsia="Calibri"/>
          <w:noProof/>
          <w:sz w:val="22"/>
          <w:szCs w:val="22"/>
          <w:lang w:val="sr-Latn-ME"/>
        </w:rPr>
      </w:pPr>
      <w:r w:rsidRPr="00357A03">
        <w:rPr>
          <w:rFonts w:eastAsia="Calibri"/>
          <w:noProof/>
          <w:sz w:val="22"/>
          <w:szCs w:val="22"/>
          <w:lang w:val="sr-Latn-ME"/>
        </w:rPr>
        <w:t>Lijek čuvajte van pogleda i domašaja djece.</w:t>
      </w:r>
    </w:p>
    <w:p w14:paraId="1EDE55B1" w14:textId="77777777" w:rsidR="00097C09" w:rsidRPr="00DD023F" w:rsidRDefault="00097C09" w:rsidP="00357A03">
      <w:pPr>
        <w:jc w:val="both"/>
        <w:rPr>
          <w:rFonts w:eastAsia="Calibri"/>
          <w:noProof/>
          <w:sz w:val="22"/>
          <w:szCs w:val="22"/>
          <w:lang w:val="sr-Latn-ME"/>
        </w:rPr>
      </w:pPr>
    </w:p>
    <w:p w14:paraId="528A2B1C" w14:textId="77777777" w:rsidR="00097C09" w:rsidRPr="00DD023F" w:rsidRDefault="00097C09" w:rsidP="00357A03">
      <w:pPr>
        <w:spacing w:before="40"/>
        <w:jc w:val="both"/>
        <w:rPr>
          <w:rFonts w:eastAsia="Calibri"/>
          <w:noProof/>
          <w:sz w:val="22"/>
          <w:szCs w:val="22"/>
          <w:lang w:val="sr-Latn-ME"/>
        </w:rPr>
      </w:pPr>
      <w:r w:rsidRPr="00DD023F">
        <w:rPr>
          <w:rFonts w:eastAsia="Calibri"/>
          <w:noProof/>
          <w:sz w:val="22"/>
          <w:szCs w:val="22"/>
          <w:lang w:val="sr-Latn-ME"/>
        </w:rPr>
        <w:t>Ljekove ne treba bacati u kanalizaciju, niti kućni otpad. Ove mjere pomažu očuvanju životne sredine.</w:t>
      </w:r>
    </w:p>
    <w:p w14:paraId="0169110A" w14:textId="19A4B9C6" w:rsidR="00097C09" w:rsidRPr="00357A03" w:rsidRDefault="00097C09" w:rsidP="00880784">
      <w:pPr>
        <w:numPr>
          <w:ilvl w:val="12"/>
          <w:numId w:val="0"/>
        </w:numPr>
        <w:tabs>
          <w:tab w:val="left" w:pos="720"/>
        </w:tabs>
        <w:ind w:right="-2"/>
        <w:jc w:val="both"/>
        <w:rPr>
          <w:sz w:val="22"/>
          <w:szCs w:val="22"/>
          <w:lang w:val="sr-Latn-ME"/>
        </w:rPr>
      </w:pPr>
      <w:r w:rsidRPr="00DD023F">
        <w:rPr>
          <w:rFonts w:eastAsia="Calibri"/>
          <w:noProof/>
          <w:sz w:val="22"/>
          <w:szCs w:val="22"/>
          <w:lang w:val="sr-Latn-ME"/>
        </w:rPr>
        <w:t>Neupotrijebljen lijek se uništava u skladu sa važećim propisima</w:t>
      </w:r>
    </w:p>
    <w:p w14:paraId="668BD010" w14:textId="690DEC4D" w:rsidR="00DD023F" w:rsidRPr="00357A03" w:rsidRDefault="00DD023F" w:rsidP="00880784">
      <w:pPr>
        <w:rPr>
          <w:b/>
          <w:bCs/>
          <w:sz w:val="22"/>
          <w:szCs w:val="22"/>
          <w:lang w:val="sr-Latn-ME"/>
        </w:rPr>
      </w:pPr>
    </w:p>
    <w:p w14:paraId="469AA216" w14:textId="77777777" w:rsidR="00A32113" w:rsidRPr="00DD023F" w:rsidRDefault="00A32113" w:rsidP="00FB54DC">
      <w:pPr>
        <w:tabs>
          <w:tab w:val="left" w:pos="540"/>
          <w:tab w:val="left" w:pos="569"/>
        </w:tabs>
        <w:rPr>
          <w:b/>
          <w:bCs/>
          <w:sz w:val="22"/>
          <w:szCs w:val="22"/>
          <w:lang w:val="sr-Latn-ME"/>
        </w:rPr>
      </w:pPr>
      <w:r w:rsidRPr="00357A03">
        <w:rPr>
          <w:b/>
          <w:bCs/>
          <w:sz w:val="22"/>
          <w:szCs w:val="22"/>
          <w:lang w:val="sr-Latn-ME"/>
        </w:rPr>
        <w:lastRenderedPageBreak/>
        <w:t xml:space="preserve">6. </w:t>
      </w:r>
      <w:r w:rsidR="00291DAD" w:rsidRPr="00357A03">
        <w:rPr>
          <w:b/>
          <w:bCs/>
          <w:sz w:val="22"/>
          <w:szCs w:val="22"/>
          <w:lang w:val="sr-Latn-ME"/>
        </w:rPr>
        <w:tab/>
      </w:r>
      <w:r w:rsidR="00326EEC" w:rsidRPr="00357A03">
        <w:rPr>
          <w:b/>
          <w:bCs/>
          <w:sz w:val="22"/>
          <w:szCs w:val="22"/>
          <w:lang w:val="sr-Latn-ME"/>
        </w:rPr>
        <w:t xml:space="preserve">SADRŽAJ PAKOVANJA I </w:t>
      </w:r>
      <w:r w:rsidRPr="00357A03">
        <w:rPr>
          <w:b/>
          <w:bCs/>
          <w:sz w:val="22"/>
          <w:szCs w:val="22"/>
          <w:lang w:val="sr-Latn-ME"/>
        </w:rPr>
        <w:t>DODATNE INFORMACIJE</w:t>
      </w:r>
      <w:r w:rsidR="00E06040" w:rsidRPr="00DD023F">
        <w:rPr>
          <w:b/>
          <w:bCs/>
          <w:sz w:val="22"/>
          <w:szCs w:val="22"/>
          <w:lang w:val="sr-Latn-ME"/>
        </w:rPr>
        <w:t xml:space="preserve"> </w:t>
      </w:r>
    </w:p>
    <w:p w14:paraId="3548EDB3" w14:textId="77777777" w:rsidR="00445D8F" w:rsidRPr="00357A03" w:rsidRDefault="00445D8F" w:rsidP="00FB54DC">
      <w:pPr>
        <w:rPr>
          <w:sz w:val="22"/>
          <w:szCs w:val="22"/>
          <w:lang w:val="sr-Latn-ME"/>
        </w:rPr>
      </w:pPr>
    </w:p>
    <w:p w14:paraId="49D3BF59" w14:textId="2F29CA15" w:rsidR="00445D8F" w:rsidRPr="00357A03" w:rsidRDefault="00A32113" w:rsidP="0094751C">
      <w:pPr>
        <w:rPr>
          <w:b/>
          <w:sz w:val="22"/>
          <w:szCs w:val="22"/>
          <w:lang w:val="sr-Latn-ME"/>
        </w:rPr>
      </w:pPr>
      <w:r w:rsidRPr="00357A03">
        <w:rPr>
          <w:b/>
          <w:bCs/>
          <w:sz w:val="22"/>
          <w:szCs w:val="22"/>
          <w:lang w:val="sr-Latn-ME"/>
        </w:rPr>
        <w:t xml:space="preserve">Šta sadrži lijek </w:t>
      </w:r>
      <w:r w:rsidR="00097C09" w:rsidRPr="00357A03">
        <w:rPr>
          <w:b/>
          <w:bCs/>
          <w:sz w:val="22"/>
          <w:szCs w:val="22"/>
          <w:lang w:val="sr-Latn-ME"/>
        </w:rPr>
        <w:t>Actasulid</w:t>
      </w:r>
    </w:p>
    <w:p w14:paraId="5B609292" w14:textId="77777777" w:rsidR="00326EEC" w:rsidRPr="00357A03" w:rsidRDefault="00326EEC">
      <w:pPr>
        <w:rPr>
          <w:b/>
          <w:sz w:val="22"/>
          <w:szCs w:val="22"/>
          <w:lang w:val="sr-Latn-ME"/>
        </w:rPr>
      </w:pPr>
    </w:p>
    <w:p w14:paraId="6B395F36" w14:textId="77777777"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Jedna tableta sadrži 100 mg nimesulida.</w:t>
      </w:r>
    </w:p>
    <w:p w14:paraId="1306864B" w14:textId="77777777" w:rsidR="00097C09" w:rsidRPr="00DD023F" w:rsidRDefault="00097C09" w:rsidP="00357A03">
      <w:pPr>
        <w:jc w:val="both"/>
        <w:rPr>
          <w:rFonts w:eastAsia="Calibri"/>
          <w:noProof/>
          <w:sz w:val="22"/>
          <w:szCs w:val="22"/>
          <w:lang w:val="sr-Latn-ME"/>
        </w:rPr>
      </w:pPr>
    </w:p>
    <w:p w14:paraId="7C5A9F78" w14:textId="77777777"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Pomoćne supstance:</w:t>
      </w:r>
    </w:p>
    <w:p w14:paraId="3BA4AF96" w14:textId="77777777"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Laktoza, monohidrat;</w:t>
      </w:r>
    </w:p>
    <w:p w14:paraId="37F0E409" w14:textId="77777777"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Skrob, kukuruzni;</w:t>
      </w:r>
    </w:p>
    <w:p w14:paraId="2F68FF3E" w14:textId="77777777"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Povidon K 30;</w:t>
      </w:r>
    </w:p>
    <w:p w14:paraId="6A14BC6C" w14:textId="77777777"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Magnezijum stearat;</w:t>
      </w:r>
    </w:p>
    <w:p w14:paraId="388D5F57" w14:textId="77777777"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Silicijum dioksid, koloidni, bezvodni.</w:t>
      </w:r>
    </w:p>
    <w:p w14:paraId="54EBF9D6" w14:textId="77777777" w:rsidR="00326EEC" w:rsidRPr="00357A03" w:rsidRDefault="00326EEC" w:rsidP="00880784">
      <w:pPr>
        <w:rPr>
          <w:sz w:val="22"/>
          <w:szCs w:val="22"/>
          <w:lang w:val="sr-Latn-ME"/>
        </w:rPr>
      </w:pPr>
    </w:p>
    <w:p w14:paraId="7BDC6EAA" w14:textId="51C2CE1C" w:rsidR="00A32113" w:rsidRPr="00357A03" w:rsidRDefault="00A32113" w:rsidP="00880784">
      <w:pPr>
        <w:rPr>
          <w:b/>
          <w:sz w:val="22"/>
          <w:szCs w:val="22"/>
          <w:lang w:val="sr-Latn-ME"/>
        </w:rPr>
      </w:pPr>
      <w:r w:rsidRPr="00357A03">
        <w:rPr>
          <w:b/>
          <w:sz w:val="22"/>
          <w:szCs w:val="22"/>
          <w:lang w:val="sr-Latn-ME"/>
        </w:rPr>
        <w:t xml:space="preserve">Kako izgleda lijek </w:t>
      </w:r>
      <w:r w:rsidR="000D25B6">
        <w:rPr>
          <w:b/>
          <w:sz w:val="22"/>
          <w:szCs w:val="22"/>
          <w:lang w:val="sr-Latn-ME"/>
        </w:rPr>
        <w:t>Act</w:t>
      </w:r>
      <w:r w:rsidR="00097C09" w:rsidRPr="00357A03">
        <w:rPr>
          <w:b/>
          <w:sz w:val="22"/>
          <w:szCs w:val="22"/>
          <w:lang w:val="sr-Latn-ME"/>
        </w:rPr>
        <w:t>asulid</w:t>
      </w:r>
      <w:r w:rsidRPr="00357A03">
        <w:rPr>
          <w:b/>
          <w:sz w:val="22"/>
          <w:szCs w:val="22"/>
          <w:lang w:val="sr-Latn-ME"/>
        </w:rPr>
        <w:t xml:space="preserve"> i sadržaj pakovanja</w:t>
      </w:r>
    </w:p>
    <w:p w14:paraId="30AC8F00" w14:textId="77777777" w:rsidR="00097C09" w:rsidRPr="00DD023F" w:rsidRDefault="00097C09" w:rsidP="00357A03">
      <w:pPr>
        <w:jc w:val="both"/>
        <w:rPr>
          <w:rFonts w:eastAsia="Calibri"/>
          <w:noProof/>
          <w:sz w:val="22"/>
          <w:szCs w:val="22"/>
          <w:lang w:val="sr-Latn-ME"/>
        </w:rPr>
      </w:pPr>
    </w:p>
    <w:p w14:paraId="66F6C2CC" w14:textId="77777777"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Tableta.</w:t>
      </w:r>
    </w:p>
    <w:p w14:paraId="76D2ED87" w14:textId="77777777" w:rsidR="00097C09" w:rsidRPr="00357A03" w:rsidRDefault="00097C09" w:rsidP="00880784">
      <w:pPr>
        <w:rPr>
          <w:b/>
          <w:sz w:val="22"/>
          <w:szCs w:val="22"/>
          <w:lang w:val="sr-Latn-ME"/>
        </w:rPr>
      </w:pPr>
    </w:p>
    <w:p w14:paraId="1BEA03EA" w14:textId="77777777"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Actasulid tableta je okrugla, ravna, svijetložuta tableta sa podionom linijom na jednoj strani. Podiona linija nije namijenjena za lomljenje tablete.</w:t>
      </w:r>
    </w:p>
    <w:p w14:paraId="7BA4F6E7" w14:textId="77777777" w:rsidR="00097C09" w:rsidRPr="00DD023F" w:rsidRDefault="00097C09" w:rsidP="00357A03">
      <w:pPr>
        <w:jc w:val="both"/>
        <w:rPr>
          <w:rFonts w:eastAsia="Calibri"/>
          <w:noProof/>
          <w:sz w:val="22"/>
          <w:szCs w:val="22"/>
          <w:lang w:val="sr-Latn-ME"/>
        </w:rPr>
      </w:pPr>
    </w:p>
    <w:p w14:paraId="02A10664" w14:textId="77777777"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Unutrašnje pakovanje: PVC/Alu blister; 2 blistera u kartonskoj kutiji; blister sadrži 10 tableta.</w:t>
      </w:r>
    </w:p>
    <w:p w14:paraId="767ED137" w14:textId="77777777"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Spoljašnje pakovanje: kartonska kutija i Uputstvo za lijek.</w:t>
      </w:r>
    </w:p>
    <w:p w14:paraId="5A079053" w14:textId="77777777" w:rsidR="00097C09" w:rsidRPr="00357A03" w:rsidRDefault="00097C09" w:rsidP="00880784">
      <w:pPr>
        <w:rPr>
          <w:sz w:val="22"/>
          <w:szCs w:val="22"/>
          <w:lang w:val="sr-Latn-ME"/>
        </w:rPr>
      </w:pPr>
    </w:p>
    <w:p w14:paraId="3D0B2675" w14:textId="6F389AE3" w:rsidR="00A32113" w:rsidRPr="00357A03" w:rsidRDefault="00A32113" w:rsidP="00880784">
      <w:pPr>
        <w:rPr>
          <w:b/>
          <w:sz w:val="22"/>
          <w:szCs w:val="22"/>
          <w:lang w:val="sr-Latn-ME"/>
        </w:rPr>
      </w:pPr>
      <w:r w:rsidRPr="00357A03">
        <w:rPr>
          <w:b/>
          <w:sz w:val="22"/>
          <w:szCs w:val="22"/>
          <w:lang w:val="sr-Latn-ME"/>
        </w:rPr>
        <w:t xml:space="preserve">Nosilac dozvole i </w:t>
      </w:r>
      <w:r w:rsidR="00C66783" w:rsidRPr="00357A03">
        <w:rPr>
          <w:b/>
          <w:sz w:val="22"/>
          <w:szCs w:val="22"/>
          <w:lang w:val="sr-Latn-ME"/>
        </w:rPr>
        <w:t>p</w:t>
      </w:r>
      <w:r w:rsidRPr="00357A03">
        <w:rPr>
          <w:b/>
          <w:sz w:val="22"/>
          <w:szCs w:val="22"/>
          <w:lang w:val="sr-Latn-ME"/>
        </w:rPr>
        <w:t>roizvođač</w:t>
      </w:r>
    </w:p>
    <w:p w14:paraId="699AF564" w14:textId="24DCF5E4" w:rsidR="00097C09" w:rsidRPr="00357A03" w:rsidRDefault="00097C09" w:rsidP="00880784">
      <w:pPr>
        <w:rPr>
          <w:b/>
          <w:sz w:val="22"/>
          <w:szCs w:val="22"/>
          <w:lang w:val="sr-Latn-ME"/>
        </w:rPr>
      </w:pPr>
    </w:p>
    <w:p w14:paraId="4BD1FF13" w14:textId="17B594D4" w:rsidR="001B7577" w:rsidRPr="00357A03" w:rsidRDefault="001B7577" w:rsidP="00055E4C">
      <w:pPr>
        <w:rPr>
          <w:bCs/>
          <w:sz w:val="22"/>
          <w:szCs w:val="22"/>
          <w:lang w:val="sr-Latn-ME"/>
        </w:rPr>
      </w:pPr>
      <w:r w:rsidRPr="00357A03">
        <w:rPr>
          <w:bCs/>
          <w:sz w:val="22"/>
          <w:szCs w:val="22"/>
          <w:lang w:val="sr-Latn-ME"/>
        </w:rPr>
        <w:t>Nosilac dozvole:</w:t>
      </w:r>
    </w:p>
    <w:p w14:paraId="10428A31" w14:textId="77777777" w:rsidR="00152DF7" w:rsidRPr="00DD023F" w:rsidRDefault="00B957CD" w:rsidP="00FB54DC">
      <w:pPr>
        <w:pStyle w:val="NoSpacing"/>
        <w:rPr>
          <w:rFonts w:eastAsia="Calibri"/>
          <w:sz w:val="22"/>
          <w:szCs w:val="24"/>
          <w:lang w:val="sr-Latn-ME"/>
        </w:rPr>
      </w:pPr>
      <w:r w:rsidRPr="00DD023F">
        <w:rPr>
          <w:rFonts w:eastAsia="Calibri"/>
          <w:sz w:val="22"/>
          <w:szCs w:val="24"/>
          <w:lang w:val="sr-Latn-ME"/>
        </w:rPr>
        <w:t xml:space="preserve">Društvo za trgovinu, promet i usluge “Pontera Pharma Solutions” doo Podgorica, </w:t>
      </w:r>
    </w:p>
    <w:p w14:paraId="134C8E7F" w14:textId="13FDF23B" w:rsidR="00B957CD" w:rsidRPr="00DD023F" w:rsidRDefault="00B957CD" w:rsidP="0094751C">
      <w:pPr>
        <w:pStyle w:val="NoSpacing"/>
        <w:rPr>
          <w:szCs w:val="22"/>
          <w:lang w:val="sr-Latn-ME"/>
        </w:rPr>
      </w:pPr>
      <w:r w:rsidRPr="00DD023F">
        <w:rPr>
          <w:rFonts w:eastAsia="Calibri"/>
          <w:sz w:val="22"/>
          <w:szCs w:val="24"/>
          <w:lang w:val="sr-Latn-ME"/>
        </w:rPr>
        <w:t>Cijevna bb, 81000 Podgorica, Crna Gora</w:t>
      </w:r>
    </w:p>
    <w:p w14:paraId="368A2FBD" w14:textId="77777777" w:rsidR="00097C09" w:rsidRPr="00357A03" w:rsidRDefault="00097C09" w:rsidP="0094751C">
      <w:pPr>
        <w:rPr>
          <w:b/>
          <w:sz w:val="22"/>
          <w:szCs w:val="22"/>
          <w:lang w:val="sr-Latn-ME"/>
        </w:rPr>
      </w:pPr>
    </w:p>
    <w:p w14:paraId="52BD0EB8" w14:textId="77777777"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Proizvođač:</w:t>
      </w:r>
    </w:p>
    <w:p w14:paraId="39EA7F63" w14:textId="0260403A"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ZDRAVLJE AD LESKOVAC</w:t>
      </w:r>
    </w:p>
    <w:p w14:paraId="7425CAEF" w14:textId="77777777" w:rsidR="00097C09" w:rsidRPr="00DD023F" w:rsidRDefault="00097C09" w:rsidP="00357A03">
      <w:pPr>
        <w:jc w:val="both"/>
        <w:rPr>
          <w:rFonts w:eastAsia="Calibri"/>
          <w:noProof/>
          <w:sz w:val="22"/>
          <w:szCs w:val="22"/>
          <w:lang w:val="sr-Latn-ME"/>
        </w:rPr>
      </w:pPr>
      <w:r w:rsidRPr="00DD023F">
        <w:rPr>
          <w:rFonts w:eastAsia="Calibri"/>
          <w:noProof/>
          <w:sz w:val="22"/>
          <w:szCs w:val="22"/>
          <w:lang w:val="sr-Latn-ME"/>
        </w:rPr>
        <w:t>Vlajkova 199, 16000 Leskovac, Republika Srbija</w:t>
      </w:r>
    </w:p>
    <w:p w14:paraId="6FCF2C5E" w14:textId="77777777" w:rsidR="00445D8F" w:rsidRPr="00357A03" w:rsidRDefault="00445D8F" w:rsidP="00880784">
      <w:pPr>
        <w:rPr>
          <w:sz w:val="22"/>
          <w:szCs w:val="22"/>
          <w:lang w:val="sr-Latn-ME"/>
        </w:rPr>
      </w:pPr>
    </w:p>
    <w:p w14:paraId="79E6187E" w14:textId="3491B3C5" w:rsidR="00A32113" w:rsidRPr="00357A03" w:rsidRDefault="00A32113" w:rsidP="00880784">
      <w:pPr>
        <w:rPr>
          <w:b/>
          <w:sz w:val="22"/>
          <w:szCs w:val="22"/>
          <w:lang w:val="sr-Latn-ME"/>
        </w:rPr>
      </w:pPr>
      <w:r w:rsidRPr="00357A03">
        <w:rPr>
          <w:b/>
          <w:sz w:val="22"/>
          <w:szCs w:val="22"/>
          <w:lang w:val="sr-Latn-ME"/>
        </w:rPr>
        <w:t>Režim izdavanja lijeka</w:t>
      </w:r>
    </w:p>
    <w:p w14:paraId="54AA601C" w14:textId="27360051" w:rsidR="00097C09" w:rsidRPr="00357A03" w:rsidRDefault="00097C09" w:rsidP="00880784">
      <w:pPr>
        <w:rPr>
          <w:b/>
          <w:sz w:val="22"/>
          <w:szCs w:val="22"/>
          <w:lang w:val="sr-Latn-ME"/>
        </w:rPr>
      </w:pPr>
    </w:p>
    <w:p w14:paraId="5DB6FDB6" w14:textId="76156F8C" w:rsidR="00097C09" w:rsidRPr="00DD023F" w:rsidRDefault="00B957CD" w:rsidP="00357A03">
      <w:pPr>
        <w:jc w:val="both"/>
        <w:rPr>
          <w:rFonts w:eastAsia="Calibri"/>
          <w:noProof/>
          <w:sz w:val="22"/>
          <w:szCs w:val="22"/>
          <w:lang w:val="sr-Latn-ME"/>
        </w:rPr>
      </w:pPr>
      <w:r w:rsidRPr="00DD023F">
        <w:rPr>
          <w:rFonts w:eastAsia="Calibri"/>
          <w:noProof/>
          <w:sz w:val="22"/>
          <w:szCs w:val="22"/>
          <w:lang w:val="sr-Latn-ME"/>
        </w:rPr>
        <w:t>Lijek se izdaje samo na ljekarski recept.</w:t>
      </w:r>
    </w:p>
    <w:p w14:paraId="0B468DD7" w14:textId="77777777" w:rsidR="00445D8F" w:rsidRPr="00357A03" w:rsidRDefault="00445D8F" w:rsidP="00880784">
      <w:pPr>
        <w:rPr>
          <w:sz w:val="22"/>
          <w:szCs w:val="22"/>
          <w:lang w:val="sr-Latn-ME"/>
        </w:rPr>
      </w:pPr>
    </w:p>
    <w:p w14:paraId="2CBC3285" w14:textId="418CB195" w:rsidR="0067145B" w:rsidRPr="00357A03" w:rsidRDefault="00A32113" w:rsidP="00880784">
      <w:pPr>
        <w:rPr>
          <w:b/>
          <w:sz w:val="22"/>
          <w:szCs w:val="22"/>
          <w:lang w:val="sr-Latn-ME"/>
        </w:rPr>
      </w:pPr>
      <w:r w:rsidRPr="00357A03">
        <w:rPr>
          <w:b/>
          <w:sz w:val="22"/>
          <w:szCs w:val="22"/>
          <w:lang w:val="sr-Latn-ME"/>
        </w:rPr>
        <w:t>Broj i datum dozvole</w:t>
      </w:r>
    </w:p>
    <w:p w14:paraId="4D858A08" w14:textId="170D2AC7" w:rsidR="00097C09" w:rsidRPr="00357A03" w:rsidRDefault="00097C09" w:rsidP="00880784">
      <w:pPr>
        <w:rPr>
          <w:b/>
          <w:sz w:val="22"/>
          <w:szCs w:val="22"/>
          <w:lang w:val="sr-Latn-ME"/>
        </w:rPr>
      </w:pPr>
      <w:bookmarkStart w:id="0" w:name="_GoBack"/>
      <w:bookmarkEnd w:id="0"/>
    </w:p>
    <w:p w14:paraId="6F2ECDE9" w14:textId="6F735283" w:rsidR="00097C09" w:rsidRPr="00357A03" w:rsidRDefault="00097C09" w:rsidP="00357A03">
      <w:pPr>
        <w:widowControl w:val="0"/>
        <w:autoSpaceDE w:val="0"/>
        <w:autoSpaceDN w:val="0"/>
        <w:jc w:val="both"/>
        <w:rPr>
          <w:rFonts w:eastAsia="Calibri"/>
          <w:sz w:val="22"/>
          <w:szCs w:val="22"/>
          <w:lang w:val="sr-Latn-ME"/>
        </w:rPr>
      </w:pPr>
      <w:r w:rsidRPr="00E81935">
        <w:rPr>
          <w:rFonts w:eastAsia="Calibri"/>
          <w:noProof/>
          <w:sz w:val="22"/>
          <w:szCs w:val="22"/>
          <w:lang w:val="sr-Latn-ME"/>
        </w:rPr>
        <w:t xml:space="preserve">2030/17/409 – 1425 od </w:t>
      </w:r>
      <w:r w:rsidRPr="00357A03">
        <w:rPr>
          <w:rFonts w:eastAsia="Calibri"/>
          <w:sz w:val="22"/>
          <w:szCs w:val="22"/>
          <w:lang w:val="sr-Latn-ME"/>
        </w:rPr>
        <w:t>06.12.2017. godine</w:t>
      </w:r>
    </w:p>
    <w:p w14:paraId="4AEAE1BF" w14:textId="77777777" w:rsidR="00440196" w:rsidRPr="00357A03" w:rsidRDefault="00440196" w:rsidP="00880784">
      <w:pPr>
        <w:rPr>
          <w:b/>
          <w:sz w:val="22"/>
          <w:szCs w:val="22"/>
          <w:lang w:val="sr-Latn-ME"/>
        </w:rPr>
      </w:pPr>
    </w:p>
    <w:p w14:paraId="2FE33687" w14:textId="77777777" w:rsidR="00440196" w:rsidRPr="00357A03" w:rsidRDefault="00440196" w:rsidP="00880784">
      <w:pPr>
        <w:rPr>
          <w:b/>
          <w:sz w:val="22"/>
          <w:szCs w:val="22"/>
          <w:lang w:val="sr-Latn-ME"/>
        </w:rPr>
      </w:pPr>
      <w:r w:rsidRPr="00357A03">
        <w:rPr>
          <w:b/>
          <w:sz w:val="22"/>
          <w:szCs w:val="22"/>
          <w:lang w:val="sr-Latn-ME"/>
        </w:rPr>
        <w:t>Ovo uputstvo je posljednji put odobreno</w:t>
      </w:r>
    </w:p>
    <w:p w14:paraId="3AAFA03A" w14:textId="77777777" w:rsidR="00440196" w:rsidRPr="00357A03" w:rsidRDefault="00440196" w:rsidP="00880784">
      <w:pPr>
        <w:rPr>
          <w:bCs/>
          <w:sz w:val="22"/>
          <w:szCs w:val="22"/>
          <w:lang w:val="sr-Latn-ME"/>
        </w:rPr>
      </w:pPr>
    </w:p>
    <w:p w14:paraId="7EA299F9" w14:textId="1CEF6444" w:rsidR="00440196" w:rsidRPr="00357A03" w:rsidRDefault="000D25B6" w:rsidP="00880784">
      <w:pPr>
        <w:rPr>
          <w:sz w:val="22"/>
          <w:szCs w:val="22"/>
          <w:lang w:val="sr-Latn-ME"/>
        </w:rPr>
      </w:pPr>
      <w:r>
        <w:rPr>
          <w:sz w:val="22"/>
          <w:szCs w:val="22"/>
          <w:lang w:val="sr-Latn-ME"/>
        </w:rPr>
        <w:t>Jul</w:t>
      </w:r>
      <w:r w:rsidR="00DD023F" w:rsidRPr="00357A03">
        <w:rPr>
          <w:sz w:val="22"/>
          <w:szCs w:val="22"/>
          <w:lang w:val="sr-Latn-ME"/>
        </w:rPr>
        <w:t>, 202</w:t>
      </w:r>
      <w:r w:rsidR="00357A03">
        <w:rPr>
          <w:sz w:val="22"/>
          <w:szCs w:val="22"/>
          <w:lang w:val="sr-Latn-ME"/>
        </w:rPr>
        <w:t>5</w:t>
      </w:r>
      <w:r w:rsidR="00DD023F" w:rsidRPr="00357A03">
        <w:rPr>
          <w:sz w:val="22"/>
          <w:szCs w:val="22"/>
          <w:lang w:val="sr-Latn-ME"/>
        </w:rPr>
        <w:t>. godine</w:t>
      </w:r>
    </w:p>
    <w:sectPr w:rsidR="00440196" w:rsidRPr="00357A03"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ABC02" w14:textId="77777777" w:rsidR="00E064F0" w:rsidRDefault="00E064F0">
      <w:r>
        <w:separator/>
      </w:r>
    </w:p>
  </w:endnote>
  <w:endnote w:type="continuationSeparator" w:id="0">
    <w:p w14:paraId="5DC6F659" w14:textId="77777777" w:rsidR="00E064F0" w:rsidRDefault="00E0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913F1"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EB0AF"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AC15" w14:textId="44F55A8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0D25B6">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D25B6">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170A3"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B9DF6" w14:textId="77777777" w:rsidR="00E064F0" w:rsidRDefault="00E064F0">
      <w:r>
        <w:separator/>
      </w:r>
    </w:p>
  </w:footnote>
  <w:footnote w:type="continuationSeparator" w:id="0">
    <w:p w14:paraId="04CA45A9" w14:textId="77777777" w:rsidR="00E064F0" w:rsidRDefault="00E0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0EB41" w14:textId="77777777" w:rsidR="00890846" w:rsidRDefault="00EF65C8">
    <w:pPr>
      <w:pStyle w:val="Header"/>
      <w:rPr>
        <w:sz w:val="16"/>
        <w:szCs w:val="16"/>
      </w:rPr>
    </w:pPr>
    <w:r w:rsidRPr="005319EA">
      <w:rPr>
        <w:noProof/>
        <w:sz w:val="16"/>
        <w:szCs w:val="16"/>
      </w:rPr>
      <w:drawing>
        <wp:inline distT="0" distB="0" distL="0" distR="0" wp14:anchorId="7AAFE044" wp14:editId="483B967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C9DDAA8" w14:textId="77777777" w:rsidR="00890846" w:rsidRDefault="00890846">
    <w:pPr>
      <w:pStyle w:val="Header"/>
      <w:rPr>
        <w:sz w:val="16"/>
        <w:szCs w:val="16"/>
      </w:rPr>
    </w:pPr>
  </w:p>
  <w:p w14:paraId="3EDA21C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95C9B"/>
    <w:multiLevelType w:val="hybridMultilevel"/>
    <w:tmpl w:val="C3042A14"/>
    <w:lvl w:ilvl="0" w:tplc="E670D55C">
      <w:numFmt w:val="bullet"/>
      <w:lvlText w:val="-"/>
      <w:lvlJc w:val="left"/>
      <w:pPr>
        <w:tabs>
          <w:tab w:val="num" w:pos="360"/>
        </w:tabs>
        <w:ind w:left="284" w:firstLine="0"/>
      </w:pPr>
      <w:rPr>
        <w:rFonts w:ascii="Tahoma" w:hAnsi="Tahoma" w:cs="Symbol" w:hint="default"/>
        <w:i/>
        <w:iCs/>
        <w:color w:val="000000"/>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B00DA2"/>
    <w:multiLevelType w:val="hybridMultilevel"/>
    <w:tmpl w:val="94FAA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89859B0"/>
    <w:multiLevelType w:val="hybridMultilevel"/>
    <w:tmpl w:val="3C7A913C"/>
    <w:lvl w:ilvl="0" w:tplc="D018DDDE">
      <w:numFmt w:val="bullet"/>
      <w:lvlText w:val="-"/>
      <w:lvlJc w:val="left"/>
      <w:pPr>
        <w:tabs>
          <w:tab w:val="num" w:pos="360"/>
        </w:tabs>
        <w:ind w:left="284" w:firstLine="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645315"/>
    <w:multiLevelType w:val="hybridMultilevel"/>
    <w:tmpl w:val="24C28CF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B1246E"/>
    <w:multiLevelType w:val="hybridMultilevel"/>
    <w:tmpl w:val="6FBAC44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9" w15:restartNumberingAfterBreak="0">
    <w:nsid w:val="5F06434F"/>
    <w:multiLevelType w:val="hybridMultilevel"/>
    <w:tmpl w:val="E8D245B8"/>
    <w:lvl w:ilvl="0" w:tplc="E670D55C">
      <w:numFmt w:val="bullet"/>
      <w:lvlText w:val="-"/>
      <w:lvlJc w:val="left"/>
      <w:pPr>
        <w:tabs>
          <w:tab w:val="num" w:pos="360"/>
        </w:tabs>
        <w:ind w:left="284" w:firstLine="0"/>
      </w:pPr>
      <w:rPr>
        <w:rFonts w:ascii="Tahoma" w:hAnsi="Tahoma" w:cs="Symbol" w:hint="default"/>
        <w:i/>
        <w:iCs/>
        <w:color w:val="000000"/>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7A62BB"/>
    <w:multiLevelType w:val="hybridMultilevel"/>
    <w:tmpl w:val="FD846802"/>
    <w:lvl w:ilvl="0" w:tplc="E670D55C">
      <w:numFmt w:val="bullet"/>
      <w:lvlText w:val="-"/>
      <w:lvlJc w:val="left"/>
      <w:pPr>
        <w:tabs>
          <w:tab w:val="num" w:pos="360"/>
        </w:tabs>
        <w:ind w:left="284" w:firstLine="0"/>
      </w:pPr>
      <w:rPr>
        <w:rFonts w:ascii="Tahoma" w:hAnsi="Tahoma" w:cs="Symbol" w:hint="default"/>
        <w:i/>
        <w:iCs/>
        <w:color w:val="000000"/>
        <w:sz w:val="22"/>
        <w:szCs w:val="2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23"/>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1"/>
  </w:num>
  <w:num w:numId="15">
    <w:abstractNumId w:val="18"/>
  </w:num>
  <w:num w:numId="16">
    <w:abstractNumId w:val="30"/>
  </w:num>
  <w:num w:numId="17">
    <w:abstractNumId w:val="12"/>
    <w:lvlOverride w:ilvl="0">
      <w:startOverride w:val="1"/>
    </w:lvlOverride>
  </w:num>
  <w:num w:numId="18">
    <w:abstractNumId w:val="25"/>
  </w:num>
  <w:num w:numId="19">
    <w:abstractNumId w:val="24"/>
  </w:num>
  <w:num w:numId="20">
    <w:abstractNumId w:val="22"/>
  </w:num>
  <w:num w:numId="21">
    <w:abstractNumId w:val="19"/>
  </w:num>
  <w:num w:numId="22">
    <w:abstractNumId w:val="13"/>
  </w:num>
  <w:num w:numId="23">
    <w:abstractNumId w:val="14"/>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0"/>
    <w:lvlOverride w:ilvl="0">
      <w:lvl w:ilvl="0">
        <w:start w:val="1"/>
        <w:numFmt w:val="bullet"/>
        <w:lvlText w:val="-"/>
        <w:legacy w:legacy="1" w:legacySpace="0" w:legacyIndent="360"/>
        <w:lvlJc w:val="left"/>
        <w:pPr>
          <w:ind w:left="360" w:hanging="360"/>
        </w:pPr>
      </w:lvl>
    </w:lvlOverride>
  </w:num>
  <w:num w:numId="29">
    <w:abstractNumId w:val="28"/>
  </w:num>
  <w:num w:numId="30">
    <w:abstractNumId w:val="26"/>
  </w:num>
  <w:num w:numId="31">
    <w:abstractNumId w:val="21"/>
  </w:num>
  <w:num w:numId="32">
    <w:abstractNumId w:val="21"/>
  </w:num>
  <w:num w:numId="33">
    <w:abstractNumId w:val="34"/>
  </w:num>
  <w:num w:numId="34">
    <w:abstractNumId w:val="29"/>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5E4C"/>
    <w:rsid w:val="000577F5"/>
    <w:rsid w:val="00063BF3"/>
    <w:rsid w:val="0006657B"/>
    <w:rsid w:val="00070BAB"/>
    <w:rsid w:val="00071B1A"/>
    <w:rsid w:val="00071EEF"/>
    <w:rsid w:val="0007563A"/>
    <w:rsid w:val="000771E2"/>
    <w:rsid w:val="00081747"/>
    <w:rsid w:val="0008350D"/>
    <w:rsid w:val="000855A9"/>
    <w:rsid w:val="00086A28"/>
    <w:rsid w:val="00094BE7"/>
    <w:rsid w:val="000975AB"/>
    <w:rsid w:val="00097935"/>
    <w:rsid w:val="00097C09"/>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25B6"/>
    <w:rsid w:val="000D6526"/>
    <w:rsid w:val="000E1847"/>
    <w:rsid w:val="000E251A"/>
    <w:rsid w:val="000E2B32"/>
    <w:rsid w:val="000E30D4"/>
    <w:rsid w:val="000E376D"/>
    <w:rsid w:val="000F1C30"/>
    <w:rsid w:val="000F42C0"/>
    <w:rsid w:val="000F5734"/>
    <w:rsid w:val="000F5E16"/>
    <w:rsid w:val="000F7222"/>
    <w:rsid w:val="0010177B"/>
    <w:rsid w:val="00103180"/>
    <w:rsid w:val="00116787"/>
    <w:rsid w:val="0012247A"/>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2DF7"/>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B7577"/>
    <w:rsid w:val="001C0FD7"/>
    <w:rsid w:val="001C1D20"/>
    <w:rsid w:val="001C63ED"/>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13D"/>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0C90"/>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6D14"/>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3DAA"/>
    <w:rsid w:val="003348A5"/>
    <w:rsid w:val="00335343"/>
    <w:rsid w:val="003417D5"/>
    <w:rsid w:val="0034181A"/>
    <w:rsid w:val="00341DEF"/>
    <w:rsid w:val="003437A3"/>
    <w:rsid w:val="00351634"/>
    <w:rsid w:val="0035469B"/>
    <w:rsid w:val="00357A03"/>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3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4C60"/>
    <w:rsid w:val="00426B3B"/>
    <w:rsid w:val="00430180"/>
    <w:rsid w:val="00440169"/>
    <w:rsid w:val="00440196"/>
    <w:rsid w:val="00443B2A"/>
    <w:rsid w:val="00445D8F"/>
    <w:rsid w:val="0045215A"/>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025E"/>
    <w:rsid w:val="004C19EC"/>
    <w:rsid w:val="004C2D24"/>
    <w:rsid w:val="004C4FB4"/>
    <w:rsid w:val="004D1DE1"/>
    <w:rsid w:val="004D248C"/>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20B9"/>
    <w:rsid w:val="00514F76"/>
    <w:rsid w:val="00516122"/>
    <w:rsid w:val="005215DC"/>
    <w:rsid w:val="00531BAF"/>
    <w:rsid w:val="00532E46"/>
    <w:rsid w:val="00546CB3"/>
    <w:rsid w:val="0055412C"/>
    <w:rsid w:val="0055626B"/>
    <w:rsid w:val="00556ABD"/>
    <w:rsid w:val="0056093F"/>
    <w:rsid w:val="00561299"/>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668C0"/>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3AD7"/>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206D"/>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97E"/>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486E"/>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0784"/>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3FE5"/>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4751C"/>
    <w:rsid w:val="00952CF7"/>
    <w:rsid w:val="009550DA"/>
    <w:rsid w:val="00963573"/>
    <w:rsid w:val="00963B77"/>
    <w:rsid w:val="0096506F"/>
    <w:rsid w:val="00982641"/>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297"/>
    <w:rsid w:val="00A05AC4"/>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55A23"/>
    <w:rsid w:val="00A60C3E"/>
    <w:rsid w:val="00A618E0"/>
    <w:rsid w:val="00A63175"/>
    <w:rsid w:val="00A63CD3"/>
    <w:rsid w:val="00A6561C"/>
    <w:rsid w:val="00A677D4"/>
    <w:rsid w:val="00A67984"/>
    <w:rsid w:val="00A721BC"/>
    <w:rsid w:val="00A73B18"/>
    <w:rsid w:val="00A73B77"/>
    <w:rsid w:val="00A74A50"/>
    <w:rsid w:val="00A75187"/>
    <w:rsid w:val="00A7557D"/>
    <w:rsid w:val="00A7626D"/>
    <w:rsid w:val="00A802C9"/>
    <w:rsid w:val="00A831A5"/>
    <w:rsid w:val="00A85AA2"/>
    <w:rsid w:val="00A86A67"/>
    <w:rsid w:val="00A87ACB"/>
    <w:rsid w:val="00A900D5"/>
    <w:rsid w:val="00A922B3"/>
    <w:rsid w:val="00A92C66"/>
    <w:rsid w:val="00A94974"/>
    <w:rsid w:val="00AA169E"/>
    <w:rsid w:val="00AA52C2"/>
    <w:rsid w:val="00AB4281"/>
    <w:rsid w:val="00AB4731"/>
    <w:rsid w:val="00AB488A"/>
    <w:rsid w:val="00AB5137"/>
    <w:rsid w:val="00AB5584"/>
    <w:rsid w:val="00AB7000"/>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957CD"/>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8C2"/>
    <w:rsid w:val="00BF1A10"/>
    <w:rsid w:val="00BF353B"/>
    <w:rsid w:val="00C016C0"/>
    <w:rsid w:val="00C03A8D"/>
    <w:rsid w:val="00C04194"/>
    <w:rsid w:val="00C04C5F"/>
    <w:rsid w:val="00C13630"/>
    <w:rsid w:val="00C17F0F"/>
    <w:rsid w:val="00C22BE5"/>
    <w:rsid w:val="00C23B01"/>
    <w:rsid w:val="00C269D7"/>
    <w:rsid w:val="00C30F92"/>
    <w:rsid w:val="00C325D1"/>
    <w:rsid w:val="00C42008"/>
    <w:rsid w:val="00C45B64"/>
    <w:rsid w:val="00C45B7C"/>
    <w:rsid w:val="00C5140D"/>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028E"/>
    <w:rsid w:val="00CC7315"/>
    <w:rsid w:val="00CC7DF6"/>
    <w:rsid w:val="00CD0B60"/>
    <w:rsid w:val="00CD1757"/>
    <w:rsid w:val="00CD3612"/>
    <w:rsid w:val="00CD4383"/>
    <w:rsid w:val="00CD5312"/>
    <w:rsid w:val="00CE3E04"/>
    <w:rsid w:val="00CE3FCF"/>
    <w:rsid w:val="00CE402B"/>
    <w:rsid w:val="00CE6BB2"/>
    <w:rsid w:val="00CE74A5"/>
    <w:rsid w:val="00CF11B7"/>
    <w:rsid w:val="00CF1B2D"/>
    <w:rsid w:val="00CF6FD4"/>
    <w:rsid w:val="00D00BC1"/>
    <w:rsid w:val="00D00E59"/>
    <w:rsid w:val="00D01E45"/>
    <w:rsid w:val="00D03C24"/>
    <w:rsid w:val="00D0580B"/>
    <w:rsid w:val="00D10F18"/>
    <w:rsid w:val="00D125C2"/>
    <w:rsid w:val="00D13501"/>
    <w:rsid w:val="00D14EBE"/>
    <w:rsid w:val="00D16F8A"/>
    <w:rsid w:val="00D178E2"/>
    <w:rsid w:val="00D17CBD"/>
    <w:rsid w:val="00D23391"/>
    <w:rsid w:val="00D2354D"/>
    <w:rsid w:val="00D25CE6"/>
    <w:rsid w:val="00D26BDF"/>
    <w:rsid w:val="00D270D2"/>
    <w:rsid w:val="00D32FA5"/>
    <w:rsid w:val="00D33D32"/>
    <w:rsid w:val="00D33E11"/>
    <w:rsid w:val="00D358A5"/>
    <w:rsid w:val="00D35E5C"/>
    <w:rsid w:val="00D373A4"/>
    <w:rsid w:val="00D44586"/>
    <w:rsid w:val="00D45A18"/>
    <w:rsid w:val="00D46B3A"/>
    <w:rsid w:val="00D5482E"/>
    <w:rsid w:val="00D55132"/>
    <w:rsid w:val="00D57CE1"/>
    <w:rsid w:val="00D660BC"/>
    <w:rsid w:val="00D678EE"/>
    <w:rsid w:val="00D7376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730A"/>
    <w:rsid w:val="00DD023F"/>
    <w:rsid w:val="00DD12E9"/>
    <w:rsid w:val="00DD40A8"/>
    <w:rsid w:val="00DE44D4"/>
    <w:rsid w:val="00DF7182"/>
    <w:rsid w:val="00DF71E5"/>
    <w:rsid w:val="00E01924"/>
    <w:rsid w:val="00E02BBF"/>
    <w:rsid w:val="00E045AE"/>
    <w:rsid w:val="00E05616"/>
    <w:rsid w:val="00E06040"/>
    <w:rsid w:val="00E064F0"/>
    <w:rsid w:val="00E11BA6"/>
    <w:rsid w:val="00E162BB"/>
    <w:rsid w:val="00E16357"/>
    <w:rsid w:val="00E16963"/>
    <w:rsid w:val="00E229D3"/>
    <w:rsid w:val="00E23201"/>
    <w:rsid w:val="00E26A0F"/>
    <w:rsid w:val="00E271CE"/>
    <w:rsid w:val="00E33254"/>
    <w:rsid w:val="00E358F5"/>
    <w:rsid w:val="00E35C3E"/>
    <w:rsid w:val="00E41A55"/>
    <w:rsid w:val="00E46202"/>
    <w:rsid w:val="00E51B02"/>
    <w:rsid w:val="00E520B8"/>
    <w:rsid w:val="00E529D9"/>
    <w:rsid w:val="00E55C58"/>
    <w:rsid w:val="00E57592"/>
    <w:rsid w:val="00E6105D"/>
    <w:rsid w:val="00E622AB"/>
    <w:rsid w:val="00E62DDA"/>
    <w:rsid w:val="00E6375A"/>
    <w:rsid w:val="00E67261"/>
    <w:rsid w:val="00E677D1"/>
    <w:rsid w:val="00E70869"/>
    <w:rsid w:val="00E73F97"/>
    <w:rsid w:val="00E753AE"/>
    <w:rsid w:val="00E757F2"/>
    <w:rsid w:val="00E7624F"/>
    <w:rsid w:val="00E77D2B"/>
    <w:rsid w:val="00E81935"/>
    <w:rsid w:val="00E82627"/>
    <w:rsid w:val="00E94F8B"/>
    <w:rsid w:val="00E95517"/>
    <w:rsid w:val="00EA1C88"/>
    <w:rsid w:val="00EA28A1"/>
    <w:rsid w:val="00EA4EB6"/>
    <w:rsid w:val="00EB04F1"/>
    <w:rsid w:val="00EB1B12"/>
    <w:rsid w:val="00EB23DC"/>
    <w:rsid w:val="00EB26CF"/>
    <w:rsid w:val="00EB606E"/>
    <w:rsid w:val="00EB676D"/>
    <w:rsid w:val="00EB76A6"/>
    <w:rsid w:val="00EB7E5B"/>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4B26"/>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54DC"/>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A16D0"/>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C0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1C63ED"/>
    <w:pPr>
      <w:ind w:left="720"/>
      <w:contextualSpacing/>
    </w:pPr>
  </w:style>
  <w:style w:type="paragraph" w:styleId="Revision">
    <w:name w:val="Revision"/>
    <w:hidden/>
    <w:uiPriority w:val="99"/>
    <w:semiHidden/>
    <w:rsid w:val="001B7577"/>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9600">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2258537">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00621257">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79476840">
      <w:bodyDiv w:val="1"/>
      <w:marLeft w:val="0"/>
      <w:marRight w:val="0"/>
      <w:marTop w:val="0"/>
      <w:marBottom w:val="0"/>
      <w:divBdr>
        <w:top w:val="none" w:sz="0" w:space="0" w:color="auto"/>
        <w:left w:val="none" w:sz="0" w:space="0" w:color="auto"/>
        <w:bottom w:val="none" w:sz="0" w:space="0" w:color="auto"/>
        <w:right w:val="none" w:sz="0" w:space="0" w:color="auto"/>
      </w:divBdr>
    </w:div>
    <w:div w:id="423259696">
      <w:bodyDiv w:val="1"/>
      <w:marLeft w:val="0"/>
      <w:marRight w:val="0"/>
      <w:marTop w:val="0"/>
      <w:marBottom w:val="0"/>
      <w:divBdr>
        <w:top w:val="none" w:sz="0" w:space="0" w:color="auto"/>
        <w:left w:val="none" w:sz="0" w:space="0" w:color="auto"/>
        <w:bottom w:val="none" w:sz="0" w:space="0" w:color="auto"/>
        <w:right w:val="none" w:sz="0" w:space="0" w:color="auto"/>
      </w:divBdr>
    </w:div>
    <w:div w:id="487286099">
      <w:bodyDiv w:val="1"/>
      <w:marLeft w:val="0"/>
      <w:marRight w:val="0"/>
      <w:marTop w:val="0"/>
      <w:marBottom w:val="0"/>
      <w:divBdr>
        <w:top w:val="none" w:sz="0" w:space="0" w:color="auto"/>
        <w:left w:val="none" w:sz="0" w:space="0" w:color="auto"/>
        <w:bottom w:val="none" w:sz="0" w:space="0" w:color="auto"/>
        <w:right w:val="none" w:sz="0" w:space="0" w:color="auto"/>
      </w:divBdr>
    </w:div>
    <w:div w:id="490027585">
      <w:bodyDiv w:val="1"/>
      <w:marLeft w:val="0"/>
      <w:marRight w:val="0"/>
      <w:marTop w:val="0"/>
      <w:marBottom w:val="0"/>
      <w:divBdr>
        <w:top w:val="none" w:sz="0" w:space="0" w:color="auto"/>
        <w:left w:val="none" w:sz="0" w:space="0" w:color="auto"/>
        <w:bottom w:val="none" w:sz="0" w:space="0" w:color="auto"/>
        <w:right w:val="none" w:sz="0" w:space="0" w:color="auto"/>
      </w:divBdr>
    </w:div>
    <w:div w:id="491531840">
      <w:bodyDiv w:val="1"/>
      <w:marLeft w:val="0"/>
      <w:marRight w:val="0"/>
      <w:marTop w:val="0"/>
      <w:marBottom w:val="0"/>
      <w:divBdr>
        <w:top w:val="none" w:sz="0" w:space="0" w:color="auto"/>
        <w:left w:val="none" w:sz="0" w:space="0" w:color="auto"/>
        <w:bottom w:val="none" w:sz="0" w:space="0" w:color="auto"/>
        <w:right w:val="none" w:sz="0" w:space="0" w:color="auto"/>
      </w:divBdr>
    </w:div>
    <w:div w:id="530803621">
      <w:bodyDiv w:val="1"/>
      <w:marLeft w:val="0"/>
      <w:marRight w:val="0"/>
      <w:marTop w:val="0"/>
      <w:marBottom w:val="0"/>
      <w:divBdr>
        <w:top w:val="none" w:sz="0" w:space="0" w:color="auto"/>
        <w:left w:val="none" w:sz="0" w:space="0" w:color="auto"/>
        <w:bottom w:val="none" w:sz="0" w:space="0" w:color="auto"/>
        <w:right w:val="none" w:sz="0" w:space="0" w:color="auto"/>
      </w:divBdr>
    </w:div>
    <w:div w:id="587272038">
      <w:bodyDiv w:val="1"/>
      <w:marLeft w:val="0"/>
      <w:marRight w:val="0"/>
      <w:marTop w:val="0"/>
      <w:marBottom w:val="0"/>
      <w:divBdr>
        <w:top w:val="none" w:sz="0" w:space="0" w:color="auto"/>
        <w:left w:val="none" w:sz="0" w:space="0" w:color="auto"/>
        <w:bottom w:val="none" w:sz="0" w:space="0" w:color="auto"/>
        <w:right w:val="none" w:sz="0" w:space="0" w:color="auto"/>
      </w:divBdr>
    </w:div>
    <w:div w:id="594679013">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21950627">
      <w:bodyDiv w:val="1"/>
      <w:marLeft w:val="0"/>
      <w:marRight w:val="0"/>
      <w:marTop w:val="0"/>
      <w:marBottom w:val="0"/>
      <w:divBdr>
        <w:top w:val="none" w:sz="0" w:space="0" w:color="auto"/>
        <w:left w:val="none" w:sz="0" w:space="0" w:color="auto"/>
        <w:bottom w:val="none" w:sz="0" w:space="0" w:color="auto"/>
        <w:right w:val="none" w:sz="0" w:space="0" w:color="auto"/>
      </w:divBdr>
    </w:div>
    <w:div w:id="884830750">
      <w:bodyDiv w:val="1"/>
      <w:marLeft w:val="0"/>
      <w:marRight w:val="0"/>
      <w:marTop w:val="0"/>
      <w:marBottom w:val="0"/>
      <w:divBdr>
        <w:top w:val="none" w:sz="0" w:space="0" w:color="auto"/>
        <w:left w:val="none" w:sz="0" w:space="0" w:color="auto"/>
        <w:bottom w:val="none" w:sz="0" w:space="0" w:color="auto"/>
        <w:right w:val="none" w:sz="0" w:space="0" w:color="auto"/>
      </w:divBdr>
    </w:div>
    <w:div w:id="904487139">
      <w:bodyDiv w:val="1"/>
      <w:marLeft w:val="0"/>
      <w:marRight w:val="0"/>
      <w:marTop w:val="0"/>
      <w:marBottom w:val="0"/>
      <w:divBdr>
        <w:top w:val="none" w:sz="0" w:space="0" w:color="auto"/>
        <w:left w:val="none" w:sz="0" w:space="0" w:color="auto"/>
        <w:bottom w:val="none" w:sz="0" w:space="0" w:color="auto"/>
        <w:right w:val="none" w:sz="0" w:space="0" w:color="auto"/>
      </w:divBdr>
    </w:div>
    <w:div w:id="95193316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92243674">
      <w:bodyDiv w:val="1"/>
      <w:marLeft w:val="0"/>
      <w:marRight w:val="0"/>
      <w:marTop w:val="0"/>
      <w:marBottom w:val="0"/>
      <w:divBdr>
        <w:top w:val="none" w:sz="0" w:space="0" w:color="auto"/>
        <w:left w:val="none" w:sz="0" w:space="0" w:color="auto"/>
        <w:bottom w:val="none" w:sz="0" w:space="0" w:color="auto"/>
        <w:right w:val="none" w:sz="0" w:space="0" w:color="auto"/>
      </w:divBdr>
    </w:div>
    <w:div w:id="1452826244">
      <w:bodyDiv w:val="1"/>
      <w:marLeft w:val="0"/>
      <w:marRight w:val="0"/>
      <w:marTop w:val="0"/>
      <w:marBottom w:val="0"/>
      <w:divBdr>
        <w:top w:val="none" w:sz="0" w:space="0" w:color="auto"/>
        <w:left w:val="none" w:sz="0" w:space="0" w:color="auto"/>
        <w:bottom w:val="none" w:sz="0" w:space="0" w:color="auto"/>
        <w:right w:val="none" w:sz="0" w:space="0" w:color="auto"/>
      </w:divBdr>
    </w:div>
    <w:div w:id="1591505514">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40959403">
      <w:bodyDiv w:val="1"/>
      <w:marLeft w:val="0"/>
      <w:marRight w:val="0"/>
      <w:marTop w:val="0"/>
      <w:marBottom w:val="0"/>
      <w:divBdr>
        <w:top w:val="none" w:sz="0" w:space="0" w:color="auto"/>
        <w:left w:val="none" w:sz="0" w:space="0" w:color="auto"/>
        <w:bottom w:val="none" w:sz="0" w:space="0" w:color="auto"/>
        <w:right w:val="none" w:sz="0" w:space="0" w:color="auto"/>
      </w:divBdr>
    </w:div>
    <w:div w:id="1666471963">
      <w:bodyDiv w:val="1"/>
      <w:marLeft w:val="0"/>
      <w:marRight w:val="0"/>
      <w:marTop w:val="0"/>
      <w:marBottom w:val="0"/>
      <w:divBdr>
        <w:top w:val="none" w:sz="0" w:space="0" w:color="auto"/>
        <w:left w:val="none" w:sz="0" w:space="0" w:color="auto"/>
        <w:bottom w:val="none" w:sz="0" w:space="0" w:color="auto"/>
        <w:right w:val="none" w:sz="0" w:space="0" w:color="auto"/>
      </w:divBdr>
    </w:div>
    <w:div w:id="1743796676">
      <w:bodyDiv w:val="1"/>
      <w:marLeft w:val="0"/>
      <w:marRight w:val="0"/>
      <w:marTop w:val="0"/>
      <w:marBottom w:val="0"/>
      <w:divBdr>
        <w:top w:val="none" w:sz="0" w:space="0" w:color="auto"/>
        <w:left w:val="none" w:sz="0" w:space="0" w:color="auto"/>
        <w:bottom w:val="none" w:sz="0" w:space="0" w:color="auto"/>
        <w:right w:val="none" w:sz="0" w:space="0" w:color="auto"/>
      </w:divBdr>
    </w:div>
    <w:div w:id="1770930103">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61777866">
      <w:bodyDiv w:val="1"/>
      <w:marLeft w:val="0"/>
      <w:marRight w:val="0"/>
      <w:marTop w:val="0"/>
      <w:marBottom w:val="0"/>
      <w:divBdr>
        <w:top w:val="none" w:sz="0" w:space="0" w:color="auto"/>
        <w:left w:val="none" w:sz="0" w:space="0" w:color="auto"/>
        <w:bottom w:val="none" w:sz="0" w:space="0" w:color="auto"/>
        <w:right w:val="none" w:sz="0" w:space="0" w:color="auto"/>
      </w:divBdr>
    </w:div>
    <w:div w:id="2030372793">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13889603">
      <w:bodyDiv w:val="1"/>
      <w:marLeft w:val="0"/>
      <w:marRight w:val="0"/>
      <w:marTop w:val="0"/>
      <w:marBottom w:val="0"/>
      <w:divBdr>
        <w:top w:val="none" w:sz="0" w:space="0" w:color="auto"/>
        <w:left w:val="none" w:sz="0" w:space="0" w:color="auto"/>
        <w:bottom w:val="none" w:sz="0" w:space="0" w:color="auto"/>
        <w:right w:val="none" w:sz="0" w:space="0" w:color="auto"/>
      </w:divBdr>
    </w:div>
    <w:div w:id="21469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0620B-177B-4802-A6CF-88CCFF0F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Berina Ljuca</cp:lastModifiedBy>
  <cp:revision>3</cp:revision>
  <cp:lastPrinted>2010-03-01T14:10:00Z</cp:lastPrinted>
  <dcterms:created xsi:type="dcterms:W3CDTF">2025-07-29T07:15:00Z</dcterms:created>
  <dcterms:modified xsi:type="dcterms:W3CDTF">2025-07-29T07:58:00Z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5a6c77485426b193fab6b7906b5f7d51d70f21739baffdee69ff8dc3f5202741</vt:lpwstr>
  </property>
</Properties>
</file>