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4C8A" w14:textId="77777777" w:rsidR="00F91C7B" w:rsidRPr="00A73BC4" w:rsidRDefault="00F91C7B" w:rsidP="001A5518">
      <w:pPr>
        <w:rPr>
          <w:b/>
          <w:bCs/>
          <w:i/>
          <w:iCs/>
          <w:sz w:val="22"/>
          <w:szCs w:val="22"/>
          <w:u w:val="single"/>
          <w:lang w:val="sr-Latn-ME"/>
        </w:rPr>
      </w:pPr>
    </w:p>
    <w:p w14:paraId="0A67136B" w14:textId="77777777" w:rsidR="002510A5" w:rsidRPr="00A73BC4" w:rsidRDefault="002510A5" w:rsidP="002510A5">
      <w:pPr>
        <w:jc w:val="center"/>
        <w:rPr>
          <w:b/>
          <w:bCs/>
          <w:iCs/>
          <w:sz w:val="22"/>
          <w:szCs w:val="22"/>
          <w:u w:val="single"/>
          <w:lang w:val="sr-Latn-ME"/>
        </w:rPr>
      </w:pPr>
      <w:r w:rsidRPr="00A73BC4">
        <w:rPr>
          <w:b/>
          <w:bCs/>
          <w:iCs/>
          <w:sz w:val="22"/>
          <w:szCs w:val="22"/>
          <w:u w:val="single"/>
          <w:lang w:val="sr-Latn-ME"/>
        </w:rPr>
        <w:t>SAŽETAK KARAKTERISTIKA LIJEKA</w:t>
      </w:r>
    </w:p>
    <w:p w14:paraId="2F6095B6" w14:textId="77777777" w:rsidR="002510A5" w:rsidRPr="00A73BC4" w:rsidRDefault="002510A5" w:rsidP="002510A5">
      <w:pPr>
        <w:rPr>
          <w:b/>
          <w:bCs/>
          <w:i/>
          <w:iCs/>
          <w:sz w:val="22"/>
          <w:szCs w:val="22"/>
          <w:u w:val="single"/>
          <w:lang w:val="sr-Latn-ME"/>
        </w:rPr>
      </w:pPr>
    </w:p>
    <w:p w14:paraId="38C7EF70" w14:textId="77777777" w:rsidR="003C17AB" w:rsidRPr="00A73BC4" w:rsidRDefault="003C17AB" w:rsidP="00F5167F">
      <w:pPr>
        <w:tabs>
          <w:tab w:val="left" w:pos="540"/>
          <w:tab w:val="left" w:pos="569"/>
        </w:tabs>
        <w:rPr>
          <w:noProof/>
          <w:sz w:val="22"/>
          <w:szCs w:val="22"/>
          <w:lang w:val="sr-Latn-ME"/>
        </w:rPr>
      </w:pPr>
    </w:p>
    <w:p w14:paraId="69395C33" w14:textId="77777777" w:rsidR="00C37FD7" w:rsidRPr="00A73BC4" w:rsidRDefault="00C37FD7" w:rsidP="00F5167F">
      <w:pPr>
        <w:tabs>
          <w:tab w:val="left" w:pos="540"/>
          <w:tab w:val="left" w:pos="569"/>
        </w:tabs>
        <w:rPr>
          <w:bCs/>
          <w:sz w:val="22"/>
          <w:szCs w:val="22"/>
          <w:lang w:val="sr-Latn-ME"/>
        </w:rPr>
      </w:pPr>
    </w:p>
    <w:p w14:paraId="5892F96D" w14:textId="77777777" w:rsidR="00411B4B" w:rsidRPr="00A73BC4" w:rsidRDefault="00411B4B" w:rsidP="00F5167F">
      <w:pPr>
        <w:tabs>
          <w:tab w:val="left" w:pos="540"/>
          <w:tab w:val="left" w:pos="569"/>
        </w:tabs>
        <w:rPr>
          <w:b/>
          <w:bCs/>
          <w:sz w:val="22"/>
          <w:szCs w:val="22"/>
          <w:lang w:val="sr-Latn-ME"/>
        </w:rPr>
      </w:pPr>
      <w:r w:rsidRPr="00A73BC4">
        <w:rPr>
          <w:b/>
          <w:bCs/>
          <w:sz w:val="22"/>
          <w:szCs w:val="22"/>
          <w:lang w:val="sr-Latn-ME"/>
        </w:rPr>
        <w:t>1.</w:t>
      </w:r>
      <w:r w:rsidR="00F5167F" w:rsidRPr="00A73BC4">
        <w:rPr>
          <w:b/>
          <w:bCs/>
          <w:sz w:val="22"/>
          <w:szCs w:val="22"/>
          <w:lang w:val="sr-Latn-ME"/>
        </w:rPr>
        <w:tab/>
      </w:r>
      <w:r w:rsidR="002846DB" w:rsidRPr="00A73BC4">
        <w:rPr>
          <w:b/>
          <w:bCs/>
          <w:sz w:val="22"/>
          <w:szCs w:val="22"/>
          <w:lang w:val="sr-Latn-ME"/>
        </w:rPr>
        <w:t xml:space="preserve">NAZIV </w:t>
      </w:r>
      <w:r w:rsidRPr="00A73BC4">
        <w:rPr>
          <w:b/>
          <w:bCs/>
          <w:sz w:val="22"/>
          <w:szCs w:val="22"/>
          <w:lang w:val="sr-Latn-ME"/>
        </w:rPr>
        <w:t>LIJEKA</w:t>
      </w:r>
    </w:p>
    <w:p w14:paraId="1977AFD4" w14:textId="77777777" w:rsidR="00EC2532" w:rsidRPr="00A73BC4" w:rsidRDefault="00EC2532">
      <w:pPr>
        <w:rPr>
          <w:sz w:val="22"/>
          <w:szCs w:val="22"/>
          <w:lang w:val="sr-Latn-ME"/>
        </w:rPr>
      </w:pPr>
    </w:p>
    <w:p w14:paraId="028A3832" w14:textId="738AE6F9" w:rsidR="000D425A" w:rsidRPr="00A73BC4" w:rsidRDefault="00991A53" w:rsidP="00501050">
      <w:pPr>
        <w:jc w:val="both"/>
        <w:rPr>
          <w:bCs/>
          <w:sz w:val="22"/>
          <w:szCs w:val="22"/>
          <w:lang w:val="sr-Latn-ME"/>
        </w:rPr>
      </w:pPr>
      <w:r w:rsidRPr="00A73BC4">
        <w:rPr>
          <w:sz w:val="22"/>
          <w:szCs w:val="22"/>
          <w:lang w:val="sr-Latn-ME"/>
        </w:rPr>
        <w:t>Proscar</w:t>
      </w:r>
      <w:r w:rsidRPr="00A73BC4">
        <w:rPr>
          <w:b/>
          <w:sz w:val="22"/>
          <w:szCs w:val="22"/>
          <w:lang w:val="sr-Latn-ME"/>
        </w:rPr>
        <w:t xml:space="preserve">, </w:t>
      </w:r>
      <w:r w:rsidRPr="00A73BC4">
        <w:rPr>
          <w:bCs/>
          <w:sz w:val="22"/>
          <w:szCs w:val="22"/>
          <w:lang w:val="sr-Latn-ME"/>
        </w:rPr>
        <w:t>5 mg</w:t>
      </w:r>
      <w:r w:rsidRPr="00A73BC4">
        <w:rPr>
          <w:b/>
          <w:sz w:val="22"/>
          <w:szCs w:val="22"/>
          <w:lang w:val="sr-Latn-ME"/>
        </w:rPr>
        <w:t xml:space="preserve">, </w:t>
      </w:r>
      <w:r w:rsidRPr="00A73BC4">
        <w:rPr>
          <w:sz w:val="22"/>
          <w:szCs w:val="22"/>
          <w:lang w:val="sr-Latn-ME"/>
        </w:rPr>
        <w:t>film tablet</w:t>
      </w:r>
      <w:r w:rsidR="00F16E7B" w:rsidRPr="00A73BC4">
        <w:rPr>
          <w:sz w:val="22"/>
          <w:szCs w:val="22"/>
          <w:lang w:val="sr-Latn-ME"/>
        </w:rPr>
        <w:t>a</w:t>
      </w:r>
    </w:p>
    <w:p w14:paraId="18F695C0" w14:textId="77777777" w:rsidR="00991A53" w:rsidRPr="00A73BC4" w:rsidRDefault="00991A53" w:rsidP="00501050">
      <w:pPr>
        <w:jc w:val="both"/>
        <w:rPr>
          <w:sz w:val="22"/>
          <w:szCs w:val="22"/>
          <w:lang w:val="sr-Latn-ME"/>
        </w:rPr>
      </w:pPr>
    </w:p>
    <w:p w14:paraId="0B9A909D" w14:textId="0DC0A2AC" w:rsidR="006D20A5" w:rsidRPr="00A73BC4" w:rsidRDefault="006D20A5" w:rsidP="00501050">
      <w:pPr>
        <w:jc w:val="both"/>
        <w:rPr>
          <w:sz w:val="22"/>
          <w:szCs w:val="22"/>
          <w:lang w:val="sr-Latn-ME"/>
        </w:rPr>
      </w:pPr>
      <w:r w:rsidRPr="00A73BC4">
        <w:rPr>
          <w:sz w:val="22"/>
          <w:szCs w:val="22"/>
          <w:lang w:val="sr-Latn-ME"/>
        </w:rPr>
        <w:t>INN:</w:t>
      </w:r>
      <w:r w:rsidR="00991A53" w:rsidRPr="00A73BC4">
        <w:rPr>
          <w:sz w:val="22"/>
          <w:szCs w:val="22"/>
          <w:lang w:val="sr-Latn-ME"/>
        </w:rPr>
        <w:t xml:space="preserve"> finasterid</w:t>
      </w:r>
    </w:p>
    <w:p w14:paraId="43AA7E3A" w14:textId="77777777" w:rsidR="006D20A5" w:rsidRPr="00A73BC4" w:rsidRDefault="006D20A5" w:rsidP="00501050">
      <w:pPr>
        <w:jc w:val="both"/>
        <w:rPr>
          <w:bCs/>
          <w:sz w:val="22"/>
          <w:szCs w:val="22"/>
          <w:lang w:val="sr-Latn-ME"/>
        </w:rPr>
      </w:pPr>
    </w:p>
    <w:p w14:paraId="7EB94176" w14:textId="77777777" w:rsidR="00530BD7" w:rsidRPr="00A73BC4" w:rsidRDefault="00530BD7" w:rsidP="00501050">
      <w:pPr>
        <w:jc w:val="both"/>
        <w:rPr>
          <w:bCs/>
          <w:sz w:val="22"/>
          <w:szCs w:val="22"/>
          <w:lang w:val="sr-Latn-ME"/>
        </w:rPr>
      </w:pPr>
    </w:p>
    <w:p w14:paraId="24114AF3"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2. </w:t>
      </w:r>
      <w:r w:rsidR="00F5167F" w:rsidRPr="00A73BC4">
        <w:rPr>
          <w:b/>
          <w:bCs/>
          <w:sz w:val="22"/>
          <w:szCs w:val="22"/>
          <w:lang w:val="sr-Latn-ME"/>
        </w:rPr>
        <w:tab/>
      </w:r>
      <w:r w:rsidRPr="00A73BC4">
        <w:rPr>
          <w:b/>
          <w:bCs/>
          <w:sz w:val="22"/>
          <w:szCs w:val="22"/>
          <w:lang w:val="sr-Latn-ME"/>
        </w:rPr>
        <w:t>KVALITATIVNI I KVANTITATIVNI SASTAV</w:t>
      </w:r>
    </w:p>
    <w:p w14:paraId="67E11218" w14:textId="77777777" w:rsidR="00991A53" w:rsidRPr="00A73BC4" w:rsidRDefault="00991A53" w:rsidP="00501050">
      <w:pPr>
        <w:jc w:val="both"/>
        <w:rPr>
          <w:sz w:val="22"/>
          <w:szCs w:val="22"/>
          <w:lang w:val="sr-Latn-ME"/>
        </w:rPr>
      </w:pPr>
    </w:p>
    <w:p w14:paraId="0164C47C" w14:textId="69508122" w:rsidR="00991A53" w:rsidRPr="00A73BC4" w:rsidRDefault="00E36764" w:rsidP="000C58DD">
      <w:pPr>
        <w:jc w:val="both"/>
        <w:rPr>
          <w:sz w:val="22"/>
          <w:szCs w:val="22"/>
          <w:lang w:val="sr-Latn-ME"/>
        </w:rPr>
      </w:pPr>
      <w:r w:rsidRPr="00A73BC4">
        <w:rPr>
          <w:sz w:val="22"/>
          <w:szCs w:val="22"/>
          <w:lang w:val="sr-Latn-ME"/>
        </w:rPr>
        <w:t xml:space="preserve">Jedna film </w:t>
      </w:r>
      <w:r w:rsidR="00991A53" w:rsidRPr="00A73BC4">
        <w:rPr>
          <w:sz w:val="22"/>
          <w:szCs w:val="22"/>
          <w:lang w:val="sr-Latn-ME"/>
        </w:rPr>
        <w:t xml:space="preserve">tableta sadrži 5 mg finasterida. </w:t>
      </w:r>
    </w:p>
    <w:p w14:paraId="6D085021" w14:textId="77777777" w:rsidR="00E07D3D" w:rsidRPr="00A73BC4" w:rsidRDefault="00E07D3D" w:rsidP="000C58DD">
      <w:pPr>
        <w:jc w:val="both"/>
        <w:rPr>
          <w:sz w:val="22"/>
          <w:szCs w:val="22"/>
          <w:lang w:val="sr-Latn-ME"/>
        </w:rPr>
      </w:pPr>
    </w:p>
    <w:p w14:paraId="3D68714A" w14:textId="746DCB61" w:rsidR="00E36764" w:rsidRPr="00A73BC4" w:rsidRDefault="00991A53" w:rsidP="000C58DD">
      <w:pPr>
        <w:jc w:val="both"/>
        <w:rPr>
          <w:sz w:val="22"/>
          <w:szCs w:val="22"/>
          <w:lang w:val="sr-Latn-ME"/>
        </w:rPr>
      </w:pPr>
      <w:r w:rsidRPr="00A73BC4">
        <w:rPr>
          <w:sz w:val="22"/>
          <w:szCs w:val="22"/>
          <w:lang w:val="sr-Latn-ME"/>
        </w:rPr>
        <w:t>Pomoćna supstanca</w:t>
      </w:r>
      <w:r w:rsidR="00E36764" w:rsidRPr="00A73BC4">
        <w:rPr>
          <w:sz w:val="22"/>
          <w:szCs w:val="22"/>
          <w:lang w:val="sr-Latn-ME"/>
        </w:rPr>
        <w:t xml:space="preserve"> sa potvrđenim dejstvom</w:t>
      </w:r>
      <w:r w:rsidRPr="00A73BC4">
        <w:rPr>
          <w:sz w:val="22"/>
          <w:szCs w:val="22"/>
          <w:lang w:val="sr-Latn-ME"/>
        </w:rPr>
        <w:t xml:space="preserve">: </w:t>
      </w:r>
      <w:r w:rsidR="00E36764" w:rsidRPr="00A73BC4">
        <w:rPr>
          <w:sz w:val="22"/>
          <w:szCs w:val="22"/>
          <w:lang w:val="sr-Latn-ME"/>
        </w:rPr>
        <w:t>laktoza monohidrat.</w:t>
      </w:r>
    </w:p>
    <w:p w14:paraId="11D27ACD" w14:textId="33203569" w:rsidR="00991A53" w:rsidRPr="00A73BC4" w:rsidRDefault="00E36764" w:rsidP="000C58DD">
      <w:pPr>
        <w:jc w:val="both"/>
        <w:rPr>
          <w:sz w:val="22"/>
          <w:szCs w:val="22"/>
          <w:lang w:val="sr-Latn-ME"/>
        </w:rPr>
      </w:pPr>
      <w:r w:rsidRPr="00A73BC4">
        <w:rPr>
          <w:sz w:val="22"/>
          <w:szCs w:val="22"/>
          <w:lang w:val="sr-Latn-ME"/>
        </w:rPr>
        <w:t xml:space="preserve">Jedna film </w:t>
      </w:r>
      <w:r w:rsidR="00991A53" w:rsidRPr="00A73BC4">
        <w:rPr>
          <w:sz w:val="22"/>
          <w:szCs w:val="22"/>
          <w:lang w:val="sr-Latn-ME"/>
        </w:rPr>
        <w:t>tableta sadrži 10</w:t>
      </w:r>
      <w:r w:rsidR="006D2F7E" w:rsidRPr="00A73BC4">
        <w:rPr>
          <w:sz w:val="22"/>
          <w:szCs w:val="22"/>
          <w:lang w:val="sr-Latn-ME"/>
        </w:rPr>
        <w:t>6,4</w:t>
      </w:r>
      <w:r w:rsidR="00991A53" w:rsidRPr="00A73BC4">
        <w:rPr>
          <w:sz w:val="22"/>
          <w:szCs w:val="22"/>
          <w:lang w:val="sr-Latn-ME"/>
        </w:rPr>
        <w:t xml:space="preserve"> mg laktoze monohidrat</w:t>
      </w:r>
      <w:r w:rsidRPr="00A73BC4">
        <w:rPr>
          <w:sz w:val="22"/>
          <w:szCs w:val="22"/>
          <w:lang w:val="sr-Latn-ME"/>
        </w:rPr>
        <w:t>a</w:t>
      </w:r>
      <w:r w:rsidR="00991A53" w:rsidRPr="00A73BC4">
        <w:rPr>
          <w:sz w:val="22"/>
          <w:szCs w:val="22"/>
          <w:lang w:val="sr-Latn-ME"/>
        </w:rPr>
        <w:t>.</w:t>
      </w:r>
    </w:p>
    <w:p w14:paraId="0DEE133D" w14:textId="77777777" w:rsidR="00991A53" w:rsidRPr="00A73BC4" w:rsidRDefault="00991A53" w:rsidP="00501050">
      <w:pPr>
        <w:jc w:val="both"/>
        <w:rPr>
          <w:sz w:val="22"/>
          <w:szCs w:val="22"/>
          <w:lang w:val="sr-Latn-ME"/>
        </w:rPr>
      </w:pPr>
    </w:p>
    <w:p w14:paraId="11E05CA6" w14:textId="77777777" w:rsidR="0003793F" w:rsidRPr="00A73BC4" w:rsidRDefault="0003793F" w:rsidP="00501050">
      <w:pPr>
        <w:jc w:val="both"/>
        <w:rPr>
          <w:sz w:val="22"/>
          <w:szCs w:val="22"/>
          <w:lang w:val="sr-Latn-ME"/>
        </w:rPr>
      </w:pPr>
      <w:r w:rsidRPr="00A73BC4">
        <w:rPr>
          <w:sz w:val="22"/>
          <w:szCs w:val="22"/>
          <w:lang w:val="sr-Latn-ME"/>
        </w:rPr>
        <w:t>Za spisak svih ekscipijenasa, pogledati dio 6.1.</w:t>
      </w:r>
    </w:p>
    <w:p w14:paraId="674F14E8" w14:textId="77777777" w:rsidR="0003793F" w:rsidRPr="00A73BC4" w:rsidRDefault="0003793F" w:rsidP="00501050">
      <w:pPr>
        <w:jc w:val="both"/>
        <w:rPr>
          <w:sz w:val="22"/>
          <w:szCs w:val="22"/>
          <w:lang w:val="sr-Latn-ME"/>
        </w:rPr>
      </w:pPr>
    </w:p>
    <w:p w14:paraId="5FE208DB" w14:textId="77777777" w:rsidR="00C37FD7" w:rsidRPr="00A73BC4" w:rsidRDefault="00C37FD7" w:rsidP="00501050">
      <w:pPr>
        <w:jc w:val="both"/>
        <w:rPr>
          <w:sz w:val="22"/>
          <w:szCs w:val="22"/>
          <w:lang w:val="sr-Latn-ME"/>
        </w:rPr>
      </w:pPr>
    </w:p>
    <w:p w14:paraId="7D7AAE12"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3. </w:t>
      </w:r>
      <w:r w:rsidR="00F5167F" w:rsidRPr="00A73BC4">
        <w:rPr>
          <w:b/>
          <w:bCs/>
          <w:sz w:val="22"/>
          <w:szCs w:val="22"/>
          <w:lang w:val="sr-Latn-ME"/>
        </w:rPr>
        <w:tab/>
      </w:r>
      <w:r w:rsidRPr="00A73BC4">
        <w:rPr>
          <w:b/>
          <w:bCs/>
          <w:sz w:val="22"/>
          <w:szCs w:val="22"/>
          <w:lang w:val="sr-Latn-ME"/>
        </w:rPr>
        <w:t>FARMACEUTSKI OBLIK</w:t>
      </w:r>
      <w:r w:rsidR="009F2D23" w:rsidRPr="00A73BC4">
        <w:rPr>
          <w:b/>
          <w:bCs/>
          <w:sz w:val="22"/>
          <w:szCs w:val="22"/>
          <w:lang w:val="sr-Latn-ME"/>
        </w:rPr>
        <w:t xml:space="preserve"> </w:t>
      </w:r>
    </w:p>
    <w:p w14:paraId="6674D3AF" w14:textId="77777777" w:rsidR="00411B4B" w:rsidRPr="00A73BC4" w:rsidRDefault="00411B4B" w:rsidP="00501050">
      <w:pPr>
        <w:jc w:val="both"/>
        <w:rPr>
          <w:bCs/>
          <w:sz w:val="22"/>
          <w:szCs w:val="22"/>
          <w:lang w:val="sr-Latn-ME"/>
        </w:rPr>
      </w:pPr>
    </w:p>
    <w:p w14:paraId="0A9A1F18" w14:textId="77777777" w:rsidR="00991A53" w:rsidRPr="00A73BC4" w:rsidRDefault="00991A53" w:rsidP="000C58DD">
      <w:pPr>
        <w:jc w:val="both"/>
        <w:rPr>
          <w:sz w:val="22"/>
          <w:szCs w:val="22"/>
          <w:lang w:val="sr-Latn-ME"/>
        </w:rPr>
      </w:pPr>
      <w:r w:rsidRPr="00A73BC4">
        <w:rPr>
          <w:sz w:val="22"/>
          <w:szCs w:val="22"/>
          <w:lang w:val="sr-Latn-ME"/>
        </w:rPr>
        <w:t>Film tableta.</w:t>
      </w:r>
    </w:p>
    <w:p w14:paraId="55A78454" w14:textId="77777777" w:rsidR="00991A53" w:rsidRPr="00A73BC4" w:rsidRDefault="00991A53" w:rsidP="000C58DD">
      <w:pPr>
        <w:jc w:val="both"/>
        <w:rPr>
          <w:sz w:val="22"/>
          <w:szCs w:val="22"/>
          <w:lang w:val="sr-Latn-ME"/>
        </w:rPr>
      </w:pPr>
    </w:p>
    <w:p w14:paraId="168C7597" w14:textId="28CBCB63" w:rsidR="00991A53" w:rsidRPr="00A73BC4" w:rsidRDefault="00E36764" w:rsidP="000C58DD">
      <w:pPr>
        <w:jc w:val="both"/>
        <w:rPr>
          <w:sz w:val="22"/>
          <w:szCs w:val="22"/>
          <w:lang w:val="sr-Latn-ME"/>
        </w:rPr>
      </w:pPr>
      <w:r w:rsidRPr="00A73BC4">
        <w:rPr>
          <w:sz w:val="22"/>
          <w:szCs w:val="22"/>
          <w:lang w:val="sr-Latn-ME"/>
        </w:rPr>
        <w:t>B</w:t>
      </w:r>
      <w:r w:rsidR="00991A53" w:rsidRPr="00A73BC4">
        <w:rPr>
          <w:sz w:val="22"/>
          <w:szCs w:val="22"/>
          <w:lang w:val="sr-Latn-ME"/>
        </w:rPr>
        <w:t>lago bikonveksne,</w:t>
      </w:r>
      <w:r w:rsidRPr="00A73BC4">
        <w:rPr>
          <w:sz w:val="22"/>
          <w:szCs w:val="22"/>
          <w:lang w:val="sr-Latn-ME"/>
        </w:rPr>
        <w:t xml:space="preserve"> oblika jabuke,</w:t>
      </w:r>
      <w:r w:rsidR="00991A53" w:rsidRPr="00A73BC4">
        <w:rPr>
          <w:sz w:val="22"/>
          <w:szCs w:val="22"/>
          <w:lang w:val="sr-Latn-ME"/>
        </w:rPr>
        <w:t xml:space="preserve"> film tablete</w:t>
      </w:r>
      <w:r w:rsidRPr="00A73BC4">
        <w:rPr>
          <w:sz w:val="22"/>
          <w:szCs w:val="22"/>
          <w:lang w:val="sr-Latn-ME"/>
        </w:rPr>
        <w:t xml:space="preserve"> plave boje</w:t>
      </w:r>
      <w:r w:rsidR="00991A53" w:rsidRPr="00A73BC4">
        <w:rPr>
          <w:sz w:val="22"/>
          <w:szCs w:val="22"/>
          <w:lang w:val="sr-Latn-ME"/>
        </w:rPr>
        <w:t>, koje sa jedne strane imaju utisnutu oznaku “MSD 72” a sa druge strane “PROSCAR”.</w:t>
      </w:r>
    </w:p>
    <w:p w14:paraId="5B67DDD3" w14:textId="77777777" w:rsidR="00991A53" w:rsidRPr="00A73BC4" w:rsidRDefault="00991A53" w:rsidP="00501050">
      <w:pPr>
        <w:jc w:val="both"/>
        <w:rPr>
          <w:bCs/>
          <w:sz w:val="22"/>
          <w:szCs w:val="22"/>
          <w:lang w:val="sr-Latn-ME"/>
        </w:rPr>
      </w:pPr>
    </w:p>
    <w:p w14:paraId="2AE9D730" w14:textId="77777777" w:rsidR="00EC2532" w:rsidRPr="00A73BC4" w:rsidRDefault="00EC2532" w:rsidP="00501050">
      <w:pPr>
        <w:jc w:val="both"/>
        <w:rPr>
          <w:bCs/>
          <w:sz w:val="22"/>
          <w:szCs w:val="22"/>
          <w:lang w:val="sr-Latn-ME"/>
        </w:rPr>
      </w:pPr>
    </w:p>
    <w:p w14:paraId="67F11484"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4. </w:t>
      </w:r>
      <w:r w:rsidR="00480FB1" w:rsidRPr="00A73BC4">
        <w:rPr>
          <w:b/>
          <w:bCs/>
          <w:sz w:val="22"/>
          <w:szCs w:val="22"/>
          <w:lang w:val="sr-Latn-ME"/>
        </w:rPr>
        <w:tab/>
      </w:r>
      <w:r w:rsidRPr="00A73BC4">
        <w:rPr>
          <w:b/>
          <w:bCs/>
          <w:sz w:val="22"/>
          <w:szCs w:val="22"/>
          <w:lang w:val="sr-Latn-ME"/>
        </w:rPr>
        <w:t>KLINIČKI PODACI</w:t>
      </w:r>
    </w:p>
    <w:p w14:paraId="26AD021E" w14:textId="77777777" w:rsidR="00CD6F02" w:rsidRPr="00A73BC4" w:rsidRDefault="00CD6F02" w:rsidP="00501050">
      <w:pPr>
        <w:tabs>
          <w:tab w:val="left" w:pos="540"/>
          <w:tab w:val="left" w:pos="569"/>
        </w:tabs>
        <w:jc w:val="both"/>
        <w:rPr>
          <w:bCs/>
          <w:sz w:val="22"/>
          <w:szCs w:val="22"/>
          <w:lang w:val="sr-Latn-ME"/>
        </w:rPr>
      </w:pPr>
    </w:p>
    <w:p w14:paraId="5636FD88"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4.1. </w:t>
      </w:r>
      <w:r w:rsidR="00480FB1" w:rsidRPr="00A73BC4">
        <w:rPr>
          <w:b/>
          <w:bCs/>
          <w:sz w:val="22"/>
          <w:szCs w:val="22"/>
          <w:lang w:val="sr-Latn-ME"/>
        </w:rPr>
        <w:tab/>
      </w:r>
      <w:r w:rsidRPr="00A73BC4">
        <w:rPr>
          <w:b/>
          <w:bCs/>
          <w:sz w:val="22"/>
          <w:szCs w:val="22"/>
          <w:lang w:val="sr-Latn-ME"/>
        </w:rPr>
        <w:t>Terapijske indikacije</w:t>
      </w:r>
    </w:p>
    <w:p w14:paraId="5D73F656" w14:textId="77777777" w:rsidR="00991A53" w:rsidRPr="00A73BC4" w:rsidRDefault="00991A53" w:rsidP="000C58DD">
      <w:pPr>
        <w:jc w:val="both"/>
        <w:rPr>
          <w:sz w:val="22"/>
          <w:szCs w:val="22"/>
          <w:lang w:val="sr-Latn-ME"/>
        </w:rPr>
      </w:pPr>
    </w:p>
    <w:p w14:paraId="1BD4F86D" w14:textId="2D464D3D" w:rsidR="00991A53" w:rsidRPr="00A73BC4" w:rsidRDefault="00E36764" w:rsidP="000C58DD">
      <w:pPr>
        <w:jc w:val="both"/>
        <w:rPr>
          <w:sz w:val="22"/>
          <w:szCs w:val="22"/>
          <w:lang w:val="sr-Latn-ME"/>
        </w:rPr>
      </w:pPr>
      <w:r w:rsidRPr="00A73BC4">
        <w:rPr>
          <w:sz w:val="22"/>
          <w:szCs w:val="22"/>
          <w:lang w:val="sr-Latn-ME"/>
        </w:rPr>
        <w:t xml:space="preserve">Lijek </w:t>
      </w:r>
      <w:r w:rsidR="00991A53" w:rsidRPr="00A73BC4">
        <w:rPr>
          <w:sz w:val="22"/>
          <w:szCs w:val="22"/>
          <w:lang w:val="sr-Latn-ME"/>
        </w:rPr>
        <w:t>Proscar je indikovan za liječenje i kontrolu benigne hiperplazije prostate (BHP)</w:t>
      </w:r>
      <w:r w:rsidRPr="00A73BC4">
        <w:rPr>
          <w:sz w:val="22"/>
          <w:szCs w:val="22"/>
          <w:lang w:val="sr-Latn-ME"/>
        </w:rPr>
        <w:t xml:space="preserve"> kod pacijenata sa uvećanom prostatom u cilju:</w:t>
      </w:r>
      <w:r w:rsidR="00991A53" w:rsidRPr="00A73BC4">
        <w:rPr>
          <w:sz w:val="22"/>
          <w:szCs w:val="22"/>
          <w:lang w:val="sr-Latn-ME"/>
        </w:rPr>
        <w:t xml:space="preserve"> </w:t>
      </w:r>
    </w:p>
    <w:p w14:paraId="544B292A" w14:textId="1868539A" w:rsidR="00991A53" w:rsidRPr="00A73BC4" w:rsidRDefault="00E36764" w:rsidP="000C58DD">
      <w:pPr>
        <w:numPr>
          <w:ilvl w:val="0"/>
          <w:numId w:val="12"/>
        </w:numPr>
        <w:jc w:val="both"/>
        <w:rPr>
          <w:sz w:val="22"/>
          <w:szCs w:val="22"/>
          <w:lang w:val="sr-Latn-ME"/>
        </w:rPr>
      </w:pPr>
      <w:r w:rsidRPr="00A73BC4">
        <w:rPr>
          <w:sz w:val="22"/>
          <w:szCs w:val="22"/>
          <w:lang w:val="sr-Latn-ME"/>
        </w:rPr>
        <w:t>izazivanja regresije uvećane prostate, poboljšanja protoka urina i ublažavanja simptoma povezanih sa BHP</w:t>
      </w:r>
      <w:r w:rsidR="00991A53" w:rsidRPr="00A73BC4">
        <w:rPr>
          <w:sz w:val="22"/>
          <w:szCs w:val="22"/>
          <w:lang w:val="sr-Latn-ME"/>
        </w:rPr>
        <w:t xml:space="preserve">, </w:t>
      </w:r>
    </w:p>
    <w:p w14:paraId="6277251B" w14:textId="5A452585" w:rsidR="00991A53" w:rsidRPr="00A73BC4" w:rsidRDefault="00E36764">
      <w:pPr>
        <w:numPr>
          <w:ilvl w:val="0"/>
          <w:numId w:val="12"/>
        </w:numPr>
        <w:jc w:val="both"/>
        <w:rPr>
          <w:sz w:val="22"/>
          <w:szCs w:val="22"/>
          <w:lang w:val="sr-Latn-ME"/>
        </w:rPr>
      </w:pPr>
      <w:r w:rsidRPr="00A73BC4">
        <w:rPr>
          <w:sz w:val="22"/>
          <w:szCs w:val="22"/>
          <w:lang w:val="sr-Latn-ME"/>
        </w:rPr>
        <w:t xml:space="preserve">smanjenja incidence akutne urinarne retencije i </w:t>
      </w:r>
      <w:r w:rsidR="00991A53" w:rsidRPr="00A73BC4">
        <w:rPr>
          <w:sz w:val="22"/>
          <w:szCs w:val="22"/>
          <w:lang w:val="sr-Latn-ME"/>
        </w:rPr>
        <w:t>potrebe za hiruršk</w:t>
      </w:r>
      <w:r w:rsidRPr="00A73BC4">
        <w:rPr>
          <w:sz w:val="22"/>
          <w:szCs w:val="22"/>
          <w:lang w:val="sr-Latn-ME"/>
        </w:rPr>
        <w:t>im liječenjem</w:t>
      </w:r>
      <w:r w:rsidR="00991A53" w:rsidRPr="00A73BC4">
        <w:rPr>
          <w:sz w:val="22"/>
          <w:szCs w:val="22"/>
          <w:lang w:val="sr-Latn-ME"/>
        </w:rPr>
        <w:t>, uključujući transuretralnu resekciju prostate (TURP) i prostatektomiju.</w:t>
      </w:r>
    </w:p>
    <w:p w14:paraId="16A932EF" w14:textId="77777777" w:rsidR="00411B4B" w:rsidRPr="00A73BC4" w:rsidRDefault="00411B4B" w:rsidP="00501050">
      <w:pPr>
        <w:tabs>
          <w:tab w:val="left" w:pos="540"/>
          <w:tab w:val="left" w:pos="569"/>
        </w:tabs>
        <w:jc w:val="both"/>
        <w:rPr>
          <w:bCs/>
          <w:sz w:val="22"/>
          <w:szCs w:val="22"/>
          <w:lang w:val="sr-Latn-ME"/>
        </w:rPr>
      </w:pPr>
    </w:p>
    <w:p w14:paraId="7413BD35"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4.2. </w:t>
      </w:r>
      <w:r w:rsidR="00480FB1" w:rsidRPr="00A73BC4">
        <w:rPr>
          <w:b/>
          <w:bCs/>
          <w:sz w:val="22"/>
          <w:szCs w:val="22"/>
          <w:lang w:val="sr-Latn-ME"/>
        </w:rPr>
        <w:tab/>
      </w:r>
      <w:r w:rsidRPr="00A73BC4">
        <w:rPr>
          <w:b/>
          <w:bCs/>
          <w:sz w:val="22"/>
          <w:szCs w:val="22"/>
          <w:lang w:val="sr-Latn-ME"/>
        </w:rPr>
        <w:t>Doziranje i način primjene</w:t>
      </w:r>
    </w:p>
    <w:p w14:paraId="344E97E9" w14:textId="77777777" w:rsidR="0072020E" w:rsidRPr="00A73BC4" w:rsidRDefault="0072020E" w:rsidP="00501050">
      <w:pPr>
        <w:tabs>
          <w:tab w:val="left" w:pos="540"/>
          <w:tab w:val="left" w:pos="569"/>
        </w:tabs>
        <w:jc w:val="both"/>
        <w:rPr>
          <w:bCs/>
          <w:sz w:val="22"/>
          <w:szCs w:val="22"/>
          <w:lang w:val="sr-Latn-ME"/>
        </w:rPr>
      </w:pPr>
    </w:p>
    <w:p w14:paraId="1B1A221B" w14:textId="1B489CEF" w:rsidR="00991A53" w:rsidRPr="00A73BC4" w:rsidRDefault="00991A53" w:rsidP="000C58DD">
      <w:pPr>
        <w:jc w:val="both"/>
        <w:rPr>
          <w:sz w:val="22"/>
          <w:szCs w:val="22"/>
          <w:lang w:val="sr-Latn-ME"/>
        </w:rPr>
      </w:pPr>
      <w:r w:rsidRPr="00A73BC4">
        <w:rPr>
          <w:sz w:val="22"/>
          <w:szCs w:val="22"/>
          <w:lang w:val="sr-Latn-ME"/>
        </w:rPr>
        <w:t>Preporučena doza</w:t>
      </w:r>
      <w:r w:rsidR="00E36764" w:rsidRPr="00A73BC4">
        <w:rPr>
          <w:sz w:val="22"/>
          <w:szCs w:val="22"/>
          <w:lang w:val="sr-Latn-ME"/>
        </w:rPr>
        <w:t xml:space="preserve"> za odrasle</w:t>
      </w:r>
      <w:r w:rsidRPr="00A73BC4">
        <w:rPr>
          <w:sz w:val="22"/>
          <w:szCs w:val="22"/>
          <w:lang w:val="sr-Latn-ME"/>
        </w:rPr>
        <w:t xml:space="preserve"> je jedna tableta od 5 mg dnevno</w:t>
      </w:r>
      <w:r w:rsidR="00E36764" w:rsidRPr="00A73BC4">
        <w:rPr>
          <w:sz w:val="22"/>
          <w:szCs w:val="22"/>
          <w:lang w:val="sr-Latn-ME"/>
        </w:rPr>
        <w:t>,</w:t>
      </w:r>
      <w:r w:rsidRPr="00A73BC4">
        <w:rPr>
          <w:sz w:val="22"/>
          <w:szCs w:val="22"/>
          <w:lang w:val="sr-Latn-ME"/>
        </w:rPr>
        <w:t xml:space="preserve"> koja </w:t>
      </w:r>
      <w:r w:rsidR="00E36764" w:rsidRPr="00A73BC4">
        <w:rPr>
          <w:sz w:val="22"/>
          <w:szCs w:val="22"/>
          <w:lang w:val="sr-Latn-ME"/>
        </w:rPr>
        <w:t xml:space="preserve">može da </w:t>
      </w:r>
      <w:r w:rsidRPr="00A73BC4">
        <w:rPr>
          <w:sz w:val="22"/>
          <w:szCs w:val="22"/>
          <w:lang w:val="sr-Latn-ME"/>
        </w:rPr>
        <w:t>se uzima</w:t>
      </w:r>
      <w:r w:rsidR="000C58DD" w:rsidRPr="00A73BC4">
        <w:rPr>
          <w:sz w:val="22"/>
          <w:szCs w:val="22"/>
          <w:lang w:val="sr-Latn-ME"/>
        </w:rPr>
        <w:t xml:space="preserve"> </w:t>
      </w:r>
      <w:r w:rsidR="00E36764" w:rsidRPr="00A73BC4">
        <w:rPr>
          <w:sz w:val="22"/>
          <w:szCs w:val="22"/>
          <w:lang w:val="sr-Latn-ME"/>
        </w:rPr>
        <w:t>uz obrok ili nezavisno od njega</w:t>
      </w:r>
      <w:r w:rsidRPr="00A73BC4">
        <w:rPr>
          <w:sz w:val="22"/>
          <w:szCs w:val="22"/>
          <w:lang w:val="sr-Latn-ME"/>
        </w:rPr>
        <w:t>.</w:t>
      </w:r>
    </w:p>
    <w:p w14:paraId="549B1B3B" w14:textId="77777777" w:rsidR="00991A53" w:rsidRPr="00A73BC4" w:rsidRDefault="00991A53" w:rsidP="000C58DD">
      <w:pPr>
        <w:jc w:val="both"/>
        <w:rPr>
          <w:sz w:val="22"/>
          <w:szCs w:val="22"/>
          <w:lang w:val="sr-Latn-ME"/>
        </w:rPr>
      </w:pPr>
    </w:p>
    <w:p w14:paraId="5D7093D4" w14:textId="07CA6DFF" w:rsidR="00991A53" w:rsidRPr="00A73BC4" w:rsidRDefault="00E36764" w:rsidP="000C58DD">
      <w:pPr>
        <w:jc w:val="both"/>
        <w:rPr>
          <w:bCs/>
          <w:sz w:val="22"/>
          <w:szCs w:val="22"/>
          <w:lang w:val="sr-Latn-ME"/>
        </w:rPr>
      </w:pPr>
      <w:r w:rsidRPr="00A73BC4">
        <w:rPr>
          <w:bCs/>
          <w:sz w:val="22"/>
          <w:szCs w:val="22"/>
          <w:lang w:val="sr-Latn-ME"/>
        </w:rPr>
        <w:t xml:space="preserve">Lijek </w:t>
      </w:r>
      <w:r w:rsidR="00991A53" w:rsidRPr="00A73BC4">
        <w:rPr>
          <w:bCs/>
          <w:sz w:val="22"/>
          <w:szCs w:val="22"/>
          <w:lang w:val="sr-Latn-ME"/>
        </w:rPr>
        <w:t xml:space="preserve">Proscar može da se primjenjuje </w:t>
      </w:r>
      <w:r w:rsidRPr="00A73BC4">
        <w:rPr>
          <w:bCs/>
          <w:sz w:val="22"/>
          <w:szCs w:val="22"/>
          <w:lang w:val="sr-Latn-ME"/>
        </w:rPr>
        <w:t xml:space="preserve">u </w:t>
      </w:r>
      <w:r w:rsidR="00991A53" w:rsidRPr="00A73BC4">
        <w:rPr>
          <w:bCs/>
          <w:sz w:val="22"/>
          <w:szCs w:val="22"/>
          <w:lang w:val="sr-Latn-ME"/>
        </w:rPr>
        <w:t>monoterapij</w:t>
      </w:r>
      <w:r w:rsidRPr="00A73BC4">
        <w:rPr>
          <w:bCs/>
          <w:sz w:val="22"/>
          <w:szCs w:val="22"/>
          <w:lang w:val="sr-Latn-ME"/>
        </w:rPr>
        <w:t>i</w:t>
      </w:r>
      <w:r w:rsidR="00991A53" w:rsidRPr="00A73BC4">
        <w:rPr>
          <w:bCs/>
          <w:sz w:val="22"/>
          <w:szCs w:val="22"/>
          <w:lang w:val="sr-Latn-ME"/>
        </w:rPr>
        <w:t xml:space="preserve"> ili u kombinaciji sa </w:t>
      </w:r>
      <w:r w:rsidRPr="00A73BC4">
        <w:rPr>
          <w:bCs/>
          <w:sz w:val="22"/>
          <w:szCs w:val="22"/>
          <w:lang w:val="sr-Latn-ME"/>
        </w:rPr>
        <w:t>alfa-</w:t>
      </w:r>
      <w:r w:rsidR="00991A53" w:rsidRPr="00A73BC4">
        <w:rPr>
          <w:bCs/>
          <w:sz w:val="22"/>
          <w:szCs w:val="22"/>
          <w:lang w:val="sr-Latn-ME"/>
        </w:rPr>
        <w:t>blokatorom doksazosinom (vidjeti dio 5.1).</w:t>
      </w:r>
    </w:p>
    <w:p w14:paraId="42E40D59" w14:textId="77777777" w:rsidR="00991A53" w:rsidRPr="00A73BC4" w:rsidRDefault="00991A53">
      <w:pPr>
        <w:jc w:val="both"/>
        <w:rPr>
          <w:bCs/>
          <w:sz w:val="22"/>
          <w:szCs w:val="22"/>
          <w:lang w:val="sr-Latn-ME"/>
        </w:rPr>
      </w:pPr>
    </w:p>
    <w:p w14:paraId="41E0E74C" w14:textId="418471AE" w:rsidR="00991A53" w:rsidRPr="00A73BC4" w:rsidRDefault="00991A53">
      <w:pPr>
        <w:jc w:val="both"/>
        <w:rPr>
          <w:bCs/>
          <w:sz w:val="22"/>
          <w:szCs w:val="22"/>
          <w:lang w:val="sr-Latn-ME"/>
        </w:rPr>
      </w:pPr>
      <w:r w:rsidRPr="00A73BC4">
        <w:rPr>
          <w:bCs/>
          <w:sz w:val="22"/>
          <w:szCs w:val="22"/>
          <w:lang w:val="sr-Latn-ME"/>
        </w:rPr>
        <w:t>Mada je moguće da dođe do ranog poboljšanja</w:t>
      </w:r>
      <w:r w:rsidR="00E36764" w:rsidRPr="00A73BC4">
        <w:rPr>
          <w:bCs/>
          <w:sz w:val="22"/>
          <w:szCs w:val="22"/>
          <w:lang w:val="sr-Latn-ME"/>
        </w:rPr>
        <w:t xml:space="preserve"> simptoma</w:t>
      </w:r>
      <w:r w:rsidRPr="00A73BC4">
        <w:rPr>
          <w:bCs/>
          <w:sz w:val="22"/>
          <w:szCs w:val="22"/>
          <w:lang w:val="sr-Latn-ME"/>
        </w:rPr>
        <w:t xml:space="preserve">, može biti potrebno da se sprovede terapija u trajanju od najmanje 6 mjeseci da bi se procijenilo da li je postignut </w:t>
      </w:r>
      <w:r w:rsidR="00E36764" w:rsidRPr="00A73BC4">
        <w:rPr>
          <w:bCs/>
          <w:sz w:val="22"/>
          <w:szCs w:val="22"/>
          <w:lang w:val="sr-Latn-ME"/>
        </w:rPr>
        <w:t xml:space="preserve">dobar terapijski </w:t>
      </w:r>
      <w:r w:rsidRPr="00A73BC4">
        <w:rPr>
          <w:bCs/>
          <w:sz w:val="22"/>
          <w:szCs w:val="22"/>
          <w:lang w:val="sr-Latn-ME"/>
        </w:rPr>
        <w:t>odgovor. Rizik od akutne urinarne retencije se smanjuje nakon četiri mjeseca terapije.</w:t>
      </w:r>
      <w:r w:rsidR="00E36764" w:rsidRPr="00A73BC4">
        <w:rPr>
          <w:sz w:val="22"/>
          <w:szCs w:val="22"/>
          <w:lang w:val="sr-Latn-ME"/>
        </w:rPr>
        <w:t xml:space="preserve"> </w:t>
      </w:r>
      <w:r w:rsidR="00E36764" w:rsidRPr="00A73BC4">
        <w:rPr>
          <w:bCs/>
          <w:sz w:val="22"/>
          <w:szCs w:val="22"/>
          <w:lang w:val="sr-Latn-ME"/>
        </w:rPr>
        <w:t>Nakon toga treba nastaviti sa dugotrajnom terapijom.</w:t>
      </w:r>
    </w:p>
    <w:p w14:paraId="428C5464" w14:textId="77777777" w:rsidR="00991A53" w:rsidRPr="00A73BC4" w:rsidRDefault="00991A53">
      <w:pPr>
        <w:jc w:val="both"/>
        <w:rPr>
          <w:i/>
          <w:sz w:val="22"/>
          <w:szCs w:val="22"/>
          <w:lang w:val="sr-Latn-ME"/>
        </w:rPr>
      </w:pPr>
    </w:p>
    <w:p w14:paraId="1C8E5766" w14:textId="25CCCF02" w:rsidR="00991A53" w:rsidRPr="00A73BC4" w:rsidRDefault="00991A53">
      <w:pPr>
        <w:jc w:val="both"/>
        <w:rPr>
          <w:sz w:val="22"/>
          <w:szCs w:val="22"/>
          <w:lang w:val="sr-Latn-ME"/>
        </w:rPr>
      </w:pPr>
      <w:r w:rsidRPr="00A73BC4">
        <w:rPr>
          <w:sz w:val="22"/>
          <w:szCs w:val="22"/>
          <w:lang w:val="sr-Latn-ME"/>
        </w:rPr>
        <w:t xml:space="preserve">Nije potrebno </w:t>
      </w:r>
      <w:r w:rsidR="00E36764" w:rsidRPr="00A73BC4">
        <w:rPr>
          <w:sz w:val="22"/>
          <w:szCs w:val="22"/>
          <w:lang w:val="sr-Latn-ME"/>
        </w:rPr>
        <w:t xml:space="preserve">prilagođavanje </w:t>
      </w:r>
      <w:r w:rsidRPr="00A73BC4">
        <w:rPr>
          <w:sz w:val="22"/>
          <w:szCs w:val="22"/>
          <w:lang w:val="sr-Latn-ME"/>
        </w:rPr>
        <w:t>doze kod</w:t>
      </w:r>
      <w:r w:rsidR="00E36764" w:rsidRPr="00A73BC4">
        <w:rPr>
          <w:sz w:val="22"/>
          <w:szCs w:val="22"/>
          <w:lang w:val="sr-Latn-ME"/>
        </w:rPr>
        <w:t xml:space="preserve"> starijih pacijenata ili kod</w:t>
      </w:r>
      <w:r w:rsidRPr="00A73BC4">
        <w:rPr>
          <w:sz w:val="22"/>
          <w:szCs w:val="22"/>
          <w:lang w:val="sr-Latn-ME"/>
        </w:rPr>
        <w:t xml:space="preserve"> pacijenata sa različitim stepenima insuficijencije bubrega (</w:t>
      </w:r>
      <w:r w:rsidR="00E36764" w:rsidRPr="00A73BC4">
        <w:rPr>
          <w:sz w:val="22"/>
          <w:szCs w:val="22"/>
          <w:lang w:val="sr-Latn-ME"/>
        </w:rPr>
        <w:t xml:space="preserve">mala vrijednost </w:t>
      </w:r>
      <w:r w:rsidRPr="00A73BC4">
        <w:rPr>
          <w:sz w:val="22"/>
          <w:szCs w:val="22"/>
          <w:lang w:val="sr-Latn-ME"/>
        </w:rPr>
        <w:t>klirens</w:t>
      </w:r>
      <w:r w:rsidR="00E36764" w:rsidRPr="00A73BC4">
        <w:rPr>
          <w:sz w:val="22"/>
          <w:szCs w:val="22"/>
          <w:lang w:val="sr-Latn-ME"/>
        </w:rPr>
        <w:t>a</w:t>
      </w:r>
      <w:r w:rsidRPr="00A73BC4">
        <w:rPr>
          <w:sz w:val="22"/>
          <w:szCs w:val="22"/>
          <w:lang w:val="sr-Latn-ME"/>
        </w:rPr>
        <w:t xml:space="preserve"> kreatinina i do 9 ml/min).</w:t>
      </w:r>
    </w:p>
    <w:p w14:paraId="72B48A80" w14:textId="77777777" w:rsidR="00E36764" w:rsidRPr="00A73BC4" w:rsidRDefault="00E36764">
      <w:pPr>
        <w:jc w:val="both"/>
        <w:rPr>
          <w:sz w:val="22"/>
          <w:szCs w:val="22"/>
          <w:lang w:val="sr-Latn-ME"/>
        </w:rPr>
      </w:pPr>
    </w:p>
    <w:p w14:paraId="1CB7D536" w14:textId="3F79C8D8" w:rsidR="00E36764" w:rsidRPr="00A73BC4" w:rsidRDefault="00E36764">
      <w:pPr>
        <w:jc w:val="both"/>
        <w:rPr>
          <w:i/>
          <w:sz w:val="22"/>
          <w:szCs w:val="22"/>
          <w:lang w:val="sr-Latn-ME"/>
        </w:rPr>
      </w:pPr>
      <w:r w:rsidRPr="00A73BC4">
        <w:rPr>
          <w:iCs/>
          <w:sz w:val="22"/>
          <w:szCs w:val="22"/>
          <w:lang w:val="sr-Latn-ME"/>
        </w:rPr>
        <w:lastRenderedPageBreak/>
        <w:t>Nema dostupnih podataka o upotrebi l</w:t>
      </w:r>
      <w:r w:rsidR="000C58DD" w:rsidRPr="00A73BC4">
        <w:rPr>
          <w:iCs/>
          <w:sz w:val="22"/>
          <w:szCs w:val="22"/>
          <w:lang w:val="sr-Latn-ME"/>
        </w:rPr>
        <w:t>ij</w:t>
      </w:r>
      <w:r w:rsidRPr="00A73BC4">
        <w:rPr>
          <w:iCs/>
          <w:sz w:val="22"/>
          <w:szCs w:val="22"/>
          <w:lang w:val="sr-Latn-ME"/>
        </w:rPr>
        <w:t>eka kod pacijenata sa insuficijencijom jetre</w:t>
      </w:r>
      <w:r w:rsidRPr="00A73BC4">
        <w:rPr>
          <w:i/>
          <w:sz w:val="22"/>
          <w:szCs w:val="22"/>
          <w:lang w:val="sr-Latn-ME"/>
        </w:rPr>
        <w:t>.</w:t>
      </w:r>
    </w:p>
    <w:p w14:paraId="514DBB52" w14:textId="77777777" w:rsidR="00DE2E09" w:rsidRPr="00A73BC4" w:rsidRDefault="00DE2E09">
      <w:pPr>
        <w:jc w:val="both"/>
        <w:rPr>
          <w:i/>
          <w:sz w:val="22"/>
          <w:szCs w:val="22"/>
          <w:lang w:val="sr-Latn-ME"/>
        </w:rPr>
      </w:pPr>
    </w:p>
    <w:p w14:paraId="6EFF4018" w14:textId="77B6BA0A" w:rsidR="00DE2E09" w:rsidRPr="00A73BC4" w:rsidRDefault="00DE2E09">
      <w:pPr>
        <w:jc w:val="both"/>
        <w:rPr>
          <w:iCs/>
          <w:sz w:val="22"/>
          <w:szCs w:val="22"/>
          <w:lang w:val="sr-Latn-ME"/>
        </w:rPr>
      </w:pPr>
      <w:r w:rsidRPr="00A73BC4">
        <w:rPr>
          <w:iCs/>
          <w:sz w:val="22"/>
          <w:szCs w:val="22"/>
          <w:lang w:val="sr-Latn-ME"/>
        </w:rPr>
        <w:t>Lijek Proscar je kontraindikovan kod djece.</w:t>
      </w:r>
    </w:p>
    <w:p w14:paraId="17B530E1" w14:textId="77777777" w:rsidR="00452E9D" w:rsidRPr="00A73BC4" w:rsidRDefault="00452E9D" w:rsidP="00501050">
      <w:pPr>
        <w:tabs>
          <w:tab w:val="left" w:pos="540"/>
          <w:tab w:val="left" w:pos="569"/>
        </w:tabs>
        <w:jc w:val="both"/>
        <w:rPr>
          <w:bCs/>
          <w:sz w:val="22"/>
          <w:szCs w:val="22"/>
          <w:lang w:val="sr-Latn-ME"/>
        </w:rPr>
      </w:pPr>
    </w:p>
    <w:p w14:paraId="1D20D3E0"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4.3. </w:t>
      </w:r>
      <w:r w:rsidR="00480FB1" w:rsidRPr="00A73BC4">
        <w:rPr>
          <w:b/>
          <w:bCs/>
          <w:sz w:val="22"/>
          <w:szCs w:val="22"/>
          <w:lang w:val="sr-Latn-ME"/>
        </w:rPr>
        <w:tab/>
      </w:r>
      <w:r w:rsidRPr="00A73BC4">
        <w:rPr>
          <w:b/>
          <w:bCs/>
          <w:sz w:val="22"/>
          <w:szCs w:val="22"/>
          <w:lang w:val="sr-Latn-ME"/>
        </w:rPr>
        <w:t>Kontraindikacije</w:t>
      </w:r>
    </w:p>
    <w:p w14:paraId="0F6CEB54" w14:textId="77777777" w:rsidR="0072020E" w:rsidRPr="00A73BC4" w:rsidRDefault="0072020E" w:rsidP="00501050">
      <w:pPr>
        <w:tabs>
          <w:tab w:val="left" w:pos="540"/>
          <w:tab w:val="left" w:pos="569"/>
        </w:tabs>
        <w:jc w:val="both"/>
        <w:rPr>
          <w:bCs/>
          <w:sz w:val="22"/>
          <w:szCs w:val="22"/>
          <w:lang w:val="sr-Latn-ME"/>
        </w:rPr>
      </w:pPr>
    </w:p>
    <w:p w14:paraId="6A4AD65A" w14:textId="5131EA08" w:rsidR="00991A53" w:rsidRPr="00A73BC4" w:rsidRDefault="00DE2E09" w:rsidP="000C58DD">
      <w:pPr>
        <w:jc w:val="both"/>
        <w:rPr>
          <w:sz w:val="22"/>
          <w:szCs w:val="22"/>
          <w:lang w:val="sr-Latn-ME"/>
        </w:rPr>
      </w:pPr>
      <w:r w:rsidRPr="00A73BC4">
        <w:rPr>
          <w:sz w:val="22"/>
          <w:szCs w:val="22"/>
          <w:lang w:val="sr-Latn-ME"/>
        </w:rPr>
        <w:t xml:space="preserve">Lijek </w:t>
      </w:r>
      <w:r w:rsidR="00991A53" w:rsidRPr="00A73BC4">
        <w:rPr>
          <w:sz w:val="22"/>
          <w:szCs w:val="22"/>
          <w:lang w:val="sr-Latn-ME"/>
        </w:rPr>
        <w:t>Proscar nije indikovan za upotrebu kod žena ili djece.</w:t>
      </w:r>
    </w:p>
    <w:p w14:paraId="540E3B32" w14:textId="77777777" w:rsidR="00991A53" w:rsidRPr="00A73BC4" w:rsidRDefault="00991A53" w:rsidP="000C58DD">
      <w:pPr>
        <w:jc w:val="both"/>
        <w:rPr>
          <w:sz w:val="22"/>
          <w:szCs w:val="22"/>
          <w:lang w:val="sr-Latn-ME"/>
        </w:rPr>
      </w:pPr>
    </w:p>
    <w:p w14:paraId="4101DAB6" w14:textId="4580C417" w:rsidR="00991A53" w:rsidRPr="00A73BC4" w:rsidRDefault="00DE2E09" w:rsidP="000C58DD">
      <w:pPr>
        <w:jc w:val="both"/>
        <w:rPr>
          <w:sz w:val="22"/>
          <w:szCs w:val="22"/>
          <w:lang w:val="sr-Latn-ME"/>
        </w:rPr>
      </w:pPr>
      <w:r w:rsidRPr="00A73BC4">
        <w:rPr>
          <w:sz w:val="22"/>
          <w:szCs w:val="22"/>
          <w:lang w:val="sr-Latn-ME"/>
        </w:rPr>
        <w:t xml:space="preserve">Lijek </w:t>
      </w:r>
      <w:r w:rsidR="00991A53" w:rsidRPr="00A73BC4">
        <w:rPr>
          <w:sz w:val="22"/>
          <w:szCs w:val="22"/>
          <w:lang w:val="sr-Latn-ME"/>
        </w:rPr>
        <w:t>Proscar je kontraindikovan</w:t>
      </w:r>
      <w:r w:rsidRPr="00A73BC4">
        <w:rPr>
          <w:sz w:val="22"/>
          <w:szCs w:val="22"/>
          <w:lang w:val="sr-Latn-ME"/>
        </w:rPr>
        <w:t xml:space="preserve"> kod</w:t>
      </w:r>
      <w:r w:rsidR="00991A53" w:rsidRPr="00A73BC4">
        <w:rPr>
          <w:sz w:val="22"/>
          <w:szCs w:val="22"/>
          <w:lang w:val="sr-Latn-ME"/>
        </w:rPr>
        <w:t>:</w:t>
      </w:r>
    </w:p>
    <w:p w14:paraId="7F304105" w14:textId="77777777" w:rsidR="00991A53" w:rsidRPr="00A73BC4" w:rsidRDefault="00991A53">
      <w:pPr>
        <w:jc w:val="both"/>
        <w:rPr>
          <w:sz w:val="22"/>
          <w:szCs w:val="22"/>
          <w:lang w:val="sr-Latn-ME"/>
        </w:rPr>
      </w:pPr>
    </w:p>
    <w:p w14:paraId="793B52E6" w14:textId="4A730CC1" w:rsidR="00991A53" w:rsidRPr="00A73BC4" w:rsidRDefault="00DE2E09">
      <w:pPr>
        <w:numPr>
          <w:ilvl w:val="0"/>
          <w:numId w:val="13"/>
        </w:numPr>
        <w:jc w:val="both"/>
        <w:rPr>
          <w:sz w:val="22"/>
          <w:szCs w:val="22"/>
          <w:lang w:val="sr-Latn-ME"/>
        </w:rPr>
      </w:pPr>
      <w:r w:rsidRPr="00A73BC4">
        <w:rPr>
          <w:sz w:val="22"/>
          <w:szCs w:val="22"/>
          <w:lang w:val="sr-Latn-ME"/>
        </w:rPr>
        <w:t>P</w:t>
      </w:r>
      <w:r w:rsidR="00991A53" w:rsidRPr="00A73BC4">
        <w:rPr>
          <w:sz w:val="22"/>
          <w:szCs w:val="22"/>
          <w:lang w:val="sr-Latn-ME"/>
        </w:rPr>
        <w:t>reosjetljivost</w:t>
      </w:r>
      <w:r w:rsidRPr="00A73BC4">
        <w:rPr>
          <w:sz w:val="22"/>
          <w:szCs w:val="22"/>
          <w:lang w:val="sr-Latn-ME"/>
        </w:rPr>
        <w:t>i</w:t>
      </w:r>
      <w:r w:rsidR="00991A53" w:rsidRPr="00A73BC4">
        <w:rPr>
          <w:sz w:val="22"/>
          <w:szCs w:val="22"/>
          <w:lang w:val="sr-Latn-ME"/>
        </w:rPr>
        <w:t xml:space="preserve"> na</w:t>
      </w:r>
      <w:r w:rsidRPr="00A73BC4">
        <w:rPr>
          <w:sz w:val="22"/>
          <w:szCs w:val="22"/>
          <w:lang w:val="sr-Latn-ME"/>
        </w:rPr>
        <w:t xml:space="preserve"> aktivnu supstancu ili na bilo koju od pomoćnih supstanci navedenih u dijelu 6.1</w:t>
      </w:r>
      <w:r w:rsidR="00991A53" w:rsidRPr="00A73BC4">
        <w:rPr>
          <w:sz w:val="22"/>
          <w:szCs w:val="22"/>
          <w:lang w:val="sr-Latn-ME"/>
        </w:rPr>
        <w:t>,</w:t>
      </w:r>
    </w:p>
    <w:p w14:paraId="73E84BF2" w14:textId="6F0DDD32" w:rsidR="00991A53" w:rsidRPr="00A73BC4" w:rsidRDefault="00DE2E09">
      <w:pPr>
        <w:numPr>
          <w:ilvl w:val="0"/>
          <w:numId w:val="13"/>
        </w:numPr>
        <w:jc w:val="both"/>
        <w:rPr>
          <w:sz w:val="22"/>
          <w:szCs w:val="22"/>
          <w:lang w:val="sr-Latn-ME"/>
        </w:rPr>
      </w:pPr>
      <w:r w:rsidRPr="00A73BC4">
        <w:rPr>
          <w:sz w:val="22"/>
          <w:szCs w:val="22"/>
          <w:lang w:val="sr-Latn-ME"/>
        </w:rPr>
        <w:t>T</w:t>
      </w:r>
      <w:r w:rsidR="00991A53" w:rsidRPr="00A73BC4">
        <w:rPr>
          <w:sz w:val="22"/>
          <w:szCs w:val="22"/>
          <w:lang w:val="sr-Latn-ME"/>
        </w:rPr>
        <w:t>rudnoć</w:t>
      </w:r>
      <w:r w:rsidRPr="00A73BC4">
        <w:rPr>
          <w:sz w:val="22"/>
          <w:szCs w:val="22"/>
          <w:lang w:val="sr-Latn-ME"/>
        </w:rPr>
        <w:t>e</w:t>
      </w:r>
      <w:r w:rsidR="00991A53" w:rsidRPr="00A73BC4">
        <w:rPr>
          <w:sz w:val="22"/>
          <w:szCs w:val="22"/>
          <w:lang w:val="sr-Latn-ME"/>
        </w:rPr>
        <w:t xml:space="preserve"> - upotreba kod žena koje su trudne ili postoji mogućnost da su trudne (vidjeti odjeljak 4.6 </w:t>
      </w:r>
      <w:r w:rsidR="00991A53" w:rsidRPr="00A73BC4">
        <w:rPr>
          <w:i/>
          <w:sz w:val="22"/>
          <w:szCs w:val="22"/>
          <w:lang w:val="sr-Latn-ME"/>
        </w:rPr>
        <w:t xml:space="preserve">Izlaganje finasteridu – rizik za </w:t>
      </w:r>
      <w:r w:rsidR="00501050" w:rsidRPr="00A73BC4">
        <w:rPr>
          <w:i/>
          <w:sz w:val="22"/>
          <w:szCs w:val="22"/>
          <w:lang w:val="sr-Latn-ME"/>
        </w:rPr>
        <w:t>fetus muškog pola</w:t>
      </w:r>
      <w:r w:rsidR="00991A53" w:rsidRPr="00A73BC4">
        <w:rPr>
          <w:sz w:val="22"/>
          <w:szCs w:val="22"/>
          <w:lang w:val="sr-Latn-ME"/>
        </w:rPr>
        <w:t>).</w:t>
      </w:r>
    </w:p>
    <w:p w14:paraId="5523F4EE" w14:textId="77777777" w:rsidR="00991A53" w:rsidRPr="00A73BC4" w:rsidRDefault="00991A53" w:rsidP="00501050">
      <w:pPr>
        <w:tabs>
          <w:tab w:val="left" w:pos="540"/>
          <w:tab w:val="left" w:pos="569"/>
        </w:tabs>
        <w:jc w:val="both"/>
        <w:rPr>
          <w:bCs/>
          <w:sz w:val="22"/>
          <w:szCs w:val="22"/>
          <w:lang w:val="sr-Latn-ME"/>
        </w:rPr>
      </w:pPr>
    </w:p>
    <w:p w14:paraId="608CBCC5"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 xml:space="preserve">4.4. </w:t>
      </w:r>
      <w:r w:rsidR="00480FB1" w:rsidRPr="00A73BC4">
        <w:rPr>
          <w:b/>
          <w:bCs/>
          <w:sz w:val="22"/>
          <w:szCs w:val="22"/>
          <w:lang w:val="sr-Latn-ME"/>
        </w:rPr>
        <w:tab/>
      </w:r>
      <w:r w:rsidRPr="00A73BC4">
        <w:rPr>
          <w:b/>
          <w:bCs/>
          <w:sz w:val="22"/>
          <w:szCs w:val="22"/>
          <w:lang w:val="sr-Latn-ME"/>
        </w:rPr>
        <w:t>Posebna upozorenja i mjere opreza pri upotrebi lijeka</w:t>
      </w:r>
    </w:p>
    <w:p w14:paraId="1232C7CE" w14:textId="77777777" w:rsidR="0072020E" w:rsidRPr="00A73BC4" w:rsidRDefault="0072020E" w:rsidP="00501050">
      <w:pPr>
        <w:tabs>
          <w:tab w:val="left" w:pos="540"/>
          <w:tab w:val="left" w:pos="569"/>
        </w:tabs>
        <w:jc w:val="both"/>
        <w:rPr>
          <w:bCs/>
          <w:sz w:val="22"/>
          <w:szCs w:val="22"/>
          <w:lang w:val="sr-Latn-ME"/>
        </w:rPr>
      </w:pPr>
    </w:p>
    <w:p w14:paraId="0F6AC8EA" w14:textId="0F70271F" w:rsidR="00991A53" w:rsidRPr="00A73BC4" w:rsidRDefault="00991A53" w:rsidP="000C58DD">
      <w:pPr>
        <w:jc w:val="both"/>
        <w:rPr>
          <w:i/>
          <w:sz w:val="22"/>
          <w:szCs w:val="22"/>
          <w:lang w:val="sr-Latn-ME"/>
        </w:rPr>
      </w:pPr>
      <w:r w:rsidRPr="00A73BC4">
        <w:rPr>
          <w:i/>
          <w:sz w:val="22"/>
          <w:szCs w:val="22"/>
          <w:lang w:val="sr-Latn-ME"/>
        </w:rPr>
        <w:t>Opšta</w:t>
      </w:r>
      <w:r w:rsidR="003758AC" w:rsidRPr="00A73BC4">
        <w:rPr>
          <w:i/>
          <w:sz w:val="22"/>
          <w:szCs w:val="22"/>
          <w:lang w:val="sr-Latn-ME"/>
        </w:rPr>
        <w:t xml:space="preserve"> upozorenja</w:t>
      </w:r>
    </w:p>
    <w:p w14:paraId="0EAA6704" w14:textId="0B9243BB" w:rsidR="00991A53" w:rsidRPr="00A73BC4" w:rsidRDefault="00991A53" w:rsidP="000C58DD">
      <w:pPr>
        <w:jc w:val="both"/>
        <w:rPr>
          <w:sz w:val="22"/>
          <w:szCs w:val="22"/>
          <w:lang w:val="sr-Latn-ME"/>
        </w:rPr>
      </w:pPr>
      <w:r w:rsidRPr="00A73BC4">
        <w:rPr>
          <w:sz w:val="22"/>
          <w:szCs w:val="22"/>
          <w:lang w:val="sr-Latn-ME"/>
        </w:rPr>
        <w:t xml:space="preserve">Da bi se izbjegle komplikacije uzrokovane opstrukcijom, pacijente sa velikom količinom </w:t>
      </w:r>
      <w:r w:rsidR="003758AC" w:rsidRPr="00A73BC4">
        <w:rPr>
          <w:sz w:val="22"/>
          <w:szCs w:val="22"/>
          <w:lang w:val="sr-Latn-ME"/>
        </w:rPr>
        <w:t xml:space="preserve">rezidualnog </w:t>
      </w:r>
      <w:r w:rsidRPr="00A73BC4">
        <w:rPr>
          <w:sz w:val="22"/>
          <w:szCs w:val="22"/>
          <w:lang w:val="sr-Latn-ME"/>
        </w:rPr>
        <w:t xml:space="preserve">urina i/ili pacijente sa značajno smanjenom brzinom protoka urina treba pažljivo pratiti. </w:t>
      </w:r>
      <w:r w:rsidR="003758AC" w:rsidRPr="00A73BC4">
        <w:rPr>
          <w:sz w:val="22"/>
          <w:szCs w:val="22"/>
          <w:lang w:val="sr-Latn-ME"/>
        </w:rPr>
        <w:t xml:space="preserve">Razmotriti </w:t>
      </w:r>
      <w:r w:rsidRPr="00A73BC4">
        <w:rPr>
          <w:sz w:val="22"/>
          <w:szCs w:val="22"/>
          <w:lang w:val="sr-Latn-ME"/>
        </w:rPr>
        <w:t>i mogućnost hirurške intervencije.</w:t>
      </w:r>
    </w:p>
    <w:p w14:paraId="3A3ECC29" w14:textId="77777777" w:rsidR="00991A53" w:rsidRPr="00A73BC4" w:rsidRDefault="00991A53" w:rsidP="000C58DD">
      <w:pPr>
        <w:jc w:val="both"/>
        <w:rPr>
          <w:sz w:val="22"/>
          <w:szCs w:val="22"/>
          <w:lang w:val="sr-Latn-ME"/>
        </w:rPr>
      </w:pPr>
    </w:p>
    <w:p w14:paraId="162B1438" w14:textId="053D01CD" w:rsidR="00991A53" w:rsidRPr="00A73BC4" w:rsidRDefault="003758AC">
      <w:pPr>
        <w:jc w:val="both"/>
        <w:rPr>
          <w:i/>
          <w:sz w:val="22"/>
          <w:szCs w:val="22"/>
          <w:lang w:val="sr-Latn-ME"/>
        </w:rPr>
      </w:pPr>
      <w:r w:rsidRPr="00A73BC4">
        <w:rPr>
          <w:i/>
          <w:sz w:val="22"/>
          <w:szCs w:val="22"/>
          <w:lang w:val="sr-Latn-ME"/>
        </w:rPr>
        <w:t xml:space="preserve">Uticaj finasterida </w:t>
      </w:r>
      <w:r w:rsidR="00991A53" w:rsidRPr="00A73BC4">
        <w:rPr>
          <w:i/>
          <w:sz w:val="22"/>
          <w:szCs w:val="22"/>
          <w:lang w:val="sr-Latn-ME"/>
        </w:rPr>
        <w:t>na vrijednosti antigena specifičnog za prostatu (</w:t>
      </w:r>
      <w:r w:rsidRPr="00A73BC4">
        <w:rPr>
          <w:i/>
          <w:sz w:val="22"/>
          <w:szCs w:val="22"/>
          <w:lang w:val="sr-Latn-ME"/>
        </w:rPr>
        <w:t xml:space="preserve">engl. Prostate specific antigen, </w:t>
      </w:r>
      <w:r w:rsidR="00991A53" w:rsidRPr="00A73BC4">
        <w:rPr>
          <w:i/>
          <w:sz w:val="22"/>
          <w:szCs w:val="22"/>
          <w:lang w:val="sr-Latn-ME"/>
        </w:rPr>
        <w:t xml:space="preserve">PSA) i otkrivanje karcinoma prostate </w:t>
      </w:r>
    </w:p>
    <w:p w14:paraId="0DB35B39" w14:textId="149A7E1D" w:rsidR="00991A53" w:rsidRPr="00A73BC4" w:rsidRDefault="003758AC">
      <w:pPr>
        <w:jc w:val="both"/>
        <w:rPr>
          <w:sz w:val="22"/>
          <w:szCs w:val="22"/>
          <w:lang w:val="sr-Latn-ME"/>
        </w:rPr>
      </w:pPr>
      <w:r w:rsidRPr="00A73BC4">
        <w:rPr>
          <w:sz w:val="22"/>
          <w:szCs w:val="22"/>
          <w:lang w:val="sr-Latn-ME"/>
        </w:rPr>
        <w:t xml:space="preserve">Za </w:t>
      </w:r>
      <w:r w:rsidR="00991A53" w:rsidRPr="00A73BC4">
        <w:rPr>
          <w:sz w:val="22"/>
          <w:szCs w:val="22"/>
          <w:lang w:val="sr-Latn-ME"/>
        </w:rPr>
        <w:t>sada nije pokazana klinička korist terapije</w:t>
      </w:r>
      <w:r w:rsidRPr="00A73BC4">
        <w:rPr>
          <w:sz w:val="22"/>
          <w:szCs w:val="22"/>
          <w:lang w:val="sr-Latn-ME"/>
        </w:rPr>
        <w:t xml:space="preserve"> lijekom Proscar kod pacijenata sa karcinomom prostate</w:t>
      </w:r>
      <w:r w:rsidR="00991A53" w:rsidRPr="00A73BC4">
        <w:rPr>
          <w:sz w:val="22"/>
          <w:szCs w:val="22"/>
          <w:lang w:val="sr-Latn-ME"/>
        </w:rPr>
        <w:t>. Pacijenti sa BHP i sa povećanim vrijednostima antigena specifičnog za prostatu (PSA) u serumu su praćeni u kontrolisanim kliničkim ispitivanjima u kojima su rađen</w:t>
      </w:r>
      <w:r w:rsidRPr="00A73BC4">
        <w:rPr>
          <w:sz w:val="22"/>
          <w:szCs w:val="22"/>
          <w:lang w:val="sr-Latn-ME"/>
        </w:rPr>
        <w:t>a</w:t>
      </w:r>
      <w:r w:rsidR="00991A53" w:rsidRPr="00A73BC4">
        <w:rPr>
          <w:sz w:val="22"/>
          <w:szCs w:val="22"/>
          <w:lang w:val="sr-Latn-ME"/>
        </w:rPr>
        <w:t xml:space="preserve"> višekratna mjerenja vrijednosti PSA</w:t>
      </w:r>
      <w:r w:rsidRPr="00A73BC4">
        <w:rPr>
          <w:sz w:val="22"/>
          <w:szCs w:val="22"/>
          <w:lang w:val="sr-Latn-ME"/>
        </w:rPr>
        <w:t xml:space="preserve"> i biopsija prostate</w:t>
      </w:r>
      <w:r w:rsidR="00991A53" w:rsidRPr="00A73BC4">
        <w:rPr>
          <w:sz w:val="22"/>
          <w:szCs w:val="22"/>
          <w:lang w:val="sr-Latn-ME"/>
        </w:rPr>
        <w:t>. U ovim ispitivanjima BHP, nije izgledalo da je lijek Proscar mijenjao učestalost otkrivanja karcinoma prostate, a ukupna incidenca karcinoma prostate nije bila značajno različita između pacijenata koji su primali lijek Proscar i onih koji su dobijali placebo.</w:t>
      </w:r>
    </w:p>
    <w:p w14:paraId="34BF59FF" w14:textId="77777777" w:rsidR="00991A53" w:rsidRPr="00A73BC4" w:rsidRDefault="00991A53">
      <w:pPr>
        <w:jc w:val="both"/>
        <w:rPr>
          <w:sz w:val="22"/>
          <w:szCs w:val="22"/>
          <w:lang w:val="sr-Latn-ME"/>
        </w:rPr>
      </w:pPr>
    </w:p>
    <w:p w14:paraId="2BEC5FA2" w14:textId="1C08A3E3" w:rsidR="00991A53" w:rsidRPr="00A73BC4" w:rsidRDefault="00991A53">
      <w:pPr>
        <w:jc w:val="both"/>
        <w:rPr>
          <w:sz w:val="22"/>
          <w:szCs w:val="22"/>
          <w:lang w:val="sr-Latn-ME"/>
        </w:rPr>
      </w:pPr>
      <w:r w:rsidRPr="00A73BC4">
        <w:rPr>
          <w:sz w:val="22"/>
          <w:szCs w:val="22"/>
          <w:lang w:val="sr-Latn-ME"/>
        </w:rPr>
        <w:t xml:space="preserve">Prije početka liječenja lijekom Proscar, a nakon toga periodično, preporučuje se da se uradi digitorektalni pregled prostate, kao i drugi pregledi pomoću kojih može da se otkrije karcinom prostate. Za otkrivanje karcinoma prostate takođe se koriste vrijednosti PSA u serumu. Uopšteno, ako je početna vrijednost PSA </w:t>
      </w:r>
      <w:r w:rsidRPr="00A73BC4">
        <w:rPr>
          <w:sz w:val="22"/>
          <w:szCs w:val="22"/>
          <w:lang w:val="sr-Latn-ME"/>
        </w:rPr>
        <w:sym w:font="Symbol" w:char="F03E"/>
      </w:r>
      <w:r w:rsidRPr="00A73BC4">
        <w:rPr>
          <w:sz w:val="22"/>
          <w:szCs w:val="22"/>
          <w:lang w:val="sr-Latn-ME"/>
        </w:rPr>
        <w:t xml:space="preserve"> 10 ng/ml (</w:t>
      </w:r>
      <w:r w:rsidRPr="00A73BC4">
        <w:rPr>
          <w:i/>
          <w:iCs/>
          <w:sz w:val="22"/>
          <w:szCs w:val="22"/>
          <w:lang w:val="sr-Latn-ME"/>
        </w:rPr>
        <w:t>Hybritech</w:t>
      </w:r>
      <w:r w:rsidRPr="00A73BC4">
        <w:rPr>
          <w:sz w:val="22"/>
          <w:szCs w:val="22"/>
          <w:lang w:val="sr-Latn-ME"/>
        </w:rPr>
        <w:t>), treba da se uradi dalji pregled i razmotri biopsija prostate. Ako je vrijednost PSA između 4 i 10 ng/ml, preporučuju se dalji pregledi. Postoji značajno preklapanje u vrijednostima PSA kod muškaraca sa i bez karcinoma prostate.</w:t>
      </w:r>
      <w:r w:rsidR="003758AC" w:rsidRPr="00A73BC4">
        <w:rPr>
          <w:sz w:val="22"/>
          <w:szCs w:val="22"/>
          <w:lang w:val="sr-Latn-ME"/>
        </w:rPr>
        <w:t xml:space="preserve"> Zbog toga</w:t>
      </w:r>
      <w:r w:rsidRPr="00A73BC4">
        <w:rPr>
          <w:sz w:val="22"/>
          <w:szCs w:val="22"/>
          <w:lang w:val="sr-Latn-ME"/>
        </w:rPr>
        <w:t xml:space="preserve">, kod muškaraca sa BHP, PSA vrijednosti unutar </w:t>
      </w:r>
      <w:r w:rsidR="003758AC" w:rsidRPr="00A73BC4">
        <w:rPr>
          <w:sz w:val="22"/>
          <w:szCs w:val="22"/>
          <w:lang w:val="sr-Latn-ME"/>
        </w:rPr>
        <w:t xml:space="preserve">opsega </w:t>
      </w:r>
      <w:r w:rsidRPr="00A73BC4">
        <w:rPr>
          <w:sz w:val="22"/>
          <w:szCs w:val="22"/>
          <w:lang w:val="sr-Latn-ME"/>
        </w:rPr>
        <w:t>normaln</w:t>
      </w:r>
      <w:r w:rsidR="003758AC" w:rsidRPr="00A73BC4">
        <w:rPr>
          <w:sz w:val="22"/>
          <w:szCs w:val="22"/>
          <w:lang w:val="sr-Latn-ME"/>
        </w:rPr>
        <w:t>ih</w:t>
      </w:r>
      <w:r w:rsidRPr="00A73BC4">
        <w:rPr>
          <w:sz w:val="22"/>
          <w:szCs w:val="22"/>
          <w:lang w:val="sr-Latn-ME"/>
        </w:rPr>
        <w:t xml:space="preserve"> referentn</w:t>
      </w:r>
      <w:r w:rsidR="003758AC" w:rsidRPr="00A73BC4">
        <w:rPr>
          <w:sz w:val="22"/>
          <w:szCs w:val="22"/>
          <w:lang w:val="sr-Latn-ME"/>
        </w:rPr>
        <w:t>ih</w:t>
      </w:r>
      <w:r w:rsidRPr="00A73BC4">
        <w:rPr>
          <w:sz w:val="22"/>
          <w:szCs w:val="22"/>
          <w:lang w:val="sr-Latn-ME"/>
        </w:rPr>
        <w:t xml:space="preserve"> </w:t>
      </w:r>
      <w:r w:rsidR="003758AC" w:rsidRPr="00A73BC4">
        <w:rPr>
          <w:sz w:val="22"/>
          <w:szCs w:val="22"/>
          <w:lang w:val="sr-Latn-ME"/>
        </w:rPr>
        <w:t>vrijednosti</w:t>
      </w:r>
      <w:r w:rsidRPr="00A73BC4">
        <w:rPr>
          <w:sz w:val="22"/>
          <w:szCs w:val="22"/>
          <w:lang w:val="sr-Latn-ME"/>
        </w:rPr>
        <w:t xml:space="preserve"> ne isključuju mogućnost postojanja karcinoma prostate, bez obzira da li su pacijenti na terapiji lijekom Proscar ili ne. Početna vrijednost PSA &lt; 4 ng/ml ne isključuje mogućnost postojanja karcinoma prostate.</w:t>
      </w:r>
    </w:p>
    <w:p w14:paraId="261D9515" w14:textId="77777777" w:rsidR="00991A53" w:rsidRPr="00A73BC4" w:rsidRDefault="00991A53">
      <w:pPr>
        <w:jc w:val="both"/>
        <w:rPr>
          <w:sz w:val="22"/>
          <w:szCs w:val="22"/>
          <w:lang w:val="sr-Latn-ME"/>
        </w:rPr>
      </w:pPr>
    </w:p>
    <w:p w14:paraId="57ED0831" w14:textId="06DBF930" w:rsidR="00991A53" w:rsidRPr="00A73BC4" w:rsidRDefault="00991A53">
      <w:pPr>
        <w:tabs>
          <w:tab w:val="left" w:pos="540"/>
          <w:tab w:val="left" w:pos="569"/>
        </w:tabs>
        <w:jc w:val="both"/>
        <w:rPr>
          <w:bCs/>
          <w:sz w:val="22"/>
          <w:szCs w:val="22"/>
          <w:lang w:val="sr-Latn-ME"/>
        </w:rPr>
      </w:pPr>
      <w:r w:rsidRPr="00A73BC4">
        <w:rPr>
          <w:bCs/>
          <w:sz w:val="22"/>
          <w:szCs w:val="22"/>
          <w:lang w:val="sr-Latn-ME"/>
        </w:rPr>
        <w:t xml:space="preserve">Lijek Proscar snižava koncentracije PSA u serumu za približno 50% kod pacijenata sa BHP, čak i u prisustvu karcinoma prostate. Ovo smanjenje koncentracija PSA u serumu kod pacijenata sa BHP koji se liječe lijekom Proscar treba uzeti u obzir prilikom procjenjivanja PSA vrijednosti i to ne isključuje mogućnost istovremenog postojanja karcinoma prostate. Ovo smanjenje je predvidljivo u cijelom rasponu vrijednosti PSA, iako su moguće individualne razlike među pacijentima. </w:t>
      </w:r>
      <w:r w:rsidR="003758AC" w:rsidRPr="00A73BC4">
        <w:rPr>
          <w:bCs/>
          <w:sz w:val="22"/>
          <w:szCs w:val="22"/>
          <w:lang w:val="sr-Latn-ME"/>
        </w:rPr>
        <w:t>K</w:t>
      </w:r>
      <w:r w:rsidRPr="00A73BC4">
        <w:rPr>
          <w:bCs/>
          <w:sz w:val="22"/>
          <w:szCs w:val="22"/>
          <w:lang w:val="sr-Latn-ME"/>
        </w:rPr>
        <w:t>od pacijenata koji su liječeni lijekom Proscar tokom šest mjeseci ili duže, PSA vrijednosti treba</w:t>
      </w:r>
      <w:r w:rsidR="003758AC" w:rsidRPr="00A73BC4">
        <w:rPr>
          <w:bCs/>
          <w:sz w:val="22"/>
          <w:szCs w:val="22"/>
          <w:lang w:val="sr-Latn-ME"/>
        </w:rPr>
        <w:t xml:space="preserve"> da</w:t>
      </w:r>
      <w:r w:rsidRPr="00A73BC4">
        <w:rPr>
          <w:bCs/>
          <w:sz w:val="22"/>
          <w:szCs w:val="22"/>
          <w:lang w:val="sr-Latn-ME"/>
        </w:rPr>
        <w:t xml:space="preserve"> </w:t>
      </w:r>
      <w:r w:rsidR="003758AC" w:rsidRPr="00A73BC4">
        <w:rPr>
          <w:bCs/>
          <w:sz w:val="22"/>
          <w:szCs w:val="22"/>
          <w:lang w:val="sr-Latn-ME"/>
        </w:rPr>
        <w:t>budu</w:t>
      </w:r>
      <w:r w:rsidRPr="00A73BC4">
        <w:rPr>
          <w:bCs/>
          <w:sz w:val="22"/>
          <w:szCs w:val="22"/>
          <w:lang w:val="sr-Latn-ME"/>
        </w:rPr>
        <w:t xml:space="preserve"> udvostručene </w:t>
      </w:r>
      <w:r w:rsidR="003758AC" w:rsidRPr="00A73BC4">
        <w:rPr>
          <w:bCs/>
          <w:sz w:val="22"/>
          <w:szCs w:val="22"/>
          <w:lang w:val="sr-Latn-ME"/>
        </w:rPr>
        <w:t>u</w:t>
      </w:r>
      <w:r w:rsidRPr="00A73BC4">
        <w:rPr>
          <w:bCs/>
          <w:sz w:val="22"/>
          <w:szCs w:val="22"/>
          <w:lang w:val="sr-Latn-ME"/>
        </w:rPr>
        <w:t xml:space="preserve"> poređenj</w:t>
      </w:r>
      <w:r w:rsidR="003758AC" w:rsidRPr="00A73BC4">
        <w:rPr>
          <w:bCs/>
          <w:sz w:val="22"/>
          <w:szCs w:val="22"/>
          <w:lang w:val="sr-Latn-ME"/>
        </w:rPr>
        <w:t>u</w:t>
      </w:r>
      <w:r w:rsidRPr="00A73BC4">
        <w:rPr>
          <w:bCs/>
          <w:sz w:val="22"/>
          <w:szCs w:val="22"/>
          <w:lang w:val="sr-Latn-ME"/>
        </w:rPr>
        <w:t xml:space="preserve"> sa </w:t>
      </w:r>
      <w:r w:rsidR="003758AC" w:rsidRPr="00A73BC4">
        <w:rPr>
          <w:bCs/>
          <w:sz w:val="22"/>
          <w:szCs w:val="22"/>
          <w:lang w:val="sr-Latn-ME"/>
        </w:rPr>
        <w:t xml:space="preserve">opsegom </w:t>
      </w:r>
      <w:r w:rsidRPr="00A73BC4">
        <w:rPr>
          <w:bCs/>
          <w:sz w:val="22"/>
          <w:szCs w:val="22"/>
          <w:lang w:val="sr-Latn-ME"/>
        </w:rPr>
        <w:t>normalni</w:t>
      </w:r>
      <w:r w:rsidR="003758AC" w:rsidRPr="00A73BC4">
        <w:rPr>
          <w:bCs/>
          <w:sz w:val="22"/>
          <w:szCs w:val="22"/>
          <w:lang w:val="sr-Latn-ME"/>
        </w:rPr>
        <w:t>h</w:t>
      </w:r>
      <w:r w:rsidRPr="00A73BC4">
        <w:rPr>
          <w:bCs/>
          <w:sz w:val="22"/>
          <w:szCs w:val="22"/>
          <w:lang w:val="sr-Latn-ME"/>
        </w:rPr>
        <w:t xml:space="preserve"> vrijednosti kod neliječenih muškaraca. Ovim podešavanjem se održava osjetljivost i specifičnost PSA testa, kao i njegova efikasnost u otkrivanju karcinoma prostate.</w:t>
      </w:r>
    </w:p>
    <w:p w14:paraId="3B60172B" w14:textId="77777777" w:rsidR="00991A53" w:rsidRPr="00A73BC4" w:rsidRDefault="00991A53">
      <w:pPr>
        <w:tabs>
          <w:tab w:val="left" w:pos="540"/>
          <w:tab w:val="left" w:pos="569"/>
        </w:tabs>
        <w:jc w:val="both"/>
        <w:rPr>
          <w:bCs/>
          <w:sz w:val="22"/>
          <w:szCs w:val="22"/>
          <w:lang w:val="sr-Latn-ME"/>
        </w:rPr>
      </w:pPr>
    </w:p>
    <w:p w14:paraId="70659E84" w14:textId="590FD06D" w:rsidR="00454C1B" w:rsidRPr="00A73BC4" w:rsidRDefault="00991A53">
      <w:pPr>
        <w:rPr>
          <w:bCs/>
          <w:sz w:val="22"/>
          <w:szCs w:val="22"/>
          <w:lang w:val="sr-Latn-ME"/>
        </w:rPr>
      </w:pPr>
      <w:r w:rsidRPr="00A73BC4">
        <w:rPr>
          <w:bCs/>
          <w:sz w:val="22"/>
          <w:szCs w:val="22"/>
          <w:lang w:val="sr-Latn-ME"/>
        </w:rPr>
        <w:t>Potrebno je da se pažljivo procijeni svako održivo povećanje koncentracije PSA kod pacijenata koji se liječe finasteridom, uz uzimanje u obzir moguće nepridržavanj</w:t>
      </w:r>
      <w:r w:rsidR="003758AC" w:rsidRPr="00A73BC4">
        <w:rPr>
          <w:bCs/>
          <w:sz w:val="22"/>
          <w:szCs w:val="22"/>
          <w:lang w:val="sr-Latn-ME"/>
        </w:rPr>
        <w:t>e</w:t>
      </w:r>
      <w:r w:rsidRPr="00A73BC4">
        <w:rPr>
          <w:bCs/>
          <w:sz w:val="22"/>
          <w:szCs w:val="22"/>
          <w:lang w:val="sr-Latn-ME"/>
        </w:rPr>
        <w:t xml:space="preserve"> režimu terapije lijekom Proscar.</w:t>
      </w:r>
      <w:r w:rsidRPr="00A73BC4">
        <w:rPr>
          <w:bCs/>
          <w:sz w:val="22"/>
          <w:szCs w:val="22"/>
          <w:lang w:val="sr-Latn-ME"/>
        </w:rPr>
        <w:cr/>
      </w:r>
      <w:r w:rsidR="00454C1B" w:rsidRPr="00A73BC4">
        <w:rPr>
          <w:bCs/>
          <w:sz w:val="22"/>
          <w:szCs w:val="22"/>
          <w:lang w:val="sr-Latn-ME"/>
        </w:rPr>
        <w:br w:type="page"/>
      </w:r>
    </w:p>
    <w:p w14:paraId="786B851C" w14:textId="77777777" w:rsidR="00991A53" w:rsidRPr="00A73BC4" w:rsidRDefault="00991A53">
      <w:pPr>
        <w:tabs>
          <w:tab w:val="left" w:pos="540"/>
          <w:tab w:val="left" w:pos="569"/>
        </w:tabs>
        <w:jc w:val="both"/>
        <w:rPr>
          <w:bCs/>
          <w:i/>
          <w:sz w:val="22"/>
          <w:szCs w:val="22"/>
          <w:lang w:val="sr-Latn-ME"/>
        </w:rPr>
      </w:pPr>
      <w:r w:rsidRPr="00A73BC4">
        <w:rPr>
          <w:bCs/>
          <w:i/>
          <w:sz w:val="22"/>
          <w:szCs w:val="22"/>
          <w:lang w:val="sr-Latn-ME"/>
        </w:rPr>
        <w:lastRenderedPageBreak/>
        <w:t>Interakcije lijeka sa laboratorijskim testovima</w:t>
      </w:r>
    </w:p>
    <w:p w14:paraId="4FDE7669" w14:textId="77777777" w:rsidR="00991A53" w:rsidRPr="00A73BC4" w:rsidRDefault="00991A53">
      <w:pPr>
        <w:tabs>
          <w:tab w:val="left" w:pos="540"/>
          <w:tab w:val="left" w:pos="569"/>
        </w:tabs>
        <w:jc w:val="both"/>
        <w:rPr>
          <w:bCs/>
          <w:i/>
          <w:sz w:val="22"/>
          <w:szCs w:val="22"/>
          <w:lang w:val="sr-Latn-ME"/>
        </w:rPr>
      </w:pPr>
    </w:p>
    <w:p w14:paraId="24718212" w14:textId="56460FE4" w:rsidR="00991A53" w:rsidRPr="00A73BC4" w:rsidRDefault="003758AC">
      <w:pPr>
        <w:tabs>
          <w:tab w:val="left" w:pos="540"/>
          <w:tab w:val="left" w:pos="569"/>
        </w:tabs>
        <w:jc w:val="both"/>
        <w:rPr>
          <w:bCs/>
          <w:i/>
          <w:sz w:val="22"/>
          <w:szCs w:val="22"/>
          <w:lang w:val="sr-Latn-ME"/>
        </w:rPr>
      </w:pPr>
      <w:r w:rsidRPr="00A73BC4">
        <w:rPr>
          <w:bCs/>
          <w:i/>
          <w:sz w:val="22"/>
          <w:szCs w:val="22"/>
          <w:lang w:val="sr-Latn-ME"/>
        </w:rPr>
        <w:t xml:space="preserve">Uticaj na vrijednost </w:t>
      </w:r>
      <w:r w:rsidR="00991A53" w:rsidRPr="00A73BC4">
        <w:rPr>
          <w:bCs/>
          <w:i/>
          <w:sz w:val="22"/>
          <w:szCs w:val="22"/>
          <w:lang w:val="sr-Latn-ME"/>
        </w:rPr>
        <w:t>PSA</w:t>
      </w:r>
    </w:p>
    <w:p w14:paraId="3197C3E8" w14:textId="5354BDB1" w:rsidR="00991A53" w:rsidRPr="00A73BC4" w:rsidRDefault="00991A53">
      <w:pPr>
        <w:tabs>
          <w:tab w:val="left" w:pos="540"/>
          <w:tab w:val="left" w:pos="569"/>
        </w:tabs>
        <w:jc w:val="both"/>
        <w:rPr>
          <w:bCs/>
          <w:sz w:val="22"/>
          <w:szCs w:val="22"/>
          <w:lang w:val="sr-Latn-ME"/>
        </w:rPr>
      </w:pPr>
      <w:r w:rsidRPr="00A73BC4">
        <w:rPr>
          <w:bCs/>
          <w:sz w:val="22"/>
          <w:szCs w:val="22"/>
          <w:lang w:val="sr-Latn-ME"/>
        </w:rPr>
        <w:t xml:space="preserve">Koncentracije PSA u serumu zavise od </w:t>
      </w:r>
      <w:r w:rsidR="003758AC" w:rsidRPr="00A73BC4">
        <w:rPr>
          <w:bCs/>
          <w:sz w:val="22"/>
          <w:szCs w:val="22"/>
          <w:lang w:val="sr-Latn-ME"/>
        </w:rPr>
        <w:t xml:space="preserve">životne dobi </w:t>
      </w:r>
      <w:r w:rsidRPr="00A73BC4">
        <w:rPr>
          <w:bCs/>
          <w:sz w:val="22"/>
          <w:szCs w:val="22"/>
          <w:lang w:val="sr-Latn-ME"/>
        </w:rPr>
        <w:t xml:space="preserve">i volumena prostate pacijenta, a volumen prostate zavisi od </w:t>
      </w:r>
      <w:r w:rsidR="003758AC" w:rsidRPr="00A73BC4">
        <w:rPr>
          <w:bCs/>
          <w:sz w:val="22"/>
          <w:szCs w:val="22"/>
          <w:lang w:val="sr-Latn-ME"/>
        </w:rPr>
        <w:t xml:space="preserve">životne dobi </w:t>
      </w:r>
      <w:r w:rsidRPr="00A73BC4">
        <w:rPr>
          <w:bCs/>
          <w:sz w:val="22"/>
          <w:szCs w:val="22"/>
          <w:lang w:val="sr-Latn-ME"/>
        </w:rPr>
        <w:t xml:space="preserve">pacijenta. Kada se procjenjuju laboratorijske vrijednosti PSA, treba uzeti u obzir činjenicu da se koncentracija PSA smanjuje kod pacijenata koji su na terapiji lijekom Proscar. Kod većine pacijenata, </w:t>
      </w:r>
      <w:r w:rsidR="003758AC" w:rsidRPr="00A73BC4">
        <w:rPr>
          <w:bCs/>
          <w:sz w:val="22"/>
          <w:szCs w:val="22"/>
          <w:lang w:val="sr-Latn-ME"/>
        </w:rPr>
        <w:t xml:space="preserve">vrijednost </w:t>
      </w:r>
      <w:r w:rsidRPr="00A73BC4">
        <w:rPr>
          <w:bCs/>
          <w:sz w:val="22"/>
          <w:szCs w:val="22"/>
          <w:lang w:val="sr-Latn-ME"/>
        </w:rPr>
        <w:t xml:space="preserve">PSA naglo opada u prvih nekoliko mjeseci od početka liječenja, a nakon toga se </w:t>
      </w:r>
      <w:r w:rsidR="003758AC" w:rsidRPr="00A73BC4">
        <w:rPr>
          <w:bCs/>
          <w:sz w:val="22"/>
          <w:szCs w:val="22"/>
          <w:lang w:val="sr-Latn-ME"/>
        </w:rPr>
        <w:t xml:space="preserve">vrijednosti </w:t>
      </w:r>
      <w:r w:rsidRPr="00A73BC4">
        <w:rPr>
          <w:bCs/>
          <w:sz w:val="22"/>
          <w:szCs w:val="22"/>
          <w:lang w:val="sr-Latn-ME"/>
        </w:rPr>
        <w:t xml:space="preserve">PSA stabilizuju na novu početnu vrijednost. </w:t>
      </w:r>
      <w:r w:rsidR="003758AC" w:rsidRPr="00A73BC4">
        <w:rPr>
          <w:bCs/>
          <w:sz w:val="22"/>
          <w:szCs w:val="22"/>
          <w:lang w:val="sr-Latn-ME"/>
        </w:rPr>
        <w:t>Nove p</w:t>
      </w:r>
      <w:r w:rsidRPr="00A73BC4">
        <w:rPr>
          <w:bCs/>
          <w:sz w:val="22"/>
          <w:szCs w:val="22"/>
          <w:lang w:val="sr-Latn-ME"/>
        </w:rPr>
        <w:t>očetne vrijednosti PSA nakon uzimanja lijeka prosječno su upola manje od početnih vrijednosti prije početka liječenja</w:t>
      </w:r>
      <w:r w:rsidR="00454C1B" w:rsidRPr="00A73BC4">
        <w:rPr>
          <w:bCs/>
          <w:sz w:val="22"/>
          <w:szCs w:val="22"/>
          <w:lang w:val="sr-Latn-ME"/>
        </w:rPr>
        <w:t>,</w:t>
      </w:r>
      <w:r w:rsidR="003758AC" w:rsidRPr="00A73BC4">
        <w:rPr>
          <w:bCs/>
          <w:sz w:val="22"/>
          <w:szCs w:val="22"/>
          <w:lang w:val="sr-Latn-ME"/>
        </w:rPr>
        <w:t xml:space="preserve"> </w:t>
      </w:r>
      <w:r w:rsidR="00454C1B" w:rsidRPr="00A73BC4">
        <w:rPr>
          <w:bCs/>
          <w:sz w:val="22"/>
          <w:szCs w:val="22"/>
          <w:lang w:val="sr-Latn-ME"/>
        </w:rPr>
        <w:t>z</w:t>
      </w:r>
      <w:r w:rsidR="003758AC" w:rsidRPr="00A73BC4">
        <w:rPr>
          <w:bCs/>
          <w:sz w:val="22"/>
          <w:szCs w:val="22"/>
          <w:lang w:val="sr-Latn-ME"/>
        </w:rPr>
        <w:t>bog toga</w:t>
      </w:r>
      <w:r w:rsidRPr="00A73BC4">
        <w:rPr>
          <w:bCs/>
          <w:sz w:val="22"/>
          <w:szCs w:val="22"/>
          <w:lang w:val="sr-Latn-ME"/>
        </w:rPr>
        <w:t xml:space="preserve">, kod </w:t>
      </w:r>
      <w:r w:rsidR="003758AC" w:rsidRPr="00A73BC4">
        <w:rPr>
          <w:bCs/>
          <w:sz w:val="22"/>
          <w:szCs w:val="22"/>
          <w:lang w:val="sr-Latn-ME"/>
        </w:rPr>
        <w:t xml:space="preserve">tipičnih </w:t>
      </w:r>
      <w:r w:rsidRPr="00A73BC4">
        <w:rPr>
          <w:bCs/>
          <w:sz w:val="22"/>
          <w:szCs w:val="22"/>
          <w:lang w:val="sr-Latn-ME"/>
        </w:rPr>
        <w:t>pacijenata koji su liječeni lijekom Proscar tokom šest mjeseci ili duže, PSA vrijednosti treba udvostruč</w:t>
      </w:r>
      <w:r w:rsidR="006F1AEF" w:rsidRPr="00A73BC4">
        <w:rPr>
          <w:bCs/>
          <w:sz w:val="22"/>
          <w:szCs w:val="22"/>
          <w:lang w:val="sr-Latn-ME"/>
        </w:rPr>
        <w:t>iti</w:t>
      </w:r>
      <w:r w:rsidRPr="00A73BC4">
        <w:rPr>
          <w:bCs/>
          <w:sz w:val="22"/>
          <w:szCs w:val="22"/>
          <w:lang w:val="sr-Latn-ME"/>
        </w:rPr>
        <w:t xml:space="preserve"> </w:t>
      </w:r>
      <w:r w:rsidR="006F1AEF" w:rsidRPr="00A73BC4">
        <w:rPr>
          <w:bCs/>
          <w:sz w:val="22"/>
          <w:szCs w:val="22"/>
          <w:lang w:val="sr-Latn-ME"/>
        </w:rPr>
        <w:t xml:space="preserve">da bi se izvršilo </w:t>
      </w:r>
      <w:r w:rsidRPr="00A73BC4">
        <w:rPr>
          <w:bCs/>
          <w:sz w:val="22"/>
          <w:szCs w:val="22"/>
          <w:lang w:val="sr-Latn-ME"/>
        </w:rPr>
        <w:t>poređenje sa opsegom</w:t>
      </w:r>
      <w:r w:rsidR="006F1AEF" w:rsidRPr="00A73BC4">
        <w:rPr>
          <w:bCs/>
          <w:sz w:val="22"/>
          <w:szCs w:val="22"/>
          <w:lang w:val="sr-Latn-ME"/>
        </w:rPr>
        <w:t xml:space="preserve"> normalnih</w:t>
      </w:r>
      <w:r w:rsidRPr="00A73BC4">
        <w:rPr>
          <w:bCs/>
          <w:sz w:val="22"/>
          <w:szCs w:val="22"/>
          <w:lang w:val="sr-Latn-ME"/>
        </w:rPr>
        <w:t xml:space="preserve"> vr</w:t>
      </w:r>
      <w:r w:rsidR="00934E1E" w:rsidRPr="00A73BC4">
        <w:rPr>
          <w:bCs/>
          <w:sz w:val="22"/>
          <w:szCs w:val="22"/>
          <w:lang w:val="sr-Latn-ME"/>
        </w:rPr>
        <w:t>ij</w:t>
      </w:r>
      <w:r w:rsidRPr="00A73BC4">
        <w:rPr>
          <w:bCs/>
          <w:sz w:val="22"/>
          <w:szCs w:val="22"/>
          <w:lang w:val="sr-Latn-ME"/>
        </w:rPr>
        <w:t xml:space="preserve">ednosti kod neliječenih muškaraca. Za kliničku interpretaciju vidjeti odjeljak 4.4 </w:t>
      </w:r>
      <w:r w:rsidR="006F1AEF" w:rsidRPr="00A73BC4">
        <w:rPr>
          <w:bCs/>
          <w:i/>
          <w:iCs/>
          <w:sz w:val="22"/>
          <w:szCs w:val="22"/>
          <w:lang w:val="sr-Latn-ME"/>
        </w:rPr>
        <w:t>Uticaj finasterida</w:t>
      </w:r>
      <w:r w:rsidR="006F1AEF" w:rsidRPr="00A73BC4">
        <w:rPr>
          <w:bCs/>
          <w:sz w:val="22"/>
          <w:szCs w:val="22"/>
          <w:lang w:val="sr-Latn-ME"/>
        </w:rPr>
        <w:t xml:space="preserve"> </w:t>
      </w:r>
      <w:r w:rsidRPr="00A73BC4">
        <w:rPr>
          <w:i/>
          <w:sz w:val="22"/>
          <w:szCs w:val="22"/>
          <w:lang w:val="sr-Latn-ME"/>
        </w:rPr>
        <w:t>na vrijednosti antigena specifičnog za prostatu (PSA) i otkrivanje karcinoma prostate</w:t>
      </w:r>
      <w:r w:rsidRPr="00A73BC4">
        <w:rPr>
          <w:bCs/>
          <w:sz w:val="22"/>
          <w:szCs w:val="22"/>
          <w:lang w:val="sr-Latn-ME"/>
        </w:rPr>
        <w:t xml:space="preserve">. </w:t>
      </w:r>
    </w:p>
    <w:p w14:paraId="26436D2E" w14:textId="77777777" w:rsidR="00991A53" w:rsidRPr="00A73BC4" w:rsidRDefault="00991A53">
      <w:pPr>
        <w:tabs>
          <w:tab w:val="left" w:pos="540"/>
          <w:tab w:val="left" w:pos="569"/>
        </w:tabs>
        <w:jc w:val="both"/>
        <w:rPr>
          <w:bCs/>
          <w:sz w:val="22"/>
          <w:szCs w:val="22"/>
          <w:lang w:val="sr-Latn-ME"/>
        </w:rPr>
      </w:pPr>
    </w:p>
    <w:p w14:paraId="69CED4C9" w14:textId="1D043A5C" w:rsidR="006F1AEF" w:rsidRPr="00A73BC4" w:rsidRDefault="006F1AEF">
      <w:pPr>
        <w:tabs>
          <w:tab w:val="left" w:pos="540"/>
          <w:tab w:val="left" w:pos="569"/>
        </w:tabs>
        <w:jc w:val="both"/>
        <w:rPr>
          <w:bCs/>
          <w:sz w:val="22"/>
          <w:szCs w:val="22"/>
          <w:lang w:val="sr-Latn-ME"/>
        </w:rPr>
      </w:pPr>
      <w:r w:rsidRPr="00A73BC4">
        <w:rPr>
          <w:bCs/>
          <w:sz w:val="22"/>
          <w:szCs w:val="22"/>
          <w:lang w:val="sr-Latn-ME"/>
        </w:rPr>
        <w:t>Lijek Proscar ne dovodi do značajnog smanjenja udjela slobodnog PSA (odnos slobodni/ukupni PSA). Odnos slobodni/ukupni PSA ostaje konstantan, čak i pod uticajem lijeka Proscar. Kada se procenat slobodnog PSA koristi kao pomoć u otkrivanju karcinoma prostate, nije potrebno prilagođavanje njegove vrijednosti.</w:t>
      </w:r>
    </w:p>
    <w:p w14:paraId="071A29AB" w14:textId="77777777" w:rsidR="006F1AEF" w:rsidRPr="00A73BC4" w:rsidRDefault="006F1AEF">
      <w:pPr>
        <w:tabs>
          <w:tab w:val="left" w:pos="540"/>
          <w:tab w:val="left" w:pos="569"/>
        </w:tabs>
        <w:jc w:val="both"/>
        <w:rPr>
          <w:bCs/>
          <w:i/>
          <w:sz w:val="22"/>
          <w:szCs w:val="22"/>
          <w:lang w:val="sr-Latn-ME"/>
        </w:rPr>
      </w:pPr>
    </w:p>
    <w:p w14:paraId="03C045A5" w14:textId="40DD5BDE" w:rsidR="00991A53" w:rsidRPr="00A73BC4" w:rsidRDefault="00991A53">
      <w:pPr>
        <w:tabs>
          <w:tab w:val="left" w:pos="540"/>
          <w:tab w:val="left" w:pos="569"/>
        </w:tabs>
        <w:jc w:val="both"/>
        <w:rPr>
          <w:bCs/>
          <w:i/>
          <w:sz w:val="22"/>
          <w:szCs w:val="22"/>
          <w:lang w:val="sr-Latn-ME"/>
        </w:rPr>
      </w:pPr>
      <w:r w:rsidRPr="00A73BC4">
        <w:rPr>
          <w:bCs/>
          <w:i/>
          <w:sz w:val="22"/>
          <w:szCs w:val="22"/>
          <w:lang w:val="sr-Latn-ME"/>
        </w:rPr>
        <w:t>Karcinom dojke kod muškaraca</w:t>
      </w:r>
    </w:p>
    <w:p w14:paraId="023C8CCF" w14:textId="4421F95D" w:rsidR="00991A53" w:rsidRPr="00A73BC4" w:rsidRDefault="00991A53">
      <w:pPr>
        <w:tabs>
          <w:tab w:val="left" w:pos="540"/>
          <w:tab w:val="left" w:pos="569"/>
        </w:tabs>
        <w:jc w:val="both"/>
        <w:rPr>
          <w:bCs/>
          <w:sz w:val="22"/>
          <w:szCs w:val="22"/>
          <w:lang w:val="sr-Latn-ME"/>
        </w:rPr>
      </w:pPr>
      <w:r w:rsidRPr="00A73BC4">
        <w:rPr>
          <w:bCs/>
          <w:sz w:val="22"/>
          <w:szCs w:val="22"/>
          <w:lang w:val="sr-Latn-ME"/>
        </w:rPr>
        <w:t>U toku kliničkih ispitivanja, kao i u postmarketinškom periodu, zabilježeni su slučajevi karcinoma dojke kod muškaraca koji su primali finasterid u dozi od 5 mg. Ljekari treba da upozore svoje pacijente da odmah prijave sve promjene koje uoče na tkivu svojih grudi kao što su čvorići, bol, ginekomastija ili iscjedak iz bradavica.</w:t>
      </w:r>
    </w:p>
    <w:p w14:paraId="27FA2225" w14:textId="77777777" w:rsidR="006F1AEF" w:rsidRPr="00A73BC4" w:rsidRDefault="006F1AEF">
      <w:pPr>
        <w:tabs>
          <w:tab w:val="left" w:pos="540"/>
          <w:tab w:val="left" w:pos="569"/>
        </w:tabs>
        <w:jc w:val="both"/>
        <w:rPr>
          <w:b/>
          <w:bCs/>
          <w:sz w:val="22"/>
          <w:szCs w:val="22"/>
          <w:lang w:val="sr-Latn-ME"/>
        </w:rPr>
      </w:pPr>
    </w:p>
    <w:p w14:paraId="4C325E93" w14:textId="7DC920BE" w:rsidR="006F1AEF" w:rsidRPr="00A73BC4" w:rsidRDefault="006F1AEF">
      <w:pPr>
        <w:tabs>
          <w:tab w:val="left" w:pos="540"/>
          <w:tab w:val="left" w:pos="569"/>
        </w:tabs>
        <w:jc w:val="both"/>
        <w:rPr>
          <w:i/>
          <w:iCs/>
          <w:sz w:val="22"/>
          <w:szCs w:val="22"/>
          <w:lang w:val="sr-Latn-ME"/>
        </w:rPr>
      </w:pPr>
      <w:r w:rsidRPr="00A73BC4">
        <w:rPr>
          <w:i/>
          <w:iCs/>
          <w:sz w:val="22"/>
          <w:szCs w:val="22"/>
          <w:lang w:val="sr-Latn-ME"/>
        </w:rPr>
        <w:t>Promjene raspoloženja i depresija</w:t>
      </w:r>
    </w:p>
    <w:p w14:paraId="43631E18" w14:textId="74FE0910" w:rsidR="006F1AEF" w:rsidRPr="00A73BC4" w:rsidRDefault="006F1AEF">
      <w:pPr>
        <w:tabs>
          <w:tab w:val="left" w:pos="540"/>
          <w:tab w:val="left" w:pos="569"/>
        </w:tabs>
        <w:jc w:val="both"/>
        <w:rPr>
          <w:bCs/>
          <w:sz w:val="22"/>
          <w:szCs w:val="22"/>
          <w:lang w:val="sr-Latn-ME"/>
        </w:rPr>
      </w:pPr>
      <w:r w:rsidRPr="00A73BC4">
        <w:rPr>
          <w:bCs/>
          <w:sz w:val="22"/>
          <w:szCs w:val="22"/>
          <w:lang w:val="sr-Latn-ME"/>
        </w:rPr>
        <w:t>Promjene raspoloženja, uključujući depresivno raspoloženje, depresiju i rjeđe, suicidalne ideje zabilježene su kod pacijenata koji su bili na terapiji finasteridom u dozi od 5 mg. Pacijente treba pratiti zbog moguće pojave pshijatrijskih simptoma i ako se takvi simptomi jave, pacijenta treba uputiti da potraži savjet ljekara.</w:t>
      </w:r>
    </w:p>
    <w:p w14:paraId="67F287B6" w14:textId="77777777" w:rsidR="00991A53" w:rsidRPr="00A73BC4" w:rsidRDefault="00991A53">
      <w:pPr>
        <w:tabs>
          <w:tab w:val="left" w:pos="540"/>
          <w:tab w:val="left" w:pos="569"/>
        </w:tabs>
        <w:jc w:val="both"/>
        <w:rPr>
          <w:bCs/>
          <w:sz w:val="22"/>
          <w:szCs w:val="22"/>
          <w:lang w:val="sr-Latn-ME"/>
        </w:rPr>
      </w:pPr>
    </w:p>
    <w:p w14:paraId="2786E9BF" w14:textId="02B463F9" w:rsidR="006F1AEF" w:rsidRPr="00A73BC4" w:rsidRDefault="006F1AEF">
      <w:pPr>
        <w:tabs>
          <w:tab w:val="left" w:pos="540"/>
          <w:tab w:val="left" w:pos="569"/>
        </w:tabs>
        <w:jc w:val="both"/>
        <w:rPr>
          <w:bCs/>
          <w:i/>
          <w:sz w:val="22"/>
          <w:szCs w:val="22"/>
          <w:lang w:val="sr-Latn-ME"/>
        </w:rPr>
      </w:pPr>
      <w:r w:rsidRPr="00A73BC4">
        <w:rPr>
          <w:bCs/>
          <w:i/>
          <w:sz w:val="22"/>
          <w:szCs w:val="22"/>
          <w:lang w:val="sr-Latn-ME"/>
        </w:rPr>
        <w:t>Pedijatrijska populacija</w:t>
      </w:r>
    </w:p>
    <w:p w14:paraId="538C89A0" w14:textId="2DDF6D2E" w:rsidR="00991A53" w:rsidRPr="00A73BC4" w:rsidRDefault="006F1AEF">
      <w:pPr>
        <w:tabs>
          <w:tab w:val="left" w:pos="540"/>
          <w:tab w:val="left" w:pos="569"/>
        </w:tabs>
        <w:jc w:val="both"/>
        <w:rPr>
          <w:bCs/>
          <w:sz w:val="22"/>
          <w:szCs w:val="22"/>
          <w:lang w:val="sr-Latn-ME"/>
        </w:rPr>
      </w:pPr>
      <w:r w:rsidRPr="00A73BC4">
        <w:rPr>
          <w:bCs/>
          <w:sz w:val="22"/>
          <w:szCs w:val="22"/>
          <w:lang w:val="sr-Latn-ME"/>
        </w:rPr>
        <w:t xml:space="preserve">Lijek </w:t>
      </w:r>
      <w:r w:rsidR="00991A53" w:rsidRPr="00A73BC4">
        <w:rPr>
          <w:bCs/>
          <w:sz w:val="22"/>
          <w:szCs w:val="22"/>
          <w:lang w:val="sr-Latn-ME"/>
        </w:rPr>
        <w:t>Proscar nije indikovan za upotrebu kod djece.</w:t>
      </w:r>
    </w:p>
    <w:p w14:paraId="51889032" w14:textId="50AE9BE1" w:rsidR="00991A53" w:rsidRPr="00A73BC4" w:rsidRDefault="00991A53">
      <w:pPr>
        <w:tabs>
          <w:tab w:val="left" w:pos="540"/>
          <w:tab w:val="left" w:pos="569"/>
        </w:tabs>
        <w:jc w:val="both"/>
        <w:rPr>
          <w:bCs/>
          <w:sz w:val="22"/>
          <w:szCs w:val="22"/>
          <w:lang w:val="sr-Latn-ME"/>
        </w:rPr>
      </w:pPr>
      <w:r w:rsidRPr="00A73BC4">
        <w:rPr>
          <w:bCs/>
          <w:sz w:val="22"/>
          <w:szCs w:val="22"/>
          <w:lang w:val="sr-Latn-ME"/>
        </w:rPr>
        <w:t>Bezbjednost i efikasnost lijeka</w:t>
      </w:r>
      <w:r w:rsidR="006F1AEF" w:rsidRPr="00A73BC4">
        <w:rPr>
          <w:bCs/>
          <w:sz w:val="22"/>
          <w:szCs w:val="22"/>
          <w:lang w:val="sr-Latn-ME"/>
        </w:rPr>
        <w:t xml:space="preserve"> Proscar</w:t>
      </w:r>
      <w:r w:rsidRPr="00A73BC4">
        <w:rPr>
          <w:bCs/>
          <w:sz w:val="22"/>
          <w:szCs w:val="22"/>
          <w:lang w:val="sr-Latn-ME"/>
        </w:rPr>
        <w:t xml:space="preserve"> kod djece nijesu utvrđeni.</w:t>
      </w:r>
    </w:p>
    <w:p w14:paraId="2FA8BF11" w14:textId="77777777" w:rsidR="006F1AEF" w:rsidRPr="00A73BC4" w:rsidRDefault="006F1AEF">
      <w:pPr>
        <w:tabs>
          <w:tab w:val="left" w:pos="540"/>
          <w:tab w:val="left" w:pos="569"/>
        </w:tabs>
        <w:jc w:val="both"/>
        <w:rPr>
          <w:bCs/>
          <w:i/>
          <w:sz w:val="22"/>
          <w:szCs w:val="22"/>
          <w:lang w:val="sr-Latn-ME"/>
        </w:rPr>
      </w:pPr>
    </w:p>
    <w:p w14:paraId="0F2135EF" w14:textId="739B80CA" w:rsidR="006F1AEF" w:rsidRPr="00A73BC4" w:rsidRDefault="006F1AEF">
      <w:pPr>
        <w:tabs>
          <w:tab w:val="left" w:pos="540"/>
          <w:tab w:val="left" w:pos="569"/>
        </w:tabs>
        <w:jc w:val="both"/>
        <w:rPr>
          <w:bCs/>
          <w:i/>
          <w:sz w:val="22"/>
          <w:szCs w:val="22"/>
          <w:lang w:val="sr-Latn-ME"/>
        </w:rPr>
      </w:pPr>
      <w:r w:rsidRPr="00A73BC4">
        <w:rPr>
          <w:bCs/>
          <w:i/>
          <w:sz w:val="22"/>
          <w:szCs w:val="22"/>
          <w:lang w:val="sr-Latn-ME"/>
        </w:rPr>
        <w:t>Insuficijencija jetre</w:t>
      </w:r>
    </w:p>
    <w:p w14:paraId="081ED3B1" w14:textId="77777777" w:rsidR="006F1AEF" w:rsidRPr="00A73BC4" w:rsidRDefault="006F1AEF">
      <w:pPr>
        <w:tabs>
          <w:tab w:val="left" w:pos="540"/>
          <w:tab w:val="left" w:pos="569"/>
        </w:tabs>
        <w:jc w:val="both"/>
        <w:rPr>
          <w:bCs/>
          <w:sz w:val="22"/>
          <w:szCs w:val="22"/>
          <w:lang w:val="sr-Latn-ME"/>
        </w:rPr>
      </w:pPr>
      <w:r w:rsidRPr="00A73BC4">
        <w:rPr>
          <w:bCs/>
          <w:sz w:val="22"/>
          <w:szCs w:val="22"/>
          <w:lang w:val="sr-Latn-ME"/>
        </w:rPr>
        <w:t>Uticaj insuficijencije jetre na farmakokinetiku finasterida nije ispitivan.</w:t>
      </w:r>
    </w:p>
    <w:p w14:paraId="7B57E12C" w14:textId="77777777" w:rsidR="006F1AEF" w:rsidRPr="00A73BC4" w:rsidRDefault="006F1AEF">
      <w:pPr>
        <w:tabs>
          <w:tab w:val="left" w:pos="540"/>
          <w:tab w:val="left" w:pos="569"/>
        </w:tabs>
        <w:jc w:val="both"/>
        <w:rPr>
          <w:bCs/>
          <w:i/>
          <w:sz w:val="22"/>
          <w:szCs w:val="22"/>
          <w:lang w:val="sr-Latn-ME"/>
        </w:rPr>
      </w:pPr>
    </w:p>
    <w:p w14:paraId="401D9C9A" w14:textId="5D6C0A11" w:rsidR="00991A53" w:rsidRPr="00A73BC4" w:rsidRDefault="00991A53">
      <w:pPr>
        <w:tabs>
          <w:tab w:val="left" w:pos="540"/>
          <w:tab w:val="left" w:pos="569"/>
        </w:tabs>
        <w:jc w:val="both"/>
        <w:rPr>
          <w:bCs/>
          <w:sz w:val="22"/>
          <w:szCs w:val="22"/>
          <w:lang w:val="sr-Latn-ME"/>
        </w:rPr>
      </w:pPr>
      <w:r w:rsidRPr="00A73BC4">
        <w:rPr>
          <w:bCs/>
          <w:i/>
          <w:sz w:val="22"/>
          <w:szCs w:val="22"/>
          <w:lang w:val="sr-Latn-ME"/>
        </w:rPr>
        <w:t>Laktoza</w:t>
      </w:r>
    </w:p>
    <w:p w14:paraId="4B0D88B3" w14:textId="29FA9B87" w:rsidR="00991A53" w:rsidRPr="00A73BC4" w:rsidRDefault="006F1AEF">
      <w:pPr>
        <w:tabs>
          <w:tab w:val="left" w:pos="540"/>
          <w:tab w:val="left" w:pos="569"/>
        </w:tabs>
        <w:jc w:val="both"/>
        <w:rPr>
          <w:bCs/>
          <w:sz w:val="22"/>
          <w:szCs w:val="22"/>
          <w:lang w:val="sr-Latn-ME"/>
        </w:rPr>
      </w:pPr>
      <w:r w:rsidRPr="00A73BC4">
        <w:rPr>
          <w:bCs/>
          <w:sz w:val="22"/>
          <w:szCs w:val="22"/>
          <w:lang w:val="sr-Latn-ME"/>
        </w:rPr>
        <w:t>Film t</w:t>
      </w:r>
      <w:r w:rsidR="00991A53" w:rsidRPr="00A73BC4">
        <w:rPr>
          <w:bCs/>
          <w:sz w:val="22"/>
          <w:szCs w:val="22"/>
          <w:lang w:val="sr-Latn-ME"/>
        </w:rPr>
        <w:t xml:space="preserve">ableta lijeka sadrži laktozu, monohidrat. Pacijenti sa </w:t>
      </w:r>
      <w:r w:rsidRPr="00A73BC4">
        <w:rPr>
          <w:bCs/>
          <w:sz w:val="22"/>
          <w:szCs w:val="22"/>
          <w:lang w:val="sr-Latn-ME"/>
        </w:rPr>
        <w:t xml:space="preserve">rijetkim nasljednim oboljenjem intolerancije na galaktozu, nedostatkom laktaze ili glukozno-galaktoznom, </w:t>
      </w:r>
      <w:r w:rsidR="00991A53" w:rsidRPr="00A73BC4">
        <w:rPr>
          <w:bCs/>
          <w:sz w:val="22"/>
          <w:szCs w:val="22"/>
          <w:lang w:val="sr-Latn-ME"/>
        </w:rPr>
        <w:t>ne smiju da uzimaju ovaj lijek.</w:t>
      </w:r>
    </w:p>
    <w:p w14:paraId="6142232D" w14:textId="77777777" w:rsidR="00991A53" w:rsidRPr="00A73BC4" w:rsidRDefault="00991A53">
      <w:pPr>
        <w:tabs>
          <w:tab w:val="left" w:pos="540"/>
          <w:tab w:val="left" w:pos="569"/>
        </w:tabs>
        <w:jc w:val="both"/>
        <w:rPr>
          <w:bCs/>
          <w:sz w:val="22"/>
          <w:szCs w:val="22"/>
          <w:lang w:val="sr-Latn-ME"/>
        </w:rPr>
      </w:pPr>
    </w:p>
    <w:p w14:paraId="34A01F47" w14:textId="77777777" w:rsidR="006F1AEF" w:rsidRPr="00A73BC4" w:rsidRDefault="006F1AEF" w:rsidP="00501050">
      <w:pPr>
        <w:jc w:val="both"/>
        <w:rPr>
          <w:bCs/>
          <w:i/>
          <w:sz w:val="22"/>
          <w:szCs w:val="22"/>
          <w:lang w:val="sr-Latn-ME"/>
        </w:rPr>
      </w:pPr>
      <w:r w:rsidRPr="00A73BC4">
        <w:rPr>
          <w:bCs/>
          <w:i/>
          <w:sz w:val="22"/>
          <w:szCs w:val="22"/>
          <w:lang w:val="sr-Latn-ME"/>
        </w:rPr>
        <w:t xml:space="preserve">Natrijum </w:t>
      </w:r>
    </w:p>
    <w:p w14:paraId="12F96987" w14:textId="21BC32E8" w:rsidR="00991A53" w:rsidRPr="00A73BC4" w:rsidRDefault="006F1AEF" w:rsidP="00501050">
      <w:pPr>
        <w:jc w:val="both"/>
        <w:rPr>
          <w:b/>
          <w:noProof/>
          <w:sz w:val="22"/>
          <w:szCs w:val="22"/>
          <w:lang w:val="sr-Latn-ME"/>
        </w:rPr>
      </w:pPr>
      <w:r w:rsidRPr="00A73BC4">
        <w:rPr>
          <w:bCs/>
          <w:iCs/>
          <w:sz w:val="22"/>
          <w:szCs w:val="22"/>
          <w:lang w:val="sr-Latn-ME"/>
        </w:rPr>
        <w:t>Ovaj lijek sadrži manje od 1 mmol (23 mg) natrijuma po tableti, odnosno suštinski je „bez natrijuma“.</w:t>
      </w:r>
    </w:p>
    <w:p w14:paraId="34FFAE18" w14:textId="77777777" w:rsidR="00057E35" w:rsidRPr="00A73BC4" w:rsidRDefault="00057E35" w:rsidP="00501050">
      <w:pPr>
        <w:tabs>
          <w:tab w:val="left" w:pos="540"/>
          <w:tab w:val="left" w:pos="569"/>
        </w:tabs>
        <w:jc w:val="both"/>
        <w:rPr>
          <w:bCs/>
          <w:sz w:val="22"/>
          <w:szCs w:val="22"/>
          <w:lang w:val="sr-Latn-ME"/>
        </w:rPr>
      </w:pPr>
    </w:p>
    <w:p w14:paraId="4FC6917B" w14:textId="77777777" w:rsidR="00411B4B" w:rsidRPr="00A73BC4" w:rsidRDefault="00411B4B" w:rsidP="00501050">
      <w:pPr>
        <w:tabs>
          <w:tab w:val="left" w:pos="540"/>
          <w:tab w:val="left" w:pos="569"/>
        </w:tabs>
        <w:jc w:val="both"/>
        <w:rPr>
          <w:b/>
          <w:bCs/>
          <w:sz w:val="22"/>
          <w:szCs w:val="22"/>
          <w:lang w:val="sr-Latn-ME"/>
        </w:rPr>
      </w:pPr>
      <w:r w:rsidRPr="00A73BC4">
        <w:rPr>
          <w:b/>
          <w:bCs/>
          <w:sz w:val="22"/>
          <w:szCs w:val="22"/>
          <w:lang w:val="sr-Latn-ME"/>
        </w:rPr>
        <w:t>4.5.</w:t>
      </w:r>
      <w:r w:rsidR="000D60CC" w:rsidRPr="00A73BC4">
        <w:rPr>
          <w:b/>
          <w:bCs/>
          <w:sz w:val="22"/>
          <w:szCs w:val="22"/>
          <w:lang w:val="sr-Latn-ME"/>
        </w:rPr>
        <w:tab/>
      </w:r>
      <w:r w:rsidRPr="00A73BC4">
        <w:rPr>
          <w:b/>
          <w:bCs/>
          <w:sz w:val="22"/>
          <w:szCs w:val="22"/>
          <w:lang w:val="sr-Latn-ME"/>
        </w:rPr>
        <w:t>Interakcije sa drugim ljekovima i druge vrste interakcija</w:t>
      </w:r>
    </w:p>
    <w:p w14:paraId="14E13102" w14:textId="77777777" w:rsidR="006F1AEF" w:rsidRPr="00A73BC4" w:rsidRDefault="006F1AEF" w:rsidP="000C58DD">
      <w:pPr>
        <w:tabs>
          <w:tab w:val="left" w:pos="540"/>
          <w:tab w:val="left" w:pos="569"/>
        </w:tabs>
        <w:jc w:val="both"/>
        <w:rPr>
          <w:sz w:val="22"/>
          <w:szCs w:val="22"/>
          <w:lang w:val="sr-Latn-ME"/>
        </w:rPr>
      </w:pPr>
    </w:p>
    <w:p w14:paraId="20464396" w14:textId="7B62F449" w:rsidR="00991A53" w:rsidRPr="00A73BC4" w:rsidRDefault="00991A53" w:rsidP="000C58DD">
      <w:pPr>
        <w:tabs>
          <w:tab w:val="left" w:pos="540"/>
          <w:tab w:val="left" w:pos="569"/>
        </w:tabs>
        <w:jc w:val="both"/>
        <w:rPr>
          <w:sz w:val="22"/>
          <w:szCs w:val="22"/>
          <w:lang w:val="sr-Latn-ME"/>
        </w:rPr>
      </w:pPr>
      <w:r w:rsidRPr="00A73BC4">
        <w:rPr>
          <w:sz w:val="22"/>
          <w:szCs w:val="22"/>
          <w:lang w:val="sr-Latn-ME"/>
        </w:rPr>
        <w:t xml:space="preserve">Nijesu uočene klinički značajne interakcije sa drugim ljekovima. Finasterid se primarno metaboliše preko enzimskog sistema citohroma P450 3A4, ali izgleda da ne utiče značajno na njegovu aktivnost. </w:t>
      </w:r>
      <w:r w:rsidR="006F1AEF" w:rsidRPr="00A73BC4">
        <w:rPr>
          <w:sz w:val="22"/>
          <w:szCs w:val="22"/>
          <w:lang w:val="sr-Latn-ME"/>
        </w:rPr>
        <w:t xml:space="preserve">Iako </w:t>
      </w:r>
      <w:r w:rsidRPr="00A73BC4">
        <w:rPr>
          <w:sz w:val="22"/>
          <w:szCs w:val="22"/>
          <w:lang w:val="sr-Latn-ME"/>
        </w:rPr>
        <w:t xml:space="preserve">se procjenjuje da je </w:t>
      </w:r>
      <w:r w:rsidR="006F1AEF" w:rsidRPr="00A73BC4">
        <w:rPr>
          <w:sz w:val="22"/>
          <w:szCs w:val="22"/>
          <w:lang w:val="sr-Latn-ME"/>
        </w:rPr>
        <w:t xml:space="preserve">mali </w:t>
      </w:r>
      <w:r w:rsidRPr="00A73BC4">
        <w:rPr>
          <w:sz w:val="22"/>
          <w:szCs w:val="22"/>
          <w:lang w:val="sr-Latn-ME"/>
        </w:rPr>
        <w:t xml:space="preserve">rizik da finasterid utiče na farmakokinetiku drugih ljekova, </w:t>
      </w:r>
      <w:r w:rsidR="006F1AEF" w:rsidRPr="00A73BC4">
        <w:rPr>
          <w:sz w:val="22"/>
          <w:szCs w:val="22"/>
          <w:lang w:val="sr-Latn-ME"/>
        </w:rPr>
        <w:t xml:space="preserve">postoji mogućnost </w:t>
      </w:r>
      <w:r w:rsidRPr="00A73BC4">
        <w:rPr>
          <w:sz w:val="22"/>
          <w:szCs w:val="22"/>
          <w:lang w:val="sr-Latn-ME"/>
        </w:rPr>
        <w:t xml:space="preserve">da će inhibitori i induktori citohroma P450 3A4 uticati na koncentracije finasterida u plazmi. Međutim, na osnovu utvrđenih granica </w:t>
      </w:r>
      <w:r w:rsidR="008E45AA" w:rsidRPr="00A73BC4">
        <w:rPr>
          <w:sz w:val="22"/>
          <w:szCs w:val="22"/>
          <w:lang w:val="sr-Latn-ME"/>
        </w:rPr>
        <w:t>bezbjednosti</w:t>
      </w:r>
      <w:r w:rsidRPr="00A73BC4">
        <w:rPr>
          <w:sz w:val="22"/>
          <w:szCs w:val="22"/>
          <w:lang w:val="sr-Latn-ME"/>
        </w:rPr>
        <w:t>, mal</w:t>
      </w:r>
      <w:r w:rsidR="008E45AA" w:rsidRPr="00A73BC4">
        <w:rPr>
          <w:sz w:val="22"/>
          <w:szCs w:val="22"/>
          <w:lang w:val="sr-Latn-ME"/>
        </w:rPr>
        <w:t>o</w:t>
      </w:r>
      <w:r w:rsidRPr="00A73BC4">
        <w:rPr>
          <w:sz w:val="22"/>
          <w:szCs w:val="22"/>
          <w:lang w:val="sr-Latn-ME"/>
        </w:rPr>
        <w:t xml:space="preserve"> je vjerovatn</w:t>
      </w:r>
      <w:r w:rsidR="008E45AA" w:rsidRPr="00A73BC4">
        <w:rPr>
          <w:sz w:val="22"/>
          <w:szCs w:val="22"/>
          <w:lang w:val="sr-Latn-ME"/>
        </w:rPr>
        <w:t>o</w:t>
      </w:r>
      <w:r w:rsidRPr="00A73BC4">
        <w:rPr>
          <w:sz w:val="22"/>
          <w:szCs w:val="22"/>
          <w:lang w:val="sr-Latn-ME"/>
        </w:rPr>
        <w:t xml:space="preserve"> da će bilo koje povećanje koncentracije</w:t>
      </w:r>
      <w:r w:rsidR="008E45AA" w:rsidRPr="00A73BC4">
        <w:rPr>
          <w:sz w:val="22"/>
          <w:szCs w:val="22"/>
          <w:lang w:val="sr-Latn-ME"/>
        </w:rPr>
        <w:t>,</w:t>
      </w:r>
      <w:r w:rsidRPr="00A73BC4">
        <w:rPr>
          <w:sz w:val="22"/>
          <w:szCs w:val="22"/>
          <w:lang w:val="sr-Latn-ME"/>
        </w:rPr>
        <w:t xml:space="preserve"> nastalo zbog istovremene primjene ovih inhibitora</w:t>
      </w:r>
      <w:r w:rsidR="008E45AA" w:rsidRPr="00A73BC4">
        <w:rPr>
          <w:sz w:val="22"/>
          <w:szCs w:val="22"/>
          <w:lang w:val="sr-Latn-ME"/>
        </w:rPr>
        <w:t>,</w:t>
      </w:r>
      <w:r w:rsidRPr="00A73BC4">
        <w:rPr>
          <w:sz w:val="22"/>
          <w:szCs w:val="22"/>
          <w:lang w:val="sr-Latn-ME"/>
        </w:rPr>
        <w:t xml:space="preserve"> biti klinički značajno. </w:t>
      </w:r>
      <w:r w:rsidR="008E45AA" w:rsidRPr="00A73BC4">
        <w:rPr>
          <w:sz w:val="22"/>
          <w:szCs w:val="22"/>
          <w:lang w:val="sr-Latn-ME"/>
        </w:rPr>
        <w:t xml:space="preserve">Kod ljudi su ispitivane interakcije sa sljedećim ljekovima: </w:t>
      </w:r>
      <w:r w:rsidRPr="00A73BC4">
        <w:rPr>
          <w:sz w:val="22"/>
          <w:szCs w:val="22"/>
          <w:lang w:val="sr-Latn-ME"/>
        </w:rPr>
        <w:t>propranolol, digoksin, glibenklamid, varfarin, teofilin i fenazon i nijesu uočene nikakve klinički značajne interakcije.</w:t>
      </w:r>
      <w:r w:rsidRPr="00A73BC4">
        <w:rPr>
          <w:sz w:val="22"/>
          <w:szCs w:val="22"/>
          <w:lang w:val="sr-Latn-ME"/>
        </w:rPr>
        <w:cr/>
      </w:r>
    </w:p>
    <w:p w14:paraId="0FC7EF75" w14:textId="77777777" w:rsidR="0072020E" w:rsidRPr="00A73BC4" w:rsidRDefault="0072020E" w:rsidP="00501050">
      <w:pPr>
        <w:tabs>
          <w:tab w:val="left" w:pos="540"/>
          <w:tab w:val="left" w:pos="569"/>
        </w:tabs>
        <w:jc w:val="both"/>
        <w:rPr>
          <w:bCs/>
          <w:sz w:val="22"/>
          <w:szCs w:val="22"/>
          <w:lang w:val="sr-Latn-ME"/>
        </w:rPr>
      </w:pPr>
    </w:p>
    <w:p w14:paraId="043A11D5" w14:textId="77777777" w:rsidR="0072020E" w:rsidRPr="00A73BC4" w:rsidRDefault="0072020E" w:rsidP="00501050">
      <w:pPr>
        <w:tabs>
          <w:tab w:val="left" w:pos="540"/>
          <w:tab w:val="left" w:pos="569"/>
        </w:tabs>
        <w:jc w:val="both"/>
        <w:rPr>
          <w:b/>
          <w:sz w:val="22"/>
          <w:szCs w:val="22"/>
          <w:lang w:val="sr-Latn-ME"/>
        </w:rPr>
      </w:pPr>
      <w:r w:rsidRPr="00A73BC4">
        <w:rPr>
          <w:b/>
          <w:bCs/>
          <w:sz w:val="22"/>
          <w:szCs w:val="22"/>
          <w:lang w:val="sr-Latn-ME"/>
        </w:rPr>
        <w:lastRenderedPageBreak/>
        <w:t xml:space="preserve">4.6. </w:t>
      </w:r>
      <w:r w:rsidR="00480FB1" w:rsidRPr="00A73BC4">
        <w:rPr>
          <w:b/>
          <w:bCs/>
          <w:sz w:val="22"/>
          <w:szCs w:val="22"/>
          <w:lang w:val="sr-Latn-ME"/>
        </w:rPr>
        <w:tab/>
      </w:r>
      <w:r w:rsidR="006D20A5" w:rsidRPr="00A73BC4">
        <w:rPr>
          <w:b/>
          <w:sz w:val="22"/>
          <w:szCs w:val="22"/>
          <w:lang w:val="sr-Latn-ME"/>
        </w:rPr>
        <w:t>Plodnost, trudnoća i dojenje</w:t>
      </w:r>
    </w:p>
    <w:p w14:paraId="46562D47" w14:textId="77777777" w:rsidR="00991A53" w:rsidRPr="00A73BC4" w:rsidRDefault="00991A53" w:rsidP="000C58DD">
      <w:pPr>
        <w:jc w:val="both"/>
        <w:rPr>
          <w:bCs/>
          <w:i/>
          <w:sz w:val="22"/>
          <w:szCs w:val="22"/>
          <w:lang w:val="sr-Latn-ME"/>
        </w:rPr>
      </w:pPr>
    </w:p>
    <w:p w14:paraId="5070768F" w14:textId="18F33C1F" w:rsidR="00991A53" w:rsidRPr="00A73BC4" w:rsidRDefault="00991A53" w:rsidP="000C58DD">
      <w:pPr>
        <w:jc w:val="both"/>
        <w:rPr>
          <w:bCs/>
          <w:iCs/>
          <w:sz w:val="22"/>
          <w:szCs w:val="22"/>
          <w:u w:val="single"/>
          <w:lang w:val="sr-Latn-ME"/>
        </w:rPr>
      </w:pPr>
      <w:r w:rsidRPr="00A73BC4">
        <w:rPr>
          <w:bCs/>
          <w:iCs/>
          <w:sz w:val="22"/>
          <w:szCs w:val="22"/>
          <w:u w:val="single"/>
          <w:lang w:val="sr-Latn-ME"/>
        </w:rPr>
        <w:t>Trudnoća</w:t>
      </w:r>
    </w:p>
    <w:p w14:paraId="471AA1FA" w14:textId="01EBBA55" w:rsidR="00991A53" w:rsidRPr="00A73BC4" w:rsidRDefault="008E45AA" w:rsidP="000C58DD">
      <w:pPr>
        <w:jc w:val="both"/>
        <w:rPr>
          <w:sz w:val="22"/>
          <w:szCs w:val="22"/>
          <w:lang w:val="sr-Latn-ME"/>
        </w:rPr>
      </w:pPr>
      <w:r w:rsidRPr="00A73BC4">
        <w:rPr>
          <w:sz w:val="22"/>
          <w:szCs w:val="22"/>
          <w:lang w:val="sr-Latn-ME"/>
        </w:rPr>
        <w:t xml:space="preserve">Lijek </w:t>
      </w:r>
      <w:r w:rsidR="00991A53" w:rsidRPr="00A73BC4">
        <w:rPr>
          <w:sz w:val="22"/>
          <w:szCs w:val="22"/>
          <w:lang w:val="sr-Latn-ME"/>
        </w:rPr>
        <w:t xml:space="preserve">Proscar je kontraindikovan kod žena koje su trudne ili postoji mogućnost da su trudne (vidjeti dio 4.3). Zbog sposobnosti inhibitora </w:t>
      </w:r>
      <w:r w:rsidRPr="00A73BC4">
        <w:rPr>
          <w:sz w:val="22"/>
          <w:szCs w:val="22"/>
          <w:lang w:val="sr-Latn-ME"/>
        </w:rPr>
        <w:t>testosteron-5-alfa reduktaze (</w:t>
      </w:r>
      <w:r w:rsidR="00991A53" w:rsidRPr="00A73BC4">
        <w:rPr>
          <w:sz w:val="22"/>
          <w:szCs w:val="22"/>
          <w:lang w:val="sr-Latn-ME"/>
        </w:rPr>
        <w:t>tip II</w:t>
      </w:r>
      <w:r w:rsidRPr="00A73BC4">
        <w:rPr>
          <w:sz w:val="22"/>
          <w:szCs w:val="22"/>
          <w:lang w:val="sr-Latn-ME"/>
        </w:rPr>
        <w:t>)</w:t>
      </w:r>
      <w:r w:rsidR="00991A53" w:rsidRPr="00A73BC4">
        <w:rPr>
          <w:sz w:val="22"/>
          <w:szCs w:val="22"/>
          <w:lang w:val="sr-Latn-ME"/>
        </w:rPr>
        <w:t xml:space="preserve"> da </w:t>
      </w:r>
      <w:r w:rsidRPr="00A73BC4">
        <w:rPr>
          <w:sz w:val="22"/>
          <w:szCs w:val="22"/>
          <w:lang w:val="sr-Latn-ME"/>
        </w:rPr>
        <w:t xml:space="preserve">sprječavaju koverziju </w:t>
      </w:r>
      <w:r w:rsidR="00991A53" w:rsidRPr="00A73BC4">
        <w:rPr>
          <w:sz w:val="22"/>
          <w:szCs w:val="22"/>
          <w:lang w:val="sr-Latn-ME"/>
        </w:rPr>
        <w:t>testosterona u dihidrotestosteron</w:t>
      </w:r>
      <w:r w:rsidRPr="00A73BC4">
        <w:rPr>
          <w:sz w:val="22"/>
          <w:szCs w:val="22"/>
          <w:lang w:val="sr-Latn-ME"/>
        </w:rPr>
        <w:t xml:space="preserve"> (DHT)</w:t>
      </w:r>
      <w:r w:rsidR="00991A53" w:rsidRPr="00A73BC4">
        <w:rPr>
          <w:sz w:val="22"/>
          <w:szCs w:val="22"/>
          <w:lang w:val="sr-Latn-ME"/>
        </w:rPr>
        <w:t xml:space="preserve"> ovi ljekovi, uključujući i finasterid, mogu </w:t>
      </w:r>
      <w:r w:rsidRPr="00A73BC4">
        <w:rPr>
          <w:sz w:val="22"/>
          <w:szCs w:val="22"/>
          <w:lang w:val="sr-Latn-ME"/>
        </w:rPr>
        <w:t xml:space="preserve">dovesti </w:t>
      </w:r>
      <w:r w:rsidR="00991A53" w:rsidRPr="00A73BC4">
        <w:rPr>
          <w:sz w:val="22"/>
          <w:szCs w:val="22"/>
          <w:lang w:val="sr-Latn-ME"/>
        </w:rPr>
        <w:t>do</w:t>
      </w:r>
      <w:r w:rsidRPr="00A73BC4">
        <w:rPr>
          <w:sz w:val="22"/>
          <w:szCs w:val="22"/>
          <w:lang w:val="sr-Latn-ME"/>
        </w:rPr>
        <w:t xml:space="preserve"> pojave anomalija</w:t>
      </w:r>
      <w:r w:rsidR="00991A53" w:rsidRPr="00A73BC4">
        <w:rPr>
          <w:sz w:val="22"/>
          <w:szCs w:val="22"/>
          <w:lang w:val="sr-Latn-ME"/>
        </w:rPr>
        <w:t xml:space="preserve"> spolj</w:t>
      </w:r>
      <w:r w:rsidRPr="00A73BC4">
        <w:rPr>
          <w:sz w:val="22"/>
          <w:szCs w:val="22"/>
          <w:lang w:val="sr-Latn-ME"/>
        </w:rPr>
        <w:t>aš</w:t>
      </w:r>
      <w:r w:rsidR="00991A53" w:rsidRPr="00A73BC4">
        <w:rPr>
          <w:sz w:val="22"/>
          <w:szCs w:val="22"/>
          <w:lang w:val="sr-Latn-ME"/>
        </w:rPr>
        <w:t>n</w:t>
      </w:r>
      <w:r w:rsidRPr="00A73BC4">
        <w:rPr>
          <w:sz w:val="22"/>
          <w:szCs w:val="22"/>
          <w:lang w:val="sr-Latn-ME"/>
        </w:rPr>
        <w:t>j</w:t>
      </w:r>
      <w:r w:rsidR="00991A53" w:rsidRPr="00A73BC4">
        <w:rPr>
          <w:sz w:val="22"/>
          <w:szCs w:val="22"/>
          <w:lang w:val="sr-Latn-ME"/>
        </w:rPr>
        <w:t xml:space="preserve">ih </w:t>
      </w:r>
      <w:r w:rsidRPr="00A73BC4">
        <w:rPr>
          <w:sz w:val="22"/>
          <w:szCs w:val="22"/>
          <w:lang w:val="sr-Latn-ME"/>
        </w:rPr>
        <w:t xml:space="preserve">polnih </w:t>
      </w:r>
      <w:r w:rsidR="00991A53" w:rsidRPr="00A73BC4">
        <w:rPr>
          <w:sz w:val="22"/>
          <w:szCs w:val="22"/>
          <w:lang w:val="sr-Latn-ME"/>
        </w:rPr>
        <w:t>organa kod fetusa</w:t>
      </w:r>
      <w:r w:rsidRPr="00A73BC4">
        <w:rPr>
          <w:sz w:val="22"/>
          <w:szCs w:val="22"/>
          <w:lang w:val="sr-Latn-ME"/>
        </w:rPr>
        <w:t xml:space="preserve"> muškog pola, ukoliko je trudnica bila izložena lijeku.</w:t>
      </w:r>
      <w:r w:rsidR="00991A53" w:rsidRPr="00A73BC4">
        <w:rPr>
          <w:sz w:val="22"/>
          <w:szCs w:val="22"/>
          <w:lang w:val="sr-Latn-ME"/>
        </w:rPr>
        <w:t xml:space="preserve"> </w:t>
      </w:r>
    </w:p>
    <w:p w14:paraId="65B3AE5D" w14:textId="77777777" w:rsidR="008E45AA" w:rsidRPr="00A73BC4" w:rsidRDefault="008E45AA" w:rsidP="000C58DD">
      <w:pPr>
        <w:jc w:val="both"/>
        <w:rPr>
          <w:sz w:val="22"/>
          <w:szCs w:val="22"/>
          <w:lang w:val="sr-Latn-ME"/>
        </w:rPr>
      </w:pPr>
    </w:p>
    <w:p w14:paraId="1551F6E7" w14:textId="77777777" w:rsidR="008E45AA" w:rsidRPr="00A73BC4" w:rsidRDefault="008E45AA">
      <w:pPr>
        <w:jc w:val="both"/>
        <w:rPr>
          <w:sz w:val="22"/>
          <w:szCs w:val="22"/>
          <w:lang w:val="sr-Latn-ME"/>
        </w:rPr>
      </w:pPr>
      <w:r w:rsidRPr="00A73BC4">
        <w:rPr>
          <w:sz w:val="22"/>
          <w:szCs w:val="22"/>
          <w:lang w:val="sr-Latn-ME"/>
        </w:rPr>
        <w:t xml:space="preserve">U studijama razvojne toksičnosti sprovedenim na životinjama, uočen je dozno-zavisni razvoj hipospadije kod mladunaca muškog pola potomaka ženki pacova koje su tokom trudnoće primale finasterid u dozama koje su bile u opsegu od 100 mikrograma/kg/dan do 100 mg/kg/dan, a incidenca hipospadije kretala se od 3,6% do 100%. Pored toga, skotne ženke pacova, koje su dobijale finasterid u dozama manjim od preporučenih doza za ljude, rodile su mladunčad sa smanjenom masom prostate i sjemenih kesica, sa odloženim odvajanjem prepucija, poremećajem u razvoju bradavica i smanjenim razmakom između anusa i genitalija. Utvrđeno je da je, kod pacova, kritični period u kome dolazi do razvoja ovih anomalija 16. do 17. dan gestacije. </w:t>
      </w:r>
    </w:p>
    <w:p w14:paraId="51EBBC4F" w14:textId="77777777" w:rsidR="008E45AA" w:rsidRPr="00A73BC4" w:rsidRDefault="008E45AA">
      <w:pPr>
        <w:jc w:val="both"/>
        <w:rPr>
          <w:sz w:val="22"/>
          <w:szCs w:val="22"/>
          <w:lang w:val="sr-Latn-ME"/>
        </w:rPr>
      </w:pPr>
    </w:p>
    <w:p w14:paraId="4F712415" w14:textId="77777777" w:rsidR="008E45AA" w:rsidRPr="00A73BC4" w:rsidRDefault="008E45AA">
      <w:pPr>
        <w:jc w:val="both"/>
        <w:rPr>
          <w:sz w:val="22"/>
          <w:szCs w:val="22"/>
          <w:lang w:val="sr-Latn-ME"/>
        </w:rPr>
      </w:pPr>
      <w:r w:rsidRPr="00A73BC4">
        <w:rPr>
          <w:sz w:val="22"/>
          <w:szCs w:val="22"/>
          <w:lang w:val="sr-Latn-ME"/>
        </w:rPr>
        <w:t xml:space="preserve">Navedene anomalije su posljedica farmakološkog dejstva inhibitora 5-alfa reduktaze tipa II. Mnoge od ovih promjena, poput hipospadije, koje su uočene kod pacova muškog pola koji su bili in utero izloženi finasteridu, su slične onima zabilježenim kod odojčadi čoveka muškog pola sa genetskom deficijencijom 5-alfa reduktaze tipa II. Upravo iz ovih razloga je lijek Projscar kontraindikovan kod žena koje su trudne ili postoji mogućnost da su trudne. </w:t>
      </w:r>
    </w:p>
    <w:p w14:paraId="1367E6C2" w14:textId="77777777" w:rsidR="008E45AA" w:rsidRPr="00A73BC4" w:rsidRDefault="008E45AA">
      <w:pPr>
        <w:jc w:val="both"/>
        <w:rPr>
          <w:sz w:val="22"/>
          <w:szCs w:val="22"/>
          <w:lang w:val="sr-Latn-ME"/>
        </w:rPr>
      </w:pPr>
    </w:p>
    <w:p w14:paraId="467CF1AD" w14:textId="7C563CD0" w:rsidR="008E45AA" w:rsidRPr="00A73BC4" w:rsidRDefault="008E45AA">
      <w:pPr>
        <w:jc w:val="both"/>
        <w:rPr>
          <w:sz w:val="22"/>
          <w:szCs w:val="22"/>
          <w:lang w:val="sr-Latn-ME"/>
        </w:rPr>
      </w:pPr>
      <w:r w:rsidRPr="00A73BC4">
        <w:rPr>
          <w:sz w:val="22"/>
          <w:szCs w:val="22"/>
          <w:lang w:val="sr-Latn-ME"/>
        </w:rPr>
        <w:t xml:space="preserve">Kod potomaka ženskog pola koji su bili </w:t>
      </w:r>
      <w:r w:rsidRPr="00A73BC4">
        <w:rPr>
          <w:i/>
          <w:iCs/>
          <w:sz w:val="22"/>
          <w:szCs w:val="22"/>
          <w:lang w:val="sr-Latn-ME"/>
        </w:rPr>
        <w:t>in utero</w:t>
      </w:r>
      <w:r w:rsidRPr="00A73BC4">
        <w:rPr>
          <w:sz w:val="22"/>
          <w:szCs w:val="22"/>
          <w:lang w:val="sr-Latn-ME"/>
        </w:rPr>
        <w:t xml:space="preserve"> izloženi bilo kojoj dozi finasterida nisu uočeni ovi efekti.</w:t>
      </w:r>
    </w:p>
    <w:p w14:paraId="63C4CB56" w14:textId="77777777" w:rsidR="00991A53" w:rsidRPr="00A73BC4" w:rsidRDefault="00991A53">
      <w:pPr>
        <w:jc w:val="both"/>
        <w:rPr>
          <w:color w:val="FF0000"/>
          <w:sz w:val="22"/>
          <w:szCs w:val="22"/>
          <w:lang w:val="sr-Latn-ME"/>
        </w:rPr>
      </w:pPr>
    </w:p>
    <w:p w14:paraId="0FB98214" w14:textId="66C4D646" w:rsidR="00991A53" w:rsidRPr="00A73BC4" w:rsidRDefault="008E45AA">
      <w:pPr>
        <w:jc w:val="both"/>
        <w:rPr>
          <w:i/>
          <w:sz w:val="22"/>
          <w:szCs w:val="22"/>
          <w:lang w:val="sr-Latn-ME"/>
        </w:rPr>
      </w:pPr>
      <w:r w:rsidRPr="00A73BC4">
        <w:rPr>
          <w:i/>
          <w:sz w:val="22"/>
          <w:szCs w:val="22"/>
          <w:lang w:val="sr-Latn-ME"/>
        </w:rPr>
        <w:t xml:space="preserve">Izloženost </w:t>
      </w:r>
      <w:r w:rsidR="00991A53" w:rsidRPr="00A73BC4">
        <w:rPr>
          <w:i/>
          <w:sz w:val="22"/>
          <w:szCs w:val="22"/>
          <w:lang w:val="sr-Latn-ME"/>
        </w:rPr>
        <w:t>finasteridu – rizik za fetus</w:t>
      </w:r>
      <w:r w:rsidRPr="00A73BC4">
        <w:rPr>
          <w:i/>
          <w:sz w:val="22"/>
          <w:szCs w:val="22"/>
          <w:lang w:val="sr-Latn-ME"/>
        </w:rPr>
        <w:t xml:space="preserve"> muškog pola</w:t>
      </w:r>
    </w:p>
    <w:p w14:paraId="11BE919E" w14:textId="171F19F9" w:rsidR="00991A53" w:rsidRPr="00A73BC4" w:rsidRDefault="00991A53">
      <w:pPr>
        <w:jc w:val="both"/>
        <w:rPr>
          <w:sz w:val="22"/>
          <w:szCs w:val="22"/>
          <w:lang w:val="sr-Latn-ME"/>
        </w:rPr>
      </w:pPr>
      <w:r w:rsidRPr="00A73BC4">
        <w:rPr>
          <w:sz w:val="22"/>
          <w:szCs w:val="22"/>
          <w:lang w:val="sr-Latn-ME"/>
        </w:rPr>
        <w:t xml:space="preserve">Žene koje su trudne ili kod kojih postoji mogućnost da su trudne ne smiju da rukuju sa </w:t>
      </w:r>
      <w:r w:rsidR="008E45AA" w:rsidRPr="00A73BC4">
        <w:rPr>
          <w:sz w:val="22"/>
          <w:szCs w:val="22"/>
          <w:lang w:val="sr-Latn-ME"/>
        </w:rPr>
        <w:t xml:space="preserve">usitnjenim </w:t>
      </w:r>
      <w:r w:rsidRPr="00A73BC4">
        <w:rPr>
          <w:sz w:val="22"/>
          <w:szCs w:val="22"/>
          <w:lang w:val="sr-Latn-ME"/>
        </w:rPr>
        <w:t xml:space="preserve">ili </w:t>
      </w:r>
      <w:r w:rsidR="008E45AA" w:rsidRPr="00A73BC4">
        <w:rPr>
          <w:sz w:val="22"/>
          <w:szCs w:val="22"/>
          <w:lang w:val="sr-Latn-ME"/>
        </w:rPr>
        <w:t>po</w:t>
      </w:r>
      <w:r w:rsidRPr="00A73BC4">
        <w:rPr>
          <w:sz w:val="22"/>
          <w:szCs w:val="22"/>
          <w:lang w:val="sr-Latn-ME"/>
        </w:rPr>
        <w:t xml:space="preserve">lomljenim tabletama lijeka Proscar zbog mogućnosti resorpcije finasterida, što za posljedicu </w:t>
      </w:r>
      <w:r w:rsidR="008E45AA" w:rsidRPr="00A73BC4">
        <w:rPr>
          <w:sz w:val="22"/>
          <w:szCs w:val="22"/>
          <w:lang w:val="sr-Latn-ME"/>
        </w:rPr>
        <w:t xml:space="preserve">može imati </w:t>
      </w:r>
      <w:r w:rsidRPr="00A73BC4">
        <w:rPr>
          <w:sz w:val="22"/>
          <w:szCs w:val="22"/>
          <w:lang w:val="sr-Latn-ME"/>
        </w:rPr>
        <w:t>rizik za fetus</w:t>
      </w:r>
      <w:r w:rsidR="008E45AA" w:rsidRPr="00A73BC4">
        <w:rPr>
          <w:sz w:val="22"/>
          <w:szCs w:val="22"/>
          <w:lang w:val="sr-Latn-ME"/>
        </w:rPr>
        <w:t xml:space="preserve"> muškog pola</w:t>
      </w:r>
      <w:r w:rsidRPr="00A73BC4">
        <w:rPr>
          <w:sz w:val="22"/>
          <w:szCs w:val="22"/>
          <w:lang w:val="sr-Latn-ME"/>
        </w:rPr>
        <w:t xml:space="preserve"> (vidjeti dio</w:t>
      </w:r>
      <w:r w:rsidR="008E45AA" w:rsidRPr="00A73BC4">
        <w:rPr>
          <w:sz w:val="22"/>
          <w:szCs w:val="22"/>
          <w:lang w:val="sr-Latn-ME"/>
        </w:rPr>
        <w:t xml:space="preserve"> 4.6</w:t>
      </w:r>
      <w:r w:rsidRPr="00A73BC4">
        <w:rPr>
          <w:sz w:val="22"/>
          <w:szCs w:val="22"/>
          <w:lang w:val="sr-Latn-ME"/>
        </w:rPr>
        <w:t>). Proscar tablete su obložene filmom koji spr</w:t>
      </w:r>
      <w:r w:rsidR="008E45AA" w:rsidRPr="00A73BC4">
        <w:rPr>
          <w:sz w:val="22"/>
          <w:szCs w:val="22"/>
          <w:lang w:val="sr-Latn-ME"/>
        </w:rPr>
        <w:t>j</w:t>
      </w:r>
      <w:r w:rsidRPr="00A73BC4">
        <w:rPr>
          <w:sz w:val="22"/>
          <w:szCs w:val="22"/>
          <w:lang w:val="sr-Latn-ME"/>
        </w:rPr>
        <w:t>ečava kontakt sa aktivn</w:t>
      </w:r>
      <w:r w:rsidR="008E45AA" w:rsidRPr="00A73BC4">
        <w:rPr>
          <w:sz w:val="22"/>
          <w:szCs w:val="22"/>
          <w:lang w:val="sr-Latn-ME"/>
        </w:rPr>
        <w:t>om</w:t>
      </w:r>
      <w:r w:rsidRPr="00A73BC4">
        <w:rPr>
          <w:sz w:val="22"/>
          <w:szCs w:val="22"/>
          <w:lang w:val="sr-Latn-ME"/>
        </w:rPr>
        <w:t xml:space="preserve"> </w:t>
      </w:r>
      <w:r w:rsidR="008E45AA" w:rsidRPr="00A73BC4">
        <w:rPr>
          <w:sz w:val="22"/>
          <w:szCs w:val="22"/>
          <w:lang w:val="sr-Latn-ME"/>
        </w:rPr>
        <w:t xml:space="preserve">supstancom </w:t>
      </w:r>
      <w:r w:rsidRPr="00A73BC4">
        <w:rPr>
          <w:sz w:val="22"/>
          <w:szCs w:val="22"/>
          <w:lang w:val="sr-Latn-ME"/>
        </w:rPr>
        <w:t xml:space="preserve">tablete tokom </w:t>
      </w:r>
      <w:r w:rsidR="008E45AA" w:rsidRPr="00A73BC4">
        <w:rPr>
          <w:sz w:val="22"/>
          <w:szCs w:val="22"/>
          <w:lang w:val="sr-Latn-ME"/>
        </w:rPr>
        <w:t xml:space="preserve">uobičajenog </w:t>
      </w:r>
      <w:r w:rsidRPr="00A73BC4">
        <w:rPr>
          <w:sz w:val="22"/>
          <w:szCs w:val="22"/>
          <w:lang w:val="sr-Latn-ME"/>
        </w:rPr>
        <w:t xml:space="preserve">rukovanja tabletama, osim ukoliko tablete nijesu </w:t>
      </w:r>
      <w:r w:rsidR="008E45AA" w:rsidRPr="00A73BC4">
        <w:rPr>
          <w:sz w:val="22"/>
          <w:szCs w:val="22"/>
          <w:lang w:val="sr-Latn-ME"/>
        </w:rPr>
        <w:t xml:space="preserve">usitnjene </w:t>
      </w:r>
      <w:r w:rsidRPr="00A73BC4">
        <w:rPr>
          <w:sz w:val="22"/>
          <w:szCs w:val="22"/>
          <w:lang w:val="sr-Latn-ME"/>
        </w:rPr>
        <w:t xml:space="preserve">ili </w:t>
      </w:r>
      <w:r w:rsidR="008E45AA" w:rsidRPr="00A73BC4">
        <w:rPr>
          <w:sz w:val="22"/>
          <w:szCs w:val="22"/>
          <w:lang w:val="sr-Latn-ME"/>
        </w:rPr>
        <w:t>po</w:t>
      </w:r>
      <w:r w:rsidRPr="00A73BC4">
        <w:rPr>
          <w:sz w:val="22"/>
          <w:szCs w:val="22"/>
          <w:lang w:val="sr-Latn-ME"/>
        </w:rPr>
        <w:t>lomljene.</w:t>
      </w:r>
      <w:r w:rsidRPr="00A73BC4">
        <w:rPr>
          <w:sz w:val="22"/>
          <w:szCs w:val="22"/>
          <w:lang w:val="sr-Latn-ME"/>
        </w:rPr>
        <w:cr/>
      </w:r>
    </w:p>
    <w:p w14:paraId="132642A8" w14:textId="29B4EB7A" w:rsidR="00991A53" w:rsidRPr="00A73BC4" w:rsidRDefault="00991A53">
      <w:pPr>
        <w:jc w:val="both"/>
        <w:rPr>
          <w:sz w:val="22"/>
          <w:szCs w:val="22"/>
          <w:lang w:val="sr-Latn-ME"/>
        </w:rPr>
      </w:pPr>
      <w:r w:rsidRPr="00A73BC4">
        <w:rPr>
          <w:sz w:val="22"/>
          <w:szCs w:val="22"/>
          <w:lang w:val="sr-Latn-ME"/>
        </w:rPr>
        <w:t xml:space="preserve">Uočene su male količine finasterida u sjemenoj tečnosti pacijenata koji su dobijali finasterid u dozi od 5 mg dnevno. Ne zna se da li može da dođe do neželjenih efekata na fetus </w:t>
      </w:r>
      <w:r w:rsidR="008E45AA" w:rsidRPr="00A73BC4">
        <w:rPr>
          <w:sz w:val="22"/>
          <w:szCs w:val="22"/>
          <w:lang w:val="sr-Latn-ME"/>
        </w:rPr>
        <w:t xml:space="preserve">muškog pola </w:t>
      </w:r>
      <w:r w:rsidRPr="00A73BC4">
        <w:rPr>
          <w:sz w:val="22"/>
          <w:szCs w:val="22"/>
          <w:lang w:val="sr-Latn-ME"/>
        </w:rPr>
        <w:t>kada je majka u kontaktu sa sjemenom tečnošću pacijenta koji se liječi finasteridom. Ukoliko je seksualna partnerka pacijenta trudna ili postoji mogućnost da je trudna, pacijenta treba savjetovati da se mogućnost izlaganja partnerke sjemenoj tečnosti svede na minimum.</w:t>
      </w:r>
    </w:p>
    <w:p w14:paraId="3DD7E00D" w14:textId="77777777" w:rsidR="00991A53" w:rsidRPr="00A73BC4" w:rsidRDefault="00991A53">
      <w:pPr>
        <w:jc w:val="both"/>
        <w:rPr>
          <w:sz w:val="22"/>
          <w:szCs w:val="22"/>
          <w:lang w:val="sr-Latn-ME"/>
        </w:rPr>
      </w:pPr>
    </w:p>
    <w:p w14:paraId="31F9B2DB" w14:textId="1CBA7A91" w:rsidR="00991A53" w:rsidRPr="00A73BC4" w:rsidRDefault="00991A53">
      <w:pPr>
        <w:jc w:val="both"/>
        <w:rPr>
          <w:iCs/>
          <w:sz w:val="22"/>
          <w:szCs w:val="22"/>
          <w:u w:val="single"/>
          <w:lang w:val="sr-Latn-ME"/>
        </w:rPr>
      </w:pPr>
      <w:r w:rsidRPr="00A73BC4">
        <w:rPr>
          <w:iCs/>
          <w:sz w:val="22"/>
          <w:szCs w:val="22"/>
          <w:u w:val="single"/>
          <w:lang w:val="sr-Latn-ME"/>
        </w:rPr>
        <w:t>Dojenje</w:t>
      </w:r>
    </w:p>
    <w:p w14:paraId="5F95446F" w14:textId="77777777" w:rsidR="008E45AA" w:rsidRPr="00A73BC4" w:rsidRDefault="00991A53">
      <w:pPr>
        <w:jc w:val="both"/>
        <w:rPr>
          <w:sz w:val="22"/>
          <w:szCs w:val="22"/>
          <w:lang w:val="sr-Latn-ME"/>
        </w:rPr>
      </w:pPr>
      <w:r w:rsidRPr="00A73BC4">
        <w:rPr>
          <w:sz w:val="22"/>
          <w:szCs w:val="22"/>
          <w:lang w:val="sr-Latn-ME"/>
        </w:rPr>
        <w:t xml:space="preserve">Proscar nije indikovan za primjenu kod žena. </w:t>
      </w:r>
    </w:p>
    <w:p w14:paraId="534F3F25" w14:textId="5801D4B0" w:rsidR="00991A53" w:rsidRPr="00A73BC4" w:rsidRDefault="00991A53">
      <w:pPr>
        <w:jc w:val="both"/>
        <w:rPr>
          <w:sz w:val="22"/>
          <w:szCs w:val="22"/>
          <w:lang w:val="sr-Latn-ME"/>
        </w:rPr>
      </w:pPr>
      <w:r w:rsidRPr="00A73BC4">
        <w:rPr>
          <w:sz w:val="22"/>
          <w:szCs w:val="22"/>
          <w:lang w:val="sr-Latn-ME"/>
        </w:rPr>
        <w:t>Nije poznato da li se finasterid izlučuje u mlijek</w:t>
      </w:r>
      <w:r w:rsidR="008E45AA" w:rsidRPr="00A73BC4">
        <w:rPr>
          <w:sz w:val="22"/>
          <w:szCs w:val="22"/>
          <w:lang w:val="sr-Latn-ME"/>
        </w:rPr>
        <w:t>o dojilja</w:t>
      </w:r>
      <w:r w:rsidRPr="00A73BC4">
        <w:rPr>
          <w:sz w:val="22"/>
          <w:szCs w:val="22"/>
          <w:lang w:val="sr-Latn-ME"/>
        </w:rPr>
        <w:t>.</w:t>
      </w:r>
    </w:p>
    <w:p w14:paraId="78BF287A" w14:textId="77777777" w:rsidR="00227BDB" w:rsidRPr="00A73BC4" w:rsidRDefault="00227BDB" w:rsidP="00501050">
      <w:pPr>
        <w:tabs>
          <w:tab w:val="left" w:pos="540"/>
          <w:tab w:val="left" w:pos="569"/>
        </w:tabs>
        <w:ind w:left="540" w:hanging="540"/>
        <w:jc w:val="both"/>
        <w:rPr>
          <w:b/>
          <w:bCs/>
          <w:sz w:val="22"/>
          <w:szCs w:val="22"/>
          <w:lang w:val="sr-Latn-ME"/>
        </w:rPr>
      </w:pPr>
    </w:p>
    <w:p w14:paraId="5880C356" w14:textId="77777777" w:rsidR="0072020E" w:rsidRPr="00A73BC4" w:rsidRDefault="0072020E" w:rsidP="00501050">
      <w:pPr>
        <w:tabs>
          <w:tab w:val="left" w:pos="540"/>
          <w:tab w:val="left" w:pos="569"/>
        </w:tabs>
        <w:ind w:left="540" w:hanging="540"/>
        <w:jc w:val="both"/>
        <w:rPr>
          <w:b/>
          <w:bCs/>
          <w:sz w:val="22"/>
          <w:szCs w:val="22"/>
          <w:lang w:val="sr-Latn-ME"/>
        </w:rPr>
      </w:pPr>
      <w:r w:rsidRPr="00A73BC4">
        <w:rPr>
          <w:b/>
          <w:bCs/>
          <w:sz w:val="22"/>
          <w:szCs w:val="22"/>
          <w:lang w:val="sr-Latn-ME"/>
        </w:rPr>
        <w:t xml:space="preserve">4.7. </w:t>
      </w:r>
      <w:r w:rsidR="00480FB1" w:rsidRPr="00A73BC4">
        <w:rPr>
          <w:b/>
          <w:bCs/>
          <w:sz w:val="22"/>
          <w:szCs w:val="22"/>
          <w:lang w:val="sr-Latn-ME"/>
        </w:rPr>
        <w:tab/>
      </w:r>
      <w:r w:rsidRPr="00A73BC4">
        <w:rPr>
          <w:b/>
          <w:bCs/>
          <w:sz w:val="22"/>
          <w:szCs w:val="22"/>
          <w:lang w:val="sr-Latn-ME"/>
        </w:rPr>
        <w:t xml:space="preserve">Uticaj na </w:t>
      </w:r>
      <w:r w:rsidR="002031B3" w:rsidRPr="00A73BC4">
        <w:rPr>
          <w:b/>
          <w:bCs/>
          <w:sz w:val="22"/>
          <w:szCs w:val="22"/>
          <w:lang w:val="sr-Latn-ME"/>
        </w:rPr>
        <w:t xml:space="preserve">sposobnost </w:t>
      </w:r>
      <w:r w:rsidR="00F34554" w:rsidRPr="00A73BC4">
        <w:rPr>
          <w:b/>
          <w:bCs/>
          <w:sz w:val="22"/>
          <w:szCs w:val="22"/>
          <w:lang w:val="sr-Latn-ME"/>
        </w:rPr>
        <w:t>upravljanja vozili</w:t>
      </w:r>
      <w:r w:rsidRPr="00A73BC4">
        <w:rPr>
          <w:b/>
          <w:bCs/>
          <w:sz w:val="22"/>
          <w:szCs w:val="22"/>
          <w:lang w:val="sr-Latn-ME"/>
        </w:rPr>
        <w:t>m</w:t>
      </w:r>
      <w:r w:rsidR="00F34554" w:rsidRPr="00A73BC4">
        <w:rPr>
          <w:b/>
          <w:bCs/>
          <w:sz w:val="22"/>
          <w:szCs w:val="22"/>
          <w:lang w:val="sr-Latn-ME"/>
        </w:rPr>
        <w:t>a</w:t>
      </w:r>
      <w:r w:rsidRPr="00A73BC4">
        <w:rPr>
          <w:b/>
          <w:bCs/>
          <w:sz w:val="22"/>
          <w:szCs w:val="22"/>
          <w:lang w:val="sr-Latn-ME"/>
        </w:rPr>
        <w:t xml:space="preserve"> i </w:t>
      </w:r>
      <w:r w:rsidR="000D3449" w:rsidRPr="00A73BC4">
        <w:rPr>
          <w:b/>
          <w:bCs/>
          <w:sz w:val="22"/>
          <w:szCs w:val="22"/>
          <w:lang w:val="sr-Latn-ME"/>
        </w:rPr>
        <w:t xml:space="preserve">rukovanje </w:t>
      </w:r>
      <w:r w:rsidRPr="00A73BC4">
        <w:rPr>
          <w:b/>
          <w:bCs/>
          <w:sz w:val="22"/>
          <w:szCs w:val="22"/>
          <w:lang w:val="sr-Latn-ME"/>
        </w:rPr>
        <w:t>mašinama</w:t>
      </w:r>
    </w:p>
    <w:p w14:paraId="1EB8EB5E" w14:textId="77777777" w:rsidR="00991A53" w:rsidRPr="00A73BC4" w:rsidRDefault="00991A53" w:rsidP="00501050">
      <w:pPr>
        <w:tabs>
          <w:tab w:val="left" w:pos="540"/>
          <w:tab w:val="left" w:pos="569"/>
        </w:tabs>
        <w:jc w:val="both"/>
        <w:rPr>
          <w:sz w:val="22"/>
          <w:szCs w:val="22"/>
          <w:lang w:val="sr-Latn-ME"/>
        </w:rPr>
      </w:pPr>
    </w:p>
    <w:p w14:paraId="5ED28D30" w14:textId="3C96A432" w:rsidR="0072020E" w:rsidRPr="00A73BC4" w:rsidRDefault="00991A53" w:rsidP="00501050">
      <w:pPr>
        <w:tabs>
          <w:tab w:val="left" w:pos="540"/>
          <w:tab w:val="left" w:pos="569"/>
        </w:tabs>
        <w:jc w:val="both"/>
        <w:rPr>
          <w:sz w:val="22"/>
          <w:szCs w:val="22"/>
          <w:lang w:val="sr-Latn-ME"/>
        </w:rPr>
      </w:pPr>
      <w:r w:rsidRPr="00A73BC4">
        <w:rPr>
          <w:sz w:val="22"/>
          <w:szCs w:val="22"/>
          <w:lang w:val="sr-Latn-ME"/>
        </w:rPr>
        <w:t xml:space="preserve">Ne postoje podaci koji </w:t>
      </w:r>
      <w:r w:rsidR="008E45AA" w:rsidRPr="00A73BC4">
        <w:rPr>
          <w:sz w:val="22"/>
          <w:szCs w:val="22"/>
          <w:lang w:val="sr-Latn-ME"/>
        </w:rPr>
        <w:t xml:space="preserve">ukazuju </w:t>
      </w:r>
      <w:r w:rsidRPr="00A73BC4">
        <w:rPr>
          <w:sz w:val="22"/>
          <w:szCs w:val="22"/>
          <w:lang w:val="sr-Latn-ME"/>
        </w:rPr>
        <w:t xml:space="preserve"> na to da Proscar ima uticaj na sposobnost pacijenta da upravlja vozilom ili rukuje mašinama.</w:t>
      </w:r>
    </w:p>
    <w:p w14:paraId="69707C42" w14:textId="77777777" w:rsidR="00991A53" w:rsidRPr="00A73BC4" w:rsidRDefault="00991A53" w:rsidP="00501050">
      <w:pPr>
        <w:tabs>
          <w:tab w:val="left" w:pos="540"/>
          <w:tab w:val="left" w:pos="569"/>
        </w:tabs>
        <w:jc w:val="both"/>
        <w:rPr>
          <w:b/>
          <w:bCs/>
          <w:sz w:val="22"/>
          <w:szCs w:val="22"/>
          <w:lang w:val="sr-Latn-ME"/>
        </w:rPr>
      </w:pPr>
    </w:p>
    <w:p w14:paraId="4E7F4733"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4.8. </w:t>
      </w:r>
      <w:r w:rsidR="00480FB1" w:rsidRPr="00A73BC4">
        <w:rPr>
          <w:b/>
          <w:bCs/>
          <w:sz w:val="22"/>
          <w:szCs w:val="22"/>
          <w:lang w:val="sr-Latn-ME"/>
        </w:rPr>
        <w:tab/>
      </w:r>
      <w:r w:rsidRPr="00A73BC4">
        <w:rPr>
          <w:b/>
          <w:bCs/>
          <w:sz w:val="22"/>
          <w:szCs w:val="22"/>
          <w:lang w:val="sr-Latn-ME"/>
        </w:rPr>
        <w:t>Neželjena dejstva</w:t>
      </w:r>
    </w:p>
    <w:p w14:paraId="5DAAF200" w14:textId="77777777" w:rsidR="00991A53" w:rsidRPr="00A73BC4" w:rsidRDefault="00991A53" w:rsidP="000C58DD">
      <w:pPr>
        <w:jc w:val="both"/>
        <w:rPr>
          <w:sz w:val="22"/>
          <w:szCs w:val="22"/>
          <w:lang w:val="sr-Latn-ME"/>
        </w:rPr>
      </w:pPr>
    </w:p>
    <w:p w14:paraId="3B8BEF5C" w14:textId="5516904E" w:rsidR="00991A53" w:rsidRPr="00A73BC4" w:rsidRDefault="00991A53" w:rsidP="000C58DD">
      <w:pPr>
        <w:jc w:val="both"/>
        <w:rPr>
          <w:sz w:val="22"/>
          <w:szCs w:val="22"/>
          <w:lang w:val="sr-Latn-ME"/>
        </w:rPr>
      </w:pPr>
      <w:r w:rsidRPr="00A73BC4">
        <w:rPr>
          <w:sz w:val="22"/>
          <w:szCs w:val="22"/>
          <w:lang w:val="sr-Latn-ME"/>
        </w:rPr>
        <w:t>Najčešće neželjene reakcije su impotencija i smanjeni libido. Ove neželjene reakcije pojavljuju se rano na početku terapije i uglavnom se u nastavku terapije povlače kod većine pacijenata.</w:t>
      </w:r>
    </w:p>
    <w:p w14:paraId="026A82B4" w14:textId="77777777" w:rsidR="00991A53" w:rsidRPr="00A73BC4" w:rsidRDefault="00991A53" w:rsidP="000C58DD">
      <w:pPr>
        <w:jc w:val="both"/>
        <w:rPr>
          <w:sz w:val="22"/>
          <w:szCs w:val="22"/>
          <w:lang w:val="sr-Latn-ME"/>
        </w:rPr>
      </w:pPr>
    </w:p>
    <w:p w14:paraId="4B24E48B" w14:textId="5AA29900" w:rsidR="00991A53" w:rsidRPr="00A73BC4" w:rsidRDefault="00991A53">
      <w:pPr>
        <w:jc w:val="both"/>
        <w:rPr>
          <w:sz w:val="22"/>
          <w:szCs w:val="22"/>
          <w:lang w:val="sr-Latn-ME"/>
        </w:rPr>
      </w:pPr>
      <w:r w:rsidRPr="00A73BC4">
        <w:rPr>
          <w:sz w:val="22"/>
          <w:szCs w:val="22"/>
          <w:lang w:val="sr-Latn-ME"/>
        </w:rPr>
        <w:t xml:space="preserve">U </w:t>
      </w:r>
      <w:r w:rsidR="00F530F8" w:rsidRPr="00A73BC4">
        <w:rPr>
          <w:sz w:val="22"/>
          <w:szCs w:val="22"/>
          <w:lang w:val="sr-Latn-ME"/>
        </w:rPr>
        <w:t>sljedećoj</w:t>
      </w:r>
      <w:r w:rsidRPr="00A73BC4">
        <w:rPr>
          <w:sz w:val="22"/>
          <w:szCs w:val="22"/>
          <w:lang w:val="sr-Latn-ME"/>
        </w:rPr>
        <w:t xml:space="preserve"> tabeli navedene su neželjene reakcije koje su </w:t>
      </w:r>
      <w:r w:rsidR="00F530F8" w:rsidRPr="00A73BC4">
        <w:rPr>
          <w:sz w:val="22"/>
          <w:szCs w:val="22"/>
          <w:lang w:val="sr-Latn-ME"/>
        </w:rPr>
        <w:t xml:space="preserve">zabilježene </w:t>
      </w:r>
      <w:r w:rsidRPr="00A73BC4">
        <w:rPr>
          <w:sz w:val="22"/>
          <w:szCs w:val="22"/>
          <w:lang w:val="sr-Latn-ME"/>
        </w:rPr>
        <w:t xml:space="preserve">tokom kliničkih ispitivanja i/ili u </w:t>
      </w:r>
    </w:p>
    <w:p w14:paraId="61608854" w14:textId="2AD473DC" w:rsidR="00991A53" w:rsidRPr="00A73BC4" w:rsidRDefault="00991A53">
      <w:pPr>
        <w:jc w:val="both"/>
        <w:rPr>
          <w:sz w:val="22"/>
          <w:szCs w:val="22"/>
          <w:lang w:val="sr-Latn-ME"/>
        </w:rPr>
      </w:pPr>
      <w:r w:rsidRPr="00A73BC4">
        <w:rPr>
          <w:sz w:val="22"/>
          <w:szCs w:val="22"/>
          <w:lang w:val="sr-Latn-ME"/>
        </w:rPr>
        <w:t>postmarketinškom periodu.</w:t>
      </w:r>
    </w:p>
    <w:p w14:paraId="4F5AFB92" w14:textId="77777777" w:rsidR="00991A53" w:rsidRPr="00A73BC4" w:rsidRDefault="00991A53">
      <w:pPr>
        <w:jc w:val="both"/>
        <w:rPr>
          <w:sz w:val="22"/>
          <w:szCs w:val="22"/>
          <w:lang w:val="sr-Latn-ME"/>
        </w:rPr>
      </w:pPr>
    </w:p>
    <w:p w14:paraId="7071EFF2" w14:textId="77777777" w:rsidR="00991A53" w:rsidRPr="00A73BC4" w:rsidRDefault="00991A53">
      <w:pPr>
        <w:jc w:val="both"/>
        <w:rPr>
          <w:sz w:val="22"/>
          <w:szCs w:val="22"/>
          <w:lang w:val="sr-Latn-ME"/>
        </w:rPr>
      </w:pPr>
      <w:r w:rsidRPr="00A73BC4">
        <w:rPr>
          <w:sz w:val="22"/>
          <w:szCs w:val="22"/>
          <w:lang w:val="sr-Latn-ME"/>
        </w:rPr>
        <w:t>Učestalost neželjenih reakcija utvrđena je na sljedeći način:</w:t>
      </w:r>
    </w:p>
    <w:p w14:paraId="5E0F03EF" w14:textId="13D1A681" w:rsidR="00991A53" w:rsidRPr="00A73BC4" w:rsidRDefault="00991A53">
      <w:pPr>
        <w:jc w:val="both"/>
        <w:rPr>
          <w:sz w:val="22"/>
          <w:szCs w:val="22"/>
          <w:lang w:val="sr-Latn-ME"/>
        </w:rPr>
      </w:pPr>
      <w:r w:rsidRPr="00A73BC4">
        <w:rPr>
          <w:sz w:val="22"/>
          <w:szCs w:val="22"/>
          <w:lang w:val="sr-Latn-ME"/>
        </w:rPr>
        <w:lastRenderedPageBreak/>
        <w:t>Veoma čest</w:t>
      </w:r>
      <w:r w:rsidR="00F530F8" w:rsidRPr="00A73BC4">
        <w:rPr>
          <w:sz w:val="22"/>
          <w:szCs w:val="22"/>
          <w:lang w:val="sr-Latn-ME"/>
        </w:rPr>
        <w:t>o</w:t>
      </w:r>
      <w:r w:rsidRPr="00A73BC4">
        <w:rPr>
          <w:sz w:val="22"/>
          <w:szCs w:val="22"/>
          <w:lang w:val="sr-Latn-ME"/>
        </w:rPr>
        <w:t xml:space="preserve"> (≥ 1/10), čest</w:t>
      </w:r>
      <w:r w:rsidR="00F530F8" w:rsidRPr="00A73BC4">
        <w:rPr>
          <w:sz w:val="22"/>
          <w:szCs w:val="22"/>
          <w:lang w:val="sr-Latn-ME"/>
        </w:rPr>
        <w:t>o</w:t>
      </w:r>
      <w:r w:rsidRPr="00A73BC4">
        <w:rPr>
          <w:sz w:val="22"/>
          <w:szCs w:val="22"/>
          <w:lang w:val="sr-Latn-ME"/>
        </w:rPr>
        <w:t xml:space="preserve"> (≥ 1/100 do &lt; 1/10), povremen</w:t>
      </w:r>
      <w:r w:rsidR="00F530F8" w:rsidRPr="00A73BC4">
        <w:rPr>
          <w:sz w:val="22"/>
          <w:szCs w:val="22"/>
          <w:lang w:val="sr-Latn-ME"/>
        </w:rPr>
        <w:t>o</w:t>
      </w:r>
      <w:r w:rsidRPr="00A73BC4">
        <w:rPr>
          <w:sz w:val="22"/>
          <w:szCs w:val="22"/>
          <w:lang w:val="sr-Latn-ME"/>
        </w:rPr>
        <w:t xml:space="preserve"> (≥ 1/1.000 do &lt; 1/100), rijetk</w:t>
      </w:r>
      <w:r w:rsidR="00F530F8" w:rsidRPr="00A73BC4">
        <w:rPr>
          <w:sz w:val="22"/>
          <w:szCs w:val="22"/>
          <w:lang w:val="sr-Latn-ME"/>
        </w:rPr>
        <w:t>o</w:t>
      </w:r>
      <w:r w:rsidRPr="00A73BC4">
        <w:rPr>
          <w:sz w:val="22"/>
          <w:szCs w:val="22"/>
          <w:lang w:val="sr-Latn-ME"/>
        </w:rPr>
        <w:t xml:space="preserve"> (≥ 1/10.000 do &lt; 1/1.000), veoma rijetk</w:t>
      </w:r>
      <w:r w:rsidR="00F530F8" w:rsidRPr="00A73BC4">
        <w:rPr>
          <w:sz w:val="22"/>
          <w:szCs w:val="22"/>
          <w:lang w:val="sr-Latn-ME"/>
        </w:rPr>
        <w:t>o</w:t>
      </w:r>
      <w:r w:rsidRPr="00A73BC4">
        <w:rPr>
          <w:sz w:val="22"/>
          <w:szCs w:val="22"/>
          <w:lang w:val="sr-Latn-ME"/>
        </w:rPr>
        <w:t xml:space="preserve"> (&lt; 1/10.000) i nepoznat</w:t>
      </w:r>
      <w:r w:rsidR="00F530F8" w:rsidRPr="00A73BC4">
        <w:rPr>
          <w:sz w:val="22"/>
          <w:szCs w:val="22"/>
          <w:lang w:val="sr-Latn-ME"/>
        </w:rPr>
        <w:t>o</w:t>
      </w:r>
      <w:r w:rsidRPr="00A73BC4">
        <w:rPr>
          <w:sz w:val="22"/>
          <w:szCs w:val="22"/>
          <w:lang w:val="sr-Latn-ME"/>
        </w:rPr>
        <w:t xml:space="preserve"> (ne može </w:t>
      </w:r>
      <w:r w:rsidR="00F530F8" w:rsidRPr="00A73BC4">
        <w:rPr>
          <w:sz w:val="22"/>
          <w:szCs w:val="22"/>
          <w:lang w:val="sr-Latn-ME"/>
        </w:rPr>
        <w:t xml:space="preserve">se </w:t>
      </w:r>
      <w:r w:rsidRPr="00A73BC4">
        <w:rPr>
          <w:sz w:val="22"/>
          <w:szCs w:val="22"/>
          <w:lang w:val="sr-Latn-ME"/>
        </w:rPr>
        <w:t xml:space="preserve">procijeniti na osnovu </w:t>
      </w:r>
      <w:r w:rsidR="00F530F8" w:rsidRPr="00A73BC4">
        <w:rPr>
          <w:sz w:val="22"/>
          <w:szCs w:val="22"/>
          <w:lang w:val="sr-Latn-ME"/>
        </w:rPr>
        <w:t xml:space="preserve">dostupnih </w:t>
      </w:r>
      <w:r w:rsidRPr="00A73BC4">
        <w:rPr>
          <w:sz w:val="22"/>
          <w:szCs w:val="22"/>
          <w:lang w:val="sr-Latn-ME"/>
        </w:rPr>
        <w:t>podataka).</w:t>
      </w:r>
      <w:r w:rsidR="00F530F8" w:rsidRPr="00A73BC4">
        <w:rPr>
          <w:sz w:val="22"/>
          <w:szCs w:val="22"/>
          <w:lang w:val="sr-Latn-ME"/>
        </w:rPr>
        <w:t xml:space="preserve"> Učestalost neželjenih reakcija koje su zabilježene nakon stavljanja lijeka u promet ne može da se utvrdi zato što su dobijene iz spontanog prijavljivanja neželjenih reakcija.</w:t>
      </w:r>
    </w:p>
    <w:p w14:paraId="2F7FBAEB" w14:textId="77777777" w:rsidR="00F530F8" w:rsidRPr="00A73BC4" w:rsidRDefault="00F530F8">
      <w:pPr>
        <w:jc w:val="both"/>
        <w:rPr>
          <w:sz w:val="22"/>
          <w:szCs w:val="22"/>
          <w:lang w:val="sr-Latn-ME"/>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785"/>
      </w:tblGrid>
      <w:tr w:rsidR="00991A53" w:rsidRPr="00A73BC4" w14:paraId="4EE13160" w14:textId="77777777" w:rsidTr="00ED728A">
        <w:trPr>
          <w:trHeight w:val="454"/>
        </w:trPr>
        <w:tc>
          <w:tcPr>
            <w:tcW w:w="4785" w:type="dxa"/>
            <w:shd w:val="clear" w:color="auto" w:fill="auto"/>
            <w:vAlign w:val="center"/>
          </w:tcPr>
          <w:p w14:paraId="642D7B2B" w14:textId="77777777" w:rsidR="00991A53" w:rsidRPr="00A73BC4" w:rsidRDefault="00991A53">
            <w:pPr>
              <w:jc w:val="both"/>
              <w:rPr>
                <w:b/>
                <w:sz w:val="22"/>
                <w:szCs w:val="22"/>
                <w:lang w:val="sr-Latn-ME"/>
              </w:rPr>
            </w:pPr>
            <w:r w:rsidRPr="00A73BC4">
              <w:rPr>
                <w:b/>
                <w:sz w:val="22"/>
                <w:szCs w:val="22"/>
                <w:lang w:val="sr-Latn-ME"/>
              </w:rPr>
              <w:t xml:space="preserve">Klasa sistema organa </w:t>
            </w:r>
          </w:p>
        </w:tc>
        <w:tc>
          <w:tcPr>
            <w:tcW w:w="4785" w:type="dxa"/>
            <w:shd w:val="clear" w:color="auto" w:fill="auto"/>
            <w:vAlign w:val="center"/>
          </w:tcPr>
          <w:p w14:paraId="3FDAFB23" w14:textId="77777777" w:rsidR="00991A53" w:rsidRPr="00A73BC4" w:rsidRDefault="00991A53">
            <w:pPr>
              <w:jc w:val="both"/>
              <w:rPr>
                <w:b/>
                <w:sz w:val="22"/>
                <w:szCs w:val="22"/>
                <w:lang w:val="sr-Latn-ME"/>
              </w:rPr>
            </w:pPr>
            <w:r w:rsidRPr="00A73BC4">
              <w:rPr>
                <w:b/>
                <w:sz w:val="22"/>
                <w:szCs w:val="22"/>
                <w:lang w:val="sr-Latn-ME"/>
              </w:rPr>
              <w:t>Učestalost: neželjena reakcija</w:t>
            </w:r>
          </w:p>
        </w:tc>
      </w:tr>
      <w:tr w:rsidR="00034A9F" w:rsidRPr="005B360F" w14:paraId="74C4E97E" w14:textId="77777777" w:rsidTr="00ED728A">
        <w:trPr>
          <w:trHeight w:val="454"/>
        </w:trPr>
        <w:tc>
          <w:tcPr>
            <w:tcW w:w="4785" w:type="dxa"/>
            <w:shd w:val="clear" w:color="auto" w:fill="auto"/>
            <w:vAlign w:val="center"/>
          </w:tcPr>
          <w:p w14:paraId="3E5C72EE" w14:textId="3A10A707" w:rsidR="00034A9F" w:rsidRPr="00A73BC4" w:rsidRDefault="00C47393" w:rsidP="000C58DD">
            <w:pPr>
              <w:jc w:val="both"/>
              <w:rPr>
                <w:b/>
                <w:sz w:val="22"/>
                <w:szCs w:val="22"/>
                <w:lang w:val="sr-Latn-ME"/>
              </w:rPr>
            </w:pPr>
            <w:r w:rsidRPr="00A73BC4">
              <w:rPr>
                <w:sz w:val="22"/>
                <w:szCs w:val="22"/>
                <w:lang w:val="sr-Latn-ME"/>
              </w:rPr>
              <w:t>Poremećaji imunskog sistema</w:t>
            </w:r>
          </w:p>
        </w:tc>
        <w:tc>
          <w:tcPr>
            <w:tcW w:w="4785" w:type="dxa"/>
            <w:shd w:val="clear" w:color="auto" w:fill="auto"/>
            <w:vAlign w:val="center"/>
          </w:tcPr>
          <w:p w14:paraId="7BB1F304" w14:textId="2F88F040" w:rsidR="00034A9F" w:rsidRPr="00A73BC4" w:rsidRDefault="00034A9F" w:rsidP="000C58DD">
            <w:pPr>
              <w:jc w:val="both"/>
              <w:rPr>
                <w:b/>
                <w:sz w:val="22"/>
                <w:szCs w:val="22"/>
                <w:lang w:val="sr-Latn-ME"/>
              </w:rPr>
            </w:pPr>
            <w:r w:rsidRPr="00A73BC4">
              <w:rPr>
                <w:i/>
                <w:iCs/>
                <w:sz w:val="22"/>
                <w:szCs w:val="22"/>
                <w:lang w:val="sr-Latn-ME"/>
              </w:rPr>
              <w:t>Nepoznato</w:t>
            </w:r>
            <w:r w:rsidRPr="00A73BC4">
              <w:rPr>
                <w:sz w:val="22"/>
                <w:szCs w:val="22"/>
                <w:lang w:val="sr-Latn-ME"/>
              </w:rPr>
              <w:t>: reakcije preosjetljivosti, uključujući oticanje usana, jezika, grla i lica</w:t>
            </w:r>
          </w:p>
        </w:tc>
      </w:tr>
      <w:tr w:rsidR="00034A9F" w:rsidRPr="005B360F" w14:paraId="35D86310" w14:textId="77777777" w:rsidTr="00ED728A">
        <w:trPr>
          <w:trHeight w:val="454"/>
        </w:trPr>
        <w:tc>
          <w:tcPr>
            <w:tcW w:w="4785" w:type="dxa"/>
            <w:shd w:val="clear" w:color="auto" w:fill="auto"/>
            <w:vAlign w:val="center"/>
          </w:tcPr>
          <w:p w14:paraId="5FB1F2EC" w14:textId="2BE65FC3" w:rsidR="00034A9F" w:rsidRPr="00A73BC4" w:rsidRDefault="00034A9F" w:rsidP="000C58DD">
            <w:pPr>
              <w:jc w:val="both"/>
              <w:rPr>
                <w:sz w:val="22"/>
                <w:szCs w:val="22"/>
                <w:lang w:val="sr-Latn-ME"/>
              </w:rPr>
            </w:pPr>
            <w:r w:rsidRPr="00A73BC4">
              <w:rPr>
                <w:sz w:val="22"/>
                <w:szCs w:val="22"/>
                <w:lang w:val="sr-Latn-ME"/>
              </w:rPr>
              <w:t>Psihijatrijski poremećaji</w:t>
            </w:r>
          </w:p>
        </w:tc>
        <w:tc>
          <w:tcPr>
            <w:tcW w:w="4785" w:type="dxa"/>
            <w:shd w:val="clear" w:color="auto" w:fill="auto"/>
            <w:vAlign w:val="center"/>
          </w:tcPr>
          <w:p w14:paraId="3FF4918F" w14:textId="775B9A2F" w:rsidR="00034A9F" w:rsidRPr="00A73BC4" w:rsidRDefault="00034A9F" w:rsidP="000C58DD">
            <w:pPr>
              <w:jc w:val="both"/>
              <w:rPr>
                <w:sz w:val="22"/>
                <w:szCs w:val="22"/>
                <w:lang w:val="sr-Latn-ME"/>
              </w:rPr>
            </w:pPr>
            <w:r w:rsidRPr="00A73BC4">
              <w:rPr>
                <w:i/>
                <w:iCs/>
                <w:sz w:val="22"/>
                <w:szCs w:val="22"/>
                <w:lang w:val="sr-Latn-ME"/>
              </w:rPr>
              <w:t>Često</w:t>
            </w:r>
            <w:r w:rsidRPr="00A73BC4">
              <w:rPr>
                <w:sz w:val="22"/>
                <w:szCs w:val="22"/>
                <w:lang w:val="sr-Latn-ME"/>
              </w:rPr>
              <w:t>: smanjeni libido</w:t>
            </w:r>
          </w:p>
          <w:p w14:paraId="48C12C96" w14:textId="45C5A6B9" w:rsidR="00034A9F" w:rsidRPr="00A73BC4" w:rsidRDefault="00034A9F" w:rsidP="000C58DD">
            <w:pPr>
              <w:jc w:val="both"/>
              <w:rPr>
                <w:i/>
                <w:iCs/>
                <w:sz w:val="22"/>
                <w:szCs w:val="22"/>
                <w:lang w:val="sr-Latn-ME"/>
              </w:rPr>
            </w:pPr>
            <w:r w:rsidRPr="00A73BC4">
              <w:rPr>
                <w:i/>
                <w:iCs/>
                <w:sz w:val="22"/>
                <w:szCs w:val="22"/>
                <w:lang w:val="sr-Latn-ME"/>
              </w:rPr>
              <w:t>Nepoznato</w:t>
            </w:r>
            <w:r w:rsidRPr="00A73BC4">
              <w:rPr>
                <w:sz w:val="22"/>
                <w:szCs w:val="22"/>
                <w:lang w:val="sr-Latn-ME"/>
              </w:rPr>
              <w:t>: smanjeni libido koji se može nastaviti i nakon prekida terapije, depresija,  anksioznost</w:t>
            </w:r>
            <w:r w:rsidR="00737019">
              <w:rPr>
                <w:sz w:val="22"/>
                <w:szCs w:val="22"/>
                <w:lang w:val="sr-Latn-ME"/>
              </w:rPr>
              <w:t xml:space="preserve">, </w:t>
            </w:r>
            <w:r w:rsidR="00737019" w:rsidRPr="00737019">
              <w:rPr>
                <w:sz w:val="22"/>
                <w:szCs w:val="22"/>
                <w:lang w:val="sr-Latn-ME"/>
              </w:rPr>
              <w:t>suicidalne ideje</w:t>
            </w:r>
          </w:p>
        </w:tc>
      </w:tr>
      <w:tr w:rsidR="00034A9F" w:rsidRPr="00A73BC4" w14:paraId="6EBE3764" w14:textId="77777777" w:rsidTr="00ED728A">
        <w:trPr>
          <w:trHeight w:val="454"/>
        </w:trPr>
        <w:tc>
          <w:tcPr>
            <w:tcW w:w="4785" w:type="dxa"/>
            <w:shd w:val="clear" w:color="auto" w:fill="auto"/>
            <w:vAlign w:val="center"/>
          </w:tcPr>
          <w:p w14:paraId="08D0D669" w14:textId="77777777" w:rsidR="00034A9F" w:rsidRPr="00A73BC4" w:rsidRDefault="00034A9F" w:rsidP="000C58DD">
            <w:pPr>
              <w:jc w:val="both"/>
              <w:rPr>
                <w:sz w:val="22"/>
                <w:szCs w:val="22"/>
                <w:lang w:val="sr-Latn-ME"/>
              </w:rPr>
            </w:pPr>
            <w:r w:rsidRPr="00A73BC4">
              <w:rPr>
                <w:sz w:val="22"/>
                <w:szCs w:val="22"/>
                <w:lang w:val="sr-Latn-ME"/>
              </w:rPr>
              <w:t>Kardiološki poremećaji</w:t>
            </w:r>
          </w:p>
        </w:tc>
        <w:tc>
          <w:tcPr>
            <w:tcW w:w="4785" w:type="dxa"/>
            <w:shd w:val="clear" w:color="auto" w:fill="auto"/>
            <w:vAlign w:val="center"/>
          </w:tcPr>
          <w:p w14:paraId="4EBE1F29" w14:textId="6CED4E3F" w:rsidR="00034A9F" w:rsidRPr="00A73BC4" w:rsidRDefault="00034A9F" w:rsidP="000C58DD">
            <w:pPr>
              <w:jc w:val="both"/>
              <w:rPr>
                <w:sz w:val="22"/>
                <w:szCs w:val="22"/>
                <w:lang w:val="sr-Latn-ME"/>
              </w:rPr>
            </w:pPr>
            <w:r w:rsidRPr="00A73BC4">
              <w:rPr>
                <w:i/>
                <w:iCs/>
                <w:sz w:val="22"/>
                <w:szCs w:val="22"/>
                <w:lang w:val="sr-Latn-ME"/>
              </w:rPr>
              <w:t>Nepoznato</w:t>
            </w:r>
            <w:r w:rsidRPr="00A73BC4">
              <w:rPr>
                <w:sz w:val="22"/>
                <w:szCs w:val="22"/>
                <w:lang w:val="sr-Latn-ME"/>
              </w:rPr>
              <w:t>: palpitacije</w:t>
            </w:r>
          </w:p>
        </w:tc>
      </w:tr>
      <w:tr w:rsidR="00034A9F" w:rsidRPr="005B360F" w14:paraId="38E68443" w14:textId="77777777" w:rsidTr="00ED728A">
        <w:trPr>
          <w:trHeight w:val="454"/>
        </w:trPr>
        <w:tc>
          <w:tcPr>
            <w:tcW w:w="4785" w:type="dxa"/>
            <w:shd w:val="clear" w:color="auto" w:fill="auto"/>
            <w:vAlign w:val="center"/>
          </w:tcPr>
          <w:p w14:paraId="125FECD2" w14:textId="66DFA73E" w:rsidR="00034A9F" w:rsidRPr="00A73BC4" w:rsidRDefault="00034A9F" w:rsidP="000C58DD">
            <w:pPr>
              <w:jc w:val="both"/>
              <w:rPr>
                <w:sz w:val="22"/>
                <w:szCs w:val="22"/>
                <w:lang w:val="sr-Latn-ME"/>
              </w:rPr>
            </w:pPr>
            <w:r w:rsidRPr="00A73BC4">
              <w:rPr>
                <w:sz w:val="22"/>
                <w:szCs w:val="22"/>
                <w:lang w:val="sr-Latn-ME"/>
              </w:rPr>
              <w:t>Hepatobilijarni poremećaji</w:t>
            </w:r>
          </w:p>
        </w:tc>
        <w:tc>
          <w:tcPr>
            <w:tcW w:w="4785" w:type="dxa"/>
            <w:shd w:val="clear" w:color="auto" w:fill="auto"/>
            <w:vAlign w:val="center"/>
          </w:tcPr>
          <w:p w14:paraId="5A10284A" w14:textId="3AE6C4A8" w:rsidR="00034A9F" w:rsidRPr="00A73BC4" w:rsidRDefault="00034A9F" w:rsidP="000C58DD">
            <w:pPr>
              <w:jc w:val="both"/>
              <w:rPr>
                <w:sz w:val="22"/>
                <w:szCs w:val="22"/>
                <w:lang w:val="sr-Latn-ME"/>
              </w:rPr>
            </w:pPr>
            <w:r w:rsidRPr="00A73BC4">
              <w:rPr>
                <w:i/>
                <w:iCs/>
                <w:sz w:val="22"/>
                <w:szCs w:val="22"/>
                <w:lang w:val="sr-Latn-ME"/>
              </w:rPr>
              <w:t>Nepoznato</w:t>
            </w:r>
            <w:r w:rsidRPr="00A73BC4">
              <w:rPr>
                <w:sz w:val="22"/>
                <w:szCs w:val="22"/>
                <w:lang w:val="sr-Latn-ME"/>
              </w:rPr>
              <w:t>: povećane vrijednosti enzima jetre</w:t>
            </w:r>
          </w:p>
        </w:tc>
      </w:tr>
      <w:tr w:rsidR="00034A9F" w:rsidRPr="00A73BC4" w14:paraId="29615E84" w14:textId="77777777" w:rsidTr="00ED728A">
        <w:trPr>
          <w:trHeight w:val="454"/>
        </w:trPr>
        <w:tc>
          <w:tcPr>
            <w:tcW w:w="4785" w:type="dxa"/>
            <w:shd w:val="clear" w:color="auto" w:fill="auto"/>
            <w:vAlign w:val="center"/>
          </w:tcPr>
          <w:p w14:paraId="7E6CCEF6" w14:textId="42132E0F" w:rsidR="00034A9F" w:rsidRPr="00A73BC4" w:rsidRDefault="00034A9F" w:rsidP="000C58DD">
            <w:pPr>
              <w:jc w:val="both"/>
              <w:rPr>
                <w:sz w:val="22"/>
                <w:szCs w:val="22"/>
                <w:lang w:val="sr-Latn-ME"/>
              </w:rPr>
            </w:pPr>
            <w:r w:rsidRPr="00A73BC4">
              <w:rPr>
                <w:sz w:val="22"/>
                <w:szCs w:val="22"/>
                <w:lang w:val="sr-Latn-ME"/>
              </w:rPr>
              <w:t>Poremećaji kože i potkožnog tkiva</w:t>
            </w:r>
          </w:p>
        </w:tc>
        <w:tc>
          <w:tcPr>
            <w:tcW w:w="4785" w:type="dxa"/>
            <w:shd w:val="clear" w:color="auto" w:fill="auto"/>
            <w:vAlign w:val="center"/>
          </w:tcPr>
          <w:p w14:paraId="691BE00F" w14:textId="6C5C930A" w:rsidR="00034A9F" w:rsidRPr="00A73BC4" w:rsidRDefault="00034A9F" w:rsidP="000C58DD">
            <w:pPr>
              <w:jc w:val="both"/>
              <w:rPr>
                <w:sz w:val="22"/>
                <w:szCs w:val="22"/>
                <w:lang w:val="sr-Latn-ME"/>
              </w:rPr>
            </w:pPr>
            <w:r w:rsidRPr="00A73BC4">
              <w:rPr>
                <w:i/>
                <w:iCs/>
                <w:sz w:val="22"/>
                <w:szCs w:val="22"/>
                <w:lang w:val="sr-Latn-ME"/>
              </w:rPr>
              <w:t>Povremeno</w:t>
            </w:r>
            <w:r w:rsidRPr="00A73BC4">
              <w:rPr>
                <w:sz w:val="22"/>
                <w:szCs w:val="22"/>
                <w:lang w:val="sr-Latn-ME"/>
              </w:rPr>
              <w:t>: raš</w:t>
            </w:r>
          </w:p>
          <w:p w14:paraId="2F4C9E4B" w14:textId="74DAC4CC" w:rsidR="00034A9F" w:rsidRPr="00A73BC4" w:rsidRDefault="00034A9F" w:rsidP="000C58DD">
            <w:pPr>
              <w:jc w:val="both"/>
              <w:rPr>
                <w:sz w:val="22"/>
                <w:szCs w:val="22"/>
                <w:lang w:val="sr-Latn-ME"/>
              </w:rPr>
            </w:pPr>
            <w:r w:rsidRPr="00A73BC4">
              <w:rPr>
                <w:i/>
                <w:iCs/>
                <w:sz w:val="22"/>
                <w:szCs w:val="22"/>
                <w:lang w:val="sr-Latn-ME"/>
              </w:rPr>
              <w:t>Nepoznato</w:t>
            </w:r>
            <w:r w:rsidRPr="00A73BC4">
              <w:rPr>
                <w:sz w:val="22"/>
                <w:szCs w:val="22"/>
                <w:lang w:val="sr-Latn-ME"/>
              </w:rPr>
              <w:t>: pruritus, urtikarija</w:t>
            </w:r>
          </w:p>
        </w:tc>
      </w:tr>
      <w:tr w:rsidR="00034A9F" w:rsidRPr="005B360F" w14:paraId="2E500A4D" w14:textId="77777777" w:rsidTr="00ED728A">
        <w:trPr>
          <w:trHeight w:val="454"/>
        </w:trPr>
        <w:tc>
          <w:tcPr>
            <w:tcW w:w="4785" w:type="dxa"/>
            <w:shd w:val="clear" w:color="auto" w:fill="auto"/>
            <w:vAlign w:val="center"/>
          </w:tcPr>
          <w:p w14:paraId="1773BB6F" w14:textId="07BCADAA" w:rsidR="00034A9F" w:rsidRPr="00A73BC4" w:rsidRDefault="00034A9F" w:rsidP="000C58DD">
            <w:pPr>
              <w:jc w:val="both"/>
              <w:rPr>
                <w:sz w:val="22"/>
                <w:szCs w:val="22"/>
                <w:lang w:val="sr-Latn-ME"/>
              </w:rPr>
            </w:pPr>
            <w:r w:rsidRPr="00A73BC4">
              <w:rPr>
                <w:sz w:val="22"/>
                <w:szCs w:val="22"/>
                <w:lang w:val="sr-Latn-ME"/>
              </w:rPr>
              <w:t>Poremećaji reproduktivnog sistema i dojki</w:t>
            </w:r>
          </w:p>
        </w:tc>
        <w:tc>
          <w:tcPr>
            <w:tcW w:w="4785" w:type="dxa"/>
            <w:shd w:val="clear" w:color="auto" w:fill="auto"/>
            <w:vAlign w:val="center"/>
          </w:tcPr>
          <w:p w14:paraId="10AF7F48" w14:textId="63AA0244" w:rsidR="00034A9F" w:rsidRPr="00A73BC4" w:rsidRDefault="00034A9F" w:rsidP="000C58DD">
            <w:pPr>
              <w:jc w:val="both"/>
              <w:rPr>
                <w:sz w:val="22"/>
                <w:szCs w:val="22"/>
                <w:lang w:val="sr-Latn-ME"/>
              </w:rPr>
            </w:pPr>
            <w:r w:rsidRPr="00A73BC4">
              <w:rPr>
                <w:i/>
                <w:iCs/>
                <w:sz w:val="22"/>
                <w:szCs w:val="22"/>
                <w:lang w:val="sr-Latn-ME"/>
              </w:rPr>
              <w:t>Često</w:t>
            </w:r>
            <w:r w:rsidRPr="00A73BC4">
              <w:rPr>
                <w:sz w:val="22"/>
                <w:szCs w:val="22"/>
                <w:lang w:val="sr-Latn-ME"/>
              </w:rPr>
              <w:t>: impotencija</w:t>
            </w:r>
          </w:p>
          <w:p w14:paraId="37B2A248" w14:textId="782CC207" w:rsidR="00034A9F" w:rsidRPr="00A73BC4" w:rsidRDefault="00034A9F" w:rsidP="000C58DD">
            <w:pPr>
              <w:jc w:val="both"/>
              <w:rPr>
                <w:sz w:val="22"/>
                <w:szCs w:val="22"/>
                <w:lang w:val="sr-Latn-ME"/>
              </w:rPr>
            </w:pPr>
            <w:r w:rsidRPr="00A73BC4">
              <w:rPr>
                <w:i/>
                <w:iCs/>
                <w:sz w:val="22"/>
                <w:szCs w:val="22"/>
                <w:lang w:val="sr-Latn-ME"/>
              </w:rPr>
              <w:t>Povremeno</w:t>
            </w:r>
            <w:r w:rsidRPr="00A73BC4">
              <w:rPr>
                <w:sz w:val="22"/>
                <w:szCs w:val="22"/>
                <w:lang w:val="sr-Latn-ME"/>
              </w:rPr>
              <w:t>: poremećaji ejakulacije, osjetljivost grudi, uvećanje grudi</w:t>
            </w:r>
          </w:p>
          <w:p w14:paraId="4DEA3DC2" w14:textId="2BE4949B" w:rsidR="00034A9F" w:rsidRPr="00A73BC4" w:rsidRDefault="00034A9F">
            <w:pPr>
              <w:jc w:val="both"/>
              <w:rPr>
                <w:sz w:val="22"/>
                <w:szCs w:val="22"/>
                <w:lang w:val="sr-Latn-ME"/>
              </w:rPr>
            </w:pPr>
            <w:r w:rsidRPr="00A73BC4">
              <w:rPr>
                <w:i/>
                <w:iCs/>
                <w:sz w:val="22"/>
                <w:szCs w:val="22"/>
                <w:lang w:val="sr-Latn-ME"/>
              </w:rPr>
              <w:t>Nepoznato</w:t>
            </w:r>
            <w:r w:rsidRPr="00A73BC4">
              <w:rPr>
                <w:sz w:val="22"/>
                <w:szCs w:val="22"/>
                <w:lang w:val="sr-Latn-ME"/>
              </w:rPr>
              <w:t>: bol u testisima, hematospermija, seksualna disfunkcija (erektilna disfunkcija i poremećaji ejakulacije) koja se može nastaviti  nakon prekida terapije, neplodnost kod muškaraca i/ili slab kvalitet sjemene tečnosti. Nakon prekida primjene finasterida prijavljeni su normalizacija ili poboljšanje kvaliteta sjemene tečnosti.</w:t>
            </w:r>
            <w:r w:rsidRPr="00A73BC4" w:rsidDel="00034A9F">
              <w:rPr>
                <w:sz w:val="22"/>
                <w:szCs w:val="22"/>
                <w:lang w:val="sr-Latn-ME"/>
              </w:rPr>
              <w:t xml:space="preserve"> </w:t>
            </w:r>
          </w:p>
        </w:tc>
      </w:tr>
      <w:tr w:rsidR="00034A9F" w:rsidRPr="00A73BC4" w14:paraId="087FA19F" w14:textId="77777777" w:rsidTr="00ED728A">
        <w:trPr>
          <w:trHeight w:val="454"/>
        </w:trPr>
        <w:tc>
          <w:tcPr>
            <w:tcW w:w="4785" w:type="dxa"/>
            <w:shd w:val="clear" w:color="auto" w:fill="auto"/>
            <w:vAlign w:val="center"/>
          </w:tcPr>
          <w:p w14:paraId="4FA8091C" w14:textId="4B355C62" w:rsidR="00034A9F" w:rsidRPr="00A73BC4" w:rsidRDefault="00034A9F" w:rsidP="000C58DD">
            <w:pPr>
              <w:jc w:val="both"/>
              <w:rPr>
                <w:sz w:val="22"/>
                <w:szCs w:val="22"/>
                <w:lang w:val="sr-Latn-ME"/>
              </w:rPr>
            </w:pPr>
            <w:r w:rsidRPr="00A73BC4">
              <w:rPr>
                <w:sz w:val="22"/>
                <w:szCs w:val="22"/>
                <w:lang w:val="sr-Latn-ME"/>
              </w:rPr>
              <w:t>Laboratorijska ispitivanja</w:t>
            </w:r>
          </w:p>
        </w:tc>
        <w:tc>
          <w:tcPr>
            <w:tcW w:w="4785" w:type="dxa"/>
            <w:shd w:val="clear" w:color="auto" w:fill="auto"/>
            <w:vAlign w:val="center"/>
          </w:tcPr>
          <w:p w14:paraId="448DA1A9" w14:textId="0C6F88FD" w:rsidR="00034A9F" w:rsidRPr="00A73BC4" w:rsidRDefault="00034A9F" w:rsidP="000C58DD">
            <w:pPr>
              <w:jc w:val="both"/>
              <w:rPr>
                <w:sz w:val="22"/>
                <w:szCs w:val="22"/>
                <w:lang w:val="sr-Latn-ME"/>
              </w:rPr>
            </w:pPr>
            <w:r w:rsidRPr="00A73BC4">
              <w:rPr>
                <w:i/>
                <w:iCs/>
                <w:sz w:val="22"/>
                <w:szCs w:val="22"/>
                <w:lang w:val="sr-Latn-ME"/>
              </w:rPr>
              <w:t>Često</w:t>
            </w:r>
            <w:r w:rsidRPr="00A73BC4">
              <w:rPr>
                <w:sz w:val="22"/>
                <w:szCs w:val="22"/>
                <w:lang w:val="sr-Latn-ME"/>
              </w:rPr>
              <w:t>: smanjeni volumen ejakulata</w:t>
            </w:r>
          </w:p>
        </w:tc>
      </w:tr>
    </w:tbl>
    <w:p w14:paraId="54CD29A3" w14:textId="77777777" w:rsidR="00034A9F" w:rsidRPr="00A73BC4" w:rsidRDefault="00034A9F" w:rsidP="000C58DD">
      <w:pPr>
        <w:jc w:val="both"/>
        <w:rPr>
          <w:sz w:val="22"/>
          <w:szCs w:val="22"/>
          <w:lang w:val="sr-Latn-ME"/>
        </w:rPr>
      </w:pPr>
    </w:p>
    <w:p w14:paraId="3F50EF18" w14:textId="5B8083EA" w:rsidR="00991A53" w:rsidRPr="00A73BC4" w:rsidRDefault="00991A53" w:rsidP="000C58DD">
      <w:pPr>
        <w:jc w:val="both"/>
        <w:rPr>
          <w:sz w:val="22"/>
          <w:szCs w:val="22"/>
          <w:lang w:val="sr-Latn-ME"/>
        </w:rPr>
      </w:pPr>
      <w:r w:rsidRPr="00A73BC4">
        <w:rPr>
          <w:sz w:val="22"/>
          <w:szCs w:val="22"/>
          <w:lang w:val="sr-Latn-ME"/>
        </w:rPr>
        <w:t xml:space="preserve">Pored ovoga, prijavljena je i sljedeća neželjena reakcija tokom kliničkih ispitivanja i/ili u postmarketinškom periodu: karcinom dojke kod muškaraca (vidjeti </w:t>
      </w:r>
      <w:r w:rsidR="00B13686" w:rsidRPr="00A73BC4">
        <w:rPr>
          <w:sz w:val="22"/>
          <w:szCs w:val="22"/>
          <w:lang w:val="sr-Latn-ME"/>
        </w:rPr>
        <w:t xml:space="preserve">dio </w:t>
      </w:r>
      <w:r w:rsidRPr="00A73BC4">
        <w:rPr>
          <w:sz w:val="22"/>
          <w:szCs w:val="22"/>
          <w:lang w:val="sr-Latn-ME"/>
        </w:rPr>
        <w:t>4.4).</w:t>
      </w:r>
    </w:p>
    <w:p w14:paraId="1EF14AF4" w14:textId="77777777" w:rsidR="00991A53" w:rsidRPr="00A73BC4" w:rsidRDefault="00991A53" w:rsidP="000C58DD">
      <w:pPr>
        <w:jc w:val="both"/>
        <w:rPr>
          <w:sz w:val="22"/>
          <w:szCs w:val="22"/>
          <w:lang w:val="sr-Latn-ME"/>
        </w:rPr>
      </w:pPr>
    </w:p>
    <w:p w14:paraId="29D54750" w14:textId="52B206B3" w:rsidR="00991A53" w:rsidRPr="00A73BC4" w:rsidRDefault="00034A9F">
      <w:pPr>
        <w:jc w:val="both"/>
        <w:rPr>
          <w:i/>
          <w:sz w:val="22"/>
          <w:szCs w:val="22"/>
          <w:lang w:val="sr-Latn-ME"/>
        </w:rPr>
      </w:pPr>
      <w:r w:rsidRPr="00A73BC4">
        <w:rPr>
          <w:i/>
          <w:sz w:val="22"/>
          <w:szCs w:val="22"/>
          <w:lang w:val="sr-Latn-ME"/>
        </w:rPr>
        <w:t xml:space="preserve">Studija </w:t>
      </w:r>
      <w:r w:rsidR="00991A53" w:rsidRPr="00A73BC4">
        <w:rPr>
          <w:i/>
          <w:sz w:val="22"/>
          <w:szCs w:val="22"/>
          <w:lang w:val="sr-Latn-ME"/>
        </w:rPr>
        <w:t>Medikamentna terapija simptoma prostate (</w:t>
      </w:r>
      <w:r w:rsidRPr="00A73BC4">
        <w:rPr>
          <w:i/>
          <w:sz w:val="22"/>
          <w:szCs w:val="22"/>
          <w:lang w:val="sr-Latn-ME"/>
        </w:rPr>
        <w:t xml:space="preserve">engl. Medical Therapy of Prostatic Symptoms, </w:t>
      </w:r>
      <w:r w:rsidR="00991A53" w:rsidRPr="00A73BC4">
        <w:rPr>
          <w:i/>
          <w:sz w:val="22"/>
          <w:szCs w:val="22"/>
          <w:lang w:val="sr-Latn-ME"/>
        </w:rPr>
        <w:t>MTOPS)</w:t>
      </w:r>
    </w:p>
    <w:p w14:paraId="658EDDFE" w14:textId="0B6D6294" w:rsidR="00991A53" w:rsidRPr="00A73BC4" w:rsidRDefault="00991A53">
      <w:pPr>
        <w:jc w:val="both"/>
        <w:rPr>
          <w:sz w:val="22"/>
          <w:szCs w:val="22"/>
          <w:lang w:val="sr-Latn-ME"/>
        </w:rPr>
      </w:pPr>
      <w:r w:rsidRPr="00A73BC4">
        <w:rPr>
          <w:sz w:val="22"/>
          <w:szCs w:val="22"/>
          <w:lang w:val="sr-Latn-ME"/>
        </w:rPr>
        <w:t>U MTOPS studiji vršeno je poređenje između finasterida u dozi od 5 mg dnevno (n=768), doksazosina u dozi od 4 ili 8 mg dnevno (n=756), kombinovane terapije finasteridom u dozi od 5 mg dnevno i doksazosinom u dozi od 4 ili 8 mg dnevno (n=786), i placeba (n=737). U ovoj studiji profil bezbjednosti i podnošljivosti kombinovane terapije bio je uopšteno konzistentan sa profilom kod individualnih ljekova. Incidenca poremećaja ejakulacije</w:t>
      </w:r>
      <w:r w:rsidR="00A603F8" w:rsidRPr="00A73BC4">
        <w:rPr>
          <w:sz w:val="22"/>
          <w:szCs w:val="22"/>
          <w:lang w:val="sr-Latn-ME"/>
        </w:rPr>
        <w:t xml:space="preserve"> kod pacijenata koji su primali kombinovanu terapiju bila je uporediva sa zbirom incidenci za ovu neželjenu reakciju za dva pojedinačna lijeka u monoterapiji.</w:t>
      </w:r>
    </w:p>
    <w:p w14:paraId="34E73403" w14:textId="77777777" w:rsidR="00991A53" w:rsidRPr="00A73BC4" w:rsidRDefault="00991A53">
      <w:pPr>
        <w:jc w:val="both"/>
        <w:rPr>
          <w:sz w:val="22"/>
          <w:szCs w:val="22"/>
          <w:lang w:val="sr-Latn-ME"/>
        </w:rPr>
      </w:pPr>
    </w:p>
    <w:p w14:paraId="24C32FA8" w14:textId="77777777" w:rsidR="00991A53" w:rsidRPr="00A73BC4" w:rsidRDefault="00991A53">
      <w:pPr>
        <w:jc w:val="both"/>
        <w:rPr>
          <w:i/>
          <w:sz w:val="22"/>
          <w:szCs w:val="22"/>
          <w:lang w:val="sr-Latn-ME"/>
        </w:rPr>
      </w:pPr>
      <w:r w:rsidRPr="00A73BC4">
        <w:rPr>
          <w:i/>
          <w:sz w:val="22"/>
          <w:szCs w:val="22"/>
          <w:lang w:val="sr-Latn-ME"/>
        </w:rPr>
        <w:t>Ostali podaci iz dugogodišnjih kliničkih studija</w:t>
      </w:r>
    </w:p>
    <w:p w14:paraId="504FCCCD" w14:textId="62AC24DC" w:rsidR="00991A53" w:rsidRPr="00A73BC4" w:rsidRDefault="00991A53">
      <w:pPr>
        <w:jc w:val="both"/>
        <w:rPr>
          <w:sz w:val="22"/>
          <w:szCs w:val="22"/>
          <w:lang w:val="sr-Latn-ME"/>
        </w:rPr>
      </w:pPr>
      <w:r w:rsidRPr="00A73BC4">
        <w:rPr>
          <w:sz w:val="22"/>
          <w:szCs w:val="22"/>
          <w:lang w:val="sr-Latn-ME"/>
        </w:rPr>
        <w:t>U sedmogodišnjem, placebo</w:t>
      </w:r>
      <w:r w:rsidR="00A603F8" w:rsidRPr="00A73BC4">
        <w:rPr>
          <w:sz w:val="22"/>
          <w:szCs w:val="22"/>
          <w:lang w:val="sr-Latn-ME"/>
        </w:rPr>
        <w:t xml:space="preserve"> </w:t>
      </w:r>
      <w:r w:rsidRPr="00A73BC4">
        <w:rPr>
          <w:sz w:val="22"/>
          <w:szCs w:val="22"/>
          <w:lang w:val="sr-Latn-ME"/>
        </w:rPr>
        <w:t xml:space="preserve">kontrolisanom kliničkom ispitivanju na 18882 zdrava </w:t>
      </w:r>
      <w:r w:rsidR="00A603F8" w:rsidRPr="00A73BC4">
        <w:rPr>
          <w:sz w:val="22"/>
          <w:szCs w:val="22"/>
          <w:lang w:val="sr-Latn-ME"/>
        </w:rPr>
        <w:t xml:space="preserve">ispitanika </w:t>
      </w:r>
      <w:r w:rsidRPr="00A73BC4">
        <w:rPr>
          <w:sz w:val="22"/>
          <w:szCs w:val="22"/>
          <w:lang w:val="sr-Latn-ME"/>
        </w:rPr>
        <w:t xml:space="preserve">muškog pola, od kojih su kod 9060 njih podaci sa biopsije prostate bili raspoloživi za analizu, karcinom prostate je otkriven kod 803 (18,4%) muškarca koji su primali lijek Proscar i kod 1147 (24,4%) muškaraca koji su primali placebo. U grupi koja je primala Proscar, kod 280 (6,4%) muškaraca je, na osnovu biopsije, utvrđen karcinom prostate Glisonovog </w:t>
      </w:r>
      <w:r w:rsidR="00A603F8" w:rsidRPr="00A73BC4">
        <w:rPr>
          <w:sz w:val="22"/>
          <w:szCs w:val="22"/>
          <w:lang w:val="sr-Latn-ME"/>
        </w:rPr>
        <w:t>rezultata</w:t>
      </w:r>
      <w:r w:rsidRPr="00A73BC4">
        <w:rPr>
          <w:sz w:val="22"/>
          <w:szCs w:val="22"/>
          <w:lang w:val="sr-Latn-ME"/>
        </w:rPr>
        <w:t xml:space="preserve"> 7-10 u odnosu na 237 (5,1%) muškaraca u grupi koja je primala placebo. Dodatne analize su ukazale na to da povećana učestalost karcinoma prostate visokog stepena uočena u grupi koja je primala lijek Proscar može da se objasni greškom u procjeni zbog uticaja lijeka Proscar na volumen prostate. </w:t>
      </w:r>
      <w:r w:rsidR="00A603F8" w:rsidRPr="00A73BC4">
        <w:rPr>
          <w:sz w:val="22"/>
          <w:szCs w:val="22"/>
          <w:lang w:val="sr-Latn-ME"/>
        </w:rPr>
        <w:t>Od ukupnog broja slučajeva karcinoma prostate koji su dijagnostikovani u ovoj studiji, približno 98% njih bili su klasifikovani kao intrakapsularni (klinički stadijum T1 ili T2) prilikom dijagnoze. Veza između dugotrajne primjene lijeka Proscar i karcinoma Glisonovog rezultata 7-10 nije poznata.</w:t>
      </w:r>
      <w:r w:rsidR="00A603F8" w:rsidRPr="00A73BC4" w:rsidDel="00A603F8">
        <w:rPr>
          <w:sz w:val="22"/>
          <w:szCs w:val="22"/>
          <w:lang w:val="sr-Latn-ME"/>
        </w:rPr>
        <w:t xml:space="preserve"> </w:t>
      </w:r>
    </w:p>
    <w:p w14:paraId="13F3CB78" w14:textId="2C832E79" w:rsidR="002F6142" w:rsidRPr="00A73BC4" w:rsidRDefault="002F6142">
      <w:pPr>
        <w:rPr>
          <w:i/>
          <w:sz w:val="22"/>
          <w:szCs w:val="22"/>
          <w:lang w:val="sr-Latn-ME"/>
        </w:rPr>
      </w:pPr>
      <w:r w:rsidRPr="00A73BC4">
        <w:rPr>
          <w:i/>
          <w:sz w:val="22"/>
          <w:szCs w:val="22"/>
          <w:lang w:val="sr-Latn-ME"/>
        </w:rPr>
        <w:br w:type="page"/>
      </w:r>
    </w:p>
    <w:p w14:paraId="2070B5BB" w14:textId="010F02FD" w:rsidR="00991A53" w:rsidRPr="00A73BC4" w:rsidRDefault="00A603F8">
      <w:pPr>
        <w:jc w:val="both"/>
        <w:rPr>
          <w:i/>
          <w:sz w:val="22"/>
          <w:szCs w:val="22"/>
          <w:lang w:val="sr-Latn-ME"/>
        </w:rPr>
      </w:pPr>
      <w:r w:rsidRPr="00A73BC4">
        <w:rPr>
          <w:i/>
          <w:sz w:val="22"/>
          <w:szCs w:val="22"/>
          <w:lang w:val="sr-Latn-ME"/>
        </w:rPr>
        <w:lastRenderedPageBreak/>
        <w:t xml:space="preserve">Rezultati </w:t>
      </w:r>
      <w:r w:rsidR="00991A53" w:rsidRPr="00A73BC4">
        <w:rPr>
          <w:i/>
          <w:sz w:val="22"/>
          <w:szCs w:val="22"/>
          <w:lang w:val="sr-Latn-ME"/>
        </w:rPr>
        <w:t>laboratorijskih testova</w:t>
      </w:r>
    </w:p>
    <w:p w14:paraId="1EF897EF" w14:textId="77777777" w:rsidR="00991A53" w:rsidRPr="00A73BC4" w:rsidRDefault="00991A53">
      <w:pPr>
        <w:jc w:val="both"/>
        <w:rPr>
          <w:sz w:val="22"/>
          <w:szCs w:val="22"/>
          <w:lang w:val="sr-Latn-ME"/>
        </w:rPr>
      </w:pPr>
    </w:p>
    <w:p w14:paraId="121FF0EF" w14:textId="77C84559" w:rsidR="00A603F8" w:rsidRPr="00A73BC4" w:rsidRDefault="00991A53">
      <w:pPr>
        <w:jc w:val="both"/>
        <w:rPr>
          <w:sz w:val="22"/>
          <w:szCs w:val="22"/>
          <w:lang w:val="sr-Latn-ME"/>
        </w:rPr>
      </w:pPr>
      <w:r w:rsidRPr="00A73BC4">
        <w:rPr>
          <w:sz w:val="22"/>
          <w:szCs w:val="22"/>
          <w:lang w:val="sr-Latn-ME"/>
        </w:rPr>
        <w:t xml:space="preserve">Prilikom procjene laboratorijski utvrđenih vrijednosti PSA, treba imati u vidu činjenicu da su vrijednosti PSA snižene kod pacijenata koji primaju lijek Proscar (vidjeti </w:t>
      </w:r>
      <w:r w:rsidR="00AB2C5C" w:rsidRPr="00A73BC4">
        <w:rPr>
          <w:sz w:val="22"/>
          <w:szCs w:val="22"/>
          <w:lang w:val="sr-Latn-ME"/>
        </w:rPr>
        <w:t xml:space="preserve">dio </w:t>
      </w:r>
      <w:r w:rsidRPr="00A73BC4">
        <w:rPr>
          <w:sz w:val="22"/>
          <w:szCs w:val="22"/>
          <w:lang w:val="sr-Latn-ME"/>
        </w:rPr>
        <w:t xml:space="preserve">4.4). </w:t>
      </w:r>
      <w:bookmarkStart w:id="0" w:name="_Hlk150241412"/>
      <w:r w:rsidR="00A603F8" w:rsidRPr="00A73BC4">
        <w:rPr>
          <w:sz w:val="22"/>
          <w:szCs w:val="22"/>
          <w:lang w:val="sr-Latn-ME"/>
        </w:rPr>
        <w:t xml:space="preserve">Kod većine pacijenata, koncentracija PSA naglo opada u prvih nekoliko mjeseci od početka liječenja, a nakon toga se vrijednosti PSA stabilizuju na novu početnu vrijednost. Nove početne vrijednosti PSA nakon uzimanja lijeka prosejčno su upola manje od 6 od 9 vrijednosti prije početka liječenja. Zbog toga, kod tipičnih pacijenata koji uzimaju leijk Proscar šest meseci ili duže, vrijednosti PSA treba udvostručiti radi poređenja sa normalnim vreijdnostima kod neliječenih muškaraca. </w:t>
      </w:r>
    </w:p>
    <w:p w14:paraId="65EE64AD" w14:textId="77777777" w:rsidR="00A603F8" w:rsidRPr="00A73BC4" w:rsidRDefault="00A603F8">
      <w:pPr>
        <w:jc w:val="both"/>
        <w:rPr>
          <w:sz w:val="22"/>
          <w:szCs w:val="22"/>
          <w:lang w:val="sr-Latn-ME"/>
        </w:rPr>
      </w:pPr>
    </w:p>
    <w:p w14:paraId="4F9DF72D" w14:textId="128F9F88" w:rsidR="00A603F8" w:rsidRPr="00A73BC4" w:rsidRDefault="00A603F8">
      <w:pPr>
        <w:jc w:val="both"/>
        <w:rPr>
          <w:sz w:val="22"/>
          <w:szCs w:val="22"/>
          <w:lang w:val="sr-Latn-ME"/>
        </w:rPr>
      </w:pPr>
      <w:r w:rsidRPr="00A73BC4">
        <w:rPr>
          <w:sz w:val="22"/>
          <w:szCs w:val="22"/>
          <w:lang w:val="sr-Latn-ME"/>
        </w:rPr>
        <w:t xml:space="preserve">Za kliničku interpretaciju vidjeti </w:t>
      </w:r>
      <w:r w:rsidR="00391A4E" w:rsidRPr="00A73BC4">
        <w:rPr>
          <w:sz w:val="22"/>
          <w:szCs w:val="22"/>
          <w:lang w:val="sr-Latn-ME"/>
        </w:rPr>
        <w:t xml:space="preserve">dio </w:t>
      </w:r>
      <w:r w:rsidRPr="00A73BC4">
        <w:rPr>
          <w:sz w:val="22"/>
          <w:szCs w:val="22"/>
          <w:lang w:val="sr-Latn-ME"/>
        </w:rPr>
        <w:t>4.</w:t>
      </w:r>
      <w:r w:rsidRPr="00A73BC4">
        <w:rPr>
          <w:i/>
          <w:iCs/>
          <w:sz w:val="22"/>
          <w:szCs w:val="22"/>
          <w:lang w:val="sr-Latn-ME"/>
        </w:rPr>
        <w:t>4 Uticaj finasterida na vrijednosti antigena specifičnog za prostatu (PSA) i otkrivanje karcinoma prostate</w:t>
      </w:r>
      <w:r w:rsidRPr="00A73BC4">
        <w:rPr>
          <w:sz w:val="22"/>
          <w:szCs w:val="22"/>
          <w:lang w:val="sr-Latn-ME"/>
        </w:rPr>
        <w:t xml:space="preserve">. </w:t>
      </w:r>
    </w:p>
    <w:p w14:paraId="6641126D" w14:textId="77777777" w:rsidR="00A603F8" w:rsidRPr="00A73BC4" w:rsidRDefault="00A603F8">
      <w:pPr>
        <w:jc w:val="both"/>
        <w:rPr>
          <w:sz w:val="22"/>
          <w:szCs w:val="22"/>
          <w:lang w:val="sr-Latn-ME"/>
        </w:rPr>
      </w:pPr>
    </w:p>
    <w:p w14:paraId="41E96CDD" w14:textId="4BAA18F9" w:rsidR="00991A53" w:rsidRPr="00A73BC4" w:rsidRDefault="00A603F8">
      <w:pPr>
        <w:jc w:val="both"/>
        <w:rPr>
          <w:sz w:val="22"/>
          <w:szCs w:val="22"/>
          <w:lang w:val="sr-Latn-ME"/>
        </w:rPr>
      </w:pPr>
      <w:r w:rsidRPr="00A73BC4">
        <w:rPr>
          <w:sz w:val="22"/>
          <w:szCs w:val="22"/>
          <w:lang w:val="sr-Latn-ME"/>
        </w:rPr>
        <w:t>Nisu uočene nikakve druge razlike u vr</w:t>
      </w:r>
      <w:r w:rsidR="002F6142" w:rsidRPr="00A73BC4">
        <w:rPr>
          <w:sz w:val="22"/>
          <w:szCs w:val="22"/>
          <w:lang w:val="sr-Latn-ME"/>
        </w:rPr>
        <w:t>ij</w:t>
      </w:r>
      <w:r w:rsidRPr="00A73BC4">
        <w:rPr>
          <w:sz w:val="22"/>
          <w:szCs w:val="22"/>
          <w:lang w:val="sr-Latn-ME"/>
        </w:rPr>
        <w:t>ednostima standardnih laboratorijskih testova između pacijenata koji su primali lijek Proscar i pacijenata koji su dobijali placebo</w:t>
      </w:r>
      <w:r w:rsidR="00FA7A55" w:rsidRPr="00A73BC4">
        <w:rPr>
          <w:sz w:val="22"/>
          <w:szCs w:val="22"/>
          <w:lang w:val="sr-Latn-ME"/>
        </w:rPr>
        <w:t>.</w:t>
      </w:r>
    </w:p>
    <w:bookmarkEnd w:id="0"/>
    <w:p w14:paraId="03DB446D" w14:textId="77777777" w:rsidR="004E70AD" w:rsidRPr="00A73BC4" w:rsidRDefault="004E70AD" w:rsidP="00501050">
      <w:pPr>
        <w:tabs>
          <w:tab w:val="left" w:pos="540"/>
          <w:tab w:val="left" w:pos="569"/>
        </w:tabs>
        <w:jc w:val="both"/>
        <w:rPr>
          <w:b/>
          <w:bCs/>
          <w:sz w:val="22"/>
          <w:szCs w:val="22"/>
          <w:lang w:val="sr-Latn-ME"/>
        </w:rPr>
      </w:pPr>
    </w:p>
    <w:p w14:paraId="0DDCB55C" w14:textId="77777777" w:rsidR="005A23D2" w:rsidRPr="00A73BC4" w:rsidRDefault="005A23D2" w:rsidP="00501050">
      <w:pPr>
        <w:spacing w:after="200" w:line="276" w:lineRule="auto"/>
        <w:jc w:val="both"/>
        <w:rPr>
          <w:rFonts w:eastAsia="Calibri"/>
          <w:sz w:val="22"/>
          <w:szCs w:val="22"/>
          <w:u w:val="single"/>
          <w:lang w:val="sr-Latn-ME"/>
        </w:rPr>
      </w:pPr>
      <w:r w:rsidRPr="00A73BC4">
        <w:rPr>
          <w:rFonts w:eastAsia="Calibri"/>
          <w:sz w:val="22"/>
          <w:szCs w:val="22"/>
          <w:u w:val="single"/>
          <w:lang w:val="sr-Latn-ME"/>
        </w:rPr>
        <w:t>Prijavljivanje sumnji na neželjena dejstva</w:t>
      </w:r>
    </w:p>
    <w:p w14:paraId="672640E5" w14:textId="77777777" w:rsidR="005A23D2" w:rsidRPr="00A73BC4" w:rsidRDefault="005A23D2" w:rsidP="000C58DD">
      <w:pPr>
        <w:spacing w:after="200"/>
        <w:jc w:val="both"/>
        <w:rPr>
          <w:rFonts w:eastAsia="Calibri"/>
          <w:sz w:val="22"/>
          <w:szCs w:val="22"/>
          <w:lang w:val="sr-Latn-ME"/>
        </w:rPr>
      </w:pPr>
      <w:bookmarkStart w:id="1" w:name="_Hlk150241434"/>
      <w:r w:rsidRPr="00A73BC4">
        <w:rPr>
          <w:rFonts w:eastAsia="Calibri"/>
          <w:sz w:val="22"/>
          <w:szCs w:val="22"/>
          <w:lang w:val="sr-Latn-ME"/>
        </w:rPr>
        <w:t>Prijavljivanje neželjenih dejstava nakon dobijanja dozvole je od velikog značaja jer obezbjeđuje kont</w:t>
      </w:r>
      <w:r w:rsidR="00EA5765" w:rsidRPr="00A73BC4">
        <w:rPr>
          <w:rFonts w:eastAsia="Calibri"/>
          <w:sz w:val="22"/>
          <w:szCs w:val="22"/>
          <w:lang w:val="sr-Latn-ME"/>
        </w:rPr>
        <w:t>inuirano praćenje odnosa korist</w:t>
      </w:r>
      <w:r w:rsidRPr="00A73BC4">
        <w:rPr>
          <w:rFonts w:eastAsia="Calibri"/>
          <w:sz w:val="22"/>
          <w:szCs w:val="22"/>
          <w:lang w:val="sr-Latn-ME"/>
        </w:rPr>
        <w:t>/rizik primjene lijeka. Zdravstveni radnici treba da prijave svaku sumnju na neželjeno</w:t>
      </w:r>
      <w:r w:rsidR="009B062A" w:rsidRPr="00A73BC4">
        <w:rPr>
          <w:rFonts w:eastAsia="Calibri"/>
          <w:sz w:val="22"/>
          <w:szCs w:val="22"/>
          <w:lang w:val="sr-Latn-ME"/>
        </w:rPr>
        <w:t xml:space="preserve"> </w:t>
      </w:r>
      <w:r w:rsidRPr="00A73BC4">
        <w:rPr>
          <w:rFonts w:eastAsia="Calibri"/>
          <w:sz w:val="22"/>
          <w:szCs w:val="22"/>
          <w:lang w:val="sr-Latn-ME"/>
        </w:rPr>
        <w:t xml:space="preserve">dejstvo ovog lijeka </w:t>
      </w:r>
      <w:r w:rsidR="004E70AD" w:rsidRPr="00A73BC4">
        <w:rPr>
          <w:rFonts w:eastAsia="Calibri"/>
          <w:sz w:val="22"/>
          <w:szCs w:val="22"/>
          <w:lang w:val="sr-Latn-ME"/>
        </w:rPr>
        <w:t>Institutu</w:t>
      </w:r>
      <w:r w:rsidRPr="00A73BC4">
        <w:rPr>
          <w:rFonts w:eastAsia="Calibri"/>
          <w:sz w:val="22"/>
          <w:szCs w:val="22"/>
          <w:lang w:val="sr-Latn-ME"/>
        </w:rPr>
        <w:t xml:space="preserve"> za ljekove i medicinska sredstva</w:t>
      </w:r>
      <w:r w:rsidR="004E70AD" w:rsidRPr="00A73BC4">
        <w:rPr>
          <w:rFonts w:eastAsia="Calibri"/>
          <w:sz w:val="22"/>
          <w:szCs w:val="22"/>
          <w:lang w:val="sr-Latn-ME"/>
        </w:rPr>
        <w:t xml:space="preserve"> </w:t>
      </w:r>
      <w:r w:rsidRPr="00A73BC4">
        <w:rPr>
          <w:rFonts w:eastAsia="Calibri"/>
          <w:sz w:val="22"/>
          <w:szCs w:val="22"/>
          <w:lang w:val="sr-Latn-ME"/>
        </w:rPr>
        <w:t>(</w:t>
      </w:r>
      <w:r w:rsidR="004E70AD" w:rsidRPr="00A73BC4">
        <w:rPr>
          <w:rFonts w:eastAsia="Calibri"/>
          <w:sz w:val="22"/>
          <w:szCs w:val="22"/>
          <w:lang w:val="sr-Latn-ME"/>
        </w:rPr>
        <w:t>CInMED</w:t>
      </w:r>
      <w:r w:rsidRPr="00A73BC4">
        <w:rPr>
          <w:rFonts w:eastAsia="Calibri"/>
          <w:sz w:val="22"/>
          <w:szCs w:val="22"/>
          <w:lang w:val="sr-Latn-ME"/>
        </w:rPr>
        <w:t>):</w:t>
      </w:r>
    </w:p>
    <w:p w14:paraId="41946D0E" w14:textId="77777777" w:rsidR="005A23D2" w:rsidRPr="00A73BC4" w:rsidRDefault="004E70AD" w:rsidP="000C58DD">
      <w:pPr>
        <w:pStyle w:val="NoSpacing"/>
        <w:jc w:val="both"/>
        <w:rPr>
          <w:rFonts w:eastAsia="Calibri"/>
          <w:sz w:val="22"/>
          <w:szCs w:val="22"/>
          <w:lang w:val="sr-Latn-ME"/>
        </w:rPr>
      </w:pPr>
      <w:r w:rsidRPr="00A73BC4">
        <w:rPr>
          <w:rFonts w:eastAsia="Calibri"/>
          <w:sz w:val="22"/>
          <w:szCs w:val="22"/>
          <w:lang w:val="sr-Latn-ME"/>
        </w:rPr>
        <w:t xml:space="preserve">Institut </w:t>
      </w:r>
      <w:r w:rsidR="005A23D2" w:rsidRPr="00A73BC4">
        <w:rPr>
          <w:rFonts w:eastAsia="Calibri"/>
          <w:sz w:val="22"/>
          <w:szCs w:val="22"/>
          <w:lang w:val="sr-Latn-ME"/>
        </w:rPr>
        <w:t xml:space="preserve">za ljekove i medicinska sredstva </w:t>
      </w:r>
    </w:p>
    <w:p w14:paraId="76288015" w14:textId="77777777" w:rsidR="005A23D2" w:rsidRPr="00A73BC4" w:rsidRDefault="005A23D2" w:rsidP="000C58DD">
      <w:pPr>
        <w:pStyle w:val="NoSpacing"/>
        <w:jc w:val="both"/>
        <w:rPr>
          <w:rFonts w:eastAsia="Calibri"/>
          <w:sz w:val="22"/>
          <w:szCs w:val="22"/>
          <w:lang w:val="sr-Latn-ME"/>
        </w:rPr>
      </w:pPr>
      <w:r w:rsidRPr="00A73BC4">
        <w:rPr>
          <w:rFonts w:eastAsia="Calibri"/>
          <w:sz w:val="22"/>
          <w:szCs w:val="22"/>
          <w:lang w:val="sr-Latn-ME"/>
        </w:rPr>
        <w:t>Odjeljenje za farmakovigilancu</w:t>
      </w:r>
    </w:p>
    <w:p w14:paraId="0AC6A935" w14:textId="77777777" w:rsidR="00EA5765" w:rsidRPr="00A73BC4" w:rsidRDefault="005A23D2">
      <w:pPr>
        <w:pStyle w:val="NoSpacing"/>
        <w:jc w:val="both"/>
        <w:rPr>
          <w:rFonts w:eastAsia="Calibri"/>
          <w:sz w:val="22"/>
          <w:szCs w:val="22"/>
          <w:lang w:val="sr-Latn-ME"/>
        </w:rPr>
      </w:pPr>
      <w:r w:rsidRPr="00A73BC4">
        <w:rPr>
          <w:rFonts w:eastAsia="Calibri"/>
          <w:sz w:val="22"/>
          <w:szCs w:val="22"/>
          <w:lang w:val="sr-Latn-ME"/>
        </w:rPr>
        <w:t>Bulevar Ivana Crnojevića 64a, 81000 Podgorica</w:t>
      </w:r>
    </w:p>
    <w:p w14:paraId="0256083C" w14:textId="77777777" w:rsidR="00EA5765" w:rsidRPr="00A73BC4" w:rsidRDefault="00EA5765" w:rsidP="00501050">
      <w:pPr>
        <w:pStyle w:val="NoSpacing"/>
        <w:jc w:val="both"/>
        <w:rPr>
          <w:rFonts w:eastAsia="Calibri"/>
          <w:sz w:val="22"/>
          <w:szCs w:val="22"/>
          <w:lang w:val="sr-Latn-ME"/>
        </w:rPr>
      </w:pPr>
    </w:p>
    <w:p w14:paraId="39869F31" w14:textId="77777777" w:rsidR="005A23D2" w:rsidRPr="00A73BC4" w:rsidRDefault="005A23D2" w:rsidP="000C58DD">
      <w:pPr>
        <w:pStyle w:val="NoSpacing"/>
        <w:jc w:val="both"/>
        <w:rPr>
          <w:rFonts w:eastAsia="Calibri"/>
          <w:sz w:val="22"/>
          <w:szCs w:val="22"/>
          <w:lang w:val="sr-Latn-ME"/>
        </w:rPr>
      </w:pPr>
      <w:r w:rsidRPr="00A73BC4">
        <w:rPr>
          <w:rFonts w:eastAsia="Calibri"/>
          <w:sz w:val="22"/>
          <w:szCs w:val="22"/>
          <w:lang w:val="sr-Latn-ME"/>
        </w:rPr>
        <w:t>tel: +382 (0) 20 310 280</w:t>
      </w:r>
    </w:p>
    <w:p w14:paraId="7C95F9E2" w14:textId="77777777" w:rsidR="00EA5765" w:rsidRPr="00A73BC4" w:rsidRDefault="005A23D2" w:rsidP="000C58DD">
      <w:pPr>
        <w:pStyle w:val="NoSpacing"/>
        <w:tabs>
          <w:tab w:val="left" w:pos="6720"/>
        </w:tabs>
        <w:jc w:val="both"/>
        <w:rPr>
          <w:rFonts w:eastAsia="Calibri"/>
          <w:sz w:val="22"/>
          <w:szCs w:val="22"/>
          <w:lang w:val="sr-Latn-ME"/>
        </w:rPr>
      </w:pPr>
      <w:r w:rsidRPr="00A73BC4">
        <w:rPr>
          <w:rFonts w:eastAsia="Calibri"/>
          <w:sz w:val="22"/>
          <w:szCs w:val="22"/>
          <w:lang w:val="sr-Latn-ME"/>
        </w:rPr>
        <w:t>fax:</w:t>
      </w:r>
      <w:r w:rsidR="00EA5765" w:rsidRPr="00A73BC4">
        <w:rPr>
          <w:rFonts w:eastAsia="Calibri"/>
          <w:sz w:val="22"/>
          <w:szCs w:val="22"/>
          <w:lang w:val="sr-Latn-ME"/>
        </w:rPr>
        <w:t xml:space="preserve"> </w:t>
      </w:r>
      <w:r w:rsidRPr="00A73BC4">
        <w:rPr>
          <w:rFonts w:eastAsia="Calibri"/>
          <w:sz w:val="22"/>
          <w:szCs w:val="22"/>
          <w:lang w:val="sr-Latn-ME"/>
        </w:rPr>
        <w:t>+382 (0) 20 310 581</w:t>
      </w:r>
      <w:r w:rsidR="00FF3EDF" w:rsidRPr="00A73BC4">
        <w:rPr>
          <w:rFonts w:eastAsia="Calibri"/>
          <w:sz w:val="22"/>
          <w:szCs w:val="22"/>
          <w:lang w:val="sr-Latn-ME"/>
        </w:rPr>
        <w:tab/>
      </w:r>
    </w:p>
    <w:p w14:paraId="20A05734" w14:textId="77777777" w:rsidR="005A23D2" w:rsidRPr="00A73BC4" w:rsidRDefault="004954E5" w:rsidP="000C58DD">
      <w:pPr>
        <w:pStyle w:val="NoSpacing"/>
        <w:jc w:val="both"/>
        <w:rPr>
          <w:rFonts w:eastAsia="Calibri"/>
          <w:sz w:val="22"/>
          <w:szCs w:val="22"/>
          <w:lang w:val="sr-Latn-ME"/>
        </w:rPr>
      </w:pPr>
      <w:hyperlink r:id="rId8" w:history="1">
        <w:r w:rsidR="004E70AD" w:rsidRPr="00A73BC4">
          <w:rPr>
            <w:rStyle w:val="Hyperlink"/>
            <w:rFonts w:eastAsia="Calibri"/>
            <w:sz w:val="22"/>
            <w:szCs w:val="22"/>
            <w:lang w:val="sr-Latn-ME"/>
          </w:rPr>
          <w:t>www.cinmed.me</w:t>
        </w:r>
      </w:hyperlink>
    </w:p>
    <w:p w14:paraId="423E225C" w14:textId="77777777" w:rsidR="00EA5765" w:rsidRPr="00A73BC4" w:rsidRDefault="004954E5" w:rsidP="000C58DD">
      <w:pPr>
        <w:pStyle w:val="NoSpacing"/>
        <w:jc w:val="both"/>
        <w:rPr>
          <w:rFonts w:eastAsia="Calibri"/>
          <w:color w:val="0000FF"/>
          <w:sz w:val="22"/>
          <w:szCs w:val="22"/>
          <w:u w:val="single"/>
          <w:lang w:val="sr-Latn-ME"/>
        </w:rPr>
      </w:pPr>
      <w:hyperlink r:id="rId9" w:history="1">
        <w:r w:rsidR="004E70AD" w:rsidRPr="00A73BC4">
          <w:rPr>
            <w:rStyle w:val="Hyperlink"/>
            <w:rFonts w:eastAsia="Calibri"/>
            <w:sz w:val="22"/>
            <w:szCs w:val="22"/>
            <w:lang w:val="sr-Latn-ME"/>
          </w:rPr>
          <w:t>nezeljenadejstva@cinmed.me</w:t>
        </w:r>
      </w:hyperlink>
    </w:p>
    <w:p w14:paraId="64B8ED4D" w14:textId="77777777" w:rsidR="005A23D2" w:rsidRPr="00A73BC4" w:rsidRDefault="005A23D2">
      <w:pPr>
        <w:pStyle w:val="NoSpacing"/>
        <w:jc w:val="both"/>
        <w:rPr>
          <w:rFonts w:eastAsia="Calibri"/>
          <w:sz w:val="22"/>
          <w:szCs w:val="22"/>
          <w:lang w:val="sr-Latn-ME"/>
        </w:rPr>
      </w:pPr>
      <w:r w:rsidRPr="00A73BC4">
        <w:rPr>
          <w:rFonts w:eastAsia="Calibri"/>
          <w:sz w:val="22"/>
          <w:szCs w:val="22"/>
          <w:lang w:val="sr-Latn-ME"/>
        </w:rPr>
        <w:t>putem IS zdravstvene zaštite</w:t>
      </w:r>
    </w:p>
    <w:p w14:paraId="2574808F" w14:textId="77777777" w:rsidR="007E31E9" w:rsidRPr="00A73BC4" w:rsidRDefault="007E31E9">
      <w:pPr>
        <w:pStyle w:val="NoSpacing"/>
        <w:jc w:val="both"/>
        <w:rPr>
          <w:rFonts w:eastAsia="Calibri"/>
          <w:sz w:val="22"/>
          <w:szCs w:val="22"/>
          <w:lang w:val="sr-Latn-ME"/>
        </w:rPr>
      </w:pPr>
      <w:r w:rsidRPr="00A73BC4">
        <w:rPr>
          <w:rFonts w:eastAsia="Calibri"/>
          <w:sz w:val="22"/>
          <w:szCs w:val="22"/>
          <w:lang w:val="sr-Latn-ME"/>
        </w:rPr>
        <w:t>QR kod za online prijavu</w:t>
      </w:r>
      <w:r w:rsidR="00D74CD2" w:rsidRPr="00A73BC4">
        <w:rPr>
          <w:rFonts w:eastAsia="Calibri"/>
          <w:sz w:val="22"/>
          <w:szCs w:val="22"/>
          <w:lang w:val="sr-Latn-ME"/>
        </w:rPr>
        <w:t xml:space="preserve"> sumnje na neželjeno dejstvo lijeka</w:t>
      </w:r>
      <w:r w:rsidRPr="00A73BC4">
        <w:rPr>
          <w:rFonts w:eastAsia="Calibri"/>
          <w:sz w:val="22"/>
          <w:szCs w:val="22"/>
          <w:lang w:val="sr-Latn-ME"/>
        </w:rPr>
        <w:t>:</w:t>
      </w:r>
    </w:p>
    <w:p w14:paraId="0174C2C6" w14:textId="77777777" w:rsidR="007E31E9" w:rsidRPr="00A73BC4" w:rsidRDefault="007E31E9">
      <w:pPr>
        <w:pStyle w:val="NoSpacing"/>
        <w:jc w:val="both"/>
        <w:rPr>
          <w:rFonts w:eastAsia="Calibri"/>
          <w:sz w:val="22"/>
          <w:szCs w:val="22"/>
          <w:lang w:val="sr-Latn-ME"/>
        </w:rPr>
      </w:pPr>
    </w:p>
    <w:p w14:paraId="7760CAB7" w14:textId="77777777" w:rsidR="004F17E2" w:rsidRPr="00A73BC4" w:rsidRDefault="007E31E9" w:rsidP="00501050">
      <w:pPr>
        <w:pStyle w:val="NoSpacing"/>
        <w:jc w:val="both"/>
        <w:rPr>
          <w:rFonts w:eastAsia="Calibri"/>
          <w:sz w:val="22"/>
          <w:szCs w:val="22"/>
          <w:lang w:val="sr-Latn-ME"/>
        </w:rPr>
      </w:pPr>
      <w:r w:rsidRPr="00A73BC4">
        <w:rPr>
          <w:noProof/>
          <w:sz w:val="22"/>
          <w:szCs w:val="22"/>
        </w:rPr>
        <w:drawing>
          <wp:inline distT="0" distB="0" distL="0" distR="0" wp14:anchorId="18D4D222" wp14:editId="378E29C2">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1"/>
    <w:p w14:paraId="574DD5CD" w14:textId="77777777" w:rsidR="00836B35" w:rsidRPr="00A73BC4" w:rsidRDefault="00836B35" w:rsidP="00501050">
      <w:pPr>
        <w:tabs>
          <w:tab w:val="left" w:pos="540"/>
          <w:tab w:val="left" w:pos="569"/>
        </w:tabs>
        <w:jc w:val="both"/>
        <w:rPr>
          <w:b/>
          <w:bCs/>
          <w:sz w:val="22"/>
          <w:szCs w:val="22"/>
          <w:lang w:val="sr-Latn-ME"/>
        </w:rPr>
      </w:pPr>
    </w:p>
    <w:p w14:paraId="6010007F" w14:textId="77777777" w:rsidR="00CD6F02"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4.9. </w:t>
      </w:r>
      <w:r w:rsidR="00480FB1" w:rsidRPr="00A73BC4">
        <w:rPr>
          <w:b/>
          <w:bCs/>
          <w:sz w:val="22"/>
          <w:szCs w:val="22"/>
          <w:lang w:val="sr-Latn-ME"/>
        </w:rPr>
        <w:tab/>
      </w:r>
      <w:r w:rsidRPr="00A73BC4">
        <w:rPr>
          <w:b/>
          <w:bCs/>
          <w:sz w:val="22"/>
          <w:szCs w:val="22"/>
          <w:lang w:val="sr-Latn-ME"/>
        </w:rPr>
        <w:t>Predoziranje</w:t>
      </w:r>
      <w:r w:rsidR="002846DB" w:rsidRPr="00A73BC4">
        <w:rPr>
          <w:b/>
          <w:bCs/>
          <w:sz w:val="22"/>
          <w:szCs w:val="22"/>
          <w:lang w:val="sr-Latn-ME"/>
        </w:rPr>
        <w:t xml:space="preserve"> </w:t>
      </w:r>
    </w:p>
    <w:p w14:paraId="155C4BED" w14:textId="77777777" w:rsidR="00991A53" w:rsidRPr="00A73BC4" w:rsidRDefault="00991A53" w:rsidP="000C58DD">
      <w:pPr>
        <w:tabs>
          <w:tab w:val="left" w:pos="540"/>
          <w:tab w:val="left" w:pos="569"/>
        </w:tabs>
        <w:jc w:val="both"/>
        <w:rPr>
          <w:sz w:val="22"/>
          <w:szCs w:val="22"/>
          <w:lang w:val="sr-Latn-ME"/>
        </w:rPr>
      </w:pPr>
    </w:p>
    <w:p w14:paraId="60EFFEF9" w14:textId="5C53CCB6" w:rsidR="00CD6F02" w:rsidRPr="00A73BC4" w:rsidRDefault="00991A53" w:rsidP="00501050">
      <w:pPr>
        <w:tabs>
          <w:tab w:val="left" w:pos="540"/>
          <w:tab w:val="left" w:pos="569"/>
        </w:tabs>
        <w:jc w:val="both"/>
        <w:rPr>
          <w:b/>
          <w:bCs/>
          <w:sz w:val="22"/>
          <w:szCs w:val="22"/>
          <w:lang w:val="sr-Latn-ME"/>
        </w:rPr>
      </w:pPr>
      <w:r w:rsidRPr="00A73BC4">
        <w:rPr>
          <w:sz w:val="22"/>
          <w:szCs w:val="22"/>
          <w:lang w:val="sr-Latn-ME"/>
        </w:rPr>
        <w:t>Ne preporučuje se nikakva posebna terapija predoziranja lijekom Proscar. Kod pacijenata koji su primali pojedinačne doze lijeka Proscar do 400 mg i višestruke doze lijeka Proscar do 80 mg/dan tokom tri mjeseca nijesu uočena neželjena dejstva.</w:t>
      </w:r>
      <w:r w:rsidRPr="00A73BC4">
        <w:rPr>
          <w:sz w:val="22"/>
          <w:szCs w:val="22"/>
          <w:lang w:val="sr-Latn-ME"/>
        </w:rPr>
        <w:cr/>
      </w:r>
    </w:p>
    <w:p w14:paraId="72157371" w14:textId="77777777" w:rsidR="00227BDB" w:rsidRPr="00A73BC4" w:rsidRDefault="00227BDB" w:rsidP="00501050">
      <w:pPr>
        <w:tabs>
          <w:tab w:val="left" w:pos="540"/>
          <w:tab w:val="left" w:pos="569"/>
        </w:tabs>
        <w:jc w:val="both"/>
        <w:rPr>
          <w:b/>
          <w:bCs/>
          <w:sz w:val="22"/>
          <w:szCs w:val="22"/>
          <w:lang w:val="sr-Latn-ME"/>
        </w:rPr>
      </w:pPr>
    </w:p>
    <w:p w14:paraId="3BFA9FDA"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5. </w:t>
      </w:r>
      <w:r w:rsidR="00480FB1" w:rsidRPr="00A73BC4">
        <w:rPr>
          <w:b/>
          <w:bCs/>
          <w:sz w:val="22"/>
          <w:szCs w:val="22"/>
          <w:lang w:val="sr-Latn-ME"/>
        </w:rPr>
        <w:tab/>
      </w:r>
      <w:r w:rsidRPr="00A73BC4">
        <w:rPr>
          <w:b/>
          <w:bCs/>
          <w:sz w:val="22"/>
          <w:szCs w:val="22"/>
          <w:lang w:val="sr-Latn-ME"/>
        </w:rPr>
        <w:t>FARMAKOLOŠK</w:t>
      </w:r>
      <w:r w:rsidR="000D425A" w:rsidRPr="00A73BC4">
        <w:rPr>
          <w:b/>
          <w:bCs/>
          <w:sz w:val="22"/>
          <w:szCs w:val="22"/>
          <w:lang w:val="sr-Latn-ME"/>
        </w:rPr>
        <w:t>I</w:t>
      </w:r>
      <w:r w:rsidRPr="00A73BC4">
        <w:rPr>
          <w:b/>
          <w:bCs/>
          <w:sz w:val="22"/>
          <w:szCs w:val="22"/>
          <w:lang w:val="sr-Latn-ME"/>
        </w:rPr>
        <w:t xml:space="preserve"> PODACI</w:t>
      </w:r>
    </w:p>
    <w:p w14:paraId="18D333F5" w14:textId="77777777" w:rsidR="0072020E" w:rsidRPr="00A73BC4" w:rsidRDefault="0072020E" w:rsidP="00501050">
      <w:pPr>
        <w:tabs>
          <w:tab w:val="left" w:pos="540"/>
          <w:tab w:val="left" w:pos="569"/>
        </w:tabs>
        <w:jc w:val="both"/>
        <w:rPr>
          <w:b/>
          <w:bCs/>
          <w:sz w:val="22"/>
          <w:szCs w:val="22"/>
          <w:lang w:val="sr-Latn-ME"/>
        </w:rPr>
      </w:pPr>
    </w:p>
    <w:p w14:paraId="797CF599"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5.1. </w:t>
      </w:r>
      <w:r w:rsidR="00480FB1" w:rsidRPr="00A73BC4">
        <w:rPr>
          <w:b/>
          <w:bCs/>
          <w:sz w:val="22"/>
          <w:szCs w:val="22"/>
          <w:lang w:val="sr-Latn-ME"/>
        </w:rPr>
        <w:tab/>
      </w:r>
      <w:r w:rsidRPr="00A73BC4">
        <w:rPr>
          <w:b/>
          <w:bCs/>
          <w:sz w:val="22"/>
          <w:szCs w:val="22"/>
          <w:lang w:val="sr-Latn-ME"/>
        </w:rPr>
        <w:t>Farmakodinamski podaci</w:t>
      </w:r>
      <w:r w:rsidR="003A7059" w:rsidRPr="00A73BC4">
        <w:rPr>
          <w:b/>
          <w:bCs/>
          <w:sz w:val="22"/>
          <w:szCs w:val="22"/>
          <w:lang w:val="sr-Latn-ME"/>
        </w:rPr>
        <w:t xml:space="preserve"> </w:t>
      </w:r>
    </w:p>
    <w:p w14:paraId="49E6E63E" w14:textId="77777777" w:rsidR="00F45F77" w:rsidRPr="00A73BC4" w:rsidRDefault="00F45F77" w:rsidP="00501050">
      <w:pPr>
        <w:tabs>
          <w:tab w:val="left" w:pos="540"/>
          <w:tab w:val="left" w:pos="569"/>
        </w:tabs>
        <w:jc w:val="both"/>
        <w:rPr>
          <w:b/>
          <w:bCs/>
          <w:sz w:val="22"/>
          <w:szCs w:val="22"/>
          <w:lang w:val="sr-Latn-ME"/>
        </w:rPr>
      </w:pPr>
    </w:p>
    <w:p w14:paraId="5CCF91AE" w14:textId="08F34AF5" w:rsidR="00991A53" w:rsidRPr="00A73BC4" w:rsidRDefault="0072020E" w:rsidP="000C58DD">
      <w:pPr>
        <w:tabs>
          <w:tab w:val="left" w:pos="540"/>
          <w:tab w:val="left" w:pos="569"/>
        </w:tabs>
        <w:jc w:val="both"/>
        <w:rPr>
          <w:bCs/>
          <w:sz w:val="22"/>
          <w:szCs w:val="22"/>
          <w:lang w:val="sr-Latn-ME"/>
        </w:rPr>
      </w:pPr>
      <w:r w:rsidRPr="00A73BC4">
        <w:rPr>
          <w:bCs/>
          <w:sz w:val="22"/>
          <w:szCs w:val="22"/>
          <w:lang w:val="sr-Latn-ME"/>
        </w:rPr>
        <w:t>Farmakoterapijska grupa:</w:t>
      </w:r>
      <w:r w:rsidR="00991A53" w:rsidRPr="00A73BC4">
        <w:rPr>
          <w:bCs/>
          <w:sz w:val="22"/>
          <w:szCs w:val="22"/>
          <w:lang w:val="sr-Latn-ME"/>
        </w:rPr>
        <w:t xml:space="preserve"> </w:t>
      </w:r>
      <w:r w:rsidR="00991A53" w:rsidRPr="00A73BC4">
        <w:rPr>
          <w:sz w:val="22"/>
          <w:szCs w:val="22"/>
          <w:lang w:val="sr-Latn-ME"/>
        </w:rPr>
        <w:t xml:space="preserve">Ljekovi u terapiji benigne </w:t>
      </w:r>
      <w:r w:rsidR="00A603F8" w:rsidRPr="00A73BC4">
        <w:rPr>
          <w:sz w:val="22"/>
          <w:szCs w:val="22"/>
          <w:lang w:val="sr-Latn-ME"/>
        </w:rPr>
        <w:t xml:space="preserve">hipertrofije </w:t>
      </w:r>
      <w:r w:rsidR="00991A53" w:rsidRPr="00A73BC4">
        <w:rPr>
          <w:sz w:val="22"/>
          <w:szCs w:val="22"/>
          <w:lang w:val="sr-Latn-ME"/>
        </w:rPr>
        <w:t>prostate, inhibitori testosteron-5-alfa reduktaze</w:t>
      </w:r>
    </w:p>
    <w:p w14:paraId="540F2606" w14:textId="77777777" w:rsidR="0072020E" w:rsidRPr="00A73BC4" w:rsidRDefault="0072020E" w:rsidP="00501050">
      <w:pPr>
        <w:tabs>
          <w:tab w:val="left" w:pos="540"/>
          <w:tab w:val="left" w:pos="569"/>
        </w:tabs>
        <w:jc w:val="both"/>
        <w:rPr>
          <w:bCs/>
          <w:sz w:val="22"/>
          <w:szCs w:val="22"/>
          <w:lang w:val="sr-Latn-ME"/>
        </w:rPr>
      </w:pPr>
    </w:p>
    <w:p w14:paraId="6432A04D" w14:textId="60E03EDC" w:rsidR="0072020E" w:rsidRPr="00A73BC4" w:rsidRDefault="0072020E" w:rsidP="00501050">
      <w:pPr>
        <w:tabs>
          <w:tab w:val="left" w:pos="540"/>
          <w:tab w:val="left" w:pos="569"/>
        </w:tabs>
        <w:jc w:val="both"/>
        <w:rPr>
          <w:sz w:val="22"/>
          <w:szCs w:val="22"/>
          <w:lang w:val="sr-Latn-ME"/>
        </w:rPr>
      </w:pPr>
      <w:r w:rsidRPr="00A73BC4">
        <w:rPr>
          <w:bCs/>
          <w:sz w:val="22"/>
          <w:szCs w:val="22"/>
          <w:lang w:val="sr-Latn-ME"/>
        </w:rPr>
        <w:t>ATC kod:</w:t>
      </w:r>
      <w:r w:rsidR="00991A53" w:rsidRPr="00A73BC4">
        <w:rPr>
          <w:sz w:val="22"/>
          <w:szCs w:val="22"/>
          <w:lang w:val="sr-Latn-ME"/>
        </w:rPr>
        <w:t xml:space="preserve"> G04CB01</w:t>
      </w:r>
    </w:p>
    <w:p w14:paraId="4958723E" w14:textId="77777777" w:rsidR="00991A53" w:rsidRPr="00A73BC4" w:rsidRDefault="00991A53" w:rsidP="00501050">
      <w:pPr>
        <w:tabs>
          <w:tab w:val="left" w:pos="540"/>
          <w:tab w:val="left" w:pos="569"/>
        </w:tabs>
        <w:jc w:val="both"/>
        <w:rPr>
          <w:bCs/>
          <w:sz w:val="22"/>
          <w:szCs w:val="22"/>
          <w:lang w:val="sr-Latn-ME"/>
        </w:rPr>
      </w:pPr>
    </w:p>
    <w:p w14:paraId="4580BCE3" w14:textId="2A4B1551" w:rsidR="00991A53" w:rsidRPr="00A73BC4" w:rsidRDefault="00991A53" w:rsidP="000C58DD">
      <w:pPr>
        <w:jc w:val="both"/>
        <w:rPr>
          <w:sz w:val="22"/>
          <w:szCs w:val="22"/>
          <w:lang w:val="sr-Latn-ME"/>
        </w:rPr>
      </w:pPr>
      <w:r w:rsidRPr="00A73BC4">
        <w:rPr>
          <w:sz w:val="22"/>
          <w:szCs w:val="22"/>
          <w:lang w:val="sr-Latn-ME"/>
        </w:rPr>
        <w:lastRenderedPageBreak/>
        <w:t xml:space="preserve">Finasterid je kompetitivni inhibitor humane 5-alfa reduktaze, intracelularnog enzima koji pretvara testosteron u potentniji androgen, dihidrotestosteron (DHT). Kod benigne hiperplazije prostate (BHP), uvećanje prostate zavisi od pretvaranja testosterona u DHT u prostati. </w:t>
      </w:r>
      <w:r w:rsidR="00A603F8" w:rsidRPr="00A73BC4">
        <w:rPr>
          <w:sz w:val="22"/>
          <w:szCs w:val="22"/>
          <w:lang w:val="sr-Latn-ME"/>
        </w:rPr>
        <w:t xml:space="preserve">Lijek </w:t>
      </w:r>
      <w:r w:rsidRPr="00A73BC4">
        <w:rPr>
          <w:sz w:val="22"/>
          <w:szCs w:val="22"/>
          <w:lang w:val="sr-Latn-ME"/>
        </w:rPr>
        <w:t>Proscar je visoko efikasan u snižavanju koncentracija DHT u cirkulaciji i unutar prostate. Finasterid nema afinitet za androgen</w:t>
      </w:r>
      <w:r w:rsidR="00A603F8" w:rsidRPr="00A73BC4">
        <w:rPr>
          <w:sz w:val="22"/>
          <w:szCs w:val="22"/>
          <w:lang w:val="sr-Latn-ME"/>
        </w:rPr>
        <w:t>i</w:t>
      </w:r>
      <w:r w:rsidRPr="00A73BC4">
        <w:rPr>
          <w:sz w:val="22"/>
          <w:szCs w:val="22"/>
          <w:lang w:val="sr-Latn-ME"/>
        </w:rPr>
        <w:t xml:space="preserve"> receptor.</w:t>
      </w:r>
    </w:p>
    <w:p w14:paraId="76DB3431" w14:textId="77777777" w:rsidR="00991A53" w:rsidRPr="00A73BC4" w:rsidRDefault="00991A53" w:rsidP="000C58DD">
      <w:pPr>
        <w:jc w:val="both"/>
        <w:rPr>
          <w:color w:val="FF0000"/>
          <w:sz w:val="22"/>
          <w:szCs w:val="22"/>
          <w:lang w:val="sr-Latn-ME"/>
        </w:rPr>
      </w:pPr>
    </w:p>
    <w:p w14:paraId="526E32F0" w14:textId="662AECDD" w:rsidR="00991A53" w:rsidRPr="00A73BC4" w:rsidRDefault="00991A53" w:rsidP="000C58DD">
      <w:pPr>
        <w:jc w:val="both"/>
        <w:rPr>
          <w:sz w:val="22"/>
          <w:szCs w:val="22"/>
          <w:lang w:val="sr-Latn-ME"/>
        </w:rPr>
      </w:pPr>
      <w:r w:rsidRPr="00A73BC4">
        <w:rPr>
          <w:sz w:val="22"/>
          <w:szCs w:val="22"/>
          <w:lang w:val="sr-Latn-ME"/>
        </w:rPr>
        <w:t xml:space="preserve">U kliničkim ispitivanjima kod pacijenata sa umjerenim do teškim simptomima BHP, sa uvećanom prostatom ustanovljenom na digitorektalnom pregledu i sa malim rezidualnim volumenom urina, </w:t>
      </w:r>
      <w:r w:rsidR="00A603F8" w:rsidRPr="00A73BC4">
        <w:rPr>
          <w:sz w:val="22"/>
          <w:szCs w:val="22"/>
          <w:lang w:val="sr-Latn-ME"/>
        </w:rPr>
        <w:t xml:space="preserve">lijek </w:t>
      </w:r>
      <w:r w:rsidRPr="00A73BC4">
        <w:rPr>
          <w:sz w:val="22"/>
          <w:szCs w:val="22"/>
          <w:lang w:val="sr-Latn-ME"/>
        </w:rPr>
        <w:t>Proscar je doveo do smanjenja incidence akutne urinarne retencije sa 7/100 na 3/100 tokom četiri godine, kao i do smanjenja potrebe za hirurškom intervencijom (TURP ili prostatektomija) sa 10/100 na 5/100. Ova smanjenja su bila udružena sa poboljšanjem simptom skora na QUASI-AUA skali za 2 boda (opseg skale je od 0 do 34 boda), održivim smanjenjem volumena prostate za oko 20% i sa održivim povećanjem brzine protoka urina.</w:t>
      </w:r>
    </w:p>
    <w:p w14:paraId="68A4F3D5" w14:textId="77777777" w:rsidR="00991A53" w:rsidRPr="00A73BC4" w:rsidRDefault="00991A53" w:rsidP="000C58DD">
      <w:pPr>
        <w:jc w:val="both"/>
        <w:rPr>
          <w:color w:val="FF0000"/>
          <w:sz w:val="22"/>
          <w:szCs w:val="22"/>
          <w:lang w:val="sr-Latn-ME"/>
        </w:rPr>
      </w:pPr>
    </w:p>
    <w:p w14:paraId="1B2B19A2" w14:textId="77777777" w:rsidR="00991A53" w:rsidRPr="00A73BC4" w:rsidRDefault="00991A53">
      <w:pPr>
        <w:jc w:val="both"/>
        <w:rPr>
          <w:i/>
          <w:sz w:val="22"/>
          <w:szCs w:val="22"/>
          <w:lang w:val="sr-Latn-ME"/>
        </w:rPr>
      </w:pPr>
      <w:r w:rsidRPr="00A73BC4">
        <w:rPr>
          <w:i/>
          <w:sz w:val="22"/>
          <w:szCs w:val="22"/>
          <w:lang w:val="sr-Latn-ME"/>
        </w:rPr>
        <w:t>Medikamentozna terapija simptoma prostate</w:t>
      </w:r>
    </w:p>
    <w:p w14:paraId="5F831ADD" w14:textId="77777777" w:rsidR="00991A53" w:rsidRPr="00A73BC4" w:rsidRDefault="00991A53">
      <w:pPr>
        <w:jc w:val="both"/>
        <w:rPr>
          <w:b/>
          <w:i/>
          <w:sz w:val="22"/>
          <w:szCs w:val="22"/>
          <w:lang w:val="sr-Latn-ME"/>
        </w:rPr>
      </w:pPr>
    </w:p>
    <w:p w14:paraId="43AA8745" w14:textId="2675D685" w:rsidR="00991A53" w:rsidRPr="00A73BC4" w:rsidRDefault="00A603F8">
      <w:pPr>
        <w:jc w:val="both"/>
        <w:rPr>
          <w:sz w:val="22"/>
          <w:szCs w:val="22"/>
          <w:lang w:val="sr-Latn-ME"/>
        </w:rPr>
      </w:pPr>
      <w:r w:rsidRPr="00A73BC4">
        <w:rPr>
          <w:sz w:val="22"/>
          <w:szCs w:val="22"/>
          <w:lang w:val="sr-Latn-ME"/>
        </w:rPr>
        <w:t xml:space="preserve">Studija </w:t>
      </w:r>
      <w:r w:rsidR="00991A53" w:rsidRPr="00A73BC4">
        <w:rPr>
          <w:sz w:val="22"/>
          <w:szCs w:val="22"/>
          <w:lang w:val="sr-Latn-ME"/>
        </w:rPr>
        <w:t xml:space="preserve">Medikamentozna terapija simptoma prostate (MTOPS) studija sprovedena je u trajanju od 4 do 6 godina na 3047 muškaraca sa simptomatskom BHP koji su bili randomizovani da primaju finasterid u dozi od 5 mg dnevno, doksazosin u dozi od 4 ili 8* mg dnevno, kombinaciju finasterida u dozi od 5 mg dnevno i doksazosina u dozi od 4 ili 8 mg dnevno*, ili placebo. Primarni </w:t>
      </w:r>
      <w:r w:rsidR="00FA7A55" w:rsidRPr="00A73BC4">
        <w:rPr>
          <w:sz w:val="22"/>
          <w:szCs w:val="22"/>
          <w:lang w:val="sr-Latn-ME"/>
        </w:rPr>
        <w:t xml:space="preserve">parametar </w:t>
      </w:r>
      <w:r w:rsidR="00991A53" w:rsidRPr="00A73BC4">
        <w:rPr>
          <w:sz w:val="22"/>
          <w:szCs w:val="22"/>
          <w:lang w:val="sr-Latn-ME"/>
        </w:rPr>
        <w:t xml:space="preserve">praćenja bio je vrijeme do kliničke progresije BHP koje je definisano kao potvrđeno povećanje za </w:t>
      </w:r>
      <w:r w:rsidR="00991A53" w:rsidRPr="00A73BC4">
        <w:rPr>
          <w:sz w:val="22"/>
          <w:szCs w:val="22"/>
          <w:lang w:val="sr-Latn-ME"/>
        </w:rPr>
        <w:sym w:font="Symbol" w:char="F0B3"/>
      </w:r>
      <w:r w:rsidR="00991A53" w:rsidRPr="00A73BC4">
        <w:rPr>
          <w:sz w:val="22"/>
          <w:szCs w:val="22"/>
          <w:lang w:val="sr-Latn-ME"/>
        </w:rPr>
        <w:t xml:space="preserve"> 4 boda u odnosu na vrijednost na početku ispitivanja u skoru</w:t>
      </w:r>
      <w:r w:rsidR="002E1506" w:rsidRPr="00A73BC4">
        <w:rPr>
          <w:sz w:val="22"/>
          <w:szCs w:val="22"/>
          <w:lang w:val="sr-Latn-ME"/>
        </w:rPr>
        <w:t xml:space="preserve"> simptoma</w:t>
      </w:r>
      <w:r w:rsidR="00991A53" w:rsidRPr="00A73BC4">
        <w:rPr>
          <w:sz w:val="22"/>
          <w:szCs w:val="22"/>
          <w:lang w:val="sr-Latn-ME"/>
        </w:rPr>
        <w:t xml:space="preserve">, akutna urinarna retencija, bubrežna insuficijencija povezana sa BHP, rekurentne infekcije urinarnog trakta ili urosepsa, ili inkontinencija. U poređenju sa placebom, terapija finasteridom, doksazosinom ili kombinovana terapija, dovele su do značajnog smanjenja rizika za kliničku progresiju BHP za 34% (p=0,002), 39% (p˂0,001), odnosno 67% (p˂0,001). </w:t>
      </w:r>
      <w:r w:rsidR="00D82083" w:rsidRPr="00A73BC4">
        <w:rPr>
          <w:sz w:val="22"/>
          <w:szCs w:val="22"/>
          <w:lang w:val="sr-Latn-ME"/>
        </w:rPr>
        <w:t xml:space="preserve">Kod većine slučajeva progresije BHP </w:t>
      </w:r>
      <w:r w:rsidR="00991A53" w:rsidRPr="00A73BC4">
        <w:rPr>
          <w:sz w:val="22"/>
          <w:szCs w:val="22"/>
          <w:lang w:val="sr-Latn-ME"/>
        </w:rPr>
        <w:t xml:space="preserve">(274 od 351), </w:t>
      </w:r>
      <w:r w:rsidR="00D82083" w:rsidRPr="00A73BC4">
        <w:rPr>
          <w:sz w:val="22"/>
          <w:szCs w:val="22"/>
          <w:lang w:val="sr-Latn-ME"/>
        </w:rPr>
        <w:t xml:space="preserve">je postojalo </w:t>
      </w:r>
      <w:r w:rsidR="00991A53" w:rsidRPr="00A73BC4">
        <w:rPr>
          <w:sz w:val="22"/>
          <w:szCs w:val="22"/>
          <w:lang w:val="sr-Latn-ME"/>
        </w:rPr>
        <w:t xml:space="preserve">potvrđeno povećanje za </w:t>
      </w:r>
      <w:r w:rsidR="00991A53" w:rsidRPr="00A73BC4">
        <w:rPr>
          <w:sz w:val="22"/>
          <w:szCs w:val="22"/>
          <w:lang w:val="sr-Latn-ME"/>
        </w:rPr>
        <w:sym w:font="Symbol" w:char="F0B3"/>
      </w:r>
      <w:r w:rsidR="00991A53" w:rsidRPr="00A73BC4">
        <w:rPr>
          <w:sz w:val="22"/>
          <w:szCs w:val="22"/>
          <w:lang w:val="sr-Latn-ME"/>
        </w:rPr>
        <w:t xml:space="preserve"> 4 boda u skoru</w:t>
      </w:r>
      <w:r w:rsidR="00D82083" w:rsidRPr="00A73BC4">
        <w:rPr>
          <w:sz w:val="22"/>
          <w:szCs w:val="22"/>
          <w:lang w:val="sr-Latn-ME"/>
        </w:rPr>
        <w:t xml:space="preserve"> simptoma</w:t>
      </w:r>
      <w:r w:rsidR="00991A53" w:rsidRPr="00A73BC4">
        <w:rPr>
          <w:sz w:val="22"/>
          <w:szCs w:val="22"/>
          <w:lang w:val="sr-Latn-ME"/>
        </w:rPr>
        <w:t>. U odnosu na placebo, rizik za progresiju simptom</w:t>
      </w:r>
      <w:r w:rsidR="002E1506" w:rsidRPr="00A73BC4">
        <w:rPr>
          <w:sz w:val="22"/>
          <w:szCs w:val="22"/>
          <w:lang w:val="sr-Latn-ME"/>
        </w:rPr>
        <w:t>a</w:t>
      </w:r>
      <w:r w:rsidR="00991A53" w:rsidRPr="00A73BC4">
        <w:rPr>
          <w:sz w:val="22"/>
          <w:szCs w:val="22"/>
          <w:lang w:val="sr-Latn-ME"/>
        </w:rPr>
        <w:t xml:space="preserve"> skora smanjen je za 30% (95% CI 6 do 48%) u grupi koja je primala finasterid, za 46% (95% CI 25 do 60%) u grupi koja je primala doksazosin i za 64% (95% CI 48 do 75%) u grupi koja je primala kombinovanu terapiju. Akutna urinarna retencija zabilježena je kod 41 od 351 događaja progresije BHP. U odnosu na placebo, rizik za razvoj akutne urinarne retencije bio je smanjen za 67% (p=0,011) u grupi koja je primala finasterid, za 31% (p=0,296) u grupi koja je primala doksazosin i za 79% (p=0,001) u grupi koja je primala kombinovanu terapiju. Značajnu razliku u odnosu na placebo ostvarile su samo grupe koje su primale finasterid i kombinovanu terapiju.</w:t>
      </w:r>
    </w:p>
    <w:p w14:paraId="00144CFE" w14:textId="77777777" w:rsidR="00991A53" w:rsidRPr="00A73BC4" w:rsidRDefault="00991A53">
      <w:pPr>
        <w:jc w:val="both"/>
        <w:rPr>
          <w:sz w:val="22"/>
          <w:szCs w:val="22"/>
          <w:lang w:val="sr-Latn-ME"/>
        </w:rPr>
      </w:pPr>
    </w:p>
    <w:p w14:paraId="25DA6778" w14:textId="0E3F11AB" w:rsidR="00991A53" w:rsidRPr="00A73BC4" w:rsidRDefault="00991A53">
      <w:pPr>
        <w:tabs>
          <w:tab w:val="left" w:pos="540"/>
          <w:tab w:val="left" w:pos="569"/>
        </w:tabs>
        <w:jc w:val="both"/>
        <w:rPr>
          <w:bCs/>
          <w:sz w:val="22"/>
          <w:szCs w:val="22"/>
          <w:lang w:val="sr-Latn-ME"/>
        </w:rPr>
      </w:pPr>
      <w:r w:rsidRPr="00A73BC4">
        <w:rPr>
          <w:bCs/>
          <w:sz w:val="22"/>
          <w:szCs w:val="22"/>
          <w:lang w:val="sr-Latn-ME"/>
        </w:rPr>
        <w:t xml:space="preserve">*Doza je titrirana od 1 mg do 4 ili 8 mg </w:t>
      </w:r>
      <w:r w:rsidR="00D82083" w:rsidRPr="00A73BC4">
        <w:rPr>
          <w:bCs/>
          <w:sz w:val="22"/>
          <w:szCs w:val="22"/>
          <w:lang w:val="sr-Latn-ME"/>
        </w:rPr>
        <w:t xml:space="preserve">u skladu sa podnošljivošću, </w:t>
      </w:r>
      <w:r w:rsidRPr="00A73BC4">
        <w:rPr>
          <w:bCs/>
          <w:sz w:val="22"/>
          <w:szCs w:val="22"/>
          <w:lang w:val="sr-Latn-ME"/>
        </w:rPr>
        <w:t>tokom perioda od 3 ned</w:t>
      </w:r>
      <w:r w:rsidR="00FD57E6" w:rsidRPr="00A73BC4">
        <w:rPr>
          <w:bCs/>
          <w:sz w:val="22"/>
          <w:szCs w:val="22"/>
          <w:lang w:val="sr-Latn-ME"/>
        </w:rPr>
        <w:t>j</w:t>
      </w:r>
      <w:r w:rsidRPr="00A73BC4">
        <w:rPr>
          <w:bCs/>
          <w:sz w:val="22"/>
          <w:szCs w:val="22"/>
          <w:lang w:val="sr-Latn-ME"/>
        </w:rPr>
        <w:t>elje</w:t>
      </w:r>
      <w:r w:rsidR="00D82083" w:rsidRPr="00A73BC4">
        <w:rPr>
          <w:bCs/>
          <w:sz w:val="22"/>
          <w:szCs w:val="22"/>
          <w:lang w:val="sr-Latn-ME"/>
        </w:rPr>
        <w:t>.</w:t>
      </w:r>
    </w:p>
    <w:p w14:paraId="064F7EAE" w14:textId="77777777" w:rsidR="00991A53" w:rsidRPr="00A73BC4" w:rsidRDefault="00991A53" w:rsidP="00501050">
      <w:pPr>
        <w:tabs>
          <w:tab w:val="left" w:pos="540"/>
          <w:tab w:val="left" w:pos="569"/>
        </w:tabs>
        <w:jc w:val="both"/>
        <w:rPr>
          <w:bCs/>
          <w:sz w:val="22"/>
          <w:szCs w:val="22"/>
          <w:lang w:val="sr-Latn-ME"/>
        </w:rPr>
      </w:pPr>
    </w:p>
    <w:p w14:paraId="7E37AD1E"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5.2. </w:t>
      </w:r>
      <w:r w:rsidR="00480FB1" w:rsidRPr="00A73BC4">
        <w:rPr>
          <w:b/>
          <w:bCs/>
          <w:sz w:val="22"/>
          <w:szCs w:val="22"/>
          <w:lang w:val="sr-Latn-ME"/>
        </w:rPr>
        <w:tab/>
      </w:r>
      <w:r w:rsidRPr="00A73BC4">
        <w:rPr>
          <w:b/>
          <w:bCs/>
          <w:sz w:val="22"/>
          <w:szCs w:val="22"/>
          <w:lang w:val="sr-Latn-ME"/>
        </w:rPr>
        <w:t>Farmakokinetički podaci</w:t>
      </w:r>
      <w:r w:rsidR="003A7059" w:rsidRPr="00A73BC4">
        <w:rPr>
          <w:b/>
          <w:bCs/>
          <w:sz w:val="22"/>
          <w:szCs w:val="22"/>
          <w:lang w:val="sr-Latn-ME"/>
        </w:rPr>
        <w:t xml:space="preserve"> </w:t>
      </w:r>
    </w:p>
    <w:p w14:paraId="38F95B2C" w14:textId="77777777" w:rsidR="0072020E" w:rsidRPr="00A73BC4" w:rsidRDefault="0072020E" w:rsidP="00501050">
      <w:pPr>
        <w:tabs>
          <w:tab w:val="left" w:pos="540"/>
          <w:tab w:val="left" w:pos="569"/>
        </w:tabs>
        <w:jc w:val="both"/>
        <w:rPr>
          <w:bCs/>
          <w:sz w:val="22"/>
          <w:szCs w:val="22"/>
          <w:lang w:val="sr-Latn-ME"/>
        </w:rPr>
      </w:pPr>
    </w:p>
    <w:p w14:paraId="3BF9D905" w14:textId="04B8502D" w:rsidR="00991A53" w:rsidRPr="00A73BC4" w:rsidRDefault="00991A53" w:rsidP="000C58DD">
      <w:pPr>
        <w:jc w:val="both"/>
        <w:rPr>
          <w:sz w:val="22"/>
          <w:szCs w:val="22"/>
          <w:lang w:val="sr-Latn-ME"/>
        </w:rPr>
      </w:pPr>
      <w:r w:rsidRPr="00A73BC4">
        <w:rPr>
          <w:sz w:val="22"/>
          <w:szCs w:val="22"/>
          <w:lang w:val="sr-Latn-ME"/>
        </w:rPr>
        <w:t xml:space="preserve">Nakon </w:t>
      </w:r>
      <w:r w:rsidR="00975BB9" w:rsidRPr="00A73BC4">
        <w:rPr>
          <w:sz w:val="22"/>
          <w:szCs w:val="22"/>
          <w:lang w:val="sr-Latn-ME"/>
        </w:rPr>
        <w:t xml:space="preserve">uzimanja </w:t>
      </w:r>
      <w:r w:rsidRPr="00A73BC4">
        <w:rPr>
          <w:sz w:val="22"/>
          <w:szCs w:val="22"/>
          <w:lang w:val="sr-Latn-ME"/>
        </w:rPr>
        <w:t xml:space="preserve">oralne doze </w:t>
      </w:r>
      <w:r w:rsidR="00975BB9" w:rsidRPr="00A73BC4">
        <w:rPr>
          <w:sz w:val="22"/>
          <w:szCs w:val="22"/>
          <w:lang w:val="sr-Latn-ME"/>
        </w:rPr>
        <w:t xml:space="preserve">radioaktivno obilježenog </w:t>
      </w:r>
      <w:r w:rsidRPr="00A73BC4">
        <w:rPr>
          <w:sz w:val="22"/>
          <w:szCs w:val="22"/>
          <w:vertAlign w:val="superscript"/>
          <w:lang w:val="sr-Latn-ME"/>
        </w:rPr>
        <w:t>14</w:t>
      </w:r>
      <w:r w:rsidRPr="00A73BC4">
        <w:rPr>
          <w:sz w:val="22"/>
          <w:szCs w:val="22"/>
          <w:lang w:val="sr-Latn-ME"/>
        </w:rPr>
        <w:t>C-finasterida kod muškaraca, 39% unijete doze se izluči urin</w:t>
      </w:r>
      <w:r w:rsidR="00975BB9" w:rsidRPr="00A73BC4">
        <w:rPr>
          <w:sz w:val="22"/>
          <w:szCs w:val="22"/>
          <w:lang w:val="sr-Latn-ME"/>
        </w:rPr>
        <w:t>om</w:t>
      </w:r>
      <w:r w:rsidRPr="00A73BC4">
        <w:rPr>
          <w:sz w:val="22"/>
          <w:szCs w:val="22"/>
          <w:lang w:val="sr-Latn-ME"/>
        </w:rPr>
        <w:t xml:space="preserve"> u obliku metabolita (u urinu se skoro uopšte ne izluči lijek u nepromijenjenom obliku), a 57% od ukupne unijete doze se izluči feces</w:t>
      </w:r>
      <w:r w:rsidR="00975BB9" w:rsidRPr="00A73BC4">
        <w:rPr>
          <w:sz w:val="22"/>
          <w:szCs w:val="22"/>
          <w:lang w:val="sr-Latn-ME"/>
        </w:rPr>
        <w:t>om</w:t>
      </w:r>
      <w:r w:rsidRPr="00A73BC4">
        <w:rPr>
          <w:sz w:val="22"/>
          <w:szCs w:val="22"/>
          <w:lang w:val="sr-Latn-ME"/>
        </w:rPr>
        <w:t>. Identifikovana su dva metabolita finasterida koji veoma malo učestvuju u inhibitornom efektu finasterida na 5-alfa reduktazu tipa II.</w:t>
      </w:r>
    </w:p>
    <w:p w14:paraId="7B076450" w14:textId="77777777" w:rsidR="00991A53" w:rsidRPr="00A73BC4" w:rsidRDefault="00991A53" w:rsidP="000C58DD">
      <w:pPr>
        <w:jc w:val="both"/>
        <w:rPr>
          <w:sz w:val="22"/>
          <w:szCs w:val="22"/>
          <w:lang w:val="sr-Latn-ME"/>
        </w:rPr>
      </w:pPr>
    </w:p>
    <w:p w14:paraId="65A0468C" w14:textId="29B17700" w:rsidR="00991A53" w:rsidRPr="00A73BC4" w:rsidRDefault="00991A53" w:rsidP="000C58DD">
      <w:pPr>
        <w:jc w:val="both"/>
        <w:rPr>
          <w:sz w:val="22"/>
          <w:szCs w:val="22"/>
          <w:lang w:val="sr-Latn-ME"/>
        </w:rPr>
      </w:pPr>
      <w:r w:rsidRPr="00A73BC4">
        <w:rPr>
          <w:sz w:val="22"/>
          <w:szCs w:val="22"/>
          <w:lang w:val="sr-Latn-ME"/>
        </w:rPr>
        <w:t>Oralna bioraspoloživost finasterida je približno 80% u odnosu na intravensku referentnu dozu, a hrana ne utiče na bioraspoloživost finasterida. Maksimalne koncentracije finasterida u plazmi postižu se oko dva sata nakon uzimanja lijeka, a u vremenu od 6 do 8 sati dolazi do potpune resorpcije lijeka. Vezivanje za proteine iznosi približno 93%. Klirens finasterida u plazmi iznosi oko 165 ml/min, a volumen distribucije finasterida je oko 76 litara.</w:t>
      </w:r>
    </w:p>
    <w:p w14:paraId="50BF61DE" w14:textId="77777777" w:rsidR="00991A53" w:rsidRPr="00A73BC4" w:rsidRDefault="00991A53">
      <w:pPr>
        <w:jc w:val="both"/>
        <w:rPr>
          <w:sz w:val="22"/>
          <w:szCs w:val="22"/>
          <w:lang w:val="sr-Latn-ME"/>
        </w:rPr>
      </w:pPr>
    </w:p>
    <w:p w14:paraId="591A68E6" w14:textId="670FEDD4" w:rsidR="00991A53" w:rsidRPr="00A73BC4" w:rsidRDefault="00991A53">
      <w:pPr>
        <w:jc w:val="both"/>
        <w:rPr>
          <w:sz w:val="22"/>
          <w:szCs w:val="22"/>
          <w:lang w:val="sr-Latn-ME"/>
        </w:rPr>
      </w:pPr>
      <w:r w:rsidRPr="00A73BC4">
        <w:rPr>
          <w:sz w:val="22"/>
          <w:szCs w:val="22"/>
          <w:lang w:val="sr-Latn-ME"/>
        </w:rPr>
        <w:t>Brzina eliminacije finasterida je nešto smanjena kod starijih pacijenata. Poluvrijeme eliminacije se produžava sa srednje vrijednosti od oko 6 sati kod muškaraca između 18 i 60 godina na 8 sati kod muškaraca starijih od 70 godina. Ovaj nalaz nema klinički značaj i ne zahtijeva smanjenje doze.</w:t>
      </w:r>
    </w:p>
    <w:p w14:paraId="653724EE" w14:textId="77777777" w:rsidR="00991A53" w:rsidRPr="00A73BC4" w:rsidRDefault="00991A53">
      <w:pPr>
        <w:jc w:val="both"/>
        <w:rPr>
          <w:sz w:val="22"/>
          <w:szCs w:val="22"/>
          <w:lang w:val="sr-Latn-ME"/>
        </w:rPr>
      </w:pPr>
    </w:p>
    <w:p w14:paraId="0F90B573" w14:textId="0AF469C4" w:rsidR="00991A53" w:rsidRPr="00A73BC4" w:rsidRDefault="00991A53">
      <w:pPr>
        <w:jc w:val="both"/>
        <w:rPr>
          <w:sz w:val="22"/>
          <w:szCs w:val="22"/>
          <w:lang w:val="sr-Latn-ME"/>
        </w:rPr>
      </w:pPr>
      <w:r w:rsidRPr="00A73BC4">
        <w:rPr>
          <w:sz w:val="22"/>
          <w:szCs w:val="22"/>
          <w:lang w:val="sr-Latn-ME"/>
        </w:rPr>
        <w:t>Kod pacijenata sa hroničnom insuficijencijom</w:t>
      </w:r>
      <w:r w:rsidR="00E81966" w:rsidRPr="00A73BC4">
        <w:rPr>
          <w:sz w:val="22"/>
          <w:szCs w:val="22"/>
          <w:lang w:val="sr-Latn-ME"/>
        </w:rPr>
        <w:t xml:space="preserve"> bubrega</w:t>
      </w:r>
      <w:r w:rsidRPr="00A73BC4">
        <w:rPr>
          <w:sz w:val="22"/>
          <w:szCs w:val="22"/>
          <w:lang w:val="sr-Latn-ME"/>
        </w:rPr>
        <w:t xml:space="preserve">, čije se vrijednosti klirensa kreatinina kreću između 9 i 55 ml/min, raspodjela pojedinačne doze </w:t>
      </w:r>
      <w:r w:rsidRPr="00A73BC4">
        <w:rPr>
          <w:sz w:val="22"/>
          <w:szCs w:val="22"/>
          <w:vertAlign w:val="superscript"/>
          <w:lang w:val="sr-Latn-ME"/>
        </w:rPr>
        <w:t>14</w:t>
      </w:r>
      <w:r w:rsidRPr="00A73BC4">
        <w:rPr>
          <w:sz w:val="22"/>
          <w:szCs w:val="22"/>
          <w:lang w:val="sr-Latn-ME"/>
        </w:rPr>
        <w:t xml:space="preserve">C-finasterida nije se razlikovala od one kod zdravih dobrovoljaca. Vezivanje za proteine plazme takođe se nije razlikovalo kod pacijenata sa </w:t>
      </w:r>
      <w:r w:rsidR="00975BB9" w:rsidRPr="00A73BC4">
        <w:rPr>
          <w:sz w:val="22"/>
          <w:szCs w:val="22"/>
          <w:lang w:val="sr-Latn-ME"/>
        </w:rPr>
        <w:t xml:space="preserve">oštećenom </w:t>
      </w:r>
      <w:r w:rsidR="00975BB9" w:rsidRPr="00A73BC4">
        <w:rPr>
          <w:sz w:val="22"/>
          <w:szCs w:val="22"/>
          <w:lang w:val="sr-Latn-ME"/>
        </w:rPr>
        <w:lastRenderedPageBreak/>
        <w:t xml:space="preserve">funkcijom </w:t>
      </w:r>
      <w:r w:rsidRPr="00A73BC4">
        <w:rPr>
          <w:sz w:val="22"/>
          <w:szCs w:val="22"/>
          <w:lang w:val="sr-Latn-ME"/>
        </w:rPr>
        <w:t xml:space="preserve">bubrega. Dio metabolita koji se </w:t>
      </w:r>
      <w:r w:rsidR="00975BB9" w:rsidRPr="00A73BC4">
        <w:rPr>
          <w:sz w:val="22"/>
          <w:szCs w:val="22"/>
          <w:lang w:val="sr-Latn-ME"/>
        </w:rPr>
        <w:t xml:space="preserve">uobičajeno </w:t>
      </w:r>
      <w:r w:rsidRPr="00A73BC4">
        <w:rPr>
          <w:sz w:val="22"/>
          <w:szCs w:val="22"/>
          <w:lang w:val="sr-Latn-ME"/>
        </w:rPr>
        <w:t>izlučuje</w:t>
      </w:r>
      <w:r w:rsidR="00E81966" w:rsidRPr="00A73BC4">
        <w:rPr>
          <w:sz w:val="22"/>
          <w:szCs w:val="22"/>
          <w:lang w:val="sr-Latn-ME"/>
        </w:rPr>
        <w:t xml:space="preserve"> </w:t>
      </w:r>
      <w:r w:rsidR="00975BB9" w:rsidRPr="00A73BC4">
        <w:rPr>
          <w:sz w:val="22"/>
          <w:szCs w:val="22"/>
          <w:lang w:val="sr-Latn-ME"/>
        </w:rPr>
        <w:t>p</w:t>
      </w:r>
      <w:r w:rsidR="00E81966" w:rsidRPr="00A73BC4">
        <w:rPr>
          <w:sz w:val="22"/>
          <w:szCs w:val="22"/>
          <w:lang w:val="sr-Latn-ME"/>
        </w:rPr>
        <w:t>u</w:t>
      </w:r>
      <w:r w:rsidR="00975BB9" w:rsidRPr="00A73BC4">
        <w:rPr>
          <w:sz w:val="22"/>
          <w:szCs w:val="22"/>
          <w:lang w:val="sr-Latn-ME"/>
        </w:rPr>
        <w:t>tem bubrega</w:t>
      </w:r>
      <w:r w:rsidRPr="00A73BC4">
        <w:rPr>
          <w:sz w:val="22"/>
          <w:szCs w:val="22"/>
          <w:lang w:val="sr-Latn-ME"/>
        </w:rPr>
        <w:t>, kod ovih pacijenata se izlučio</w:t>
      </w:r>
      <w:r w:rsidR="00975BB9" w:rsidRPr="00A73BC4">
        <w:rPr>
          <w:sz w:val="22"/>
          <w:szCs w:val="22"/>
          <w:lang w:val="sr-Latn-ME"/>
        </w:rPr>
        <w:t xml:space="preserve"> </w:t>
      </w:r>
      <w:r w:rsidRPr="00A73BC4">
        <w:rPr>
          <w:sz w:val="22"/>
          <w:szCs w:val="22"/>
          <w:lang w:val="sr-Latn-ME"/>
        </w:rPr>
        <w:t>feces</w:t>
      </w:r>
      <w:r w:rsidR="00975BB9" w:rsidRPr="00A73BC4">
        <w:rPr>
          <w:sz w:val="22"/>
          <w:szCs w:val="22"/>
          <w:lang w:val="sr-Latn-ME"/>
        </w:rPr>
        <w:t>om</w:t>
      </w:r>
      <w:r w:rsidRPr="00A73BC4">
        <w:rPr>
          <w:sz w:val="22"/>
          <w:szCs w:val="22"/>
          <w:lang w:val="sr-Latn-ME"/>
        </w:rPr>
        <w:t>.</w:t>
      </w:r>
      <w:r w:rsidR="00975BB9" w:rsidRPr="00A73BC4">
        <w:rPr>
          <w:sz w:val="22"/>
          <w:szCs w:val="22"/>
          <w:lang w:val="sr-Latn-ME"/>
        </w:rPr>
        <w:t xml:space="preserve"> Zbog toga</w:t>
      </w:r>
      <w:r w:rsidRPr="00A73BC4">
        <w:rPr>
          <w:sz w:val="22"/>
          <w:szCs w:val="22"/>
          <w:lang w:val="sr-Latn-ME"/>
        </w:rPr>
        <w:t xml:space="preserve">, izgleda da se izlučivanje fecesom povećava srazmjerno smanjenju izlučivanja metabolita urinom. Nije potrebno prilagođavati dozu kod pacijenata sa </w:t>
      </w:r>
      <w:r w:rsidR="00975BB9" w:rsidRPr="00A73BC4">
        <w:rPr>
          <w:sz w:val="22"/>
          <w:szCs w:val="22"/>
          <w:lang w:val="sr-Latn-ME"/>
        </w:rPr>
        <w:t xml:space="preserve">oštećenom funkcijom bubrega </w:t>
      </w:r>
      <w:r w:rsidRPr="00A73BC4">
        <w:rPr>
          <w:sz w:val="22"/>
          <w:szCs w:val="22"/>
          <w:lang w:val="sr-Latn-ME"/>
        </w:rPr>
        <w:t>koji nijesu na dijalizi.</w:t>
      </w:r>
    </w:p>
    <w:p w14:paraId="3D8DC156" w14:textId="77777777" w:rsidR="00991A53" w:rsidRPr="00A73BC4" w:rsidRDefault="00991A53">
      <w:pPr>
        <w:jc w:val="both"/>
        <w:rPr>
          <w:sz w:val="22"/>
          <w:szCs w:val="22"/>
          <w:lang w:val="sr-Latn-ME"/>
        </w:rPr>
      </w:pPr>
    </w:p>
    <w:p w14:paraId="023EE1CE" w14:textId="4E9306B9" w:rsidR="00991A53" w:rsidRPr="00A73BC4" w:rsidRDefault="00975BB9">
      <w:pPr>
        <w:jc w:val="both"/>
        <w:rPr>
          <w:sz w:val="22"/>
          <w:szCs w:val="22"/>
          <w:lang w:val="sr-Latn-ME"/>
        </w:rPr>
      </w:pPr>
      <w:r w:rsidRPr="00A73BC4">
        <w:rPr>
          <w:sz w:val="22"/>
          <w:szCs w:val="22"/>
          <w:lang w:val="sr-Latn-ME"/>
        </w:rPr>
        <w:t xml:space="preserve">Nema dostupnih podataka </w:t>
      </w:r>
      <w:r w:rsidR="00991A53" w:rsidRPr="00A73BC4">
        <w:rPr>
          <w:sz w:val="22"/>
          <w:szCs w:val="22"/>
          <w:lang w:val="sr-Latn-ME"/>
        </w:rPr>
        <w:t>o farmakokinetici lijeka kod pacijenata sa insuficijencijom jetre.</w:t>
      </w:r>
    </w:p>
    <w:p w14:paraId="41693BFB" w14:textId="77777777" w:rsidR="00991A53" w:rsidRPr="00A73BC4" w:rsidRDefault="00991A53">
      <w:pPr>
        <w:jc w:val="both"/>
        <w:rPr>
          <w:sz w:val="22"/>
          <w:szCs w:val="22"/>
          <w:lang w:val="sr-Latn-ME"/>
        </w:rPr>
      </w:pPr>
    </w:p>
    <w:p w14:paraId="7D2EE319" w14:textId="77777777" w:rsidR="00991A53" w:rsidRPr="00A73BC4" w:rsidRDefault="00991A53">
      <w:pPr>
        <w:tabs>
          <w:tab w:val="left" w:pos="540"/>
          <w:tab w:val="left" w:pos="569"/>
        </w:tabs>
        <w:jc w:val="both"/>
        <w:rPr>
          <w:bCs/>
          <w:sz w:val="22"/>
          <w:szCs w:val="22"/>
          <w:lang w:val="sr-Latn-ME"/>
        </w:rPr>
      </w:pPr>
      <w:r w:rsidRPr="00A73BC4">
        <w:rPr>
          <w:sz w:val="22"/>
          <w:szCs w:val="22"/>
          <w:lang w:val="sr-Latn-ME"/>
        </w:rPr>
        <w:t>Utvrđeno je da finasterid prolazi kroz krvno-moždanu barijeru. Male količine finasterida uočene su u sjemenoj tečnosti liječenih pacijenata.</w:t>
      </w:r>
    </w:p>
    <w:p w14:paraId="32699B8A" w14:textId="77777777" w:rsidR="00991A53" w:rsidRPr="00A73BC4" w:rsidRDefault="00991A53" w:rsidP="00501050">
      <w:pPr>
        <w:tabs>
          <w:tab w:val="left" w:pos="540"/>
          <w:tab w:val="left" w:pos="569"/>
        </w:tabs>
        <w:jc w:val="both"/>
        <w:rPr>
          <w:bCs/>
          <w:sz w:val="22"/>
          <w:szCs w:val="22"/>
          <w:lang w:val="sr-Latn-ME"/>
        </w:rPr>
      </w:pPr>
    </w:p>
    <w:p w14:paraId="512B89D0"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5.3. </w:t>
      </w:r>
      <w:r w:rsidR="00480FB1" w:rsidRPr="00A73BC4">
        <w:rPr>
          <w:b/>
          <w:bCs/>
          <w:sz w:val="22"/>
          <w:szCs w:val="22"/>
          <w:lang w:val="sr-Latn-ME"/>
        </w:rPr>
        <w:tab/>
      </w:r>
      <w:r w:rsidRPr="00A73BC4">
        <w:rPr>
          <w:b/>
          <w:bCs/>
          <w:sz w:val="22"/>
          <w:szCs w:val="22"/>
          <w:lang w:val="sr-Latn-ME"/>
        </w:rPr>
        <w:t xml:space="preserve">Pretklinički podaci o bezbjednosti </w:t>
      </w:r>
    </w:p>
    <w:p w14:paraId="0E52E0CF" w14:textId="77777777" w:rsidR="00836B35" w:rsidRPr="00A73BC4" w:rsidRDefault="00836B35" w:rsidP="00501050">
      <w:pPr>
        <w:tabs>
          <w:tab w:val="left" w:pos="540"/>
          <w:tab w:val="left" w:pos="569"/>
        </w:tabs>
        <w:jc w:val="both"/>
        <w:rPr>
          <w:bCs/>
          <w:sz w:val="22"/>
          <w:szCs w:val="22"/>
          <w:lang w:val="sr-Latn-ME"/>
        </w:rPr>
      </w:pPr>
    </w:p>
    <w:p w14:paraId="1179F6D6" w14:textId="7FD725FA" w:rsidR="00991A53" w:rsidRPr="00A73BC4" w:rsidRDefault="00975BB9" w:rsidP="000C58DD">
      <w:pPr>
        <w:jc w:val="both"/>
        <w:rPr>
          <w:sz w:val="22"/>
          <w:szCs w:val="22"/>
          <w:lang w:val="sr-Latn-ME"/>
        </w:rPr>
      </w:pPr>
      <w:r w:rsidRPr="00A73BC4">
        <w:rPr>
          <w:sz w:val="22"/>
          <w:szCs w:val="22"/>
          <w:lang w:val="sr-Latn-ME"/>
        </w:rPr>
        <w:t>Pret</w:t>
      </w:r>
      <w:r w:rsidR="00991A53" w:rsidRPr="00A73BC4">
        <w:rPr>
          <w:sz w:val="22"/>
          <w:szCs w:val="22"/>
          <w:lang w:val="sr-Latn-ME"/>
        </w:rPr>
        <w:t xml:space="preserve">klinički podaci </w:t>
      </w:r>
      <w:r w:rsidRPr="00A73BC4">
        <w:rPr>
          <w:sz w:val="22"/>
          <w:szCs w:val="22"/>
          <w:lang w:val="sr-Latn-ME"/>
        </w:rPr>
        <w:t xml:space="preserve">dobijeni na osnovu konvencionalnih ispitivanja toksičnosti ponovljenih doza, genotoksičnosti i karcinogenog potencijala </w:t>
      </w:r>
      <w:r w:rsidR="00991A53" w:rsidRPr="00A73BC4">
        <w:rPr>
          <w:sz w:val="22"/>
          <w:szCs w:val="22"/>
          <w:lang w:val="sr-Latn-ME"/>
        </w:rPr>
        <w:t xml:space="preserve">ne ukazuju na posebne </w:t>
      </w:r>
      <w:r w:rsidRPr="00A73BC4">
        <w:rPr>
          <w:sz w:val="22"/>
          <w:szCs w:val="22"/>
          <w:lang w:val="sr-Latn-ME"/>
        </w:rPr>
        <w:t>rizike pri primjeni lijeka kod ljudi</w:t>
      </w:r>
      <w:r w:rsidR="00991A53" w:rsidRPr="00A73BC4">
        <w:rPr>
          <w:sz w:val="22"/>
          <w:szCs w:val="22"/>
          <w:lang w:val="sr-Latn-ME"/>
        </w:rPr>
        <w:t>. Studije reproduktivne toksičnosti na pacovima</w:t>
      </w:r>
      <w:r w:rsidRPr="00A73BC4">
        <w:rPr>
          <w:sz w:val="22"/>
          <w:szCs w:val="22"/>
          <w:lang w:val="sr-Latn-ME"/>
        </w:rPr>
        <w:t xml:space="preserve"> muškog pola</w:t>
      </w:r>
      <w:r w:rsidR="00991A53" w:rsidRPr="00A73BC4">
        <w:rPr>
          <w:sz w:val="22"/>
          <w:szCs w:val="22"/>
          <w:lang w:val="sr-Latn-ME"/>
        </w:rPr>
        <w:t xml:space="preserve"> pokazale su smanjenu </w:t>
      </w:r>
      <w:r w:rsidRPr="00A73BC4">
        <w:rPr>
          <w:sz w:val="22"/>
          <w:szCs w:val="22"/>
          <w:lang w:val="sr-Latn-ME"/>
        </w:rPr>
        <w:t xml:space="preserve">masu </w:t>
      </w:r>
      <w:r w:rsidR="00991A53" w:rsidRPr="00A73BC4">
        <w:rPr>
          <w:sz w:val="22"/>
          <w:szCs w:val="22"/>
          <w:lang w:val="sr-Latn-ME"/>
        </w:rPr>
        <w:t>prostate i sjemenih</w:t>
      </w:r>
      <w:r w:rsidRPr="00A73BC4">
        <w:rPr>
          <w:sz w:val="22"/>
          <w:szCs w:val="22"/>
          <w:lang w:val="sr-Latn-ME"/>
        </w:rPr>
        <w:t xml:space="preserve"> kesica</w:t>
      </w:r>
      <w:r w:rsidR="00991A53" w:rsidRPr="00A73BC4">
        <w:rPr>
          <w:sz w:val="22"/>
          <w:szCs w:val="22"/>
          <w:lang w:val="sr-Latn-ME"/>
        </w:rPr>
        <w:t>, smanjenu sekreciju iz akcesornih polnih žlijezda i smanjen indeks plodnosti (uzrokovano primarnim farmakološkim efektom finasterida). Klinički značaj ovih nalaza nije jasan.</w:t>
      </w:r>
    </w:p>
    <w:p w14:paraId="0EFF17E8" w14:textId="77777777" w:rsidR="00991A53" w:rsidRPr="00A73BC4" w:rsidRDefault="00991A53" w:rsidP="000C58DD">
      <w:pPr>
        <w:jc w:val="both"/>
        <w:rPr>
          <w:sz w:val="22"/>
          <w:szCs w:val="22"/>
          <w:lang w:val="sr-Latn-ME"/>
        </w:rPr>
      </w:pPr>
    </w:p>
    <w:p w14:paraId="6B44E08B" w14:textId="10189F56" w:rsidR="00991A53" w:rsidRPr="00A73BC4" w:rsidRDefault="00991A53" w:rsidP="000C58DD">
      <w:pPr>
        <w:jc w:val="both"/>
        <w:rPr>
          <w:sz w:val="22"/>
          <w:szCs w:val="22"/>
          <w:lang w:val="sr-Latn-ME"/>
        </w:rPr>
      </w:pPr>
      <w:r w:rsidRPr="00A73BC4">
        <w:rPr>
          <w:sz w:val="22"/>
          <w:szCs w:val="22"/>
          <w:lang w:val="sr-Latn-ME"/>
        </w:rPr>
        <w:t xml:space="preserve">Kao i kod drugih inhibitora 5-alfa-reduktaze, </w:t>
      </w:r>
      <w:r w:rsidR="00605A42" w:rsidRPr="00A73BC4">
        <w:rPr>
          <w:sz w:val="22"/>
          <w:szCs w:val="22"/>
          <w:lang w:val="sr-Latn-ME"/>
        </w:rPr>
        <w:t xml:space="preserve">nakon primjene </w:t>
      </w:r>
      <w:r w:rsidRPr="00A73BC4">
        <w:rPr>
          <w:sz w:val="22"/>
          <w:szCs w:val="22"/>
          <w:lang w:val="sr-Latn-ME"/>
        </w:rPr>
        <w:t>finasterida u periodu gestacije, uočena je feminizacija fetusa</w:t>
      </w:r>
      <w:r w:rsidR="00605A42" w:rsidRPr="00A73BC4">
        <w:rPr>
          <w:sz w:val="22"/>
          <w:szCs w:val="22"/>
          <w:lang w:val="sr-Latn-ME"/>
        </w:rPr>
        <w:t xml:space="preserve"> muškog pola pacova</w:t>
      </w:r>
      <w:r w:rsidRPr="00A73BC4">
        <w:rPr>
          <w:sz w:val="22"/>
          <w:szCs w:val="22"/>
          <w:lang w:val="sr-Latn-ME"/>
        </w:rPr>
        <w:t xml:space="preserve">. Finasterid je </w:t>
      </w:r>
      <w:r w:rsidR="00605A42" w:rsidRPr="00A73BC4">
        <w:rPr>
          <w:sz w:val="22"/>
          <w:szCs w:val="22"/>
          <w:lang w:val="sr-Latn-ME"/>
        </w:rPr>
        <w:t xml:space="preserve">primjenjivan </w:t>
      </w:r>
      <w:r w:rsidRPr="00A73BC4">
        <w:rPr>
          <w:sz w:val="22"/>
          <w:szCs w:val="22"/>
          <w:lang w:val="sr-Latn-ME"/>
        </w:rPr>
        <w:t xml:space="preserve">intravenski </w:t>
      </w:r>
      <w:r w:rsidR="00605A42" w:rsidRPr="00A73BC4">
        <w:rPr>
          <w:sz w:val="22"/>
          <w:szCs w:val="22"/>
          <w:lang w:val="sr-Latn-ME"/>
        </w:rPr>
        <w:t xml:space="preserve">skotnim </w:t>
      </w:r>
      <w:r w:rsidRPr="00A73BC4">
        <w:rPr>
          <w:sz w:val="22"/>
          <w:szCs w:val="22"/>
          <w:lang w:val="sr-Latn-ME"/>
        </w:rPr>
        <w:t xml:space="preserve">ženkama </w:t>
      </w:r>
      <w:r w:rsidR="00605A42" w:rsidRPr="00A73BC4">
        <w:rPr>
          <w:i/>
          <w:iCs/>
          <w:sz w:val="22"/>
          <w:szCs w:val="22"/>
          <w:lang w:val="sr-Latn-ME"/>
        </w:rPr>
        <w:t>Rh</w:t>
      </w:r>
      <w:r w:rsidRPr="00A73BC4">
        <w:rPr>
          <w:i/>
          <w:iCs/>
          <w:sz w:val="22"/>
          <w:szCs w:val="22"/>
          <w:lang w:val="sr-Latn-ME"/>
        </w:rPr>
        <w:t>ezus</w:t>
      </w:r>
      <w:r w:rsidRPr="00A73BC4">
        <w:rPr>
          <w:sz w:val="22"/>
          <w:szCs w:val="22"/>
          <w:lang w:val="sr-Latn-ME"/>
        </w:rPr>
        <w:t xml:space="preserve"> majmuna u dozama od 800 ng/dan tokom cijelog perioda razvoja embriona i fetusa i pri tome nije došlo do pojave a</w:t>
      </w:r>
      <w:r w:rsidR="00605A42" w:rsidRPr="00A73BC4">
        <w:rPr>
          <w:sz w:val="22"/>
          <w:szCs w:val="22"/>
          <w:lang w:val="sr-Latn-ME"/>
        </w:rPr>
        <w:t>anomalija</w:t>
      </w:r>
      <w:r w:rsidRPr="00A73BC4">
        <w:rPr>
          <w:sz w:val="22"/>
          <w:szCs w:val="22"/>
          <w:lang w:val="sr-Latn-ME"/>
        </w:rPr>
        <w:t xml:space="preserve"> kod fetusa</w:t>
      </w:r>
      <w:r w:rsidR="00605A42" w:rsidRPr="00A73BC4">
        <w:rPr>
          <w:sz w:val="22"/>
          <w:szCs w:val="22"/>
          <w:lang w:val="sr-Latn-ME"/>
        </w:rPr>
        <w:t xml:space="preserve"> muškog pola</w:t>
      </w:r>
      <w:r w:rsidRPr="00A73BC4">
        <w:rPr>
          <w:sz w:val="22"/>
          <w:szCs w:val="22"/>
          <w:lang w:val="sr-Latn-ME"/>
        </w:rPr>
        <w:t xml:space="preserve">. Ova doza je </w:t>
      </w:r>
      <w:r w:rsidR="00605A42" w:rsidRPr="00A73BC4">
        <w:rPr>
          <w:sz w:val="22"/>
          <w:szCs w:val="22"/>
          <w:lang w:val="sr-Latn-ME"/>
        </w:rPr>
        <w:t xml:space="preserve">oko </w:t>
      </w:r>
      <w:r w:rsidRPr="00A73BC4">
        <w:rPr>
          <w:sz w:val="22"/>
          <w:szCs w:val="22"/>
          <w:lang w:val="sr-Latn-ME"/>
        </w:rPr>
        <w:t xml:space="preserve">60 do 120 puta veća od najveće procijenjene izloženosti žene finasteridu preko sjemene tečnosti muškarca koji prima finasterid u dozi od 5 mg/dan. Da bi se potvrdila relevantnost dokaza dobijenih ispitivanjima na </w:t>
      </w:r>
      <w:r w:rsidR="00605A42" w:rsidRPr="00A73BC4">
        <w:rPr>
          <w:i/>
          <w:iCs/>
          <w:sz w:val="22"/>
          <w:szCs w:val="22"/>
          <w:lang w:val="sr-Latn-ME"/>
        </w:rPr>
        <w:t>Rh</w:t>
      </w:r>
      <w:r w:rsidRPr="00A73BC4">
        <w:rPr>
          <w:i/>
          <w:iCs/>
          <w:sz w:val="22"/>
          <w:szCs w:val="22"/>
          <w:lang w:val="sr-Latn-ME"/>
        </w:rPr>
        <w:t xml:space="preserve">ezus </w:t>
      </w:r>
      <w:r w:rsidRPr="00A73BC4">
        <w:rPr>
          <w:sz w:val="22"/>
          <w:szCs w:val="22"/>
          <w:lang w:val="sr-Latn-ME"/>
        </w:rPr>
        <w:t xml:space="preserve">majmunima za razvoj ljudskog fetusa, doza finasterida od 2 mg/kg/dnevno (sistemska izloženost (PIK) kod majmuna bila je nešto veća (3x) nego što je izloženost kod </w:t>
      </w:r>
      <w:r w:rsidR="00605A42" w:rsidRPr="00A73BC4">
        <w:rPr>
          <w:sz w:val="22"/>
          <w:szCs w:val="22"/>
          <w:lang w:val="sr-Latn-ME"/>
        </w:rPr>
        <w:t xml:space="preserve">muškaraca </w:t>
      </w:r>
      <w:r w:rsidRPr="00A73BC4">
        <w:rPr>
          <w:sz w:val="22"/>
          <w:szCs w:val="22"/>
          <w:lang w:val="sr-Latn-ME"/>
        </w:rPr>
        <w:t xml:space="preserve">kada se finasterid daje u dozi od 5 mg, ili približno 1 do 2 miliona puta veća od procijenjene količine finasterida u sjemenoj tečnosti) je data oralno trudnim ženkama majmuna, a za rezultat je imala pojavu </w:t>
      </w:r>
      <w:r w:rsidR="00605A42" w:rsidRPr="00A73BC4">
        <w:rPr>
          <w:sz w:val="22"/>
          <w:szCs w:val="22"/>
          <w:lang w:val="sr-Latn-ME"/>
        </w:rPr>
        <w:t xml:space="preserve">anomalija </w:t>
      </w:r>
      <w:r w:rsidRPr="00A73BC4">
        <w:rPr>
          <w:sz w:val="22"/>
          <w:szCs w:val="22"/>
          <w:lang w:val="sr-Latn-ME"/>
        </w:rPr>
        <w:t>spoljnjih genitalnih organa kod fetusa</w:t>
      </w:r>
      <w:r w:rsidR="00605A42" w:rsidRPr="00A73BC4">
        <w:rPr>
          <w:sz w:val="22"/>
          <w:szCs w:val="22"/>
          <w:lang w:val="sr-Latn-ME"/>
        </w:rPr>
        <w:t xml:space="preserve"> muškog pola</w:t>
      </w:r>
      <w:r w:rsidRPr="00A73BC4">
        <w:rPr>
          <w:sz w:val="22"/>
          <w:szCs w:val="22"/>
          <w:lang w:val="sr-Latn-ME"/>
        </w:rPr>
        <w:t>. Kod fetusa</w:t>
      </w:r>
      <w:r w:rsidR="00605A42" w:rsidRPr="00A73BC4">
        <w:rPr>
          <w:sz w:val="22"/>
          <w:szCs w:val="22"/>
          <w:lang w:val="sr-Latn-ME"/>
        </w:rPr>
        <w:t xml:space="preserve"> muš</w:t>
      </w:r>
      <w:r w:rsidR="00781EAE" w:rsidRPr="00A73BC4">
        <w:rPr>
          <w:sz w:val="22"/>
          <w:szCs w:val="22"/>
          <w:lang w:val="sr-Latn-ME"/>
        </w:rPr>
        <w:t>kog pola</w:t>
      </w:r>
      <w:r w:rsidRPr="00A73BC4">
        <w:rPr>
          <w:sz w:val="22"/>
          <w:szCs w:val="22"/>
          <w:lang w:val="sr-Latn-ME"/>
        </w:rPr>
        <w:t xml:space="preserve"> nijesu zabilježene nikakve druge</w:t>
      </w:r>
      <w:r w:rsidR="00781EAE" w:rsidRPr="00A73BC4">
        <w:rPr>
          <w:sz w:val="22"/>
          <w:szCs w:val="22"/>
          <w:lang w:val="sr-Latn-ME"/>
        </w:rPr>
        <w:t xml:space="preserve"> anomalije</w:t>
      </w:r>
      <w:r w:rsidRPr="00A73BC4">
        <w:rPr>
          <w:sz w:val="22"/>
          <w:szCs w:val="22"/>
          <w:lang w:val="sr-Latn-ME"/>
        </w:rPr>
        <w:t>, a kod fetusa</w:t>
      </w:r>
      <w:r w:rsidR="00781EAE" w:rsidRPr="00A73BC4">
        <w:rPr>
          <w:sz w:val="22"/>
          <w:szCs w:val="22"/>
          <w:lang w:val="sr-Latn-ME"/>
        </w:rPr>
        <w:t xml:space="preserve"> ženskog pola</w:t>
      </w:r>
      <w:r w:rsidRPr="00A73BC4">
        <w:rPr>
          <w:sz w:val="22"/>
          <w:szCs w:val="22"/>
          <w:lang w:val="sr-Latn-ME"/>
        </w:rPr>
        <w:t xml:space="preserve"> nijesu uopšte zabilježene </w:t>
      </w:r>
      <w:r w:rsidR="00781EAE" w:rsidRPr="00A73BC4">
        <w:rPr>
          <w:sz w:val="22"/>
          <w:szCs w:val="22"/>
          <w:lang w:val="sr-Latn-ME"/>
        </w:rPr>
        <w:t xml:space="preserve">anomlije </w:t>
      </w:r>
      <w:r w:rsidRPr="00A73BC4">
        <w:rPr>
          <w:sz w:val="22"/>
          <w:szCs w:val="22"/>
          <w:lang w:val="sr-Latn-ME"/>
        </w:rPr>
        <w:t>izazvane finasteridom, bez obzira na visinu primjenjivane doze.</w:t>
      </w:r>
    </w:p>
    <w:p w14:paraId="1C871C6D" w14:textId="23F2F497" w:rsidR="00396DFD" w:rsidRPr="00A73BC4" w:rsidRDefault="00396DFD" w:rsidP="00501050">
      <w:pPr>
        <w:tabs>
          <w:tab w:val="left" w:pos="540"/>
          <w:tab w:val="left" w:pos="569"/>
        </w:tabs>
        <w:jc w:val="both"/>
        <w:rPr>
          <w:b/>
          <w:bCs/>
          <w:sz w:val="22"/>
          <w:szCs w:val="22"/>
          <w:lang w:val="sr-Latn-ME"/>
        </w:rPr>
      </w:pPr>
    </w:p>
    <w:p w14:paraId="3A9E0166" w14:textId="77777777" w:rsidR="00FD57E6" w:rsidRPr="00A73BC4" w:rsidRDefault="00FD57E6" w:rsidP="00501050">
      <w:pPr>
        <w:tabs>
          <w:tab w:val="left" w:pos="540"/>
          <w:tab w:val="left" w:pos="569"/>
        </w:tabs>
        <w:jc w:val="both"/>
        <w:rPr>
          <w:b/>
          <w:bCs/>
          <w:sz w:val="22"/>
          <w:szCs w:val="22"/>
          <w:lang w:val="sr-Latn-ME"/>
        </w:rPr>
      </w:pPr>
    </w:p>
    <w:p w14:paraId="065A300F"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 </w:t>
      </w:r>
      <w:r w:rsidR="00480FB1" w:rsidRPr="00A73BC4">
        <w:rPr>
          <w:b/>
          <w:bCs/>
          <w:sz w:val="22"/>
          <w:szCs w:val="22"/>
          <w:lang w:val="sr-Latn-ME"/>
        </w:rPr>
        <w:tab/>
      </w:r>
      <w:r w:rsidRPr="00A73BC4">
        <w:rPr>
          <w:b/>
          <w:bCs/>
          <w:sz w:val="22"/>
          <w:szCs w:val="22"/>
          <w:lang w:val="sr-Latn-ME"/>
        </w:rPr>
        <w:t>FARMACEUTSKI PODACI</w:t>
      </w:r>
    </w:p>
    <w:p w14:paraId="4CF2543D" w14:textId="77777777" w:rsidR="00836B35" w:rsidRPr="00A73BC4" w:rsidRDefault="00836B35" w:rsidP="00501050">
      <w:pPr>
        <w:tabs>
          <w:tab w:val="left" w:pos="540"/>
          <w:tab w:val="left" w:pos="569"/>
        </w:tabs>
        <w:jc w:val="both"/>
        <w:rPr>
          <w:bCs/>
          <w:sz w:val="22"/>
          <w:szCs w:val="22"/>
          <w:lang w:val="sr-Latn-ME"/>
        </w:rPr>
      </w:pPr>
    </w:p>
    <w:p w14:paraId="0796891F"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6.1. </w:t>
      </w:r>
      <w:r w:rsidR="00480FB1" w:rsidRPr="00A73BC4">
        <w:rPr>
          <w:b/>
          <w:bCs/>
          <w:sz w:val="22"/>
          <w:szCs w:val="22"/>
          <w:lang w:val="sr-Latn-ME"/>
        </w:rPr>
        <w:tab/>
      </w:r>
      <w:r w:rsidRPr="00A73BC4">
        <w:rPr>
          <w:b/>
          <w:bCs/>
          <w:sz w:val="22"/>
          <w:szCs w:val="22"/>
          <w:lang w:val="sr-Latn-ME"/>
        </w:rPr>
        <w:t>Lista pomoćnih supstanci</w:t>
      </w:r>
      <w:r w:rsidR="002E0135" w:rsidRPr="00A73BC4">
        <w:rPr>
          <w:b/>
          <w:bCs/>
          <w:sz w:val="22"/>
          <w:szCs w:val="22"/>
          <w:lang w:val="sr-Latn-ME"/>
        </w:rPr>
        <w:t xml:space="preserve"> (ekscipijenasa)</w:t>
      </w:r>
    </w:p>
    <w:p w14:paraId="3A83FE72" w14:textId="77777777" w:rsidR="00991A53" w:rsidRPr="00A73BC4" w:rsidRDefault="00991A53" w:rsidP="000C58DD">
      <w:pPr>
        <w:jc w:val="both"/>
        <w:rPr>
          <w:sz w:val="22"/>
          <w:szCs w:val="22"/>
          <w:u w:val="single"/>
          <w:lang w:val="sr-Latn-ME"/>
        </w:rPr>
      </w:pPr>
    </w:p>
    <w:p w14:paraId="21EEB734" w14:textId="0C1F831F" w:rsidR="00991A53" w:rsidRPr="00A73BC4" w:rsidRDefault="00991A53" w:rsidP="000C58DD">
      <w:pPr>
        <w:jc w:val="both"/>
        <w:rPr>
          <w:i/>
          <w:iCs/>
          <w:sz w:val="22"/>
          <w:szCs w:val="22"/>
          <w:lang w:val="sr-Latn-ME"/>
        </w:rPr>
      </w:pPr>
      <w:r w:rsidRPr="00A73BC4">
        <w:rPr>
          <w:i/>
          <w:iCs/>
          <w:sz w:val="22"/>
          <w:szCs w:val="22"/>
          <w:lang w:val="sr-Latn-ME"/>
        </w:rPr>
        <w:t xml:space="preserve">Jezgro </w:t>
      </w:r>
      <w:r w:rsidR="00781EAE" w:rsidRPr="00A73BC4">
        <w:rPr>
          <w:i/>
          <w:iCs/>
          <w:sz w:val="22"/>
          <w:szCs w:val="22"/>
          <w:lang w:val="sr-Latn-ME"/>
        </w:rPr>
        <w:t xml:space="preserve">film </w:t>
      </w:r>
      <w:r w:rsidRPr="00A73BC4">
        <w:rPr>
          <w:i/>
          <w:iCs/>
          <w:sz w:val="22"/>
          <w:szCs w:val="22"/>
          <w:lang w:val="sr-Latn-ME"/>
        </w:rPr>
        <w:t>tablete</w:t>
      </w:r>
    </w:p>
    <w:p w14:paraId="5DF6FEFC" w14:textId="75ADC9A5" w:rsidR="00991A53" w:rsidRPr="00A73BC4" w:rsidRDefault="00781EAE" w:rsidP="000C58DD">
      <w:pPr>
        <w:jc w:val="both"/>
        <w:rPr>
          <w:sz w:val="22"/>
          <w:szCs w:val="22"/>
          <w:lang w:val="sr-Latn-ME"/>
        </w:rPr>
      </w:pPr>
      <w:r w:rsidRPr="00A73BC4">
        <w:rPr>
          <w:sz w:val="22"/>
          <w:szCs w:val="22"/>
          <w:lang w:val="sr-Latn-ME"/>
        </w:rPr>
        <w:t>l</w:t>
      </w:r>
      <w:r w:rsidR="00991A53" w:rsidRPr="00A73BC4">
        <w:rPr>
          <w:sz w:val="22"/>
          <w:szCs w:val="22"/>
          <w:lang w:val="sr-Latn-ME"/>
        </w:rPr>
        <w:t>aktoza monohidrat</w:t>
      </w:r>
    </w:p>
    <w:p w14:paraId="67A0F31E" w14:textId="4B48AC69" w:rsidR="00991A53" w:rsidRPr="00A73BC4" w:rsidRDefault="00781EAE">
      <w:pPr>
        <w:jc w:val="both"/>
        <w:rPr>
          <w:sz w:val="22"/>
          <w:szCs w:val="22"/>
          <w:lang w:val="sr-Latn-ME"/>
        </w:rPr>
      </w:pPr>
      <w:r w:rsidRPr="00A73BC4">
        <w:rPr>
          <w:sz w:val="22"/>
          <w:szCs w:val="22"/>
          <w:lang w:val="sr-Latn-ME"/>
        </w:rPr>
        <w:t>s</w:t>
      </w:r>
      <w:r w:rsidR="00991A53" w:rsidRPr="00A73BC4">
        <w:rPr>
          <w:sz w:val="22"/>
          <w:szCs w:val="22"/>
          <w:lang w:val="sr-Latn-ME"/>
        </w:rPr>
        <w:t xml:space="preserve">krob, preželatinizovan </w:t>
      </w:r>
    </w:p>
    <w:p w14:paraId="249BC37B" w14:textId="7885DC6F" w:rsidR="00991A53" w:rsidRPr="00A73BC4" w:rsidRDefault="00781EAE">
      <w:pPr>
        <w:jc w:val="both"/>
        <w:rPr>
          <w:sz w:val="22"/>
          <w:szCs w:val="22"/>
          <w:lang w:val="sr-Latn-ME"/>
        </w:rPr>
      </w:pPr>
      <w:r w:rsidRPr="00A73BC4">
        <w:rPr>
          <w:sz w:val="22"/>
          <w:szCs w:val="22"/>
          <w:lang w:val="sr-Latn-ME"/>
        </w:rPr>
        <w:t>n</w:t>
      </w:r>
      <w:r w:rsidR="00991A53" w:rsidRPr="00A73BC4">
        <w:rPr>
          <w:sz w:val="22"/>
          <w:szCs w:val="22"/>
          <w:lang w:val="sr-Latn-ME"/>
        </w:rPr>
        <w:t>atrijum skrob</w:t>
      </w:r>
      <w:r w:rsidR="00E07D3D" w:rsidRPr="00A73BC4">
        <w:rPr>
          <w:sz w:val="22"/>
          <w:szCs w:val="22"/>
          <w:lang w:val="sr-Latn-ME"/>
        </w:rPr>
        <w:t xml:space="preserve"> </w:t>
      </w:r>
      <w:r w:rsidR="00991A53" w:rsidRPr="00A73BC4">
        <w:rPr>
          <w:sz w:val="22"/>
          <w:szCs w:val="22"/>
          <w:lang w:val="sr-Latn-ME"/>
        </w:rPr>
        <w:t>glikolat</w:t>
      </w:r>
    </w:p>
    <w:p w14:paraId="06A709A6" w14:textId="07A8A480" w:rsidR="00991A53" w:rsidRPr="00A73BC4" w:rsidRDefault="00781EAE">
      <w:pPr>
        <w:jc w:val="both"/>
        <w:rPr>
          <w:sz w:val="22"/>
          <w:szCs w:val="22"/>
          <w:lang w:val="sr-Latn-ME"/>
        </w:rPr>
      </w:pPr>
      <w:r w:rsidRPr="00A73BC4">
        <w:rPr>
          <w:sz w:val="22"/>
          <w:szCs w:val="22"/>
          <w:lang w:val="sr-Latn-ME"/>
        </w:rPr>
        <w:t>g</w:t>
      </w:r>
      <w:r w:rsidR="00991A53" w:rsidRPr="00A73BC4">
        <w:rPr>
          <w:sz w:val="22"/>
          <w:szCs w:val="22"/>
          <w:lang w:val="sr-Latn-ME"/>
        </w:rPr>
        <w:t>vožđe</w:t>
      </w:r>
      <w:r w:rsidR="00E07D3D" w:rsidRPr="00A73BC4">
        <w:rPr>
          <w:sz w:val="22"/>
          <w:szCs w:val="22"/>
          <w:lang w:val="sr-Latn-ME"/>
        </w:rPr>
        <w:t xml:space="preserve"> </w:t>
      </w:r>
      <w:r w:rsidR="00991A53" w:rsidRPr="00A73BC4">
        <w:rPr>
          <w:sz w:val="22"/>
          <w:szCs w:val="22"/>
          <w:lang w:val="sr-Latn-ME"/>
        </w:rPr>
        <w:t>(III) oksid, žuti (E172)</w:t>
      </w:r>
    </w:p>
    <w:p w14:paraId="5129CF1D" w14:textId="77E60100" w:rsidR="00991A53" w:rsidRPr="00A73BC4" w:rsidRDefault="00781EAE">
      <w:pPr>
        <w:jc w:val="both"/>
        <w:rPr>
          <w:sz w:val="22"/>
          <w:szCs w:val="22"/>
          <w:lang w:val="sr-Latn-ME"/>
        </w:rPr>
      </w:pPr>
      <w:r w:rsidRPr="00A73BC4">
        <w:rPr>
          <w:sz w:val="22"/>
          <w:szCs w:val="22"/>
          <w:lang w:val="sr-Latn-ME"/>
        </w:rPr>
        <w:t>d</w:t>
      </w:r>
      <w:r w:rsidR="00991A53" w:rsidRPr="00A73BC4">
        <w:rPr>
          <w:sz w:val="22"/>
          <w:szCs w:val="22"/>
          <w:lang w:val="sr-Latn-ME"/>
        </w:rPr>
        <w:t xml:space="preserve">okusat natrijum </w:t>
      </w:r>
    </w:p>
    <w:p w14:paraId="4BFB7303" w14:textId="4DC1648B" w:rsidR="00991A53" w:rsidRPr="00A73BC4" w:rsidRDefault="00781EAE">
      <w:pPr>
        <w:jc w:val="both"/>
        <w:rPr>
          <w:sz w:val="22"/>
          <w:szCs w:val="22"/>
          <w:lang w:val="sr-Latn-ME"/>
        </w:rPr>
      </w:pPr>
      <w:r w:rsidRPr="00A73BC4">
        <w:rPr>
          <w:sz w:val="22"/>
          <w:szCs w:val="22"/>
          <w:lang w:val="sr-Latn-ME"/>
        </w:rPr>
        <w:t>c</w:t>
      </w:r>
      <w:r w:rsidR="00991A53" w:rsidRPr="00A73BC4">
        <w:rPr>
          <w:sz w:val="22"/>
          <w:szCs w:val="22"/>
          <w:lang w:val="sr-Latn-ME"/>
        </w:rPr>
        <w:t>eluloza, mikrokristalna (E460)</w:t>
      </w:r>
    </w:p>
    <w:p w14:paraId="08780E03" w14:textId="0F3B18F7" w:rsidR="00991A53" w:rsidRPr="00A73BC4" w:rsidRDefault="00781EAE">
      <w:pPr>
        <w:jc w:val="both"/>
        <w:rPr>
          <w:sz w:val="22"/>
          <w:szCs w:val="22"/>
          <w:lang w:val="sr-Latn-ME"/>
        </w:rPr>
      </w:pPr>
      <w:r w:rsidRPr="00A73BC4">
        <w:rPr>
          <w:sz w:val="22"/>
          <w:szCs w:val="22"/>
          <w:lang w:val="sr-Latn-ME"/>
        </w:rPr>
        <w:t>m</w:t>
      </w:r>
      <w:r w:rsidR="00991A53" w:rsidRPr="00A73BC4">
        <w:rPr>
          <w:sz w:val="22"/>
          <w:szCs w:val="22"/>
          <w:lang w:val="sr-Latn-ME"/>
        </w:rPr>
        <w:t>agnezijum stearat (E572)</w:t>
      </w:r>
    </w:p>
    <w:p w14:paraId="00BE4D5B" w14:textId="77777777" w:rsidR="00991A53" w:rsidRPr="00A73BC4" w:rsidRDefault="00991A53">
      <w:pPr>
        <w:jc w:val="both"/>
        <w:rPr>
          <w:sz w:val="22"/>
          <w:szCs w:val="22"/>
          <w:lang w:val="sr-Latn-ME"/>
        </w:rPr>
      </w:pPr>
    </w:p>
    <w:p w14:paraId="1FAA3B62" w14:textId="2B506836" w:rsidR="00991A53" w:rsidRPr="00A73BC4" w:rsidRDefault="00991A53">
      <w:pPr>
        <w:jc w:val="both"/>
        <w:rPr>
          <w:i/>
          <w:iCs/>
          <w:sz w:val="22"/>
          <w:szCs w:val="22"/>
          <w:lang w:val="sr-Latn-ME"/>
        </w:rPr>
      </w:pPr>
      <w:r w:rsidRPr="00A73BC4">
        <w:rPr>
          <w:i/>
          <w:iCs/>
          <w:sz w:val="22"/>
          <w:szCs w:val="22"/>
          <w:lang w:val="sr-Latn-ME"/>
        </w:rPr>
        <w:t xml:space="preserve">Film </w:t>
      </w:r>
      <w:r w:rsidR="00781EAE" w:rsidRPr="00A73BC4">
        <w:rPr>
          <w:i/>
          <w:iCs/>
          <w:sz w:val="22"/>
          <w:szCs w:val="22"/>
          <w:lang w:val="sr-Latn-ME"/>
        </w:rPr>
        <w:t xml:space="preserve">obloga </w:t>
      </w:r>
      <w:r w:rsidRPr="00A73BC4">
        <w:rPr>
          <w:i/>
          <w:iCs/>
          <w:sz w:val="22"/>
          <w:szCs w:val="22"/>
          <w:lang w:val="sr-Latn-ME"/>
        </w:rPr>
        <w:t>tablete</w:t>
      </w:r>
    </w:p>
    <w:p w14:paraId="60B4CF3B" w14:textId="693987DB" w:rsidR="00991A53" w:rsidRPr="00A73BC4" w:rsidRDefault="00781EAE">
      <w:pPr>
        <w:jc w:val="both"/>
        <w:rPr>
          <w:sz w:val="22"/>
          <w:szCs w:val="22"/>
          <w:lang w:val="sr-Latn-ME"/>
        </w:rPr>
      </w:pPr>
      <w:r w:rsidRPr="00A73BC4">
        <w:rPr>
          <w:sz w:val="22"/>
          <w:szCs w:val="22"/>
          <w:lang w:val="sr-Latn-ME"/>
        </w:rPr>
        <w:t>h</w:t>
      </w:r>
      <w:r w:rsidR="00991A53" w:rsidRPr="00A73BC4">
        <w:rPr>
          <w:sz w:val="22"/>
          <w:szCs w:val="22"/>
          <w:lang w:val="sr-Latn-ME"/>
        </w:rPr>
        <w:t>ipromeloza (E464)</w:t>
      </w:r>
    </w:p>
    <w:p w14:paraId="137EEB5B" w14:textId="5F1DCB60" w:rsidR="00991A53" w:rsidRPr="00A73BC4" w:rsidRDefault="00781EAE">
      <w:pPr>
        <w:jc w:val="both"/>
        <w:rPr>
          <w:sz w:val="22"/>
          <w:szCs w:val="22"/>
          <w:lang w:val="sr-Latn-ME"/>
        </w:rPr>
      </w:pPr>
      <w:r w:rsidRPr="00A73BC4">
        <w:rPr>
          <w:sz w:val="22"/>
          <w:szCs w:val="22"/>
          <w:lang w:val="sr-Latn-ME"/>
        </w:rPr>
        <w:t>h</w:t>
      </w:r>
      <w:r w:rsidR="00991A53" w:rsidRPr="00A73BC4">
        <w:rPr>
          <w:sz w:val="22"/>
          <w:szCs w:val="22"/>
          <w:lang w:val="sr-Latn-ME"/>
        </w:rPr>
        <w:t>idroksipropilceluloza (E463)</w:t>
      </w:r>
    </w:p>
    <w:p w14:paraId="0717C6D9" w14:textId="15101485" w:rsidR="00991A53" w:rsidRPr="00A73BC4" w:rsidRDefault="00781EAE">
      <w:pPr>
        <w:jc w:val="both"/>
        <w:rPr>
          <w:sz w:val="22"/>
          <w:szCs w:val="22"/>
          <w:lang w:val="sr-Latn-ME"/>
        </w:rPr>
      </w:pPr>
      <w:r w:rsidRPr="00A73BC4">
        <w:rPr>
          <w:sz w:val="22"/>
          <w:szCs w:val="22"/>
          <w:lang w:val="sr-Latn-ME"/>
        </w:rPr>
        <w:t>t</w:t>
      </w:r>
      <w:r w:rsidR="00991A53" w:rsidRPr="00A73BC4">
        <w:rPr>
          <w:sz w:val="22"/>
          <w:szCs w:val="22"/>
          <w:lang w:val="sr-Latn-ME"/>
        </w:rPr>
        <w:t>itan dioksid (E171)</w:t>
      </w:r>
    </w:p>
    <w:p w14:paraId="36341C91" w14:textId="24EFE259" w:rsidR="00991A53" w:rsidRPr="00A73BC4" w:rsidRDefault="00781EAE">
      <w:pPr>
        <w:jc w:val="both"/>
        <w:rPr>
          <w:sz w:val="22"/>
          <w:szCs w:val="22"/>
          <w:lang w:val="sr-Latn-ME"/>
        </w:rPr>
      </w:pPr>
      <w:r w:rsidRPr="00A73BC4">
        <w:rPr>
          <w:sz w:val="22"/>
          <w:szCs w:val="22"/>
          <w:lang w:val="sr-Latn-ME"/>
        </w:rPr>
        <w:t>t</w:t>
      </w:r>
      <w:r w:rsidR="00991A53" w:rsidRPr="00A73BC4">
        <w:rPr>
          <w:sz w:val="22"/>
          <w:szCs w:val="22"/>
          <w:lang w:val="sr-Latn-ME"/>
        </w:rPr>
        <w:t>alk</w:t>
      </w:r>
    </w:p>
    <w:p w14:paraId="0838C730" w14:textId="4CFDE73D" w:rsidR="00991A53" w:rsidRPr="00A73BC4" w:rsidRDefault="00781EAE">
      <w:pPr>
        <w:jc w:val="both"/>
        <w:rPr>
          <w:sz w:val="22"/>
          <w:szCs w:val="22"/>
          <w:lang w:val="sr-Latn-ME"/>
        </w:rPr>
      </w:pPr>
      <w:r w:rsidRPr="00A73BC4">
        <w:rPr>
          <w:sz w:val="22"/>
          <w:szCs w:val="22"/>
          <w:lang w:val="sr-Latn-ME"/>
        </w:rPr>
        <w:t xml:space="preserve">boja: </w:t>
      </w:r>
      <w:r w:rsidR="00991A53" w:rsidRPr="00A73BC4">
        <w:rPr>
          <w:i/>
          <w:iCs/>
          <w:sz w:val="22"/>
          <w:szCs w:val="22"/>
          <w:lang w:val="sr-Latn-ME"/>
        </w:rPr>
        <w:t xml:space="preserve">Indigo </w:t>
      </w:r>
      <w:r w:rsidRPr="00A73BC4">
        <w:rPr>
          <w:i/>
          <w:iCs/>
          <w:sz w:val="22"/>
          <w:szCs w:val="22"/>
          <w:lang w:val="sr-Latn-ME"/>
        </w:rPr>
        <w:t>Carmine A</w:t>
      </w:r>
      <w:r w:rsidR="00991A53" w:rsidRPr="00A73BC4">
        <w:rPr>
          <w:i/>
          <w:iCs/>
          <w:sz w:val="22"/>
          <w:szCs w:val="22"/>
          <w:lang w:val="sr-Latn-ME"/>
        </w:rPr>
        <w:t xml:space="preserve">luminium </w:t>
      </w:r>
      <w:r w:rsidRPr="00A73BC4">
        <w:rPr>
          <w:i/>
          <w:iCs/>
          <w:sz w:val="22"/>
          <w:szCs w:val="22"/>
          <w:lang w:val="sr-Latn-ME"/>
        </w:rPr>
        <w:t>L</w:t>
      </w:r>
      <w:r w:rsidR="00991A53" w:rsidRPr="00A73BC4">
        <w:rPr>
          <w:i/>
          <w:iCs/>
          <w:sz w:val="22"/>
          <w:szCs w:val="22"/>
          <w:lang w:val="sr-Latn-ME"/>
        </w:rPr>
        <w:t>ake</w:t>
      </w:r>
      <w:r w:rsidR="00991A53" w:rsidRPr="00A73BC4">
        <w:rPr>
          <w:sz w:val="22"/>
          <w:szCs w:val="22"/>
          <w:lang w:val="sr-Latn-ME"/>
        </w:rPr>
        <w:t xml:space="preserve"> (E132)</w:t>
      </w:r>
    </w:p>
    <w:p w14:paraId="35171F63" w14:textId="77777777" w:rsidR="0072020E" w:rsidRPr="00A73BC4" w:rsidRDefault="0072020E" w:rsidP="00501050">
      <w:pPr>
        <w:tabs>
          <w:tab w:val="left" w:pos="540"/>
          <w:tab w:val="left" w:pos="569"/>
        </w:tabs>
        <w:jc w:val="both"/>
        <w:rPr>
          <w:bCs/>
          <w:sz w:val="22"/>
          <w:szCs w:val="22"/>
          <w:lang w:val="sr-Latn-ME"/>
        </w:rPr>
      </w:pPr>
    </w:p>
    <w:p w14:paraId="531BEA7C"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6.2. </w:t>
      </w:r>
      <w:r w:rsidR="00480FB1" w:rsidRPr="00A73BC4">
        <w:rPr>
          <w:b/>
          <w:bCs/>
          <w:sz w:val="22"/>
          <w:szCs w:val="22"/>
          <w:lang w:val="sr-Latn-ME"/>
        </w:rPr>
        <w:tab/>
      </w:r>
      <w:r w:rsidRPr="00A73BC4">
        <w:rPr>
          <w:b/>
          <w:bCs/>
          <w:sz w:val="22"/>
          <w:szCs w:val="22"/>
          <w:lang w:val="sr-Latn-ME"/>
        </w:rPr>
        <w:t>Inkompatibilnost</w:t>
      </w:r>
      <w:r w:rsidR="002846DB" w:rsidRPr="00A73BC4">
        <w:rPr>
          <w:b/>
          <w:bCs/>
          <w:sz w:val="22"/>
          <w:szCs w:val="22"/>
          <w:lang w:val="sr-Latn-ME"/>
        </w:rPr>
        <w:t>i</w:t>
      </w:r>
    </w:p>
    <w:p w14:paraId="78201B6A" w14:textId="77777777" w:rsidR="00991A53" w:rsidRPr="00A73BC4" w:rsidRDefault="00991A53" w:rsidP="000C58DD">
      <w:pPr>
        <w:tabs>
          <w:tab w:val="left" w:pos="540"/>
          <w:tab w:val="left" w:pos="569"/>
        </w:tabs>
        <w:jc w:val="both"/>
        <w:rPr>
          <w:sz w:val="22"/>
          <w:szCs w:val="22"/>
          <w:lang w:val="sr-Latn-ME"/>
        </w:rPr>
      </w:pPr>
    </w:p>
    <w:p w14:paraId="5A580172" w14:textId="549B2FDD" w:rsidR="00991A53" w:rsidRPr="00A73BC4" w:rsidRDefault="00781EAE" w:rsidP="000C58DD">
      <w:pPr>
        <w:tabs>
          <w:tab w:val="left" w:pos="540"/>
          <w:tab w:val="left" w:pos="569"/>
        </w:tabs>
        <w:jc w:val="both"/>
        <w:rPr>
          <w:sz w:val="22"/>
          <w:szCs w:val="22"/>
          <w:lang w:val="sr-Latn-ME"/>
        </w:rPr>
      </w:pPr>
      <w:r w:rsidRPr="00A73BC4">
        <w:rPr>
          <w:sz w:val="22"/>
          <w:szCs w:val="22"/>
          <w:lang w:val="sr-Latn-ME"/>
        </w:rPr>
        <w:t>Nije primjen</w:t>
      </w:r>
      <w:r w:rsidR="00E07D3D" w:rsidRPr="00A73BC4">
        <w:rPr>
          <w:sz w:val="22"/>
          <w:szCs w:val="22"/>
          <w:lang w:val="sr-Latn-ME"/>
        </w:rPr>
        <w:t>l</w:t>
      </w:r>
      <w:r w:rsidRPr="00A73BC4">
        <w:rPr>
          <w:sz w:val="22"/>
          <w:szCs w:val="22"/>
          <w:lang w:val="sr-Latn-ME"/>
        </w:rPr>
        <w:t>jivo</w:t>
      </w:r>
      <w:r w:rsidR="00991A53" w:rsidRPr="00A73BC4">
        <w:rPr>
          <w:sz w:val="22"/>
          <w:szCs w:val="22"/>
          <w:lang w:val="sr-Latn-ME"/>
        </w:rPr>
        <w:t>.</w:t>
      </w:r>
    </w:p>
    <w:p w14:paraId="44FA889E" w14:textId="77777777" w:rsidR="00991A53" w:rsidRPr="00A73BC4" w:rsidRDefault="00991A53" w:rsidP="00501050">
      <w:pPr>
        <w:tabs>
          <w:tab w:val="left" w:pos="540"/>
          <w:tab w:val="left" w:pos="569"/>
        </w:tabs>
        <w:jc w:val="both"/>
        <w:rPr>
          <w:bCs/>
          <w:sz w:val="22"/>
          <w:szCs w:val="22"/>
          <w:lang w:val="sr-Latn-ME"/>
        </w:rPr>
      </w:pPr>
    </w:p>
    <w:p w14:paraId="16325CC1"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lastRenderedPageBreak/>
        <w:t>6.3.</w:t>
      </w:r>
      <w:r w:rsidR="00C05DF8" w:rsidRPr="00A73BC4">
        <w:rPr>
          <w:b/>
          <w:bCs/>
          <w:sz w:val="22"/>
          <w:szCs w:val="22"/>
          <w:lang w:val="sr-Latn-ME"/>
        </w:rPr>
        <w:t xml:space="preserve"> </w:t>
      </w:r>
      <w:r w:rsidR="00480FB1" w:rsidRPr="00A73BC4">
        <w:rPr>
          <w:b/>
          <w:bCs/>
          <w:sz w:val="22"/>
          <w:szCs w:val="22"/>
          <w:lang w:val="sr-Latn-ME"/>
        </w:rPr>
        <w:tab/>
      </w:r>
      <w:r w:rsidRPr="00A73BC4">
        <w:rPr>
          <w:b/>
          <w:bCs/>
          <w:sz w:val="22"/>
          <w:szCs w:val="22"/>
          <w:lang w:val="sr-Latn-ME"/>
        </w:rPr>
        <w:t>Rok upotrebe</w:t>
      </w:r>
    </w:p>
    <w:p w14:paraId="3DCAF564" w14:textId="77777777" w:rsidR="00991A53" w:rsidRPr="00A73BC4" w:rsidRDefault="00991A53" w:rsidP="000C58DD">
      <w:pPr>
        <w:tabs>
          <w:tab w:val="left" w:pos="540"/>
          <w:tab w:val="left" w:pos="569"/>
        </w:tabs>
        <w:jc w:val="both"/>
        <w:rPr>
          <w:sz w:val="22"/>
          <w:szCs w:val="22"/>
          <w:lang w:val="sr-Latn-ME"/>
        </w:rPr>
      </w:pPr>
    </w:p>
    <w:p w14:paraId="66429CDD" w14:textId="2CBBDAF0" w:rsidR="00991A53" w:rsidRPr="00A73BC4" w:rsidRDefault="00991A53" w:rsidP="000C58DD">
      <w:pPr>
        <w:tabs>
          <w:tab w:val="left" w:pos="540"/>
          <w:tab w:val="left" w:pos="569"/>
        </w:tabs>
        <w:jc w:val="both"/>
        <w:rPr>
          <w:b/>
          <w:bCs/>
          <w:sz w:val="22"/>
          <w:szCs w:val="22"/>
          <w:lang w:val="sr-Latn-ME"/>
        </w:rPr>
      </w:pPr>
      <w:r w:rsidRPr="00A73BC4">
        <w:rPr>
          <w:sz w:val="22"/>
          <w:szCs w:val="22"/>
          <w:lang w:val="sr-Latn-ME"/>
        </w:rPr>
        <w:t>3 godine.</w:t>
      </w:r>
    </w:p>
    <w:p w14:paraId="251D2345" w14:textId="77777777" w:rsidR="0072020E" w:rsidRPr="00A73BC4" w:rsidRDefault="0072020E" w:rsidP="00501050">
      <w:pPr>
        <w:tabs>
          <w:tab w:val="left" w:pos="540"/>
          <w:tab w:val="left" w:pos="569"/>
        </w:tabs>
        <w:jc w:val="both"/>
        <w:rPr>
          <w:bCs/>
          <w:sz w:val="22"/>
          <w:szCs w:val="22"/>
          <w:lang w:val="sr-Latn-ME"/>
        </w:rPr>
      </w:pPr>
    </w:p>
    <w:p w14:paraId="69DEC8A8"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6.4. </w:t>
      </w:r>
      <w:r w:rsidR="00480FB1" w:rsidRPr="00A73BC4">
        <w:rPr>
          <w:b/>
          <w:bCs/>
          <w:sz w:val="22"/>
          <w:szCs w:val="22"/>
          <w:lang w:val="sr-Latn-ME"/>
        </w:rPr>
        <w:tab/>
      </w:r>
      <w:r w:rsidRPr="00A73BC4">
        <w:rPr>
          <w:b/>
          <w:bCs/>
          <w:sz w:val="22"/>
          <w:szCs w:val="22"/>
          <w:lang w:val="sr-Latn-ME"/>
        </w:rPr>
        <w:t>Posebne mjere upozorenja pri čuvanju</w:t>
      </w:r>
      <w:r w:rsidR="00F8570A" w:rsidRPr="00A73BC4">
        <w:rPr>
          <w:b/>
          <w:bCs/>
          <w:sz w:val="22"/>
          <w:szCs w:val="22"/>
          <w:lang w:val="sr-Latn-ME"/>
        </w:rPr>
        <w:t xml:space="preserve"> lijeka</w:t>
      </w:r>
    </w:p>
    <w:p w14:paraId="79191548" w14:textId="77777777" w:rsidR="00991A53" w:rsidRPr="00A73BC4" w:rsidRDefault="00991A53" w:rsidP="000C58DD">
      <w:pPr>
        <w:jc w:val="both"/>
        <w:rPr>
          <w:bCs/>
          <w:sz w:val="22"/>
          <w:szCs w:val="22"/>
          <w:lang w:val="sr-Latn-ME"/>
        </w:rPr>
      </w:pPr>
    </w:p>
    <w:p w14:paraId="3A9FD045" w14:textId="3AB1E1F7" w:rsidR="00991A53" w:rsidRPr="00A73BC4" w:rsidRDefault="00991A53" w:rsidP="000C58DD">
      <w:pPr>
        <w:jc w:val="both"/>
        <w:rPr>
          <w:bCs/>
          <w:sz w:val="22"/>
          <w:szCs w:val="22"/>
          <w:lang w:val="sr-Latn-ME"/>
        </w:rPr>
      </w:pPr>
      <w:r w:rsidRPr="00A73BC4">
        <w:rPr>
          <w:bCs/>
          <w:sz w:val="22"/>
          <w:szCs w:val="22"/>
          <w:lang w:val="sr-Latn-ME"/>
        </w:rPr>
        <w:t>Čuvati na temperaturi do 30°C</w:t>
      </w:r>
      <w:r w:rsidR="00781EAE" w:rsidRPr="00A73BC4">
        <w:rPr>
          <w:bCs/>
          <w:sz w:val="22"/>
          <w:szCs w:val="22"/>
          <w:lang w:val="sr-Latn-ME"/>
        </w:rPr>
        <w:t>,</w:t>
      </w:r>
      <w:r w:rsidRPr="00A73BC4">
        <w:rPr>
          <w:bCs/>
          <w:sz w:val="22"/>
          <w:szCs w:val="22"/>
          <w:lang w:val="sr-Latn-ME"/>
        </w:rPr>
        <w:t xml:space="preserve"> u originalnom pakovanju radi zaštite od svjetlosti.</w:t>
      </w:r>
    </w:p>
    <w:p w14:paraId="22C4D6E2" w14:textId="77777777" w:rsidR="00EC2532" w:rsidRPr="00A73BC4" w:rsidRDefault="00EC2532" w:rsidP="00501050">
      <w:pPr>
        <w:tabs>
          <w:tab w:val="left" w:pos="540"/>
          <w:tab w:val="left" w:pos="569"/>
        </w:tabs>
        <w:jc w:val="both"/>
        <w:rPr>
          <w:bCs/>
          <w:sz w:val="22"/>
          <w:szCs w:val="22"/>
          <w:lang w:val="sr-Latn-ME"/>
        </w:rPr>
      </w:pPr>
    </w:p>
    <w:p w14:paraId="74746D9F"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6.5. </w:t>
      </w:r>
      <w:r w:rsidR="00480FB1" w:rsidRPr="00A73BC4">
        <w:rPr>
          <w:b/>
          <w:bCs/>
          <w:sz w:val="22"/>
          <w:szCs w:val="22"/>
          <w:lang w:val="sr-Latn-ME"/>
        </w:rPr>
        <w:tab/>
      </w:r>
      <w:r w:rsidR="002846DB" w:rsidRPr="00A73BC4">
        <w:rPr>
          <w:b/>
          <w:bCs/>
          <w:sz w:val="22"/>
          <w:szCs w:val="22"/>
          <w:lang w:val="sr-Latn-ME"/>
        </w:rPr>
        <w:t xml:space="preserve">Vrsta i sadržaj </w:t>
      </w:r>
      <w:r w:rsidR="00F8570A" w:rsidRPr="00A73BC4">
        <w:rPr>
          <w:b/>
          <w:bCs/>
          <w:sz w:val="22"/>
          <w:szCs w:val="22"/>
          <w:lang w:val="sr-Latn-ME"/>
        </w:rPr>
        <w:t>pakovanja</w:t>
      </w:r>
      <w:r w:rsidR="00C06864" w:rsidRPr="00A73BC4">
        <w:rPr>
          <w:b/>
          <w:bCs/>
          <w:sz w:val="22"/>
          <w:szCs w:val="22"/>
          <w:lang w:val="sr-Latn-ME"/>
        </w:rPr>
        <w:t xml:space="preserve"> </w:t>
      </w:r>
    </w:p>
    <w:p w14:paraId="20787CE8" w14:textId="77777777" w:rsidR="00991A53" w:rsidRPr="00A73BC4" w:rsidRDefault="00991A53" w:rsidP="000C58DD">
      <w:pPr>
        <w:jc w:val="both"/>
        <w:rPr>
          <w:noProof/>
          <w:sz w:val="22"/>
          <w:szCs w:val="22"/>
          <w:lang w:val="sr-Latn-ME"/>
        </w:rPr>
      </w:pPr>
    </w:p>
    <w:p w14:paraId="2CA62C8E" w14:textId="6E76720C" w:rsidR="00781EAE" w:rsidRPr="00A73BC4" w:rsidRDefault="00781EAE" w:rsidP="000C58DD">
      <w:pPr>
        <w:jc w:val="both"/>
        <w:rPr>
          <w:noProof/>
          <w:sz w:val="22"/>
          <w:szCs w:val="22"/>
          <w:lang w:val="sr-Latn-ME"/>
        </w:rPr>
      </w:pPr>
      <w:r w:rsidRPr="00A73BC4">
        <w:rPr>
          <w:noProof/>
          <w:sz w:val="22"/>
          <w:szCs w:val="22"/>
          <w:lang w:val="sr-Latn-ME"/>
        </w:rPr>
        <w:t>Unutrašnje pakovanje je n</w:t>
      </w:r>
      <w:r w:rsidR="00991A53" w:rsidRPr="00A73BC4">
        <w:rPr>
          <w:noProof/>
          <w:sz w:val="22"/>
          <w:szCs w:val="22"/>
          <w:lang w:val="sr-Latn-ME"/>
        </w:rPr>
        <w:t>eprovidni PVC/PE/PVDC blister</w:t>
      </w:r>
      <w:r w:rsidRPr="00A73BC4">
        <w:rPr>
          <w:noProof/>
          <w:sz w:val="22"/>
          <w:szCs w:val="22"/>
          <w:lang w:val="sr-Latn-ME"/>
        </w:rPr>
        <w:t xml:space="preserve"> prekriven aluminijumskom folijom u kojem se nalazi 14 film tableta</w:t>
      </w:r>
      <w:r w:rsidR="00991A53" w:rsidRPr="00A73BC4">
        <w:rPr>
          <w:noProof/>
          <w:sz w:val="22"/>
          <w:szCs w:val="22"/>
          <w:lang w:val="sr-Latn-ME"/>
        </w:rPr>
        <w:t>.</w:t>
      </w:r>
    </w:p>
    <w:p w14:paraId="2AB816AF" w14:textId="15E145DA" w:rsidR="00991A53" w:rsidRPr="00A73BC4" w:rsidRDefault="00781EAE" w:rsidP="000C58DD">
      <w:pPr>
        <w:jc w:val="both"/>
        <w:rPr>
          <w:noProof/>
          <w:sz w:val="22"/>
          <w:szCs w:val="22"/>
          <w:lang w:val="sr-Latn-ME"/>
        </w:rPr>
      </w:pPr>
      <w:r w:rsidRPr="00A73BC4">
        <w:rPr>
          <w:noProof/>
          <w:sz w:val="22"/>
          <w:szCs w:val="22"/>
          <w:lang w:val="sr-Latn-ME"/>
        </w:rPr>
        <w:t xml:space="preserve">Spoljašnje pakovanje je složiva kartonska kutija u kojoj se nalaze </w:t>
      </w:r>
      <w:r w:rsidR="00991A53" w:rsidRPr="00A73BC4">
        <w:rPr>
          <w:noProof/>
          <w:sz w:val="22"/>
          <w:szCs w:val="22"/>
          <w:lang w:val="sr-Latn-ME"/>
        </w:rPr>
        <w:t xml:space="preserve">2 blistera </w:t>
      </w:r>
      <w:r w:rsidRPr="00A73BC4">
        <w:rPr>
          <w:noProof/>
          <w:sz w:val="22"/>
          <w:szCs w:val="22"/>
          <w:lang w:val="sr-Latn-ME"/>
        </w:rPr>
        <w:t xml:space="preserve">sa </w:t>
      </w:r>
      <w:r w:rsidR="00991A53" w:rsidRPr="00A73BC4">
        <w:rPr>
          <w:noProof/>
          <w:sz w:val="22"/>
          <w:szCs w:val="22"/>
          <w:lang w:val="sr-Latn-ME"/>
        </w:rPr>
        <w:t xml:space="preserve">po 14 </w:t>
      </w:r>
      <w:r w:rsidRPr="00A73BC4">
        <w:rPr>
          <w:noProof/>
          <w:sz w:val="22"/>
          <w:szCs w:val="22"/>
          <w:lang w:val="sr-Latn-ME"/>
        </w:rPr>
        <w:t xml:space="preserve">film </w:t>
      </w:r>
      <w:r w:rsidR="00991A53" w:rsidRPr="00A73BC4">
        <w:rPr>
          <w:noProof/>
          <w:sz w:val="22"/>
          <w:szCs w:val="22"/>
          <w:lang w:val="sr-Latn-ME"/>
        </w:rPr>
        <w:t>tableta (ukupno 28 film tableta)</w:t>
      </w:r>
      <w:r w:rsidRPr="00A73BC4">
        <w:rPr>
          <w:noProof/>
          <w:sz w:val="22"/>
          <w:szCs w:val="22"/>
          <w:lang w:val="sr-Latn-ME"/>
        </w:rPr>
        <w:t xml:space="preserve"> i Uputstvo za l</w:t>
      </w:r>
      <w:r w:rsidR="00F16E7B" w:rsidRPr="00A73BC4">
        <w:rPr>
          <w:noProof/>
          <w:sz w:val="22"/>
          <w:szCs w:val="22"/>
          <w:lang w:val="sr-Latn-ME"/>
        </w:rPr>
        <w:t>ij</w:t>
      </w:r>
      <w:r w:rsidRPr="00A73BC4">
        <w:rPr>
          <w:noProof/>
          <w:sz w:val="22"/>
          <w:szCs w:val="22"/>
          <w:lang w:val="sr-Latn-ME"/>
        </w:rPr>
        <w:t>ek</w:t>
      </w:r>
      <w:r w:rsidR="00991A53" w:rsidRPr="00A73BC4">
        <w:rPr>
          <w:noProof/>
          <w:sz w:val="22"/>
          <w:szCs w:val="22"/>
          <w:lang w:val="sr-Latn-ME"/>
        </w:rPr>
        <w:t>.</w:t>
      </w:r>
    </w:p>
    <w:p w14:paraId="319E5E94" w14:textId="77777777" w:rsidR="0072020E" w:rsidRPr="00A73BC4" w:rsidRDefault="0072020E" w:rsidP="00501050">
      <w:pPr>
        <w:tabs>
          <w:tab w:val="left" w:pos="540"/>
          <w:tab w:val="left" w:pos="569"/>
        </w:tabs>
        <w:jc w:val="both"/>
        <w:rPr>
          <w:bCs/>
          <w:sz w:val="22"/>
          <w:szCs w:val="22"/>
          <w:lang w:val="sr-Latn-ME"/>
        </w:rPr>
      </w:pPr>
    </w:p>
    <w:p w14:paraId="239F2A4F" w14:textId="77777777" w:rsidR="002846DB"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6.6. </w:t>
      </w:r>
      <w:r w:rsidR="00480FB1" w:rsidRPr="00A73BC4">
        <w:rPr>
          <w:b/>
          <w:bCs/>
          <w:sz w:val="22"/>
          <w:szCs w:val="22"/>
          <w:lang w:val="sr-Latn-ME"/>
        </w:rPr>
        <w:tab/>
      </w:r>
      <w:r w:rsidRPr="00A73BC4">
        <w:rPr>
          <w:b/>
          <w:bCs/>
          <w:color w:val="000000"/>
          <w:sz w:val="22"/>
          <w:szCs w:val="22"/>
          <w:lang w:val="sr-Latn-ME"/>
        </w:rPr>
        <w:t>Posebne mjere opreza pri odlaganju materijala koji treba odbaciti nakon primjene lijeka</w:t>
      </w:r>
      <w:r w:rsidRPr="00A73BC4">
        <w:rPr>
          <w:b/>
          <w:bCs/>
          <w:sz w:val="22"/>
          <w:szCs w:val="22"/>
          <w:lang w:val="sr-Latn-ME"/>
        </w:rPr>
        <w:t xml:space="preserve"> </w:t>
      </w:r>
      <w:r w:rsidR="00310F03" w:rsidRPr="00A73BC4">
        <w:rPr>
          <w:b/>
          <w:bCs/>
          <w:sz w:val="22"/>
          <w:szCs w:val="22"/>
          <w:lang w:val="sr-Latn-ME"/>
        </w:rPr>
        <w:t>(i druga uputs</w:t>
      </w:r>
      <w:r w:rsidR="004109FA" w:rsidRPr="00A73BC4">
        <w:rPr>
          <w:b/>
          <w:bCs/>
          <w:sz w:val="22"/>
          <w:szCs w:val="22"/>
          <w:lang w:val="sr-Latn-ME"/>
        </w:rPr>
        <w:t>t</w:t>
      </w:r>
      <w:r w:rsidR="00310F03" w:rsidRPr="00A73BC4">
        <w:rPr>
          <w:b/>
          <w:bCs/>
          <w:sz w:val="22"/>
          <w:szCs w:val="22"/>
          <w:lang w:val="sr-Latn-ME"/>
        </w:rPr>
        <w:t xml:space="preserve">va za rukovanje lijekom) </w:t>
      </w:r>
    </w:p>
    <w:p w14:paraId="79606DBB" w14:textId="77777777" w:rsidR="00991A53" w:rsidRPr="00A73BC4" w:rsidRDefault="00991A53" w:rsidP="000C58DD">
      <w:pPr>
        <w:jc w:val="both"/>
        <w:rPr>
          <w:sz w:val="22"/>
          <w:szCs w:val="22"/>
          <w:lang w:val="sr-Latn-ME"/>
        </w:rPr>
      </w:pPr>
    </w:p>
    <w:p w14:paraId="7CCFFFCD" w14:textId="271DAA3E" w:rsidR="00991A53" w:rsidRPr="00A73BC4" w:rsidRDefault="00991A53" w:rsidP="000C58DD">
      <w:pPr>
        <w:jc w:val="both"/>
        <w:rPr>
          <w:sz w:val="22"/>
          <w:szCs w:val="22"/>
          <w:lang w:val="sr-Latn-ME"/>
        </w:rPr>
      </w:pPr>
      <w:r w:rsidRPr="00A73BC4">
        <w:rPr>
          <w:sz w:val="22"/>
          <w:szCs w:val="22"/>
          <w:lang w:val="sr-Latn-ME"/>
        </w:rPr>
        <w:t>Žene koje su trudne ili je moguće da su trudne ne sm</w:t>
      </w:r>
      <w:r w:rsidR="005608B4" w:rsidRPr="00A73BC4">
        <w:rPr>
          <w:sz w:val="22"/>
          <w:szCs w:val="22"/>
          <w:lang w:val="sr-Latn-ME"/>
        </w:rPr>
        <w:t>ij</w:t>
      </w:r>
      <w:r w:rsidRPr="00A73BC4">
        <w:rPr>
          <w:sz w:val="22"/>
          <w:szCs w:val="22"/>
          <w:lang w:val="sr-Latn-ME"/>
        </w:rPr>
        <w:t xml:space="preserve">u da rukuju sa </w:t>
      </w:r>
      <w:r w:rsidR="00781EAE" w:rsidRPr="00A73BC4">
        <w:rPr>
          <w:sz w:val="22"/>
          <w:szCs w:val="22"/>
          <w:lang w:val="sr-Latn-ME"/>
        </w:rPr>
        <w:t xml:space="preserve">usitnjenim </w:t>
      </w:r>
      <w:r w:rsidRPr="00A73BC4">
        <w:rPr>
          <w:sz w:val="22"/>
          <w:szCs w:val="22"/>
          <w:lang w:val="sr-Latn-ME"/>
        </w:rPr>
        <w:t xml:space="preserve">ili </w:t>
      </w:r>
      <w:r w:rsidR="00781EAE" w:rsidRPr="00A73BC4">
        <w:rPr>
          <w:sz w:val="22"/>
          <w:szCs w:val="22"/>
          <w:lang w:val="sr-Latn-ME"/>
        </w:rPr>
        <w:t>pol</w:t>
      </w:r>
      <w:r w:rsidRPr="00A73BC4">
        <w:rPr>
          <w:sz w:val="22"/>
          <w:szCs w:val="22"/>
          <w:lang w:val="sr-Latn-ME"/>
        </w:rPr>
        <w:t xml:space="preserve">omljenim tabletama lijeka Proscar (vidjeti dio 4.3. </w:t>
      </w:r>
      <w:r w:rsidR="00781EAE" w:rsidRPr="00A73BC4">
        <w:rPr>
          <w:i/>
          <w:iCs/>
          <w:sz w:val="22"/>
          <w:szCs w:val="22"/>
          <w:lang w:val="sr-Latn-ME"/>
        </w:rPr>
        <w:t>Izloženost</w:t>
      </w:r>
      <w:r w:rsidR="00781EAE" w:rsidRPr="00A73BC4">
        <w:rPr>
          <w:sz w:val="22"/>
          <w:szCs w:val="22"/>
          <w:lang w:val="sr-Latn-ME"/>
        </w:rPr>
        <w:t xml:space="preserve"> </w:t>
      </w:r>
      <w:r w:rsidRPr="00A73BC4">
        <w:rPr>
          <w:i/>
          <w:sz w:val="22"/>
          <w:szCs w:val="22"/>
          <w:lang w:val="sr-Latn-ME"/>
        </w:rPr>
        <w:t xml:space="preserve"> finasteridu – rizik za fetus</w:t>
      </w:r>
      <w:r w:rsidR="00781EAE" w:rsidRPr="00A73BC4">
        <w:rPr>
          <w:i/>
          <w:sz w:val="22"/>
          <w:szCs w:val="22"/>
          <w:lang w:val="sr-Latn-ME"/>
        </w:rPr>
        <w:t xml:space="preserve"> muškog pola</w:t>
      </w:r>
      <w:r w:rsidRPr="00A73BC4">
        <w:rPr>
          <w:sz w:val="22"/>
          <w:szCs w:val="22"/>
          <w:lang w:val="sr-Latn-ME"/>
        </w:rPr>
        <w:t>).</w:t>
      </w:r>
    </w:p>
    <w:p w14:paraId="2C26EAAC" w14:textId="77777777" w:rsidR="00B66A70" w:rsidRPr="00A73BC4" w:rsidRDefault="00B66A70" w:rsidP="00501050">
      <w:pPr>
        <w:tabs>
          <w:tab w:val="left" w:pos="540"/>
          <w:tab w:val="left" w:pos="569"/>
        </w:tabs>
        <w:jc w:val="both"/>
        <w:rPr>
          <w:b/>
          <w:bCs/>
          <w:sz w:val="22"/>
          <w:szCs w:val="22"/>
          <w:lang w:val="sr-Latn-ME"/>
        </w:rPr>
      </w:pPr>
    </w:p>
    <w:p w14:paraId="77D74F09" w14:textId="1C54DB59" w:rsidR="00781EAE" w:rsidRPr="00A73BC4" w:rsidRDefault="00781EAE" w:rsidP="00501050">
      <w:pPr>
        <w:tabs>
          <w:tab w:val="left" w:pos="540"/>
          <w:tab w:val="left" w:pos="569"/>
        </w:tabs>
        <w:jc w:val="both"/>
        <w:rPr>
          <w:sz w:val="22"/>
          <w:szCs w:val="22"/>
          <w:lang w:val="sr-Latn-ME"/>
        </w:rPr>
      </w:pPr>
      <w:r w:rsidRPr="00A73BC4">
        <w:rPr>
          <w:sz w:val="22"/>
          <w:szCs w:val="22"/>
          <w:lang w:val="sr-Latn-ME"/>
        </w:rPr>
        <w:t>Svu neiskorišćenu količinu lijeka ili otpadnog materijala nakon njegove upotrebe treba ukloniti u skladu sa važećim propisima</w:t>
      </w:r>
      <w:r w:rsidR="005608B4" w:rsidRPr="00A73BC4">
        <w:rPr>
          <w:sz w:val="22"/>
          <w:szCs w:val="22"/>
          <w:lang w:val="sr-Latn-ME"/>
        </w:rPr>
        <w:t>.</w:t>
      </w:r>
    </w:p>
    <w:p w14:paraId="7E6FA7F1" w14:textId="77777777" w:rsidR="005608B4" w:rsidRPr="00A73BC4" w:rsidRDefault="005608B4" w:rsidP="00501050">
      <w:pPr>
        <w:tabs>
          <w:tab w:val="left" w:pos="540"/>
          <w:tab w:val="left" w:pos="569"/>
        </w:tabs>
        <w:jc w:val="both"/>
        <w:rPr>
          <w:sz w:val="22"/>
          <w:szCs w:val="22"/>
          <w:lang w:val="sr-Latn-ME"/>
        </w:rPr>
      </w:pPr>
    </w:p>
    <w:p w14:paraId="6C059762" w14:textId="77777777" w:rsidR="0072020E" w:rsidRPr="00A73BC4" w:rsidRDefault="0072020E" w:rsidP="00501050">
      <w:pPr>
        <w:tabs>
          <w:tab w:val="left" w:pos="540"/>
          <w:tab w:val="left" w:pos="569"/>
        </w:tabs>
        <w:jc w:val="both"/>
        <w:rPr>
          <w:bCs/>
          <w:sz w:val="22"/>
          <w:szCs w:val="22"/>
          <w:lang w:val="sr-Latn-ME"/>
        </w:rPr>
      </w:pPr>
    </w:p>
    <w:p w14:paraId="2D8D6EB5" w14:textId="77777777" w:rsidR="00F8570A"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7. </w:t>
      </w:r>
      <w:r w:rsidR="00480FB1" w:rsidRPr="00A73BC4">
        <w:rPr>
          <w:b/>
          <w:bCs/>
          <w:sz w:val="22"/>
          <w:szCs w:val="22"/>
          <w:lang w:val="sr-Latn-ME"/>
        </w:rPr>
        <w:tab/>
      </w:r>
      <w:r w:rsidRPr="00A73BC4">
        <w:rPr>
          <w:b/>
          <w:bCs/>
          <w:sz w:val="22"/>
          <w:szCs w:val="22"/>
          <w:lang w:val="sr-Latn-ME"/>
        </w:rPr>
        <w:t>NOSILAC DOZVOLE</w:t>
      </w:r>
      <w:r w:rsidR="00483928" w:rsidRPr="00A73BC4">
        <w:rPr>
          <w:b/>
          <w:bCs/>
          <w:sz w:val="22"/>
          <w:szCs w:val="22"/>
          <w:lang w:val="sr-Latn-ME"/>
        </w:rPr>
        <w:t xml:space="preserve"> </w:t>
      </w:r>
    </w:p>
    <w:p w14:paraId="0519453A" w14:textId="77777777" w:rsidR="00781EAE" w:rsidRPr="00A73BC4" w:rsidRDefault="00781EAE" w:rsidP="00501050">
      <w:pPr>
        <w:tabs>
          <w:tab w:val="left" w:pos="540"/>
          <w:tab w:val="left" w:pos="569"/>
        </w:tabs>
        <w:jc w:val="both"/>
        <w:rPr>
          <w:bCs/>
          <w:sz w:val="22"/>
          <w:szCs w:val="22"/>
          <w:lang w:val="sr-Latn-ME"/>
        </w:rPr>
      </w:pPr>
    </w:p>
    <w:p w14:paraId="2DCE53E6" w14:textId="54B32A39" w:rsidR="00991A53" w:rsidRPr="00A73BC4" w:rsidRDefault="00991A53" w:rsidP="000C58DD">
      <w:pPr>
        <w:tabs>
          <w:tab w:val="left" w:pos="284"/>
          <w:tab w:val="center" w:pos="4320"/>
          <w:tab w:val="right" w:pos="8640"/>
        </w:tabs>
        <w:ind w:right="65"/>
        <w:jc w:val="both"/>
        <w:rPr>
          <w:sz w:val="22"/>
          <w:szCs w:val="22"/>
          <w:lang w:val="sr-Latn-ME"/>
        </w:rPr>
      </w:pPr>
      <w:r w:rsidRPr="00A73BC4">
        <w:rPr>
          <w:sz w:val="22"/>
          <w:szCs w:val="22"/>
          <w:lang w:val="sr-Latn-ME"/>
        </w:rPr>
        <w:t>Glosarij d.o.o. Podgorica</w:t>
      </w:r>
      <w:r w:rsidRPr="00A73BC4" w:rsidDel="007C43E6">
        <w:rPr>
          <w:sz w:val="22"/>
          <w:szCs w:val="22"/>
          <w:lang w:val="sr-Latn-ME"/>
        </w:rPr>
        <w:t xml:space="preserve"> </w:t>
      </w:r>
    </w:p>
    <w:p w14:paraId="5F7574CC" w14:textId="7867C14B" w:rsidR="00991A53" w:rsidRPr="00A73BC4" w:rsidRDefault="00991A53" w:rsidP="000C58DD">
      <w:pPr>
        <w:tabs>
          <w:tab w:val="left" w:pos="540"/>
          <w:tab w:val="left" w:pos="569"/>
        </w:tabs>
        <w:jc w:val="both"/>
        <w:rPr>
          <w:sz w:val="22"/>
          <w:szCs w:val="22"/>
          <w:lang w:val="sr-Latn-ME"/>
        </w:rPr>
      </w:pPr>
      <w:r w:rsidRPr="00A73BC4">
        <w:rPr>
          <w:sz w:val="22"/>
          <w:szCs w:val="22"/>
          <w:lang w:val="sr-Latn-ME"/>
        </w:rPr>
        <w:t>Vojislavljevića 76, 81 000 Podgorica, Crna Gora</w:t>
      </w:r>
    </w:p>
    <w:p w14:paraId="7EB62C4C" w14:textId="77777777" w:rsidR="00991A53" w:rsidRPr="00A73BC4" w:rsidRDefault="00991A53" w:rsidP="00501050">
      <w:pPr>
        <w:tabs>
          <w:tab w:val="left" w:pos="540"/>
          <w:tab w:val="left" w:pos="569"/>
        </w:tabs>
        <w:jc w:val="both"/>
        <w:rPr>
          <w:bCs/>
          <w:sz w:val="22"/>
          <w:szCs w:val="22"/>
          <w:lang w:val="sr-Latn-ME"/>
        </w:rPr>
      </w:pPr>
    </w:p>
    <w:p w14:paraId="25FD819F" w14:textId="77777777" w:rsidR="00C37FD7" w:rsidRPr="00A73BC4" w:rsidRDefault="00C37FD7" w:rsidP="00501050">
      <w:pPr>
        <w:tabs>
          <w:tab w:val="left" w:pos="540"/>
          <w:tab w:val="left" w:pos="569"/>
        </w:tabs>
        <w:jc w:val="both"/>
        <w:rPr>
          <w:bCs/>
          <w:sz w:val="22"/>
          <w:szCs w:val="22"/>
          <w:lang w:val="sr-Latn-ME"/>
        </w:rPr>
      </w:pPr>
    </w:p>
    <w:p w14:paraId="09626597"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8. </w:t>
      </w:r>
      <w:r w:rsidR="00480FB1" w:rsidRPr="00A73BC4">
        <w:rPr>
          <w:b/>
          <w:bCs/>
          <w:sz w:val="22"/>
          <w:szCs w:val="22"/>
          <w:lang w:val="sr-Latn-ME"/>
        </w:rPr>
        <w:tab/>
      </w:r>
      <w:r w:rsidRPr="00A73BC4">
        <w:rPr>
          <w:b/>
          <w:bCs/>
          <w:sz w:val="22"/>
          <w:szCs w:val="22"/>
          <w:lang w:val="sr-Latn-ME"/>
        </w:rPr>
        <w:t>BROJ DOZVOLE</w:t>
      </w:r>
      <w:r w:rsidR="008A6D43" w:rsidRPr="00A73BC4">
        <w:rPr>
          <w:b/>
          <w:bCs/>
          <w:sz w:val="22"/>
          <w:szCs w:val="22"/>
          <w:lang w:val="sr-Latn-ME"/>
        </w:rPr>
        <w:t xml:space="preserve"> ZA STAVLJANJE LIJEKA U PROMET</w:t>
      </w:r>
    </w:p>
    <w:p w14:paraId="78EDE9DF" w14:textId="77777777" w:rsidR="00991A53" w:rsidRPr="00A73BC4" w:rsidRDefault="00991A53" w:rsidP="00501050">
      <w:pPr>
        <w:jc w:val="both"/>
        <w:rPr>
          <w:sz w:val="22"/>
          <w:szCs w:val="22"/>
          <w:lang w:val="sr-Latn-ME"/>
        </w:rPr>
      </w:pPr>
    </w:p>
    <w:p w14:paraId="022FBBE5" w14:textId="3573AEBE" w:rsidR="00991A53" w:rsidRPr="00A73BC4" w:rsidRDefault="007A3534" w:rsidP="00501050">
      <w:pPr>
        <w:tabs>
          <w:tab w:val="left" w:pos="540"/>
          <w:tab w:val="left" w:pos="569"/>
        </w:tabs>
        <w:jc w:val="both"/>
        <w:rPr>
          <w:bCs/>
          <w:sz w:val="22"/>
          <w:szCs w:val="22"/>
          <w:lang w:val="sr-Latn-ME"/>
        </w:rPr>
      </w:pPr>
      <w:r w:rsidRPr="007A3534">
        <w:rPr>
          <w:bCs/>
          <w:sz w:val="22"/>
          <w:szCs w:val="22"/>
          <w:lang w:val="sr-Latn-ME"/>
        </w:rPr>
        <w:t>2030/24/6934 - 9120</w:t>
      </w:r>
    </w:p>
    <w:p w14:paraId="138CBBCE" w14:textId="001D3590" w:rsidR="00F45F77" w:rsidRDefault="00F45F77" w:rsidP="00501050">
      <w:pPr>
        <w:tabs>
          <w:tab w:val="left" w:pos="540"/>
          <w:tab w:val="left" w:pos="569"/>
        </w:tabs>
        <w:jc w:val="both"/>
        <w:rPr>
          <w:bCs/>
          <w:sz w:val="22"/>
          <w:szCs w:val="22"/>
          <w:lang w:val="sr-Latn-ME"/>
        </w:rPr>
      </w:pPr>
    </w:p>
    <w:p w14:paraId="7B9C7694" w14:textId="77777777" w:rsidR="007A3534" w:rsidRPr="00A73BC4" w:rsidRDefault="007A3534" w:rsidP="00501050">
      <w:pPr>
        <w:tabs>
          <w:tab w:val="left" w:pos="540"/>
          <w:tab w:val="left" w:pos="569"/>
        </w:tabs>
        <w:jc w:val="both"/>
        <w:rPr>
          <w:bCs/>
          <w:sz w:val="22"/>
          <w:szCs w:val="22"/>
          <w:lang w:val="sr-Latn-ME"/>
        </w:rPr>
      </w:pPr>
    </w:p>
    <w:p w14:paraId="190D7C72" w14:textId="77777777" w:rsidR="0072020E" w:rsidRPr="00A73BC4" w:rsidRDefault="0072020E" w:rsidP="00501050">
      <w:pPr>
        <w:tabs>
          <w:tab w:val="left" w:pos="540"/>
          <w:tab w:val="left" w:pos="569"/>
        </w:tabs>
        <w:jc w:val="both"/>
        <w:rPr>
          <w:b/>
          <w:bCs/>
          <w:sz w:val="22"/>
          <w:szCs w:val="22"/>
          <w:lang w:val="sr-Latn-ME"/>
        </w:rPr>
      </w:pPr>
      <w:r w:rsidRPr="00A73BC4">
        <w:rPr>
          <w:b/>
          <w:bCs/>
          <w:sz w:val="22"/>
          <w:szCs w:val="22"/>
          <w:lang w:val="sr-Latn-ME"/>
        </w:rPr>
        <w:t xml:space="preserve">9. </w:t>
      </w:r>
      <w:r w:rsidR="00480FB1" w:rsidRPr="00A73BC4">
        <w:rPr>
          <w:b/>
          <w:bCs/>
          <w:sz w:val="22"/>
          <w:szCs w:val="22"/>
          <w:lang w:val="sr-Latn-ME"/>
        </w:rPr>
        <w:tab/>
      </w:r>
      <w:r w:rsidRPr="00A73BC4">
        <w:rPr>
          <w:b/>
          <w:bCs/>
          <w:sz w:val="22"/>
          <w:szCs w:val="22"/>
          <w:lang w:val="sr-Latn-ME"/>
        </w:rPr>
        <w:t xml:space="preserve">DATUM </w:t>
      </w:r>
      <w:r w:rsidR="00C05DF8" w:rsidRPr="00A73BC4">
        <w:rPr>
          <w:b/>
          <w:bCs/>
          <w:sz w:val="22"/>
          <w:szCs w:val="22"/>
          <w:lang w:val="sr-Latn-ME"/>
        </w:rPr>
        <w:t xml:space="preserve">PRVE </w:t>
      </w:r>
      <w:r w:rsidR="008A6D43" w:rsidRPr="00A73BC4">
        <w:rPr>
          <w:b/>
          <w:bCs/>
          <w:sz w:val="22"/>
          <w:szCs w:val="22"/>
          <w:lang w:val="sr-Latn-ME"/>
        </w:rPr>
        <w:t>DOZVOLE</w:t>
      </w:r>
      <w:r w:rsidR="00C05DF8" w:rsidRPr="00A73BC4">
        <w:rPr>
          <w:b/>
          <w:bCs/>
          <w:sz w:val="22"/>
          <w:szCs w:val="22"/>
          <w:lang w:val="sr-Latn-ME"/>
        </w:rPr>
        <w:t>/OBNOVE DOZVOLE</w:t>
      </w:r>
      <w:r w:rsidR="008A6D43" w:rsidRPr="00A73BC4">
        <w:rPr>
          <w:b/>
          <w:bCs/>
          <w:sz w:val="22"/>
          <w:szCs w:val="22"/>
          <w:lang w:val="sr-Latn-ME"/>
        </w:rPr>
        <w:t xml:space="preserve"> ZA STAVLJANJE LIJEKA U PROMET</w:t>
      </w:r>
    </w:p>
    <w:p w14:paraId="73C0A58D" w14:textId="77777777" w:rsidR="00991A53" w:rsidRPr="00A73BC4" w:rsidRDefault="00991A53" w:rsidP="000C58DD">
      <w:pPr>
        <w:tabs>
          <w:tab w:val="left" w:pos="540"/>
          <w:tab w:val="left" w:pos="569"/>
        </w:tabs>
        <w:jc w:val="both"/>
        <w:rPr>
          <w:sz w:val="22"/>
          <w:szCs w:val="22"/>
          <w:lang w:val="sr-Latn-ME"/>
        </w:rPr>
      </w:pPr>
    </w:p>
    <w:p w14:paraId="5E1DBD86" w14:textId="14B67E0F" w:rsidR="005608B4" w:rsidRDefault="007A3534" w:rsidP="000C58DD">
      <w:pPr>
        <w:tabs>
          <w:tab w:val="left" w:pos="540"/>
          <w:tab w:val="left" w:pos="569"/>
        </w:tabs>
        <w:jc w:val="both"/>
        <w:rPr>
          <w:bCs/>
          <w:sz w:val="22"/>
          <w:szCs w:val="22"/>
        </w:rPr>
      </w:pPr>
      <w:r>
        <w:rPr>
          <w:bCs/>
          <w:sz w:val="22"/>
          <w:szCs w:val="22"/>
          <w:lang w:val="sr-Latn-ME"/>
        </w:rPr>
        <w:t xml:space="preserve">Datum prve dozvole: </w:t>
      </w:r>
      <w:r w:rsidRPr="007A3534">
        <w:rPr>
          <w:bCs/>
          <w:sz w:val="22"/>
          <w:szCs w:val="22"/>
        </w:rPr>
        <w:t>15.08.2014. godine</w:t>
      </w:r>
    </w:p>
    <w:p w14:paraId="380EB268" w14:textId="3BD9C505" w:rsidR="007A3534" w:rsidRPr="00A73BC4" w:rsidRDefault="007A3534" w:rsidP="000C58DD">
      <w:pPr>
        <w:tabs>
          <w:tab w:val="left" w:pos="540"/>
          <w:tab w:val="left" w:pos="569"/>
        </w:tabs>
        <w:jc w:val="both"/>
        <w:rPr>
          <w:bCs/>
          <w:sz w:val="22"/>
          <w:szCs w:val="22"/>
          <w:lang w:val="sr-Latn-ME"/>
        </w:rPr>
      </w:pPr>
      <w:r>
        <w:rPr>
          <w:bCs/>
          <w:sz w:val="22"/>
          <w:szCs w:val="22"/>
        </w:rPr>
        <w:t xml:space="preserve">Datum poslednje obnove dozvole: </w:t>
      </w:r>
      <w:r w:rsidRPr="007A3534">
        <w:rPr>
          <w:bCs/>
          <w:sz w:val="22"/>
          <w:szCs w:val="22"/>
        </w:rPr>
        <w:t>26.12.2024. godine</w:t>
      </w:r>
    </w:p>
    <w:p w14:paraId="04B641CC" w14:textId="44DC4C26" w:rsidR="00836B35" w:rsidRDefault="00836B35" w:rsidP="00501050">
      <w:pPr>
        <w:tabs>
          <w:tab w:val="left" w:pos="540"/>
          <w:tab w:val="left" w:pos="569"/>
        </w:tabs>
        <w:jc w:val="both"/>
        <w:rPr>
          <w:bCs/>
          <w:sz w:val="22"/>
          <w:szCs w:val="22"/>
          <w:lang w:val="sr-Latn-ME"/>
        </w:rPr>
      </w:pPr>
    </w:p>
    <w:p w14:paraId="526233DB" w14:textId="77777777" w:rsidR="007A3534" w:rsidRPr="00A73BC4" w:rsidRDefault="007A3534" w:rsidP="00501050">
      <w:pPr>
        <w:tabs>
          <w:tab w:val="left" w:pos="540"/>
          <w:tab w:val="left" w:pos="569"/>
        </w:tabs>
        <w:jc w:val="both"/>
        <w:rPr>
          <w:bCs/>
          <w:sz w:val="22"/>
          <w:szCs w:val="22"/>
          <w:lang w:val="sr-Latn-ME"/>
        </w:rPr>
      </w:pPr>
    </w:p>
    <w:p w14:paraId="5F06E4FB" w14:textId="77777777" w:rsidR="003F6A59" w:rsidRPr="00A73BC4" w:rsidRDefault="0072020E" w:rsidP="00501050">
      <w:pPr>
        <w:tabs>
          <w:tab w:val="left" w:pos="540"/>
          <w:tab w:val="left" w:pos="569"/>
        </w:tabs>
        <w:ind w:left="540" w:hanging="540"/>
        <w:jc w:val="both"/>
        <w:rPr>
          <w:bCs/>
          <w:sz w:val="22"/>
          <w:szCs w:val="22"/>
          <w:lang w:val="sr-Latn-ME"/>
        </w:rPr>
      </w:pPr>
      <w:r w:rsidRPr="00A73BC4">
        <w:rPr>
          <w:b/>
          <w:bCs/>
          <w:sz w:val="22"/>
          <w:szCs w:val="22"/>
          <w:lang w:val="sr-Latn-ME"/>
        </w:rPr>
        <w:t xml:space="preserve">10. </w:t>
      </w:r>
      <w:r w:rsidR="00480FB1" w:rsidRPr="00A73BC4">
        <w:rPr>
          <w:b/>
          <w:bCs/>
          <w:sz w:val="22"/>
          <w:szCs w:val="22"/>
          <w:lang w:val="sr-Latn-ME"/>
        </w:rPr>
        <w:tab/>
      </w:r>
      <w:r w:rsidR="002846DB" w:rsidRPr="00A73BC4">
        <w:rPr>
          <w:b/>
          <w:bCs/>
          <w:sz w:val="22"/>
          <w:szCs w:val="22"/>
          <w:lang w:val="sr-Latn-ME"/>
        </w:rPr>
        <w:t>D</w:t>
      </w:r>
      <w:r w:rsidR="00EC2532" w:rsidRPr="00A73BC4">
        <w:rPr>
          <w:b/>
          <w:bCs/>
          <w:sz w:val="22"/>
          <w:szCs w:val="22"/>
          <w:lang w:val="sr-Latn-ME"/>
        </w:rPr>
        <w:t xml:space="preserve">ATUM REVIZIJE TEKSTA </w:t>
      </w:r>
    </w:p>
    <w:p w14:paraId="268B6207" w14:textId="77777777" w:rsidR="003F6A59" w:rsidRPr="00A73BC4" w:rsidRDefault="003F6A59" w:rsidP="00501050">
      <w:pPr>
        <w:tabs>
          <w:tab w:val="left" w:pos="540"/>
          <w:tab w:val="left" w:pos="569"/>
        </w:tabs>
        <w:jc w:val="both"/>
        <w:rPr>
          <w:bCs/>
          <w:sz w:val="22"/>
          <w:szCs w:val="22"/>
          <w:lang w:val="sr-Latn-ME"/>
        </w:rPr>
      </w:pPr>
    </w:p>
    <w:p w14:paraId="4008379D" w14:textId="446D5F13" w:rsidR="003F6A59" w:rsidRPr="00A73BC4" w:rsidRDefault="002F2302" w:rsidP="00501050">
      <w:pPr>
        <w:jc w:val="both"/>
        <w:rPr>
          <w:sz w:val="22"/>
          <w:szCs w:val="22"/>
          <w:lang w:val="sr-Latn-ME"/>
        </w:rPr>
      </w:pPr>
      <w:r>
        <w:rPr>
          <w:sz w:val="22"/>
          <w:szCs w:val="22"/>
          <w:lang w:val="sr-Latn-ME"/>
        </w:rPr>
        <w:t>Jul, 2025. godine</w:t>
      </w:r>
      <w:bookmarkStart w:id="2" w:name="_GoBack"/>
      <w:bookmarkEnd w:id="2"/>
    </w:p>
    <w:sectPr w:rsidR="003F6A59" w:rsidRPr="00A73BC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2C685" w14:textId="77777777" w:rsidR="004954E5" w:rsidRDefault="004954E5">
      <w:r>
        <w:separator/>
      </w:r>
    </w:p>
  </w:endnote>
  <w:endnote w:type="continuationSeparator" w:id="0">
    <w:p w14:paraId="75DC973D" w14:textId="77777777" w:rsidR="004954E5" w:rsidRDefault="0049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53A6" w14:textId="08901B7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F2302">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F2302">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9C48A" w14:textId="77777777" w:rsidR="004954E5" w:rsidRDefault="004954E5">
      <w:r>
        <w:separator/>
      </w:r>
    </w:p>
  </w:footnote>
  <w:footnote w:type="continuationSeparator" w:id="0">
    <w:p w14:paraId="75E5FB58" w14:textId="77777777" w:rsidR="004954E5" w:rsidRDefault="004954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8pt;height:14.15pt;visibility:visible" o:bullet="t">
        <v:imagedata r:id="rId1" o:title="BT_1000x858px"/>
      </v:shape>
    </w:pict>
  </w:numPicBullet>
  <w:abstractNum w:abstractNumId="0" w15:restartNumberingAfterBreak="0">
    <w:nsid w:val="001A0568"/>
    <w:multiLevelType w:val="hybridMultilevel"/>
    <w:tmpl w:val="4AFCFCCE"/>
    <w:lvl w:ilvl="0" w:tplc="0F3E20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30F6385"/>
    <w:multiLevelType w:val="hybridMultilevel"/>
    <w:tmpl w:val="AB4059FC"/>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9"/>
  </w:num>
  <w:num w:numId="8">
    <w:abstractNumId w:val="4"/>
  </w:num>
  <w:num w:numId="9">
    <w:abstractNumId w:val="7"/>
  </w:num>
  <w:num w:numId="10">
    <w:abstractNumId w:val="12"/>
  </w:num>
  <w:num w:numId="11">
    <w:abstractNumId w:val="6"/>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4A9F"/>
    <w:rsid w:val="00036FA0"/>
    <w:rsid w:val="0003793F"/>
    <w:rsid w:val="00045130"/>
    <w:rsid w:val="00057E35"/>
    <w:rsid w:val="00075E28"/>
    <w:rsid w:val="00076726"/>
    <w:rsid w:val="00080303"/>
    <w:rsid w:val="00081BA6"/>
    <w:rsid w:val="00083D02"/>
    <w:rsid w:val="000A0576"/>
    <w:rsid w:val="000A3F58"/>
    <w:rsid w:val="000C58DD"/>
    <w:rsid w:val="000D2343"/>
    <w:rsid w:val="000D3449"/>
    <w:rsid w:val="000D425A"/>
    <w:rsid w:val="000D60CC"/>
    <w:rsid w:val="000E2084"/>
    <w:rsid w:val="000E6F55"/>
    <w:rsid w:val="000E7F22"/>
    <w:rsid w:val="000F77FA"/>
    <w:rsid w:val="00107BF7"/>
    <w:rsid w:val="00112C4E"/>
    <w:rsid w:val="00126F53"/>
    <w:rsid w:val="0014766D"/>
    <w:rsid w:val="001536CC"/>
    <w:rsid w:val="001541C5"/>
    <w:rsid w:val="001816FE"/>
    <w:rsid w:val="00185FD1"/>
    <w:rsid w:val="001A3FBA"/>
    <w:rsid w:val="001A5518"/>
    <w:rsid w:val="001B1C6A"/>
    <w:rsid w:val="001B24CC"/>
    <w:rsid w:val="001C1263"/>
    <w:rsid w:val="001C1417"/>
    <w:rsid w:val="001D02C2"/>
    <w:rsid w:val="001E390B"/>
    <w:rsid w:val="001F42FB"/>
    <w:rsid w:val="001F719A"/>
    <w:rsid w:val="002031B3"/>
    <w:rsid w:val="00215931"/>
    <w:rsid w:val="00224C91"/>
    <w:rsid w:val="00227BDB"/>
    <w:rsid w:val="00234CB1"/>
    <w:rsid w:val="002352F8"/>
    <w:rsid w:val="002510A5"/>
    <w:rsid w:val="00254A0A"/>
    <w:rsid w:val="00266046"/>
    <w:rsid w:val="00282AD4"/>
    <w:rsid w:val="002846DB"/>
    <w:rsid w:val="00284CCD"/>
    <w:rsid w:val="002C6637"/>
    <w:rsid w:val="002E0135"/>
    <w:rsid w:val="002E1506"/>
    <w:rsid w:val="002E37A5"/>
    <w:rsid w:val="002F2302"/>
    <w:rsid w:val="002F552E"/>
    <w:rsid w:val="002F6142"/>
    <w:rsid w:val="00310F03"/>
    <w:rsid w:val="003247D2"/>
    <w:rsid w:val="003445C1"/>
    <w:rsid w:val="00355B61"/>
    <w:rsid w:val="00362686"/>
    <w:rsid w:val="00371510"/>
    <w:rsid w:val="003758AC"/>
    <w:rsid w:val="00391A4E"/>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54C1B"/>
    <w:rsid w:val="004671AA"/>
    <w:rsid w:val="00471DF8"/>
    <w:rsid w:val="00480FB1"/>
    <w:rsid w:val="00483928"/>
    <w:rsid w:val="004954E5"/>
    <w:rsid w:val="004C331F"/>
    <w:rsid w:val="004D6103"/>
    <w:rsid w:val="004E3BCE"/>
    <w:rsid w:val="004E70AD"/>
    <w:rsid w:val="004F0E97"/>
    <w:rsid w:val="004F17E2"/>
    <w:rsid w:val="00501050"/>
    <w:rsid w:val="00501DD1"/>
    <w:rsid w:val="00515C21"/>
    <w:rsid w:val="00530BD7"/>
    <w:rsid w:val="00545CD2"/>
    <w:rsid w:val="005476F3"/>
    <w:rsid w:val="00547F0E"/>
    <w:rsid w:val="005608B4"/>
    <w:rsid w:val="00572527"/>
    <w:rsid w:val="00573E40"/>
    <w:rsid w:val="00576348"/>
    <w:rsid w:val="005A0B2E"/>
    <w:rsid w:val="005A23D2"/>
    <w:rsid w:val="005A36CB"/>
    <w:rsid w:val="005B360F"/>
    <w:rsid w:val="005B49B8"/>
    <w:rsid w:val="005C0741"/>
    <w:rsid w:val="005C5EF4"/>
    <w:rsid w:val="005D173E"/>
    <w:rsid w:val="005D46F4"/>
    <w:rsid w:val="005D5F93"/>
    <w:rsid w:val="005E2E0B"/>
    <w:rsid w:val="005E67AD"/>
    <w:rsid w:val="005E7A7D"/>
    <w:rsid w:val="00602457"/>
    <w:rsid w:val="00605A42"/>
    <w:rsid w:val="00644FC3"/>
    <w:rsid w:val="00646BD1"/>
    <w:rsid w:val="006561C2"/>
    <w:rsid w:val="00671CB3"/>
    <w:rsid w:val="00674BAF"/>
    <w:rsid w:val="00682200"/>
    <w:rsid w:val="0068559F"/>
    <w:rsid w:val="00692BF6"/>
    <w:rsid w:val="006A1351"/>
    <w:rsid w:val="006A1497"/>
    <w:rsid w:val="006B0BD1"/>
    <w:rsid w:val="006B5404"/>
    <w:rsid w:val="006D20A5"/>
    <w:rsid w:val="006D2F7E"/>
    <w:rsid w:val="006D37BF"/>
    <w:rsid w:val="006E2FC2"/>
    <w:rsid w:val="006E431C"/>
    <w:rsid w:val="006F1AEF"/>
    <w:rsid w:val="006F7F45"/>
    <w:rsid w:val="00702E22"/>
    <w:rsid w:val="0072020E"/>
    <w:rsid w:val="00737019"/>
    <w:rsid w:val="00754902"/>
    <w:rsid w:val="00781EAE"/>
    <w:rsid w:val="00786071"/>
    <w:rsid w:val="007A3534"/>
    <w:rsid w:val="007A3ECB"/>
    <w:rsid w:val="007D7BB3"/>
    <w:rsid w:val="007E31E9"/>
    <w:rsid w:val="007F05E3"/>
    <w:rsid w:val="00824AB9"/>
    <w:rsid w:val="00836B35"/>
    <w:rsid w:val="00843BDE"/>
    <w:rsid w:val="0087588C"/>
    <w:rsid w:val="00894EE4"/>
    <w:rsid w:val="0089705C"/>
    <w:rsid w:val="008A6D43"/>
    <w:rsid w:val="008B491E"/>
    <w:rsid w:val="008C1A28"/>
    <w:rsid w:val="008C2E98"/>
    <w:rsid w:val="008E45AA"/>
    <w:rsid w:val="008E49BD"/>
    <w:rsid w:val="008E53E9"/>
    <w:rsid w:val="008E5771"/>
    <w:rsid w:val="008F4ACF"/>
    <w:rsid w:val="00924166"/>
    <w:rsid w:val="00934E1E"/>
    <w:rsid w:val="00940B9B"/>
    <w:rsid w:val="00953573"/>
    <w:rsid w:val="0095676E"/>
    <w:rsid w:val="00956983"/>
    <w:rsid w:val="00963CF0"/>
    <w:rsid w:val="00964BB1"/>
    <w:rsid w:val="00975BB9"/>
    <w:rsid w:val="009775D9"/>
    <w:rsid w:val="00991A53"/>
    <w:rsid w:val="00997175"/>
    <w:rsid w:val="00997307"/>
    <w:rsid w:val="009A1847"/>
    <w:rsid w:val="009B062A"/>
    <w:rsid w:val="009E7C6F"/>
    <w:rsid w:val="009F1793"/>
    <w:rsid w:val="009F2D23"/>
    <w:rsid w:val="00A01D69"/>
    <w:rsid w:val="00A02335"/>
    <w:rsid w:val="00A46C9A"/>
    <w:rsid w:val="00A515E7"/>
    <w:rsid w:val="00A603F8"/>
    <w:rsid w:val="00A619F3"/>
    <w:rsid w:val="00A62A73"/>
    <w:rsid w:val="00A65851"/>
    <w:rsid w:val="00A73BC4"/>
    <w:rsid w:val="00A87FF6"/>
    <w:rsid w:val="00AA0A3B"/>
    <w:rsid w:val="00AA2763"/>
    <w:rsid w:val="00AA33B6"/>
    <w:rsid w:val="00AB2C5C"/>
    <w:rsid w:val="00AB50CA"/>
    <w:rsid w:val="00AB6D64"/>
    <w:rsid w:val="00AC53CE"/>
    <w:rsid w:val="00AD2193"/>
    <w:rsid w:val="00AF19F4"/>
    <w:rsid w:val="00AF2AC7"/>
    <w:rsid w:val="00AF74CE"/>
    <w:rsid w:val="00B02F0C"/>
    <w:rsid w:val="00B13686"/>
    <w:rsid w:val="00B208DB"/>
    <w:rsid w:val="00B23F69"/>
    <w:rsid w:val="00B60619"/>
    <w:rsid w:val="00B663B9"/>
    <w:rsid w:val="00B66A70"/>
    <w:rsid w:val="00B67366"/>
    <w:rsid w:val="00B80EE1"/>
    <w:rsid w:val="00B84135"/>
    <w:rsid w:val="00C04D34"/>
    <w:rsid w:val="00C05DF8"/>
    <w:rsid w:val="00C06864"/>
    <w:rsid w:val="00C10F54"/>
    <w:rsid w:val="00C23D8D"/>
    <w:rsid w:val="00C37AA3"/>
    <w:rsid w:val="00C37FD7"/>
    <w:rsid w:val="00C43419"/>
    <w:rsid w:val="00C44CF3"/>
    <w:rsid w:val="00C47393"/>
    <w:rsid w:val="00C61BE0"/>
    <w:rsid w:val="00C6707E"/>
    <w:rsid w:val="00C70B0E"/>
    <w:rsid w:val="00C71BF2"/>
    <w:rsid w:val="00C773CA"/>
    <w:rsid w:val="00C83785"/>
    <w:rsid w:val="00C87FA8"/>
    <w:rsid w:val="00C94C0D"/>
    <w:rsid w:val="00CA1FEB"/>
    <w:rsid w:val="00CD4F85"/>
    <w:rsid w:val="00CD6F02"/>
    <w:rsid w:val="00CE246D"/>
    <w:rsid w:val="00CF07A0"/>
    <w:rsid w:val="00CF3E03"/>
    <w:rsid w:val="00D0082A"/>
    <w:rsid w:val="00D023E2"/>
    <w:rsid w:val="00D03792"/>
    <w:rsid w:val="00D21455"/>
    <w:rsid w:val="00D47634"/>
    <w:rsid w:val="00D709B3"/>
    <w:rsid w:val="00D74CD2"/>
    <w:rsid w:val="00D82083"/>
    <w:rsid w:val="00DA2ED6"/>
    <w:rsid w:val="00DB1D55"/>
    <w:rsid w:val="00DB76B8"/>
    <w:rsid w:val="00DC2EA1"/>
    <w:rsid w:val="00DD6AAF"/>
    <w:rsid w:val="00DE2E09"/>
    <w:rsid w:val="00DE3F5C"/>
    <w:rsid w:val="00DF1D20"/>
    <w:rsid w:val="00E04BA0"/>
    <w:rsid w:val="00E07D3D"/>
    <w:rsid w:val="00E21324"/>
    <w:rsid w:val="00E246B9"/>
    <w:rsid w:val="00E31FEA"/>
    <w:rsid w:val="00E36764"/>
    <w:rsid w:val="00E45169"/>
    <w:rsid w:val="00E47787"/>
    <w:rsid w:val="00E51C30"/>
    <w:rsid w:val="00E64180"/>
    <w:rsid w:val="00E67E8F"/>
    <w:rsid w:val="00E7235D"/>
    <w:rsid w:val="00E74AEE"/>
    <w:rsid w:val="00E81966"/>
    <w:rsid w:val="00E868E5"/>
    <w:rsid w:val="00E9237A"/>
    <w:rsid w:val="00E939FA"/>
    <w:rsid w:val="00EA5765"/>
    <w:rsid w:val="00EC2532"/>
    <w:rsid w:val="00ED1D30"/>
    <w:rsid w:val="00ED7812"/>
    <w:rsid w:val="00EF3B86"/>
    <w:rsid w:val="00F16E7B"/>
    <w:rsid w:val="00F21BC9"/>
    <w:rsid w:val="00F317E9"/>
    <w:rsid w:val="00F34554"/>
    <w:rsid w:val="00F35B68"/>
    <w:rsid w:val="00F45F77"/>
    <w:rsid w:val="00F5167F"/>
    <w:rsid w:val="00F52258"/>
    <w:rsid w:val="00F530F8"/>
    <w:rsid w:val="00F66298"/>
    <w:rsid w:val="00F76239"/>
    <w:rsid w:val="00F8570A"/>
    <w:rsid w:val="00F91C7B"/>
    <w:rsid w:val="00FA7A55"/>
    <w:rsid w:val="00FD57E6"/>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ECC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E367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52E2-198C-48B0-B326-4A0150E5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26084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3</cp:revision>
  <cp:lastPrinted>2023-02-09T08:16:00Z</cp:lastPrinted>
  <dcterms:created xsi:type="dcterms:W3CDTF">2025-07-30T10:33:00Z</dcterms:created>
  <dcterms:modified xsi:type="dcterms:W3CDTF">2025-07-30T10:34:00Z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2023-11-02T11:46:26Z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640a55d1-5e25-4bb9-8304-1525ea9ec8c3</vt:lpwstr>
  </property>
  <property fmtid="{D5CDD505-2E9C-101B-9397-08002B2CF9AE}" pid="9" name="MSIP_Label_04f783dd-f5fe-4e6c-8816-198fd9c95f56_ContentBits">
    <vt:lpwstr>0</vt:lpwstr>
  </property>
  <property fmtid="{D5CDD505-2E9C-101B-9397-08002B2CF9AE}" pid="10" name="_AdHocReviewCycleID">
    <vt:i4>327597446</vt:i4>
  </property>
  <property fmtid="{D5CDD505-2E9C-101B-9397-08002B2CF9AE}" pid="11" name="_EmailSubject">
    <vt:lpwstr>Saglasnost sa tekstovima SmPC, PIL i pakovanja - Proscar</vt:lpwstr>
  </property>
  <property fmtid="{D5CDD505-2E9C-101B-9397-08002B2CF9AE}" pid="12" name="_AuthorEmail">
    <vt:lpwstr>biljana.kostic@organon.com</vt:lpwstr>
  </property>
  <property fmtid="{D5CDD505-2E9C-101B-9397-08002B2CF9AE}" pid="13" name="_AuthorEmailDisplayName">
    <vt:lpwstr>Kostic, Biljana</vt:lpwstr>
  </property>
  <property fmtid="{D5CDD505-2E9C-101B-9397-08002B2CF9AE}" pid="14" name="_ReviewingToolsShownOnce">
    <vt:lpwstr/>
  </property>
</Properties>
</file>