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1A1B" w14:textId="77777777" w:rsidR="002510A5" w:rsidRPr="00D77126" w:rsidRDefault="002510A5" w:rsidP="002510A5">
      <w:pPr>
        <w:jc w:val="center"/>
        <w:rPr>
          <w:b/>
          <w:bCs/>
          <w:iCs/>
          <w:sz w:val="22"/>
          <w:szCs w:val="22"/>
          <w:u w:val="single"/>
          <w:lang w:val="sr-Latn-ME"/>
        </w:rPr>
      </w:pPr>
      <w:r w:rsidRPr="00D77126">
        <w:rPr>
          <w:b/>
          <w:bCs/>
          <w:iCs/>
          <w:sz w:val="22"/>
          <w:szCs w:val="22"/>
          <w:u w:val="single"/>
          <w:lang w:val="sr-Latn-ME"/>
        </w:rPr>
        <w:t>SAŽETAK KARAKTERISTIKA LIJEKA</w:t>
      </w:r>
    </w:p>
    <w:p w14:paraId="79217D69" w14:textId="77777777" w:rsidR="002510A5" w:rsidRPr="00D77126" w:rsidRDefault="002510A5" w:rsidP="002510A5">
      <w:pPr>
        <w:rPr>
          <w:b/>
          <w:bCs/>
          <w:i/>
          <w:iCs/>
          <w:sz w:val="22"/>
          <w:szCs w:val="22"/>
          <w:u w:val="single"/>
          <w:lang w:val="sr-Latn-ME"/>
        </w:rPr>
      </w:pPr>
    </w:p>
    <w:p w14:paraId="446347C7" w14:textId="77777777" w:rsidR="00C37FD7" w:rsidRPr="00D77126" w:rsidRDefault="00C37FD7" w:rsidP="008B6E28">
      <w:pPr>
        <w:tabs>
          <w:tab w:val="left" w:pos="540"/>
          <w:tab w:val="left" w:pos="569"/>
        </w:tabs>
        <w:jc w:val="both"/>
        <w:rPr>
          <w:bCs/>
          <w:sz w:val="22"/>
          <w:szCs w:val="22"/>
          <w:lang w:val="sr-Latn-ME"/>
        </w:rPr>
      </w:pPr>
    </w:p>
    <w:p w14:paraId="2FC57CFA"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1.</w:t>
      </w:r>
      <w:r w:rsidR="00F5167F" w:rsidRPr="00D77126">
        <w:rPr>
          <w:b/>
          <w:bCs/>
          <w:sz w:val="22"/>
          <w:szCs w:val="22"/>
          <w:lang w:val="sr-Latn-ME"/>
        </w:rPr>
        <w:tab/>
      </w:r>
      <w:r w:rsidR="002846DB" w:rsidRPr="00D77126">
        <w:rPr>
          <w:b/>
          <w:bCs/>
          <w:sz w:val="22"/>
          <w:szCs w:val="22"/>
          <w:lang w:val="sr-Latn-ME"/>
        </w:rPr>
        <w:t xml:space="preserve">NAZIV </w:t>
      </w:r>
      <w:r w:rsidRPr="00D77126">
        <w:rPr>
          <w:b/>
          <w:bCs/>
          <w:sz w:val="22"/>
          <w:szCs w:val="22"/>
          <w:lang w:val="sr-Latn-ME"/>
        </w:rPr>
        <w:t>LIJEKA</w:t>
      </w:r>
    </w:p>
    <w:p w14:paraId="46585AF0" w14:textId="77777777" w:rsidR="00EC2532" w:rsidRPr="00D77126" w:rsidRDefault="00EC2532" w:rsidP="008B6E28">
      <w:pPr>
        <w:jc w:val="both"/>
        <w:rPr>
          <w:sz w:val="22"/>
          <w:szCs w:val="22"/>
          <w:lang w:val="sr-Latn-ME"/>
        </w:rPr>
      </w:pPr>
    </w:p>
    <w:p w14:paraId="46A5740A" w14:textId="18842B18" w:rsidR="007861D7" w:rsidRPr="00D77126" w:rsidRDefault="007861D7" w:rsidP="008B6E28">
      <w:pPr>
        <w:jc w:val="both"/>
        <w:rPr>
          <w:iCs/>
          <w:color w:val="000000" w:themeColor="text1"/>
          <w:sz w:val="22"/>
          <w:szCs w:val="22"/>
          <w:lang w:val="sr-Latn-ME"/>
        </w:rPr>
      </w:pPr>
      <w:r w:rsidRPr="00D77126">
        <w:rPr>
          <w:iCs/>
          <w:color w:val="000000" w:themeColor="text1"/>
          <w:sz w:val="22"/>
          <w:szCs w:val="22"/>
          <w:lang w:val="sr-Latn-ME"/>
        </w:rPr>
        <w:t>Myderison, 50 mg, film tableta</w:t>
      </w:r>
    </w:p>
    <w:p w14:paraId="54618F14" w14:textId="77777777" w:rsidR="000D425A" w:rsidRPr="00D77126" w:rsidRDefault="000D425A" w:rsidP="008B6E28">
      <w:pPr>
        <w:jc w:val="both"/>
        <w:rPr>
          <w:bCs/>
          <w:sz w:val="22"/>
          <w:szCs w:val="22"/>
          <w:lang w:val="sr-Latn-ME"/>
        </w:rPr>
      </w:pPr>
    </w:p>
    <w:p w14:paraId="3DBADE3D" w14:textId="79449323" w:rsidR="006D20A5" w:rsidRPr="00D77126" w:rsidRDefault="006D20A5" w:rsidP="008B6E28">
      <w:pPr>
        <w:jc w:val="both"/>
        <w:rPr>
          <w:sz w:val="22"/>
          <w:szCs w:val="22"/>
          <w:lang w:val="sr-Latn-ME"/>
        </w:rPr>
      </w:pPr>
      <w:r w:rsidRPr="00D77126">
        <w:rPr>
          <w:sz w:val="22"/>
          <w:szCs w:val="22"/>
          <w:lang w:val="sr-Latn-ME"/>
        </w:rPr>
        <w:t>INN:</w:t>
      </w:r>
      <w:r w:rsidR="007861D7" w:rsidRPr="00D77126">
        <w:rPr>
          <w:sz w:val="22"/>
          <w:szCs w:val="22"/>
          <w:lang w:val="sr-Latn-ME"/>
        </w:rPr>
        <w:t xml:space="preserve"> </w:t>
      </w:r>
      <w:r w:rsidR="00BC506D" w:rsidRPr="00D77126">
        <w:rPr>
          <w:sz w:val="22"/>
          <w:szCs w:val="22"/>
          <w:lang w:val="sr-Latn-ME"/>
        </w:rPr>
        <w:t>tolperison</w:t>
      </w:r>
    </w:p>
    <w:p w14:paraId="44EC9A2F" w14:textId="77777777" w:rsidR="006D20A5" w:rsidRPr="00D77126" w:rsidRDefault="006D20A5" w:rsidP="008B6E28">
      <w:pPr>
        <w:jc w:val="both"/>
        <w:rPr>
          <w:bCs/>
          <w:sz w:val="22"/>
          <w:szCs w:val="22"/>
          <w:lang w:val="sr-Latn-ME"/>
        </w:rPr>
      </w:pPr>
    </w:p>
    <w:p w14:paraId="43E3D69D" w14:textId="77777777" w:rsidR="00530BD7" w:rsidRPr="00D77126" w:rsidRDefault="00530BD7" w:rsidP="008B6E28">
      <w:pPr>
        <w:jc w:val="both"/>
        <w:rPr>
          <w:bCs/>
          <w:sz w:val="22"/>
          <w:szCs w:val="22"/>
          <w:lang w:val="sr-Latn-ME"/>
        </w:rPr>
      </w:pPr>
    </w:p>
    <w:p w14:paraId="16AD2133"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2. </w:t>
      </w:r>
      <w:r w:rsidR="00F5167F" w:rsidRPr="00D77126">
        <w:rPr>
          <w:b/>
          <w:bCs/>
          <w:sz w:val="22"/>
          <w:szCs w:val="22"/>
          <w:lang w:val="sr-Latn-ME"/>
        </w:rPr>
        <w:tab/>
      </w:r>
      <w:r w:rsidRPr="00D77126">
        <w:rPr>
          <w:b/>
          <w:bCs/>
          <w:sz w:val="22"/>
          <w:szCs w:val="22"/>
          <w:lang w:val="sr-Latn-ME"/>
        </w:rPr>
        <w:t>KVALITATIVNI I KVANTITATIVNI SASTAV</w:t>
      </w:r>
    </w:p>
    <w:p w14:paraId="0ADF650B" w14:textId="77777777" w:rsidR="005A0B2E" w:rsidRPr="00D77126" w:rsidRDefault="005A0B2E" w:rsidP="008B6E28">
      <w:pPr>
        <w:jc w:val="both"/>
        <w:rPr>
          <w:sz w:val="22"/>
          <w:szCs w:val="22"/>
          <w:lang w:val="sr-Latn-ME"/>
        </w:rPr>
      </w:pPr>
    </w:p>
    <w:p w14:paraId="3733FD5C" w14:textId="56CDB14E" w:rsidR="007861D7" w:rsidRPr="00D77126" w:rsidRDefault="007861D7" w:rsidP="008B6E28">
      <w:pPr>
        <w:jc w:val="both"/>
        <w:rPr>
          <w:sz w:val="22"/>
          <w:szCs w:val="22"/>
          <w:lang w:val="sr-Latn-ME"/>
        </w:rPr>
      </w:pPr>
      <w:r w:rsidRPr="00D77126">
        <w:rPr>
          <w:sz w:val="22"/>
          <w:szCs w:val="22"/>
          <w:lang w:val="sr-Latn-ME"/>
        </w:rPr>
        <w:t>Jedna film tableta sadrži 50 mg tolperison hidrohlorida.</w:t>
      </w:r>
    </w:p>
    <w:p w14:paraId="294627F6" w14:textId="77777777" w:rsidR="00FB65C3" w:rsidRPr="00D77126" w:rsidRDefault="00FB65C3" w:rsidP="008B6E28">
      <w:pPr>
        <w:jc w:val="both"/>
        <w:rPr>
          <w:sz w:val="22"/>
          <w:szCs w:val="22"/>
          <w:lang w:val="sr-Latn-ME"/>
        </w:rPr>
      </w:pPr>
    </w:p>
    <w:p w14:paraId="5A64FDBA" w14:textId="2C17E676" w:rsidR="00CA3E48" w:rsidRPr="00D77126" w:rsidRDefault="007861D7" w:rsidP="008B6E28">
      <w:pPr>
        <w:jc w:val="both"/>
        <w:rPr>
          <w:sz w:val="22"/>
          <w:szCs w:val="22"/>
          <w:lang w:val="sr-Latn-ME"/>
        </w:rPr>
      </w:pPr>
      <w:r w:rsidRPr="00D77126">
        <w:rPr>
          <w:sz w:val="22"/>
          <w:szCs w:val="22"/>
          <w:lang w:val="sr-Latn-ME"/>
        </w:rPr>
        <w:t>Pomoćna supstanca sa potvrđenim dejstvom: laktoza monohidrat</w:t>
      </w:r>
      <w:r w:rsidR="006D64C7" w:rsidRPr="00D77126">
        <w:rPr>
          <w:sz w:val="22"/>
          <w:szCs w:val="22"/>
          <w:lang w:val="sr-Latn-ME"/>
        </w:rPr>
        <w:t>.</w:t>
      </w:r>
    </w:p>
    <w:p w14:paraId="608B8C42" w14:textId="66BF95AD" w:rsidR="007861D7" w:rsidRPr="00D77126" w:rsidRDefault="00CA3E48" w:rsidP="008B6E28">
      <w:pPr>
        <w:jc w:val="both"/>
        <w:rPr>
          <w:sz w:val="22"/>
          <w:szCs w:val="22"/>
          <w:lang w:val="sr-Latn-ME"/>
        </w:rPr>
      </w:pPr>
      <w:r w:rsidRPr="00D77126">
        <w:rPr>
          <w:sz w:val="22"/>
          <w:szCs w:val="22"/>
          <w:lang w:val="sr-Latn-ME"/>
        </w:rPr>
        <w:t xml:space="preserve">Jedna </w:t>
      </w:r>
      <w:r w:rsidR="00D77126">
        <w:rPr>
          <w:sz w:val="22"/>
          <w:szCs w:val="22"/>
          <w:lang w:val="sr-Latn-ME"/>
        </w:rPr>
        <w:t xml:space="preserve">film </w:t>
      </w:r>
      <w:r w:rsidRPr="00D77126">
        <w:rPr>
          <w:sz w:val="22"/>
          <w:szCs w:val="22"/>
          <w:lang w:val="sr-Latn-ME"/>
        </w:rPr>
        <w:t xml:space="preserve">tableta sadrži 1.44 mg laktoze monohidrata. </w:t>
      </w:r>
      <w:r w:rsidR="006D64C7" w:rsidRPr="00D77126">
        <w:rPr>
          <w:sz w:val="22"/>
          <w:szCs w:val="22"/>
          <w:lang w:val="sr-Latn-ME"/>
        </w:rPr>
        <w:t xml:space="preserve"> </w:t>
      </w:r>
    </w:p>
    <w:p w14:paraId="6490B803" w14:textId="77777777" w:rsidR="007861D7" w:rsidRPr="00D77126" w:rsidRDefault="007861D7" w:rsidP="008B6E28">
      <w:pPr>
        <w:jc w:val="both"/>
        <w:rPr>
          <w:sz w:val="22"/>
          <w:szCs w:val="22"/>
          <w:lang w:val="sr-Latn-ME"/>
        </w:rPr>
      </w:pPr>
    </w:p>
    <w:p w14:paraId="1EF0247B" w14:textId="77777777" w:rsidR="0003793F" w:rsidRPr="00D77126" w:rsidRDefault="0003793F" w:rsidP="008B6E28">
      <w:pPr>
        <w:jc w:val="both"/>
        <w:rPr>
          <w:sz w:val="22"/>
          <w:szCs w:val="22"/>
          <w:lang w:val="sr-Latn-ME"/>
        </w:rPr>
      </w:pPr>
      <w:r w:rsidRPr="00D77126">
        <w:rPr>
          <w:sz w:val="22"/>
          <w:szCs w:val="22"/>
          <w:lang w:val="sr-Latn-ME"/>
        </w:rPr>
        <w:t>Za spisak svih ekscipijenasa, pogledati dio 6.1.</w:t>
      </w:r>
    </w:p>
    <w:p w14:paraId="7DB450E8" w14:textId="77777777" w:rsidR="0003793F" w:rsidRPr="00D77126" w:rsidRDefault="0003793F" w:rsidP="008B6E28">
      <w:pPr>
        <w:jc w:val="both"/>
        <w:rPr>
          <w:sz w:val="22"/>
          <w:szCs w:val="22"/>
          <w:lang w:val="sr-Latn-ME"/>
        </w:rPr>
      </w:pPr>
    </w:p>
    <w:p w14:paraId="0990C667" w14:textId="77777777" w:rsidR="00C37FD7" w:rsidRPr="00D77126" w:rsidRDefault="00C37FD7" w:rsidP="008B6E28">
      <w:pPr>
        <w:jc w:val="both"/>
        <w:rPr>
          <w:sz w:val="22"/>
          <w:szCs w:val="22"/>
          <w:lang w:val="sr-Latn-ME"/>
        </w:rPr>
      </w:pPr>
    </w:p>
    <w:p w14:paraId="1218031C"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3. </w:t>
      </w:r>
      <w:r w:rsidR="00F5167F" w:rsidRPr="00D77126">
        <w:rPr>
          <w:b/>
          <w:bCs/>
          <w:sz w:val="22"/>
          <w:szCs w:val="22"/>
          <w:lang w:val="sr-Latn-ME"/>
        </w:rPr>
        <w:tab/>
      </w:r>
      <w:r w:rsidRPr="00D77126">
        <w:rPr>
          <w:b/>
          <w:bCs/>
          <w:sz w:val="22"/>
          <w:szCs w:val="22"/>
          <w:lang w:val="sr-Latn-ME"/>
        </w:rPr>
        <w:t>FARMACEUTSKI OBLIK</w:t>
      </w:r>
      <w:r w:rsidR="009F2D23" w:rsidRPr="00D77126">
        <w:rPr>
          <w:b/>
          <w:bCs/>
          <w:sz w:val="22"/>
          <w:szCs w:val="22"/>
          <w:lang w:val="sr-Latn-ME"/>
        </w:rPr>
        <w:t xml:space="preserve"> </w:t>
      </w:r>
    </w:p>
    <w:p w14:paraId="3E3C0AA9" w14:textId="77777777" w:rsidR="007861D7" w:rsidRPr="00D77126" w:rsidRDefault="007861D7" w:rsidP="008B6E28">
      <w:pPr>
        <w:jc w:val="both"/>
        <w:rPr>
          <w:bCs/>
          <w:sz w:val="22"/>
          <w:szCs w:val="22"/>
          <w:lang w:val="sr-Latn-ME"/>
        </w:rPr>
      </w:pPr>
    </w:p>
    <w:p w14:paraId="2071C5CB" w14:textId="77777777" w:rsidR="007861D7" w:rsidRPr="00D77126" w:rsidRDefault="007861D7" w:rsidP="008B6E28">
      <w:pPr>
        <w:jc w:val="both"/>
        <w:rPr>
          <w:bCs/>
          <w:sz w:val="22"/>
          <w:szCs w:val="22"/>
          <w:lang w:val="sr-Latn-ME"/>
        </w:rPr>
      </w:pPr>
      <w:r w:rsidRPr="00D77126">
        <w:rPr>
          <w:bCs/>
          <w:sz w:val="22"/>
          <w:szCs w:val="22"/>
          <w:lang w:val="sr-Latn-ME"/>
        </w:rPr>
        <w:t>Film tableta.</w:t>
      </w:r>
    </w:p>
    <w:p w14:paraId="47BDD2C3" w14:textId="77777777" w:rsidR="00A65A95" w:rsidRPr="00D77126" w:rsidRDefault="00A65A95" w:rsidP="008B6E28">
      <w:pPr>
        <w:jc w:val="both"/>
        <w:rPr>
          <w:bCs/>
          <w:sz w:val="22"/>
          <w:szCs w:val="22"/>
          <w:lang w:val="sr-Latn-ME"/>
        </w:rPr>
      </w:pPr>
    </w:p>
    <w:p w14:paraId="584B70C2" w14:textId="5A1819E6" w:rsidR="00411B4B" w:rsidRPr="00D77126" w:rsidRDefault="001F5AC7" w:rsidP="008B6E28">
      <w:pPr>
        <w:jc w:val="both"/>
        <w:rPr>
          <w:bCs/>
          <w:sz w:val="22"/>
          <w:szCs w:val="22"/>
          <w:lang w:val="sr-Latn-ME"/>
        </w:rPr>
      </w:pPr>
      <w:r w:rsidRPr="00D77126">
        <w:rPr>
          <w:bCs/>
          <w:sz w:val="22"/>
          <w:szCs w:val="22"/>
          <w:lang w:val="sr-Latn-ME"/>
        </w:rPr>
        <w:t>B</w:t>
      </w:r>
      <w:r w:rsidR="007861D7" w:rsidRPr="00D77126">
        <w:rPr>
          <w:bCs/>
          <w:sz w:val="22"/>
          <w:szCs w:val="22"/>
          <w:lang w:val="sr-Latn-ME"/>
        </w:rPr>
        <w:t>ijele, okrugle, film tablete koje sa jedne strane imaju utisnut broj „50“, a sa druge logo proizvođača.</w:t>
      </w:r>
    </w:p>
    <w:p w14:paraId="6131AE39" w14:textId="3563601A" w:rsidR="00EC2532" w:rsidRPr="00D77126" w:rsidRDefault="00EC2532" w:rsidP="008B6E28">
      <w:pPr>
        <w:jc w:val="both"/>
        <w:rPr>
          <w:bCs/>
          <w:sz w:val="22"/>
          <w:szCs w:val="22"/>
          <w:lang w:val="sr-Latn-ME"/>
        </w:rPr>
      </w:pPr>
    </w:p>
    <w:p w14:paraId="406A9219" w14:textId="77777777" w:rsidR="001F5AC7" w:rsidRPr="00D77126" w:rsidRDefault="001F5AC7" w:rsidP="008B6E28">
      <w:pPr>
        <w:jc w:val="both"/>
        <w:rPr>
          <w:bCs/>
          <w:sz w:val="22"/>
          <w:szCs w:val="22"/>
          <w:lang w:val="sr-Latn-ME"/>
        </w:rPr>
      </w:pPr>
    </w:p>
    <w:p w14:paraId="49F5A230"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4. </w:t>
      </w:r>
      <w:r w:rsidR="00480FB1" w:rsidRPr="00D77126">
        <w:rPr>
          <w:b/>
          <w:bCs/>
          <w:sz w:val="22"/>
          <w:szCs w:val="22"/>
          <w:lang w:val="sr-Latn-ME"/>
        </w:rPr>
        <w:tab/>
      </w:r>
      <w:r w:rsidRPr="00D77126">
        <w:rPr>
          <w:b/>
          <w:bCs/>
          <w:sz w:val="22"/>
          <w:szCs w:val="22"/>
          <w:lang w:val="sr-Latn-ME"/>
        </w:rPr>
        <w:t>KLINIČKI PODACI</w:t>
      </w:r>
    </w:p>
    <w:p w14:paraId="6F5BF156" w14:textId="77777777" w:rsidR="00CD6F02" w:rsidRPr="00D77126" w:rsidRDefault="00CD6F02" w:rsidP="008B6E28">
      <w:pPr>
        <w:tabs>
          <w:tab w:val="left" w:pos="540"/>
          <w:tab w:val="left" w:pos="569"/>
        </w:tabs>
        <w:jc w:val="both"/>
        <w:rPr>
          <w:bCs/>
          <w:sz w:val="22"/>
          <w:szCs w:val="22"/>
          <w:lang w:val="sr-Latn-ME"/>
        </w:rPr>
      </w:pPr>
    </w:p>
    <w:p w14:paraId="354671A5"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4.1. </w:t>
      </w:r>
      <w:r w:rsidR="00480FB1" w:rsidRPr="00D77126">
        <w:rPr>
          <w:b/>
          <w:bCs/>
          <w:sz w:val="22"/>
          <w:szCs w:val="22"/>
          <w:lang w:val="sr-Latn-ME"/>
        </w:rPr>
        <w:tab/>
      </w:r>
      <w:r w:rsidRPr="00D77126">
        <w:rPr>
          <w:b/>
          <w:bCs/>
          <w:sz w:val="22"/>
          <w:szCs w:val="22"/>
          <w:lang w:val="sr-Latn-ME"/>
        </w:rPr>
        <w:t>Terapijske indikacije</w:t>
      </w:r>
    </w:p>
    <w:p w14:paraId="6A829517" w14:textId="77777777" w:rsidR="00411B4B" w:rsidRPr="00D77126" w:rsidRDefault="00411B4B" w:rsidP="008B6E28">
      <w:pPr>
        <w:tabs>
          <w:tab w:val="left" w:pos="540"/>
          <w:tab w:val="left" w:pos="569"/>
        </w:tabs>
        <w:jc w:val="both"/>
        <w:rPr>
          <w:bCs/>
          <w:sz w:val="22"/>
          <w:szCs w:val="22"/>
          <w:lang w:val="sr-Latn-ME"/>
        </w:rPr>
      </w:pPr>
    </w:p>
    <w:p w14:paraId="2E9E7E81" w14:textId="77777777" w:rsidR="007861D7" w:rsidRPr="00D77126" w:rsidRDefault="007861D7" w:rsidP="008B6E28">
      <w:pPr>
        <w:tabs>
          <w:tab w:val="left" w:pos="540"/>
          <w:tab w:val="left" w:pos="569"/>
        </w:tabs>
        <w:jc w:val="both"/>
        <w:rPr>
          <w:bCs/>
          <w:sz w:val="22"/>
          <w:szCs w:val="22"/>
          <w:lang w:val="sr-Latn-ME"/>
        </w:rPr>
      </w:pPr>
      <w:r w:rsidRPr="00D77126">
        <w:rPr>
          <w:bCs/>
          <w:sz w:val="22"/>
          <w:szCs w:val="22"/>
          <w:lang w:val="sr-Latn-ME"/>
        </w:rPr>
        <w:t>Simptomatska terapija spasticiteta nakon moždanog udara kod odraslih.</w:t>
      </w:r>
    </w:p>
    <w:p w14:paraId="1167EAF7" w14:textId="77777777" w:rsidR="007861D7" w:rsidRPr="00D77126" w:rsidRDefault="007861D7" w:rsidP="008B6E28">
      <w:pPr>
        <w:tabs>
          <w:tab w:val="left" w:pos="540"/>
          <w:tab w:val="left" w:pos="569"/>
        </w:tabs>
        <w:jc w:val="both"/>
        <w:rPr>
          <w:bCs/>
          <w:sz w:val="22"/>
          <w:szCs w:val="22"/>
          <w:lang w:val="sr-Latn-ME"/>
        </w:rPr>
      </w:pPr>
    </w:p>
    <w:p w14:paraId="5AADBFE0"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4.2. </w:t>
      </w:r>
      <w:r w:rsidR="00480FB1" w:rsidRPr="00D77126">
        <w:rPr>
          <w:b/>
          <w:bCs/>
          <w:sz w:val="22"/>
          <w:szCs w:val="22"/>
          <w:lang w:val="sr-Latn-ME"/>
        </w:rPr>
        <w:tab/>
      </w:r>
      <w:r w:rsidRPr="00D77126">
        <w:rPr>
          <w:b/>
          <w:bCs/>
          <w:sz w:val="22"/>
          <w:szCs w:val="22"/>
          <w:lang w:val="sr-Latn-ME"/>
        </w:rPr>
        <w:t>Doziranje i način primjene</w:t>
      </w:r>
    </w:p>
    <w:p w14:paraId="56A6CC6A" w14:textId="77777777" w:rsidR="0072020E" w:rsidRPr="00D77126" w:rsidRDefault="0072020E" w:rsidP="008B6E28">
      <w:pPr>
        <w:tabs>
          <w:tab w:val="left" w:pos="540"/>
          <w:tab w:val="left" w:pos="569"/>
        </w:tabs>
        <w:jc w:val="both"/>
        <w:rPr>
          <w:bCs/>
          <w:sz w:val="22"/>
          <w:szCs w:val="22"/>
          <w:lang w:val="sr-Latn-ME"/>
        </w:rPr>
      </w:pPr>
    </w:p>
    <w:p w14:paraId="57FCE8C1" w14:textId="77777777" w:rsidR="00452E9D" w:rsidRPr="00D77126" w:rsidRDefault="00452E9D" w:rsidP="008B6E28">
      <w:pPr>
        <w:tabs>
          <w:tab w:val="left" w:pos="540"/>
          <w:tab w:val="left" w:pos="569"/>
        </w:tabs>
        <w:jc w:val="both"/>
        <w:rPr>
          <w:bCs/>
          <w:sz w:val="22"/>
          <w:szCs w:val="22"/>
          <w:u w:val="single"/>
          <w:lang w:val="sr-Latn-ME"/>
        </w:rPr>
      </w:pPr>
      <w:r w:rsidRPr="00D77126">
        <w:rPr>
          <w:bCs/>
          <w:sz w:val="22"/>
          <w:szCs w:val="22"/>
          <w:u w:val="single"/>
          <w:lang w:val="sr-Latn-ME"/>
        </w:rPr>
        <w:t>Doziranje</w:t>
      </w:r>
    </w:p>
    <w:p w14:paraId="1C7A23AF" w14:textId="77777777" w:rsidR="00A65A95" w:rsidRPr="00D77126" w:rsidRDefault="00A65A95" w:rsidP="008B6E28">
      <w:pPr>
        <w:tabs>
          <w:tab w:val="left" w:pos="540"/>
          <w:tab w:val="left" w:pos="569"/>
        </w:tabs>
        <w:jc w:val="both"/>
        <w:rPr>
          <w:bCs/>
          <w:sz w:val="22"/>
          <w:szCs w:val="22"/>
          <w:u w:val="single"/>
          <w:lang w:val="sr-Latn-ME"/>
        </w:rPr>
      </w:pPr>
    </w:p>
    <w:p w14:paraId="14B7B5D0" w14:textId="77777777" w:rsidR="008D5929" w:rsidRPr="00D77126" w:rsidRDefault="008D5929" w:rsidP="008B6E28">
      <w:pPr>
        <w:tabs>
          <w:tab w:val="left" w:pos="540"/>
          <w:tab w:val="left" w:pos="569"/>
        </w:tabs>
        <w:jc w:val="both"/>
        <w:rPr>
          <w:bCs/>
          <w:i/>
          <w:sz w:val="22"/>
          <w:szCs w:val="22"/>
          <w:lang w:val="sr-Latn-ME"/>
        </w:rPr>
      </w:pPr>
      <w:r w:rsidRPr="00D77126">
        <w:rPr>
          <w:bCs/>
          <w:i/>
          <w:sz w:val="22"/>
          <w:szCs w:val="22"/>
          <w:lang w:val="sr-Latn-ME"/>
        </w:rPr>
        <w:t>Odrasli:</w:t>
      </w:r>
    </w:p>
    <w:p w14:paraId="66C699BE"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Oralna dnevna doza iznosi 150 - 450 mg, podijeljena u 3 doze, u skladu sa potrebama i tolerancijom pacijenta.</w:t>
      </w:r>
    </w:p>
    <w:p w14:paraId="6C04FC2A" w14:textId="77777777" w:rsidR="008D5929" w:rsidRPr="00D77126" w:rsidRDefault="008D5929" w:rsidP="008B6E28">
      <w:pPr>
        <w:tabs>
          <w:tab w:val="left" w:pos="540"/>
          <w:tab w:val="left" w:pos="569"/>
        </w:tabs>
        <w:jc w:val="both"/>
        <w:rPr>
          <w:bCs/>
          <w:sz w:val="22"/>
          <w:szCs w:val="22"/>
          <w:lang w:val="sr-Latn-ME"/>
        </w:rPr>
      </w:pPr>
    </w:p>
    <w:p w14:paraId="164AD7EA" w14:textId="77777777" w:rsidR="008D5929" w:rsidRPr="00D77126" w:rsidRDefault="008D5929" w:rsidP="008B6E28">
      <w:pPr>
        <w:tabs>
          <w:tab w:val="left" w:pos="540"/>
          <w:tab w:val="left" w:pos="569"/>
        </w:tabs>
        <w:jc w:val="both"/>
        <w:rPr>
          <w:bCs/>
          <w:i/>
          <w:sz w:val="22"/>
          <w:szCs w:val="22"/>
          <w:u w:val="single"/>
          <w:lang w:val="sr-Latn-ME"/>
        </w:rPr>
      </w:pPr>
      <w:r w:rsidRPr="00D77126">
        <w:rPr>
          <w:bCs/>
          <w:i/>
          <w:sz w:val="22"/>
          <w:szCs w:val="22"/>
          <w:u w:val="single"/>
          <w:lang w:val="sr-Latn-ME"/>
        </w:rPr>
        <w:t xml:space="preserve">Pаcijenti sа oštećenjem </w:t>
      </w:r>
      <w:r w:rsidR="00A65A95" w:rsidRPr="00D77126">
        <w:rPr>
          <w:bCs/>
          <w:i/>
          <w:sz w:val="22"/>
          <w:szCs w:val="22"/>
          <w:u w:val="single"/>
          <w:lang w:val="sr-Latn-ME"/>
        </w:rPr>
        <w:t xml:space="preserve">funkcije </w:t>
      </w:r>
      <w:r w:rsidRPr="00D77126">
        <w:rPr>
          <w:bCs/>
          <w:i/>
          <w:sz w:val="22"/>
          <w:szCs w:val="22"/>
          <w:u w:val="single"/>
          <w:lang w:val="sr-Latn-ME"/>
        </w:rPr>
        <w:t>bubregа</w:t>
      </w:r>
    </w:p>
    <w:p w14:paraId="5049DAD6"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 xml:space="preserve">Iskustva vezana za primjenu lijeka kod pаcijenаtа sа oštećenjem funkcije bubregа su ogrаničena. </w:t>
      </w:r>
      <w:r w:rsidR="00A65A95" w:rsidRPr="00D77126">
        <w:rPr>
          <w:bCs/>
          <w:sz w:val="22"/>
          <w:szCs w:val="22"/>
          <w:lang w:val="sr-Latn-ME"/>
        </w:rPr>
        <w:t xml:space="preserve">Prijavljena </w:t>
      </w:r>
      <w:r w:rsidRPr="00D77126">
        <w:rPr>
          <w:bCs/>
          <w:sz w:val="22"/>
          <w:szCs w:val="22"/>
          <w:lang w:val="sr-Latn-ME"/>
        </w:rPr>
        <w:t xml:space="preserve">je većа učestаlost neželjenih dejstava kod ovih pаcijenаtа. Dаkle, potrebna je individualna titrаcijа doze sа pažljivim prаćenjem stаnjа pаcijentа i bubrežne funkcije kod pаcijenаtа sа umjerenim oštećenjem bubregа. </w:t>
      </w:r>
    </w:p>
    <w:p w14:paraId="3C5D31BD"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Upotrebа tolperisona se ne preporučuje kod pаcijenаtа sа teškim oštećenjem funkcije bubregа.</w:t>
      </w:r>
    </w:p>
    <w:p w14:paraId="5E49EC03" w14:textId="77777777" w:rsidR="008D5929" w:rsidRPr="00D77126" w:rsidRDefault="008D5929" w:rsidP="008B6E28">
      <w:pPr>
        <w:tabs>
          <w:tab w:val="left" w:pos="540"/>
          <w:tab w:val="left" w:pos="569"/>
        </w:tabs>
        <w:jc w:val="both"/>
        <w:rPr>
          <w:bCs/>
          <w:sz w:val="22"/>
          <w:szCs w:val="22"/>
          <w:lang w:val="sr-Latn-ME"/>
        </w:rPr>
      </w:pPr>
    </w:p>
    <w:p w14:paraId="54F00C73" w14:textId="77777777" w:rsidR="008D5929" w:rsidRPr="00D77126" w:rsidRDefault="008D5929" w:rsidP="008B6E28">
      <w:pPr>
        <w:tabs>
          <w:tab w:val="left" w:pos="540"/>
          <w:tab w:val="left" w:pos="569"/>
        </w:tabs>
        <w:jc w:val="both"/>
        <w:rPr>
          <w:bCs/>
          <w:i/>
          <w:sz w:val="22"/>
          <w:szCs w:val="22"/>
          <w:u w:val="single"/>
          <w:lang w:val="sr-Latn-ME"/>
        </w:rPr>
      </w:pPr>
      <w:r w:rsidRPr="00D77126">
        <w:rPr>
          <w:bCs/>
          <w:i/>
          <w:sz w:val="22"/>
          <w:szCs w:val="22"/>
          <w:u w:val="single"/>
          <w:lang w:val="sr-Latn-ME"/>
        </w:rPr>
        <w:t>Pаcijenti sа oštećenjem</w:t>
      </w:r>
      <w:r w:rsidR="00A65A95" w:rsidRPr="00D77126">
        <w:rPr>
          <w:bCs/>
          <w:i/>
          <w:sz w:val="22"/>
          <w:szCs w:val="22"/>
          <w:u w:val="single"/>
          <w:lang w:val="sr-Latn-ME"/>
        </w:rPr>
        <w:t xml:space="preserve"> funkcije</w:t>
      </w:r>
      <w:r w:rsidRPr="00D77126">
        <w:rPr>
          <w:bCs/>
          <w:i/>
          <w:sz w:val="22"/>
          <w:szCs w:val="22"/>
          <w:u w:val="single"/>
          <w:lang w:val="sr-Latn-ME"/>
        </w:rPr>
        <w:t xml:space="preserve"> jetre</w:t>
      </w:r>
    </w:p>
    <w:p w14:paraId="181A7E0F"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 xml:space="preserve">Iskustva vezana za primjenu lijeka kod pаcijenаtа sа oštećenjem funkcije jetre su ograničena. </w:t>
      </w:r>
      <w:r w:rsidR="00A65A95" w:rsidRPr="00D77126">
        <w:rPr>
          <w:bCs/>
          <w:sz w:val="22"/>
          <w:szCs w:val="22"/>
          <w:lang w:val="sr-Latn-ME"/>
        </w:rPr>
        <w:t xml:space="preserve">Prijavljena </w:t>
      </w:r>
      <w:r w:rsidRPr="00D77126">
        <w:rPr>
          <w:bCs/>
          <w:sz w:val="22"/>
          <w:szCs w:val="22"/>
          <w:lang w:val="sr-Latn-ME"/>
        </w:rPr>
        <w:t xml:space="preserve">je većа učestаlost neželjenih dejstava kod ovih pаcijenаtа. Dаkle, potrebna je individualna titrаcijа doze sа pažljivim prаćenjem stаnjа pаcijentа i funkcije jetre kod pаcijenаtа sа umjerenim oštećenjem jetre. </w:t>
      </w:r>
    </w:p>
    <w:p w14:paraId="4B62B69A"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Upotrebа tolperisona se ne preporučuje kod pаcijenаtа sа teškim oštećenjem funkcije jetre.</w:t>
      </w:r>
    </w:p>
    <w:p w14:paraId="282AE559" w14:textId="6B8AE359" w:rsidR="007601A8" w:rsidRPr="00D77126" w:rsidRDefault="007601A8" w:rsidP="008B6E28">
      <w:pPr>
        <w:tabs>
          <w:tab w:val="left" w:pos="540"/>
          <w:tab w:val="left" w:pos="569"/>
        </w:tabs>
        <w:jc w:val="both"/>
        <w:rPr>
          <w:bCs/>
          <w:sz w:val="22"/>
          <w:szCs w:val="22"/>
          <w:lang w:val="sr-Latn-ME"/>
        </w:rPr>
      </w:pPr>
    </w:p>
    <w:p w14:paraId="10AD49F2" w14:textId="77777777" w:rsidR="00A65A95" w:rsidRPr="00D77126" w:rsidRDefault="00A65A95" w:rsidP="008B6E28">
      <w:pPr>
        <w:tabs>
          <w:tab w:val="left" w:pos="540"/>
          <w:tab w:val="left" w:pos="569"/>
        </w:tabs>
        <w:jc w:val="both"/>
        <w:rPr>
          <w:bCs/>
          <w:i/>
          <w:sz w:val="22"/>
          <w:szCs w:val="22"/>
          <w:u w:val="single"/>
          <w:lang w:val="sr-Latn-ME"/>
        </w:rPr>
      </w:pPr>
      <w:r w:rsidRPr="00D77126">
        <w:rPr>
          <w:bCs/>
          <w:i/>
          <w:sz w:val="22"/>
          <w:szCs w:val="22"/>
          <w:u w:val="single"/>
          <w:lang w:val="sr-Latn-ME"/>
        </w:rPr>
        <w:t>Pedijаtrijskа populаcijа</w:t>
      </w:r>
    </w:p>
    <w:p w14:paraId="62FA8EBF" w14:textId="42404C40" w:rsidR="00A65A95" w:rsidRDefault="00A65A95" w:rsidP="008B6E28">
      <w:pPr>
        <w:tabs>
          <w:tab w:val="left" w:pos="540"/>
          <w:tab w:val="left" w:pos="569"/>
        </w:tabs>
        <w:jc w:val="both"/>
        <w:rPr>
          <w:bCs/>
          <w:sz w:val="22"/>
          <w:szCs w:val="22"/>
          <w:lang w:val="sr-Latn-ME"/>
        </w:rPr>
      </w:pPr>
      <w:r w:rsidRPr="00D77126">
        <w:rPr>
          <w:bCs/>
          <w:sz w:val="22"/>
          <w:szCs w:val="22"/>
          <w:lang w:val="sr-Latn-ME"/>
        </w:rPr>
        <w:t>Bezbjednost i efikаsnost tolperisona kod djece nije utvrđena.</w:t>
      </w:r>
    </w:p>
    <w:p w14:paraId="37B9FCD5" w14:textId="77777777" w:rsidR="002D1BA5" w:rsidRPr="00D77126" w:rsidRDefault="002D1BA5" w:rsidP="008B6E28">
      <w:pPr>
        <w:tabs>
          <w:tab w:val="left" w:pos="540"/>
          <w:tab w:val="left" w:pos="569"/>
        </w:tabs>
        <w:jc w:val="both"/>
        <w:rPr>
          <w:bCs/>
          <w:sz w:val="22"/>
          <w:szCs w:val="22"/>
          <w:lang w:val="sr-Latn-ME"/>
        </w:rPr>
      </w:pPr>
    </w:p>
    <w:p w14:paraId="4655629A" w14:textId="77777777" w:rsidR="00A65A95" w:rsidRPr="00D77126" w:rsidRDefault="00452E9D" w:rsidP="008B6E28">
      <w:pPr>
        <w:tabs>
          <w:tab w:val="left" w:pos="540"/>
          <w:tab w:val="left" w:pos="569"/>
        </w:tabs>
        <w:jc w:val="both"/>
        <w:rPr>
          <w:bCs/>
          <w:sz w:val="22"/>
          <w:szCs w:val="22"/>
          <w:u w:val="single"/>
          <w:lang w:val="sr-Latn-ME"/>
        </w:rPr>
      </w:pPr>
      <w:r w:rsidRPr="00D77126">
        <w:rPr>
          <w:bCs/>
          <w:sz w:val="22"/>
          <w:szCs w:val="22"/>
          <w:u w:val="single"/>
          <w:lang w:val="sr-Latn-ME"/>
        </w:rPr>
        <w:lastRenderedPageBreak/>
        <w:t>Način primjene</w:t>
      </w:r>
    </w:p>
    <w:p w14:paraId="54B48B3B" w14:textId="77777777" w:rsidR="00A65A95" w:rsidRPr="00D77126" w:rsidRDefault="00A65A95" w:rsidP="008B6E28">
      <w:pPr>
        <w:tabs>
          <w:tab w:val="left" w:pos="540"/>
          <w:tab w:val="left" w:pos="569"/>
        </w:tabs>
        <w:jc w:val="both"/>
        <w:rPr>
          <w:bCs/>
          <w:sz w:val="22"/>
          <w:szCs w:val="22"/>
          <w:lang w:val="sr-Latn-ME"/>
        </w:rPr>
      </w:pPr>
      <w:r w:rsidRPr="00D77126">
        <w:rPr>
          <w:bCs/>
          <w:sz w:val="22"/>
          <w:szCs w:val="22"/>
          <w:lang w:val="sr-Latn-ME"/>
        </w:rPr>
        <w:t>Za oralnu upotrebu</w:t>
      </w:r>
      <w:r w:rsidR="007601A8" w:rsidRPr="00D77126">
        <w:rPr>
          <w:bCs/>
          <w:sz w:val="22"/>
          <w:szCs w:val="22"/>
          <w:lang w:val="sr-Latn-ME"/>
        </w:rPr>
        <w:t>.</w:t>
      </w:r>
    </w:p>
    <w:p w14:paraId="2D4E35BE"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Lijek trebа uzimаti poslije obrokа sа dovoljnom količinom vode (čaša vode).</w:t>
      </w:r>
    </w:p>
    <w:p w14:paraId="2C7095AA"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Nedovoljаn unos hrane može dа smаnji biorаspoloživost tolperisona.</w:t>
      </w:r>
    </w:p>
    <w:p w14:paraId="32334BDC" w14:textId="77777777" w:rsidR="00452E9D" w:rsidRPr="00D77126" w:rsidRDefault="00452E9D" w:rsidP="008B6E28">
      <w:pPr>
        <w:tabs>
          <w:tab w:val="left" w:pos="540"/>
          <w:tab w:val="left" w:pos="569"/>
        </w:tabs>
        <w:jc w:val="both"/>
        <w:rPr>
          <w:bCs/>
          <w:sz w:val="22"/>
          <w:szCs w:val="22"/>
          <w:lang w:val="sr-Latn-ME"/>
        </w:rPr>
      </w:pPr>
    </w:p>
    <w:p w14:paraId="74F201D9"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4.3. </w:t>
      </w:r>
      <w:r w:rsidR="00480FB1" w:rsidRPr="00D77126">
        <w:rPr>
          <w:b/>
          <w:bCs/>
          <w:sz w:val="22"/>
          <w:szCs w:val="22"/>
          <w:lang w:val="sr-Latn-ME"/>
        </w:rPr>
        <w:tab/>
      </w:r>
      <w:r w:rsidRPr="00D77126">
        <w:rPr>
          <w:b/>
          <w:bCs/>
          <w:sz w:val="22"/>
          <w:szCs w:val="22"/>
          <w:lang w:val="sr-Latn-ME"/>
        </w:rPr>
        <w:t>Kontraindikacije</w:t>
      </w:r>
    </w:p>
    <w:p w14:paraId="033DD440" w14:textId="77777777" w:rsidR="008D5929" w:rsidRPr="00D77126" w:rsidRDefault="008D5929" w:rsidP="008B6E28">
      <w:pPr>
        <w:tabs>
          <w:tab w:val="left" w:pos="540"/>
          <w:tab w:val="left" w:pos="569"/>
        </w:tabs>
        <w:jc w:val="both"/>
        <w:rPr>
          <w:b/>
          <w:bCs/>
          <w:sz w:val="22"/>
          <w:szCs w:val="22"/>
          <w:lang w:val="sr-Latn-ME"/>
        </w:rPr>
      </w:pPr>
    </w:p>
    <w:p w14:paraId="76045CCF" w14:textId="380E9ED1"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 xml:space="preserve">Preosjetljivost na aktivnu supstancu tolperison, na hemijski sličnu supstancu eperison ili na bilo koju od pomoćnih supstanci navedenih u </w:t>
      </w:r>
      <w:r w:rsidR="001E14F1" w:rsidRPr="00D77126">
        <w:rPr>
          <w:bCs/>
          <w:sz w:val="22"/>
          <w:szCs w:val="22"/>
          <w:lang w:val="sr-Latn-ME"/>
        </w:rPr>
        <w:t xml:space="preserve">dijelu </w:t>
      </w:r>
      <w:r w:rsidRPr="00D77126">
        <w:rPr>
          <w:bCs/>
          <w:sz w:val="22"/>
          <w:szCs w:val="22"/>
          <w:lang w:val="sr-Latn-ME"/>
        </w:rPr>
        <w:t>6.1.</w:t>
      </w:r>
    </w:p>
    <w:p w14:paraId="20696EEF"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 xml:space="preserve">Mijastenija gravis. </w:t>
      </w:r>
    </w:p>
    <w:p w14:paraId="07D18970"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Dojenje.</w:t>
      </w:r>
    </w:p>
    <w:p w14:paraId="0C925386" w14:textId="23EF9909"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 xml:space="preserve">Trudnoća, naročito u prvom trimestru (vidjeti </w:t>
      </w:r>
      <w:r w:rsidR="001E14F1" w:rsidRPr="00D77126">
        <w:rPr>
          <w:bCs/>
          <w:sz w:val="22"/>
          <w:szCs w:val="22"/>
          <w:lang w:val="sr-Latn-ME"/>
        </w:rPr>
        <w:t xml:space="preserve">dio </w:t>
      </w:r>
      <w:r w:rsidRPr="00D77126">
        <w:rPr>
          <w:bCs/>
          <w:sz w:val="22"/>
          <w:szCs w:val="22"/>
          <w:lang w:val="sr-Latn-ME"/>
        </w:rPr>
        <w:t>4.6).</w:t>
      </w:r>
    </w:p>
    <w:p w14:paraId="649AFA3E" w14:textId="77777777" w:rsidR="0072020E" w:rsidRPr="00D77126" w:rsidRDefault="0072020E" w:rsidP="008B6E28">
      <w:pPr>
        <w:tabs>
          <w:tab w:val="left" w:pos="540"/>
          <w:tab w:val="left" w:pos="569"/>
        </w:tabs>
        <w:jc w:val="both"/>
        <w:rPr>
          <w:bCs/>
          <w:sz w:val="22"/>
          <w:szCs w:val="22"/>
          <w:lang w:val="sr-Latn-ME"/>
        </w:rPr>
      </w:pPr>
    </w:p>
    <w:p w14:paraId="287F1011"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 xml:space="preserve">4.4. </w:t>
      </w:r>
      <w:r w:rsidR="00480FB1" w:rsidRPr="00D77126">
        <w:rPr>
          <w:b/>
          <w:bCs/>
          <w:sz w:val="22"/>
          <w:szCs w:val="22"/>
          <w:lang w:val="sr-Latn-ME"/>
        </w:rPr>
        <w:tab/>
      </w:r>
      <w:r w:rsidRPr="00D77126">
        <w:rPr>
          <w:b/>
          <w:bCs/>
          <w:sz w:val="22"/>
          <w:szCs w:val="22"/>
          <w:lang w:val="sr-Latn-ME"/>
        </w:rPr>
        <w:t>Posebna upozorenja i mjere opreza pri upotrebi lijeka</w:t>
      </w:r>
    </w:p>
    <w:p w14:paraId="2D98131A" w14:textId="77777777" w:rsidR="0072020E" w:rsidRPr="00D77126" w:rsidRDefault="0072020E" w:rsidP="008B6E28">
      <w:pPr>
        <w:tabs>
          <w:tab w:val="left" w:pos="540"/>
          <w:tab w:val="left" w:pos="569"/>
        </w:tabs>
        <w:jc w:val="both"/>
        <w:rPr>
          <w:bCs/>
          <w:sz w:val="22"/>
          <w:szCs w:val="22"/>
          <w:lang w:val="sr-Latn-ME"/>
        </w:rPr>
      </w:pPr>
    </w:p>
    <w:p w14:paraId="3E218564"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U periodu nakon stavljanja lijeka u promet, nаjčešće prijаvljene neželjene reаkcije bile su reаkcije preosjetljivosti. Reаkcije preosjetljivosti su bile u rаsponu od blаgih kožnih reаkcija do ozbiljnih sistemskih reаkcijа, uključujući i аnаfilаktički šok. Simptomi mogu dа uključuju eritem, osip, urtikаriju, svrаb, аngioedem, tаhikаrdiju, hipotenziju ili dispne</w:t>
      </w:r>
      <w:r w:rsidR="001E14F1" w:rsidRPr="00D77126">
        <w:rPr>
          <w:bCs/>
          <w:sz w:val="22"/>
          <w:szCs w:val="22"/>
          <w:lang w:val="sr-Latn-ME"/>
        </w:rPr>
        <w:t>j</w:t>
      </w:r>
      <w:r w:rsidRPr="00D77126">
        <w:rPr>
          <w:bCs/>
          <w:sz w:val="22"/>
          <w:szCs w:val="22"/>
          <w:lang w:val="sr-Latn-ME"/>
        </w:rPr>
        <w:t>u (otežаno disаnje).</w:t>
      </w:r>
    </w:p>
    <w:p w14:paraId="270728F8" w14:textId="77777777" w:rsidR="008D5929" w:rsidRPr="00D77126" w:rsidRDefault="008D5929" w:rsidP="008B6E28">
      <w:pPr>
        <w:tabs>
          <w:tab w:val="left" w:pos="540"/>
          <w:tab w:val="left" w:pos="569"/>
        </w:tabs>
        <w:jc w:val="both"/>
        <w:rPr>
          <w:bCs/>
          <w:sz w:val="22"/>
          <w:szCs w:val="22"/>
          <w:lang w:val="sr-Latn-ME"/>
        </w:rPr>
      </w:pPr>
    </w:p>
    <w:p w14:paraId="58BB6B30"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Pacijentkinje koje su preosjetljive na druge ljekove ili u anamnezi navode alergije mogu imati veći rizik za nastanak neželjenih reakcija.</w:t>
      </w:r>
    </w:p>
    <w:p w14:paraId="290BFA03" w14:textId="77777777" w:rsidR="008D5929" w:rsidRPr="00D77126" w:rsidRDefault="008D5929" w:rsidP="008B6E28">
      <w:pPr>
        <w:tabs>
          <w:tab w:val="left" w:pos="540"/>
          <w:tab w:val="left" w:pos="569"/>
        </w:tabs>
        <w:jc w:val="both"/>
        <w:rPr>
          <w:bCs/>
          <w:sz w:val="22"/>
          <w:szCs w:val="22"/>
          <w:lang w:val="sr-Latn-ME"/>
        </w:rPr>
      </w:pPr>
    </w:p>
    <w:p w14:paraId="4B831C4E" w14:textId="69A680D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U slučаju da postoji preosjetljivost nа lidokаin, potreban je povećаn oprez tokom primjene tolperisona zbog mogućih ukrštenih reаkcijа preosjetljivosti.</w:t>
      </w:r>
    </w:p>
    <w:p w14:paraId="7FE1C6A8" w14:textId="77777777" w:rsidR="008D5929" w:rsidRPr="00D77126" w:rsidRDefault="008D5929" w:rsidP="008B6E28">
      <w:pPr>
        <w:tabs>
          <w:tab w:val="left" w:pos="540"/>
          <w:tab w:val="left" w:pos="569"/>
        </w:tabs>
        <w:jc w:val="both"/>
        <w:rPr>
          <w:bCs/>
          <w:sz w:val="22"/>
          <w:szCs w:val="22"/>
          <w:lang w:val="sr-Latn-ME"/>
        </w:rPr>
      </w:pPr>
    </w:p>
    <w:p w14:paraId="138F1192" w14:textId="39CEB155"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Pаcijente trebа sаvjetovаti dа obrate pažnju u slučaju pojave simptoma koji su slični simptomima preosjetljivosti, dа prekinu terapiju tolperisonom i da odmаh potrаže sаvjet ljekаrа ukoliko se tаkvi simptomi jаve.</w:t>
      </w:r>
    </w:p>
    <w:p w14:paraId="72A1CF4D" w14:textId="77777777" w:rsidR="008D5929" w:rsidRPr="00D77126" w:rsidRDefault="008D5929" w:rsidP="008B6E28">
      <w:pPr>
        <w:tabs>
          <w:tab w:val="left" w:pos="540"/>
          <w:tab w:val="left" w:pos="569"/>
        </w:tabs>
        <w:jc w:val="both"/>
        <w:rPr>
          <w:bCs/>
          <w:sz w:val="22"/>
          <w:szCs w:val="22"/>
          <w:lang w:val="sr-Latn-ME"/>
        </w:rPr>
      </w:pPr>
    </w:p>
    <w:p w14:paraId="449A9ED4" w14:textId="33A9B4B6"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Pacijentima se preporučuje da u slučaju pruritusa i urtikarije odmah prestanu sa daljom primjenom lijeka,</w:t>
      </w:r>
      <w:r w:rsidR="00AB025F" w:rsidRPr="00D77126">
        <w:rPr>
          <w:bCs/>
          <w:sz w:val="22"/>
          <w:szCs w:val="22"/>
          <w:lang w:val="sr-Latn-ME"/>
        </w:rPr>
        <w:t xml:space="preserve"> </w:t>
      </w:r>
      <w:r w:rsidRPr="00D77126">
        <w:rPr>
          <w:bCs/>
          <w:sz w:val="22"/>
          <w:szCs w:val="22"/>
          <w:lang w:val="sr-Latn-ME"/>
        </w:rPr>
        <w:t>a u slučaju glavobolje, hipotenzije, malaksalosti, mučnine, vrtoglavice, tjeskobe u grudima, perifernih otoka i promuklosti – da bez odlaganja zatraže hitnu medicinsku pomoć.</w:t>
      </w:r>
    </w:p>
    <w:p w14:paraId="7ACC0D8B" w14:textId="77777777" w:rsidR="008D5929" w:rsidRPr="00D77126" w:rsidRDefault="008D5929" w:rsidP="008B6E28">
      <w:pPr>
        <w:tabs>
          <w:tab w:val="left" w:pos="540"/>
          <w:tab w:val="left" w:pos="569"/>
        </w:tabs>
        <w:jc w:val="both"/>
        <w:rPr>
          <w:bCs/>
          <w:sz w:val="22"/>
          <w:szCs w:val="22"/>
          <w:lang w:val="sr-Latn-ME"/>
        </w:rPr>
      </w:pPr>
    </w:p>
    <w:p w14:paraId="0130883C"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Tolperison ne smije biti ponovo primijenjen nakon pojave reakcije preosjetljivosti.</w:t>
      </w:r>
    </w:p>
    <w:p w14:paraId="3DE7074A" w14:textId="77777777" w:rsidR="008D5929" w:rsidRPr="00D77126" w:rsidRDefault="008D5929" w:rsidP="008B6E28">
      <w:pPr>
        <w:tabs>
          <w:tab w:val="left" w:pos="540"/>
          <w:tab w:val="left" w:pos="569"/>
        </w:tabs>
        <w:jc w:val="both"/>
        <w:rPr>
          <w:bCs/>
          <w:sz w:val="22"/>
          <w:szCs w:val="22"/>
          <w:lang w:val="sr-Latn-ME"/>
        </w:rPr>
      </w:pPr>
    </w:p>
    <w:p w14:paraId="630F8324" w14:textId="4975D329"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Lijek Myderison film tablete od 50 mg sadrž</w:t>
      </w:r>
      <w:r w:rsidR="0073038B" w:rsidRPr="00D77126">
        <w:rPr>
          <w:bCs/>
          <w:sz w:val="22"/>
          <w:szCs w:val="22"/>
          <w:lang w:val="sr-Latn-ME"/>
        </w:rPr>
        <w:t>e</w:t>
      </w:r>
      <w:r w:rsidRPr="00D77126">
        <w:rPr>
          <w:bCs/>
          <w:sz w:val="22"/>
          <w:szCs w:val="22"/>
          <w:lang w:val="sr-Latn-ME"/>
        </w:rPr>
        <w:t xml:space="preserve"> mliječni šećer (laktozu).</w:t>
      </w:r>
    </w:p>
    <w:p w14:paraId="6526D88A"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Pacijenti koji boluju od rijetkog nasljednog oboljenja netolerancije na galaktozu, Lapp laktaznog deficita ili loše glukozno-galaktozne resorpcije, ne smiju koristiti ovaj lijek.</w:t>
      </w:r>
    </w:p>
    <w:p w14:paraId="1E4E0585" w14:textId="77777777" w:rsidR="008D5929" w:rsidRPr="00D77126" w:rsidRDefault="008D5929" w:rsidP="008B6E28">
      <w:pPr>
        <w:tabs>
          <w:tab w:val="left" w:pos="540"/>
          <w:tab w:val="left" w:pos="569"/>
        </w:tabs>
        <w:jc w:val="both"/>
        <w:rPr>
          <w:bCs/>
          <w:sz w:val="22"/>
          <w:szCs w:val="22"/>
          <w:lang w:val="sr-Latn-ME"/>
        </w:rPr>
      </w:pPr>
    </w:p>
    <w:p w14:paraId="32367B8F" w14:textId="77777777" w:rsidR="002A7810" w:rsidRPr="00D77126" w:rsidRDefault="002A7810" w:rsidP="008B6E28">
      <w:pPr>
        <w:tabs>
          <w:tab w:val="left" w:pos="540"/>
          <w:tab w:val="left" w:pos="569"/>
        </w:tabs>
        <w:jc w:val="both"/>
        <w:rPr>
          <w:bCs/>
          <w:sz w:val="22"/>
          <w:szCs w:val="22"/>
          <w:u w:val="single"/>
          <w:lang w:val="sr-Latn-ME"/>
        </w:rPr>
      </w:pPr>
      <w:r w:rsidRPr="00D77126">
        <w:rPr>
          <w:bCs/>
          <w:sz w:val="22"/>
          <w:szCs w:val="22"/>
          <w:u w:val="single"/>
          <w:lang w:val="sr-Latn-ME"/>
        </w:rPr>
        <w:t>Pedijаtrijskа populаcijа</w:t>
      </w:r>
    </w:p>
    <w:p w14:paraId="6F2EF849" w14:textId="77777777" w:rsidR="002A7810" w:rsidRPr="00D77126" w:rsidRDefault="002A7810" w:rsidP="008B6E28">
      <w:pPr>
        <w:tabs>
          <w:tab w:val="left" w:pos="540"/>
          <w:tab w:val="left" w:pos="569"/>
        </w:tabs>
        <w:jc w:val="both"/>
        <w:rPr>
          <w:bCs/>
          <w:sz w:val="22"/>
          <w:szCs w:val="22"/>
          <w:lang w:val="sr-Latn-ME"/>
        </w:rPr>
      </w:pPr>
      <w:r w:rsidRPr="00D77126">
        <w:rPr>
          <w:bCs/>
          <w:sz w:val="22"/>
          <w:szCs w:val="22"/>
          <w:lang w:val="sr-Latn-ME"/>
        </w:rPr>
        <w:t>Bezbjednost i efikаsnost tolperisona kod djece nije utvrđena.</w:t>
      </w:r>
    </w:p>
    <w:p w14:paraId="77F7F277" w14:textId="77777777" w:rsidR="00057E35" w:rsidRPr="00D77126" w:rsidRDefault="00057E35" w:rsidP="008B6E28">
      <w:pPr>
        <w:tabs>
          <w:tab w:val="left" w:pos="540"/>
          <w:tab w:val="left" w:pos="569"/>
        </w:tabs>
        <w:jc w:val="both"/>
        <w:rPr>
          <w:bCs/>
          <w:sz w:val="22"/>
          <w:szCs w:val="22"/>
          <w:lang w:val="sr-Latn-ME"/>
        </w:rPr>
      </w:pPr>
    </w:p>
    <w:p w14:paraId="7E1DB96F" w14:textId="77777777" w:rsidR="00411B4B" w:rsidRPr="00D77126" w:rsidRDefault="00411B4B" w:rsidP="008B6E28">
      <w:pPr>
        <w:tabs>
          <w:tab w:val="left" w:pos="540"/>
          <w:tab w:val="left" w:pos="569"/>
        </w:tabs>
        <w:jc w:val="both"/>
        <w:rPr>
          <w:b/>
          <w:bCs/>
          <w:sz w:val="22"/>
          <w:szCs w:val="22"/>
          <w:lang w:val="sr-Latn-ME"/>
        </w:rPr>
      </w:pPr>
      <w:r w:rsidRPr="00D77126">
        <w:rPr>
          <w:b/>
          <w:bCs/>
          <w:sz w:val="22"/>
          <w:szCs w:val="22"/>
          <w:lang w:val="sr-Latn-ME"/>
        </w:rPr>
        <w:t>4.5.</w:t>
      </w:r>
      <w:r w:rsidR="000D60CC" w:rsidRPr="00D77126">
        <w:rPr>
          <w:b/>
          <w:bCs/>
          <w:sz w:val="22"/>
          <w:szCs w:val="22"/>
          <w:lang w:val="sr-Latn-ME"/>
        </w:rPr>
        <w:tab/>
      </w:r>
      <w:r w:rsidRPr="00D77126">
        <w:rPr>
          <w:b/>
          <w:bCs/>
          <w:sz w:val="22"/>
          <w:szCs w:val="22"/>
          <w:lang w:val="sr-Latn-ME"/>
        </w:rPr>
        <w:t>Interakcije sa drugim ljekovima i druge vrste interakcija</w:t>
      </w:r>
    </w:p>
    <w:p w14:paraId="555FE16B" w14:textId="77777777" w:rsidR="0072020E" w:rsidRPr="00D77126" w:rsidRDefault="0072020E" w:rsidP="008B6E28">
      <w:pPr>
        <w:tabs>
          <w:tab w:val="left" w:pos="540"/>
          <w:tab w:val="left" w:pos="569"/>
        </w:tabs>
        <w:jc w:val="both"/>
        <w:rPr>
          <w:bCs/>
          <w:sz w:val="22"/>
          <w:szCs w:val="22"/>
          <w:lang w:val="sr-Latn-ME"/>
        </w:rPr>
      </w:pPr>
    </w:p>
    <w:p w14:paraId="5A5796B8"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Fаrmаkokinetička ispitivаnjа interаkcijа sа CYP2D6 supstratom dekstrometorfаnom ukаzuju dа istovremeno primijenjen tolperison može povećаti koncentraciju ljekovа u krvi koji se dominаntno metаbolišu CYP2D6 sistemom enzima, kаo što je tioridаzin, tolterodin, venlаfаksin, atomoksetin, desiprаmin, dekstrometorfаn, metoprolol, nebivolol, perfenаzin.</w:t>
      </w:r>
    </w:p>
    <w:p w14:paraId="6D3DEA4E" w14:textId="77777777" w:rsidR="008D5929" w:rsidRPr="00D77126" w:rsidRDefault="008D5929" w:rsidP="008B6E28">
      <w:pPr>
        <w:tabs>
          <w:tab w:val="left" w:pos="540"/>
          <w:tab w:val="left" w:pos="569"/>
        </w:tabs>
        <w:jc w:val="both"/>
        <w:rPr>
          <w:bCs/>
          <w:sz w:val="22"/>
          <w:szCs w:val="22"/>
          <w:lang w:val="sr-Latn-ME"/>
        </w:rPr>
      </w:pPr>
    </w:p>
    <w:p w14:paraId="7B52ADE4" w14:textId="77777777" w:rsidR="008D5929" w:rsidRPr="00D77126" w:rsidRDefault="008D5929" w:rsidP="008B6E28">
      <w:pPr>
        <w:tabs>
          <w:tab w:val="left" w:pos="540"/>
          <w:tab w:val="left" w:pos="569"/>
        </w:tabs>
        <w:jc w:val="both"/>
        <w:rPr>
          <w:bCs/>
          <w:sz w:val="22"/>
          <w:szCs w:val="22"/>
          <w:lang w:val="sr-Latn-ME"/>
        </w:rPr>
      </w:pPr>
      <w:r w:rsidRPr="00D77126">
        <w:rPr>
          <w:bCs/>
          <w:i/>
          <w:sz w:val="22"/>
          <w:szCs w:val="22"/>
          <w:lang w:val="sr-Latn-ME"/>
        </w:rPr>
        <w:t>In vitro</w:t>
      </w:r>
      <w:r w:rsidRPr="00D77126">
        <w:rPr>
          <w:bCs/>
          <w:sz w:val="22"/>
          <w:szCs w:val="22"/>
          <w:lang w:val="sr-Latn-ME"/>
        </w:rPr>
        <w:t xml:space="preserve"> ispitivanja na mikrozomimа ljudske jetre i ljudskih hepаtocitа nijesu pokazala znаčаjnu inhibiciju ili indukciju drugih CYP izoenzimа (CYP2B6, CYP2C8, CYP2C9, CYP2C19, CYP1A2, CYP3A4).</w:t>
      </w:r>
    </w:p>
    <w:p w14:paraId="2DE5F1E6"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Povećаnje izloženosti tolperisonu se ne očekuje poslije istovremene primjene CYP2D6 supstrаtа i/ili drugih ljekovа zbog rаznolikosti metаboličkih putevа tolperisona.</w:t>
      </w:r>
    </w:p>
    <w:p w14:paraId="697DD7F3" w14:textId="77777777" w:rsidR="008D5929" w:rsidRPr="00D77126" w:rsidRDefault="008D5929" w:rsidP="008B6E28">
      <w:pPr>
        <w:tabs>
          <w:tab w:val="left" w:pos="540"/>
          <w:tab w:val="left" w:pos="569"/>
        </w:tabs>
        <w:jc w:val="both"/>
        <w:rPr>
          <w:bCs/>
          <w:sz w:val="22"/>
          <w:szCs w:val="22"/>
          <w:lang w:val="sr-Latn-ME"/>
        </w:rPr>
      </w:pPr>
    </w:p>
    <w:p w14:paraId="1BD2657D" w14:textId="48329819"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lastRenderedPageBreak/>
        <w:t xml:space="preserve">Biorаspoloživost tolperisona se smаnjuje kаdа se uzimа bez hrаne, te se na osnovu navedenog preporučuje dosljedna primjena u odnosu nа obroke (vidjeti </w:t>
      </w:r>
      <w:r w:rsidR="00D31630" w:rsidRPr="00D77126">
        <w:rPr>
          <w:bCs/>
          <w:sz w:val="22"/>
          <w:szCs w:val="22"/>
          <w:lang w:val="sr-Latn-ME"/>
        </w:rPr>
        <w:t xml:space="preserve">djelove </w:t>
      </w:r>
      <w:r w:rsidRPr="00D77126">
        <w:rPr>
          <w:bCs/>
          <w:sz w:val="22"/>
          <w:szCs w:val="22"/>
          <w:lang w:val="sr-Latn-ME"/>
        </w:rPr>
        <w:t>4.2 i 5.2).</w:t>
      </w:r>
    </w:p>
    <w:p w14:paraId="718C2893" w14:textId="77777777" w:rsidR="008D5929" w:rsidRPr="00D77126" w:rsidRDefault="008D5929" w:rsidP="008B6E28">
      <w:pPr>
        <w:tabs>
          <w:tab w:val="left" w:pos="540"/>
          <w:tab w:val="left" w:pos="569"/>
        </w:tabs>
        <w:jc w:val="both"/>
        <w:rPr>
          <w:bCs/>
          <w:sz w:val="22"/>
          <w:szCs w:val="22"/>
          <w:lang w:val="sr-Latn-ME"/>
        </w:rPr>
      </w:pPr>
    </w:p>
    <w:p w14:paraId="28FD8A23"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Iаko tolperison djeluje centralno, njegov potencijаl dа izаzove sedаciju je mali.</w:t>
      </w:r>
    </w:p>
    <w:p w14:paraId="21A92893"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U slučаju istovremene primjene sa drugim centralno djelujućim miorelaksansima, potrebno je razmotriti smаnjenje doze tolperisona.</w:t>
      </w:r>
    </w:p>
    <w:p w14:paraId="71864A4B" w14:textId="77777777" w:rsidR="008D5929" w:rsidRPr="00D77126" w:rsidRDefault="008D5929" w:rsidP="008B6E28">
      <w:pPr>
        <w:tabs>
          <w:tab w:val="left" w:pos="540"/>
          <w:tab w:val="left" w:pos="569"/>
        </w:tabs>
        <w:jc w:val="both"/>
        <w:rPr>
          <w:bCs/>
          <w:sz w:val="22"/>
          <w:szCs w:val="22"/>
          <w:lang w:val="sr-Latn-ME"/>
        </w:rPr>
      </w:pPr>
    </w:p>
    <w:p w14:paraId="47DD169B" w14:textId="77777777" w:rsidR="008D5929" w:rsidRPr="00D77126" w:rsidRDefault="008D5929" w:rsidP="008B6E28">
      <w:pPr>
        <w:tabs>
          <w:tab w:val="left" w:pos="540"/>
          <w:tab w:val="left" w:pos="569"/>
        </w:tabs>
        <w:jc w:val="both"/>
        <w:rPr>
          <w:bCs/>
          <w:sz w:val="22"/>
          <w:szCs w:val="22"/>
          <w:lang w:val="sr-Latn-ME"/>
        </w:rPr>
      </w:pPr>
      <w:r w:rsidRPr="00D77126">
        <w:rPr>
          <w:bCs/>
          <w:sz w:val="22"/>
          <w:szCs w:val="22"/>
          <w:lang w:val="sr-Latn-ME"/>
        </w:rPr>
        <w:t>Tolperison pojačava dejstvo nifluminske kiseline. U slučaju istovremene primjene ova dva lijeka, može da bude potrebno smanjenje doziranja nifluminske kiseline ili drugih NSAIL.</w:t>
      </w:r>
    </w:p>
    <w:p w14:paraId="07B91FCA" w14:textId="77777777" w:rsidR="008D5929" w:rsidRPr="00D77126" w:rsidRDefault="008D5929" w:rsidP="008B6E28">
      <w:pPr>
        <w:tabs>
          <w:tab w:val="left" w:pos="540"/>
          <w:tab w:val="left" w:pos="569"/>
        </w:tabs>
        <w:jc w:val="both"/>
        <w:rPr>
          <w:bCs/>
          <w:sz w:val="22"/>
          <w:szCs w:val="22"/>
          <w:lang w:val="sr-Latn-ME"/>
        </w:rPr>
      </w:pPr>
    </w:p>
    <w:p w14:paraId="640535F0" w14:textId="77777777" w:rsidR="0072020E" w:rsidRPr="00D77126" w:rsidRDefault="0072020E" w:rsidP="008B6E28">
      <w:pPr>
        <w:tabs>
          <w:tab w:val="left" w:pos="540"/>
          <w:tab w:val="left" w:pos="569"/>
        </w:tabs>
        <w:jc w:val="both"/>
        <w:rPr>
          <w:b/>
          <w:sz w:val="22"/>
          <w:szCs w:val="22"/>
          <w:lang w:val="sr-Latn-ME"/>
        </w:rPr>
      </w:pPr>
      <w:r w:rsidRPr="00D77126">
        <w:rPr>
          <w:b/>
          <w:bCs/>
          <w:sz w:val="22"/>
          <w:szCs w:val="22"/>
          <w:lang w:val="sr-Latn-ME"/>
        </w:rPr>
        <w:t xml:space="preserve">4.6. </w:t>
      </w:r>
      <w:r w:rsidR="00480FB1" w:rsidRPr="00D77126">
        <w:rPr>
          <w:b/>
          <w:bCs/>
          <w:sz w:val="22"/>
          <w:szCs w:val="22"/>
          <w:lang w:val="sr-Latn-ME"/>
        </w:rPr>
        <w:tab/>
      </w:r>
      <w:r w:rsidR="006D20A5" w:rsidRPr="00D77126">
        <w:rPr>
          <w:b/>
          <w:sz w:val="22"/>
          <w:szCs w:val="22"/>
          <w:lang w:val="sr-Latn-ME"/>
        </w:rPr>
        <w:t>Plodnost, trudnoća i dojenje</w:t>
      </w:r>
    </w:p>
    <w:p w14:paraId="36F322D0" w14:textId="77777777" w:rsidR="002031B3" w:rsidRPr="00D77126" w:rsidRDefault="002031B3" w:rsidP="008B6E28">
      <w:pPr>
        <w:tabs>
          <w:tab w:val="left" w:pos="540"/>
          <w:tab w:val="left" w:pos="569"/>
        </w:tabs>
        <w:jc w:val="both"/>
        <w:rPr>
          <w:sz w:val="22"/>
          <w:szCs w:val="22"/>
          <w:u w:val="single"/>
          <w:lang w:val="sr-Latn-ME"/>
        </w:rPr>
      </w:pPr>
    </w:p>
    <w:p w14:paraId="288B4B3F" w14:textId="77777777" w:rsidR="007A3ECB" w:rsidRPr="00D77126" w:rsidRDefault="007A3ECB" w:rsidP="008B6E28">
      <w:pPr>
        <w:tabs>
          <w:tab w:val="left" w:pos="540"/>
          <w:tab w:val="left" w:pos="569"/>
        </w:tabs>
        <w:jc w:val="both"/>
        <w:rPr>
          <w:sz w:val="22"/>
          <w:szCs w:val="22"/>
          <w:u w:val="single"/>
          <w:lang w:val="sr-Latn-ME"/>
        </w:rPr>
      </w:pPr>
      <w:r w:rsidRPr="00D77126">
        <w:rPr>
          <w:sz w:val="22"/>
          <w:szCs w:val="22"/>
          <w:u w:val="single"/>
          <w:lang w:val="sr-Latn-ME"/>
        </w:rPr>
        <w:t>Trudnoća</w:t>
      </w:r>
    </w:p>
    <w:p w14:paraId="02D286E2" w14:textId="77777777" w:rsidR="004F2C93" w:rsidRPr="00D77126" w:rsidRDefault="004F2C93" w:rsidP="008B6E28">
      <w:pPr>
        <w:tabs>
          <w:tab w:val="left" w:pos="540"/>
          <w:tab w:val="left" w:pos="569"/>
        </w:tabs>
        <w:jc w:val="both"/>
        <w:rPr>
          <w:sz w:val="22"/>
          <w:szCs w:val="22"/>
          <w:lang w:val="sr-Latn-ME"/>
        </w:rPr>
      </w:pPr>
      <w:r w:rsidRPr="00D77126">
        <w:rPr>
          <w:sz w:val="22"/>
          <w:szCs w:val="22"/>
          <w:lang w:val="sr-Latn-ME"/>
        </w:rPr>
        <w:t>Na osnovu eksperimenata na životinjama, smatra se da tolperison nije teratogen.</w:t>
      </w:r>
    </w:p>
    <w:p w14:paraId="618D3B28" w14:textId="77777777" w:rsidR="004F2C93" w:rsidRPr="00D77126" w:rsidRDefault="004F2C93" w:rsidP="008B6E28">
      <w:pPr>
        <w:tabs>
          <w:tab w:val="left" w:pos="540"/>
          <w:tab w:val="left" w:pos="569"/>
        </w:tabs>
        <w:jc w:val="both"/>
        <w:rPr>
          <w:sz w:val="22"/>
          <w:szCs w:val="22"/>
          <w:lang w:val="sr-Latn-ME"/>
        </w:rPr>
      </w:pPr>
    </w:p>
    <w:p w14:paraId="02234A13" w14:textId="77777777" w:rsidR="004F2C93" w:rsidRPr="00D77126" w:rsidRDefault="004F2C93" w:rsidP="008B6E28">
      <w:pPr>
        <w:tabs>
          <w:tab w:val="left" w:pos="540"/>
          <w:tab w:val="left" w:pos="569"/>
        </w:tabs>
        <w:jc w:val="both"/>
        <w:rPr>
          <w:sz w:val="22"/>
          <w:szCs w:val="22"/>
          <w:lang w:val="sr-Latn-ME"/>
        </w:rPr>
      </w:pPr>
      <w:r w:rsidRPr="00D77126">
        <w:rPr>
          <w:sz w:val="22"/>
          <w:szCs w:val="22"/>
          <w:lang w:val="sr-Latn-ME"/>
        </w:rPr>
        <w:t xml:space="preserve">Zbog nedostatka relevantnih kliničkih podataka i mogućeg rizika od embriotoksičnosti, </w:t>
      </w:r>
      <w:r w:rsidR="00A65A95" w:rsidRPr="00D77126">
        <w:rPr>
          <w:sz w:val="22"/>
          <w:szCs w:val="22"/>
          <w:lang w:val="sr-Latn-ME"/>
        </w:rPr>
        <w:t>tolperison-hidrohlorid se ne sm</w:t>
      </w:r>
      <w:r w:rsidR="00FA3D73" w:rsidRPr="00D77126">
        <w:rPr>
          <w:sz w:val="22"/>
          <w:szCs w:val="22"/>
          <w:lang w:val="sr-Latn-ME"/>
        </w:rPr>
        <w:t>ij</w:t>
      </w:r>
      <w:r w:rsidR="00A65A95" w:rsidRPr="00D77126">
        <w:rPr>
          <w:sz w:val="22"/>
          <w:szCs w:val="22"/>
          <w:lang w:val="sr-Latn-ME"/>
        </w:rPr>
        <w:t xml:space="preserve">e </w:t>
      </w:r>
      <w:r w:rsidRPr="00D77126">
        <w:rPr>
          <w:sz w:val="22"/>
          <w:szCs w:val="22"/>
          <w:lang w:val="sr-Latn-ME"/>
        </w:rPr>
        <w:t xml:space="preserve">primjenjivati u trudnoći (naročito ne u prvom trimestru). </w:t>
      </w:r>
    </w:p>
    <w:p w14:paraId="1EDD6B88" w14:textId="77777777" w:rsidR="002031B3" w:rsidRPr="00D77126" w:rsidRDefault="002031B3" w:rsidP="008B6E28">
      <w:pPr>
        <w:tabs>
          <w:tab w:val="left" w:pos="540"/>
          <w:tab w:val="left" w:pos="569"/>
        </w:tabs>
        <w:jc w:val="both"/>
        <w:rPr>
          <w:sz w:val="22"/>
          <w:szCs w:val="22"/>
          <w:lang w:val="sr-Latn-ME"/>
        </w:rPr>
      </w:pPr>
    </w:p>
    <w:p w14:paraId="2F7315D4" w14:textId="77777777" w:rsidR="0072020E" w:rsidRPr="00D77126" w:rsidRDefault="007A3ECB" w:rsidP="008B6E28">
      <w:pPr>
        <w:tabs>
          <w:tab w:val="left" w:pos="540"/>
          <w:tab w:val="left" w:pos="569"/>
        </w:tabs>
        <w:jc w:val="both"/>
        <w:rPr>
          <w:sz w:val="22"/>
          <w:szCs w:val="22"/>
          <w:u w:val="single"/>
          <w:lang w:val="sr-Latn-ME"/>
        </w:rPr>
      </w:pPr>
      <w:r w:rsidRPr="00D77126">
        <w:rPr>
          <w:sz w:val="22"/>
          <w:szCs w:val="22"/>
          <w:u w:val="single"/>
          <w:lang w:val="sr-Latn-ME"/>
        </w:rPr>
        <w:t xml:space="preserve">Dojenje </w:t>
      </w:r>
    </w:p>
    <w:p w14:paraId="6D193330" w14:textId="10868695" w:rsidR="004F2C93" w:rsidRPr="00D77126" w:rsidRDefault="004F2C93" w:rsidP="008B6E28">
      <w:pPr>
        <w:tabs>
          <w:tab w:val="left" w:pos="540"/>
          <w:tab w:val="left" w:pos="569"/>
        </w:tabs>
        <w:jc w:val="both"/>
        <w:rPr>
          <w:sz w:val="22"/>
          <w:szCs w:val="22"/>
          <w:lang w:val="sr-Latn-ME"/>
        </w:rPr>
      </w:pPr>
      <w:r w:rsidRPr="00D77126">
        <w:rPr>
          <w:sz w:val="22"/>
          <w:szCs w:val="22"/>
          <w:lang w:val="sr-Latn-ME"/>
        </w:rPr>
        <w:t>Nije poznato</w:t>
      </w:r>
      <w:r w:rsidR="009174D1" w:rsidRPr="00D77126">
        <w:rPr>
          <w:sz w:val="22"/>
          <w:szCs w:val="22"/>
          <w:lang w:val="sr-Latn-ME"/>
        </w:rPr>
        <w:t xml:space="preserve"> </w:t>
      </w:r>
      <w:r w:rsidRPr="00D77126">
        <w:rPr>
          <w:sz w:val="22"/>
          <w:szCs w:val="22"/>
          <w:lang w:val="sr-Latn-ME"/>
        </w:rPr>
        <w:t>da li se tolperison izlučuje u majčino mlijeko, pa je primjena lijeka Myderison kontraindikovana u periodu dojenja.</w:t>
      </w:r>
    </w:p>
    <w:p w14:paraId="7ACDBC15" w14:textId="77777777" w:rsidR="00227BDB" w:rsidRPr="00D77126" w:rsidRDefault="00227BDB" w:rsidP="008B6E28">
      <w:pPr>
        <w:tabs>
          <w:tab w:val="left" w:pos="540"/>
          <w:tab w:val="left" w:pos="569"/>
        </w:tabs>
        <w:ind w:left="540" w:hanging="540"/>
        <w:jc w:val="both"/>
        <w:rPr>
          <w:bCs/>
          <w:sz w:val="22"/>
          <w:szCs w:val="22"/>
          <w:lang w:val="sr-Latn-ME"/>
        </w:rPr>
      </w:pPr>
    </w:p>
    <w:p w14:paraId="41B57760" w14:textId="77777777" w:rsidR="0072020E" w:rsidRPr="00D77126" w:rsidRDefault="0072020E" w:rsidP="008B6E28">
      <w:pPr>
        <w:tabs>
          <w:tab w:val="left" w:pos="540"/>
          <w:tab w:val="left" w:pos="569"/>
        </w:tabs>
        <w:ind w:left="540" w:hanging="540"/>
        <w:jc w:val="both"/>
        <w:rPr>
          <w:b/>
          <w:bCs/>
          <w:sz w:val="22"/>
          <w:szCs w:val="22"/>
          <w:lang w:val="sr-Latn-ME"/>
        </w:rPr>
      </w:pPr>
      <w:r w:rsidRPr="00D77126">
        <w:rPr>
          <w:b/>
          <w:bCs/>
          <w:sz w:val="22"/>
          <w:szCs w:val="22"/>
          <w:lang w:val="sr-Latn-ME"/>
        </w:rPr>
        <w:t xml:space="preserve">4.7. </w:t>
      </w:r>
      <w:r w:rsidR="00480FB1" w:rsidRPr="00D77126">
        <w:rPr>
          <w:b/>
          <w:bCs/>
          <w:sz w:val="22"/>
          <w:szCs w:val="22"/>
          <w:lang w:val="sr-Latn-ME"/>
        </w:rPr>
        <w:tab/>
      </w:r>
      <w:r w:rsidRPr="00D77126">
        <w:rPr>
          <w:b/>
          <w:bCs/>
          <w:sz w:val="22"/>
          <w:szCs w:val="22"/>
          <w:lang w:val="sr-Latn-ME"/>
        </w:rPr>
        <w:t xml:space="preserve">Uticaj na </w:t>
      </w:r>
      <w:r w:rsidR="002031B3" w:rsidRPr="00D77126">
        <w:rPr>
          <w:b/>
          <w:bCs/>
          <w:sz w:val="22"/>
          <w:szCs w:val="22"/>
          <w:lang w:val="sr-Latn-ME"/>
        </w:rPr>
        <w:t xml:space="preserve">sposobnost </w:t>
      </w:r>
      <w:r w:rsidR="00F34554" w:rsidRPr="00D77126">
        <w:rPr>
          <w:b/>
          <w:bCs/>
          <w:sz w:val="22"/>
          <w:szCs w:val="22"/>
          <w:lang w:val="sr-Latn-ME"/>
        </w:rPr>
        <w:t>upravljanja vozili</w:t>
      </w:r>
      <w:r w:rsidRPr="00D77126">
        <w:rPr>
          <w:b/>
          <w:bCs/>
          <w:sz w:val="22"/>
          <w:szCs w:val="22"/>
          <w:lang w:val="sr-Latn-ME"/>
        </w:rPr>
        <w:t>m</w:t>
      </w:r>
      <w:r w:rsidR="00F34554" w:rsidRPr="00D77126">
        <w:rPr>
          <w:b/>
          <w:bCs/>
          <w:sz w:val="22"/>
          <w:szCs w:val="22"/>
          <w:lang w:val="sr-Latn-ME"/>
        </w:rPr>
        <w:t>a</w:t>
      </w:r>
      <w:r w:rsidRPr="00D77126">
        <w:rPr>
          <w:b/>
          <w:bCs/>
          <w:sz w:val="22"/>
          <w:szCs w:val="22"/>
          <w:lang w:val="sr-Latn-ME"/>
        </w:rPr>
        <w:t xml:space="preserve"> i </w:t>
      </w:r>
      <w:r w:rsidR="000D3449" w:rsidRPr="00D77126">
        <w:rPr>
          <w:b/>
          <w:bCs/>
          <w:sz w:val="22"/>
          <w:szCs w:val="22"/>
          <w:lang w:val="sr-Latn-ME"/>
        </w:rPr>
        <w:t xml:space="preserve">rukovanje </w:t>
      </w:r>
      <w:r w:rsidRPr="00D77126">
        <w:rPr>
          <w:b/>
          <w:bCs/>
          <w:sz w:val="22"/>
          <w:szCs w:val="22"/>
          <w:lang w:val="sr-Latn-ME"/>
        </w:rPr>
        <w:t>mašinama</w:t>
      </w:r>
    </w:p>
    <w:p w14:paraId="69B1808E" w14:textId="77777777" w:rsidR="00A37A3F" w:rsidRPr="00D77126" w:rsidRDefault="00A37A3F" w:rsidP="008B6E28">
      <w:pPr>
        <w:tabs>
          <w:tab w:val="left" w:pos="540"/>
          <w:tab w:val="left" w:pos="569"/>
        </w:tabs>
        <w:ind w:left="540" w:hanging="540"/>
        <w:jc w:val="both"/>
        <w:rPr>
          <w:b/>
          <w:bCs/>
          <w:sz w:val="22"/>
          <w:szCs w:val="22"/>
          <w:lang w:val="sr-Latn-ME"/>
        </w:rPr>
      </w:pPr>
    </w:p>
    <w:p w14:paraId="599DA9E4" w14:textId="77777777" w:rsidR="00A37A3F" w:rsidRPr="00D77126" w:rsidRDefault="00A37A3F" w:rsidP="008B6E28">
      <w:pPr>
        <w:tabs>
          <w:tab w:val="left" w:pos="540"/>
          <w:tab w:val="left" w:pos="569"/>
        </w:tabs>
        <w:jc w:val="both"/>
        <w:rPr>
          <w:bCs/>
          <w:sz w:val="22"/>
          <w:szCs w:val="22"/>
          <w:lang w:val="sr-Latn-ME"/>
        </w:rPr>
      </w:pPr>
      <w:r w:rsidRPr="00D77126">
        <w:rPr>
          <w:bCs/>
          <w:sz w:val="22"/>
          <w:szCs w:val="22"/>
          <w:lang w:val="sr-Latn-ME"/>
        </w:rPr>
        <w:t>Pacijenti kod kojih se javi vrtoglavica, somnolencija, poremećaj pažnje, epilepsija, zamagljen vid ili mišićna slabost dok uzimaju tolperison, treba da se konsultuju sa svojim ljekarom.</w:t>
      </w:r>
    </w:p>
    <w:p w14:paraId="108B75A9" w14:textId="77777777" w:rsidR="0072020E" w:rsidRPr="00D77126" w:rsidRDefault="0072020E" w:rsidP="008B6E28">
      <w:pPr>
        <w:tabs>
          <w:tab w:val="left" w:pos="540"/>
          <w:tab w:val="left" w:pos="569"/>
        </w:tabs>
        <w:jc w:val="both"/>
        <w:rPr>
          <w:bCs/>
          <w:sz w:val="22"/>
          <w:szCs w:val="22"/>
          <w:lang w:val="sr-Latn-ME"/>
        </w:rPr>
      </w:pPr>
    </w:p>
    <w:p w14:paraId="512D821A"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4.8. </w:t>
      </w:r>
      <w:r w:rsidR="00480FB1" w:rsidRPr="00D77126">
        <w:rPr>
          <w:b/>
          <w:bCs/>
          <w:sz w:val="22"/>
          <w:szCs w:val="22"/>
          <w:lang w:val="sr-Latn-ME"/>
        </w:rPr>
        <w:tab/>
      </w:r>
      <w:r w:rsidRPr="00D77126">
        <w:rPr>
          <w:b/>
          <w:bCs/>
          <w:sz w:val="22"/>
          <w:szCs w:val="22"/>
          <w:lang w:val="sr-Latn-ME"/>
        </w:rPr>
        <w:t>Neželjena dejstva</w:t>
      </w:r>
    </w:p>
    <w:p w14:paraId="59E4F1A4" w14:textId="77777777" w:rsidR="004E70AD" w:rsidRPr="00D77126" w:rsidRDefault="004E70AD" w:rsidP="008B6E28">
      <w:pPr>
        <w:tabs>
          <w:tab w:val="left" w:pos="540"/>
          <w:tab w:val="left" w:pos="569"/>
        </w:tabs>
        <w:jc w:val="both"/>
        <w:rPr>
          <w:bCs/>
          <w:sz w:val="22"/>
          <w:szCs w:val="22"/>
          <w:lang w:val="sr-Latn-ME"/>
        </w:rPr>
      </w:pPr>
    </w:p>
    <w:p w14:paraId="3F170462"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Bezbjednosni profil tolperisona je utvrđen na osnovu podataka dobijenih od više od 12.000 pacijenata. Na osnovu ovih podataka, najčešća neželjena dejstva prema sistemu organa su poremećaji kože i potkožnog tkiva, opšti poremećaji, neurološki i gastrointestinalni poremećaji.</w:t>
      </w:r>
    </w:p>
    <w:p w14:paraId="710FFB57" w14:textId="77777777" w:rsidR="0091248D" w:rsidRPr="00D77126" w:rsidRDefault="0091248D" w:rsidP="008B6E28">
      <w:pPr>
        <w:tabs>
          <w:tab w:val="left" w:pos="540"/>
          <w:tab w:val="left" w:pos="569"/>
        </w:tabs>
        <w:jc w:val="both"/>
        <w:rPr>
          <w:bCs/>
          <w:sz w:val="22"/>
          <w:szCs w:val="22"/>
          <w:lang w:val="sr-Latn-ME"/>
        </w:rPr>
      </w:pPr>
    </w:p>
    <w:p w14:paraId="0D2A2D59"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Neželjena dejstva su navedena prema učestalosti:</w:t>
      </w:r>
    </w:p>
    <w:p w14:paraId="261A62CF" w14:textId="13E5BB2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čest</w:t>
      </w:r>
      <w:r w:rsidR="008E508F" w:rsidRPr="00D77126">
        <w:rPr>
          <w:bCs/>
          <w:sz w:val="22"/>
          <w:szCs w:val="22"/>
          <w:lang w:val="sr-Latn-ME"/>
        </w:rPr>
        <w:t>o</w:t>
      </w:r>
      <w:r w:rsidRPr="00D77126">
        <w:rPr>
          <w:bCs/>
          <w:sz w:val="22"/>
          <w:szCs w:val="22"/>
          <w:lang w:val="sr-Latn-ME"/>
        </w:rPr>
        <w:t>:</w:t>
      </w:r>
      <w:r w:rsidR="00363410" w:rsidRPr="00D77126">
        <w:rPr>
          <w:bCs/>
          <w:sz w:val="22"/>
          <w:szCs w:val="22"/>
          <w:lang w:val="sr-Latn-ME"/>
        </w:rPr>
        <w:t xml:space="preserve"> </w:t>
      </w:r>
      <w:r w:rsidRPr="00D77126">
        <w:rPr>
          <w:bCs/>
          <w:sz w:val="22"/>
          <w:szCs w:val="22"/>
          <w:lang w:val="sr-Latn-ME"/>
        </w:rPr>
        <w:t xml:space="preserve">≥1/10 </w:t>
      </w:r>
    </w:p>
    <w:p w14:paraId="5D4D70DF" w14:textId="55B95B23"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čest</w:t>
      </w:r>
      <w:r w:rsidR="008E508F" w:rsidRPr="00D77126">
        <w:rPr>
          <w:bCs/>
          <w:sz w:val="22"/>
          <w:szCs w:val="22"/>
          <w:lang w:val="sr-Latn-ME"/>
        </w:rPr>
        <w:t>o</w:t>
      </w:r>
      <w:r w:rsidRPr="00D77126">
        <w:rPr>
          <w:bCs/>
          <w:sz w:val="22"/>
          <w:szCs w:val="22"/>
          <w:lang w:val="sr-Latn-ME"/>
        </w:rPr>
        <w:t>:</w:t>
      </w:r>
      <w:r w:rsidRPr="00D77126">
        <w:rPr>
          <w:bCs/>
          <w:sz w:val="22"/>
          <w:szCs w:val="22"/>
          <w:lang w:val="sr-Latn-ME"/>
        </w:rPr>
        <w:tab/>
      </w:r>
      <w:r w:rsidR="00363410" w:rsidRPr="00D77126">
        <w:rPr>
          <w:bCs/>
          <w:sz w:val="22"/>
          <w:szCs w:val="22"/>
          <w:lang w:val="sr-Latn-ME"/>
        </w:rPr>
        <w:t xml:space="preserve"> </w:t>
      </w:r>
      <w:r w:rsidRPr="00D77126">
        <w:rPr>
          <w:bCs/>
          <w:sz w:val="22"/>
          <w:szCs w:val="22"/>
          <w:lang w:val="sr-Latn-ME"/>
        </w:rPr>
        <w:t>≥1/100 i &lt;1/10</w:t>
      </w:r>
    </w:p>
    <w:p w14:paraId="7EEFF466" w14:textId="6F498368"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w:t>
      </w:r>
      <w:r w:rsidR="008E508F" w:rsidRPr="00D77126">
        <w:rPr>
          <w:bCs/>
          <w:sz w:val="22"/>
          <w:szCs w:val="22"/>
          <w:lang w:val="sr-Latn-ME"/>
        </w:rPr>
        <w:t>o</w:t>
      </w:r>
      <w:r w:rsidRPr="00D77126">
        <w:rPr>
          <w:bCs/>
          <w:sz w:val="22"/>
          <w:szCs w:val="22"/>
          <w:lang w:val="sr-Latn-ME"/>
        </w:rPr>
        <w:t>:</w:t>
      </w:r>
      <w:r w:rsidR="00363410" w:rsidRPr="00D77126">
        <w:rPr>
          <w:bCs/>
          <w:sz w:val="22"/>
          <w:szCs w:val="22"/>
          <w:lang w:val="sr-Latn-ME"/>
        </w:rPr>
        <w:t xml:space="preserve"> </w:t>
      </w:r>
      <w:r w:rsidRPr="00D77126">
        <w:rPr>
          <w:bCs/>
          <w:sz w:val="22"/>
          <w:szCs w:val="22"/>
          <w:lang w:val="sr-Latn-ME"/>
        </w:rPr>
        <w:t>≥1/</w:t>
      </w:r>
      <w:r w:rsidR="00A65A95" w:rsidRPr="00D77126">
        <w:rPr>
          <w:bCs/>
          <w:sz w:val="22"/>
          <w:szCs w:val="22"/>
          <w:lang w:val="sr-Latn-ME"/>
        </w:rPr>
        <w:t>1000</w:t>
      </w:r>
      <w:r w:rsidRPr="00D77126">
        <w:rPr>
          <w:bCs/>
          <w:sz w:val="22"/>
          <w:szCs w:val="22"/>
          <w:lang w:val="sr-Latn-ME"/>
        </w:rPr>
        <w:t xml:space="preserve"> i &lt;1/100</w:t>
      </w:r>
    </w:p>
    <w:p w14:paraId="567FE1A4" w14:textId="71832406"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w:t>
      </w:r>
      <w:r w:rsidR="008E508F" w:rsidRPr="00D77126">
        <w:rPr>
          <w:bCs/>
          <w:sz w:val="22"/>
          <w:szCs w:val="22"/>
          <w:lang w:val="sr-Latn-ME"/>
        </w:rPr>
        <w:t>o</w:t>
      </w:r>
      <w:r w:rsidRPr="00D77126">
        <w:rPr>
          <w:bCs/>
          <w:sz w:val="22"/>
          <w:szCs w:val="22"/>
          <w:lang w:val="sr-Latn-ME"/>
        </w:rPr>
        <w:t>:</w:t>
      </w:r>
      <w:r w:rsidRPr="00D77126">
        <w:rPr>
          <w:bCs/>
          <w:sz w:val="22"/>
          <w:szCs w:val="22"/>
          <w:lang w:val="sr-Latn-ME"/>
        </w:rPr>
        <w:tab/>
        <w:t>≥1/</w:t>
      </w:r>
      <w:r w:rsidR="00A65A95" w:rsidRPr="00D77126">
        <w:rPr>
          <w:bCs/>
          <w:sz w:val="22"/>
          <w:szCs w:val="22"/>
          <w:lang w:val="sr-Latn-ME"/>
        </w:rPr>
        <w:t>10000</w:t>
      </w:r>
      <w:r w:rsidRPr="00D77126">
        <w:rPr>
          <w:bCs/>
          <w:sz w:val="22"/>
          <w:szCs w:val="22"/>
          <w:lang w:val="sr-Latn-ME"/>
        </w:rPr>
        <w:t xml:space="preserve"> i &lt;1/</w:t>
      </w:r>
      <w:r w:rsidR="00A65A95" w:rsidRPr="00D77126">
        <w:rPr>
          <w:bCs/>
          <w:sz w:val="22"/>
          <w:szCs w:val="22"/>
          <w:lang w:val="sr-Latn-ME"/>
        </w:rPr>
        <w:t>1000</w:t>
      </w:r>
    </w:p>
    <w:p w14:paraId="030042B3" w14:textId="165B0EB6"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w:t>
      </w:r>
      <w:r w:rsidR="008E508F" w:rsidRPr="00D77126">
        <w:rPr>
          <w:bCs/>
          <w:sz w:val="22"/>
          <w:szCs w:val="22"/>
          <w:lang w:val="sr-Latn-ME"/>
        </w:rPr>
        <w:t>o</w:t>
      </w:r>
      <w:r w:rsidR="00363410" w:rsidRPr="00D77126">
        <w:rPr>
          <w:bCs/>
          <w:sz w:val="22"/>
          <w:szCs w:val="22"/>
          <w:lang w:val="sr-Latn-ME"/>
        </w:rPr>
        <w:t xml:space="preserve">: </w:t>
      </w:r>
      <w:r w:rsidRPr="00D77126">
        <w:rPr>
          <w:bCs/>
          <w:sz w:val="22"/>
          <w:szCs w:val="22"/>
          <w:lang w:val="sr-Latn-ME"/>
        </w:rPr>
        <w:t>&lt;1/</w:t>
      </w:r>
      <w:r w:rsidR="00A65A95" w:rsidRPr="00D77126">
        <w:rPr>
          <w:bCs/>
          <w:sz w:val="22"/>
          <w:szCs w:val="22"/>
          <w:lang w:val="sr-Latn-ME"/>
        </w:rPr>
        <w:t>10000</w:t>
      </w:r>
    </w:p>
    <w:p w14:paraId="3C0B72A4"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nepoznata: učestalost se ne može procijeniti na osnovu raspoloživih podataka.</w:t>
      </w:r>
    </w:p>
    <w:p w14:paraId="1E39DE77" w14:textId="77777777" w:rsidR="0091248D" w:rsidRPr="00D77126" w:rsidRDefault="0091248D" w:rsidP="008B6E28">
      <w:pPr>
        <w:tabs>
          <w:tab w:val="left" w:pos="540"/>
          <w:tab w:val="left" w:pos="569"/>
        </w:tabs>
        <w:jc w:val="both"/>
        <w:rPr>
          <w:bCs/>
          <w:sz w:val="22"/>
          <w:szCs w:val="22"/>
          <w:lang w:val="sr-Latn-ME"/>
        </w:rPr>
      </w:pPr>
    </w:p>
    <w:p w14:paraId="2D184064"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se javljaju konfuzija, mišićna slabost, glavobolja, hipotenzija, mučnina, povraćanje, proliv, druge abdominalne tegobe. Neželjena dejstva obično nestaju nakon smanjenja doze.</w:t>
      </w:r>
    </w:p>
    <w:p w14:paraId="166B08E8" w14:textId="77777777" w:rsidR="0091248D" w:rsidRPr="00D77126" w:rsidRDefault="0091248D" w:rsidP="008B6E28">
      <w:pPr>
        <w:tabs>
          <w:tab w:val="left" w:pos="540"/>
          <w:tab w:val="left" w:pos="569"/>
        </w:tabs>
        <w:jc w:val="both"/>
        <w:rPr>
          <w:bCs/>
          <w:sz w:val="22"/>
          <w:szCs w:val="22"/>
          <w:lang w:val="sr-Latn-ME"/>
        </w:rPr>
      </w:pPr>
    </w:p>
    <w:p w14:paraId="23417830" w14:textId="3E50107E"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 xml:space="preserve">Na osnovu podataka nakon stavljanja lijeka u promet, reakcije preosjetljivosti povezane sa primjenom tolperisona, predstavljaju 50-60% </w:t>
      </w:r>
      <w:r w:rsidR="008C553D" w:rsidRPr="00D77126">
        <w:rPr>
          <w:bCs/>
          <w:sz w:val="22"/>
          <w:szCs w:val="22"/>
          <w:lang w:val="sr-Latn-ME"/>
        </w:rPr>
        <w:t xml:space="preserve">prijavljenih </w:t>
      </w:r>
      <w:r w:rsidRPr="00D77126">
        <w:rPr>
          <w:bCs/>
          <w:sz w:val="22"/>
          <w:szCs w:val="22"/>
          <w:lang w:val="sr-Latn-ME"/>
        </w:rPr>
        <w:t>slučajeva. Najveći broj ovih slučajeva nijesu bili ozbiljnog karakatera. Životno</w:t>
      </w:r>
      <w:r w:rsidR="003545D2" w:rsidRPr="00D77126">
        <w:rPr>
          <w:bCs/>
          <w:sz w:val="22"/>
          <w:szCs w:val="22"/>
          <w:lang w:val="sr-Latn-ME"/>
        </w:rPr>
        <w:t xml:space="preserve"> </w:t>
      </w:r>
      <w:r w:rsidRPr="00D77126">
        <w:rPr>
          <w:bCs/>
          <w:sz w:val="22"/>
          <w:szCs w:val="22"/>
          <w:lang w:val="sr-Latn-ME"/>
        </w:rPr>
        <w:t>ugrožavajuće reakcije preosjetljivosti su zabilježene veoma rijetko.</w:t>
      </w:r>
    </w:p>
    <w:p w14:paraId="21AC7CFE" w14:textId="77777777" w:rsidR="0091248D" w:rsidRPr="00D77126" w:rsidRDefault="0091248D" w:rsidP="008B6E28">
      <w:pPr>
        <w:tabs>
          <w:tab w:val="left" w:pos="540"/>
          <w:tab w:val="left" w:pos="569"/>
        </w:tabs>
        <w:jc w:val="both"/>
        <w:rPr>
          <w:bCs/>
          <w:sz w:val="22"/>
          <w:szCs w:val="22"/>
          <w:lang w:val="sr-Latn-ME"/>
        </w:rPr>
      </w:pPr>
    </w:p>
    <w:p w14:paraId="7143CE8C"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Takođe se rijetko mogu javiti reakcije preosjetljivosti (pruritus, eritem, urtikarija, angioneurotski edem, anafilaktički šok, dispneja) i hiperhidroza.</w:t>
      </w:r>
    </w:p>
    <w:p w14:paraId="5157CC7E" w14:textId="77777777" w:rsidR="0091248D" w:rsidRPr="00D77126" w:rsidRDefault="0091248D" w:rsidP="008B6E28">
      <w:pPr>
        <w:tabs>
          <w:tab w:val="left" w:pos="540"/>
          <w:tab w:val="left" w:pos="569"/>
        </w:tabs>
        <w:jc w:val="both"/>
        <w:rPr>
          <w:bCs/>
          <w:sz w:val="22"/>
          <w:szCs w:val="22"/>
          <w:u w:val="single"/>
          <w:lang w:val="sr-Latn-ME"/>
        </w:rPr>
      </w:pPr>
    </w:p>
    <w:p w14:paraId="304CCC86"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Poremećaji krvi i limfnog sistema:</w:t>
      </w:r>
    </w:p>
    <w:p w14:paraId="0D4F06DA"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anemija, limfadenopatija.</w:t>
      </w:r>
    </w:p>
    <w:p w14:paraId="2BC68854" w14:textId="77777777" w:rsidR="0091248D" w:rsidRPr="00D77126" w:rsidRDefault="0091248D" w:rsidP="008B6E28">
      <w:pPr>
        <w:tabs>
          <w:tab w:val="left" w:pos="540"/>
          <w:tab w:val="left" w:pos="569"/>
        </w:tabs>
        <w:jc w:val="both"/>
        <w:rPr>
          <w:bCs/>
          <w:sz w:val="22"/>
          <w:szCs w:val="22"/>
          <w:lang w:val="sr-Latn-ME"/>
        </w:rPr>
      </w:pPr>
    </w:p>
    <w:p w14:paraId="7A68BBA7" w14:textId="77777777" w:rsidR="0091248D" w:rsidRPr="00D77126" w:rsidRDefault="008C553D" w:rsidP="008B6E28">
      <w:pPr>
        <w:tabs>
          <w:tab w:val="left" w:pos="540"/>
          <w:tab w:val="left" w:pos="569"/>
        </w:tabs>
        <w:jc w:val="both"/>
        <w:rPr>
          <w:bCs/>
          <w:sz w:val="22"/>
          <w:szCs w:val="22"/>
          <w:u w:val="single"/>
          <w:lang w:val="sr-Latn-ME"/>
        </w:rPr>
      </w:pPr>
      <w:r w:rsidRPr="00D77126">
        <w:rPr>
          <w:bCs/>
          <w:sz w:val="22"/>
          <w:szCs w:val="22"/>
          <w:u w:val="single"/>
          <w:lang w:val="sr-Latn-ME"/>
        </w:rPr>
        <w:t>Poremećaji imunskog sistema</w:t>
      </w:r>
      <w:r w:rsidR="0091248D" w:rsidRPr="00D77126">
        <w:rPr>
          <w:bCs/>
          <w:sz w:val="22"/>
          <w:szCs w:val="22"/>
          <w:u w:val="single"/>
          <w:lang w:val="sr-Latn-ME"/>
        </w:rPr>
        <w:t>:</w:t>
      </w:r>
    </w:p>
    <w:p w14:paraId="1EF3FE44"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reakcije preosjetljivosti, anafilaktička reakcija</w:t>
      </w:r>
    </w:p>
    <w:p w14:paraId="116E2F47"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anafilaktički šok.</w:t>
      </w:r>
    </w:p>
    <w:p w14:paraId="037DC18F"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lastRenderedPageBreak/>
        <w:t>Poremećaji metabolizma i ishrane:</w:t>
      </w:r>
    </w:p>
    <w:p w14:paraId="0A774C4A"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anoreksija</w:t>
      </w:r>
    </w:p>
    <w:p w14:paraId="1DB67559"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polidipsija.</w:t>
      </w:r>
    </w:p>
    <w:p w14:paraId="7BC08F3A" w14:textId="77777777" w:rsidR="0091248D" w:rsidRPr="00D77126" w:rsidRDefault="0091248D" w:rsidP="008B6E28">
      <w:pPr>
        <w:tabs>
          <w:tab w:val="left" w:pos="540"/>
          <w:tab w:val="left" w:pos="569"/>
        </w:tabs>
        <w:jc w:val="both"/>
        <w:rPr>
          <w:bCs/>
          <w:sz w:val="22"/>
          <w:szCs w:val="22"/>
          <w:lang w:val="sr-Latn-ME"/>
        </w:rPr>
      </w:pPr>
    </w:p>
    <w:p w14:paraId="2543913E"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Psihijatrijski poremećaji:</w:t>
      </w:r>
    </w:p>
    <w:p w14:paraId="2C27C407"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insomnija, poremećaji spavanja</w:t>
      </w:r>
    </w:p>
    <w:p w14:paraId="3F16F75B" w14:textId="23E8F9E8" w:rsidR="008E508F"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depresija, smanjena aktivnost</w:t>
      </w:r>
    </w:p>
    <w:p w14:paraId="6F1C3652" w14:textId="1858E7C3" w:rsidR="00380284" w:rsidRPr="00D77126" w:rsidRDefault="00380284" w:rsidP="008B6E28">
      <w:pPr>
        <w:tabs>
          <w:tab w:val="left" w:pos="540"/>
          <w:tab w:val="left" w:pos="569"/>
        </w:tabs>
        <w:jc w:val="both"/>
        <w:rPr>
          <w:bCs/>
          <w:sz w:val="22"/>
          <w:szCs w:val="22"/>
          <w:lang w:val="sr-Latn-ME"/>
        </w:rPr>
      </w:pPr>
      <w:r w:rsidRPr="00D77126">
        <w:rPr>
          <w:bCs/>
          <w:sz w:val="22"/>
          <w:szCs w:val="22"/>
          <w:lang w:val="sr-Latn-ME"/>
        </w:rPr>
        <w:t>Veoma rijetko: konfuzija</w:t>
      </w:r>
      <w:r w:rsidR="002D18AD" w:rsidRPr="00D77126">
        <w:rPr>
          <w:bCs/>
          <w:sz w:val="22"/>
          <w:szCs w:val="22"/>
          <w:lang w:val="sr-Latn-ME"/>
        </w:rPr>
        <w:t>.</w:t>
      </w:r>
    </w:p>
    <w:p w14:paraId="285CE6F2" w14:textId="77777777" w:rsidR="0091248D" w:rsidRPr="00D77126" w:rsidRDefault="0091248D" w:rsidP="008B6E28">
      <w:pPr>
        <w:tabs>
          <w:tab w:val="left" w:pos="540"/>
          <w:tab w:val="left" w:pos="569"/>
        </w:tabs>
        <w:jc w:val="both"/>
        <w:rPr>
          <w:bCs/>
          <w:sz w:val="22"/>
          <w:szCs w:val="22"/>
          <w:u w:val="single"/>
          <w:lang w:val="sr-Latn-ME"/>
        </w:rPr>
      </w:pPr>
    </w:p>
    <w:p w14:paraId="0F148ED6"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u w:val="single"/>
          <w:lang w:val="sr-Latn-ME"/>
        </w:rPr>
        <w:t>Poremećaji nervnog sistema</w:t>
      </w:r>
      <w:r w:rsidRPr="00D77126">
        <w:rPr>
          <w:bCs/>
          <w:sz w:val="22"/>
          <w:szCs w:val="22"/>
          <w:lang w:val="sr-Latn-ME"/>
        </w:rPr>
        <w:t>:</w:t>
      </w:r>
    </w:p>
    <w:p w14:paraId="22B84EB5"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vrtoglavica, pospanost, glavobolja</w:t>
      </w:r>
    </w:p>
    <w:p w14:paraId="13B03A9E"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 xml:space="preserve">Rijetko: poremećaj pažnje, tremor, </w:t>
      </w:r>
      <w:r w:rsidR="000F7926" w:rsidRPr="00D77126">
        <w:rPr>
          <w:bCs/>
          <w:sz w:val="22"/>
          <w:szCs w:val="22"/>
          <w:lang w:val="sr-Latn-ME"/>
        </w:rPr>
        <w:t>hipoestezija</w:t>
      </w:r>
      <w:r w:rsidRPr="00D77126">
        <w:rPr>
          <w:bCs/>
          <w:sz w:val="22"/>
          <w:szCs w:val="22"/>
          <w:lang w:val="sr-Latn-ME"/>
        </w:rPr>
        <w:t>, parestezija, letargija, epilepsija.</w:t>
      </w:r>
    </w:p>
    <w:p w14:paraId="6AC57019" w14:textId="77777777" w:rsidR="0091248D" w:rsidRPr="00D77126" w:rsidRDefault="0091248D" w:rsidP="008B6E28">
      <w:pPr>
        <w:tabs>
          <w:tab w:val="left" w:pos="540"/>
          <w:tab w:val="left" w:pos="569"/>
        </w:tabs>
        <w:jc w:val="both"/>
        <w:rPr>
          <w:bCs/>
          <w:sz w:val="22"/>
          <w:szCs w:val="22"/>
          <w:lang w:val="sr-Latn-ME"/>
        </w:rPr>
      </w:pPr>
    </w:p>
    <w:p w14:paraId="336A71D5"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Poremećaji oka:</w:t>
      </w:r>
    </w:p>
    <w:p w14:paraId="159DD0DF"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zamagljen vid.</w:t>
      </w:r>
    </w:p>
    <w:p w14:paraId="6262C257" w14:textId="77777777" w:rsidR="0091248D" w:rsidRPr="00D77126" w:rsidRDefault="0091248D" w:rsidP="008B6E28">
      <w:pPr>
        <w:tabs>
          <w:tab w:val="left" w:pos="540"/>
          <w:tab w:val="left" w:pos="569"/>
        </w:tabs>
        <w:jc w:val="both"/>
        <w:rPr>
          <w:bCs/>
          <w:sz w:val="22"/>
          <w:szCs w:val="22"/>
          <w:lang w:val="sr-Latn-ME"/>
        </w:rPr>
      </w:pPr>
    </w:p>
    <w:p w14:paraId="01C680D1"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 xml:space="preserve">Poremećaji uha i </w:t>
      </w:r>
      <w:r w:rsidR="00950C70" w:rsidRPr="00D77126">
        <w:rPr>
          <w:bCs/>
          <w:sz w:val="22"/>
          <w:szCs w:val="22"/>
          <w:u w:val="single"/>
          <w:lang w:val="sr-Latn-ME"/>
        </w:rPr>
        <w:t>labirinta</w:t>
      </w:r>
      <w:r w:rsidRPr="00D77126">
        <w:rPr>
          <w:bCs/>
          <w:sz w:val="22"/>
          <w:szCs w:val="22"/>
          <w:u w:val="single"/>
          <w:lang w:val="sr-Latn-ME"/>
        </w:rPr>
        <w:t>:</w:t>
      </w:r>
    </w:p>
    <w:p w14:paraId="3748730C"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tinitus, vertigo.</w:t>
      </w:r>
    </w:p>
    <w:p w14:paraId="717251C6" w14:textId="77777777" w:rsidR="0091248D" w:rsidRPr="00D77126" w:rsidRDefault="0091248D" w:rsidP="008B6E28">
      <w:pPr>
        <w:tabs>
          <w:tab w:val="left" w:pos="540"/>
          <w:tab w:val="left" w:pos="569"/>
        </w:tabs>
        <w:jc w:val="both"/>
        <w:rPr>
          <w:bCs/>
          <w:sz w:val="22"/>
          <w:szCs w:val="22"/>
          <w:lang w:val="sr-Latn-ME"/>
        </w:rPr>
      </w:pPr>
    </w:p>
    <w:p w14:paraId="49B81589"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Kardiološki poremećaji:</w:t>
      </w:r>
    </w:p>
    <w:p w14:paraId="361F054F"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tahikardija, palpitacije, angina pektoris</w:t>
      </w:r>
    </w:p>
    <w:p w14:paraId="5F1B67B0"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bradikardija.</w:t>
      </w:r>
    </w:p>
    <w:p w14:paraId="3965A96C" w14:textId="77777777" w:rsidR="0091248D" w:rsidRPr="00D77126" w:rsidRDefault="0091248D" w:rsidP="008B6E28">
      <w:pPr>
        <w:tabs>
          <w:tab w:val="left" w:pos="540"/>
          <w:tab w:val="left" w:pos="569"/>
        </w:tabs>
        <w:jc w:val="both"/>
        <w:rPr>
          <w:bCs/>
          <w:sz w:val="22"/>
          <w:szCs w:val="22"/>
          <w:lang w:val="sr-Latn-ME"/>
        </w:rPr>
      </w:pPr>
    </w:p>
    <w:p w14:paraId="0C216FF3"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Vaskularni poremećaji:</w:t>
      </w:r>
    </w:p>
    <w:p w14:paraId="79D07D56"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hipotenzija</w:t>
      </w:r>
    </w:p>
    <w:p w14:paraId="4E65580F"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naleti vrućine.</w:t>
      </w:r>
    </w:p>
    <w:p w14:paraId="20F00F31" w14:textId="77777777" w:rsidR="0091248D" w:rsidRPr="00D77126" w:rsidRDefault="0091248D" w:rsidP="008B6E28">
      <w:pPr>
        <w:tabs>
          <w:tab w:val="left" w:pos="540"/>
          <w:tab w:val="left" w:pos="569"/>
        </w:tabs>
        <w:jc w:val="both"/>
        <w:rPr>
          <w:bCs/>
          <w:sz w:val="22"/>
          <w:szCs w:val="22"/>
          <w:lang w:val="sr-Latn-ME"/>
        </w:rPr>
      </w:pPr>
    </w:p>
    <w:p w14:paraId="3483992D"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Respiratorni, torakalni i medijastinalni poremećaji:</w:t>
      </w:r>
    </w:p>
    <w:p w14:paraId="37982D0A"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dispneja, krvarenje iz nosa, ubrzano disanje.</w:t>
      </w:r>
    </w:p>
    <w:p w14:paraId="64049C5E" w14:textId="77777777" w:rsidR="0091248D" w:rsidRPr="00D77126" w:rsidRDefault="0091248D" w:rsidP="008B6E28">
      <w:pPr>
        <w:tabs>
          <w:tab w:val="left" w:pos="540"/>
          <w:tab w:val="left" w:pos="569"/>
        </w:tabs>
        <w:jc w:val="both"/>
        <w:rPr>
          <w:bCs/>
          <w:sz w:val="22"/>
          <w:szCs w:val="22"/>
          <w:u w:val="single"/>
          <w:lang w:val="sr-Latn-ME"/>
        </w:rPr>
      </w:pPr>
    </w:p>
    <w:p w14:paraId="1FEFA3C8"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Gastrointestinalni poremećaji:</w:t>
      </w:r>
    </w:p>
    <w:p w14:paraId="476AFD22"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osjećaj nelagodnosti u abdomenu, dijareja, muka, suvoća usta, dispepsija</w:t>
      </w:r>
    </w:p>
    <w:p w14:paraId="6E7DD425"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konstipacija, nadutost, epigastrični bol, povraćanje.</w:t>
      </w:r>
    </w:p>
    <w:p w14:paraId="6C4084A0" w14:textId="77777777" w:rsidR="0091248D" w:rsidRPr="00D77126" w:rsidRDefault="0091248D" w:rsidP="008B6E28">
      <w:pPr>
        <w:tabs>
          <w:tab w:val="left" w:pos="540"/>
          <w:tab w:val="left" w:pos="569"/>
        </w:tabs>
        <w:jc w:val="both"/>
        <w:rPr>
          <w:bCs/>
          <w:sz w:val="22"/>
          <w:szCs w:val="22"/>
          <w:lang w:val="sr-Latn-ME"/>
        </w:rPr>
      </w:pPr>
    </w:p>
    <w:p w14:paraId="022CF1A1"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Hepatobilijarni poremećaji:</w:t>
      </w:r>
    </w:p>
    <w:p w14:paraId="113E5893"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blago oštećenje jetre.</w:t>
      </w:r>
    </w:p>
    <w:p w14:paraId="1FD8C3E4" w14:textId="77777777" w:rsidR="0091248D" w:rsidRPr="00D77126" w:rsidRDefault="0091248D" w:rsidP="008B6E28">
      <w:pPr>
        <w:tabs>
          <w:tab w:val="left" w:pos="540"/>
          <w:tab w:val="left" w:pos="569"/>
        </w:tabs>
        <w:jc w:val="both"/>
        <w:rPr>
          <w:bCs/>
          <w:sz w:val="22"/>
          <w:szCs w:val="22"/>
          <w:lang w:val="sr-Latn-ME"/>
        </w:rPr>
      </w:pPr>
    </w:p>
    <w:p w14:paraId="59DFCD0E"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Poremećaji kože i potkožnog tkiva:</w:t>
      </w:r>
    </w:p>
    <w:p w14:paraId="79CA7A02"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povećano znojenje, alergijski dermatitis, pruritus, urtikarija, osip.</w:t>
      </w:r>
    </w:p>
    <w:p w14:paraId="67B79C74" w14:textId="77777777" w:rsidR="0091248D" w:rsidRPr="00D77126" w:rsidRDefault="0091248D" w:rsidP="008B6E28">
      <w:pPr>
        <w:tabs>
          <w:tab w:val="left" w:pos="540"/>
          <w:tab w:val="left" w:pos="569"/>
        </w:tabs>
        <w:jc w:val="both"/>
        <w:rPr>
          <w:bCs/>
          <w:sz w:val="22"/>
          <w:szCs w:val="22"/>
          <w:u w:val="single"/>
          <w:lang w:val="sr-Latn-ME"/>
        </w:rPr>
      </w:pPr>
    </w:p>
    <w:p w14:paraId="09FA068E"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 xml:space="preserve">Poremećaji </w:t>
      </w:r>
      <w:r w:rsidR="00950C70" w:rsidRPr="00D77126">
        <w:rPr>
          <w:bCs/>
          <w:sz w:val="22"/>
          <w:szCs w:val="22"/>
          <w:u w:val="single"/>
          <w:lang w:val="sr-Latn-ME"/>
        </w:rPr>
        <w:t>mišićno-koštanog sistema i vezivnog tkiva</w:t>
      </w:r>
      <w:r w:rsidRPr="00D77126">
        <w:rPr>
          <w:bCs/>
          <w:sz w:val="22"/>
          <w:szCs w:val="22"/>
          <w:u w:val="single"/>
          <w:lang w:val="sr-Latn-ME"/>
        </w:rPr>
        <w:t>:</w:t>
      </w:r>
    </w:p>
    <w:p w14:paraId="57DA2517"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mišićna slabost, mijalgija, bol u ekstremitetima</w:t>
      </w:r>
    </w:p>
    <w:p w14:paraId="66CDC356"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nelagodnost u ekstremitetima</w:t>
      </w:r>
    </w:p>
    <w:p w14:paraId="7ECBAE3A"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osteopenija.</w:t>
      </w:r>
    </w:p>
    <w:p w14:paraId="66E7EE2A" w14:textId="77777777" w:rsidR="0091248D" w:rsidRPr="00D77126" w:rsidRDefault="0091248D" w:rsidP="008B6E28">
      <w:pPr>
        <w:tabs>
          <w:tab w:val="left" w:pos="540"/>
          <w:tab w:val="left" w:pos="569"/>
        </w:tabs>
        <w:jc w:val="both"/>
        <w:rPr>
          <w:bCs/>
          <w:sz w:val="22"/>
          <w:szCs w:val="22"/>
          <w:lang w:val="sr-Latn-ME"/>
        </w:rPr>
      </w:pPr>
    </w:p>
    <w:p w14:paraId="6AA8AE47"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Poremećaji bubrega i urinarnog sistema:</w:t>
      </w:r>
    </w:p>
    <w:p w14:paraId="6432BEA5"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enureza, proteinurija.</w:t>
      </w:r>
    </w:p>
    <w:p w14:paraId="09C8AC84" w14:textId="77777777" w:rsidR="0091248D" w:rsidRPr="00D77126" w:rsidRDefault="0091248D" w:rsidP="008B6E28">
      <w:pPr>
        <w:tabs>
          <w:tab w:val="left" w:pos="540"/>
          <w:tab w:val="left" w:pos="569"/>
        </w:tabs>
        <w:jc w:val="both"/>
        <w:rPr>
          <w:bCs/>
          <w:sz w:val="22"/>
          <w:szCs w:val="22"/>
          <w:lang w:val="sr-Latn-ME"/>
        </w:rPr>
      </w:pPr>
    </w:p>
    <w:p w14:paraId="728EFEFE" w14:textId="77777777" w:rsidR="0091248D" w:rsidRPr="00D77126" w:rsidRDefault="0091248D" w:rsidP="008B6E28">
      <w:pPr>
        <w:tabs>
          <w:tab w:val="left" w:pos="540"/>
          <w:tab w:val="left" w:pos="569"/>
        </w:tabs>
        <w:jc w:val="both"/>
        <w:rPr>
          <w:bCs/>
          <w:sz w:val="22"/>
          <w:szCs w:val="22"/>
          <w:u w:val="single"/>
          <w:lang w:val="sr-Latn-ME"/>
        </w:rPr>
      </w:pPr>
      <w:r w:rsidRPr="00D77126">
        <w:rPr>
          <w:bCs/>
          <w:sz w:val="22"/>
          <w:szCs w:val="22"/>
          <w:u w:val="single"/>
          <w:lang w:val="sr-Latn-ME"/>
        </w:rPr>
        <w:t>Opšti poremećaji i reakcije na mjestu primjene:</w:t>
      </w:r>
    </w:p>
    <w:p w14:paraId="72D95B91"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Povremeno: astenija, nelagodnost, zamor</w:t>
      </w:r>
    </w:p>
    <w:p w14:paraId="179ACF47"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osjećaj mamurluka, osjećaj vrućine, iritabilnost, žeđ</w:t>
      </w:r>
    </w:p>
    <w:p w14:paraId="290E852D"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nelagodnost u grudima.</w:t>
      </w:r>
    </w:p>
    <w:p w14:paraId="2D17D389" w14:textId="77777777" w:rsidR="0091248D" w:rsidRPr="00D77126" w:rsidRDefault="0091248D" w:rsidP="008B6E28">
      <w:pPr>
        <w:tabs>
          <w:tab w:val="left" w:pos="540"/>
          <w:tab w:val="left" w:pos="569"/>
        </w:tabs>
        <w:jc w:val="both"/>
        <w:rPr>
          <w:bCs/>
          <w:sz w:val="22"/>
          <w:szCs w:val="22"/>
          <w:lang w:val="sr-Latn-ME"/>
        </w:rPr>
      </w:pPr>
    </w:p>
    <w:p w14:paraId="061AED7D" w14:textId="77777777" w:rsidR="0091248D" w:rsidRPr="00D77126" w:rsidRDefault="00950C70" w:rsidP="008B6E28">
      <w:pPr>
        <w:tabs>
          <w:tab w:val="left" w:pos="540"/>
          <w:tab w:val="left" w:pos="569"/>
        </w:tabs>
        <w:jc w:val="both"/>
        <w:rPr>
          <w:bCs/>
          <w:sz w:val="22"/>
          <w:szCs w:val="22"/>
          <w:u w:val="single"/>
          <w:lang w:val="sr-Latn-ME"/>
        </w:rPr>
      </w:pPr>
      <w:r w:rsidRPr="00D77126">
        <w:rPr>
          <w:bCs/>
          <w:sz w:val="22"/>
          <w:szCs w:val="22"/>
          <w:u w:val="single"/>
          <w:lang w:val="sr-Latn-ME"/>
        </w:rPr>
        <w:t>Ispitivanja</w:t>
      </w:r>
      <w:r w:rsidR="0091248D" w:rsidRPr="00D77126">
        <w:rPr>
          <w:bCs/>
          <w:sz w:val="22"/>
          <w:szCs w:val="22"/>
          <w:u w:val="single"/>
          <w:lang w:val="sr-Latn-ME"/>
        </w:rPr>
        <w:t>:</w:t>
      </w:r>
    </w:p>
    <w:p w14:paraId="52158929" w14:textId="7B02260C"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Rijetko: snižen krvni pritisak, povećan</w:t>
      </w:r>
      <w:r w:rsidR="00950C70" w:rsidRPr="00D77126">
        <w:rPr>
          <w:bCs/>
          <w:sz w:val="22"/>
          <w:szCs w:val="22"/>
          <w:lang w:val="sr-Latn-ME"/>
        </w:rPr>
        <w:t>a</w:t>
      </w:r>
      <w:r w:rsidRPr="00D77126">
        <w:rPr>
          <w:bCs/>
          <w:sz w:val="22"/>
          <w:szCs w:val="22"/>
          <w:lang w:val="sr-Latn-ME"/>
        </w:rPr>
        <w:t xml:space="preserve"> </w:t>
      </w:r>
      <w:r w:rsidR="00950C70" w:rsidRPr="00D77126">
        <w:rPr>
          <w:bCs/>
          <w:sz w:val="22"/>
          <w:szCs w:val="22"/>
          <w:lang w:val="sr-Latn-ME"/>
        </w:rPr>
        <w:t xml:space="preserve">koncentracija </w:t>
      </w:r>
      <w:r w:rsidRPr="00D77126">
        <w:rPr>
          <w:bCs/>
          <w:sz w:val="22"/>
          <w:szCs w:val="22"/>
          <w:lang w:val="sr-Latn-ME"/>
        </w:rPr>
        <w:t xml:space="preserve">bilirubina u krvi, smanjen broj trombocita, povećan broj bijelih krvnih zrnaca, </w:t>
      </w:r>
      <w:r w:rsidR="00950C70" w:rsidRPr="00D77126">
        <w:rPr>
          <w:bCs/>
          <w:sz w:val="22"/>
          <w:szCs w:val="22"/>
          <w:lang w:val="sr-Latn-ME"/>
        </w:rPr>
        <w:t>prom</w:t>
      </w:r>
      <w:r w:rsidR="00453958" w:rsidRPr="00D77126">
        <w:rPr>
          <w:bCs/>
          <w:sz w:val="22"/>
          <w:szCs w:val="22"/>
          <w:lang w:val="sr-Latn-ME"/>
        </w:rPr>
        <w:t>ij</w:t>
      </w:r>
      <w:r w:rsidR="00950C70" w:rsidRPr="00D77126">
        <w:rPr>
          <w:bCs/>
          <w:sz w:val="22"/>
          <w:szCs w:val="22"/>
          <w:lang w:val="sr-Latn-ME"/>
        </w:rPr>
        <w:t>enjene vr</w:t>
      </w:r>
      <w:r w:rsidR="00601715" w:rsidRPr="00D77126">
        <w:rPr>
          <w:bCs/>
          <w:sz w:val="22"/>
          <w:szCs w:val="22"/>
          <w:lang w:val="sr-Latn-ME"/>
        </w:rPr>
        <w:t>ij</w:t>
      </w:r>
      <w:r w:rsidR="00950C70" w:rsidRPr="00D77126">
        <w:rPr>
          <w:bCs/>
          <w:sz w:val="22"/>
          <w:szCs w:val="22"/>
          <w:lang w:val="sr-Latn-ME"/>
        </w:rPr>
        <w:t>ednosti</w:t>
      </w:r>
      <w:r w:rsidRPr="00D77126">
        <w:rPr>
          <w:bCs/>
          <w:sz w:val="22"/>
          <w:szCs w:val="22"/>
          <w:lang w:val="sr-Latn-ME"/>
        </w:rPr>
        <w:t xml:space="preserve"> enzima jetre</w:t>
      </w:r>
    </w:p>
    <w:p w14:paraId="1F3BBEF1"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Veoma rijetko: povećan</w:t>
      </w:r>
      <w:r w:rsidR="00950C70" w:rsidRPr="00D77126">
        <w:rPr>
          <w:bCs/>
          <w:sz w:val="22"/>
          <w:szCs w:val="22"/>
          <w:lang w:val="sr-Latn-ME"/>
        </w:rPr>
        <w:t>a</w:t>
      </w:r>
      <w:r w:rsidRPr="00D77126">
        <w:rPr>
          <w:bCs/>
          <w:sz w:val="22"/>
          <w:szCs w:val="22"/>
          <w:lang w:val="sr-Latn-ME"/>
        </w:rPr>
        <w:t xml:space="preserve"> </w:t>
      </w:r>
      <w:r w:rsidR="00950C70" w:rsidRPr="00D77126">
        <w:rPr>
          <w:bCs/>
          <w:sz w:val="22"/>
          <w:szCs w:val="22"/>
          <w:lang w:val="sr-Latn-ME"/>
        </w:rPr>
        <w:t xml:space="preserve">koncentracija </w:t>
      </w:r>
      <w:r w:rsidRPr="00D77126">
        <w:rPr>
          <w:bCs/>
          <w:sz w:val="22"/>
          <w:szCs w:val="22"/>
          <w:lang w:val="sr-Latn-ME"/>
        </w:rPr>
        <w:t>kreatinina u krvi.</w:t>
      </w:r>
    </w:p>
    <w:p w14:paraId="1EEC8E7C" w14:textId="77777777" w:rsidR="005A23D2" w:rsidRPr="00D77126" w:rsidRDefault="005A23D2" w:rsidP="000373BA">
      <w:pPr>
        <w:spacing w:line="276" w:lineRule="auto"/>
        <w:jc w:val="both"/>
        <w:rPr>
          <w:rFonts w:eastAsia="Calibri"/>
          <w:sz w:val="22"/>
          <w:szCs w:val="22"/>
          <w:u w:val="single"/>
          <w:lang w:val="sr-Latn-ME"/>
        </w:rPr>
      </w:pPr>
      <w:r w:rsidRPr="00D77126">
        <w:rPr>
          <w:rFonts w:eastAsia="Calibri"/>
          <w:sz w:val="22"/>
          <w:szCs w:val="22"/>
          <w:u w:val="single"/>
          <w:lang w:val="sr-Latn-ME"/>
        </w:rPr>
        <w:lastRenderedPageBreak/>
        <w:t>Prijavljivanje sumnji na neželjena dejstva</w:t>
      </w:r>
    </w:p>
    <w:p w14:paraId="7422E14B" w14:textId="77777777" w:rsidR="005A23D2" w:rsidRPr="00D77126" w:rsidRDefault="005A23D2" w:rsidP="007601A8">
      <w:pPr>
        <w:spacing w:after="200"/>
        <w:jc w:val="both"/>
        <w:rPr>
          <w:rFonts w:eastAsia="Calibri"/>
          <w:sz w:val="22"/>
          <w:szCs w:val="22"/>
          <w:lang w:val="sr-Latn-ME"/>
        </w:rPr>
      </w:pPr>
      <w:r w:rsidRPr="00D77126">
        <w:rPr>
          <w:rFonts w:eastAsia="Calibri"/>
          <w:sz w:val="22"/>
          <w:szCs w:val="22"/>
          <w:lang w:val="sr-Latn-ME"/>
        </w:rPr>
        <w:t>Prijavljivanje neželjenih dejstava nakon dobijanja dozvole je od velikog značaja jer obezbjeđuje kont</w:t>
      </w:r>
      <w:r w:rsidR="00EA5765" w:rsidRPr="00D77126">
        <w:rPr>
          <w:rFonts w:eastAsia="Calibri"/>
          <w:sz w:val="22"/>
          <w:szCs w:val="22"/>
          <w:lang w:val="sr-Latn-ME"/>
        </w:rPr>
        <w:t>inuirano praćenje odnosa korist</w:t>
      </w:r>
      <w:r w:rsidRPr="00D77126">
        <w:rPr>
          <w:rFonts w:eastAsia="Calibri"/>
          <w:sz w:val="22"/>
          <w:szCs w:val="22"/>
          <w:lang w:val="sr-Latn-ME"/>
        </w:rPr>
        <w:t>/rizik primjene lijeka. Zdravstveni radnici treba da prijave svaku sumnju na neželjeno</w:t>
      </w:r>
      <w:r w:rsidR="009B062A" w:rsidRPr="00D77126">
        <w:rPr>
          <w:rFonts w:eastAsia="Calibri"/>
          <w:sz w:val="22"/>
          <w:szCs w:val="22"/>
          <w:lang w:val="sr-Latn-ME"/>
        </w:rPr>
        <w:t xml:space="preserve"> </w:t>
      </w:r>
      <w:r w:rsidRPr="00D77126">
        <w:rPr>
          <w:rFonts w:eastAsia="Calibri"/>
          <w:sz w:val="22"/>
          <w:szCs w:val="22"/>
          <w:lang w:val="sr-Latn-ME"/>
        </w:rPr>
        <w:t xml:space="preserve">dejstvo ovog lijeka </w:t>
      </w:r>
      <w:r w:rsidR="004E70AD" w:rsidRPr="00D77126">
        <w:rPr>
          <w:rFonts w:eastAsia="Calibri"/>
          <w:sz w:val="22"/>
          <w:szCs w:val="22"/>
          <w:lang w:val="sr-Latn-ME"/>
        </w:rPr>
        <w:t>Institutu</w:t>
      </w:r>
      <w:r w:rsidRPr="00D77126">
        <w:rPr>
          <w:rFonts w:eastAsia="Calibri"/>
          <w:sz w:val="22"/>
          <w:szCs w:val="22"/>
          <w:lang w:val="sr-Latn-ME"/>
        </w:rPr>
        <w:t xml:space="preserve"> za ljekove i medicinska sredstva</w:t>
      </w:r>
      <w:r w:rsidR="004E70AD" w:rsidRPr="00D77126">
        <w:rPr>
          <w:rFonts w:eastAsia="Calibri"/>
          <w:sz w:val="22"/>
          <w:szCs w:val="22"/>
          <w:lang w:val="sr-Latn-ME"/>
        </w:rPr>
        <w:t xml:space="preserve"> </w:t>
      </w:r>
      <w:r w:rsidRPr="00D77126">
        <w:rPr>
          <w:rFonts w:eastAsia="Calibri"/>
          <w:sz w:val="22"/>
          <w:szCs w:val="22"/>
          <w:lang w:val="sr-Latn-ME"/>
        </w:rPr>
        <w:t>(</w:t>
      </w:r>
      <w:r w:rsidR="004E70AD" w:rsidRPr="00D77126">
        <w:rPr>
          <w:rFonts w:eastAsia="Calibri"/>
          <w:sz w:val="22"/>
          <w:szCs w:val="22"/>
          <w:lang w:val="sr-Latn-ME"/>
        </w:rPr>
        <w:t>CInMED</w:t>
      </w:r>
      <w:r w:rsidRPr="00D77126">
        <w:rPr>
          <w:rFonts w:eastAsia="Calibri"/>
          <w:sz w:val="22"/>
          <w:szCs w:val="22"/>
          <w:lang w:val="sr-Latn-ME"/>
        </w:rPr>
        <w:t>):</w:t>
      </w:r>
    </w:p>
    <w:p w14:paraId="7929E790" w14:textId="77777777" w:rsidR="005A23D2" w:rsidRPr="00D77126" w:rsidRDefault="004E70AD" w:rsidP="007601A8">
      <w:pPr>
        <w:pStyle w:val="NoSpacing"/>
        <w:jc w:val="both"/>
        <w:rPr>
          <w:rFonts w:eastAsia="Calibri"/>
          <w:sz w:val="22"/>
          <w:szCs w:val="22"/>
          <w:lang w:val="sr-Latn-ME"/>
        </w:rPr>
      </w:pPr>
      <w:r w:rsidRPr="00D77126">
        <w:rPr>
          <w:rFonts w:eastAsia="Calibri"/>
          <w:sz w:val="22"/>
          <w:szCs w:val="22"/>
          <w:lang w:val="sr-Latn-ME"/>
        </w:rPr>
        <w:t xml:space="preserve">Institut </w:t>
      </w:r>
      <w:r w:rsidR="005A23D2" w:rsidRPr="00D77126">
        <w:rPr>
          <w:rFonts w:eastAsia="Calibri"/>
          <w:sz w:val="22"/>
          <w:szCs w:val="22"/>
          <w:lang w:val="sr-Latn-ME"/>
        </w:rPr>
        <w:t xml:space="preserve">za ljekove i medicinska sredstva </w:t>
      </w:r>
    </w:p>
    <w:p w14:paraId="57A5801D" w14:textId="77777777" w:rsidR="005A23D2" w:rsidRPr="00D77126" w:rsidRDefault="005A23D2" w:rsidP="007601A8">
      <w:pPr>
        <w:pStyle w:val="NoSpacing"/>
        <w:jc w:val="both"/>
        <w:rPr>
          <w:rFonts w:eastAsia="Calibri"/>
          <w:sz w:val="22"/>
          <w:szCs w:val="22"/>
          <w:lang w:val="sr-Latn-ME"/>
        </w:rPr>
      </w:pPr>
      <w:r w:rsidRPr="00D77126">
        <w:rPr>
          <w:rFonts w:eastAsia="Calibri"/>
          <w:sz w:val="22"/>
          <w:szCs w:val="22"/>
          <w:lang w:val="sr-Latn-ME"/>
        </w:rPr>
        <w:t>Odjeljenje za farmakovigilancu</w:t>
      </w:r>
    </w:p>
    <w:p w14:paraId="0330BBAB" w14:textId="77777777" w:rsidR="00EA5765" w:rsidRPr="00D77126" w:rsidRDefault="005A23D2" w:rsidP="00453958">
      <w:pPr>
        <w:pStyle w:val="NoSpacing"/>
        <w:jc w:val="both"/>
        <w:rPr>
          <w:rFonts w:eastAsia="Calibri"/>
          <w:sz w:val="22"/>
          <w:szCs w:val="22"/>
          <w:lang w:val="sr-Latn-ME"/>
        </w:rPr>
      </w:pPr>
      <w:r w:rsidRPr="00D77126">
        <w:rPr>
          <w:rFonts w:eastAsia="Calibri"/>
          <w:sz w:val="22"/>
          <w:szCs w:val="22"/>
          <w:lang w:val="sr-Latn-ME"/>
        </w:rPr>
        <w:t>Bulevar Ivana Crnojevića 64a, 81000 Podgorica</w:t>
      </w:r>
    </w:p>
    <w:p w14:paraId="7F9C4E82" w14:textId="77777777" w:rsidR="00EA5765" w:rsidRPr="00D77126" w:rsidRDefault="00EA5765" w:rsidP="008B6E28">
      <w:pPr>
        <w:pStyle w:val="NoSpacing"/>
        <w:jc w:val="both"/>
        <w:rPr>
          <w:rFonts w:eastAsia="Calibri"/>
          <w:sz w:val="22"/>
          <w:szCs w:val="22"/>
          <w:lang w:val="sr-Latn-ME"/>
        </w:rPr>
      </w:pPr>
    </w:p>
    <w:p w14:paraId="2A7CC4B2" w14:textId="77777777" w:rsidR="005A23D2" w:rsidRPr="00D77126" w:rsidRDefault="005A23D2" w:rsidP="007601A8">
      <w:pPr>
        <w:pStyle w:val="NoSpacing"/>
        <w:jc w:val="both"/>
        <w:rPr>
          <w:rFonts w:eastAsia="Calibri"/>
          <w:sz w:val="22"/>
          <w:szCs w:val="22"/>
          <w:lang w:val="sr-Latn-ME"/>
        </w:rPr>
      </w:pPr>
      <w:r w:rsidRPr="00D77126">
        <w:rPr>
          <w:rFonts w:eastAsia="Calibri"/>
          <w:sz w:val="22"/>
          <w:szCs w:val="22"/>
          <w:lang w:val="sr-Latn-ME"/>
        </w:rPr>
        <w:t>tel: +382 (0) 20 310 280</w:t>
      </w:r>
    </w:p>
    <w:p w14:paraId="0F92A7A0" w14:textId="77777777" w:rsidR="00EA5765" w:rsidRPr="00D77126" w:rsidRDefault="005A23D2" w:rsidP="007601A8">
      <w:pPr>
        <w:pStyle w:val="NoSpacing"/>
        <w:jc w:val="both"/>
        <w:rPr>
          <w:rFonts w:eastAsia="Calibri"/>
          <w:sz w:val="22"/>
          <w:szCs w:val="22"/>
          <w:lang w:val="sr-Latn-ME"/>
        </w:rPr>
      </w:pPr>
      <w:r w:rsidRPr="00D77126">
        <w:rPr>
          <w:rFonts w:eastAsia="Calibri"/>
          <w:sz w:val="22"/>
          <w:szCs w:val="22"/>
          <w:lang w:val="sr-Latn-ME"/>
        </w:rPr>
        <w:t>fax:</w:t>
      </w:r>
      <w:r w:rsidR="00EA5765" w:rsidRPr="00D77126">
        <w:rPr>
          <w:rFonts w:eastAsia="Calibri"/>
          <w:sz w:val="22"/>
          <w:szCs w:val="22"/>
          <w:lang w:val="sr-Latn-ME"/>
        </w:rPr>
        <w:t xml:space="preserve"> </w:t>
      </w:r>
      <w:r w:rsidRPr="00D77126">
        <w:rPr>
          <w:rFonts w:eastAsia="Calibri"/>
          <w:sz w:val="22"/>
          <w:szCs w:val="22"/>
          <w:lang w:val="sr-Latn-ME"/>
        </w:rPr>
        <w:t>+382 (0) 20 310 581</w:t>
      </w:r>
    </w:p>
    <w:p w14:paraId="08355921" w14:textId="77777777" w:rsidR="005A23D2" w:rsidRPr="00D77126" w:rsidRDefault="00BA2EAC" w:rsidP="007601A8">
      <w:pPr>
        <w:pStyle w:val="NoSpacing"/>
        <w:jc w:val="both"/>
        <w:rPr>
          <w:rFonts w:eastAsia="Calibri"/>
          <w:sz w:val="22"/>
          <w:szCs w:val="22"/>
          <w:lang w:val="sr-Latn-ME"/>
        </w:rPr>
      </w:pPr>
      <w:hyperlink r:id="rId8" w:history="1">
        <w:r w:rsidR="004E70AD" w:rsidRPr="00D77126">
          <w:rPr>
            <w:rStyle w:val="Hyperlink"/>
            <w:rFonts w:eastAsia="Calibri"/>
            <w:sz w:val="22"/>
            <w:szCs w:val="22"/>
            <w:lang w:val="sr-Latn-ME"/>
          </w:rPr>
          <w:t>www.cinmed.me</w:t>
        </w:r>
      </w:hyperlink>
    </w:p>
    <w:p w14:paraId="01A8FCB7" w14:textId="77777777" w:rsidR="00EA5765" w:rsidRPr="00D77126" w:rsidRDefault="00BA2EAC" w:rsidP="007601A8">
      <w:pPr>
        <w:pStyle w:val="NoSpacing"/>
        <w:jc w:val="both"/>
        <w:rPr>
          <w:rFonts w:eastAsia="Calibri"/>
          <w:color w:val="0000FF"/>
          <w:sz w:val="22"/>
          <w:szCs w:val="22"/>
          <w:u w:val="single"/>
          <w:lang w:val="sr-Latn-ME"/>
        </w:rPr>
      </w:pPr>
      <w:hyperlink r:id="rId9" w:history="1">
        <w:r w:rsidR="004E70AD" w:rsidRPr="00D77126">
          <w:rPr>
            <w:rStyle w:val="Hyperlink"/>
            <w:rFonts w:eastAsia="Calibri"/>
            <w:sz w:val="22"/>
            <w:szCs w:val="22"/>
            <w:lang w:val="sr-Latn-ME"/>
          </w:rPr>
          <w:t>nezeljenadejstva@cinmed.me</w:t>
        </w:r>
      </w:hyperlink>
    </w:p>
    <w:p w14:paraId="4AF3B506" w14:textId="77777777" w:rsidR="005A23D2" w:rsidRPr="00D77126" w:rsidRDefault="005A23D2" w:rsidP="00453958">
      <w:pPr>
        <w:pStyle w:val="NoSpacing"/>
        <w:jc w:val="both"/>
        <w:rPr>
          <w:rFonts w:eastAsia="Calibri"/>
          <w:sz w:val="22"/>
          <w:szCs w:val="22"/>
          <w:lang w:val="sr-Latn-ME"/>
        </w:rPr>
      </w:pPr>
      <w:r w:rsidRPr="00D77126">
        <w:rPr>
          <w:rFonts w:eastAsia="Calibri"/>
          <w:sz w:val="22"/>
          <w:szCs w:val="22"/>
          <w:lang w:val="sr-Latn-ME"/>
        </w:rPr>
        <w:t>putem IS zdravstvene zaštite</w:t>
      </w:r>
    </w:p>
    <w:p w14:paraId="02747808" w14:textId="77777777" w:rsidR="00453958" w:rsidRPr="00D77126" w:rsidRDefault="00453958" w:rsidP="00453958">
      <w:pPr>
        <w:pStyle w:val="NoSpacing"/>
        <w:spacing w:line="480" w:lineRule="auto"/>
        <w:jc w:val="both"/>
        <w:rPr>
          <w:rFonts w:eastAsia="Calibri"/>
          <w:sz w:val="22"/>
          <w:szCs w:val="22"/>
          <w:lang w:val="sr-Latn-ME"/>
        </w:rPr>
      </w:pPr>
      <w:r w:rsidRPr="00D77126">
        <w:rPr>
          <w:rFonts w:eastAsia="Calibri"/>
          <w:sz w:val="22"/>
          <w:szCs w:val="22"/>
          <w:lang w:val="sr-Latn-ME"/>
        </w:rPr>
        <w:t>QR kod za online prijavu sumnje na neželjeno dejstvo lijeka:</w:t>
      </w:r>
    </w:p>
    <w:p w14:paraId="46C09FA4" w14:textId="77777777" w:rsidR="007F6696" w:rsidRPr="00D77126" w:rsidRDefault="007F6696" w:rsidP="007F6696">
      <w:pPr>
        <w:rPr>
          <w:sz w:val="22"/>
          <w:szCs w:val="22"/>
          <w:lang w:val="sr-Latn-ME"/>
        </w:rPr>
      </w:pPr>
      <w:r w:rsidRPr="00D77126">
        <w:rPr>
          <w:b/>
          <w:bCs/>
          <w:noProof/>
          <w:sz w:val="22"/>
          <w:szCs w:val="22"/>
        </w:rPr>
        <w:drawing>
          <wp:inline distT="0" distB="0" distL="0" distR="0" wp14:anchorId="66B933A3" wp14:editId="0C95CEA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6AE70A4" w14:textId="7EA78B9E" w:rsidR="00836B35" w:rsidRPr="00D77126" w:rsidRDefault="00836B35" w:rsidP="008B6E28">
      <w:pPr>
        <w:tabs>
          <w:tab w:val="left" w:pos="540"/>
          <w:tab w:val="left" w:pos="569"/>
        </w:tabs>
        <w:jc w:val="both"/>
        <w:rPr>
          <w:b/>
          <w:bCs/>
          <w:sz w:val="22"/>
          <w:szCs w:val="22"/>
          <w:lang w:val="sr-Latn-ME"/>
        </w:rPr>
      </w:pPr>
      <w:bookmarkStart w:id="0" w:name="_GoBack"/>
      <w:bookmarkEnd w:id="0"/>
    </w:p>
    <w:p w14:paraId="7D2419D1" w14:textId="77777777" w:rsidR="00CD6F02"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4.9. </w:t>
      </w:r>
      <w:r w:rsidR="00480FB1" w:rsidRPr="00D77126">
        <w:rPr>
          <w:b/>
          <w:bCs/>
          <w:sz w:val="22"/>
          <w:szCs w:val="22"/>
          <w:lang w:val="sr-Latn-ME"/>
        </w:rPr>
        <w:tab/>
      </w:r>
      <w:r w:rsidRPr="00D77126">
        <w:rPr>
          <w:b/>
          <w:bCs/>
          <w:sz w:val="22"/>
          <w:szCs w:val="22"/>
          <w:lang w:val="sr-Latn-ME"/>
        </w:rPr>
        <w:t>Predoziranje</w:t>
      </w:r>
      <w:r w:rsidR="002846DB" w:rsidRPr="00D77126">
        <w:rPr>
          <w:b/>
          <w:bCs/>
          <w:sz w:val="22"/>
          <w:szCs w:val="22"/>
          <w:lang w:val="sr-Latn-ME"/>
        </w:rPr>
        <w:t xml:space="preserve"> </w:t>
      </w:r>
    </w:p>
    <w:p w14:paraId="6CFF69C0" w14:textId="77777777" w:rsidR="00CD6F02" w:rsidRPr="00D77126" w:rsidRDefault="00CD6F02" w:rsidP="008B6E28">
      <w:pPr>
        <w:tabs>
          <w:tab w:val="left" w:pos="540"/>
          <w:tab w:val="left" w:pos="569"/>
        </w:tabs>
        <w:jc w:val="both"/>
        <w:rPr>
          <w:bCs/>
          <w:sz w:val="22"/>
          <w:szCs w:val="22"/>
          <w:lang w:val="sr-Latn-ME"/>
        </w:rPr>
      </w:pPr>
    </w:p>
    <w:p w14:paraId="1D88CA49" w14:textId="77777777" w:rsidR="00D855AB" w:rsidRPr="00D77126" w:rsidRDefault="00D855AB" w:rsidP="008B6E28">
      <w:pPr>
        <w:tabs>
          <w:tab w:val="left" w:pos="540"/>
          <w:tab w:val="left" w:pos="569"/>
        </w:tabs>
        <w:jc w:val="both"/>
        <w:rPr>
          <w:bCs/>
          <w:sz w:val="22"/>
          <w:szCs w:val="22"/>
          <w:lang w:val="sr-Latn-ME"/>
        </w:rPr>
      </w:pPr>
      <w:r w:rsidRPr="00D77126">
        <w:rPr>
          <w:bCs/>
          <w:sz w:val="22"/>
          <w:szCs w:val="22"/>
          <w:lang w:val="sr-Latn-ME"/>
        </w:rPr>
        <w:t xml:space="preserve">Simptomi predoziranja uglavnom uključuju pospanost, gastrointestinalne simptome (mučninu, povraćanje, epigastrični bol), tahikardiju, hipertenziju, bradikineziju i vertigo. U težim slučajevima su </w:t>
      </w:r>
      <w:r w:rsidR="00950C70" w:rsidRPr="00D77126">
        <w:rPr>
          <w:bCs/>
          <w:sz w:val="22"/>
          <w:szCs w:val="22"/>
          <w:lang w:val="sr-Latn-ME"/>
        </w:rPr>
        <w:t xml:space="preserve">prijavljeni </w:t>
      </w:r>
      <w:r w:rsidRPr="00D77126">
        <w:rPr>
          <w:bCs/>
          <w:sz w:val="22"/>
          <w:szCs w:val="22"/>
          <w:lang w:val="sr-Latn-ME"/>
        </w:rPr>
        <w:t>epileptični napadi, respiratorna depresija, apne</w:t>
      </w:r>
      <w:r w:rsidR="00A21788" w:rsidRPr="00D77126">
        <w:rPr>
          <w:bCs/>
          <w:sz w:val="22"/>
          <w:szCs w:val="22"/>
          <w:lang w:val="sr-Latn-ME"/>
        </w:rPr>
        <w:t>j</w:t>
      </w:r>
      <w:r w:rsidRPr="00D77126">
        <w:rPr>
          <w:bCs/>
          <w:sz w:val="22"/>
          <w:szCs w:val="22"/>
          <w:lang w:val="sr-Latn-ME"/>
        </w:rPr>
        <w:t>a i koma.</w:t>
      </w:r>
    </w:p>
    <w:p w14:paraId="23C51CC7" w14:textId="77777777" w:rsidR="00D855AB" w:rsidRPr="00D77126" w:rsidRDefault="00D855AB" w:rsidP="008B6E28">
      <w:pPr>
        <w:tabs>
          <w:tab w:val="left" w:pos="540"/>
          <w:tab w:val="left" w:pos="569"/>
        </w:tabs>
        <w:jc w:val="both"/>
        <w:rPr>
          <w:bCs/>
          <w:sz w:val="22"/>
          <w:szCs w:val="22"/>
          <w:lang w:val="sr-Latn-ME"/>
        </w:rPr>
      </w:pPr>
    </w:p>
    <w:p w14:paraId="5BEDB1FE" w14:textId="77777777" w:rsidR="00D855AB" w:rsidRPr="00D77126" w:rsidRDefault="00D855AB" w:rsidP="008B6E28">
      <w:pPr>
        <w:tabs>
          <w:tab w:val="left" w:pos="540"/>
          <w:tab w:val="left" w:pos="569"/>
        </w:tabs>
        <w:jc w:val="both"/>
        <w:rPr>
          <w:bCs/>
          <w:sz w:val="22"/>
          <w:szCs w:val="22"/>
          <w:lang w:val="sr-Latn-ME"/>
        </w:rPr>
      </w:pPr>
      <w:r w:rsidRPr="00D77126">
        <w:rPr>
          <w:bCs/>
          <w:sz w:val="22"/>
          <w:szCs w:val="22"/>
          <w:lang w:val="sr-Latn-ME"/>
        </w:rPr>
        <w:t>Ne postoji specifični antidot za tolperison. Preporučuje se simptomatska terapija.</w:t>
      </w:r>
    </w:p>
    <w:p w14:paraId="48D243DA" w14:textId="4D1A235E" w:rsidR="00227BDB" w:rsidRPr="00D77126" w:rsidRDefault="00227BDB" w:rsidP="008B6E28">
      <w:pPr>
        <w:tabs>
          <w:tab w:val="left" w:pos="540"/>
          <w:tab w:val="left" w:pos="569"/>
        </w:tabs>
        <w:jc w:val="both"/>
        <w:rPr>
          <w:bCs/>
          <w:sz w:val="22"/>
          <w:szCs w:val="22"/>
          <w:lang w:val="sr-Latn-ME"/>
        </w:rPr>
      </w:pPr>
    </w:p>
    <w:p w14:paraId="7ECBB765" w14:textId="77777777" w:rsidR="008362BA" w:rsidRPr="00D77126" w:rsidRDefault="008362BA" w:rsidP="008B6E28">
      <w:pPr>
        <w:tabs>
          <w:tab w:val="left" w:pos="540"/>
          <w:tab w:val="left" w:pos="569"/>
        </w:tabs>
        <w:jc w:val="both"/>
        <w:rPr>
          <w:bCs/>
          <w:sz w:val="22"/>
          <w:szCs w:val="22"/>
          <w:lang w:val="sr-Latn-ME"/>
        </w:rPr>
      </w:pPr>
    </w:p>
    <w:p w14:paraId="4581CF39"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5. </w:t>
      </w:r>
      <w:r w:rsidR="00480FB1" w:rsidRPr="00D77126">
        <w:rPr>
          <w:b/>
          <w:bCs/>
          <w:sz w:val="22"/>
          <w:szCs w:val="22"/>
          <w:lang w:val="sr-Latn-ME"/>
        </w:rPr>
        <w:tab/>
      </w:r>
      <w:r w:rsidRPr="00D77126">
        <w:rPr>
          <w:b/>
          <w:bCs/>
          <w:sz w:val="22"/>
          <w:szCs w:val="22"/>
          <w:lang w:val="sr-Latn-ME"/>
        </w:rPr>
        <w:t>FARMAKOLOŠK</w:t>
      </w:r>
      <w:r w:rsidR="000D425A" w:rsidRPr="00D77126">
        <w:rPr>
          <w:b/>
          <w:bCs/>
          <w:sz w:val="22"/>
          <w:szCs w:val="22"/>
          <w:lang w:val="sr-Latn-ME"/>
        </w:rPr>
        <w:t>I</w:t>
      </w:r>
      <w:r w:rsidRPr="00D77126">
        <w:rPr>
          <w:b/>
          <w:bCs/>
          <w:sz w:val="22"/>
          <w:szCs w:val="22"/>
          <w:lang w:val="sr-Latn-ME"/>
        </w:rPr>
        <w:t xml:space="preserve"> PODACI</w:t>
      </w:r>
    </w:p>
    <w:p w14:paraId="1FF78D0F" w14:textId="77777777" w:rsidR="0072020E" w:rsidRPr="00D77126" w:rsidRDefault="0072020E" w:rsidP="008B6E28">
      <w:pPr>
        <w:tabs>
          <w:tab w:val="left" w:pos="540"/>
          <w:tab w:val="left" w:pos="569"/>
        </w:tabs>
        <w:jc w:val="both"/>
        <w:rPr>
          <w:b/>
          <w:bCs/>
          <w:sz w:val="22"/>
          <w:szCs w:val="22"/>
          <w:lang w:val="sr-Latn-ME"/>
        </w:rPr>
      </w:pPr>
    </w:p>
    <w:p w14:paraId="76EB39A2" w14:textId="5930A394"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5.1. </w:t>
      </w:r>
      <w:r w:rsidR="00480FB1" w:rsidRPr="00D77126">
        <w:rPr>
          <w:b/>
          <w:bCs/>
          <w:sz w:val="22"/>
          <w:szCs w:val="22"/>
          <w:lang w:val="sr-Latn-ME"/>
        </w:rPr>
        <w:tab/>
      </w:r>
      <w:r w:rsidRPr="00D77126">
        <w:rPr>
          <w:b/>
          <w:bCs/>
          <w:sz w:val="22"/>
          <w:szCs w:val="22"/>
          <w:lang w:val="sr-Latn-ME"/>
        </w:rPr>
        <w:t>Farmakodinamski podaci</w:t>
      </w:r>
      <w:r w:rsidR="003A7059" w:rsidRPr="00D77126">
        <w:rPr>
          <w:b/>
          <w:bCs/>
          <w:sz w:val="22"/>
          <w:szCs w:val="22"/>
          <w:lang w:val="sr-Latn-ME"/>
        </w:rPr>
        <w:t xml:space="preserve"> </w:t>
      </w:r>
    </w:p>
    <w:p w14:paraId="3A004C64" w14:textId="77777777" w:rsidR="008362BA" w:rsidRPr="00D77126" w:rsidRDefault="008362BA" w:rsidP="008B6E28">
      <w:pPr>
        <w:tabs>
          <w:tab w:val="left" w:pos="540"/>
          <w:tab w:val="left" w:pos="569"/>
        </w:tabs>
        <w:jc w:val="both"/>
        <w:rPr>
          <w:b/>
          <w:bCs/>
          <w:sz w:val="22"/>
          <w:szCs w:val="22"/>
          <w:lang w:val="sr-Latn-ME"/>
        </w:rPr>
      </w:pPr>
    </w:p>
    <w:p w14:paraId="0F10B507" w14:textId="4B1182F3" w:rsidR="0072020E" w:rsidRPr="00D77126" w:rsidRDefault="00957D88" w:rsidP="008B6E28">
      <w:pPr>
        <w:tabs>
          <w:tab w:val="left" w:pos="540"/>
          <w:tab w:val="left" w:pos="569"/>
        </w:tabs>
        <w:jc w:val="both"/>
        <w:rPr>
          <w:bCs/>
          <w:sz w:val="22"/>
          <w:szCs w:val="22"/>
          <w:lang w:val="sr-Latn-ME"/>
        </w:rPr>
      </w:pPr>
      <w:r w:rsidRPr="00D77126">
        <w:rPr>
          <w:bCs/>
          <w:sz w:val="22"/>
          <w:szCs w:val="22"/>
          <w:lang w:val="sr-Latn-ME"/>
        </w:rPr>
        <w:t>Farmakoterapijska grupa: Miorelaksans centralnog dejstva</w:t>
      </w:r>
    </w:p>
    <w:p w14:paraId="0EFD7436" w14:textId="77777777" w:rsidR="0072020E" w:rsidRPr="00D77126" w:rsidRDefault="0072020E" w:rsidP="008B6E28">
      <w:pPr>
        <w:tabs>
          <w:tab w:val="left" w:pos="540"/>
          <w:tab w:val="left" w:pos="569"/>
        </w:tabs>
        <w:jc w:val="both"/>
        <w:rPr>
          <w:bCs/>
          <w:sz w:val="22"/>
          <w:szCs w:val="22"/>
          <w:lang w:val="sr-Latn-ME"/>
        </w:rPr>
      </w:pPr>
    </w:p>
    <w:p w14:paraId="2C5FE49B" w14:textId="77777777" w:rsidR="002E37A5" w:rsidRPr="00D77126" w:rsidRDefault="00957D88" w:rsidP="008B6E28">
      <w:pPr>
        <w:tabs>
          <w:tab w:val="left" w:pos="540"/>
          <w:tab w:val="left" w:pos="569"/>
        </w:tabs>
        <w:jc w:val="both"/>
        <w:rPr>
          <w:bCs/>
          <w:sz w:val="22"/>
          <w:szCs w:val="22"/>
          <w:lang w:val="sr-Latn-ME"/>
        </w:rPr>
      </w:pPr>
      <w:r w:rsidRPr="00D77126">
        <w:rPr>
          <w:bCs/>
          <w:sz w:val="22"/>
          <w:szCs w:val="22"/>
          <w:lang w:val="sr-Latn-ME"/>
        </w:rPr>
        <w:t>ATC kod</w:t>
      </w:r>
      <w:r w:rsidR="0072020E" w:rsidRPr="00D77126">
        <w:rPr>
          <w:bCs/>
          <w:sz w:val="22"/>
          <w:szCs w:val="22"/>
          <w:lang w:val="sr-Latn-ME"/>
        </w:rPr>
        <w:t>:</w:t>
      </w:r>
      <w:r w:rsidR="0091248D" w:rsidRPr="00D77126">
        <w:rPr>
          <w:sz w:val="22"/>
          <w:szCs w:val="22"/>
          <w:lang w:val="sr-Latn-ME"/>
        </w:rPr>
        <w:t xml:space="preserve"> </w:t>
      </w:r>
      <w:r w:rsidR="0091248D" w:rsidRPr="00D77126">
        <w:rPr>
          <w:bCs/>
          <w:sz w:val="22"/>
          <w:szCs w:val="22"/>
          <w:lang w:val="sr-Latn-ME"/>
        </w:rPr>
        <w:t>M03BX04</w:t>
      </w:r>
    </w:p>
    <w:p w14:paraId="75D1CF7E" w14:textId="77777777" w:rsidR="0091248D" w:rsidRPr="00D77126" w:rsidRDefault="0091248D" w:rsidP="008B6E28">
      <w:pPr>
        <w:tabs>
          <w:tab w:val="left" w:pos="540"/>
          <w:tab w:val="left" w:pos="569"/>
        </w:tabs>
        <w:jc w:val="both"/>
        <w:rPr>
          <w:bCs/>
          <w:sz w:val="22"/>
          <w:szCs w:val="22"/>
          <w:lang w:val="sr-Latn-ME"/>
        </w:rPr>
      </w:pPr>
    </w:p>
    <w:p w14:paraId="0D121607" w14:textId="77777777" w:rsidR="00957D88" w:rsidRPr="00D77126" w:rsidRDefault="00957D88" w:rsidP="008B6E28">
      <w:pPr>
        <w:tabs>
          <w:tab w:val="left" w:pos="540"/>
          <w:tab w:val="left" w:pos="569"/>
        </w:tabs>
        <w:jc w:val="both"/>
        <w:rPr>
          <w:bCs/>
          <w:sz w:val="22"/>
          <w:szCs w:val="22"/>
          <w:lang w:val="sr-Latn-ME"/>
        </w:rPr>
      </w:pPr>
      <w:r w:rsidRPr="00D77126">
        <w:rPr>
          <w:bCs/>
          <w:i/>
          <w:noProof/>
          <w:sz w:val="22"/>
          <w:szCs w:val="22"/>
          <w:u w:val="single"/>
          <w:lang w:val="sr-Latn-ME"/>
        </w:rPr>
        <w:t>Mehanizam dejstva</w:t>
      </w:r>
    </w:p>
    <w:p w14:paraId="09E3CAC3" w14:textId="77777777" w:rsidR="00957D88" w:rsidRPr="00D77126" w:rsidRDefault="00957D88" w:rsidP="007601A8">
      <w:pPr>
        <w:tabs>
          <w:tab w:val="left" w:pos="284"/>
        </w:tabs>
        <w:jc w:val="both"/>
        <w:rPr>
          <w:noProof/>
          <w:sz w:val="22"/>
          <w:szCs w:val="22"/>
          <w:lang w:val="sr-Latn-ME"/>
        </w:rPr>
      </w:pPr>
    </w:p>
    <w:p w14:paraId="02E64182" w14:textId="77777777" w:rsidR="00957D88" w:rsidRPr="00D77126" w:rsidRDefault="00957D88" w:rsidP="007601A8">
      <w:pPr>
        <w:tabs>
          <w:tab w:val="left" w:pos="284"/>
        </w:tabs>
        <w:jc w:val="both"/>
        <w:rPr>
          <w:i/>
          <w:noProof/>
          <w:sz w:val="22"/>
          <w:szCs w:val="22"/>
          <w:lang w:val="sr-Latn-ME"/>
        </w:rPr>
      </w:pPr>
      <w:r w:rsidRPr="00D77126">
        <w:rPr>
          <w:i/>
          <w:noProof/>
          <w:sz w:val="22"/>
          <w:szCs w:val="22"/>
          <w:lang w:val="sr-Latn-ME"/>
        </w:rPr>
        <w:t>Farmakodinamsko dejstvo</w:t>
      </w:r>
    </w:p>
    <w:p w14:paraId="566BC136" w14:textId="77777777" w:rsidR="00957D88" w:rsidRPr="00D77126" w:rsidRDefault="00957D88" w:rsidP="008B6E28">
      <w:pPr>
        <w:widowControl w:val="0"/>
        <w:autoSpaceDE w:val="0"/>
        <w:autoSpaceDN w:val="0"/>
        <w:spacing w:before="1"/>
        <w:jc w:val="both"/>
        <w:rPr>
          <w:noProof/>
          <w:sz w:val="22"/>
          <w:szCs w:val="22"/>
          <w:lang w:val="sr-Latn-ME"/>
        </w:rPr>
      </w:pPr>
      <w:r w:rsidRPr="00D77126">
        <w:rPr>
          <w:noProof/>
          <w:sz w:val="22"/>
          <w:szCs w:val="22"/>
          <w:lang w:val="sr-Latn-ME"/>
        </w:rPr>
        <w:t>Tolperison ima veliki afinitet za nervno tkivo, dostižući najveće koncentracije u moždanom stablu, kičmenoj moždini i perifernim nervnim tkivima.</w:t>
      </w:r>
    </w:p>
    <w:p w14:paraId="7EE01C2B" w14:textId="77777777" w:rsidR="00957D88" w:rsidRPr="00D77126" w:rsidRDefault="00957D88" w:rsidP="008B6E28">
      <w:pPr>
        <w:widowControl w:val="0"/>
        <w:autoSpaceDE w:val="0"/>
        <w:autoSpaceDN w:val="0"/>
        <w:spacing w:before="1"/>
        <w:jc w:val="both"/>
        <w:rPr>
          <w:noProof/>
          <w:sz w:val="22"/>
          <w:szCs w:val="22"/>
          <w:lang w:val="sr-Latn-ME"/>
        </w:rPr>
      </w:pPr>
    </w:p>
    <w:p w14:paraId="76A58F82" w14:textId="77777777" w:rsidR="00957D88" w:rsidRPr="00D77126" w:rsidRDefault="00957D88" w:rsidP="008B6E28">
      <w:pPr>
        <w:widowControl w:val="0"/>
        <w:autoSpaceDE w:val="0"/>
        <w:autoSpaceDN w:val="0"/>
        <w:spacing w:before="3"/>
        <w:jc w:val="both"/>
        <w:rPr>
          <w:noProof/>
          <w:sz w:val="22"/>
          <w:szCs w:val="22"/>
          <w:lang w:val="sr-Latn-ME"/>
        </w:rPr>
      </w:pPr>
      <w:r w:rsidRPr="00D77126">
        <w:rPr>
          <w:noProof/>
          <w:sz w:val="22"/>
          <w:szCs w:val="22"/>
          <w:lang w:val="sr-Latn-ME"/>
        </w:rPr>
        <w:t>Najistaknutiji efekat tolperisona je njegovo inhibitorno dejstvo na spinalne refleksne puteve. Ovaj efekat, zajedno</w:t>
      </w:r>
      <w:r w:rsidRPr="00D77126">
        <w:rPr>
          <w:noProof/>
          <w:spacing w:val="-2"/>
          <w:sz w:val="22"/>
          <w:szCs w:val="22"/>
          <w:lang w:val="sr-Latn-ME"/>
        </w:rPr>
        <w:t xml:space="preserve"> </w:t>
      </w:r>
      <w:r w:rsidRPr="00D77126">
        <w:rPr>
          <w:noProof/>
          <w:sz w:val="22"/>
          <w:szCs w:val="22"/>
          <w:lang w:val="sr-Latn-ME"/>
        </w:rPr>
        <w:t>sa</w:t>
      </w:r>
      <w:r w:rsidRPr="00D77126">
        <w:rPr>
          <w:noProof/>
          <w:spacing w:val="-2"/>
          <w:sz w:val="22"/>
          <w:szCs w:val="22"/>
          <w:lang w:val="sr-Latn-ME"/>
        </w:rPr>
        <w:t xml:space="preserve"> </w:t>
      </w:r>
      <w:r w:rsidRPr="00D77126">
        <w:rPr>
          <w:noProof/>
          <w:sz w:val="22"/>
          <w:szCs w:val="22"/>
          <w:lang w:val="sr-Latn-ME"/>
        </w:rPr>
        <w:t>inhibitornim efektom na</w:t>
      </w:r>
      <w:r w:rsidRPr="00D77126">
        <w:rPr>
          <w:noProof/>
          <w:spacing w:val="-3"/>
          <w:sz w:val="22"/>
          <w:szCs w:val="22"/>
          <w:lang w:val="sr-Latn-ME"/>
        </w:rPr>
        <w:t xml:space="preserve"> </w:t>
      </w:r>
      <w:r w:rsidRPr="00D77126">
        <w:rPr>
          <w:noProof/>
          <w:sz w:val="22"/>
          <w:szCs w:val="22"/>
          <w:lang w:val="sr-Latn-ME"/>
        </w:rPr>
        <w:t>silazne kontrolne</w:t>
      </w:r>
      <w:r w:rsidRPr="00D77126">
        <w:rPr>
          <w:noProof/>
          <w:spacing w:val="-2"/>
          <w:sz w:val="22"/>
          <w:szCs w:val="22"/>
          <w:lang w:val="sr-Latn-ME"/>
        </w:rPr>
        <w:t xml:space="preserve"> </w:t>
      </w:r>
      <w:r w:rsidRPr="00D77126">
        <w:rPr>
          <w:noProof/>
          <w:sz w:val="22"/>
          <w:szCs w:val="22"/>
          <w:lang w:val="sr-Latn-ME"/>
        </w:rPr>
        <w:t>puteve, može da</w:t>
      </w:r>
      <w:r w:rsidRPr="00D77126">
        <w:rPr>
          <w:noProof/>
          <w:spacing w:val="-3"/>
          <w:sz w:val="22"/>
          <w:szCs w:val="22"/>
          <w:lang w:val="sr-Latn-ME"/>
        </w:rPr>
        <w:t xml:space="preserve"> </w:t>
      </w:r>
      <w:r w:rsidRPr="00D77126">
        <w:rPr>
          <w:noProof/>
          <w:sz w:val="22"/>
          <w:szCs w:val="22"/>
          <w:lang w:val="sr-Latn-ME"/>
        </w:rPr>
        <w:t>bude glavno d</w:t>
      </w:r>
      <w:r w:rsidR="0053037E" w:rsidRPr="00D77126">
        <w:rPr>
          <w:noProof/>
          <w:sz w:val="22"/>
          <w:szCs w:val="22"/>
          <w:lang w:val="sr-Latn-ME"/>
        </w:rPr>
        <w:t>j</w:t>
      </w:r>
      <w:r w:rsidRPr="00D77126">
        <w:rPr>
          <w:noProof/>
          <w:sz w:val="22"/>
          <w:szCs w:val="22"/>
          <w:lang w:val="sr-Latn-ME"/>
        </w:rPr>
        <w:t>elovanje koje doprinosi terapijskoj koristi tolperisona.</w:t>
      </w:r>
    </w:p>
    <w:p w14:paraId="487F7206" w14:textId="77777777" w:rsidR="00957D88" w:rsidRPr="00D77126" w:rsidRDefault="00957D88" w:rsidP="008B6E28">
      <w:pPr>
        <w:widowControl w:val="0"/>
        <w:autoSpaceDE w:val="0"/>
        <w:autoSpaceDN w:val="0"/>
        <w:spacing w:before="3"/>
        <w:jc w:val="both"/>
        <w:rPr>
          <w:noProof/>
          <w:sz w:val="22"/>
          <w:szCs w:val="22"/>
          <w:lang w:val="sr-Latn-ME"/>
        </w:rPr>
      </w:pPr>
    </w:p>
    <w:p w14:paraId="5C463D80" w14:textId="77777777" w:rsidR="00957D88" w:rsidRPr="00D77126" w:rsidRDefault="00957D88" w:rsidP="008B6E28">
      <w:pPr>
        <w:widowControl w:val="0"/>
        <w:autoSpaceDE w:val="0"/>
        <w:autoSpaceDN w:val="0"/>
        <w:jc w:val="both"/>
        <w:rPr>
          <w:noProof/>
          <w:spacing w:val="-2"/>
          <w:sz w:val="22"/>
          <w:szCs w:val="22"/>
          <w:lang w:val="sr-Latn-ME"/>
        </w:rPr>
      </w:pPr>
      <w:r w:rsidRPr="00D77126">
        <w:rPr>
          <w:noProof/>
          <w:sz w:val="22"/>
          <w:szCs w:val="22"/>
          <w:lang w:val="sr-Latn-ME"/>
        </w:rPr>
        <w:t>Hemijska struktura tolperisona pods</w:t>
      </w:r>
      <w:r w:rsidR="00453958" w:rsidRPr="00D77126">
        <w:rPr>
          <w:noProof/>
          <w:sz w:val="22"/>
          <w:szCs w:val="22"/>
          <w:lang w:val="sr-Latn-ME"/>
        </w:rPr>
        <w:t>j</w:t>
      </w:r>
      <w:r w:rsidRPr="00D77126">
        <w:rPr>
          <w:noProof/>
          <w:sz w:val="22"/>
          <w:szCs w:val="22"/>
          <w:lang w:val="sr-Latn-ME"/>
        </w:rPr>
        <w:t>eća na strukturu lidokaina. Zajedničko sa lidokainom ima to da stabilizuje membranu i smanjuje električnu ekcitabilnost i primarnih aferentnih neurona i motornih neurona. Tolperison na dozno zavisni način inhibira voltažno zavisne natrijumske kanale i posl</w:t>
      </w:r>
      <w:r w:rsidR="00453958" w:rsidRPr="00D77126">
        <w:rPr>
          <w:noProof/>
          <w:sz w:val="22"/>
          <w:szCs w:val="22"/>
          <w:lang w:val="sr-Latn-ME"/>
        </w:rPr>
        <w:t>j</w:t>
      </w:r>
      <w:r w:rsidRPr="00D77126">
        <w:rPr>
          <w:noProof/>
          <w:sz w:val="22"/>
          <w:szCs w:val="22"/>
          <w:lang w:val="sr-Latn-ME"/>
        </w:rPr>
        <w:t>edično, amplituda i frekvencija</w:t>
      </w:r>
      <w:r w:rsidRPr="00D77126">
        <w:rPr>
          <w:noProof/>
          <w:spacing w:val="-2"/>
          <w:sz w:val="22"/>
          <w:szCs w:val="22"/>
          <w:lang w:val="sr-Latn-ME"/>
        </w:rPr>
        <w:t xml:space="preserve"> </w:t>
      </w:r>
      <w:r w:rsidRPr="00D77126">
        <w:rPr>
          <w:noProof/>
          <w:sz w:val="22"/>
          <w:szCs w:val="22"/>
          <w:lang w:val="sr-Latn-ME"/>
        </w:rPr>
        <w:t>akcionog</w:t>
      </w:r>
      <w:r w:rsidRPr="00D77126">
        <w:rPr>
          <w:noProof/>
          <w:spacing w:val="-2"/>
          <w:sz w:val="22"/>
          <w:szCs w:val="22"/>
          <w:lang w:val="sr-Latn-ME"/>
        </w:rPr>
        <w:t xml:space="preserve"> </w:t>
      </w:r>
      <w:r w:rsidRPr="00D77126">
        <w:rPr>
          <w:noProof/>
          <w:sz w:val="22"/>
          <w:szCs w:val="22"/>
          <w:lang w:val="sr-Latn-ME"/>
        </w:rPr>
        <w:t>potencijala</w:t>
      </w:r>
      <w:r w:rsidRPr="00D77126">
        <w:rPr>
          <w:noProof/>
          <w:spacing w:val="-2"/>
          <w:sz w:val="22"/>
          <w:szCs w:val="22"/>
          <w:lang w:val="sr-Latn-ME"/>
        </w:rPr>
        <w:t xml:space="preserve"> </w:t>
      </w:r>
      <w:r w:rsidRPr="00D77126">
        <w:rPr>
          <w:noProof/>
          <w:sz w:val="22"/>
          <w:szCs w:val="22"/>
          <w:lang w:val="sr-Latn-ME"/>
        </w:rPr>
        <w:t>je</w:t>
      </w:r>
      <w:r w:rsidRPr="00D77126">
        <w:rPr>
          <w:noProof/>
          <w:spacing w:val="-2"/>
          <w:sz w:val="22"/>
          <w:szCs w:val="22"/>
          <w:lang w:val="sr-Latn-ME"/>
        </w:rPr>
        <w:t xml:space="preserve"> </w:t>
      </w:r>
      <w:r w:rsidRPr="00D77126">
        <w:rPr>
          <w:noProof/>
          <w:sz w:val="22"/>
          <w:szCs w:val="22"/>
          <w:lang w:val="sr-Latn-ME"/>
        </w:rPr>
        <w:t>smanjena</w:t>
      </w:r>
      <w:r w:rsidRPr="00D77126">
        <w:rPr>
          <w:noProof/>
          <w:spacing w:val="-2"/>
          <w:sz w:val="22"/>
          <w:szCs w:val="22"/>
          <w:lang w:val="sr-Latn-ME"/>
        </w:rPr>
        <w:t xml:space="preserve"> </w:t>
      </w:r>
      <w:r w:rsidRPr="00D77126">
        <w:rPr>
          <w:noProof/>
          <w:sz w:val="22"/>
          <w:szCs w:val="22"/>
          <w:lang w:val="sr-Latn-ME"/>
        </w:rPr>
        <w:t>(ovaj</w:t>
      </w:r>
      <w:r w:rsidRPr="00D77126">
        <w:rPr>
          <w:noProof/>
          <w:spacing w:val="-2"/>
          <w:sz w:val="22"/>
          <w:szCs w:val="22"/>
          <w:lang w:val="sr-Latn-ME"/>
        </w:rPr>
        <w:t xml:space="preserve"> </w:t>
      </w:r>
      <w:r w:rsidRPr="00D77126">
        <w:rPr>
          <w:noProof/>
          <w:sz w:val="22"/>
          <w:szCs w:val="22"/>
          <w:lang w:val="sr-Latn-ME"/>
        </w:rPr>
        <w:t>efekat</w:t>
      </w:r>
      <w:r w:rsidRPr="00D77126">
        <w:rPr>
          <w:noProof/>
          <w:spacing w:val="-2"/>
          <w:sz w:val="22"/>
          <w:szCs w:val="22"/>
          <w:lang w:val="sr-Latn-ME"/>
        </w:rPr>
        <w:t xml:space="preserve"> </w:t>
      </w:r>
      <w:r w:rsidRPr="00D77126">
        <w:rPr>
          <w:noProof/>
          <w:sz w:val="22"/>
          <w:szCs w:val="22"/>
          <w:lang w:val="sr-Latn-ME"/>
        </w:rPr>
        <w:t>je</w:t>
      </w:r>
      <w:r w:rsidRPr="00D77126">
        <w:rPr>
          <w:noProof/>
          <w:spacing w:val="-2"/>
          <w:sz w:val="22"/>
          <w:szCs w:val="22"/>
          <w:lang w:val="sr-Latn-ME"/>
        </w:rPr>
        <w:t xml:space="preserve"> </w:t>
      </w:r>
      <w:r w:rsidRPr="00D77126">
        <w:rPr>
          <w:noProof/>
          <w:sz w:val="22"/>
          <w:szCs w:val="22"/>
          <w:lang w:val="sr-Latn-ME"/>
        </w:rPr>
        <w:t>najistaknutiji</w:t>
      </w:r>
      <w:r w:rsidRPr="00D77126">
        <w:rPr>
          <w:noProof/>
          <w:spacing w:val="-2"/>
          <w:sz w:val="22"/>
          <w:szCs w:val="22"/>
          <w:lang w:val="sr-Latn-ME"/>
        </w:rPr>
        <w:t xml:space="preserve"> </w:t>
      </w:r>
      <w:r w:rsidRPr="00D77126">
        <w:rPr>
          <w:noProof/>
          <w:sz w:val="22"/>
          <w:szCs w:val="22"/>
          <w:lang w:val="sr-Latn-ME"/>
        </w:rPr>
        <w:t>kod</w:t>
      </w:r>
      <w:r w:rsidRPr="00D77126">
        <w:rPr>
          <w:noProof/>
          <w:spacing w:val="-2"/>
          <w:sz w:val="22"/>
          <w:szCs w:val="22"/>
          <w:lang w:val="sr-Latn-ME"/>
        </w:rPr>
        <w:t xml:space="preserve"> </w:t>
      </w:r>
      <w:r w:rsidRPr="00D77126">
        <w:rPr>
          <w:noProof/>
          <w:sz w:val="22"/>
          <w:szCs w:val="22"/>
          <w:lang w:val="sr-Latn-ME"/>
        </w:rPr>
        <w:t>neurona</w:t>
      </w:r>
      <w:r w:rsidRPr="00D77126">
        <w:rPr>
          <w:noProof/>
          <w:spacing w:val="-2"/>
          <w:sz w:val="22"/>
          <w:szCs w:val="22"/>
          <w:lang w:val="sr-Latn-ME"/>
        </w:rPr>
        <w:t xml:space="preserve"> </w:t>
      </w:r>
      <w:r w:rsidRPr="00D77126">
        <w:rPr>
          <w:noProof/>
          <w:sz w:val="22"/>
          <w:szCs w:val="22"/>
          <w:lang w:val="sr-Latn-ME"/>
        </w:rPr>
        <w:t>zadnjeg</w:t>
      </w:r>
      <w:r w:rsidRPr="00D77126">
        <w:rPr>
          <w:noProof/>
          <w:spacing w:val="-2"/>
          <w:sz w:val="22"/>
          <w:szCs w:val="22"/>
          <w:lang w:val="sr-Latn-ME"/>
        </w:rPr>
        <w:t xml:space="preserve"> </w:t>
      </w:r>
      <w:r w:rsidRPr="00D77126">
        <w:rPr>
          <w:noProof/>
          <w:sz w:val="22"/>
          <w:szCs w:val="22"/>
          <w:lang w:val="sr-Latn-ME"/>
        </w:rPr>
        <w:t>roga</w:t>
      </w:r>
      <w:r w:rsidRPr="00D77126">
        <w:rPr>
          <w:noProof/>
          <w:spacing w:val="-2"/>
          <w:sz w:val="22"/>
          <w:szCs w:val="22"/>
          <w:lang w:val="sr-Latn-ME"/>
        </w:rPr>
        <w:t xml:space="preserve"> </w:t>
      </w:r>
      <w:r w:rsidRPr="00D77126">
        <w:rPr>
          <w:noProof/>
          <w:sz w:val="22"/>
          <w:szCs w:val="22"/>
          <w:lang w:val="sr-Latn-ME"/>
        </w:rPr>
        <w:t xml:space="preserve">kičmene </w:t>
      </w:r>
      <w:r w:rsidRPr="00D77126">
        <w:rPr>
          <w:noProof/>
          <w:spacing w:val="-2"/>
          <w:sz w:val="22"/>
          <w:szCs w:val="22"/>
          <w:lang w:val="sr-Latn-ME"/>
        </w:rPr>
        <w:t>moždine).</w:t>
      </w:r>
    </w:p>
    <w:p w14:paraId="0DB231DE" w14:textId="77777777" w:rsidR="00957D88" w:rsidRPr="00D77126" w:rsidRDefault="00957D88" w:rsidP="008B6E28">
      <w:pPr>
        <w:widowControl w:val="0"/>
        <w:autoSpaceDE w:val="0"/>
        <w:autoSpaceDN w:val="0"/>
        <w:jc w:val="both"/>
        <w:rPr>
          <w:noProof/>
          <w:sz w:val="22"/>
          <w:szCs w:val="22"/>
          <w:lang w:val="sr-Latn-ME"/>
        </w:rPr>
      </w:pPr>
    </w:p>
    <w:p w14:paraId="082FC760" w14:textId="77777777" w:rsidR="00957D88" w:rsidRPr="00D77126" w:rsidRDefault="00957D88" w:rsidP="008B6E28">
      <w:pPr>
        <w:widowControl w:val="0"/>
        <w:autoSpaceDE w:val="0"/>
        <w:autoSpaceDN w:val="0"/>
        <w:spacing w:line="242" w:lineRule="auto"/>
        <w:jc w:val="both"/>
        <w:rPr>
          <w:noProof/>
          <w:sz w:val="22"/>
          <w:szCs w:val="22"/>
          <w:lang w:val="sr-Latn-ME"/>
        </w:rPr>
      </w:pPr>
      <w:r w:rsidRPr="00D77126">
        <w:rPr>
          <w:noProof/>
          <w:sz w:val="22"/>
          <w:szCs w:val="22"/>
          <w:lang w:val="sr-Latn-ME"/>
        </w:rPr>
        <w:t xml:space="preserve">Inhibitorni efekat za naponski zavisne kalcijumske kanale je dokazan; putem kojeg dejstva tolperison </w:t>
      </w:r>
      <w:r w:rsidRPr="00D77126">
        <w:rPr>
          <w:noProof/>
          <w:sz w:val="22"/>
          <w:szCs w:val="22"/>
          <w:lang w:val="sr-Latn-ME"/>
        </w:rPr>
        <w:lastRenderedPageBreak/>
        <w:t xml:space="preserve">može takođe da smanjuje oslobađanje transmitera iz primarnih aferentnih neurona. </w:t>
      </w:r>
    </w:p>
    <w:p w14:paraId="2C006A6B" w14:textId="77777777" w:rsidR="00957D88" w:rsidRPr="00D77126" w:rsidRDefault="00957D88" w:rsidP="007601A8">
      <w:pPr>
        <w:tabs>
          <w:tab w:val="left" w:pos="284"/>
        </w:tabs>
        <w:jc w:val="both"/>
        <w:rPr>
          <w:noProof/>
          <w:sz w:val="22"/>
          <w:szCs w:val="22"/>
          <w:lang w:val="sr-Latn-ME"/>
        </w:rPr>
      </w:pPr>
      <w:r w:rsidRPr="00D77126">
        <w:rPr>
          <w:noProof/>
          <w:sz w:val="22"/>
          <w:szCs w:val="22"/>
          <w:lang w:val="sr-Latn-ME"/>
        </w:rPr>
        <w:t>Konačno, tolperison takođe ima slaba alfa adrenergička antagonistička i anti-muskarinska svojstva.</w:t>
      </w:r>
    </w:p>
    <w:p w14:paraId="26FF5BB8" w14:textId="77777777" w:rsidR="0091248D" w:rsidRPr="00D77126" w:rsidRDefault="0091248D" w:rsidP="008B6E28">
      <w:pPr>
        <w:tabs>
          <w:tab w:val="left" w:pos="540"/>
          <w:tab w:val="left" w:pos="569"/>
        </w:tabs>
        <w:jc w:val="both"/>
        <w:rPr>
          <w:bCs/>
          <w:sz w:val="22"/>
          <w:szCs w:val="22"/>
          <w:lang w:val="sr-Latn-ME"/>
        </w:rPr>
      </w:pPr>
    </w:p>
    <w:p w14:paraId="2D6E7B4F" w14:textId="77777777" w:rsidR="0091248D" w:rsidRPr="00D77126" w:rsidRDefault="0091248D" w:rsidP="008B6E28">
      <w:pPr>
        <w:tabs>
          <w:tab w:val="left" w:pos="540"/>
          <w:tab w:val="left" w:pos="569"/>
        </w:tabs>
        <w:jc w:val="both"/>
        <w:rPr>
          <w:bCs/>
          <w:i/>
          <w:iCs/>
          <w:sz w:val="22"/>
          <w:szCs w:val="22"/>
          <w:u w:val="single"/>
          <w:lang w:val="sr-Latn-ME"/>
        </w:rPr>
      </w:pPr>
      <w:r w:rsidRPr="00D77126">
        <w:rPr>
          <w:bCs/>
          <w:i/>
          <w:iCs/>
          <w:sz w:val="22"/>
          <w:szCs w:val="22"/>
          <w:u w:val="single"/>
          <w:lang w:val="sr-Latn-ME"/>
        </w:rPr>
        <w:t>Kliničkа efikаsnost i bezbjednost</w:t>
      </w:r>
    </w:p>
    <w:p w14:paraId="027D5AE6" w14:textId="77777777" w:rsidR="0091248D" w:rsidRPr="00D77126" w:rsidRDefault="0091248D" w:rsidP="008B6E28">
      <w:pPr>
        <w:tabs>
          <w:tab w:val="left" w:pos="540"/>
          <w:tab w:val="left" w:pos="569"/>
        </w:tabs>
        <w:jc w:val="both"/>
        <w:rPr>
          <w:bCs/>
          <w:i/>
          <w:iCs/>
          <w:sz w:val="22"/>
          <w:szCs w:val="22"/>
          <w:lang w:val="sr-Latn-ME"/>
        </w:rPr>
      </w:pPr>
    </w:p>
    <w:p w14:paraId="1E14CAD3"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Efikаsnost tolperisona je potvrđena kod spasticiteta nakon moždanog udara.</w:t>
      </w:r>
    </w:p>
    <w:p w14:paraId="1EB5CD02" w14:textId="79D971D3"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Rezultаti randomizovane, dvostruko-slijepe, plаcebo</w:t>
      </w:r>
      <w:r w:rsidR="00453958" w:rsidRPr="00D77126">
        <w:rPr>
          <w:bCs/>
          <w:sz w:val="22"/>
          <w:szCs w:val="22"/>
          <w:lang w:val="sr-Latn-ME"/>
        </w:rPr>
        <w:t>m</w:t>
      </w:r>
      <w:r w:rsidRPr="00D77126">
        <w:rPr>
          <w:bCs/>
          <w:sz w:val="22"/>
          <w:szCs w:val="22"/>
          <w:lang w:val="sr-Latn-ME"/>
        </w:rPr>
        <w:t xml:space="preserve"> kontrolisаne studije na 120 pаcijenаtа sа spasticitetom nakon moždanog udara, pokаzаli su visoko stаtistički znаčаjаn nаpredаk kod spаsticitetа nakon primjene tolperisona, na osnovu Ashworth-ove skаle, definisаno kаo primаrni pаrаmetar efikasnosti. Ukupna procjena efikаsnosti od strаne pаcijenаtа i ispitivača je potvrdila superiornost tolperisona u odnosu na plаcebo (p &lt; 0,001). </w:t>
      </w:r>
      <w:r w:rsidR="000B5CA0" w:rsidRPr="00D77126">
        <w:rPr>
          <w:noProof/>
          <w:sz w:val="22"/>
          <w:szCs w:val="22"/>
          <w:lang w:val="sr-Latn-ME"/>
        </w:rPr>
        <w:t>Pros</w:t>
      </w:r>
      <w:r w:rsidR="0053037E" w:rsidRPr="00D77126">
        <w:rPr>
          <w:noProof/>
          <w:sz w:val="22"/>
          <w:szCs w:val="22"/>
          <w:lang w:val="sr-Latn-ME"/>
        </w:rPr>
        <w:t>j</w:t>
      </w:r>
      <w:r w:rsidR="000B5CA0" w:rsidRPr="00D77126">
        <w:rPr>
          <w:noProof/>
          <w:sz w:val="22"/>
          <w:szCs w:val="22"/>
          <w:lang w:val="sr-Latn-ME"/>
        </w:rPr>
        <w:t>ečno poboljšanje vr</w:t>
      </w:r>
      <w:r w:rsidR="0053037E" w:rsidRPr="00D77126">
        <w:rPr>
          <w:noProof/>
          <w:sz w:val="22"/>
          <w:szCs w:val="22"/>
          <w:lang w:val="sr-Latn-ME"/>
        </w:rPr>
        <w:t>ij</w:t>
      </w:r>
      <w:r w:rsidR="000B5CA0" w:rsidRPr="00D77126">
        <w:rPr>
          <w:noProof/>
          <w:sz w:val="22"/>
          <w:szCs w:val="22"/>
          <w:lang w:val="sr-Latn-ME"/>
        </w:rPr>
        <w:t xml:space="preserve">ednosti na </w:t>
      </w:r>
      <w:r w:rsidR="000B5CA0" w:rsidRPr="00D77126">
        <w:rPr>
          <w:i/>
          <w:noProof/>
          <w:sz w:val="22"/>
          <w:szCs w:val="22"/>
          <w:lang w:val="sr-Latn-ME"/>
        </w:rPr>
        <w:t>Ashworthov-</w:t>
      </w:r>
      <w:r w:rsidR="000B5CA0" w:rsidRPr="00D77126">
        <w:rPr>
          <w:noProof/>
          <w:sz w:val="22"/>
          <w:szCs w:val="22"/>
          <w:lang w:val="sr-Latn-ME"/>
        </w:rPr>
        <w:t xml:space="preserve">oj skali je bilo 32% u opštoj ITT populaciji i 42% u podgrupi pacijenata koji su dobijali dnevnu dozu od 300-450 mg tolperisona. </w:t>
      </w:r>
      <w:r w:rsidRPr="00D77126">
        <w:rPr>
          <w:bCs/>
          <w:sz w:val="22"/>
          <w:szCs w:val="22"/>
          <w:lang w:val="sr-Latn-ME"/>
        </w:rPr>
        <w:t>Rezultаti testovа funkcionаlnih pаrаmetаrа, tаkođe su pokаzаli definitvnu tendenciju kа boljoj efikаsnosti tolperisona u odnosu nа plаcebo; međutim, nivo stаtističke znаčаjnosti nije postignut.</w:t>
      </w:r>
    </w:p>
    <w:p w14:paraId="3F8693BA" w14:textId="77777777" w:rsidR="0091248D" w:rsidRPr="00D77126" w:rsidRDefault="0091248D" w:rsidP="008B6E28">
      <w:pPr>
        <w:tabs>
          <w:tab w:val="left" w:pos="540"/>
          <w:tab w:val="left" w:pos="569"/>
        </w:tabs>
        <w:jc w:val="both"/>
        <w:rPr>
          <w:bCs/>
          <w:sz w:val="22"/>
          <w:szCs w:val="22"/>
          <w:lang w:val="sr-Latn-ME"/>
        </w:rPr>
      </w:pPr>
    </w:p>
    <w:p w14:paraId="28DE23C8"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 xml:space="preserve">U randomizovanoj, dvostruko-slijepoj, komparativnoj kliničkoj studiji na 48 pаcijenаtа sа cerebrаlnim lezijama, efikаsnost tolperisona bilа je sličnа bаklofenu, u pogledu poboljšаnjа Bаrthel-ovog indeksа, dok je </w:t>
      </w:r>
      <w:r w:rsidR="00786D7C" w:rsidRPr="00D77126">
        <w:rPr>
          <w:bCs/>
          <w:sz w:val="22"/>
          <w:szCs w:val="22"/>
          <w:lang w:val="sr-Latn-ME"/>
        </w:rPr>
        <w:t xml:space="preserve">prijavljeno </w:t>
      </w:r>
      <w:r w:rsidRPr="00D77126">
        <w:rPr>
          <w:bCs/>
          <w:sz w:val="22"/>
          <w:szCs w:val="22"/>
          <w:lang w:val="sr-Latn-ME"/>
        </w:rPr>
        <w:t xml:space="preserve">da je tolperison bio superioran u odnosu na bаklofen, u poboljšаnju na osnovu  </w:t>
      </w:r>
      <w:r w:rsidRPr="00D77126">
        <w:rPr>
          <w:bCs/>
          <w:i/>
          <w:iCs/>
          <w:sz w:val="22"/>
          <w:szCs w:val="22"/>
          <w:lang w:val="sr-Latn-ME"/>
        </w:rPr>
        <w:t>Rivermead Motor</w:t>
      </w:r>
      <w:r w:rsidRPr="00D77126">
        <w:rPr>
          <w:bCs/>
          <w:sz w:val="22"/>
          <w:szCs w:val="22"/>
          <w:lang w:val="sr-Latn-ME"/>
        </w:rPr>
        <w:t xml:space="preserve"> </w:t>
      </w:r>
      <w:r w:rsidRPr="00D77126">
        <w:rPr>
          <w:bCs/>
          <w:i/>
          <w:iCs/>
          <w:sz w:val="22"/>
          <w:szCs w:val="22"/>
          <w:lang w:val="sr-Latn-ME"/>
        </w:rPr>
        <w:t xml:space="preserve">Assessment </w:t>
      </w:r>
      <w:r w:rsidRPr="00D77126">
        <w:rPr>
          <w:bCs/>
          <w:sz w:val="22"/>
          <w:szCs w:val="22"/>
          <w:lang w:val="sr-Latn-ME"/>
        </w:rPr>
        <w:t>skаle.</w:t>
      </w:r>
    </w:p>
    <w:p w14:paraId="6D0F87FF" w14:textId="77777777" w:rsidR="0091248D" w:rsidRPr="00D77126" w:rsidRDefault="0091248D" w:rsidP="008B6E28">
      <w:pPr>
        <w:tabs>
          <w:tab w:val="left" w:pos="540"/>
          <w:tab w:val="left" w:pos="569"/>
        </w:tabs>
        <w:jc w:val="both"/>
        <w:rPr>
          <w:bCs/>
          <w:sz w:val="22"/>
          <w:szCs w:val="22"/>
          <w:lang w:val="sr-Latn-ME"/>
        </w:rPr>
      </w:pPr>
    </w:p>
    <w:p w14:paraId="07E12166"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Dokаzi za prednost terаpije tolperisonom kod pаcijenаtа sа povećаnim tonusom mišićа kao posljedice lokomotornih poremećaja, a ne spаsticitetа nakon moždanog udara, ostaju kontroverzni. Iаko su neke studije pokаzale pozitivne rezultаte kod ovih stanja, druge studije nijesu uspjele dа dokаžu prednosti tolperisona. Potrebni su dodatni dokazi kako bi se dale jasne preporuke za korist primjene tolperisona kod lokomotornih poremećaja.</w:t>
      </w:r>
    </w:p>
    <w:p w14:paraId="62CAFEEC" w14:textId="77777777" w:rsidR="0091248D" w:rsidRPr="00D77126" w:rsidRDefault="0091248D" w:rsidP="008B6E28">
      <w:pPr>
        <w:tabs>
          <w:tab w:val="left" w:pos="540"/>
          <w:tab w:val="left" w:pos="569"/>
        </w:tabs>
        <w:jc w:val="both"/>
        <w:rPr>
          <w:bCs/>
          <w:sz w:val="22"/>
          <w:szCs w:val="22"/>
          <w:lang w:val="sr-Latn-ME"/>
        </w:rPr>
      </w:pPr>
    </w:p>
    <w:p w14:paraId="20A29EC5" w14:textId="0E2E812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 xml:space="preserve">Bezbjednosni profil tolperisona je zasnovan na </w:t>
      </w:r>
      <w:r w:rsidR="00786D7C" w:rsidRPr="00D77126">
        <w:rPr>
          <w:bCs/>
          <w:sz w:val="22"/>
          <w:szCs w:val="22"/>
          <w:lang w:val="sr-Latn-ME"/>
        </w:rPr>
        <w:t xml:space="preserve">osnovu podataka </w:t>
      </w:r>
      <w:r w:rsidRPr="00D77126">
        <w:rPr>
          <w:bCs/>
          <w:sz w:val="22"/>
          <w:szCs w:val="22"/>
          <w:lang w:val="sr-Latn-ME"/>
        </w:rPr>
        <w:t xml:space="preserve">kliničkih studijа </w:t>
      </w:r>
      <w:r w:rsidR="00786D7C" w:rsidRPr="00D77126">
        <w:rPr>
          <w:bCs/>
          <w:sz w:val="22"/>
          <w:szCs w:val="22"/>
          <w:lang w:val="sr-Latn-ME"/>
        </w:rPr>
        <w:t>kod pacijenata sa povećanim</w:t>
      </w:r>
      <w:r w:rsidRPr="00D77126">
        <w:rPr>
          <w:bCs/>
          <w:sz w:val="22"/>
          <w:szCs w:val="22"/>
          <w:lang w:val="sr-Latn-ME"/>
        </w:rPr>
        <w:t xml:space="preserve"> tonusom mišićа rаzličite etiologije</w:t>
      </w:r>
      <w:r w:rsidR="00522FF0" w:rsidRPr="00D77126">
        <w:rPr>
          <w:bCs/>
          <w:sz w:val="22"/>
          <w:szCs w:val="22"/>
          <w:lang w:val="sr-Latn-ME"/>
        </w:rPr>
        <w:t xml:space="preserve"> </w:t>
      </w:r>
      <w:r w:rsidR="00786D7C" w:rsidRPr="00D77126">
        <w:rPr>
          <w:bCs/>
          <w:sz w:val="22"/>
          <w:szCs w:val="22"/>
          <w:lang w:val="sr-Latn-ME"/>
        </w:rPr>
        <w:t>na osnovu prijava neželjenih reakcija.</w:t>
      </w:r>
    </w:p>
    <w:p w14:paraId="19B1A8C9" w14:textId="77777777" w:rsidR="0091248D" w:rsidRPr="00D77126" w:rsidRDefault="0091248D" w:rsidP="008B6E28">
      <w:pPr>
        <w:tabs>
          <w:tab w:val="left" w:pos="540"/>
          <w:tab w:val="left" w:pos="569"/>
        </w:tabs>
        <w:jc w:val="both"/>
        <w:rPr>
          <w:b/>
          <w:bCs/>
          <w:sz w:val="22"/>
          <w:szCs w:val="22"/>
          <w:lang w:val="sr-Latn-ME"/>
        </w:rPr>
      </w:pPr>
    </w:p>
    <w:p w14:paraId="4FA4E9DB"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5.2. </w:t>
      </w:r>
      <w:r w:rsidR="00480FB1" w:rsidRPr="00D77126">
        <w:rPr>
          <w:b/>
          <w:bCs/>
          <w:sz w:val="22"/>
          <w:szCs w:val="22"/>
          <w:lang w:val="sr-Latn-ME"/>
        </w:rPr>
        <w:tab/>
      </w:r>
      <w:r w:rsidRPr="00D77126">
        <w:rPr>
          <w:b/>
          <w:bCs/>
          <w:sz w:val="22"/>
          <w:szCs w:val="22"/>
          <w:lang w:val="sr-Latn-ME"/>
        </w:rPr>
        <w:t>Farmakokinetički podaci</w:t>
      </w:r>
      <w:r w:rsidR="003A7059" w:rsidRPr="00D77126">
        <w:rPr>
          <w:b/>
          <w:bCs/>
          <w:sz w:val="22"/>
          <w:szCs w:val="22"/>
          <w:lang w:val="sr-Latn-ME"/>
        </w:rPr>
        <w:t xml:space="preserve"> </w:t>
      </w:r>
    </w:p>
    <w:p w14:paraId="04AC514D" w14:textId="77777777" w:rsidR="0072020E" w:rsidRPr="00D77126" w:rsidRDefault="0072020E" w:rsidP="008B6E28">
      <w:pPr>
        <w:tabs>
          <w:tab w:val="left" w:pos="540"/>
          <w:tab w:val="left" w:pos="569"/>
        </w:tabs>
        <w:jc w:val="both"/>
        <w:rPr>
          <w:bCs/>
          <w:sz w:val="22"/>
          <w:szCs w:val="22"/>
          <w:lang w:val="sr-Latn-ME"/>
        </w:rPr>
      </w:pPr>
    </w:p>
    <w:p w14:paraId="61B7A92C" w14:textId="77777777" w:rsidR="00786D7C" w:rsidRPr="00D77126" w:rsidRDefault="00786D7C" w:rsidP="007601A8">
      <w:pPr>
        <w:tabs>
          <w:tab w:val="left" w:pos="284"/>
        </w:tabs>
        <w:jc w:val="both"/>
        <w:rPr>
          <w:bCs/>
          <w:noProof/>
          <w:sz w:val="22"/>
          <w:szCs w:val="22"/>
          <w:u w:val="single"/>
          <w:lang w:val="sr-Latn-ME"/>
        </w:rPr>
      </w:pPr>
      <w:r w:rsidRPr="00D77126">
        <w:rPr>
          <w:bCs/>
          <w:noProof/>
          <w:sz w:val="22"/>
          <w:szCs w:val="22"/>
          <w:u w:val="single"/>
          <w:lang w:val="sr-Latn-ME"/>
        </w:rPr>
        <w:t xml:space="preserve">Resorpcija, distribucija i biotransformacija </w:t>
      </w:r>
    </w:p>
    <w:p w14:paraId="5DE1F1A5"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Kada se primijeni oralno, tolperison se dobro resorbuje iz tankog crijeva. Maksimalna koncentracija u plazmi postiže se u intervalu od 0,5 do 1,5 sata poslije ingestije. Zbog intenzivnog metabolizma prvog prolaska, bioraspoloživost preparata iznosi oko 20%.</w:t>
      </w:r>
    </w:p>
    <w:p w14:paraId="40004007" w14:textId="77777777" w:rsidR="0091248D" w:rsidRPr="00D77126" w:rsidRDefault="0091248D" w:rsidP="008B6E28">
      <w:pPr>
        <w:tabs>
          <w:tab w:val="left" w:pos="540"/>
          <w:tab w:val="left" w:pos="569"/>
        </w:tabs>
        <w:jc w:val="both"/>
        <w:rPr>
          <w:bCs/>
          <w:sz w:val="22"/>
          <w:szCs w:val="22"/>
          <w:lang w:val="sr-Latn-ME"/>
        </w:rPr>
      </w:pPr>
    </w:p>
    <w:p w14:paraId="64A51466"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Obroci sa visokim procentom masti povećavaju bioraspoloživost oralno primijenjenog tolperisona za otprilike 100% i takođe povećavaju maksimalnu koncentraciju za otprilike 45% u poređenju sa uzimanjem tolperisona na prazan stomak, čime se odlaže maksimalna koncentracija za 30 minuta.</w:t>
      </w:r>
    </w:p>
    <w:p w14:paraId="2C0C6E50" w14:textId="77777777" w:rsidR="00FD6CDB" w:rsidRPr="00D77126" w:rsidRDefault="00FD6CDB" w:rsidP="008B6E28">
      <w:pPr>
        <w:tabs>
          <w:tab w:val="left" w:pos="540"/>
          <w:tab w:val="left" w:pos="569"/>
        </w:tabs>
        <w:jc w:val="both"/>
        <w:rPr>
          <w:bCs/>
          <w:sz w:val="22"/>
          <w:szCs w:val="22"/>
          <w:lang w:val="sr-Latn-ME"/>
        </w:rPr>
      </w:pPr>
      <w:r w:rsidRPr="00D77126">
        <w:rPr>
          <w:bCs/>
          <w:sz w:val="22"/>
          <w:szCs w:val="22"/>
          <w:lang w:val="sr-Latn-ME"/>
        </w:rPr>
        <w:t>Tolperison se intenzivno metaboliše u jetri i bubrezima. Farmakološka aktivnost metabolita nije poznata.</w:t>
      </w:r>
    </w:p>
    <w:p w14:paraId="73F0C40F" w14:textId="77777777" w:rsidR="0091248D" w:rsidRPr="00D77126" w:rsidRDefault="0091248D" w:rsidP="008B6E28">
      <w:pPr>
        <w:tabs>
          <w:tab w:val="left" w:pos="540"/>
          <w:tab w:val="left" w:pos="569"/>
        </w:tabs>
        <w:jc w:val="both"/>
        <w:rPr>
          <w:bCs/>
          <w:sz w:val="22"/>
          <w:szCs w:val="22"/>
          <w:lang w:val="sr-Latn-ME"/>
        </w:rPr>
      </w:pPr>
    </w:p>
    <w:p w14:paraId="769E5AD9" w14:textId="77777777" w:rsidR="00786D7C" w:rsidRPr="00D77126" w:rsidRDefault="00786D7C" w:rsidP="007601A8">
      <w:pPr>
        <w:tabs>
          <w:tab w:val="left" w:pos="284"/>
        </w:tabs>
        <w:jc w:val="both"/>
        <w:rPr>
          <w:noProof/>
          <w:sz w:val="22"/>
          <w:szCs w:val="22"/>
          <w:u w:val="single"/>
          <w:lang w:val="sr-Latn-ME"/>
        </w:rPr>
      </w:pPr>
      <w:r w:rsidRPr="00D77126">
        <w:rPr>
          <w:noProof/>
          <w:sz w:val="22"/>
          <w:szCs w:val="22"/>
          <w:u w:val="single"/>
          <w:lang w:val="sr-Latn-ME"/>
        </w:rPr>
        <w:t>Eliminacija</w:t>
      </w:r>
    </w:p>
    <w:p w14:paraId="34102A26" w14:textId="77777777"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Tolperison se isključivo eliminiše preko bubrega (više od 99%) u obliku metabolita.</w:t>
      </w:r>
    </w:p>
    <w:p w14:paraId="6B2DBC42" w14:textId="77777777" w:rsidR="000D4388" w:rsidRPr="00D77126" w:rsidRDefault="00172EB1" w:rsidP="008B6E28">
      <w:pPr>
        <w:tabs>
          <w:tab w:val="left" w:pos="540"/>
          <w:tab w:val="left" w:pos="569"/>
        </w:tabs>
        <w:jc w:val="both"/>
        <w:rPr>
          <w:noProof/>
          <w:sz w:val="22"/>
          <w:szCs w:val="22"/>
          <w:lang w:val="sr-Latn-ME"/>
        </w:rPr>
      </w:pPr>
      <w:r w:rsidRPr="00D77126">
        <w:rPr>
          <w:noProof/>
          <w:sz w:val="22"/>
          <w:szCs w:val="22"/>
          <w:lang w:val="sr-Latn-ME"/>
        </w:rPr>
        <w:t>Poluvr</w:t>
      </w:r>
      <w:r w:rsidR="001C6D55" w:rsidRPr="00D77126">
        <w:rPr>
          <w:noProof/>
          <w:sz w:val="22"/>
          <w:szCs w:val="22"/>
          <w:lang w:val="sr-Latn-ME"/>
        </w:rPr>
        <w:t>ij</w:t>
      </w:r>
      <w:r w:rsidRPr="00D77126">
        <w:rPr>
          <w:noProof/>
          <w:sz w:val="22"/>
          <w:szCs w:val="22"/>
          <w:lang w:val="sr-Latn-ME"/>
        </w:rPr>
        <w:t>eme eliminacije iznosi oko 2,5 sata posl</w:t>
      </w:r>
      <w:r w:rsidR="00FD6CDB" w:rsidRPr="00D77126">
        <w:rPr>
          <w:noProof/>
          <w:sz w:val="22"/>
          <w:szCs w:val="22"/>
          <w:lang w:val="sr-Latn-ME"/>
        </w:rPr>
        <w:t>ij</w:t>
      </w:r>
      <w:r w:rsidRPr="00D77126">
        <w:rPr>
          <w:noProof/>
          <w:sz w:val="22"/>
          <w:szCs w:val="22"/>
          <w:lang w:val="sr-Latn-ME"/>
        </w:rPr>
        <w:t>e oralne prim</w:t>
      </w:r>
      <w:r w:rsidR="00FD6CDB" w:rsidRPr="00D77126">
        <w:rPr>
          <w:noProof/>
          <w:sz w:val="22"/>
          <w:szCs w:val="22"/>
          <w:lang w:val="sr-Latn-ME"/>
        </w:rPr>
        <w:t>j</w:t>
      </w:r>
      <w:r w:rsidRPr="00D77126">
        <w:rPr>
          <w:noProof/>
          <w:sz w:val="22"/>
          <w:szCs w:val="22"/>
          <w:lang w:val="sr-Latn-ME"/>
        </w:rPr>
        <w:t>ene.</w:t>
      </w:r>
    </w:p>
    <w:p w14:paraId="549C229E" w14:textId="77777777" w:rsidR="0091248D" w:rsidRPr="00D77126" w:rsidRDefault="0091248D" w:rsidP="008B6E28">
      <w:pPr>
        <w:tabs>
          <w:tab w:val="left" w:pos="540"/>
          <w:tab w:val="left" w:pos="569"/>
        </w:tabs>
        <w:jc w:val="both"/>
        <w:rPr>
          <w:bCs/>
          <w:sz w:val="22"/>
          <w:szCs w:val="22"/>
          <w:lang w:val="sr-Latn-ME"/>
        </w:rPr>
      </w:pPr>
    </w:p>
    <w:p w14:paraId="04E8DDF2"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5.3. </w:t>
      </w:r>
      <w:r w:rsidR="00480FB1" w:rsidRPr="00D77126">
        <w:rPr>
          <w:b/>
          <w:bCs/>
          <w:sz w:val="22"/>
          <w:szCs w:val="22"/>
          <w:lang w:val="sr-Latn-ME"/>
        </w:rPr>
        <w:tab/>
      </w:r>
      <w:r w:rsidRPr="00D77126">
        <w:rPr>
          <w:b/>
          <w:bCs/>
          <w:sz w:val="22"/>
          <w:szCs w:val="22"/>
          <w:lang w:val="sr-Latn-ME"/>
        </w:rPr>
        <w:t xml:space="preserve">Pretklinički podaci o bezbjednosti </w:t>
      </w:r>
    </w:p>
    <w:p w14:paraId="74973885" w14:textId="77777777" w:rsidR="00836B35" w:rsidRPr="00D77126" w:rsidRDefault="00836B35" w:rsidP="008B6E28">
      <w:pPr>
        <w:tabs>
          <w:tab w:val="left" w:pos="540"/>
          <w:tab w:val="left" w:pos="569"/>
        </w:tabs>
        <w:jc w:val="both"/>
        <w:rPr>
          <w:bCs/>
          <w:sz w:val="22"/>
          <w:szCs w:val="22"/>
          <w:lang w:val="sr-Latn-ME"/>
        </w:rPr>
      </w:pPr>
    </w:p>
    <w:p w14:paraId="68603B94" w14:textId="291D7349" w:rsidR="00172EB1" w:rsidRPr="00D77126" w:rsidRDefault="00172EB1" w:rsidP="000373BA">
      <w:pPr>
        <w:widowControl w:val="0"/>
        <w:autoSpaceDE w:val="0"/>
        <w:autoSpaceDN w:val="0"/>
        <w:jc w:val="both"/>
        <w:rPr>
          <w:noProof/>
          <w:sz w:val="22"/>
          <w:szCs w:val="22"/>
          <w:lang w:val="sr-Latn-ME"/>
        </w:rPr>
      </w:pPr>
      <w:r w:rsidRPr="00D77126">
        <w:rPr>
          <w:noProof/>
          <w:sz w:val="22"/>
          <w:szCs w:val="22"/>
          <w:lang w:val="sr-Latn-ME"/>
        </w:rPr>
        <w:t>Pretklinički podaci dobijeni na osnovu konvencionalnih farmakoloških studija bezb</w:t>
      </w:r>
      <w:r w:rsidR="00E15468" w:rsidRPr="00D77126">
        <w:rPr>
          <w:noProof/>
          <w:sz w:val="22"/>
          <w:szCs w:val="22"/>
          <w:lang w:val="sr-Latn-ME"/>
        </w:rPr>
        <w:t>j</w:t>
      </w:r>
      <w:r w:rsidRPr="00D77126">
        <w:rPr>
          <w:noProof/>
          <w:sz w:val="22"/>
          <w:szCs w:val="22"/>
          <w:lang w:val="sr-Latn-ME"/>
        </w:rPr>
        <w:t>ednosti,</w:t>
      </w:r>
      <w:r w:rsidR="00C54084" w:rsidRPr="00D77126">
        <w:rPr>
          <w:noProof/>
          <w:sz w:val="22"/>
          <w:szCs w:val="22"/>
          <w:lang w:val="sr-Latn-ME"/>
        </w:rPr>
        <w:t xml:space="preserve"> </w:t>
      </w:r>
      <w:r w:rsidRPr="00D77126">
        <w:rPr>
          <w:noProof/>
          <w:sz w:val="22"/>
          <w:szCs w:val="22"/>
          <w:lang w:val="sr-Latn-ME"/>
        </w:rPr>
        <w:t>toksičnosti ponovljenih doza,</w:t>
      </w:r>
      <w:r w:rsidRPr="00D77126">
        <w:rPr>
          <w:noProof/>
          <w:spacing w:val="-1"/>
          <w:sz w:val="22"/>
          <w:szCs w:val="22"/>
          <w:lang w:val="sr-Latn-ME"/>
        </w:rPr>
        <w:t xml:space="preserve"> </w:t>
      </w:r>
      <w:r w:rsidRPr="00D77126">
        <w:rPr>
          <w:noProof/>
          <w:sz w:val="22"/>
          <w:szCs w:val="22"/>
          <w:lang w:val="sr-Latn-ME"/>
        </w:rPr>
        <w:t>genotoksičnosti i reproduktivne toksičnosti, ne ukazuju na posebne rizike pri prim</w:t>
      </w:r>
      <w:r w:rsidR="00FD6CDB" w:rsidRPr="00D77126">
        <w:rPr>
          <w:noProof/>
          <w:sz w:val="22"/>
          <w:szCs w:val="22"/>
          <w:lang w:val="sr-Latn-ME"/>
        </w:rPr>
        <w:t>j</w:t>
      </w:r>
      <w:r w:rsidRPr="00D77126">
        <w:rPr>
          <w:noProof/>
          <w:sz w:val="22"/>
          <w:szCs w:val="22"/>
          <w:lang w:val="sr-Latn-ME"/>
        </w:rPr>
        <w:t>eni preparata kod ljudi.</w:t>
      </w:r>
    </w:p>
    <w:p w14:paraId="4EDA80F2" w14:textId="69DC813F" w:rsidR="00172EB1" w:rsidRPr="00D77126" w:rsidRDefault="00172EB1">
      <w:pPr>
        <w:tabs>
          <w:tab w:val="left" w:pos="284"/>
        </w:tabs>
        <w:jc w:val="both"/>
        <w:rPr>
          <w:noProof/>
          <w:sz w:val="22"/>
          <w:szCs w:val="22"/>
          <w:lang w:val="sr-Latn-ME"/>
        </w:rPr>
      </w:pPr>
      <w:r w:rsidRPr="00D77126">
        <w:rPr>
          <w:noProof/>
          <w:sz w:val="22"/>
          <w:szCs w:val="22"/>
          <w:lang w:val="sr-Latn-ME"/>
        </w:rPr>
        <w:t>U pretkliničkim studijama, efekti su prim</w:t>
      </w:r>
      <w:r w:rsidR="00FD6CDB" w:rsidRPr="00D77126">
        <w:rPr>
          <w:noProof/>
          <w:sz w:val="22"/>
          <w:szCs w:val="22"/>
          <w:lang w:val="sr-Latn-ME"/>
        </w:rPr>
        <w:t>i</w:t>
      </w:r>
      <w:r w:rsidR="00E15468" w:rsidRPr="00D77126">
        <w:rPr>
          <w:noProof/>
          <w:sz w:val="22"/>
          <w:szCs w:val="22"/>
          <w:lang w:val="sr-Latn-ME"/>
        </w:rPr>
        <w:t>j</w:t>
      </w:r>
      <w:r w:rsidRPr="00D77126">
        <w:rPr>
          <w:noProof/>
          <w:sz w:val="22"/>
          <w:szCs w:val="22"/>
          <w:lang w:val="sr-Latn-ME"/>
        </w:rPr>
        <w:t>ećeni samo kod izloženosti koja se smatra dovoljno</w:t>
      </w:r>
      <w:r w:rsidR="0080048B" w:rsidRPr="00D77126">
        <w:rPr>
          <w:noProof/>
          <w:spacing w:val="40"/>
          <w:sz w:val="22"/>
          <w:szCs w:val="22"/>
          <w:lang w:val="sr-Latn-ME"/>
        </w:rPr>
        <w:t xml:space="preserve"> </w:t>
      </w:r>
      <w:r w:rsidRPr="00D77126">
        <w:rPr>
          <w:noProof/>
          <w:sz w:val="22"/>
          <w:szCs w:val="22"/>
          <w:lang w:val="sr-Latn-ME"/>
        </w:rPr>
        <w:t>višom od maksimalne izloženosti kod</w:t>
      </w:r>
      <w:r w:rsidRPr="00D77126">
        <w:rPr>
          <w:noProof/>
          <w:spacing w:val="40"/>
          <w:sz w:val="22"/>
          <w:szCs w:val="22"/>
          <w:lang w:val="sr-Latn-ME"/>
        </w:rPr>
        <w:t xml:space="preserve"> </w:t>
      </w:r>
      <w:r w:rsidRPr="00D77126">
        <w:rPr>
          <w:noProof/>
          <w:sz w:val="22"/>
          <w:szCs w:val="22"/>
          <w:lang w:val="sr-Latn-ME"/>
        </w:rPr>
        <w:t>ljudi, što ima mali značaj za kliničku praksu.</w:t>
      </w:r>
    </w:p>
    <w:p w14:paraId="2F919823" w14:textId="25F0ABC8" w:rsidR="0091248D" w:rsidRPr="00D77126" w:rsidRDefault="0091248D">
      <w:pPr>
        <w:tabs>
          <w:tab w:val="left" w:pos="540"/>
          <w:tab w:val="left" w:pos="569"/>
        </w:tabs>
        <w:jc w:val="both"/>
        <w:rPr>
          <w:bCs/>
          <w:sz w:val="22"/>
          <w:szCs w:val="22"/>
          <w:lang w:val="sr-Latn-ME"/>
        </w:rPr>
      </w:pPr>
      <w:r w:rsidRPr="00D77126">
        <w:rPr>
          <w:bCs/>
          <w:sz w:val="22"/>
          <w:szCs w:val="22"/>
          <w:lang w:val="sr-Latn-ME"/>
        </w:rPr>
        <w:t>Kod pacova i kunića, poslije oralne primjene 500 mg/kg tjelesne mase, odnosno 250 mg/kg tjelesne mase javljala se embriotoksičnost. Međutim, ove su doze mnogo puta veće od preporučenih terapijskih doza.</w:t>
      </w:r>
    </w:p>
    <w:p w14:paraId="06B7DDCC" w14:textId="77777777" w:rsidR="00B829A0" w:rsidRDefault="00B829A0" w:rsidP="008B6E28">
      <w:pPr>
        <w:tabs>
          <w:tab w:val="left" w:pos="540"/>
          <w:tab w:val="left" w:pos="569"/>
        </w:tabs>
        <w:jc w:val="both"/>
        <w:rPr>
          <w:b/>
          <w:bCs/>
          <w:sz w:val="22"/>
          <w:szCs w:val="22"/>
          <w:lang w:val="sr-Latn-ME"/>
        </w:rPr>
      </w:pPr>
    </w:p>
    <w:p w14:paraId="0512336A" w14:textId="77777777" w:rsidR="00B829A0" w:rsidRDefault="00B829A0" w:rsidP="008B6E28">
      <w:pPr>
        <w:tabs>
          <w:tab w:val="left" w:pos="540"/>
          <w:tab w:val="left" w:pos="569"/>
        </w:tabs>
        <w:jc w:val="both"/>
        <w:rPr>
          <w:b/>
          <w:bCs/>
          <w:sz w:val="22"/>
          <w:szCs w:val="22"/>
          <w:lang w:val="sr-Latn-ME"/>
        </w:rPr>
      </w:pPr>
    </w:p>
    <w:p w14:paraId="59FEE09C" w14:textId="7D5A1CDD"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6. </w:t>
      </w:r>
      <w:r w:rsidR="00480FB1" w:rsidRPr="00D77126">
        <w:rPr>
          <w:b/>
          <w:bCs/>
          <w:sz w:val="22"/>
          <w:szCs w:val="22"/>
          <w:lang w:val="sr-Latn-ME"/>
        </w:rPr>
        <w:tab/>
      </w:r>
      <w:r w:rsidRPr="00D77126">
        <w:rPr>
          <w:b/>
          <w:bCs/>
          <w:sz w:val="22"/>
          <w:szCs w:val="22"/>
          <w:lang w:val="sr-Latn-ME"/>
        </w:rPr>
        <w:t>FARMACEUTSKI PODACI</w:t>
      </w:r>
    </w:p>
    <w:p w14:paraId="21FB9950" w14:textId="77777777" w:rsidR="00836B35" w:rsidRPr="00D77126" w:rsidRDefault="00836B35" w:rsidP="008B6E28">
      <w:pPr>
        <w:tabs>
          <w:tab w:val="left" w:pos="540"/>
          <w:tab w:val="left" w:pos="569"/>
        </w:tabs>
        <w:jc w:val="both"/>
        <w:rPr>
          <w:bCs/>
          <w:sz w:val="22"/>
          <w:szCs w:val="22"/>
          <w:lang w:val="sr-Latn-ME"/>
        </w:rPr>
      </w:pPr>
    </w:p>
    <w:p w14:paraId="4C356755"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6.1. </w:t>
      </w:r>
      <w:r w:rsidR="00480FB1" w:rsidRPr="00D77126">
        <w:rPr>
          <w:b/>
          <w:bCs/>
          <w:sz w:val="22"/>
          <w:szCs w:val="22"/>
          <w:lang w:val="sr-Latn-ME"/>
        </w:rPr>
        <w:tab/>
      </w:r>
      <w:r w:rsidRPr="00D77126">
        <w:rPr>
          <w:b/>
          <w:bCs/>
          <w:sz w:val="22"/>
          <w:szCs w:val="22"/>
          <w:lang w:val="sr-Latn-ME"/>
        </w:rPr>
        <w:t>Lista pomoćnih supstanci</w:t>
      </w:r>
      <w:r w:rsidR="002E0135" w:rsidRPr="00D77126">
        <w:rPr>
          <w:b/>
          <w:bCs/>
          <w:sz w:val="22"/>
          <w:szCs w:val="22"/>
          <w:lang w:val="sr-Latn-ME"/>
        </w:rPr>
        <w:t xml:space="preserve"> (ekscipijenasa)</w:t>
      </w:r>
    </w:p>
    <w:p w14:paraId="37C9F67B" w14:textId="77777777" w:rsidR="0072020E" w:rsidRPr="00D77126" w:rsidRDefault="0072020E" w:rsidP="008B6E28">
      <w:pPr>
        <w:tabs>
          <w:tab w:val="left" w:pos="540"/>
          <w:tab w:val="left" w:pos="569"/>
        </w:tabs>
        <w:jc w:val="both"/>
        <w:rPr>
          <w:bCs/>
          <w:sz w:val="22"/>
          <w:szCs w:val="22"/>
          <w:lang w:val="sr-Latn-ME"/>
        </w:rPr>
      </w:pPr>
    </w:p>
    <w:p w14:paraId="5A0194EA" w14:textId="77777777" w:rsidR="006C7C1B" w:rsidRPr="00D77126" w:rsidRDefault="006C7C1B" w:rsidP="007601A8">
      <w:pPr>
        <w:tabs>
          <w:tab w:val="left" w:pos="284"/>
        </w:tabs>
        <w:jc w:val="both"/>
        <w:rPr>
          <w:noProof/>
          <w:sz w:val="22"/>
          <w:szCs w:val="22"/>
          <w:lang w:val="sr-Latn-ME"/>
        </w:rPr>
      </w:pPr>
      <w:r w:rsidRPr="00D77126">
        <w:rPr>
          <w:noProof/>
          <w:sz w:val="22"/>
          <w:szCs w:val="22"/>
          <w:u w:val="single"/>
          <w:lang w:val="sr-Latn-ME"/>
        </w:rPr>
        <w:t>Jezgro tablete:</w:t>
      </w:r>
    </w:p>
    <w:p w14:paraId="09BAB2BF" w14:textId="77777777" w:rsidR="006C7C1B" w:rsidRPr="00D77126" w:rsidRDefault="0040527B" w:rsidP="007601A8">
      <w:pPr>
        <w:tabs>
          <w:tab w:val="left" w:pos="284"/>
        </w:tabs>
        <w:jc w:val="both"/>
        <w:rPr>
          <w:noProof/>
          <w:sz w:val="22"/>
          <w:szCs w:val="22"/>
          <w:lang w:val="sr-Latn-ME"/>
        </w:rPr>
      </w:pPr>
      <w:r w:rsidRPr="00D77126">
        <w:rPr>
          <w:noProof/>
          <w:sz w:val="22"/>
          <w:szCs w:val="22"/>
          <w:lang w:val="sr-Latn-ME"/>
        </w:rPr>
        <w:t>- talk;</w:t>
      </w:r>
    </w:p>
    <w:p w14:paraId="5A6805C7" w14:textId="77777777" w:rsidR="006C7C1B" w:rsidRPr="00D77126" w:rsidRDefault="0040527B" w:rsidP="007601A8">
      <w:pPr>
        <w:tabs>
          <w:tab w:val="left" w:pos="284"/>
        </w:tabs>
        <w:jc w:val="both"/>
        <w:rPr>
          <w:noProof/>
          <w:sz w:val="22"/>
          <w:szCs w:val="22"/>
          <w:lang w:val="sr-Latn-ME"/>
        </w:rPr>
      </w:pPr>
      <w:r w:rsidRPr="00D77126">
        <w:rPr>
          <w:noProof/>
          <w:sz w:val="22"/>
          <w:szCs w:val="22"/>
          <w:lang w:val="sr-Latn-ME"/>
        </w:rPr>
        <w:t xml:space="preserve">- stearinska kiselina; </w:t>
      </w:r>
    </w:p>
    <w:p w14:paraId="63B28C91" w14:textId="24066EAE" w:rsidR="006C7C1B" w:rsidRPr="00D77126" w:rsidRDefault="0040527B" w:rsidP="00453958">
      <w:pPr>
        <w:tabs>
          <w:tab w:val="left" w:pos="284"/>
        </w:tabs>
        <w:jc w:val="both"/>
        <w:rPr>
          <w:noProof/>
          <w:sz w:val="22"/>
          <w:szCs w:val="22"/>
          <w:lang w:val="sr-Latn-ME"/>
        </w:rPr>
      </w:pPr>
      <w:r w:rsidRPr="00D77126">
        <w:rPr>
          <w:noProof/>
          <w:sz w:val="22"/>
          <w:szCs w:val="22"/>
          <w:lang w:val="sr-Latn-ME"/>
        </w:rPr>
        <w:t>- krospovidon;</w:t>
      </w:r>
    </w:p>
    <w:p w14:paraId="53C77862" w14:textId="4B5743E6" w:rsidR="006C7C1B" w:rsidRPr="00D77126" w:rsidRDefault="0040527B">
      <w:pPr>
        <w:tabs>
          <w:tab w:val="left" w:pos="284"/>
        </w:tabs>
        <w:jc w:val="both"/>
        <w:rPr>
          <w:noProof/>
          <w:sz w:val="22"/>
          <w:szCs w:val="22"/>
          <w:lang w:val="sr-Latn-ME"/>
        </w:rPr>
      </w:pPr>
      <w:r w:rsidRPr="00D77126">
        <w:rPr>
          <w:noProof/>
          <w:sz w:val="22"/>
          <w:szCs w:val="22"/>
          <w:lang w:val="sr-Latn-ME"/>
        </w:rPr>
        <w:t>- betain</w:t>
      </w:r>
      <w:r w:rsidR="00627686" w:rsidRPr="00D77126">
        <w:rPr>
          <w:noProof/>
          <w:sz w:val="22"/>
          <w:szCs w:val="22"/>
          <w:lang w:val="sr-Latn-ME"/>
        </w:rPr>
        <w:t xml:space="preserve"> </w:t>
      </w:r>
      <w:r w:rsidRPr="00D77126">
        <w:rPr>
          <w:noProof/>
          <w:sz w:val="22"/>
          <w:szCs w:val="22"/>
          <w:lang w:val="sr-Latn-ME"/>
        </w:rPr>
        <w:t>hidrohlorid;</w:t>
      </w:r>
    </w:p>
    <w:p w14:paraId="26621C0C" w14:textId="77777777" w:rsidR="006C7C1B" w:rsidRPr="00D77126" w:rsidRDefault="0040527B">
      <w:pPr>
        <w:tabs>
          <w:tab w:val="left" w:pos="284"/>
        </w:tabs>
        <w:jc w:val="both"/>
        <w:rPr>
          <w:noProof/>
          <w:sz w:val="22"/>
          <w:szCs w:val="22"/>
          <w:lang w:val="sr-Latn-ME"/>
        </w:rPr>
      </w:pPr>
      <w:r w:rsidRPr="00D77126">
        <w:rPr>
          <w:noProof/>
          <w:sz w:val="22"/>
          <w:szCs w:val="22"/>
          <w:lang w:val="sr-Latn-ME"/>
        </w:rPr>
        <w:t>- manitol;</w:t>
      </w:r>
    </w:p>
    <w:p w14:paraId="1CDAC709" w14:textId="4800EEA3" w:rsidR="006C7C1B" w:rsidRPr="00D77126" w:rsidRDefault="0040527B">
      <w:pPr>
        <w:tabs>
          <w:tab w:val="left" w:pos="284"/>
        </w:tabs>
        <w:jc w:val="both"/>
        <w:rPr>
          <w:noProof/>
          <w:sz w:val="22"/>
          <w:szCs w:val="22"/>
          <w:lang w:val="sr-Latn-ME"/>
        </w:rPr>
      </w:pPr>
      <w:r w:rsidRPr="00D77126">
        <w:rPr>
          <w:noProof/>
          <w:sz w:val="22"/>
          <w:szCs w:val="22"/>
          <w:lang w:val="sr-Latn-ME"/>
        </w:rPr>
        <w:t>- celuloza, mikrokristalna.</w:t>
      </w:r>
    </w:p>
    <w:p w14:paraId="10127379" w14:textId="24DC25E2" w:rsidR="0091248D" w:rsidRPr="00D77126" w:rsidRDefault="0091248D" w:rsidP="008B6E28">
      <w:pPr>
        <w:tabs>
          <w:tab w:val="left" w:pos="540"/>
          <w:tab w:val="left" w:pos="569"/>
        </w:tabs>
        <w:jc w:val="both"/>
        <w:rPr>
          <w:bCs/>
          <w:i/>
          <w:sz w:val="22"/>
          <w:szCs w:val="22"/>
          <w:lang w:val="sr-Latn-ME"/>
        </w:rPr>
      </w:pPr>
    </w:p>
    <w:p w14:paraId="2EE49C36" w14:textId="0D872B3E" w:rsidR="006C7C1B" w:rsidRPr="00D77126" w:rsidRDefault="006C7C1B" w:rsidP="007601A8">
      <w:pPr>
        <w:tabs>
          <w:tab w:val="left" w:pos="284"/>
        </w:tabs>
        <w:jc w:val="both"/>
        <w:rPr>
          <w:noProof/>
          <w:sz w:val="22"/>
          <w:szCs w:val="22"/>
          <w:u w:val="single"/>
          <w:lang w:val="sr-Latn-ME"/>
        </w:rPr>
      </w:pPr>
      <w:r w:rsidRPr="00D77126">
        <w:rPr>
          <w:noProof/>
          <w:sz w:val="22"/>
          <w:szCs w:val="22"/>
          <w:u w:val="single"/>
          <w:lang w:val="sr-Latn-ME"/>
        </w:rPr>
        <w:t>Film omotač</w:t>
      </w:r>
      <w:r w:rsidR="00627686" w:rsidRPr="00D77126">
        <w:rPr>
          <w:noProof/>
          <w:sz w:val="22"/>
          <w:szCs w:val="22"/>
          <w:u w:val="single"/>
          <w:lang w:val="sr-Latn-ME"/>
        </w:rPr>
        <w:t xml:space="preserve"> (</w:t>
      </w:r>
      <w:r w:rsidR="00627686" w:rsidRPr="00D77126">
        <w:rPr>
          <w:i/>
          <w:sz w:val="22"/>
          <w:szCs w:val="22"/>
          <w:u w:val="single"/>
          <w:lang w:val="sr-Latn-ME"/>
        </w:rPr>
        <w:t xml:space="preserve">Opadry </w:t>
      </w:r>
      <w:r w:rsidR="00627686" w:rsidRPr="00D77126">
        <w:rPr>
          <w:i/>
          <w:noProof/>
          <w:sz w:val="22"/>
          <w:szCs w:val="22"/>
          <w:u w:val="single"/>
          <w:lang w:val="sr-Latn-ME"/>
        </w:rPr>
        <w:t>II white</w:t>
      </w:r>
      <w:r w:rsidR="00627686" w:rsidRPr="00D77126">
        <w:rPr>
          <w:noProof/>
          <w:sz w:val="22"/>
          <w:szCs w:val="22"/>
          <w:u w:val="single"/>
          <w:lang w:val="sr-Latn-ME"/>
        </w:rPr>
        <w:t>)</w:t>
      </w:r>
      <w:r w:rsidRPr="00D77126">
        <w:rPr>
          <w:noProof/>
          <w:sz w:val="22"/>
          <w:szCs w:val="22"/>
          <w:u w:val="single"/>
          <w:lang w:val="sr-Latn-ME"/>
        </w:rPr>
        <w:t>:</w:t>
      </w:r>
    </w:p>
    <w:p w14:paraId="2555F8C7" w14:textId="1D1D02EA" w:rsidR="00627686" w:rsidRPr="00D77126" w:rsidRDefault="00627686">
      <w:pPr>
        <w:tabs>
          <w:tab w:val="left" w:pos="540"/>
          <w:tab w:val="left" w:pos="569"/>
        </w:tabs>
        <w:jc w:val="both"/>
        <w:rPr>
          <w:noProof/>
          <w:sz w:val="22"/>
          <w:szCs w:val="22"/>
          <w:lang w:val="sr-Latn-ME"/>
        </w:rPr>
      </w:pPr>
      <w:r w:rsidRPr="00D77126">
        <w:rPr>
          <w:noProof/>
          <w:sz w:val="22"/>
          <w:szCs w:val="22"/>
          <w:lang w:val="sr-Latn-ME"/>
        </w:rPr>
        <w:t>-</w:t>
      </w:r>
      <w:r w:rsidRPr="00D77126">
        <w:rPr>
          <w:sz w:val="22"/>
          <w:szCs w:val="22"/>
          <w:lang w:val="sr-Latn-ME"/>
        </w:rPr>
        <w:t xml:space="preserve"> </w:t>
      </w:r>
      <w:r w:rsidR="006C7C1B" w:rsidRPr="00D77126">
        <w:rPr>
          <w:noProof/>
          <w:sz w:val="22"/>
          <w:szCs w:val="22"/>
          <w:lang w:val="sr-Latn-ME"/>
        </w:rPr>
        <w:t>titan</w:t>
      </w:r>
      <w:r w:rsidR="00585BD1" w:rsidRPr="00D77126">
        <w:rPr>
          <w:noProof/>
          <w:sz w:val="22"/>
          <w:szCs w:val="22"/>
          <w:lang w:val="sr-Latn-ME"/>
        </w:rPr>
        <w:t xml:space="preserve"> </w:t>
      </w:r>
      <w:r w:rsidR="006C7C1B" w:rsidRPr="00D77126">
        <w:rPr>
          <w:noProof/>
          <w:sz w:val="22"/>
          <w:szCs w:val="22"/>
          <w:lang w:val="sr-Latn-ME"/>
        </w:rPr>
        <w:t>dioksid (E171)</w:t>
      </w:r>
      <w:r w:rsidRPr="00D77126">
        <w:rPr>
          <w:noProof/>
          <w:sz w:val="22"/>
          <w:szCs w:val="22"/>
          <w:lang w:val="sr-Latn-ME"/>
        </w:rPr>
        <w:t>;</w:t>
      </w:r>
    </w:p>
    <w:p w14:paraId="39FB8378" w14:textId="7D0593AF" w:rsidR="00627686" w:rsidRPr="00D77126" w:rsidRDefault="00627686">
      <w:pPr>
        <w:tabs>
          <w:tab w:val="left" w:pos="540"/>
          <w:tab w:val="left" w:pos="569"/>
        </w:tabs>
        <w:jc w:val="both"/>
        <w:rPr>
          <w:noProof/>
          <w:sz w:val="22"/>
          <w:szCs w:val="22"/>
          <w:lang w:val="sr-Latn-ME"/>
        </w:rPr>
      </w:pPr>
      <w:r w:rsidRPr="00D77126">
        <w:rPr>
          <w:noProof/>
          <w:sz w:val="22"/>
          <w:szCs w:val="22"/>
          <w:lang w:val="sr-Latn-ME"/>
        </w:rPr>
        <w:t>-</w:t>
      </w:r>
      <w:r w:rsidR="006C7C1B" w:rsidRPr="00D77126">
        <w:rPr>
          <w:noProof/>
          <w:sz w:val="22"/>
          <w:szCs w:val="22"/>
          <w:lang w:val="sr-Latn-ME"/>
        </w:rPr>
        <w:t xml:space="preserve"> makrogol/PEG 4000</w:t>
      </w:r>
      <w:r w:rsidRPr="00D77126">
        <w:rPr>
          <w:noProof/>
          <w:sz w:val="22"/>
          <w:szCs w:val="22"/>
          <w:lang w:val="sr-Latn-ME"/>
        </w:rPr>
        <w:t>;</w:t>
      </w:r>
    </w:p>
    <w:p w14:paraId="5077DB6C" w14:textId="59FFA81E" w:rsidR="00627686" w:rsidRPr="00D77126" w:rsidRDefault="00627686">
      <w:pPr>
        <w:tabs>
          <w:tab w:val="left" w:pos="540"/>
          <w:tab w:val="left" w:pos="569"/>
        </w:tabs>
        <w:jc w:val="both"/>
        <w:rPr>
          <w:noProof/>
          <w:sz w:val="22"/>
          <w:szCs w:val="22"/>
          <w:lang w:val="sr-Latn-ME"/>
        </w:rPr>
      </w:pPr>
      <w:r w:rsidRPr="00D77126">
        <w:rPr>
          <w:noProof/>
          <w:sz w:val="22"/>
          <w:szCs w:val="22"/>
          <w:lang w:val="sr-Latn-ME"/>
        </w:rPr>
        <w:t>-</w:t>
      </w:r>
      <w:r w:rsidR="006C7C1B" w:rsidRPr="00D77126">
        <w:rPr>
          <w:noProof/>
          <w:sz w:val="22"/>
          <w:szCs w:val="22"/>
          <w:lang w:val="sr-Latn-ME"/>
        </w:rPr>
        <w:t xml:space="preserve"> HPMC2910/hipromeloza</w:t>
      </w:r>
      <w:r w:rsidRPr="00D77126">
        <w:rPr>
          <w:noProof/>
          <w:sz w:val="22"/>
          <w:szCs w:val="22"/>
          <w:lang w:val="sr-Latn-ME"/>
        </w:rPr>
        <w:t xml:space="preserve">; </w:t>
      </w:r>
    </w:p>
    <w:p w14:paraId="13498063" w14:textId="47AD1D47" w:rsidR="0091248D" w:rsidRPr="00D77126" w:rsidRDefault="00627686">
      <w:pPr>
        <w:tabs>
          <w:tab w:val="left" w:pos="540"/>
          <w:tab w:val="left" w:pos="569"/>
        </w:tabs>
        <w:jc w:val="both"/>
        <w:rPr>
          <w:bCs/>
          <w:sz w:val="22"/>
          <w:szCs w:val="22"/>
          <w:lang w:val="sr-Latn-ME"/>
        </w:rPr>
      </w:pPr>
      <w:r w:rsidRPr="00D77126">
        <w:rPr>
          <w:noProof/>
          <w:sz w:val="22"/>
          <w:szCs w:val="22"/>
          <w:lang w:val="sr-Latn-ME"/>
        </w:rPr>
        <w:t>-</w:t>
      </w:r>
      <w:r w:rsidR="006C7C1B" w:rsidRPr="00D77126">
        <w:rPr>
          <w:noProof/>
          <w:sz w:val="22"/>
          <w:szCs w:val="22"/>
          <w:lang w:val="sr-Latn-ME"/>
        </w:rPr>
        <w:t xml:space="preserve"> laktoza monohidrat</w:t>
      </w:r>
      <w:r w:rsidR="0040527B" w:rsidRPr="00D77126">
        <w:rPr>
          <w:noProof/>
          <w:sz w:val="22"/>
          <w:szCs w:val="22"/>
          <w:lang w:val="sr-Latn-ME"/>
        </w:rPr>
        <w:t>.</w:t>
      </w:r>
    </w:p>
    <w:p w14:paraId="05CF155C" w14:textId="77777777" w:rsidR="0091248D" w:rsidRPr="00D77126" w:rsidRDefault="0091248D" w:rsidP="008B6E28">
      <w:pPr>
        <w:tabs>
          <w:tab w:val="left" w:pos="540"/>
          <w:tab w:val="left" w:pos="569"/>
        </w:tabs>
        <w:jc w:val="both"/>
        <w:rPr>
          <w:bCs/>
          <w:sz w:val="22"/>
          <w:szCs w:val="22"/>
          <w:lang w:val="sr-Latn-ME"/>
        </w:rPr>
      </w:pPr>
    </w:p>
    <w:p w14:paraId="74731128"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6.2. </w:t>
      </w:r>
      <w:r w:rsidR="00480FB1" w:rsidRPr="00D77126">
        <w:rPr>
          <w:b/>
          <w:bCs/>
          <w:sz w:val="22"/>
          <w:szCs w:val="22"/>
          <w:lang w:val="sr-Latn-ME"/>
        </w:rPr>
        <w:tab/>
      </w:r>
      <w:r w:rsidRPr="00D77126">
        <w:rPr>
          <w:b/>
          <w:bCs/>
          <w:sz w:val="22"/>
          <w:szCs w:val="22"/>
          <w:lang w:val="sr-Latn-ME"/>
        </w:rPr>
        <w:t>Inkompatibilnost</w:t>
      </w:r>
      <w:r w:rsidR="002846DB" w:rsidRPr="00D77126">
        <w:rPr>
          <w:b/>
          <w:bCs/>
          <w:sz w:val="22"/>
          <w:szCs w:val="22"/>
          <w:lang w:val="sr-Latn-ME"/>
        </w:rPr>
        <w:t>i</w:t>
      </w:r>
    </w:p>
    <w:p w14:paraId="7D662835" w14:textId="77777777" w:rsidR="0072020E" w:rsidRPr="00D77126" w:rsidRDefault="0072020E" w:rsidP="008B6E28">
      <w:pPr>
        <w:tabs>
          <w:tab w:val="left" w:pos="540"/>
          <w:tab w:val="left" w:pos="569"/>
        </w:tabs>
        <w:jc w:val="both"/>
        <w:rPr>
          <w:bCs/>
          <w:sz w:val="22"/>
          <w:szCs w:val="22"/>
          <w:lang w:val="sr-Latn-ME"/>
        </w:rPr>
      </w:pPr>
    </w:p>
    <w:p w14:paraId="5321830C" w14:textId="24F56487" w:rsidR="0091248D" w:rsidRPr="00D77126" w:rsidRDefault="00C54084" w:rsidP="008B6E28">
      <w:pPr>
        <w:tabs>
          <w:tab w:val="left" w:pos="540"/>
          <w:tab w:val="left" w:pos="569"/>
        </w:tabs>
        <w:jc w:val="both"/>
        <w:rPr>
          <w:bCs/>
          <w:sz w:val="22"/>
          <w:szCs w:val="22"/>
          <w:lang w:val="sr-Latn-ME"/>
        </w:rPr>
      </w:pPr>
      <w:r w:rsidRPr="00D77126">
        <w:rPr>
          <w:bCs/>
          <w:sz w:val="22"/>
          <w:szCs w:val="22"/>
          <w:lang w:val="sr-Latn-ME"/>
        </w:rPr>
        <w:t>Nije primjenjivo</w:t>
      </w:r>
      <w:r w:rsidR="0091248D" w:rsidRPr="00D77126">
        <w:rPr>
          <w:bCs/>
          <w:sz w:val="22"/>
          <w:szCs w:val="22"/>
          <w:lang w:val="sr-Latn-ME"/>
        </w:rPr>
        <w:t>.</w:t>
      </w:r>
    </w:p>
    <w:p w14:paraId="47AD3EB2" w14:textId="77777777" w:rsidR="0091248D" w:rsidRPr="00D77126" w:rsidRDefault="0091248D" w:rsidP="008B6E28">
      <w:pPr>
        <w:tabs>
          <w:tab w:val="left" w:pos="540"/>
          <w:tab w:val="left" w:pos="569"/>
        </w:tabs>
        <w:jc w:val="both"/>
        <w:rPr>
          <w:bCs/>
          <w:sz w:val="22"/>
          <w:szCs w:val="22"/>
          <w:lang w:val="sr-Latn-ME"/>
        </w:rPr>
      </w:pPr>
    </w:p>
    <w:p w14:paraId="5C4B1C9C"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6.3.</w:t>
      </w:r>
      <w:r w:rsidR="00C05DF8" w:rsidRPr="00D77126">
        <w:rPr>
          <w:b/>
          <w:bCs/>
          <w:sz w:val="22"/>
          <w:szCs w:val="22"/>
          <w:lang w:val="sr-Latn-ME"/>
        </w:rPr>
        <w:t xml:space="preserve"> </w:t>
      </w:r>
      <w:r w:rsidR="00480FB1" w:rsidRPr="00D77126">
        <w:rPr>
          <w:b/>
          <w:bCs/>
          <w:sz w:val="22"/>
          <w:szCs w:val="22"/>
          <w:lang w:val="sr-Latn-ME"/>
        </w:rPr>
        <w:tab/>
      </w:r>
      <w:r w:rsidRPr="00D77126">
        <w:rPr>
          <w:b/>
          <w:bCs/>
          <w:sz w:val="22"/>
          <w:szCs w:val="22"/>
          <w:lang w:val="sr-Latn-ME"/>
        </w:rPr>
        <w:t>Rok upotrebe</w:t>
      </w:r>
    </w:p>
    <w:p w14:paraId="489586BB" w14:textId="77777777" w:rsidR="0072020E" w:rsidRPr="00D77126" w:rsidRDefault="0072020E" w:rsidP="008B6E28">
      <w:pPr>
        <w:tabs>
          <w:tab w:val="left" w:pos="540"/>
          <w:tab w:val="left" w:pos="569"/>
        </w:tabs>
        <w:jc w:val="both"/>
        <w:rPr>
          <w:bCs/>
          <w:sz w:val="22"/>
          <w:szCs w:val="22"/>
          <w:lang w:val="sr-Latn-ME"/>
        </w:rPr>
      </w:pPr>
    </w:p>
    <w:p w14:paraId="2B5E89A7" w14:textId="511E8AE4"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5 godina</w:t>
      </w:r>
      <w:r w:rsidR="00C54084" w:rsidRPr="00D77126">
        <w:rPr>
          <w:bCs/>
          <w:sz w:val="22"/>
          <w:szCs w:val="22"/>
          <w:lang w:val="sr-Latn-ME"/>
        </w:rPr>
        <w:t>.</w:t>
      </w:r>
    </w:p>
    <w:p w14:paraId="64D39DB6" w14:textId="77777777" w:rsidR="0091248D" w:rsidRPr="00D77126" w:rsidRDefault="0091248D" w:rsidP="008B6E28">
      <w:pPr>
        <w:tabs>
          <w:tab w:val="left" w:pos="540"/>
          <w:tab w:val="left" w:pos="569"/>
        </w:tabs>
        <w:jc w:val="both"/>
        <w:rPr>
          <w:bCs/>
          <w:sz w:val="22"/>
          <w:szCs w:val="22"/>
          <w:lang w:val="sr-Latn-ME"/>
        </w:rPr>
      </w:pPr>
    </w:p>
    <w:p w14:paraId="25564B5A"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6.4. </w:t>
      </w:r>
      <w:r w:rsidR="00480FB1" w:rsidRPr="00D77126">
        <w:rPr>
          <w:b/>
          <w:bCs/>
          <w:sz w:val="22"/>
          <w:szCs w:val="22"/>
          <w:lang w:val="sr-Latn-ME"/>
        </w:rPr>
        <w:tab/>
      </w:r>
      <w:r w:rsidRPr="00D77126">
        <w:rPr>
          <w:b/>
          <w:bCs/>
          <w:sz w:val="22"/>
          <w:szCs w:val="22"/>
          <w:lang w:val="sr-Latn-ME"/>
        </w:rPr>
        <w:t>Posebne mjere upozorenja pri čuvanju</w:t>
      </w:r>
      <w:r w:rsidR="00F8570A" w:rsidRPr="00D77126">
        <w:rPr>
          <w:b/>
          <w:bCs/>
          <w:sz w:val="22"/>
          <w:szCs w:val="22"/>
          <w:lang w:val="sr-Latn-ME"/>
        </w:rPr>
        <w:t xml:space="preserve"> lijeka</w:t>
      </w:r>
    </w:p>
    <w:p w14:paraId="7A957550" w14:textId="77777777" w:rsidR="00EC2532" w:rsidRPr="00D77126" w:rsidRDefault="00EC2532" w:rsidP="008B6E28">
      <w:pPr>
        <w:tabs>
          <w:tab w:val="left" w:pos="540"/>
          <w:tab w:val="left" w:pos="569"/>
        </w:tabs>
        <w:jc w:val="both"/>
        <w:rPr>
          <w:bCs/>
          <w:sz w:val="22"/>
          <w:szCs w:val="22"/>
          <w:lang w:val="sr-Latn-ME"/>
        </w:rPr>
      </w:pPr>
    </w:p>
    <w:p w14:paraId="52C2720D" w14:textId="751E656F" w:rsidR="0091248D" w:rsidRPr="00D77126" w:rsidRDefault="00C54084" w:rsidP="008B6E28">
      <w:pPr>
        <w:tabs>
          <w:tab w:val="left" w:pos="540"/>
          <w:tab w:val="left" w:pos="569"/>
        </w:tabs>
        <w:jc w:val="both"/>
        <w:rPr>
          <w:bCs/>
          <w:sz w:val="22"/>
          <w:szCs w:val="22"/>
          <w:lang w:val="sr-Latn-ME"/>
        </w:rPr>
      </w:pPr>
      <w:r w:rsidRPr="00D77126">
        <w:rPr>
          <w:bCs/>
          <w:sz w:val="22"/>
          <w:szCs w:val="22"/>
          <w:lang w:val="sr-Latn-ME"/>
        </w:rPr>
        <w:t>Lijek č</w:t>
      </w:r>
      <w:r w:rsidR="0091248D" w:rsidRPr="00D77126">
        <w:rPr>
          <w:bCs/>
          <w:sz w:val="22"/>
          <w:szCs w:val="22"/>
          <w:lang w:val="sr-Latn-ME"/>
        </w:rPr>
        <w:t>uvati na temperaturi do 30ºC</w:t>
      </w:r>
      <w:r w:rsidR="00E54945" w:rsidRPr="00D77126">
        <w:rPr>
          <w:bCs/>
          <w:sz w:val="22"/>
          <w:szCs w:val="22"/>
          <w:lang w:val="sr-Latn-ME"/>
        </w:rPr>
        <w:t>,</w:t>
      </w:r>
      <w:r w:rsidR="0091248D" w:rsidRPr="00D77126">
        <w:rPr>
          <w:bCs/>
          <w:sz w:val="22"/>
          <w:szCs w:val="22"/>
          <w:lang w:val="sr-Latn-ME"/>
        </w:rPr>
        <w:t xml:space="preserve"> u originalnom pakovanju</w:t>
      </w:r>
      <w:r w:rsidR="00CA3E48" w:rsidRPr="00D77126">
        <w:rPr>
          <w:bCs/>
          <w:sz w:val="22"/>
          <w:szCs w:val="22"/>
          <w:lang w:val="sr-Latn-ME"/>
        </w:rPr>
        <w:t>.</w:t>
      </w:r>
    </w:p>
    <w:p w14:paraId="089E3D75" w14:textId="77777777" w:rsidR="0091248D" w:rsidRPr="00D77126" w:rsidRDefault="0091248D" w:rsidP="008B6E28">
      <w:pPr>
        <w:tabs>
          <w:tab w:val="left" w:pos="540"/>
          <w:tab w:val="left" w:pos="569"/>
        </w:tabs>
        <w:jc w:val="both"/>
        <w:rPr>
          <w:bCs/>
          <w:sz w:val="22"/>
          <w:szCs w:val="22"/>
          <w:lang w:val="sr-Latn-ME"/>
        </w:rPr>
      </w:pPr>
    </w:p>
    <w:p w14:paraId="39A87816"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6.5. </w:t>
      </w:r>
      <w:r w:rsidR="00480FB1" w:rsidRPr="00D77126">
        <w:rPr>
          <w:b/>
          <w:bCs/>
          <w:sz w:val="22"/>
          <w:szCs w:val="22"/>
          <w:lang w:val="sr-Latn-ME"/>
        </w:rPr>
        <w:tab/>
      </w:r>
      <w:r w:rsidR="002846DB" w:rsidRPr="00D77126">
        <w:rPr>
          <w:b/>
          <w:bCs/>
          <w:sz w:val="22"/>
          <w:szCs w:val="22"/>
          <w:lang w:val="sr-Latn-ME"/>
        </w:rPr>
        <w:t xml:space="preserve">Vrsta i sadržaj </w:t>
      </w:r>
      <w:r w:rsidR="00F8570A" w:rsidRPr="00D77126">
        <w:rPr>
          <w:b/>
          <w:bCs/>
          <w:sz w:val="22"/>
          <w:szCs w:val="22"/>
          <w:lang w:val="sr-Latn-ME"/>
        </w:rPr>
        <w:t>pakovanja</w:t>
      </w:r>
      <w:r w:rsidR="00C06864" w:rsidRPr="00D77126">
        <w:rPr>
          <w:b/>
          <w:bCs/>
          <w:sz w:val="22"/>
          <w:szCs w:val="22"/>
          <w:lang w:val="sr-Latn-ME"/>
        </w:rPr>
        <w:t xml:space="preserve"> </w:t>
      </w:r>
    </w:p>
    <w:p w14:paraId="0F13C1E1" w14:textId="77777777" w:rsidR="0072020E" w:rsidRPr="00D77126" w:rsidRDefault="0072020E" w:rsidP="008B6E28">
      <w:pPr>
        <w:tabs>
          <w:tab w:val="left" w:pos="540"/>
          <w:tab w:val="left" w:pos="569"/>
        </w:tabs>
        <w:jc w:val="both"/>
        <w:rPr>
          <w:bCs/>
          <w:sz w:val="22"/>
          <w:szCs w:val="22"/>
          <w:lang w:val="sr-Latn-ME"/>
        </w:rPr>
      </w:pPr>
    </w:p>
    <w:p w14:paraId="04019F12" w14:textId="2A263DB9"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Unutrašnje pakovanje</w:t>
      </w:r>
      <w:r w:rsidR="006C7C1B" w:rsidRPr="00D77126">
        <w:rPr>
          <w:bCs/>
          <w:sz w:val="22"/>
          <w:szCs w:val="22"/>
          <w:lang w:val="sr-Latn-ME"/>
        </w:rPr>
        <w:t xml:space="preserve"> lijeka</w:t>
      </w:r>
      <w:r w:rsidRPr="00D77126">
        <w:rPr>
          <w:bCs/>
          <w:sz w:val="22"/>
          <w:szCs w:val="22"/>
          <w:lang w:val="sr-Latn-ME"/>
        </w:rPr>
        <w:t xml:space="preserve"> je PVC</w:t>
      </w:r>
      <w:r w:rsidR="006C7C1B" w:rsidRPr="00D77126">
        <w:rPr>
          <w:bCs/>
          <w:sz w:val="22"/>
          <w:szCs w:val="22"/>
          <w:lang w:val="sr-Latn-ME"/>
        </w:rPr>
        <w:t>-</w:t>
      </w:r>
      <w:r w:rsidRPr="00D77126">
        <w:rPr>
          <w:bCs/>
          <w:sz w:val="22"/>
          <w:szCs w:val="22"/>
          <w:lang w:val="sr-Latn-ME"/>
        </w:rPr>
        <w:t xml:space="preserve">Aluminijumski blister </w:t>
      </w:r>
      <w:r w:rsidR="00C54084" w:rsidRPr="00D77126">
        <w:rPr>
          <w:bCs/>
          <w:sz w:val="22"/>
          <w:szCs w:val="22"/>
          <w:lang w:val="sr-Latn-ME"/>
        </w:rPr>
        <w:t>koji sadrži</w:t>
      </w:r>
      <w:r w:rsidRPr="00D77126">
        <w:rPr>
          <w:bCs/>
          <w:sz w:val="22"/>
          <w:szCs w:val="22"/>
          <w:lang w:val="sr-Latn-ME"/>
        </w:rPr>
        <w:t xml:space="preserve"> 15 film tableta.</w:t>
      </w:r>
    </w:p>
    <w:p w14:paraId="034382C2" w14:textId="77777777" w:rsidR="00D84DD9" w:rsidRDefault="00D84DD9" w:rsidP="008B6E28">
      <w:pPr>
        <w:tabs>
          <w:tab w:val="left" w:pos="540"/>
          <w:tab w:val="left" w:pos="569"/>
        </w:tabs>
        <w:jc w:val="both"/>
        <w:rPr>
          <w:bCs/>
          <w:sz w:val="22"/>
          <w:szCs w:val="22"/>
          <w:lang w:val="sr-Latn-ME"/>
        </w:rPr>
      </w:pPr>
    </w:p>
    <w:p w14:paraId="4D403035" w14:textId="3A023F4F" w:rsidR="0091248D" w:rsidRPr="00D77126" w:rsidRDefault="0091248D" w:rsidP="008B6E28">
      <w:pPr>
        <w:tabs>
          <w:tab w:val="left" w:pos="540"/>
          <w:tab w:val="left" w:pos="569"/>
        </w:tabs>
        <w:jc w:val="both"/>
        <w:rPr>
          <w:bCs/>
          <w:sz w:val="22"/>
          <w:szCs w:val="22"/>
          <w:lang w:val="sr-Latn-ME"/>
        </w:rPr>
      </w:pPr>
      <w:r w:rsidRPr="00D77126">
        <w:rPr>
          <w:bCs/>
          <w:sz w:val="22"/>
          <w:szCs w:val="22"/>
          <w:lang w:val="sr-Latn-ME"/>
        </w:rPr>
        <w:t xml:space="preserve">Spoljašnje pakovanje </w:t>
      </w:r>
      <w:r w:rsidR="00C54084" w:rsidRPr="00D77126">
        <w:rPr>
          <w:bCs/>
          <w:sz w:val="22"/>
          <w:szCs w:val="22"/>
          <w:lang w:val="sr-Latn-ME"/>
        </w:rPr>
        <w:t xml:space="preserve">lijeka </w:t>
      </w:r>
      <w:r w:rsidRPr="00D77126">
        <w:rPr>
          <w:bCs/>
          <w:sz w:val="22"/>
          <w:szCs w:val="22"/>
          <w:lang w:val="sr-Latn-ME"/>
        </w:rPr>
        <w:t xml:space="preserve">je složiva kartonska kutija u kojoj se </w:t>
      </w:r>
      <w:r w:rsidR="00C54084" w:rsidRPr="00D77126">
        <w:rPr>
          <w:bCs/>
          <w:sz w:val="22"/>
          <w:szCs w:val="22"/>
          <w:lang w:val="sr-Latn-ME"/>
        </w:rPr>
        <w:t xml:space="preserve">nalaze </w:t>
      </w:r>
      <w:r w:rsidRPr="00D77126">
        <w:rPr>
          <w:bCs/>
          <w:sz w:val="22"/>
          <w:szCs w:val="22"/>
          <w:lang w:val="sr-Latn-ME"/>
        </w:rPr>
        <w:t xml:space="preserve">2 blistera sa po 15 film tableta </w:t>
      </w:r>
      <w:r w:rsidR="006C7C1B" w:rsidRPr="00D77126">
        <w:rPr>
          <w:noProof/>
          <w:sz w:val="22"/>
          <w:szCs w:val="22"/>
          <w:lang w:val="sr-Latn-ME"/>
        </w:rPr>
        <w:t xml:space="preserve">(ukupno 30 film tableta) </w:t>
      </w:r>
      <w:r w:rsidRPr="00D77126">
        <w:rPr>
          <w:bCs/>
          <w:sz w:val="22"/>
          <w:szCs w:val="22"/>
          <w:lang w:val="sr-Latn-ME"/>
        </w:rPr>
        <w:t>i Uputstvo za lijek.</w:t>
      </w:r>
    </w:p>
    <w:p w14:paraId="328643B6" w14:textId="77777777" w:rsidR="0091248D" w:rsidRPr="00D77126" w:rsidRDefault="0091248D" w:rsidP="008B6E28">
      <w:pPr>
        <w:tabs>
          <w:tab w:val="left" w:pos="540"/>
          <w:tab w:val="left" w:pos="569"/>
        </w:tabs>
        <w:jc w:val="both"/>
        <w:rPr>
          <w:bCs/>
          <w:sz w:val="22"/>
          <w:szCs w:val="22"/>
          <w:lang w:val="sr-Latn-ME"/>
        </w:rPr>
      </w:pPr>
    </w:p>
    <w:p w14:paraId="63E06A84" w14:textId="77777777" w:rsidR="002846DB"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6.6. </w:t>
      </w:r>
      <w:r w:rsidR="00480FB1" w:rsidRPr="00D77126">
        <w:rPr>
          <w:b/>
          <w:bCs/>
          <w:sz w:val="22"/>
          <w:szCs w:val="22"/>
          <w:lang w:val="sr-Latn-ME"/>
        </w:rPr>
        <w:tab/>
      </w:r>
      <w:r w:rsidRPr="00D77126">
        <w:rPr>
          <w:b/>
          <w:bCs/>
          <w:color w:val="000000"/>
          <w:sz w:val="22"/>
          <w:szCs w:val="22"/>
          <w:lang w:val="sr-Latn-ME"/>
        </w:rPr>
        <w:t>Posebne mjere opreza pri odlaganju materijala koji treba odbaciti nakon primjene lijeka</w:t>
      </w:r>
      <w:r w:rsidRPr="00D77126">
        <w:rPr>
          <w:b/>
          <w:bCs/>
          <w:sz w:val="22"/>
          <w:szCs w:val="22"/>
          <w:lang w:val="sr-Latn-ME"/>
        </w:rPr>
        <w:t xml:space="preserve"> </w:t>
      </w:r>
      <w:r w:rsidR="00310F03" w:rsidRPr="00D77126">
        <w:rPr>
          <w:b/>
          <w:bCs/>
          <w:sz w:val="22"/>
          <w:szCs w:val="22"/>
          <w:lang w:val="sr-Latn-ME"/>
        </w:rPr>
        <w:t>(i druga uputs</w:t>
      </w:r>
      <w:r w:rsidR="004109FA" w:rsidRPr="00D77126">
        <w:rPr>
          <w:b/>
          <w:bCs/>
          <w:sz w:val="22"/>
          <w:szCs w:val="22"/>
          <w:lang w:val="sr-Latn-ME"/>
        </w:rPr>
        <w:t>t</w:t>
      </w:r>
      <w:r w:rsidR="00310F03" w:rsidRPr="00D77126">
        <w:rPr>
          <w:b/>
          <w:bCs/>
          <w:sz w:val="22"/>
          <w:szCs w:val="22"/>
          <w:lang w:val="sr-Latn-ME"/>
        </w:rPr>
        <w:t xml:space="preserve">va za rukovanje lijekom) </w:t>
      </w:r>
    </w:p>
    <w:p w14:paraId="33633C25" w14:textId="77777777" w:rsidR="00B66A70" w:rsidRPr="00D77126" w:rsidRDefault="00B66A70" w:rsidP="008B6E28">
      <w:pPr>
        <w:tabs>
          <w:tab w:val="left" w:pos="540"/>
          <w:tab w:val="left" w:pos="569"/>
        </w:tabs>
        <w:jc w:val="both"/>
        <w:rPr>
          <w:bCs/>
          <w:sz w:val="22"/>
          <w:szCs w:val="22"/>
          <w:lang w:val="sr-Latn-ME"/>
        </w:rPr>
      </w:pPr>
    </w:p>
    <w:p w14:paraId="01072A64" w14:textId="77777777" w:rsidR="00227090" w:rsidRPr="00D77126" w:rsidRDefault="00227090" w:rsidP="007601A8">
      <w:pPr>
        <w:tabs>
          <w:tab w:val="left" w:pos="284"/>
        </w:tabs>
        <w:jc w:val="both"/>
        <w:rPr>
          <w:noProof/>
          <w:sz w:val="22"/>
          <w:szCs w:val="22"/>
          <w:lang w:val="sr-Latn-ME"/>
        </w:rPr>
      </w:pPr>
      <w:r w:rsidRPr="00D77126">
        <w:rPr>
          <w:noProof/>
          <w:sz w:val="22"/>
          <w:szCs w:val="22"/>
          <w:lang w:val="sr-Latn-ME"/>
        </w:rPr>
        <w:t>Svu neiskorišćenu količinu l</w:t>
      </w:r>
      <w:r w:rsidR="001A1540" w:rsidRPr="00D77126">
        <w:rPr>
          <w:noProof/>
          <w:sz w:val="22"/>
          <w:szCs w:val="22"/>
          <w:lang w:val="sr-Latn-ME"/>
        </w:rPr>
        <w:t>ij</w:t>
      </w:r>
      <w:r w:rsidRPr="00D77126">
        <w:rPr>
          <w:noProof/>
          <w:sz w:val="22"/>
          <w:szCs w:val="22"/>
          <w:lang w:val="sr-Latn-ME"/>
        </w:rPr>
        <w:t>eka ili otpadnog materijala nakon njegove upotrebe treba ukloniti, u skladu sa važećim propisima.</w:t>
      </w:r>
    </w:p>
    <w:p w14:paraId="0AF1F4BB" w14:textId="77777777" w:rsidR="0072020E" w:rsidRPr="00D77126" w:rsidRDefault="0072020E" w:rsidP="008B6E28">
      <w:pPr>
        <w:tabs>
          <w:tab w:val="left" w:pos="540"/>
          <w:tab w:val="left" w:pos="569"/>
        </w:tabs>
        <w:jc w:val="both"/>
        <w:rPr>
          <w:bCs/>
          <w:sz w:val="22"/>
          <w:szCs w:val="22"/>
          <w:lang w:val="sr-Latn-ME"/>
        </w:rPr>
      </w:pPr>
    </w:p>
    <w:p w14:paraId="7F465876" w14:textId="77777777" w:rsidR="0091248D" w:rsidRPr="00D77126" w:rsidRDefault="0091248D" w:rsidP="008B6E28">
      <w:pPr>
        <w:tabs>
          <w:tab w:val="left" w:pos="540"/>
          <w:tab w:val="left" w:pos="569"/>
        </w:tabs>
        <w:jc w:val="both"/>
        <w:rPr>
          <w:bCs/>
          <w:sz w:val="22"/>
          <w:szCs w:val="22"/>
          <w:lang w:val="sr-Latn-ME"/>
        </w:rPr>
      </w:pPr>
    </w:p>
    <w:p w14:paraId="48BCAADA" w14:textId="77777777" w:rsidR="00F8570A"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7. </w:t>
      </w:r>
      <w:r w:rsidR="00480FB1" w:rsidRPr="00D77126">
        <w:rPr>
          <w:b/>
          <w:bCs/>
          <w:sz w:val="22"/>
          <w:szCs w:val="22"/>
          <w:lang w:val="sr-Latn-ME"/>
        </w:rPr>
        <w:tab/>
      </w:r>
      <w:r w:rsidRPr="00D77126">
        <w:rPr>
          <w:b/>
          <w:bCs/>
          <w:sz w:val="22"/>
          <w:szCs w:val="22"/>
          <w:lang w:val="sr-Latn-ME"/>
        </w:rPr>
        <w:t>NOSILAC DOZVOLE</w:t>
      </w:r>
      <w:r w:rsidR="00483928" w:rsidRPr="00D77126">
        <w:rPr>
          <w:b/>
          <w:bCs/>
          <w:sz w:val="22"/>
          <w:szCs w:val="22"/>
          <w:lang w:val="sr-Latn-ME"/>
        </w:rPr>
        <w:t xml:space="preserve"> </w:t>
      </w:r>
    </w:p>
    <w:p w14:paraId="08F358B9" w14:textId="77777777" w:rsidR="00C61BE0" w:rsidRPr="00D77126" w:rsidRDefault="00C61BE0" w:rsidP="008B6E28">
      <w:pPr>
        <w:tabs>
          <w:tab w:val="left" w:pos="540"/>
          <w:tab w:val="left" w:pos="569"/>
        </w:tabs>
        <w:jc w:val="both"/>
        <w:rPr>
          <w:bCs/>
          <w:sz w:val="22"/>
          <w:szCs w:val="22"/>
          <w:lang w:val="sr-Latn-ME"/>
        </w:rPr>
      </w:pPr>
    </w:p>
    <w:p w14:paraId="1C2C644A" w14:textId="06B42A3C" w:rsidR="00C54084" w:rsidRPr="00D77126" w:rsidRDefault="0091248D" w:rsidP="008B6E28">
      <w:pPr>
        <w:tabs>
          <w:tab w:val="left" w:pos="540"/>
          <w:tab w:val="left" w:pos="569"/>
        </w:tabs>
        <w:jc w:val="both"/>
        <w:rPr>
          <w:bCs/>
          <w:sz w:val="22"/>
          <w:szCs w:val="22"/>
          <w:lang w:val="sr-Latn-ME"/>
        </w:rPr>
      </w:pPr>
      <w:r w:rsidRPr="00D77126">
        <w:rPr>
          <w:bCs/>
          <w:sz w:val="22"/>
          <w:szCs w:val="22"/>
          <w:lang w:val="sr-Latn-ME"/>
        </w:rPr>
        <w:t>Goodwill Pharma</w:t>
      </w:r>
      <w:r w:rsidR="00A662FE" w:rsidRPr="00D77126">
        <w:rPr>
          <w:bCs/>
          <w:sz w:val="22"/>
          <w:szCs w:val="22"/>
          <w:lang w:val="sr-Latn-ME"/>
        </w:rPr>
        <w:t xml:space="preserve">, </w:t>
      </w:r>
    </w:p>
    <w:p w14:paraId="7A9F576B" w14:textId="48C50089" w:rsidR="0091248D" w:rsidRPr="00D77126" w:rsidRDefault="0040527B" w:rsidP="008B6E28">
      <w:pPr>
        <w:tabs>
          <w:tab w:val="left" w:pos="540"/>
          <w:tab w:val="left" w:pos="569"/>
        </w:tabs>
        <w:jc w:val="both"/>
        <w:rPr>
          <w:bCs/>
          <w:sz w:val="22"/>
          <w:szCs w:val="22"/>
          <w:lang w:val="sr-Latn-ME"/>
        </w:rPr>
      </w:pPr>
      <w:r w:rsidRPr="00D77126">
        <w:rPr>
          <w:bCs/>
          <w:sz w:val="22"/>
          <w:szCs w:val="22"/>
          <w:lang w:val="sr-Latn-ME"/>
        </w:rPr>
        <w:t>Crnogorskih serdara br. 23, Podgorica, Crna Gora</w:t>
      </w:r>
    </w:p>
    <w:p w14:paraId="4DE99623" w14:textId="77777777" w:rsidR="00C37FD7" w:rsidRPr="00D77126" w:rsidRDefault="00C37FD7" w:rsidP="008B6E28">
      <w:pPr>
        <w:tabs>
          <w:tab w:val="left" w:pos="540"/>
          <w:tab w:val="left" w:pos="569"/>
        </w:tabs>
        <w:jc w:val="both"/>
        <w:rPr>
          <w:bCs/>
          <w:sz w:val="22"/>
          <w:szCs w:val="22"/>
          <w:lang w:val="sr-Latn-ME"/>
        </w:rPr>
      </w:pPr>
    </w:p>
    <w:p w14:paraId="153196B5" w14:textId="77777777" w:rsidR="0040527B" w:rsidRPr="00D77126" w:rsidRDefault="0040527B" w:rsidP="008B6E28">
      <w:pPr>
        <w:tabs>
          <w:tab w:val="left" w:pos="540"/>
          <w:tab w:val="left" w:pos="569"/>
        </w:tabs>
        <w:jc w:val="both"/>
        <w:rPr>
          <w:bCs/>
          <w:sz w:val="22"/>
          <w:szCs w:val="22"/>
          <w:lang w:val="sr-Latn-ME"/>
        </w:rPr>
      </w:pPr>
    </w:p>
    <w:p w14:paraId="2A6F5700"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t xml:space="preserve">8. </w:t>
      </w:r>
      <w:r w:rsidR="00480FB1" w:rsidRPr="00D77126">
        <w:rPr>
          <w:b/>
          <w:bCs/>
          <w:sz w:val="22"/>
          <w:szCs w:val="22"/>
          <w:lang w:val="sr-Latn-ME"/>
        </w:rPr>
        <w:tab/>
      </w:r>
      <w:r w:rsidRPr="00D77126">
        <w:rPr>
          <w:b/>
          <w:bCs/>
          <w:sz w:val="22"/>
          <w:szCs w:val="22"/>
          <w:lang w:val="sr-Latn-ME"/>
        </w:rPr>
        <w:t>BROJ DOZVOLE</w:t>
      </w:r>
      <w:r w:rsidR="008A6D43" w:rsidRPr="00D77126">
        <w:rPr>
          <w:b/>
          <w:bCs/>
          <w:sz w:val="22"/>
          <w:szCs w:val="22"/>
          <w:lang w:val="sr-Latn-ME"/>
        </w:rPr>
        <w:t xml:space="preserve"> ZA STAVLJANJE LIJEKA U PROMET</w:t>
      </w:r>
    </w:p>
    <w:p w14:paraId="0C696C27" w14:textId="77777777" w:rsidR="0072020E" w:rsidRPr="00D77126" w:rsidRDefault="0072020E" w:rsidP="008B6E28">
      <w:pPr>
        <w:tabs>
          <w:tab w:val="left" w:pos="540"/>
          <w:tab w:val="left" w:pos="569"/>
        </w:tabs>
        <w:jc w:val="both"/>
        <w:rPr>
          <w:bCs/>
          <w:sz w:val="22"/>
          <w:szCs w:val="22"/>
          <w:lang w:val="sr-Latn-ME"/>
        </w:rPr>
      </w:pPr>
    </w:p>
    <w:p w14:paraId="6FF3E6D9" w14:textId="643519DD" w:rsidR="00C54084" w:rsidRPr="00D77126" w:rsidRDefault="00D737D0" w:rsidP="008B6E28">
      <w:pPr>
        <w:tabs>
          <w:tab w:val="left" w:pos="540"/>
          <w:tab w:val="left" w:pos="569"/>
        </w:tabs>
        <w:jc w:val="both"/>
        <w:rPr>
          <w:bCs/>
          <w:sz w:val="22"/>
          <w:szCs w:val="22"/>
          <w:lang w:val="sr-Latn-ME"/>
        </w:rPr>
      </w:pPr>
      <w:r w:rsidRPr="00D77126">
        <w:rPr>
          <w:bCs/>
          <w:sz w:val="22"/>
          <w:szCs w:val="22"/>
          <w:lang w:val="sr-Latn-ME"/>
        </w:rPr>
        <w:t>2030/25/2764 – 1347</w:t>
      </w:r>
    </w:p>
    <w:p w14:paraId="5765095D" w14:textId="77777777" w:rsidR="00F45F77" w:rsidRPr="00D77126" w:rsidRDefault="00F45F77" w:rsidP="008B6E28">
      <w:pPr>
        <w:tabs>
          <w:tab w:val="left" w:pos="540"/>
          <w:tab w:val="left" w:pos="569"/>
        </w:tabs>
        <w:jc w:val="both"/>
        <w:rPr>
          <w:bCs/>
          <w:sz w:val="22"/>
          <w:szCs w:val="22"/>
          <w:lang w:val="sr-Latn-ME"/>
        </w:rPr>
      </w:pPr>
    </w:p>
    <w:p w14:paraId="410E643B" w14:textId="01B35168" w:rsidR="00D84DD9" w:rsidRPr="00D77126" w:rsidRDefault="00D84DD9" w:rsidP="008B6E28">
      <w:pPr>
        <w:tabs>
          <w:tab w:val="left" w:pos="540"/>
          <w:tab w:val="left" w:pos="569"/>
        </w:tabs>
        <w:jc w:val="both"/>
        <w:rPr>
          <w:bCs/>
          <w:sz w:val="22"/>
          <w:szCs w:val="22"/>
          <w:lang w:val="sr-Latn-ME"/>
        </w:rPr>
      </w:pPr>
    </w:p>
    <w:p w14:paraId="5DED9C6C" w14:textId="77777777" w:rsidR="0072020E" w:rsidRPr="00D77126" w:rsidRDefault="0072020E" w:rsidP="008B6E28">
      <w:pPr>
        <w:tabs>
          <w:tab w:val="left" w:pos="540"/>
          <w:tab w:val="left" w:pos="569"/>
        </w:tabs>
        <w:jc w:val="both"/>
        <w:rPr>
          <w:b/>
          <w:bCs/>
          <w:sz w:val="22"/>
          <w:szCs w:val="22"/>
          <w:lang w:val="sr-Latn-ME"/>
        </w:rPr>
      </w:pPr>
      <w:r w:rsidRPr="00D77126">
        <w:rPr>
          <w:b/>
          <w:bCs/>
          <w:sz w:val="22"/>
          <w:szCs w:val="22"/>
          <w:lang w:val="sr-Latn-ME"/>
        </w:rPr>
        <w:lastRenderedPageBreak/>
        <w:t xml:space="preserve">9. </w:t>
      </w:r>
      <w:r w:rsidR="00480FB1" w:rsidRPr="00D77126">
        <w:rPr>
          <w:b/>
          <w:bCs/>
          <w:sz w:val="22"/>
          <w:szCs w:val="22"/>
          <w:lang w:val="sr-Latn-ME"/>
        </w:rPr>
        <w:tab/>
      </w:r>
      <w:r w:rsidRPr="00D77126">
        <w:rPr>
          <w:b/>
          <w:bCs/>
          <w:sz w:val="22"/>
          <w:szCs w:val="22"/>
          <w:lang w:val="sr-Latn-ME"/>
        </w:rPr>
        <w:t xml:space="preserve">DATUM </w:t>
      </w:r>
      <w:r w:rsidR="00C05DF8" w:rsidRPr="00D77126">
        <w:rPr>
          <w:b/>
          <w:bCs/>
          <w:sz w:val="22"/>
          <w:szCs w:val="22"/>
          <w:lang w:val="sr-Latn-ME"/>
        </w:rPr>
        <w:t xml:space="preserve">PRVE </w:t>
      </w:r>
      <w:r w:rsidR="008A6D43" w:rsidRPr="00D77126">
        <w:rPr>
          <w:b/>
          <w:bCs/>
          <w:sz w:val="22"/>
          <w:szCs w:val="22"/>
          <w:lang w:val="sr-Latn-ME"/>
        </w:rPr>
        <w:t>DOZVOLE</w:t>
      </w:r>
      <w:r w:rsidR="00C05DF8" w:rsidRPr="00D77126">
        <w:rPr>
          <w:b/>
          <w:bCs/>
          <w:sz w:val="22"/>
          <w:szCs w:val="22"/>
          <w:lang w:val="sr-Latn-ME"/>
        </w:rPr>
        <w:t>/OBNOVE DOZVOLE</w:t>
      </w:r>
      <w:r w:rsidR="008A6D43" w:rsidRPr="00D77126">
        <w:rPr>
          <w:b/>
          <w:bCs/>
          <w:sz w:val="22"/>
          <w:szCs w:val="22"/>
          <w:lang w:val="sr-Latn-ME"/>
        </w:rPr>
        <w:t xml:space="preserve"> ZA STAVLJANJE LIJEKA U PROMET</w:t>
      </w:r>
    </w:p>
    <w:p w14:paraId="535A0F53" w14:textId="77777777" w:rsidR="0040527B" w:rsidRPr="00D77126" w:rsidRDefault="0040527B" w:rsidP="008B6E28">
      <w:pPr>
        <w:tabs>
          <w:tab w:val="left" w:pos="540"/>
          <w:tab w:val="left" w:pos="569"/>
        </w:tabs>
        <w:jc w:val="both"/>
        <w:rPr>
          <w:bCs/>
          <w:sz w:val="22"/>
          <w:szCs w:val="22"/>
          <w:lang w:val="sr-Latn-ME"/>
        </w:rPr>
      </w:pPr>
    </w:p>
    <w:p w14:paraId="410AC10A" w14:textId="1A71AD56" w:rsidR="0091248D" w:rsidRPr="00D77126" w:rsidRDefault="00C54084" w:rsidP="008B6E28">
      <w:pPr>
        <w:tabs>
          <w:tab w:val="left" w:pos="540"/>
          <w:tab w:val="left" w:pos="569"/>
        </w:tabs>
        <w:jc w:val="both"/>
        <w:rPr>
          <w:bCs/>
          <w:sz w:val="22"/>
          <w:szCs w:val="22"/>
          <w:lang w:val="sr-Latn-ME"/>
        </w:rPr>
      </w:pPr>
      <w:r w:rsidRPr="00D77126">
        <w:rPr>
          <w:bCs/>
          <w:sz w:val="22"/>
          <w:szCs w:val="22"/>
          <w:lang w:val="sr-Latn-ME"/>
        </w:rPr>
        <w:t xml:space="preserve">Datum prve dozvole: </w:t>
      </w:r>
      <w:r w:rsidR="0091248D" w:rsidRPr="00D77126">
        <w:rPr>
          <w:bCs/>
          <w:sz w:val="22"/>
          <w:szCs w:val="22"/>
          <w:lang w:val="sr-Latn-ME"/>
        </w:rPr>
        <w:t>03.12.2018. godine</w:t>
      </w:r>
    </w:p>
    <w:p w14:paraId="16138659" w14:textId="106428D6" w:rsidR="00C54084" w:rsidRPr="00D77126" w:rsidRDefault="00C54084" w:rsidP="008B6E28">
      <w:pPr>
        <w:tabs>
          <w:tab w:val="left" w:pos="540"/>
          <w:tab w:val="left" w:pos="569"/>
        </w:tabs>
        <w:jc w:val="both"/>
        <w:rPr>
          <w:bCs/>
          <w:sz w:val="22"/>
          <w:szCs w:val="22"/>
          <w:lang w:val="sr-Latn-ME"/>
        </w:rPr>
      </w:pPr>
      <w:r w:rsidRPr="00D77126">
        <w:rPr>
          <w:bCs/>
          <w:sz w:val="22"/>
          <w:szCs w:val="22"/>
          <w:lang w:val="sr-Latn-ME"/>
        </w:rPr>
        <w:t xml:space="preserve">Datum posljednje obnove dozvole: </w:t>
      </w:r>
      <w:r w:rsidR="008A66A9" w:rsidRPr="00D77126">
        <w:rPr>
          <w:bCs/>
          <w:sz w:val="22"/>
          <w:szCs w:val="22"/>
          <w:lang w:val="sr-Latn-ME"/>
        </w:rPr>
        <w:t>30.07.2025. godine</w:t>
      </w:r>
    </w:p>
    <w:p w14:paraId="549C66F6" w14:textId="77777777" w:rsidR="00836B35" w:rsidRPr="00D77126" w:rsidRDefault="00836B35" w:rsidP="008B6E28">
      <w:pPr>
        <w:tabs>
          <w:tab w:val="left" w:pos="540"/>
          <w:tab w:val="left" w:pos="569"/>
        </w:tabs>
        <w:jc w:val="both"/>
        <w:rPr>
          <w:bCs/>
          <w:sz w:val="22"/>
          <w:szCs w:val="22"/>
          <w:lang w:val="sr-Latn-ME"/>
        </w:rPr>
      </w:pPr>
    </w:p>
    <w:p w14:paraId="0F26CC67" w14:textId="77777777" w:rsidR="0040527B" w:rsidRPr="00D77126" w:rsidRDefault="0040527B" w:rsidP="008B6E28">
      <w:pPr>
        <w:tabs>
          <w:tab w:val="left" w:pos="540"/>
          <w:tab w:val="left" w:pos="569"/>
        </w:tabs>
        <w:jc w:val="both"/>
        <w:rPr>
          <w:bCs/>
          <w:sz w:val="22"/>
          <w:szCs w:val="22"/>
          <w:lang w:val="sr-Latn-ME"/>
        </w:rPr>
      </w:pPr>
    </w:p>
    <w:p w14:paraId="5E7C4782" w14:textId="77777777" w:rsidR="003F6A59" w:rsidRPr="00D77126" w:rsidRDefault="0072020E" w:rsidP="008B6E28">
      <w:pPr>
        <w:tabs>
          <w:tab w:val="left" w:pos="540"/>
          <w:tab w:val="left" w:pos="569"/>
        </w:tabs>
        <w:ind w:left="540" w:hanging="540"/>
        <w:jc w:val="both"/>
        <w:rPr>
          <w:bCs/>
          <w:sz w:val="22"/>
          <w:szCs w:val="22"/>
          <w:lang w:val="sr-Latn-ME"/>
        </w:rPr>
      </w:pPr>
      <w:r w:rsidRPr="00D77126">
        <w:rPr>
          <w:b/>
          <w:bCs/>
          <w:sz w:val="22"/>
          <w:szCs w:val="22"/>
          <w:lang w:val="sr-Latn-ME"/>
        </w:rPr>
        <w:t xml:space="preserve">10. </w:t>
      </w:r>
      <w:r w:rsidR="00480FB1" w:rsidRPr="00D77126">
        <w:rPr>
          <w:b/>
          <w:bCs/>
          <w:sz w:val="22"/>
          <w:szCs w:val="22"/>
          <w:lang w:val="sr-Latn-ME"/>
        </w:rPr>
        <w:tab/>
      </w:r>
      <w:r w:rsidR="002846DB" w:rsidRPr="00D77126">
        <w:rPr>
          <w:b/>
          <w:bCs/>
          <w:sz w:val="22"/>
          <w:szCs w:val="22"/>
          <w:lang w:val="sr-Latn-ME"/>
        </w:rPr>
        <w:t>D</w:t>
      </w:r>
      <w:r w:rsidR="00EC2532" w:rsidRPr="00D77126">
        <w:rPr>
          <w:b/>
          <w:bCs/>
          <w:sz w:val="22"/>
          <w:szCs w:val="22"/>
          <w:lang w:val="sr-Latn-ME"/>
        </w:rPr>
        <w:t xml:space="preserve">ATUM REVIZIJE TEKSTA </w:t>
      </w:r>
    </w:p>
    <w:p w14:paraId="60D039FD" w14:textId="77777777" w:rsidR="003F6A59" w:rsidRPr="00D77126" w:rsidRDefault="003F6A59" w:rsidP="008B6E28">
      <w:pPr>
        <w:tabs>
          <w:tab w:val="left" w:pos="540"/>
          <w:tab w:val="left" w:pos="569"/>
        </w:tabs>
        <w:jc w:val="both"/>
        <w:rPr>
          <w:bCs/>
          <w:sz w:val="22"/>
          <w:szCs w:val="22"/>
          <w:lang w:val="sr-Latn-ME"/>
        </w:rPr>
      </w:pPr>
    </w:p>
    <w:p w14:paraId="4DC46564" w14:textId="082F2674" w:rsidR="003F6A59" w:rsidRPr="00D77126" w:rsidRDefault="008A66A9" w:rsidP="008B6E28">
      <w:pPr>
        <w:jc w:val="both"/>
        <w:rPr>
          <w:sz w:val="22"/>
          <w:szCs w:val="22"/>
          <w:lang w:val="sr-Latn-ME"/>
        </w:rPr>
      </w:pPr>
      <w:r w:rsidRPr="00D77126">
        <w:rPr>
          <w:sz w:val="22"/>
          <w:szCs w:val="22"/>
          <w:lang w:val="sr-Latn-ME"/>
        </w:rPr>
        <w:t xml:space="preserve">Jul, 2025. godine </w:t>
      </w:r>
    </w:p>
    <w:sectPr w:rsidR="003F6A59" w:rsidRPr="00D77126" w:rsidSect="00CA3E48">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988B" w14:textId="77777777" w:rsidR="00BA2EAC" w:rsidRDefault="00BA2EAC">
      <w:r>
        <w:separator/>
      </w:r>
    </w:p>
  </w:endnote>
  <w:endnote w:type="continuationSeparator" w:id="0">
    <w:p w14:paraId="0DFC3FD0" w14:textId="77777777" w:rsidR="00BA2EAC" w:rsidRDefault="00BA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DB98" w14:textId="3C085C4C"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005EC">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005EC">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6D354" w14:textId="77777777" w:rsidR="00BA2EAC" w:rsidRDefault="00BA2EAC">
      <w:r>
        <w:separator/>
      </w:r>
    </w:p>
  </w:footnote>
  <w:footnote w:type="continuationSeparator" w:id="0">
    <w:p w14:paraId="61A78408" w14:textId="77777777" w:rsidR="00BA2EAC" w:rsidRDefault="00BA2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045033"/>
    <w:multiLevelType w:val="hybridMultilevel"/>
    <w:tmpl w:val="98E88E88"/>
    <w:lvl w:ilvl="0" w:tplc="6314883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6E0"/>
    <w:rsid w:val="000176CA"/>
    <w:rsid w:val="00036FA0"/>
    <w:rsid w:val="000373BA"/>
    <w:rsid w:val="0003793F"/>
    <w:rsid w:val="00043AF7"/>
    <w:rsid w:val="00057E35"/>
    <w:rsid w:val="00076726"/>
    <w:rsid w:val="00080303"/>
    <w:rsid w:val="000A3F58"/>
    <w:rsid w:val="000B5CA0"/>
    <w:rsid w:val="000D2343"/>
    <w:rsid w:val="000D3449"/>
    <w:rsid w:val="000D425A"/>
    <w:rsid w:val="000D4388"/>
    <w:rsid w:val="000D60CC"/>
    <w:rsid w:val="000E2084"/>
    <w:rsid w:val="000E249D"/>
    <w:rsid w:val="000E2C04"/>
    <w:rsid w:val="000E6F55"/>
    <w:rsid w:val="000F77FA"/>
    <w:rsid w:val="000F7926"/>
    <w:rsid w:val="00107BF7"/>
    <w:rsid w:val="00116BBC"/>
    <w:rsid w:val="00126F53"/>
    <w:rsid w:val="00134691"/>
    <w:rsid w:val="001350C2"/>
    <w:rsid w:val="00140BE3"/>
    <w:rsid w:val="0014766D"/>
    <w:rsid w:val="001536CC"/>
    <w:rsid w:val="00163C53"/>
    <w:rsid w:val="00172EB1"/>
    <w:rsid w:val="001A1540"/>
    <w:rsid w:val="001A3FBA"/>
    <w:rsid w:val="001A5518"/>
    <w:rsid w:val="001B1C6A"/>
    <w:rsid w:val="001C1263"/>
    <w:rsid w:val="001C1417"/>
    <w:rsid w:val="001C6D55"/>
    <w:rsid w:val="001D762A"/>
    <w:rsid w:val="001E14F1"/>
    <w:rsid w:val="001E390B"/>
    <w:rsid w:val="001E614A"/>
    <w:rsid w:val="001F1BA9"/>
    <w:rsid w:val="001F42FB"/>
    <w:rsid w:val="001F5AC7"/>
    <w:rsid w:val="001F719A"/>
    <w:rsid w:val="002031B3"/>
    <w:rsid w:val="00215931"/>
    <w:rsid w:val="00224C91"/>
    <w:rsid w:val="00227090"/>
    <w:rsid w:val="00227BDB"/>
    <w:rsid w:val="00234CB1"/>
    <w:rsid w:val="002352F8"/>
    <w:rsid w:val="002510A5"/>
    <w:rsid w:val="00254A0A"/>
    <w:rsid w:val="00260F2B"/>
    <w:rsid w:val="00266046"/>
    <w:rsid w:val="002846DB"/>
    <w:rsid w:val="00284CCD"/>
    <w:rsid w:val="002A7810"/>
    <w:rsid w:val="002B2EE2"/>
    <w:rsid w:val="002C6637"/>
    <w:rsid w:val="002D18AD"/>
    <w:rsid w:val="002D1BA5"/>
    <w:rsid w:val="002E0135"/>
    <w:rsid w:val="002E1D85"/>
    <w:rsid w:val="002E37A5"/>
    <w:rsid w:val="00304F73"/>
    <w:rsid w:val="00310F03"/>
    <w:rsid w:val="003118D3"/>
    <w:rsid w:val="00316274"/>
    <w:rsid w:val="00321995"/>
    <w:rsid w:val="003247D2"/>
    <w:rsid w:val="003445C1"/>
    <w:rsid w:val="003545D2"/>
    <w:rsid w:val="00355B61"/>
    <w:rsid w:val="00362686"/>
    <w:rsid w:val="00363410"/>
    <w:rsid w:val="00371510"/>
    <w:rsid w:val="00380284"/>
    <w:rsid w:val="00381D71"/>
    <w:rsid w:val="003924BA"/>
    <w:rsid w:val="00396DFD"/>
    <w:rsid w:val="003A7059"/>
    <w:rsid w:val="003A7D2A"/>
    <w:rsid w:val="003B7A36"/>
    <w:rsid w:val="003C17AB"/>
    <w:rsid w:val="003C6F45"/>
    <w:rsid w:val="003C7823"/>
    <w:rsid w:val="003E0556"/>
    <w:rsid w:val="003E1DCC"/>
    <w:rsid w:val="003F11A1"/>
    <w:rsid w:val="003F6A59"/>
    <w:rsid w:val="0040527B"/>
    <w:rsid w:val="00405B28"/>
    <w:rsid w:val="004065C8"/>
    <w:rsid w:val="004109FA"/>
    <w:rsid w:val="00411B4B"/>
    <w:rsid w:val="00413CB1"/>
    <w:rsid w:val="00415BEE"/>
    <w:rsid w:val="00427F85"/>
    <w:rsid w:val="00436F42"/>
    <w:rsid w:val="004378B4"/>
    <w:rsid w:val="00451314"/>
    <w:rsid w:val="00452E9D"/>
    <w:rsid w:val="004534C7"/>
    <w:rsid w:val="00453958"/>
    <w:rsid w:val="004671AA"/>
    <w:rsid w:val="00480621"/>
    <w:rsid w:val="00480FB1"/>
    <w:rsid w:val="00483928"/>
    <w:rsid w:val="004A1BA3"/>
    <w:rsid w:val="004A220A"/>
    <w:rsid w:val="004C331F"/>
    <w:rsid w:val="004D6103"/>
    <w:rsid w:val="004E3BCE"/>
    <w:rsid w:val="004E70AD"/>
    <w:rsid w:val="004F0E97"/>
    <w:rsid w:val="004F2C93"/>
    <w:rsid w:val="00501DD1"/>
    <w:rsid w:val="005117DB"/>
    <w:rsid w:val="00515C21"/>
    <w:rsid w:val="00522FF0"/>
    <w:rsid w:val="0053037E"/>
    <w:rsid w:val="00530BD7"/>
    <w:rsid w:val="005410C1"/>
    <w:rsid w:val="00545CD2"/>
    <w:rsid w:val="005476F3"/>
    <w:rsid w:val="00572527"/>
    <w:rsid w:val="00573E40"/>
    <w:rsid w:val="00576348"/>
    <w:rsid w:val="005768FF"/>
    <w:rsid w:val="00576980"/>
    <w:rsid w:val="00585BD1"/>
    <w:rsid w:val="00586BCE"/>
    <w:rsid w:val="00591CB0"/>
    <w:rsid w:val="005A0B2E"/>
    <w:rsid w:val="005A23D2"/>
    <w:rsid w:val="005A2EB6"/>
    <w:rsid w:val="005A36CB"/>
    <w:rsid w:val="005B49B8"/>
    <w:rsid w:val="005C0741"/>
    <w:rsid w:val="005C5EF4"/>
    <w:rsid w:val="005C6252"/>
    <w:rsid w:val="005E2E0B"/>
    <w:rsid w:val="005E3CAD"/>
    <w:rsid w:val="005E7A7D"/>
    <w:rsid w:val="005F0493"/>
    <w:rsid w:val="00601715"/>
    <w:rsid w:val="00602457"/>
    <w:rsid w:val="0061048A"/>
    <w:rsid w:val="00627686"/>
    <w:rsid w:val="006426EA"/>
    <w:rsid w:val="006446BC"/>
    <w:rsid w:val="00644FC3"/>
    <w:rsid w:val="00646BD1"/>
    <w:rsid w:val="006561C2"/>
    <w:rsid w:val="00671CB3"/>
    <w:rsid w:val="00674BAF"/>
    <w:rsid w:val="00682200"/>
    <w:rsid w:val="006827B3"/>
    <w:rsid w:val="00692BF6"/>
    <w:rsid w:val="006A1497"/>
    <w:rsid w:val="006B0BD1"/>
    <w:rsid w:val="006B5404"/>
    <w:rsid w:val="006C3B4E"/>
    <w:rsid w:val="006C7C1B"/>
    <w:rsid w:val="006D20A5"/>
    <w:rsid w:val="006D37BF"/>
    <w:rsid w:val="006D64C7"/>
    <w:rsid w:val="006F731B"/>
    <w:rsid w:val="00702E22"/>
    <w:rsid w:val="0072020E"/>
    <w:rsid w:val="00723082"/>
    <w:rsid w:val="007279C8"/>
    <w:rsid w:val="0073038B"/>
    <w:rsid w:val="00735A86"/>
    <w:rsid w:val="007368F4"/>
    <w:rsid w:val="007601A8"/>
    <w:rsid w:val="00786071"/>
    <w:rsid w:val="007861D7"/>
    <w:rsid w:val="00786D7C"/>
    <w:rsid w:val="00794154"/>
    <w:rsid w:val="007A3ECB"/>
    <w:rsid w:val="007D7BB3"/>
    <w:rsid w:val="007F6696"/>
    <w:rsid w:val="0080048B"/>
    <w:rsid w:val="00824AB9"/>
    <w:rsid w:val="00832C75"/>
    <w:rsid w:val="00834409"/>
    <w:rsid w:val="0083525B"/>
    <w:rsid w:val="008362BA"/>
    <w:rsid w:val="00836B35"/>
    <w:rsid w:val="00843BDE"/>
    <w:rsid w:val="008677DF"/>
    <w:rsid w:val="0087588C"/>
    <w:rsid w:val="0089705C"/>
    <w:rsid w:val="008A66A9"/>
    <w:rsid w:val="008A6D43"/>
    <w:rsid w:val="008B491E"/>
    <w:rsid w:val="008B6E28"/>
    <w:rsid w:val="008C1A28"/>
    <w:rsid w:val="008C2E98"/>
    <w:rsid w:val="008C553D"/>
    <w:rsid w:val="008D5929"/>
    <w:rsid w:val="008E49BD"/>
    <w:rsid w:val="008E508F"/>
    <w:rsid w:val="008E53E9"/>
    <w:rsid w:val="008E5771"/>
    <w:rsid w:val="008F4ACF"/>
    <w:rsid w:val="008F6D1B"/>
    <w:rsid w:val="009005EC"/>
    <w:rsid w:val="0091248D"/>
    <w:rsid w:val="009174D1"/>
    <w:rsid w:val="00924166"/>
    <w:rsid w:val="00935B0F"/>
    <w:rsid w:val="00940B9B"/>
    <w:rsid w:val="00946C18"/>
    <w:rsid w:val="009503E7"/>
    <w:rsid w:val="00950C70"/>
    <w:rsid w:val="00953FA5"/>
    <w:rsid w:val="0095676E"/>
    <w:rsid w:val="00956983"/>
    <w:rsid w:val="00957D88"/>
    <w:rsid w:val="00963CF0"/>
    <w:rsid w:val="00964BB1"/>
    <w:rsid w:val="00966FFC"/>
    <w:rsid w:val="009775D9"/>
    <w:rsid w:val="00997175"/>
    <w:rsid w:val="009A1847"/>
    <w:rsid w:val="009B062A"/>
    <w:rsid w:val="009C5735"/>
    <w:rsid w:val="009D69F6"/>
    <w:rsid w:val="009E7C6F"/>
    <w:rsid w:val="009F1793"/>
    <w:rsid w:val="009F2D23"/>
    <w:rsid w:val="00A01D69"/>
    <w:rsid w:val="00A02335"/>
    <w:rsid w:val="00A21788"/>
    <w:rsid w:val="00A37A3F"/>
    <w:rsid w:val="00A40014"/>
    <w:rsid w:val="00A40CEB"/>
    <w:rsid w:val="00A441AA"/>
    <w:rsid w:val="00A46C9A"/>
    <w:rsid w:val="00A558A1"/>
    <w:rsid w:val="00A619F3"/>
    <w:rsid w:val="00A62A73"/>
    <w:rsid w:val="00A63E2B"/>
    <w:rsid w:val="00A65A95"/>
    <w:rsid w:val="00A662FE"/>
    <w:rsid w:val="00A87FF6"/>
    <w:rsid w:val="00AA0A3B"/>
    <w:rsid w:val="00AA2763"/>
    <w:rsid w:val="00AA33B6"/>
    <w:rsid w:val="00AB025F"/>
    <w:rsid w:val="00AB50CA"/>
    <w:rsid w:val="00AB6D64"/>
    <w:rsid w:val="00AC53CE"/>
    <w:rsid w:val="00AD1818"/>
    <w:rsid w:val="00AD2193"/>
    <w:rsid w:val="00AE05D2"/>
    <w:rsid w:val="00AF14B5"/>
    <w:rsid w:val="00AF2AC7"/>
    <w:rsid w:val="00AF74CE"/>
    <w:rsid w:val="00B208DB"/>
    <w:rsid w:val="00B23F69"/>
    <w:rsid w:val="00B35AA2"/>
    <w:rsid w:val="00B60619"/>
    <w:rsid w:val="00B66A70"/>
    <w:rsid w:val="00B67366"/>
    <w:rsid w:val="00B80EE1"/>
    <w:rsid w:val="00B829A0"/>
    <w:rsid w:val="00B82DD6"/>
    <w:rsid w:val="00B84135"/>
    <w:rsid w:val="00BA2EAC"/>
    <w:rsid w:val="00BC35EF"/>
    <w:rsid w:val="00BC506D"/>
    <w:rsid w:val="00C04D34"/>
    <w:rsid w:val="00C05DF8"/>
    <w:rsid w:val="00C06864"/>
    <w:rsid w:val="00C10F54"/>
    <w:rsid w:val="00C23D8D"/>
    <w:rsid w:val="00C37AA3"/>
    <w:rsid w:val="00C37FD7"/>
    <w:rsid w:val="00C43419"/>
    <w:rsid w:val="00C44CF3"/>
    <w:rsid w:val="00C54084"/>
    <w:rsid w:val="00C61BE0"/>
    <w:rsid w:val="00C62F76"/>
    <w:rsid w:val="00C6707E"/>
    <w:rsid w:val="00C70B0E"/>
    <w:rsid w:val="00C74E68"/>
    <w:rsid w:val="00C773CA"/>
    <w:rsid w:val="00C8358D"/>
    <w:rsid w:val="00C83785"/>
    <w:rsid w:val="00C94C0D"/>
    <w:rsid w:val="00CA1FEB"/>
    <w:rsid w:val="00CA3E48"/>
    <w:rsid w:val="00CB5161"/>
    <w:rsid w:val="00CC0224"/>
    <w:rsid w:val="00CD0701"/>
    <w:rsid w:val="00CD4F85"/>
    <w:rsid w:val="00CD6F02"/>
    <w:rsid w:val="00CE246D"/>
    <w:rsid w:val="00CF07A0"/>
    <w:rsid w:val="00CF3E03"/>
    <w:rsid w:val="00D0082A"/>
    <w:rsid w:val="00D21455"/>
    <w:rsid w:val="00D31630"/>
    <w:rsid w:val="00D47634"/>
    <w:rsid w:val="00D50099"/>
    <w:rsid w:val="00D709B3"/>
    <w:rsid w:val="00D71ECC"/>
    <w:rsid w:val="00D737D0"/>
    <w:rsid w:val="00D77126"/>
    <w:rsid w:val="00D84DD9"/>
    <w:rsid w:val="00D855AB"/>
    <w:rsid w:val="00DA2ED6"/>
    <w:rsid w:val="00DB76B8"/>
    <w:rsid w:val="00DC17C8"/>
    <w:rsid w:val="00DC2EA1"/>
    <w:rsid w:val="00DD6AAF"/>
    <w:rsid w:val="00DE3F5C"/>
    <w:rsid w:val="00DF0A94"/>
    <w:rsid w:val="00DF1D20"/>
    <w:rsid w:val="00DF7036"/>
    <w:rsid w:val="00E15468"/>
    <w:rsid w:val="00E21324"/>
    <w:rsid w:val="00E246B9"/>
    <w:rsid w:val="00E31FEA"/>
    <w:rsid w:val="00E45169"/>
    <w:rsid w:val="00E475BF"/>
    <w:rsid w:val="00E47787"/>
    <w:rsid w:val="00E51C30"/>
    <w:rsid w:val="00E547DD"/>
    <w:rsid w:val="00E54945"/>
    <w:rsid w:val="00E64180"/>
    <w:rsid w:val="00E66C11"/>
    <w:rsid w:val="00E724DD"/>
    <w:rsid w:val="00E72C44"/>
    <w:rsid w:val="00E74AEE"/>
    <w:rsid w:val="00E8471A"/>
    <w:rsid w:val="00E868E5"/>
    <w:rsid w:val="00E9237A"/>
    <w:rsid w:val="00E939FA"/>
    <w:rsid w:val="00EA5765"/>
    <w:rsid w:val="00EC22EE"/>
    <w:rsid w:val="00EC2532"/>
    <w:rsid w:val="00ED7812"/>
    <w:rsid w:val="00EE2610"/>
    <w:rsid w:val="00EF3B86"/>
    <w:rsid w:val="00F317E9"/>
    <w:rsid w:val="00F34554"/>
    <w:rsid w:val="00F45F77"/>
    <w:rsid w:val="00F5167F"/>
    <w:rsid w:val="00F52258"/>
    <w:rsid w:val="00F76BE6"/>
    <w:rsid w:val="00F8570A"/>
    <w:rsid w:val="00F91C7B"/>
    <w:rsid w:val="00FA3D73"/>
    <w:rsid w:val="00FA5FB8"/>
    <w:rsid w:val="00FA6972"/>
    <w:rsid w:val="00FB65C3"/>
    <w:rsid w:val="00FC3015"/>
    <w:rsid w:val="00FD6CD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973C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95"/>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591CB0"/>
    <w:rPr>
      <w:sz w:val="24"/>
      <w:szCs w:val="24"/>
      <w:lang w:val="en-US" w:eastAsia="en-US"/>
    </w:rPr>
  </w:style>
  <w:style w:type="paragraph" w:styleId="ListParagraph">
    <w:name w:val="List Paragraph"/>
    <w:basedOn w:val="Normal"/>
    <w:uiPriority w:val="34"/>
    <w:qFormat/>
    <w:rsid w:val="00627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0EB1-A85F-4C72-83E3-FA680B61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16338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Nikolina Kuzman</cp:lastModifiedBy>
  <cp:revision>26</cp:revision>
  <cp:lastPrinted>2022-09-06T08:45:00Z</cp:lastPrinted>
  <dcterms:created xsi:type="dcterms:W3CDTF">2025-07-29T09:13:00Z</dcterms:created>
  <dcterms:modified xsi:type="dcterms:W3CDTF">2025-07-30T12:14:00Z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