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DF2DE" w14:textId="77777777" w:rsidR="001A5518" w:rsidRPr="002002ED" w:rsidRDefault="001A5518" w:rsidP="001A5518">
      <w:pPr>
        <w:rPr>
          <w:b/>
          <w:bCs/>
          <w:i/>
          <w:iCs/>
          <w:sz w:val="22"/>
          <w:szCs w:val="22"/>
          <w:u w:val="single"/>
          <w:lang w:val="sr-Latn-ME"/>
        </w:rPr>
      </w:pPr>
    </w:p>
    <w:p w14:paraId="516AEC63" w14:textId="77777777" w:rsidR="00F91C7B" w:rsidRPr="002002ED" w:rsidRDefault="00F91C7B" w:rsidP="001A5518">
      <w:pPr>
        <w:rPr>
          <w:b/>
          <w:bCs/>
          <w:i/>
          <w:iCs/>
          <w:sz w:val="22"/>
          <w:szCs w:val="22"/>
          <w:u w:val="single"/>
          <w:lang w:val="sr-Latn-ME"/>
        </w:rPr>
      </w:pPr>
    </w:p>
    <w:p w14:paraId="0DFB8595" w14:textId="77777777" w:rsidR="002510A5" w:rsidRPr="002002ED" w:rsidRDefault="002510A5" w:rsidP="002510A5">
      <w:pPr>
        <w:jc w:val="center"/>
        <w:rPr>
          <w:b/>
          <w:bCs/>
          <w:iCs/>
          <w:sz w:val="22"/>
          <w:szCs w:val="22"/>
          <w:u w:val="single"/>
          <w:lang w:val="sr-Latn-ME"/>
        </w:rPr>
      </w:pPr>
      <w:r w:rsidRPr="002002ED">
        <w:rPr>
          <w:b/>
          <w:bCs/>
          <w:iCs/>
          <w:sz w:val="22"/>
          <w:szCs w:val="22"/>
          <w:u w:val="single"/>
          <w:lang w:val="sr-Latn-ME"/>
        </w:rPr>
        <w:t>SAŽETAK KARAKTERISTIKA LIJEKA</w:t>
      </w:r>
    </w:p>
    <w:p w14:paraId="05406306" w14:textId="77777777" w:rsidR="002510A5" w:rsidRPr="002002ED" w:rsidRDefault="002510A5" w:rsidP="002510A5">
      <w:pPr>
        <w:rPr>
          <w:b/>
          <w:bCs/>
          <w:i/>
          <w:iCs/>
          <w:sz w:val="22"/>
          <w:szCs w:val="22"/>
          <w:u w:val="single"/>
          <w:lang w:val="sr-Latn-ME"/>
        </w:rPr>
      </w:pPr>
    </w:p>
    <w:p w14:paraId="4BD89AD0" w14:textId="77777777" w:rsidR="003C17AB" w:rsidRPr="002002ED" w:rsidRDefault="003C17AB" w:rsidP="00F5167F">
      <w:pPr>
        <w:tabs>
          <w:tab w:val="left" w:pos="540"/>
          <w:tab w:val="left" w:pos="569"/>
        </w:tabs>
        <w:rPr>
          <w:noProof/>
          <w:sz w:val="22"/>
          <w:szCs w:val="22"/>
          <w:lang w:val="sr-Latn-ME"/>
        </w:rPr>
      </w:pPr>
    </w:p>
    <w:p w14:paraId="4FB7F29B" w14:textId="77777777" w:rsidR="00C37FD7" w:rsidRPr="002002ED" w:rsidRDefault="00C37FD7" w:rsidP="00F5167F">
      <w:pPr>
        <w:tabs>
          <w:tab w:val="left" w:pos="540"/>
          <w:tab w:val="left" w:pos="569"/>
        </w:tabs>
        <w:rPr>
          <w:bCs/>
          <w:sz w:val="22"/>
          <w:szCs w:val="22"/>
          <w:lang w:val="sr-Latn-ME"/>
        </w:rPr>
      </w:pPr>
    </w:p>
    <w:p w14:paraId="5EE3045D" w14:textId="77777777" w:rsidR="00411B4B" w:rsidRPr="002002ED" w:rsidRDefault="00411B4B" w:rsidP="00F5167F">
      <w:pPr>
        <w:tabs>
          <w:tab w:val="left" w:pos="540"/>
          <w:tab w:val="left" w:pos="569"/>
        </w:tabs>
        <w:rPr>
          <w:b/>
          <w:bCs/>
          <w:sz w:val="22"/>
          <w:szCs w:val="22"/>
          <w:lang w:val="sr-Latn-ME"/>
        </w:rPr>
      </w:pPr>
      <w:r w:rsidRPr="002002ED">
        <w:rPr>
          <w:b/>
          <w:bCs/>
          <w:sz w:val="22"/>
          <w:szCs w:val="22"/>
          <w:lang w:val="sr-Latn-ME"/>
        </w:rPr>
        <w:t>1.</w:t>
      </w:r>
      <w:r w:rsidR="00F5167F" w:rsidRPr="002002ED">
        <w:rPr>
          <w:b/>
          <w:bCs/>
          <w:sz w:val="22"/>
          <w:szCs w:val="22"/>
          <w:lang w:val="sr-Latn-ME"/>
        </w:rPr>
        <w:tab/>
      </w:r>
      <w:r w:rsidR="002846DB" w:rsidRPr="002002ED">
        <w:rPr>
          <w:b/>
          <w:bCs/>
          <w:sz w:val="22"/>
          <w:szCs w:val="22"/>
          <w:lang w:val="sr-Latn-ME"/>
        </w:rPr>
        <w:t xml:space="preserve">NAZIV </w:t>
      </w:r>
      <w:r w:rsidRPr="002002ED">
        <w:rPr>
          <w:b/>
          <w:bCs/>
          <w:sz w:val="22"/>
          <w:szCs w:val="22"/>
          <w:lang w:val="sr-Latn-ME"/>
        </w:rPr>
        <w:t>LIJEKA</w:t>
      </w:r>
    </w:p>
    <w:p w14:paraId="462B5EBE" w14:textId="77777777" w:rsidR="00EC2532" w:rsidRPr="002002ED" w:rsidRDefault="00EC2532">
      <w:pPr>
        <w:rPr>
          <w:sz w:val="22"/>
          <w:szCs w:val="22"/>
          <w:lang w:val="sr-Latn-ME"/>
        </w:rPr>
      </w:pPr>
    </w:p>
    <w:p w14:paraId="08DE7BA3" w14:textId="7DC3E03B" w:rsidR="00107BF7" w:rsidRPr="002002ED" w:rsidRDefault="002002ED">
      <w:pPr>
        <w:rPr>
          <w:sz w:val="22"/>
          <w:szCs w:val="22"/>
          <w:lang w:val="sr-Latn-ME"/>
        </w:rPr>
      </w:pPr>
      <w:r w:rsidRPr="002002ED">
        <w:rPr>
          <w:sz w:val="22"/>
          <w:szCs w:val="22"/>
          <w:lang w:val="sr-Latn-ME"/>
        </w:rPr>
        <w:t>Normix, 200 mg, film tableta</w:t>
      </w:r>
    </w:p>
    <w:p w14:paraId="5A39E32C" w14:textId="77777777" w:rsidR="000D425A" w:rsidRPr="002002ED" w:rsidRDefault="000D425A">
      <w:pPr>
        <w:rPr>
          <w:bCs/>
          <w:sz w:val="22"/>
          <w:szCs w:val="22"/>
          <w:lang w:val="sr-Latn-ME"/>
        </w:rPr>
      </w:pPr>
    </w:p>
    <w:p w14:paraId="79CCE958" w14:textId="4CE378A3" w:rsidR="006D20A5" w:rsidRPr="002002ED" w:rsidRDefault="006D20A5" w:rsidP="006D20A5">
      <w:pPr>
        <w:rPr>
          <w:sz w:val="22"/>
          <w:szCs w:val="22"/>
          <w:lang w:val="sr-Latn-ME"/>
        </w:rPr>
      </w:pPr>
      <w:r w:rsidRPr="002002ED">
        <w:rPr>
          <w:sz w:val="22"/>
          <w:szCs w:val="22"/>
          <w:lang w:val="sr-Latn-ME"/>
        </w:rPr>
        <w:t>INN:</w:t>
      </w:r>
      <w:r w:rsidR="002002ED" w:rsidRPr="002002ED">
        <w:rPr>
          <w:sz w:val="22"/>
          <w:szCs w:val="22"/>
          <w:lang w:val="sr-Latn-ME"/>
        </w:rPr>
        <w:t xml:space="preserve"> rifaksimin</w:t>
      </w:r>
    </w:p>
    <w:p w14:paraId="4520D76B" w14:textId="77777777" w:rsidR="006D20A5" w:rsidRPr="002002ED" w:rsidRDefault="006D20A5">
      <w:pPr>
        <w:rPr>
          <w:bCs/>
          <w:sz w:val="22"/>
          <w:szCs w:val="22"/>
          <w:lang w:val="sr-Latn-ME"/>
        </w:rPr>
      </w:pPr>
    </w:p>
    <w:p w14:paraId="17F506DB" w14:textId="77777777" w:rsidR="00530BD7" w:rsidRPr="002002ED" w:rsidRDefault="00530BD7">
      <w:pPr>
        <w:rPr>
          <w:bCs/>
          <w:sz w:val="22"/>
          <w:szCs w:val="22"/>
          <w:lang w:val="sr-Latn-ME"/>
        </w:rPr>
      </w:pPr>
    </w:p>
    <w:p w14:paraId="2E14B103" w14:textId="77777777" w:rsidR="00411B4B" w:rsidRPr="002002ED" w:rsidRDefault="00411B4B" w:rsidP="00F5167F">
      <w:pPr>
        <w:tabs>
          <w:tab w:val="left" w:pos="540"/>
          <w:tab w:val="left" w:pos="569"/>
        </w:tabs>
        <w:rPr>
          <w:b/>
          <w:bCs/>
          <w:sz w:val="22"/>
          <w:szCs w:val="22"/>
          <w:lang w:val="sr-Latn-ME"/>
        </w:rPr>
      </w:pPr>
      <w:r w:rsidRPr="002002ED">
        <w:rPr>
          <w:b/>
          <w:bCs/>
          <w:sz w:val="22"/>
          <w:szCs w:val="22"/>
          <w:lang w:val="sr-Latn-ME"/>
        </w:rPr>
        <w:t xml:space="preserve">2. </w:t>
      </w:r>
      <w:r w:rsidR="00F5167F" w:rsidRPr="002002ED">
        <w:rPr>
          <w:b/>
          <w:bCs/>
          <w:sz w:val="22"/>
          <w:szCs w:val="22"/>
          <w:lang w:val="sr-Latn-ME"/>
        </w:rPr>
        <w:tab/>
      </w:r>
      <w:r w:rsidRPr="002002ED">
        <w:rPr>
          <w:b/>
          <w:bCs/>
          <w:sz w:val="22"/>
          <w:szCs w:val="22"/>
          <w:lang w:val="sr-Latn-ME"/>
        </w:rPr>
        <w:t>KVALITATIVNI I KVANTITATIVNI SASTAV</w:t>
      </w:r>
    </w:p>
    <w:p w14:paraId="6AD7956E" w14:textId="77777777" w:rsidR="005A0B2E" w:rsidRPr="002002ED" w:rsidRDefault="005A0B2E">
      <w:pPr>
        <w:rPr>
          <w:sz w:val="22"/>
          <w:szCs w:val="22"/>
          <w:lang w:val="sr-Latn-ME"/>
        </w:rPr>
      </w:pPr>
    </w:p>
    <w:p w14:paraId="214C70FF" w14:textId="284A68A0" w:rsidR="002002ED" w:rsidRPr="002002ED" w:rsidRDefault="002002ED" w:rsidP="002002ED">
      <w:pPr>
        <w:jc w:val="both"/>
        <w:rPr>
          <w:sz w:val="22"/>
          <w:szCs w:val="22"/>
          <w:lang w:val="sr-Latn-ME"/>
        </w:rPr>
      </w:pPr>
      <w:r w:rsidRPr="002002ED">
        <w:rPr>
          <w:sz w:val="22"/>
          <w:szCs w:val="22"/>
          <w:lang w:val="sr-Latn-ME"/>
        </w:rPr>
        <w:t>Aktivna supstanca je rifaksimin. Jedna film tableta sadrži 200 mg rifaksimina.</w:t>
      </w:r>
    </w:p>
    <w:p w14:paraId="6B8C98E4" w14:textId="1538060A" w:rsidR="0003793F" w:rsidRPr="002002ED" w:rsidRDefault="0003793F" w:rsidP="002002ED">
      <w:pPr>
        <w:jc w:val="both"/>
        <w:rPr>
          <w:sz w:val="22"/>
          <w:szCs w:val="22"/>
          <w:lang w:val="sr-Latn-ME"/>
        </w:rPr>
      </w:pPr>
      <w:r w:rsidRPr="002002ED">
        <w:rPr>
          <w:sz w:val="22"/>
          <w:szCs w:val="22"/>
          <w:lang w:val="sr-Latn-ME"/>
        </w:rPr>
        <w:t>Za spisak svih ekscipijenasa, pogledati dio 6.1.</w:t>
      </w:r>
    </w:p>
    <w:p w14:paraId="0BD24D74" w14:textId="77777777" w:rsidR="0003793F" w:rsidRPr="002002ED" w:rsidRDefault="0003793F">
      <w:pPr>
        <w:rPr>
          <w:sz w:val="22"/>
          <w:szCs w:val="22"/>
          <w:lang w:val="sr-Latn-ME"/>
        </w:rPr>
      </w:pPr>
    </w:p>
    <w:p w14:paraId="1DF220E7" w14:textId="77777777" w:rsidR="00C37FD7" w:rsidRPr="002002ED" w:rsidRDefault="00C37FD7">
      <w:pPr>
        <w:rPr>
          <w:sz w:val="22"/>
          <w:szCs w:val="22"/>
          <w:lang w:val="sr-Latn-ME"/>
        </w:rPr>
      </w:pPr>
    </w:p>
    <w:p w14:paraId="6CE4F583" w14:textId="77777777" w:rsidR="00411B4B" w:rsidRPr="002002ED" w:rsidRDefault="00411B4B" w:rsidP="00F5167F">
      <w:pPr>
        <w:tabs>
          <w:tab w:val="left" w:pos="540"/>
          <w:tab w:val="left" w:pos="569"/>
        </w:tabs>
        <w:rPr>
          <w:b/>
          <w:bCs/>
          <w:sz w:val="22"/>
          <w:szCs w:val="22"/>
          <w:lang w:val="sr-Latn-ME"/>
        </w:rPr>
      </w:pPr>
      <w:r w:rsidRPr="002002ED">
        <w:rPr>
          <w:b/>
          <w:bCs/>
          <w:sz w:val="22"/>
          <w:szCs w:val="22"/>
          <w:lang w:val="sr-Latn-ME"/>
        </w:rPr>
        <w:t xml:space="preserve">3. </w:t>
      </w:r>
      <w:r w:rsidR="00F5167F" w:rsidRPr="002002ED">
        <w:rPr>
          <w:b/>
          <w:bCs/>
          <w:sz w:val="22"/>
          <w:szCs w:val="22"/>
          <w:lang w:val="sr-Latn-ME"/>
        </w:rPr>
        <w:tab/>
      </w:r>
      <w:r w:rsidRPr="002002ED">
        <w:rPr>
          <w:b/>
          <w:bCs/>
          <w:sz w:val="22"/>
          <w:szCs w:val="22"/>
          <w:lang w:val="sr-Latn-ME"/>
        </w:rPr>
        <w:t>FARMACEUTSKI OBLIK</w:t>
      </w:r>
      <w:r w:rsidR="009F2D23" w:rsidRPr="002002ED">
        <w:rPr>
          <w:b/>
          <w:bCs/>
          <w:sz w:val="22"/>
          <w:szCs w:val="22"/>
          <w:lang w:val="sr-Latn-ME"/>
        </w:rPr>
        <w:t xml:space="preserve"> </w:t>
      </w:r>
    </w:p>
    <w:p w14:paraId="20D2B080" w14:textId="77777777" w:rsidR="002002ED" w:rsidRPr="002002ED" w:rsidRDefault="002002ED" w:rsidP="00F5167F">
      <w:pPr>
        <w:tabs>
          <w:tab w:val="left" w:pos="540"/>
          <w:tab w:val="left" w:pos="569"/>
        </w:tabs>
        <w:rPr>
          <w:b/>
          <w:bCs/>
          <w:sz w:val="22"/>
          <w:szCs w:val="22"/>
          <w:lang w:val="sr-Latn-ME"/>
        </w:rPr>
      </w:pPr>
    </w:p>
    <w:p w14:paraId="0AC2A278" w14:textId="77777777" w:rsidR="002002ED" w:rsidRPr="002002ED" w:rsidRDefault="002002ED" w:rsidP="002002ED">
      <w:pPr>
        <w:tabs>
          <w:tab w:val="left" w:pos="540"/>
          <w:tab w:val="left" w:pos="569"/>
        </w:tabs>
        <w:jc w:val="both"/>
        <w:rPr>
          <w:sz w:val="22"/>
          <w:szCs w:val="22"/>
          <w:lang w:val="sr-Latn-ME"/>
        </w:rPr>
      </w:pPr>
      <w:r w:rsidRPr="002002ED">
        <w:rPr>
          <w:sz w:val="22"/>
          <w:szCs w:val="22"/>
          <w:lang w:val="sr-Latn-ME"/>
        </w:rPr>
        <w:t>Film tableta.</w:t>
      </w:r>
    </w:p>
    <w:p w14:paraId="52D6D200" w14:textId="68021E09" w:rsidR="002002ED" w:rsidRPr="002002ED" w:rsidRDefault="002002ED" w:rsidP="002002ED">
      <w:pPr>
        <w:tabs>
          <w:tab w:val="left" w:pos="540"/>
          <w:tab w:val="left" w:pos="569"/>
        </w:tabs>
        <w:jc w:val="both"/>
        <w:rPr>
          <w:b/>
          <w:bCs/>
          <w:sz w:val="22"/>
          <w:szCs w:val="22"/>
          <w:lang w:val="sr-Latn-ME"/>
        </w:rPr>
      </w:pPr>
      <w:r w:rsidRPr="002002ED">
        <w:rPr>
          <w:sz w:val="22"/>
          <w:szCs w:val="22"/>
          <w:lang w:val="sr-Latn-ME"/>
        </w:rPr>
        <w:t>Okrugle, bikonveksne film tablete, ružičaste boje.</w:t>
      </w:r>
    </w:p>
    <w:p w14:paraId="26AB9A41" w14:textId="77777777" w:rsidR="00411B4B" w:rsidRPr="002002ED" w:rsidRDefault="00411B4B">
      <w:pPr>
        <w:rPr>
          <w:bCs/>
          <w:sz w:val="22"/>
          <w:szCs w:val="22"/>
          <w:lang w:val="sr-Latn-ME"/>
        </w:rPr>
      </w:pPr>
    </w:p>
    <w:p w14:paraId="2049663D" w14:textId="77777777" w:rsidR="00EC2532" w:rsidRPr="002002ED" w:rsidRDefault="00EC2532">
      <w:pPr>
        <w:rPr>
          <w:bCs/>
          <w:sz w:val="22"/>
          <w:szCs w:val="22"/>
          <w:lang w:val="sr-Latn-ME"/>
        </w:rPr>
      </w:pPr>
    </w:p>
    <w:p w14:paraId="3AE3F599" w14:textId="77777777" w:rsidR="00411B4B" w:rsidRPr="002002ED" w:rsidRDefault="00411B4B" w:rsidP="00F5167F">
      <w:pPr>
        <w:tabs>
          <w:tab w:val="left" w:pos="540"/>
          <w:tab w:val="left" w:pos="569"/>
        </w:tabs>
        <w:rPr>
          <w:b/>
          <w:bCs/>
          <w:sz w:val="22"/>
          <w:szCs w:val="22"/>
          <w:lang w:val="sr-Latn-ME"/>
        </w:rPr>
      </w:pPr>
      <w:r w:rsidRPr="002002ED">
        <w:rPr>
          <w:b/>
          <w:bCs/>
          <w:sz w:val="22"/>
          <w:szCs w:val="22"/>
          <w:lang w:val="sr-Latn-ME"/>
        </w:rPr>
        <w:t xml:space="preserve">4. </w:t>
      </w:r>
      <w:r w:rsidR="00480FB1" w:rsidRPr="002002ED">
        <w:rPr>
          <w:b/>
          <w:bCs/>
          <w:sz w:val="22"/>
          <w:szCs w:val="22"/>
          <w:lang w:val="sr-Latn-ME"/>
        </w:rPr>
        <w:tab/>
      </w:r>
      <w:r w:rsidRPr="002002ED">
        <w:rPr>
          <w:b/>
          <w:bCs/>
          <w:sz w:val="22"/>
          <w:szCs w:val="22"/>
          <w:lang w:val="sr-Latn-ME"/>
        </w:rPr>
        <w:t>KLINIČKI PODACI</w:t>
      </w:r>
    </w:p>
    <w:p w14:paraId="5651B457" w14:textId="77777777" w:rsidR="00CD6F02" w:rsidRPr="002002ED" w:rsidRDefault="00CD6F02" w:rsidP="00480FB1">
      <w:pPr>
        <w:tabs>
          <w:tab w:val="left" w:pos="540"/>
          <w:tab w:val="left" w:pos="569"/>
        </w:tabs>
        <w:rPr>
          <w:bCs/>
          <w:sz w:val="22"/>
          <w:szCs w:val="22"/>
          <w:lang w:val="sr-Latn-ME"/>
        </w:rPr>
      </w:pPr>
    </w:p>
    <w:p w14:paraId="17804B91" w14:textId="77777777" w:rsidR="00411B4B" w:rsidRPr="002002ED" w:rsidRDefault="00411B4B" w:rsidP="00480FB1">
      <w:pPr>
        <w:tabs>
          <w:tab w:val="left" w:pos="540"/>
          <w:tab w:val="left" w:pos="569"/>
        </w:tabs>
        <w:rPr>
          <w:b/>
          <w:bCs/>
          <w:sz w:val="22"/>
          <w:szCs w:val="22"/>
          <w:lang w:val="sr-Latn-ME"/>
        </w:rPr>
      </w:pPr>
      <w:r w:rsidRPr="002002ED">
        <w:rPr>
          <w:b/>
          <w:bCs/>
          <w:sz w:val="22"/>
          <w:szCs w:val="22"/>
          <w:lang w:val="sr-Latn-ME"/>
        </w:rPr>
        <w:t xml:space="preserve">4.1. </w:t>
      </w:r>
      <w:r w:rsidR="00480FB1" w:rsidRPr="002002ED">
        <w:rPr>
          <w:b/>
          <w:bCs/>
          <w:sz w:val="22"/>
          <w:szCs w:val="22"/>
          <w:lang w:val="sr-Latn-ME"/>
        </w:rPr>
        <w:tab/>
      </w:r>
      <w:r w:rsidRPr="002002ED">
        <w:rPr>
          <w:b/>
          <w:bCs/>
          <w:sz w:val="22"/>
          <w:szCs w:val="22"/>
          <w:lang w:val="sr-Latn-ME"/>
        </w:rPr>
        <w:t>Terapijske indikacije</w:t>
      </w:r>
    </w:p>
    <w:p w14:paraId="202F03BE" w14:textId="77777777" w:rsidR="002002ED" w:rsidRPr="002002ED" w:rsidRDefault="002002ED" w:rsidP="00480FB1">
      <w:pPr>
        <w:tabs>
          <w:tab w:val="left" w:pos="540"/>
          <w:tab w:val="left" w:pos="569"/>
        </w:tabs>
        <w:rPr>
          <w:b/>
          <w:bCs/>
          <w:sz w:val="22"/>
          <w:szCs w:val="22"/>
          <w:lang w:val="sr-Latn-ME"/>
        </w:rPr>
      </w:pPr>
    </w:p>
    <w:p w14:paraId="4DE849B9" w14:textId="0AD4A0DE" w:rsidR="002002ED" w:rsidRPr="002002ED" w:rsidRDefault="002002ED" w:rsidP="002002ED">
      <w:pPr>
        <w:tabs>
          <w:tab w:val="left" w:pos="540"/>
          <w:tab w:val="left" w:pos="569"/>
        </w:tabs>
        <w:jc w:val="both"/>
        <w:rPr>
          <w:sz w:val="22"/>
          <w:szCs w:val="22"/>
          <w:lang w:val="sr-Latn-ME"/>
        </w:rPr>
      </w:pPr>
      <w:r w:rsidRPr="002002ED">
        <w:rPr>
          <w:sz w:val="22"/>
          <w:szCs w:val="22"/>
          <w:lang w:val="sr-Latn-ME"/>
        </w:rPr>
        <w:t>Lijek Normix, 200 mg, film tablete, indikovan je u terapiji putničke dijareje kod odraslih, koja nije povezana ni sa jednim od sljedećih stanja:</w:t>
      </w:r>
    </w:p>
    <w:p w14:paraId="3A12CB4A" w14:textId="7DC740E3" w:rsidR="002002ED" w:rsidRPr="002002ED" w:rsidRDefault="002002ED" w:rsidP="002002ED">
      <w:pPr>
        <w:pStyle w:val="ListParagraph"/>
        <w:numPr>
          <w:ilvl w:val="0"/>
          <w:numId w:val="12"/>
        </w:numPr>
        <w:tabs>
          <w:tab w:val="left" w:pos="540"/>
          <w:tab w:val="left" w:pos="569"/>
        </w:tabs>
        <w:jc w:val="both"/>
        <w:rPr>
          <w:sz w:val="22"/>
          <w:szCs w:val="22"/>
          <w:lang w:val="sr-Latn-ME"/>
        </w:rPr>
      </w:pPr>
      <w:r w:rsidRPr="002002ED">
        <w:rPr>
          <w:sz w:val="22"/>
          <w:szCs w:val="22"/>
          <w:lang w:val="sr-Latn-ME"/>
        </w:rPr>
        <w:t>groznica,</w:t>
      </w:r>
    </w:p>
    <w:p w14:paraId="7E0DAED2" w14:textId="0F22C14A" w:rsidR="002002ED" w:rsidRPr="002002ED" w:rsidRDefault="002002ED" w:rsidP="002002ED">
      <w:pPr>
        <w:pStyle w:val="ListParagraph"/>
        <w:numPr>
          <w:ilvl w:val="0"/>
          <w:numId w:val="12"/>
        </w:numPr>
        <w:tabs>
          <w:tab w:val="left" w:pos="540"/>
          <w:tab w:val="left" w:pos="569"/>
        </w:tabs>
        <w:jc w:val="both"/>
        <w:rPr>
          <w:sz w:val="22"/>
          <w:szCs w:val="22"/>
          <w:lang w:val="sr-Latn-ME"/>
        </w:rPr>
      </w:pPr>
      <w:r w:rsidRPr="002002ED">
        <w:rPr>
          <w:sz w:val="22"/>
          <w:szCs w:val="22"/>
          <w:lang w:val="sr-Latn-ME"/>
        </w:rPr>
        <w:t>krvave stolice,</w:t>
      </w:r>
    </w:p>
    <w:p w14:paraId="6DF89F6E" w14:textId="042E29D9" w:rsidR="002002ED" w:rsidRPr="002002ED" w:rsidRDefault="002002ED" w:rsidP="002002ED">
      <w:pPr>
        <w:pStyle w:val="ListParagraph"/>
        <w:numPr>
          <w:ilvl w:val="0"/>
          <w:numId w:val="12"/>
        </w:numPr>
        <w:tabs>
          <w:tab w:val="left" w:pos="540"/>
          <w:tab w:val="left" w:pos="569"/>
        </w:tabs>
        <w:jc w:val="both"/>
        <w:rPr>
          <w:sz w:val="22"/>
          <w:szCs w:val="22"/>
          <w:lang w:val="sr-Latn-ME"/>
        </w:rPr>
      </w:pPr>
      <w:r w:rsidRPr="002002ED">
        <w:rPr>
          <w:sz w:val="22"/>
          <w:szCs w:val="22"/>
          <w:lang w:val="sr-Latn-ME"/>
        </w:rPr>
        <w:t>osam ili više tečnih stolica u prethodna 24h;</w:t>
      </w:r>
    </w:p>
    <w:p w14:paraId="76092396" w14:textId="24F18A85" w:rsidR="002002ED" w:rsidRPr="002002ED" w:rsidRDefault="002002ED" w:rsidP="002002ED">
      <w:pPr>
        <w:pStyle w:val="ListParagraph"/>
        <w:numPr>
          <w:ilvl w:val="0"/>
          <w:numId w:val="12"/>
        </w:numPr>
        <w:tabs>
          <w:tab w:val="left" w:pos="540"/>
          <w:tab w:val="left" w:pos="569"/>
        </w:tabs>
        <w:jc w:val="both"/>
        <w:rPr>
          <w:sz w:val="22"/>
          <w:szCs w:val="22"/>
          <w:lang w:val="sr-Latn-ME"/>
        </w:rPr>
      </w:pPr>
      <w:r w:rsidRPr="002002ED">
        <w:rPr>
          <w:sz w:val="22"/>
          <w:szCs w:val="22"/>
          <w:lang w:val="sr-Latn-ME"/>
        </w:rPr>
        <w:t>okultno krvarenje (prisustvo tragova krvi) ili prisustvo leukocita u stolici.</w:t>
      </w:r>
    </w:p>
    <w:p w14:paraId="520DFB50" w14:textId="72996048" w:rsidR="002002ED" w:rsidRDefault="002002ED" w:rsidP="002002ED">
      <w:pPr>
        <w:tabs>
          <w:tab w:val="left" w:pos="540"/>
          <w:tab w:val="left" w:pos="569"/>
        </w:tabs>
        <w:jc w:val="both"/>
        <w:rPr>
          <w:sz w:val="22"/>
          <w:szCs w:val="22"/>
          <w:lang w:val="sr-Latn-ME"/>
        </w:rPr>
      </w:pPr>
      <w:r w:rsidRPr="002002ED">
        <w:rPr>
          <w:sz w:val="22"/>
          <w:szCs w:val="22"/>
          <w:lang w:val="sr-Latn-ME"/>
        </w:rPr>
        <w:t xml:space="preserve">Lijek Normix, 200 mg, film tablete mogu skratiti trajanje dijareje uzrokovane neinvazivnim sojem </w:t>
      </w:r>
      <w:r w:rsidRPr="002002ED">
        <w:rPr>
          <w:i/>
          <w:iCs/>
          <w:sz w:val="22"/>
          <w:szCs w:val="22"/>
          <w:lang w:val="sr-Latn-ME"/>
        </w:rPr>
        <w:t>E. Coli</w:t>
      </w:r>
      <w:r w:rsidRPr="002002ED">
        <w:rPr>
          <w:sz w:val="22"/>
          <w:szCs w:val="22"/>
          <w:lang w:val="sr-Latn-ME"/>
        </w:rPr>
        <w:t xml:space="preserve"> (vidjeti odjeljke 4.4 i 5.1)</w:t>
      </w:r>
      <w:r>
        <w:rPr>
          <w:sz w:val="22"/>
          <w:szCs w:val="22"/>
          <w:lang w:val="sr-Latn-ME"/>
        </w:rPr>
        <w:t>.</w:t>
      </w:r>
    </w:p>
    <w:p w14:paraId="76ED29C1" w14:textId="77777777" w:rsidR="002002ED" w:rsidRDefault="002002ED" w:rsidP="002002ED">
      <w:pPr>
        <w:tabs>
          <w:tab w:val="left" w:pos="540"/>
          <w:tab w:val="left" w:pos="569"/>
        </w:tabs>
        <w:jc w:val="both"/>
        <w:rPr>
          <w:sz w:val="22"/>
          <w:szCs w:val="22"/>
          <w:lang w:val="sr-Latn-ME"/>
        </w:rPr>
      </w:pPr>
    </w:p>
    <w:p w14:paraId="3CF62EDE" w14:textId="7BBF4BE3" w:rsidR="002002ED" w:rsidRPr="002002ED" w:rsidRDefault="002002ED" w:rsidP="002002ED">
      <w:pPr>
        <w:tabs>
          <w:tab w:val="left" w:pos="540"/>
          <w:tab w:val="left" w:pos="569"/>
        </w:tabs>
        <w:jc w:val="both"/>
        <w:rPr>
          <w:sz w:val="22"/>
          <w:szCs w:val="22"/>
          <w:lang w:val="sr-Latn-ME"/>
        </w:rPr>
      </w:pPr>
      <w:r w:rsidRPr="002002ED">
        <w:rPr>
          <w:sz w:val="22"/>
          <w:szCs w:val="22"/>
          <w:lang w:val="sr-Latn-ME"/>
        </w:rPr>
        <w:t>Lijek Normix, 200 mg, film tablete, indikovan je u terapiji hepatičke encefalopatije.Lijek Normix, 200 mg, film tablete, indikovan je u terapiji simptomatske nekomplikovane divertikuloze kolona</w:t>
      </w:r>
      <w:r>
        <w:rPr>
          <w:sz w:val="22"/>
          <w:szCs w:val="22"/>
          <w:lang w:val="sr-Latn-ME"/>
        </w:rPr>
        <w:t>.</w:t>
      </w:r>
    </w:p>
    <w:p w14:paraId="2FDFCAF9" w14:textId="77777777" w:rsidR="00411B4B" w:rsidRPr="002002ED" w:rsidRDefault="00411B4B" w:rsidP="00480FB1">
      <w:pPr>
        <w:tabs>
          <w:tab w:val="left" w:pos="540"/>
          <w:tab w:val="left" w:pos="569"/>
        </w:tabs>
        <w:rPr>
          <w:bCs/>
          <w:sz w:val="22"/>
          <w:szCs w:val="22"/>
          <w:lang w:val="sr-Latn-ME"/>
        </w:rPr>
      </w:pPr>
    </w:p>
    <w:p w14:paraId="377A8F5E" w14:textId="77777777" w:rsidR="00411B4B" w:rsidRPr="002002ED" w:rsidRDefault="00411B4B" w:rsidP="00480FB1">
      <w:pPr>
        <w:tabs>
          <w:tab w:val="left" w:pos="540"/>
          <w:tab w:val="left" w:pos="569"/>
        </w:tabs>
        <w:rPr>
          <w:b/>
          <w:bCs/>
          <w:sz w:val="22"/>
          <w:szCs w:val="22"/>
          <w:lang w:val="sr-Latn-ME"/>
        </w:rPr>
      </w:pPr>
      <w:r w:rsidRPr="002002ED">
        <w:rPr>
          <w:b/>
          <w:bCs/>
          <w:sz w:val="22"/>
          <w:szCs w:val="22"/>
          <w:lang w:val="sr-Latn-ME"/>
        </w:rPr>
        <w:t xml:space="preserve">4.2. </w:t>
      </w:r>
      <w:r w:rsidR="00480FB1" w:rsidRPr="002002ED">
        <w:rPr>
          <w:b/>
          <w:bCs/>
          <w:sz w:val="22"/>
          <w:szCs w:val="22"/>
          <w:lang w:val="sr-Latn-ME"/>
        </w:rPr>
        <w:tab/>
      </w:r>
      <w:r w:rsidRPr="002002ED">
        <w:rPr>
          <w:b/>
          <w:bCs/>
          <w:sz w:val="22"/>
          <w:szCs w:val="22"/>
          <w:lang w:val="sr-Latn-ME"/>
        </w:rPr>
        <w:t>Doziranje i način primjene</w:t>
      </w:r>
    </w:p>
    <w:p w14:paraId="73DAEBFA" w14:textId="77777777" w:rsidR="0072020E" w:rsidRPr="002002ED" w:rsidRDefault="0072020E" w:rsidP="00480FB1">
      <w:pPr>
        <w:tabs>
          <w:tab w:val="left" w:pos="540"/>
          <w:tab w:val="left" w:pos="569"/>
        </w:tabs>
        <w:rPr>
          <w:bCs/>
          <w:sz w:val="22"/>
          <w:szCs w:val="22"/>
          <w:lang w:val="sr-Latn-ME"/>
        </w:rPr>
      </w:pPr>
    </w:p>
    <w:p w14:paraId="309BC610" w14:textId="77777777" w:rsidR="00452E9D" w:rsidRDefault="00452E9D" w:rsidP="00480FB1">
      <w:pPr>
        <w:tabs>
          <w:tab w:val="left" w:pos="540"/>
          <w:tab w:val="left" w:pos="569"/>
        </w:tabs>
        <w:rPr>
          <w:bCs/>
          <w:sz w:val="22"/>
          <w:szCs w:val="22"/>
          <w:u w:val="single"/>
          <w:lang w:val="sr-Latn-ME"/>
        </w:rPr>
      </w:pPr>
      <w:r w:rsidRPr="002002ED">
        <w:rPr>
          <w:bCs/>
          <w:sz w:val="22"/>
          <w:szCs w:val="22"/>
          <w:u w:val="single"/>
          <w:lang w:val="sr-Latn-ME"/>
        </w:rPr>
        <w:t>Doziranje</w:t>
      </w:r>
    </w:p>
    <w:p w14:paraId="4E750817" w14:textId="77777777" w:rsidR="002002ED" w:rsidRDefault="002002ED" w:rsidP="00480FB1">
      <w:pPr>
        <w:tabs>
          <w:tab w:val="left" w:pos="540"/>
          <w:tab w:val="left" w:pos="569"/>
        </w:tabs>
        <w:rPr>
          <w:bCs/>
          <w:sz w:val="22"/>
          <w:szCs w:val="22"/>
          <w:u w:val="single"/>
          <w:lang w:val="sr-Latn-ME"/>
        </w:rPr>
      </w:pPr>
    </w:p>
    <w:p w14:paraId="7FCA5AAA" w14:textId="77777777" w:rsidR="002002ED" w:rsidRPr="002002ED" w:rsidRDefault="002002ED" w:rsidP="002002ED">
      <w:pPr>
        <w:tabs>
          <w:tab w:val="left" w:pos="540"/>
          <w:tab w:val="left" w:pos="569"/>
        </w:tabs>
        <w:jc w:val="both"/>
        <w:rPr>
          <w:bCs/>
          <w:i/>
          <w:iCs/>
          <w:sz w:val="22"/>
          <w:szCs w:val="22"/>
          <w:lang w:val="sr-Latn-ME"/>
        </w:rPr>
      </w:pPr>
      <w:r w:rsidRPr="002002ED">
        <w:rPr>
          <w:bCs/>
          <w:i/>
          <w:iCs/>
          <w:sz w:val="22"/>
          <w:szCs w:val="22"/>
          <w:lang w:val="sr-Latn-ME"/>
        </w:rPr>
        <w:t>Putnička dijareja</w:t>
      </w:r>
    </w:p>
    <w:p w14:paraId="11052C43"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200 mg na svakih 8 sati tokom tri dana (ukupno 9 doza).</w:t>
      </w:r>
    </w:p>
    <w:p w14:paraId="0E7FCD9A"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Rifaksimin se ne smije koristiti duže od 3 dana čak i ukoliko se simptomi nastave i ne smije se uzimati druga tura lijeka (vidjeti odjeljak 4.4).</w:t>
      </w:r>
    </w:p>
    <w:p w14:paraId="57FF3674"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Rifaksimin se može uzimati sa hranom ili na prazan stomak.</w:t>
      </w:r>
    </w:p>
    <w:p w14:paraId="74D8F21B" w14:textId="77777777" w:rsidR="002002ED" w:rsidRPr="002002ED" w:rsidRDefault="002002ED" w:rsidP="002002ED">
      <w:pPr>
        <w:tabs>
          <w:tab w:val="left" w:pos="540"/>
          <w:tab w:val="left" w:pos="569"/>
        </w:tabs>
        <w:jc w:val="both"/>
        <w:rPr>
          <w:bCs/>
          <w:sz w:val="22"/>
          <w:szCs w:val="22"/>
          <w:lang w:val="sr-Latn-ME"/>
        </w:rPr>
      </w:pPr>
    </w:p>
    <w:p w14:paraId="41CCDA36" w14:textId="77777777" w:rsidR="002002ED" w:rsidRPr="002002ED" w:rsidRDefault="002002ED" w:rsidP="002002ED">
      <w:pPr>
        <w:tabs>
          <w:tab w:val="left" w:pos="540"/>
          <w:tab w:val="left" w:pos="569"/>
        </w:tabs>
        <w:jc w:val="both"/>
        <w:rPr>
          <w:bCs/>
          <w:i/>
          <w:iCs/>
          <w:sz w:val="22"/>
          <w:szCs w:val="22"/>
          <w:lang w:val="sr-Latn-ME"/>
        </w:rPr>
      </w:pPr>
      <w:r w:rsidRPr="002002ED">
        <w:rPr>
          <w:bCs/>
          <w:i/>
          <w:iCs/>
          <w:sz w:val="22"/>
          <w:szCs w:val="22"/>
          <w:lang w:val="sr-Latn-ME"/>
        </w:rPr>
        <w:t>Hepatička encefalopatija</w:t>
      </w:r>
    </w:p>
    <w:p w14:paraId="6ADC32BD"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1200 mg rifaksimina dnevno, podijeljeno u 3 doze:</w:t>
      </w:r>
    </w:p>
    <w:p w14:paraId="1C9376CC"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 xml:space="preserve">3 puta dnevno 2 film tablete lijeka Normix </w:t>
      </w:r>
    </w:p>
    <w:p w14:paraId="60412695"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Terapiju lijekom Normix treba sprovoditi tokom 7 do 10 dana, pri čemu dužina trajanja terapije zavisi od kliničkog odgovora. Ukoliko je neophodno, terapijski ciklus se može ponoviti nakon najmanje 20-40 dana.</w:t>
      </w:r>
    </w:p>
    <w:p w14:paraId="3E71FDFE" w14:textId="77777777" w:rsidR="002002ED" w:rsidRPr="002002ED" w:rsidRDefault="002002ED" w:rsidP="002002ED">
      <w:pPr>
        <w:tabs>
          <w:tab w:val="left" w:pos="540"/>
          <w:tab w:val="left" w:pos="569"/>
        </w:tabs>
        <w:jc w:val="both"/>
        <w:rPr>
          <w:bCs/>
          <w:sz w:val="22"/>
          <w:szCs w:val="22"/>
          <w:lang w:val="sr-Latn-ME"/>
        </w:rPr>
      </w:pPr>
    </w:p>
    <w:p w14:paraId="3629C746" w14:textId="77777777" w:rsidR="002002ED" w:rsidRPr="002002ED" w:rsidRDefault="002002ED" w:rsidP="002002ED">
      <w:pPr>
        <w:tabs>
          <w:tab w:val="left" w:pos="540"/>
          <w:tab w:val="left" w:pos="569"/>
        </w:tabs>
        <w:jc w:val="both"/>
        <w:rPr>
          <w:bCs/>
          <w:sz w:val="22"/>
          <w:szCs w:val="22"/>
          <w:lang w:val="sr-Latn-ME"/>
        </w:rPr>
      </w:pPr>
    </w:p>
    <w:p w14:paraId="7BCEA5A3" w14:textId="77777777" w:rsidR="002002ED" w:rsidRPr="002002ED" w:rsidRDefault="002002ED" w:rsidP="002002ED">
      <w:pPr>
        <w:tabs>
          <w:tab w:val="left" w:pos="540"/>
          <w:tab w:val="left" w:pos="569"/>
        </w:tabs>
        <w:jc w:val="both"/>
        <w:rPr>
          <w:bCs/>
          <w:i/>
          <w:iCs/>
          <w:sz w:val="22"/>
          <w:szCs w:val="22"/>
          <w:lang w:val="sr-Latn-ME"/>
        </w:rPr>
      </w:pPr>
      <w:r w:rsidRPr="002002ED">
        <w:rPr>
          <w:bCs/>
          <w:i/>
          <w:iCs/>
          <w:sz w:val="22"/>
          <w:szCs w:val="22"/>
          <w:lang w:val="sr-Latn-ME"/>
        </w:rPr>
        <w:t>Terapija simptomatske nekomplikovane divertikuloze kolona</w:t>
      </w:r>
    </w:p>
    <w:p w14:paraId="41B55CEB"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800 mg rifaksimina dnevno, podijeljeno u 2 doze:</w:t>
      </w:r>
    </w:p>
    <w:p w14:paraId="65BA8334" w14:textId="77777777" w:rsidR="002002ED" w:rsidRPr="002002ED" w:rsidRDefault="002002ED" w:rsidP="002002ED">
      <w:pPr>
        <w:tabs>
          <w:tab w:val="left" w:pos="540"/>
          <w:tab w:val="left" w:pos="569"/>
        </w:tabs>
        <w:jc w:val="both"/>
        <w:rPr>
          <w:bCs/>
          <w:sz w:val="22"/>
          <w:szCs w:val="22"/>
          <w:lang w:val="sr-Latn-ME"/>
        </w:rPr>
      </w:pPr>
      <w:r w:rsidRPr="002002ED">
        <w:rPr>
          <w:bCs/>
          <w:sz w:val="22"/>
          <w:szCs w:val="22"/>
          <w:lang w:val="sr-Latn-ME"/>
        </w:rPr>
        <w:t>Dva puta dnevno po 2 film tablete lijeka Normix.</w:t>
      </w:r>
    </w:p>
    <w:p w14:paraId="571B50EB" w14:textId="3085BFDE" w:rsidR="002002ED" w:rsidRDefault="002002ED" w:rsidP="002002ED">
      <w:pPr>
        <w:tabs>
          <w:tab w:val="left" w:pos="540"/>
          <w:tab w:val="left" w:pos="569"/>
        </w:tabs>
        <w:jc w:val="both"/>
        <w:rPr>
          <w:bCs/>
          <w:sz w:val="22"/>
          <w:szCs w:val="22"/>
          <w:lang w:val="sr-Latn-ME"/>
        </w:rPr>
      </w:pPr>
      <w:r w:rsidRPr="002002ED">
        <w:rPr>
          <w:bCs/>
          <w:sz w:val="22"/>
          <w:szCs w:val="22"/>
          <w:lang w:val="sr-Latn-ME"/>
        </w:rPr>
        <w:t>Terapiju lijekom Normix treba sprovoditi tokom 7 do 10 dana čak i ukoliko dođe do poboljšanja simptoma. Za terapiju akutne simptomatske nekomplikovane divertikuloze kolona, jedan terapijski ciklus je dovoljan. U terapiji održavanja, sprovodi se jedan terapijski ciklus mjesečno</w:t>
      </w:r>
      <w:r>
        <w:rPr>
          <w:bCs/>
          <w:sz w:val="22"/>
          <w:szCs w:val="22"/>
          <w:lang w:val="sr-Latn-ME"/>
        </w:rPr>
        <w:t>.</w:t>
      </w:r>
    </w:p>
    <w:p w14:paraId="6D61DA52" w14:textId="77777777" w:rsidR="00C31C6B" w:rsidRDefault="00C31C6B" w:rsidP="002002ED">
      <w:pPr>
        <w:tabs>
          <w:tab w:val="left" w:pos="540"/>
          <w:tab w:val="left" w:pos="569"/>
        </w:tabs>
        <w:jc w:val="both"/>
        <w:rPr>
          <w:bCs/>
          <w:sz w:val="22"/>
          <w:szCs w:val="22"/>
          <w:lang w:val="sr-Latn-ME"/>
        </w:rPr>
      </w:pPr>
    </w:p>
    <w:p w14:paraId="3E0590DB" w14:textId="77777777" w:rsidR="00C31C6B" w:rsidRPr="00C31C6B" w:rsidRDefault="00C31C6B" w:rsidP="00C31C6B">
      <w:pPr>
        <w:tabs>
          <w:tab w:val="left" w:pos="540"/>
          <w:tab w:val="left" w:pos="569"/>
        </w:tabs>
        <w:jc w:val="both"/>
        <w:rPr>
          <w:bCs/>
          <w:sz w:val="22"/>
          <w:szCs w:val="22"/>
          <w:lang w:val="sr-Latn-ME"/>
        </w:rPr>
      </w:pPr>
      <w:r w:rsidRPr="00C31C6B">
        <w:rPr>
          <w:bCs/>
          <w:sz w:val="22"/>
          <w:szCs w:val="22"/>
          <w:lang w:val="sr-Latn-ME"/>
        </w:rPr>
        <w:t xml:space="preserve">U zavisnosti od savjeta ljekara, doze se mogu mjenjati, kako u pogledu ukupne dnevne doze, tako i u broju dnevnih administracija. </w:t>
      </w:r>
      <w:r w:rsidRPr="00C31C6B">
        <w:rPr>
          <w:bCs/>
          <w:i/>
          <w:iCs/>
          <w:sz w:val="22"/>
          <w:szCs w:val="22"/>
          <w:lang w:val="sr-Latn-ME"/>
        </w:rPr>
        <w:t>Ukoliko nije drugačije propisano, terapija putničke dijareje ne bi trebala da traje duže od 3 dana. Ukoliko simptomi traju duže od 3 dana potrebno je obratiti se lekaru</w:t>
      </w:r>
      <w:r w:rsidRPr="00C31C6B">
        <w:rPr>
          <w:bCs/>
          <w:sz w:val="22"/>
          <w:szCs w:val="22"/>
          <w:lang w:val="sr-Latn-ME"/>
        </w:rPr>
        <w:t>.</w:t>
      </w:r>
    </w:p>
    <w:p w14:paraId="7692EC42" w14:textId="77777777" w:rsidR="00C31C6B" w:rsidRPr="00C31C6B" w:rsidRDefault="00C31C6B" w:rsidP="00C31C6B">
      <w:pPr>
        <w:tabs>
          <w:tab w:val="left" w:pos="540"/>
          <w:tab w:val="left" w:pos="569"/>
        </w:tabs>
        <w:jc w:val="both"/>
        <w:rPr>
          <w:bCs/>
          <w:sz w:val="22"/>
          <w:szCs w:val="22"/>
          <w:lang w:val="sr-Latn-ME"/>
        </w:rPr>
      </w:pPr>
    </w:p>
    <w:p w14:paraId="7D7EA3D9" w14:textId="77777777" w:rsidR="00C31C6B" w:rsidRPr="00C31C6B" w:rsidRDefault="00C31C6B" w:rsidP="00C31C6B">
      <w:pPr>
        <w:tabs>
          <w:tab w:val="left" w:pos="540"/>
          <w:tab w:val="left" w:pos="569"/>
        </w:tabs>
        <w:jc w:val="both"/>
        <w:rPr>
          <w:bCs/>
          <w:i/>
          <w:iCs/>
          <w:sz w:val="22"/>
          <w:szCs w:val="22"/>
          <w:lang w:val="sr-Latn-ME"/>
        </w:rPr>
      </w:pPr>
      <w:r w:rsidRPr="00C31C6B">
        <w:rPr>
          <w:bCs/>
          <w:i/>
          <w:iCs/>
          <w:sz w:val="22"/>
          <w:szCs w:val="22"/>
          <w:lang w:val="sr-Latn-ME"/>
        </w:rPr>
        <w:t>Pedijatrijska populacija</w:t>
      </w:r>
    </w:p>
    <w:p w14:paraId="7E60B00B" w14:textId="77777777" w:rsidR="00C31C6B" w:rsidRPr="00C31C6B" w:rsidRDefault="00C31C6B" w:rsidP="00C31C6B">
      <w:pPr>
        <w:tabs>
          <w:tab w:val="left" w:pos="540"/>
          <w:tab w:val="left" w:pos="569"/>
        </w:tabs>
        <w:jc w:val="both"/>
        <w:rPr>
          <w:bCs/>
          <w:sz w:val="22"/>
          <w:szCs w:val="22"/>
          <w:lang w:val="sr-Latn-ME"/>
        </w:rPr>
      </w:pPr>
      <w:r w:rsidRPr="00C31C6B">
        <w:rPr>
          <w:bCs/>
          <w:sz w:val="22"/>
          <w:szCs w:val="22"/>
          <w:lang w:val="sr-Latn-ME"/>
        </w:rPr>
        <w:t xml:space="preserve">Bezbjednost i efikasnost rifaksimina, film tablete, kod djece (mlađe od 18 godina), nije utvrđena. </w:t>
      </w:r>
    </w:p>
    <w:p w14:paraId="5E4E8BB5" w14:textId="77777777" w:rsidR="00C31C6B" w:rsidRPr="00C31C6B" w:rsidRDefault="00C31C6B" w:rsidP="00C31C6B">
      <w:pPr>
        <w:tabs>
          <w:tab w:val="left" w:pos="540"/>
          <w:tab w:val="left" w:pos="569"/>
        </w:tabs>
        <w:jc w:val="both"/>
        <w:rPr>
          <w:bCs/>
          <w:sz w:val="22"/>
          <w:szCs w:val="22"/>
          <w:lang w:val="sr-Latn-ME"/>
        </w:rPr>
      </w:pPr>
    </w:p>
    <w:p w14:paraId="06528662" w14:textId="77777777" w:rsidR="00C31C6B" w:rsidRPr="00C31C6B" w:rsidRDefault="00C31C6B" w:rsidP="00C31C6B">
      <w:pPr>
        <w:tabs>
          <w:tab w:val="left" w:pos="540"/>
          <w:tab w:val="left" w:pos="569"/>
        </w:tabs>
        <w:jc w:val="both"/>
        <w:rPr>
          <w:bCs/>
          <w:i/>
          <w:iCs/>
          <w:sz w:val="22"/>
          <w:szCs w:val="22"/>
          <w:lang w:val="sr-Latn-ME"/>
        </w:rPr>
      </w:pPr>
      <w:r w:rsidRPr="00C31C6B">
        <w:rPr>
          <w:bCs/>
          <w:i/>
          <w:iCs/>
          <w:sz w:val="22"/>
          <w:szCs w:val="22"/>
          <w:lang w:val="sr-Latn-ME"/>
        </w:rPr>
        <w:t>Stariji pacijenti</w:t>
      </w:r>
    </w:p>
    <w:p w14:paraId="26FA1919" w14:textId="77777777" w:rsidR="00C31C6B" w:rsidRPr="00C31C6B" w:rsidRDefault="00C31C6B" w:rsidP="00C31C6B">
      <w:pPr>
        <w:tabs>
          <w:tab w:val="left" w:pos="540"/>
          <w:tab w:val="left" w:pos="569"/>
        </w:tabs>
        <w:jc w:val="both"/>
        <w:rPr>
          <w:bCs/>
          <w:sz w:val="22"/>
          <w:szCs w:val="22"/>
          <w:lang w:val="sr-Latn-ME"/>
        </w:rPr>
      </w:pPr>
      <w:r w:rsidRPr="00C31C6B">
        <w:rPr>
          <w:bCs/>
          <w:sz w:val="22"/>
          <w:szCs w:val="22"/>
          <w:lang w:val="sr-Latn-ME"/>
        </w:rPr>
        <w:t>Kod starijih pacijenata nije potrebno prilagođavanje doze. Podaci o bezbjednosti i efikasnosti rifaksimina nijesu pokazali razliku između starijih i mlađih pacijenata.</w:t>
      </w:r>
    </w:p>
    <w:p w14:paraId="63A19019" w14:textId="77777777" w:rsidR="00C31C6B" w:rsidRPr="00C31C6B" w:rsidRDefault="00C31C6B" w:rsidP="00C31C6B">
      <w:pPr>
        <w:tabs>
          <w:tab w:val="left" w:pos="540"/>
          <w:tab w:val="left" w:pos="569"/>
        </w:tabs>
        <w:jc w:val="both"/>
        <w:rPr>
          <w:bCs/>
          <w:sz w:val="22"/>
          <w:szCs w:val="22"/>
          <w:lang w:val="sr-Latn-ME"/>
        </w:rPr>
      </w:pPr>
    </w:p>
    <w:p w14:paraId="4821FBE1" w14:textId="77777777" w:rsidR="00C31C6B" w:rsidRPr="00C31C6B" w:rsidRDefault="00C31C6B" w:rsidP="00C31C6B">
      <w:pPr>
        <w:tabs>
          <w:tab w:val="left" w:pos="540"/>
          <w:tab w:val="left" w:pos="569"/>
        </w:tabs>
        <w:jc w:val="both"/>
        <w:rPr>
          <w:bCs/>
          <w:i/>
          <w:iCs/>
          <w:sz w:val="22"/>
          <w:szCs w:val="22"/>
          <w:lang w:val="sr-Latn-ME"/>
        </w:rPr>
      </w:pPr>
      <w:r w:rsidRPr="00C31C6B">
        <w:rPr>
          <w:bCs/>
          <w:i/>
          <w:iCs/>
          <w:sz w:val="22"/>
          <w:szCs w:val="22"/>
          <w:lang w:val="sr-Latn-ME"/>
        </w:rPr>
        <w:t>Pacijenti sa oštećenom funkcijom jetre</w:t>
      </w:r>
    </w:p>
    <w:p w14:paraId="5AC8B6AF" w14:textId="77777777" w:rsidR="00C31C6B" w:rsidRPr="00C31C6B" w:rsidRDefault="00C31C6B" w:rsidP="00C31C6B">
      <w:pPr>
        <w:tabs>
          <w:tab w:val="left" w:pos="540"/>
          <w:tab w:val="left" w:pos="569"/>
        </w:tabs>
        <w:jc w:val="both"/>
        <w:rPr>
          <w:bCs/>
          <w:sz w:val="22"/>
          <w:szCs w:val="22"/>
          <w:lang w:val="sr-Latn-ME"/>
        </w:rPr>
      </w:pPr>
      <w:r w:rsidRPr="00C31C6B">
        <w:rPr>
          <w:bCs/>
          <w:sz w:val="22"/>
          <w:szCs w:val="22"/>
          <w:lang w:val="sr-Latn-ME"/>
        </w:rPr>
        <w:t>Kod pacijenata sa oštećenom funkcijom jetre nije potrebno prilagođavanje doze (vidjeti odjeljak 5.2).</w:t>
      </w:r>
    </w:p>
    <w:p w14:paraId="61155082" w14:textId="77777777" w:rsidR="00C31C6B" w:rsidRPr="00C31C6B" w:rsidRDefault="00C31C6B" w:rsidP="00C31C6B">
      <w:pPr>
        <w:tabs>
          <w:tab w:val="left" w:pos="540"/>
          <w:tab w:val="left" w:pos="569"/>
        </w:tabs>
        <w:jc w:val="both"/>
        <w:rPr>
          <w:bCs/>
          <w:sz w:val="22"/>
          <w:szCs w:val="22"/>
          <w:lang w:val="sr-Latn-ME"/>
        </w:rPr>
      </w:pPr>
    </w:p>
    <w:p w14:paraId="09BE6B83" w14:textId="77777777" w:rsidR="00C31C6B" w:rsidRPr="00C31C6B" w:rsidRDefault="00C31C6B" w:rsidP="00C31C6B">
      <w:pPr>
        <w:tabs>
          <w:tab w:val="left" w:pos="540"/>
          <w:tab w:val="left" w:pos="569"/>
        </w:tabs>
        <w:jc w:val="both"/>
        <w:rPr>
          <w:bCs/>
          <w:i/>
          <w:iCs/>
          <w:sz w:val="22"/>
          <w:szCs w:val="22"/>
          <w:lang w:val="sr-Latn-ME"/>
        </w:rPr>
      </w:pPr>
      <w:r w:rsidRPr="00C31C6B">
        <w:rPr>
          <w:bCs/>
          <w:i/>
          <w:iCs/>
          <w:sz w:val="22"/>
          <w:szCs w:val="22"/>
          <w:lang w:val="sr-Latn-ME"/>
        </w:rPr>
        <w:t>Pacijenti sa oštećenom funkcijom bubrega</w:t>
      </w:r>
    </w:p>
    <w:p w14:paraId="794F38FB" w14:textId="7A806E5E" w:rsidR="00C31C6B" w:rsidRPr="002002ED" w:rsidRDefault="00C31C6B" w:rsidP="00C31C6B">
      <w:pPr>
        <w:tabs>
          <w:tab w:val="left" w:pos="540"/>
          <w:tab w:val="left" w:pos="569"/>
        </w:tabs>
        <w:jc w:val="both"/>
        <w:rPr>
          <w:bCs/>
          <w:sz w:val="22"/>
          <w:szCs w:val="22"/>
          <w:lang w:val="sr-Latn-ME"/>
        </w:rPr>
      </w:pPr>
      <w:r w:rsidRPr="00C31C6B">
        <w:rPr>
          <w:bCs/>
          <w:sz w:val="22"/>
          <w:szCs w:val="22"/>
          <w:lang w:val="sr-Latn-ME"/>
        </w:rPr>
        <w:t>Iako kod pacijenata sa oštećenom funkcijom bubrega nije predviđeno prilagođavanje doze, lijek Normix treba primjenjivati uz pojačan oprez kod ovih pacijenata (vidjeti odjeljak 5.2).</w:t>
      </w:r>
    </w:p>
    <w:p w14:paraId="630A318C" w14:textId="77777777" w:rsidR="00452E9D" w:rsidRPr="002002ED" w:rsidRDefault="00452E9D" w:rsidP="00480FB1">
      <w:pPr>
        <w:tabs>
          <w:tab w:val="left" w:pos="540"/>
          <w:tab w:val="left" w:pos="569"/>
        </w:tabs>
        <w:rPr>
          <w:bCs/>
          <w:sz w:val="22"/>
          <w:szCs w:val="22"/>
          <w:u w:val="single"/>
          <w:lang w:val="sr-Latn-ME"/>
        </w:rPr>
      </w:pPr>
    </w:p>
    <w:p w14:paraId="592FE268" w14:textId="77777777" w:rsidR="00411B4B" w:rsidRDefault="00411B4B" w:rsidP="00480FB1">
      <w:pPr>
        <w:tabs>
          <w:tab w:val="left" w:pos="540"/>
          <w:tab w:val="left" w:pos="569"/>
        </w:tabs>
        <w:rPr>
          <w:b/>
          <w:bCs/>
          <w:sz w:val="22"/>
          <w:szCs w:val="22"/>
          <w:lang w:val="sr-Latn-ME"/>
        </w:rPr>
      </w:pPr>
      <w:r w:rsidRPr="002002ED">
        <w:rPr>
          <w:b/>
          <w:bCs/>
          <w:sz w:val="22"/>
          <w:szCs w:val="22"/>
          <w:lang w:val="sr-Latn-ME"/>
        </w:rPr>
        <w:t xml:space="preserve">4.3. </w:t>
      </w:r>
      <w:r w:rsidR="00480FB1" w:rsidRPr="002002ED">
        <w:rPr>
          <w:b/>
          <w:bCs/>
          <w:sz w:val="22"/>
          <w:szCs w:val="22"/>
          <w:lang w:val="sr-Latn-ME"/>
        </w:rPr>
        <w:tab/>
      </w:r>
      <w:r w:rsidRPr="002002ED">
        <w:rPr>
          <w:b/>
          <w:bCs/>
          <w:sz w:val="22"/>
          <w:szCs w:val="22"/>
          <w:lang w:val="sr-Latn-ME"/>
        </w:rPr>
        <w:t>Kontraindikacije</w:t>
      </w:r>
    </w:p>
    <w:p w14:paraId="5C84333F" w14:textId="77777777" w:rsidR="00C31C6B" w:rsidRDefault="00C31C6B" w:rsidP="00480FB1">
      <w:pPr>
        <w:tabs>
          <w:tab w:val="left" w:pos="540"/>
          <w:tab w:val="left" w:pos="569"/>
        </w:tabs>
        <w:rPr>
          <w:b/>
          <w:bCs/>
          <w:sz w:val="22"/>
          <w:szCs w:val="22"/>
          <w:lang w:val="sr-Latn-ME"/>
        </w:rPr>
      </w:pPr>
    </w:p>
    <w:p w14:paraId="15C6A539" w14:textId="0A9EEA61" w:rsidR="00C31C6B" w:rsidRPr="00C31C6B" w:rsidRDefault="00C31C6B" w:rsidP="00C31C6B">
      <w:pPr>
        <w:pStyle w:val="ListParagraph"/>
        <w:numPr>
          <w:ilvl w:val="0"/>
          <w:numId w:val="13"/>
        </w:numPr>
        <w:tabs>
          <w:tab w:val="left" w:pos="540"/>
          <w:tab w:val="left" w:pos="569"/>
        </w:tabs>
        <w:jc w:val="both"/>
        <w:rPr>
          <w:sz w:val="22"/>
          <w:szCs w:val="22"/>
          <w:lang w:val="sr-Latn-ME"/>
        </w:rPr>
      </w:pPr>
      <w:r w:rsidRPr="00C31C6B">
        <w:rPr>
          <w:sz w:val="22"/>
          <w:szCs w:val="22"/>
          <w:lang w:val="sr-Latn-ME"/>
        </w:rPr>
        <w:t>Preosjetljivost na aktivnu supstancu, na rifamicine (na primjer rifampicin ili rifabutin) ili na</w:t>
      </w:r>
      <w:r>
        <w:rPr>
          <w:sz w:val="22"/>
          <w:szCs w:val="22"/>
          <w:lang w:val="sr-Latn-ME"/>
        </w:rPr>
        <w:t xml:space="preserve"> </w:t>
      </w:r>
      <w:r w:rsidRPr="00C31C6B">
        <w:rPr>
          <w:sz w:val="22"/>
          <w:szCs w:val="22"/>
          <w:lang w:val="sr-Latn-ME"/>
        </w:rPr>
        <w:t>bilo koju od pomoćnih supstanci lijeka (vidjeti odjeljak 6.1).</w:t>
      </w:r>
    </w:p>
    <w:p w14:paraId="0D62AAB8" w14:textId="59A424D8" w:rsidR="00C31C6B" w:rsidRPr="00C31C6B" w:rsidRDefault="00C31C6B" w:rsidP="00C31C6B">
      <w:pPr>
        <w:pStyle w:val="ListParagraph"/>
        <w:numPr>
          <w:ilvl w:val="0"/>
          <w:numId w:val="13"/>
        </w:numPr>
        <w:tabs>
          <w:tab w:val="left" w:pos="540"/>
          <w:tab w:val="left" w:pos="569"/>
        </w:tabs>
        <w:jc w:val="both"/>
        <w:rPr>
          <w:sz w:val="22"/>
          <w:szCs w:val="22"/>
          <w:lang w:val="sr-Latn-ME"/>
        </w:rPr>
      </w:pPr>
      <w:r w:rsidRPr="00C31C6B">
        <w:rPr>
          <w:sz w:val="22"/>
          <w:szCs w:val="22"/>
          <w:lang w:val="sr-Latn-ME"/>
        </w:rPr>
        <w:t>Intestinalna opstrukcija</w:t>
      </w:r>
    </w:p>
    <w:p w14:paraId="1D0D843A" w14:textId="77777777" w:rsidR="0072020E" w:rsidRPr="002002ED" w:rsidRDefault="0072020E" w:rsidP="00480FB1">
      <w:pPr>
        <w:tabs>
          <w:tab w:val="left" w:pos="540"/>
          <w:tab w:val="left" w:pos="569"/>
        </w:tabs>
        <w:rPr>
          <w:bCs/>
          <w:sz w:val="22"/>
          <w:szCs w:val="22"/>
          <w:lang w:val="sr-Latn-ME"/>
        </w:rPr>
      </w:pPr>
    </w:p>
    <w:p w14:paraId="2A9673BF" w14:textId="77777777" w:rsidR="00411B4B" w:rsidRDefault="00411B4B" w:rsidP="00480FB1">
      <w:pPr>
        <w:tabs>
          <w:tab w:val="left" w:pos="540"/>
          <w:tab w:val="left" w:pos="569"/>
        </w:tabs>
        <w:rPr>
          <w:b/>
          <w:bCs/>
          <w:sz w:val="22"/>
          <w:szCs w:val="22"/>
          <w:lang w:val="sr-Latn-ME"/>
        </w:rPr>
      </w:pPr>
      <w:r w:rsidRPr="002002ED">
        <w:rPr>
          <w:b/>
          <w:bCs/>
          <w:sz w:val="22"/>
          <w:szCs w:val="22"/>
          <w:lang w:val="sr-Latn-ME"/>
        </w:rPr>
        <w:t xml:space="preserve">4.4. </w:t>
      </w:r>
      <w:r w:rsidR="00480FB1" w:rsidRPr="002002ED">
        <w:rPr>
          <w:b/>
          <w:bCs/>
          <w:sz w:val="22"/>
          <w:szCs w:val="22"/>
          <w:lang w:val="sr-Latn-ME"/>
        </w:rPr>
        <w:tab/>
      </w:r>
      <w:r w:rsidRPr="002002ED">
        <w:rPr>
          <w:b/>
          <w:bCs/>
          <w:sz w:val="22"/>
          <w:szCs w:val="22"/>
          <w:lang w:val="sr-Latn-ME"/>
        </w:rPr>
        <w:t>Posebna upozorenja i mjere opreza pri upotrebi lijeka</w:t>
      </w:r>
    </w:p>
    <w:p w14:paraId="3EB361B2" w14:textId="77777777" w:rsidR="00C31C6B" w:rsidRDefault="00C31C6B" w:rsidP="00480FB1">
      <w:pPr>
        <w:tabs>
          <w:tab w:val="left" w:pos="540"/>
          <w:tab w:val="left" w:pos="569"/>
        </w:tabs>
        <w:rPr>
          <w:b/>
          <w:bCs/>
          <w:sz w:val="22"/>
          <w:szCs w:val="22"/>
          <w:lang w:val="sr-Latn-ME"/>
        </w:rPr>
      </w:pPr>
    </w:p>
    <w:p w14:paraId="0C0AF7EB" w14:textId="77777777" w:rsidR="00C31C6B" w:rsidRPr="00C31C6B" w:rsidRDefault="00C31C6B" w:rsidP="00C31C6B">
      <w:pPr>
        <w:tabs>
          <w:tab w:val="left" w:pos="540"/>
          <w:tab w:val="left" w:pos="569"/>
        </w:tabs>
        <w:jc w:val="both"/>
        <w:rPr>
          <w:i/>
          <w:iCs/>
          <w:sz w:val="22"/>
          <w:szCs w:val="22"/>
          <w:lang w:val="sr-Latn-ME"/>
        </w:rPr>
      </w:pPr>
      <w:r w:rsidRPr="00C31C6B">
        <w:rPr>
          <w:i/>
          <w:iCs/>
          <w:sz w:val="22"/>
          <w:szCs w:val="22"/>
          <w:lang w:val="sr-Latn-ME"/>
        </w:rPr>
        <w:t xml:space="preserve">Ozbiljne kožne reakcije </w:t>
      </w:r>
    </w:p>
    <w:p w14:paraId="1BD5B309" w14:textId="4133A605" w:rsidR="00C31C6B" w:rsidRPr="00C31C6B" w:rsidRDefault="00C31C6B" w:rsidP="00C31C6B">
      <w:pPr>
        <w:tabs>
          <w:tab w:val="left" w:pos="540"/>
          <w:tab w:val="left" w:pos="569"/>
        </w:tabs>
        <w:jc w:val="both"/>
        <w:rPr>
          <w:sz w:val="22"/>
          <w:szCs w:val="22"/>
          <w:lang w:val="sr-Latn-ME"/>
        </w:rPr>
      </w:pPr>
      <w:r w:rsidRPr="00C31C6B">
        <w:rPr>
          <w:sz w:val="22"/>
          <w:szCs w:val="22"/>
          <w:lang w:val="sr-Latn-ME"/>
        </w:rPr>
        <w:t>Tokom terapije rifaksiminom, prijavljene su</w:t>
      </w:r>
      <w:r w:rsidR="00925C17">
        <w:rPr>
          <w:sz w:val="22"/>
          <w:szCs w:val="22"/>
          <w:lang w:val="sr-Latn-ME"/>
        </w:rPr>
        <w:t xml:space="preserve">, sa nepoznatom učestalošću, </w:t>
      </w:r>
      <w:r w:rsidRPr="00C31C6B">
        <w:rPr>
          <w:sz w:val="22"/>
          <w:szCs w:val="22"/>
          <w:lang w:val="sr-Latn-ME"/>
        </w:rPr>
        <w:t>ozbiljne kožne neželjene reakcije (SCARs)</w:t>
      </w:r>
      <w:r w:rsidR="008A7813">
        <w:rPr>
          <w:sz w:val="22"/>
          <w:szCs w:val="22"/>
          <w:lang w:val="sr-Latn-ME"/>
        </w:rPr>
        <w:t>,</w:t>
      </w:r>
      <w:r w:rsidRPr="00C31C6B">
        <w:rPr>
          <w:sz w:val="22"/>
          <w:szCs w:val="22"/>
          <w:lang w:val="sr-Latn-ME"/>
        </w:rPr>
        <w:t xml:space="preserve"> uključujući Stivens-Džonsonov sindrom (SJS) i toksičnu epidermalnu nekrolizu (TEN), koje mogu biti životno ugrožavajuće ili fatalne. Većina slučajeva je prijavljena kod pacijenata sa oboljenjem jetre (kao što je ciroza ili hepatitis). Prilikom propisivanja lijeka pacijente treba upoznati sa znacima i simptomima i pomno ih pratiti zbog reakcija na koži. Ako se pojave znaci i simptomi koji upućuju na ove reakcije, rifaksimin treba odmah ukinuti i razmotriti primjenu alternativne terapije (po potrebi). Ukoliko je pacijent prilikom primjene rifaksimina razvio ozbiljne kožne reakcije kao što su SJS ili TEN, terapija rifaksiminom se kod ovakvih pacijenta ni u jednom trenutku ne smije ponovo započeti.</w:t>
      </w:r>
    </w:p>
    <w:p w14:paraId="704230BD" w14:textId="77777777" w:rsidR="00C31C6B" w:rsidRPr="00C31C6B" w:rsidRDefault="00C31C6B" w:rsidP="00C31C6B">
      <w:pPr>
        <w:tabs>
          <w:tab w:val="left" w:pos="540"/>
          <w:tab w:val="left" w:pos="569"/>
        </w:tabs>
        <w:jc w:val="both"/>
        <w:rPr>
          <w:sz w:val="22"/>
          <w:szCs w:val="22"/>
          <w:lang w:val="sr-Latn-ME"/>
        </w:rPr>
      </w:pPr>
    </w:p>
    <w:p w14:paraId="3654C603"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 xml:space="preserve">Klinički podaci pokazuju da rifaksimin nije efikasan u terapiji intestinalnih infekcija izazvanih invazivnim entero-patogenima kao što su sojevi </w:t>
      </w:r>
      <w:r w:rsidRPr="00C31C6B">
        <w:rPr>
          <w:i/>
          <w:iCs/>
          <w:sz w:val="22"/>
          <w:szCs w:val="22"/>
          <w:lang w:val="sr-Latn-ME"/>
        </w:rPr>
        <w:t>Campylobacter jejuni</w:t>
      </w:r>
      <w:r w:rsidRPr="00C31C6B">
        <w:rPr>
          <w:sz w:val="22"/>
          <w:szCs w:val="22"/>
          <w:lang w:val="sr-Latn-ME"/>
        </w:rPr>
        <w:t xml:space="preserve">, </w:t>
      </w:r>
      <w:r w:rsidRPr="00C31C6B">
        <w:rPr>
          <w:i/>
          <w:iCs/>
          <w:sz w:val="22"/>
          <w:szCs w:val="22"/>
          <w:lang w:val="sr-Latn-ME"/>
        </w:rPr>
        <w:t>Salmonella spp</w:t>
      </w:r>
      <w:r w:rsidRPr="00C31C6B">
        <w:rPr>
          <w:sz w:val="22"/>
          <w:szCs w:val="22"/>
          <w:lang w:val="sr-Latn-ME"/>
        </w:rPr>
        <w:t xml:space="preserve">. i </w:t>
      </w:r>
      <w:r w:rsidRPr="00C31C6B">
        <w:rPr>
          <w:i/>
          <w:iCs/>
          <w:sz w:val="22"/>
          <w:szCs w:val="22"/>
          <w:lang w:val="sr-Latn-ME"/>
        </w:rPr>
        <w:t>Shighella spp</w:t>
      </w:r>
      <w:r w:rsidRPr="00C31C6B">
        <w:rPr>
          <w:sz w:val="22"/>
          <w:szCs w:val="22"/>
          <w:lang w:val="sr-Latn-ME"/>
        </w:rPr>
        <w:t xml:space="preserve">. koji po pravilu izazivaju dijareju koju karakterišu groznica, krv u stolici i učestale stolice. </w:t>
      </w:r>
    </w:p>
    <w:p w14:paraId="6D3D2499" w14:textId="77777777" w:rsidR="00C31C6B" w:rsidRPr="00C31C6B" w:rsidRDefault="00C31C6B" w:rsidP="00C31C6B">
      <w:pPr>
        <w:tabs>
          <w:tab w:val="left" w:pos="540"/>
          <w:tab w:val="left" w:pos="569"/>
        </w:tabs>
        <w:jc w:val="both"/>
        <w:rPr>
          <w:sz w:val="22"/>
          <w:szCs w:val="22"/>
          <w:lang w:val="sr-Latn-ME"/>
        </w:rPr>
      </w:pPr>
    </w:p>
    <w:p w14:paraId="5DB1F4AC"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Ukoliko dođe do pogoršanja simptoma ili ukoliko simptomi traju duže od 48 sati, terapiju rifaksiminom treba prekinuti i razmotriti terapiju alternativnim antibiotikom.</w:t>
      </w:r>
    </w:p>
    <w:p w14:paraId="0F044454" w14:textId="77777777" w:rsidR="00C31C6B" w:rsidRPr="00C31C6B" w:rsidRDefault="00C31C6B" w:rsidP="00C31C6B">
      <w:pPr>
        <w:tabs>
          <w:tab w:val="left" w:pos="540"/>
          <w:tab w:val="left" w:pos="569"/>
        </w:tabs>
        <w:jc w:val="both"/>
        <w:rPr>
          <w:sz w:val="22"/>
          <w:szCs w:val="22"/>
          <w:lang w:val="sr-Latn-ME"/>
        </w:rPr>
      </w:pPr>
    </w:p>
    <w:p w14:paraId="31BDF5D3"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 xml:space="preserve">Dijareja povezana sa </w:t>
      </w:r>
      <w:r w:rsidRPr="00C31C6B">
        <w:rPr>
          <w:i/>
          <w:iCs/>
          <w:sz w:val="22"/>
          <w:szCs w:val="22"/>
          <w:lang w:val="sr-Latn-ME"/>
        </w:rPr>
        <w:t>Clostridioides difficile</w:t>
      </w:r>
      <w:r w:rsidRPr="00C31C6B">
        <w:rPr>
          <w:sz w:val="22"/>
          <w:szCs w:val="22"/>
          <w:lang w:val="sr-Latn-ME"/>
        </w:rPr>
        <w:t xml:space="preserve"> (CDAD - </w:t>
      </w:r>
      <w:r w:rsidRPr="00C31C6B">
        <w:rPr>
          <w:i/>
          <w:iCs/>
          <w:sz w:val="22"/>
          <w:szCs w:val="22"/>
          <w:lang w:val="sr-Latn-ME"/>
        </w:rPr>
        <w:t>Clostridioides difficile</w:t>
      </w:r>
      <w:r w:rsidRPr="00C31C6B">
        <w:rPr>
          <w:sz w:val="22"/>
          <w:szCs w:val="22"/>
          <w:lang w:val="sr-Latn-ME"/>
        </w:rPr>
        <w:t xml:space="preserve"> </w:t>
      </w:r>
      <w:r w:rsidRPr="00C31C6B">
        <w:rPr>
          <w:i/>
          <w:iCs/>
          <w:sz w:val="22"/>
          <w:szCs w:val="22"/>
          <w:lang w:val="sr-Latn-ME"/>
        </w:rPr>
        <w:t>associated diarrhoea</w:t>
      </w:r>
      <w:r w:rsidRPr="00C31C6B">
        <w:rPr>
          <w:sz w:val="22"/>
          <w:szCs w:val="22"/>
          <w:lang w:val="sr-Latn-ME"/>
        </w:rPr>
        <w:t xml:space="preserve">) prijavljena je kod primjene skoro svih antibiotika, uključujući i rifaksimin. Moguća veza između primjene rifaksimina i nastanka CDAD ili pseudomembranoznog kolitisa (PMC) ne može se sasvim </w:t>
      </w:r>
      <w:r w:rsidRPr="00C31C6B">
        <w:rPr>
          <w:sz w:val="22"/>
          <w:szCs w:val="22"/>
          <w:lang w:val="sr-Latn-ME"/>
        </w:rPr>
        <w:lastRenderedPageBreak/>
        <w:t>isključiti. Pacijente treba upozoriti da, iako je resorpcija lijeka zanemarljiva (manja od 1%), i rifaksimin, kao i ostali derivati rifamicina, može izazvati crvenkastu prebojenost urina.</w:t>
      </w:r>
    </w:p>
    <w:p w14:paraId="5F8C790A" w14:textId="77777777" w:rsidR="00C31C6B" w:rsidRPr="00C31C6B" w:rsidRDefault="00C31C6B" w:rsidP="00C31C6B">
      <w:pPr>
        <w:tabs>
          <w:tab w:val="left" w:pos="540"/>
          <w:tab w:val="left" w:pos="569"/>
        </w:tabs>
        <w:jc w:val="both"/>
        <w:rPr>
          <w:sz w:val="22"/>
          <w:szCs w:val="22"/>
          <w:lang w:val="sr-Latn-ME"/>
        </w:rPr>
      </w:pPr>
    </w:p>
    <w:p w14:paraId="2B0C6939"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Zbog uticaja crijevne flore, efikasnost oralnih estrogenih kontraceptivnih sredstava može biti smanjena nakon primjene rifaksimina. Međutim, ovakve interakcije nijesu često prijavljivane. Preporučuje se primjena dodatnih mjera kontracepcije, naročito ukoliko je sadržaj estrogena u oralnom kontraceptivnom sredstavu manji od 50 mikrograma (vidjeti odjeljak 4.5).</w:t>
      </w:r>
    </w:p>
    <w:p w14:paraId="162D7B76" w14:textId="77777777" w:rsidR="00C31C6B" w:rsidRPr="00C31C6B" w:rsidRDefault="00C31C6B" w:rsidP="00C31C6B">
      <w:pPr>
        <w:tabs>
          <w:tab w:val="left" w:pos="540"/>
          <w:tab w:val="left" w:pos="569"/>
        </w:tabs>
        <w:jc w:val="both"/>
        <w:rPr>
          <w:sz w:val="22"/>
          <w:szCs w:val="22"/>
          <w:lang w:val="sr-Latn-ME"/>
        </w:rPr>
      </w:pPr>
    </w:p>
    <w:p w14:paraId="3DE0245A" w14:textId="788619E0" w:rsidR="00C31C6B" w:rsidRPr="00C31C6B" w:rsidRDefault="00C31C6B" w:rsidP="00C31C6B">
      <w:pPr>
        <w:tabs>
          <w:tab w:val="left" w:pos="540"/>
          <w:tab w:val="left" w:pos="569"/>
        </w:tabs>
        <w:jc w:val="both"/>
        <w:rPr>
          <w:sz w:val="22"/>
          <w:szCs w:val="22"/>
          <w:lang w:val="sr-Latn-ME"/>
        </w:rPr>
      </w:pPr>
      <w:r w:rsidRPr="00C31C6B">
        <w:rPr>
          <w:sz w:val="22"/>
          <w:szCs w:val="22"/>
          <w:lang w:val="sr-Latn-ME"/>
        </w:rPr>
        <w:t>Posebnu pažnju treba obratiti pri istovremenoj primjeni rifaksimina i inhibitora glikoproteina P kao</w:t>
      </w:r>
      <w:r>
        <w:rPr>
          <w:sz w:val="22"/>
          <w:szCs w:val="22"/>
          <w:lang w:val="sr-Latn-ME"/>
        </w:rPr>
        <w:t xml:space="preserve"> </w:t>
      </w:r>
      <w:r w:rsidRPr="00C31C6B">
        <w:rPr>
          <w:sz w:val="22"/>
          <w:szCs w:val="22"/>
          <w:lang w:val="sr-Latn-ME"/>
        </w:rPr>
        <w:t>što je ciklosporin (vidjeti odjeljak 4.5).</w:t>
      </w:r>
    </w:p>
    <w:p w14:paraId="5ADF6537" w14:textId="77777777" w:rsidR="00C31C6B" w:rsidRPr="00C31C6B" w:rsidRDefault="00C31C6B" w:rsidP="00C31C6B">
      <w:pPr>
        <w:tabs>
          <w:tab w:val="left" w:pos="540"/>
          <w:tab w:val="left" w:pos="569"/>
        </w:tabs>
        <w:jc w:val="both"/>
        <w:rPr>
          <w:sz w:val="22"/>
          <w:szCs w:val="22"/>
          <w:lang w:val="sr-Latn-ME"/>
        </w:rPr>
      </w:pPr>
    </w:p>
    <w:p w14:paraId="5E866106" w14:textId="473AC4A0" w:rsidR="00C31C6B" w:rsidRPr="00C31C6B" w:rsidRDefault="00C31C6B" w:rsidP="00C31C6B">
      <w:pPr>
        <w:tabs>
          <w:tab w:val="left" w:pos="540"/>
          <w:tab w:val="left" w:pos="569"/>
        </w:tabs>
        <w:jc w:val="both"/>
        <w:rPr>
          <w:sz w:val="22"/>
          <w:szCs w:val="22"/>
          <w:lang w:val="sr-Latn-ME"/>
        </w:rPr>
      </w:pPr>
      <w:r w:rsidRPr="00C31C6B">
        <w:rPr>
          <w:sz w:val="22"/>
          <w:szCs w:val="22"/>
          <w:lang w:val="sr-Latn-ME"/>
        </w:rPr>
        <w:t>Kada je potrebna istovremena primjena rifaksimina i inhibitora P – glikoproteina (kao što je ciklosporin), lijek Normix treba primijeniti uz pojačan oprez (vidjeti odjeljak 4.5)</w:t>
      </w:r>
    </w:p>
    <w:p w14:paraId="68E33595" w14:textId="77777777" w:rsidR="0072020E" w:rsidRPr="002002ED" w:rsidRDefault="0072020E" w:rsidP="00480FB1">
      <w:pPr>
        <w:tabs>
          <w:tab w:val="left" w:pos="540"/>
          <w:tab w:val="left" w:pos="569"/>
        </w:tabs>
        <w:rPr>
          <w:bCs/>
          <w:sz w:val="22"/>
          <w:szCs w:val="22"/>
          <w:lang w:val="sr-Latn-ME"/>
        </w:rPr>
      </w:pPr>
    </w:p>
    <w:p w14:paraId="3F228D63" w14:textId="77777777" w:rsidR="00C31C6B" w:rsidRPr="00C31C6B" w:rsidRDefault="00C31C6B" w:rsidP="00C31C6B">
      <w:pPr>
        <w:tabs>
          <w:tab w:val="left" w:pos="540"/>
          <w:tab w:val="left" w:pos="569"/>
        </w:tabs>
        <w:jc w:val="both"/>
        <w:rPr>
          <w:i/>
          <w:iCs/>
          <w:sz w:val="22"/>
          <w:szCs w:val="22"/>
          <w:lang w:val="sr-Latn-ME"/>
        </w:rPr>
      </w:pPr>
      <w:r w:rsidRPr="00C31C6B">
        <w:rPr>
          <w:i/>
          <w:iCs/>
          <w:sz w:val="22"/>
          <w:szCs w:val="22"/>
          <w:lang w:val="sr-Latn-ME"/>
        </w:rPr>
        <w:t>Pomoćne supstance sa potvrđenim dejstvom</w:t>
      </w:r>
    </w:p>
    <w:p w14:paraId="6F8B951B" w14:textId="2B96EDFA" w:rsidR="00057E35" w:rsidRPr="00C31C6B" w:rsidRDefault="00C31C6B" w:rsidP="00C31C6B">
      <w:pPr>
        <w:tabs>
          <w:tab w:val="left" w:pos="540"/>
          <w:tab w:val="left" w:pos="569"/>
        </w:tabs>
        <w:jc w:val="both"/>
        <w:rPr>
          <w:sz w:val="22"/>
          <w:szCs w:val="22"/>
          <w:lang w:val="sr-Latn-ME"/>
        </w:rPr>
      </w:pPr>
      <w:r w:rsidRPr="00C31C6B">
        <w:rPr>
          <w:sz w:val="22"/>
          <w:szCs w:val="22"/>
          <w:lang w:val="sr-Latn-ME"/>
        </w:rPr>
        <w:t>Lijek Normix sadrži manje od 1 mmol natrijuma (23 mg) po tableti tj. suštinski je bez natrijuma</w:t>
      </w:r>
    </w:p>
    <w:p w14:paraId="58E40FF0" w14:textId="77777777" w:rsidR="00057E35" w:rsidRPr="002002ED" w:rsidRDefault="00057E35" w:rsidP="00480FB1">
      <w:pPr>
        <w:tabs>
          <w:tab w:val="left" w:pos="540"/>
          <w:tab w:val="left" w:pos="569"/>
        </w:tabs>
        <w:rPr>
          <w:bCs/>
          <w:sz w:val="22"/>
          <w:szCs w:val="22"/>
          <w:lang w:val="sr-Latn-ME"/>
        </w:rPr>
      </w:pPr>
    </w:p>
    <w:p w14:paraId="40445004" w14:textId="77777777" w:rsidR="00411B4B" w:rsidRDefault="00411B4B" w:rsidP="00480FB1">
      <w:pPr>
        <w:tabs>
          <w:tab w:val="left" w:pos="540"/>
          <w:tab w:val="left" w:pos="569"/>
        </w:tabs>
        <w:rPr>
          <w:b/>
          <w:bCs/>
          <w:sz w:val="22"/>
          <w:szCs w:val="22"/>
          <w:lang w:val="sr-Latn-ME"/>
        </w:rPr>
      </w:pPr>
      <w:r w:rsidRPr="002002ED">
        <w:rPr>
          <w:b/>
          <w:bCs/>
          <w:sz w:val="22"/>
          <w:szCs w:val="22"/>
          <w:lang w:val="sr-Latn-ME"/>
        </w:rPr>
        <w:t>4.5.</w:t>
      </w:r>
      <w:r w:rsidR="000D60CC" w:rsidRPr="002002ED">
        <w:rPr>
          <w:b/>
          <w:bCs/>
          <w:sz w:val="22"/>
          <w:szCs w:val="22"/>
          <w:lang w:val="sr-Latn-ME"/>
        </w:rPr>
        <w:tab/>
      </w:r>
      <w:r w:rsidRPr="002002ED">
        <w:rPr>
          <w:b/>
          <w:bCs/>
          <w:sz w:val="22"/>
          <w:szCs w:val="22"/>
          <w:lang w:val="sr-Latn-ME"/>
        </w:rPr>
        <w:t>Interakcije sa drugim ljekovima i druge vrste interakcija</w:t>
      </w:r>
    </w:p>
    <w:p w14:paraId="69DDF712" w14:textId="77777777" w:rsidR="00C31C6B" w:rsidRDefault="00C31C6B" w:rsidP="00480FB1">
      <w:pPr>
        <w:tabs>
          <w:tab w:val="left" w:pos="540"/>
          <w:tab w:val="left" w:pos="569"/>
        </w:tabs>
        <w:rPr>
          <w:b/>
          <w:bCs/>
          <w:sz w:val="22"/>
          <w:szCs w:val="22"/>
          <w:lang w:val="sr-Latn-ME"/>
        </w:rPr>
      </w:pPr>
    </w:p>
    <w:p w14:paraId="7F24042E"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Nema podataka o primjeni rifaksimina kod pacijenata koji istovremeno uzimaju drugi rifamicin za liječenje sistemskih bakterijskih infekcija.</w:t>
      </w:r>
    </w:p>
    <w:p w14:paraId="23C147D5" w14:textId="77777777" w:rsidR="00C31C6B" w:rsidRPr="00C31C6B" w:rsidRDefault="00C31C6B" w:rsidP="00C31C6B">
      <w:pPr>
        <w:tabs>
          <w:tab w:val="left" w:pos="540"/>
          <w:tab w:val="left" w:pos="569"/>
        </w:tabs>
        <w:jc w:val="both"/>
        <w:rPr>
          <w:sz w:val="22"/>
          <w:szCs w:val="22"/>
          <w:lang w:val="sr-Latn-ME"/>
        </w:rPr>
      </w:pPr>
      <w:r w:rsidRPr="006F5729">
        <w:rPr>
          <w:i/>
          <w:iCs/>
          <w:sz w:val="22"/>
          <w:szCs w:val="22"/>
          <w:lang w:val="sr-Latn-ME"/>
        </w:rPr>
        <w:t>In vitro</w:t>
      </w:r>
      <w:r w:rsidRPr="00C31C6B">
        <w:rPr>
          <w:sz w:val="22"/>
          <w:szCs w:val="22"/>
          <w:lang w:val="sr-Latn-ME"/>
        </w:rPr>
        <w:t xml:space="preserve"> podaci pokazuju da rifaksimin ne inhibira većinu citohroma P450 (CYP) koji su odgovorni za metabolizam lijeka (CYPs1A2, 2A6, 2B6, 2C8, 2C9, 2C19, 2D6, 2E1 i 3A4).</w:t>
      </w:r>
    </w:p>
    <w:p w14:paraId="48ED783E"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In vitro podaci pokazuju da rifaksimin nije indukovao CYP1A2 i CYP2B6, ali je bio slab induktor CYP3A4 izoenzima citohroma P450.</w:t>
      </w:r>
    </w:p>
    <w:p w14:paraId="592AAF66" w14:textId="77777777" w:rsidR="00C31C6B" w:rsidRPr="00C31C6B" w:rsidRDefault="00C31C6B" w:rsidP="00C31C6B">
      <w:pPr>
        <w:tabs>
          <w:tab w:val="left" w:pos="540"/>
          <w:tab w:val="left" w:pos="569"/>
        </w:tabs>
        <w:jc w:val="both"/>
        <w:rPr>
          <w:sz w:val="22"/>
          <w:szCs w:val="22"/>
          <w:lang w:val="sr-Latn-ME"/>
        </w:rPr>
      </w:pPr>
    </w:p>
    <w:p w14:paraId="5597C3D4"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Kod zdravih pojedinaca, kliničke studije interakcija lijeka pokazale su da rifaksimin nije značajno uticao na farmakokinetiku CYP3A4 supstrata. Međutim, kod pacijenata sa oštećenom funkcijom jetre ne može se isključiti mogućnost da rifaksimin može smanjiti izloženost pratećih CYP3A4 supstrata koji su primijenjeni (npr. varfarin, antiepileptici, antiaritmici, oralni kontraceptivi), zbog više sistemske izloženosti u odnosu na zdrave pojedince.</w:t>
      </w:r>
    </w:p>
    <w:p w14:paraId="3A408BCF" w14:textId="77777777" w:rsidR="00C31C6B" w:rsidRPr="00C31C6B" w:rsidRDefault="00C31C6B" w:rsidP="00C31C6B">
      <w:pPr>
        <w:tabs>
          <w:tab w:val="left" w:pos="540"/>
          <w:tab w:val="left" w:pos="569"/>
        </w:tabs>
        <w:jc w:val="both"/>
        <w:rPr>
          <w:sz w:val="22"/>
          <w:szCs w:val="22"/>
          <w:lang w:val="sr-Latn-ME"/>
        </w:rPr>
      </w:pPr>
    </w:p>
    <w:p w14:paraId="6556229B" w14:textId="7896C5E8" w:rsidR="00C31C6B" w:rsidRPr="00C31C6B" w:rsidRDefault="00C31C6B" w:rsidP="00C31C6B">
      <w:pPr>
        <w:tabs>
          <w:tab w:val="left" w:pos="540"/>
          <w:tab w:val="left" w:pos="569"/>
        </w:tabs>
        <w:jc w:val="both"/>
        <w:rPr>
          <w:sz w:val="22"/>
          <w:szCs w:val="22"/>
          <w:lang w:val="sr-Latn-ME"/>
        </w:rPr>
      </w:pPr>
      <w:r w:rsidRPr="00C31C6B">
        <w:rPr>
          <w:sz w:val="22"/>
          <w:szCs w:val="22"/>
          <w:lang w:val="sr-Latn-ME"/>
        </w:rPr>
        <w:t>Kod pacijenata koji su na terapiji varfarinom i kojima je propisan rifaksimin prijavljeni su kako smanjenje tako i povećanje normalnih vrednosti INR. Ukoliko je neophodna zajednička administracija, potrebno je pažljivo kontrolisati INR vrednosti dodavanjem ili isključivanjem rifaksimina. Mogu biti potrebna podešavanja doza oralnih antikoagulanasa.</w:t>
      </w:r>
    </w:p>
    <w:p w14:paraId="347A7857" w14:textId="77777777" w:rsidR="00C31C6B" w:rsidRPr="00C31C6B" w:rsidRDefault="00C31C6B" w:rsidP="00C31C6B">
      <w:pPr>
        <w:tabs>
          <w:tab w:val="left" w:pos="540"/>
          <w:tab w:val="left" w:pos="569"/>
        </w:tabs>
        <w:jc w:val="both"/>
        <w:rPr>
          <w:sz w:val="22"/>
          <w:szCs w:val="22"/>
          <w:lang w:val="sr-Latn-ME"/>
        </w:rPr>
      </w:pPr>
    </w:p>
    <w:p w14:paraId="596767E3" w14:textId="77777777" w:rsidR="00C31C6B" w:rsidRPr="00C31C6B" w:rsidRDefault="00C31C6B" w:rsidP="00C31C6B">
      <w:pPr>
        <w:tabs>
          <w:tab w:val="left" w:pos="540"/>
          <w:tab w:val="left" w:pos="569"/>
        </w:tabs>
        <w:jc w:val="both"/>
        <w:rPr>
          <w:sz w:val="22"/>
          <w:szCs w:val="22"/>
          <w:lang w:val="sr-Latn-ME"/>
        </w:rPr>
      </w:pPr>
      <w:r w:rsidRPr="006F5729">
        <w:rPr>
          <w:i/>
          <w:iCs/>
          <w:sz w:val="22"/>
          <w:szCs w:val="22"/>
          <w:lang w:val="sr-Latn-ME"/>
        </w:rPr>
        <w:t>In vitro</w:t>
      </w:r>
      <w:r w:rsidRPr="00C31C6B">
        <w:rPr>
          <w:sz w:val="22"/>
          <w:szCs w:val="22"/>
          <w:lang w:val="sr-Latn-ME"/>
        </w:rPr>
        <w:t xml:space="preserve"> studija je pokazala da je rifaksimin supstrat za glikoprotein P (P-gp) i metaboliše se pomoću </w:t>
      </w:r>
    </w:p>
    <w:p w14:paraId="547BADEB" w14:textId="4B33564F" w:rsidR="00C31C6B" w:rsidRPr="00C31C6B" w:rsidRDefault="00C31C6B" w:rsidP="00C31C6B">
      <w:pPr>
        <w:tabs>
          <w:tab w:val="left" w:pos="540"/>
          <w:tab w:val="left" w:pos="569"/>
        </w:tabs>
        <w:jc w:val="both"/>
        <w:rPr>
          <w:sz w:val="22"/>
          <w:szCs w:val="22"/>
          <w:lang w:val="sr-Latn-ME"/>
        </w:rPr>
      </w:pPr>
      <w:r w:rsidRPr="00C31C6B">
        <w:rPr>
          <w:sz w:val="22"/>
          <w:szCs w:val="22"/>
          <w:lang w:val="sr-Latn-ME"/>
        </w:rPr>
        <w:t>CYP3A4. Nije poznato da li istovremena primjena inhibitora CYP3A4 može povećati sistemsku izloženost rifaksiminu.</w:t>
      </w:r>
    </w:p>
    <w:p w14:paraId="27CBEFE8" w14:textId="77777777" w:rsidR="00C31C6B" w:rsidRPr="00C31C6B" w:rsidRDefault="00C31C6B" w:rsidP="00C31C6B">
      <w:pPr>
        <w:tabs>
          <w:tab w:val="left" w:pos="540"/>
          <w:tab w:val="left" w:pos="569"/>
        </w:tabs>
        <w:jc w:val="both"/>
        <w:rPr>
          <w:sz w:val="22"/>
          <w:szCs w:val="22"/>
          <w:lang w:val="sr-Latn-ME"/>
        </w:rPr>
      </w:pPr>
    </w:p>
    <w:p w14:paraId="55BF6176"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Procjenjivan je potencijal nastanka lijek-lijek interakcija na nivou transportnog sistema creva.</w:t>
      </w:r>
    </w:p>
    <w:p w14:paraId="128A2ED5" w14:textId="3460DB34" w:rsidR="00C31C6B" w:rsidRPr="00C31C6B" w:rsidRDefault="00C31C6B" w:rsidP="00C31C6B">
      <w:pPr>
        <w:tabs>
          <w:tab w:val="left" w:pos="540"/>
          <w:tab w:val="left" w:pos="569"/>
        </w:tabs>
        <w:jc w:val="both"/>
        <w:rPr>
          <w:sz w:val="22"/>
          <w:szCs w:val="22"/>
          <w:lang w:val="sr-Latn-ME"/>
        </w:rPr>
      </w:pPr>
      <w:r w:rsidRPr="00C31C6B">
        <w:rPr>
          <w:sz w:val="22"/>
          <w:szCs w:val="22"/>
          <w:lang w:val="sr-Latn-ME"/>
        </w:rPr>
        <w:t>Kod zdravih pojedinaca, istovremena primjena pojedinačnih doza ciklosporina (600 mg), jakog inhibitora glikoproteina P i rifaksimina (550 mg) rezultirala je 83-strukim i 124-strukim povećanjem srednjih vrijednosti C</w:t>
      </w:r>
      <w:r w:rsidRPr="006F5729">
        <w:rPr>
          <w:sz w:val="22"/>
          <w:szCs w:val="22"/>
          <w:vertAlign w:val="subscript"/>
          <w:lang w:val="sr-Latn-ME"/>
        </w:rPr>
        <w:t>max</w:t>
      </w:r>
      <w:r w:rsidRPr="00C31C6B">
        <w:rPr>
          <w:sz w:val="22"/>
          <w:szCs w:val="22"/>
          <w:lang w:val="sr-Latn-ME"/>
        </w:rPr>
        <w:t xml:space="preserve"> i PIK </w:t>
      </w:r>
      <w:r w:rsidRPr="006F5729">
        <w:rPr>
          <w:sz w:val="22"/>
          <w:szCs w:val="22"/>
          <w:vertAlign w:val="subscript"/>
          <w:lang w:val="sr-Latn-ME"/>
        </w:rPr>
        <w:t>∞</w:t>
      </w:r>
      <w:r w:rsidRPr="00C31C6B">
        <w:rPr>
          <w:sz w:val="22"/>
          <w:szCs w:val="22"/>
          <w:lang w:val="sr-Latn-ME"/>
        </w:rPr>
        <w:t>. Klinički značaj ovog povećanja sistemske izloženosti je nepoznat.</w:t>
      </w:r>
    </w:p>
    <w:p w14:paraId="5A334DF6" w14:textId="77777777" w:rsidR="00C31C6B" w:rsidRPr="00C31C6B" w:rsidRDefault="00C31C6B" w:rsidP="00C31C6B">
      <w:pPr>
        <w:tabs>
          <w:tab w:val="left" w:pos="540"/>
          <w:tab w:val="left" w:pos="569"/>
        </w:tabs>
        <w:jc w:val="both"/>
        <w:rPr>
          <w:sz w:val="22"/>
          <w:szCs w:val="22"/>
          <w:lang w:val="sr-Latn-ME"/>
        </w:rPr>
      </w:pPr>
      <w:r w:rsidRPr="00C31C6B">
        <w:rPr>
          <w:sz w:val="22"/>
          <w:szCs w:val="22"/>
          <w:lang w:val="sr-Latn-ME"/>
        </w:rPr>
        <w:t>Procjenjivan je potencijal nastanka lijek-lijek intrakcija na nivou transporntog sistema crijeva.</w:t>
      </w:r>
    </w:p>
    <w:p w14:paraId="1A762C6B" w14:textId="14039164" w:rsidR="00C31C6B" w:rsidRPr="00C31C6B" w:rsidRDefault="00C31C6B" w:rsidP="00C31C6B">
      <w:pPr>
        <w:tabs>
          <w:tab w:val="left" w:pos="540"/>
          <w:tab w:val="left" w:pos="569"/>
        </w:tabs>
        <w:jc w:val="both"/>
        <w:rPr>
          <w:sz w:val="22"/>
          <w:szCs w:val="22"/>
          <w:lang w:val="sr-Latn-ME"/>
        </w:rPr>
      </w:pPr>
      <w:r w:rsidRPr="006F5729">
        <w:rPr>
          <w:i/>
          <w:iCs/>
          <w:sz w:val="22"/>
          <w:szCs w:val="22"/>
          <w:lang w:val="sr-Latn-ME"/>
        </w:rPr>
        <w:t>In vitro</w:t>
      </w:r>
      <w:r w:rsidRPr="00C31C6B">
        <w:rPr>
          <w:sz w:val="22"/>
          <w:szCs w:val="22"/>
          <w:lang w:val="sr-Latn-ME"/>
        </w:rPr>
        <w:t xml:space="preserve"> studije pokazuju da je klinička interakcija između rifaksimina i drugih jedinjenja koja prolaze efluks preko P-gp i drugih transportnih proteina (MRP2, MRP4, BCRP i BSEP) malo vjerovatna.  Studije koje proučavaju istovremenu primjenu rifaksimina i drugih ljekova koji se koriste u terapiji putničke dijareje (na primjer loperamid, aktivni ugalj), nijesu na raspolaganju.</w:t>
      </w:r>
    </w:p>
    <w:p w14:paraId="084D4D58" w14:textId="0C1ECC30" w:rsidR="00C31C6B" w:rsidRPr="00C31C6B" w:rsidRDefault="00C31C6B" w:rsidP="00C31C6B">
      <w:pPr>
        <w:tabs>
          <w:tab w:val="left" w:pos="540"/>
          <w:tab w:val="left" w:pos="569"/>
        </w:tabs>
        <w:jc w:val="both"/>
        <w:rPr>
          <w:sz w:val="22"/>
          <w:szCs w:val="22"/>
          <w:lang w:val="sr-Latn-ME"/>
        </w:rPr>
      </w:pPr>
      <w:r w:rsidRPr="00C31C6B">
        <w:rPr>
          <w:sz w:val="22"/>
          <w:szCs w:val="22"/>
          <w:lang w:val="sr-Latn-ME"/>
        </w:rPr>
        <w:t>Pacijenti bi trebalo da uzimaju rifaksimin najmanje 2 sata nakon primjene aktivnog uglja</w:t>
      </w:r>
      <w:r w:rsidR="006F5729">
        <w:rPr>
          <w:sz w:val="22"/>
          <w:szCs w:val="22"/>
          <w:lang w:val="sr-Latn-ME"/>
        </w:rPr>
        <w:t>.</w:t>
      </w:r>
    </w:p>
    <w:p w14:paraId="17BE7D87" w14:textId="77777777" w:rsidR="0072020E" w:rsidRPr="002002ED" w:rsidRDefault="0072020E" w:rsidP="00480FB1">
      <w:pPr>
        <w:tabs>
          <w:tab w:val="left" w:pos="540"/>
          <w:tab w:val="left" w:pos="569"/>
        </w:tabs>
        <w:rPr>
          <w:bCs/>
          <w:sz w:val="22"/>
          <w:szCs w:val="22"/>
          <w:lang w:val="sr-Latn-ME"/>
        </w:rPr>
      </w:pPr>
    </w:p>
    <w:p w14:paraId="01E24FE1" w14:textId="77777777" w:rsidR="0072020E" w:rsidRPr="002002ED" w:rsidRDefault="0072020E" w:rsidP="00480FB1">
      <w:pPr>
        <w:tabs>
          <w:tab w:val="left" w:pos="540"/>
          <w:tab w:val="left" w:pos="569"/>
        </w:tabs>
        <w:rPr>
          <w:b/>
          <w:sz w:val="22"/>
          <w:szCs w:val="22"/>
          <w:lang w:val="sr-Latn-ME"/>
        </w:rPr>
      </w:pPr>
      <w:r w:rsidRPr="002002ED">
        <w:rPr>
          <w:b/>
          <w:bCs/>
          <w:sz w:val="22"/>
          <w:szCs w:val="22"/>
          <w:lang w:val="sr-Latn-ME"/>
        </w:rPr>
        <w:t xml:space="preserve">4.6. </w:t>
      </w:r>
      <w:r w:rsidR="00480FB1" w:rsidRPr="002002ED">
        <w:rPr>
          <w:b/>
          <w:bCs/>
          <w:sz w:val="22"/>
          <w:szCs w:val="22"/>
          <w:lang w:val="sr-Latn-ME"/>
        </w:rPr>
        <w:tab/>
      </w:r>
      <w:r w:rsidR="006D20A5" w:rsidRPr="002002ED">
        <w:rPr>
          <w:b/>
          <w:sz w:val="22"/>
          <w:szCs w:val="22"/>
          <w:lang w:val="sr-Latn-ME"/>
        </w:rPr>
        <w:t>Plodnost, trudnoća i dojenje</w:t>
      </w:r>
    </w:p>
    <w:p w14:paraId="621F282D" w14:textId="77777777" w:rsidR="002031B3" w:rsidRPr="002002ED" w:rsidRDefault="002031B3" w:rsidP="00480FB1">
      <w:pPr>
        <w:tabs>
          <w:tab w:val="left" w:pos="540"/>
          <w:tab w:val="left" w:pos="569"/>
        </w:tabs>
        <w:rPr>
          <w:sz w:val="22"/>
          <w:szCs w:val="22"/>
          <w:u w:val="single"/>
          <w:lang w:val="sr-Latn-ME"/>
        </w:rPr>
      </w:pPr>
    </w:p>
    <w:p w14:paraId="60554474" w14:textId="77777777" w:rsidR="002031B3" w:rsidRDefault="002031B3" w:rsidP="002031B3">
      <w:pPr>
        <w:tabs>
          <w:tab w:val="left" w:pos="540"/>
          <w:tab w:val="left" w:pos="569"/>
        </w:tabs>
        <w:rPr>
          <w:sz w:val="22"/>
          <w:szCs w:val="22"/>
          <w:u w:val="single"/>
          <w:lang w:val="sr-Latn-ME"/>
        </w:rPr>
      </w:pPr>
      <w:r w:rsidRPr="002002ED">
        <w:rPr>
          <w:sz w:val="22"/>
          <w:szCs w:val="22"/>
          <w:u w:val="single"/>
          <w:lang w:val="sr-Latn-ME"/>
        </w:rPr>
        <w:t>Plodnost</w:t>
      </w:r>
    </w:p>
    <w:p w14:paraId="72DA8BCE" w14:textId="790E4530" w:rsidR="006F5729" w:rsidRPr="006F5729" w:rsidRDefault="006F5729" w:rsidP="006F5729">
      <w:pPr>
        <w:tabs>
          <w:tab w:val="left" w:pos="540"/>
          <w:tab w:val="left" w:pos="569"/>
        </w:tabs>
        <w:jc w:val="both"/>
        <w:rPr>
          <w:sz w:val="22"/>
          <w:szCs w:val="22"/>
          <w:lang w:val="sr-Latn-ME"/>
        </w:rPr>
      </w:pPr>
      <w:r w:rsidRPr="006F5729">
        <w:rPr>
          <w:sz w:val="22"/>
          <w:szCs w:val="22"/>
          <w:lang w:val="sr-Latn-ME"/>
        </w:rPr>
        <w:t>Studije na životinjama nijesu pokazale direktan ili indirektan štetan uticaj na fertilitet mužjaka i ženki</w:t>
      </w:r>
      <w:r>
        <w:rPr>
          <w:sz w:val="22"/>
          <w:szCs w:val="22"/>
          <w:lang w:val="sr-Latn-ME"/>
        </w:rPr>
        <w:t>.</w:t>
      </w:r>
    </w:p>
    <w:p w14:paraId="422FFB85" w14:textId="77777777" w:rsidR="002031B3" w:rsidRPr="002002ED" w:rsidRDefault="002031B3" w:rsidP="002031B3">
      <w:pPr>
        <w:tabs>
          <w:tab w:val="left" w:pos="540"/>
          <w:tab w:val="left" w:pos="569"/>
        </w:tabs>
        <w:rPr>
          <w:sz w:val="22"/>
          <w:szCs w:val="22"/>
          <w:u w:val="single"/>
          <w:lang w:val="sr-Latn-ME"/>
        </w:rPr>
      </w:pPr>
    </w:p>
    <w:p w14:paraId="45D0EDF0" w14:textId="77777777" w:rsidR="007A3ECB" w:rsidRDefault="007A3ECB" w:rsidP="00480FB1">
      <w:pPr>
        <w:tabs>
          <w:tab w:val="left" w:pos="540"/>
          <w:tab w:val="left" w:pos="569"/>
        </w:tabs>
        <w:rPr>
          <w:sz w:val="22"/>
          <w:szCs w:val="22"/>
          <w:u w:val="single"/>
          <w:lang w:val="sr-Latn-ME"/>
        </w:rPr>
      </w:pPr>
      <w:r w:rsidRPr="002002ED">
        <w:rPr>
          <w:sz w:val="22"/>
          <w:szCs w:val="22"/>
          <w:u w:val="single"/>
          <w:lang w:val="sr-Latn-ME"/>
        </w:rPr>
        <w:lastRenderedPageBreak/>
        <w:t>Trudnoća</w:t>
      </w:r>
    </w:p>
    <w:p w14:paraId="2ED21F84"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 xml:space="preserve">Podaci o primjeni rifaksimina tokom trudnoće ne postoje ili postoji ograničena količina podataka. </w:t>
      </w:r>
    </w:p>
    <w:p w14:paraId="4E0FDD73"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 xml:space="preserve">Studije na životinjama pokazale su prolazno djelovanje na okoštavanje i varijacije skeleta fetusa (vidjeti </w:t>
      </w:r>
    </w:p>
    <w:p w14:paraId="51AF5E17"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odjeljak 5.3). Klinički značaj, ovih podataka, za ljude nije poznat.</w:t>
      </w:r>
    </w:p>
    <w:p w14:paraId="7E9BF9B4" w14:textId="4FB985FA" w:rsidR="006F5729" w:rsidRPr="006F5729" w:rsidRDefault="006F5729" w:rsidP="006F5729">
      <w:pPr>
        <w:tabs>
          <w:tab w:val="left" w:pos="540"/>
          <w:tab w:val="left" w:pos="569"/>
        </w:tabs>
        <w:jc w:val="both"/>
        <w:rPr>
          <w:sz w:val="22"/>
          <w:szCs w:val="22"/>
          <w:lang w:val="sr-Latn-ME"/>
        </w:rPr>
      </w:pPr>
      <w:r w:rsidRPr="006F5729">
        <w:rPr>
          <w:sz w:val="22"/>
          <w:szCs w:val="22"/>
          <w:lang w:val="sr-Latn-ME"/>
        </w:rPr>
        <w:t>Lijek Normix se ne preporučuje u trudnoći</w:t>
      </w:r>
    </w:p>
    <w:p w14:paraId="7B44FB1B" w14:textId="77777777" w:rsidR="002031B3" w:rsidRPr="002002ED" w:rsidRDefault="002031B3" w:rsidP="00480FB1">
      <w:pPr>
        <w:tabs>
          <w:tab w:val="left" w:pos="540"/>
          <w:tab w:val="left" w:pos="569"/>
        </w:tabs>
        <w:rPr>
          <w:sz w:val="22"/>
          <w:szCs w:val="22"/>
          <w:u w:val="single"/>
          <w:lang w:val="sr-Latn-ME"/>
        </w:rPr>
      </w:pPr>
    </w:p>
    <w:p w14:paraId="206242BB" w14:textId="77777777" w:rsidR="0072020E" w:rsidRDefault="007A3ECB" w:rsidP="00480FB1">
      <w:pPr>
        <w:tabs>
          <w:tab w:val="left" w:pos="540"/>
          <w:tab w:val="left" w:pos="569"/>
        </w:tabs>
        <w:rPr>
          <w:sz w:val="22"/>
          <w:szCs w:val="22"/>
          <w:u w:val="single"/>
          <w:lang w:val="sr-Latn-ME"/>
        </w:rPr>
      </w:pPr>
      <w:r w:rsidRPr="002002ED">
        <w:rPr>
          <w:sz w:val="22"/>
          <w:szCs w:val="22"/>
          <w:u w:val="single"/>
          <w:lang w:val="sr-Latn-ME"/>
        </w:rPr>
        <w:t xml:space="preserve">Dojenje </w:t>
      </w:r>
    </w:p>
    <w:p w14:paraId="19DDEE8C"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Nije poznato da li se rifaksimin ili njegovi metaboliti izlučuju u majčino mlijeko. Rizik po novorođenčad/dojenčad ne može se isključiti.</w:t>
      </w:r>
    </w:p>
    <w:p w14:paraId="72153903" w14:textId="77777777" w:rsidR="006F5729" w:rsidRPr="006F5729" w:rsidRDefault="006F5729" w:rsidP="006F5729">
      <w:pPr>
        <w:tabs>
          <w:tab w:val="left" w:pos="540"/>
          <w:tab w:val="left" w:pos="569"/>
        </w:tabs>
        <w:jc w:val="both"/>
        <w:rPr>
          <w:sz w:val="22"/>
          <w:szCs w:val="22"/>
          <w:lang w:val="sr-Latn-ME"/>
        </w:rPr>
      </w:pPr>
    </w:p>
    <w:p w14:paraId="23EC3C1C" w14:textId="4054C915" w:rsidR="006F5729" w:rsidRPr="006F5729" w:rsidRDefault="006F5729" w:rsidP="006F5729">
      <w:pPr>
        <w:tabs>
          <w:tab w:val="left" w:pos="540"/>
          <w:tab w:val="left" w:pos="569"/>
        </w:tabs>
        <w:jc w:val="both"/>
        <w:rPr>
          <w:sz w:val="22"/>
          <w:szCs w:val="22"/>
          <w:lang w:val="sr-Latn-ME"/>
        </w:rPr>
      </w:pPr>
      <w:r w:rsidRPr="006F5729">
        <w:rPr>
          <w:sz w:val="22"/>
          <w:szCs w:val="22"/>
          <w:lang w:val="sr-Latn-ME"/>
        </w:rPr>
        <w:t>Treba donijeti odluku da li da se prekine dojenje ili terapija lijekom Normix, uzimajući u obzir odnos koristi dojenja za dijete i korist terapije za majku</w:t>
      </w:r>
      <w:r>
        <w:rPr>
          <w:sz w:val="22"/>
          <w:szCs w:val="22"/>
          <w:lang w:val="sr-Latn-ME"/>
        </w:rPr>
        <w:t>.</w:t>
      </w:r>
    </w:p>
    <w:p w14:paraId="55586498" w14:textId="77777777" w:rsidR="006F5729" w:rsidRPr="006F5729" w:rsidRDefault="006F5729" w:rsidP="00480FB1">
      <w:pPr>
        <w:tabs>
          <w:tab w:val="left" w:pos="540"/>
          <w:tab w:val="left" w:pos="569"/>
        </w:tabs>
        <w:rPr>
          <w:b/>
          <w:bCs/>
          <w:sz w:val="22"/>
          <w:szCs w:val="22"/>
          <w:lang w:val="sr-Latn-ME"/>
        </w:rPr>
      </w:pPr>
    </w:p>
    <w:p w14:paraId="74A6C697" w14:textId="77777777" w:rsidR="00227BDB" w:rsidRPr="002002ED" w:rsidRDefault="00227BDB" w:rsidP="00396DFD">
      <w:pPr>
        <w:tabs>
          <w:tab w:val="left" w:pos="540"/>
          <w:tab w:val="left" w:pos="569"/>
        </w:tabs>
        <w:ind w:left="540" w:hanging="540"/>
        <w:rPr>
          <w:b/>
          <w:bCs/>
          <w:sz w:val="22"/>
          <w:szCs w:val="22"/>
          <w:lang w:val="sr-Latn-ME"/>
        </w:rPr>
      </w:pPr>
    </w:p>
    <w:p w14:paraId="3D1D73B6" w14:textId="77777777" w:rsidR="0072020E" w:rsidRDefault="0072020E" w:rsidP="00396DFD">
      <w:pPr>
        <w:tabs>
          <w:tab w:val="left" w:pos="540"/>
          <w:tab w:val="left" w:pos="569"/>
        </w:tabs>
        <w:ind w:left="540" w:hanging="540"/>
        <w:rPr>
          <w:b/>
          <w:bCs/>
          <w:sz w:val="22"/>
          <w:szCs w:val="22"/>
          <w:lang w:val="sr-Latn-ME"/>
        </w:rPr>
      </w:pPr>
      <w:r w:rsidRPr="002002ED">
        <w:rPr>
          <w:b/>
          <w:bCs/>
          <w:sz w:val="22"/>
          <w:szCs w:val="22"/>
          <w:lang w:val="sr-Latn-ME"/>
        </w:rPr>
        <w:t xml:space="preserve">4.7. </w:t>
      </w:r>
      <w:r w:rsidR="00480FB1" w:rsidRPr="002002ED">
        <w:rPr>
          <w:b/>
          <w:bCs/>
          <w:sz w:val="22"/>
          <w:szCs w:val="22"/>
          <w:lang w:val="sr-Latn-ME"/>
        </w:rPr>
        <w:tab/>
      </w:r>
      <w:r w:rsidRPr="002002ED">
        <w:rPr>
          <w:b/>
          <w:bCs/>
          <w:sz w:val="22"/>
          <w:szCs w:val="22"/>
          <w:lang w:val="sr-Latn-ME"/>
        </w:rPr>
        <w:t xml:space="preserve">Uticaj na </w:t>
      </w:r>
      <w:r w:rsidR="002031B3" w:rsidRPr="002002ED">
        <w:rPr>
          <w:b/>
          <w:bCs/>
          <w:sz w:val="22"/>
          <w:szCs w:val="22"/>
          <w:lang w:val="sr-Latn-ME"/>
        </w:rPr>
        <w:t xml:space="preserve">sposobnost </w:t>
      </w:r>
      <w:r w:rsidR="00F34554" w:rsidRPr="002002ED">
        <w:rPr>
          <w:b/>
          <w:bCs/>
          <w:sz w:val="22"/>
          <w:szCs w:val="22"/>
          <w:lang w:val="sr-Latn-ME"/>
        </w:rPr>
        <w:t>upravljanja vozili</w:t>
      </w:r>
      <w:r w:rsidRPr="002002ED">
        <w:rPr>
          <w:b/>
          <w:bCs/>
          <w:sz w:val="22"/>
          <w:szCs w:val="22"/>
          <w:lang w:val="sr-Latn-ME"/>
        </w:rPr>
        <w:t>m</w:t>
      </w:r>
      <w:r w:rsidR="00F34554" w:rsidRPr="002002ED">
        <w:rPr>
          <w:b/>
          <w:bCs/>
          <w:sz w:val="22"/>
          <w:szCs w:val="22"/>
          <w:lang w:val="sr-Latn-ME"/>
        </w:rPr>
        <w:t>a</w:t>
      </w:r>
      <w:r w:rsidRPr="002002ED">
        <w:rPr>
          <w:b/>
          <w:bCs/>
          <w:sz w:val="22"/>
          <w:szCs w:val="22"/>
          <w:lang w:val="sr-Latn-ME"/>
        </w:rPr>
        <w:t xml:space="preserve"> i </w:t>
      </w:r>
      <w:r w:rsidR="000D3449" w:rsidRPr="002002ED">
        <w:rPr>
          <w:b/>
          <w:bCs/>
          <w:sz w:val="22"/>
          <w:szCs w:val="22"/>
          <w:lang w:val="sr-Latn-ME"/>
        </w:rPr>
        <w:t xml:space="preserve">rukovanje </w:t>
      </w:r>
      <w:r w:rsidRPr="002002ED">
        <w:rPr>
          <w:b/>
          <w:bCs/>
          <w:sz w:val="22"/>
          <w:szCs w:val="22"/>
          <w:lang w:val="sr-Latn-ME"/>
        </w:rPr>
        <w:t>mašinama</w:t>
      </w:r>
    </w:p>
    <w:p w14:paraId="1EEA8335" w14:textId="77777777" w:rsidR="006F5729" w:rsidRDefault="006F5729" w:rsidP="00396DFD">
      <w:pPr>
        <w:tabs>
          <w:tab w:val="left" w:pos="540"/>
          <w:tab w:val="left" w:pos="569"/>
        </w:tabs>
        <w:ind w:left="540" w:hanging="540"/>
        <w:rPr>
          <w:b/>
          <w:bCs/>
          <w:sz w:val="22"/>
          <w:szCs w:val="22"/>
          <w:lang w:val="sr-Latn-ME"/>
        </w:rPr>
      </w:pPr>
    </w:p>
    <w:p w14:paraId="68CFAAB7" w14:textId="77777777" w:rsidR="006F5729" w:rsidRPr="006F5729" w:rsidRDefault="006F5729" w:rsidP="006F5729">
      <w:pPr>
        <w:tabs>
          <w:tab w:val="left" w:pos="540"/>
          <w:tab w:val="left" w:pos="569"/>
        </w:tabs>
        <w:ind w:left="540" w:hanging="540"/>
        <w:jc w:val="both"/>
        <w:rPr>
          <w:sz w:val="22"/>
          <w:szCs w:val="22"/>
          <w:lang w:val="sr-Latn-ME"/>
        </w:rPr>
      </w:pPr>
      <w:r w:rsidRPr="006F5729">
        <w:rPr>
          <w:sz w:val="22"/>
          <w:szCs w:val="22"/>
          <w:lang w:val="sr-Latn-ME"/>
        </w:rPr>
        <w:t xml:space="preserve">U klinički kontrolisanim studijama prijavljeni su ošamućenost i pospanost. Međutim, rifaksimin ima  </w:t>
      </w:r>
    </w:p>
    <w:p w14:paraId="2A95A70D" w14:textId="67C65FC4" w:rsidR="006F5729" w:rsidRPr="006F5729" w:rsidRDefault="006F5729" w:rsidP="006F5729">
      <w:pPr>
        <w:tabs>
          <w:tab w:val="left" w:pos="540"/>
          <w:tab w:val="left" w:pos="569"/>
        </w:tabs>
        <w:ind w:left="540" w:hanging="540"/>
        <w:jc w:val="both"/>
        <w:rPr>
          <w:sz w:val="22"/>
          <w:szCs w:val="22"/>
          <w:lang w:val="sr-Latn-ME"/>
        </w:rPr>
      </w:pPr>
      <w:r w:rsidRPr="006F5729">
        <w:rPr>
          <w:sz w:val="22"/>
          <w:szCs w:val="22"/>
          <w:lang w:val="sr-Latn-ME"/>
        </w:rPr>
        <w:t>zanemarljiv uticaj na sposobnost upravljanja vozilom i rukovanje mašinama</w:t>
      </w:r>
      <w:r>
        <w:rPr>
          <w:sz w:val="22"/>
          <w:szCs w:val="22"/>
          <w:lang w:val="sr-Latn-ME"/>
        </w:rPr>
        <w:t>.</w:t>
      </w:r>
    </w:p>
    <w:p w14:paraId="2DECD37A" w14:textId="77777777" w:rsidR="0072020E" w:rsidRPr="002002ED" w:rsidRDefault="0072020E" w:rsidP="00480FB1">
      <w:pPr>
        <w:tabs>
          <w:tab w:val="left" w:pos="540"/>
          <w:tab w:val="left" w:pos="569"/>
        </w:tabs>
        <w:rPr>
          <w:b/>
          <w:bCs/>
          <w:sz w:val="22"/>
          <w:szCs w:val="22"/>
          <w:lang w:val="sr-Latn-ME"/>
        </w:rPr>
      </w:pPr>
    </w:p>
    <w:p w14:paraId="7179B84C"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4.8. </w:t>
      </w:r>
      <w:r w:rsidR="00480FB1" w:rsidRPr="002002ED">
        <w:rPr>
          <w:b/>
          <w:bCs/>
          <w:sz w:val="22"/>
          <w:szCs w:val="22"/>
          <w:lang w:val="sr-Latn-ME"/>
        </w:rPr>
        <w:tab/>
      </w:r>
      <w:r w:rsidRPr="002002ED">
        <w:rPr>
          <w:b/>
          <w:bCs/>
          <w:sz w:val="22"/>
          <w:szCs w:val="22"/>
          <w:lang w:val="sr-Latn-ME"/>
        </w:rPr>
        <w:t>Neželjena dejstva</w:t>
      </w:r>
    </w:p>
    <w:p w14:paraId="61B3C1C8" w14:textId="77777777" w:rsidR="006F5729" w:rsidRDefault="006F5729" w:rsidP="00480FB1">
      <w:pPr>
        <w:tabs>
          <w:tab w:val="left" w:pos="540"/>
          <w:tab w:val="left" w:pos="569"/>
        </w:tabs>
        <w:rPr>
          <w:b/>
          <w:bCs/>
          <w:sz w:val="22"/>
          <w:szCs w:val="22"/>
          <w:lang w:val="sr-Latn-ME"/>
        </w:rPr>
      </w:pPr>
    </w:p>
    <w:p w14:paraId="41A92CBD"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Sažetak bezbjednosnog profila</w:t>
      </w:r>
    </w:p>
    <w:p w14:paraId="12261FD7" w14:textId="57E96A72" w:rsidR="006F5729" w:rsidRPr="006F5729" w:rsidRDefault="006F5729" w:rsidP="006F5729">
      <w:pPr>
        <w:tabs>
          <w:tab w:val="left" w:pos="540"/>
          <w:tab w:val="left" w:pos="569"/>
        </w:tabs>
        <w:jc w:val="both"/>
        <w:rPr>
          <w:sz w:val="22"/>
          <w:szCs w:val="22"/>
          <w:lang w:val="sr-Latn-ME"/>
        </w:rPr>
      </w:pPr>
      <w:r w:rsidRPr="006F5729">
        <w:rPr>
          <w:sz w:val="22"/>
          <w:szCs w:val="22"/>
          <w:lang w:val="sr-Latn-ME"/>
        </w:rPr>
        <w:t>Tokom terapije rifaksiminom, prijavljene su ozbiljne kožne neželjene reakcije (SCARs) uključujući Stivens-Džonsonov sindrom (SJS) i toksičnu epidermalnu nekrolizu (TEN). Većina slučajeva je prijavljena kod pacijenata sa oboljenjem jetre (kao što je ciroza ili hepatitis)</w:t>
      </w:r>
      <w:r w:rsidR="008A7813">
        <w:rPr>
          <w:sz w:val="22"/>
          <w:szCs w:val="22"/>
          <w:lang w:val="sr-Latn-ME"/>
        </w:rPr>
        <w:t>.</w:t>
      </w:r>
    </w:p>
    <w:p w14:paraId="5BA02B22" w14:textId="77777777" w:rsidR="006F5729" w:rsidRPr="006F5729" w:rsidRDefault="006F5729" w:rsidP="006F5729">
      <w:pPr>
        <w:tabs>
          <w:tab w:val="left" w:pos="540"/>
          <w:tab w:val="left" w:pos="569"/>
        </w:tabs>
        <w:jc w:val="both"/>
        <w:rPr>
          <w:sz w:val="22"/>
          <w:szCs w:val="22"/>
          <w:lang w:val="sr-Latn-ME"/>
        </w:rPr>
      </w:pPr>
    </w:p>
    <w:p w14:paraId="2AA3A1C0"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Kliničke studije</w:t>
      </w:r>
    </w:p>
    <w:p w14:paraId="628119E4"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 xml:space="preserve">Tokom duplo slepih kontrolisanih kliničkih studija ili farmakoloških studija, efekti rifaksimina su poređeni sa placebom i drugim antibioticima, stoga su dostupni kvantitativni podaci o sigurnosti. </w:t>
      </w:r>
    </w:p>
    <w:p w14:paraId="0DCB2330"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Napomena: Većina navedenih neželjenih reakcija (posebno gastrointestinalnih poremećaja) se mogu pripisati osnovnim bolestima koje se leče i imaju istu učestalost kao i neželjene reakcije prijavljene tokom placebo kontrolisanih kliničkih istraživanja.</w:t>
      </w:r>
    </w:p>
    <w:p w14:paraId="4511965E" w14:textId="77777777" w:rsidR="006F5729" w:rsidRPr="006F5729" w:rsidRDefault="006F5729" w:rsidP="006F5729">
      <w:pPr>
        <w:tabs>
          <w:tab w:val="left" w:pos="540"/>
          <w:tab w:val="left" w:pos="569"/>
        </w:tabs>
        <w:jc w:val="both"/>
        <w:rPr>
          <w:sz w:val="22"/>
          <w:szCs w:val="22"/>
          <w:lang w:val="sr-Latn-ME"/>
        </w:rPr>
      </w:pPr>
    </w:p>
    <w:p w14:paraId="4EC27B40"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Post-marketinška iskustva</w:t>
      </w:r>
    </w:p>
    <w:p w14:paraId="7722E82A" w14:textId="42BA51A4" w:rsidR="006F5729" w:rsidRPr="006F5729" w:rsidRDefault="006F5729" w:rsidP="006F5729">
      <w:pPr>
        <w:tabs>
          <w:tab w:val="left" w:pos="540"/>
          <w:tab w:val="left" w:pos="569"/>
        </w:tabs>
        <w:jc w:val="both"/>
        <w:rPr>
          <w:sz w:val="22"/>
          <w:szCs w:val="22"/>
          <w:lang w:val="sr-Latn-ME"/>
        </w:rPr>
      </w:pPr>
      <w:r w:rsidRPr="006F5729">
        <w:rPr>
          <w:sz w:val="22"/>
          <w:szCs w:val="22"/>
          <w:lang w:val="sr-Latn-ME"/>
        </w:rPr>
        <w:t>Tokom upotrebe rifaksimina prijavljeni su i  drugi neželjeni efekti. Učestalost ovih reakcija nije poznata (ne mogu se proceniti na osnovu raspoloživih podataka)</w:t>
      </w:r>
      <w:r w:rsidR="00650175">
        <w:rPr>
          <w:sz w:val="22"/>
          <w:szCs w:val="22"/>
          <w:lang w:val="sr-Latn-ME"/>
        </w:rPr>
        <w:t>.</w:t>
      </w:r>
    </w:p>
    <w:p w14:paraId="11317D6F" w14:textId="77777777" w:rsidR="006F5729" w:rsidRPr="006F5729" w:rsidRDefault="006F5729" w:rsidP="006F5729">
      <w:pPr>
        <w:tabs>
          <w:tab w:val="left" w:pos="540"/>
          <w:tab w:val="left" w:pos="569"/>
        </w:tabs>
        <w:jc w:val="both"/>
        <w:rPr>
          <w:sz w:val="22"/>
          <w:szCs w:val="22"/>
          <w:lang w:val="sr-Latn-ME"/>
        </w:rPr>
      </w:pPr>
    </w:p>
    <w:p w14:paraId="32A5CDA3" w14:textId="77777777" w:rsidR="006F5729" w:rsidRPr="006F5729" w:rsidRDefault="006F5729" w:rsidP="006F5729">
      <w:pPr>
        <w:tabs>
          <w:tab w:val="left" w:pos="540"/>
          <w:tab w:val="left" w:pos="569"/>
        </w:tabs>
        <w:jc w:val="both"/>
        <w:rPr>
          <w:sz w:val="22"/>
          <w:szCs w:val="22"/>
          <w:lang w:val="sr-Latn-ME"/>
        </w:rPr>
      </w:pPr>
      <w:r w:rsidRPr="006F5729">
        <w:rPr>
          <w:sz w:val="22"/>
          <w:szCs w:val="22"/>
          <w:lang w:val="sr-Latn-ME"/>
        </w:rPr>
        <w:t xml:space="preserve">Neželjena dejstva klasifikovana su prema sistemima organa i učestalosti pojavljivanja na sljedeći način: </w:t>
      </w:r>
    </w:p>
    <w:p w14:paraId="41E0D122" w14:textId="64D77F5F" w:rsidR="006F5729" w:rsidRDefault="006F5729" w:rsidP="006F5729">
      <w:pPr>
        <w:tabs>
          <w:tab w:val="left" w:pos="540"/>
          <w:tab w:val="left" w:pos="569"/>
        </w:tabs>
        <w:jc w:val="both"/>
        <w:rPr>
          <w:sz w:val="22"/>
          <w:szCs w:val="22"/>
          <w:lang w:val="sr-Latn-ME"/>
        </w:rPr>
      </w:pPr>
      <w:r w:rsidRPr="006F5729">
        <w:rPr>
          <w:sz w:val="22"/>
          <w:szCs w:val="22"/>
          <w:lang w:val="sr-Latn-ME"/>
        </w:rPr>
        <w:t>veoma česta  (≥ 1/10), česta (≥ 1/100  &lt; 1/10),  povremena (≥ 1/1000  &lt; 1/100), rijetka (≥ 1/10000  &lt; 1/1000),</w:t>
      </w:r>
      <w:r w:rsidR="00650175">
        <w:rPr>
          <w:sz w:val="22"/>
          <w:szCs w:val="22"/>
          <w:lang w:val="sr-Latn-ME"/>
        </w:rPr>
        <w:t xml:space="preserve"> </w:t>
      </w:r>
      <w:r w:rsidRPr="006F5729">
        <w:rPr>
          <w:sz w:val="22"/>
          <w:szCs w:val="22"/>
          <w:lang w:val="sr-Latn-ME"/>
        </w:rPr>
        <w:t>veoma rijetka (≤ 1/10000) i nepoznate učestalosti (ne  može se odrediti na  osnovu raspoloživih podataka)</w:t>
      </w:r>
      <w:r w:rsidR="00650175">
        <w:rPr>
          <w:sz w:val="22"/>
          <w:szCs w:val="22"/>
          <w:lang w:val="sr-Latn-ME"/>
        </w:rPr>
        <w:t>.</w:t>
      </w:r>
    </w:p>
    <w:p w14:paraId="00927EB7" w14:textId="77777777" w:rsidR="00650175" w:rsidRDefault="00650175" w:rsidP="006F5729">
      <w:pPr>
        <w:tabs>
          <w:tab w:val="left" w:pos="540"/>
          <w:tab w:val="left" w:pos="569"/>
        </w:tabs>
        <w:jc w:val="both"/>
        <w:rPr>
          <w:sz w:val="22"/>
          <w:szCs w:val="22"/>
          <w:lang w:val="sr-Latn-ME"/>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0" w:type="dxa"/>
          <w:right w:w="0" w:type="dxa"/>
        </w:tblCellMar>
        <w:tblLook w:val="0000" w:firstRow="0" w:lastRow="0" w:firstColumn="0" w:lastColumn="0" w:noHBand="0" w:noVBand="0"/>
      </w:tblPr>
      <w:tblGrid>
        <w:gridCol w:w="1843"/>
        <w:gridCol w:w="2126"/>
        <w:gridCol w:w="1985"/>
        <w:gridCol w:w="1276"/>
        <w:gridCol w:w="1984"/>
      </w:tblGrid>
      <w:tr w:rsidR="00650175" w:rsidRPr="00650175" w14:paraId="3C52D160" w14:textId="77777777" w:rsidTr="00650175">
        <w:trPr>
          <w:trHeight w:val="565"/>
        </w:trPr>
        <w:tc>
          <w:tcPr>
            <w:tcW w:w="1843" w:type="dxa"/>
            <w:tcBorders>
              <w:top w:val="single" w:sz="4" w:space="0" w:color="000000"/>
              <w:left w:val="single" w:sz="4" w:space="0" w:color="000000"/>
              <w:bottom w:val="single" w:sz="4" w:space="0" w:color="auto"/>
              <w:right w:val="single" w:sz="4" w:space="0" w:color="000000"/>
            </w:tcBorders>
            <w:shd w:val="clear" w:color="auto" w:fill="auto"/>
            <w:tcMar>
              <w:top w:w="43" w:type="dxa"/>
              <w:left w:w="0" w:type="dxa"/>
              <w:bottom w:w="0" w:type="dxa"/>
              <w:right w:w="0" w:type="dxa"/>
            </w:tcMar>
            <w:vAlign w:val="center"/>
          </w:tcPr>
          <w:p w14:paraId="6D12ABF5" w14:textId="77777777" w:rsidR="00650175" w:rsidRPr="00650175" w:rsidRDefault="00650175" w:rsidP="00650175">
            <w:pPr>
              <w:widowControl w:val="0"/>
              <w:wordWrap w:val="0"/>
              <w:ind w:left="84"/>
              <w:jc w:val="center"/>
              <w:rPr>
                <w:noProof/>
                <w:sz w:val="20"/>
                <w:szCs w:val="20"/>
                <w:lang w:val="sr-Latn-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005BCA1C" w14:textId="77777777" w:rsidR="00650175" w:rsidRPr="00650175" w:rsidRDefault="00650175" w:rsidP="00650175">
            <w:pPr>
              <w:widowControl w:val="0"/>
              <w:wordWrap w:val="0"/>
              <w:ind w:left="90"/>
              <w:jc w:val="center"/>
              <w:rPr>
                <w:noProof/>
                <w:sz w:val="20"/>
                <w:szCs w:val="20"/>
                <w:lang w:val="sr-Latn-CS"/>
              </w:rPr>
            </w:pPr>
            <w:r w:rsidRPr="00650175">
              <w:rPr>
                <w:rFonts w:eastAsia="Batang"/>
                <w:b/>
                <w:noProof/>
                <w:sz w:val="20"/>
                <w:szCs w:val="20"/>
                <w:lang w:val="sr-Latn-CS"/>
              </w:rPr>
              <w:t>Česta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C6545D9" w14:textId="77777777" w:rsidR="00650175" w:rsidRPr="00650175" w:rsidRDefault="00650175" w:rsidP="00650175">
            <w:pPr>
              <w:widowControl w:val="0"/>
              <w:wordWrap w:val="0"/>
              <w:jc w:val="center"/>
              <w:rPr>
                <w:noProof/>
                <w:sz w:val="20"/>
                <w:szCs w:val="20"/>
                <w:lang w:val="sr-Latn-CS"/>
              </w:rPr>
            </w:pPr>
            <w:r w:rsidRPr="00650175">
              <w:rPr>
                <w:rFonts w:eastAsia="Batang"/>
                <w:b/>
                <w:noProof/>
                <w:sz w:val="20"/>
                <w:szCs w:val="20"/>
                <w:lang w:val="sr-Latn-CS"/>
              </w:rPr>
              <w:t>Povremena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34358015" w14:textId="77777777" w:rsidR="00650175" w:rsidRPr="00650175" w:rsidRDefault="00650175" w:rsidP="00650175">
            <w:pPr>
              <w:widowControl w:val="0"/>
              <w:wordWrap w:val="0"/>
              <w:jc w:val="center"/>
              <w:rPr>
                <w:rFonts w:eastAsia="Batang"/>
                <w:b/>
                <w:noProof/>
                <w:sz w:val="20"/>
                <w:szCs w:val="20"/>
                <w:lang w:val="sr-Latn-CS"/>
              </w:rPr>
            </w:pPr>
            <w:r w:rsidRPr="00650175">
              <w:rPr>
                <w:rFonts w:eastAsia="Batang"/>
                <w:b/>
                <w:noProof/>
                <w:sz w:val="20"/>
                <w:szCs w:val="20"/>
                <w:lang w:val="sr-Latn-CS"/>
              </w:rPr>
              <w:t xml:space="preserve">Veoma </w:t>
            </w:r>
          </w:p>
          <w:p w14:paraId="037F7D39" w14:textId="77777777" w:rsidR="00650175" w:rsidRPr="00650175" w:rsidRDefault="00650175" w:rsidP="00650175">
            <w:pPr>
              <w:widowControl w:val="0"/>
              <w:wordWrap w:val="0"/>
              <w:jc w:val="center"/>
              <w:rPr>
                <w:noProof/>
                <w:sz w:val="20"/>
                <w:szCs w:val="20"/>
                <w:lang w:val="sr-Latn-CS"/>
              </w:rPr>
            </w:pPr>
            <w:r w:rsidRPr="00650175">
              <w:rPr>
                <w:rFonts w:eastAsia="Batang"/>
                <w:b/>
                <w:noProof/>
                <w:sz w:val="20"/>
                <w:szCs w:val="20"/>
                <w:lang w:val="sr-Latn-CS"/>
              </w:rPr>
              <w:t>rijetka</w:t>
            </w: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4CF3B425" w14:textId="77777777" w:rsidR="00650175" w:rsidRPr="00650175" w:rsidRDefault="00650175" w:rsidP="00650175">
            <w:pPr>
              <w:widowControl w:val="0"/>
              <w:wordWrap w:val="0"/>
              <w:ind w:left="90"/>
              <w:jc w:val="center"/>
              <w:rPr>
                <w:noProof/>
                <w:sz w:val="20"/>
                <w:szCs w:val="20"/>
                <w:lang w:val="sr-Latn-CS"/>
              </w:rPr>
            </w:pPr>
            <w:r w:rsidRPr="00650175">
              <w:rPr>
                <w:rFonts w:eastAsia="Batang"/>
                <w:b/>
                <w:noProof/>
                <w:sz w:val="20"/>
                <w:szCs w:val="20"/>
                <w:lang w:val="sr-Latn-CS"/>
              </w:rPr>
              <w:t>Nepoznate učestalosti</w:t>
            </w:r>
          </w:p>
        </w:tc>
      </w:tr>
      <w:tr w:rsidR="00650175" w:rsidRPr="00650175" w14:paraId="01571107" w14:textId="77777777" w:rsidTr="00650175">
        <w:trPr>
          <w:trHeight w:val="1325"/>
        </w:trPr>
        <w:tc>
          <w:tcPr>
            <w:tcW w:w="1843" w:type="dxa"/>
            <w:tcBorders>
              <w:top w:val="single" w:sz="4" w:space="0" w:color="auto"/>
              <w:left w:val="single" w:sz="4" w:space="0" w:color="auto"/>
              <w:bottom w:val="single" w:sz="4" w:space="0" w:color="auto"/>
              <w:right w:val="single" w:sz="4" w:space="0" w:color="auto"/>
            </w:tcBorders>
            <w:shd w:val="clear" w:color="auto" w:fill="auto"/>
            <w:tcMar>
              <w:top w:w="43" w:type="dxa"/>
              <w:left w:w="0" w:type="dxa"/>
              <w:bottom w:w="0" w:type="dxa"/>
              <w:right w:w="0" w:type="dxa"/>
            </w:tcMar>
            <w:vAlign w:val="center"/>
          </w:tcPr>
          <w:p w14:paraId="657EA117" w14:textId="77777777" w:rsidR="00650175" w:rsidRDefault="00650175" w:rsidP="00650175">
            <w:pPr>
              <w:widowControl w:val="0"/>
              <w:wordWrap w:val="0"/>
              <w:ind w:left="84" w:right="52"/>
              <w:rPr>
                <w:rFonts w:eastAsia="Batang"/>
                <w:b/>
                <w:i/>
                <w:noProof/>
                <w:sz w:val="20"/>
                <w:szCs w:val="20"/>
                <w:lang w:val="sr-Latn-CS"/>
              </w:rPr>
            </w:pPr>
            <w:r w:rsidRPr="00650175">
              <w:rPr>
                <w:rFonts w:eastAsia="Batang"/>
                <w:b/>
                <w:i/>
                <w:noProof/>
                <w:sz w:val="20"/>
                <w:szCs w:val="20"/>
                <w:lang w:val="sr-Latn-CS"/>
              </w:rPr>
              <w:t>Infekcije i</w:t>
            </w:r>
          </w:p>
          <w:p w14:paraId="503712DC" w14:textId="622CA339" w:rsidR="00650175" w:rsidRPr="00650175" w:rsidRDefault="00650175" w:rsidP="00650175">
            <w:pPr>
              <w:widowControl w:val="0"/>
              <w:wordWrap w:val="0"/>
              <w:ind w:right="52"/>
              <w:rPr>
                <w:noProof/>
                <w:sz w:val="20"/>
                <w:szCs w:val="20"/>
                <w:lang w:val="sr-Latn-CS"/>
              </w:rPr>
            </w:pPr>
            <w:r w:rsidRPr="00650175">
              <w:rPr>
                <w:rFonts w:eastAsia="Batang"/>
                <w:b/>
                <w:i/>
                <w:noProof/>
                <w:sz w:val="20"/>
                <w:szCs w:val="20"/>
                <w:lang w:val="sr-Latn-CS"/>
              </w:rPr>
              <w:t xml:space="preserve"> infestacije</w:t>
            </w:r>
          </w:p>
        </w:tc>
        <w:tc>
          <w:tcPr>
            <w:tcW w:w="2126" w:type="dxa"/>
            <w:tcBorders>
              <w:top w:val="single" w:sz="4" w:space="0" w:color="000000"/>
              <w:left w:val="single" w:sz="4" w:space="0" w:color="auto"/>
              <w:bottom w:val="single" w:sz="4" w:space="0" w:color="000000"/>
              <w:right w:val="single" w:sz="4" w:space="0" w:color="000000"/>
            </w:tcBorders>
            <w:shd w:val="clear" w:color="auto" w:fill="auto"/>
            <w:tcMar>
              <w:top w:w="43" w:type="dxa"/>
              <w:left w:w="0" w:type="dxa"/>
              <w:bottom w:w="0" w:type="dxa"/>
              <w:right w:w="0" w:type="dxa"/>
            </w:tcMar>
            <w:vAlign w:val="center"/>
          </w:tcPr>
          <w:p w14:paraId="6BDB6A98"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B953FE7" w14:textId="77777777" w:rsidR="00650175" w:rsidRPr="00650175" w:rsidRDefault="00650175" w:rsidP="00650175">
            <w:pPr>
              <w:widowControl w:val="0"/>
              <w:wordWrap w:val="0"/>
              <w:ind w:left="90" w:right="117"/>
              <w:rPr>
                <w:rFonts w:eastAsia="Batang"/>
                <w:noProof/>
                <w:sz w:val="20"/>
                <w:szCs w:val="20"/>
                <w:lang w:val="sr-Latn-CS"/>
              </w:rPr>
            </w:pPr>
            <w:r w:rsidRPr="00650175">
              <w:rPr>
                <w:rFonts w:eastAsia="Batang"/>
                <w:noProof/>
                <w:sz w:val="20"/>
                <w:szCs w:val="20"/>
                <w:lang w:val="sr-Latn-CS"/>
              </w:rPr>
              <w:t xml:space="preserve">kandidijaza, </w:t>
            </w:r>
          </w:p>
          <w:p w14:paraId="07C17656" w14:textId="77777777" w:rsidR="00650175" w:rsidRPr="00650175" w:rsidRDefault="00650175" w:rsidP="00650175">
            <w:pPr>
              <w:widowControl w:val="0"/>
              <w:wordWrap w:val="0"/>
              <w:ind w:left="90" w:right="117"/>
              <w:rPr>
                <w:rFonts w:eastAsia="Batang"/>
                <w:i/>
                <w:noProof/>
                <w:sz w:val="20"/>
                <w:szCs w:val="20"/>
                <w:lang w:val="sr-Latn-CS"/>
              </w:rPr>
            </w:pPr>
            <w:r w:rsidRPr="00650175">
              <w:rPr>
                <w:rFonts w:eastAsia="Batang"/>
                <w:i/>
                <w:noProof/>
                <w:sz w:val="20"/>
                <w:szCs w:val="20"/>
                <w:lang w:val="sr-Latn-CS"/>
              </w:rPr>
              <w:t xml:space="preserve">Herpes simplex, </w:t>
            </w:r>
          </w:p>
          <w:p w14:paraId="23E5668F" w14:textId="77777777" w:rsidR="00650175" w:rsidRPr="00650175" w:rsidRDefault="00650175" w:rsidP="00650175">
            <w:pPr>
              <w:widowControl w:val="0"/>
              <w:wordWrap w:val="0"/>
              <w:ind w:left="90" w:right="117"/>
              <w:rPr>
                <w:noProof/>
                <w:sz w:val="20"/>
                <w:szCs w:val="20"/>
                <w:lang w:val="sr-Latn-CS"/>
              </w:rPr>
            </w:pPr>
            <w:r w:rsidRPr="00650175">
              <w:rPr>
                <w:rFonts w:eastAsia="Batang"/>
                <w:noProof/>
                <w:sz w:val="20"/>
                <w:szCs w:val="20"/>
                <w:lang w:val="sr-Latn-CS"/>
              </w:rPr>
              <w:t>nazofaringitis,</w:t>
            </w:r>
          </w:p>
          <w:p w14:paraId="329C40F6"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faringitis, </w:t>
            </w:r>
          </w:p>
          <w:p w14:paraId="2F74DC02"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infekcije gornjih </w:t>
            </w:r>
          </w:p>
          <w:p w14:paraId="31290CDF"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disajnih puteva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0EDFA02E"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3410BE08" w14:textId="77777777" w:rsidR="00650175" w:rsidRPr="00650175" w:rsidRDefault="00650175" w:rsidP="00650175">
            <w:pPr>
              <w:widowControl w:val="0"/>
              <w:wordWrap w:val="0"/>
              <w:ind w:left="90"/>
              <w:rPr>
                <w:noProof/>
                <w:sz w:val="20"/>
                <w:szCs w:val="20"/>
                <w:lang w:val="sr-Latn-ME"/>
              </w:rPr>
            </w:pPr>
            <w:r w:rsidRPr="00650175">
              <w:rPr>
                <w:rFonts w:eastAsia="Batang"/>
                <w:sz w:val="20"/>
                <w:szCs w:val="20"/>
                <w:lang w:val="sr-Latn-ME"/>
              </w:rPr>
              <w:t xml:space="preserve">infekcija </w:t>
            </w:r>
            <w:r w:rsidRPr="00650175">
              <w:rPr>
                <w:rFonts w:eastAsia="Batang"/>
                <w:i/>
                <w:sz w:val="20"/>
                <w:szCs w:val="20"/>
                <w:lang w:val="sr-Latn-ME"/>
              </w:rPr>
              <w:t>Clostridioides</w:t>
            </w:r>
            <w:r w:rsidRPr="00650175">
              <w:rPr>
                <w:rFonts w:eastAsia="Batang"/>
                <w:i/>
                <w:sz w:val="20"/>
                <w:szCs w:val="20"/>
                <w:lang w:val="sr-Latn-ME"/>
              </w:rPr>
              <w:br/>
              <w:t>difficile</w:t>
            </w:r>
          </w:p>
        </w:tc>
      </w:tr>
      <w:tr w:rsidR="00650175" w:rsidRPr="00650175" w14:paraId="4F607FE3" w14:textId="77777777" w:rsidTr="00650175">
        <w:trPr>
          <w:trHeight w:val="805"/>
        </w:trPr>
        <w:tc>
          <w:tcPr>
            <w:tcW w:w="1843" w:type="dxa"/>
            <w:tcBorders>
              <w:top w:val="single" w:sz="4" w:space="0" w:color="auto"/>
              <w:left w:val="single" w:sz="4" w:space="0" w:color="auto"/>
              <w:bottom w:val="single" w:sz="4" w:space="0" w:color="auto"/>
              <w:right w:val="single" w:sz="4" w:space="0" w:color="auto"/>
            </w:tcBorders>
            <w:shd w:val="clear" w:color="auto" w:fill="auto"/>
            <w:tcMar>
              <w:top w:w="43" w:type="dxa"/>
              <w:left w:w="0" w:type="dxa"/>
              <w:bottom w:w="0" w:type="dxa"/>
              <w:right w:w="0" w:type="dxa"/>
            </w:tcMar>
            <w:vAlign w:val="center"/>
          </w:tcPr>
          <w:p w14:paraId="36E8864E"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Poremećaji na nivou krvi i limfnog</w:t>
            </w:r>
          </w:p>
          <w:p w14:paraId="7B36C45A" w14:textId="1856041D" w:rsidR="00650175" w:rsidRPr="00650175" w:rsidRDefault="00650175" w:rsidP="00650175">
            <w:pPr>
              <w:widowControl w:val="0"/>
              <w:wordWrap w:val="0"/>
              <w:rPr>
                <w:noProof/>
                <w:sz w:val="20"/>
                <w:szCs w:val="20"/>
                <w:lang w:val="sr-Latn-CS"/>
              </w:rPr>
            </w:pPr>
            <w:r w:rsidRPr="00650175">
              <w:rPr>
                <w:rFonts w:eastAsia="Batang"/>
                <w:b/>
                <w:i/>
                <w:noProof/>
                <w:sz w:val="20"/>
                <w:szCs w:val="20"/>
                <w:lang w:val="sr-Latn-CS"/>
              </w:rPr>
              <w:t xml:space="preserve"> sistema</w:t>
            </w:r>
          </w:p>
        </w:tc>
        <w:tc>
          <w:tcPr>
            <w:tcW w:w="2126" w:type="dxa"/>
            <w:tcBorders>
              <w:top w:val="single" w:sz="4" w:space="0" w:color="000000"/>
              <w:left w:val="single" w:sz="4" w:space="0" w:color="auto"/>
              <w:bottom w:val="single" w:sz="4" w:space="0" w:color="000000"/>
              <w:right w:val="single" w:sz="4" w:space="0" w:color="000000"/>
            </w:tcBorders>
            <w:shd w:val="clear" w:color="auto" w:fill="auto"/>
            <w:tcMar>
              <w:top w:w="43" w:type="dxa"/>
              <w:left w:w="0" w:type="dxa"/>
              <w:bottom w:w="0" w:type="dxa"/>
              <w:right w:w="0" w:type="dxa"/>
            </w:tcMar>
            <w:vAlign w:val="center"/>
          </w:tcPr>
          <w:p w14:paraId="7F17A829"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499B2A66"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limfocitoza, </w:t>
            </w:r>
          </w:p>
          <w:p w14:paraId="60B66E7C"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monocitoza, </w:t>
            </w:r>
          </w:p>
          <w:p w14:paraId="51B9664F"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neutropenija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096C7AE"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43773607"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trombocitopenija</w:t>
            </w:r>
          </w:p>
        </w:tc>
      </w:tr>
      <w:tr w:rsidR="00650175" w:rsidRPr="00650175" w14:paraId="7108C00E" w14:textId="77777777" w:rsidTr="00650175">
        <w:trPr>
          <w:trHeight w:val="748"/>
        </w:trPr>
        <w:tc>
          <w:tcPr>
            <w:tcW w:w="1843" w:type="dxa"/>
            <w:tcBorders>
              <w:top w:val="single" w:sz="4" w:space="0" w:color="auto"/>
              <w:left w:val="single" w:sz="4" w:space="0" w:color="auto"/>
              <w:bottom w:val="single" w:sz="4" w:space="0" w:color="auto"/>
              <w:right w:val="single" w:sz="4" w:space="0" w:color="auto"/>
            </w:tcBorders>
            <w:shd w:val="clear" w:color="auto" w:fill="auto"/>
            <w:tcMar>
              <w:top w:w="43" w:type="dxa"/>
              <w:left w:w="0" w:type="dxa"/>
              <w:bottom w:w="0" w:type="dxa"/>
              <w:right w:w="0" w:type="dxa"/>
            </w:tcMar>
            <w:vAlign w:val="center"/>
          </w:tcPr>
          <w:p w14:paraId="593B050B"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Imunološki </w:t>
            </w:r>
          </w:p>
          <w:p w14:paraId="4416FD08" w14:textId="117539E7"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 xml:space="preserve">poremećaji </w:t>
            </w:r>
          </w:p>
        </w:tc>
        <w:tc>
          <w:tcPr>
            <w:tcW w:w="2126" w:type="dxa"/>
            <w:tcBorders>
              <w:top w:val="single" w:sz="4" w:space="0" w:color="000000"/>
              <w:left w:val="single" w:sz="4" w:space="0" w:color="auto"/>
              <w:bottom w:val="single" w:sz="2" w:space="0" w:color="000000"/>
              <w:right w:val="single" w:sz="4" w:space="0" w:color="000000"/>
            </w:tcBorders>
            <w:shd w:val="clear" w:color="auto" w:fill="auto"/>
            <w:tcMar>
              <w:top w:w="43" w:type="dxa"/>
              <w:left w:w="0" w:type="dxa"/>
              <w:bottom w:w="0" w:type="dxa"/>
              <w:right w:w="0" w:type="dxa"/>
            </w:tcMar>
            <w:vAlign w:val="center"/>
          </w:tcPr>
          <w:p w14:paraId="40F60661"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2" w:space="0" w:color="000000"/>
              <w:right w:val="single" w:sz="4" w:space="0" w:color="000000"/>
            </w:tcBorders>
            <w:shd w:val="clear" w:color="auto" w:fill="auto"/>
            <w:tcMar>
              <w:top w:w="43" w:type="dxa"/>
              <w:left w:w="0" w:type="dxa"/>
              <w:bottom w:w="0" w:type="dxa"/>
              <w:right w:w="0" w:type="dxa"/>
            </w:tcMar>
            <w:vAlign w:val="center"/>
          </w:tcPr>
          <w:p w14:paraId="395F9559" w14:textId="77777777" w:rsidR="00650175" w:rsidRPr="00650175" w:rsidRDefault="00650175" w:rsidP="00650175">
            <w:pPr>
              <w:widowControl w:val="0"/>
              <w:wordWrap w:val="0"/>
              <w:ind w:left="90"/>
              <w:rPr>
                <w:noProof/>
                <w:sz w:val="20"/>
                <w:szCs w:val="20"/>
                <w:lang w:val="sr-Latn-CS"/>
              </w:rPr>
            </w:pPr>
          </w:p>
        </w:tc>
        <w:tc>
          <w:tcPr>
            <w:tcW w:w="1276" w:type="dxa"/>
            <w:tcBorders>
              <w:top w:val="single" w:sz="4" w:space="0" w:color="000000"/>
              <w:left w:val="single" w:sz="4" w:space="0" w:color="000000"/>
              <w:bottom w:val="single" w:sz="2" w:space="0" w:color="000000"/>
              <w:right w:val="single" w:sz="4" w:space="0" w:color="000000"/>
            </w:tcBorders>
            <w:shd w:val="clear" w:color="auto" w:fill="auto"/>
            <w:tcMar>
              <w:top w:w="43" w:type="dxa"/>
              <w:left w:w="0" w:type="dxa"/>
              <w:bottom w:w="0" w:type="dxa"/>
              <w:right w:w="0" w:type="dxa"/>
            </w:tcMar>
            <w:vAlign w:val="center"/>
          </w:tcPr>
          <w:p w14:paraId="22F15691"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2" w:space="0" w:color="000000"/>
              <w:right w:val="single" w:sz="2" w:space="0" w:color="000000"/>
            </w:tcBorders>
            <w:shd w:val="clear" w:color="auto" w:fill="auto"/>
            <w:tcMar>
              <w:top w:w="43" w:type="dxa"/>
              <w:left w:w="0" w:type="dxa"/>
              <w:bottom w:w="0" w:type="dxa"/>
              <w:right w:w="0" w:type="dxa"/>
            </w:tcMar>
            <w:vAlign w:val="center"/>
          </w:tcPr>
          <w:p w14:paraId="1F92CD59" w14:textId="77777777" w:rsidR="00650175" w:rsidRPr="00650175" w:rsidRDefault="00650175" w:rsidP="00650175">
            <w:pPr>
              <w:widowControl w:val="0"/>
              <w:wordWrap w:val="0"/>
              <w:ind w:left="90"/>
              <w:rPr>
                <w:rFonts w:eastAsia="Batang"/>
                <w:noProof/>
                <w:sz w:val="20"/>
                <w:szCs w:val="20"/>
              </w:rPr>
            </w:pPr>
            <w:r w:rsidRPr="00650175">
              <w:rPr>
                <w:rFonts w:eastAsia="Batang"/>
                <w:noProof/>
                <w:sz w:val="20"/>
                <w:szCs w:val="20"/>
                <w:lang w:val="sr-Latn-CS"/>
              </w:rPr>
              <w:t>anafilaktička reakcija,</w:t>
            </w:r>
          </w:p>
          <w:p w14:paraId="5DDC8C8C"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preosjetljivost </w:t>
            </w:r>
          </w:p>
        </w:tc>
      </w:tr>
      <w:tr w:rsidR="00650175" w:rsidRPr="00650175" w14:paraId="22C83DE3" w14:textId="77777777" w:rsidTr="00650175">
        <w:trPr>
          <w:trHeight w:val="688"/>
        </w:trPr>
        <w:tc>
          <w:tcPr>
            <w:tcW w:w="1843" w:type="dxa"/>
            <w:tcBorders>
              <w:top w:val="single" w:sz="4" w:space="0" w:color="auto"/>
              <w:left w:val="single" w:sz="4" w:space="0" w:color="auto"/>
              <w:bottom w:val="single" w:sz="4" w:space="0" w:color="auto"/>
              <w:right w:val="single" w:sz="4" w:space="0" w:color="auto"/>
            </w:tcBorders>
            <w:shd w:val="clear" w:color="auto" w:fill="auto"/>
            <w:tcMar>
              <w:top w:w="43" w:type="dxa"/>
              <w:left w:w="0" w:type="dxa"/>
              <w:bottom w:w="0" w:type="dxa"/>
              <w:right w:w="0" w:type="dxa"/>
            </w:tcMar>
            <w:vAlign w:val="center"/>
          </w:tcPr>
          <w:p w14:paraId="764CB124"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lastRenderedPageBreak/>
              <w:t xml:space="preserve">Poremećaji </w:t>
            </w:r>
          </w:p>
          <w:p w14:paraId="77BCDA2F" w14:textId="483D64B1"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metabolizma i </w:t>
            </w:r>
          </w:p>
          <w:p w14:paraId="230B3C14" w14:textId="77777777"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 xml:space="preserve">ishrane </w:t>
            </w:r>
          </w:p>
        </w:tc>
        <w:tc>
          <w:tcPr>
            <w:tcW w:w="2126" w:type="dxa"/>
            <w:tcBorders>
              <w:top w:val="single" w:sz="2" w:space="0" w:color="000000"/>
              <w:left w:val="single" w:sz="4" w:space="0" w:color="auto"/>
              <w:bottom w:val="single" w:sz="4" w:space="0" w:color="000000"/>
              <w:right w:val="single" w:sz="4" w:space="0" w:color="000000"/>
            </w:tcBorders>
            <w:shd w:val="clear" w:color="auto" w:fill="auto"/>
            <w:tcMar>
              <w:top w:w="43" w:type="dxa"/>
              <w:left w:w="0" w:type="dxa"/>
              <w:bottom w:w="0" w:type="dxa"/>
              <w:right w:w="0" w:type="dxa"/>
            </w:tcMar>
            <w:vAlign w:val="center"/>
          </w:tcPr>
          <w:p w14:paraId="010CA09D" w14:textId="77777777" w:rsidR="00650175" w:rsidRPr="00650175" w:rsidRDefault="00650175" w:rsidP="00650175">
            <w:pPr>
              <w:widowControl w:val="0"/>
              <w:wordWrap w:val="0"/>
              <w:ind w:left="90"/>
              <w:rPr>
                <w:noProof/>
                <w:sz w:val="20"/>
                <w:szCs w:val="20"/>
                <w:lang w:val="sr-Latn-CS"/>
              </w:rPr>
            </w:pPr>
          </w:p>
        </w:tc>
        <w:tc>
          <w:tcPr>
            <w:tcW w:w="1985" w:type="dxa"/>
            <w:tcBorders>
              <w:top w:val="single" w:sz="2"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C7A563D"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smanjen apetit, </w:t>
            </w:r>
          </w:p>
          <w:p w14:paraId="5C4B4CA2"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dehidratacija</w:t>
            </w:r>
          </w:p>
        </w:tc>
        <w:tc>
          <w:tcPr>
            <w:tcW w:w="1276" w:type="dxa"/>
            <w:tcBorders>
              <w:top w:val="single" w:sz="2"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4FC7CC6D" w14:textId="77777777" w:rsidR="00650175" w:rsidRPr="00650175" w:rsidRDefault="00650175" w:rsidP="00650175">
            <w:pPr>
              <w:widowControl w:val="0"/>
              <w:wordWrap w:val="0"/>
              <w:ind w:left="90"/>
              <w:rPr>
                <w:noProof/>
                <w:sz w:val="20"/>
                <w:szCs w:val="20"/>
                <w:lang w:val="sr-Latn-CS"/>
              </w:rPr>
            </w:pPr>
          </w:p>
        </w:tc>
        <w:tc>
          <w:tcPr>
            <w:tcW w:w="1984" w:type="dxa"/>
            <w:tcBorders>
              <w:top w:val="single" w:sz="2"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3EFA48D1" w14:textId="77777777" w:rsidR="00650175" w:rsidRPr="00650175" w:rsidRDefault="00650175" w:rsidP="00650175">
            <w:pPr>
              <w:widowControl w:val="0"/>
              <w:wordWrap w:val="0"/>
              <w:ind w:left="90"/>
              <w:rPr>
                <w:noProof/>
                <w:sz w:val="20"/>
                <w:szCs w:val="20"/>
                <w:lang w:val="sr-Latn-CS"/>
              </w:rPr>
            </w:pPr>
          </w:p>
        </w:tc>
      </w:tr>
      <w:tr w:rsidR="00650175" w:rsidRPr="009C75CB" w14:paraId="407720B7" w14:textId="77777777" w:rsidTr="00650175">
        <w:trPr>
          <w:trHeight w:val="1143"/>
        </w:trPr>
        <w:tc>
          <w:tcPr>
            <w:tcW w:w="1843" w:type="dxa"/>
            <w:tcBorders>
              <w:top w:val="single" w:sz="4" w:space="0" w:color="auto"/>
              <w:left w:val="single" w:sz="4" w:space="0" w:color="auto"/>
              <w:bottom w:val="single" w:sz="4" w:space="0" w:color="auto"/>
              <w:right w:val="single" w:sz="4" w:space="0" w:color="auto"/>
            </w:tcBorders>
            <w:shd w:val="clear" w:color="auto" w:fill="auto"/>
            <w:tcMar>
              <w:top w:w="43" w:type="dxa"/>
              <w:left w:w="0" w:type="dxa"/>
              <w:bottom w:w="0" w:type="dxa"/>
              <w:right w:w="0" w:type="dxa"/>
            </w:tcMar>
            <w:vAlign w:val="center"/>
          </w:tcPr>
          <w:p w14:paraId="38E805AA"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Psihijatrijski </w:t>
            </w:r>
          </w:p>
          <w:p w14:paraId="76FAFDA3" w14:textId="77349FEC"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poremećaji</w:t>
            </w:r>
          </w:p>
        </w:tc>
        <w:tc>
          <w:tcPr>
            <w:tcW w:w="2126" w:type="dxa"/>
            <w:tcBorders>
              <w:top w:val="single" w:sz="4" w:space="0" w:color="000000"/>
              <w:left w:val="single" w:sz="4" w:space="0" w:color="auto"/>
              <w:bottom w:val="single" w:sz="4" w:space="0" w:color="000000"/>
              <w:right w:val="single" w:sz="4" w:space="0" w:color="000000"/>
            </w:tcBorders>
            <w:shd w:val="clear" w:color="auto" w:fill="auto"/>
            <w:tcMar>
              <w:top w:w="43" w:type="dxa"/>
              <w:left w:w="0" w:type="dxa"/>
              <w:bottom w:w="0" w:type="dxa"/>
              <w:right w:w="0" w:type="dxa"/>
            </w:tcMar>
            <w:vAlign w:val="center"/>
          </w:tcPr>
          <w:p w14:paraId="15E13DB2"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7D08834B" w14:textId="77777777" w:rsidR="00650175" w:rsidRPr="00650175" w:rsidRDefault="00650175" w:rsidP="00650175">
            <w:pPr>
              <w:widowControl w:val="0"/>
              <w:wordWrap w:val="0"/>
              <w:ind w:left="90" w:right="110"/>
              <w:rPr>
                <w:rFonts w:eastAsia="Batang"/>
                <w:noProof/>
                <w:sz w:val="20"/>
                <w:szCs w:val="20"/>
                <w:lang w:val="sr-Latn-CS"/>
              </w:rPr>
            </w:pPr>
            <w:r w:rsidRPr="00650175">
              <w:rPr>
                <w:rFonts w:eastAsia="Batang"/>
                <w:noProof/>
                <w:sz w:val="20"/>
                <w:szCs w:val="20"/>
                <w:lang w:val="sr-Latn-CS"/>
              </w:rPr>
              <w:t xml:space="preserve">neuobičajeni snovi, </w:t>
            </w:r>
          </w:p>
          <w:p w14:paraId="4AA1C5D6" w14:textId="77777777" w:rsidR="00650175" w:rsidRPr="00650175" w:rsidRDefault="00650175" w:rsidP="00650175">
            <w:pPr>
              <w:widowControl w:val="0"/>
              <w:wordWrap w:val="0"/>
              <w:ind w:left="90" w:right="110"/>
              <w:rPr>
                <w:rFonts w:eastAsia="Batang"/>
                <w:noProof/>
                <w:sz w:val="20"/>
                <w:szCs w:val="20"/>
                <w:lang w:val="sr-Latn-CS"/>
              </w:rPr>
            </w:pPr>
            <w:r w:rsidRPr="00650175">
              <w:rPr>
                <w:rFonts w:eastAsia="Batang"/>
                <w:noProof/>
                <w:sz w:val="20"/>
                <w:szCs w:val="20"/>
                <w:lang w:val="sr-Latn-CS"/>
              </w:rPr>
              <w:t xml:space="preserve">depresivno </w:t>
            </w:r>
          </w:p>
          <w:p w14:paraId="3B2F8AAB" w14:textId="77777777" w:rsidR="00650175" w:rsidRPr="00650175" w:rsidRDefault="00650175" w:rsidP="00650175">
            <w:pPr>
              <w:widowControl w:val="0"/>
              <w:wordWrap w:val="0"/>
              <w:ind w:left="90" w:right="110"/>
              <w:rPr>
                <w:rFonts w:eastAsia="Batang"/>
                <w:noProof/>
                <w:sz w:val="20"/>
                <w:szCs w:val="20"/>
                <w:lang w:val="sr-Latn-CS"/>
              </w:rPr>
            </w:pPr>
            <w:r w:rsidRPr="00650175">
              <w:rPr>
                <w:rFonts w:eastAsia="Batang"/>
                <w:noProof/>
                <w:sz w:val="20"/>
                <w:szCs w:val="20"/>
                <w:lang w:val="sr-Latn-CS"/>
              </w:rPr>
              <w:t xml:space="preserve">raspoloženje, </w:t>
            </w:r>
          </w:p>
          <w:p w14:paraId="29E7997D" w14:textId="77777777" w:rsidR="00650175" w:rsidRPr="00650175" w:rsidRDefault="00650175" w:rsidP="00650175">
            <w:pPr>
              <w:widowControl w:val="0"/>
              <w:wordWrap w:val="0"/>
              <w:ind w:left="90" w:right="110"/>
              <w:rPr>
                <w:noProof/>
                <w:sz w:val="20"/>
                <w:szCs w:val="20"/>
                <w:lang w:val="sr-Latn-CS"/>
              </w:rPr>
            </w:pPr>
            <w:r w:rsidRPr="00650175">
              <w:rPr>
                <w:rFonts w:eastAsia="Batang"/>
                <w:noProof/>
                <w:sz w:val="20"/>
                <w:szCs w:val="20"/>
                <w:lang w:val="sr-Latn-CS"/>
              </w:rPr>
              <w:t>nesanica, nervoza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34F8224F"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2E48F8A2" w14:textId="77777777" w:rsidR="00650175" w:rsidRPr="00650175" w:rsidRDefault="00650175" w:rsidP="00650175">
            <w:pPr>
              <w:widowControl w:val="0"/>
              <w:wordWrap w:val="0"/>
              <w:ind w:left="90"/>
              <w:rPr>
                <w:noProof/>
                <w:sz w:val="20"/>
                <w:szCs w:val="20"/>
                <w:lang w:val="sr-Latn-CS"/>
              </w:rPr>
            </w:pPr>
          </w:p>
        </w:tc>
      </w:tr>
      <w:tr w:rsidR="00650175" w:rsidRPr="00650175" w14:paraId="29E198A1" w14:textId="77777777" w:rsidTr="00650175">
        <w:trPr>
          <w:trHeight w:val="947"/>
        </w:trPr>
        <w:tc>
          <w:tcPr>
            <w:tcW w:w="1843" w:type="dxa"/>
            <w:tcBorders>
              <w:top w:val="single" w:sz="4" w:space="0" w:color="auto"/>
              <w:left w:val="single" w:sz="4" w:space="0" w:color="auto"/>
              <w:bottom w:val="single" w:sz="4" w:space="0" w:color="auto"/>
              <w:right w:val="single" w:sz="4" w:space="0" w:color="auto"/>
            </w:tcBorders>
            <w:shd w:val="clear" w:color="auto" w:fill="auto"/>
            <w:tcMar>
              <w:top w:w="43" w:type="dxa"/>
              <w:left w:w="0" w:type="dxa"/>
              <w:bottom w:w="0" w:type="dxa"/>
              <w:right w:w="0" w:type="dxa"/>
            </w:tcMar>
            <w:vAlign w:val="center"/>
          </w:tcPr>
          <w:p w14:paraId="352ED95C"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Poremećaji nervnog </w:t>
            </w:r>
          </w:p>
          <w:p w14:paraId="61555FD5" w14:textId="77777777"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sistema</w:t>
            </w:r>
          </w:p>
        </w:tc>
        <w:tc>
          <w:tcPr>
            <w:tcW w:w="2126" w:type="dxa"/>
            <w:tcBorders>
              <w:top w:val="single" w:sz="4" w:space="0" w:color="000000"/>
              <w:left w:val="single" w:sz="4" w:space="0" w:color="auto"/>
              <w:bottom w:val="single" w:sz="4" w:space="0" w:color="000000"/>
              <w:right w:val="single" w:sz="4" w:space="0" w:color="000000"/>
            </w:tcBorders>
            <w:shd w:val="clear" w:color="auto" w:fill="auto"/>
            <w:tcMar>
              <w:top w:w="43" w:type="dxa"/>
              <w:left w:w="0" w:type="dxa"/>
              <w:bottom w:w="0" w:type="dxa"/>
              <w:right w:w="0" w:type="dxa"/>
            </w:tcMar>
            <w:vAlign w:val="center"/>
          </w:tcPr>
          <w:p w14:paraId="234A5E2D"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ošamućenost, </w:t>
            </w:r>
          </w:p>
          <w:p w14:paraId="770B981F"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glavobolja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12D7CACF" w14:textId="77777777" w:rsidR="00650175" w:rsidRPr="00650175" w:rsidRDefault="00650175" w:rsidP="00650175">
            <w:pPr>
              <w:widowControl w:val="0"/>
              <w:wordWrap w:val="0"/>
              <w:ind w:left="90" w:right="120"/>
              <w:rPr>
                <w:rFonts w:eastAsia="Batang"/>
                <w:noProof/>
                <w:sz w:val="20"/>
                <w:szCs w:val="20"/>
                <w:lang w:val="sr-Latn-CS"/>
              </w:rPr>
            </w:pPr>
            <w:r w:rsidRPr="00650175">
              <w:rPr>
                <w:rFonts w:eastAsia="Batang"/>
                <w:noProof/>
                <w:sz w:val="20"/>
                <w:szCs w:val="20"/>
                <w:lang w:val="sr-Latn-CS"/>
              </w:rPr>
              <w:t xml:space="preserve">migrena, hipestezija, </w:t>
            </w:r>
          </w:p>
          <w:p w14:paraId="7B8C3040" w14:textId="77777777" w:rsidR="00650175" w:rsidRPr="00650175" w:rsidRDefault="00650175" w:rsidP="00650175">
            <w:pPr>
              <w:widowControl w:val="0"/>
              <w:wordWrap w:val="0"/>
              <w:ind w:left="90" w:right="120"/>
              <w:rPr>
                <w:rFonts w:eastAsia="Batang"/>
                <w:noProof/>
                <w:sz w:val="20"/>
                <w:szCs w:val="20"/>
                <w:lang w:val="sr-Latn-CS"/>
              </w:rPr>
            </w:pPr>
            <w:r w:rsidRPr="00650175">
              <w:rPr>
                <w:rFonts w:eastAsia="Batang"/>
                <w:noProof/>
                <w:sz w:val="20"/>
                <w:szCs w:val="20"/>
                <w:lang w:val="sr-Latn-CS"/>
              </w:rPr>
              <w:t xml:space="preserve">parestezija, </w:t>
            </w:r>
          </w:p>
          <w:p w14:paraId="4C240B46" w14:textId="77777777" w:rsidR="00650175" w:rsidRPr="00650175" w:rsidRDefault="00650175" w:rsidP="00650175">
            <w:pPr>
              <w:widowControl w:val="0"/>
              <w:wordWrap w:val="0"/>
              <w:ind w:left="90" w:right="120"/>
              <w:rPr>
                <w:rFonts w:eastAsia="Batang"/>
                <w:noProof/>
                <w:sz w:val="20"/>
                <w:szCs w:val="20"/>
                <w:lang w:val="sr-Latn-CS"/>
              </w:rPr>
            </w:pPr>
            <w:r w:rsidRPr="00650175">
              <w:rPr>
                <w:rFonts w:eastAsia="Batang"/>
                <w:noProof/>
                <w:sz w:val="20"/>
                <w:szCs w:val="20"/>
                <w:lang w:val="sr-Latn-CS"/>
              </w:rPr>
              <w:t xml:space="preserve">sinusna glavobolja, </w:t>
            </w:r>
          </w:p>
          <w:p w14:paraId="1DD1585E" w14:textId="77777777" w:rsidR="00650175" w:rsidRPr="00650175" w:rsidRDefault="00650175" w:rsidP="00650175">
            <w:pPr>
              <w:widowControl w:val="0"/>
              <w:wordWrap w:val="0"/>
              <w:ind w:left="90" w:right="120"/>
              <w:rPr>
                <w:noProof/>
                <w:sz w:val="20"/>
                <w:szCs w:val="20"/>
                <w:lang w:val="sr-Latn-CS"/>
              </w:rPr>
            </w:pPr>
            <w:r w:rsidRPr="00650175">
              <w:rPr>
                <w:rFonts w:eastAsia="Batang"/>
                <w:noProof/>
                <w:sz w:val="20"/>
                <w:szCs w:val="20"/>
                <w:lang w:val="sr-Latn-CS"/>
              </w:rPr>
              <w:t>pospanost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0337E31F"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1210CEFE"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presinkopa</w:t>
            </w:r>
          </w:p>
        </w:tc>
      </w:tr>
      <w:tr w:rsidR="00650175" w:rsidRPr="00650175" w14:paraId="0CF205F6" w14:textId="77777777" w:rsidTr="00650175">
        <w:trPr>
          <w:trHeight w:val="565"/>
        </w:trPr>
        <w:tc>
          <w:tcPr>
            <w:tcW w:w="1843" w:type="dxa"/>
            <w:tcBorders>
              <w:top w:val="single" w:sz="4" w:space="0" w:color="auto"/>
              <w:left w:val="single" w:sz="4" w:space="0" w:color="auto"/>
              <w:bottom w:val="single" w:sz="4" w:space="0" w:color="auto"/>
              <w:right w:val="single" w:sz="4" w:space="0" w:color="000000"/>
            </w:tcBorders>
            <w:shd w:val="clear" w:color="auto" w:fill="auto"/>
            <w:tcMar>
              <w:top w:w="43" w:type="dxa"/>
              <w:left w:w="0" w:type="dxa"/>
              <w:bottom w:w="0" w:type="dxa"/>
              <w:right w:w="0" w:type="dxa"/>
            </w:tcMar>
            <w:vAlign w:val="center"/>
          </w:tcPr>
          <w:p w14:paraId="4EA9255D" w14:textId="77777777"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Poremećaji na nivou oka</w:t>
            </w:r>
          </w:p>
        </w:tc>
        <w:tc>
          <w:tcPr>
            <w:tcW w:w="2126" w:type="dxa"/>
            <w:tcBorders>
              <w:top w:val="single" w:sz="4" w:space="0" w:color="000000"/>
              <w:left w:val="single" w:sz="4" w:space="0" w:color="000000"/>
              <w:bottom w:val="single" w:sz="2" w:space="0" w:color="000000"/>
              <w:right w:val="single" w:sz="4" w:space="0" w:color="000000"/>
            </w:tcBorders>
            <w:shd w:val="clear" w:color="auto" w:fill="auto"/>
            <w:tcMar>
              <w:top w:w="43" w:type="dxa"/>
              <w:left w:w="0" w:type="dxa"/>
              <w:bottom w:w="0" w:type="dxa"/>
              <w:right w:w="0" w:type="dxa"/>
            </w:tcMar>
            <w:vAlign w:val="center"/>
          </w:tcPr>
          <w:p w14:paraId="4A0B4890"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2" w:space="0" w:color="000000"/>
              <w:right w:val="single" w:sz="4" w:space="0" w:color="000000"/>
            </w:tcBorders>
            <w:shd w:val="clear" w:color="auto" w:fill="auto"/>
            <w:tcMar>
              <w:top w:w="43" w:type="dxa"/>
              <w:left w:w="0" w:type="dxa"/>
              <w:bottom w:w="0" w:type="dxa"/>
              <w:right w:w="0" w:type="dxa"/>
            </w:tcMar>
            <w:vAlign w:val="center"/>
          </w:tcPr>
          <w:p w14:paraId="2DEB85BE"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diplopija</w:t>
            </w:r>
          </w:p>
        </w:tc>
        <w:tc>
          <w:tcPr>
            <w:tcW w:w="1276" w:type="dxa"/>
            <w:tcBorders>
              <w:top w:val="single" w:sz="4" w:space="0" w:color="000000"/>
              <w:left w:val="single" w:sz="4" w:space="0" w:color="000000"/>
              <w:bottom w:val="single" w:sz="2" w:space="0" w:color="000000"/>
              <w:right w:val="single" w:sz="4" w:space="0" w:color="000000"/>
            </w:tcBorders>
            <w:shd w:val="clear" w:color="auto" w:fill="auto"/>
            <w:tcMar>
              <w:top w:w="43" w:type="dxa"/>
              <w:left w:w="0" w:type="dxa"/>
              <w:bottom w:w="0" w:type="dxa"/>
              <w:right w:w="0" w:type="dxa"/>
            </w:tcMar>
            <w:vAlign w:val="center"/>
          </w:tcPr>
          <w:p w14:paraId="3F76A42A"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2" w:space="0" w:color="000000"/>
              <w:right w:val="single" w:sz="2" w:space="0" w:color="000000"/>
            </w:tcBorders>
            <w:shd w:val="clear" w:color="auto" w:fill="auto"/>
            <w:tcMar>
              <w:top w:w="43" w:type="dxa"/>
              <w:left w:w="0" w:type="dxa"/>
              <w:bottom w:w="0" w:type="dxa"/>
              <w:right w:w="0" w:type="dxa"/>
            </w:tcMar>
            <w:vAlign w:val="center"/>
          </w:tcPr>
          <w:p w14:paraId="4584A671" w14:textId="77777777" w:rsidR="00650175" w:rsidRPr="00650175" w:rsidRDefault="00650175" w:rsidP="00650175">
            <w:pPr>
              <w:widowControl w:val="0"/>
              <w:wordWrap w:val="0"/>
              <w:ind w:left="90"/>
              <w:rPr>
                <w:noProof/>
                <w:sz w:val="20"/>
                <w:szCs w:val="20"/>
                <w:lang w:val="sr-Latn-CS"/>
              </w:rPr>
            </w:pPr>
          </w:p>
        </w:tc>
      </w:tr>
      <w:tr w:rsidR="00650175" w:rsidRPr="00650175" w14:paraId="0E32E19B" w14:textId="77777777" w:rsidTr="00650175">
        <w:trPr>
          <w:trHeight w:val="886"/>
        </w:trPr>
        <w:tc>
          <w:tcPr>
            <w:tcW w:w="1843" w:type="dxa"/>
            <w:tcBorders>
              <w:top w:val="single" w:sz="2"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B5BE8FB"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Poremećaji na nivou uha i centra za</w:t>
            </w:r>
          </w:p>
          <w:p w14:paraId="3BDB57BA" w14:textId="382E1802" w:rsidR="00650175" w:rsidRPr="00650175" w:rsidRDefault="00650175" w:rsidP="00650175">
            <w:pPr>
              <w:widowControl w:val="0"/>
              <w:wordWrap w:val="0"/>
              <w:rPr>
                <w:rFonts w:eastAsia="Batang"/>
                <w:b/>
                <w:i/>
                <w:noProof/>
                <w:sz w:val="20"/>
                <w:szCs w:val="20"/>
                <w:lang w:val="sr-Latn-CS"/>
              </w:rPr>
            </w:pPr>
            <w:r w:rsidRPr="00650175">
              <w:rPr>
                <w:rFonts w:eastAsia="Batang"/>
                <w:b/>
                <w:i/>
                <w:noProof/>
                <w:sz w:val="20"/>
                <w:szCs w:val="20"/>
                <w:lang w:val="sr-Latn-CS"/>
              </w:rPr>
              <w:t xml:space="preserve"> ravnotežu</w:t>
            </w:r>
          </w:p>
        </w:tc>
        <w:tc>
          <w:tcPr>
            <w:tcW w:w="2126" w:type="dxa"/>
            <w:tcBorders>
              <w:top w:val="single" w:sz="2"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68C15E99" w14:textId="77777777" w:rsidR="00650175" w:rsidRPr="00650175" w:rsidRDefault="00650175" w:rsidP="00650175">
            <w:pPr>
              <w:widowControl w:val="0"/>
              <w:wordWrap w:val="0"/>
              <w:ind w:left="90"/>
              <w:rPr>
                <w:noProof/>
                <w:sz w:val="20"/>
                <w:szCs w:val="20"/>
                <w:lang w:val="sr-Latn-CS"/>
              </w:rPr>
            </w:pPr>
          </w:p>
        </w:tc>
        <w:tc>
          <w:tcPr>
            <w:tcW w:w="1985" w:type="dxa"/>
            <w:tcBorders>
              <w:top w:val="single" w:sz="2"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D57003A" w14:textId="77777777" w:rsidR="00650175" w:rsidRPr="00650175" w:rsidRDefault="00650175" w:rsidP="00650175">
            <w:pPr>
              <w:widowControl w:val="0"/>
              <w:wordWrap w:val="0"/>
              <w:ind w:left="90" w:right="300"/>
              <w:rPr>
                <w:noProof/>
                <w:sz w:val="20"/>
                <w:szCs w:val="20"/>
                <w:lang w:val="sr-Latn-CS"/>
              </w:rPr>
            </w:pPr>
            <w:r w:rsidRPr="00650175">
              <w:rPr>
                <w:rFonts w:eastAsia="Batang"/>
                <w:noProof/>
                <w:sz w:val="20"/>
                <w:szCs w:val="20"/>
                <w:lang w:val="sr-Latn-CS"/>
              </w:rPr>
              <w:t>bol u uhu, vertigo</w:t>
            </w:r>
          </w:p>
        </w:tc>
        <w:tc>
          <w:tcPr>
            <w:tcW w:w="1276" w:type="dxa"/>
            <w:tcBorders>
              <w:top w:val="single" w:sz="2"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6DB09971" w14:textId="77777777" w:rsidR="00650175" w:rsidRPr="00650175" w:rsidRDefault="00650175" w:rsidP="00650175">
            <w:pPr>
              <w:widowControl w:val="0"/>
              <w:wordWrap w:val="0"/>
              <w:ind w:left="90"/>
              <w:rPr>
                <w:noProof/>
                <w:sz w:val="20"/>
                <w:szCs w:val="20"/>
                <w:lang w:val="sr-Latn-CS"/>
              </w:rPr>
            </w:pPr>
          </w:p>
        </w:tc>
        <w:tc>
          <w:tcPr>
            <w:tcW w:w="1984" w:type="dxa"/>
            <w:tcBorders>
              <w:top w:val="single" w:sz="2"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2AFB853B" w14:textId="77777777" w:rsidR="00650175" w:rsidRPr="00650175" w:rsidRDefault="00650175" w:rsidP="00650175">
            <w:pPr>
              <w:widowControl w:val="0"/>
              <w:wordWrap w:val="0"/>
              <w:ind w:left="90"/>
              <w:rPr>
                <w:noProof/>
                <w:sz w:val="20"/>
                <w:szCs w:val="20"/>
                <w:lang w:val="sr-Latn-CS"/>
              </w:rPr>
            </w:pPr>
          </w:p>
        </w:tc>
      </w:tr>
      <w:tr w:rsidR="00650175" w:rsidRPr="00650175" w14:paraId="57ADE947" w14:textId="77777777" w:rsidTr="00650175">
        <w:trPr>
          <w:trHeight w:val="56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7B1D887"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Kardiološki </w:t>
            </w:r>
          </w:p>
          <w:p w14:paraId="5105C17D" w14:textId="7005C05E"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poremećaji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64DCAB81"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00AC5E91"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palpitacije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6FB486F6"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7BAA8499" w14:textId="77777777" w:rsidR="00650175" w:rsidRPr="00650175" w:rsidRDefault="00650175" w:rsidP="00650175">
            <w:pPr>
              <w:widowControl w:val="0"/>
              <w:wordWrap w:val="0"/>
              <w:ind w:left="90"/>
              <w:rPr>
                <w:noProof/>
                <w:sz w:val="20"/>
                <w:szCs w:val="20"/>
                <w:lang w:val="sr-Latn-CS"/>
              </w:rPr>
            </w:pPr>
          </w:p>
        </w:tc>
      </w:tr>
      <w:tr w:rsidR="00650175" w:rsidRPr="009C75CB" w14:paraId="62A5FACA" w14:textId="77777777" w:rsidTr="00650175">
        <w:trPr>
          <w:trHeight w:val="85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78D64A5D"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Vaskularni </w:t>
            </w:r>
          </w:p>
          <w:p w14:paraId="45DB20D5" w14:textId="6CCC689D"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poremećaji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028775A2"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1B86AB2" w14:textId="77777777" w:rsidR="00650175" w:rsidRPr="00650175" w:rsidRDefault="00650175" w:rsidP="00650175">
            <w:pPr>
              <w:widowControl w:val="0"/>
              <w:tabs>
                <w:tab w:val="center" w:pos="452"/>
                <w:tab w:val="center" w:pos="1548"/>
              </w:tabs>
              <w:wordWrap w:val="0"/>
              <w:ind w:left="90"/>
              <w:rPr>
                <w:noProof/>
                <w:sz w:val="20"/>
                <w:szCs w:val="20"/>
                <w:lang w:val="sr-Latn-CS"/>
              </w:rPr>
            </w:pPr>
            <w:r w:rsidRPr="00650175">
              <w:rPr>
                <w:rFonts w:eastAsia="Calibri"/>
                <w:noProof/>
                <w:sz w:val="20"/>
                <w:szCs w:val="20"/>
                <w:lang w:val="sr-Latn-CS"/>
              </w:rPr>
              <w:tab/>
            </w:r>
            <w:r w:rsidRPr="00650175">
              <w:rPr>
                <w:rFonts w:eastAsia="Batang"/>
                <w:noProof/>
                <w:sz w:val="20"/>
                <w:szCs w:val="20"/>
                <w:lang w:val="sr-Latn-CS"/>
              </w:rPr>
              <w:t xml:space="preserve">povišeni krvni </w:t>
            </w:r>
          </w:p>
          <w:p w14:paraId="3AE1F3E7" w14:textId="77777777" w:rsidR="00650175" w:rsidRPr="00650175" w:rsidRDefault="00650175" w:rsidP="00650175">
            <w:pPr>
              <w:widowControl w:val="0"/>
              <w:wordWrap w:val="0"/>
              <w:ind w:left="90" w:right="587"/>
              <w:rPr>
                <w:rFonts w:eastAsia="Batang"/>
                <w:noProof/>
                <w:sz w:val="20"/>
                <w:szCs w:val="20"/>
                <w:lang w:val="sr-Latn-CS"/>
              </w:rPr>
            </w:pPr>
            <w:r w:rsidRPr="00650175">
              <w:rPr>
                <w:rFonts w:eastAsia="Batang"/>
                <w:noProof/>
                <w:sz w:val="20"/>
                <w:szCs w:val="20"/>
                <w:lang w:val="sr-Latn-CS"/>
              </w:rPr>
              <w:t xml:space="preserve">pritisak, </w:t>
            </w:r>
          </w:p>
          <w:p w14:paraId="0956A91B" w14:textId="77777777" w:rsidR="00650175" w:rsidRPr="00650175" w:rsidRDefault="00650175" w:rsidP="00650175">
            <w:pPr>
              <w:widowControl w:val="0"/>
              <w:wordWrap w:val="0"/>
              <w:ind w:left="90" w:right="587"/>
              <w:rPr>
                <w:noProof/>
                <w:sz w:val="20"/>
                <w:szCs w:val="20"/>
                <w:lang w:val="sr-Latn-CS"/>
              </w:rPr>
            </w:pPr>
            <w:r w:rsidRPr="00650175">
              <w:rPr>
                <w:rFonts w:eastAsia="Batang"/>
                <w:noProof/>
                <w:sz w:val="20"/>
                <w:szCs w:val="20"/>
                <w:lang w:val="sr-Latn-CS"/>
              </w:rPr>
              <w:t>naleti vrućine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CA22F86"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550602CB" w14:textId="77777777" w:rsidR="00650175" w:rsidRPr="00650175" w:rsidRDefault="00650175" w:rsidP="00650175">
            <w:pPr>
              <w:widowControl w:val="0"/>
              <w:wordWrap w:val="0"/>
              <w:ind w:left="90"/>
              <w:rPr>
                <w:noProof/>
                <w:sz w:val="20"/>
                <w:szCs w:val="20"/>
                <w:lang w:val="sr-Latn-CS"/>
              </w:rPr>
            </w:pPr>
          </w:p>
        </w:tc>
      </w:tr>
      <w:tr w:rsidR="00650175" w:rsidRPr="00650175" w14:paraId="128E411F" w14:textId="77777777" w:rsidTr="00650175">
        <w:trPr>
          <w:trHeight w:val="134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3E40A9B1" w14:textId="790D5B9F" w:rsidR="00650175" w:rsidRDefault="00650175" w:rsidP="00650175">
            <w:pPr>
              <w:widowControl w:val="0"/>
              <w:wordWrap w:val="0"/>
              <w:rPr>
                <w:rFonts w:eastAsia="Batang"/>
                <w:b/>
                <w:i/>
                <w:noProof/>
                <w:sz w:val="20"/>
                <w:szCs w:val="20"/>
                <w:lang w:val="sr-Latn-CS"/>
              </w:rPr>
            </w:pPr>
            <w:r>
              <w:rPr>
                <w:rFonts w:eastAsia="Batang"/>
                <w:b/>
                <w:i/>
                <w:noProof/>
                <w:sz w:val="20"/>
                <w:szCs w:val="20"/>
                <w:lang w:val="sr-Latn-CS"/>
              </w:rPr>
              <w:t xml:space="preserve"> </w:t>
            </w:r>
            <w:r w:rsidRPr="00650175">
              <w:rPr>
                <w:rFonts w:eastAsia="Batang"/>
                <w:b/>
                <w:i/>
                <w:noProof/>
                <w:sz w:val="20"/>
                <w:szCs w:val="20"/>
                <w:lang w:val="sr-Latn-CS"/>
              </w:rPr>
              <w:t>Respiratorni,</w:t>
            </w:r>
          </w:p>
          <w:p w14:paraId="0554E5D0" w14:textId="77777777" w:rsidR="00650175" w:rsidRDefault="00650175" w:rsidP="00650175">
            <w:pPr>
              <w:widowControl w:val="0"/>
              <w:wordWrap w:val="0"/>
              <w:rPr>
                <w:rFonts w:eastAsia="Batang"/>
                <w:b/>
                <w:i/>
                <w:noProof/>
                <w:sz w:val="20"/>
                <w:szCs w:val="20"/>
                <w:lang w:val="sr-Latn-CS"/>
              </w:rPr>
            </w:pPr>
            <w:r w:rsidRPr="00650175">
              <w:rPr>
                <w:rFonts w:eastAsia="Batang"/>
                <w:b/>
                <w:i/>
                <w:noProof/>
                <w:sz w:val="20"/>
                <w:szCs w:val="20"/>
                <w:lang w:val="sr-Latn-CS"/>
              </w:rPr>
              <w:t xml:space="preserve"> torakalni i </w:t>
            </w:r>
          </w:p>
          <w:p w14:paraId="36FBE858" w14:textId="1080D2EF" w:rsidR="00650175" w:rsidRDefault="00650175" w:rsidP="00650175">
            <w:pPr>
              <w:widowControl w:val="0"/>
              <w:wordWrap w:val="0"/>
              <w:rPr>
                <w:rFonts w:eastAsia="Batang"/>
                <w:b/>
                <w:i/>
                <w:noProof/>
                <w:sz w:val="20"/>
                <w:szCs w:val="20"/>
                <w:lang w:val="sr-Latn-CS"/>
              </w:rPr>
            </w:pPr>
            <w:r>
              <w:rPr>
                <w:rFonts w:eastAsia="Batang"/>
                <w:b/>
                <w:i/>
                <w:noProof/>
                <w:sz w:val="20"/>
                <w:szCs w:val="20"/>
                <w:lang w:val="sr-Latn-CS"/>
              </w:rPr>
              <w:t xml:space="preserve"> </w:t>
            </w:r>
            <w:r w:rsidRPr="00650175">
              <w:rPr>
                <w:rFonts w:eastAsia="Batang"/>
                <w:b/>
                <w:i/>
                <w:noProof/>
                <w:sz w:val="20"/>
                <w:szCs w:val="20"/>
                <w:lang w:val="sr-Latn-CS"/>
              </w:rPr>
              <w:t xml:space="preserve">medijastinalni </w:t>
            </w:r>
          </w:p>
          <w:p w14:paraId="1492F772" w14:textId="3928CB27" w:rsidR="00650175" w:rsidRPr="00650175" w:rsidRDefault="00650175" w:rsidP="00650175">
            <w:pPr>
              <w:widowControl w:val="0"/>
              <w:wordWrap w:val="0"/>
              <w:rPr>
                <w:rFonts w:eastAsia="Batang"/>
                <w:b/>
                <w:i/>
                <w:noProof/>
                <w:sz w:val="20"/>
                <w:szCs w:val="20"/>
                <w:lang w:val="sr-Latn-CS"/>
              </w:rPr>
            </w:pPr>
            <w:r>
              <w:rPr>
                <w:rFonts w:eastAsia="Batang"/>
                <w:b/>
                <w:i/>
                <w:noProof/>
                <w:sz w:val="20"/>
                <w:szCs w:val="20"/>
                <w:lang w:val="sr-Latn-CS"/>
              </w:rPr>
              <w:t xml:space="preserve"> </w:t>
            </w:r>
            <w:r w:rsidRPr="00650175">
              <w:rPr>
                <w:rFonts w:eastAsia="Batang"/>
                <w:b/>
                <w:i/>
                <w:noProof/>
                <w:sz w:val="20"/>
                <w:szCs w:val="20"/>
                <w:lang w:val="sr-Latn-CS"/>
              </w:rPr>
              <w:t>poremećaji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652B7EA5"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0A65C8D" w14:textId="77777777" w:rsidR="00650175" w:rsidRPr="00650175" w:rsidRDefault="00650175" w:rsidP="00650175">
            <w:pPr>
              <w:widowControl w:val="0"/>
              <w:wordWrap w:val="0"/>
              <w:ind w:left="90" w:right="53"/>
              <w:rPr>
                <w:rFonts w:eastAsia="Batang"/>
                <w:noProof/>
                <w:sz w:val="20"/>
                <w:szCs w:val="20"/>
                <w:lang w:val="sr-Latn-CS"/>
              </w:rPr>
            </w:pPr>
            <w:r w:rsidRPr="00650175">
              <w:rPr>
                <w:rFonts w:eastAsia="Batang"/>
                <w:noProof/>
                <w:sz w:val="20"/>
                <w:szCs w:val="20"/>
                <w:lang w:val="sr-Latn-CS"/>
              </w:rPr>
              <w:t xml:space="preserve">kašalj, suvo grlo, </w:t>
            </w:r>
          </w:p>
          <w:p w14:paraId="19397A8C" w14:textId="77777777" w:rsidR="00650175" w:rsidRPr="00650175" w:rsidRDefault="00650175" w:rsidP="00650175">
            <w:pPr>
              <w:widowControl w:val="0"/>
              <w:wordWrap w:val="0"/>
              <w:ind w:left="90" w:right="53"/>
              <w:rPr>
                <w:rFonts w:eastAsia="Batang"/>
                <w:noProof/>
                <w:sz w:val="20"/>
                <w:szCs w:val="20"/>
                <w:lang w:val="sr-Latn-CS"/>
              </w:rPr>
            </w:pPr>
            <w:r w:rsidRPr="00650175">
              <w:rPr>
                <w:rFonts w:eastAsia="Batang"/>
                <w:noProof/>
                <w:sz w:val="20"/>
                <w:szCs w:val="20"/>
                <w:lang w:val="sr-Latn-CS"/>
              </w:rPr>
              <w:t xml:space="preserve">dispneja, </w:t>
            </w:r>
          </w:p>
          <w:p w14:paraId="4D1F00DC" w14:textId="77777777" w:rsidR="00650175" w:rsidRPr="00650175" w:rsidRDefault="00650175" w:rsidP="00650175">
            <w:pPr>
              <w:widowControl w:val="0"/>
              <w:wordWrap w:val="0"/>
              <w:ind w:left="90" w:right="53"/>
              <w:rPr>
                <w:rFonts w:eastAsia="Batang"/>
                <w:noProof/>
                <w:sz w:val="20"/>
                <w:szCs w:val="20"/>
                <w:lang w:val="sr-Latn-CS"/>
              </w:rPr>
            </w:pPr>
            <w:r w:rsidRPr="00650175">
              <w:rPr>
                <w:rFonts w:eastAsia="Batang"/>
                <w:noProof/>
                <w:sz w:val="20"/>
                <w:szCs w:val="20"/>
                <w:lang w:val="sr-Latn-CS"/>
              </w:rPr>
              <w:t xml:space="preserve">nazalna kongestija </w:t>
            </w:r>
          </w:p>
          <w:p w14:paraId="3970D402" w14:textId="77777777" w:rsidR="00650175" w:rsidRPr="00650175" w:rsidRDefault="00650175" w:rsidP="00650175">
            <w:pPr>
              <w:widowControl w:val="0"/>
              <w:wordWrap w:val="0"/>
              <w:ind w:left="90" w:right="53"/>
              <w:rPr>
                <w:rFonts w:eastAsia="Batang"/>
                <w:noProof/>
                <w:sz w:val="20"/>
                <w:szCs w:val="20"/>
                <w:lang w:val="sr-Latn-CS"/>
              </w:rPr>
            </w:pPr>
            <w:r w:rsidRPr="00650175">
              <w:rPr>
                <w:rFonts w:eastAsia="Batang"/>
                <w:noProof/>
                <w:sz w:val="20"/>
                <w:szCs w:val="20"/>
                <w:lang w:val="sr-Latn-CS"/>
              </w:rPr>
              <w:t xml:space="preserve">orofaringealni bol, </w:t>
            </w:r>
          </w:p>
          <w:p w14:paraId="388233A2" w14:textId="77777777" w:rsidR="00650175" w:rsidRPr="00650175" w:rsidRDefault="00650175" w:rsidP="00650175">
            <w:pPr>
              <w:widowControl w:val="0"/>
              <w:wordWrap w:val="0"/>
              <w:ind w:left="90" w:right="53"/>
              <w:rPr>
                <w:noProof/>
                <w:sz w:val="20"/>
                <w:szCs w:val="20"/>
                <w:lang w:val="sr-Latn-CS"/>
              </w:rPr>
            </w:pPr>
            <w:r w:rsidRPr="00650175">
              <w:rPr>
                <w:rFonts w:eastAsia="Batang"/>
                <w:noProof/>
                <w:sz w:val="20"/>
                <w:szCs w:val="20"/>
                <w:lang w:val="sr-Latn-CS"/>
              </w:rPr>
              <w:t>rinoreja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76039EB2"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03EC127F" w14:textId="77777777" w:rsidR="00650175" w:rsidRPr="00650175" w:rsidRDefault="00650175" w:rsidP="00650175">
            <w:pPr>
              <w:widowControl w:val="0"/>
              <w:wordWrap w:val="0"/>
              <w:ind w:left="90"/>
              <w:rPr>
                <w:noProof/>
                <w:sz w:val="20"/>
                <w:szCs w:val="20"/>
                <w:lang w:val="sr-Latn-CS"/>
              </w:rPr>
            </w:pPr>
          </w:p>
        </w:tc>
      </w:tr>
      <w:tr w:rsidR="00650175" w:rsidRPr="00650175" w14:paraId="0D2058CE" w14:textId="77777777" w:rsidTr="00650175">
        <w:trPr>
          <w:trHeight w:val="134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7664F177"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Gastrointestinalni  </w:t>
            </w:r>
          </w:p>
          <w:p w14:paraId="19904CB5"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poremećaji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4FDB7393"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abdominalni </w:t>
            </w:r>
          </w:p>
          <w:p w14:paraId="005A97E7" w14:textId="77777777" w:rsid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bol, konstipacija, hitna</w:t>
            </w:r>
          </w:p>
          <w:p w14:paraId="30EDB49B" w14:textId="2E821A43"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defekacija, dijareja, </w:t>
            </w:r>
          </w:p>
          <w:p w14:paraId="2A366EDC"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flatulencija, </w:t>
            </w:r>
          </w:p>
          <w:p w14:paraId="0547AB84"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nadimanje i </w:t>
            </w:r>
          </w:p>
          <w:p w14:paraId="298BA645"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distenzija, </w:t>
            </w:r>
          </w:p>
          <w:p w14:paraId="6D766B32"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mučnina, </w:t>
            </w:r>
          </w:p>
          <w:p w14:paraId="72FB5DF7"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povraćanje, </w:t>
            </w:r>
          </w:p>
          <w:p w14:paraId="3050AFDD"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rektalni tenezmi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27770C0"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bol u gornjem dijelu </w:t>
            </w:r>
          </w:p>
          <w:p w14:paraId="5B2D49D1"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abdomena, suve usne, </w:t>
            </w:r>
          </w:p>
          <w:p w14:paraId="7375CF7C"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dispepsija, </w:t>
            </w:r>
          </w:p>
          <w:p w14:paraId="09A5ABDB"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poremećaj peristaltike, </w:t>
            </w:r>
          </w:p>
          <w:p w14:paraId="33BEA1F0"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tvrdastolica</w:t>
            </w:r>
          </w:p>
          <w:p w14:paraId="33574290"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hematohezija, </w:t>
            </w:r>
          </w:p>
          <w:p w14:paraId="35A16801"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sluzava stolica, </w:t>
            </w:r>
          </w:p>
          <w:p w14:paraId="0C1FB21A"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poremećaj ukusa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37004AB7"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213F1BF5" w14:textId="77777777" w:rsidR="00650175" w:rsidRPr="00650175" w:rsidRDefault="00650175" w:rsidP="00650175">
            <w:pPr>
              <w:widowControl w:val="0"/>
              <w:wordWrap w:val="0"/>
              <w:ind w:left="90"/>
              <w:rPr>
                <w:noProof/>
                <w:sz w:val="20"/>
                <w:szCs w:val="20"/>
                <w:lang w:val="sr-Latn-CS"/>
              </w:rPr>
            </w:pPr>
          </w:p>
        </w:tc>
      </w:tr>
      <w:tr w:rsidR="00650175" w:rsidRPr="00650175" w14:paraId="67B57A26" w14:textId="77777777" w:rsidTr="00650175">
        <w:trPr>
          <w:trHeight w:val="82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CFB7F4C"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Hepatobilijarni </w:t>
            </w:r>
          </w:p>
          <w:p w14:paraId="474F63BF" w14:textId="77777777"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poremećaji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4BB267C2"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1643615C" w14:textId="77777777" w:rsidR="00650175" w:rsidRPr="00650175" w:rsidRDefault="00650175" w:rsidP="00650175">
            <w:pPr>
              <w:widowControl w:val="0"/>
              <w:tabs>
                <w:tab w:val="right" w:pos="1867"/>
              </w:tabs>
              <w:wordWrap w:val="0"/>
              <w:ind w:left="90"/>
              <w:rPr>
                <w:noProof/>
                <w:sz w:val="20"/>
                <w:szCs w:val="20"/>
                <w:lang w:val="sr-Latn-CS"/>
              </w:rPr>
            </w:pPr>
            <w:r w:rsidRPr="00650175">
              <w:rPr>
                <w:rFonts w:eastAsia="Batang"/>
                <w:noProof/>
                <w:sz w:val="20"/>
                <w:szCs w:val="20"/>
                <w:lang w:val="sr-Latn-CS"/>
              </w:rPr>
              <w:t xml:space="preserve">povišen nivo </w:t>
            </w:r>
          </w:p>
          <w:p w14:paraId="31FABEC5"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aspartat-</w:t>
            </w:r>
          </w:p>
          <w:p w14:paraId="7B7555D1"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 xml:space="preserve">aminotransferaze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F6A335A"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0840EA6D"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poremećeni </w:t>
            </w:r>
          </w:p>
          <w:p w14:paraId="3D6E0C33"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funkcionalni testovi </w:t>
            </w:r>
          </w:p>
          <w:p w14:paraId="41D6C7A2"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jetre</w:t>
            </w:r>
          </w:p>
        </w:tc>
      </w:tr>
      <w:tr w:rsidR="00650175" w:rsidRPr="00650175" w14:paraId="0A5F555F" w14:textId="77777777" w:rsidTr="00650175">
        <w:trPr>
          <w:trHeight w:val="1165"/>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381BFE03"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Poremećaji na nivou </w:t>
            </w:r>
          </w:p>
          <w:p w14:paraId="2C1300ED"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kože i potkožnog </w:t>
            </w:r>
          </w:p>
          <w:p w14:paraId="24EC9CBF" w14:textId="6D067713"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tkiva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4461531"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FA7CF6B"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osip, erupcije i </w:t>
            </w:r>
          </w:p>
          <w:p w14:paraId="53CD14CF"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egzantema, </w:t>
            </w:r>
          </w:p>
          <w:p w14:paraId="7DA43A56"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opekotine od sunca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05F0016"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2A4BAAA8" w14:textId="77777777" w:rsid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Stivens-Džonsonov sindrom (SJS), toksična </w:t>
            </w:r>
          </w:p>
          <w:p w14:paraId="779315CB" w14:textId="300E291B" w:rsidR="00650175" w:rsidRPr="00650175" w:rsidRDefault="00650175" w:rsidP="00650175">
            <w:pPr>
              <w:widowControl w:val="0"/>
              <w:wordWrap w:val="0"/>
              <w:ind w:left="90"/>
              <w:rPr>
                <w:rFonts w:eastAsia="Batang"/>
                <w:sz w:val="20"/>
                <w:szCs w:val="20"/>
                <w:lang w:val="sr-Latn-CS"/>
              </w:rPr>
            </w:pPr>
            <w:r w:rsidRPr="00650175">
              <w:rPr>
                <w:rFonts w:eastAsia="Batang"/>
                <w:noProof/>
                <w:sz w:val="20"/>
                <w:szCs w:val="20"/>
                <w:lang w:val="sr-Latn-CS"/>
              </w:rPr>
              <w:t>epidermalna nekroliza (TEN),</w:t>
            </w:r>
            <w:r w:rsidRPr="00650175">
              <w:rPr>
                <w:rFonts w:eastAsia="Batang"/>
                <w:sz w:val="20"/>
                <w:szCs w:val="20"/>
                <w:lang w:val="sr-Latn-CS"/>
              </w:rPr>
              <w:t xml:space="preserve"> </w:t>
            </w:r>
          </w:p>
          <w:p w14:paraId="2FAE25C7" w14:textId="77777777" w:rsid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angioedem, </w:t>
            </w:r>
          </w:p>
          <w:p w14:paraId="6A435D3D" w14:textId="77777777" w:rsid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dermatitis, </w:t>
            </w:r>
          </w:p>
          <w:p w14:paraId="60B809BA" w14:textId="44594739"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eksfoliativni dermatitisekcem, eritem, pruritus</w:t>
            </w:r>
          </w:p>
          <w:p w14:paraId="0F59FD83"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purpura, urtikarija</w:t>
            </w:r>
          </w:p>
        </w:tc>
      </w:tr>
      <w:tr w:rsidR="00650175" w:rsidRPr="00650175" w14:paraId="1BDE99F9" w14:textId="77777777" w:rsidTr="00650175">
        <w:trPr>
          <w:trHeight w:val="130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065ADBA2"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Poremećaji </w:t>
            </w:r>
          </w:p>
          <w:p w14:paraId="66A87937"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mišićno-skeletnog, </w:t>
            </w:r>
          </w:p>
          <w:p w14:paraId="683F28FE" w14:textId="77777777"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vezivnog i koštanog tkiva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A147555"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DE62EA5"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 xml:space="preserve">bol u leđima, </w:t>
            </w:r>
          </w:p>
          <w:p w14:paraId="629857F1"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spazam mišića, </w:t>
            </w:r>
          </w:p>
          <w:p w14:paraId="097296E4"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mišićna slabost, </w:t>
            </w:r>
          </w:p>
          <w:p w14:paraId="0C13503E"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mijalgija, </w:t>
            </w:r>
          </w:p>
          <w:p w14:paraId="5BFA22D4"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bolovi u vratu.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61703B9"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5BF6887A" w14:textId="77777777" w:rsidR="00650175" w:rsidRPr="00650175" w:rsidRDefault="00650175" w:rsidP="00650175">
            <w:pPr>
              <w:widowControl w:val="0"/>
              <w:wordWrap w:val="0"/>
              <w:ind w:left="90"/>
              <w:rPr>
                <w:noProof/>
                <w:sz w:val="20"/>
                <w:szCs w:val="20"/>
                <w:lang w:val="sr-Latn-CS"/>
              </w:rPr>
            </w:pPr>
          </w:p>
        </w:tc>
      </w:tr>
      <w:tr w:rsidR="00650175" w:rsidRPr="00650175" w14:paraId="2EB93CF3" w14:textId="77777777" w:rsidTr="00650175">
        <w:trPr>
          <w:trHeight w:val="1012"/>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4E9AEE05" w14:textId="77777777" w:rsidR="00650175" w:rsidRDefault="00650175" w:rsidP="00650175">
            <w:pPr>
              <w:widowControl w:val="0"/>
              <w:wordWrap w:val="0"/>
              <w:ind w:left="84" w:right="101"/>
              <w:rPr>
                <w:rFonts w:eastAsia="Batang"/>
                <w:b/>
                <w:i/>
                <w:noProof/>
                <w:sz w:val="20"/>
                <w:szCs w:val="20"/>
                <w:lang w:val="sr-Latn-CS"/>
              </w:rPr>
            </w:pPr>
            <w:r w:rsidRPr="00650175">
              <w:rPr>
                <w:rFonts w:eastAsia="Batang"/>
                <w:b/>
                <w:i/>
                <w:noProof/>
                <w:sz w:val="20"/>
                <w:szCs w:val="20"/>
                <w:lang w:val="sr-Latn-CS"/>
              </w:rPr>
              <w:lastRenderedPageBreak/>
              <w:t xml:space="preserve">Poremećaji na </w:t>
            </w:r>
          </w:p>
          <w:p w14:paraId="5EB02214" w14:textId="77777777" w:rsidR="00650175" w:rsidRDefault="00650175" w:rsidP="00650175">
            <w:pPr>
              <w:widowControl w:val="0"/>
              <w:wordWrap w:val="0"/>
              <w:ind w:left="84" w:right="101"/>
              <w:rPr>
                <w:rFonts w:eastAsia="Batang"/>
                <w:b/>
                <w:i/>
                <w:noProof/>
                <w:sz w:val="20"/>
                <w:szCs w:val="20"/>
                <w:lang w:val="sr-Latn-CS"/>
              </w:rPr>
            </w:pPr>
            <w:r w:rsidRPr="00650175">
              <w:rPr>
                <w:rFonts w:eastAsia="Batang"/>
                <w:b/>
                <w:i/>
                <w:noProof/>
                <w:sz w:val="20"/>
                <w:szCs w:val="20"/>
                <w:lang w:val="sr-Latn-CS"/>
              </w:rPr>
              <w:t>nivou bubrega i</w:t>
            </w:r>
          </w:p>
          <w:p w14:paraId="492F92FF" w14:textId="6C473EF1" w:rsidR="00650175" w:rsidRPr="00650175" w:rsidRDefault="00650175" w:rsidP="00650175">
            <w:pPr>
              <w:widowControl w:val="0"/>
              <w:wordWrap w:val="0"/>
              <w:ind w:right="101"/>
              <w:rPr>
                <w:rFonts w:eastAsia="Batang"/>
                <w:b/>
                <w:i/>
                <w:noProof/>
                <w:sz w:val="20"/>
                <w:szCs w:val="20"/>
                <w:lang w:val="sr-Latn-CS"/>
              </w:rPr>
            </w:pPr>
            <w:r>
              <w:rPr>
                <w:rFonts w:eastAsia="Batang"/>
                <w:b/>
                <w:i/>
                <w:noProof/>
                <w:sz w:val="20"/>
                <w:szCs w:val="20"/>
                <w:lang w:val="sr-Latn-CS"/>
              </w:rPr>
              <w:t xml:space="preserve"> </w:t>
            </w:r>
            <w:r w:rsidRPr="00650175">
              <w:rPr>
                <w:rFonts w:eastAsia="Batang"/>
                <w:b/>
                <w:i/>
                <w:noProof/>
                <w:sz w:val="20"/>
                <w:szCs w:val="20"/>
                <w:lang w:val="sr-Latn-CS"/>
              </w:rPr>
              <w:t xml:space="preserve"> urinarnog </w:t>
            </w:r>
          </w:p>
          <w:p w14:paraId="4127112F" w14:textId="77777777" w:rsidR="00650175" w:rsidRPr="00650175" w:rsidRDefault="00650175" w:rsidP="00650175">
            <w:pPr>
              <w:widowControl w:val="0"/>
              <w:wordWrap w:val="0"/>
              <w:ind w:left="84" w:right="101"/>
              <w:rPr>
                <w:rFonts w:eastAsia="Batang"/>
                <w:b/>
                <w:i/>
                <w:noProof/>
                <w:sz w:val="20"/>
                <w:szCs w:val="20"/>
                <w:lang w:val="sr-Latn-CS"/>
              </w:rPr>
            </w:pPr>
            <w:r w:rsidRPr="00650175">
              <w:rPr>
                <w:rFonts w:eastAsia="Batang"/>
                <w:b/>
                <w:i/>
                <w:noProof/>
                <w:sz w:val="20"/>
                <w:szCs w:val="20"/>
                <w:lang w:val="sr-Latn-CS"/>
              </w:rPr>
              <w:t>sistema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12CB1C08"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14FF1E39" w14:textId="77777777" w:rsidR="00650175" w:rsidRPr="00650175" w:rsidRDefault="00650175" w:rsidP="00650175">
            <w:pPr>
              <w:widowControl w:val="0"/>
              <w:tabs>
                <w:tab w:val="center" w:pos="1260"/>
                <w:tab w:val="right" w:pos="1867"/>
              </w:tabs>
              <w:wordWrap w:val="0"/>
              <w:ind w:left="90"/>
              <w:rPr>
                <w:rFonts w:eastAsia="Batang"/>
                <w:noProof/>
                <w:sz w:val="20"/>
                <w:szCs w:val="20"/>
                <w:lang w:val="sr-Latn-CS"/>
              </w:rPr>
            </w:pPr>
            <w:r w:rsidRPr="00650175">
              <w:rPr>
                <w:rFonts w:eastAsia="Batang"/>
                <w:noProof/>
                <w:sz w:val="20"/>
                <w:szCs w:val="20"/>
                <w:lang w:val="sr-Latn-CS"/>
              </w:rPr>
              <w:t xml:space="preserve">prisustvo krvi u urinu, </w:t>
            </w:r>
          </w:p>
          <w:p w14:paraId="1A3736D8" w14:textId="77777777" w:rsidR="00650175" w:rsidRPr="00650175" w:rsidRDefault="00650175" w:rsidP="00650175">
            <w:pPr>
              <w:widowControl w:val="0"/>
              <w:tabs>
                <w:tab w:val="center" w:pos="1260"/>
                <w:tab w:val="right" w:pos="1867"/>
              </w:tabs>
              <w:wordWrap w:val="0"/>
              <w:ind w:left="90"/>
              <w:rPr>
                <w:rFonts w:eastAsia="Batang"/>
                <w:noProof/>
                <w:sz w:val="20"/>
                <w:szCs w:val="20"/>
                <w:lang w:val="sr-Latn-CS"/>
              </w:rPr>
            </w:pPr>
            <w:r w:rsidRPr="00650175">
              <w:rPr>
                <w:rFonts w:eastAsia="Batang"/>
                <w:noProof/>
                <w:sz w:val="20"/>
                <w:szCs w:val="20"/>
                <w:lang w:val="sr-Latn-CS"/>
              </w:rPr>
              <w:t xml:space="preserve">glikozurija, polakiurija, </w:t>
            </w:r>
          </w:p>
          <w:p w14:paraId="228281BB" w14:textId="77777777" w:rsidR="00650175" w:rsidRDefault="00650175" w:rsidP="00650175">
            <w:pPr>
              <w:widowControl w:val="0"/>
              <w:wordWrap w:val="0"/>
              <w:ind w:left="90" w:right="274"/>
              <w:rPr>
                <w:rFonts w:eastAsia="Batang"/>
                <w:noProof/>
                <w:sz w:val="20"/>
                <w:szCs w:val="20"/>
                <w:lang w:val="sr-Latn-CS"/>
              </w:rPr>
            </w:pPr>
            <w:r w:rsidRPr="00650175">
              <w:rPr>
                <w:rFonts w:eastAsia="Batang"/>
                <w:noProof/>
                <w:sz w:val="20"/>
                <w:szCs w:val="20"/>
                <w:lang w:val="sr-Latn-CS"/>
              </w:rPr>
              <w:t>polurija,</w:t>
            </w:r>
          </w:p>
          <w:p w14:paraId="533FB08B" w14:textId="03B799C9" w:rsidR="00650175" w:rsidRPr="00650175" w:rsidRDefault="00650175" w:rsidP="00650175">
            <w:pPr>
              <w:widowControl w:val="0"/>
              <w:wordWrap w:val="0"/>
              <w:ind w:left="90" w:right="274"/>
              <w:rPr>
                <w:noProof/>
                <w:sz w:val="20"/>
                <w:szCs w:val="20"/>
                <w:lang w:val="sr-Latn-CS"/>
              </w:rPr>
            </w:pPr>
            <w:r w:rsidRPr="00650175">
              <w:rPr>
                <w:rFonts w:eastAsia="Batang"/>
                <w:noProof/>
                <w:sz w:val="20"/>
                <w:szCs w:val="20"/>
                <w:lang w:val="sr-Latn-CS"/>
              </w:rPr>
              <w:t>proteinurija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4D64A78D"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297CAB02" w14:textId="77777777" w:rsidR="00650175" w:rsidRPr="00650175" w:rsidRDefault="00650175" w:rsidP="00650175">
            <w:pPr>
              <w:widowControl w:val="0"/>
              <w:wordWrap w:val="0"/>
              <w:ind w:left="90"/>
              <w:rPr>
                <w:noProof/>
                <w:sz w:val="20"/>
                <w:szCs w:val="20"/>
                <w:lang w:val="sr-Latn-CS"/>
              </w:rPr>
            </w:pPr>
          </w:p>
        </w:tc>
      </w:tr>
      <w:tr w:rsidR="00650175" w:rsidRPr="00650175" w14:paraId="59DF5E26" w14:textId="77777777" w:rsidTr="00650175">
        <w:trPr>
          <w:trHeight w:val="1087"/>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13640C39"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Poremećaji </w:t>
            </w:r>
          </w:p>
          <w:p w14:paraId="7BDF30BA"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reproduktivnog</w:t>
            </w:r>
          </w:p>
          <w:p w14:paraId="63290C55" w14:textId="77777777" w:rsid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 xml:space="preserve"> sistema i na nivou </w:t>
            </w:r>
          </w:p>
          <w:p w14:paraId="0035A74D" w14:textId="3C5D523F" w:rsidR="00650175" w:rsidRPr="00650175" w:rsidRDefault="00650175" w:rsidP="00650175">
            <w:pPr>
              <w:widowControl w:val="0"/>
              <w:wordWrap w:val="0"/>
              <w:ind w:left="84"/>
              <w:rPr>
                <w:noProof/>
                <w:sz w:val="20"/>
                <w:szCs w:val="20"/>
                <w:lang w:val="sr-Latn-CS"/>
              </w:rPr>
            </w:pPr>
            <w:r w:rsidRPr="00650175">
              <w:rPr>
                <w:rFonts w:eastAsia="Batang"/>
                <w:b/>
                <w:i/>
                <w:noProof/>
                <w:sz w:val="20"/>
                <w:szCs w:val="20"/>
                <w:lang w:val="sr-Latn-CS"/>
              </w:rPr>
              <w:t>dojki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55FD81E"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68F2B1A4"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polimenoreja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4195D864" w14:textId="77777777" w:rsidR="00650175" w:rsidRPr="00650175" w:rsidRDefault="00650175" w:rsidP="00650175">
            <w:pPr>
              <w:widowControl w:val="0"/>
              <w:wordWrap w:val="0"/>
              <w:ind w:left="9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2C9B38D0" w14:textId="77777777" w:rsidR="00650175" w:rsidRPr="00650175" w:rsidRDefault="00650175" w:rsidP="00650175">
            <w:pPr>
              <w:widowControl w:val="0"/>
              <w:wordWrap w:val="0"/>
              <w:ind w:left="90"/>
              <w:rPr>
                <w:noProof/>
                <w:sz w:val="20"/>
                <w:szCs w:val="20"/>
                <w:lang w:val="sr-Latn-CS"/>
              </w:rPr>
            </w:pPr>
          </w:p>
        </w:tc>
      </w:tr>
      <w:tr w:rsidR="00650175" w:rsidRPr="00650175" w14:paraId="0AC99484" w14:textId="77777777" w:rsidTr="00650175">
        <w:trPr>
          <w:trHeight w:val="1416"/>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692BC8CB" w14:textId="77777777" w:rsidR="00650175" w:rsidRPr="00650175" w:rsidRDefault="00650175" w:rsidP="00650175">
            <w:pPr>
              <w:widowControl w:val="0"/>
              <w:wordWrap w:val="0"/>
              <w:ind w:left="84" w:right="99"/>
              <w:rPr>
                <w:rFonts w:eastAsia="Batang"/>
                <w:b/>
                <w:i/>
                <w:noProof/>
                <w:sz w:val="20"/>
                <w:szCs w:val="20"/>
                <w:lang w:val="sr-Latn-CS"/>
              </w:rPr>
            </w:pPr>
            <w:r w:rsidRPr="00650175">
              <w:rPr>
                <w:rFonts w:eastAsia="Batang"/>
                <w:b/>
                <w:i/>
                <w:noProof/>
                <w:sz w:val="20"/>
                <w:szCs w:val="20"/>
                <w:lang w:val="sr-Latn-CS"/>
              </w:rPr>
              <w:t xml:space="preserve">Opšti poremećaji i </w:t>
            </w:r>
          </w:p>
          <w:p w14:paraId="4FC310A7" w14:textId="77777777" w:rsidR="00650175" w:rsidRPr="00650175" w:rsidRDefault="00650175" w:rsidP="00650175">
            <w:pPr>
              <w:widowControl w:val="0"/>
              <w:wordWrap w:val="0"/>
              <w:ind w:left="84" w:right="99"/>
              <w:rPr>
                <w:rFonts w:eastAsia="Batang"/>
                <w:b/>
                <w:i/>
                <w:noProof/>
                <w:sz w:val="20"/>
                <w:szCs w:val="20"/>
                <w:lang w:val="sr-Latn-CS"/>
              </w:rPr>
            </w:pPr>
            <w:r w:rsidRPr="00650175">
              <w:rPr>
                <w:rFonts w:eastAsia="Batang"/>
                <w:b/>
                <w:i/>
                <w:noProof/>
                <w:sz w:val="20"/>
                <w:szCs w:val="20"/>
                <w:lang w:val="sr-Latn-CS"/>
              </w:rPr>
              <w:t xml:space="preserve">reakcije </w:t>
            </w:r>
          </w:p>
          <w:p w14:paraId="0962A8A5" w14:textId="77777777" w:rsidR="00650175" w:rsidRPr="00650175" w:rsidRDefault="00650175" w:rsidP="00650175">
            <w:pPr>
              <w:widowControl w:val="0"/>
              <w:wordWrap w:val="0"/>
              <w:ind w:left="84" w:right="99"/>
              <w:rPr>
                <w:noProof/>
                <w:sz w:val="20"/>
                <w:szCs w:val="20"/>
                <w:lang w:val="sr-Latn-CS"/>
              </w:rPr>
            </w:pPr>
            <w:r w:rsidRPr="00650175">
              <w:rPr>
                <w:rFonts w:eastAsia="Batang"/>
                <w:b/>
                <w:i/>
                <w:noProof/>
                <w:sz w:val="20"/>
                <w:szCs w:val="20"/>
                <w:lang w:val="sr-Latn-CS"/>
              </w:rPr>
              <w:t>na mjestu primjene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28EC6A7B"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pireksija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10BDAE6D"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astenija, jeza, </w:t>
            </w:r>
          </w:p>
          <w:p w14:paraId="57D958D9"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hladan znoj, </w:t>
            </w:r>
          </w:p>
          <w:p w14:paraId="48326116"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 xml:space="preserve">hiperhidroza, </w:t>
            </w:r>
          </w:p>
          <w:p w14:paraId="4FC3642E"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oboljenje slično gripu, </w:t>
            </w:r>
          </w:p>
          <w:p w14:paraId="15E714BA" w14:textId="77777777" w:rsidR="00650175" w:rsidRPr="00650175" w:rsidRDefault="00650175" w:rsidP="00650175">
            <w:pPr>
              <w:widowControl w:val="0"/>
              <w:wordWrap w:val="0"/>
              <w:ind w:left="90"/>
              <w:rPr>
                <w:rFonts w:eastAsia="Batang"/>
                <w:noProof/>
                <w:sz w:val="20"/>
                <w:szCs w:val="20"/>
                <w:lang w:val="sr-Latn-CS"/>
              </w:rPr>
            </w:pPr>
            <w:r w:rsidRPr="00650175">
              <w:rPr>
                <w:rFonts w:eastAsia="Batang"/>
                <w:noProof/>
                <w:sz w:val="20"/>
                <w:szCs w:val="20"/>
                <w:lang w:val="sr-Latn-CS"/>
              </w:rPr>
              <w:t xml:space="preserve">periferni edem, bol i </w:t>
            </w:r>
          </w:p>
          <w:p w14:paraId="5D12D925" w14:textId="77777777" w:rsidR="00650175" w:rsidRPr="00650175" w:rsidRDefault="00650175" w:rsidP="00650175">
            <w:pPr>
              <w:widowControl w:val="0"/>
              <w:wordWrap w:val="0"/>
              <w:ind w:left="90"/>
              <w:rPr>
                <w:noProof/>
                <w:sz w:val="20"/>
                <w:szCs w:val="20"/>
                <w:lang w:val="sr-Latn-CS"/>
              </w:rPr>
            </w:pPr>
            <w:r w:rsidRPr="00650175">
              <w:rPr>
                <w:rFonts w:eastAsia="Batang"/>
                <w:noProof/>
                <w:sz w:val="20"/>
                <w:szCs w:val="20"/>
                <w:lang w:val="sr-Latn-CS"/>
              </w:rPr>
              <w:t>osjećaj nelagode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37213569" w14:textId="77777777" w:rsidR="00650175" w:rsidRPr="00650175" w:rsidRDefault="00650175" w:rsidP="00650175">
            <w:pPr>
              <w:widowControl w:val="0"/>
              <w:wordWrap w:val="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100AD63D" w14:textId="77777777" w:rsidR="00650175" w:rsidRPr="00650175" w:rsidRDefault="00650175" w:rsidP="00650175">
            <w:pPr>
              <w:widowControl w:val="0"/>
              <w:wordWrap w:val="0"/>
              <w:ind w:left="90"/>
              <w:rPr>
                <w:noProof/>
                <w:sz w:val="20"/>
                <w:szCs w:val="20"/>
                <w:lang w:val="sr-Latn-CS"/>
              </w:rPr>
            </w:pPr>
          </w:p>
        </w:tc>
      </w:tr>
      <w:tr w:rsidR="00650175" w:rsidRPr="00650175" w14:paraId="164721EF" w14:textId="77777777" w:rsidTr="00650175">
        <w:trPr>
          <w:trHeight w:val="80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725341D3" w14:textId="77777777" w:rsidR="00650175" w:rsidRPr="00650175" w:rsidRDefault="00650175" w:rsidP="00650175">
            <w:pPr>
              <w:widowControl w:val="0"/>
              <w:wordWrap w:val="0"/>
              <w:ind w:left="84"/>
              <w:rPr>
                <w:rFonts w:eastAsia="Batang"/>
                <w:b/>
                <w:i/>
                <w:noProof/>
                <w:sz w:val="20"/>
                <w:szCs w:val="20"/>
                <w:lang w:val="sr-Latn-CS"/>
              </w:rPr>
            </w:pPr>
            <w:r w:rsidRPr="00650175">
              <w:rPr>
                <w:rFonts w:eastAsia="Batang"/>
                <w:b/>
                <w:i/>
                <w:noProof/>
                <w:sz w:val="20"/>
                <w:szCs w:val="20"/>
                <w:lang w:val="sr-Latn-CS"/>
              </w:rPr>
              <w:t>Ispitivanja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7F112C7E" w14:textId="77777777" w:rsidR="00650175" w:rsidRPr="00650175" w:rsidRDefault="00650175" w:rsidP="00650175">
            <w:pPr>
              <w:widowControl w:val="0"/>
              <w:wordWrap w:val="0"/>
              <w:ind w:left="90"/>
              <w:rPr>
                <w:noProof/>
                <w:sz w:val="20"/>
                <w:szCs w:val="20"/>
                <w:lang w:val="sr-Latn-C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50E4CCE4" w14:textId="77777777" w:rsidR="00650175" w:rsidRPr="00650175" w:rsidRDefault="00650175" w:rsidP="00650175">
            <w:pPr>
              <w:widowControl w:val="0"/>
              <w:wordWrap w:val="0"/>
              <w:rPr>
                <w:noProof/>
                <w:sz w:val="20"/>
                <w:szCs w:val="20"/>
                <w:lang w:val="sr-Latn-C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43" w:type="dxa"/>
              <w:left w:w="0" w:type="dxa"/>
              <w:bottom w:w="0" w:type="dxa"/>
              <w:right w:w="0" w:type="dxa"/>
            </w:tcMar>
            <w:vAlign w:val="center"/>
          </w:tcPr>
          <w:p w14:paraId="74952F0D" w14:textId="77777777" w:rsidR="00650175" w:rsidRPr="00650175" w:rsidRDefault="00650175" w:rsidP="00650175">
            <w:pPr>
              <w:widowControl w:val="0"/>
              <w:wordWrap w:val="0"/>
              <w:rPr>
                <w:noProof/>
                <w:sz w:val="20"/>
                <w:szCs w:val="20"/>
                <w:lang w:val="sr-Latn-CS"/>
              </w:rPr>
            </w:pPr>
          </w:p>
        </w:tc>
        <w:tc>
          <w:tcPr>
            <w:tcW w:w="1984" w:type="dxa"/>
            <w:tcBorders>
              <w:top w:val="single" w:sz="4" w:space="0" w:color="000000"/>
              <w:left w:val="single" w:sz="4" w:space="0" w:color="000000"/>
              <w:bottom w:val="single" w:sz="4" w:space="0" w:color="000000"/>
              <w:right w:val="single" w:sz="2" w:space="0" w:color="000000"/>
            </w:tcBorders>
            <w:shd w:val="clear" w:color="auto" w:fill="auto"/>
            <w:tcMar>
              <w:top w:w="43" w:type="dxa"/>
              <w:left w:w="0" w:type="dxa"/>
              <w:bottom w:w="0" w:type="dxa"/>
              <w:right w:w="0" w:type="dxa"/>
            </w:tcMar>
            <w:vAlign w:val="center"/>
          </w:tcPr>
          <w:p w14:paraId="1A3AF8F7" w14:textId="77777777" w:rsidR="00650175" w:rsidRPr="00650175" w:rsidRDefault="00650175" w:rsidP="00650175">
            <w:pPr>
              <w:widowControl w:val="0"/>
              <w:wordWrap w:val="0"/>
              <w:ind w:left="90" w:right="32"/>
              <w:rPr>
                <w:rFonts w:eastAsia="Batang"/>
                <w:noProof/>
                <w:sz w:val="20"/>
                <w:szCs w:val="20"/>
                <w:lang w:val="sr-Latn-CS"/>
              </w:rPr>
            </w:pPr>
            <w:r w:rsidRPr="00650175">
              <w:rPr>
                <w:rFonts w:eastAsia="Batang"/>
                <w:noProof/>
                <w:sz w:val="20"/>
                <w:szCs w:val="20"/>
                <w:lang w:val="sr-Latn-CS"/>
              </w:rPr>
              <w:t xml:space="preserve">Abnormalni INR </w:t>
            </w:r>
          </w:p>
          <w:p w14:paraId="636DDD4A" w14:textId="77777777" w:rsidR="00650175" w:rsidRPr="00650175" w:rsidRDefault="00650175" w:rsidP="00650175">
            <w:pPr>
              <w:widowControl w:val="0"/>
              <w:wordWrap w:val="0"/>
              <w:ind w:left="90" w:right="32"/>
              <w:rPr>
                <w:rFonts w:eastAsia="Batang"/>
                <w:i/>
                <w:noProof/>
                <w:sz w:val="20"/>
                <w:szCs w:val="20"/>
                <w:lang w:val="sr-Latn-CS"/>
              </w:rPr>
            </w:pPr>
            <w:r w:rsidRPr="00650175">
              <w:rPr>
                <w:rFonts w:eastAsia="Batang"/>
                <w:noProof/>
                <w:sz w:val="20"/>
                <w:szCs w:val="20"/>
                <w:lang w:val="sr-Latn-CS"/>
              </w:rPr>
              <w:t>(</w:t>
            </w:r>
            <w:r w:rsidRPr="00650175">
              <w:rPr>
                <w:rFonts w:eastAsia="Batang"/>
                <w:i/>
                <w:noProof/>
                <w:sz w:val="20"/>
                <w:szCs w:val="20"/>
                <w:lang w:val="sr-Latn-CS"/>
              </w:rPr>
              <w:t xml:space="preserve">International </w:t>
            </w:r>
          </w:p>
          <w:p w14:paraId="08CF5D9E" w14:textId="77777777" w:rsidR="00650175" w:rsidRPr="00650175" w:rsidRDefault="00650175" w:rsidP="00650175">
            <w:pPr>
              <w:widowControl w:val="0"/>
              <w:wordWrap w:val="0"/>
              <w:ind w:left="90" w:right="32"/>
              <w:rPr>
                <w:noProof/>
                <w:sz w:val="20"/>
                <w:szCs w:val="20"/>
                <w:lang w:val="sr-Latn-CS"/>
              </w:rPr>
            </w:pPr>
            <w:r w:rsidRPr="00650175">
              <w:rPr>
                <w:rFonts w:eastAsia="Batang"/>
                <w:i/>
                <w:noProof/>
                <w:sz w:val="20"/>
                <w:szCs w:val="20"/>
                <w:lang w:val="sr-Latn-CS"/>
              </w:rPr>
              <w:t>normalised ratio</w:t>
            </w:r>
            <w:r w:rsidRPr="00650175">
              <w:rPr>
                <w:rFonts w:eastAsia="Batang"/>
                <w:noProof/>
                <w:sz w:val="20"/>
                <w:szCs w:val="20"/>
                <w:lang w:val="sr-Latn-CS"/>
              </w:rPr>
              <w:t>)</w:t>
            </w:r>
          </w:p>
        </w:tc>
      </w:tr>
    </w:tbl>
    <w:p w14:paraId="0A1BF1AA" w14:textId="77777777" w:rsidR="00650175" w:rsidRPr="006F5729" w:rsidRDefault="00650175" w:rsidP="006F5729">
      <w:pPr>
        <w:tabs>
          <w:tab w:val="left" w:pos="540"/>
          <w:tab w:val="left" w:pos="569"/>
        </w:tabs>
        <w:jc w:val="both"/>
        <w:rPr>
          <w:sz w:val="22"/>
          <w:szCs w:val="22"/>
          <w:lang w:val="sr-Latn-ME"/>
        </w:rPr>
      </w:pPr>
    </w:p>
    <w:p w14:paraId="65A038AA" w14:textId="77777777" w:rsidR="004E70AD" w:rsidRPr="002002ED" w:rsidRDefault="004E70AD" w:rsidP="00480FB1">
      <w:pPr>
        <w:tabs>
          <w:tab w:val="left" w:pos="540"/>
          <w:tab w:val="left" w:pos="569"/>
        </w:tabs>
        <w:rPr>
          <w:b/>
          <w:bCs/>
          <w:sz w:val="22"/>
          <w:szCs w:val="22"/>
          <w:lang w:val="sr-Latn-ME"/>
        </w:rPr>
      </w:pPr>
    </w:p>
    <w:p w14:paraId="4EAAB1BE" w14:textId="77777777" w:rsidR="005A23D2" w:rsidRPr="002002ED" w:rsidRDefault="005A23D2" w:rsidP="00A46C9A">
      <w:pPr>
        <w:spacing w:after="200" w:line="276" w:lineRule="auto"/>
        <w:rPr>
          <w:rFonts w:eastAsia="Calibri"/>
          <w:sz w:val="22"/>
          <w:szCs w:val="22"/>
          <w:u w:val="single"/>
          <w:lang w:val="sr-Latn-ME"/>
        </w:rPr>
      </w:pPr>
      <w:r w:rsidRPr="002002ED">
        <w:rPr>
          <w:rFonts w:eastAsia="Calibri"/>
          <w:sz w:val="22"/>
          <w:szCs w:val="22"/>
          <w:u w:val="single"/>
          <w:lang w:val="sr-Latn-ME"/>
        </w:rPr>
        <w:t>Prijavljivanje sumnji na neželjena dejstva</w:t>
      </w:r>
    </w:p>
    <w:p w14:paraId="057193A7" w14:textId="77777777" w:rsidR="005A23D2" w:rsidRPr="002002ED" w:rsidRDefault="005A23D2" w:rsidP="00A46C9A">
      <w:pPr>
        <w:spacing w:after="200"/>
        <w:jc w:val="both"/>
        <w:rPr>
          <w:rFonts w:eastAsia="Calibri"/>
          <w:sz w:val="22"/>
          <w:szCs w:val="22"/>
          <w:lang w:val="sr-Latn-ME"/>
        </w:rPr>
      </w:pPr>
      <w:r w:rsidRPr="002002ED">
        <w:rPr>
          <w:rFonts w:eastAsia="Calibri"/>
          <w:sz w:val="22"/>
          <w:szCs w:val="22"/>
          <w:lang w:val="sr-Latn-ME"/>
        </w:rPr>
        <w:t>Prijavljivanje neželjenih dejstava nakon dobijanja dozvole je od velikog značaja jer obezbjeđuje kont</w:t>
      </w:r>
      <w:r w:rsidR="00EA5765" w:rsidRPr="002002ED">
        <w:rPr>
          <w:rFonts w:eastAsia="Calibri"/>
          <w:sz w:val="22"/>
          <w:szCs w:val="22"/>
          <w:lang w:val="sr-Latn-ME"/>
        </w:rPr>
        <w:t>inuirano praćenje odnosa korist</w:t>
      </w:r>
      <w:r w:rsidRPr="002002ED">
        <w:rPr>
          <w:rFonts w:eastAsia="Calibri"/>
          <w:sz w:val="22"/>
          <w:szCs w:val="22"/>
          <w:lang w:val="sr-Latn-ME"/>
        </w:rPr>
        <w:t>/rizik primjene lijeka. Zdravstveni radnici treba da prijave svaku sumnju na neželjeno</w:t>
      </w:r>
      <w:r w:rsidR="009B062A" w:rsidRPr="002002ED">
        <w:rPr>
          <w:rFonts w:eastAsia="Calibri"/>
          <w:sz w:val="22"/>
          <w:szCs w:val="22"/>
          <w:lang w:val="sr-Latn-ME"/>
        </w:rPr>
        <w:t xml:space="preserve"> </w:t>
      </w:r>
      <w:r w:rsidRPr="002002ED">
        <w:rPr>
          <w:rFonts w:eastAsia="Calibri"/>
          <w:sz w:val="22"/>
          <w:szCs w:val="22"/>
          <w:lang w:val="sr-Latn-ME"/>
        </w:rPr>
        <w:t xml:space="preserve">dejstvo ovog lijeka </w:t>
      </w:r>
      <w:r w:rsidR="004E70AD" w:rsidRPr="002002ED">
        <w:rPr>
          <w:rFonts w:eastAsia="Calibri"/>
          <w:sz w:val="22"/>
          <w:szCs w:val="22"/>
          <w:lang w:val="sr-Latn-ME"/>
        </w:rPr>
        <w:t>Institutu</w:t>
      </w:r>
      <w:r w:rsidRPr="002002ED">
        <w:rPr>
          <w:rFonts w:eastAsia="Calibri"/>
          <w:sz w:val="22"/>
          <w:szCs w:val="22"/>
          <w:lang w:val="sr-Latn-ME"/>
        </w:rPr>
        <w:t xml:space="preserve"> za ljekove i medicinska sredstva</w:t>
      </w:r>
      <w:r w:rsidR="004E70AD" w:rsidRPr="002002ED">
        <w:rPr>
          <w:rFonts w:eastAsia="Calibri"/>
          <w:sz w:val="22"/>
          <w:szCs w:val="22"/>
          <w:lang w:val="sr-Latn-ME"/>
        </w:rPr>
        <w:t xml:space="preserve"> </w:t>
      </w:r>
      <w:r w:rsidRPr="002002ED">
        <w:rPr>
          <w:rFonts w:eastAsia="Calibri"/>
          <w:sz w:val="22"/>
          <w:szCs w:val="22"/>
          <w:lang w:val="sr-Latn-ME"/>
        </w:rPr>
        <w:t>(</w:t>
      </w:r>
      <w:r w:rsidR="004E70AD" w:rsidRPr="002002ED">
        <w:rPr>
          <w:rFonts w:eastAsia="Calibri"/>
          <w:sz w:val="22"/>
          <w:szCs w:val="22"/>
          <w:lang w:val="sr-Latn-ME"/>
        </w:rPr>
        <w:t>CInMED</w:t>
      </w:r>
      <w:r w:rsidRPr="002002ED">
        <w:rPr>
          <w:rFonts w:eastAsia="Calibri"/>
          <w:sz w:val="22"/>
          <w:szCs w:val="22"/>
          <w:lang w:val="sr-Latn-ME"/>
        </w:rPr>
        <w:t>):</w:t>
      </w:r>
    </w:p>
    <w:p w14:paraId="713A2809" w14:textId="77777777" w:rsidR="005A23D2" w:rsidRPr="002002ED" w:rsidRDefault="004E70AD" w:rsidP="00A46C9A">
      <w:pPr>
        <w:pStyle w:val="NoSpacing"/>
        <w:jc w:val="both"/>
        <w:rPr>
          <w:rFonts w:eastAsia="Calibri"/>
          <w:sz w:val="22"/>
          <w:szCs w:val="22"/>
          <w:lang w:val="sr-Latn-ME"/>
        </w:rPr>
      </w:pPr>
      <w:r w:rsidRPr="002002ED">
        <w:rPr>
          <w:rFonts w:eastAsia="Calibri"/>
          <w:sz w:val="22"/>
          <w:szCs w:val="22"/>
          <w:lang w:val="sr-Latn-ME"/>
        </w:rPr>
        <w:t xml:space="preserve">Institut </w:t>
      </w:r>
      <w:r w:rsidR="005A23D2" w:rsidRPr="002002ED">
        <w:rPr>
          <w:rFonts w:eastAsia="Calibri"/>
          <w:sz w:val="22"/>
          <w:szCs w:val="22"/>
          <w:lang w:val="sr-Latn-ME"/>
        </w:rPr>
        <w:t xml:space="preserve">za ljekove i medicinska sredstva </w:t>
      </w:r>
    </w:p>
    <w:p w14:paraId="5F1ECE37" w14:textId="77777777" w:rsidR="005A23D2" w:rsidRPr="002002ED" w:rsidRDefault="005A23D2" w:rsidP="00A46C9A">
      <w:pPr>
        <w:pStyle w:val="NoSpacing"/>
        <w:jc w:val="both"/>
        <w:rPr>
          <w:rFonts w:eastAsia="Calibri"/>
          <w:sz w:val="22"/>
          <w:szCs w:val="22"/>
          <w:lang w:val="sr-Latn-ME"/>
        </w:rPr>
      </w:pPr>
      <w:r w:rsidRPr="002002ED">
        <w:rPr>
          <w:rFonts w:eastAsia="Calibri"/>
          <w:sz w:val="22"/>
          <w:szCs w:val="22"/>
          <w:lang w:val="sr-Latn-ME"/>
        </w:rPr>
        <w:t>Odjeljenje za farmakovigilancu</w:t>
      </w:r>
    </w:p>
    <w:p w14:paraId="3BD9F204" w14:textId="77777777" w:rsidR="00EA5765" w:rsidRPr="002002ED" w:rsidRDefault="005A23D2" w:rsidP="00A46C9A">
      <w:pPr>
        <w:pStyle w:val="NoSpacing"/>
        <w:jc w:val="both"/>
        <w:rPr>
          <w:rFonts w:eastAsia="Calibri"/>
          <w:sz w:val="22"/>
          <w:szCs w:val="22"/>
          <w:lang w:val="sr-Latn-ME"/>
        </w:rPr>
      </w:pPr>
      <w:r w:rsidRPr="002002ED">
        <w:rPr>
          <w:rFonts w:eastAsia="Calibri"/>
          <w:sz w:val="22"/>
          <w:szCs w:val="22"/>
          <w:lang w:val="sr-Latn-ME"/>
        </w:rPr>
        <w:t>Bulevar Ivana Crnojevića 64a, 81000 Podgorica</w:t>
      </w:r>
    </w:p>
    <w:p w14:paraId="33265BB8" w14:textId="77777777" w:rsidR="00EA5765" w:rsidRPr="002002ED" w:rsidRDefault="00EA5765" w:rsidP="00A46C9A">
      <w:pPr>
        <w:pStyle w:val="NoSpacing"/>
        <w:rPr>
          <w:rFonts w:eastAsia="Calibri"/>
          <w:sz w:val="22"/>
          <w:szCs w:val="22"/>
          <w:lang w:val="sr-Latn-ME"/>
        </w:rPr>
      </w:pPr>
    </w:p>
    <w:p w14:paraId="61997AA2" w14:textId="77777777" w:rsidR="005A23D2" w:rsidRPr="002002ED" w:rsidRDefault="005A23D2" w:rsidP="00A46C9A">
      <w:pPr>
        <w:pStyle w:val="NoSpacing"/>
        <w:jc w:val="both"/>
        <w:rPr>
          <w:rFonts w:eastAsia="Calibri"/>
          <w:sz w:val="22"/>
          <w:szCs w:val="22"/>
          <w:lang w:val="sr-Latn-ME"/>
        </w:rPr>
      </w:pPr>
      <w:r w:rsidRPr="002002ED">
        <w:rPr>
          <w:rFonts w:eastAsia="Calibri"/>
          <w:sz w:val="22"/>
          <w:szCs w:val="22"/>
          <w:lang w:val="sr-Latn-ME"/>
        </w:rPr>
        <w:t>tel: +382 (0) 20 310 280</w:t>
      </w:r>
    </w:p>
    <w:p w14:paraId="58027C0E" w14:textId="77777777" w:rsidR="00EA5765" w:rsidRPr="002002ED" w:rsidRDefault="005A23D2" w:rsidP="00FF3EDF">
      <w:pPr>
        <w:pStyle w:val="NoSpacing"/>
        <w:tabs>
          <w:tab w:val="left" w:pos="6720"/>
        </w:tabs>
        <w:jc w:val="both"/>
        <w:rPr>
          <w:rFonts w:eastAsia="Calibri"/>
          <w:sz w:val="22"/>
          <w:szCs w:val="22"/>
          <w:lang w:val="sr-Latn-ME"/>
        </w:rPr>
      </w:pPr>
      <w:r w:rsidRPr="002002ED">
        <w:rPr>
          <w:rFonts w:eastAsia="Calibri"/>
          <w:sz w:val="22"/>
          <w:szCs w:val="22"/>
          <w:lang w:val="sr-Latn-ME"/>
        </w:rPr>
        <w:t>fax:</w:t>
      </w:r>
      <w:r w:rsidR="00EA5765" w:rsidRPr="002002ED">
        <w:rPr>
          <w:rFonts w:eastAsia="Calibri"/>
          <w:sz w:val="22"/>
          <w:szCs w:val="22"/>
          <w:lang w:val="sr-Latn-ME"/>
        </w:rPr>
        <w:t xml:space="preserve"> </w:t>
      </w:r>
      <w:r w:rsidRPr="002002ED">
        <w:rPr>
          <w:rFonts w:eastAsia="Calibri"/>
          <w:sz w:val="22"/>
          <w:szCs w:val="22"/>
          <w:lang w:val="sr-Latn-ME"/>
        </w:rPr>
        <w:t>+382 (0) 20 310 581</w:t>
      </w:r>
      <w:r w:rsidR="00FF3EDF" w:rsidRPr="002002ED">
        <w:rPr>
          <w:rFonts w:eastAsia="Calibri"/>
          <w:sz w:val="22"/>
          <w:szCs w:val="22"/>
          <w:lang w:val="sr-Latn-ME"/>
        </w:rPr>
        <w:tab/>
      </w:r>
    </w:p>
    <w:p w14:paraId="725E11CE" w14:textId="77777777" w:rsidR="005A23D2" w:rsidRPr="002002ED" w:rsidRDefault="00B36B11" w:rsidP="00A46C9A">
      <w:pPr>
        <w:pStyle w:val="NoSpacing"/>
        <w:jc w:val="both"/>
        <w:rPr>
          <w:rFonts w:eastAsia="Calibri"/>
          <w:sz w:val="22"/>
          <w:szCs w:val="22"/>
          <w:lang w:val="sr-Latn-ME"/>
        </w:rPr>
      </w:pPr>
      <w:hyperlink r:id="rId8" w:history="1">
        <w:r w:rsidR="004E70AD" w:rsidRPr="002002ED">
          <w:rPr>
            <w:rStyle w:val="Hyperlink"/>
            <w:rFonts w:eastAsia="Calibri"/>
            <w:sz w:val="22"/>
            <w:szCs w:val="22"/>
            <w:lang w:val="sr-Latn-ME"/>
          </w:rPr>
          <w:t>www.cinmed.me</w:t>
        </w:r>
      </w:hyperlink>
    </w:p>
    <w:p w14:paraId="1DDDFB2F" w14:textId="77777777" w:rsidR="00EA5765" w:rsidRPr="002002ED" w:rsidRDefault="00B36B11" w:rsidP="00A46C9A">
      <w:pPr>
        <w:pStyle w:val="NoSpacing"/>
        <w:jc w:val="both"/>
        <w:rPr>
          <w:rFonts w:eastAsia="Calibri"/>
          <w:color w:val="0000FF"/>
          <w:sz w:val="22"/>
          <w:szCs w:val="22"/>
          <w:u w:val="single"/>
          <w:lang w:val="sr-Latn-ME"/>
        </w:rPr>
      </w:pPr>
      <w:hyperlink r:id="rId9" w:history="1">
        <w:r w:rsidR="004E70AD" w:rsidRPr="002002ED">
          <w:rPr>
            <w:rStyle w:val="Hyperlink"/>
            <w:rFonts w:eastAsia="Calibri"/>
            <w:sz w:val="22"/>
            <w:szCs w:val="22"/>
            <w:lang w:val="sr-Latn-ME"/>
          </w:rPr>
          <w:t>nezeljenadejstva@cinmed.me</w:t>
        </w:r>
      </w:hyperlink>
    </w:p>
    <w:p w14:paraId="67F9EA8D" w14:textId="77777777" w:rsidR="005A23D2" w:rsidRPr="002002ED" w:rsidRDefault="005A23D2" w:rsidP="00A46C9A">
      <w:pPr>
        <w:pStyle w:val="NoSpacing"/>
        <w:jc w:val="both"/>
        <w:rPr>
          <w:rFonts w:eastAsia="Calibri"/>
          <w:sz w:val="22"/>
          <w:szCs w:val="22"/>
          <w:lang w:val="sr-Latn-ME"/>
        </w:rPr>
      </w:pPr>
      <w:r w:rsidRPr="002002ED">
        <w:rPr>
          <w:rFonts w:eastAsia="Calibri"/>
          <w:sz w:val="22"/>
          <w:szCs w:val="22"/>
          <w:lang w:val="sr-Latn-ME"/>
        </w:rPr>
        <w:t>putem IS zdravstvene zaštite</w:t>
      </w:r>
    </w:p>
    <w:p w14:paraId="79A81110" w14:textId="77777777" w:rsidR="007E31E9" w:rsidRPr="002002ED" w:rsidRDefault="007E31E9" w:rsidP="00A46C9A">
      <w:pPr>
        <w:pStyle w:val="NoSpacing"/>
        <w:jc w:val="both"/>
        <w:rPr>
          <w:rFonts w:eastAsia="Calibri"/>
          <w:sz w:val="22"/>
          <w:szCs w:val="22"/>
          <w:lang w:val="sr-Latn-ME"/>
        </w:rPr>
      </w:pPr>
      <w:r w:rsidRPr="002002ED">
        <w:rPr>
          <w:rFonts w:eastAsia="Calibri"/>
          <w:sz w:val="22"/>
          <w:szCs w:val="22"/>
          <w:lang w:val="sr-Latn-ME"/>
        </w:rPr>
        <w:t>QR kod za online prijavu</w:t>
      </w:r>
      <w:r w:rsidR="00D74CD2" w:rsidRPr="002002ED">
        <w:rPr>
          <w:rFonts w:eastAsia="Calibri"/>
          <w:sz w:val="22"/>
          <w:szCs w:val="22"/>
          <w:lang w:val="sr-Latn-ME"/>
        </w:rPr>
        <w:t xml:space="preserve"> sumnje na neželjeno dejstvo lijeka</w:t>
      </w:r>
      <w:r w:rsidRPr="002002ED">
        <w:rPr>
          <w:rFonts w:eastAsia="Calibri"/>
          <w:sz w:val="22"/>
          <w:szCs w:val="22"/>
          <w:lang w:val="sr-Latn-ME"/>
        </w:rPr>
        <w:t>:</w:t>
      </w:r>
    </w:p>
    <w:p w14:paraId="3FA39DF4" w14:textId="77777777" w:rsidR="004F17E2" w:rsidRPr="002002ED" w:rsidRDefault="004F17E2" w:rsidP="007E31E9">
      <w:pPr>
        <w:pStyle w:val="NoSpacing"/>
        <w:rPr>
          <w:rFonts w:eastAsia="Calibri"/>
          <w:sz w:val="22"/>
          <w:szCs w:val="22"/>
          <w:lang w:val="sr-Latn-ME"/>
        </w:rPr>
      </w:pPr>
    </w:p>
    <w:p w14:paraId="02EF7F53" w14:textId="77777777" w:rsidR="00836B35" w:rsidRPr="002002ED" w:rsidRDefault="007F661E" w:rsidP="00480FB1">
      <w:pPr>
        <w:tabs>
          <w:tab w:val="left" w:pos="540"/>
          <w:tab w:val="left" w:pos="569"/>
        </w:tabs>
        <w:rPr>
          <w:b/>
          <w:bCs/>
          <w:sz w:val="22"/>
          <w:szCs w:val="22"/>
          <w:lang w:val="sr-Latn-ME"/>
        </w:rPr>
      </w:pPr>
      <w:r w:rsidRPr="002002ED">
        <w:rPr>
          <w:b/>
          <w:bCs/>
          <w:noProof/>
          <w:sz w:val="22"/>
          <w:szCs w:val="22"/>
        </w:rPr>
        <w:drawing>
          <wp:inline distT="0" distB="0" distL="0" distR="0" wp14:anchorId="32D686D2" wp14:editId="3B0C3DC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8F432EC" w14:textId="77777777" w:rsidR="007F661E" w:rsidRPr="002002ED" w:rsidRDefault="007F661E" w:rsidP="00480FB1">
      <w:pPr>
        <w:tabs>
          <w:tab w:val="left" w:pos="540"/>
          <w:tab w:val="left" w:pos="569"/>
        </w:tabs>
        <w:rPr>
          <w:b/>
          <w:bCs/>
          <w:sz w:val="22"/>
          <w:szCs w:val="22"/>
          <w:lang w:val="sr-Latn-ME"/>
        </w:rPr>
      </w:pPr>
    </w:p>
    <w:p w14:paraId="0B52622E" w14:textId="77777777" w:rsidR="00CD6F02" w:rsidRDefault="0072020E" w:rsidP="00480FB1">
      <w:pPr>
        <w:tabs>
          <w:tab w:val="left" w:pos="540"/>
          <w:tab w:val="left" w:pos="569"/>
        </w:tabs>
        <w:rPr>
          <w:b/>
          <w:bCs/>
          <w:sz w:val="22"/>
          <w:szCs w:val="22"/>
          <w:lang w:val="sr-Latn-ME"/>
        </w:rPr>
      </w:pPr>
      <w:r w:rsidRPr="002002ED">
        <w:rPr>
          <w:b/>
          <w:bCs/>
          <w:sz w:val="22"/>
          <w:szCs w:val="22"/>
          <w:lang w:val="sr-Latn-ME"/>
        </w:rPr>
        <w:t xml:space="preserve">4.9. </w:t>
      </w:r>
      <w:r w:rsidR="00480FB1" w:rsidRPr="002002ED">
        <w:rPr>
          <w:b/>
          <w:bCs/>
          <w:sz w:val="22"/>
          <w:szCs w:val="22"/>
          <w:lang w:val="sr-Latn-ME"/>
        </w:rPr>
        <w:tab/>
      </w:r>
      <w:r w:rsidRPr="002002ED">
        <w:rPr>
          <w:b/>
          <w:bCs/>
          <w:sz w:val="22"/>
          <w:szCs w:val="22"/>
          <w:lang w:val="sr-Latn-ME"/>
        </w:rPr>
        <w:t>Predoziranje</w:t>
      </w:r>
      <w:r w:rsidR="002846DB" w:rsidRPr="002002ED">
        <w:rPr>
          <w:b/>
          <w:bCs/>
          <w:sz w:val="22"/>
          <w:szCs w:val="22"/>
          <w:lang w:val="sr-Latn-ME"/>
        </w:rPr>
        <w:t xml:space="preserve"> </w:t>
      </w:r>
    </w:p>
    <w:p w14:paraId="595EEF0A" w14:textId="77777777" w:rsidR="00201480" w:rsidRDefault="00201480" w:rsidP="00480FB1">
      <w:pPr>
        <w:tabs>
          <w:tab w:val="left" w:pos="540"/>
          <w:tab w:val="left" w:pos="569"/>
        </w:tabs>
        <w:rPr>
          <w:b/>
          <w:bCs/>
          <w:sz w:val="22"/>
          <w:szCs w:val="22"/>
          <w:lang w:val="sr-Latn-ME"/>
        </w:rPr>
      </w:pPr>
    </w:p>
    <w:p w14:paraId="1A3E417A" w14:textId="3A9CEFDC" w:rsidR="00201480" w:rsidRPr="00201480" w:rsidRDefault="00201480" w:rsidP="00201480">
      <w:pPr>
        <w:tabs>
          <w:tab w:val="left" w:pos="540"/>
          <w:tab w:val="left" w:pos="569"/>
        </w:tabs>
        <w:jc w:val="both"/>
        <w:rPr>
          <w:sz w:val="22"/>
          <w:szCs w:val="22"/>
          <w:lang w:val="sr-Latn-ME"/>
        </w:rPr>
      </w:pPr>
      <w:r w:rsidRPr="00201480">
        <w:rPr>
          <w:sz w:val="22"/>
          <w:szCs w:val="22"/>
          <w:lang w:val="sr-Latn-ME"/>
        </w:rPr>
        <w:t>U kliničkim ispitivanjima kod pacijenata koji imaju putnu dijareju, doze do 1800 mg/dan tolerisane su bez težih kliničkih simptoma. Čak i kod pacijenata/ispitanika sa normalnom bakterijskom florom, rifaksimin u dozama do 2400 mg dnevno, davan tokom 7 dana, nije doveo do pojave bilo kog  relevantnog kliničkog simptoma vezanog za visoke doze.</w:t>
      </w:r>
    </w:p>
    <w:p w14:paraId="2276DBEB" w14:textId="31AAAC08" w:rsidR="00201480" w:rsidRPr="00201480" w:rsidRDefault="00201480" w:rsidP="00201480">
      <w:pPr>
        <w:tabs>
          <w:tab w:val="left" w:pos="540"/>
          <w:tab w:val="left" w:pos="569"/>
        </w:tabs>
        <w:jc w:val="both"/>
        <w:rPr>
          <w:sz w:val="22"/>
          <w:szCs w:val="22"/>
          <w:lang w:val="sr-Latn-ME"/>
        </w:rPr>
      </w:pPr>
      <w:r w:rsidRPr="00201480">
        <w:rPr>
          <w:sz w:val="22"/>
          <w:szCs w:val="22"/>
          <w:lang w:val="sr-Latn-ME"/>
        </w:rPr>
        <w:t>Ukoliko dođe do predoziranja, preporučuje se simptomatska terapija i suportivna njega</w:t>
      </w:r>
      <w:r>
        <w:rPr>
          <w:sz w:val="22"/>
          <w:szCs w:val="22"/>
          <w:lang w:val="sr-Latn-ME"/>
        </w:rPr>
        <w:t>.</w:t>
      </w:r>
    </w:p>
    <w:p w14:paraId="728D2C0A" w14:textId="77777777" w:rsidR="00CD6F02" w:rsidRPr="002002ED" w:rsidRDefault="00CD6F02" w:rsidP="00480FB1">
      <w:pPr>
        <w:tabs>
          <w:tab w:val="left" w:pos="540"/>
          <w:tab w:val="left" w:pos="569"/>
        </w:tabs>
        <w:rPr>
          <w:b/>
          <w:bCs/>
          <w:sz w:val="22"/>
          <w:szCs w:val="22"/>
          <w:lang w:val="sr-Latn-ME"/>
        </w:rPr>
      </w:pPr>
    </w:p>
    <w:p w14:paraId="2CDF77B7" w14:textId="77777777" w:rsidR="00227BDB" w:rsidRPr="002002ED" w:rsidRDefault="00227BDB" w:rsidP="00480FB1">
      <w:pPr>
        <w:tabs>
          <w:tab w:val="left" w:pos="540"/>
          <w:tab w:val="left" w:pos="569"/>
        </w:tabs>
        <w:rPr>
          <w:b/>
          <w:bCs/>
          <w:sz w:val="22"/>
          <w:szCs w:val="22"/>
          <w:lang w:val="sr-Latn-ME"/>
        </w:rPr>
      </w:pPr>
    </w:p>
    <w:p w14:paraId="14007988"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5. </w:t>
      </w:r>
      <w:r w:rsidR="00480FB1" w:rsidRPr="002002ED">
        <w:rPr>
          <w:b/>
          <w:bCs/>
          <w:sz w:val="22"/>
          <w:szCs w:val="22"/>
          <w:lang w:val="sr-Latn-ME"/>
        </w:rPr>
        <w:tab/>
      </w:r>
      <w:r w:rsidRPr="002002ED">
        <w:rPr>
          <w:b/>
          <w:bCs/>
          <w:sz w:val="22"/>
          <w:szCs w:val="22"/>
          <w:lang w:val="sr-Latn-ME"/>
        </w:rPr>
        <w:t>FARMAKOLOŠK</w:t>
      </w:r>
      <w:r w:rsidR="000D425A" w:rsidRPr="002002ED">
        <w:rPr>
          <w:b/>
          <w:bCs/>
          <w:sz w:val="22"/>
          <w:szCs w:val="22"/>
          <w:lang w:val="sr-Latn-ME"/>
        </w:rPr>
        <w:t>I</w:t>
      </w:r>
      <w:r w:rsidRPr="002002ED">
        <w:rPr>
          <w:b/>
          <w:bCs/>
          <w:sz w:val="22"/>
          <w:szCs w:val="22"/>
          <w:lang w:val="sr-Latn-ME"/>
        </w:rPr>
        <w:t xml:space="preserve"> PODACI</w:t>
      </w:r>
    </w:p>
    <w:p w14:paraId="559F005F" w14:textId="77777777" w:rsidR="00201480" w:rsidRDefault="00201480" w:rsidP="00480FB1">
      <w:pPr>
        <w:tabs>
          <w:tab w:val="left" w:pos="540"/>
          <w:tab w:val="left" w:pos="569"/>
        </w:tabs>
        <w:rPr>
          <w:b/>
          <w:bCs/>
          <w:sz w:val="22"/>
          <w:szCs w:val="22"/>
          <w:lang w:val="sr-Latn-ME"/>
        </w:rPr>
      </w:pPr>
    </w:p>
    <w:p w14:paraId="55288C0F" w14:textId="77777777" w:rsidR="00201480" w:rsidRPr="00201480" w:rsidRDefault="00201480" w:rsidP="00201480">
      <w:pPr>
        <w:tabs>
          <w:tab w:val="left" w:pos="540"/>
          <w:tab w:val="left" w:pos="569"/>
        </w:tabs>
        <w:jc w:val="both"/>
        <w:rPr>
          <w:sz w:val="22"/>
          <w:szCs w:val="22"/>
          <w:lang w:val="sr-Latn-ME"/>
        </w:rPr>
      </w:pPr>
      <w:r w:rsidRPr="00201480">
        <w:rPr>
          <w:sz w:val="22"/>
          <w:szCs w:val="22"/>
          <w:lang w:val="sr-Latn-ME"/>
        </w:rPr>
        <w:t xml:space="preserve">Lijek Normix sadrži rifaksimin [4-dezoksi-4’metilpirido (1’ 2’-1 2) imidazo (5,4-c) rifampicin SV] u </w:t>
      </w:r>
    </w:p>
    <w:p w14:paraId="714305E8" w14:textId="319ED760" w:rsidR="0072020E" w:rsidRPr="002002ED" w:rsidRDefault="00201480" w:rsidP="00201480">
      <w:pPr>
        <w:tabs>
          <w:tab w:val="left" w:pos="540"/>
          <w:tab w:val="left" w:pos="569"/>
        </w:tabs>
        <w:jc w:val="both"/>
        <w:rPr>
          <w:b/>
          <w:bCs/>
          <w:sz w:val="22"/>
          <w:szCs w:val="22"/>
          <w:lang w:val="sr-Latn-ME"/>
        </w:rPr>
      </w:pPr>
      <w:r w:rsidRPr="00201480">
        <w:rPr>
          <w:sz w:val="22"/>
          <w:szCs w:val="22"/>
          <w:lang w:val="sr-Latn-ME"/>
        </w:rPr>
        <w:t>α polimorfnom obliku</w:t>
      </w:r>
      <w:r>
        <w:rPr>
          <w:sz w:val="22"/>
          <w:szCs w:val="22"/>
          <w:lang w:val="sr-Latn-ME"/>
        </w:rPr>
        <w:t>.</w:t>
      </w:r>
    </w:p>
    <w:p w14:paraId="33469BA1" w14:textId="77777777" w:rsidR="0072020E" w:rsidRPr="002002ED" w:rsidRDefault="0072020E" w:rsidP="00480FB1">
      <w:pPr>
        <w:tabs>
          <w:tab w:val="left" w:pos="540"/>
          <w:tab w:val="left" w:pos="569"/>
        </w:tabs>
        <w:rPr>
          <w:b/>
          <w:bCs/>
          <w:sz w:val="22"/>
          <w:szCs w:val="22"/>
          <w:lang w:val="sr-Latn-ME"/>
        </w:rPr>
      </w:pPr>
      <w:r w:rsidRPr="002002ED">
        <w:rPr>
          <w:b/>
          <w:bCs/>
          <w:sz w:val="22"/>
          <w:szCs w:val="22"/>
          <w:lang w:val="sr-Latn-ME"/>
        </w:rPr>
        <w:lastRenderedPageBreak/>
        <w:t xml:space="preserve">5.1. </w:t>
      </w:r>
      <w:r w:rsidR="00480FB1" w:rsidRPr="002002ED">
        <w:rPr>
          <w:b/>
          <w:bCs/>
          <w:sz w:val="22"/>
          <w:szCs w:val="22"/>
          <w:lang w:val="sr-Latn-ME"/>
        </w:rPr>
        <w:tab/>
      </w:r>
      <w:r w:rsidRPr="002002ED">
        <w:rPr>
          <w:b/>
          <w:bCs/>
          <w:sz w:val="22"/>
          <w:szCs w:val="22"/>
          <w:lang w:val="sr-Latn-ME"/>
        </w:rPr>
        <w:t>Farmakodinamski podaci</w:t>
      </w:r>
      <w:r w:rsidR="003A7059" w:rsidRPr="002002ED">
        <w:rPr>
          <w:b/>
          <w:bCs/>
          <w:sz w:val="22"/>
          <w:szCs w:val="22"/>
          <w:lang w:val="sr-Latn-ME"/>
        </w:rPr>
        <w:t xml:space="preserve"> </w:t>
      </w:r>
    </w:p>
    <w:p w14:paraId="36CD3D31" w14:textId="77777777" w:rsidR="00F45F77" w:rsidRPr="002002ED" w:rsidRDefault="00F45F77" w:rsidP="00480FB1">
      <w:pPr>
        <w:tabs>
          <w:tab w:val="left" w:pos="540"/>
          <w:tab w:val="left" w:pos="569"/>
        </w:tabs>
        <w:rPr>
          <w:b/>
          <w:bCs/>
          <w:sz w:val="22"/>
          <w:szCs w:val="22"/>
          <w:lang w:val="sr-Latn-ME"/>
        </w:rPr>
      </w:pPr>
    </w:p>
    <w:p w14:paraId="0F674FD9" w14:textId="77777777" w:rsidR="00201480" w:rsidRPr="00201480" w:rsidRDefault="0072020E" w:rsidP="00201480">
      <w:pPr>
        <w:tabs>
          <w:tab w:val="left" w:pos="540"/>
          <w:tab w:val="left" w:pos="569"/>
        </w:tabs>
        <w:jc w:val="both"/>
        <w:rPr>
          <w:bCs/>
          <w:sz w:val="22"/>
          <w:szCs w:val="22"/>
          <w:lang w:val="sr-Latn-ME"/>
        </w:rPr>
      </w:pPr>
      <w:r w:rsidRPr="002002ED">
        <w:rPr>
          <w:bCs/>
          <w:sz w:val="22"/>
          <w:szCs w:val="22"/>
          <w:lang w:val="sr-Latn-ME"/>
        </w:rPr>
        <w:t>Farmakoterapijska grupa:</w:t>
      </w:r>
      <w:r w:rsidR="00201480">
        <w:rPr>
          <w:bCs/>
          <w:sz w:val="22"/>
          <w:szCs w:val="22"/>
          <w:lang w:val="sr-Latn-ME"/>
        </w:rPr>
        <w:t xml:space="preserve"> </w:t>
      </w:r>
      <w:r w:rsidR="00201480" w:rsidRPr="00201480">
        <w:rPr>
          <w:bCs/>
          <w:sz w:val="22"/>
          <w:szCs w:val="22"/>
          <w:lang w:val="sr-Latn-ME"/>
        </w:rPr>
        <w:t>antidijaroici, intestinalni antiinflamatorni/antiinfektivni lekovi; intestinalni</w:t>
      </w:r>
    </w:p>
    <w:p w14:paraId="7AB14223" w14:textId="096EF5BA" w:rsidR="0072020E" w:rsidRPr="002002ED" w:rsidRDefault="00201480" w:rsidP="00201480">
      <w:pPr>
        <w:tabs>
          <w:tab w:val="left" w:pos="540"/>
          <w:tab w:val="left" w:pos="569"/>
        </w:tabs>
        <w:jc w:val="both"/>
        <w:rPr>
          <w:bCs/>
          <w:sz w:val="22"/>
          <w:szCs w:val="22"/>
          <w:lang w:val="sr-Latn-ME"/>
        </w:rPr>
      </w:pPr>
      <w:r w:rsidRPr="00201480">
        <w:rPr>
          <w:bCs/>
          <w:sz w:val="22"/>
          <w:szCs w:val="22"/>
          <w:lang w:val="sr-Latn-ME"/>
        </w:rPr>
        <w:t>antiinfektivi; antibiotici</w:t>
      </w:r>
    </w:p>
    <w:p w14:paraId="7D432189" w14:textId="77777777" w:rsidR="0072020E" w:rsidRPr="002002ED" w:rsidRDefault="0072020E" w:rsidP="00201480">
      <w:pPr>
        <w:tabs>
          <w:tab w:val="left" w:pos="540"/>
          <w:tab w:val="left" w:pos="569"/>
        </w:tabs>
        <w:jc w:val="both"/>
        <w:rPr>
          <w:bCs/>
          <w:sz w:val="22"/>
          <w:szCs w:val="22"/>
          <w:lang w:val="sr-Latn-ME"/>
        </w:rPr>
      </w:pPr>
    </w:p>
    <w:p w14:paraId="136A8978" w14:textId="56851D2E" w:rsidR="0072020E" w:rsidRDefault="0072020E" w:rsidP="00201480">
      <w:pPr>
        <w:tabs>
          <w:tab w:val="left" w:pos="540"/>
          <w:tab w:val="left" w:pos="569"/>
        </w:tabs>
        <w:jc w:val="both"/>
        <w:rPr>
          <w:bCs/>
          <w:sz w:val="22"/>
          <w:szCs w:val="22"/>
          <w:lang w:val="sr-Latn-ME"/>
        </w:rPr>
      </w:pPr>
      <w:r w:rsidRPr="002002ED">
        <w:rPr>
          <w:bCs/>
          <w:sz w:val="22"/>
          <w:szCs w:val="22"/>
          <w:lang w:val="sr-Latn-ME"/>
        </w:rPr>
        <w:t>ATC kod:</w:t>
      </w:r>
      <w:r w:rsidR="00201480">
        <w:rPr>
          <w:bCs/>
          <w:sz w:val="22"/>
          <w:szCs w:val="22"/>
          <w:lang w:val="sr-Latn-ME"/>
        </w:rPr>
        <w:t xml:space="preserve"> </w:t>
      </w:r>
      <w:r w:rsidR="00201480" w:rsidRPr="00201480">
        <w:rPr>
          <w:bCs/>
          <w:sz w:val="22"/>
          <w:szCs w:val="22"/>
          <w:lang w:val="sr-Latn-ME"/>
        </w:rPr>
        <w:t>A07AA11</w:t>
      </w:r>
    </w:p>
    <w:p w14:paraId="37F8B7B0" w14:textId="77777777" w:rsidR="00201480" w:rsidRDefault="00201480" w:rsidP="00201480">
      <w:pPr>
        <w:tabs>
          <w:tab w:val="left" w:pos="540"/>
          <w:tab w:val="left" w:pos="569"/>
        </w:tabs>
        <w:jc w:val="both"/>
        <w:rPr>
          <w:bCs/>
          <w:sz w:val="22"/>
          <w:szCs w:val="22"/>
          <w:lang w:val="sr-Latn-ME"/>
        </w:rPr>
      </w:pPr>
    </w:p>
    <w:p w14:paraId="5A43DF8F" w14:textId="77777777" w:rsidR="00201480" w:rsidRPr="00201480" w:rsidRDefault="00201480" w:rsidP="00201480">
      <w:pPr>
        <w:tabs>
          <w:tab w:val="left" w:pos="540"/>
          <w:tab w:val="left" w:pos="569"/>
        </w:tabs>
        <w:jc w:val="both"/>
        <w:rPr>
          <w:bCs/>
          <w:sz w:val="22"/>
          <w:szCs w:val="22"/>
          <w:lang w:val="sr-Latn-ME"/>
        </w:rPr>
      </w:pPr>
      <w:r w:rsidRPr="00201480">
        <w:rPr>
          <w:bCs/>
          <w:i/>
          <w:iCs/>
          <w:sz w:val="22"/>
          <w:szCs w:val="22"/>
          <w:lang w:val="sr-Latn-ME"/>
        </w:rPr>
        <w:t>Mehanizam djelovanja</w:t>
      </w:r>
      <w:r w:rsidRPr="00201480">
        <w:rPr>
          <w:bCs/>
          <w:sz w:val="22"/>
          <w:szCs w:val="22"/>
          <w:lang w:val="sr-Latn-ME"/>
        </w:rPr>
        <w:t>:</w:t>
      </w:r>
    </w:p>
    <w:p w14:paraId="78E44F6E" w14:textId="77777777"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 xml:space="preserve">Rifaksimin je antibakterijski agens iz klase rifamicina koji se ireverzibilno vezuje za beta subjedinicu </w:t>
      </w:r>
    </w:p>
    <w:p w14:paraId="69C83109" w14:textId="77777777"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 xml:space="preserve">bakterijskog enzima DNK-zavisne RNK polimeraze i samim tim inhibiše sintezu bakterijske RNK. </w:t>
      </w:r>
    </w:p>
    <w:p w14:paraId="7609EE1D" w14:textId="1FB87884"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Rifaksimin ima širok antibakterijski spektar protiv većine Gram-pozitivnih i Gram-negativnih aerobnih i anaerobnih bakterija odgovornih za crijevne infekcije.</w:t>
      </w:r>
    </w:p>
    <w:p w14:paraId="17B1BE4A" w14:textId="02F42292"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 xml:space="preserve">Zbog veoma niske resorpcije iz gastrointestinalog trakta, rifaksimin u α polimorfnom obliku lokalno djeluje u crijevnom lumenu i klinički nije efikasan protiv invazivnih patogena, iako su ove bakterije osjetljive </w:t>
      </w:r>
      <w:r w:rsidRPr="00201480">
        <w:rPr>
          <w:bCs/>
          <w:i/>
          <w:iCs/>
          <w:sz w:val="22"/>
          <w:szCs w:val="22"/>
          <w:lang w:val="sr-Latn-ME"/>
        </w:rPr>
        <w:t>in vitro</w:t>
      </w:r>
      <w:r w:rsidRPr="00201480">
        <w:rPr>
          <w:bCs/>
          <w:sz w:val="22"/>
          <w:szCs w:val="22"/>
          <w:lang w:val="sr-Latn-ME"/>
        </w:rPr>
        <w:t>.</w:t>
      </w:r>
    </w:p>
    <w:p w14:paraId="18DDDF7F" w14:textId="77777777" w:rsidR="00201480" w:rsidRPr="00201480" w:rsidRDefault="00201480" w:rsidP="00201480">
      <w:pPr>
        <w:tabs>
          <w:tab w:val="left" w:pos="540"/>
          <w:tab w:val="left" w:pos="569"/>
        </w:tabs>
        <w:jc w:val="both"/>
        <w:rPr>
          <w:bCs/>
          <w:sz w:val="22"/>
          <w:szCs w:val="22"/>
          <w:lang w:val="sr-Latn-ME"/>
        </w:rPr>
      </w:pPr>
    </w:p>
    <w:p w14:paraId="12D3D0F9" w14:textId="77777777" w:rsidR="00201480" w:rsidRPr="00201480" w:rsidRDefault="00201480" w:rsidP="00201480">
      <w:pPr>
        <w:tabs>
          <w:tab w:val="left" w:pos="540"/>
          <w:tab w:val="left" w:pos="569"/>
        </w:tabs>
        <w:jc w:val="both"/>
        <w:rPr>
          <w:bCs/>
          <w:sz w:val="22"/>
          <w:szCs w:val="22"/>
          <w:lang w:val="sr-Latn-ME"/>
        </w:rPr>
      </w:pPr>
      <w:r w:rsidRPr="00201480">
        <w:rPr>
          <w:bCs/>
          <w:i/>
          <w:iCs/>
          <w:sz w:val="22"/>
          <w:szCs w:val="22"/>
          <w:lang w:val="sr-Latn-ME"/>
        </w:rPr>
        <w:t>Mehanizam rezistentnosti</w:t>
      </w:r>
      <w:r w:rsidRPr="00201480">
        <w:rPr>
          <w:bCs/>
          <w:sz w:val="22"/>
          <w:szCs w:val="22"/>
          <w:lang w:val="sr-Latn-ME"/>
        </w:rPr>
        <w:t>:</w:t>
      </w:r>
    </w:p>
    <w:p w14:paraId="40AA5E58" w14:textId="02719229"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Razvoj rezistentnosti na rifaksimin prvenstveno je reverzibilna hromozomska izmjena rpoB gena koji kodira bakterijsku RNK polimerazu. Incidenca rezistentnih subpopulacija bakterija izolovanih od  pacijenata sa putnom dijarejom bila je veoma niska.</w:t>
      </w:r>
    </w:p>
    <w:p w14:paraId="62F23547" w14:textId="77777777"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 xml:space="preserve">Kliničke studije koje su ispitivale promjene u osjetljivosti crijevne flore kod pacijenata sa putničkom </w:t>
      </w:r>
    </w:p>
    <w:p w14:paraId="7BCD1B6B" w14:textId="5A00ECB6"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dijarejom nijesu utvrdile pojavu rezistentnih Gram-pozitivnih (npr enterokoke) i Gram-negativnih  (</w:t>
      </w:r>
      <w:r w:rsidRPr="00201480">
        <w:rPr>
          <w:bCs/>
          <w:i/>
          <w:iCs/>
          <w:sz w:val="22"/>
          <w:szCs w:val="22"/>
          <w:lang w:val="sr-Latn-ME"/>
        </w:rPr>
        <w:t>E. coli</w:t>
      </w:r>
      <w:r w:rsidRPr="00201480">
        <w:rPr>
          <w:bCs/>
          <w:sz w:val="22"/>
          <w:szCs w:val="22"/>
          <w:lang w:val="sr-Latn-ME"/>
        </w:rPr>
        <w:t>) organizama tokom trodnevne terapije rifaksiminom.</w:t>
      </w:r>
    </w:p>
    <w:p w14:paraId="4469CBCA" w14:textId="2AAC2C5B"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Razvoj rezistentnosti u normalnoj intestinalnoj bakterijskoj flori ispitivan je sa ponovljenim visokim dozama</w:t>
      </w:r>
      <w:r>
        <w:rPr>
          <w:bCs/>
          <w:sz w:val="22"/>
          <w:szCs w:val="22"/>
          <w:lang w:val="sr-Latn-ME"/>
        </w:rPr>
        <w:t xml:space="preserve"> </w:t>
      </w:r>
      <w:r w:rsidRPr="00201480">
        <w:rPr>
          <w:bCs/>
          <w:sz w:val="22"/>
          <w:szCs w:val="22"/>
          <w:lang w:val="sr-Latn-ME"/>
        </w:rPr>
        <w:t>rifaksimina kod zdravih dobrovoljaca i kod pacijenata sa inflamatornim oboljenjem crijeva. Razvili su se sojevi rezistentni na rifaksimin, ali su bili nestabilni i nijesu kolonizovali gastrointestinalni trakt ili zamijenili sojeve koji su osjetljivi na rifaksimin. Rezistentni sojevi su nakon prekida terapije veoma brzo nestali.</w:t>
      </w:r>
    </w:p>
    <w:p w14:paraId="26886B0C" w14:textId="4FDBCF86"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 xml:space="preserve">Eksperimentalni i klinički podaci sugerišu da terapija rifaksiminom kod pacijenata koji imaju </w:t>
      </w:r>
      <w:r w:rsidRPr="00201480">
        <w:rPr>
          <w:bCs/>
          <w:i/>
          <w:iCs/>
          <w:sz w:val="22"/>
          <w:szCs w:val="22"/>
          <w:lang w:val="sr-Latn-ME"/>
        </w:rPr>
        <w:t>Micobacterium tuberculosis</w:t>
      </w:r>
      <w:r w:rsidRPr="00201480">
        <w:rPr>
          <w:bCs/>
          <w:sz w:val="22"/>
          <w:szCs w:val="22"/>
          <w:lang w:val="sr-Latn-ME"/>
        </w:rPr>
        <w:t xml:space="preserve"> ili </w:t>
      </w:r>
      <w:r w:rsidRPr="00201480">
        <w:rPr>
          <w:bCs/>
          <w:i/>
          <w:iCs/>
          <w:sz w:val="22"/>
          <w:szCs w:val="22"/>
          <w:lang w:val="sr-Latn-ME"/>
        </w:rPr>
        <w:t>Neisseria meningitidis</w:t>
      </w:r>
      <w:r w:rsidRPr="00201480">
        <w:rPr>
          <w:bCs/>
          <w:sz w:val="22"/>
          <w:szCs w:val="22"/>
          <w:lang w:val="sr-Latn-ME"/>
        </w:rPr>
        <w:t xml:space="preserve"> neće dovesti do rezistentosti na rifampicin.</w:t>
      </w:r>
    </w:p>
    <w:p w14:paraId="5A7F65F4" w14:textId="77777777" w:rsidR="00201480" w:rsidRPr="00201480" w:rsidRDefault="00201480" w:rsidP="00201480">
      <w:pPr>
        <w:tabs>
          <w:tab w:val="left" w:pos="540"/>
          <w:tab w:val="left" w:pos="569"/>
        </w:tabs>
        <w:jc w:val="both"/>
        <w:rPr>
          <w:bCs/>
          <w:sz w:val="22"/>
          <w:szCs w:val="22"/>
          <w:lang w:val="sr-Latn-ME"/>
        </w:rPr>
      </w:pPr>
    </w:p>
    <w:p w14:paraId="64771D20" w14:textId="77777777" w:rsidR="00201480" w:rsidRPr="00201480" w:rsidRDefault="00201480" w:rsidP="00201480">
      <w:pPr>
        <w:tabs>
          <w:tab w:val="left" w:pos="540"/>
          <w:tab w:val="left" w:pos="569"/>
        </w:tabs>
        <w:jc w:val="both"/>
        <w:rPr>
          <w:bCs/>
          <w:sz w:val="22"/>
          <w:szCs w:val="22"/>
          <w:lang w:val="sr-Latn-ME"/>
        </w:rPr>
      </w:pPr>
      <w:r w:rsidRPr="00201480">
        <w:rPr>
          <w:bCs/>
          <w:i/>
          <w:iCs/>
          <w:sz w:val="22"/>
          <w:szCs w:val="22"/>
          <w:lang w:val="sr-Latn-ME"/>
        </w:rPr>
        <w:t>Osjetljivost</w:t>
      </w:r>
      <w:r w:rsidRPr="00201480">
        <w:rPr>
          <w:bCs/>
          <w:sz w:val="22"/>
          <w:szCs w:val="22"/>
          <w:lang w:val="sr-Latn-ME"/>
        </w:rPr>
        <w:t>:</w:t>
      </w:r>
    </w:p>
    <w:p w14:paraId="0CE8C177" w14:textId="48631F80"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Rifaksimin je antibakterijski lijek koji se ne resorbuje. In vitro ispitivanje osjetljivosti se ne može koristiti za pouzdano utvrđivanje osjetljivosti ili rezistencije bakterija na rifaksimin. Nema dovoljno  raspoloživih podataka koji bi podržali uspostavljanje graničnih vrijednosti za ispitivanje osjetljivosti.</w:t>
      </w:r>
    </w:p>
    <w:p w14:paraId="5852BD3C" w14:textId="77777777" w:rsidR="00201480" w:rsidRPr="00201480" w:rsidRDefault="00201480" w:rsidP="00201480">
      <w:pPr>
        <w:tabs>
          <w:tab w:val="left" w:pos="540"/>
          <w:tab w:val="left" w:pos="569"/>
        </w:tabs>
        <w:jc w:val="both"/>
        <w:rPr>
          <w:bCs/>
          <w:sz w:val="22"/>
          <w:szCs w:val="22"/>
          <w:lang w:val="sr-Latn-ME"/>
        </w:rPr>
      </w:pPr>
    </w:p>
    <w:p w14:paraId="26E47434" w14:textId="78233FCD"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 xml:space="preserve">Rifaksimin je ispitivan in vitro na raznim patogenima koji izazivaju putnu dijareju. Ovi patogeni su uključivali ETEC (engl. </w:t>
      </w:r>
      <w:r w:rsidRPr="00201480">
        <w:rPr>
          <w:bCs/>
          <w:i/>
          <w:iCs/>
          <w:sz w:val="22"/>
          <w:szCs w:val="22"/>
          <w:lang w:val="sr-Latn-ME"/>
        </w:rPr>
        <w:t>Enterotoxigenic E. Coli</w:t>
      </w:r>
      <w:r w:rsidRPr="00201480">
        <w:rPr>
          <w:bCs/>
          <w:sz w:val="22"/>
          <w:szCs w:val="22"/>
          <w:lang w:val="sr-Latn-ME"/>
        </w:rPr>
        <w:t xml:space="preserve">), EAEC (engl. </w:t>
      </w:r>
      <w:r w:rsidRPr="00201480">
        <w:rPr>
          <w:bCs/>
          <w:i/>
          <w:iCs/>
          <w:sz w:val="22"/>
          <w:szCs w:val="22"/>
          <w:lang w:val="sr-Latn-ME"/>
        </w:rPr>
        <w:t>Enteroaggregative E.coli</w:t>
      </w:r>
      <w:r w:rsidRPr="00201480">
        <w:rPr>
          <w:bCs/>
          <w:sz w:val="22"/>
          <w:szCs w:val="22"/>
          <w:lang w:val="sr-Latn-ME"/>
        </w:rPr>
        <w:t xml:space="preserve">), </w:t>
      </w:r>
      <w:r w:rsidRPr="00201480">
        <w:rPr>
          <w:bCs/>
          <w:i/>
          <w:iCs/>
          <w:sz w:val="22"/>
          <w:szCs w:val="22"/>
          <w:lang w:val="sr-Latn-ME"/>
        </w:rPr>
        <w:t>Salmonella spp., Shigella spp., Non -V cholerae vibrios, Plesiomonas spp., Aeromonas spp.,Campylobacter spp</w:t>
      </w:r>
      <w:r w:rsidRPr="00201480">
        <w:rPr>
          <w:bCs/>
          <w:sz w:val="22"/>
          <w:szCs w:val="22"/>
          <w:lang w:val="sr-Latn-ME"/>
        </w:rPr>
        <w:t xml:space="preserve">. </w:t>
      </w:r>
    </w:p>
    <w:p w14:paraId="405147A0" w14:textId="7B538172" w:rsidR="00201480" w:rsidRPr="00201480" w:rsidRDefault="00201480" w:rsidP="00201480">
      <w:pPr>
        <w:tabs>
          <w:tab w:val="left" w:pos="540"/>
          <w:tab w:val="left" w:pos="569"/>
        </w:tabs>
        <w:jc w:val="both"/>
        <w:rPr>
          <w:bCs/>
          <w:sz w:val="22"/>
          <w:szCs w:val="22"/>
          <w:lang w:val="sr-Latn-ME"/>
        </w:rPr>
      </w:pPr>
      <w:r w:rsidRPr="00201480">
        <w:rPr>
          <w:bCs/>
          <w:sz w:val="22"/>
          <w:szCs w:val="22"/>
          <w:lang w:val="sr-Latn-ME"/>
        </w:rPr>
        <w:t>MIK90 za testirane bakterijske izolate je 32 mikrograma/ml, koji se lako mogu postići u crijevnom lumenu usljed visokih fekalnih koncentracija rifaksimina.</w:t>
      </w:r>
    </w:p>
    <w:p w14:paraId="0935917B" w14:textId="77777777" w:rsidR="00201480" w:rsidRPr="00201480" w:rsidRDefault="00201480" w:rsidP="00201480">
      <w:pPr>
        <w:tabs>
          <w:tab w:val="left" w:pos="540"/>
          <w:tab w:val="left" w:pos="569"/>
        </w:tabs>
        <w:jc w:val="both"/>
        <w:rPr>
          <w:bCs/>
          <w:sz w:val="22"/>
          <w:szCs w:val="22"/>
          <w:lang w:val="sr-Latn-ME"/>
        </w:rPr>
      </w:pPr>
    </w:p>
    <w:p w14:paraId="671AD2AE" w14:textId="77777777" w:rsidR="00201480" w:rsidRPr="00201480" w:rsidRDefault="00201480" w:rsidP="00201480">
      <w:pPr>
        <w:tabs>
          <w:tab w:val="left" w:pos="540"/>
          <w:tab w:val="left" w:pos="569"/>
        </w:tabs>
        <w:jc w:val="both"/>
        <w:rPr>
          <w:bCs/>
          <w:sz w:val="22"/>
          <w:szCs w:val="22"/>
          <w:u w:val="single"/>
          <w:lang w:val="sr-Latn-ME"/>
        </w:rPr>
      </w:pPr>
      <w:r w:rsidRPr="00201480">
        <w:rPr>
          <w:bCs/>
          <w:sz w:val="22"/>
          <w:szCs w:val="22"/>
          <w:u w:val="single"/>
          <w:lang w:val="sr-Latn-ME"/>
        </w:rPr>
        <w:t>Klinička efikasnost</w:t>
      </w:r>
    </w:p>
    <w:p w14:paraId="644BD316" w14:textId="5A7D45CB" w:rsidR="00201480" w:rsidRPr="002002ED" w:rsidRDefault="00201480" w:rsidP="00201480">
      <w:pPr>
        <w:tabs>
          <w:tab w:val="left" w:pos="540"/>
          <w:tab w:val="left" w:pos="569"/>
        </w:tabs>
        <w:jc w:val="both"/>
        <w:rPr>
          <w:bCs/>
          <w:sz w:val="22"/>
          <w:szCs w:val="22"/>
          <w:lang w:val="sr-Latn-ME"/>
        </w:rPr>
      </w:pPr>
      <w:r w:rsidRPr="00201480">
        <w:rPr>
          <w:bCs/>
          <w:sz w:val="22"/>
          <w:szCs w:val="22"/>
          <w:lang w:val="sr-Latn-ME"/>
        </w:rPr>
        <w:t xml:space="preserve">Kliničke studije kod pacijenata sa putničkom dijarejom pokazuju kliničku efikasnost rifaksimina kod ETEC (Enterotoksična </w:t>
      </w:r>
      <w:r w:rsidRPr="00201480">
        <w:rPr>
          <w:bCs/>
          <w:i/>
          <w:iCs/>
          <w:sz w:val="22"/>
          <w:szCs w:val="22"/>
          <w:lang w:val="sr-Latn-ME"/>
        </w:rPr>
        <w:t>E.coli</w:t>
      </w:r>
      <w:r w:rsidRPr="00201480">
        <w:rPr>
          <w:bCs/>
          <w:sz w:val="22"/>
          <w:szCs w:val="22"/>
          <w:lang w:val="sr-Latn-ME"/>
        </w:rPr>
        <w:t xml:space="preserve">) i EAEC (Enteroagregativna </w:t>
      </w:r>
      <w:r w:rsidRPr="00201480">
        <w:rPr>
          <w:bCs/>
          <w:i/>
          <w:iCs/>
          <w:sz w:val="22"/>
          <w:szCs w:val="22"/>
          <w:lang w:val="sr-Latn-ME"/>
        </w:rPr>
        <w:t>E.coli</w:t>
      </w:r>
      <w:r w:rsidRPr="00201480">
        <w:rPr>
          <w:bCs/>
          <w:sz w:val="22"/>
          <w:szCs w:val="22"/>
          <w:lang w:val="sr-Latn-ME"/>
        </w:rPr>
        <w:t>). Ove bakterije su pretežno odgovorne za izazivanje putničke dijareje kod osoba koje putuju u mediteranske zemlje kao i zemlje tropskog i suptropskog regiona</w:t>
      </w:r>
      <w:r>
        <w:rPr>
          <w:bCs/>
          <w:sz w:val="22"/>
          <w:szCs w:val="22"/>
          <w:lang w:val="sr-Latn-ME"/>
        </w:rPr>
        <w:t>.</w:t>
      </w:r>
    </w:p>
    <w:p w14:paraId="79288E71" w14:textId="77777777" w:rsidR="002E37A5" w:rsidRPr="002002ED" w:rsidRDefault="002E37A5" w:rsidP="00480FB1">
      <w:pPr>
        <w:tabs>
          <w:tab w:val="left" w:pos="540"/>
          <w:tab w:val="left" w:pos="569"/>
        </w:tabs>
        <w:rPr>
          <w:b/>
          <w:bCs/>
          <w:sz w:val="22"/>
          <w:szCs w:val="22"/>
          <w:lang w:val="sr-Latn-ME"/>
        </w:rPr>
      </w:pPr>
    </w:p>
    <w:p w14:paraId="23ED7AB1"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5.2. </w:t>
      </w:r>
      <w:r w:rsidR="00480FB1" w:rsidRPr="002002ED">
        <w:rPr>
          <w:b/>
          <w:bCs/>
          <w:sz w:val="22"/>
          <w:szCs w:val="22"/>
          <w:lang w:val="sr-Latn-ME"/>
        </w:rPr>
        <w:tab/>
      </w:r>
      <w:r w:rsidRPr="002002ED">
        <w:rPr>
          <w:b/>
          <w:bCs/>
          <w:sz w:val="22"/>
          <w:szCs w:val="22"/>
          <w:lang w:val="sr-Latn-ME"/>
        </w:rPr>
        <w:t>Farmakokinetički podaci</w:t>
      </w:r>
      <w:r w:rsidR="003A7059" w:rsidRPr="002002ED">
        <w:rPr>
          <w:b/>
          <w:bCs/>
          <w:sz w:val="22"/>
          <w:szCs w:val="22"/>
          <w:lang w:val="sr-Latn-ME"/>
        </w:rPr>
        <w:t xml:space="preserve"> </w:t>
      </w:r>
    </w:p>
    <w:p w14:paraId="6B8D7155" w14:textId="77777777" w:rsidR="00201480" w:rsidRDefault="00201480" w:rsidP="00480FB1">
      <w:pPr>
        <w:tabs>
          <w:tab w:val="left" w:pos="540"/>
          <w:tab w:val="left" w:pos="569"/>
        </w:tabs>
        <w:rPr>
          <w:b/>
          <w:bCs/>
          <w:sz w:val="22"/>
          <w:szCs w:val="22"/>
          <w:lang w:val="sr-Latn-ME"/>
        </w:rPr>
      </w:pPr>
    </w:p>
    <w:p w14:paraId="7888CA33" w14:textId="77777777" w:rsidR="00201480" w:rsidRPr="00201480" w:rsidRDefault="00201480" w:rsidP="00201480">
      <w:pPr>
        <w:tabs>
          <w:tab w:val="left" w:pos="540"/>
          <w:tab w:val="left" w:pos="569"/>
        </w:tabs>
        <w:jc w:val="both"/>
        <w:rPr>
          <w:i/>
          <w:iCs/>
          <w:sz w:val="22"/>
          <w:szCs w:val="22"/>
          <w:lang w:val="sr-Latn-ME"/>
        </w:rPr>
      </w:pPr>
      <w:r w:rsidRPr="00201480">
        <w:rPr>
          <w:i/>
          <w:iCs/>
          <w:sz w:val="22"/>
          <w:szCs w:val="22"/>
          <w:lang w:val="sr-Latn-ME"/>
        </w:rPr>
        <w:t>Resorpcija</w:t>
      </w:r>
    </w:p>
    <w:p w14:paraId="1D20F7DF" w14:textId="1766EFE2" w:rsidR="00201480" w:rsidRPr="00201480" w:rsidRDefault="00201480" w:rsidP="00201480">
      <w:pPr>
        <w:tabs>
          <w:tab w:val="left" w:pos="540"/>
          <w:tab w:val="left" w:pos="569"/>
        </w:tabs>
        <w:jc w:val="both"/>
        <w:rPr>
          <w:sz w:val="22"/>
          <w:szCs w:val="22"/>
          <w:lang w:val="sr-Latn-ME"/>
        </w:rPr>
      </w:pPr>
      <w:r w:rsidRPr="00201480">
        <w:rPr>
          <w:sz w:val="22"/>
          <w:szCs w:val="22"/>
          <w:lang w:val="sr-Latn-ME"/>
        </w:rPr>
        <w:t>Studije farmakokinetike sprovedene kod pacova, pasa i ljudi pokazale su da se rifaksimin u α  polimorfnom obliku nakon oralne primjene praktično ne resorbuje (manje od 1%). Nakon ponovljenih terapijskih doza rifaksimina kod zdravih dobrovoljaca i pacijenata sa oštećenom intestinalnom sluzokožom (inflamatorno oboljenje crijeva), nivo rifaksimina u plazmi bio je zanemarljiv (manje od 10 nanograma/ml). Sistemska resorpcija rifaksimina povećava se, ali ne u klinički značajnoj mjeri, pri primjeni u roku od 30 minuta nakon doručka bogatog mastima.</w:t>
      </w:r>
    </w:p>
    <w:p w14:paraId="14D1F391" w14:textId="77777777" w:rsidR="00201480" w:rsidRPr="00201480" w:rsidRDefault="00201480" w:rsidP="00201480">
      <w:pPr>
        <w:tabs>
          <w:tab w:val="left" w:pos="540"/>
          <w:tab w:val="left" w:pos="569"/>
        </w:tabs>
        <w:jc w:val="both"/>
        <w:rPr>
          <w:sz w:val="22"/>
          <w:szCs w:val="22"/>
          <w:lang w:val="sr-Latn-ME"/>
        </w:rPr>
      </w:pPr>
    </w:p>
    <w:p w14:paraId="5579B513" w14:textId="77777777" w:rsidR="00201480" w:rsidRPr="00201480" w:rsidRDefault="00201480" w:rsidP="00201480">
      <w:pPr>
        <w:tabs>
          <w:tab w:val="left" w:pos="540"/>
          <w:tab w:val="left" w:pos="569"/>
        </w:tabs>
        <w:jc w:val="both"/>
        <w:rPr>
          <w:i/>
          <w:iCs/>
          <w:sz w:val="22"/>
          <w:szCs w:val="22"/>
          <w:lang w:val="sr-Latn-ME"/>
        </w:rPr>
      </w:pPr>
      <w:r w:rsidRPr="00201480">
        <w:rPr>
          <w:i/>
          <w:iCs/>
          <w:sz w:val="22"/>
          <w:szCs w:val="22"/>
          <w:lang w:val="sr-Latn-ME"/>
        </w:rPr>
        <w:t>Distribucija</w:t>
      </w:r>
    </w:p>
    <w:p w14:paraId="36ECED29" w14:textId="15C99D11" w:rsidR="00201480" w:rsidRDefault="00201480" w:rsidP="00201480">
      <w:pPr>
        <w:tabs>
          <w:tab w:val="left" w:pos="540"/>
          <w:tab w:val="left" w:pos="569"/>
        </w:tabs>
        <w:jc w:val="both"/>
        <w:rPr>
          <w:sz w:val="22"/>
          <w:szCs w:val="22"/>
          <w:lang w:val="sr-Latn-ME"/>
        </w:rPr>
      </w:pPr>
      <w:r w:rsidRPr="00201480">
        <w:rPr>
          <w:sz w:val="22"/>
          <w:szCs w:val="22"/>
          <w:lang w:val="sr-Latn-ME"/>
        </w:rPr>
        <w:t>Rifaksimin se kod ljudi umjereno vezuje za proteine plazme.  In vivo, srednja vrijednost vezivanja  rifaksimina za proteine nakon primjene bila je 67,5% kod zdravih osoba i 62% kod pacijenata sa  oštećenom funkcijom jetre.</w:t>
      </w:r>
    </w:p>
    <w:p w14:paraId="4C920592" w14:textId="77777777" w:rsidR="00201480" w:rsidRPr="00201480" w:rsidRDefault="00201480" w:rsidP="00201480">
      <w:pPr>
        <w:tabs>
          <w:tab w:val="left" w:pos="540"/>
          <w:tab w:val="left" w:pos="569"/>
        </w:tabs>
        <w:jc w:val="both"/>
        <w:rPr>
          <w:sz w:val="22"/>
          <w:szCs w:val="22"/>
          <w:lang w:val="sr-Latn-ME"/>
        </w:rPr>
      </w:pPr>
    </w:p>
    <w:p w14:paraId="3A530D2B" w14:textId="77777777" w:rsidR="00201480" w:rsidRPr="00201480" w:rsidRDefault="00201480" w:rsidP="00201480">
      <w:pPr>
        <w:tabs>
          <w:tab w:val="left" w:pos="540"/>
          <w:tab w:val="left" w:pos="569"/>
        </w:tabs>
        <w:jc w:val="both"/>
        <w:rPr>
          <w:i/>
          <w:iCs/>
          <w:sz w:val="22"/>
          <w:szCs w:val="22"/>
          <w:lang w:val="sr-Latn-ME"/>
        </w:rPr>
      </w:pPr>
      <w:r w:rsidRPr="00201480">
        <w:rPr>
          <w:i/>
          <w:iCs/>
          <w:sz w:val="22"/>
          <w:szCs w:val="22"/>
          <w:lang w:val="sr-Latn-ME"/>
        </w:rPr>
        <w:t>Biotransformacija</w:t>
      </w:r>
    </w:p>
    <w:p w14:paraId="1E13A8E7" w14:textId="18EC8271" w:rsidR="00201480" w:rsidRPr="00201480" w:rsidRDefault="00201480" w:rsidP="00201480">
      <w:pPr>
        <w:tabs>
          <w:tab w:val="left" w:pos="540"/>
          <w:tab w:val="left" w:pos="569"/>
        </w:tabs>
        <w:jc w:val="both"/>
        <w:rPr>
          <w:sz w:val="22"/>
          <w:szCs w:val="22"/>
          <w:lang w:val="sr-Latn-ME"/>
        </w:rPr>
      </w:pPr>
      <w:r w:rsidRPr="00201480">
        <w:rPr>
          <w:sz w:val="22"/>
          <w:szCs w:val="22"/>
          <w:lang w:val="sr-Latn-ME"/>
        </w:rPr>
        <w:t xml:space="preserve">Analiza fekalnih ekstrakata je pokazala da se rifaksimin izlučuje u nepromijenjenom obliku, što  ukazuje da se on ne razgrađuje niti metaboliše prilikom prolaska kroz gastrointestinalni trakt. </w:t>
      </w:r>
    </w:p>
    <w:p w14:paraId="5F2C2464" w14:textId="50D46DA8" w:rsidR="00201480" w:rsidRPr="00201480" w:rsidRDefault="00201480" w:rsidP="00201480">
      <w:pPr>
        <w:tabs>
          <w:tab w:val="left" w:pos="540"/>
          <w:tab w:val="left" w:pos="569"/>
        </w:tabs>
        <w:jc w:val="both"/>
        <w:rPr>
          <w:sz w:val="22"/>
          <w:szCs w:val="22"/>
          <w:lang w:val="sr-Latn-ME"/>
        </w:rPr>
      </w:pPr>
      <w:r w:rsidRPr="00201480">
        <w:rPr>
          <w:sz w:val="22"/>
          <w:szCs w:val="22"/>
          <w:lang w:val="sr-Latn-ME"/>
        </w:rPr>
        <w:t>Studija u kojoj je korišćen obilježeni rifaksimin, pokazala je da se u urinu pojavljuje rifaksimin u količini od 0,025% primijenjene doze, dok se manje od 0,01%  pojavilo kao 25-dezacetilrifaksimin, jedini metabolit rifaksimina koji je identifikovan kod ljudi.</w:t>
      </w:r>
    </w:p>
    <w:p w14:paraId="3B7D03A5" w14:textId="77777777" w:rsidR="00201480" w:rsidRPr="00201480" w:rsidRDefault="00201480" w:rsidP="00201480">
      <w:pPr>
        <w:tabs>
          <w:tab w:val="left" w:pos="540"/>
          <w:tab w:val="left" w:pos="569"/>
        </w:tabs>
        <w:jc w:val="both"/>
        <w:rPr>
          <w:sz w:val="22"/>
          <w:szCs w:val="22"/>
          <w:lang w:val="sr-Latn-ME"/>
        </w:rPr>
      </w:pPr>
    </w:p>
    <w:p w14:paraId="46019952" w14:textId="77777777" w:rsidR="00201480" w:rsidRPr="004E30A2" w:rsidRDefault="00201480" w:rsidP="00201480">
      <w:pPr>
        <w:tabs>
          <w:tab w:val="left" w:pos="540"/>
          <w:tab w:val="left" w:pos="569"/>
        </w:tabs>
        <w:jc w:val="both"/>
        <w:rPr>
          <w:i/>
          <w:iCs/>
          <w:sz w:val="22"/>
          <w:szCs w:val="22"/>
          <w:lang w:val="sr-Latn-ME"/>
        </w:rPr>
      </w:pPr>
      <w:r w:rsidRPr="004E30A2">
        <w:rPr>
          <w:i/>
          <w:iCs/>
          <w:sz w:val="22"/>
          <w:szCs w:val="22"/>
          <w:lang w:val="sr-Latn-ME"/>
        </w:rPr>
        <w:t>Eliminacija</w:t>
      </w:r>
    </w:p>
    <w:p w14:paraId="2404D244" w14:textId="3D473E1D" w:rsidR="00201480" w:rsidRPr="00201480" w:rsidRDefault="00201480" w:rsidP="00201480">
      <w:pPr>
        <w:tabs>
          <w:tab w:val="left" w:pos="540"/>
          <w:tab w:val="left" w:pos="569"/>
        </w:tabs>
        <w:jc w:val="both"/>
        <w:rPr>
          <w:sz w:val="22"/>
          <w:szCs w:val="22"/>
          <w:lang w:val="sr-Latn-ME"/>
        </w:rPr>
      </w:pPr>
      <w:r w:rsidRPr="00201480">
        <w:rPr>
          <w:sz w:val="22"/>
          <w:szCs w:val="22"/>
          <w:lang w:val="sr-Latn-ME"/>
        </w:rPr>
        <w:t>Studija u kojoj je korišćen obilježeni rifaksimin, pokazala je da se 14C-rifaksimin skoro isključivo i u potpunosti izlučuje fecesom (96,9% primijenjene doze). 14C-rifaksimin se izlučuje u urinu u koncentraciji koja ne prelazi 0,4% primijenjene doze.</w:t>
      </w:r>
    </w:p>
    <w:p w14:paraId="68032F13" w14:textId="77777777" w:rsidR="00201480" w:rsidRPr="00201480" w:rsidRDefault="00201480" w:rsidP="00201480">
      <w:pPr>
        <w:tabs>
          <w:tab w:val="left" w:pos="540"/>
          <w:tab w:val="left" w:pos="569"/>
        </w:tabs>
        <w:jc w:val="both"/>
        <w:rPr>
          <w:sz w:val="22"/>
          <w:szCs w:val="22"/>
          <w:lang w:val="sr-Latn-ME"/>
        </w:rPr>
      </w:pPr>
    </w:p>
    <w:p w14:paraId="5D31EAD4" w14:textId="77777777" w:rsidR="00201480" w:rsidRPr="004E30A2" w:rsidRDefault="00201480" w:rsidP="00201480">
      <w:pPr>
        <w:tabs>
          <w:tab w:val="left" w:pos="540"/>
          <w:tab w:val="left" w:pos="569"/>
        </w:tabs>
        <w:jc w:val="both"/>
        <w:rPr>
          <w:i/>
          <w:iCs/>
          <w:sz w:val="22"/>
          <w:szCs w:val="22"/>
          <w:lang w:val="sr-Latn-ME"/>
        </w:rPr>
      </w:pPr>
      <w:r w:rsidRPr="004E30A2">
        <w:rPr>
          <w:i/>
          <w:iCs/>
          <w:sz w:val="22"/>
          <w:szCs w:val="22"/>
          <w:lang w:val="sr-Latn-ME"/>
        </w:rPr>
        <w:t>Linearnost/nelinearnost</w:t>
      </w:r>
    </w:p>
    <w:p w14:paraId="39CED4EF" w14:textId="7126C57C" w:rsidR="00201480" w:rsidRPr="00201480" w:rsidRDefault="00201480" w:rsidP="00201480">
      <w:pPr>
        <w:tabs>
          <w:tab w:val="left" w:pos="540"/>
          <w:tab w:val="left" w:pos="569"/>
        </w:tabs>
        <w:jc w:val="both"/>
        <w:rPr>
          <w:sz w:val="22"/>
          <w:szCs w:val="22"/>
          <w:lang w:val="sr-Latn-ME"/>
        </w:rPr>
      </w:pPr>
      <w:r w:rsidRPr="00201480">
        <w:rPr>
          <w:sz w:val="22"/>
          <w:szCs w:val="22"/>
          <w:lang w:val="sr-Latn-ME"/>
        </w:rPr>
        <w:t>Stopu i obim sistemskog izlaganja ljudi rifaksiminu izgleda da karakteriše nelinearna (dozno zavisna) kinetika, što je u skladu sa mogućom apsorpcijom ograničenom stopom rastvorljivosti rifaksimina.</w:t>
      </w:r>
    </w:p>
    <w:p w14:paraId="4ECB9CAE" w14:textId="77777777" w:rsidR="00201480" w:rsidRPr="00201480" w:rsidRDefault="00201480" w:rsidP="00201480">
      <w:pPr>
        <w:tabs>
          <w:tab w:val="left" w:pos="540"/>
          <w:tab w:val="left" w:pos="569"/>
        </w:tabs>
        <w:jc w:val="both"/>
        <w:rPr>
          <w:sz w:val="22"/>
          <w:szCs w:val="22"/>
          <w:lang w:val="sr-Latn-ME"/>
        </w:rPr>
      </w:pPr>
    </w:p>
    <w:p w14:paraId="7446A077" w14:textId="77777777" w:rsidR="00201480" w:rsidRDefault="00201480" w:rsidP="00201480">
      <w:pPr>
        <w:tabs>
          <w:tab w:val="left" w:pos="540"/>
          <w:tab w:val="left" w:pos="569"/>
        </w:tabs>
        <w:jc w:val="both"/>
        <w:rPr>
          <w:i/>
          <w:iCs/>
          <w:sz w:val="22"/>
          <w:szCs w:val="22"/>
          <w:u w:val="single"/>
          <w:lang w:val="sr-Latn-ME"/>
        </w:rPr>
      </w:pPr>
      <w:r w:rsidRPr="004E30A2">
        <w:rPr>
          <w:i/>
          <w:iCs/>
          <w:sz w:val="22"/>
          <w:szCs w:val="22"/>
          <w:u w:val="single"/>
          <w:lang w:val="sr-Latn-ME"/>
        </w:rPr>
        <w:t>Posebne populacije</w:t>
      </w:r>
    </w:p>
    <w:p w14:paraId="25891194" w14:textId="77777777" w:rsidR="004E30A2" w:rsidRPr="004E30A2" w:rsidRDefault="004E30A2" w:rsidP="00201480">
      <w:pPr>
        <w:tabs>
          <w:tab w:val="left" w:pos="540"/>
          <w:tab w:val="left" w:pos="569"/>
        </w:tabs>
        <w:jc w:val="both"/>
        <w:rPr>
          <w:i/>
          <w:iCs/>
          <w:sz w:val="22"/>
          <w:szCs w:val="22"/>
          <w:u w:val="single"/>
          <w:lang w:val="sr-Latn-ME"/>
        </w:rPr>
      </w:pPr>
    </w:p>
    <w:p w14:paraId="5486EC97" w14:textId="77777777" w:rsidR="00201480" w:rsidRPr="004E30A2" w:rsidRDefault="00201480" w:rsidP="00201480">
      <w:pPr>
        <w:tabs>
          <w:tab w:val="left" w:pos="540"/>
          <w:tab w:val="left" w:pos="569"/>
        </w:tabs>
        <w:jc w:val="both"/>
        <w:rPr>
          <w:i/>
          <w:iCs/>
          <w:sz w:val="22"/>
          <w:szCs w:val="22"/>
          <w:lang w:val="sr-Latn-ME"/>
        </w:rPr>
      </w:pPr>
      <w:r w:rsidRPr="004E30A2">
        <w:rPr>
          <w:i/>
          <w:iCs/>
          <w:sz w:val="22"/>
          <w:szCs w:val="22"/>
          <w:lang w:val="sr-Latn-ME"/>
        </w:rPr>
        <w:t>Oštećena funkcija bubrega</w:t>
      </w:r>
    </w:p>
    <w:p w14:paraId="572F4455" w14:textId="77777777" w:rsidR="00201480" w:rsidRDefault="00201480" w:rsidP="00201480">
      <w:pPr>
        <w:tabs>
          <w:tab w:val="left" w:pos="540"/>
          <w:tab w:val="left" w:pos="569"/>
        </w:tabs>
        <w:jc w:val="both"/>
        <w:rPr>
          <w:sz w:val="22"/>
          <w:szCs w:val="22"/>
          <w:lang w:val="sr-Latn-ME"/>
        </w:rPr>
      </w:pPr>
      <w:r w:rsidRPr="00201480">
        <w:rPr>
          <w:sz w:val="22"/>
          <w:szCs w:val="22"/>
          <w:lang w:val="sr-Latn-ME"/>
        </w:rPr>
        <w:t xml:space="preserve">Ne postoje podaci vezani za primjenu rifaksimina kod pacijenata sa oštećenom funkcijom bubrega. </w:t>
      </w:r>
    </w:p>
    <w:p w14:paraId="00024A4B" w14:textId="77777777" w:rsidR="004E30A2" w:rsidRPr="00201480" w:rsidRDefault="004E30A2" w:rsidP="00201480">
      <w:pPr>
        <w:tabs>
          <w:tab w:val="left" w:pos="540"/>
          <w:tab w:val="left" w:pos="569"/>
        </w:tabs>
        <w:jc w:val="both"/>
        <w:rPr>
          <w:sz w:val="22"/>
          <w:szCs w:val="22"/>
          <w:lang w:val="sr-Latn-ME"/>
        </w:rPr>
      </w:pPr>
    </w:p>
    <w:p w14:paraId="4B5D44CC" w14:textId="77777777" w:rsidR="00201480" w:rsidRPr="004E30A2" w:rsidRDefault="00201480" w:rsidP="00201480">
      <w:pPr>
        <w:tabs>
          <w:tab w:val="left" w:pos="540"/>
          <w:tab w:val="left" w:pos="569"/>
        </w:tabs>
        <w:jc w:val="both"/>
        <w:rPr>
          <w:i/>
          <w:iCs/>
          <w:sz w:val="22"/>
          <w:szCs w:val="22"/>
          <w:lang w:val="sr-Latn-ME"/>
        </w:rPr>
      </w:pPr>
      <w:r w:rsidRPr="004E30A2">
        <w:rPr>
          <w:i/>
          <w:iCs/>
          <w:sz w:val="22"/>
          <w:szCs w:val="22"/>
          <w:lang w:val="sr-Latn-ME"/>
        </w:rPr>
        <w:t xml:space="preserve">Oštećena funkcija jetre </w:t>
      </w:r>
    </w:p>
    <w:p w14:paraId="4AD58803" w14:textId="056FE56D" w:rsidR="00201480" w:rsidRPr="00201480" w:rsidRDefault="00201480" w:rsidP="00201480">
      <w:pPr>
        <w:tabs>
          <w:tab w:val="left" w:pos="540"/>
          <w:tab w:val="left" w:pos="569"/>
        </w:tabs>
        <w:jc w:val="both"/>
        <w:rPr>
          <w:sz w:val="22"/>
          <w:szCs w:val="22"/>
          <w:lang w:val="sr-Latn-ME"/>
        </w:rPr>
      </w:pPr>
      <w:r w:rsidRPr="00201480">
        <w:rPr>
          <w:sz w:val="22"/>
          <w:szCs w:val="22"/>
          <w:lang w:val="sr-Latn-ME"/>
        </w:rPr>
        <w:t>Klinički podaci za pacijente sa oštećenom funkcijom jetre pokazali su veću sistemsku izloženost nego kod zdravih pojedinaca. Sistemska izloženost rifaksiminu bila je 10-, 13- i 20-puta veća kod</w:t>
      </w:r>
      <w:r w:rsidR="004E30A2">
        <w:rPr>
          <w:sz w:val="22"/>
          <w:szCs w:val="22"/>
          <w:lang w:val="sr-Latn-ME"/>
        </w:rPr>
        <w:t xml:space="preserve"> </w:t>
      </w:r>
      <w:r w:rsidRPr="00201480">
        <w:rPr>
          <w:sz w:val="22"/>
          <w:szCs w:val="22"/>
          <w:lang w:val="sr-Latn-ME"/>
        </w:rPr>
        <w:t>pacijenata sa blago (Child-Pugh A), umereno (Child-Pugh B) i teško (Child-Pugh C) oštećenom</w:t>
      </w:r>
      <w:r w:rsidR="004E30A2">
        <w:rPr>
          <w:sz w:val="22"/>
          <w:szCs w:val="22"/>
          <w:lang w:val="sr-Latn-ME"/>
        </w:rPr>
        <w:t xml:space="preserve"> </w:t>
      </w:r>
      <w:r w:rsidRPr="00201480">
        <w:rPr>
          <w:sz w:val="22"/>
          <w:szCs w:val="22"/>
          <w:lang w:val="sr-Latn-ME"/>
        </w:rPr>
        <w:t>funkcijom jetre u poređenju sa zdravim dobrovoljcima. Veću sistemsku izloženost rifaksiminu kod pacijenata sa oštećenom funkcijom jetre treba posmatrati u svijetlu njegovog lokalnog djelovanja u gastrointestinalnom traktu kao i male sistemske bioraspoloživosti kao i na osnovu raspoloživih bezbjednosnih podataka rifaksimina kod pacijenata sa cirozom.</w:t>
      </w:r>
    </w:p>
    <w:p w14:paraId="6F494389" w14:textId="7CCFB992" w:rsidR="00201480" w:rsidRDefault="00201480" w:rsidP="00201480">
      <w:pPr>
        <w:tabs>
          <w:tab w:val="left" w:pos="540"/>
          <w:tab w:val="left" w:pos="569"/>
        </w:tabs>
        <w:jc w:val="both"/>
        <w:rPr>
          <w:sz w:val="22"/>
          <w:szCs w:val="22"/>
          <w:lang w:val="sr-Latn-ME"/>
        </w:rPr>
      </w:pPr>
      <w:r w:rsidRPr="00201480">
        <w:rPr>
          <w:sz w:val="22"/>
          <w:szCs w:val="22"/>
          <w:lang w:val="sr-Latn-ME"/>
        </w:rPr>
        <w:t>Zbog svega ovoga, prilagođavanje doze se ne  preporučuje, jer rifaksimin ima lokalno dejstvo</w:t>
      </w:r>
    </w:p>
    <w:p w14:paraId="7DB015A9" w14:textId="77777777" w:rsidR="004E30A2" w:rsidRDefault="004E30A2" w:rsidP="00201480">
      <w:pPr>
        <w:tabs>
          <w:tab w:val="left" w:pos="540"/>
          <w:tab w:val="left" w:pos="569"/>
        </w:tabs>
        <w:jc w:val="both"/>
        <w:rPr>
          <w:sz w:val="22"/>
          <w:szCs w:val="22"/>
          <w:lang w:val="sr-Latn-ME"/>
        </w:rPr>
      </w:pPr>
    </w:p>
    <w:p w14:paraId="0214D1F5" w14:textId="77777777" w:rsidR="004E30A2" w:rsidRPr="004E30A2" w:rsidRDefault="004E30A2" w:rsidP="004E30A2">
      <w:pPr>
        <w:tabs>
          <w:tab w:val="left" w:pos="540"/>
          <w:tab w:val="left" w:pos="569"/>
        </w:tabs>
        <w:jc w:val="both"/>
        <w:rPr>
          <w:i/>
          <w:iCs/>
          <w:sz w:val="22"/>
          <w:szCs w:val="22"/>
          <w:lang w:val="sr-Latn-ME"/>
        </w:rPr>
      </w:pPr>
      <w:r w:rsidRPr="004E30A2">
        <w:rPr>
          <w:i/>
          <w:iCs/>
          <w:sz w:val="22"/>
          <w:szCs w:val="22"/>
          <w:lang w:val="sr-Latn-ME"/>
        </w:rPr>
        <w:t>Djeca</w:t>
      </w:r>
    </w:p>
    <w:p w14:paraId="01266EB7" w14:textId="4048E8CF" w:rsidR="004E30A2" w:rsidRPr="00201480" w:rsidRDefault="004E30A2" w:rsidP="004E30A2">
      <w:pPr>
        <w:tabs>
          <w:tab w:val="left" w:pos="540"/>
          <w:tab w:val="left" w:pos="569"/>
        </w:tabs>
        <w:jc w:val="both"/>
        <w:rPr>
          <w:sz w:val="22"/>
          <w:szCs w:val="22"/>
          <w:lang w:val="sr-Latn-ME"/>
        </w:rPr>
      </w:pPr>
      <w:r w:rsidRPr="004E30A2">
        <w:rPr>
          <w:sz w:val="22"/>
          <w:szCs w:val="22"/>
          <w:lang w:val="sr-Latn-ME"/>
        </w:rPr>
        <w:t>Farmakokinetika rifaksimina nije proučavana kod pedijatrijskih pacijenata bilo koje starosti</w:t>
      </w:r>
      <w:r>
        <w:rPr>
          <w:sz w:val="22"/>
          <w:szCs w:val="22"/>
          <w:lang w:val="sr-Latn-ME"/>
        </w:rPr>
        <w:t>.</w:t>
      </w:r>
    </w:p>
    <w:p w14:paraId="688892AB" w14:textId="77777777" w:rsidR="0072020E" w:rsidRPr="002002ED" w:rsidRDefault="0072020E" w:rsidP="00480FB1">
      <w:pPr>
        <w:tabs>
          <w:tab w:val="left" w:pos="540"/>
          <w:tab w:val="left" w:pos="569"/>
        </w:tabs>
        <w:rPr>
          <w:bCs/>
          <w:sz w:val="22"/>
          <w:szCs w:val="22"/>
          <w:lang w:val="sr-Latn-ME"/>
        </w:rPr>
      </w:pPr>
    </w:p>
    <w:p w14:paraId="5A6F9711"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5.3. </w:t>
      </w:r>
      <w:r w:rsidR="00480FB1" w:rsidRPr="002002ED">
        <w:rPr>
          <w:b/>
          <w:bCs/>
          <w:sz w:val="22"/>
          <w:szCs w:val="22"/>
          <w:lang w:val="sr-Latn-ME"/>
        </w:rPr>
        <w:tab/>
      </w:r>
      <w:r w:rsidRPr="002002ED">
        <w:rPr>
          <w:b/>
          <w:bCs/>
          <w:sz w:val="22"/>
          <w:szCs w:val="22"/>
          <w:lang w:val="sr-Latn-ME"/>
        </w:rPr>
        <w:t xml:space="preserve">Pretklinički podaci o bezbjednosti </w:t>
      </w:r>
    </w:p>
    <w:p w14:paraId="603FCC15" w14:textId="77777777" w:rsidR="004E30A2" w:rsidRDefault="004E30A2" w:rsidP="00480FB1">
      <w:pPr>
        <w:tabs>
          <w:tab w:val="left" w:pos="540"/>
          <w:tab w:val="left" w:pos="569"/>
        </w:tabs>
        <w:rPr>
          <w:b/>
          <w:bCs/>
          <w:sz w:val="22"/>
          <w:szCs w:val="22"/>
          <w:lang w:val="sr-Latn-ME"/>
        </w:rPr>
      </w:pPr>
    </w:p>
    <w:p w14:paraId="17C7D2B7"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Neklinički podaci dobijeni na osnovu konvencionalnih farmakoloških ispitivanja bezbjednosti, toksičnosti ponovljenih doza, genotoksičnosti, karcinogenog potencijala, ne ukazuju na posebne  opasnosti pri primjeni lijeka kod ljudi.</w:t>
      </w:r>
    </w:p>
    <w:p w14:paraId="0FA99E12" w14:textId="518A35A6" w:rsidR="004E30A2" w:rsidRPr="004E30A2" w:rsidRDefault="004E30A2" w:rsidP="004E30A2">
      <w:pPr>
        <w:tabs>
          <w:tab w:val="left" w:pos="540"/>
          <w:tab w:val="left" w:pos="569"/>
        </w:tabs>
        <w:jc w:val="both"/>
        <w:rPr>
          <w:sz w:val="22"/>
          <w:szCs w:val="22"/>
          <w:lang w:val="sr-Latn-ME"/>
        </w:rPr>
      </w:pPr>
      <w:r w:rsidRPr="004E30A2">
        <w:rPr>
          <w:sz w:val="22"/>
          <w:szCs w:val="22"/>
          <w:lang w:val="sr-Latn-ME"/>
        </w:rPr>
        <w:t xml:space="preserve">U studiji embriofoetalnog razvoja pacova, blago i prolazno kašnjenje u okoštavanju koje ne utiče na normalan rast i razvoj potomstva, primijećeno je pri dozi od 300 mg/kg/dan. Kod kunića poslije oralne primjene rifaksimina u periodu gestacije, primijećeno je povećanje učestalosti fetalnih skeletnih varijacija. </w:t>
      </w:r>
    </w:p>
    <w:p w14:paraId="3005960F" w14:textId="207FC86C" w:rsidR="004E30A2" w:rsidRPr="004E30A2" w:rsidRDefault="004E30A2" w:rsidP="004E30A2">
      <w:pPr>
        <w:tabs>
          <w:tab w:val="left" w:pos="540"/>
          <w:tab w:val="left" w:pos="569"/>
        </w:tabs>
        <w:jc w:val="both"/>
        <w:rPr>
          <w:sz w:val="22"/>
          <w:szCs w:val="22"/>
          <w:lang w:val="sr-Latn-ME"/>
        </w:rPr>
      </w:pPr>
      <w:r w:rsidRPr="004E30A2">
        <w:rPr>
          <w:sz w:val="22"/>
          <w:szCs w:val="22"/>
          <w:lang w:val="sr-Latn-ME"/>
        </w:rPr>
        <w:t>Klinički značaj ovih nalaza nije poznat</w:t>
      </w:r>
      <w:r>
        <w:rPr>
          <w:sz w:val="22"/>
          <w:szCs w:val="22"/>
          <w:lang w:val="sr-Latn-ME"/>
        </w:rPr>
        <w:t>.</w:t>
      </w:r>
    </w:p>
    <w:p w14:paraId="467D4124" w14:textId="77777777" w:rsidR="00396DFD" w:rsidRPr="002002ED" w:rsidRDefault="00396DFD" w:rsidP="00480FB1">
      <w:pPr>
        <w:tabs>
          <w:tab w:val="left" w:pos="540"/>
          <w:tab w:val="left" w:pos="569"/>
        </w:tabs>
        <w:rPr>
          <w:b/>
          <w:bCs/>
          <w:sz w:val="22"/>
          <w:szCs w:val="22"/>
          <w:lang w:val="sr-Latn-ME"/>
        </w:rPr>
      </w:pPr>
    </w:p>
    <w:p w14:paraId="4E38E31C" w14:textId="77777777" w:rsidR="0072020E" w:rsidRPr="002002ED" w:rsidRDefault="0072020E" w:rsidP="00480FB1">
      <w:pPr>
        <w:tabs>
          <w:tab w:val="left" w:pos="540"/>
          <w:tab w:val="left" w:pos="569"/>
        </w:tabs>
        <w:rPr>
          <w:b/>
          <w:bCs/>
          <w:sz w:val="22"/>
          <w:szCs w:val="22"/>
          <w:lang w:val="sr-Latn-ME"/>
        </w:rPr>
      </w:pPr>
      <w:r w:rsidRPr="002002ED">
        <w:rPr>
          <w:b/>
          <w:bCs/>
          <w:sz w:val="22"/>
          <w:szCs w:val="22"/>
          <w:lang w:val="sr-Latn-ME"/>
        </w:rPr>
        <w:t xml:space="preserve">6. </w:t>
      </w:r>
      <w:r w:rsidR="00480FB1" w:rsidRPr="002002ED">
        <w:rPr>
          <w:b/>
          <w:bCs/>
          <w:sz w:val="22"/>
          <w:szCs w:val="22"/>
          <w:lang w:val="sr-Latn-ME"/>
        </w:rPr>
        <w:tab/>
      </w:r>
      <w:r w:rsidRPr="002002ED">
        <w:rPr>
          <w:b/>
          <w:bCs/>
          <w:sz w:val="22"/>
          <w:szCs w:val="22"/>
          <w:lang w:val="sr-Latn-ME"/>
        </w:rPr>
        <w:t>FARMACEUTSKI PODACI</w:t>
      </w:r>
    </w:p>
    <w:p w14:paraId="776D8BA0" w14:textId="77777777" w:rsidR="00836B35" w:rsidRPr="002002ED" w:rsidRDefault="00836B35" w:rsidP="00480FB1">
      <w:pPr>
        <w:tabs>
          <w:tab w:val="left" w:pos="540"/>
          <w:tab w:val="left" w:pos="569"/>
        </w:tabs>
        <w:rPr>
          <w:bCs/>
          <w:sz w:val="22"/>
          <w:szCs w:val="22"/>
          <w:lang w:val="sr-Latn-ME"/>
        </w:rPr>
      </w:pPr>
    </w:p>
    <w:p w14:paraId="40926CE4"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6.1. </w:t>
      </w:r>
      <w:r w:rsidR="00480FB1" w:rsidRPr="002002ED">
        <w:rPr>
          <w:b/>
          <w:bCs/>
          <w:sz w:val="22"/>
          <w:szCs w:val="22"/>
          <w:lang w:val="sr-Latn-ME"/>
        </w:rPr>
        <w:tab/>
      </w:r>
      <w:r w:rsidRPr="002002ED">
        <w:rPr>
          <w:b/>
          <w:bCs/>
          <w:sz w:val="22"/>
          <w:szCs w:val="22"/>
          <w:lang w:val="sr-Latn-ME"/>
        </w:rPr>
        <w:t>Lista pomoćnih supstanci</w:t>
      </w:r>
      <w:r w:rsidR="002E0135" w:rsidRPr="002002ED">
        <w:rPr>
          <w:b/>
          <w:bCs/>
          <w:sz w:val="22"/>
          <w:szCs w:val="22"/>
          <w:lang w:val="sr-Latn-ME"/>
        </w:rPr>
        <w:t xml:space="preserve"> (ekscipijenasa)</w:t>
      </w:r>
    </w:p>
    <w:p w14:paraId="2E3227A5" w14:textId="77777777" w:rsidR="004E30A2" w:rsidRDefault="004E30A2" w:rsidP="00480FB1">
      <w:pPr>
        <w:tabs>
          <w:tab w:val="left" w:pos="540"/>
          <w:tab w:val="left" w:pos="569"/>
        </w:tabs>
        <w:rPr>
          <w:b/>
          <w:bCs/>
          <w:sz w:val="22"/>
          <w:szCs w:val="22"/>
          <w:lang w:val="sr-Latn-ME"/>
        </w:rPr>
      </w:pPr>
    </w:p>
    <w:p w14:paraId="7D1BE554" w14:textId="77777777" w:rsidR="004E30A2" w:rsidRPr="004E30A2" w:rsidRDefault="004E30A2" w:rsidP="004E30A2">
      <w:pPr>
        <w:tabs>
          <w:tab w:val="left" w:pos="540"/>
          <w:tab w:val="left" w:pos="569"/>
        </w:tabs>
        <w:jc w:val="both"/>
        <w:rPr>
          <w:sz w:val="22"/>
          <w:szCs w:val="22"/>
          <w:lang w:val="sr-Latn-ME"/>
        </w:rPr>
      </w:pPr>
      <w:r w:rsidRPr="004E30A2">
        <w:rPr>
          <w:i/>
          <w:iCs/>
          <w:sz w:val="22"/>
          <w:szCs w:val="22"/>
          <w:lang w:val="sr-Latn-ME"/>
        </w:rPr>
        <w:t>Jezgro tablete</w:t>
      </w:r>
      <w:r w:rsidRPr="004E30A2">
        <w:rPr>
          <w:sz w:val="22"/>
          <w:szCs w:val="22"/>
          <w:lang w:val="sr-Latn-ME"/>
        </w:rPr>
        <w:t>:</w:t>
      </w:r>
    </w:p>
    <w:p w14:paraId="3239D0B6"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natrijum skrob glikolat, tip A</w:t>
      </w:r>
    </w:p>
    <w:p w14:paraId="6F08A012"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lastRenderedPageBreak/>
        <w:t>- glicerol distearat</w:t>
      </w:r>
    </w:p>
    <w:p w14:paraId="38F1B718"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xml:space="preserve">- silicijum dioksid, koloidni, bezvodni </w:t>
      </w:r>
    </w:p>
    <w:p w14:paraId="2C09E491"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talk</w:t>
      </w:r>
    </w:p>
    <w:p w14:paraId="12926825"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celuloza, mikrokristalna.</w:t>
      </w:r>
    </w:p>
    <w:p w14:paraId="15B20246" w14:textId="77777777" w:rsidR="004E30A2" w:rsidRPr="004E30A2" w:rsidRDefault="004E30A2" w:rsidP="004E30A2">
      <w:pPr>
        <w:tabs>
          <w:tab w:val="left" w:pos="540"/>
          <w:tab w:val="left" w:pos="569"/>
        </w:tabs>
        <w:jc w:val="both"/>
        <w:rPr>
          <w:sz w:val="22"/>
          <w:szCs w:val="22"/>
          <w:lang w:val="sr-Latn-ME"/>
        </w:rPr>
      </w:pPr>
    </w:p>
    <w:p w14:paraId="690DFF0F" w14:textId="77777777" w:rsidR="004E30A2" w:rsidRPr="004E30A2" w:rsidRDefault="004E30A2" w:rsidP="004E30A2">
      <w:pPr>
        <w:tabs>
          <w:tab w:val="left" w:pos="540"/>
          <w:tab w:val="left" w:pos="569"/>
        </w:tabs>
        <w:jc w:val="both"/>
        <w:rPr>
          <w:sz w:val="22"/>
          <w:szCs w:val="22"/>
          <w:lang w:val="sr-Latn-ME"/>
        </w:rPr>
      </w:pPr>
      <w:r w:rsidRPr="004E30A2">
        <w:rPr>
          <w:i/>
          <w:iCs/>
          <w:sz w:val="22"/>
          <w:szCs w:val="22"/>
          <w:lang w:val="sr-Latn-ME"/>
        </w:rPr>
        <w:t>Omotač tablete</w:t>
      </w:r>
      <w:r w:rsidRPr="004E30A2">
        <w:rPr>
          <w:sz w:val="22"/>
          <w:szCs w:val="22"/>
          <w:lang w:val="sr-Latn-ME"/>
        </w:rPr>
        <w:t xml:space="preserve"> (Opadry OY-S-34907 Pink):</w:t>
      </w:r>
    </w:p>
    <w:p w14:paraId="58FED52A"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hipromeloza (5 cp i 15 cp)</w:t>
      </w:r>
    </w:p>
    <w:p w14:paraId="4344899E"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titan dioksid (E171)</w:t>
      </w:r>
    </w:p>
    <w:p w14:paraId="376058AD"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dinatrijum edetat</w:t>
      </w:r>
    </w:p>
    <w:p w14:paraId="0636BC5E"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propilen glikol</w:t>
      </w:r>
    </w:p>
    <w:p w14:paraId="6F0E6480" w14:textId="7CE51B9D" w:rsidR="004E30A2" w:rsidRPr="004E30A2" w:rsidRDefault="004E30A2" w:rsidP="004E30A2">
      <w:pPr>
        <w:tabs>
          <w:tab w:val="left" w:pos="540"/>
          <w:tab w:val="left" w:pos="569"/>
        </w:tabs>
        <w:jc w:val="both"/>
        <w:rPr>
          <w:sz w:val="22"/>
          <w:szCs w:val="22"/>
          <w:lang w:val="sr-Latn-ME"/>
        </w:rPr>
      </w:pPr>
      <w:r w:rsidRPr="004E30A2">
        <w:rPr>
          <w:sz w:val="22"/>
          <w:szCs w:val="22"/>
          <w:lang w:val="sr-Latn-ME"/>
        </w:rPr>
        <w:t>- gvožđe (III) oksid, crveni (E172).</w:t>
      </w:r>
    </w:p>
    <w:p w14:paraId="4C6832BB" w14:textId="77777777" w:rsidR="0072020E" w:rsidRPr="002002ED" w:rsidRDefault="0072020E" w:rsidP="00480FB1">
      <w:pPr>
        <w:tabs>
          <w:tab w:val="left" w:pos="540"/>
          <w:tab w:val="left" w:pos="569"/>
        </w:tabs>
        <w:rPr>
          <w:bCs/>
          <w:sz w:val="22"/>
          <w:szCs w:val="22"/>
          <w:lang w:val="sr-Latn-ME"/>
        </w:rPr>
      </w:pPr>
    </w:p>
    <w:p w14:paraId="546F09D9"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6.2. </w:t>
      </w:r>
      <w:r w:rsidR="00480FB1" w:rsidRPr="002002ED">
        <w:rPr>
          <w:b/>
          <w:bCs/>
          <w:sz w:val="22"/>
          <w:szCs w:val="22"/>
          <w:lang w:val="sr-Latn-ME"/>
        </w:rPr>
        <w:tab/>
      </w:r>
      <w:r w:rsidRPr="002002ED">
        <w:rPr>
          <w:b/>
          <w:bCs/>
          <w:sz w:val="22"/>
          <w:szCs w:val="22"/>
          <w:lang w:val="sr-Latn-ME"/>
        </w:rPr>
        <w:t>Inkompatibilnost</w:t>
      </w:r>
      <w:r w:rsidR="002846DB" w:rsidRPr="002002ED">
        <w:rPr>
          <w:b/>
          <w:bCs/>
          <w:sz w:val="22"/>
          <w:szCs w:val="22"/>
          <w:lang w:val="sr-Latn-ME"/>
        </w:rPr>
        <w:t>i</w:t>
      </w:r>
    </w:p>
    <w:p w14:paraId="3F0ABEE7" w14:textId="77777777" w:rsidR="004E30A2" w:rsidRDefault="004E30A2" w:rsidP="00480FB1">
      <w:pPr>
        <w:tabs>
          <w:tab w:val="left" w:pos="540"/>
          <w:tab w:val="left" w:pos="569"/>
        </w:tabs>
        <w:rPr>
          <w:b/>
          <w:bCs/>
          <w:sz w:val="22"/>
          <w:szCs w:val="22"/>
          <w:lang w:val="sr-Latn-ME"/>
        </w:rPr>
      </w:pPr>
    </w:p>
    <w:p w14:paraId="35E1577F" w14:textId="0FB18D07" w:rsidR="004E30A2" w:rsidRPr="004E30A2" w:rsidRDefault="004E30A2" w:rsidP="004E30A2">
      <w:pPr>
        <w:tabs>
          <w:tab w:val="left" w:pos="540"/>
          <w:tab w:val="left" w:pos="569"/>
        </w:tabs>
        <w:jc w:val="both"/>
        <w:rPr>
          <w:sz w:val="22"/>
          <w:szCs w:val="22"/>
          <w:lang w:val="sr-Latn-ME"/>
        </w:rPr>
      </w:pPr>
      <w:r>
        <w:rPr>
          <w:sz w:val="22"/>
          <w:szCs w:val="22"/>
          <w:lang w:val="sr-Latn-ME"/>
        </w:rPr>
        <w:t>Nije primjenjivo.</w:t>
      </w:r>
    </w:p>
    <w:p w14:paraId="42D9A279" w14:textId="77777777" w:rsidR="0072020E" w:rsidRPr="002002ED" w:rsidRDefault="0072020E" w:rsidP="00480FB1">
      <w:pPr>
        <w:tabs>
          <w:tab w:val="left" w:pos="540"/>
          <w:tab w:val="left" w:pos="569"/>
        </w:tabs>
        <w:rPr>
          <w:bCs/>
          <w:sz w:val="22"/>
          <w:szCs w:val="22"/>
          <w:lang w:val="sr-Latn-ME"/>
        </w:rPr>
      </w:pPr>
    </w:p>
    <w:p w14:paraId="323AD13A"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6.3.</w:t>
      </w:r>
      <w:r w:rsidR="00C05DF8" w:rsidRPr="002002ED">
        <w:rPr>
          <w:b/>
          <w:bCs/>
          <w:sz w:val="22"/>
          <w:szCs w:val="22"/>
          <w:lang w:val="sr-Latn-ME"/>
        </w:rPr>
        <w:t xml:space="preserve"> </w:t>
      </w:r>
      <w:r w:rsidR="00480FB1" w:rsidRPr="002002ED">
        <w:rPr>
          <w:b/>
          <w:bCs/>
          <w:sz w:val="22"/>
          <w:szCs w:val="22"/>
          <w:lang w:val="sr-Latn-ME"/>
        </w:rPr>
        <w:tab/>
      </w:r>
      <w:r w:rsidRPr="002002ED">
        <w:rPr>
          <w:b/>
          <w:bCs/>
          <w:sz w:val="22"/>
          <w:szCs w:val="22"/>
          <w:lang w:val="sr-Latn-ME"/>
        </w:rPr>
        <w:t>Rok upotrebe</w:t>
      </w:r>
    </w:p>
    <w:p w14:paraId="1243C46E" w14:textId="77777777" w:rsidR="004E30A2" w:rsidRDefault="004E30A2" w:rsidP="00480FB1">
      <w:pPr>
        <w:tabs>
          <w:tab w:val="left" w:pos="540"/>
          <w:tab w:val="left" w:pos="569"/>
        </w:tabs>
        <w:rPr>
          <w:b/>
          <w:bCs/>
          <w:sz w:val="22"/>
          <w:szCs w:val="22"/>
          <w:lang w:val="sr-Latn-ME"/>
        </w:rPr>
      </w:pPr>
    </w:p>
    <w:p w14:paraId="685AA62A" w14:textId="125A3482" w:rsidR="004E30A2" w:rsidRPr="004E30A2" w:rsidRDefault="004E30A2" w:rsidP="004E30A2">
      <w:pPr>
        <w:tabs>
          <w:tab w:val="left" w:pos="540"/>
          <w:tab w:val="left" w:pos="569"/>
        </w:tabs>
        <w:jc w:val="both"/>
        <w:rPr>
          <w:sz w:val="22"/>
          <w:szCs w:val="22"/>
          <w:lang w:val="sr-Latn-ME"/>
        </w:rPr>
      </w:pPr>
      <w:r>
        <w:rPr>
          <w:sz w:val="22"/>
          <w:szCs w:val="22"/>
          <w:lang w:val="sr-Latn-ME"/>
        </w:rPr>
        <w:t>3 godine</w:t>
      </w:r>
    </w:p>
    <w:p w14:paraId="15796CAC" w14:textId="77777777" w:rsidR="0072020E" w:rsidRPr="002002ED" w:rsidRDefault="0072020E" w:rsidP="00480FB1">
      <w:pPr>
        <w:tabs>
          <w:tab w:val="left" w:pos="540"/>
          <w:tab w:val="left" w:pos="569"/>
        </w:tabs>
        <w:rPr>
          <w:bCs/>
          <w:sz w:val="22"/>
          <w:szCs w:val="22"/>
          <w:lang w:val="sr-Latn-ME"/>
        </w:rPr>
      </w:pPr>
    </w:p>
    <w:p w14:paraId="6E4ACAB6"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6.4. </w:t>
      </w:r>
      <w:r w:rsidR="00480FB1" w:rsidRPr="002002ED">
        <w:rPr>
          <w:b/>
          <w:bCs/>
          <w:sz w:val="22"/>
          <w:szCs w:val="22"/>
          <w:lang w:val="sr-Latn-ME"/>
        </w:rPr>
        <w:tab/>
      </w:r>
      <w:r w:rsidRPr="002002ED">
        <w:rPr>
          <w:b/>
          <w:bCs/>
          <w:sz w:val="22"/>
          <w:szCs w:val="22"/>
          <w:lang w:val="sr-Latn-ME"/>
        </w:rPr>
        <w:t>Posebne mjere upozorenja pri čuvanju</w:t>
      </w:r>
      <w:r w:rsidR="00F8570A" w:rsidRPr="002002ED">
        <w:rPr>
          <w:b/>
          <w:bCs/>
          <w:sz w:val="22"/>
          <w:szCs w:val="22"/>
          <w:lang w:val="sr-Latn-ME"/>
        </w:rPr>
        <w:t xml:space="preserve"> lijeka</w:t>
      </w:r>
    </w:p>
    <w:p w14:paraId="0DAC097C" w14:textId="77777777" w:rsidR="004E30A2" w:rsidRDefault="004E30A2" w:rsidP="00480FB1">
      <w:pPr>
        <w:tabs>
          <w:tab w:val="left" w:pos="540"/>
          <w:tab w:val="left" w:pos="569"/>
        </w:tabs>
        <w:rPr>
          <w:b/>
          <w:bCs/>
          <w:sz w:val="22"/>
          <w:szCs w:val="22"/>
          <w:lang w:val="sr-Latn-ME"/>
        </w:rPr>
      </w:pPr>
    </w:p>
    <w:p w14:paraId="0EACCD74" w14:textId="7574F30B" w:rsidR="004E30A2" w:rsidRPr="004E30A2" w:rsidRDefault="004E30A2" w:rsidP="004E30A2">
      <w:pPr>
        <w:tabs>
          <w:tab w:val="left" w:pos="540"/>
          <w:tab w:val="left" w:pos="569"/>
        </w:tabs>
        <w:jc w:val="both"/>
        <w:rPr>
          <w:sz w:val="22"/>
          <w:szCs w:val="22"/>
          <w:lang w:val="sr-Latn-RS"/>
        </w:rPr>
      </w:pPr>
      <w:r>
        <w:rPr>
          <w:sz w:val="22"/>
          <w:szCs w:val="22"/>
          <w:lang w:val="sr-Latn-ME"/>
        </w:rPr>
        <w:t xml:space="preserve">Lijek ne </w:t>
      </w:r>
      <w:r w:rsidR="003F6F01">
        <w:rPr>
          <w:sz w:val="22"/>
          <w:szCs w:val="22"/>
          <w:lang w:val="sr-Latn-ME"/>
        </w:rPr>
        <w:t xml:space="preserve">zahtijeva </w:t>
      </w:r>
      <w:r>
        <w:rPr>
          <w:sz w:val="22"/>
          <w:szCs w:val="22"/>
          <w:lang w:val="sr-Latn-ME"/>
        </w:rPr>
        <w:t xml:space="preserve">posebne uslove </w:t>
      </w:r>
      <w:r>
        <w:rPr>
          <w:sz w:val="22"/>
          <w:szCs w:val="22"/>
          <w:lang w:val="sr-Latn-RS"/>
        </w:rPr>
        <w:t>čuvanja.</w:t>
      </w:r>
    </w:p>
    <w:p w14:paraId="464FAC37" w14:textId="77777777" w:rsidR="00EC2532" w:rsidRPr="002002ED" w:rsidRDefault="00EC2532" w:rsidP="00480FB1">
      <w:pPr>
        <w:tabs>
          <w:tab w:val="left" w:pos="540"/>
          <w:tab w:val="left" w:pos="569"/>
        </w:tabs>
        <w:rPr>
          <w:bCs/>
          <w:sz w:val="22"/>
          <w:szCs w:val="22"/>
          <w:lang w:val="sr-Latn-ME"/>
        </w:rPr>
      </w:pPr>
    </w:p>
    <w:p w14:paraId="798E9CCF"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6.5. </w:t>
      </w:r>
      <w:r w:rsidR="00480FB1" w:rsidRPr="002002ED">
        <w:rPr>
          <w:b/>
          <w:bCs/>
          <w:sz w:val="22"/>
          <w:szCs w:val="22"/>
          <w:lang w:val="sr-Latn-ME"/>
        </w:rPr>
        <w:tab/>
      </w:r>
      <w:r w:rsidR="002846DB" w:rsidRPr="002002ED">
        <w:rPr>
          <w:b/>
          <w:bCs/>
          <w:sz w:val="22"/>
          <w:szCs w:val="22"/>
          <w:lang w:val="sr-Latn-ME"/>
        </w:rPr>
        <w:t xml:space="preserve">Vrsta i sadržaj </w:t>
      </w:r>
      <w:r w:rsidR="00F8570A" w:rsidRPr="002002ED">
        <w:rPr>
          <w:b/>
          <w:bCs/>
          <w:sz w:val="22"/>
          <w:szCs w:val="22"/>
          <w:lang w:val="sr-Latn-ME"/>
        </w:rPr>
        <w:t>pakovanja</w:t>
      </w:r>
      <w:r w:rsidR="00C06864" w:rsidRPr="002002ED">
        <w:rPr>
          <w:b/>
          <w:bCs/>
          <w:sz w:val="22"/>
          <w:szCs w:val="22"/>
          <w:lang w:val="sr-Latn-ME"/>
        </w:rPr>
        <w:t xml:space="preserve"> </w:t>
      </w:r>
    </w:p>
    <w:p w14:paraId="531AAEE2" w14:textId="77777777" w:rsidR="004E30A2" w:rsidRDefault="004E30A2" w:rsidP="00480FB1">
      <w:pPr>
        <w:tabs>
          <w:tab w:val="left" w:pos="540"/>
          <w:tab w:val="left" w:pos="569"/>
        </w:tabs>
        <w:rPr>
          <w:b/>
          <w:bCs/>
          <w:sz w:val="22"/>
          <w:szCs w:val="22"/>
          <w:lang w:val="sr-Latn-ME"/>
        </w:rPr>
      </w:pPr>
    </w:p>
    <w:p w14:paraId="5C19D803"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Unutrašnje pakovanje je PVC/PE/PVDC – aluminijumski blister koji sadrži 12 film tableta.</w:t>
      </w:r>
    </w:p>
    <w:p w14:paraId="31FAC2D9" w14:textId="59CF0B90" w:rsidR="004E30A2" w:rsidRPr="004E30A2" w:rsidRDefault="004E30A2" w:rsidP="004E30A2">
      <w:pPr>
        <w:tabs>
          <w:tab w:val="left" w:pos="540"/>
          <w:tab w:val="left" w:pos="569"/>
        </w:tabs>
        <w:jc w:val="both"/>
        <w:rPr>
          <w:sz w:val="22"/>
          <w:szCs w:val="22"/>
          <w:lang w:val="sr-Latn-ME"/>
        </w:rPr>
      </w:pPr>
      <w:r w:rsidRPr="004E30A2">
        <w:rPr>
          <w:sz w:val="22"/>
          <w:szCs w:val="22"/>
          <w:lang w:val="sr-Latn-ME"/>
        </w:rPr>
        <w:t>Spoljašnje pakovanje je složiva kartonska kutija u kojoj se nalazi jedan blister (ukupno 12 film tableta) i Uputstvo za pacijenta</w:t>
      </w:r>
    </w:p>
    <w:p w14:paraId="6F22A170" w14:textId="77777777" w:rsidR="0072020E" w:rsidRPr="002002ED" w:rsidRDefault="0072020E" w:rsidP="00480FB1">
      <w:pPr>
        <w:tabs>
          <w:tab w:val="left" w:pos="540"/>
          <w:tab w:val="left" w:pos="569"/>
        </w:tabs>
        <w:rPr>
          <w:bCs/>
          <w:sz w:val="22"/>
          <w:szCs w:val="22"/>
          <w:lang w:val="sr-Latn-ME"/>
        </w:rPr>
      </w:pPr>
    </w:p>
    <w:p w14:paraId="1E9849CA" w14:textId="77777777" w:rsidR="002846DB" w:rsidRPr="002002ED" w:rsidRDefault="0072020E" w:rsidP="00480FB1">
      <w:pPr>
        <w:tabs>
          <w:tab w:val="left" w:pos="540"/>
          <w:tab w:val="left" w:pos="569"/>
        </w:tabs>
        <w:rPr>
          <w:b/>
          <w:bCs/>
          <w:sz w:val="22"/>
          <w:szCs w:val="22"/>
          <w:lang w:val="sr-Latn-ME"/>
        </w:rPr>
      </w:pPr>
      <w:r w:rsidRPr="002002ED">
        <w:rPr>
          <w:b/>
          <w:bCs/>
          <w:sz w:val="22"/>
          <w:szCs w:val="22"/>
          <w:lang w:val="sr-Latn-ME"/>
        </w:rPr>
        <w:t xml:space="preserve">6.6. </w:t>
      </w:r>
      <w:r w:rsidR="00480FB1" w:rsidRPr="002002ED">
        <w:rPr>
          <w:b/>
          <w:bCs/>
          <w:sz w:val="22"/>
          <w:szCs w:val="22"/>
          <w:lang w:val="sr-Latn-ME"/>
        </w:rPr>
        <w:tab/>
      </w:r>
      <w:r w:rsidRPr="002002ED">
        <w:rPr>
          <w:b/>
          <w:bCs/>
          <w:color w:val="000000"/>
          <w:sz w:val="22"/>
          <w:szCs w:val="22"/>
          <w:lang w:val="sr-Latn-ME"/>
        </w:rPr>
        <w:t>Posebne mjere opreza pri odlaganju materijala koji treba odbaciti nakon primjene lijeka</w:t>
      </w:r>
      <w:r w:rsidRPr="002002ED">
        <w:rPr>
          <w:b/>
          <w:bCs/>
          <w:sz w:val="22"/>
          <w:szCs w:val="22"/>
          <w:lang w:val="sr-Latn-ME"/>
        </w:rPr>
        <w:t xml:space="preserve"> </w:t>
      </w:r>
      <w:r w:rsidR="00310F03" w:rsidRPr="002002ED">
        <w:rPr>
          <w:b/>
          <w:bCs/>
          <w:sz w:val="22"/>
          <w:szCs w:val="22"/>
          <w:lang w:val="sr-Latn-ME"/>
        </w:rPr>
        <w:t>(i druga uputs</w:t>
      </w:r>
      <w:r w:rsidR="004109FA" w:rsidRPr="002002ED">
        <w:rPr>
          <w:b/>
          <w:bCs/>
          <w:sz w:val="22"/>
          <w:szCs w:val="22"/>
          <w:lang w:val="sr-Latn-ME"/>
        </w:rPr>
        <w:t>t</w:t>
      </w:r>
      <w:r w:rsidR="00310F03" w:rsidRPr="002002ED">
        <w:rPr>
          <w:b/>
          <w:bCs/>
          <w:sz w:val="22"/>
          <w:szCs w:val="22"/>
          <w:lang w:val="sr-Latn-ME"/>
        </w:rPr>
        <w:t xml:space="preserve">va za rukovanje lijekom) </w:t>
      </w:r>
    </w:p>
    <w:p w14:paraId="535386D9" w14:textId="77777777" w:rsidR="00B66A70" w:rsidRDefault="00B66A70" w:rsidP="00480FB1">
      <w:pPr>
        <w:tabs>
          <w:tab w:val="left" w:pos="540"/>
          <w:tab w:val="left" w:pos="569"/>
        </w:tabs>
        <w:rPr>
          <w:b/>
          <w:bCs/>
          <w:sz w:val="22"/>
          <w:szCs w:val="22"/>
          <w:lang w:val="sr-Latn-ME"/>
        </w:rPr>
      </w:pPr>
    </w:p>
    <w:p w14:paraId="28DBE8B8" w14:textId="58603E3E" w:rsidR="004E30A2" w:rsidRPr="004E30A2" w:rsidRDefault="004E30A2" w:rsidP="004E30A2">
      <w:pPr>
        <w:tabs>
          <w:tab w:val="left" w:pos="540"/>
          <w:tab w:val="left" w:pos="569"/>
        </w:tabs>
        <w:jc w:val="both"/>
        <w:rPr>
          <w:sz w:val="22"/>
          <w:szCs w:val="22"/>
          <w:lang w:val="sr-Latn-ME"/>
        </w:rPr>
      </w:pPr>
      <w:r w:rsidRPr="004E30A2">
        <w:rPr>
          <w:sz w:val="22"/>
          <w:szCs w:val="22"/>
          <w:lang w:val="sr-Latn-ME"/>
        </w:rPr>
        <w:t>Svu neiskorišćenu količinu lijeka ili otpadnog materijala nakon njegove upotrebe treba ukloniti u skladu sa važećim propisima</w:t>
      </w:r>
    </w:p>
    <w:p w14:paraId="46692313" w14:textId="77777777" w:rsidR="0072020E" w:rsidRPr="002002ED" w:rsidRDefault="0072020E" w:rsidP="00480FB1">
      <w:pPr>
        <w:tabs>
          <w:tab w:val="left" w:pos="540"/>
          <w:tab w:val="left" w:pos="569"/>
        </w:tabs>
        <w:rPr>
          <w:bCs/>
          <w:sz w:val="22"/>
          <w:szCs w:val="22"/>
          <w:lang w:val="sr-Latn-ME"/>
        </w:rPr>
      </w:pPr>
    </w:p>
    <w:p w14:paraId="4A736D7D" w14:textId="77777777" w:rsidR="00F8570A" w:rsidRDefault="0072020E" w:rsidP="00480FB1">
      <w:pPr>
        <w:tabs>
          <w:tab w:val="left" w:pos="540"/>
          <w:tab w:val="left" w:pos="569"/>
        </w:tabs>
        <w:rPr>
          <w:b/>
          <w:bCs/>
          <w:sz w:val="22"/>
          <w:szCs w:val="22"/>
          <w:lang w:val="sr-Latn-ME"/>
        </w:rPr>
      </w:pPr>
      <w:r w:rsidRPr="002002ED">
        <w:rPr>
          <w:b/>
          <w:bCs/>
          <w:sz w:val="22"/>
          <w:szCs w:val="22"/>
          <w:lang w:val="sr-Latn-ME"/>
        </w:rPr>
        <w:t xml:space="preserve">7. </w:t>
      </w:r>
      <w:r w:rsidR="00480FB1" w:rsidRPr="002002ED">
        <w:rPr>
          <w:b/>
          <w:bCs/>
          <w:sz w:val="22"/>
          <w:szCs w:val="22"/>
          <w:lang w:val="sr-Latn-ME"/>
        </w:rPr>
        <w:tab/>
      </w:r>
      <w:r w:rsidRPr="002002ED">
        <w:rPr>
          <w:b/>
          <w:bCs/>
          <w:sz w:val="22"/>
          <w:szCs w:val="22"/>
          <w:lang w:val="sr-Latn-ME"/>
        </w:rPr>
        <w:t>NOSILAC DOZVOLE</w:t>
      </w:r>
      <w:r w:rsidR="00483928" w:rsidRPr="002002ED">
        <w:rPr>
          <w:b/>
          <w:bCs/>
          <w:sz w:val="22"/>
          <w:szCs w:val="22"/>
          <w:lang w:val="sr-Latn-ME"/>
        </w:rPr>
        <w:t xml:space="preserve"> </w:t>
      </w:r>
    </w:p>
    <w:p w14:paraId="7249DB9F" w14:textId="77777777" w:rsidR="004E30A2" w:rsidRDefault="004E30A2" w:rsidP="00480FB1">
      <w:pPr>
        <w:tabs>
          <w:tab w:val="left" w:pos="540"/>
          <w:tab w:val="left" w:pos="569"/>
        </w:tabs>
        <w:rPr>
          <w:b/>
          <w:bCs/>
          <w:sz w:val="22"/>
          <w:szCs w:val="22"/>
          <w:lang w:val="sr-Latn-ME"/>
        </w:rPr>
      </w:pPr>
    </w:p>
    <w:p w14:paraId="4D6DF320" w14:textId="77777777" w:rsidR="004E30A2" w:rsidRPr="004E30A2" w:rsidRDefault="004E30A2" w:rsidP="004E30A2">
      <w:pPr>
        <w:tabs>
          <w:tab w:val="left" w:pos="540"/>
          <w:tab w:val="left" w:pos="569"/>
        </w:tabs>
        <w:jc w:val="both"/>
        <w:rPr>
          <w:sz w:val="22"/>
          <w:szCs w:val="22"/>
          <w:lang w:val="sr-Latn-ME"/>
        </w:rPr>
      </w:pPr>
      <w:r w:rsidRPr="004E30A2">
        <w:rPr>
          <w:sz w:val="22"/>
          <w:szCs w:val="22"/>
          <w:lang w:val="sr-Latn-ME"/>
        </w:rPr>
        <w:t xml:space="preserve">Goodwill Pharma d.o.o. Podgorica, </w:t>
      </w:r>
    </w:p>
    <w:p w14:paraId="493C293B" w14:textId="1A1CBDB5" w:rsidR="00C61BE0" w:rsidRPr="002002ED" w:rsidRDefault="004E30A2" w:rsidP="00612B70">
      <w:pPr>
        <w:tabs>
          <w:tab w:val="left" w:pos="540"/>
          <w:tab w:val="left" w:pos="569"/>
        </w:tabs>
        <w:jc w:val="both"/>
        <w:rPr>
          <w:bCs/>
          <w:sz w:val="22"/>
          <w:szCs w:val="22"/>
          <w:lang w:val="sr-Latn-ME"/>
        </w:rPr>
      </w:pPr>
      <w:r w:rsidRPr="004E30A2">
        <w:rPr>
          <w:sz w:val="22"/>
          <w:szCs w:val="22"/>
          <w:lang w:val="sr-Latn-ME"/>
        </w:rPr>
        <w:t>Crnogorskih serdara br. 23, Podgorica, Crna Gora</w:t>
      </w:r>
    </w:p>
    <w:p w14:paraId="24068797" w14:textId="77777777" w:rsidR="00C37FD7" w:rsidRPr="002002ED" w:rsidRDefault="00C37FD7" w:rsidP="00480FB1">
      <w:pPr>
        <w:tabs>
          <w:tab w:val="left" w:pos="540"/>
          <w:tab w:val="left" w:pos="569"/>
        </w:tabs>
        <w:rPr>
          <w:bCs/>
          <w:sz w:val="22"/>
          <w:szCs w:val="22"/>
          <w:lang w:val="sr-Latn-ME"/>
        </w:rPr>
      </w:pPr>
    </w:p>
    <w:p w14:paraId="298C6673"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8. </w:t>
      </w:r>
      <w:r w:rsidR="00480FB1" w:rsidRPr="002002ED">
        <w:rPr>
          <w:b/>
          <w:bCs/>
          <w:sz w:val="22"/>
          <w:szCs w:val="22"/>
          <w:lang w:val="sr-Latn-ME"/>
        </w:rPr>
        <w:tab/>
      </w:r>
      <w:r w:rsidRPr="002002ED">
        <w:rPr>
          <w:b/>
          <w:bCs/>
          <w:sz w:val="22"/>
          <w:szCs w:val="22"/>
          <w:lang w:val="sr-Latn-ME"/>
        </w:rPr>
        <w:t>BROJ DOZVOLE</w:t>
      </w:r>
      <w:r w:rsidR="008A6D43" w:rsidRPr="002002ED">
        <w:rPr>
          <w:b/>
          <w:bCs/>
          <w:sz w:val="22"/>
          <w:szCs w:val="22"/>
          <w:lang w:val="sr-Latn-ME"/>
        </w:rPr>
        <w:t xml:space="preserve"> ZA STAVLJANJE LIJEKA U PROMET</w:t>
      </w:r>
    </w:p>
    <w:p w14:paraId="20908BB9" w14:textId="77777777" w:rsidR="00612B70" w:rsidRDefault="00612B70" w:rsidP="00480FB1">
      <w:pPr>
        <w:tabs>
          <w:tab w:val="left" w:pos="540"/>
          <w:tab w:val="left" w:pos="569"/>
        </w:tabs>
        <w:rPr>
          <w:b/>
          <w:bCs/>
          <w:sz w:val="22"/>
          <w:szCs w:val="22"/>
          <w:lang w:val="sr-Latn-ME"/>
        </w:rPr>
      </w:pPr>
    </w:p>
    <w:p w14:paraId="0A432545" w14:textId="4777DA35" w:rsidR="0072020E" w:rsidRPr="002002ED" w:rsidRDefault="00612B70" w:rsidP="00612B70">
      <w:pPr>
        <w:tabs>
          <w:tab w:val="left" w:pos="540"/>
          <w:tab w:val="left" w:pos="569"/>
        </w:tabs>
        <w:jc w:val="both"/>
        <w:rPr>
          <w:bCs/>
          <w:sz w:val="22"/>
          <w:szCs w:val="22"/>
          <w:lang w:val="sr-Latn-ME"/>
        </w:rPr>
      </w:pPr>
      <w:r w:rsidRPr="00612B70">
        <w:rPr>
          <w:sz w:val="22"/>
          <w:szCs w:val="22"/>
          <w:lang w:val="sr-Latn-ME"/>
        </w:rPr>
        <w:t>2030/24/876 - 5051</w:t>
      </w:r>
    </w:p>
    <w:p w14:paraId="4CF9733A" w14:textId="77777777" w:rsidR="00F45F77" w:rsidRPr="002002ED" w:rsidRDefault="00F45F77" w:rsidP="00480FB1">
      <w:pPr>
        <w:tabs>
          <w:tab w:val="left" w:pos="540"/>
          <w:tab w:val="left" w:pos="569"/>
        </w:tabs>
        <w:rPr>
          <w:bCs/>
          <w:sz w:val="22"/>
          <w:szCs w:val="22"/>
          <w:lang w:val="sr-Latn-ME"/>
        </w:rPr>
      </w:pPr>
    </w:p>
    <w:p w14:paraId="18C64387" w14:textId="77777777" w:rsidR="0072020E" w:rsidRDefault="0072020E" w:rsidP="00480FB1">
      <w:pPr>
        <w:tabs>
          <w:tab w:val="left" w:pos="540"/>
          <w:tab w:val="left" w:pos="569"/>
        </w:tabs>
        <w:rPr>
          <w:b/>
          <w:bCs/>
          <w:sz w:val="22"/>
          <w:szCs w:val="22"/>
          <w:lang w:val="sr-Latn-ME"/>
        </w:rPr>
      </w:pPr>
      <w:r w:rsidRPr="002002ED">
        <w:rPr>
          <w:b/>
          <w:bCs/>
          <w:sz w:val="22"/>
          <w:szCs w:val="22"/>
          <w:lang w:val="sr-Latn-ME"/>
        </w:rPr>
        <w:t xml:space="preserve">9. </w:t>
      </w:r>
      <w:r w:rsidR="00480FB1" w:rsidRPr="002002ED">
        <w:rPr>
          <w:b/>
          <w:bCs/>
          <w:sz w:val="22"/>
          <w:szCs w:val="22"/>
          <w:lang w:val="sr-Latn-ME"/>
        </w:rPr>
        <w:tab/>
      </w:r>
      <w:r w:rsidRPr="002002ED">
        <w:rPr>
          <w:b/>
          <w:bCs/>
          <w:sz w:val="22"/>
          <w:szCs w:val="22"/>
          <w:lang w:val="sr-Latn-ME"/>
        </w:rPr>
        <w:t xml:space="preserve">DATUM </w:t>
      </w:r>
      <w:r w:rsidR="00C05DF8" w:rsidRPr="002002ED">
        <w:rPr>
          <w:b/>
          <w:bCs/>
          <w:sz w:val="22"/>
          <w:szCs w:val="22"/>
          <w:lang w:val="sr-Latn-ME"/>
        </w:rPr>
        <w:t xml:space="preserve">PRVE </w:t>
      </w:r>
      <w:r w:rsidR="008A6D43" w:rsidRPr="002002ED">
        <w:rPr>
          <w:b/>
          <w:bCs/>
          <w:sz w:val="22"/>
          <w:szCs w:val="22"/>
          <w:lang w:val="sr-Latn-ME"/>
        </w:rPr>
        <w:t>DOZVOLE</w:t>
      </w:r>
      <w:r w:rsidR="00C05DF8" w:rsidRPr="002002ED">
        <w:rPr>
          <w:b/>
          <w:bCs/>
          <w:sz w:val="22"/>
          <w:szCs w:val="22"/>
          <w:lang w:val="sr-Latn-ME"/>
        </w:rPr>
        <w:t>/OBNOVE DOZVOLE</w:t>
      </w:r>
      <w:r w:rsidR="008A6D43" w:rsidRPr="002002ED">
        <w:rPr>
          <w:b/>
          <w:bCs/>
          <w:sz w:val="22"/>
          <w:szCs w:val="22"/>
          <w:lang w:val="sr-Latn-ME"/>
        </w:rPr>
        <w:t xml:space="preserve"> ZA STAVLJANJE LIJEKA U PROMET</w:t>
      </w:r>
    </w:p>
    <w:p w14:paraId="443A1102" w14:textId="77777777" w:rsidR="00612B70" w:rsidRDefault="00612B70" w:rsidP="00480FB1">
      <w:pPr>
        <w:tabs>
          <w:tab w:val="left" w:pos="540"/>
          <w:tab w:val="left" w:pos="569"/>
        </w:tabs>
        <w:rPr>
          <w:b/>
          <w:bCs/>
          <w:sz w:val="22"/>
          <w:szCs w:val="22"/>
          <w:lang w:val="sr-Latn-ME"/>
        </w:rPr>
      </w:pPr>
    </w:p>
    <w:p w14:paraId="7BCCF7D4" w14:textId="77777777" w:rsidR="00612B70" w:rsidRPr="00612B70" w:rsidRDefault="00612B70" w:rsidP="00612B70">
      <w:pPr>
        <w:tabs>
          <w:tab w:val="left" w:pos="540"/>
          <w:tab w:val="left" w:pos="569"/>
        </w:tabs>
        <w:jc w:val="both"/>
        <w:rPr>
          <w:sz w:val="22"/>
          <w:szCs w:val="22"/>
          <w:lang w:val="sr-Latn-ME"/>
        </w:rPr>
      </w:pPr>
      <w:r w:rsidRPr="00612B70">
        <w:rPr>
          <w:sz w:val="22"/>
          <w:szCs w:val="22"/>
          <w:lang w:val="sr-Latn-ME"/>
        </w:rPr>
        <w:t>Datum prve dozvole: 26.04.2018. godine</w:t>
      </w:r>
    </w:p>
    <w:p w14:paraId="09194227" w14:textId="6D30897D" w:rsidR="0072020E" w:rsidRPr="002002ED" w:rsidRDefault="00612B70" w:rsidP="00612B70">
      <w:pPr>
        <w:tabs>
          <w:tab w:val="left" w:pos="540"/>
          <w:tab w:val="left" w:pos="569"/>
        </w:tabs>
        <w:jc w:val="both"/>
        <w:rPr>
          <w:bCs/>
          <w:sz w:val="22"/>
          <w:szCs w:val="22"/>
          <w:lang w:val="sr-Latn-ME"/>
        </w:rPr>
      </w:pPr>
      <w:r w:rsidRPr="00612B70">
        <w:rPr>
          <w:sz w:val="22"/>
          <w:szCs w:val="22"/>
          <w:lang w:val="sr-Latn-ME"/>
        </w:rPr>
        <w:t>Datum posljednje obnove dozvole: 21.02.2024. godine</w:t>
      </w:r>
    </w:p>
    <w:p w14:paraId="290B76CF" w14:textId="77777777" w:rsidR="00836B35" w:rsidRPr="002002ED" w:rsidRDefault="00836B35" w:rsidP="00480FB1">
      <w:pPr>
        <w:tabs>
          <w:tab w:val="left" w:pos="540"/>
          <w:tab w:val="left" w:pos="569"/>
        </w:tabs>
        <w:rPr>
          <w:bCs/>
          <w:sz w:val="22"/>
          <w:szCs w:val="22"/>
          <w:lang w:val="sr-Latn-ME"/>
        </w:rPr>
      </w:pPr>
    </w:p>
    <w:p w14:paraId="37D9B638" w14:textId="77777777" w:rsidR="003F6A59" w:rsidRDefault="0072020E" w:rsidP="00C05DF8">
      <w:pPr>
        <w:tabs>
          <w:tab w:val="left" w:pos="540"/>
          <w:tab w:val="left" w:pos="569"/>
        </w:tabs>
        <w:ind w:left="540" w:hanging="540"/>
        <w:rPr>
          <w:b/>
          <w:bCs/>
          <w:sz w:val="22"/>
          <w:szCs w:val="22"/>
          <w:lang w:val="sr-Latn-ME"/>
        </w:rPr>
      </w:pPr>
      <w:r w:rsidRPr="002002ED">
        <w:rPr>
          <w:b/>
          <w:bCs/>
          <w:sz w:val="22"/>
          <w:szCs w:val="22"/>
          <w:lang w:val="sr-Latn-ME"/>
        </w:rPr>
        <w:t xml:space="preserve">10. </w:t>
      </w:r>
      <w:r w:rsidR="00480FB1" w:rsidRPr="002002ED">
        <w:rPr>
          <w:b/>
          <w:bCs/>
          <w:sz w:val="22"/>
          <w:szCs w:val="22"/>
          <w:lang w:val="sr-Latn-ME"/>
        </w:rPr>
        <w:tab/>
      </w:r>
      <w:r w:rsidR="002846DB" w:rsidRPr="002002ED">
        <w:rPr>
          <w:b/>
          <w:bCs/>
          <w:sz w:val="22"/>
          <w:szCs w:val="22"/>
          <w:lang w:val="sr-Latn-ME"/>
        </w:rPr>
        <w:t>D</w:t>
      </w:r>
      <w:r w:rsidR="00EC2532" w:rsidRPr="002002ED">
        <w:rPr>
          <w:b/>
          <w:bCs/>
          <w:sz w:val="22"/>
          <w:szCs w:val="22"/>
          <w:lang w:val="sr-Latn-ME"/>
        </w:rPr>
        <w:t xml:space="preserve">ATUM REVIZIJE TEKSTA </w:t>
      </w:r>
    </w:p>
    <w:p w14:paraId="6E8EF3B5" w14:textId="77777777" w:rsidR="00612B70" w:rsidRDefault="00612B70" w:rsidP="00C05DF8">
      <w:pPr>
        <w:tabs>
          <w:tab w:val="left" w:pos="540"/>
          <w:tab w:val="left" w:pos="569"/>
        </w:tabs>
        <w:ind w:left="540" w:hanging="540"/>
        <w:rPr>
          <w:b/>
          <w:bCs/>
          <w:sz w:val="22"/>
          <w:szCs w:val="22"/>
          <w:lang w:val="sr-Latn-ME"/>
        </w:rPr>
      </w:pPr>
    </w:p>
    <w:p w14:paraId="0BD2F1A1" w14:textId="5B95AB33" w:rsidR="00612B70" w:rsidRPr="002002ED" w:rsidRDefault="00F604B7" w:rsidP="00612B70">
      <w:pPr>
        <w:tabs>
          <w:tab w:val="left" w:pos="540"/>
          <w:tab w:val="left" w:pos="569"/>
        </w:tabs>
        <w:ind w:left="540" w:hanging="540"/>
        <w:jc w:val="both"/>
        <w:rPr>
          <w:bCs/>
          <w:sz w:val="22"/>
          <w:szCs w:val="22"/>
          <w:lang w:val="sr-Latn-ME"/>
        </w:rPr>
      </w:pPr>
      <w:r>
        <w:rPr>
          <w:bCs/>
          <w:sz w:val="22"/>
          <w:szCs w:val="22"/>
          <w:lang w:val="sr-Latn-ME"/>
        </w:rPr>
        <w:t>Jul</w:t>
      </w:r>
      <w:r w:rsidR="00612B70" w:rsidRPr="00612B70">
        <w:rPr>
          <w:bCs/>
          <w:sz w:val="22"/>
          <w:szCs w:val="22"/>
          <w:lang w:val="sr-Latn-ME"/>
        </w:rPr>
        <w:t>, 2025</w:t>
      </w:r>
      <w:r>
        <w:rPr>
          <w:bCs/>
          <w:sz w:val="22"/>
          <w:szCs w:val="22"/>
          <w:lang w:val="sr-Latn-ME"/>
        </w:rPr>
        <w:t>. godine</w:t>
      </w:r>
      <w:bookmarkStart w:id="0" w:name="_GoBack"/>
      <w:bookmarkEnd w:id="0"/>
    </w:p>
    <w:p w14:paraId="36306613" w14:textId="77777777" w:rsidR="003F6A59" w:rsidRPr="002002ED" w:rsidRDefault="003F6A59" w:rsidP="00480FB1">
      <w:pPr>
        <w:tabs>
          <w:tab w:val="left" w:pos="540"/>
          <w:tab w:val="left" w:pos="569"/>
        </w:tabs>
        <w:rPr>
          <w:bCs/>
          <w:sz w:val="22"/>
          <w:szCs w:val="22"/>
          <w:lang w:val="sr-Latn-ME"/>
        </w:rPr>
      </w:pPr>
    </w:p>
    <w:p w14:paraId="79C8B7AC" w14:textId="77777777" w:rsidR="008A6D43" w:rsidRPr="002002ED" w:rsidRDefault="008A6D43" w:rsidP="00480FB1">
      <w:pPr>
        <w:tabs>
          <w:tab w:val="left" w:pos="540"/>
          <w:tab w:val="left" w:pos="569"/>
        </w:tabs>
        <w:rPr>
          <w:bCs/>
          <w:sz w:val="22"/>
          <w:szCs w:val="22"/>
          <w:lang w:val="sr-Latn-ME"/>
        </w:rPr>
      </w:pPr>
    </w:p>
    <w:sectPr w:rsidR="008A6D43" w:rsidRPr="002002E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23D5B" w14:textId="77777777" w:rsidR="00B36B11" w:rsidRDefault="00B36B11">
      <w:r>
        <w:separator/>
      </w:r>
    </w:p>
  </w:endnote>
  <w:endnote w:type="continuationSeparator" w:id="0">
    <w:p w14:paraId="52BE4BB3" w14:textId="77777777" w:rsidR="00B36B11" w:rsidRDefault="00B3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A6D8" w14:textId="38168A02"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604B7">
      <w:rPr>
        <w:noProof/>
        <w:sz w:val="22"/>
        <w:szCs w:val="22"/>
      </w:rPr>
      <w:t>8</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604B7">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5D18C" w14:textId="77777777" w:rsidR="00B36B11" w:rsidRDefault="00B36B11">
      <w:r>
        <w:separator/>
      </w:r>
    </w:p>
  </w:footnote>
  <w:footnote w:type="continuationSeparator" w:id="0">
    <w:p w14:paraId="6E52D55B" w14:textId="77777777" w:rsidR="00B36B11" w:rsidRDefault="00B36B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8pt;height:13.3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F331EF1"/>
    <w:multiLevelType w:val="hybridMultilevel"/>
    <w:tmpl w:val="62105E90"/>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4B5B46"/>
    <w:multiLevelType w:val="hybridMultilevel"/>
    <w:tmpl w:val="C75E125C"/>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2"/>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76953"/>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F42FB"/>
    <w:rsid w:val="001F719A"/>
    <w:rsid w:val="002002ED"/>
    <w:rsid w:val="00201480"/>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3378F"/>
    <w:rsid w:val="003445C1"/>
    <w:rsid w:val="00355B61"/>
    <w:rsid w:val="00362686"/>
    <w:rsid w:val="00371510"/>
    <w:rsid w:val="00396DFD"/>
    <w:rsid w:val="003A7059"/>
    <w:rsid w:val="003A748D"/>
    <w:rsid w:val="003B7A36"/>
    <w:rsid w:val="003C17AB"/>
    <w:rsid w:val="003C7823"/>
    <w:rsid w:val="003E1DCC"/>
    <w:rsid w:val="003F11A1"/>
    <w:rsid w:val="003F4FAB"/>
    <w:rsid w:val="003F6A59"/>
    <w:rsid w:val="003F6F01"/>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C331F"/>
    <w:rsid w:val="004C45E5"/>
    <w:rsid w:val="004D6103"/>
    <w:rsid w:val="004E30A2"/>
    <w:rsid w:val="004E3BCE"/>
    <w:rsid w:val="004E70AD"/>
    <w:rsid w:val="004F0E97"/>
    <w:rsid w:val="004F17E2"/>
    <w:rsid w:val="00501DD1"/>
    <w:rsid w:val="00515C21"/>
    <w:rsid w:val="00530BD7"/>
    <w:rsid w:val="00545CD2"/>
    <w:rsid w:val="005476F3"/>
    <w:rsid w:val="00567A2D"/>
    <w:rsid w:val="00572527"/>
    <w:rsid w:val="00573E40"/>
    <w:rsid w:val="00576348"/>
    <w:rsid w:val="00577DF2"/>
    <w:rsid w:val="005A0B2E"/>
    <w:rsid w:val="005A23D2"/>
    <w:rsid w:val="005A36CB"/>
    <w:rsid w:val="005B49B8"/>
    <w:rsid w:val="005C0741"/>
    <w:rsid w:val="005C5EF4"/>
    <w:rsid w:val="005E2E0B"/>
    <w:rsid w:val="005E67AD"/>
    <w:rsid w:val="005E7A7D"/>
    <w:rsid w:val="00602457"/>
    <w:rsid w:val="00612B70"/>
    <w:rsid w:val="00644FC3"/>
    <w:rsid w:val="00646BD1"/>
    <w:rsid w:val="00650175"/>
    <w:rsid w:val="006561C2"/>
    <w:rsid w:val="00671CB3"/>
    <w:rsid w:val="00674BAF"/>
    <w:rsid w:val="00682200"/>
    <w:rsid w:val="00692BF6"/>
    <w:rsid w:val="00696B25"/>
    <w:rsid w:val="006A1351"/>
    <w:rsid w:val="006A1497"/>
    <w:rsid w:val="006B0BD1"/>
    <w:rsid w:val="006B5404"/>
    <w:rsid w:val="006B6503"/>
    <w:rsid w:val="006D20A5"/>
    <w:rsid w:val="006D37BF"/>
    <w:rsid w:val="006F5729"/>
    <w:rsid w:val="00702E22"/>
    <w:rsid w:val="0072020E"/>
    <w:rsid w:val="00754902"/>
    <w:rsid w:val="00786071"/>
    <w:rsid w:val="007A21D2"/>
    <w:rsid w:val="007A3ECB"/>
    <w:rsid w:val="007D7BB3"/>
    <w:rsid w:val="007E31E9"/>
    <w:rsid w:val="007F05E3"/>
    <w:rsid w:val="007F661E"/>
    <w:rsid w:val="00824AB9"/>
    <w:rsid w:val="00836B35"/>
    <w:rsid w:val="00843BDE"/>
    <w:rsid w:val="0087588C"/>
    <w:rsid w:val="0089705C"/>
    <w:rsid w:val="008A6D43"/>
    <w:rsid w:val="008A7813"/>
    <w:rsid w:val="008B491E"/>
    <w:rsid w:val="008C1A28"/>
    <w:rsid w:val="008C2E98"/>
    <w:rsid w:val="008E49BD"/>
    <w:rsid w:val="008E53E9"/>
    <w:rsid w:val="008E5771"/>
    <w:rsid w:val="008F4ACF"/>
    <w:rsid w:val="00924166"/>
    <w:rsid w:val="00925C17"/>
    <w:rsid w:val="00940B9B"/>
    <w:rsid w:val="00950F03"/>
    <w:rsid w:val="00953573"/>
    <w:rsid w:val="0095676E"/>
    <w:rsid w:val="00956983"/>
    <w:rsid w:val="00963CF0"/>
    <w:rsid w:val="00964BB1"/>
    <w:rsid w:val="009775D9"/>
    <w:rsid w:val="00997175"/>
    <w:rsid w:val="009A1847"/>
    <w:rsid w:val="009B062A"/>
    <w:rsid w:val="009C75CB"/>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36B11"/>
    <w:rsid w:val="00B60619"/>
    <w:rsid w:val="00B66A70"/>
    <w:rsid w:val="00B67366"/>
    <w:rsid w:val="00B67BB8"/>
    <w:rsid w:val="00B80EE1"/>
    <w:rsid w:val="00B84135"/>
    <w:rsid w:val="00C04D34"/>
    <w:rsid w:val="00C05DF8"/>
    <w:rsid w:val="00C06864"/>
    <w:rsid w:val="00C10F54"/>
    <w:rsid w:val="00C23D8D"/>
    <w:rsid w:val="00C31C6B"/>
    <w:rsid w:val="00C37AA3"/>
    <w:rsid w:val="00C37FD7"/>
    <w:rsid w:val="00C43419"/>
    <w:rsid w:val="00C44CF3"/>
    <w:rsid w:val="00C61BE0"/>
    <w:rsid w:val="00C6707E"/>
    <w:rsid w:val="00C70B0E"/>
    <w:rsid w:val="00C773CA"/>
    <w:rsid w:val="00C83785"/>
    <w:rsid w:val="00C87FA8"/>
    <w:rsid w:val="00C90852"/>
    <w:rsid w:val="00C94C0D"/>
    <w:rsid w:val="00CA1FEB"/>
    <w:rsid w:val="00CD4F85"/>
    <w:rsid w:val="00CD6F02"/>
    <w:rsid w:val="00CE246D"/>
    <w:rsid w:val="00CE61C6"/>
    <w:rsid w:val="00CF07A0"/>
    <w:rsid w:val="00CF3E03"/>
    <w:rsid w:val="00D0082A"/>
    <w:rsid w:val="00D21455"/>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1805"/>
    <w:rsid w:val="00E9237A"/>
    <w:rsid w:val="00E939FA"/>
    <w:rsid w:val="00EA5765"/>
    <w:rsid w:val="00EC2532"/>
    <w:rsid w:val="00ED7812"/>
    <w:rsid w:val="00EF3B86"/>
    <w:rsid w:val="00F317E9"/>
    <w:rsid w:val="00F34554"/>
    <w:rsid w:val="00F35B68"/>
    <w:rsid w:val="00F45F77"/>
    <w:rsid w:val="00F5167F"/>
    <w:rsid w:val="00F52258"/>
    <w:rsid w:val="00F604B7"/>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2795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2002ED"/>
    <w:pPr>
      <w:ind w:left="720"/>
      <w:contextualSpacing/>
    </w:pPr>
  </w:style>
  <w:style w:type="paragraph" w:styleId="Revision">
    <w:name w:val="Revision"/>
    <w:hidden/>
    <w:uiPriority w:val="99"/>
    <w:semiHidden/>
    <w:rsid w:val="00CE61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36742-9CEE-4EFB-853B-3044C5DA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22415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4</cp:revision>
  <cp:lastPrinted>2023-02-09T08:16:00Z</cp:lastPrinted>
  <dcterms:created xsi:type="dcterms:W3CDTF">2025-07-04T09:31:00Z</dcterms:created>
  <dcterms:modified xsi:type="dcterms:W3CDTF">2025-07-30T11:49:00Z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