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3FF5C" w14:textId="77777777" w:rsidR="00C22BE5" w:rsidRPr="00390924" w:rsidRDefault="00C22BE5" w:rsidP="00C22BE5">
      <w:pPr>
        <w:rPr>
          <w:sz w:val="22"/>
          <w:szCs w:val="22"/>
        </w:rPr>
      </w:pPr>
    </w:p>
    <w:p w14:paraId="5D5846DC" w14:textId="77777777" w:rsidR="00C22BE5" w:rsidRPr="00390924" w:rsidRDefault="00C22BE5" w:rsidP="00C22BE5">
      <w:pPr>
        <w:rPr>
          <w:sz w:val="22"/>
          <w:szCs w:val="22"/>
        </w:rPr>
      </w:pPr>
    </w:p>
    <w:p w14:paraId="1EA348FB"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79337D9A" w14:textId="77777777" w:rsidR="00C30F92" w:rsidRPr="00390924" w:rsidRDefault="00C30F92" w:rsidP="00C30F92">
      <w:pPr>
        <w:jc w:val="center"/>
        <w:rPr>
          <w:i/>
          <w:color w:val="808080"/>
          <w:sz w:val="22"/>
          <w:szCs w:val="22"/>
          <w:lang w:val="sr-Latn-CS"/>
        </w:rPr>
      </w:pPr>
    </w:p>
    <w:p w14:paraId="204EB22C" w14:textId="77777777" w:rsidR="000078B0" w:rsidRPr="00AB5609" w:rsidRDefault="000078B0" w:rsidP="000078B0">
      <w:pPr>
        <w:pStyle w:val="ParaAttribute18"/>
        <w:spacing w:after="0" w:line="265" w:lineRule="auto"/>
        <w:ind w:left="-270"/>
        <w:jc w:val="center"/>
        <w:rPr>
          <w:rFonts w:eastAsia="Times New Roman"/>
          <w:b/>
          <w:noProof/>
          <w:sz w:val="22"/>
          <w:szCs w:val="22"/>
          <w:lang w:val="sr-Latn-RS"/>
        </w:rPr>
      </w:pPr>
      <w:r w:rsidRPr="00AB5609">
        <w:rPr>
          <w:rStyle w:val="CharAttribute4"/>
          <w:rFonts w:eastAsia="Batang"/>
          <w:noProof/>
          <w:sz w:val="22"/>
          <w:szCs w:val="22"/>
          <w:lang w:val="sr-Latn-RS"/>
        </w:rPr>
        <w:t>Normix, 200 mg, film tableta</w:t>
      </w:r>
    </w:p>
    <w:p w14:paraId="0615F7F0" w14:textId="77777777" w:rsidR="000078B0" w:rsidRPr="00AB5609" w:rsidRDefault="000078B0" w:rsidP="000078B0">
      <w:pPr>
        <w:pStyle w:val="ParaAttribute19"/>
        <w:spacing w:after="0" w:line="265" w:lineRule="auto"/>
        <w:ind w:left="-270"/>
        <w:jc w:val="center"/>
        <w:rPr>
          <w:rStyle w:val="CharAttribute4"/>
          <w:rFonts w:eastAsia="Batang"/>
          <w:b w:val="0"/>
          <w:noProof/>
          <w:sz w:val="22"/>
          <w:szCs w:val="22"/>
          <w:lang w:val="sr-Latn-RS"/>
        </w:rPr>
      </w:pPr>
      <w:r w:rsidRPr="00AB5609">
        <w:rPr>
          <w:rStyle w:val="CharAttribute4"/>
          <w:rFonts w:eastAsia="Batang"/>
          <w:noProof/>
          <w:sz w:val="22"/>
          <w:szCs w:val="22"/>
          <w:lang w:val="sr-Latn-RS"/>
        </w:rPr>
        <w:t>rifaksimin</w:t>
      </w:r>
    </w:p>
    <w:p w14:paraId="236A4C49" w14:textId="77777777" w:rsidR="00C22BE5" w:rsidRPr="00F247DD" w:rsidRDefault="00C22BE5" w:rsidP="00C22BE5">
      <w:pPr>
        <w:pStyle w:val="Header"/>
        <w:tabs>
          <w:tab w:val="left" w:pos="284"/>
        </w:tabs>
        <w:rPr>
          <w:sz w:val="22"/>
          <w:szCs w:val="22"/>
          <w:lang w:val="sr-Latn-CS"/>
        </w:rPr>
      </w:pPr>
    </w:p>
    <w:p w14:paraId="3FFD5606" w14:textId="77777777" w:rsidR="00C22BE5" w:rsidRPr="00F247DD" w:rsidRDefault="00C22BE5" w:rsidP="00C22BE5">
      <w:pPr>
        <w:pStyle w:val="Header"/>
        <w:tabs>
          <w:tab w:val="left" w:pos="284"/>
        </w:tabs>
        <w:rPr>
          <w:sz w:val="22"/>
          <w:szCs w:val="22"/>
          <w:lang w:val="sr-Latn-CS"/>
        </w:rPr>
      </w:pPr>
    </w:p>
    <w:p w14:paraId="432A472E" w14:textId="77777777" w:rsidR="00A32113" w:rsidRPr="00390924" w:rsidRDefault="00A32113" w:rsidP="00A32113">
      <w:pPr>
        <w:pStyle w:val="Header"/>
        <w:tabs>
          <w:tab w:val="left" w:pos="284"/>
        </w:tabs>
        <w:ind w:left="360"/>
        <w:rPr>
          <w:i/>
          <w:iCs/>
          <w:sz w:val="22"/>
          <w:szCs w:val="22"/>
          <w:lang w:val="sr-Latn-CS"/>
        </w:rPr>
      </w:pPr>
    </w:p>
    <w:p w14:paraId="47F97EE9"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49868A42"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4972E91B" w14:textId="32A26708" w:rsidR="00A32113" w:rsidRPr="00390924" w:rsidRDefault="00D267E3" w:rsidP="00D267E3">
      <w:pPr>
        <w:widowControl w:val="0"/>
        <w:numPr>
          <w:ilvl w:val="0"/>
          <w:numId w:val="18"/>
        </w:numPr>
        <w:tabs>
          <w:tab w:val="clear" w:pos="576"/>
          <w:tab w:val="num" w:pos="569"/>
          <w:tab w:val="num" w:pos="600"/>
        </w:tabs>
        <w:autoSpaceDE w:val="0"/>
        <w:autoSpaceDN w:val="0"/>
        <w:jc w:val="both"/>
        <w:rPr>
          <w:sz w:val="22"/>
          <w:szCs w:val="22"/>
          <w:lang w:val="sr-Latn-CS"/>
        </w:rPr>
      </w:pPr>
      <w:r>
        <w:rPr>
          <w:sz w:val="22"/>
          <w:szCs w:val="22"/>
          <w:lang w:val="sr-Latn-CS"/>
        </w:rPr>
        <w:t xml:space="preserve"> </w:t>
      </w:r>
      <w:r w:rsidR="00A32113" w:rsidRPr="00390924">
        <w:rPr>
          <w:sz w:val="22"/>
          <w:szCs w:val="22"/>
          <w:lang w:val="sr-Latn-CS"/>
        </w:rPr>
        <w:t>Uputstvo sačuvajte. Može biti potrebno da ga ponovo pročitate.</w:t>
      </w:r>
    </w:p>
    <w:p w14:paraId="5865968F" w14:textId="77777777" w:rsidR="00A32113" w:rsidRPr="00390924" w:rsidRDefault="00A32113" w:rsidP="00D267E3">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4C4DDF6A" w14:textId="77777777" w:rsidR="00A32113" w:rsidRPr="00390924" w:rsidRDefault="00A32113" w:rsidP="00D267E3">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280BBD3" w14:textId="77777777" w:rsidR="00C269D7" w:rsidRPr="00390924" w:rsidRDefault="00C269D7" w:rsidP="00D267E3">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7FB27114" w14:textId="77777777" w:rsidR="00C269D7" w:rsidRPr="00390924" w:rsidRDefault="00C269D7" w:rsidP="00C269D7">
      <w:pPr>
        <w:widowControl w:val="0"/>
        <w:autoSpaceDE w:val="0"/>
        <w:autoSpaceDN w:val="0"/>
        <w:ind w:left="600"/>
        <w:rPr>
          <w:sz w:val="22"/>
          <w:szCs w:val="22"/>
          <w:lang w:val="pl-PL"/>
        </w:rPr>
      </w:pPr>
    </w:p>
    <w:p w14:paraId="7BA90DE3" w14:textId="77777777" w:rsidR="003324F7" w:rsidRPr="00390924" w:rsidRDefault="003324F7" w:rsidP="00D8615F">
      <w:pPr>
        <w:widowControl w:val="0"/>
        <w:autoSpaceDE w:val="0"/>
        <w:autoSpaceDN w:val="0"/>
        <w:rPr>
          <w:i/>
          <w:iCs/>
          <w:sz w:val="22"/>
          <w:szCs w:val="22"/>
          <w:lang w:val="sr-Latn-CS"/>
        </w:rPr>
      </w:pPr>
    </w:p>
    <w:p w14:paraId="5826F95A" w14:textId="77777777" w:rsidR="00A92C66" w:rsidRPr="00390924" w:rsidRDefault="00A92C66" w:rsidP="00C269D7">
      <w:pPr>
        <w:widowControl w:val="0"/>
        <w:autoSpaceDE w:val="0"/>
        <w:autoSpaceDN w:val="0"/>
        <w:ind w:left="600"/>
        <w:rPr>
          <w:sz w:val="22"/>
          <w:szCs w:val="22"/>
          <w:lang w:val="sr-Latn-CS"/>
        </w:rPr>
      </w:pPr>
    </w:p>
    <w:p w14:paraId="6A38E083"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309F43B" w14:textId="23CCE22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D267E3">
        <w:rPr>
          <w:sz w:val="22"/>
          <w:szCs w:val="22"/>
          <w:lang w:val="sr-Latn-CS"/>
        </w:rPr>
        <w:t>Normix</w:t>
      </w:r>
      <w:r w:rsidRPr="00390924">
        <w:rPr>
          <w:sz w:val="22"/>
          <w:szCs w:val="22"/>
          <w:lang w:val="sr-Latn-CS"/>
        </w:rPr>
        <w:t xml:space="preserve"> i čemu je namijenjen</w:t>
      </w:r>
    </w:p>
    <w:p w14:paraId="4FEB51D3" w14:textId="628F9709"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D267E3">
        <w:rPr>
          <w:sz w:val="22"/>
          <w:szCs w:val="22"/>
          <w:lang w:val="sr-Latn-CS"/>
        </w:rPr>
        <w:t>Normix</w:t>
      </w:r>
    </w:p>
    <w:p w14:paraId="11AEF60E" w14:textId="1A1AED4D"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D267E3">
        <w:rPr>
          <w:sz w:val="22"/>
          <w:szCs w:val="22"/>
          <w:lang w:val="sr-Latn-CS"/>
        </w:rPr>
        <w:t>Normix</w:t>
      </w:r>
    </w:p>
    <w:p w14:paraId="002227DE"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39602CA4" w14:textId="425BC5D1"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D267E3">
        <w:rPr>
          <w:sz w:val="22"/>
          <w:szCs w:val="22"/>
          <w:lang w:val="sr-Latn-CS"/>
        </w:rPr>
        <w:t>Normix</w:t>
      </w:r>
    </w:p>
    <w:p w14:paraId="399D63E0"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60D577F" w14:textId="77777777" w:rsidR="00A32113" w:rsidRPr="00390924" w:rsidRDefault="00A32113" w:rsidP="00D8615F">
      <w:pPr>
        <w:widowControl w:val="0"/>
        <w:autoSpaceDE w:val="0"/>
        <w:autoSpaceDN w:val="0"/>
        <w:rPr>
          <w:sz w:val="22"/>
          <w:szCs w:val="22"/>
          <w:lang w:val="de-DE"/>
        </w:rPr>
      </w:pPr>
    </w:p>
    <w:p w14:paraId="28E29C26" w14:textId="77777777" w:rsidR="00C22BE5" w:rsidRPr="00390924" w:rsidRDefault="00C22BE5" w:rsidP="00C22BE5">
      <w:pPr>
        <w:pStyle w:val="Header"/>
        <w:tabs>
          <w:tab w:val="left" w:pos="284"/>
        </w:tabs>
        <w:rPr>
          <w:sz w:val="22"/>
          <w:szCs w:val="22"/>
        </w:rPr>
      </w:pPr>
    </w:p>
    <w:p w14:paraId="188D1EB2" w14:textId="77777777" w:rsidR="00CF1B2D" w:rsidRDefault="00CF1B2D">
      <w:pPr>
        <w:rPr>
          <w:b/>
          <w:bCs/>
          <w:sz w:val="22"/>
          <w:szCs w:val="22"/>
          <w:lang w:val="sr-Latn-CS"/>
        </w:rPr>
      </w:pPr>
      <w:r>
        <w:rPr>
          <w:b/>
          <w:bCs/>
          <w:sz w:val="22"/>
          <w:szCs w:val="22"/>
          <w:lang w:val="sr-Latn-CS"/>
        </w:rPr>
        <w:br w:type="page"/>
      </w:r>
    </w:p>
    <w:p w14:paraId="78DF51AD" w14:textId="77777777" w:rsidR="00445D8F" w:rsidRPr="00390924" w:rsidRDefault="00445D8F" w:rsidP="00A32113">
      <w:pPr>
        <w:rPr>
          <w:b/>
          <w:bCs/>
          <w:sz w:val="22"/>
          <w:szCs w:val="22"/>
          <w:lang w:val="sr-Latn-CS"/>
        </w:rPr>
      </w:pPr>
    </w:p>
    <w:p w14:paraId="2A4D50D6" w14:textId="47729832" w:rsidR="00A32113"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0078B0" w:rsidRPr="000078B0">
        <w:rPr>
          <w:b/>
          <w:bCs/>
          <w:sz w:val="22"/>
          <w:szCs w:val="22"/>
          <w:lang w:val="pl-PL"/>
        </w:rPr>
        <w:t>NORMIX</w:t>
      </w:r>
      <w:r w:rsidRPr="00390924">
        <w:rPr>
          <w:b/>
          <w:bCs/>
          <w:sz w:val="22"/>
          <w:szCs w:val="22"/>
          <w:lang w:val="pl-PL"/>
        </w:rPr>
        <w:t xml:space="preserve"> I ČEMU JE NAMIJENJEN</w:t>
      </w:r>
    </w:p>
    <w:p w14:paraId="5C86EEDA" w14:textId="77777777" w:rsidR="00D267E3" w:rsidRDefault="00D267E3" w:rsidP="00FB6603">
      <w:pPr>
        <w:tabs>
          <w:tab w:val="left" w:pos="540"/>
          <w:tab w:val="left" w:pos="569"/>
        </w:tabs>
        <w:rPr>
          <w:b/>
          <w:bCs/>
          <w:sz w:val="22"/>
          <w:szCs w:val="22"/>
          <w:lang w:val="pl-PL"/>
        </w:rPr>
      </w:pPr>
    </w:p>
    <w:p w14:paraId="402D2E96" w14:textId="77777777" w:rsidR="00D267E3" w:rsidRPr="00D267E3" w:rsidRDefault="00D267E3" w:rsidP="00D267E3">
      <w:pPr>
        <w:spacing w:line="259" w:lineRule="auto"/>
        <w:jc w:val="both"/>
        <w:rPr>
          <w:rFonts w:eastAsia="Batang"/>
          <w:noProof/>
          <w:sz w:val="22"/>
          <w:szCs w:val="22"/>
          <w:lang w:val="sr-Latn-RS"/>
        </w:rPr>
      </w:pPr>
      <w:r w:rsidRPr="00D267E3">
        <w:rPr>
          <w:rFonts w:eastAsia="Batang"/>
          <w:noProof/>
          <w:sz w:val="22"/>
          <w:szCs w:val="22"/>
          <w:lang w:val="sr-Latn-RS"/>
        </w:rPr>
        <w:t>Lijek Normix sadrži aktivnu supstancu rifaksimin. Rifaksimin je intestinalni antibiotik.</w:t>
      </w:r>
    </w:p>
    <w:p w14:paraId="206116D9" w14:textId="77777777" w:rsidR="00D267E3" w:rsidRPr="00D267E3" w:rsidRDefault="00D267E3" w:rsidP="00D267E3">
      <w:pPr>
        <w:spacing w:line="259" w:lineRule="auto"/>
        <w:jc w:val="both"/>
        <w:rPr>
          <w:rFonts w:eastAsia="Batang"/>
          <w:noProof/>
          <w:sz w:val="22"/>
          <w:szCs w:val="22"/>
          <w:lang w:val="sr-Latn-RS"/>
        </w:rPr>
      </w:pPr>
    </w:p>
    <w:p w14:paraId="47B63AF4" w14:textId="5D3576AE" w:rsidR="00D267E3" w:rsidRDefault="00D267E3" w:rsidP="00D267E3">
      <w:pPr>
        <w:spacing w:line="259" w:lineRule="auto"/>
        <w:jc w:val="both"/>
        <w:rPr>
          <w:rFonts w:eastAsia="Batang"/>
          <w:noProof/>
          <w:sz w:val="22"/>
          <w:szCs w:val="22"/>
          <w:lang w:val="sr-Latn-RS"/>
        </w:rPr>
      </w:pPr>
      <w:r w:rsidRPr="00D267E3">
        <w:rPr>
          <w:rFonts w:eastAsia="Batang"/>
          <w:noProof/>
          <w:sz w:val="22"/>
          <w:szCs w:val="22"/>
          <w:lang w:val="sr-Latn-RS"/>
        </w:rPr>
        <w:t>Lijek Normix, 200 mg, film tablete, indikovan je u terapiji putničke dijareje (proliva) kod odraslih, koja nije povjezana ni sa jednim od slijedećih stanja:</w:t>
      </w:r>
      <w:r>
        <w:rPr>
          <w:rFonts w:eastAsia="Batang"/>
          <w:noProof/>
          <w:sz w:val="22"/>
          <w:szCs w:val="22"/>
          <w:lang w:val="sr-Latn-RS"/>
        </w:rPr>
        <w:t xml:space="preserve"> </w:t>
      </w:r>
    </w:p>
    <w:p w14:paraId="71A09612" w14:textId="77777777" w:rsidR="00D267E3" w:rsidRPr="00D267E3" w:rsidRDefault="00D267E3" w:rsidP="00D267E3">
      <w:pPr>
        <w:spacing w:line="259" w:lineRule="auto"/>
        <w:jc w:val="both"/>
        <w:rPr>
          <w:rFonts w:eastAsia="Batang"/>
          <w:noProof/>
          <w:sz w:val="22"/>
          <w:szCs w:val="22"/>
          <w:lang w:val="sr-Latn-RS"/>
        </w:rPr>
      </w:pPr>
    </w:p>
    <w:p w14:paraId="35007E5B" w14:textId="77777777" w:rsidR="00D267E3" w:rsidRPr="00D267E3" w:rsidRDefault="00D267E3" w:rsidP="00D267E3">
      <w:pPr>
        <w:widowControl w:val="0"/>
        <w:numPr>
          <w:ilvl w:val="0"/>
          <w:numId w:val="29"/>
        </w:numPr>
        <w:wordWrap w:val="0"/>
        <w:autoSpaceDE w:val="0"/>
        <w:autoSpaceDN w:val="0"/>
        <w:spacing w:line="259" w:lineRule="auto"/>
        <w:jc w:val="both"/>
        <w:rPr>
          <w:rFonts w:eastAsia="Batang"/>
          <w:noProof/>
          <w:kern w:val="2"/>
          <w:sz w:val="22"/>
          <w:lang w:val="sr-Latn-RS" w:eastAsia="ko-KR"/>
        </w:rPr>
      </w:pPr>
      <w:r w:rsidRPr="00D267E3">
        <w:rPr>
          <w:rFonts w:eastAsia="Batang"/>
          <w:noProof/>
          <w:kern w:val="2"/>
          <w:sz w:val="22"/>
          <w:lang w:val="sr-Latn-RS" w:eastAsia="ko-KR"/>
        </w:rPr>
        <w:t>groznica (visoka telesna temperatura),</w:t>
      </w:r>
    </w:p>
    <w:p w14:paraId="6EFC291F" w14:textId="77777777" w:rsidR="00D267E3" w:rsidRPr="00D267E3" w:rsidRDefault="00D267E3" w:rsidP="00D267E3">
      <w:pPr>
        <w:widowControl w:val="0"/>
        <w:numPr>
          <w:ilvl w:val="0"/>
          <w:numId w:val="29"/>
        </w:numPr>
        <w:wordWrap w:val="0"/>
        <w:autoSpaceDE w:val="0"/>
        <w:autoSpaceDN w:val="0"/>
        <w:spacing w:line="259" w:lineRule="auto"/>
        <w:jc w:val="both"/>
        <w:rPr>
          <w:rFonts w:eastAsia="Batang"/>
          <w:noProof/>
          <w:kern w:val="2"/>
          <w:sz w:val="22"/>
          <w:lang w:val="sr-Latn-RS" w:eastAsia="ko-KR"/>
        </w:rPr>
      </w:pPr>
      <w:r w:rsidRPr="00D267E3">
        <w:rPr>
          <w:rFonts w:eastAsia="Batang"/>
          <w:noProof/>
          <w:kern w:val="2"/>
          <w:sz w:val="22"/>
          <w:lang w:val="sr-Latn-RS" w:eastAsia="ko-KR"/>
        </w:rPr>
        <w:t>krvavo-sluzave stolice,</w:t>
      </w:r>
    </w:p>
    <w:p w14:paraId="5AC26FB7" w14:textId="77777777" w:rsidR="00D267E3" w:rsidRPr="00D267E3" w:rsidRDefault="00D267E3" w:rsidP="00D267E3">
      <w:pPr>
        <w:widowControl w:val="0"/>
        <w:numPr>
          <w:ilvl w:val="0"/>
          <w:numId w:val="29"/>
        </w:numPr>
        <w:wordWrap w:val="0"/>
        <w:autoSpaceDE w:val="0"/>
        <w:autoSpaceDN w:val="0"/>
        <w:spacing w:line="259" w:lineRule="auto"/>
        <w:jc w:val="both"/>
        <w:rPr>
          <w:rFonts w:eastAsia="Batang"/>
          <w:noProof/>
          <w:kern w:val="2"/>
          <w:sz w:val="22"/>
          <w:lang w:val="sr-Latn-RS" w:eastAsia="ko-KR"/>
        </w:rPr>
      </w:pPr>
      <w:r w:rsidRPr="00D267E3">
        <w:rPr>
          <w:rFonts w:eastAsia="Batang"/>
          <w:noProof/>
          <w:kern w:val="2"/>
          <w:sz w:val="22"/>
          <w:lang w:val="sr-Latn-RS" w:eastAsia="ko-KR"/>
        </w:rPr>
        <w:t>osam ili više tečnih stolica u prethodna 24h;</w:t>
      </w:r>
    </w:p>
    <w:p w14:paraId="70449738" w14:textId="43DA161C" w:rsidR="00D267E3" w:rsidRDefault="00D267E3" w:rsidP="00D267E3">
      <w:pPr>
        <w:widowControl w:val="0"/>
        <w:numPr>
          <w:ilvl w:val="0"/>
          <w:numId w:val="29"/>
        </w:numPr>
        <w:wordWrap w:val="0"/>
        <w:autoSpaceDE w:val="0"/>
        <w:autoSpaceDN w:val="0"/>
        <w:spacing w:line="259" w:lineRule="auto"/>
        <w:jc w:val="both"/>
        <w:rPr>
          <w:rFonts w:eastAsia="Batang"/>
          <w:noProof/>
          <w:kern w:val="2"/>
          <w:sz w:val="22"/>
          <w:lang w:val="sr-Latn-RS" w:eastAsia="ko-KR"/>
        </w:rPr>
      </w:pPr>
      <w:r w:rsidRPr="00D267E3">
        <w:rPr>
          <w:rFonts w:eastAsia="Batang"/>
          <w:noProof/>
          <w:kern w:val="2"/>
          <w:sz w:val="22"/>
          <w:lang w:val="sr-Latn-RS" w:eastAsia="ko-KR"/>
        </w:rPr>
        <w:t>okultno krvarenje (prisustvo tragova krvi) ili prisustvo leukocita u stolici</w:t>
      </w:r>
    </w:p>
    <w:p w14:paraId="2A94137F" w14:textId="77777777" w:rsidR="00D267E3" w:rsidRPr="00D267E3" w:rsidRDefault="00D267E3" w:rsidP="00D267E3">
      <w:pPr>
        <w:widowControl w:val="0"/>
        <w:wordWrap w:val="0"/>
        <w:autoSpaceDE w:val="0"/>
        <w:autoSpaceDN w:val="0"/>
        <w:spacing w:line="259" w:lineRule="auto"/>
        <w:ind w:left="720"/>
        <w:jc w:val="both"/>
        <w:rPr>
          <w:rFonts w:eastAsia="Batang"/>
          <w:noProof/>
          <w:kern w:val="2"/>
          <w:sz w:val="22"/>
          <w:lang w:val="sr-Latn-RS" w:eastAsia="ko-KR"/>
        </w:rPr>
      </w:pPr>
    </w:p>
    <w:p w14:paraId="0F5CE379" w14:textId="0B6AE87C" w:rsidR="00D267E3" w:rsidRPr="00D267E3" w:rsidRDefault="00D267E3" w:rsidP="00D267E3">
      <w:pPr>
        <w:spacing w:line="259" w:lineRule="auto"/>
        <w:jc w:val="both"/>
        <w:rPr>
          <w:rFonts w:eastAsia="Batang"/>
          <w:noProof/>
          <w:sz w:val="22"/>
          <w:szCs w:val="22"/>
          <w:lang w:val="sr-Latn-RS"/>
        </w:rPr>
      </w:pPr>
      <w:r w:rsidRPr="00D267E3">
        <w:rPr>
          <w:rFonts w:eastAsia="Batang"/>
          <w:noProof/>
          <w:sz w:val="22"/>
          <w:szCs w:val="22"/>
          <w:lang w:val="sr-Latn-RS"/>
        </w:rPr>
        <w:t xml:space="preserve">Lijek Normix, 200 mg, film tablete mogu skratiti trajanje dijareje uzrokovane neinvazivnim sojem </w:t>
      </w:r>
      <w:r w:rsidRPr="00D267E3">
        <w:rPr>
          <w:rFonts w:eastAsia="Batang"/>
          <w:i/>
          <w:noProof/>
          <w:sz w:val="22"/>
          <w:szCs w:val="22"/>
          <w:lang w:val="sr-Latn-RS"/>
        </w:rPr>
        <w:t>E. Coli</w:t>
      </w:r>
      <w:r>
        <w:rPr>
          <w:rFonts w:eastAsia="Batang"/>
          <w:i/>
          <w:noProof/>
          <w:sz w:val="22"/>
          <w:szCs w:val="22"/>
          <w:lang w:val="sr-Latn-RS"/>
        </w:rPr>
        <w:t xml:space="preserve"> </w:t>
      </w:r>
      <w:r w:rsidRPr="00D267E3">
        <w:rPr>
          <w:rFonts w:eastAsia="Batang"/>
          <w:noProof/>
          <w:sz w:val="22"/>
          <w:szCs w:val="22"/>
          <w:lang w:val="sr-Latn-RS"/>
        </w:rPr>
        <w:t xml:space="preserve">(vidjeti </w:t>
      </w:r>
      <w:r>
        <w:rPr>
          <w:rFonts w:eastAsia="Batang"/>
          <w:noProof/>
          <w:sz w:val="22"/>
          <w:szCs w:val="22"/>
          <w:lang w:val="sr-Latn-RS"/>
        </w:rPr>
        <w:t>dijelove</w:t>
      </w:r>
      <w:r w:rsidRPr="00D267E3">
        <w:rPr>
          <w:rFonts w:eastAsia="Batang"/>
          <w:noProof/>
          <w:sz w:val="22"/>
          <w:szCs w:val="22"/>
          <w:lang w:val="sr-Latn-RS"/>
        </w:rPr>
        <w:t xml:space="preserve"> 4.4 i 5.1).</w:t>
      </w:r>
    </w:p>
    <w:p w14:paraId="798F4443" w14:textId="77777777" w:rsidR="00D267E3" w:rsidRPr="00D267E3" w:rsidRDefault="00D267E3" w:rsidP="00D267E3">
      <w:pPr>
        <w:spacing w:line="259" w:lineRule="auto"/>
        <w:jc w:val="both"/>
        <w:rPr>
          <w:rFonts w:eastAsia="Batang"/>
          <w:noProof/>
          <w:sz w:val="22"/>
          <w:szCs w:val="22"/>
          <w:lang w:val="sr-Latn-RS"/>
        </w:rPr>
      </w:pPr>
    </w:p>
    <w:p w14:paraId="083ABE19" w14:textId="77777777" w:rsidR="00D267E3" w:rsidRPr="00D267E3" w:rsidRDefault="00D267E3" w:rsidP="00D267E3">
      <w:pPr>
        <w:spacing w:line="259" w:lineRule="auto"/>
        <w:jc w:val="both"/>
        <w:rPr>
          <w:rFonts w:eastAsia="Batang"/>
          <w:noProof/>
          <w:sz w:val="22"/>
          <w:szCs w:val="22"/>
          <w:lang w:val="sr-Latn-RS"/>
        </w:rPr>
      </w:pPr>
      <w:r w:rsidRPr="00D267E3">
        <w:rPr>
          <w:rFonts w:eastAsia="Batang"/>
          <w:noProof/>
          <w:sz w:val="22"/>
          <w:szCs w:val="22"/>
          <w:lang w:val="sr-Latn-RS"/>
        </w:rPr>
        <w:t>Lijek Normix, 200 mg, film tablete, indikovan je u terapiji hepatičke encefalopatije.</w:t>
      </w:r>
    </w:p>
    <w:p w14:paraId="509B6D05" w14:textId="77777777" w:rsidR="00D267E3" w:rsidRPr="00D267E3" w:rsidRDefault="00D267E3" w:rsidP="00D267E3">
      <w:pPr>
        <w:spacing w:line="259" w:lineRule="auto"/>
        <w:jc w:val="both"/>
        <w:rPr>
          <w:rFonts w:eastAsia="Batang"/>
          <w:noProof/>
          <w:sz w:val="22"/>
          <w:szCs w:val="22"/>
          <w:lang w:val="sr-Latn-RS"/>
        </w:rPr>
      </w:pPr>
    </w:p>
    <w:p w14:paraId="75B22B89" w14:textId="77777777" w:rsidR="00D267E3" w:rsidRPr="00D267E3" w:rsidRDefault="00D267E3" w:rsidP="00D267E3">
      <w:pPr>
        <w:spacing w:line="259" w:lineRule="auto"/>
        <w:jc w:val="both"/>
        <w:rPr>
          <w:rFonts w:eastAsia="Batang"/>
          <w:noProof/>
          <w:sz w:val="22"/>
          <w:szCs w:val="22"/>
          <w:lang w:val="sr-Latn-RS"/>
        </w:rPr>
      </w:pPr>
      <w:r w:rsidRPr="00D267E3">
        <w:rPr>
          <w:rFonts w:eastAsia="Batang"/>
          <w:noProof/>
          <w:sz w:val="22"/>
          <w:szCs w:val="22"/>
          <w:lang w:val="sr-Latn-RS"/>
        </w:rPr>
        <w:t>Lijek Normix, 200 mg, film tablete, indikovan je u terapiji simptomatske nekomplikovane divertikuloze</w:t>
      </w:r>
    </w:p>
    <w:p w14:paraId="7AE48D93" w14:textId="0CF63AAB" w:rsidR="00D267E3" w:rsidRPr="00D267E3" w:rsidRDefault="00D267E3" w:rsidP="00D267E3">
      <w:pPr>
        <w:tabs>
          <w:tab w:val="left" w:pos="540"/>
          <w:tab w:val="left" w:pos="569"/>
        </w:tabs>
        <w:jc w:val="both"/>
        <w:rPr>
          <w:sz w:val="22"/>
          <w:szCs w:val="22"/>
          <w:lang w:val="pl-PL"/>
        </w:rPr>
      </w:pPr>
      <w:r w:rsidRPr="00D267E3">
        <w:rPr>
          <w:rFonts w:eastAsia="Batang"/>
          <w:noProof/>
          <w:sz w:val="22"/>
          <w:szCs w:val="22"/>
          <w:lang w:val="sr-Latn-RS"/>
        </w:rPr>
        <w:t>kolona</w:t>
      </w:r>
      <w:r>
        <w:rPr>
          <w:rFonts w:eastAsia="Batang"/>
          <w:noProof/>
          <w:sz w:val="22"/>
          <w:szCs w:val="22"/>
          <w:lang w:val="sr-Latn-RS"/>
        </w:rPr>
        <w:t>.</w:t>
      </w:r>
    </w:p>
    <w:p w14:paraId="7322E64C" w14:textId="77777777" w:rsidR="00445D8F" w:rsidRPr="00390924" w:rsidRDefault="00445D8F" w:rsidP="00A32113">
      <w:pPr>
        <w:rPr>
          <w:sz w:val="22"/>
          <w:szCs w:val="22"/>
          <w:lang w:val="pl-PL"/>
        </w:rPr>
      </w:pPr>
    </w:p>
    <w:p w14:paraId="1CE9F988" w14:textId="77777777" w:rsidR="00445D8F" w:rsidRPr="00390924" w:rsidRDefault="00445D8F" w:rsidP="00A32113">
      <w:pPr>
        <w:rPr>
          <w:sz w:val="22"/>
          <w:szCs w:val="22"/>
          <w:lang w:val="sr-Latn-CS"/>
        </w:rPr>
      </w:pPr>
    </w:p>
    <w:p w14:paraId="57169D10" w14:textId="0CF261DC" w:rsidR="00A32113" w:rsidRPr="00390924" w:rsidRDefault="00A32113" w:rsidP="00FB6603">
      <w:pPr>
        <w:tabs>
          <w:tab w:val="left" w:pos="540"/>
          <w:tab w:val="left" w:pos="569"/>
        </w:tabs>
        <w:rPr>
          <w:b/>
          <w:caps/>
          <w:sz w:val="22"/>
          <w:szCs w:val="22"/>
          <w:lang w:val="sr-Latn-CS"/>
        </w:rPr>
      </w:pPr>
      <w:r w:rsidRPr="00F247DD">
        <w:rPr>
          <w:b/>
          <w:bCs/>
          <w:sz w:val="22"/>
          <w:szCs w:val="22"/>
          <w:lang w:val="es-ES"/>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0078B0" w:rsidRPr="000078B0">
        <w:rPr>
          <w:b/>
          <w:caps/>
          <w:sz w:val="22"/>
          <w:szCs w:val="22"/>
          <w:lang w:val="sr-Latn-CS"/>
        </w:rPr>
        <w:t>NORMIX</w:t>
      </w:r>
    </w:p>
    <w:p w14:paraId="199453AB" w14:textId="77777777" w:rsidR="00445D8F" w:rsidRPr="00390924" w:rsidRDefault="00445D8F" w:rsidP="00A32113">
      <w:pPr>
        <w:widowControl w:val="0"/>
        <w:autoSpaceDE w:val="0"/>
        <w:autoSpaceDN w:val="0"/>
        <w:rPr>
          <w:caps/>
          <w:sz w:val="22"/>
          <w:szCs w:val="22"/>
          <w:lang w:val="sr-Latn-CS"/>
        </w:rPr>
      </w:pPr>
    </w:p>
    <w:p w14:paraId="6A5A8D54" w14:textId="78DD16A1" w:rsidR="00A32113" w:rsidRDefault="00A32113" w:rsidP="00A32113">
      <w:pPr>
        <w:rPr>
          <w:b/>
          <w:sz w:val="22"/>
          <w:szCs w:val="22"/>
          <w:lang w:val="nl-NL"/>
        </w:rPr>
      </w:pPr>
      <w:r w:rsidRPr="00D267E3">
        <w:rPr>
          <w:b/>
          <w:sz w:val="22"/>
          <w:szCs w:val="22"/>
          <w:lang w:val="nl-NL"/>
        </w:rPr>
        <w:t>L</w:t>
      </w:r>
      <w:r w:rsidRPr="00390924">
        <w:rPr>
          <w:b/>
          <w:sz w:val="22"/>
          <w:szCs w:val="22"/>
          <w:lang w:val="sr-Latn-CS"/>
        </w:rPr>
        <w:t>ij</w:t>
      </w:r>
      <w:r w:rsidRPr="00D267E3">
        <w:rPr>
          <w:b/>
          <w:sz w:val="22"/>
          <w:szCs w:val="22"/>
          <w:lang w:val="nl-NL"/>
        </w:rPr>
        <w:t xml:space="preserve">ek </w:t>
      </w:r>
      <w:r w:rsidR="00D267E3">
        <w:rPr>
          <w:b/>
          <w:sz w:val="22"/>
          <w:szCs w:val="22"/>
          <w:lang w:val="sv-SE"/>
        </w:rPr>
        <w:t>NORMIX</w:t>
      </w:r>
      <w:r w:rsidRPr="00D267E3">
        <w:rPr>
          <w:b/>
          <w:sz w:val="22"/>
          <w:szCs w:val="22"/>
          <w:lang w:val="nl-NL"/>
        </w:rPr>
        <w:t xml:space="preserve"> ne sm</w:t>
      </w:r>
      <w:r w:rsidRPr="00390924">
        <w:rPr>
          <w:b/>
          <w:sz w:val="22"/>
          <w:szCs w:val="22"/>
          <w:lang w:val="sr-Latn-CS"/>
        </w:rPr>
        <w:t>ij</w:t>
      </w:r>
      <w:r w:rsidRPr="00D267E3">
        <w:rPr>
          <w:b/>
          <w:sz w:val="22"/>
          <w:szCs w:val="22"/>
          <w:lang w:val="nl-NL"/>
        </w:rPr>
        <w:t>ete koristiti:</w:t>
      </w:r>
    </w:p>
    <w:p w14:paraId="00192201" w14:textId="77777777" w:rsidR="00D267E3" w:rsidRDefault="00D267E3" w:rsidP="00A32113">
      <w:pPr>
        <w:rPr>
          <w:b/>
          <w:sz w:val="22"/>
          <w:szCs w:val="22"/>
          <w:lang w:val="nl-NL"/>
        </w:rPr>
      </w:pPr>
    </w:p>
    <w:p w14:paraId="0FD9AB13" w14:textId="77777777" w:rsidR="00D267E3" w:rsidRPr="00D267E3" w:rsidRDefault="00D267E3" w:rsidP="00D267E3">
      <w:pPr>
        <w:widowControl w:val="0"/>
        <w:numPr>
          <w:ilvl w:val="0"/>
          <w:numId w:val="30"/>
        </w:numPr>
        <w:wordWrap w:val="0"/>
        <w:autoSpaceDE w:val="0"/>
        <w:autoSpaceDN w:val="0"/>
        <w:spacing w:line="259" w:lineRule="auto"/>
        <w:jc w:val="both"/>
        <w:rPr>
          <w:rFonts w:eastAsia="Batang"/>
          <w:noProof/>
          <w:kern w:val="2"/>
          <w:lang w:val="sr-Latn-RS" w:eastAsia="ko-KR"/>
        </w:rPr>
      </w:pPr>
      <w:r w:rsidRPr="00D267E3">
        <w:rPr>
          <w:rFonts w:eastAsia="Batang"/>
          <w:noProof/>
          <w:kern w:val="2"/>
          <w:sz w:val="22"/>
          <w:szCs w:val="22"/>
          <w:lang w:val="sr-Latn-RS" w:eastAsia="ko-KR"/>
        </w:rPr>
        <w:t>Ako ste alergični (preosjetljivi) na aktivnu supstancu (rifaksimin), na slične antibiotike (kao što su rifampicin ili rifabutin) ili na bilo koju od pomoćnih supstanci lijeka (kompletan spisak pomoćnih supstanci naveden je u odjeljku 6),</w:t>
      </w:r>
    </w:p>
    <w:p w14:paraId="2C84AF47" w14:textId="77777777" w:rsidR="00D267E3" w:rsidRPr="00D267E3" w:rsidRDefault="00D267E3" w:rsidP="00D267E3">
      <w:pPr>
        <w:widowControl w:val="0"/>
        <w:numPr>
          <w:ilvl w:val="0"/>
          <w:numId w:val="30"/>
        </w:numPr>
        <w:wordWrap w:val="0"/>
        <w:autoSpaceDE w:val="0"/>
        <w:autoSpaceDN w:val="0"/>
        <w:spacing w:line="250" w:lineRule="auto"/>
        <w:jc w:val="both"/>
        <w:rPr>
          <w:rFonts w:eastAsia="Batang"/>
          <w:noProof/>
          <w:kern w:val="2"/>
          <w:lang w:val="sr-Latn-RS" w:eastAsia="ko-KR"/>
        </w:rPr>
      </w:pPr>
      <w:r w:rsidRPr="00D267E3">
        <w:rPr>
          <w:rFonts w:eastAsia="Batang"/>
          <w:noProof/>
          <w:kern w:val="2"/>
          <w:sz w:val="22"/>
          <w:szCs w:val="22"/>
          <w:lang w:val="sr-Latn-RS" w:eastAsia="ko-KR"/>
        </w:rPr>
        <w:t>Ako imate crijevnu opstrukciju (prekid prolaza kroz crijeva).</w:t>
      </w:r>
    </w:p>
    <w:p w14:paraId="7944F32F" w14:textId="77777777" w:rsidR="00D267E3" w:rsidRPr="00D267E3" w:rsidRDefault="00D267E3" w:rsidP="00D267E3">
      <w:pPr>
        <w:widowControl w:val="0"/>
        <w:wordWrap w:val="0"/>
        <w:spacing w:line="250" w:lineRule="auto"/>
        <w:ind w:left="284" w:hanging="284"/>
        <w:jc w:val="both"/>
        <w:rPr>
          <w:rFonts w:eastAsia="Batang"/>
          <w:noProof/>
          <w:sz w:val="22"/>
          <w:szCs w:val="22"/>
          <w:lang w:val="sr-Latn-RS"/>
        </w:rPr>
      </w:pPr>
    </w:p>
    <w:p w14:paraId="65323B59" w14:textId="77777777" w:rsidR="00D267E3" w:rsidRDefault="00D267E3" w:rsidP="00D267E3">
      <w:pPr>
        <w:widowControl w:val="0"/>
        <w:wordWrap w:val="0"/>
        <w:spacing w:line="250" w:lineRule="auto"/>
        <w:ind w:hanging="10"/>
        <w:jc w:val="both"/>
        <w:rPr>
          <w:rFonts w:eastAsia="Batang"/>
          <w:noProof/>
          <w:sz w:val="22"/>
          <w:szCs w:val="22"/>
          <w:lang w:val="sr-Latn-RS"/>
        </w:rPr>
      </w:pPr>
      <w:r w:rsidRPr="00D267E3">
        <w:rPr>
          <w:rFonts w:eastAsia="Batang"/>
          <w:noProof/>
          <w:sz w:val="22"/>
          <w:szCs w:val="22"/>
          <w:lang w:val="sr-Latn-RS"/>
        </w:rPr>
        <w:t>Takođe lijek Normix ne smijete koristiti ako imate proliv koji je praćen sa:</w:t>
      </w:r>
    </w:p>
    <w:p w14:paraId="34CE7B6C" w14:textId="77777777" w:rsidR="00D267E3" w:rsidRPr="00D267E3" w:rsidRDefault="00D267E3" w:rsidP="00D267E3">
      <w:pPr>
        <w:widowControl w:val="0"/>
        <w:wordWrap w:val="0"/>
        <w:ind w:hanging="10"/>
        <w:jc w:val="both"/>
        <w:rPr>
          <w:noProof/>
          <w:sz w:val="22"/>
          <w:szCs w:val="22"/>
          <w:lang w:val="sr-Latn-RS"/>
        </w:rPr>
      </w:pPr>
    </w:p>
    <w:p w14:paraId="531BA71D" w14:textId="77777777" w:rsidR="00D267E3" w:rsidRPr="00D267E3" w:rsidRDefault="00D267E3" w:rsidP="00D267E3">
      <w:pPr>
        <w:widowControl w:val="0"/>
        <w:numPr>
          <w:ilvl w:val="0"/>
          <w:numId w:val="31"/>
        </w:numPr>
        <w:wordWrap w:val="0"/>
        <w:autoSpaceDE w:val="0"/>
        <w:autoSpaceDN w:val="0"/>
        <w:jc w:val="both"/>
        <w:rPr>
          <w:rFonts w:eastAsia="Batang"/>
          <w:noProof/>
          <w:kern w:val="2"/>
          <w:sz w:val="22"/>
          <w:szCs w:val="22"/>
          <w:lang w:val="sr-Latn-RS" w:eastAsia="ko-KR"/>
        </w:rPr>
      </w:pPr>
      <w:r w:rsidRPr="00D267E3">
        <w:rPr>
          <w:rFonts w:eastAsia="Batang"/>
          <w:noProof/>
          <w:kern w:val="2"/>
          <w:sz w:val="22"/>
          <w:szCs w:val="22"/>
          <w:lang w:val="sr-Latn-RS" w:eastAsia="ko-KR"/>
        </w:rPr>
        <w:t>groznicom (povišena tjelesna temperatura);</w:t>
      </w:r>
    </w:p>
    <w:p w14:paraId="4F66A70C" w14:textId="77777777" w:rsidR="00D267E3" w:rsidRPr="00D267E3" w:rsidRDefault="00D267E3" w:rsidP="00EB1063">
      <w:pPr>
        <w:widowControl w:val="0"/>
        <w:numPr>
          <w:ilvl w:val="0"/>
          <w:numId w:val="31"/>
        </w:numPr>
        <w:wordWrap w:val="0"/>
        <w:autoSpaceDE w:val="0"/>
        <w:autoSpaceDN w:val="0"/>
        <w:spacing w:line="259" w:lineRule="auto"/>
        <w:jc w:val="both"/>
        <w:rPr>
          <w:bCs/>
          <w:sz w:val="22"/>
          <w:szCs w:val="22"/>
          <w:lang w:val="sr-Latn-CS"/>
        </w:rPr>
      </w:pPr>
      <w:r w:rsidRPr="00D267E3">
        <w:rPr>
          <w:rFonts w:eastAsia="Batang"/>
          <w:noProof/>
          <w:kern w:val="2"/>
          <w:sz w:val="22"/>
          <w:szCs w:val="22"/>
          <w:lang w:val="sr-Latn-RS" w:eastAsia="ko-KR"/>
        </w:rPr>
        <w:t>prisustvom krvi u stolici;</w:t>
      </w:r>
    </w:p>
    <w:p w14:paraId="57146E94" w14:textId="4F035F2A" w:rsidR="00D267E3" w:rsidRPr="00D267E3" w:rsidRDefault="00D267E3" w:rsidP="00EB1063">
      <w:pPr>
        <w:widowControl w:val="0"/>
        <w:numPr>
          <w:ilvl w:val="0"/>
          <w:numId w:val="31"/>
        </w:numPr>
        <w:wordWrap w:val="0"/>
        <w:autoSpaceDE w:val="0"/>
        <w:autoSpaceDN w:val="0"/>
        <w:spacing w:line="259" w:lineRule="auto"/>
        <w:jc w:val="both"/>
        <w:rPr>
          <w:bCs/>
          <w:sz w:val="22"/>
          <w:szCs w:val="22"/>
          <w:lang w:val="sr-Latn-CS"/>
        </w:rPr>
      </w:pPr>
      <w:r w:rsidRPr="00D267E3">
        <w:rPr>
          <w:rFonts w:eastAsia="Batang" w:cstheme="minorBidi"/>
          <w:noProof/>
          <w:sz w:val="22"/>
          <w:szCs w:val="22"/>
          <w:lang w:val="sr-Latn-RS"/>
        </w:rPr>
        <w:t>osam ili više tečnih stolica u protekla 24 sata</w:t>
      </w:r>
    </w:p>
    <w:p w14:paraId="2EECB0EC" w14:textId="77777777" w:rsidR="00445D8F" w:rsidRPr="00390924" w:rsidRDefault="00445D8F" w:rsidP="00A32113">
      <w:pPr>
        <w:rPr>
          <w:sz w:val="22"/>
          <w:szCs w:val="22"/>
          <w:lang w:val="sr-Latn-CS"/>
        </w:rPr>
      </w:pPr>
    </w:p>
    <w:p w14:paraId="494C2CAB" w14:textId="77777777" w:rsidR="00A02C42" w:rsidRDefault="00F47B6C" w:rsidP="00A32113">
      <w:pPr>
        <w:rPr>
          <w:b/>
          <w:bCs/>
          <w:sz w:val="22"/>
          <w:szCs w:val="22"/>
          <w:lang w:val="sr-Latn-CS"/>
        </w:rPr>
      </w:pPr>
      <w:r w:rsidRPr="00390924">
        <w:rPr>
          <w:b/>
          <w:bCs/>
          <w:sz w:val="22"/>
          <w:szCs w:val="22"/>
          <w:lang w:val="sr-Latn-CS"/>
        </w:rPr>
        <w:t>Upozorenja i mjere opreza:</w:t>
      </w:r>
    </w:p>
    <w:p w14:paraId="628A3198" w14:textId="77777777" w:rsidR="00D267E3" w:rsidRDefault="00D267E3" w:rsidP="00A32113">
      <w:pPr>
        <w:rPr>
          <w:b/>
          <w:bCs/>
          <w:sz w:val="22"/>
          <w:szCs w:val="22"/>
          <w:lang w:val="sr-Latn-CS"/>
        </w:rPr>
      </w:pPr>
    </w:p>
    <w:p w14:paraId="5D0F9708" w14:textId="77777777" w:rsidR="00D267E3" w:rsidRPr="00D267E3" w:rsidRDefault="00D267E3" w:rsidP="00D267E3">
      <w:pPr>
        <w:spacing w:line="259" w:lineRule="auto"/>
        <w:jc w:val="both"/>
        <w:rPr>
          <w:rFonts w:eastAsiaTheme="minorHAnsi"/>
          <w:bCs/>
          <w:noProof/>
          <w:sz w:val="22"/>
          <w:szCs w:val="22"/>
          <w:lang w:val="sr-Latn-RS"/>
        </w:rPr>
      </w:pPr>
      <w:r w:rsidRPr="00D267E3">
        <w:rPr>
          <w:rFonts w:eastAsiaTheme="minorHAnsi"/>
          <w:bCs/>
          <w:noProof/>
          <w:sz w:val="22"/>
          <w:szCs w:val="22"/>
          <w:lang w:val="sr-Latn-RS"/>
        </w:rPr>
        <w:t>Razgovarajte sa svojim ljekarom ili farmaceutom pre nego što uzmete lijek Normix.</w:t>
      </w:r>
    </w:p>
    <w:p w14:paraId="3A21F8AE" w14:textId="77777777" w:rsidR="00D267E3" w:rsidRPr="00D267E3" w:rsidRDefault="00D267E3" w:rsidP="00D267E3">
      <w:pPr>
        <w:spacing w:line="259" w:lineRule="auto"/>
        <w:jc w:val="both"/>
        <w:rPr>
          <w:rFonts w:eastAsiaTheme="minorHAnsi"/>
          <w:bCs/>
          <w:noProof/>
          <w:sz w:val="22"/>
          <w:szCs w:val="22"/>
          <w:lang w:val="sr-Latn-RS"/>
        </w:rPr>
      </w:pPr>
    </w:p>
    <w:p w14:paraId="444DFED5" w14:textId="77777777" w:rsidR="00D267E3" w:rsidRPr="00D267E3" w:rsidRDefault="00D267E3" w:rsidP="00D267E3">
      <w:pPr>
        <w:widowControl w:val="0"/>
        <w:numPr>
          <w:ilvl w:val="0"/>
          <w:numId w:val="32"/>
        </w:numPr>
        <w:wordWrap w:val="0"/>
        <w:autoSpaceDE w:val="0"/>
        <w:autoSpaceDN w:val="0"/>
        <w:spacing w:after="160" w:line="259" w:lineRule="auto"/>
        <w:jc w:val="both"/>
        <w:rPr>
          <w:rFonts w:eastAsia="Batang"/>
          <w:bCs/>
          <w:noProof/>
          <w:kern w:val="2"/>
          <w:lang w:val="sr-Latn-RS" w:eastAsia="ko-KR"/>
        </w:rPr>
      </w:pPr>
      <w:r w:rsidRPr="00D267E3">
        <w:rPr>
          <w:rFonts w:eastAsia="Batang"/>
          <w:bCs/>
          <w:noProof/>
          <w:kern w:val="2"/>
          <w:sz w:val="22"/>
          <w:szCs w:val="22"/>
          <w:lang w:val="sr-Latn-RS" w:eastAsia="ko-KR"/>
        </w:rPr>
        <w:t>Ako ste ikada razvili ozbiljan kožni osip ili ljuštenje kože, plikove i/ili ranice u ustima nakon uzimanja rifaksimina</w:t>
      </w:r>
      <w:r w:rsidRPr="00D267E3">
        <w:rPr>
          <w:rFonts w:eastAsia="Batang"/>
          <w:bCs/>
          <w:noProof/>
          <w:kern w:val="2"/>
          <w:lang w:val="sr-Latn-RS" w:eastAsia="ko-KR"/>
        </w:rPr>
        <w:t>.</w:t>
      </w:r>
    </w:p>
    <w:p w14:paraId="7F360020" w14:textId="77777777" w:rsidR="00D267E3" w:rsidRPr="00D267E3" w:rsidRDefault="00D267E3" w:rsidP="00D267E3">
      <w:pPr>
        <w:spacing w:line="259" w:lineRule="auto"/>
        <w:jc w:val="both"/>
        <w:rPr>
          <w:rFonts w:eastAsiaTheme="minorHAnsi" w:hAnsiTheme="minorHAnsi" w:cstheme="minorBidi"/>
          <w:bCs/>
          <w:noProof/>
          <w:sz w:val="22"/>
          <w:szCs w:val="22"/>
          <w:lang w:val="sr-Latn-RS"/>
        </w:rPr>
      </w:pPr>
      <w:r w:rsidRPr="00D267E3">
        <w:rPr>
          <w:rFonts w:eastAsiaTheme="minorHAnsi" w:hAnsiTheme="minorHAnsi" w:cstheme="minorBidi"/>
          <w:bCs/>
          <w:noProof/>
          <w:sz w:val="22"/>
          <w:szCs w:val="22"/>
          <w:lang w:val="sr-Latn-RS"/>
        </w:rPr>
        <w:t>Posebno obratite pa</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 xml:space="preserve">nju prilikom primjene rifaksimina: </w:t>
      </w:r>
    </w:p>
    <w:p w14:paraId="55AFC828" w14:textId="033F502C" w:rsidR="00D267E3" w:rsidRDefault="00D267E3" w:rsidP="00D267E3">
      <w:pPr>
        <w:spacing w:line="259" w:lineRule="auto"/>
        <w:jc w:val="both"/>
        <w:rPr>
          <w:rFonts w:eastAsiaTheme="minorHAnsi" w:hAnsiTheme="minorHAnsi" w:cstheme="minorBidi"/>
          <w:bCs/>
          <w:noProof/>
          <w:sz w:val="22"/>
          <w:szCs w:val="22"/>
          <w:lang w:val="sr-Latn-RS"/>
        </w:rPr>
      </w:pPr>
      <w:r w:rsidRPr="00D267E3">
        <w:rPr>
          <w:rFonts w:eastAsiaTheme="minorHAnsi" w:hAnsiTheme="minorHAnsi" w:cstheme="minorBidi"/>
          <w:bCs/>
          <w:noProof/>
          <w:sz w:val="22"/>
          <w:szCs w:val="22"/>
          <w:lang w:val="sr-Latn-RS"/>
        </w:rPr>
        <w:t>Tokom terapije rifaksiminom zabilje</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ene su ozbiljne ko</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ne reakcije uklju</w:t>
      </w:r>
      <w:r w:rsidRPr="00D267E3">
        <w:rPr>
          <w:rFonts w:eastAsiaTheme="minorHAnsi" w:hAnsiTheme="minorHAnsi" w:cstheme="minorBidi"/>
          <w:bCs/>
          <w:noProof/>
          <w:sz w:val="22"/>
          <w:szCs w:val="22"/>
          <w:lang w:val="sr-Latn-RS"/>
        </w:rPr>
        <w:t>č</w:t>
      </w:r>
      <w:r w:rsidRPr="00D267E3">
        <w:rPr>
          <w:rFonts w:eastAsiaTheme="minorHAnsi" w:hAnsiTheme="minorHAnsi" w:cstheme="minorBidi"/>
          <w:bCs/>
          <w:noProof/>
          <w:sz w:val="22"/>
          <w:szCs w:val="22"/>
          <w:lang w:val="sr-Latn-RS"/>
        </w:rPr>
        <w:t>uju</w:t>
      </w:r>
      <w:r w:rsidRPr="00D267E3">
        <w:rPr>
          <w:rFonts w:eastAsiaTheme="minorHAnsi" w:hAnsiTheme="minorHAnsi" w:cstheme="minorBidi"/>
          <w:bCs/>
          <w:noProof/>
          <w:sz w:val="22"/>
          <w:szCs w:val="22"/>
          <w:lang w:val="sr-Latn-RS"/>
        </w:rPr>
        <w:t>ć</w:t>
      </w:r>
      <w:r w:rsidRPr="00D267E3">
        <w:rPr>
          <w:rFonts w:eastAsiaTheme="minorHAnsi" w:hAnsiTheme="minorHAnsi" w:cstheme="minorBidi"/>
          <w:bCs/>
          <w:noProof/>
          <w:sz w:val="22"/>
          <w:szCs w:val="22"/>
          <w:lang w:val="sr-Latn-RS"/>
        </w:rPr>
        <w:t>i Stivens-D</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onsonov sindrom (SJS) i toksi</w:t>
      </w:r>
      <w:r w:rsidRPr="00D267E3">
        <w:rPr>
          <w:rFonts w:eastAsiaTheme="minorHAnsi" w:hAnsiTheme="minorHAnsi" w:cstheme="minorBidi"/>
          <w:bCs/>
          <w:noProof/>
          <w:sz w:val="22"/>
          <w:szCs w:val="22"/>
          <w:lang w:val="sr-Latn-RS"/>
        </w:rPr>
        <w:t>č</w:t>
      </w:r>
      <w:r w:rsidRPr="00D267E3">
        <w:rPr>
          <w:rFonts w:eastAsiaTheme="minorHAnsi" w:hAnsiTheme="minorHAnsi" w:cstheme="minorBidi"/>
          <w:bCs/>
          <w:noProof/>
          <w:sz w:val="22"/>
          <w:szCs w:val="22"/>
          <w:lang w:val="sr-Latn-RS"/>
        </w:rPr>
        <w:t>nu epidermalnu nekrolizu (TEN). Ve</w:t>
      </w:r>
      <w:r w:rsidRPr="00D267E3">
        <w:rPr>
          <w:rFonts w:eastAsiaTheme="minorHAnsi" w:hAnsiTheme="minorHAnsi" w:cstheme="minorBidi"/>
          <w:bCs/>
          <w:noProof/>
          <w:sz w:val="22"/>
          <w:szCs w:val="22"/>
          <w:lang w:val="sr-Latn-RS"/>
        </w:rPr>
        <w:t>ć</w:t>
      </w:r>
      <w:r w:rsidRPr="00D267E3">
        <w:rPr>
          <w:rFonts w:eastAsiaTheme="minorHAnsi" w:hAnsiTheme="minorHAnsi" w:cstheme="minorBidi"/>
          <w:bCs/>
          <w:noProof/>
          <w:sz w:val="22"/>
          <w:szCs w:val="22"/>
          <w:lang w:val="sr-Latn-RS"/>
        </w:rPr>
        <w:t>ina slu</w:t>
      </w:r>
      <w:r w:rsidRPr="00D267E3">
        <w:rPr>
          <w:rFonts w:eastAsiaTheme="minorHAnsi" w:hAnsiTheme="minorHAnsi" w:cstheme="minorBidi"/>
          <w:bCs/>
          <w:noProof/>
          <w:sz w:val="22"/>
          <w:szCs w:val="22"/>
          <w:lang w:val="sr-Latn-RS"/>
        </w:rPr>
        <w:t>č</w:t>
      </w:r>
      <w:r w:rsidRPr="00D267E3">
        <w:rPr>
          <w:rFonts w:eastAsiaTheme="minorHAnsi" w:hAnsiTheme="minorHAnsi" w:cstheme="minorBidi"/>
          <w:bCs/>
          <w:noProof/>
          <w:sz w:val="22"/>
          <w:szCs w:val="22"/>
          <w:lang w:val="sr-Latn-RS"/>
        </w:rPr>
        <w:t xml:space="preserve">ajeva je prijavljena kod pacijenata sa oboljenjem jetre (kao </w:t>
      </w:r>
      <w:r w:rsidRPr="00D267E3">
        <w:rPr>
          <w:rFonts w:eastAsiaTheme="minorHAnsi" w:hAnsiTheme="minorHAnsi" w:cstheme="minorBidi"/>
          <w:bCs/>
          <w:noProof/>
          <w:sz w:val="22"/>
          <w:szCs w:val="22"/>
          <w:lang w:val="sr-Latn-RS"/>
        </w:rPr>
        <w:t>š</w:t>
      </w:r>
      <w:r w:rsidRPr="00D267E3">
        <w:rPr>
          <w:rFonts w:eastAsiaTheme="minorHAnsi" w:hAnsiTheme="minorHAnsi" w:cstheme="minorBidi"/>
          <w:bCs/>
          <w:noProof/>
          <w:sz w:val="22"/>
          <w:szCs w:val="22"/>
          <w:lang w:val="sr-Latn-RS"/>
        </w:rPr>
        <w:t>to su ciroza ili hepatitis). Obustavite primjenu rifaksimina i odmah potra</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ite medicinsku pomo</w:t>
      </w:r>
      <w:r w:rsidRPr="00D267E3">
        <w:rPr>
          <w:rFonts w:eastAsiaTheme="minorHAnsi" w:hAnsiTheme="minorHAnsi" w:cstheme="minorBidi"/>
          <w:bCs/>
          <w:noProof/>
          <w:sz w:val="22"/>
          <w:szCs w:val="22"/>
          <w:lang w:val="sr-Latn-RS"/>
        </w:rPr>
        <w:t>ć</w:t>
      </w:r>
      <w:r w:rsidRPr="00D267E3">
        <w:rPr>
          <w:rFonts w:eastAsiaTheme="minorHAnsi" w:hAnsiTheme="minorHAnsi" w:cstheme="minorBidi"/>
          <w:bCs/>
          <w:noProof/>
          <w:sz w:val="22"/>
          <w:szCs w:val="22"/>
          <w:lang w:val="sr-Latn-RS"/>
        </w:rPr>
        <w:t xml:space="preserve"> ukoliko prim</w:t>
      </w:r>
      <w:r w:rsidR="004C61A6">
        <w:rPr>
          <w:rFonts w:eastAsiaTheme="minorHAnsi" w:hAnsiTheme="minorHAnsi" w:cstheme="minorBidi"/>
          <w:bCs/>
          <w:noProof/>
          <w:sz w:val="22"/>
          <w:szCs w:val="22"/>
          <w:lang w:val="sr-Latn-RS"/>
        </w:rPr>
        <w:t>ij</w:t>
      </w:r>
      <w:r w:rsidRPr="00D267E3">
        <w:rPr>
          <w:rFonts w:eastAsiaTheme="minorHAnsi" w:hAnsiTheme="minorHAnsi" w:cstheme="minorBidi"/>
          <w:bCs/>
          <w:noProof/>
          <w:sz w:val="22"/>
          <w:szCs w:val="22"/>
          <w:lang w:val="sr-Latn-RS"/>
        </w:rPr>
        <w:t>etite simptome povezane sa ovim ozbiljnim ko</w:t>
      </w:r>
      <w:r w:rsidRPr="00D267E3">
        <w:rPr>
          <w:rFonts w:eastAsiaTheme="minorHAnsi" w:hAnsiTheme="minorHAnsi" w:cstheme="minorBidi"/>
          <w:bCs/>
          <w:noProof/>
          <w:sz w:val="22"/>
          <w:szCs w:val="22"/>
          <w:lang w:val="sr-Latn-RS"/>
        </w:rPr>
        <w:t>ž</w:t>
      </w:r>
      <w:r w:rsidRPr="00D267E3">
        <w:rPr>
          <w:rFonts w:eastAsiaTheme="minorHAnsi" w:hAnsiTheme="minorHAnsi" w:cstheme="minorBidi"/>
          <w:bCs/>
          <w:noProof/>
          <w:sz w:val="22"/>
          <w:szCs w:val="22"/>
          <w:lang w:val="sr-Latn-RS"/>
        </w:rPr>
        <w:t xml:space="preserve">nim reakcijama opisanim u </w:t>
      </w:r>
      <w:r w:rsidR="004C61A6">
        <w:rPr>
          <w:rFonts w:eastAsiaTheme="minorHAnsi" w:hAnsiTheme="minorHAnsi" w:cstheme="minorBidi"/>
          <w:bCs/>
          <w:noProof/>
          <w:sz w:val="22"/>
          <w:szCs w:val="22"/>
          <w:lang w:val="sr-Latn-RS"/>
        </w:rPr>
        <w:t>dijelu</w:t>
      </w:r>
      <w:r w:rsidRPr="00D267E3">
        <w:rPr>
          <w:rFonts w:eastAsiaTheme="minorHAnsi" w:hAnsiTheme="minorHAnsi" w:cstheme="minorBidi"/>
          <w:bCs/>
          <w:noProof/>
          <w:sz w:val="22"/>
          <w:szCs w:val="22"/>
          <w:lang w:val="sr-Latn-RS"/>
        </w:rPr>
        <w:t xml:space="preserve"> 4.</w:t>
      </w:r>
    </w:p>
    <w:p w14:paraId="7AF84F18" w14:textId="77777777" w:rsidR="00D267E3" w:rsidRPr="00D267E3" w:rsidRDefault="00D267E3" w:rsidP="00D267E3">
      <w:pPr>
        <w:spacing w:line="259" w:lineRule="auto"/>
        <w:jc w:val="both"/>
        <w:rPr>
          <w:rFonts w:eastAsiaTheme="minorHAnsi" w:hAnsiTheme="minorHAnsi" w:cstheme="minorBidi"/>
          <w:bCs/>
          <w:noProof/>
          <w:sz w:val="22"/>
          <w:szCs w:val="22"/>
          <w:lang w:val="sr-Latn-RS"/>
        </w:rPr>
      </w:pPr>
    </w:p>
    <w:p w14:paraId="539E7C2C" w14:textId="77777777" w:rsidR="00D267E3" w:rsidRPr="00D267E3" w:rsidRDefault="00D267E3" w:rsidP="00D267E3">
      <w:pPr>
        <w:widowControl w:val="0"/>
        <w:numPr>
          <w:ilvl w:val="0"/>
          <w:numId w:val="33"/>
        </w:numPr>
        <w:wordWrap w:val="0"/>
        <w:autoSpaceDE w:val="0"/>
        <w:autoSpaceDN w:val="0"/>
        <w:spacing w:line="259" w:lineRule="auto"/>
        <w:jc w:val="both"/>
        <w:rPr>
          <w:rFonts w:eastAsia="Batang"/>
          <w:noProof/>
          <w:kern w:val="2"/>
          <w:sz w:val="22"/>
          <w:szCs w:val="22"/>
          <w:lang w:val="sr-Latn-ME" w:eastAsia="ko-KR"/>
        </w:rPr>
      </w:pPr>
      <w:r w:rsidRPr="00D267E3">
        <w:rPr>
          <w:rFonts w:eastAsia="Batang"/>
          <w:noProof/>
          <w:kern w:val="2"/>
          <w:sz w:val="22"/>
          <w:szCs w:val="22"/>
          <w:lang w:val="sr-Latn-ME" w:eastAsia="ko-KR"/>
        </w:rPr>
        <w:t xml:space="preserve">U terapiji dijareje, </w:t>
      </w:r>
      <w:r w:rsidRPr="00D267E3">
        <w:rPr>
          <w:rFonts w:eastAsia="Batang"/>
          <w:kern w:val="2"/>
          <w:lang w:val="sr-Latn-ME" w:eastAsia="ko-KR"/>
        </w:rPr>
        <w:t xml:space="preserve">Normix </w:t>
      </w:r>
      <w:r w:rsidRPr="00D267E3">
        <w:rPr>
          <w:rFonts w:eastAsia="Batang"/>
          <w:noProof/>
          <w:kern w:val="2"/>
          <w:sz w:val="22"/>
          <w:szCs w:val="22"/>
          <w:lang w:val="sr-Latn-ME" w:eastAsia="ko-KR"/>
        </w:rPr>
        <w:t>se ne smije koristiti duže od 3 dana čak i ukoliko se simptomi dijareje nastave, i ne smije se uzimati druga tura lijeka</w:t>
      </w:r>
      <w:r w:rsidRPr="00D267E3" w:rsidDel="009958CF">
        <w:rPr>
          <w:rFonts w:eastAsia="Batang"/>
          <w:noProof/>
          <w:kern w:val="2"/>
          <w:sz w:val="22"/>
          <w:szCs w:val="22"/>
          <w:lang w:val="sr-Latn-ME" w:eastAsia="ko-KR"/>
        </w:rPr>
        <w:t xml:space="preserve"> </w:t>
      </w:r>
    </w:p>
    <w:p w14:paraId="020E956E" w14:textId="77777777" w:rsidR="00D267E3" w:rsidRPr="00D267E3" w:rsidRDefault="00D267E3" w:rsidP="00D267E3">
      <w:pPr>
        <w:widowControl w:val="0"/>
        <w:numPr>
          <w:ilvl w:val="0"/>
          <w:numId w:val="33"/>
        </w:numPr>
        <w:wordWrap w:val="0"/>
        <w:autoSpaceDE w:val="0"/>
        <w:autoSpaceDN w:val="0"/>
        <w:spacing w:line="259" w:lineRule="auto"/>
        <w:jc w:val="both"/>
        <w:rPr>
          <w:rFonts w:eastAsia="Batang"/>
          <w:noProof/>
          <w:kern w:val="2"/>
          <w:lang w:val="sr-Latn-ME" w:eastAsia="ko-KR"/>
        </w:rPr>
      </w:pPr>
      <w:r w:rsidRPr="00D267E3">
        <w:rPr>
          <w:rFonts w:eastAsia="Batang"/>
          <w:noProof/>
          <w:kern w:val="2"/>
          <w:sz w:val="22"/>
          <w:szCs w:val="22"/>
          <w:lang w:val="sr-Latn-ME" w:eastAsia="ko-KR"/>
        </w:rPr>
        <w:t xml:space="preserve">Ako se tokom terapije simptomi dijareje pogoršaju </w:t>
      </w:r>
      <w:r w:rsidRPr="00D267E3">
        <w:rPr>
          <w:rFonts w:eastAsia="Batang"/>
          <w:noProof/>
          <w:kern w:val="2"/>
          <w:lang w:val="sr-Latn-ME" w:eastAsia="ko-KR"/>
        </w:rPr>
        <w:t xml:space="preserve">ili traju duže od 48 sati </w:t>
      </w:r>
      <w:r w:rsidRPr="00D267E3">
        <w:rPr>
          <w:rFonts w:eastAsia="Batang"/>
          <w:noProof/>
          <w:kern w:val="2"/>
          <w:sz w:val="22"/>
          <w:szCs w:val="22"/>
          <w:lang w:val="sr-Latn-ME" w:eastAsia="ko-KR"/>
        </w:rPr>
        <w:t xml:space="preserve">prestanite da uzimate </w:t>
      </w:r>
      <w:r w:rsidRPr="00D267E3">
        <w:rPr>
          <w:rFonts w:eastAsia="Batang"/>
          <w:noProof/>
          <w:kern w:val="2"/>
          <w:sz w:val="22"/>
          <w:szCs w:val="22"/>
          <w:lang w:val="sr-Latn-ME" w:eastAsia="ko-KR"/>
        </w:rPr>
        <w:lastRenderedPageBreak/>
        <w:t>lijek Normix i posavjetujte se sa svojim ljekarom.</w:t>
      </w:r>
    </w:p>
    <w:p w14:paraId="04875097" w14:textId="77777777" w:rsidR="00D267E3" w:rsidRPr="00D267E3" w:rsidRDefault="00D267E3" w:rsidP="00D267E3">
      <w:pPr>
        <w:widowControl w:val="0"/>
        <w:numPr>
          <w:ilvl w:val="0"/>
          <w:numId w:val="33"/>
        </w:numPr>
        <w:wordWrap w:val="0"/>
        <w:autoSpaceDE w:val="0"/>
        <w:autoSpaceDN w:val="0"/>
        <w:spacing w:line="259" w:lineRule="auto"/>
        <w:jc w:val="both"/>
        <w:rPr>
          <w:rFonts w:eastAsia="Batang"/>
          <w:noProof/>
          <w:kern w:val="2"/>
          <w:lang w:val="sr-Latn-ME" w:eastAsia="ko-KR"/>
        </w:rPr>
      </w:pPr>
      <w:r w:rsidRPr="00D267E3">
        <w:rPr>
          <w:rFonts w:eastAsia="Batang"/>
          <w:kern w:val="2"/>
          <w:lang w:val="sr-Latn-ME" w:eastAsia="ko-KR"/>
        </w:rPr>
        <w:t>Lijek Normix može smanjiti efikasnost oralnih kontraceptiva, pa se preporučuje korišćenje dodatnih mera</w:t>
      </w:r>
      <w:r w:rsidRPr="00D267E3">
        <w:rPr>
          <w:rFonts w:eastAsia="Batang"/>
          <w:kern w:val="2"/>
          <w:lang w:val="sr-Latn-ME" w:eastAsia="ko-KR"/>
        </w:rPr>
        <w:br/>
        <w:t>kontracepcije.</w:t>
      </w:r>
    </w:p>
    <w:p w14:paraId="2676C7AA" w14:textId="77777777" w:rsidR="00D267E3" w:rsidRPr="00D267E3" w:rsidRDefault="00D267E3" w:rsidP="00D267E3">
      <w:pPr>
        <w:widowControl w:val="0"/>
        <w:numPr>
          <w:ilvl w:val="0"/>
          <w:numId w:val="33"/>
        </w:numPr>
        <w:wordWrap w:val="0"/>
        <w:autoSpaceDE w:val="0"/>
        <w:autoSpaceDN w:val="0"/>
        <w:spacing w:line="259" w:lineRule="auto"/>
        <w:jc w:val="both"/>
        <w:rPr>
          <w:sz w:val="22"/>
          <w:szCs w:val="22"/>
          <w:lang w:val="sr-Latn-CS"/>
        </w:rPr>
      </w:pPr>
      <w:r w:rsidRPr="00D267E3">
        <w:rPr>
          <w:rFonts w:eastAsia="Batang"/>
          <w:kern w:val="2"/>
          <w:lang w:val="sr-Latn-ME" w:eastAsia="ko-KR"/>
        </w:rPr>
        <w:t>Lijek Normix treba primjenjivati uz pojačan oprez kod pacijenata sa oštećenjem funkcije bubrega.</w:t>
      </w:r>
    </w:p>
    <w:p w14:paraId="3E3BBFEA" w14:textId="7F66D142" w:rsidR="00D267E3" w:rsidRPr="00D267E3" w:rsidRDefault="00D267E3" w:rsidP="00D267E3">
      <w:pPr>
        <w:widowControl w:val="0"/>
        <w:numPr>
          <w:ilvl w:val="0"/>
          <w:numId w:val="33"/>
        </w:numPr>
        <w:wordWrap w:val="0"/>
        <w:autoSpaceDE w:val="0"/>
        <w:autoSpaceDN w:val="0"/>
        <w:spacing w:line="259" w:lineRule="auto"/>
        <w:jc w:val="both"/>
        <w:rPr>
          <w:sz w:val="22"/>
          <w:szCs w:val="22"/>
          <w:lang w:val="sr-Latn-CS"/>
        </w:rPr>
      </w:pPr>
      <w:r w:rsidRPr="00D267E3">
        <w:rPr>
          <w:rFonts w:eastAsiaTheme="minorHAnsi" w:hAnsiTheme="minorHAnsi" w:cstheme="minorBidi"/>
          <w:sz w:val="22"/>
          <w:szCs w:val="22"/>
          <w:lang w:val="sr-Latn-ME"/>
        </w:rPr>
        <w:t>Lijek Normix mo</w:t>
      </w:r>
      <w:r w:rsidRPr="00D267E3">
        <w:rPr>
          <w:rFonts w:eastAsiaTheme="minorHAnsi" w:hAnsiTheme="minorHAnsi" w:cstheme="minorBidi"/>
          <w:sz w:val="22"/>
          <w:szCs w:val="22"/>
          <w:lang w:val="sr-Latn-ME"/>
        </w:rPr>
        <w:t>ž</w:t>
      </w:r>
      <w:r w:rsidRPr="00D267E3">
        <w:rPr>
          <w:rFonts w:eastAsiaTheme="minorHAnsi" w:hAnsiTheme="minorHAnsi" w:cstheme="minorBidi"/>
          <w:sz w:val="22"/>
          <w:szCs w:val="22"/>
          <w:lang w:val="sr-Latn-ME"/>
        </w:rPr>
        <w:t>e izazvati crvenu prebojenost urina</w:t>
      </w:r>
    </w:p>
    <w:p w14:paraId="0A5A7B49" w14:textId="77777777" w:rsidR="00445D8F" w:rsidRPr="00390924" w:rsidRDefault="00445D8F" w:rsidP="00A32113">
      <w:pPr>
        <w:rPr>
          <w:bCs/>
          <w:sz w:val="22"/>
          <w:szCs w:val="22"/>
          <w:lang w:val="sr-Latn-CS"/>
        </w:rPr>
      </w:pPr>
    </w:p>
    <w:p w14:paraId="4C3846DB" w14:textId="77777777" w:rsidR="00C77D13" w:rsidRDefault="00C77D13" w:rsidP="00A32113">
      <w:pPr>
        <w:rPr>
          <w:b/>
          <w:bCs/>
          <w:sz w:val="22"/>
          <w:szCs w:val="22"/>
          <w:lang w:val="sr-Latn-CS"/>
        </w:rPr>
      </w:pPr>
      <w:r w:rsidRPr="00390924">
        <w:rPr>
          <w:b/>
          <w:bCs/>
          <w:sz w:val="22"/>
          <w:szCs w:val="22"/>
          <w:lang w:val="sr-Latn-CS"/>
        </w:rPr>
        <w:t>Djeca i adolescenti</w:t>
      </w:r>
    </w:p>
    <w:p w14:paraId="5A63B564" w14:textId="77777777" w:rsidR="00E069B1" w:rsidRDefault="00E069B1" w:rsidP="00A32113">
      <w:pPr>
        <w:rPr>
          <w:b/>
          <w:bCs/>
          <w:sz w:val="22"/>
          <w:szCs w:val="22"/>
          <w:lang w:val="sr-Latn-CS"/>
        </w:rPr>
      </w:pPr>
    </w:p>
    <w:p w14:paraId="3995937D" w14:textId="25C178A8" w:rsidR="00E069B1" w:rsidRPr="00E069B1" w:rsidRDefault="00E069B1" w:rsidP="00E069B1">
      <w:pPr>
        <w:jc w:val="both"/>
        <w:rPr>
          <w:sz w:val="22"/>
          <w:szCs w:val="22"/>
          <w:lang w:val="sr-Latn-CS"/>
        </w:rPr>
      </w:pPr>
      <w:r w:rsidRPr="00E069B1">
        <w:rPr>
          <w:sz w:val="22"/>
          <w:szCs w:val="22"/>
          <w:lang w:val="sr-Latn-CS"/>
        </w:rPr>
        <w:t>Lijek Normix nije ispitan kod dece i adolescenata i ne preporučuje se osobama mlađim od 18 godina</w:t>
      </w:r>
      <w:r>
        <w:rPr>
          <w:sz w:val="22"/>
          <w:szCs w:val="22"/>
          <w:lang w:val="sr-Latn-CS"/>
        </w:rPr>
        <w:t>.</w:t>
      </w:r>
    </w:p>
    <w:p w14:paraId="26032743" w14:textId="77777777" w:rsidR="00C77D13" w:rsidRPr="00390924" w:rsidRDefault="00C77D13" w:rsidP="00A32113">
      <w:pPr>
        <w:rPr>
          <w:bCs/>
          <w:sz w:val="22"/>
          <w:szCs w:val="22"/>
          <w:lang w:val="sr-Latn-CS"/>
        </w:rPr>
      </w:pPr>
    </w:p>
    <w:p w14:paraId="6205F7CD" w14:textId="77777777" w:rsidR="00A32113"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19F54127" w14:textId="77777777" w:rsidR="00E069B1" w:rsidRDefault="00E069B1" w:rsidP="00A32113">
      <w:pPr>
        <w:rPr>
          <w:b/>
          <w:sz w:val="22"/>
          <w:szCs w:val="22"/>
          <w:lang w:val="sr-Latn-CS"/>
        </w:rPr>
      </w:pPr>
    </w:p>
    <w:p w14:paraId="1013BE22" w14:textId="0649735F" w:rsidR="00E069B1" w:rsidRPr="00E069B1" w:rsidRDefault="00E069B1" w:rsidP="00E069B1">
      <w:pPr>
        <w:jc w:val="both"/>
        <w:rPr>
          <w:bCs/>
          <w:sz w:val="22"/>
          <w:szCs w:val="22"/>
          <w:lang w:val="sr-Latn-CS"/>
        </w:rPr>
      </w:pPr>
      <w:r w:rsidRPr="00E069B1">
        <w:rPr>
          <w:bCs/>
          <w:sz w:val="22"/>
          <w:szCs w:val="22"/>
          <w:lang w:val="sr-Latn-CS"/>
        </w:rPr>
        <w:t>Kažite svom ljekaru i farmaceutu ako uzimate ili ste do nedavno uzimali bilo koji drugi lijek, uključujući i one koji se mogu nabaviti bez ljekarskog recepta.</w:t>
      </w:r>
    </w:p>
    <w:p w14:paraId="0AC7B577" w14:textId="4ADBA60E" w:rsidR="00E069B1" w:rsidRPr="00E069B1" w:rsidRDefault="00E069B1" w:rsidP="00E069B1">
      <w:pPr>
        <w:jc w:val="both"/>
        <w:rPr>
          <w:bCs/>
          <w:sz w:val="22"/>
          <w:szCs w:val="22"/>
          <w:lang w:val="sr-Latn-CS"/>
        </w:rPr>
      </w:pPr>
      <w:r w:rsidRPr="00E069B1">
        <w:rPr>
          <w:bCs/>
          <w:sz w:val="22"/>
          <w:szCs w:val="22"/>
          <w:lang w:val="sr-Latn-CS"/>
        </w:rPr>
        <w:t>Kažite svom ljekaru ako uzimate ciklosporin (imunosupresiv), varfarin, antiepileptike, antiaritmike, oralne kontraceptive.</w:t>
      </w:r>
    </w:p>
    <w:p w14:paraId="22563C06" w14:textId="677E36CF" w:rsidR="00E069B1" w:rsidRPr="00E069B1" w:rsidRDefault="00E069B1" w:rsidP="00E069B1">
      <w:pPr>
        <w:jc w:val="both"/>
        <w:rPr>
          <w:bCs/>
          <w:sz w:val="22"/>
          <w:szCs w:val="22"/>
          <w:lang w:val="sr-Latn-CS"/>
        </w:rPr>
      </w:pPr>
      <w:r w:rsidRPr="00E069B1">
        <w:rPr>
          <w:bCs/>
          <w:sz w:val="22"/>
          <w:szCs w:val="22"/>
          <w:lang w:val="sr-Latn-CS"/>
        </w:rPr>
        <w:t>Ako uzimate aktivni ugalj (npr. za liječenje gasova ili proliva), lijek Normix uzmite najmanje 2 sata nakon uzimanja aktivnog uglja</w:t>
      </w:r>
    </w:p>
    <w:p w14:paraId="1A0051BC" w14:textId="77777777" w:rsidR="00445D8F" w:rsidRPr="00390924" w:rsidRDefault="00445D8F" w:rsidP="00A32113">
      <w:pPr>
        <w:rPr>
          <w:sz w:val="22"/>
          <w:szCs w:val="22"/>
          <w:lang w:val="sr-Latn-CS"/>
        </w:rPr>
      </w:pPr>
    </w:p>
    <w:p w14:paraId="194C601B" w14:textId="30D221F8" w:rsidR="00A32113"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E069B1">
        <w:rPr>
          <w:b/>
          <w:bCs/>
          <w:sz w:val="22"/>
          <w:szCs w:val="22"/>
          <w:lang w:val="sr-Latn-CS"/>
        </w:rPr>
        <w:t>NORMIX</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7B806C86" w14:textId="77777777" w:rsidR="00E069B1" w:rsidRDefault="00E069B1" w:rsidP="00A32113">
      <w:pPr>
        <w:rPr>
          <w:b/>
          <w:bCs/>
          <w:sz w:val="22"/>
          <w:szCs w:val="22"/>
          <w:lang w:val="sr-Latn-CS"/>
        </w:rPr>
      </w:pPr>
    </w:p>
    <w:p w14:paraId="30FD258F" w14:textId="77777777" w:rsidR="00E069B1" w:rsidRPr="00E069B1" w:rsidRDefault="00E069B1" w:rsidP="00E069B1">
      <w:pPr>
        <w:jc w:val="both"/>
        <w:rPr>
          <w:sz w:val="22"/>
          <w:szCs w:val="22"/>
          <w:lang w:val="sr-Latn-CS"/>
        </w:rPr>
      </w:pPr>
      <w:r w:rsidRPr="00E069B1">
        <w:rPr>
          <w:sz w:val="22"/>
          <w:szCs w:val="22"/>
          <w:lang w:val="sr-Latn-CS"/>
        </w:rPr>
        <w:t>Lijek Normix može se uzimati sa hranom ili na prazan stomak.</w:t>
      </w:r>
    </w:p>
    <w:p w14:paraId="3A29265F" w14:textId="7E84A55E" w:rsidR="00E069B1" w:rsidRPr="00E069B1" w:rsidRDefault="00E069B1" w:rsidP="00E069B1">
      <w:pPr>
        <w:jc w:val="both"/>
        <w:rPr>
          <w:sz w:val="22"/>
          <w:szCs w:val="22"/>
          <w:lang w:val="sr-Latn-CS"/>
        </w:rPr>
      </w:pPr>
      <w:r w:rsidRPr="00E069B1">
        <w:rPr>
          <w:sz w:val="22"/>
          <w:szCs w:val="22"/>
          <w:lang w:val="sr-Latn-CS"/>
        </w:rPr>
        <w:t>Lijek Normix se primjenuje oralno, sa čašom vode</w:t>
      </w:r>
      <w:r>
        <w:rPr>
          <w:sz w:val="22"/>
          <w:szCs w:val="22"/>
          <w:lang w:val="sr-Latn-CS"/>
        </w:rPr>
        <w:t>.</w:t>
      </w:r>
    </w:p>
    <w:p w14:paraId="220FB83D" w14:textId="77777777" w:rsidR="00445D8F" w:rsidRPr="00390924" w:rsidRDefault="00445D8F" w:rsidP="00A32113">
      <w:pPr>
        <w:rPr>
          <w:bCs/>
          <w:sz w:val="22"/>
          <w:szCs w:val="22"/>
          <w:lang w:val="sr-Latn-CS"/>
        </w:rPr>
      </w:pPr>
    </w:p>
    <w:p w14:paraId="501BBA20" w14:textId="77777777" w:rsidR="00A92C66" w:rsidRDefault="00F47B6C" w:rsidP="00A32113">
      <w:pPr>
        <w:rPr>
          <w:b/>
          <w:sz w:val="22"/>
          <w:szCs w:val="22"/>
          <w:lang w:val="sr-Latn-CS"/>
        </w:rPr>
      </w:pPr>
      <w:r w:rsidRPr="00390924">
        <w:rPr>
          <w:b/>
          <w:sz w:val="22"/>
          <w:szCs w:val="22"/>
          <w:lang w:val="sr-Latn-CS"/>
        </w:rPr>
        <w:t>Plodnost, trudnoća i dojenje</w:t>
      </w:r>
    </w:p>
    <w:p w14:paraId="58CCD233" w14:textId="77777777" w:rsidR="00E069B1" w:rsidRDefault="00E069B1" w:rsidP="00A32113">
      <w:pPr>
        <w:rPr>
          <w:b/>
          <w:sz w:val="22"/>
          <w:szCs w:val="22"/>
          <w:lang w:val="sr-Latn-CS"/>
        </w:rPr>
      </w:pPr>
    </w:p>
    <w:p w14:paraId="6016DE22" w14:textId="77777777" w:rsidR="00E069B1" w:rsidRDefault="00E069B1" w:rsidP="00E069B1">
      <w:pPr>
        <w:jc w:val="both"/>
        <w:rPr>
          <w:bCs/>
          <w:sz w:val="22"/>
          <w:szCs w:val="22"/>
          <w:lang w:val="sr-Latn-CS"/>
        </w:rPr>
      </w:pPr>
      <w:r w:rsidRPr="00E069B1">
        <w:rPr>
          <w:bCs/>
          <w:sz w:val="22"/>
          <w:szCs w:val="22"/>
          <w:lang w:val="sr-Latn-CS"/>
        </w:rPr>
        <w:t>Ukoliko ste trudni ili dojite, mislite da ste trudni ili planirate trudnoću, obratite se Vašem ljekaru ili farmaceutu za savet pre nego što uzmete ovaj lijek.</w:t>
      </w:r>
    </w:p>
    <w:p w14:paraId="010422DE" w14:textId="77777777" w:rsidR="00E069B1" w:rsidRPr="00E069B1" w:rsidRDefault="00E069B1" w:rsidP="00E069B1">
      <w:pPr>
        <w:jc w:val="both"/>
        <w:rPr>
          <w:bCs/>
          <w:sz w:val="22"/>
          <w:szCs w:val="22"/>
          <w:lang w:val="sr-Latn-CS"/>
        </w:rPr>
      </w:pPr>
    </w:p>
    <w:p w14:paraId="6854B7E2" w14:textId="77777777" w:rsidR="00E069B1" w:rsidRDefault="00E069B1" w:rsidP="00E069B1">
      <w:pPr>
        <w:jc w:val="both"/>
        <w:rPr>
          <w:bCs/>
          <w:sz w:val="22"/>
          <w:szCs w:val="22"/>
          <w:lang w:val="sr-Latn-CS"/>
        </w:rPr>
      </w:pPr>
      <w:r w:rsidRPr="00E069B1">
        <w:rPr>
          <w:bCs/>
          <w:sz w:val="22"/>
          <w:szCs w:val="22"/>
          <w:lang w:val="sr-Latn-CS"/>
        </w:rPr>
        <w:t>Primjena lijeka Normix se ne preporučuje tokom trudnoće.</w:t>
      </w:r>
    </w:p>
    <w:p w14:paraId="02C2A043" w14:textId="77777777" w:rsidR="00E069B1" w:rsidRPr="00E069B1" w:rsidRDefault="00E069B1" w:rsidP="00E069B1">
      <w:pPr>
        <w:jc w:val="both"/>
        <w:rPr>
          <w:bCs/>
          <w:sz w:val="22"/>
          <w:szCs w:val="22"/>
          <w:lang w:val="sr-Latn-CS"/>
        </w:rPr>
      </w:pPr>
    </w:p>
    <w:p w14:paraId="151F4AC5" w14:textId="77777777" w:rsidR="00E069B1" w:rsidRDefault="00E069B1" w:rsidP="00E069B1">
      <w:pPr>
        <w:jc w:val="both"/>
        <w:rPr>
          <w:bCs/>
          <w:sz w:val="22"/>
          <w:szCs w:val="22"/>
          <w:lang w:val="sr-Latn-CS"/>
        </w:rPr>
      </w:pPr>
      <w:r w:rsidRPr="00E069B1">
        <w:rPr>
          <w:bCs/>
          <w:sz w:val="22"/>
          <w:szCs w:val="22"/>
          <w:lang w:val="sr-Latn-CS"/>
        </w:rPr>
        <w:t>Vaš ljekar će donijeti odluku da li da se prekine dojenje ili da se prekine/odloži liječenje lijekom Normix.</w:t>
      </w:r>
    </w:p>
    <w:p w14:paraId="0D8A9B3F" w14:textId="77777777" w:rsidR="00E069B1" w:rsidRPr="00E069B1" w:rsidRDefault="00E069B1" w:rsidP="00E069B1">
      <w:pPr>
        <w:jc w:val="both"/>
        <w:rPr>
          <w:bCs/>
          <w:sz w:val="22"/>
          <w:szCs w:val="22"/>
          <w:lang w:val="sr-Latn-CS"/>
        </w:rPr>
      </w:pPr>
    </w:p>
    <w:p w14:paraId="1AFEA59B" w14:textId="6C843018" w:rsidR="00E069B1" w:rsidRPr="00E069B1" w:rsidRDefault="00E069B1" w:rsidP="00E069B1">
      <w:pPr>
        <w:jc w:val="both"/>
        <w:rPr>
          <w:bCs/>
          <w:sz w:val="22"/>
          <w:szCs w:val="22"/>
          <w:lang w:val="sr-Latn-CS"/>
        </w:rPr>
      </w:pPr>
      <w:r w:rsidRPr="00E069B1">
        <w:rPr>
          <w:bCs/>
          <w:sz w:val="22"/>
          <w:szCs w:val="22"/>
          <w:lang w:val="sr-Latn-CS"/>
        </w:rPr>
        <w:t>Primjenom lijeka Normix, efikasnost oralnih kotraceptiva se može smanjiti, te se zbog toga preporučuju dodatne mjere kontacepcije, naročito ukoliko je koncentracija estrogena u oralnim kontraceptivima manja od 50 mikrograma</w:t>
      </w:r>
    </w:p>
    <w:p w14:paraId="52C03FC8" w14:textId="77777777" w:rsidR="00A92C66" w:rsidRPr="00390924" w:rsidRDefault="00A92C66" w:rsidP="00A32113">
      <w:pPr>
        <w:rPr>
          <w:b/>
          <w:sz w:val="22"/>
          <w:szCs w:val="22"/>
          <w:lang w:val="sr-Latn-CS"/>
        </w:rPr>
      </w:pPr>
    </w:p>
    <w:p w14:paraId="345BB38C" w14:textId="1370B91D" w:rsidR="00A32113" w:rsidRDefault="00A32113" w:rsidP="00A32113">
      <w:pPr>
        <w:rPr>
          <w:b/>
          <w:bCs/>
          <w:sz w:val="22"/>
          <w:szCs w:val="22"/>
          <w:lang w:val="sr-Latn-CS"/>
        </w:rPr>
      </w:pPr>
      <w:r w:rsidRPr="00390924">
        <w:rPr>
          <w:b/>
          <w:sz w:val="22"/>
          <w:szCs w:val="22"/>
          <w:lang w:val="sr-Latn-CS"/>
        </w:rPr>
        <w:t xml:space="preserve">Uticaj lijeka </w:t>
      </w:r>
      <w:r w:rsidR="00E069B1">
        <w:rPr>
          <w:b/>
          <w:sz w:val="22"/>
          <w:szCs w:val="22"/>
          <w:lang w:val="sr-Latn-CS"/>
        </w:rPr>
        <w:t>NORMIX</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7ABB2628" w14:textId="77777777" w:rsidR="00E069B1" w:rsidRDefault="00E069B1" w:rsidP="00A32113">
      <w:pPr>
        <w:rPr>
          <w:b/>
          <w:bCs/>
          <w:sz w:val="22"/>
          <w:szCs w:val="22"/>
          <w:lang w:val="sr-Latn-CS"/>
        </w:rPr>
      </w:pPr>
    </w:p>
    <w:p w14:paraId="58FC3797" w14:textId="68A56E31" w:rsidR="00E069B1" w:rsidRPr="00E069B1" w:rsidRDefault="00E069B1" w:rsidP="00E069B1">
      <w:pPr>
        <w:widowControl w:val="0"/>
        <w:wordWrap w:val="0"/>
        <w:spacing w:line="250" w:lineRule="auto"/>
        <w:ind w:hanging="10"/>
        <w:jc w:val="both"/>
        <w:rPr>
          <w:rFonts w:eastAsia="Batang"/>
          <w:noProof/>
          <w:sz w:val="22"/>
          <w:szCs w:val="22"/>
          <w:lang w:val="sr-Latn-RS"/>
        </w:rPr>
      </w:pPr>
      <w:r w:rsidRPr="00E069B1">
        <w:rPr>
          <w:rFonts w:eastAsia="Batang"/>
          <w:noProof/>
          <w:sz w:val="22"/>
          <w:szCs w:val="22"/>
          <w:lang w:val="sr-Latn-RS"/>
        </w:rPr>
        <w:t xml:space="preserve">Malo je vjerovatno da će lijek Normix uticati na Vaše reakcije prilikom vožnje ili rukovanja mašinama </w:t>
      </w:r>
    </w:p>
    <w:p w14:paraId="22B131D7" w14:textId="5EED7851" w:rsidR="00E069B1" w:rsidRPr="00E069B1" w:rsidRDefault="00E069B1" w:rsidP="00E069B1">
      <w:pPr>
        <w:jc w:val="both"/>
        <w:rPr>
          <w:sz w:val="22"/>
          <w:szCs w:val="22"/>
          <w:lang w:val="sr-Latn-CS"/>
        </w:rPr>
      </w:pPr>
      <w:r w:rsidRPr="00E069B1">
        <w:rPr>
          <w:rFonts w:eastAsia="Batang" w:cstheme="minorBidi"/>
          <w:noProof/>
          <w:sz w:val="22"/>
          <w:szCs w:val="22"/>
          <w:u w:val="single"/>
          <w:lang w:val="sr-Latn-RS"/>
        </w:rPr>
        <w:t>Ukoliko osjetite ošamućenost ili pospanost, nemojte upravljati motornim vozilom i rukovati mašinama</w:t>
      </w:r>
    </w:p>
    <w:p w14:paraId="3D03DE2C" w14:textId="77777777" w:rsidR="00445D8F" w:rsidRPr="00390924" w:rsidRDefault="00445D8F" w:rsidP="00A32113">
      <w:pPr>
        <w:rPr>
          <w:bCs/>
          <w:sz w:val="22"/>
          <w:szCs w:val="22"/>
          <w:lang w:val="sr-Latn-CS"/>
        </w:rPr>
      </w:pPr>
    </w:p>
    <w:p w14:paraId="586F0F6E" w14:textId="789A7239" w:rsidR="00A32113" w:rsidRDefault="00A32113" w:rsidP="000B5EAD">
      <w:pPr>
        <w:widowControl w:val="0"/>
        <w:autoSpaceDE w:val="0"/>
        <w:autoSpaceDN w:val="0"/>
        <w:rPr>
          <w:b/>
          <w:sz w:val="22"/>
          <w:szCs w:val="22"/>
          <w:lang w:val="sr-Latn-CS"/>
        </w:rPr>
      </w:pPr>
      <w:r w:rsidRPr="00390924">
        <w:rPr>
          <w:b/>
          <w:sz w:val="22"/>
          <w:szCs w:val="22"/>
          <w:lang w:val="sr-Latn-CS"/>
        </w:rPr>
        <w:t xml:space="preserve">Važne informacije o nekim sastojcima lijeka </w:t>
      </w:r>
      <w:r w:rsidR="00E069B1">
        <w:rPr>
          <w:b/>
          <w:sz w:val="22"/>
          <w:szCs w:val="22"/>
          <w:lang w:val="sr-Latn-CS"/>
        </w:rPr>
        <w:t>NORMIX</w:t>
      </w:r>
    </w:p>
    <w:p w14:paraId="6B7ED9D3" w14:textId="77777777" w:rsidR="00E069B1" w:rsidRDefault="00E069B1" w:rsidP="000B5EAD">
      <w:pPr>
        <w:widowControl w:val="0"/>
        <w:autoSpaceDE w:val="0"/>
        <w:autoSpaceDN w:val="0"/>
        <w:rPr>
          <w:b/>
          <w:sz w:val="22"/>
          <w:szCs w:val="22"/>
          <w:lang w:val="sr-Latn-CS"/>
        </w:rPr>
      </w:pPr>
    </w:p>
    <w:p w14:paraId="087D0598" w14:textId="01C4CC3A" w:rsidR="00E069B1" w:rsidRPr="00E069B1" w:rsidRDefault="00E069B1" w:rsidP="00E069B1">
      <w:pPr>
        <w:widowControl w:val="0"/>
        <w:autoSpaceDE w:val="0"/>
        <w:autoSpaceDN w:val="0"/>
        <w:jc w:val="both"/>
        <w:rPr>
          <w:bCs/>
          <w:sz w:val="22"/>
          <w:szCs w:val="22"/>
          <w:lang w:val="sr-Latn-CS"/>
        </w:rPr>
      </w:pPr>
      <w:r w:rsidRPr="00E069B1">
        <w:rPr>
          <w:bCs/>
          <w:sz w:val="22"/>
          <w:szCs w:val="22"/>
          <w:lang w:val="sr-Latn-CS"/>
        </w:rPr>
        <w:t>Lijek Normix sadrži manje od 1 mmol (23 mg) natrijuma po tableti, tj. suštinski je bez natrijuma</w:t>
      </w:r>
      <w:r>
        <w:rPr>
          <w:bCs/>
          <w:sz w:val="22"/>
          <w:szCs w:val="22"/>
          <w:lang w:val="sr-Latn-CS"/>
        </w:rPr>
        <w:t>.</w:t>
      </w:r>
    </w:p>
    <w:p w14:paraId="37AFD9CF" w14:textId="77777777" w:rsidR="00445D8F" w:rsidRPr="00390924" w:rsidRDefault="00445D8F" w:rsidP="000B5EAD">
      <w:pPr>
        <w:widowControl w:val="0"/>
        <w:autoSpaceDE w:val="0"/>
        <w:autoSpaceDN w:val="0"/>
        <w:rPr>
          <w:i/>
          <w:iCs/>
          <w:sz w:val="22"/>
          <w:szCs w:val="22"/>
          <w:lang w:val="sr-Latn-CS"/>
        </w:rPr>
      </w:pPr>
    </w:p>
    <w:p w14:paraId="707B7402" w14:textId="0C2AE4EA" w:rsidR="00A32113" w:rsidRPr="00E069B1" w:rsidRDefault="00A32113" w:rsidP="00291DAD">
      <w:pPr>
        <w:tabs>
          <w:tab w:val="left" w:pos="540"/>
          <w:tab w:val="left" w:pos="569"/>
        </w:tabs>
        <w:rPr>
          <w:b/>
          <w:bCs/>
          <w:sz w:val="22"/>
          <w:szCs w:val="22"/>
          <w:lang w:val="sr-Latn-R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E069B1">
        <w:rPr>
          <w:b/>
          <w:bCs/>
          <w:sz w:val="22"/>
          <w:szCs w:val="22"/>
          <w:lang w:val="sr-Latn-RS"/>
        </w:rPr>
        <w:t>NORMIX</w:t>
      </w:r>
    </w:p>
    <w:p w14:paraId="4B1E6DA2" w14:textId="77777777" w:rsidR="00445D8F" w:rsidRPr="00390924" w:rsidRDefault="00445D8F" w:rsidP="00A32113">
      <w:pPr>
        <w:rPr>
          <w:bCs/>
          <w:caps/>
          <w:sz w:val="22"/>
          <w:szCs w:val="22"/>
          <w:lang w:val="sr-Latn-CS"/>
        </w:rPr>
      </w:pPr>
    </w:p>
    <w:p w14:paraId="78058EF7" w14:textId="0175F920" w:rsidR="00C77D13" w:rsidRDefault="00C77D13" w:rsidP="00E069B1">
      <w:pPr>
        <w:pStyle w:val="Header"/>
        <w:tabs>
          <w:tab w:val="left" w:pos="0"/>
        </w:tabs>
        <w:jc w:val="both"/>
        <w:rPr>
          <w:sz w:val="22"/>
          <w:szCs w:val="22"/>
          <w:lang w:val="sr-Latn-RS"/>
        </w:rPr>
      </w:pPr>
      <w:r w:rsidRPr="00E069B1">
        <w:rPr>
          <w:sz w:val="22"/>
          <w:szCs w:val="22"/>
          <w:lang w:val="sr-Latn-RS"/>
        </w:rPr>
        <w:t xml:space="preserve">Uvijek uzimajte ovaj lijek tačno onako kako Vam je rekao Vaš ljekar ili farmaceut. Provjerite sa ljekarom ili farmaceutom ako niste sigurni kako da koristite ovaj lijek. </w:t>
      </w:r>
    </w:p>
    <w:p w14:paraId="3B96545F" w14:textId="77777777" w:rsidR="00E069B1" w:rsidRDefault="00E069B1" w:rsidP="00E069B1">
      <w:pPr>
        <w:pStyle w:val="Header"/>
        <w:tabs>
          <w:tab w:val="left" w:pos="0"/>
        </w:tabs>
        <w:jc w:val="both"/>
        <w:rPr>
          <w:sz w:val="22"/>
          <w:szCs w:val="22"/>
          <w:lang w:val="sr-Latn-RS"/>
        </w:rPr>
      </w:pPr>
    </w:p>
    <w:p w14:paraId="10798965" w14:textId="77777777" w:rsidR="00E069B1" w:rsidRPr="00E069B1" w:rsidRDefault="00E069B1" w:rsidP="00E069B1">
      <w:pPr>
        <w:widowControl w:val="0"/>
        <w:wordWrap w:val="0"/>
        <w:spacing w:line="250" w:lineRule="auto"/>
        <w:ind w:hanging="10"/>
        <w:jc w:val="both"/>
        <w:rPr>
          <w:rFonts w:eastAsia="Batang"/>
          <w:noProof/>
          <w:sz w:val="22"/>
          <w:szCs w:val="22"/>
          <w:lang w:val="sr-Latn-RS"/>
        </w:rPr>
      </w:pPr>
      <w:r w:rsidRPr="00E069B1">
        <w:rPr>
          <w:rFonts w:eastAsia="Batang"/>
          <w:noProof/>
          <w:sz w:val="22"/>
          <w:szCs w:val="22"/>
          <w:lang w:val="sr-Latn-RS"/>
        </w:rPr>
        <w:t xml:space="preserve">Lijek Normix uzimajte uvijek tačno onako kako Vam je to objasnio Vaš ljekar. Ako nijeste sasvim sigurni, </w:t>
      </w:r>
    </w:p>
    <w:p w14:paraId="21989B18" w14:textId="77777777" w:rsidR="00E069B1" w:rsidRPr="00E069B1" w:rsidRDefault="00E069B1" w:rsidP="00E069B1">
      <w:pPr>
        <w:widowControl w:val="0"/>
        <w:wordWrap w:val="0"/>
        <w:spacing w:line="250" w:lineRule="auto"/>
        <w:ind w:hanging="10"/>
        <w:jc w:val="both"/>
        <w:rPr>
          <w:rFonts w:eastAsia="Batang"/>
          <w:noProof/>
          <w:sz w:val="22"/>
          <w:szCs w:val="22"/>
          <w:lang w:val="sr-Latn-RS"/>
        </w:rPr>
      </w:pPr>
      <w:r w:rsidRPr="00E069B1">
        <w:rPr>
          <w:rFonts w:eastAsia="Batang"/>
          <w:noProof/>
          <w:sz w:val="22"/>
          <w:szCs w:val="22"/>
          <w:lang w:val="sr-Latn-RS"/>
        </w:rPr>
        <w:t>provjerite sa svojim ljekarom ili farmaceutom.</w:t>
      </w:r>
    </w:p>
    <w:p w14:paraId="7682B26B" w14:textId="77777777" w:rsidR="00E069B1" w:rsidRPr="00E069B1" w:rsidRDefault="00E069B1" w:rsidP="00E069B1">
      <w:pPr>
        <w:widowControl w:val="0"/>
        <w:wordWrap w:val="0"/>
        <w:spacing w:line="250" w:lineRule="auto"/>
        <w:ind w:hanging="10"/>
        <w:jc w:val="both"/>
        <w:rPr>
          <w:noProof/>
          <w:sz w:val="22"/>
          <w:szCs w:val="22"/>
          <w:lang w:val="sr-Latn-RS"/>
        </w:rPr>
      </w:pPr>
    </w:p>
    <w:p w14:paraId="0F03B6C0" w14:textId="77777777" w:rsidR="00E069B1" w:rsidRPr="00E069B1" w:rsidRDefault="00E069B1" w:rsidP="00E069B1">
      <w:pPr>
        <w:spacing w:line="259" w:lineRule="auto"/>
        <w:jc w:val="both"/>
        <w:rPr>
          <w:rFonts w:eastAsiaTheme="minorHAnsi"/>
          <w:noProof/>
          <w:sz w:val="22"/>
          <w:szCs w:val="22"/>
          <w:lang w:val="sr-Latn-RS"/>
        </w:rPr>
      </w:pPr>
      <w:r w:rsidRPr="00E069B1">
        <w:rPr>
          <w:rFonts w:eastAsiaTheme="minorHAnsi"/>
          <w:noProof/>
          <w:sz w:val="22"/>
          <w:szCs w:val="22"/>
          <w:lang w:val="sr-Latn-RS"/>
        </w:rPr>
        <w:t>Ukoliko ljekar nije drugačije propisao, uobičajena doza je:</w:t>
      </w:r>
    </w:p>
    <w:p w14:paraId="1C868B3D"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noProof/>
          <w:kern w:val="2"/>
          <w:sz w:val="22"/>
          <w:szCs w:val="22"/>
          <w:lang w:val="sr-Latn-RS" w:eastAsia="ko-KR"/>
        </w:rPr>
      </w:pPr>
      <w:r w:rsidRPr="00E069B1">
        <w:rPr>
          <w:rFonts w:eastAsia="Batang"/>
          <w:i/>
          <w:noProof/>
          <w:kern w:val="2"/>
          <w:sz w:val="22"/>
          <w:szCs w:val="22"/>
          <w:lang w:val="sr-Latn-RS" w:eastAsia="ko-KR"/>
        </w:rPr>
        <w:t>Putnička dijareja</w:t>
      </w:r>
    </w:p>
    <w:p w14:paraId="7098726F" w14:textId="77777777" w:rsidR="00E069B1" w:rsidRPr="00E069B1" w:rsidRDefault="00E069B1" w:rsidP="00E069B1">
      <w:pPr>
        <w:widowControl w:val="0"/>
        <w:wordWrap w:val="0"/>
        <w:autoSpaceDE w:val="0"/>
        <w:autoSpaceDN w:val="0"/>
        <w:ind w:left="284"/>
        <w:jc w:val="both"/>
        <w:rPr>
          <w:rFonts w:eastAsia="Batang"/>
          <w:noProof/>
          <w:kern w:val="2"/>
          <w:sz w:val="22"/>
          <w:szCs w:val="22"/>
          <w:lang w:val="sr-Latn-RS" w:eastAsia="ko-KR"/>
        </w:rPr>
      </w:pPr>
      <w:r w:rsidRPr="00E069B1">
        <w:rPr>
          <w:rFonts w:eastAsia="Batang"/>
          <w:noProof/>
          <w:kern w:val="2"/>
          <w:sz w:val="22"/>
          <w:szCs w:val="22"/>
          <w:lang w:val="sr-Latn-RS" w:eastAsia="ko-KR"/>
        </w:rPr>
        <w:lastRenderedPageBreak/>
        <w:t xml:space="preserve">1 film tableta na svakih 8 sati (600 mg dnevno). </w:t>
      </w:r>
    </w:p>
    <w:p w14:paraId="236AECE9" w14:textId="77777777" w:rsidR="00E069B1" w:rsidRPr="00E069B1" w:rsidRDefault="00E069B1" w:rsidP="00E069B1">
      <w:pPr>
        <w:spacing w:line="259" w:lineRule="auto"/>
        <w:jc w:val="both"/>
        <w:rPr>
          <w:rFonts w:eastAsiaTheme="minorHAnsi"/>
          <w:noProof/>
          <w:sz w:val="22"/>
          <w:szCs w:val="22"/>
          <w:lang w:val="sr-Latn-RS"/>
        </w:rPr>
      </w:pPr>
    </w:p>
    <w:p w14:paraId="580F5F5D"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noProof/>
          <w:kern w:val="2"/>
          <w:sz w:val="22"/>
          <w:szCs w:val="22"/>
          <w:lang w:val="sr-Latn-RS" w:eastAsia="ko-KR"/>
        </w:rPr>
      </w:pPr>
      <w:r w:rsidRPr="00E069B1">
        <w:rPr>
          <w:rFonts w:eastAsia="Batang"/>
          <w:i/>
          <w:noProof/>
          <w:kern w:val="2"/>
          <w:sz w:val="22"/>
          <w:szCs w:val="22"/>
          <w:lang w:val="sr-Latn-RS" w:eastAsia="ko-KR"/>
        </w:rPr>
        <w:t>Oštećenje mozga usljed hroničnog oboljenja jetre (hepatička encefalopatija)</w:t>
      </w:r>
    </w:p>
    <w:p w14:paraId="60CA5FE1" w14:textId="77777777" w:rsidR="00E069B1" w:rsidRP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 xml:space="preserve">2 film tablete na svakih 8 sati (1200 mg dnevno) </w:t>
      </w:r>
    </w:p>
    <w:p w14:paraId="4ECD268F" w14:textId="77777777" w:rsidR="00E069B1" w:rsidRPr="00E069B1" w:rsidRDefault="00E069B1" w:rsidP="00E069B1">
      <w:pPr>
        <w:spacing w:line="259" w:lineRule="auto"/>
        <w:jc w:val="both"/>
        <w:rPr>
          <w:rFonts w:eastAsiaTheme="minorHAnsi"/>
          <w:noProof/>
          <w:sz w:val="22"/>
          <w:szCs w:val="22"/>
          <w:lang w:val="sr-Latn-RS"/>
        </w:rPr>
      </w:pPr>
    </w:p>
    <w:p w14:paraId="2F4D2467"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noProof/>
          <w:kern w:val="2"/>
          <w:sz w:val="22"/>
          <w:szCs w:val="22"/>
          <w:lang w:val="sr-Latn-RS" w:eastAsia="ko-KR"/>
        </w:rPr>
      </w:pPr>
      <w:r w:rsidRPr="00E069B1">
        <w:rPr>
          <w:rFonts w:eastAsia="Batang"/>
          <w:i/>
          <w:noProof/>
          <w:kern w:val="2"/>
          <w:sz w:val="22"/>
          <w:szCs w:val="22"/>
          <w:lang w:val="sr-Latn-RS" w:eastAsia="ko-KR"/>
        </w:rPr>
        <w:t>Simptomatska nekomplikovana divertikuloza debelog crijeva (kesasto proširenje crijeva)</w:t>
      </w:r>
    </w:p>
    <w:p w14:paraId="3D7A3ED6" w14:textId="77777777" w:rsidR="00E069B1" w:rsidRP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2 film tablete na svakih 12 sati (800 mg dnevno).</w:t>
      </w:r>
    </w:p>
    <w:p w14:paraId="15C97328" w14:textId="77777777" w:rsidR="00E069B1" w:rsidRPr="00E069B1" w:rsidRDefault="00E069B1" w:rsidP="00E069B1">
      <w:pPr>
        <w:spacing w:line="259" w:lineRule="auto"/>
        <w:jc w:val="both"/>
        <w:rPr>
          <w:rFonts w:eastAsiaTheme="minorHAnsi"/>
          <w:noProof/>
          <w:sz w:val="22"/>
          <w:szCs w:val="22"/>
          <w:lang w:val="sr-Latn-RS"/>
        </w:rPr>
      </w:pPr>
    </w:p>
    <w:p w14:paraId="6C539015" w14:textId="77777777" w:rsidR="00E069B1" w:rsidRPr="00E069B1" w:rsidRDefault="00E069B1" w:rsidP="00E069B1">
      <w:pPr>
        <w:spacing w:line="259" w:lineRule="auto"/>
        <w:jc w:val="both"/>
        <w:rPr>
          <w:rFonts w:eastAsiaTheme="minorHAnsi"/>
          <w:noProof/>
          <w:sz w:val="22"/>
          <w:szCs w:val="22"/>
          <w:lang w:val="sr-Latn-RS"/>
        </w:rPr>
      </w:pPr>
      <w:r w:rsidRPr="00E069B1">
        <w:rPr>
          <w:rFonts w:eastAsiaTheme="minorHAnsi"/>
          <w:noProof/>
          <w:sz w:val="22"/>
          <w:szCs w:val="22"/>
          <w:lang w:val="sr-Latn-RS"/>
        </w:rPr>
        <w:t>Način upotrebe:</w:t>
      </w:r>
    </w:p>
    <w:p w14:paraId="5CCB6B91" w14:textId="77777777" w:rsidR="00E069B1" w:rsidRPr="00E069B1" w:rsidRDefault="00E069B1" w:rsidP="00E069B1">
      <w:pPr>
        <w:spacing w:line="259" w:lineRule="auto"/>
        <w:jc w:val="both"/>
        <w:rPr>
          <w:rFonts w:eastAsiaTheme="minorHAnsi"/>
          <w:noProof/>
          <w:sz w:val="22"/>
          <w:szCs w:val="22"/>
          <w:lang w:val="sr-Latn-RS"/>
        </w:rPr>
      </w:pPr>
      <w:r w:rsidRPr="00E069B1">
        <w:rPr>
          <w:rFonts w:eastAsiaTheme="minorHAnsi"/>
          <w:noProof/>
          <w:sz w:val="22"/>
          <w:szCs w:val="22"/>
          <w:lang w:val="sr-Latn-RS"/>
        </w:rPr>
        <w:t>Za oralnu upotrebu. Film tablete je potrebno progutati sa dovoljno tečnosti (npr. čaša vode) ujutru i uveče ili ujutru, u podne i uveče. Lijek Normix se može uzimati sa hranom ili na prazan stomak.</w:t>
      </w:r>
    </w:p>
    <w:p w14:paraId="02EA6FEC" w14:textId="77777777" w:rsidR="00E069B1" w:rsidRPr="00E069B1" w:rsidRDefault="00E069B1" w:rsidP="00E069B1">
      <w:pPr>
        <w:spacing w:line="259" w:lineRule="auto"/>
        <w:jc w:val="both"/>
        <w:rPr>
          <w:rFonts w:eastAsiaTheme="minorHAnsi"/>
          <w:noProof/>
          <w:sz w:val="22"/>
          <w:szCs w:val="22"/>
          <w:lang w:val="sr-Latn-RS"/>
        </w:rPr>
      </w:pPr>
    </w:p>
    <w:p w14:paraId="76D466D4" w14:textId="77777777" w:rsidR="00E069B1" w:rsidRPr="00E069B1" w:rsidRDefault="00E069B1" w:rsidP="00E069B1">
      <w:pPr>
        <w:spacing w:line="259" w:lineRule="auto"/>
        <w:jc w:val="both"/>
        <w:rPr>
          <w:rFonts w:eastAsiaTheme="minorHAnsi"/>
          <w:noProof/>
          <w:sz w:val="22"/>
          <w:szCs w:val="22"/>
          <w:lang w:val="sr-Latn-RS"/>
        </w:rPr>
      </w:pPr>
      <w:r w:rsidRPr="00E069B1">
        <w:rPr>
          <w:rFonts w:eastAsiaTheme="minorHAnsi"/>
          <w:noProof/>
          <w:sz w:val="22"/>
          <w:szCs w:val="22"/>
          <w:lang w:val="sr-Latn-RS"/>
        </w:rPr>
        <w:t xml:space="preserve">Trajanje terapije: </w:t>
      </w:r>
    </w:p>
    <w:p w14:paraId="4D79D8C4" w14:textId="77777777" w:rsidR="00E069B1" w:rsidRPr="00E069B1" w:rsidRDefault="00E069B1" w:rsidP="00E069B1">
      <w:pPr>
        <w:spacing w:line="259" w:lineRule="auto"/>
        <w:jc w:val="both"/>
        <w:rPr>
          <w:rFonts w:eastAsiaTheme="minorHAnsi"/>
          <w:noProof/>
          <w:sz w:val="22"/>
          <w:szCs w:val="22"/>
          <w:lang w:val="sr-Latn-RS"/>
        </w:rPr>
      </w:pPr>
    </w:p>
    <w:p w14:paraId="567DAA73"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i/>
          <w:noProof/>
          <w:kern w:val="2"/>
          <w:sz w:val="22"/>
          <w:szCs w:val="22"/>
          <w:lang w:val="sr-Latn-RS" w:eastAsia="ko-KR"/>
        </w:rPr>
      </w:pPr>
      <w:r w:rsidRPr="00E069B1">
        <w:rPr>
          <w:rFonts w:eastAsia="Batang"/>
          <w:i/>
          <w:noProof/>
          <w:kern w:val="2"/>
          <w:sz w:val="22"/>
          <w:szCs w:val="22"/>
          <w:lang w:val="sr-Latn-RS" w:eastAsia="ko-KR"/>
        </w:rPr>
        <w:t>Putnička dijareja</w:t>
      </w:r>
    </w:p>
    <w:p w14:paraId="2E00D00D" w14:textId="77777777" w:rsidR="00E069B1" w:rsidRP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Terapiju lijekom Normix treba sprovoditi tokom tri dana, čak i ukoliko tokom terapije dođe do poboljšanja simptoma. Normix se ne smije koristiti duže od 3 dana čak i ukoliko se simptomi nastave, i ne smije se uzimati druga tura lijeka.</w:t>
      </w:r>
    </w:p>
    <w:p w14:paraId="703A4721" w14:textId="77777777" w:rsidR="00E069B1" w:rsidRPr="00E069B1" w:rsidRDefault="00E069B1" w:rsidP="00E069B1">
      <w:pPr>
        <w:spacing w:line="259" w:lineRule="auto"/>
        <w:jc w:val="both"/>
        <w:rPr>
          <w:rFonts w:eastAsiaTheme="minorHAnsi"/>
          <w:noProof/>
          <w:sz w:val="22"/>
          <w:szCs w:val="22"/>
          <w:lang w:val="sr-Latn-RS"/>
        </w:rPr>
      </w:pPr>
    </w:p>
    <w:p w14:paraId="06C7B6FA"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i/>
          <w:noProof/>
          <w:kern w:val="2"/>
          <w:sz w:val="22"/>
          <w:szCs w:val="22"/>
          <w:lang w:val="sr-Latn-RS" w:eastAsia="ko-KR"/>
        </w:rPr>
      </w:pPr>
      <w:r w:rsidRPr="00E069B1">
        <w:rPr>
          <w:rFonts w:eastAsia="Batang"/>
          <w:i/>
          <w:noProof/>
          <w:kern w:val="2"/>
          <w:sz w:val="22"/>
          <w:szCs w:val="22"/>
          <w:lang w:val="sr-Latn-RS" w:eastAsia="ko-KR"/>
        </w:rPr>
        <w:t>Oštećenje mozga usljed hroničnog oboljenja jetre (hepatička encefalopatija)</w:t>
      </w:r>
    </w:p>
    <w:p w14:paraId="36C33D35" w14:textId="77777777" w:rsidR="00E069B1" w:rsidRP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Terapiju lijekom Normix treba sprovoditi tokom 7 do 10 dana. Ljekar određuje dužinu trajanja terapije. Ukoliko je neophodno, terapijski ciklus se može ponoviti nakon najmanje 20-40 dana.</w:t>
      </w:r>
    </w:p>
    <w:p w14:paraId="7B0FF06B" w14:textId="77777777" w:rsidR="00E069B1" w:rsidRPr="00E069B1" w:rsidRDefault="00E069B1" w:rsidP="00E069B1">
      <w:pPr>
        <w:spacing w:line="259" w:lineRule="auto"/>
        <w:jc w:val="both"/>
        <w:rPr>
          <w:rFonts w:eastAsiaTheme="minorHAnsi"/>
          <w:noProof/>
          <w:sz w:val="22"/>
          <w:szCs w:val="22"/>
          <w:lang w:val="sr-Latn-RS"/>
        </w:rPr>
      </w:pPr>
      <w:r w:rsidRPr="00E069B1">
        <w:rPr>
          <w:rFonts w:eastAsiaTheme="minorHAnsi"/>
          <w:noProof/>
          <w:sz w:val="22"/>
          <w:szCs w:val="22"/>
          <w:lang w:val="sr-Latn-RS"/>
        </w:rPr>
        <w:t xml:space="preserve"> </w:t>
      </w:r>
    </w:p>
    <w:p w14:paraId="2D8734BB" w14:textId="77777777" w:rsidR="00E069B1" w:rsidRPr="00E069B1" w:rsidRDefault="00E069B1" w:rsidP="00E069B1">
      <w:pPr>
        <w:widowControl w:val="0"/>
        <w:numPr>
          <w:ilvl w:val="0"/>
          <w:numId w:val="34"/>
        </w:numPr>
        <w:wordWrap w:val="0"/>
        <w:autoSpaceDE w:val="0"/>
        <w:autoSpaceDN w:val="0"/>
        <w:spacing w:after="160" w:line="259" w:lineRule="auto"/>
        <w:ind w:left="284" w:hanging="284"/>
        <w:jc w:val="both"/>
        <w:rPr>
          <w:rFonts w:eastAsia="Batang"/>
          <w:i/>
          <w:noProof/>
          <w:kern w:val="2"/>
          <w:sz w:val="22"/>
          <w:szCs w:val="22"/>
          <w:lang w:val="sr-Latn-RS" w:eastAsia="ko-KR"/>
        </w:rPr>
      </w:pPr>
      <w:r w:rsidRPr="00E069B1">
        <w:rPr>
          <w:rFonts w:eastAsia="Batang"/>
          <w:i/>
          <w:noProof/>
          <w:kern w:val="2"/>
          <w:sz w:val="22"/>
          <w:szCs w:val="22"/>
          <w:lang w:val="sr-Latn-RS" w:eastAsia="ko-KR"/>
        </w:rPr>
        <w:t xml:space="preserve"> Simptomatska nekomplikovana divertikuloza debelog crijeva </w:t>
      </w:r>
    </w:p>
    <w:p w14:paraId="36FEA727" w14:textId="77777777" w:rsidR="00E069B1" w:rsidRP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Terapiju lijekom Normix treba sprovoditi tokom 7 do 10 dana čak i ukoliko dođe do poboljšanja simptoma.</w:t>
      </w:r>
    </w:p>
    <w:p w14:paraId="625F4601" w14:textId="77777777" w:rsidR="00E069B1" w:rsidRDefault="00E069B1" w:rsidP="00E069B1">
      <w:pPr>
        <w:spacing w:line="259" w:lineRule="auto"/>
        <w:ind w:left="284"/>
        <w:jc w:val="both"/>
        <w:rPr>
          <w:rFonts w:eastAsiaTheme="minorHAnsi"/>
          <w:noProof/>
          <w:sz w:val="22"/>
          <w:szCs w:val="22"/>
          <w:lang w:val="sr-Latn-RS"/>
        </w:rPr>
      </w:pPr>
      <w:r w:rsidRPr="00E069B1">
        <w:rPr>
          <w:rFonts w:eastAsiaTheme="minorHAnsi"/>
          <w:noProof/>
          <w:sz w:val="22"/>
          <w:szCs w:val="22"/>
          <w:lang w:val="sr-Latn-RS"/>
        </w:rPr>
        <w:t>Za terapiju akutne simptomatske nekomplikovane divertikuloze kolona, jedan terapijski ciklus je dovoljan.</w:t>
      </w:r>
    </w:p>
    <w:p w14:paraId="66136826" w14:textId="77777777" w:rsidR="00E069B1" w:rsidRPr="00E069B1" w:rsidRDefault="00E069B1" w:rsidP="00E069B1">
      <w:pPr>
        <w:spacing w:line="259" w:lineRule="auto"/>
        <w:ind w:left="284"/>
        <w:jc w:val="both"/>
        <w:rPr>
          <w:rFonts w:eastAsiaTheme="minorHAnsi"/>
          <w:noProof/>
          <w:sz w:val="22"/>
          <w:szCs w:val="22"/>
          <w:lang w:val="sr-Latn-RS"/>
        </w:rPr>
      </w:pPr>
    </w:p>
    <w:p w14:paraId="1BB8CB22" w14:textId="7C0D6F19" w:rsidR="00E069B1" w:rsidRDefault="00E069B1" w:rsidP="00E069B1">
      <w:pPr>
        <w:pStyle w:val="Header"/>
        <w:tabs>
          <w:tab w:val="left" w:pos="0"/>
        </w:tabs>
        <w:jc w:val="both"/>
        <w:rPr>
          <w:bCs/>
          <w:caps/>
          <w:sz w:val="22"/>
          <w:szCs w:val="22"/>
          <w:lang w:val="sr-Latn-CS"/>
        </w:rPr>
      </w:pPr>
      <w:r w:rsidRPr="00E069B1">
        <w:rPr>
          <w:rFonts w:eastAsiaTheme="minorHAnsi"/>
          <w:noProof/>
          <w:sz w:val="22"/>
          <w:szCs w:val="22"/>
          <w:lang w:val="sr-Latn-RS"/>
        </w:rPr>
        <w:t>U terapiji održavanja, sprovodi se jedan terapijski ciklus mesečno</w:t>
      </w:r>
    </w:p>
    <w:p w14:paraId="0C2F5FC4" w14:textId="77777777" w:rsidR="00E069B1" w:rsidRPr="00390924" w:rsidRDefault="00E069B1" w:rsidP="00E069B1">
      <w:pPr>
        <w:pStyle w:val="Header"/>
        <w:tabs>
          <w:tab w:val="left" w:pos="0"/>
        </w:tabs>
        <w:jc w:val="both"/>
        <w:rPr>
          <w:bCs/>
          <w:caps/>
          <w:sz w:val="22"/>
          <w:szCs w:val="22"/>
          <w:lang w:val="sr-Latn-CS"/>
        </w:rPr>
      </w:pPr>
    </w:p>
    <w:p w14:paraId="084AA0D4" w14:textId="77777777" w:rsidR="00D0580B" w:rsidRDefault="00D0580B" w:rsidP="00A32113">
      <w:pPr>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47D85571" w14:textId="77777777" w:rsidR="00E069B1" w:rsidRDefault="00E069B1" w:rsidP="00A32113">
      <w:pPr>
        <w:rPr>
          <w:b/>
          <w:sz w:val="22"/>
          <w:szCs w:val="22"/>
          <w:lang w:val="sr-Latn-CS"/>
        </w:rPr>
      </w:pPr>
    </w:p>
    <w:p w14:paraId="6C51F5BB" w14:textId="6CA2C474" w:rsidR="00E069B1" w:rsidRPr="00E069B1" w:rsidRDefault="00E069B1" w:rsidP="00E069B1">
      <w:pPr>
        <w:jc w:val="both"/>
        <w:rPr>
          <w:bCs/>
          <w:sz w:val="22"/>
          <w:szCs w:val="22"/>
          <w:lang w:val="sr-Latn-CS"/>
        </w:rPr>
      </w:pPr>
      <w:r w:rsidRPr="00E069B1">
        <w:rPr>
          <w:bCs/>
          <w:sz w:val="22"/>
          <w:szCs w:val="22"/>
          <w:lang w:val="sr-Latn-CS"/>
        </w:rPr>
        <w:t>Lijek Normix se ne preporučuje osobama mlađim od 18 godina</w:t>
      </w:r>
      <w:r>
        <w:rPr>
          <w:bCs/>
          <w:sz w:val="22"/>
          <w:szCs w:val="22"/>
          <w:lang w:val="sr-Latn-CS"/>
        </w:rPr>
        <w:t>.</w:t>
      </w:r>
    </w:p>
    <w:p w14:paraId="3208ABAD" w14:textId="77777777" w:rsidR="00D0580B" w:rsidRPr="00390924" w:rsidRDefault="00D0580B" w:rsidP="00A32113">
      <w:pPr>
        <w:rPr>
          <w:sz w:val="22"/>
          <w:szCs w:val="22"/>
          <w:lang w:val="sr-Latn-CS"/>
        </w:rPr>
      </w:pPr>
    </w:p>
    <w:p w14:paraId="11AECA57" w14:textId="57AF6399" w:rsidR="00A32113" w:rsidRDefault="00A32113" w:rsidP="00A32113">
      <w:pPr>
        <w:rPr>
          <w:b/>
          <w:sz w:val="22"/>
          <w:szCs w:val="22"/>
          <w:lang w:val="sr-Latn-CS"/>
        </w:rPr>
      </w:pPr>
      <w:r w:rsidRPr="00390924">
        <w:rPr>
          <w:b/>
          <w:sz w:val="22"/>
          <w:szCs w:val="22"/>
          <w:lang w:val="sr-Latn-CS"/>
        </w:rPr>
        <w:t xml:space="preserve">Ako ste uzeli više lijeka </w:t>
      </w:r>
      <w:r w:rsidR="00930681">
        <w:rPr>
          <w:b/>
          <w:sz w:val="22"/>
          <w:szCs w:val="22"/>
          <w:lang w:val="sr-Latn-CS"/>
        </w:rPr>
        <w:t>NORMIX</w:t>
      </w:r>
      <w:r w:rsidRPr="00390924">
        <w:rPr>
          <w:b/>
          <w:sz w:val="22"/>
          <w:szCs w:val="22"/>
          <w:lang w:val="sr-Latn-CS"/>
        </w:rPr>
        <w:t xml:space="preserve"> nego što je trebalo</w:t>
      </w:r>
    </w:p>
    <w:p w14:paraId="7B1B4841" w14:textId="77777777" w:rsidR="00930681" w:rsidRDefault="00930681" w:rsidP="00A32113">
      <w:pPr>
        <w:rPr>
          <w:b/>
          <w:sz w:val="22"/>
          <w:szCs w:val="22"/>
          <w:lang w:val="sr-Latn-CS"/>
        </w:rPr>
      </w:pPr>
    </w:p>
    <w:p w14:paraId="545E73B6" w14:textId="32AE68FC" w:rsidR="00930681" w:rsidRPr="00930681" w:rsidRDefault="00930681" w:rsidP="00930681">
      <w:pPr>
        <w:jc w:val="both"/>
        <w:rPr>
          <w:bCs/>
          <w:sz w:val="22"/>
          <w:szCs w:val="22"/>
          <w:lang w:val="sr-Latn-CS"/>
        </w:rPr>
      </w:pPr>
      <w:r w:rsidRPr="00930681">
        <w:rPr>
          <w:bCs/>
          <w:sz w:val="22"/>
          <w:szCs w:val="22"/>
          <w:lang w:val="sr-Latn-CS"/>
        </w:rPr>
        <w:t>Ako ste uzeli više lijeka Normix nego što je trebalo, odmah se obratite svom ljekaru</w:t>
      </w:r>
    </w:p>
    <w:p w14:paraId="799531CF" w14:textId="77777777" w:rsidR="00445D8F" w:rsidRPr="00390924" w:rsidRDefault="00445D8F" w:rsidP="00A32113">
      <w:pPr>
        <w:rPr>
          <w:sz w:val="22"/>
          <w:szCs w:val="22"/>
          <w:lang w:val="sr-Latn-CS"/>
        </w:rPr>
      </w:pPr>
    </w:p>
    <w:p w14:paraId="6BA4D9F8" w14:textId="069B8DF0" w:rsidR="00A32113" w:rsidRDefault="00A32113" w:rsidP="00A32113">
      <w:pPr>
        <w:rPr>
          <w:b/>
          <w:sz w:val="22"/>
          <w:szCs w:val="22"/>
          <w:lang w:val="sr-Latn-CS"/>
        </w:rPr>
      </w:pPr>
      <w:r w:rsidRPr="00390924">
        <w:rPr>
          <w:b/>
          <w:sz w:val="22"/>
          <w:szCs w:val="22"/>
          <w:lang w:val="sr-Latn-CS"/>
        </w:rPr>
        <w:t xml:space="preserve">Ako ste zaboravili da uzmete lijek </w:t>
      </w:r>
      <w:r w:rsidR="00930681">
        <w:rPr>
          <w:b/>
          <w:sz w:val="22"/>
          <w:szCs w:val="22"/>
          <w:lang w:val="sr-Latn-CS"/>
        </w:rPr>
        <w:t>NORMIX</w:t>
      </w:r>
    </w:p>
    <w:p w14:paraId="6CAA20B1" w14:textId="77777777" w:rsidR="00930681" w:rsidRDefault="00930681" w:rsidP="00A32113">
      <w:pPr>
        <w:rPr>
          <w:b/>
          <w:sz w:val="22"/>
          <w:szCs w:val="22"/>
          <w:lang w:val="sr-Latn-CS"/>
        </w:rPr>
      </w:pPr>
    </w:p>
    <w:p w14:paraId="2F5BCE9D" w14:textId="77777777" w:rsidR="00930681" w:rsidRPr="00930681" w:rsidRDefault="00930681" w:rsidP="00930681">
      <w:pPr>
        <w:jc w:val="both"/>
        <w:rPr>
          <w:bCs/>
          <w:sz w:val="22"/>
          <w:szCs w:val="22"/>
          <w:lang w:val="sr-Latn-CS"/>
        </w:rPr>
      </w:pPr>
      <w:r w:rsidRPr="00930681">
        <w:rPr>
          <w:bCs/>
          <w:sz w:val="22"/>
          <w:szCs w:val="22"/>
          <w:lang w:val="sr-Latn-CS"/>
        </w:rPr>
        <w:t xml:space="preserve">Ako ste zaboravili da uzmete lijek Normix, propuštenu dozu uzmite čim se sjetite, a sljedeću dozu uzmite po uobičajenom rasporedu. </w:t>
      </w:r>
    </w:p>
    <w:p w14:paraId="1C8B2E8D" w14:textId="70121C7F" w:rsidR="00930681" w:rsidRPr="00930681" w:rsidRDefault="00930681" w:rsidP="00930681">
      <w:pPr>
        <w:jc w:val="both"/>
        <w:rPr>
          <w:bCs/>
          <w:sz w:val="22"/>
          <w:szCs w:val="22"/>
          <w:lang w:val="sr-Latn-CS"/>
        </w:rPr>
      </w:pPr>
      <w:r w:rsidRPr="00930681">
        <w:rPr>
          <w:bCs/>
          <w:sz w:val="22"/>
          <w:szCs w:val="22"/>
          <w:lang w:val="sr-Latn-CS"/>
        </w:rPr>
        <w:t>Ne uzimajte duplu dozu da bi nadoknadili preskočenu dozu</w:t>
      </w:r>
    </w:p>
    <w:p w14:paraId="2E4ADE08" w14:textId="77777777" w:rsidR="00445D8F" w:rsidRPr="00390924" w:rsidRDefault="00445D8F" w:rsidP="00A32113">
      <w:pPr>
        <w:rPr>
          <w:sz w:val="22"/>
          <w:szCs w:val="22"/>
          <w:lang w:val="sr-Latn-CS"/>
        </w:rPr>
      </w:pPr>
    </w:p>
    <w:p w14:paraId="093491C8" w14:textId="3BB656E0" w:rsidR="00A32113" w:rsidRDefault="00A32113" w:rsidP="00A32113">
      <w:pPr>
        <w:rPr>
          <w:b/>
          <w:sz w:val="22"/>
          <w:szCs w:val="22"/>
          <w:lang w:val="sr-Latn-CS"/>
        </w:rPr>
      </w:pPr>
      <w:r w:rsidRPr="00390924">
        <w:rPr>
          <w:b/>
          <w:sz w:val="22"/>
          <w:szCs w:val="22"/>
          <w:lang w:val="sr-Latn-CS"/>
        </w:rPr>
        <w:t xml:space="preserve">Ako prestanete da uzimate lijek </w:t>
      </w:r>
      <w:r w:rsidR="00930681">
        <w:rPr>
          <w:b/>
          <w:sz w:val="22"/>
          <w:szCs w:val="22"/>
          <w:lang w:val="sr-Latn-CS"/>
        </w:rPr>
        <w:t>NORMIX</w:t>
      </w:r>
    </w:p>
    <w:p w14:paraId="0813F950" w14:textId="77777777" w:rsidR="00930681" w:rsidRDefault="00930681" w:rsidP="00A32113">
      <w:pPr>
        <w:rPr>
          <w:b/>
          <w:sz w:val="22"/>
          <w:szCs w:val="22"/>
          <w:lang w:val="sr-Latn-CS"/>
        </w:rPr>
      </w:pPr>
    </w:p>
    <w:p w14:paraId="5DB9BF18" w14:textId="77777777" w:rsidR="00930681" w:rsidRPr="00930681" w:rsidRDefault="00930681" w:rsidP="00930681">
      <w:pPr>
        <w:jc w:val="both"/>
        <w:rPr>
          <w:bCs/>
          <w:sz w:val="22"/>
          <w:szCs w:val="22"/>
          <w:lang w:val="sr-Latn-CS"/>
        </w:rPr>
      </w:pPr>
      <w:r w:rsidRPr="00930681">
        <w:rPr>
          <w:bCs/>
          <w:sz w:val="22"/>
          <w:szCs w:val="22"/>
          <w:lang w:val="sr-Latn-CS"/>
        </w:rPr>
        <w:t>Ukoliko ne završite trodnevnu terapiju, simptomi se mogu pogoršati.</w:t>
      </w:r>
    </w:p>
    <w:p w14:paraId="79E83A5F" w14:textId="39E4D69C" w:rsidR="00930681" w:rsidRPr="00930681" w:rsidRDefault="00930681" w:rsidP="00930681">
      <w:pPr>
        <w:jc w:val="both"/>
        <w:rPr>
          <w:bCs/>
          <w:sz w:val="22"/>
          <w:szCs w:val="22"/>
          <w:lang w:val="sr-Latn-CS"/>
        </w:rPr>
      </w:pPr>
      <w:r w:rsidRPr="00930681">
        <w:rPr>
          <w:bCs/>
          <w:sz w:val="22"/>
          <w:szCs w:val="22"/>
          <w:lang w:val="sr-Latn-CS"/>
        </w:rPr>
        <w:t>Ako imate bilo kakvih dodatnih pitanja o primjeni ovog lijeka, obratite se svom ljekaru ili farmaceutu</w:t>
      </w:r>
    </w:p>
    <w:p w14:paraId="40C953F6" w14:textId="77777777" w:rsidR="00445D8F" w:rsidRPr="00390924" w:rsidRDefault="00445D8F" w:rsidP="00A32113">
      <w:pPr>
        <w:rPr>
          <w:sz w:val="22"/>
          <w:szCs w:val="22"/>
          <w:lang w:val="sr-Latn-CS"/>
        </w:rPr>
      </w:pPr>
    </w:p>
    <w:p w14:paraId="06A6E7F3" w14:textId="77777777" w:rsidR="00396B66" w:rsidRPr="00390924" w:rsidRDefault="00396B66" w:rsidP="00A32113">
      <w:pPr>
        <w:rPr>
          <w:sz w:val="22"/>
          <w:szCs w:val="22"/>
          <w:lang w:val="pt-PT"/>
        </w:rPr>
      </w:pPr>
    </w:p>
    <w:p w14:paraId="4C1D181D" w14:textId="77777777" w:rsidR="00A32113" w:rsidRPr="00A26EFC" w:rsidRDefault="00A32113" w:rsidP="00291DAD">
      <w:pPr>
        <w:tabs>
          <w:tab w:val="left" w:pos="540"/>
          <w:tab w:val="left" w:pos="569"/>
        </w:tabs>
        <w:rPr>
          <w:b/>
          <w:bCs/>
          <w:sz w:val="22"/>
          <w:szCs w:val="22"/>
          <w:lang w:val="pt-PT"/>
        </w:rPr>
      </w:pPr>
      <w:r w:rsidRPr="00A26EFC">
        <w:rPr>
          <w:b/>
          <w:bCs/>
          <w:sz w:val="22"/>
          <w:szCs w:val="22"/>
          <w:lang w:val="pt-PT"/>
        </w:rPr>
        <w:lastRenderedPageBreak/>
        <w:t xml:space="preserve">4. </w:t>
      </w:r>
      <w:r w:rsidR="00291DAD" w:rsidRPr="00390924">
        <w:rPr>
          <w:b/>
          <w:bCs/>
          <w:sz w:val="22"/>
          <w:szCs w:val="22"/>
          <w:lang w:val="sr-Latn-CS"/>
        </w:rPr>
        <w:tab/>
      </w:r>
      <w:r w:rsidRPr="00A26EFC">
        <w:rPr>
          <w:b/>
          <w:bCs/>
          <w:sz w:val="22"/>
          <w:szCs w:val="22"/>
          <w:lang w:val="pt-PT"/>
        </w:rPr>
        <w:t>MOGUĆA NEŽELJENA DEJSTVA</w:t>
      </w:r>
    </w:p>
    <w:p w14:paraId="1332EB47" w14:textId="77777777" w:rsidR="00445D8F" w:rsidRPr="00390924" w:rsidRDefault="00445D8F" w:rsidP="00A32113">
      <w:pPr>
        <w:rPr>
          <w:sz w:val="22"/>
          <w:szCs w:val="22"/>
          <w:lang w:val="sr-Latn-CS"/>
        </w:rPr>
      </w:pPr>
    </w:p>
    <w:p w14:paraId="2378B4FF" w14:textId="00F84824" w:rsidR="006D5C11" w:rsidRPr="00A26EFC" w:rsidRDefault="006D5C11" w:rsidP="00930681">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930681">
        <w:rPr>
          <w:sz w:val="22"/>
          <w:szCs w:val="22"/>
          <w:lang w:val="pt-PT"/>
        </w:rPr>
        <w:t>Normix</w:t>
      </w:r>
      <w:r w:rsidRPr="00A26EFC">
        <w:rPr>
          <w:sz w:val="22"/>
          <w:szCs w:val="22"/>
          <w:lang w:val="pt-PT"/>
        </w:rPr>
        <w:t xml:space="preserve"> može izazvati neželjena dejstva, iako se ona ne moraju javiti kod svakoga.</w:t>
      </w:r>
    </w:p>
    <w:p w14:paraId="68C468EF" w14:textId="77777777" w:rsidR="006D5C11" w:rsidRDefault="006D5C11" w:rsidP="00930681">
      <w:pPr>
        <w:pStyle w:val="NoSpacing"/>
        <w:jc w:val="both"/>
        <w:rPr>
          <w:rFonts w:eastAsia="Calibri"/>
          <w:spacing w:val="-5"/>
          <w:sz w:val="22"/>
          <w:szCs w:val="22"/>
          <w:u w:val="single"/>
          <w:lang w:val="sr-Latn-RS"/>
        </w:rPr>
      </w:pPr>
    </w:p>
    <w:p w14:paraId="2B00CA04" w14:textId="77777777" w:rsidR="00930681" w:rsidRPr="00930681" w:rsidRDefault="00930681" w:rsidP="00930681">
      <w:pPr>
        <w:tabs>
          <w:tab w:val="left" w:pos="540"/>
          <w:tab w:val="left" w:pos="569"/>
        </w:tabs>
        <w:spacing w:line="259" w:lineRule="auto"/>
        <w:jc w:val="both"/>
        <w:rPr>
          <w:rFonts w:eastAsia="Batang"/>
          <w:noProof/>
          <w:kern w:val="2"/>
          <w:sz w:val="22"/>
          <w:szCs w:val="22"/>
          <w:lang w:val="sr-Latn-RS" w:eastAsia="ko-KR"/>
        </w:rPr>
      </w:pPr>
      <w:r w:rsidRPr="00930681">
        <w:rPr>
          <w:rFonts w:eastAsia="Batang"/>
          <w:noProof/>
          <w:kern w:val="2"/>
          <w:sz w:val="22"/>
          <w:szCs w:val="22"/>
          <w:lang w:val="sr-Latn-RS" w:eastAsia="ko-KR"/>
        </w:rPr>
        <w:t>Prestanite sa primjenom rifaksimina i odmah potražite medicinsku pomoć ako primijetite bilo koji od sljedećih simptoma:</w:t>
      </w:r>
    </w:p>
    <w:p w14:paraId="5852D7EA" w14:textId="77777777" w:rsidR="00930681" w:rsidRPr="00930681" w:rsidRDefault="00930681" w:rsidP="00930681">
      <w:pPr>
        <w:tabs>
          <w:tab w:val="left" w:pos="540"/>
          <w:tab w:val="left" w:pos="569"/>
        </w:tabs>
        <w:spacing w:line="259" w:lineRule="auto"/>
        <w:jc w:val="both"/>
        <w:rPr>
          <w:rFonts w:eastAsia="Batang"/>
          <w:noProof/>
          <w:kern w:val="2"/>
          <w:sz w:val="22"/>
          <w:szCs w:val="22"/>
          <w:lang w:val="sr-Latn-RS" w:eastAsia="ko-KR"/>
        </w:rPr>
      </w:pPr>
    </w:p>
    <w:p w14:paraId="7D320B63" w14:textId="77777777" w:rsidR="00930681" w:rsidRPr="00930681" w:rsidRDefault="00930681" w:rsidP="00930681">
      <w:pPr>
        <w:tabs>
          <w:tab w:val="left" w:pos="540"/>
          <w:tab w:val="left" w:pos="569"/>
        </w:tabs>
        <w:spacing w:line="259" w:lineRule="auto"/>
        <w:jc w:val="both"/>
        <w:rPr>
          <w:rFonts w:eastAsia="Batang"/>
          <w:noProof/>
          <w:kern w:val="2"/>
          <w:sz w:val="22"/>
          <w:szCs w:val="22"/>
          <w:lang w:val="sr-Latn-RS" w:eastAsia="ko-KR"/>
        </w:rPr>
      </w:pPr>
      <w:r w:rsidRPr="00930681">
        <w:rPr>
          <w:rFonts w:eastAsia="Batang"/>
          <w:noProof/>
          <w:kern w:val="2"/>
          <w:sz w:val="22"/>
          <w:szCs w:val="22"/>
          <w:lang w:val="sr-Latn-RS" w:eastAsia="ko-KR"/>
        </w:rPr>
        <w:t>Crvenkaste, neizdignute mrlje nalik na mete ili kružne mrlje na trupu, često sa centralnim plikovima, ljuštenjem kože, čirevima u ustima, grlu, nosu, genitalijama i očima. Ovim ozbiljnim kožnim osipima mogu prethoditi groznica i simptomi slični gripu.</w:t>
      </w:r>
    </w:p>
    <w:p w14:paraId="03EBDDF0" w14:textId="77777777" w:rsidR="00930681" w:rsidRPr="00930681" w:rsidRDefault="00930681" w:rsidP="00930681">
      <w:pPr>
        <w:spacing w:line="259" w:lineRule="auto"/>
        <w:jc w:val="both"/>
        <w:rPr>
          <w:rFonts w:eastAsiaTheme="minorHAnsi"/>
          <w:noProof/>
          <w:sz w:val="22"/>
          <w:szCs w:val="22"/>
          <w:lang w:val="sr-Latn-RS"/>
        </w:rPr>
      </w:pPr>
    </w:p>
    <w:p w14:paraId="0AADF52A" w14:textId="77777777" w:rsidR="00930681" w:rsidRDefault="00930681" w:rsidP="00930681">
      <w:pPr>
        <w:widowControl w:val="0"/>
        <w:wordWrap w:val="0"/>
        <w:spacing w:line="250" w:lineRule="auto"/>
        <w:ind w:right="140" w:hanging="10"/>
        <w:jc w:val="both"/>
        <w:rPr>
          <w:rFonts w:eastAsia="Batang"/>
          <w:i/>
          <w:noProof/>
          <w:sz w:val="22"/>
          <w:szCs w:val="22"/>
          <w:lang w:val="sr-Latn-RS"/>
        </w:rPr>
      </w:pPr>
      <w:r w:rsidRPr="00930681">
        <w:rPr>
          <w:rFonts w:eastAsia="Batang"/>
          <w:i/>
          <w:noProof/>
          <w:sz w:val="22"/>
          <w:szCs w:val="22"/>
          <w:lang w:val="sr-Latn-RS"/>
        </w:rPr>
        <w:t>Česta neželjena dejstva (mogu da se jave kod najviše 1 na 10 pacijenata koji uzimaju lijek):</w:t>
      </w:r>
    </w:p>
    <w:p w14:paraId="74D18A5F" w14:textId="77777777" w:rsidR="00930681" w:rsidRPr="00930681" w:rsidRDefault="00930681" w:rsidP="00930681">
      <w:pPr>
        <w:widowControl w:val="0"/>
        <w:wordWrap w:val="0"/>
        <w:spacing w:line="250" w:lineRule="auto"/>
        <w:ind w:right="140" w:hanging="10"/>
        <w:jc w:val="both"/>
        <w:rPr>
          <w:noProof/>
          <w:sz w:val="22"/>
          <w:szCs w:val="22"/>
          <w:lang w:val="sr-Latn-RS"/>
        </w:rPr>
      </w:pPr>
    </w:p>
    <w:p w14:paraId="4E9AF745" w14:textId="77777777" w:rsidR="00930681" w:rsidRPr="00930681" w:rsidRDefault="00930681" w:rsidP="00930681">
      <w:pPr>
        <w:widowControl w:val="0"/>
        <w:numPr>
          <w:ilvl w:val="0"/>
          <w:numId w:val="35"/>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Ošamućenost, glavobolja,</w:t>
      </w:r>
    </w:p>
    <w:p w14:paraId="5BCFAFD4" w14:textId="77777777" w:rsidR="00930681" w:rsidRDefault="00930681" w:rsidP="00930681">
      <w:pPr>
        <w:widowControl w:val="0"/>
        <w:numPr>
          <w:ilvl w:val="0"/>
          <w:numId w:val="35"/>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Abdominalni bol, gasovi, nadimanje, zatvor, proliv, nemogućnost zadržavanja stolice, mučnina, povraćanje, nevoljna i bolna ili neefikasna naprezanja,</w:t>
      </w:r>
    </w:p>
    <w:p w14:paraId="143275DF" w14:textId="7DE1D5B0" w:rsidR="00930681" w:rsidRPr="00930681" w:rsidRDefault="00930681" w:rsidP="00930681">
      <w:pPr>
        <w:widowControl w:val="0"/>
        <w:numPr>
          <w:ilvl w:val="0"/>
          <w:numId w:val="35"/>
        </w:numPr>
        <w:wordWrap w:val="0"/>
        <w:autoSpaceDE w:val="0"/>
        <w:autoSpaceDN w:val="0"/>
        <w:spacing w:line="250" w:lineRule="auto"/>
        <w:jc w:val="both"/>
        <w:rPr>
          <w:rFonts w:eastAsia="Batang"/>
          <w:noProof/>
          <w:kern w:val="2"/>
          <w:sz w:val="22"/>
          <w:szCs w:val="22"/>
          <w:lang w:val="sr-Latn-RS" w:eastAsia="ko-KR"/>
        </w:rPr>
      </w:pPr>
      <w:r w:rsidRPr="00930681">
        <w:rPr>
          <w:rFonts w:eastAsia="Batang" w:cstheme="minorBidi"/>
          <w:noProof/>
          <w:sz w:val="22"/>
          <w:szCs w:val="22"/>
          <w:lang w:val="sr-Latn-RS"/>
        </w:rPr>
        <w:t>Groznica</w:t>
      </w:r>
      <w:r w:rsidRPr="00930681">
        <w:rPr>
          <w:rFonts w:eastAsia="Batang"/>
          <w:noProof/>
          <w:kern w:val="2"/>
          <w:sz w:val="22"/>
          <w:szCs w:val="22"/>
          <w:lang w:val="sr-Latn-RS" w:eastAsia="ko-KR"/>
        </w:rPr>
        <w:t>.</w:t>
      </w:r>
    </w:p>
    <w:p w14:paraId="6EE09B84" w14:textId="77777777" w:rsidR="00930681" w:rsidRPr="00930681" w:rsidRDefault="00930681" w:rsidP="00930681">
      <w:pPr>
        <w:jc w:val="both"/>
        <w:rPr>
          <w:rFonts w:eastAsia="Batang"/>
          <w:i/>
          <w:noProof/>
          <w:sz w:val="22"/>
          <w:szCs w:val="22"/>
          <w:lang w:val="sr-Latn-RS"/>
        </w:rPr>
      </w:pPr>
    </w:p>
    <w:p w14:paraId="39BB0270" w14:textId="77777777" w:rsidR="00930681" w:rsidRPr="00930681" w:rsidRDefault="00930681" w:rsidP="00930681">
      <w:pPr>
        <w:jc w:val="both"/>
        <w:rPr>
          <w:rFonts w:eastAsia="Batang"/>
          <w:noProof/>
          <w:sz w:val="22"/>
          <w:szCs w:val="22"/>
          <w:lang w:val="sr-Latn-RS"/>
        </w:rPr>
      </w:pPr>
      <w:r w:rsidRPr="00930681">
        <w:rPr>
          <w:rFonts w:eastAsia="Batang"/>
          <w:i/>
          <w:noProof/>
          <w:sz w:val="22"/>
          <w:szCs w:val="22"/>
          <w:lang w:val="sr-Latn-RS"/>
        </w:rPr>
        <w:t xml:space="preserve">Povremena neželjena dejstva </w:t>
      </w:r>
      <w:r w:rsidRPr="00930681">
        <w:rPr>
          <w:rFonts w:eastAsia="Batang"/>
          <w:noProof/>
          <w:sz w:val="22"/>
          <w:szCs w:val="22"/>
          <w:lang w:val="sr-Latn-RS"/>
        </w:rPr>
        <w:t>(</w:t>
      </w:r>
      <w:r w:rsidRPr="00930681">
        <w:rPr>
          <w:rFonts w:eastAsia="Batang"/>
          <w:i/>
          <w:noProof/>
          <w:sz w:val="22"/>
          <w:szCs w:val="22"/>
          <w:lang w:val="sr-Latn-RS"/>
        </w:rPr>
        <w:t>mogu da se jave kod najviše 1 na 100 pacijenata koji uzimaju lijek):</w:t>
      </w:r>
    </w:p>
    <w:p w14:paraId="16A12922" w14:textId="3987A73C" w:rsidR="00930681" w:rsidRDefault="00930681" w:rsidP="00930681">
      <w:pPr>
        <w:widowControl w:val="0"/>
        <w:wordWrap w:val="0"/>
        <w:autoSpaceDE w:val="0"/>
        <w:autoSpaceDN w:val="0"/>
        <w:spacing w:line="250" w:lineRule="auto"/>
        <w:ind w:left="142" w:hanging="142"/>
        <w:jc w:val="both"/>
        <w:rPr>
          <w:rFonts w:eastAsia="Batang"/>
          <w:noProof/>
          <w:kern w:val="2"/>
          <w:sz w:val="22"/>
          <w:szCs w:val="22"/>
          <w:lang w:val="sr-Latn-RS" w:eastAsia="ko-KR"/>
        </w:rPr>
      </w:pPr>
    </w:p>
    <w:p w14:paraId="658A1044"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lang w:val="sr-Latn-RS" w:eastAsia="ko-KR"/>
        </w:rPr>
      </w:pPr>
      <w:r w:rsidRPr="00930681">
        <w:rPr>
          <w:rFonts w:eastAsia="Batang"/>
          <w:noProof/>
          <w:kern w:val="2"/>
          <w:sz w:val="22"/>
          <w:szCs w:val="22"/>
          <w:lang w:val="sr-Latn-RS" w:eastAsia="ko-KR"/>
        </w:rPr>
        <w:t xml:space="preserve">Infekcije izazvane kandidom, upala ili infekcija nosa i/ili ždrela, infekcija herpes virusom, infekcije </w:t>
      </w:r>
      <w:r w:rsidRPr="00930681">
        <w:rPr>
          <w:rFonts w:eastAsia="Batang"/>
          <w:noProof/>
          <w:kern w:val="2"/>
          <w:sz w:val="22"/>
          <w:lang w:val="sr-Latn-RS" w:eastAsia="ko-KR"/>
        </w:rPr>
        <w:t>gornjih disajnih puteva,</w:t>
      </w:r>
    </w:p>
    <w:p w14:paraId="7C9EE6D4"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Promjene u rezultatima laboratorijskih testova (povećani broj limfocita, povećani broj monocita, smanjeni broj neutrofilnih granulocita), </w:t>
      </w:r>
    </w:p>
    <w:p w14:paraId="770A42F5"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Smanjenje apetita, gubitak vode i elektrolita iz organizma (dehidratacija), </w:t>
      </w:r>
    </w:p>
    <w:p w14:paraId="5FB7993A"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Neuobičajeni snovi, depresivno raspoloženje, nervoza, nesanica,</w:t>
      </w:r>
    </w:p>
    <w:p w14:paraId="217E3963"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Snižen osećaj dodira (hipestezija), migrena, sinusna glavobolja, parestezija (osjećaj bockanja, trnjenja), pospanost, </w:t>
      </w:r>
    </w:p>
    <w:p w14:paraId="026C535A"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Duple slike (diplopija), </w:t>
      </w:r>
    </w:p>
    <w:p w14:paraId="10C642A5"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Bol u uhu, vertigo (vrtoglavica), </w:t>
      </w:r>
    </w:p>
    <w:p w14:paraId="20F76819"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Osjećaj jakog i ubrzanog srčanog rada, </w:t>
      </w:r>
    </w:p>
    <w:p w14:paraId="4E613B62"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Povišen krvni pritisak, naleti vrućine, </w:t>
      </w:r>
    </w:p>
    <w:p w14:paraId="032FF034"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Otežano disanje, zapušen nos, suvo grlo, kašalj, bol u grlu, curenje iz nosa,</w:t>
      </w:r>
    </w:p>
    <w:p w14:paraId="611EA6F2"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Bolovi u gornjem dijelu trbuha, poremećaji varenja, poremećaj rada crijeva, suve usne, tvrda stolica,  krv u stolici, sluzava stolica, poremećaj čula ukusa, </w:t>
      </w:r>
    </w:p>
    <w:p w14:paraId="6FF78AA0"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Povišene vrijednosti enzima jetre (aspartat-aminotransferaze), </w:t>
      </w:r>
    </w:p>
    <w:p w14:paraId="068DFE82"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Osip, promjene na koži (egzantem i erupcije), opekotine od sunca, </w:t>
      </w:r>
    </w:p>
    <w:p w14:paraId="106987BD"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Grčevi mišića, slabost mišića, bol u mišićima, bol u vratu, bol u leđima, </w:t>
      </w:r>
    </w:p>
    <w:p w14:paraId="3B890E37" w14:textId="77777777" w:rsidR="00930681" w:rsidRPr="00930681" w:rsidRDefault="00930681" w:rsidP="00930681">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 xml:space="preserve">Prisustvo krvi u urinu (hematurija), šećera u urinu (glukozurija), proteina u urinu (proteinurija), </w:t>
      </w:r>
    </w:p>
    <w:p w14:paraId="5A04DE2A" w14:textId="77777777" w:rsidR="00F8500C" w:rsidRDefault="00930681" w:rsidP="00F8500C">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930681">
        <w:rPr>
          <w:rFonts w:eastAsia="Batang"/>
          <w:noProof/>
          <w:kern w:val="2"/>
          <w:sz w:val="22"/>
          <w:szCs w:val="22"/>
          <w:lang w:val="sr-Latn-RS" w:eastAsia="ko-KR"/>
        </w:rPr>
        <w:t>Često mokrenje, obimno mokrenje (poliurija),</w:t>
      </w:r>
    </w:p>
    <w:p w14:paraId="323DD89B" w14:textId="77777777" w:rsidR="00F8500C" w:rsidRDefault="00930681" w:rsidP="00F8500C">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F8500C">
        <w:rPr>
          <w:rFonts w:eastAsia="Batang"/>
          <w:noProof/>
          <w:kern w:val="2"/>
          <w:sz w:val="22"/>
          <w:szCs w:val="22"/>
          <w:lang w:val="sr-Latn-RS" w:eastAsia="ko-KR"/>
        </w:rPr>
        <w:t>Učestale menstruacije (polimenoreja),</w:t>
      </w:r>
    </w:p>
    <w:p w14:paraId="6B2E2D3B" w14:textId="07CBD883" w:rsidR="00930681" w:rsidRPr="00930681" w:rsidRDefault="00930681" w:rsidP="00F8500C">
      <w:pPr>
        <w:widowControl w:val="0"/>
        <w:numPr>
          <w:ilvl w:val="0"/>
          <w:numId w:val="36"/>
        </w:numPr>
        <w:wordWrap w:val="0"/>
        <w:autoSpaceDE w:val="0"/>
        <w:autoSpaceDN w:val="0"/>
        <w:spacing w:line="250" w:lineRule="auto"/>
        <w:jc w:val="both"/>
        <w:rPr>
          <w:rFonts w:eastAsia="Batang"/>
          <w:noProof/>
          <w:kern w:val="2"/>
          <w:sz w:val="22"/>
          <w:szCs w:val="22"/>
          <w:lang w:val="sr-Latn-RS" w:eastAsia="ko-KR"/>
        </w:rPr>
      </w:pPr>
      <w:r w:rsidRPr="00F8500C">
        <w:rPr>
          <w:rFonts w:eastAsia="Batang"/>
          <w:noProof/>
          <w:kern w:val="2"/>
          <w:sz w:val="22"/>
          <w:szCs w:val="22"/>
          <w:lang w:val="sr-Latn-RS" w:eastAsia="ko-KR"/>
        </w:rPr>
        <w:t>Gubitak snage, jeza, hladan znoj, pojačano znojenje, simptomi nalik gripu, otok nogu i/ili ruku (periferni edem), bolovi</w:t>
      </w:r>
    </w:p>
    <w:p w14:paraId="3FB3C25C" w14:textId="77777777" w:rsidR="00930681" w:rsidRPr="00930681" w:rsidRDefault="00930681" w:rsidP="00930681">
      <w:pPr>
        <w:spacing w:line="250" w:lineRule="auto"/>
        <w:jc w:val="both"/>
        <w:rPr>
          <w:rFonts w:eastAsia="Batang"/>
          <w:noProof/>
          <w:sz w:val="22"/>
          <w:szCs w:val="22"/>
          <w:lang w:val="sr-Latn-RS"/>
        </w:rPr>
      </w:pPr>
    </w:p>
    <w:p w14:paraId="6E34286C" w14:textId="77777777" w:rsidR="00930681" w:rsidRDefault="00930681" w:rsidP="00930681">
      <w:pPr>
        <w:widowControl w:val="0"/>
        <w:wordWrap w:val="0"/>
        <w:spacing w:line="261" w:lineRule="auto"/>
        <w:ind w:right="11" w:hanging="1"/>
        <w:jc w:val="both"/>
        <w:rPr>
          <w:rFonts w:eastAsia="Batang"/>
          <w:i/>
          <w:noProof/>
          <w:sz w:val="22"/>
          <w:szCs w:val="22"/>
          <w:lang w:val="sr-Latn-RS"/>
        </w:rPr>
      </w:pPr>
      <w:r w:rsidRPr="00930681">
        <w:rPr>
          <w:rFonts w:eastAsia="Batang"/>
          <w:i/>
          <w:noProof/>
          <w:sz w:val="22"/>
          <w:szCs w:val="22"/>
          <w:lang w:val="sr-Latn-RS"/>
        </w:rPr>
        <w:t>Neželjena dejstva nepoznate učestalosti (ne može se odrediti na osnovu raspoloživih podataka)</w:t>
      </w:r>
    </w:p>
    <w:p w14:paraId="01A8512B" w14:textId="77777777" w:rsidR="00A14D60" w:rsidRDefault="00A14D60" w:rsidP="00930681">
      <w:pPr>
        <w:widowControl w:val="0"/>
        <w:wordWrap w:val="0"/>
        <w:spacing w:line="261" w:lineRule="auto"/>
        <w:ind w:right="11" w:hanging="1"/>
        <w:jc w:val="both"/>
        <w:rPr>
          <w:rFonts w:eastAsia="Batang"/>
          <w:i/>
          <w:noProof/>
          <w:sz w:val="22"/>
          <w:szCs w:val="22"/>
          <w:lang w:val="sr-Latn-RS"/>
        </w:rPr>
      </w:pPr>
    </w:p>
    <w:p w14:paraId="733F0344" w14:textId="77777777" w:rsidR="00A14D60" w:rsidRPr="00A14D60" w:rsidRDefault="00A14D60" w:rsidP="00A14D60">
      <w:pPr>
        <w:widowControl w:val="0"/>
        <w:numPr>
          <w:ilvl w:val="0"/>
          <w:numId w:val="37"/>
        </w:numPr>
        <w:wordWrap w:val="0"/>
        <w:autoSpaceDE w:val="0"/>
        <w:autoSpaceDN w:val="0"/>
        <w:spacing w:line="250" w:lineRule="auto"/>
        <w:jc w:val="both"/>
        <w:rPr>
          <w:rFonts w:eastAsia="Batang"/>
          <w:i/>
          <w:iCs/>
          <w:noProof/>
          <w:kern w:val="2"/>
          <w:sz w:val="22"/>
          <w:szCs w:val="22"/>
          <w:lang w:val="sr-Latn-RS" w:eastAsia="ko-KR"/>
        </w:rPr>
      </w:pPr>
      <w:r w:rsidRPr="00A14D60">
        <w:rPr>
          <w:rFonts w:eastAsia="Batang"/>
          <w:iCs/>
          <w:noProof/>
          <w:kern w:val="2"/>
          <w:sz w:val="22"/>
          <w:szCs w:val="22"/>
          <w:lang w:val="sr-Latn-RS" w:eastAsia="ko-KR"/>
        </w:rPr>
        <w:t xml:space="preserve">Bakterijske infekcije (npr. </w:t>
      </w:r>
      <w:r w:rsidRPr="00A14D60">
        <w:rPr>
          <w:rFonts w:eastAsia="Batang"/>
          <w:i/>
          <w:iCs/>
          <w:noProof/>
          <w:kern w:val="2"/>
          <w:sz w:val="22"/>
          <w:szCs w:val="22"/>
          <w:lang w:val="sr-Latn-RS" w:eastAsia="ko-KR"/>
        </w:rPr>
        <w:t>Clostridioides difficile);</w:t>
      </w:r>
    </w:p>
    <w:p w14:paraId="536D4AFA" w14:textId="77777777" w:rsidR="00A14D60" w:rsidRPr="00A14D60" w:rsidRDefault="00A14D60" w:rsidP="00A14D60">
      <w:pPr>
        <w:widowControl w:val="0"/>
        <w:numPr>
          <w:ilvl w:val="0"/>
          <w:numId w:val="37"/>
        </w:numPr>
        <w:wordWrap w:val="0"/>
        <w:autoSpaceDE w:val="0"/>
        <w:autoSpaceDN w:val="0"/>
        <w:spacing w:line="250" w:lineRule="auto"/>
        <w:jc w:val="both"/>
        <w:rPr>
          <w:rFonts w:eastAsia="Batang"/>
          <w:noProof/>
          <w:kern w:val="2"/>
          <w:sz w:val="22"/>
          <w:szCs w:val="22"/>
          <w:lang w:val="sr-Latn-RS" w:eastAsia="ko-KR"/>
        </w:rPr>
      </w:pPr>
      <w:r w:rsidRPr="00A14D60">
        <w:rPr>
          <w:rFonts w:eastAsia="Batang"/>
          <w:noProof/>
          <w:kern w:val="2"/>
          <w:sz w:val="22"/>
          <w:szCs w:val="22"/>
          <w:lang w:val="sr-Latn-RS" w:eastAsia="ko-KR"/>
        </w:rPr>
        <w:t>Smanjenje broja trombocita,</w:t>
      </w:r>
    </w:p>
    <w:p w14:paraId="22E23BA7" w14:textId="77777777" w:rsidR="00A14D60" w:rsidRPr="00A14D60" w:rsidRDefault="00A14D60" w:rsidP="00A14D60">
      <w:pPr>
        <w:widowControl w:val="0"/>
        <w:numPr>
          <w:ilvl w:val="0"/>
          <w:numId w:val="37"/>
        </w:numPr>
        <w:wordWrap w:val="0"/>
        <w:autoSpaceDE w:val="0"/>
        <w:autoSpaceDN w:val="0"/>
        <w:spacing w:line="250" w:lineRule="auto"/>
        <w:jc w:val="both"/>
        <w:rPr>
          <w:rFonts w:eastAsia="Batang"/>
          <w:noProof/>
          <w:kern w:val="2"/>
          <w:sz w:val="22"/>
          <w:szCs w:val="22"/>
          <w:lang w:val="sr-Latn-RS" w:eastAsia="ko-KR"/>
        </w:rPr>
      </w:pPr>
      <w:r w:rsidRPr="00A14D60">
        <w:rPr>
          <w:rFonts w:eastAsia="Batang"/>
          <w:noProof/>
          <w:kern w:val="2"/>
          <w:sz w:val="22"/>
          <w:szCs w:val="22"/>
          <w:lang w:val="sr-Latn-RS" w:eastAsia="ko-KR"/>
        </w:rPr>
        <w:t>Povećane vrijednosti testova funkcije jetre, poremećaj koagulacije krvi (INR),</w:t>
      </w:r>
    </w:p>
    <w:p w14:paraId="5C173F8C" w14:textId="77777777" w:rsidR="00A14D60" w:rsidRPr="00A14D60" w:rsidRDefault="00A14D60" w:rsidP="00A14D60">
      <w:pPr>
        <w:widowControl w:val="0"/>
        <w:numPr>
          <w:ilvl w:val="0"/>
          <w:numId w:val="37"/>
        </w:numPr>
        <w:wordWrap w:val="0"/>
        <w:autoSpaceDE w:val="0"/>
        <w:autoSpaceDN w:val="0"/>
        <w:spacing w:line="250" w:lineRule="auto"/>
        <w:jc w:val="both"/>
        <w:rPr>
          <w:rFonts w:eastAsia="Batang"/>
          <w:noProof/>
          <w:kern w:val="2"/>
          <w:sz w:val="22"/>
          <w:szCs w:val="22"/>
          <w:lang w:val="sr-Latn-RS" w:eastAsia="ko-KR"/>
        </w:rPr>
      </w:pPr>
      <w:r w:rsidRPr="00A14D60">
        <w:rPr>
          <w:rFonts w:eastAsia="Batang"/>
          <w:noProof/>
          <w:kern w:val="2"/>
          <w:sz w:val="22"/>
          <w:szCs w:val="22"/>
          <w:lang w:val="sr-Latn-RS" w:eastAsia="ko-KR"/>
        </w:rPr>
        <w:t xml:space="preserve">Anafilaktička reakcija, reakcije preosjetljivosti, </w:t>
      </w:r>
    </w:p>
    <w:p w14:paraId="588019F3" w14:textId="77777777" w:rsidR="00A14D60" w:rsidRPr="00A14D60" w:rsidRDefault="00A14D60" w:rsidP="004A1226">
      <w:pPr>
        <w:widowControl w:val="0"/>
        <w:numPr>
          <w:ilvl w:val="0"/>
          <w:numId w:val="37"/>
        </w:numPr>
        <w:wordWrap w:val="0"/>
        <w:autoSpaceDE w:val="0"/>
        <w:autoSpaceDN w:val="0"/>
        <w:spacing w:line="261" w:lineRule="auto"/>
        <w:ind w:right="11"/>
        <w:jc w:val="both"/>
        <w:rPr>
          <w:rFonts w:eastAsia="Batang"/>
          <w:iCs/>
          <w:noProof/>
          <w:sz w:val="22"/>
          <w:szCs w:val="22"/>
          <w:lang w:val="sr-Latn-RS"/>
        </w:rPr>
      </w:pPr>
      <w:r w:rsidRPr="00A14D60">
        <w:rPr>
          <w:rFonts w:eastAsia="Batang"/>
          <w:noProof/>
          <w:kern w:val="2"/>
          <w:sz w:val="22"/>
          <w:szCs w:val="22"/>
          <w:lang w:val="sr-Latn-RS" w:eastAsia="ko-KR"/>
        </w:rPr>
        <w:t>Nesvjestica,</w:t>
      </w:r>
    </w:p>
    <w:p w14:paraId="3C3625D0" w14:textId="77777777" w:rsidR="00A14D60" w:rsidRPr="00A14D60" w:rsidRDefault="00A14D60" w:rsidP="00A14D60">
      <w:pPr>
        <w:widowControl w:val="0"/>
        <w:numPr>
          <w:ilvl w:val="0"/>
          <w:numId w:val="37"/>
        </w:numPr>
        <w:wordWrap w:val="0"/>
        <w:autoSpaceDE w:val="0"/>
        <w:autoSpaceDN w:val="0"/>
        <w:spacing w:line="261" w:lineRule="auto"/>
        <w:ind w:right="11"/>
        <w:jc w:val="both"/>
        <w:rPr>
          <w:rFonts w:eastAsia="Batang"/>
          <w:iCs/>
          <w:noProof/>
          <w:sz w:val="22"/>
          <w:szCs w:val="22"/>
          <w:lang w:val="sr-Latn-RS"/>
        </w:rPr>
      </w:pPr>
      <w:r w:rsidRPr="00A14D60">
        <w:rPr>
          <w:rFonts w:eastAsia="Calibri"/>
          <w:kern w:val="2"/>
          <w:sz w:val="22"/>
          <w:szCs w:val="22"/>
          <w:lang w:val="sr-Latn-CS"/>
          <w14:ligatures w14:val="standardContextual"/>
        </w:rPr>
        <w:t xml:space="preserve">Angioedem (otok lica, kapaka, usana i jezika), dermatitis (promjene na koži), generalizovano </w:t>
      </w:r>
    </w:p>
    <w:p w14:paraId="1EC9B0E3" w14:textId="77777777" w:rsidR="00A14D60" w:rsidRDefault="00A14D60" w:rsidP="00A14D60">
      <w:pPr>
        <w:widowControl w:val="0"/>
        <w:wordWrap w:val="0"/>
        <w:autoSpaceDE w:val="0"/>
        <w:autoSpaceDN w:val="0"/>
        <w:spacing w:line="261" w:lineRule="auto"/>
        <w:ind w:left="720" w:right="11"/>
        <w:jc w:val="both"/>
        <w:rPr>
          <w:rFonts w:eastAsia="Calibri"/>
          <w:kern w:val="2"/>
          <w:sz w:val="22"/>
          <w:szCs w:val="22"/>
          <w:lang w:val="sr-Latn-CS"/>
          <w14:ligatures w14:val="standardContextual"/>
        </w:rPr>
      </w:pPr>
      <w:r w:rsidRPr="00A14D60">
        <w:rPr>
          <w:rFonts w:eastAsia="Calibri"/>
          <w:kern w:val="2"/>
          <w:sz w:val="22"/>
          <w:szCs w:val="22"/>
          <w:lang w:val="sr-Latn-CS"/>
          <w14:ligatures w14:val="standardContextual"/>
        </w:rPr>
        <w:t xml:space="preserve">crvenilo kože sa perutanjem (eksfolijativni dermatitis), ekcem, crvenilo kože i/ili sluzokoža, </w:t>
      </w:r>
    </w:p>
    <w:p w14:paraId="41696311" w14:textId="435D9A11" w:rsidR="00A14D60" w:rsidRPr="00A14D60" w:rsidRDefault="00A14D60" w:rsidP="00A14D60">
      <w:pPr>
        <w:widowControl w:val="0"/>
        <w:wordWrap w:val="0"/>
        <w:autoSpaceDE w:val="0"/>
        <w:autoSpaceDN w:val="0"/>
        <w:spacing w:line="261" w:lineRule="auto"/>
        <w:ind w:left="720" w:right="11"/>
        <w:jc w:val="both"/>
        <w:rPr>
          <w:rFonts w:eastAsia="Batang"/>
          <w:iCs/>
          <w:noProof/>
          <w:sz w:val="22"/>
          <w:szCs w:val="22"/>
          <w:lang w:val="sr-Latn-RS"/>
        </w:rPr>
      </w:pPr>
      <w:r w:rsidRPr="00A14D60">
        <w:rPr>
          <w:rFonts w:eastAsia="Calibri"/>
          <w:kern w:val="2"/>
          <w:sz w:val="22"/>
          <w:szCs w:val="22"/>
          <w:lang w:val="sr-Latn-CS"/>
          <w14:ligatures w14:val="standardContextual"/>
        </w:rPr>
        <w:t>svrab, purpura (potkožno krvarenje),</w:t>
      </w:r>
    </w:p>
    <w:p w14:paraId="47132ACB" w14:textId="048A1C39" w:rsidR="00A14D60" w:rsidRPr="00930681" w:rsidRDefault="00A14D60" w:rsidP="00BD54F3">
      <w:pPr>
        <w:widowControl w:val="0"/>
        <w:numPr>
          <w:ilvl w:val="0"/>
          <w:numId w:val="37"/>
        </w:numPr>
        <w:wordWrap w:val="0"/>
        <w:autoSpaceDE w:val="0"/>
        <w:autoSpaceDN w:val="0"/>
        <w:spacing w:after="160" w:line="261" w:lineRule="auto"/>
        <w:ind w:right="11"/>
        <w:jc w:val="both"/>
        <w:rPr>
          <w:rFonts w:eastAsia="Batang"/>
          <w:iCs/>
          <w:noProof/>
          <w:sz w:val="22"/>
          <w:szCs w:val="22"/>
          <w:lang w:val="sr-Latn-RS"/>
        </w:rPr>
      </w:pPr>
      <w:r w:rsidRPr="00A14D60">
        <w:rPr>
          <w:rFonts w:eastAsiaTheme="minorHAnsi" w:hAnsiTheme="minorHAnsi" w:cstheme="minorBidi"/>
          <w:noProof/>
          <w:sz w:val="22"/>
          <w:szCs w:val="22"/>
          <w:lang w:val="sr-Latn-RS"/>
        </w:rPr>
        <w:lastRenderedPageBreak/>
        <w:t>Koprivnja</w:t>
      </w:r>
      <w:r w:rsidRPr="00A14D60">
        <w:rPr>
          <w:rFonts w:eastAsiaTheme="minorHAnsi" w:hAnsiTheme="minorHAnsi" w:cstheme="minorBidi"/>
          <w:noProof/>
          <w:sz w:val="22"/>
          <w:szCs w:val="22"/>
          <w:lang w:val="sr-Latn-RS"/>
        </w:rPr>
        <w:t>č</w:t>
      </w:r>
      <w:r w:rsidRPr="00A14D60">
        <w:rPr>
          <w:rFonts w:eastAsiaTheme="minorHAnsi" w:hAnsiTheme="minorHAnsi" w:cstheme="minorBidi"/>
          <w:noProof/>
          <w:sz w:val="22"/>
          <w:szCs w:val="22"/>
          <w:lang w:val="sr-Latn-RS"/>
        </w:rPr>
        <w:t>a</w:t>
      </w:r>
    </w:p>
    <w:p w14:paraId="4E44295A" w14:textId="5C0C0FEB" w:rsidR="00930681" w:rsidRPr="00930681" w:rsidRDefault="00930681" w:rsidP="00930681">
      <w:pPr>
        <w:widowControl w:val="0"/>
        <w:wordWrap w:val="0"/>
        <w:spacing w:line="250" w:lineRule="auto"/>
        <w:ind w:hanging="10"/>
        <w:jc w:val="both"/>
        <w:rPr>
          <w:rFonts w:eastAsia="Batang"/>
          <w:noProof/>
          <w:kern w:val="2"/>
          <w:sz w:val="22"/>
          <w:szCs w:val="22"/>
          <w:lang w:val="sr-Latn-RS" w:eastAsia="ko-KR"/>
        </w:rPr>
      </w:pPr>
      <w:r w:rsidRPr="00930681">
        <w:rPr>
          <w:rFonts w:eastAsia="Batang"/>
          <w:noProof/>
          <w:sz w:val="22"/>
          <w:szCs w:val="22"/>
          <w:lang w:val="sr-Latn-RS"/>
        </w:rPr>
        <w:t xml:space="preserve">Primjena bilo kog antibiotika može dovesti do pojave dijareje izazvane </w:t>
      </w:r>
      <w:r w:rsidR="00A14D60" w:rsidRPr="00020BE7">
        <w:rPr>
          <w:rStyle w:val="CharAttribute18"/>
          <w:rFonts w:eastAsia="Batang"/>
          <w:noProof/>
          <w:sz w:val="22"/>
          <w:szCs w:val="22"/>
          <w:lang w:val="sr-Latn-RS"/>
        </w:rPr>
        <w:t>Clostridioides</w:t>
      </w:r>
      <w:r w:rsidR="00A14D60" w:rsidRPr="00AB5609">
        <w:rPr>
          <w:rStyle w:val="CharAttribute18"/>
          <w:rFonts w:eastAsia="Batang"/>
          <w:noProof/>
          <w:sz w:val="22"/>
          <w:szCs w:val="22"/>
          <w:lang w:val="sr-Latn-RS"/>
        </w:rPr>
        <w:t xml:space="preserve"> difficile</w:t>
      </w:r>
      <w:r w:rsidRPr="00930681">
        <w:rPr>
          <w:rFonts w:eastAsia="Batang"/>
          <w:noProof/>
          <w:sz w:val="22"/>
          <w:szCs w:val="22"/>
          <w:lang w:val="sr-Latn-RS"/>
        </w:rPr>
        <w:t>.</w:t>
      </w:r>
    </w:p>
    <w:p w14:paraId="27F33398" w14:textId="77777777" w:rsidR="00930681" w:rsidRPr="00930681" w:rsidRDefault="00930681" w:rsidP="00930681">
      <w:pPr>
        <w:widowControl w:val="0"/>
        <w:wordWrap w:val="0"/>
        <w:spacing w:line="250" w:lineRule="auto"/>
        <w:ind w:hanging="10"/>
        <w:jc w:val="both"/>
        <w:rPr>
          <w:noProof/>
          <w:sz w:val="22"/>
          <w:szCs w:val="22"/>
          <w:lang w:val="sr-Latn-RS"/>
        </w:rPr>
      </w:pPr>
    </w:p>
    <w:p w14:paraId="384257EA" w14:textId="0260A1B2" w:rsidR="00930681" w:rsidRDefault="00930681" w:rsidP="00A14D60">
      <w:pPr>
        <w:widowControl w:val="0"/>
        <w:wordWrap w:val="0"/>
        <w:spacing w:line="250" w:lineRule="auto"/>
        <w:ind w:hanging="10"/>
        <w:jc w:val="both"/>
        <w:rPr>
          <w:rFonts w:eastAsia="Batang" w:cstheme="minorBidi"/>
          <w:noProof/>
          <w:sz w:val="22"/>
          <w:szCs w:val="22"/>
          <w:lang w:val="sr-Latn-RS"/>
        </w:rPr>
      </w:pPr>
      <w:r w:rsidRPr="00930681">
        <w:rPr>
          <w:rFonts w:eastAsia="Batang"/>
          <w:noProof/>
          <w:sz w:val="22"/>
          <w:szCs w:val="22"/>
          <w:lang w:val="sr-Latn-RS"/>
        </w:rPr>
        <w:t xml:space="preserve">Ukoliko neko neželjeno dejstvo postane ozbiljno ili primijetite neko neželjeno dejstvo koje nije navedeno u  </w:t>
      </w:r>
      <w:r w:rsidRPr="00930681">
        <w:rPr>
          <w:rFonts w:eastAsia="Batang" w:cstheme="minorBidi"/>
          <w:noProof/>
          <w:sz w:val="22"/>
          <w:szCs w:val="22"/>
          <w:lang w:val="sr-Latn-RS"/>
        </w:rPr>
        <w:t>ovom uputstvu, molimo Vas da o tome obavijestite svog ljekara ili farmaceuta</w:t>
      </w:r>
      <w:r w:rsidR="00A14D60">
        <w:rPr>
          <w:rFonts w:eastAsia="Batang" w:cstheme="minorBidi"/>
          <w:noProof/>
          <w:sz w:val="22"/>
          <w:szCs w:val="22"/>
          <w:lang w:val="sr-Latn-RS"/>
        </w:rPr>
        <w:t>.</w:t>
      </w:r>
    </w:p>
    <w:p w14:paraId="25193738" w14:textId="77777777" w:rsidR="00A14D60" w:rsidRPr="00390924" w:rsidRDefault="00A14D60" w:rsidP="00A14D60">
      <w:pPr>
        <w:widowControl w:val="0"/>
        <w:wordWrap w:val="0"/>
        <w:spacing w:line="250" w:lineRule="auto"/>
        <w:ind w:hanging="10"/>
        <w:jc w:val="both"/>
        <w:rPr>
          <w:rFonts w:eastAsia="Calibri"/>
          <w:spacing w:val="-5"/>
          <w:sz w:val="22"/>
          <w:szCs w:val="22"/>
          <w:u w:val="single"/>
          <w:lang w:val="sr-Latn-RS"/>
        </w:rPr>
      </w:pPr>
    </w:p>
    <w:p w14:paraId="51FA91E8"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4BC5F81" w14:textId="77777777" w:rsidR="00C269D7" w:rsidRPr="00390924" w:rsidRDefault="00C269D7" w:rsidP="00C269D7">
      <w:pPr>
        <w:pStyle w:val="NoSpacing"/>
        <w:rPr>
          <w:rFonts w:eastAsia="Calibri"/>
          <w:spacing w:val="-5"/>
          <w:sz w:val="22"/>
          <w:szCs w:val="22"/>
          <w:u w:val="single"/>
          <w:lang w:val="sr-Latn-RS"/>
        </w:rPr>
      </w:pPr>
    </w:p>
    <w:p w14:paraId="19A892C2"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312ED79" w14:textId="77777777" w:rsidR="007C6028" w:rsidRDefault="007C6028" w:rsidP="00125236">
      <w:pPr>
        <w:pStyle w:val="NoSpacing"/>
        <w:jc w:val="both"/>
        <w:rPr>
          <w:rFonts w:eastAsia="Calibri"/>
          <w:sz w:val="22"/>
          <w:szCs w:val="22"/>
          <w:lang w:val="sr-Latn-RS"/>
        </w:rPr>
      </w:pPr>
    </w:p>
    <w:p w14:paraId="382D225C"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368BF060" w14:textId="77777777" w:rsidR="007C6028" w:rsidRPr="007C6028" w:rsidRDefault="007C6028" w:rsidP="007C6028">
      <w:pPr>
        <w:rPr>
          <w:sz w:val="22"/>
          <w:szCs w:val="22"/>
          <w:lang w:val="pt-PT"/>
        </w:rPr>
      </w:pPr>
      <w:r w:rsidRPr="007C6028">
        <w:rPr>
          <w:sz w:val="22"/>
          <w:szCs w:val="22"/>
          <w:lang w:val="pt-PT"/>
        </w:rPr>
        <w:t>Odjeljenje za farmakovigilancu</w:t>
      </w:r>
    </w:p>
    <w:p w14:paraId="31915B42"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3066B849" w14:textId="77777777" w:rsidR="007C6028" w:rsidRPr="007C6028" w:rsidRDefault="007C6028" w:rsidP="007C6028">
      <w:pPr>
        <w:rPr>
          <w:sz w:val="22"/>
          <w:szCs w:val="22"/>
          <w:lang w:val="pt-PT"/>
        </w:rPr>
      </w:pPr>
    </w:p>
    <w:p w14:paraId="6FB8A308" w14:textId="77777777" w:rsidR="007C6028" w:rsidRPr="007C6028" w:rsidRDefault="007C6028" w:rsidP="007C6028">
      <w:pPr>
        <w:rPr>
          <w:sz w:val="22"/>
          <w:szCs w:val="22"/>
          <w:lang w:val="pt-PT"/>
        </w:rPr>
      </w:pPr>
      <w:r w:rsidRPr="007C6028">
        <w:rPr>
          <w:sz w:val="22"/>
          <w:szCs w:val="22"/>
          <w:lang w:val="pt-PT"/>
        </w:rPr>
        <w:t>tel: +382 (0) 20 310 280</w:t>
      </w:r>
    </w:p>
    <w:p w14:paraId="195353EF" w14:textId="77777777" w:rsidR="007C6028" w:rsidRPr="007C6028" w:rsidRDefault="007C6028" w:rsidP="007C6028">
      <w:pPr>
        <w:rPr>
          <w:sz w:val="22"/>
          <w:szCs w:val="22"/>
          <w:lang w:val="pt-PT"/>
        </w:rPr>
      </w:pPr>
      <w:r w:rsidRPr="007C6028">
        <w:rPr>
          <w:sz w:val="22"/>
          <w:szCs w:val="22"/>
          <w:lang w:val="pt-PT"/>
        </w:rPr>
        <w:t>fax: +382 (0) 20 310 581</w:t>
      </w:r>
    </w:p>
    <w:p w14:paraId="2CC7AC33" w14:textId="77777777" w:rsidR="007C6028" w:rsidRPr="007C6028" w:rsidRDefault="00D92E17"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0325F919" w14:textId="77777777" w:rsidR="007C6028" w:rsidRPr="007C6028" w:rsidRDefault="00D92E17"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62D1DC04" w14:textId="77777777" w:rsidR="00396B66" w:rsidRDefault="007C6028" w:rsidP="007C6028">
      <w:pPr>
        <w:rPr>
          <w:sz w:val="22"/>
          <w:szCs w:val="22"/>
          <w:lang w:val="pt-PT"/>
        </w:rPr>
      </w:pPr>
      <w:r w:rsidRPr="007C6028">
        <w:rPr>
          <w:sz w:val="22"/>
          <w:szCs w:val="22"/>
          <w:lang w:val="pt-PT"/>
        </w:rPr>
        <w:t>putem IS zdravstvene zaštite</w:t>
      </w:r>
    </w:p>
    <w:p w14:paraId="27F27E8B"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1CED52FF" w14:textId="77777777" w:rsidR="00423E04" w:rsidRDefault="00423E04" w:rsidP="007C6028">
      <w:pPr>
        <w:rPr>
          <w:sz w:val="22"/>
          <w:szCs w:val="22"/>
          <w:lang w:val="pt-PT"/>
        </w:rPr>
      </w:pPr>
    </w:p>
    <w:p w14:paraId="5795B277" w14:textId="77777777" w:rsidR="0082338C" w:rsidRPr="00390924" w:rsidRDefault="00423E04" w:rsidP="007C6028">
      <w:pPr>
        <w:rPr>
          <w:sz w:val="22"/>
          <w:szCs w:val="22"/>
          <w:lang w:val="pt-PT"/>
        </w:rPr>
      </w:pPr>
      <w:r w:rsidRPr="007F661E">
        <w:rPr>
          <w:b/>
          <w:bCs/>
          <w:noProof/>
          <w:sz w:val="22"/>
          <w:szCs w:val="22"/>
        </w:rPr>
        <w:drawing>
          <wp:inline distT="0" distB="0" distL="0" distR="0" wp14:anchorId="5E6EC349" wp14:editId="2422BDA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EC510E" w14:textId="77777777" w:rsidR="00662339" w:rsidRPr="00390924" w:rsidRDefault="00662339" w:rsidP="00A32113">
      <w:pPr>
        <w:rPr>
          <w:sz w:val="22"/>
          <w:szCs w:val="22"/>
          <w:lang w:val="pt-PT"/>
        </w:rPr>
      </w:pPr>
    </w:p>
    <w:p w14:paraId="18EE470D" w14:textId="4D3E3536" w:rsidR="00A32113" w:rsidRPr="00F247DD" w:rsidRDefault="00A32113" w:rsidP="00291DAD">
      <w:pPr>
        <w:tabs>
          <w:tab w:val="left" w:pos="540"/>
          <w:tab w:val="left" w:pos="569"/>
        </w:tabs>
        <w:rPr>
          <w:b/>
          <w:bCs/>
          <w:sz w:val="22"/>
          <w:szCs w:val="22"/>
          <w:lang w:val="pt-PT"/>
        </w:rPr>
      </w:pPr>
      <w:r w:rsidRPr="00F247DD">
        <w:rPr>
          <w:b/>
          <w:bCs/>
          <w:sz w:val="22"/>
          <w:szCs w:val="22"/>
          <w:lang w:val="pt-PT"/>
        </w:rPr>
        <w:t xml:space="preserve">5. </w:t>
      </w:r>
      <w:r w:rsidR="00291DAD" w:rsidRPr="00390924">
        <w:rPr>
          <w:b/>
          <w:bCs/>
          <w:sz w:val="22"/>
          <w:szCs w:val="22"/>
          <w:lang w:val="sr-Latn-CS"/>
        </w:rPr>
        <w:tab/>
      </w:r>
      <w:r w:rsidRPr="00F247DD">
        <w:rPr>
          <w:b/>
          <w:bCs/>
          <w:sz w:val="22"/>
          <w:szCs w:val="22"/>
          <w:lang w:val="pt-PT"/>
        </w:rPr>
        <w:t xml:space="preserve">KAKO ČUVATI LIJEK </w:t>
      </w:r>
      <w:r w:rsidR="000078B0">
        <w:rPr>
          <w:b/>
          <w:bCs/>
          <w:sz w:val="22"/>
          <w:szCs w:val="22"/>
          <w:lang w:val="pt-PT"/>
        </w:rPr>
        <w:t>NORMIX</w:t>
      </w:r>
      <w:bookmarkStart w:id="0" w:name="_GoBack"/>
      <w:bookmarkEnd w:id="0"/>
    </w:p>
    <w:p w14:paraId="082883B6" w14:textId="77777777" w:rsidR="00445D8F" w:rsidRPr="00390924" w:rsidRDefault="00445D8F" w:rsidP="00A32113">
      <w:pPr>
        <w:rPr>
          <w:sz w:val="22"/>
          <w:szCs w:val="22"/>
          <w:lang w:val="sr-Latn-CS"/>
        </w:rPr>
      </w:pPr>
    </w:p>
    <w:p w14:paraId="15518342" w14:textId="77777777" w:rsidR="00991E7D" w:rsidRPr="00F247DD" w:rsidRDefault="008A7F7D" w:rsidP="00991E7D">
      <w:pPr>
        <w:numPr>
          <w:ilvl w:val="12"/>
          <w:numId w:val="0"/>
        </w:numPr>
        <w:tabs>
          <w:tab w:val="left" w:pos="720"/>
        </w:tabs>
        <w:ind w:right="-2"/>
        <w:rPr>
          <w:sz w:val="22"/>
          <w:szCs w:val="22"/>
          <w:lang w:val="pt-PT"/>
        </w:rPr>
      </w:pPr>
      <w:r w:rsidRPr="00F247DD">
        <w:rPr>
          <w:sz w:val="22"/>
          <w:szCs w:val="22"/>
          <w:lang w:val="pt-PT"/>
        </w:rPr>
        <w:t xml:space="preserve">Lijek čuvajte </w:t>
      </w:r>
      <w:r w:rsidR="00991E7D" w:rsidRPr="00F247DD">
        <w:rPr>
          <w:sz w:val="22"/>
          <w:szCs w:val="22"/>
          <w:lang w:val="pt-PT"/>
        </w:rPr>
        <w:t>van pogleda i domašaja djece.</w:t>
      </w:r>
    </w:p>
    <w:p w14:paraId="73253FE8" w14:textId="77777777" w:rsidR="00991E7D" w:rsidRPr="00390924" w:rsidRDefault="00991E7D" w:rsidP="00A32113">
      <w:pPr>
        <w:rPr>
          <w:sz w:val="22"/>
          <w:szCs w:val="22"/>
          <w:lang w:val="sr-Latn-CS"/>
        </w:rPr>
      </w:pPr>
    </w:p>
    <w:p w14:paraId="7711ABAD" w14:textId="4F9CFAB3" w:rsidR="00D01E45" w:rsidRPr="00D267E3" w:rsidRDefault="00D01E45" w:rsidP="00296093">
      <w:pPr>
        <w:numPr>
          <w:ilvl w:val="12"/>
          <w:numId w:val="0"/>
        </w:numPr>
        <w:tabs>
          <w:tab w:val="left" w:pos="720"/>
        </w:tabs>
        <w:ind w:right="-2"/>
        <w:jc w:val="both"/>
        <w:rPr>
          <w:sz w:val="22"/>
          <w:szCs w:val="22"/>
          <w:lang w:val="sr-Latn-CS"/>
        </w:rPr>
      </w:pPr>
      <w:r w:rsidRPr="00296093">
        <w:rPr>
          <w:sz w:val="22"/>
          <w:szCs w:val="22"/>
          <w:lang w:val="sr-Latn-CS"/>
        </w:rPr>
        <w:t>Ovaj lijek se ne smije upotrijebiti nakon isteka roka upotrebe navedenog na kutiji</w:t>
      </w:r>
      <w:r w:rsidR="00296093" w:rsidRPr="00296093">
        <w:rPr>
          <w:sz w:val="22"/>
          <w:szCs w:val="22"/>
          <w:lang w:val="sr-Latn-CS"/>
        </w:rPr>
        <w:t>.</w:t>
      </w:r>
      <w:r w:rsidRPr="00296093">
        <w:rPr>
          <w:sz w:val="22"/>
          <w:szCs w:val="22"/>
          <w:lang w:val="sr-Latn-CS"/>
        </w:rPr>
        <w:t xml:space="preserve"> Rok upotrebe odnosi se na poslednji dan navedenog mjeseca</w:t>
      </w:r>
      <w:r w:rsidRPr="00D267E3">
        <w:rPr>
          <w:sz w:val="22"/>
          <w:szCs w:val="22"/>
          <w:lang w:val="sr-Latn-CS"/>
        </w:rPr>
        <w:t>.</w:t>
      </w:r>
    </w:p>
    <w:p w14:paraId="7BF40A8C" w14:textId="77777777" w:rsidR="00445D8F" w:rsidRDefault="00445D8F" w:rsidP="00296093">
      <w:pPr>
        <w:jc w:val="both"/>
        <w:rPr>
          <w:b/>
          <w:bCs/>
          <w:sz w:val="22"/>
          <w:szCs w:val="22"/>
          <w:lang w:val="pt-PT"/>
        </w:rPr>
      </w:pPr>
    </w:p>
    <w:p w14:paraId="4EEE4037" w14:textId="62EBA8A3" w:rsidR="00296093" w:rsidRDefault="00296093" w:rsidP="00296093">
      <w:pPr>
        <w:jc w:val="both"/>
        <w:rPr>
          <w:sz w:val="22"/>
          <w:szCs w:val="22"/>
          <w:lang w:val="pt-PT"/>
        </w:rPr>
      </w:pPr>
      <w:r>
        <w:rPr>
          <w:sz w:val="22"/>
          <w:szCs w:val="22"/>
          <w:lang w:val="pt-PT"/>
        </w:rPr>
        <w:t>Lijek ne zahtjeva posebne uslove čuvanja.</w:t>
      </w:r>
    </w:p>
    <w:p w14:paraId="0109DD0B" w14:textId="77777777" w:rsidR="00296093" w:rsidRPr="00296093" w:rsidRDefault="00296093" w:rsidP="00296093">
      <w:pPr>
        <w:jc w:val="both"/>
        <w:rPr>
          <w:sz w:val="22"/>
          <w:szCs w:val="22"/>
          <w:lang w:val="pt-PT"/>
        </w:rPr>
      </w:pPr>
    </w:p>
    <w:p w14:paraId="5C45A30E" w14:textId="77777777" w:rsidR="00D01E45" w:rsidRPr="00390924" w:rsidRDefault="00D01E45" w:rsidP="00296093">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768D3636" w14:textId="77777777" w:rsidR="00D01E45" w:rsidRPr="00390924" w:rsidRDefault="00D01E45" w:rsidP="00296093">
      <w:pPr>
        <w:jc w:val="both"/>
        <w:rPr>
          <w:b/>
          <w:bCs/>
          <w:sz w:val="22"/>
          <w:szCs w:val="22"/>
          <w:lang w:val="sr-Latn-ME" w:eastAsia="hr-HR"/>
        </w:rPr>
      </w:pPr>
      <w:r w:rsidRPr="00390924">
        <w:rPr>
          <w:sz w:val="22"/>
          <w:szCs w:val="22"/>
          <w:lang w:val="sr-Latn-ME" w:eastAsia="hr-HR"/>
        </w:rPr>
        <w:t>Neupotrijebljeni lijek se uništava u skladu sa važećim propisima.</w:t>
      </w:r>
    </w:p>
    <w:p w14:paraId="2265A590" w14:textId="77777777" w:rsidR="00396B66" w:rsidRPr="00390924" w:rsidRDefault="00396B66" w:rsidP="00A32113">
      <w:pPr>
        <w:rPr>
          <w:bCs/>
          <w:sz w:val="22"/>
          <w:szCs w:val="22"/>
          <w:lang w:val="sr-Latn-CS"/>
        </w:rPr>
      </w:pPr>
    </w:p>
    <w:p w14:paraId="308D472D" w14:textId="77777777" w:rsidR="00A32113" w:rsidRPr="00390924" w:rsidRDefault="00A32113" w:rsidP="00291DAD">
      <w:pPr>
        <w:tabs>
          <w:tab w:val="left" w:pos="540"/>
          <w:tab w:val="left" w:pos="569"/>
        </w:tabs>
        <w:rPr>
          <w:b/>
          <w:bCs/>
          <w:sz w:val="22"/>
          <w:szCs w:val="22"/>
          <w:lang w:val="sr-Latn-ME"/>
        </w:rPr>
      </w:pPr>
      <w:r w:rsidRPr="00296093">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296093">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14:paraId="36F0563A" w14:textId="77777777" w:rsidR="00445D8F" w:rsidRPr="00390924" w:rsidRDefault="00445D8F" w:rsidP="00A32113">
      <w:pPr>
        <w:rPr>
          <w:sz w:val="22"/>
          <w:szCs w:val="22"/>
          <w:lang w:val="pl-PL"/>
        </w:rPr>
      </w:pPr>
    </w:p>
    <w:p w14:paraId="3D28B07C" w14:textId="6250CD46" w:rsidR="00445D8F" w:rsidRPr="00390924" w:rsidRDefault="00A32113" w:rsidP="00A32113">
      <w:pPr>
        <w:rPr>
          <w:b/>
          <w:sz w:val="22"/>
          <w:szCs w:val="22"/>
          <w:lang w:val="pl-PL"/>
        </w:rPr>
      </w:pPr>
      <w:r w:rsidRPr="00390924">
        <w:rPr>
          <w:b/>
          <w:bCs/>
          <w:sz w:val="22"/>
          <w:szCs w:val="22"/>
          <w:lang w:val="sr-Latn-CS"/>
        </w:rPr>
        <w:t xml:space="preserve">Šta sadrži lijek </w:t>
      </w:r>
      <w:r w:rsidR="00296093">
        <w:rPr>
          <w:b/>
          <w:bCs/>
          <w:sz w:val="22"/>
          <w:szCs w:val="22"/>
          <w:lang w:val="sr-Latn-CS"/>
        </w:rPr>
        <w:t>NORMIX</w:t>
      </w:r>
    </w:p>
    <w:p w14:paraId="5D074E7A" w14:textId="77777777" w:rsidR="00326EEC" w:rsidRPr="00390924" w:rsidRDefault="00326EEC" w:rsidP="00A32113">
      <w:pPr>
        <w:rPr>
          <w:b/>
          <w:sz w:val="22"/>
          <w:szCs w:val="22"/>
          <w:lang w:val="pl-PL"/>
        </w:rPr>
      </w:pPr>
    </w:p>
    <w:p w14:paraId="7C5A7875" w14:textId="5AFBD79B" w:rsidR="00326EEC" w:rsidRDefault="00326EEC" w:rsidP="00F247DD">
      <w:pPr>
        <w:keepNext/>
        <w:tabs>
          <w:tab w:val="left" w:pos="720"/>
        </w:tabs>
        <w:ind w:right="-2"/>
        <w:jc w:val="both"/>
        <w:rPr>
          <w:sz w:val="22"/>
          <w:szCs w:val="22"/>
          <w:lang w:val="sr-Latn-CS"/>
        </w:rPr>
      </w:pPr>
      <w:r w:rsidRPr="00F247DD">
        <w:rPr>
          <w:sz w:val="22"/>
          <w:szCs w:val="22"/>
          <w:lang w:val="pl-PL"/>
        </w:rPr>
        <w:t>Aktivna</w:t>
      </w:r>
      <w:r w:rsidR="00296093" w:rsidRPr="00F247DD">
        <w:rPr>
          <w:sz w:val="22"/>
          <w:szCs w:val="22"/>
          <w:lang w:val="pl-PL"/>
        </w:rPr>
        <w:t xml:space="preserve"> </w:t>
      </w:r>
      <w:r w:rsidRPr="00F247DD">
        <w:rPr>
          <w:sz w:val="22"/>
          <w:szCs w:val="22"/>
          <w:lang w:val="pl-PL"/>
        </w:rPr>
        <w:t xml:space="preserve">supstanca je </w:t>
      </w:r>
      <w:r w:rsidR="00296093" w:rsidRPr="00F247DD">
        <w:rPr>
          <w:sz w:val="22"/>
          <w:szCs w:val="22"/>
          <w:lang w:val="pl-PL"/>
        </w:rPr>
        <w:t xml:space="preserve">rifaksimin. </w:t>
      </w:r>
      <w:r w:rsidR="00296093" w:rsidRPr="00296093">
        <w:rPr>
          <w:sz w:val="22"/>
          <w:szCs w:val="22"/>
          <w:lang w:val="sr-Latn-CS"/>
        </w:rPr>
        <w:t>Jedna film tableta sadrži 200 mg rifaksimina</w:t>
      </w:r>
      <w:r w:rsidR="00296093">
        <w:rPr>
          <w:sz w:val="22"/>
          <w:szCs w:val="22"/>
          <w:lang w:val="sr-Latn-CS"/>
        </w:rPr>
        <w:t>.</w:t>
      </w:r>
    </w:p>
    <w:p w14:paraId="0A8B481A" w14:textId="77777777" w:rsidR="004B1A67" w:rsidRPr="00F247DD" w:rsidRDefault="004B1A67" w:rsidP="00F247DD">
      <w:pPr>
        <w:keepNext/>
        <w:tabs>
          <w:tab w:val="left" w:pos="720"/>
        </w:tabs>
        <w:ind w:right="-2"/>
        <w:jc w:val="both"/>
        <w:rPr>
          <w:i/>
          <w:sz w:val="22"/>
          <w:szCs w:val="22"/>
          <w:lang w:val="pl-PL"/>
        </w:rPr>
      </w:pPr>
    </w:p>
    <w:p w14:paraId="0AA1BF24" w14:textId="7716181C" w:rsidR="004B1A67" w:rsidRPr="00F247DD" w:rsidRDefault="00296093" w:rsidP="00F247DD">
      <w:pPr>
        <w:keepNext/>
        <w:tabs>
          <w:tab w:val="left" w:pos="720"/>
        </w:tabs>
        <w:jc w:val="both"/>
        <w:rPr>
          <w:i/>
          <w:iCs/>
          <w:sz w:val="22"/>
          <w:szCs w:val="22"/>
          <w:lang w:val="pl-PL"/>
        </w:rPr>
      </w:pPr>
      <w:r w:rsidRPr="00AB5609">
        <w:rPr>
          <w:rStyle w:val="CharAttribute0"/>
          <w:rFonts w:eastAsia="Batang"/>
          <w:noProof/>
          <w:sz w:val="22"/>
          <w:szCs w:val="22"/>
          <w:lang w:val="sr-Latn-RS"/>
        </w:rPr>
        <w:t>Pomoćne supstance</w:t>
      </w:r>
      <w:r>
        <w:rPr>
          <w:rStyle w:val="CharAttribute0"/>
          <w:rFonts w:eastAsia="Batang"/>
          <w:noProof/>
          <w:sz w:val="22"/>
          <w:szCs w:val="22"/>
          <w:lang w:val="sr-Latn-RS"/>
        </w:rPr>
        <w:t>:</w:t>
      </w:r>
    </w:p>
    <w:p w14:paraId="011C4010" w14:textId="767892B9" w:rsidR="00296093" w:rsidRPr="00F247DD" w:rsidRDefault="00296093" w:rsidP="00F247DD">
      <w:pPr>
        <w:keepNext/>
        <w:tabs>
          <w:tab w:val="left" w:pos="720"/>
        </w:tabs>
        <w:jc w:val="both"/>
        <w:rPr>
          <w:sz w:val="22"/>
          <w:szCs w:val="22"/>
          <w:lang w:val="pl-PL"/>
        </w:rPr>
      </w:pPr>
      <w:r w:rsidRPr="00F247DD">
        <w:rPr>
          <w:i/>
          <w:iCs/>
          <w:sz w:val="22"/>
          <w:szCs w:val="22"/>
          <w:lang w:val="pl-PL"/>
        </w:rPr>
        <w:t>Jezgro tablete</w:t>
      </w:r>
      <w:r w:rsidRPr="00F247DD">
        <w:rPr>
          <w:sz w:val="22"/>
          <w:szCs w:val="22"/>
          <w:lang w:val="pl-PL"/>
        </w:rPr>
        <w:t>: natrijum skrob glikolat, tip A; glicerol distearat; silicijum dioksid, koloidni, bezvodni; talk; celuloza, mikrokristalna.</w:t>
      </w:r>
    </w:p>
    <w:p w14:paraId="47110EF2" w14:textId="722CE6DA" w:rsidR="00296093" w:rsidRPr="00F247DD" w:rsidRDefault="00296093" w:rsidP="00F247DD">
      <w:pPr>
        <w:keepNext/>
        <w:tabs>
          <w:tab w:val="left" w:pos="720"/>
        </w:tabs>
        <w:jc w:val="both"/>
        <w:rPr>
          <w:sz w:val="22"/>
          <w:szCs w:val="22"/>
          <w:lang w:val="pl-PL"/>
        </w:rPr>
      </w:pPr>
      <w:r w:rsidRPr="00F247DD">
        <w:rPr>
          <w:i/>
          <w:iCs/>
          <w:sz w:val="22"/>
          <w:szCs w:val="22"/>
          <w:lang w:val="pl-PL"/>
        </w:rPr>
        <w:t>Film tablete</w:t>
      </w:r>
      <w:r w:rsidRPr="00F247DD">
        <w:rPr>
          <w:sz w:val="22"/>
          <w:szCs w:val="22"/>
          <w:lang w:val="pl-PL"/>
        </w:rPr>
        <w:t xml:space="preserve"> (Opadry OY-S-34907 Pink): hipromeloza (5 cp i 15 cp); titan dioksid (E171); dinatrijum edetat; propilen glikol; gvožđe (III) oksid, crveni (E172).</w:t>
      </w:r>
    </w:p>
    <w:p w14:paraId="259721A6" w14:textId="77777777" w:rsidR="00296093" w:rsidRPr="00F247DD" w:rsidRDefault="00296093" w:rsidP="00296093">
      <w:pPr>
        <w:keepNext/>
        <w:tabs>
          <w:tab w:val="left" w:pos="720"/>
        </w:tabs>
        <w:ind w:left="567" w:right="-2"/>
        <w:jc w:val="both"/>
        <w:rPr>
          <w:sz w:val="22"/>
          <w:szCs w:val="22"/>
          <w:lang w:val="pl-PL"/>
        </w:rPr>
      </w:pPr>
    </w:p>
    <w:p w14:paraId="7043D1C6" w14:textId="77777777" w:rsidR="00326EEC" w:rsidRPr="00390924" w:rsidRDefault="00326EEC" w:rsidP="00A32113">
      <w:pPr>
        <w:rPr>
          <w:sz w:val="22"/>
          <w:szCs w:val="22"/>
          <w:lang w:val="sr-Latn-CS"/>
        </w:rPr>
      </w:pPr>
    </w:p>
    <w:p w14:paraId="74D39CF3" w14:textId="3823282B" w:rsidR="00A32113" w:rsidRDefault="00A32113" w:rsidP="00A32113">
      <w:pPr>
        <w:rPr>
          <w:b/>
          <w:sz w:val="22"/>
          <w:szCs w:val="22"/>
          <w:lang w:val="sr-Latn-CS"/>
        </w:rPr>
      </w:pPr>
      <w:r w:rsidRPr="00390924">
        <w:rPr>
          <w:b/>
          <w:sz w:val="22"/>
          <w:szCs w:val="22"/>
          <w:lang w:val="sr-Latn-CS"/>
        </w:rPr>
        <w:lastRenderedPageBreak/>
        <w:t xml:space="preserve">Kako izgleda lijek </w:t>
      </w:r>
      <w:r w:rsidR="00296093">
        <w:rPr>
          <w:b/>
          <w:sz w:val="22"/>
          <w:szCs w:val="22"/>
          <w:lang w:val="sr-Latn-CS"/>
        </w:rPr>
        <w:t>NORMIX</w:t>
      </w:r>
      <w:r w:rsidRPr="00390924">
        <w:rPr>
          <w:b/>
          <w:sz w:val="22"/>
          <w:szCs w:val="22"/>
          <w:lang w:val="sr-Latn-CS"/>
        </w:rPr>
        <w:t xml:space="preserve"> i sadržaj pakovanja</w:t>
      </w:r>
    </w:p>
    <w:p w14:paraId="2B6889F1" w14:textId="77777777" w:rsidR="00296093" w:rsidRDefault="00296093" w:rsidP="00A32113">
      <w:pPr>
        <w:rPr>
          <w:b/>
          <w:sz w:val="22"/>
          <w:szCs w:val="22"/>
          <w:lang w:val="sr-Latn-CS"/>
        </w:rPr>
      </w:pPr>
    </w:p>
    <w:p w14:paraId="3F295F6A" w14:textId="77777777" w:rsidR="00296093" w:rsidRPr="00296093" w:rsidRDefault="00296093" w:rsidP="00296093">
      <w:pPr>
        <w:jc w:val="both"/>
        <w:rPr>
          <w:bCs/>
          <w:sz w:val="22"/>
          <w:szCs w:val="22"/>
          <w:lang w:val="pl-PL"/>
        </w:rPr>
      </w:pPr>
      <w:r w:rsidRPr="00296093">
        <w:rPr>
          <w:bCs/>
          <w:sz w:val="22"/>
          <w:szCs w:val="22"/>
          <w:lang w:val="pl-PL"/>
        </w:rPr>
        <w:t>Okrugle, bikonveksne film tablete, ružičaste boje.</w:t>
      </w:r>
    </w:p>
    <w:p w14:paraId="313E292B" w14:textId="77777777" w:rsidR="00296093" w:rsidRPr="00296093" w:rsidRDefault="00296093" w:rsidP="00296093">
      <w:pPr>
        <w:jc w:val="both"/>
        <w:rPr>
          <w:bCs/>
          <w:sz w:val="22"/>
          <w:szCs w:val="22"/>
          <w:lang w:val="pl-PL"/>
        </w:rPr>
      </w:pPr>
      <w:r w:rsidRPr="00296093">
        <w:rPr>
          <w:bCs/>
          <w:sz w:val="22"/>
          <w:szCs w:val="22"/>
          <w:lang w:val="pl-PL"/>
        </w:rPr>
        <w:t>Unutrašnje pakovanje je PVC/PE/PVDC - aluminijumski blister koji sadrži 12 film tableta.</w:t>
      </w:r>
    </w:p>
    <w:p w14:paraId="374436F8" w14:textId="4B975933" w:rsidR="00296093" w:rsidRPr="00296093" w:rsidRDefault="00296093" w:rsidP="00296093">
      <w:pPr>
        <w:jc w:val="both"/>
        <w:rPr>
          <w:bCs/>
          <w:sz w:val="22"/>
          <w:szCs w:val="22"/>
          <w:lang w:val="pl-PL"/>
        </w:rPr>
      </w:pPr>
      <w:r w:rsidRPr="00296093">
        <w:rPr>
          <w:bCs/>
          <w:sz w:val="22"/>
          <w:szCs w:val="22"/>
          <w:lang w:val="pl-PL"/>
        </w:rPr>
        <w:t>Spoljašnje pakovanje je složiva kartonska kutija u kojoj se nalazi jedan blister (ukupno 12 film tableta) i Uputstvo za pacijenta</w:t>
      </w:r>
      <w:r w:rsidR="004B1A67">
        <w:rPr>
          <w:bCs/>
          <w:sz w:val="22"/>
          <w:szCs w:val="22"/>
          <w:lang w:val="pl-PL"/>
        </w:rPr>
        <w:t>.</w:t>
      </w:r>
    </w:p>
    <w:p w14:paraId="75391893" w14:textId="77777777" w:rsidR="00445D8F" w:rsidRPr="00390924" w:rsidRDefault="00445D8F" w:rsidP="00A32113">
      <w:pPr>
        <w:rPr>
          <w:sz w:val="22"/>
          <w:szCs w:val="22"/>
          <w:lang w:val="sr-Latn-CS"/>
        </w:rPr>
      </w:pPr>
    </w:p>
    <w:p w14:paraId="2A70BAD0" w14:textId="77777777"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1BC29A19" w14:textId="77777777" w:rsidR="00296093" w:rsidRDefault="00296093" w:rsidP="00A32113">
      <w:pPr>
        <w:rPr>
          <w:b/>
          <w:sz w:val="22"/>
          <w:szCs w:val="22"/>
          <w:lang w:val="sr-Latn-CS"/>
        </w:rPr>
      </w:pPr>
    </w:p>
    <w:p w14:paraId="3B305BC6" w14:textId="77777777" w:rsidR="00296093" w:rsidRPr="00296093" w:rsidRDefault="00296093" w:rsidP="00296093">
      <w:pPr>
        <w:spacing w:line="259" w:lineRule="auto"/>
        <w:jc w:val="both"/>
        <w:rPr>
          <w:rFonts w:eastAsiaTheme="minorHAnsi"/>
          <w:b/>
          <w:noProof/>
          <w:sz w:val="22"/>
          <w:szCs w:val="22"/>
          <w:lang w:val="sr-Latn-RS"/>
        </w:rPr>
      </w:pPr>
      <w:r w:rsidRPr="00296093">
        <w:rPr>
          <w:rFonts w:eastAsiaTheme="minorHAnsi"/>
          <w:b/>
          <w:noProof/>
          <w:sz w:val="22"/>
          <w:szCs w:val="22"/>
          <w:lang w:val="sr-Latn-RS"/>
        </w:rPr>
        <w:t>Nosilac dozvole:</w:t>
      </w:r>
    </w:p>
    <w:p w14:paraId="493D9DE9" w14:textId="77777777" w:rsidR="00296093" w:rsidRPr="00296093" w:rsidRDefault="00296093" w:rsidP="00296093">
      <w:pPr>
        <w:spacing w:line="259" w:lineRule="auto"/>
        <w:jc w:val="both"/>
        <w:rPr>
          <w:rFonts w:eastAsiaTheme="minorHAnsi"/>
          <w:noProof/>
          <w:sz w:val="22"/>
          <w:szCs w:val="22"/>
          <w:lang w:val="sr-Latn-RS"/>
        </w:rPr>
      </w:pPr>
      <w:r w:rsidRPr="00296093">
        <w:rPr>
          <w:rFonts w:eastAsiaTheme="minorHAnsi"/>
          <w:noProof/>
          <w:sz w:val="22"/>
          <w:szCs w:val="22"/>
          <w:lang w:val="sr-Latn-RS"/>
        </w:rPr>
        <w:t>Goodwill Pharma d.o.o. Podgorica</w:t>
      </w:r>
    </w:p>
    <w:p w14:paraId="5BDFCB76" w14:textId="77777777" w:rsidR="00296093" w:rsidRPr="00296093" w:rsidRDefault="00296093" w:rsidP="00296093">
      <w:pPr>
        <w:spacing w:line="259" w:lineRule="auto"/>
        <w:jc w:val="both"/>
        <w:rPr>
          <w:rFonts w:eastAsiaTheme="minorHAnsi"/>
          <w:noProof/>
          <w:sz w:val="22"/>
          <w:szCs w:val="22"/>
          <w:lang w:val="sr-Latn-RS"/>
        </w:rPr>
      </w:pPr>
      <w:r w:rsidRPr="00296093">
        <w:rPr>
          <w:rFonts w:eastAsiaTheme="minorHAnsi"/>
          <w:noProof/>
          <w:sz w:val="22"/>
          <w:szCs w:val="22"/>
          <w:lang w:val="sr-Latn-RS"/>
        </w:rPr>
        <w:t>Crnogorskih serdara br. 23, Podgorica, Crna Gora</w:t>
      </w:r>
    </w:p>
    <w:p w14:paraId="338D4336" w14:textId="77777777" w:rsidR="00296093" w:rsidRPr="00296093" w:rsidRDefault="00296093" w:rsidP="00296093">
      <w:pPr>
        <w:spacing w:line="259" w:lineRule="auto"/>
        <w:jc w:val="both"/>
        <w:rPr>
          <w:rFonts w:eastAsiaTheme="minorHAnsi"/>
          <w:noProof/>
          <w:sz w:val="22"/>
          <w:szCs w:val="22"/>
          <w:lang w:val="sr-Latn-RS"/>
        </w:rPr>
      </w:pPr>
    </w:p>
    <w:p w14:paraId="4D58442F" w14:textId="77777777" w:rsidR="00296093" w:rsidRPr="00296093" w:rsidRDefault="00296093" w:rsidP="00296093">
      <w:pPr>
        <w:spacing w:line="259" w:lineRule="auto"/>
        <w:jc w:val="both"/>
        <w:rPr>
          <w:rFonts w:eastAsiaTheme="minorHAnsi"/>
          <w:b/>
          <w:noProof/>
          <w:sz w:val="22"/>
          <w:szCs w:val="22"/>
          <w:lang w:val="sr-Latn-RS"/>
        </w:rPr>
      </w:pPr>
      <w:r w:rsidRPr="00296093">
        <w:rPr>
          <w:rFonts w:eastAsiaTheme="minorHAnsi"/>
          <w:b/>
          <w:noProof/>
          <w:sz w:val="22"/>
          <w:szCs w:val="22"/>
          <w:lang w:val="sr-Latn-RS"/>
        </w:rPr>
        <w:t>Proizvođač:</w:t>
      </w:r>
    </w:p>
    <w:p w14:paraId="4E3CA98C" w14:textId="77777777" w:rsidR="00296093" w:rsidRPr="00296093" w:rsidRDefault="00296093" w:rsidP="00296093">
      <w:pPr>
        <w:spacing w:line="259" w:lineRule="auto"/>
        <w:jc w:val="both"/>
        <w:rPr>
          <w:rFonts w:eastAsiaTheme="minorHAnsi"/>
          <w:noProof/>
          <w:sz w:val="22"/>
          <w:szCs w:val="22"/>
          <w:lang w:val="sr-Latn-RS"/>
        </w:rPr>
      </w:pPr>
      <w:r w:rsidRPr="00296093">
        <w:rPr>
          <w:rFonts w:eastAsiaTheme="minorHAnsi"/>
          <w:noProof/>
          <w:sz w:val="22"/>
          <w:szCs w:val="22"/>
          <w:lang w:val="sr-Latn-RS"/>
        </w:rPr>
        <w:t>Alfasigma S.p.A.</w:t>
      </w:r>
    </w:p>
    <w:p w14:paraId="3F08CDAC" w14:textId="08413DF9" w:rsidR="00296093" w:rsidRPr="00296093" w:rsidRDefault="00296093" w:rsidP="00296093">
      <w:pPr>
        <w:jc w:val="both"/>
        <w:rPr>
          <w:bCs/>
          <w:sz w:val="22"/>
          <w:szCs w:val="22"/>
          <w:lang w:val="sr-Latn-CS"/>
        </w:rPr>
      </w:pPr>
      <w:r w:rsidRPr="00296093">
        <w:rPr>
          <w:rFonts w:eastAsiaTheme="minorHAnsi"/>
          <w:noProof/>
          <w:sz w:val="22"/>
          <w:szCs w:val="22"/>
          <w:lang w:val="sr-Latn-RS"/>
        </w:rPr>
        <w:t>Via Enrico Fermi, 1 – 65020 Alanno (PE), Italija</w:t>
      </w:r>
    </w:p>
    <w:p w14:paraId="41BB7755" w14:textId="77777777" w:rsidR="00445D8F" w:rsidRPr="00390924" w:rsidRDefault="00445D8F" w:rsidP="00A32113">
      <w:pPr>
        <w:rPr>
          <w:sz w:val="22"/>
          <w:szCs w:val="22"/>
          <w:lang w:val="sr-Latn-CS"/>
        </w:rPr>
      </w:pPr>
    </w:p>
    <w:p w14:paraId="4FDDD371" w14:textId="77777777" w:rsidR="00A32113" w:rsidRDefault="00A32113" w:rsidP="00A32113">
      <w:pPr>
        <w:rPr>
          <w:b/>
          <w:sz w:val="22"/>
          <w:szCs w:val="22"/>
          <w:lang w:val="sr-Latn-CS"/>
        </w:rPr>
      </w:pPr>
      <w:r w:rsidRPr="00390924">
        <w:rPr>
          <w:b/>
          <w:sz w:val="22"/>
          <w:szCs w:val="22"/>
          <w:lang w:val="sr-Latn-CS"/>
        </w:rPr>
        <w:t>Režim izdavanja lijeka</w:t>
      </w:r>
    </w:p>
    <w:p w14:paraId="33E37035" w14:textId="77777777" w:rsidR="00296093" w:rsidRDefault="00296093" w:rsidP="00A32113">
      <w:pPr>
        <w:rPr>
          <w:b/>
          <w:sz w:val="22"/>
          <w:szCs w:val="22"/>
          <w:lang w:val="sr-Latn-CS"/>
        </w:rPr>
      </w:pPr>
    </w:p>
    <w:p w14:paraId="3ED23B97" w14:textId="74CD99AD" w:rsidR="00296093" w:rsidRPr="004B1A67" w:rsidRDefault="00296093" w:rsidP="00A32113">
      <w:pPr>
        <w:rPr>
          <w:b/>
          <w:sz w:val="22"/>
          <w:szCs w:val="22"/>
          <w:lang w:val="sr-Latn-CS"/>
        </w:rPr>
      </w:pPr>
      <w:r w:rsidRPr="00F247DD">
        <w:rPr>
          <w:noProof/>
          <w:sz w:val="22"/>
          <w:szCs w:val="22"/>
          <w:lang w:val="sr-Latn-RS"/>
        </w:rPr>
        <w:t>Lijek se izdaje samo na ljekarski recept.</w:t>
      </w:r>
    </w:p>
    <w:p w14:paraId="0C056E8B" w14:textId="77777777" w:rsidR="00445D8F" w:rsidRPr="00390924" w:rsidRDefault="00445D8F" w:rsidP="00A32113">
      <w:pPr>
        <w:rPr>
          <w:sz w:val="22"/>
          <w:szCs w:val="22"/>
          <w:lang w:val="sr-Latn-CS"/>
        </w:rPr>
      </w:pPr>
    </w:p>
    <w:p w14:paraId="476E91D4" w14:textId="77777777" w:rsidR="0067145B" w:rsidRDefault="00A32113" w:rsidP="00DB53F4">
      <w:pPr>
        <w:rPr>
          <w:b/>
          <w:sz w:val="22"/>
          <w:szCs w:val="22"/>
          <w:lang w:val="sr-Latn-CS"/>
        </w:rPr>
      </w:pPr>
      <w:r w:rsidRPr="00390924">
        <w:rPr>
          <w:b/>
          <w:sz w:val="22"/>
          <w:szCs w:val="22"/>
          <w:lang w:val="sr-Latn-CS"/>
        </w:rPr>
        <w:t>Broj i datum dozvole</w:t>
      </w:r>
    </w:p>
    <w:p w14:paraId="4BE5664E" w14:textId="77777777" w:rsidR="00296093" w:rsidRDefault="00296093" w:rsidP="00DB53F4">
      <w:pPr>
        <w:rPr>
          <w:b/>
          <w:sz w:val="22"/>
          <w:szCs w:val="22"/>
          <w:lang w:val="sr-Latn-CS"/>
        </w:rPr>
      </w:pPr>
    </w:p>
    <w:p w14:paraId="27FE2454" w14:textId="5BC46B07" w:rsidR="00296093" w:rsidRPr="00296093" w:rsidRDefault="00296093" w:rsidP="00296093">
      <w:pPr>
        <w:jc w:val="both"/>
        <w:rPr>
          <w:b/>
          <w:bCs/>
          <w:sz w:val="22"/>
          <w:szCs w:val="22"/>
          <w:lang w:val="sr-Latn-CS"/>
        </w:rPr>
      </w:pPr>
      <w:r w:rsidRPr="00296093">
        <w:rPr>
          <w:rStyle w:val="CharAttribute4"/>
          <w:rFonts w:eastAsia="Batang"/>
          <w:b w:val="0"/>
          <w:bCs/>
          <w:noProof/>
          <w:sz w:val="22"/>
          <w:lang w:val="sr-Latn-RS"/>
        </w:rPr>
        <w:t>2030/24/876 - 5051 od 21.02.2024. godine</w:t>
      </w:r>
    </w:p>
    <w:p w14:paraId="77DD48DB" w14:textId="77777777" w:rsidR="00440196" w:rsidRPr="00390924" w:rsidRDefault="00440196" w:rsidP="00DB53F4">
      <w:pPr>
        <w:rPr>
          <w:b/>
          <w:sz w:val="22"/>
          <w:szCs w:val="22"/>
          <w:lang w:val="sr-Latn-CS"/>
        </w:rPr>
      </w:pPr>
    </w:p>
    <w:p w14:paraId="7F40E766" w14:textId="77777777" w:rsidR="00440196" w:rsidRDefault="00440196" w:rsidP="00440196">
      <w:pPr>
        <w:rPr>
          <w:b/>
          <w:sz w:val="22"/>
          <w:szCs w:val="22"/>
          <w:lang w:val="sr-Latn-CS"/>
        </w:rPr>
      </w:pPr>
      <w:r w:rsidRPr="00390924">
        <w:rPr>
          <w:b/>
          <w:sz w:val="22"/>
          <w:szCs w:val="22"/>
          <w:lang w:val="sr-Latn-CS"/>
        </w:rPr>
        <w:t>Ovo uputstvo je posljednji put odobreno</w:t>
      </w:r>
    </w:p>
    <w:p w14:paraId="4E83BC83" w14:textId="77777777" w:rsidR="00296093" w:rsidRDefault="00296093" w:rsidP="00440196">
      <w:pPr>
        <w:rPr>
          <w:b/>
          <w:sz w:val="22"/>
          <w:szCs w:val="22"/>
          <w:lang w:val="sr-Latn-CS"/>
        </w:rPr>
      </w:pPr>
    </w:p>
    <w:p w14:paraId="1F437D49" w14:textId="77777777" w:rsidR="00F230AF" w:rsidRPr="002002ED" w:rsidRDefault="00F230AF" w:rsidP="00F230AF">
      <w:pPr>
        <w:tabs>
          <w:tab w:val="left" w:pos="540"/>
          <w:tab w:val="left" w:pos="569"/>
        </w:tabs>
        <w:ind w:left="540" w:hanging="540"/>
        <w:jc w:val="both"/>
        <w:rPr>
          <w:bCs/>
          <w:sz w:val="22"/>
          <w:szCs w:val="22"/>
          <w:lang w:val="sr-Latn-ME"/>
        </w:rPr>
      </w:pPr>
      <w:r>
        <w:rPr>
          <w:bCs/>
          <w:sz w:val="22"/>
          <w:szCs w:val="22"/>
          <w:lang w:val="sr-Latn-ME"/>
        </w:rPr>
        <w:t>Jul</w:t>
      </w:r>
      <w:r w:rsidRPr="00612B70">
        <w:rPr>
          <w:bCs/>
          <w:sz w:val="22"/>
          <w:szCs w:val="22"/>
          <w:lang w:val="sr-Latn-ME"/>
        </w:rPr>
        <w:t>, 2025</w:t>
      </w:r>
      <w:r>
        <w:rPr>
          <w:bCs/>
          <w:sz w:val="22"/>
          <w:szCs w:val="22"/>
          <w:lang w:val="sr-Latn-ME"/>
        </w:rPr>
        <w:t>. godine</w:t>
      </w:r>
    </w:p>
    <w:p w14:paraId="77FA3F58" w14:textId="77777777" w:rsidR="00440196" w:rsidRPr="00390924" w:rsidRDefault="00440196" w:rsidP="00440196">
      <w:pPr>
        <w:rPr>
          <w:bCs/>
          <w:sz w:val="22"/>
          <w:szCs w:val="22"/>
          <w:lang w:val="sr-Latn-CS"/>
        </w:rPr>
      </w:pPr>
    </w:p>
    <w:p w14:paraId="565D0695" w14:textId="77777777" w:rsidR="00440196" w:rsidRPr="00390924" w:rsidRDefault="00440196" w:rsidP="00DB53F4">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91A49" w14:textId="77777777" w:rsidR="00D92E17" w:rsidRDefault="00D92E17">
      <w:r>
        <w:separator/>
      </w:r>
    </w:p>
  </w:endnote>
  <w:endnote w:type="continuationSeparator" w:id="0">
    <w:p w14:paraId="6B73768E" w14:textId="77777777" w:rsidR="00D92E17" w:rsidRDefault="00D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8D3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3F12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EC5F" w14:textId="709D5F2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078B0">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078B0">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3DE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14EEA" w14:textId="77777777" w:rsidR="00D92E17" w:rsidRDefault="00D92E17">
      <w:r>
        <w:separator/>
      </w:r>
    </w:p>
  </w:footnote>
  <w:footnote w:type="continuationSeparator" w:id="0">
    <w:p w14:paraId="65EC7CB6" w14:textId="77777777" w:rsidR="00D92E17" w:rsidRDefault="00D92E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710D" w14:textId="77777777" w:rsidR="00890846" w:rsidRDefault="00EF65C8">
    <w:pPr>
      <w:pStyle w:val="Header"/>
      <w:rPr>
        <w:sz w:val="16"/>
        <w:szCs w:val="16"/>
      </w:rPr>
    </w:pPr>
    <w:r w:rsidRPr="005319EA">
      <w:rPr>
        <w:noProof/>
        <w:sz w:val="16"/>
        <w:szCs w:val="16"/>
      </w:rPr>
      <w:drawing>
        <wp:inline distT="0" distB="0" distL="0" distR="0" wp14:anchorId="3574B559" wp14:editId="595DEB8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61BE64C" w14:textId="77777777" w:rsidR="00890846" w:rsidRDefault="00890846">
    <w:pPr>
      <w:pStyle w:val="Header"/>
      <w:rPr>
        <w:sz w:val="16"/>
        <w:szCs w:val="16"/>
      </w:rPr>
    </w:pPr>
  </w:p>
  <w:p w14:paraId="275EE50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87219C"/>
    <w:multiLevelType w:val="hybridMultilevel"/>
    <w:tmpl w:val="50CC1BEC"/>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EE1CAB"/>
    <w:multiLevelType w:val="hybridMultilevel"/>
    <w:tmpl w:val="00C60E86"/>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745B92"/>
    <w:multiLevelType w:val="hybridMultilevel"/>
    <w:tmpl w:val="79425A42"/>
    <w:lvl w:ilvl="0" w:tplc="82187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57E22"/>
    <w:multiLevelType w:val="hybridMultilevel"/>
    <w:tmpl w:val="7E863BA6"/>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F2D68"/>
    <w:multiLevelType w:val="hybridMultilevel"/>
    <w:tmpl w:val="6AC8FE56"/>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A15E6"/>
    <w:multiLevelType w:val="hybridMultilevel"/>
    <w:tmpl w:val="A77EFE82"/>
    <w:lvl w:ilvl="0" w:tplc="A14687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77C44"/>
    <w:multiLevelType w:val="hybridMultilevel"/>
    <w:tmpl w:val="0F6E5116"/>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C777C"/>
    <w:multiLevelType w:val="hybridMultilevel"/>
    <w:tmpl w:val="3556AF30"/>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00E2E"/>
    <w:multiLevelType w:val="hybridMultilevel"/>
    <w:tmpl w:val="6AF802E0"/>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0"/>
  </w:num>
  <w:num w:numId="16">
    <w:abstractNumId w:val="32"/>
  </w:num>
  <w:num w:numId="17">
    <w:abstractNumId w:val="11"/>
    <w:lvlOverride w:ilvl="0">
      <w:startOverride w:val="1"/>
    </w:lvlOverride>
  </w:num>
  <w:num w:numId="18">
    <w:abstractNumId w:val="26"/>
  </w:num>
  <w:num w:numId="19">
    <w:abstractNumId w:val="25"/>
  </w:num>
  <w:num w:numId="20">
    <w:abstractNumId w:val="23"/>
  </w:num>
  <w:num w:numId="21">
    <w:abstractNumId w:val="21"/>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3"/>
  </w:num>
  <w:num w:numId="31">
    <w:abstractNumId w:val="31"/>
  </w:num>
  <w:num w:numId="32">
    <w:abstractNumId w:val="35"/>
  </w:num>
  <w:num w:numId="33">
    <w:abstractNumId w:val="27"/>
  </w:num>
  <w:num w:numId="34">
    <w:abstractNumId w:val="16"/>
  </w:num>
  <w:num w:numId="35">
    <w:abstractNumId w:val="30"/>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8B0"/>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E8F"/>
    <w:rsid w:val="00045553"/>
    <w:rsid w:val="00047229"/>
    <w:rsid w:val="000534C0"/>
    <w:rsid w:val="000537EA"/>
    <w:rsid w:val="00063BF3"/>
    <w:rsid w:val="000657C3"/>
    <w:rsid w:val="0006657B"/>
    <w:rsid w:val="00070BAB"/>
    <w:rsid w:val="00071B1A"/>
    <w:rsid w:val="00071EEF"/>
    <w:rsid w:val="00076953"/>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13F"/>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6093"/>
    <w:rsid w:val="002A3218"/>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06AA"/>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1A67"/>
    <w:rsid w:val="004B2780"/>
    <w:rsid w:val="004B6BB6"/>
    <w:rsid w:val="004C19EC"/>
    <w:rsid w:val="004C2D24"/>
    <w:rsid w:val="004C4FB4"/>
    <w:rsid w:val="004C61A6"/>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77DF2"/>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681"/>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4D60"/>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47B7"/>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7E3"/>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2E17"/>
    <w:rsid w:val="00D93365"/>
    <w:rsid w:val="00D94615"/>
    <w:rsid w:val="00DA05A4"/>
    <w:rsid w:val="00DA43D3"/>
    <w:rsid w:val="00DA4FA9"/>
    <w:rsid w:val="00DA7663"/>
    <w:rsid w:val="00DB019A"/>
    <w:rsid w:val="00DB1C2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069B1"/>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30AF"/>
    <w:rsid w:val="00F247DD"/>
    <w:rsid w:val="00F2562D"/>
    <w:rsid w:val="00F26CE1"/>
    <w:rsid w:val="00F27BDF"/>
    <w:rsid w:val="00F32B75"/>
    <w:rsid w:val="00F35626"/>
    <w:rsid w:val="00F3792F"/>
    <w:rsid w:val="00F40E2D"/>
    <w:rsid w:val="00F413F0"/>
    <w:rsid w:val="00F41717"/>
    <w:rsid w:val="00F472DD"/>
    <w:rsid w:val="00F47593"/>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0C"/>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4391"/>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75E9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267E3"/>
    <w:pPr>
      <w:ind w:left="720"/>
      <w:contextualSpacing/>
    </w:pPr>
  </w:style>
  <w:style w:type="paragraph" w:customStyle="1" w:styleId="ParaAttribute39">
    <w:name w:val="ParaAttribute39"/>
    <w:rsid w:val="00930681"/>
    <w:pPr>
      <w:widowControl w:val="0"/>
      <w:wordWrap w:val="0"/>
      <w:spacing w:after="163"/>
      <w:ind w:left="4" w:hanging="10"/>
      <w:jc w:val="both"/>
    </w:pPr>
    <w:rPr>
      <w:rFonts w:eastAsia="Batang"/>
      <w:lang w:val="en-US" w:eastAsia="en-US"/>
    </w:rPr>
  </w:style>
  <w:style w:type="character" w:customStyle="1" w:styleId="CharAttribute18">
    <w:name w:val="CharAttribute18"/>
    <w:rsid w:val="00A14D60"/>
    <w:rPr>
      <w:rFonts w:ascii="Times New Roman" w:eastAsia="Times New Roman" w:hAnsi="Times New Roman"/>
      <w:i/>
      <w:sz w:val="21"/>
    </w:rPr>
  </w:style>
  <w:style w:type="character" w:customStyle="1" w:styleId="CharAttribute0">
    <w:name w:val="CharAttribute0"/>
    <w:rsid w:val="00296093"/>
    <w:rPr>
      <w:rFonts w:ascii="Times New Roman" w:eastAsia="Times New Roman" w:hAnsi="Times New Roman"/>
      <w:sz w:val="21"/>
    </w:rPr>
  </w:style>
  <w:style w:type="character" w:customStyle="1" w:styleId="CharAttribute4">
    <w:name w:val="CharAttribute4"/>
    <w:rsid w:val="00296093"/>
    <w:rPr>
      <w:rFonts w:ascii="Times New Roman" w:eastAsia="Times New Roman" w:hAnsi="Times New Roman"/>
      <w:b/>
      <w:sz w:val="21"/>
    </w:rPr>
  </w:style>
  <w:style w:type="paragraph" w:styleId="Revision">
    <w:name w:val="Revision"/>
    <w:hidden/>
    <w:uiPriority w:val="99"/>
    <w:semiHidden/>
    <w:rsid w:val="00FE4391"/>
    <w:rPr>
      <w:lang w:val="en-US" w:eastAsia="en-US"/>
    </w:rPr>
  </w:style>
  <w:style w:type="paragraph" w:customStyle="1" w:styleId="ParaAttribute18">
    <w:name w:val="ParaAttribute18"/>
    <w:rsid w:val="000078B0"/>
    <w:pPr>
      <w:widowControl w:val="0"/>
      <w:wordWrap w:val="0"/>
      <w:spacing w:after="78"/>
      <w:ind w:left="4" w:hanging="10"/>
    </w:pPr>
    <w:rPr>
      <w:rFonts w:eastAsia="Batang"/>
      <w:lang w:val="en-US" w:eastAsia="en-US"/>
    </w:rPr>
  </w:style>
  <w:style w:type="paragraph" w:customStyle="1" w:styleId="ParaAttribute19">
    <w:name w:val="ParaAttribute19"/>
    <w:rsid w:val="000078B0"/>
    <w:pPr>
      <w:widowControl w:val="0"/>
      <w:wordWrap w:val="0"/>
      <w:spacing w:after="749"/>
    </w:pPr>
    <w:rPr>
      <w:rFonts w:eastAsia="Batang"/>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0767-1669-4C07-BC0D-E52AA34C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8</cp:revision>
  <cp:lastPrinted>2010-03-01T14:10:00Z</cp:lastPrinted>
  <dcterms:created xsi:type="dcterms:W3CDTF">2025-07-04T09:32:00Z</dcterms:created>
  <dcterms:modified xsi:type="dcterms:W3CDTF">2025-07-30T12:12:00Z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