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17CD7" w14:textId="77777777" w:rsidR="00C22BE5" w:rsidRPr="00390924" w:rsidRDefault="00C22BE5" w:rsidP="00C22BE5">
      <w:pPr>
        <w:rPr>
          <w:sz w:val="22"/>
          <w:szCs w:val="22"/>
        </w:rPr>
      </w:pPr>
    </w:p>
    <w:p w14:paraId="0A8F251B" w14:textId="77777777" w:rsidR="00C22BE5" w:rsidRPr="00390924" w:rsidRDefault="00C22BE5" w:rsidP="00C22BE5">
      <w:pPr>
        <w:rPr>
          <w:sz w:val="22"/>
          <w:szCs w:val="22"/>
        </w:rPr>
      </w:pPr>
    </w:p>
    <w:p w14:paraId="308F2246" w14:textId="77777777" w:rsidR="00C22BE5" w:rsidRPr="00390924" w:rsidRDefault="00C30F92" w:rsidP="00C30F92">
      <w:pPr>
        <w:jc w:val="center"/>
        <w:rPr>
          <w:sz w:val="22"/>
          <w:szCs w:val="22"/>
        </w:rPr>
      </w:pPr>
      <w:r w:rsidRPr="00390924">
        <w:rPr>
          <w:b/>
          <w:bCs/>
          <w:iCs/>
          <w:sz w:val="22"/>
          <w:szCs w:val="22"/>
          <w:u w:val="single"/>
        </w:rPr>
        <w:t xml:space="preserve">UPUTSTVO ZA </w:t>
      </w:r>
      <w:r w:rsidR="00B71B51" w:rsidRPr="00390924">
        <w:rPr>
          <w:b/>
          <w:bCs/>
          <w:iCs/>
          <w:sz w:val="22"/>
          <w:szCs w:val="22"/>
          <w:u w:val="single"/>
        </w:rPr>
        <w:t>LIJEK</w:t>
      </w:r>
    </w:p>
    <w:p w14:paraId="7E22AA5F" w14:textId="77777777" w:rsidR="00C30F92" w:rsidRPr="00390924" w:rsidRDefault="00C30F92" w:rsidP="00C30F92">
      <w:pPr>
        <w:jc w:val="center"/>
        <w:rPr>
          <w:i/>
          <w:color w:val="808080"/>
          <w:sz w:val="22"/>
          <w:szCs w:val="22"/>
          <w:lang w:val="sr-Latn-CS"/>
        </w:rPr>
      </w:pPr>
    </w:p>
    <w:p w14:paraId="12EF01A4" w14:textId="74AF6477" w:rsidR="003A1E56" w:rsidRPr="00291C10" w:rsidRDefault="003A1E56" w:rsidP="00B71B51">
      <w:pPr>
        <w:widowControl w:val="0"/>
        <w:autoSpaceDE w:val="0"/>
        <w:autoSpaceDN w:val="0"/>
        <w:jc w:val="center"/>
        <w:rPr>
          <w:b/>
          <w:bCs/>
          <w:sz w:val="22"/>
          <w:szCs w:val="22"/>
        </w:rPr>
      </w:pPr>
      <w:r w:rsidRPr="00291C10">
        <w:rPr>
          <w:b/>
          <w:bCs/>
          <w:sz w:val="22"/>
          <w:szCs w:val="22"/>
        </w:rPr>
        <w:t xml:space="preserve">Cosentyx, 150 mg, rastvor za injekciju u napunjenom injekcionom špricu </w:t>
      </w:r>
    </w:p>
    <w:p w14:paraId="761E9F41" w14:textId="3E674548" w:rsidR="00B71B51" w:rsidRPr="00291C10" w:rsidRDefault="003A1E56" w:rsidP="00B71B51">
      <w:pPr>
        <w:widowControl w:val="0"/>
        <w:autoSpaceDE w:val="0"/>
        <w:autoSpaceDN w:val="0"/>
        <w:jc w:val="center"/>
        <w:rPr>
          <w:b/>
          <w:bCs/>
          <w:i/>
          <w:color w:val="808080"/>
          <w:sz w:val="22"/>
          <w:szCs w:val="22"/>
          <w:lang w:val="sr-Latn-CS"/>
        </w:rPr>
      </w:pPr>
      <w:r w:rsidRPr="00C93961">
        <w:rPr>
          <w:i/>
          <w:sz w:val="22"/>
          <w:szCs w:val="22"/>
        </w:rPr>
        <w:t>sekukinumab</w:t>
      </w:r>
    </w:p>
    <w:p w14:paraId="0FD0870A" w14:textId="77777777" w:rsidR="00C22BE5" w:rsidRPr="003646CF" w:rsidRDefault="00C22BE5" w:rsidP="00C22BE5">
      <w:pPr>
        <w:pStyle w:val="Header"/>
        <w:tabs>
          <w:tab w:val="left" w:pos="284"/>
        </w:tabs>
        <w:rPr>
          <w:sz w:val="22"/>
          <w:szCs w:val="22"/>
          <w:lang w:val="en-GB"/>
        </w:rPr>
      </w:pPr>
    </w:p>
    <w:p w14:paraId="4DD93903" w14:textId="77777777" w:rsidR="00C22BE5" w:rsidRPr="00291C10" w:rsidRDefault="00C22BE5" w:rsidP="00C22BE5">
      <w:pPr>
        <w:pStyle w:val="Header"/>
        <w:tabs>
          <w:tab w:val="left" w:pos="284"/>
        </w:tabs>
        <w:rPr>
          <w:sz w:val="22"/>
          <w:szCs w:val="22"/>
          <w:lang w:val="de-DE"/>
        </w:rPr>
      </w:pPr>
    </w:p>
    <w:p w14:paraId="34C0045C" w14:textId="77777777" w:rsidR="00C22BE5" w:rsidRPr="00390924" w:rsidRDefault="00C22BE5" w:rsidP="00C22BE5">
      <w:pPr>
        <w:pStyle w:val="Header"/>
        <w:tabs>
          <w:tab w:val="left" w:pos="284"/>
        </w:tabs>
        <w:rPr>
          <w:sz w:val="22"/>
          <w:szCs w:val="22"/>
          <w:lang w:val="de-DE"/>
        </w:rPr>
      </w:pPr>
    </w:p>
    <w:p w14:paraId="45741277" w14:textId="77777777" w:rsidR="00C22BE5" w:rsidRPr="00390924" w:rsidRDefault="00C22BE5" w:rsidP="00C22BE5">
      <w:pPr>
        <w:pStyle w:val="Header"/>
        <w:tabs>
          <w:tab w:val="left" w:pos="284"/>
        </w:tabs>
        <w:rPr>
          <w:sz w:val="22"/>
          <w:szCs w:val="22"/>
          <w:lang w:val="de-DE"/>
        </w:rPr>
      </w:pPr>
    </w:p>
    <w:p w14:paraId="10F53F4B" w14:textId="77777777" w:rsidR="001B6B05" w:rsidRPr="00390924" w:rsidRDefault="001B6B05" w:rsidP="001B6B05">
      <w:pPr>
        <w:numPr>
          <w:ilvl w:val="12"/>
          <w:numId w:val="0"/>
        </w:numPr>
        <w:jc w:val="both"/>
        <w:rPr>
          <w:sz w:val="22"/>
          <w:szCs w:val="22"/>
          <w:lang w:val="hr-HR"/>
        </w:rPr>
      </w:pPr>
    </w:p>
    <w:p w14:paraId="2B89CE7A" w14:textId="77777777" w:rsidR="00A32113" w:rsidRPr="00390924" w:rsidRDefault="00A32113" w:rsidP="00A32113">
      <w:pPr>
        <w:pStyle w:val="Header"/>
        <w:tabs>
          <w:tab w:val="left" w:pos="284"/>
        </w:tabs>
        <w:ind w:left="360"/>
        <w:rPr>
          <w:i/>
          <w:iCs/>
          <w:sz w:val="22"/>
          <w:szCs w:val="22"/>
          <w:lang w:val="sr-Latn-CS"/>
        </w:rPr>
      </w:pPr>
    </w:p>
    <w:p w14:paraId="60C2FAEE" w14:textId="77777777" w:rsidR="006A2B96" w:rsidRPr="00390924" w:rsidRDefault="00A32113" w:rsidP="00D8615F">
      <w:pPr>
        <w:widowControl w:val="0"/>
        <w:autoSpaceDE w:val="0"/>
        <w:autoSpaceDN w:val="0"/>
        <w:ind w:left="360" w:hanging="360"/>
        <w:rPr>
          <w:b/>
          <w:bCs/>
          <w:sz w:val="22"/>
          <w:szCs w:val="22"/>
          <w:lang w:val="sr-Latn-CS"/>
        </w:rPr>
      </w:pPr>
      <w:r w:rsidRPr="00390924">
        <w:rPr>
          <w:b/>
          <w:bCs/>
          <w:sz w:val="22"/>
          <w:szCs w:val="22"/>
          <w:lang w:val="sr-Latn-CS"/>
        </w:rPr>
        <w:t>Pažljivo pročitajte ovo uputstvo, prije nego što počnete da koristite ovaj lijek</w:t>
      </w:r>
      <w:r w:rsidR="00070BAB" w:rsidRPr="00390924">
        <w:rPr>
          <w:b/>
          <w:bCs/>
          <w:sz w:val="22"/>
          <w:szCs w:val="22"/>
          <w:lang w:val="sr-Latn-CS"/>
        </w:rPr>
        <w:t>,</w:t>
      </w:r>
      <w:r w:rsidR="006A2B96" w:rsidRPr="00390924">
        <w:rPr>
          <w:sz w:val="22"/>
          <w:szCs w:val="22"/>
        </w:rPr>
        <w:t xml:space="preserve"> </w:t>
      </w:r>
      <w:r w:rsidR="006A2B96" w:rsidRPr="00390924">
        <w:rPr>
          <w:b/>
          <w:bCs/>
          <w:sz w:val="22"/>
          <w:szCs w:val="22"/>
          <w:lang w:val="sr-Latn-CS"/>
        </w:rPr>
        <w:t xml:space="preserve">jer sadrži </w:t>
      </w:r>
    </w:p>
    <w:p w14:paraId="332169C8" w14:textId="77777777" w:rsidR="00A32113" w:rsidRPr="00390924" w:rsidRDefault="006A2B96" w:rsidP="00D8615F">
      <w:pPr>
        <w:widowControl w:val="0"/>
        <w:autoSpaceDE w:val="0"/>
        <w:autoSpaceDN w:val="0"/>
        <w:ind w:left="360" w:hanging="360"/>
        <w:rPr>
          <w:b/>
          <w:bCs/>
          <w:sz w:val="22"/>
          <w:szCs w:val="22"/>
          <w:lang w:val="sr-Latn-CS"/>
        </w:rPr>
      </w:pPr>
      <w:r w:rsidRPr="00390924">
        <w:rPr>
          <w:b/>
          <w:bCs/>
          <w:sz w:val="22"/>
          <w:szCs w:val="22"/>
          <w:lang w:val="sr-Latn-CS"/>
        </w:rPr>
        <w:t>informacije koje su važne za Vas</w:t>
      </w:r>
    </w:p>
    <w:p w14:paraId="23E3F806" w14:textId="77777777" w:rsidR="00A32113" w:rsidRPr="0039092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390924">
        <w:rPr>
          <w:sz w:val="22"/>
          <w:szCs w:val="22"/>
          <w:lang w:val="sr-Latn-CS"/>
        </w:rPr>
        <w:t>Uputstvo sačuvajte. Može biti potrebno da ga ponovo pročitate.</w:t>
      </w:r>
    </w:p>
    <w:p w14:paraId="7BAEB3E6" w14:textId="77777777" w:rsidR="00A32113" w:rsidRPr="00390924" w:rsidRDefault="00A32113" w:rsidP="00D8615F">
      <w:pPr>
        <w:widowControl w:val="0"/>
        <w:numPr>
          <w:ilvl w:val="0"/>
          <w:numId w:val="18"/>
        </w:numPr>
        <w:tabs>
          <w:tab w:val="clear" w:pos="576"/>
          <w:tab w:val="num" w:pos="600"/>
        </w:tabs>
        <w:autoSpaceDE w:val="0"/>
        <w:autoSpaceDN w:val="0"/>
        <w:rPr>
          <w:sz w:val="22"/>
          <w:szCs w:val="22"/>
          <w:lang w:val="sr-Latn-CS"/>
        </w:rPr>
      </w:pPr>
      <w:r w:rsidRPr="00390924">
        <w:rPr>
          <w:sz w:val="22"/>
          <w:szCs w:val="22"/>
          <w:lang w:val="sr-Latn-CS"/>
        </w:rPr>
        <w:t xml:space="preserve">Ako imate dodatnih pitanja, obratite se svom ljekaru ili </w:t>
      </w:r>
      <w:r w:rsidRPr="007B1F81">
        <w:rPr>
          <w:sz w:val="22"/>
          <w:szCs w:val="22"/>
          <w:lang w:val="sr-Latn-CS"/>
        </w:rPr>
        <w:t>farmaceutu</w:t>
      </w:r>
      <w:r w:rsidR="00070BAB" w:rsidRPr="007B1F81">
        <w:rPr>
          <w:sz w:val="22"/>
          <w:szCs w:val="22"/>
          <w:lang w:val="sr-Latn-CS"/>
        </w:rPr>
        <w:t xml:space="preserve"> </w:t>
      </w:r>
      <w:r w:rsidR="00070BAB" w:rsidRPr="007B1F81">
        <w:rPr>
          <w:noProof/>
          <w:sz w:val="22"/>
          <w:szCs w:val="22"/>
          <w:lang w:val="hr-HR"/>
        </w:rPr>
        <w:t>ili medicinskoj sestri</w:t>
      </w:r>
      <w:r w:rsidRPr="007B1F81">
        <w:rPr>
          <w:sz w:val="22"/>
          <w:szCs w:val="22"/>
          <w:lang w:val="sr-Latn-CS"/>
        </w:rPr>
        <w:t>.</w:t>
      </w:r>
      <w:r w:rsidR="006240C9" w:rsidRPr="00390924">
        <w:rPr>
          <w:sz w:val="22"/>
          <w:szCs w:val="22"/>
          <w:lang w:val="sr-Latn-CS"/>
        </w:rPr>
        <w:t xml:space="preserve"> </w:t>
      </w:r>
    </w:p>
    <w:p w14:paraId="783887D2" w14:textId="77777777" w:rsidR="00A32113" w:rsidRPr="0039092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390924">
        <w:rPr>
          <w:sz w:val="22"/>
          <w:szCs w:val="22"/>
          <w:lang w:val="sr-Latn-CS"/>
        </w:rPr>
        <w:t>Ovaj lijek propisan je Vama i ne sm</w:t>
      </w:r>
      <w:r w:rsidR="00A06E5C" w:rsidRPr="00390924">
        <w:rPr>
          <w:sz w:val="22"/>
          <w:szCs w:val="22"/>
          <w:lang w:val="sr-Latn-CS"/>
        </w:rPr>
        <w:t>ij</w:t>
      </w:r>
      <w:r w:rsidRPr="00390924">
        <w:rPr>
          <w:sz w:val="22"/>
          <w:szCs w:val="22"/>
          <w:lang w:val="sr-Latn-CS"/>
        </w:rPr>
        <w:t>ete ga davati drugima. Može da im škodi, čak i kada imaju iste znake bolesti kao i Vi.</w:t>
      </w:r>
    </w:p>
    <w:p w14:paraId="2BBF7A80" w14:textId="77777777" w:rsidR="00C269D7" w:rsidRPr="0039092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390924">
        <w:rPr>
          <w:spacing w:val="-5"/>
          <w:sz w:val="22"/>
          <w:szCs w:val="22"/>
          <w:lang w:val="sr-Latn-RS"/>
        </w:rPr>
        <w:t xml:space="preserve">Ako </w:t>
      </w:r>
      <w:r w:rsidR="00CE3E04" w:rsidRPr="00390924">
        <w:rPr>
          <w:spacing w:val="-5"/>
          <w:sz w:val="22"/>
          <w:szCs w:val="22"/>
          <w:lang w:val="sr-Latn-RS"/>
        </w:rPr>
        <w:t>Vam</w:t>
      </w:r>
      <w:r w:rsidRPr="00390924">
        <w:rPr>
          <w:spacing w:val="-5"/>
          <w:sz w:val="22"/>
          <w:szCs w:val="22"/>
          <w:lang w:val="sr-Latn-RS"/>
        </w:rPr>
        <w:t xml:space="preserve"> se javi bilo koje neželjeno d</w:t>
      </w:r>
      <w:r w:rsidR="000D14D2" w:rsidRPr="00390924">
        <w:rPr>
          <w:spacing w:val="-5"/>
          <w:sz w:val="22"/>
          <w:szCs w:val="22"/>
          <w:lang w:val="sr-Latn-RS"/>
        </w:rPr>
        <w:t xml:space="preserve">ejstvo recite to svom ljekaru, </w:t>
      </w:r>
      <w:r w:rsidRPr="00390924">
        <w:rPr>
          <w:spacing w:val="-5"/>
          <w:sz w:val="22"/>
          <w:szCs w:val="22"/>
          <w:lang w:val="sr-Latn-RS"/>
        </w:rPr>
        <w:t>farmaceutu ili medicinskoj sestri. Ovo uključuje i bilo koja neželjena dejstva koja nijesu navedena u ovom uputstvu</w:t>
      </w:r>
      <w:r w:rsidRPr="00390924">
        <w:rPr>
          <w:spacing w:val="-4"/>
          <w:sz w:val="22"/>
          <w:szCs w:val="22"/>
          <w:lang w:val="sr-Latn-RS"/>
        </w:rPr>
        <w:t xml:space="preserve">. </w:t>
      </w:r>
      <w:r w:rsidR="0085398E" w:rsidRPr="00390924">
        <w:rPr>
          <w:spacing w:val="-4"/>
          <w:sz w:val="22"/>
          <w:szCs w:val="22"/>
          <w:lang w:val="sr-Latn-RS"/>
        </w:rPr>
        <w:t xml:space="preserve">Pogledajte dio 4. </w:t>
      </w:r>
    </w:p>
    <w:p w14:paraId="6BCB5A09" w14:textId="77777777" w:rsidR="00C269D7" w:rsidRPr="00390924" w:rsidRDefault="00C269D7" w:rsidP="00C269D7">
      <w:pPr>
        <w:widowControl w:val="0"/>
        <w:autoSpaceDE w:val="0"/>
        <w:autoSpaceDN w:val="0"/>
        <w:ind w:left="600"/>
        <w:rPr>
          <w:sz w:val="22"/>
          <w:szCs w:val="22"/>
          <w:lang w:val="pl-PL"/>
        </w:rPr>
      </w:pPr>
    </w:p>
    <w:p w14:paraId="734A0DCB" w14:textId="77777777" w:rsidR="003324F7" w:rsidRPr="00390924" w:rsidRDefault="003324F7" w:rsidP="00D8615F">
      <w:pPr>
        <w:widowControl w:val="0"/>
        <w:autoSpaceDE w:val="0"/>
        <w:autoSpaceDN w:val="0"/>
        <w:rPr>
          <w:i/>
          <w:iCs/>
          <w:sz w:val="22"/>
          <w:szCs w:val="22"/>
          <w:lang w:val="sr-Latn-CS"/>
        </w:rPr>
      </w:pPr>
    </w:p>
    <w:p w14:paraId="7B000EC4" w14:textId="77777777" w:rsidR="00C269D7" w:rsidRPr="00390924" w:rsidRDefault="00C269D7" w:rsidP="00C269D7">
      <w:pPr>
        <w:widowControl w:val="0"/>
        <w:autoSpaceDE w:val="0"/>
        <w:autoSpaceDN w:val="0"/>
        <w:ind w:left="600"/>
        <w:rPr>
          <w:sz w:val="22"/>
          <w:szCs w:val="22"/>
          <w:lang w:val="sr-Latn-CS"/>
        </w:rPr>
      </w:pPr>
    </w:p>
    <w:p w14:paraId="4C43764E" w14:textId="77777777" w:rsidR="00A92C66" w:rsidRPr="00390924" w:rsidRDefault="00A92C66" w:rsidP="00C269D7">
      <w:pPr>
        <w:widowControl w:val="0"/>
        <w:autoSpaceDE w:val="0"/>
        <w:autoSpaceDN w:val="0"/>
        <w:ind w:left="600"/>
        <w:rPr>
          <w:sz w:val="22"/>
          <w:szCs w:val="22"/>
          <w:lang w:val="sr-Latn-CS"/>
        </w:rPr>
      </w:pPr>
    </w:p>
    <w:p w14:paraId="531E66FA" w14:textId="77777777" w:rsidR="00A32113" w:rsidRPr="00390924" w:rsidRDefault="00A32113" w:rsidP="00D8615F">
      <w:pPr>
        <w:widowControl w:val="0"/>
        <w:autoSpaceDE w:val="0"/>
        <w:autoSpaceDN w:val="0"/>
        <w:rPr>
          <w:b/>
          <w:bCs/>
          <w:sz w:val="22"/>
          <w:szCs w:val="22"/>
          <w:lang w:val="sr-Latn-CS"/>
        </w:rPr>
      </w:pPr>
      <w:r w:rsidRPr="00390924">
        <w:rPr>
          <w:b/>
          <w:bCs/>
          <w:sz w:val="22"/>
          <w:szCs w:val="22"/>
          <w:lang w:val="sr-Latn-CS"/>
        </w:rPr>
        <w:t>U ovom uputstvu pročitaćete:</w:t>
      </w:r>
    </w:p>
    <w:p w14:paraId="50615A17"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je lijek </w:t>
      </w:r>
      <w:r w:rsidR="003A1E56" w:rsidRPr="003A1E56">
        <w:rPr>
          <w:sz w:val="22"/>
          <w:szCs w:val="22"/>
        </w:rPr>
        <w:t>Cosentyx</w:t>
      </w:r>
      <w:r w:rsidRPr="00390924">
        <w:rPr>
          <w:sz w:val="22"/>
          <w:szCs w:val="22"/>
          <w:lang w:val="sr-Latn-CS"/>
        </w:rPr>
        <w:t xml:space="preserve"> i čemu je namijenjen</w:t>
      </w:r>
    </w:p>
    <w:p w14:paraId="41C9F2F5"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Šta treba da znate prije nego što uzmete lijek </w:t>
      </w:r>
      <w:r w:rsidR="003A1E56" w:rsidRPr="003A1E56">
        <w:rPr>
          <w:sz w:val="22"/>
          <w:szCs w:val="22"/>
        </w:rPr>
        <w:t>Cosentyx</w:t>
      </w:r>
    </w:p>
    <w:p w14:paraId="7B7A693B"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se upotrebljava lijek </w:t>
      </w:r>
      <w:r w:rsidR="003A1E56" w:rsidRPr="003A1E56">
        <w:rPr>
          <w:sz w:val="22"/>
          <w:szCs w:val="22"/>
        </w:rPr>
        <w:t>Cosentyx</w:t>
      </w:r>
    </w:p>
    <w:p w14:paraId="22240089"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Moguća neželjena dejstva </w:t>
      </w:r>
    </w:p>
    <w:p w14:paraId="5A35443C" w14:textId="77777777" w:rsidR="00A32113" w:rsidRPr="0039092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390924">
        <w:rPr>
          <w:sz w:val="22"/>
          <w:szCs w:val="22"/>
          <w:lang w:val="sr-Latn-CS"/>
        </w:rPr>
        <w:t xml:space="preserve">Kako čuvati lijek </w:t>
      </w:r>
      <w:r w:rsidR="003A1E56" w:rsidRPr="003A1E56">
        <w:rPr>
          <w:sz w:val="22"/>
          <w:szCs w:val="22"/>
        </w:rPr>
        <w:t>Cosentyx</w:t>
      </w:r>
    </w:p>
    <w:p w14:paraId="4887A20A" w14:textId="77777777" w:rsidR="00A32113" w:rsidRPr="0039092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390924">
        <w:rPr>
          <w:sz w:val="22"/>
          <w:szCs w:val="22"/>
          <w:lang w:val="sr-Latn-CS"/>
        </w:rPr>
        <w:t>Sadržaj pakovanja i d</w:t>
      </w:r>
      <w:r w:rsidR="00A32113" w:rsidRPr="00390924">
        <w:rPr>
          <w:sz w:val="22"/>
          <w:szCs w:val="22"/>
          <w:lang w:val="sr-Latn-CS"/>
        </w:rPr>
        <w:t>odatne informacije</w:t>
      </w:r>
      <w:r w:rsidR="00A02C42" w:rsidRPr="00390924">
        <w:rPr>
          <w:sz w:val="22"/>
          <w:szCs w:val="22"/>
          <w:lang w:val="sr-Latn-CS"/>
        </w:rPr>
        <w:t xml:space="preserve"> </w:t>
      </w:r>
    </w:p>
    <w:p w14:paraId="16603739" w14:textId="77777777" w:rsidR="00A32113" w:rsidRPr="00390924" w:rsidRDefault="00A32113" w:rsidP="00D8615F">
      <w:pPr>
        <w:widowControl w:val="0"/>
        <w:autoSpaceDE w:val="0"/>
        <w:autoSpaceDN w:val="0"/>
        <w:rPr>
          <w:sz w:val="22"/>
          <w:szCs w:val="22"/>
          <w:lang w:val="de-DE"/>
        </w:rPr>
      </w:pPr>
    </w:p>
    <w:p w14:paraId="0433342B" w14:textId="77777777" w:rsidR="00C22BE5" w:rsidRPr="00390924" w:rsidRDefault="00C22BE5" w:rsidP="00C22BE5">
      <w:pPr>
        <w:pStyle w:val="Header"/>
        <w:tabs>
          <w:tab w:val="left" w:pos="284"/>
        </w:tabs>
        <w:rPr>
          <w:sz w:val="22"/>
          <w:szCs w:val="22"/>
        </w:rPr>
      </w:pPr>
    </w:p>
    <w:p w14:paraId="3B64FA69" w14:textId="77777777" w:rsidR="00CF1B2D" w:rsidRDefault="00CF1B2D">
      <w:pPr>
        <w:rPr>
          <w:b/>
          <w:bCs/>
          <w:sz w:val="22"/>
          <w:szCs w:val="22"/>
          <w:lang w:val="sr-Latn-CS"/>
        </w:rPr>
      </w:pPr>
      <w:r>
        <w:rPr>
          <w:b/>
          <w:bCs/>
          <w:sz w:val="22"/>
          <w:szCs w:val="22"/>
          <w:lang w:val="sr-Latn-CS"/>
        </w:rPr>
        <w:br w:type="page"/>
      </w:r>
    </w:p>
    <w:p w14:paraId="2BE76F1A" w14:textId="77777777" w:rsidR="00445D8F" w:rsidRPr="00390924" w:rsidRDefault="00445D8F" w:rsidP="00A32113">
      <w:pPr>
        <w:rPr>
          <w:b/>
          <w:bCs/>
          <w:sz w:val="22"/>
          <w:szCs w:val="22"/>
          <w:lang w:val="sr-Latn-CS"/>
        </w:rPr>
      </w:pPr>
    </w:p>
    <w:p w14:paraId="689E13EE" w14:textId="77777777" w:rsidR="00A32113" w:rsidRPr="00390924" w:rsidRDefault="00A32113" w:rsidP="00FB6603">
      <w:pPr>
        <w:tabs>
          <w:tab w:val="left" w:pos="540"/>
          <w:tab w:val="left" w:pos="569"/>
        </w:tabs>
        <w:rPr>
          <w:b/>
          <w:bCs/>
          <w:sz w:val="22"/>
          <w:szCs w:val="22"/>
          <w:lang w:val="pl-PL"/>
        </w:rPr>
      </w:pPr>
      <w:r w:rsidRPr="00390924">
        <w:rPr>
          <w:b/>
          <w:bCs/>
          <w:sz w:val="22"/>
          <w:szCs w:val="22"/>
          <w:lang w:val="pl-PL"/>
        </w:rPr>
        <w:t xml:space="preserve">1. </w:t>
      </w:r>
      <w:r w:rsidR="00FB6603" w:rsidRPr="00390924">
        <w:rPr>
          <w:b/>
          <w:bCs/>
          <w:sz w:val="22"/>
          <w:szCs w:val="22"/>
          <w:lang w:val="pl-PL"/>
        </w:rPr>
        <w:tab/>
      </w:r>
      <w:r w:rsidRPr="00390924">
        <w:rPr>
          <w:b/>
          <w:bCs/>
          <w:sz w:val="22"/>
          <w:szCs w:val="22"/>
          <w:lang w:val="pl-PL"/>
        </w:rPr>
        <w:t xml:space="preserve">ŠTA JE LIJEK </w:t>
      </w:r>
      <w:r w:rsidR="003A1E56" w:rsidRPr="003A1E56">
        <w:rPr>
          <w:b/>
          <w:bCs/>
          <w:sz w:val="22"/>
          <w:szCs w:val="22"/>
        </w:rPr>
        <w:t>Cosentyx</w:t>
      </w:r>
      <w:r w:rsidRPr="00390924">
        <w:rPr>
          <w:b/>
          <w:bCs/>
          <w:sz w:val="22"/>
          <w:szCs w:val="22"/>
          <w:lang w:val="pl-PL"/>
        </w:rPr>
        <w:t xml:space="preserve"> I ČEMU JE NAMIJENJEN</w:t>
      </w:r>
    </w:p>
    <w:p w14:paraId="136F8959" w14:textId="77777777" w:rsidR="00445D8F" w:rsidRPr="00390924" w:rsidRDefault="00445D8F" w:rsidP="00A32113">
      <w:pPr>
        <w:rPr>
          <w:sz w:val="22"/>
          <w:szCs w:val="22"/>
          <w:lang w:val="pl-PL"/>
        </w:rPr>
      </w:pPr>
    </w:p>
    <w:p w14:paraId="171F075C" w14:textId="307DE16D" w:rsidR="002A1DE4" w:rsidRDefault="0077657B" w:rsidP="004147E3">
      <w:pPr>
        <w:jc w:val="both"/>
        <w:rPr>
          <w:sz w:val="22"/>
          <w:szCs w:val="22"/>
          <w:lang w:val="it-IT"/>
        </w:rPr>
      </w:pPr>
      <w:r w:rsidRPr="0077657B">
        <w:rPr>
          <w:sz w:val="22"/>
          <w:szCs w:val="22"/>
        </w:rPr>
        <w:t>Cosentyx je lijek koji sadrži aktivnu supstancu sekukinumab. Sekukinumab je monoklonsko antitijelo</w:t>
      </w:r>
      <w:r w:rsidR="0018298C">
        <w:rPr>
          <w:sz w:val="22"/>
          <w:szCs w:val="22"/>
        </w:rPr>
        <w:t xml:space="preserve"> koje </w:t>
      </w:r>
      <w:r w:rsidRPr="0077657B">
        <w:rPr>
          <w:sz w:val="22"/>
          <w:szCs w:val="22"/>
        </w:rPr>
        <w:t xml:space="preserve">pripada grupi ljekova koji se nazivaju inhibitori interleukina (IL). Ovaj lijek djeluje tako što neutrališe aktivnost proteina IL-17A, koji je prisutan u povišenim vrijednostima kod bolesti kao što su psorijaza, </w:t>
      </w:r>
      <w:r w:rsidR="002A1DE4" w:rsidRPr="002A1DE4">
        <w:rPr>
          <w:sz w:val="22"/>
          <w:szCs w:val="22"/>
        </w:rPr>
        <w:t>gnojno zapaljenje znojnih žl</w:t>
      </w:r>
      <w:r w:rsidR="00E64BAD">
        <w:rPr>
          <w:sz w:val="22"/>
          <w:szCs w:val="22"/>
        </w:rPr>
        <w:t>ij</w:t>
      </w:r>
      <w:r w:rsidR="002A1DE4" w:rsidRPr="002A1DE4">
        <w:rPr>
          <w:sz w:val="22"/>
          <w:szCs w:val="22"/>
        </w:rPr>
        <w:t>ezda (</w:t>
      </w:r>
      <w:r w:rsidR="002A1DE4" w:rsidRPr="002A1DE4">
        <w:rPr>
          <w:i/>
          <w:iCs/>
          <w:sz w:val="22"/>
          <w:szCs w:val="22"/>
        </w:rPr>
        <w:t>Hidradenitis suppurativa</w:t>
      </w:r>
      <w:r w:rsidR="002A1DE4" w:rsidRPr="002A1DE4">
        <w:rPr>
          <w:sz w:val="22"/>
          <w:szCs w:val="22"/>
        </w:rPr>
        <w:t>),</w:t>
      </w:r>
      <w:r w:rsidR="002A1DE4">
        <w:rPr>
          <w:sz w:val="22"/>
          <w:szCs w:val="22"/>
        </w:rPr>
        <w:t xml:space="preserve"> </w:t>
      </w:r>
      <w:r w:rsidRPr="0077657B">
        <w:rPr>
          <w:sz w:val="22"/>
          <w:szCs w:val="22"/>
        </w:rPr>
        <w:t xml:space="preserve">psorijazni artritis i </w:t>
      </w:r>
      <w:r w:rsidR="0018298C" w:rsidRPr="0018298C">
        <w:rPr>
          <w:sz w:val="22"/>
          <w:szCs w:val="22"/>
          <w:lang w:val="it-IT"/>
        </w:rPr>
        <w:t>aksijalni spondiloartritis.</w:t>
      </w:r>
    </w:p>
    <w:p w14:paraId="33786154" w14:textId="77777777" w:rsidR="002A1DE4" w:rsidRDefault="002A1DE4" w:rsidP="004147E3">
      <w:pPr>
        <w:jc w:val="both"/>
        <w:rPr>
          <w:sz w:val="22"/>
          <w:szCs w:val="22"/>
          <w:lang w:val="it-IT"/>
        </w:rPr>
      </w:pPr>
    </w:p>
    <w:p w14:paraId="11D3A4C7" w14:textId="1ED383EA" w:rsidR="0077657B" w:rsidRPr="0077657B" w:rsidRDefault="0077657B" w:rsidP="004147E3">
      <w:pPr>
        <w:jc w:val="both"/>
        <w:rPr>
          <w:sz w:val="22"/>
          <w:szCs w:val="22"/>
        </w:rPr>
      </w:pPr>
      <w:r w:rsidRPr="0077657B">
        <w:rPr>
          <w:sz w:val="22"/>
          <w:szCs w:val="22"/>
        </w:rPr>
        <w:t>Lijek Cosentyx se koristi za liječenje sljedećih zapaljenskih bolesti:</w:t>
      </w:r>
    </w:p>
    <w:p w14:paraId="7F6510C6" w14:textId="5A80ED4E" w:rsidR="0077657B" w:rsidRDefault="0077657B" w:rsidP="004147E3">
      <w:pPr>
        <w:numPr>
          <w:ilvl w:val="0"/>
          <w:numId w:val="29"/>
        </w:numPr>
        <w:jc w:val="both"/>
        <w:rPr>
          <w:sz w:val="22"/>
          <w:szCs w:val="22"/>
        </w:rPr>
      </w:pPr>
      <w:r w:rsidRPr="0077657B">
        <w:rPr>
          <w:sz w:val="22"/>
          <w:szCs w:val="22"/>
        </w:rPr>
        <w:t>Psorijaza plak (promjena promjera nekoliko centimetara)</w:t>
      </w:r>
    </w:p>
    <w:p w14:paraId="1F1CA32D" w14:textId="1AD9BC6A" w:rsidR="002A1DE4" w:rsidRPr="00C93961" w:rsidRDefault="00363024" w:rsidP="00C93961">
      <w:pPr>
        <w:pStyle w:val="ListParagraph"/>
        <w:numPr>
          <w:ilvl w:val="0"/>
          <w:numId w:val="29"/>
        </w:numPr>
        <w:rPr>
          <w:sz w:val="22"/>
          <w:szCs w:val="22"/>
        </w:rPr>
      </w:pPr>
      <w:r>
        <w:rPr>
          <w:rFonts w:eastAsia="Times New Roman"/>
          <w:sz w:val="22"/>
          <w:szCs w:val="22"/>
        </w:rPr>
        <w:t>G</w:t>
      </w:r>
      <w:r w:rsidR="002A1DE4" w:rsidRPr="002A1DE4">
        <w:rPr>
          <w:rFonts w:eastAsia="Times New Roman"/>
          <w:sz w:val="22"/>
          <w:szCs w:val="22"/>
        </w:rPr>
        <w:t>nojno zapaljenje znojnih žl</w:t>
      </w:r>
      <w:r w:rsidR="00E64BAD">
        <w:rPr>
          <w:rFonts w:eastAsia="Times New Roman"/>
          <w:sz w:val="22"/>
          <w:szCs w:val="22"/>
        </w:rPr>
        <w:t>ij</w:t>
      </w:r>
      <w:r w:rsidR="002A1DE4" w:rsidRPr="002A1DE4">
        <w:rPr>
          <w:rFonts w:eastAsia="Times New Roman"/>
          <w:sz w:val="22"/>
          <w:szCs w:val="22"/>
        </w:rPr>
        <w:t>ezda (</w:t>
      </w:r>
      <w:r w:rsidR="002A1DE4" w:rsidRPr="00C93961">
        <w:rPr>
          <w:rFonts w:eastAsia="Times New Roman"/>
          <w:i/>
          <w:sz w:val="22"/>
          <w:szCs w:val="22"/>
        </w:rPr>
        <w:t>Hidradenitis suppurativa</w:t>
      </w:r>
      <w:r w:rsidR="002A1DE4" w:rsidRPr="002A1DE4">
        <w:rPr>
          <w:rFonts w:eastAsia="Times New Roman"/>
          <w:sz w:val="22"/>
          <w:szCs w:val="22"/>
        </w:rPr>
        <w:t>)</w:t>
      </w:r>
    </w:p>
    <w:p w14:paraId="63417BC1" w14:textId="77777777" w:rsidR="0077657B" w:rsidRPr="0077657B" w:rsidRDefault="0077657B" w:rsidP="004147E3">
      <w:pPr>
        <w:numPr>
          <w:ilvl w:val="0"/>
          <w:numId w:val="29"/>
        </w:numPr>
        <w:jc w:val="both"/>
        <w:rPr>
          <w:sz w:val="22"/>
          <w:szCs w:val="22"/>
        </w:rPr>
      </w:pPr>
      <w:r w:rsidRPr="0077657B">
        <w:rPr>
          <w:sz w:val="22"/>
          <w:szCs w:val="22"/>
        </w:rPr>
        <w:t>Psorijazni artritis</w:t>
      </w:r>
    </w:p>
    <w:p w14:paraId="623596D1" w14:textId="3B3E6766" w:rsidR="0018298C" w:rsidRDefault="0018298C" w:rsidP="004147E3">
      <w:pPr>
        <w:pStyle w:val="ListParagraph"/>
        <w:numPr>
          <w:ilvl w:val="0"/>
          <w:numId w:val="29"/>
        </w:numPr>
        <w:jc w:val="both"/>
        <w:rPr>
          <w:rFonts w:eastAsia="Times New Roman"/>
          <w:sz w:val="22"/>
          <w:szCs w:val="22"/>
        </w:rPr>
      </w:pPr>
      <w:r w:rsidRPr="0018298C">
        <w:rPr>
          <w:rFonts w:eastAsia="Times New Roman"/>
          <w:sz w:val="22"/>
          <w:szCs w:val="22"/>
        </w:rPr>
        <w:t>Aksijalni spondiloartritis, uključujući ankilozirajući spondilitis (radiografski aksijalni spondiloartritis) i ne-radiografski aksijalni spondiloartritis</w:t>
      </w:r>
    </w:p>
    <w:p w14:paraId="64118AD2" w14:textId="13E9C289" w:rsidR="00795D0F" w:rsidRPr="0018298C" w:rsidRDefault="00795D0F" w:rsidP="004147E3">
      <w:pPr>
        <w:pStyle w:val="ListParagraph"/>
        <w:numPr>
          <w:ilvl w:val="0"/>
          <w:numId w:val="29"/>
        </w:numPr>
        <w:jc w:val="both"/>
        <w:rPr>
          <w:rFonts w:eastAsia="Times New Roman"/>
          <w:sz w:val="22"/>
          <w:szCs w:val="22"/>
        </w:rPr>
      </w:pPr>
      <w:bookmarkStart w:id="0" w:name="_Hlk106824171"/>
      <w:bookmarkStart w:id="1" w:name="_Hlk110362358"/>
      <w:r>
        <w:rPr>
          <w:rFonts w:eastAsia="Times New Roman"/>
          <w:sz w:val="22"/>
          <w:szCs w:val="22"/>
        </w:rPr>
        <w:t>J</w:t>
      </w:r>
      <w:r w:rsidRPr="00795D0F">
        <w:rPr>
          <w:rFonts w:eastAsia="Times New Roman"/>
          <w:sz w:val="22"/>
          <w:szCs w:val="22"/>
        </w:rPr>
        <w:t>uvenilnog idiopatskog artritisa, uključujući artritis povezan sa entezitisom i juvenilni psorijazni artritis.</w:t>
      </w:r>
      <w:bookmarkEnd w:id="0"/>
    </w:p>
    <w:bookmarkEnd w:id="1"/>
    <w:p w14:paraId="23847B09" w14:textId="77777777" w:rsidR="0077657B" w:rsidRPr="0077657B" w:rsidRDefault="0077657B" w:rsidP="004147E3">
      <w:pPr>
        <w:jc w:val="both"/>
        <w:rPr>
          <w:sz w:val="22"/>
          <w:szCs w:val="22"/>
        </w:rPr>
      </w:pPr>
    </w:p>
    <w:p w14:paraId="2C70C005" w14:textId="77777777" w:rsidR="0077657B" w:rsidRPr="0077657B" w:rsidRDefault="0077657B" w:rsidP="004147E3">
      <w:pPr>
        <w:jc w:val="both"/>
        <w:rPr>
          <w:b/>
          <w:bCs/>
          <w:sz w:val="22"/>
          <w:szCs w:val="22"/>
        </w:rPr>
      </w:pPr>
      <w:r w:rsidRPr="0077657B">
        <w:rPr>
          <w:b/>
          <w:bCs/>
          <w:sz w:val="22"/>
          <w:szCs w:val="22"/>
        </w:rPr>
        <w:t>Psorijaza plak</w:t>
      </w:r>
    </w:p>
    <w:p w14:paraId="7C8338AF" w14:textId="77777777" w:rsidR="0077657B" w:rsidRPr="0077657B" w:rsidRDefault="0077657B" w:rsidP="004147E3">
      <w:pPr>
        <w:jc w:val="both"/>
        <w:rPr>
          <w:sz w:val="22"/>
          <w:szCs w:val="22"/>
        </w:rPr>
      </w:pPr>
      <w:r w:rsidRPr="0077657B">
        <w:rPr>
          <w:sz w:val="22"/>
          <w:szCs w:val="22"/>
        </w:rPr>
        <w:t xml:space="preserve">Lijek Cosentyx se koristi za liječenje kožne bolesti koja se naziva „psorijaza </w:t>
      </w:r>
      <w:proofErr w:type="gramStart"/>
      <w:r w:rsidRPr="0077657B">
        <w:rPr>
          <w:sz w:val="22"/>
          <w:szCs w:val="22"/>
        </w:rPr>
        <w:t>plak“</w:t>
      </w:r>
      <w:proofErr w:type="gramEnd"/>
      <w:r w:rsidRPr="0077657B">
        <w:rPr>
          <w:sz w:val="22"/>
          <w:szCs w:val="22"/>
        </w:rPr>
        <w:t>, koja izaziva zapaljenje koje zahvata kožu. Lijek Cosentyx smanjuje zapaljenje i druge simptome bolesti. Lijek Cosentyx se koristi kod odraslih osoba</w:t>
      </w:r>
      <w:r w:rsidR="0018298C">
        <w:rPr>
          <w:sz w:val="22"/>
          <w:szCs w:val="22"/>
        </w:rPr>
        <w:t>,</w:t>
      </w:r>
      <w:r w:rsidRPr="0077657B">
        <w:rPr>
          <w:sz w:val="22"/>
          <w:szCs w:val="22"/>
        </w:rPr>
        <w:t xml:space="preserve"> </w:t>
      </w:r>
      <w:r w:rsidR="0018298C" w:rsidRPr="00E31123">
        <w:rPr>
          <w:sz w:val="22"/>
          <w:szCs w:val="22"/>
          <w:lang w:val="bs-Latn-BA"/>
        </w:rPr>
        <w:t xml:space="preserve">adolescenata i djece (uzrasta od 6 i više godina) </w:t>
      </w:r>
      <w:r w:rsidRPr="0077657B">
        <w:rPr>
          <w:sz w:val="22"/>
          <w:szCs w:val="22"/>
        </w:rPr>
        <w:t>sa umjerenom do teškom psorijazom plak.</w:t>
      </w:r>
    </w:p>
    <w:p w14:paraId="51228C9B" w14:textId="77777777" w:rsidR="0077657B" w:rsidRPr="0077657B" w:rsidRDefault="0077657B" w:rsidP="004147E3">
      <w:pPr>
        <w:jc w:val="both"/>
        <w:rPr>
          <w:sz w:val="22"/>
          <w:szCs w:val="22"/>
        </w:rPr>
      </w:pPr>
    </w:p>
    <w:p w14:paraId="3578FA0A" w14:textId="77777777" w:rsidR="0077657B" w:rsidRPr="0077657B" w:rsidRDefault="0077657B" w:rsidP="004147E3">
      <w:pPr>
        <w:jc w:val="both"/>
        <w:rPr>
          <w:sz w:val="22"/>
          <w:szCs w:val="22"/>
        </w:rPr>
      </w:pPr>
      <w:r w:rsidRPr="0077657B">
        <w:rPr>
          <w:sz w:val="22"/>
          <w:szCs w:val="22"/>
        </w:rPr>
        <w:t>Korišćenje lijeka Cosentyx kod psorijaze plak će Vam pomoći tako što će dovesti do poboljšanog očišćenja kože i smanjenja simptoma kao što su ljuštenje, svrab i bol.</w:t>
      </w:r>
    </w:p>
    <w:p w14:paraId="7D1D2267" w14:textId="7230A15F" w:rsidR="0077657B" w:rsidRDefault="0077657B" w:rsidP="004147E3">
      <w:pPr>
        <w:jc w:val="both"/>
        <w:rPr>
          <w:sz w:val="22"/>
          <w:szCs w:val="22"/>
        </w:rPr>
      </w:pPr>
    </w:p>
    <w:p w14:paraId="05BBA3B5" w14:textId="77E666CD" w:rsidR="002A1DE4" w:rsidRPr="002A1DE4" w:rsidRDefault="002A1DE4" w:rsidP="002A1DE4">
      <w:pPr>
        <w:jc w:val="both"/>
        <w:rPr>
          <w:sz w:val="22"/>
          <w:szCs w:val="22"/>
        </w:rPr>
      </w:pPr>
      <w:bookmarkStart w:id="2" w:name="_Hlk136511432"/>
      <w:r w:rsidRPr="002A1DE4">
        <w:rPr>
          <w:b/>
          <w:bCs/>
          <w:sz w:val="22"/>
          <w:szCs w:val="22"/>
        </w:rPr>
        <w:t>Gnojno zapaljenje znojnih žl</w:t>
      </w:r>
      <w:r w:rsidR="00E64BAD">
        <w:rPr>
          <w:b/>
          <w:bCs/>
          <w:sz w:val="22"/>
          <w:szCs w:val="22"/>
        </w:rPr>
        <w:t>ij</w:t>
      </w:r>
      <w:r w:rsidRPr="002A1DE4">
        <w:rPr>
          <w:b/>
          <w:bCs/>
          <w:sz w:val="22"/>
          <w:szCs w:val="22"/>
        </w:rPr>
        <w:t>ezda (</w:t>
      </w:r>
      <w:r w:rsidRPr="002A1DE4">
        <w:rPr>
          <w:b/>
          <w:bCs/>
          <w:i/>
          <w:iCs/>
          <w:sz w:val="22"/>
          <w:szCs w:val="22"/>
        </w:rPr>
        <w:t>Hidradenitis suppurativa</w:t>
      </w:r>
      <w:r w:rsidRPr="002A1DE4">
        <w:rPr>
          <w:b/>
          <w:bCs/>
          <w:sz w:val="22"/>
          <w:szCs w:val="22"/>
        </w:rPr>
        <w:t>)</w:t>
      </w:r>
    </w:p>
    <w:bookmarkEnd w:id="2"/>
    <w:p w14:paraId="0A841A1E" w14:textId="3B409EC8" w:rsidR="002A1DE4" w:rsidRPr="002A1DE4" w:rsidRDefault="002A1DE4" w:rsidP="002A1DE4">
      <w:pPr>
        <w:jc w:val="both"/>
        <w:rPr>
          <w:bCs/>
          <w:sz w:val="22"/>
          <w:szCs w:val="22"/>
        </w:rPr>
      </w:pPr>
      <w:r w:rsidRPr="002A1DE4">
        <w:rPr>
          <w:sz w:val="22"/>
          <w:szCs w:val="22"/>
        </w:rPr>
        <w:t>L</w:t>
      </w:r>
      <w:r w:rsidR="00647686">
        <w:rPr>
          <w:sz w:val="22"/>
          <w:szCs w:val="22"/>
        </w:rPr>
        <w:t>ij</w:t>
      </w:r>
      <w:r w:rsidRPr="002A1DE4">
        <w:rPr>
          <w:sz w:val="22"/>
          <w:szCs w:val="22"/>
        </w:rPr>
        <w:t>ek Cosentyx se koristi za l</w:t>
      </w:r>
      <w:r w:rsidR="00647686">
        <w:rPr>
          <w:sz w:val="22"/>
          <w:szCs w:val="22"/>
        </w:rPr>
        <w:t>ij</w:t>
      </w:r>
      <w:r w:rsidRPr="002A1DE4">
        <w:rPr>
          <w:sz w:val="22"/>
          <w:szCs w:val="22"/>
        </w:rPr>
        <w:t xml:space="preserve">ečenje bolesti koja se naziva </w:t>
      </w:r>
      <w:bookmarkStart w:id="3" w:name="_Hlk136511333"/>
      <w:r w:rsidRPr="002A1DE4">
        <w:rPr>
          <w:sz w:val="22"/>
          <w:szCs w:val="22"/>
        </w:rPr>
        <w:t>gnojno zapaljenje znojnih žlezda (</w:t>
      </w:r>
      <w:r w:rsidRPr="00C93961">
        <w:rPr>
          <w:i/>
          <w:iCs/>
          <w:sz w:val="22"/>
          <w:szCs w:val="22"/>
        </w:rPr>
        <w:t>Hidradenitis suppurativa</w:t>
      </w:r>
      <w:r w:rsidRPr="002A1DE4">
        <w:rPr>
          <w:sz w:val="22"/>
          <w:szCs w:val="22"/>
        </w:rPr>
        <w:t>)</w:t>
      </w:r>
      <w:bookmarkEnd w:id="3"/>
      <w:r w:rsidRPr="002A1DE4">
        <w:rPr>
          <w:sz w:val="22"/>
          <w:szCs w:val="22"/>
        </w:rPr>
        <w:t>, koja se naziva i inverzne akne (</w:t>
      </w:r>
      <w:r w:rsidRPr="002A1DE4">
        <w:rPr>
          <w:i/>
          <w:iCs/>
          <w:sz w:val="22"/>
          <w:szCs w:val="22"/>
        </w:rPr>
        <w:t xml:space="preserve">Acne </w:t>
      </w:r>
      <w:proofErr w:type="gramStart"/>
      <w:r w:rsidRPr="002A1DE4">
        <w:rPr>
          <w:i/>
          <w:iCs/>
          <w:sz w:val="22"/>
          <w:szCs w:val="22"/>
        </w:rPr>
        <w:t>inversa</w:t>
      </w:r>
      <w:r w:rsidRPr="002A1DE4">
        <w:rPr>
          <w:sz w:val="22"/>
          <w:szCs w:val="22"/>
        </w:rPr>
        <w:t>)  ili</w:t>
      </w:r>
      <w:proofErr w:type="gramEnd"/>
      <w:r w:rsidRPr="002A1DE4">
        <w:rPr>
          <w:sz w:val="22"/>
          <w:szCs w:val="22"/>
        </w:rPr>
        <w:t xml:space="preserve"> Verneuileva bolest. To je hronična i bolna zapaljenska bolest kože. Simptomi mogu uključivati nodule (kvržice) koji su os</w:t>
      </w:r>
      <w:r w:rsidR="00647686">
        <w:rPr>
          <w:sz w:val="22"/>
          <w:szCs w:val="22"/>
        </w:rPr>
        <w:t>j</w:t>
      </w:r>
      <w:r w:rsidRPr="002A1DE4">
        <w:rPr>
          <w:sz w:val="22"/>
          <w:szCs w:val="22"/>
        </w:rPr>
        <w:t>etljivi na dodir i apscese (čireve) iz kojih može cureti gnoj. Često zahvata određene d</w:t>
      </w:r>
      <w:r w:rsidR="00647686">
        <w:rPr>
          <w:sz w:val="22"/>
          <w:szCs w:val="22"/>
        </w:rPr>
        <w:t>j</w:t>
      </w:r>
      <w:r w:rsidRPr="002A1DE4">
        <w:rPr>
          <w:sz w:val="22"/>
          <w:szCs w:val="22"/>
        </w:rPr>
        <w:t>elove kože, poput područja ispod dojki i pazuha kao i područja na unutrašnjem d</w:t>
      </w:r>
      <w:r w:rsidR="00647686">
        <w:rPr>
          <w:sz w:val="22"/>
          <w:szCs w:val="22"/>
        </w:rPr>
        <w:t>ij</w:t>
      </w:r>
      <w:r w:rsidRPr="002A1DE4">
        <w:rPr>
          <w:sz w:val="22"/>
          <w:szCs w:val="22"/>
        </w:rPr>
        <w:t>elu butina, preponama i zadnjici. Na zahvaćenim m</w:t>
      </w:r>
      <w:r w:rsidR="00647686">
        <w:rPr>
          <w:sz w:val="22"/>
          <w:szCs w:val="22"/>
        </w:rPr>
        <w:t>j</w:t>
      </w:r>
      <w:r w:rsidRPr="002A1DE4">
        <w:rPr>
          <w:sz w:val="22"/>
          <w:szCs w:val="22"/>
        </w:rPr>
        <w:t>estima mogu nastati i ožiljci.</w:t>
      </w:r>
    </w:p>
    <w:p w14:paraId="08EAAFB1" w14:textId="77777777" w:rsidR="002A1DE4" w:rsidRPr="002A1DE4" w:rsidRDefault="002A1DE4" w:rsidP="002A1DE4">
      <w:pPr>
        <w:jc w:val="both"/>
        <w:rPr>
          <w:sz w:val="22"/>
          <w:szCs w:val="22"/>
          <w:lang w:val="bs-Latn-BA"/>
        </w:rPr>
      </w:pPr>
    </w:p>
    <w:p w14:paraId="2E62D505" w14:textId="70000008" w:rsidR="002A1DE4" w:rsidRPr="002A1DE4" w:rsidRDefault="002A1DE4" w:rsidP="002A1DE4">
      <w:pPr>
        <w:jc w:val="both"/>
        <w:rPr>
          <w:sz w:val="22"/>
          <w:szCs w:val="22"/>
        </w:rPr>
      </w:pPr>
      <w:r w:rsidRPr="002A1DE4">
        <w:rPr>
          <w:sz w:val="22"/>
          <w:szCs w:val="22"/>
        </w:rPr>
        <w:t>L</w:t>
      </w:r>
      <w:r w:rsidR="00647686">
        <w:rPr>
          <w:sz w:val="22"/>
          <w:szCs w:val="22"/>
        </w:rPr>
        <w:t>ij</w:t>
      </w:r>
      <w:r w:rsidRPr="002A1DE4">
        <w:rPr>
          <w:sz w:val="22"/>
          <w:szCs w:val="22"/>
        </w:rPr>
        <w:t>ek Cosentyx može da smanji broj nodula i apscesa koje imate kao i bol koj</w:t>
      </w:r>
      <w:r w:rsidR="00DE3CC2">
        <w:rPr>
          <w:sz w:val="22"/>
          <w:szCs w:val="22"/>
        </w:rPr>
        <w:t>i</w:t>
      </w:r>
      <w:r w:rsidRPr="002A1DE4">
        <w:rPr>
          <w:sz w:val="22"/>
          <w:szCs w:val="22"/>
        </w:rPr>
        <w:t xml:space="preserve"> je često povezan sa bolešću. Ako imate gnojno zapaljenje znojnih žlezda (</w:t>
      </w:r>
      <w:r w:rsidRPr="002A1DE4">
        <w:rPr>
          <w:i/>
          <w:iCs/>
          <w:sz w:val="22"/>
          <w:szCs w:val="22"/>
        </w:rPr>
        <w:t>Hidradenitis suppurativa</w:t>
      </w:r>
      <w:r w:rsidRPr="002A1DE4">
        <w:rPr>
          <w:sz w:val="22"/>
          <w:szCs w:val="22"/>
        </w:rPr>
        <w:t>), prvo će vam biti propisani drugi l</w:t>
      </w:r>
      <w:r w:rsidR="00647686">
        <w:rPr>
          <w:sz w:val="22"/>
          <w:szCs w:val="22"/>
        </w:rPr>
        <w:t>j</w:t>
      </w:r>
      <w:r w:rsidRPr="002A1DE4">
        <w:rPr>
          <w:sz w:val="22"/>
          <w:szCs w:val="22"/>
        </w:rPr>
        <w:t>ekovi. Ako ne budete dovoljno dobro reagovali na te l</w:t>
      </w:r>
      <w:r w:rsidR="00647686">
        <w:rPr>
          <w:sz w:val="22"/>
          <w:szCs w:val="22"/>
        </w:rPr>
        <w:t>j</w:t>
      </w:r>
      <w:r w:rsidRPr="002A1DE4">
        <w:rPr>
          <w:sz w:val="22"/>
          <w:szCs w:val="22"/>
        </w:rPr>
        <w:t>ekove, biće Vam propisan l</w:t>
      </w:r>
      <w:r w:rsidR="00647686">
        <w:rPr>
          <w:sz w:val="22"/>
          <w:szCs w:val="22"/>
        </w:rPr>
        <w:t>ij</w:t>
      </w:r>
      <w:r w:rsidRPr="002A1DE4">
        <w:rPr>
          <w:sz w:val="22"/>
          <w:szCs w:val="22"/>
        </w:rPr>
        <w:t>ek Cosentyx.</w:t>
      </w:r>
    </w:p>
    <w:p w14:paraId="2092F1BE" w14:textId="77777777" w:rsidR="002A1DE4" w:rsidRPr="002A1DE4" w:rsidRDefault="002A1DE4" w:rsidP="002A1DE4">
      <w:pPr>
        <w:jc w:val="both"/>
        <w:rPr>
          <w:sz w:val="22"/>
          <w:szCs w:val="22"/>
        </w:rPr>
      </w:pPr>
    </w:p>
    <w:p w14:paraId="4050C018" w14:textId="0CA47E86" w:rsidR="002A1DE4" w:rsidRPr="002A1DE4" w:rsidRDefault="002A1DE4" w:rsidP="002A1DE4">
      <w:pPr>
        <w:jc w:val="both"/>
        <w:rPr>
          <w:sz w:val="22"/>
          <w:szCs w:val="22"/>
        </w:rPr>
      </w:pPr>
      <w:r w:rsidRPr="002A1DE4">
        <w:rPr>
          <w:sz w:val="22"/>
          <w:szCs w:val="22"/>
        </w:rPr>
        <w:t>L</w:t>
      </w:r>
      <w:r w:rsidR="00647686">
        <w:rPr>
          <w:sz w:val="22"/>
          <w:szCs w:val="22"/>
        </w:rPr>
        <w:t>ij</w:t>
      </w:r>
      <w:r w:rsidRPr="002A1DE4">
        <w:rPr>
          <w:sz w:val="22"/>
          <w:szCs w:val="22"/>
        </w:rPr>
        <w:t>ek Cosentyx se koristi kod odraslih osoba koji imaju gnojno zapaljenje znojnih žlezda (</w:t>
      </w:r>
      <w:r w:rsidRPr="002A1DE4">
        <w:rPr>
          <w:i/>
          <w:iCs/>
          <w:sz w:val="22"/>
          <w:szCs w:val="22"/>
        </w:rPr>
        <w:t>Hidradenitis suppurativa</w:t>
      </w:r>
      <w:r w:rsidRPr="002A1DE4">
        <w:rPr>
          <w:sz w:val="22"/>
          <w:szCs w:val="22"/>
        </w:rPr>
        <w:t>) i može se koristiti samostalno ili u kombinaciji sa antibioticima.</w:t>
      </w:r>
    </w:p>
    <w:p w14:paraId="4EABB2F8" w14:textId="77777777" w:rsidR="002A1DE4" w:rsidRPr="0077657B" w:rsidRDefault="002A1DE4" w:rsidP="004147E3">
      <w:pPr>
        <w:jc w:val="both"/>
        <w:rPr>
          <w:sz w:val="22"/>
          <w:szCs w:val="22"/>
        </w:rPr>
      </w:pPr>
    </w:p>
    <w:p w14:paraId="61BDC247" w14:textId="77777777" w:rsidR="0077657B" w:rsidRPr="0077657B" w:rsidRDefault="0077657B" w:rsidP="004147E3">
      <w:pPr>
        <w:jc w:val="both"/>
        <w:rPr>
          <w:b/>
          <w:bCs/>
          <w:sz w:val="22"/>
          <w:szCs w:val="22"/>
        </w:rPr>
      </w:pPr>
      <w:r w:rsidRPr="0077657B">
        <w:rPr>
          <w:b/>
          <w:bCs/>
          <w:sz w:val="22"/>
          <w:szCs w:val="22"/>
        </w:rPr>
        <w:t>Psorijazni artritis</w:t>
      </w:r>
    </w:p>
    <w:p w14:paraId="47D2F72F" w14:textId="77777777" w:rsidR="0077657B" w:rsidRPr="0077657B" w:rsidRDefault="0077657B" w:rsidP="004147E3">
      <w:pPr>
        <w:jc w:val="both"/>
        <w:rPr>
          <w:sz w:val="22"/>
          <w:szCs w:val="22"/>
        </w:rPr>
      </w:pPr>
      <w:r w:rsidRPr="0077657B">
        <w:rPr>
          <w:sz w:val="22"/>
          <w:szCs w:val="22"/>
        </w:rPr>
        <w:t xml:space="preserve">Lijek Cosentyx se koristi za liječenje bolesti koja se naziva „psorijazni </w:t>
      </w:r>
      <w:proofErr w:type="gramStart"/>
      <w:r w:rsidRPr="0077657B">
        <w:rPr>
          <w:sz w:val="22"/>
          <w:szCs w:val="22"/>
        </w:rPr>
        <w:t>artritis“</w:t>
      </w:r>
      <w:proofErr w:type="gramEnd"/>
      <w:r w:rsidRPr="0077657B">
        <w:rPr>
          <w:sz w:val="22"/>
          <w:szCs w:val="22"/>
        </w:rPr>
        <w:t>. To je zapaljenska bolest zglobova, često praćena psorijazom. Ako imate aktivni psorijazni artritis, prvo ćete dobiti druge ljekove. Ako ne budete dovoljno dobro reagovali na te ljekove, dobićete lijek Cosentyx radi smanjivanja znakova i simptoma aktivnog psorijaznog artritisa, poboljšanje fizičke funkcije i usporavanje oštećenja hrskavice i kostiju zglobova zahvaćenih bolešću.</w:t>
      </w:r>
    </w:p>
    <w:p w14:paraId="0361944E" w14:textId="77777777" w:rsidR="0077657B" w:rsidRPr="0077657B" w:rsidRDefault="0077657B" w:rsidP="004147E3">
      <w:pPr>
        <w:jc w:val="both"/>
        <w:rPr>
          <w:sz w:val="22"/>
          <w:szCs w:val="22"/>
        </w:rPr>
      </w:pPr>
    </w:p>
    <w:p w14:paraId="518319B9" w14:textId="77777777" w:rsidR="0077657B" w:rsidRPr="0077657B" w:rsidRDefault="0077657B" w:rsidP="004147E3">
      <w:pPr>
        <w:jc w:val="both"/>
        <w:rPr>
          <w:sz w:val="22"/>
          <w:szCs w:val="22"/>
        </w:rPr>
      </w:pPr>
      <w:r w:rsidRPr="0077657B">
        <w:rPr>
          <w:sz w:val="22"/>
          <w:szCs w:val="22"/>
        </w:rPr>
        <w:t>Lijek Cosentyx se koristi kod odraslih osoba sa aktivnim psorijaznim artritisom i može da se koristi sam ili sa drugim lijekom koji se zove metotreksat.</w:t>
      </w:r>
    </w:p>
    <w:p w14:paraId="2D7EC08D" w14:textId="77777777" w:rsidR="0077657B" w:rsidRPr="0077657B" w:rsidRDefault="0077657B" w:rsidP="004147E3">
      <w:pPr>
        <w:jc w:val="both"/>
        <w:rPr>
          <w:sz w:val="22"/>
          <w:szCs w:val="22"/>
        </w:rPr>
      </w:pPr>
    </w:p>
    <w:p w14:paraId="72AD9BBD" w14:textId="77777777" w:rsidR="0077657B" w:rsidRPr="0077657B" w:rsidRDefault="0077657B" w:rsidP="004147E3">
      <w:pPr>
        <w:jc w:val="both"/>
        <w:rPr>
          <w:sz w:val="22"/>
          <w:szCs w:val="22"/>
        </w:rPr>
      </w:pPr>
      <w:r w:rsidRPr="0077657B">
        <w:rPr>
          <w:sz w:val="22"/>
          <w:szCs w:val="22"/>
        </w:rPr>
        <w:t>Upotreba lijeka Cosentyx kod psorijaznog artritisa će Vam koristiti tako što će umanjiti znakove i simptome bolesti, usporiće oštećenje hrskavice i kostiju zglobova i povećaće Vašu sposobnost obavljanja uobičajenih svakodnevnih aktivnosti.</w:t>
      </w:r>
    </w:p>
    <w:p w14:paraId="093C9C8C" w14:textId="77777777" w:rsidR="0077657B" w:rsidRPr="0077657B" w:rsidRDefault="0077657B" w:rsidP="004147E3">
      <w:pPr>
        <w:jc w:val="both"/>
        <w:rPr>
          <w:sz w:val="22"/>
          <w:szCs w:val="22"/>
        </w:rPr>
      </w:pPr>
    </w:p>
    <w:p w14:paraId="37B4B479" w14:textId="4B0E2B9E" w:rsidR="003A4CC8" w:rsidRDefault="0018298C" w:rsidP="004147E3">
      <w:pPr>
        <w:jc w:val="both"/>
        <w:rPr>
          <w:b/>
          <w:bCs/>
          <w:sz w:val="22"/>
          <w:szCs w:val="22"/>
        </w:rPr>
      </w:pPr>
      <w:r w:rsidRPr="0018298C">
        <w:rPr>
          <w:b/>
          <w:bCs/>
          <w:sz w:val="22"/>
          <w:szCs w:val="22"/>
        </w:rPr>
        <w:t>Aksijalni spondiloartritis, uključujući ankilozirajući spondilitis (radiografski aksijalni spondiloartritis) i neradiografski aksijalni spondiloartritis</w:t>
      </w:r>
    </w:p>
    <w:p w14:paraId="2D8776C4" w14:textId="77777777" w:rsidR="003A4CC8" w:rsidRDefault="003A4CC8" w:rsidP="004147E3">
      <w:pPr>
        <w:jc w:val="both"/>
        <w:rPr>
          <w:b/>
          <w:bCs/>
          <w:sz w:val="22"/>
          <w:szCs w:val="22"/>
        </w:rPr>
      </w:pPr>
    </w:p>
    <w:p w14:paraId="594B6E28" w14:textId="5A1BDCA9" w:rsidR="0077657B" w:rsidRPr="0077657B" w:rsidRDefault="0077657B" w:rsidP="004147E3">
      <w:pPr>
        <w:jc w:val="both"/>
        <w:rPr>
          <w:sz w:val="22"/>
          <w:szCs w:val="22"/>
        </w:rPr>
      </w:pPr>
      <w:r w:rsidRPr="0077657B">
        <w:rPr>
          <w:sz w:val="22"/>
          <w:szCs w:val="22"/>
        </w:rPr>
        <w:t xml:space="preserve">Lijek Cosentyx se koristi za liječenje bolesti koja se zove „ankilozirajući </w:t>
      </w:r>
      <w:proofErr w:type="gramStart"/>
      <w:r w:rsidRPr="0077657B">
        <w:rPr>
          <w:sz w:val="22"/>
          <w:szCs w:val="22"/>
        </w:rPr>
        <w:t>spondilitis“</w:t>
      </w:r>
      <w:r w:rsidR="0018298C">
        <w:rPr>
          <w:sz w:val="22"/>
          <w:szCs w:val="22"/>
        </w:rPr>
        <w:t xml:space="preserve"> </w:t>
      </w:r>
      <w:r w:rsidR="0018298C" w:rsidRPr="0018298C">
        <w:rPr>
          <w:sz w:val="22"/>
          <w:szCs w:val="22"/>
        </w:rPr>
        <w:t>i</w:t>
      </w:r>
      <w:proofErr w:type="gramEnd"/>
      <w:r w:rsidR="0018298C" w:rsidRPr="0018298C">
        <w:rPr>
          <w:sz w:val="22"/>
          <w:szCs w:val="22"/>
        </w:rPr>
        <w:t xml:space="preserve"> „neradiografski aksijalni spondiloartritis“. Ovo su</w:t>
      </w:r>
      <w:r w:rsidRPr="0077657B">
        <w:rPr>
          <w:sz w:val="22"/>
          <w:szCs w:val="22"/>
        </w:rPr>
        <w:t xml:space="preserve"> zapaljensk</w:t>
      </w:r>
      <w:r w:rsidR="0018298C">
        <w:rPr>
          <w:sz w:val="22"/>
          <w:szCs w:val="22"/>
        </w:rPr>
        <w:t>e</w:t>
      </w:r>
      <w:r w:rsidRPr="0077657B">
        <w:rPr>
          <w:sz w:val="22"/>
          <w:szCs w:val="22"/>
        </w:rPr>
        <w:t xml:space="preserve"> bolest</w:t>
      </w:r>
      <w:r w:rsidR="0018298C">
        <w:rPr>
          <w:sz w:val="22"/>
          <w:szCs w:val="22"/>
        </w:rPr>
        <w:t>i</w:t>
      </w:r>
      <w:r w:rsidRPr="0077657B">
        <w:rPr>
          <w:sz w:val="22"/>
          <w:szCs w:val="22"/>
        </w:rPr>
        <w:t xml:space="preserve"> koj</w:t>
      </w:r>
      <w:r w:rsidR="0018298C">
        <w:rPr>
          <w:sz w:val="22"/>
          <w:szCs w:val="22"/>
        </w:rPr>
        <w:t>e</w:t>
      </w:r>
      <w:r w:rsidRPr="0077657B">
        <w:rPr>
          <w:sz w:val="22"/>
          <w:szCs w:val="22"/>
        </w:rPr>
        <w:t xml:space="preserve"> u prvom redu zahvat</w:t>
      </w:r>
      <w:r w:rsidR="0018298C">
        <w:rPr>
          <w:sz w:val="22"/>
          <w:szCs w:val="22"/>
        </w:rPr>
        <w:t>ju</w:t>
      </w:r>
      <w:r w:rsidRPr="0077657B">
        <w:rPr>
          <w:sz w:val="22"/>
          <w:szCs w:val="22"/>
        </w:rPr>
        <w:t>a kičmu, što izaziva upalu kičmenih zglobova. Ako imate ankilozirajući spondilitis</w:t>
      </w:r>
      <w:r w:rsidR="0018298C" w:rsidRPr="0018298C">
        <w:rPr>
          <w:sz w:val="22"/>
          <w:szCs w:val="22"/>
          <w:lang w:val="bs-Latn-BA"/>
        </w:rPr>
        <w:t xml:space="preserve"> ili ne-radiografski aksijalni spondiloartritis</w:t>
      </w:r>
      <w:r w:rsidRPr="0077657B">
        <w:rPr>
          <w:sz w:val="22"/>
          <w:szCs w:val="22"/>
        </w:rPr>
        <w:t>, prvo ćete dobiti druge ljekove. Ako ne budete dovoljno dobro reagovali na druge ljekove, dobićete lijek Cosentyx radi smanjivanja znakova i simptoma bolesti, smanjivanja upale i poboljšanja fizičke funkcije.</w:t>
      </w:r>
    </w:p>
    <w:p w14:paraId="3DCDCEAC" w14:textId="77777777" w:rsidR="0077657B" w:rsidRPr="0077657B" w:rsidRDefault="0077657B" w:rsidP="004147E3">
      <w:pPr>
        <w:jc w:val="both"/>
        <w:rPr>
          <w:sz w:val="22"/>
          <w:szCs w:val="22"/>
        </w:rPr>
      </w:pPr>
    </w:p>
    <w:p w14:paraId="1B7E63AB" w14:textId="77777777" w:rsidR="0077657B" w:rsidRPr="0077657B" w:rsidRDefault="0077657B" w:rsidP="004147E3">
      <w:pPr>
        <w:jc w:val="both"/>
        <w:rPr>
          <w:sz w:val="22"/>
          <w:szCs w:val="22"/>
        </w:rPr>
      </w:pPr>
      <w:r w:rsidRPr="0077657B">
        <w:rPr>
          <w:sz w:val="22"/>
          <w:szCs w:val="22"/>
        </w:rPr>
        <w:t>Lijek Cosentyx se koristi kod odraslih osoba sa aktivnim ankilozirajućim spondilitisom</w:t>
      </w:r>
      <w:r w:rsidR="0018298C" w:rsidRPr="0018298C">
        <w:rPr>
          <w:sz w:val="22"/>
          <w:szCs w:val="22"/>
          <w:lang w:val="bs-Latn-BA"/>
        </w:rPr>
        <w:t xml:space="preserve"> i ne-radiografski</w:t>
      </w:r>
      <w:r w:rsidR="0018298C">
        <w:rPr>
          <w:sz w:val="22"/>
          <w:szCs w:val="22"/>
          <w:lang w:val="bs-Latn-BA"/>
        </w:rPr>
        <w:t>m aksijalnim spondiloartritisom</w:t>
      </w:r>
      <w:r w:rsidRPr="0077657B">
        <w:rPr>
          <w:sz w:val="22"/>
          <w:szCs w:val="22"/>
        </w:rPr>
        <w:t>.</w:t>
      </w:r>
    </w:p>
    <w:p w14:paraId="5AC26006" w14:textId="77777777" w:rsidR="0077657B" w:rsidRPr="0077657B" w:rsidRDefault="0077657B" w:rsidP="004147E3">
      <w:pPr>
        <w:jc w:val="both"/>
        <w:rPr>
          <w:sz w:val="22"/>
          <w:szCs w:val="22"/>
        </w:rPr>
      </w:pPr>
    </w:p>
    <w:p w14:paraId="6DEABC44" w14:textId="1CCFEDA7" w:rsidR="00445D8F" w:rsidRDefault="0077657B" w:rsidP="004147E3">
      <w:pPr>
        <w:jc w:val="both"/>
        <w:rPr>
          <w:sz w:val="22"/>
          <w:szCs w:val="22"/>
        </w:rPr>
      </w:pPr>
      <w:r w:rsidRPr="0077657B">
        <w:rPr>
          <w:sz w:val="22"/>
          <w:szCs w:val="22"/>
        </w:rPr>
        <w:t>Primjena lijeka Cosentyx kod ankilozirajućeg spondilitisa će Vam koristiti tako što će umanjiti znakove i simptome bolesti i p</w:t>
      </w:r>
      <w:r>
        <w:rPr>
          <w:sz w:val="22"/>
          <w:szCs w:val="22"/>
        </w:rPr>
        <w:t>oboljšaće Vašu fizičku funkciju.</w:t>
      </w:r>
    </w:p>
    <w:p w14:paraId="6FDCECD7" w14:textId="0976F7C2" w:rsidR="00795D0F" w:rsidRDefault="00795D0F" w:rsidP="004147E3">
      <w:pPr>
        <w:jc w:val="both"/>
        <w:rPr>
          <w:sz w:val="22"/>
          <w:szCs w:val="22"/>
        </w:rPr>
      </w:pPr>
    </w:p>
    <w:p w14:paraId="1C7C6B82" w14:textId="77777777" w:rsidR="00795D0F" w:rsidRPr="00795D0F" w:rsidRDefault="00795D0F" w:rsidP="00795D0F">
      <w:pPr>
        <w:jc w:val="both"/>
        <w:rPr>
          <w:b/>
          <w:bCs/>
          <w:sz w:val="22"/>
          <w:szCs w:val="22"/>
          <w:lang w:val="hr-HR"/>
        </w:rPr>
      </w:pPr>
      <w:bookmarkStart w:id="4" w:name="_Hlk110362402"/>
      <w:r w:rsidRPr="00795D0F">
        <w:rPr>
          <w:b/>
          <w:bCs/>
          <w:sz w:val="22"/>
          <w:szCs w:val="22"/>
          <w:lang w:val="hr-HR"/>
        </w:rPr>
        <w:t xml:space="preserve">Juvenilni idiopatski artritis, uključujući </w:t>
      </w:r>
      <w:r w:rsidRPr="00795D0F">
        <w:rPr>
          <w:b/>
          <w:bCs/>
          <w:sz w:val="22"/>
          <w:szCs w:val="22"/>
        </w:rPr>
        <w:t>artritis povezan sa entezitisom</w:t>
      </w:r>
      <w:r w:rsidRPr="00795D0F">
        <w:rPr>
          <w:b/>
          <w:bCs/>
          <w:sz w:val="22"/>
          <w:szCs w:val="22"/>
          <w:lang w:val="hr-HR"/>
        </w:rPr>
        <w:t xml:space="preserve"> i juvenilni psorijazni artritis</w:t>
      </w:r>
    </w:p>
    <w:p w14:paraId="6C3509BB" w14:textId="282EE330" w:rsidR="00795D0F" w:rsidRPr="00795D0F" w:rsidRDefault="00795D0F" w:rsidP="00795D0F">
      <w:pPr>
        <w:jc w:val="both"/>
        <w:rPr>
          <w:sz w:val="22"/>
          <w:szCs w:val="22"/>
          <w:lang w:val="hr-HR"/>
        </w:rPr>
      </w:pPr>
      <w:r w:rsidRPr="00795D0F">
        <w:rPr>
          <w:sz w:val="22"/>
          <w:szCs w:val="22"/>
          <w:lang w:val="hr-HR"/>
        </w:rPr>
        <w:t>L</w:t>
      </w:r>
      <w:r w:rsidR="00323891">
        <w:rPr>
          <w:sz w:val="22"/>
          <w:szCs w:val="22"/>
          <w:lang w:val="hr-HR"/>
        </w:rPr>
        <w:t>ij</w:t>
      </w:r>
      <w:r w:rsidRPr="00795D0F">
        <w:rPr>
          <w:sz w:val="22"/>
          <w:szCs w:val="22"/>
          <w:lang w:val="hr-HR"/>
        </w:rPr>
        <w:t>ek Cosentyx se prim</w:t>
      </w:r>
      <w:r w:rsidR="00323891">
        <w:rPr>
          <w:sz w:val="22"/>
          <w:szCs w:val="22"/>
          <w:lang w:val="hr-HR"/>
        </w:rPr>
        <w:t>j</w:t>
      </w:r>
      <w:r w:rsidRPr="00795D0F">
        <w:rPr>
          <w:sz w:val="22"/>
          <w:szCs w:val="22"/>
          <w:lang w:val="hr-HR"/>
        </w:rPr>
        <w:t>enjuje kod pacijenata (uzrasta od 6 i više godina) za l</w:t>
      </w:r>
      <w:r w:rsidR="00323891">
        <w:rPr>
          <w:sz w:val="22"/>
          <w:szCs w:val="22"/>
          <w:lang w:val="hr-HR"/>
        </w:rPr>
        <w:t>ij</w:t>
      </w:r>
      <w:r w:rsidRPr="00795D0F">
        <w:rPr>
          <w:sz w:val="22"/>
          <w:szCs w:val="22"/>
          <w:lang w:val="hr-HR"/>
        </w:rPr>
        <w:t>ečenje stanja koja spadaju u kategorije juvenilnog idiopatskog artritisa, a nazivaju se „</w:t>
      </w:r>
      <w:r w:rsidRPr="00795D0F">
        <w:rPr>
          <w:sz w:val="22"/>
          <w:szCs w:val="22"/>
        </w:rPr>
        <w:t>artritis povezan sa entezitisom</w:t>
      </w:r>
      <w:r w:rsidRPr="00795D0F">
        <w:rPr>
          <w:sz w:val="22"/>
          <w:szCs w:val="22"/>
          <w:lang w:val="hr-HR"/>
        </w:rPr>
        <w:t>“ i „juvenilni psorijazni artritis“. Ova stanja su zapaljenske bolesti koje zahvataju zglobove i m</w:t>
      </w:r>
      <w:r w:rsidR="00323891">
        <w:rPr>
          <w:sz w:val="22"/>
          <w:szCs w:val="22"/>
          <w:lang w:val="hr-HR"/>
        </w:rPr>
        <w:t>j</w:t>
      </w:r>
      <w:r w:rsidRPr="00795D0F">
        <w:rPr>
          <w:sz w:val="22"/>
          <w:szCs w:val="22"/>
          <w:lang w:val="hr-HR"/>
        </w:rPr>
        <w:t>esta gd</w:t>
      </w:r>
      <w:r w:rsidR="00323891">
        <w:rPr>
          <w:sz w:val="22"/>
          <w:szCs w:val="22"/>
          <w:lang w:val="hr-HR"/>
        </w:rPr>
        <w:t>j</w:t>
      </w:r>
      <w:r w:rsidRPr="00795D0F">
        <w:rPr>
          <w:sz w:val="22"/>
          <w:szCs w:val="22"/>
          <w:lang w:val="hr-HR"/>
        </w:rPr>
        <w:t>e se tetive spajaju sa kosti.</w:t>
      </w:r>
    </w:p>
    <w:p w14:paraId="49C32AEB" w14:textId="77777777" w:rsidR="00795D0F" w:rsidRPr="00795D0F" w:rsidRDefault="00795D0F" w:rsidP="00795D0F">
      <w:pPr>
        <w:jc w:val="both"/>
        <w:rPr>
          <w:sz w:val="22"/>
          <w:szCs w:val="22"/>
          <w:lang w:val="hr-HR"/>
        </w:rPr>
      </w:pPr>
    </w:p>
    <w:p w14:paraId="41B1BFC6" w14:textId="333CB949" w:rsidR="00795D0F" w:rsidRPr="00795D0F" w:rsidRDefault="00795D0F" w:rsidP="00795D0F">
      <w:pPr>
        <w:jc w:val="both"/>
        <w:rPr>
          <w:sz w:val="22"/>
          <w:szCs w:val="22"/>
          <w:lang w:val="hr-HR"/>
        </w:rPr>
      </w:pPr>
      <w:r w:rsidRPr="00795D0F">
        <w:rPr>
          <w:sz w:val="22"/>
          <w:szCs w:val="22"/>
          <w:lang w:val="hr-HR"/>
        </w:rPr>
        <w:t>Prim</w:t>
      </w:r>
      <w:r w:rsidR="00323891">
        <w:rPr>
          <w:sz w:val="22"/>
          <w:szCs w:val="22"/>
          <w:lang w:val="hr-HR"/>
        </w:rPr>
        <w:t>j</w:t>
      </w:r>
      <w:r w:rsidRPr="00795D0F">
        <w:rPr>
          <w:sz w:val="22"/>
          <w:szCs w:val="22"/>
          <w:lang w:val="hr-HR"/>
        </w:rPr>
        <w:t>ena l</w:t>
      </w:r>
      <w:r w:rsidR="00323891">
        <w:rPr>
          <w:sz w:val="22"/>
          <w:szCs w:val="22"/>
          <w:lang w:val="hr-HR"/>
        </w:rPr>
        <w:t>ij</w:t>
      </w:r>
      <w:r w:rsidRPr="00795D0F">
        <w:rPr>
          <w:sz w:val="22"/>
          <w:szCs w:val="22"/>
          <w:lang w:val="hr-HR"/>
        </w:rPr>
        <w:t xml:space="preserve">eka Cosentyx kod </w:t>
      </w:r>
      <w:r w:rsidRPr="00795D0F">
        <w:rPr>
          <w:sz w:val="22"/>
          <w:szCs w:val="22"/>
        </w:rPr>
        <w:t>artritisa povezanog sa entezitisom</w:t>
      </w:r>
      <w:r w:rsidRPr="00795D0F">
        <w:rPr>
          <w:sz w:val="22"/>
          <w:szCs w:val="22"/>
          <w:lang w:val="hr-HR"/>
        </w:rPr>
        <w:t xml:space="preserve"> i juvenilnog psorijaznog artritisa pomoći će Vama (ili Vašem d</w:t>
      </w:r>
      <w:r w:rsidR="00323891">
        <w:rPr>
          <w:sz w:val="22"/>
          <w:szCs w:val="22"/>
          <w:lang w:val="hr-HR"/>
        </w:rPr>
        <w:t>j</w:t>
      </w:r>
      <w:r w:rsidRPr="00795D0F">
        <w:rPr>
          <w:sz w:val="22"/>
          <w:szCs w:val="22"/>
          <w:lang w:val="hr-HR"/>
        </w:rPr>
        <w:t>etetu) tako što će smanjiti simptome i poboljšati Vašu t</w:t>
      </w:r>
      <w:r w:rsidR="00323891">
        <w:rPr>
          <w:sz w:val="22"/>
          <w:szCs w:val="22"/>
          <w:lang w:val="hr-HR"/>
        </w:rPr>
        <w:t>j</w:t>
      </w:r>
      <w:r w:rsidRPr="00795D0F">
        <w:rPr>
          <w:sz w:val="22"/>
          <w:szCs w:val="22"/>
          <w:lang w:val="hr-HR"/>
        </w:rPr>
        <w:t>elesnu funkciju (ili t</w:t>
      </w:r>
      <w:r w:rsidR="00323891">
        <w:rPr>
          <w:sz w:val="22"/>
          <w:szCs w:val="22"/>
          <w:lang w:val="hr-HR"/>
        </w:rPr>
        <w:t>j</w:t>
      </w:r>
      <w:r w:rsidRPr="00795D0F">
        <w:rPr>
          <w:sz w:val="22"/>
          <w:szCs w:val="22"/>
          <w:lang w:val="hr-HR"/>
        </w:rPr>
        <w:t>elesnu funkciju Vašeg d</w:t>
      </w:r>
      <w:r w:rsidR="00323891">
        <w:rPr>
          <w:sz w:val="22"/>
          <w:szCs w:val="22"/>
          <w:lang w:val="hr-HR"/>
        </w:rPr>
        <w:t>j</w:t>
      </w:r>
      <w:r w:rsidRPr="00795D0F">
        <w:rPr>
          <w:sz w:val="22"/>
          <w:szCs w:val="22"/>
          <w:lang w:val="hr-HR"/>
        </w:rPr>
        <w:t>eteta).</w:t>
      </w:r>
    </w:p>
    <w:bookmarkEnd w:id="4"/>
    <w:p w14:paraId="340B8680" w14:textId="77777777" w:rsidR="00795D0F" w:rsidRDefault="00795D0F" w:rsidP="004147E3">
      <w:pPr>
        <w:jc w:val="both"/>
        <w:rPr>
          <w:sz w:val="22"/>
          <w:szCs w:val="22"/>
        </w:rPr>
      </w:pPr>
    </w:p>
    <w:p w14:paraId="614560BB" w14:textId="77777777" w:rsidR="0077657B" w:rsidRPr="00390924" w:rsidRDefault="0077657B" w:rsidP="004147E3">
      <w:pPr>
        <w:jc w:val="both"/>
        <w:rPr>
          <w:sz w:val="22"/>
          <w:szCs w:val="22"/>
          <w:lang w:val="sr-Latn-CS"/>
        </w:rPr>
      </w:pPr>
    </w:p>
    <w:p w14:paraId="3D9CD2A8" w14:textId="77777777" w:rsidR="00A32113" w:rsidRPr="00390924" w:rsidRDefault="00A32113" w:rsidP="004147E3">
      <w:pPr>
        <w:tabs>
          <w:tab w:val="left" w:pos="540"/>
          <w:tab w:val="left" w:pos="569"/>
        </w:tabs>
        <w:jc w:val="both"/>
        <w:rPr>
          <w:b/>
          <w:caps/>
          <w:sz w:val="22"/>
          <w:szCs w:val="22"/>
          <w:lang w:val="sr-Latn-CS"/>
        </w:rPr>
      </w:pPr>
      <w:r w:rsidRPr="00390924">
        <w:rPr>
          <w:b/>
          <w:bCs/>
          <w:sz w:val="22"/>
          <w:szCs w:val="22"/>
          <w:lang w:val="ru-RU"/>
        </w:rPr>
        <w:t xml:space="preserve">2. </w:t>
      </w:r>
      <w:r w:rsidR="00FB6603" w:rsidRPr="00390924">
        <w:rPr>
          <w:b/>
          <w:bCs/>
          <w:sz w:val="22"/>
          <w:szCs w:val="22"/>
          <w:lang w:val="sr-Latn-CS"/>
        </w:rPr>
        <w:tab/>
      </w:r>
      <w:r w:rsidRPr="00390924">
        <w:rPr>
          <w:b/>
          <w:caps/>
          <w:sz w:val="22"/>
          <w:szCs w:val="22"/>
          <w:lang w:val="sr-Latn-CS"/>
        </w:rPr>
        <w:t xml:space="preserve">Šta treba da znate prIJe nego što uzmete lIJek </w:t>
      </w:r>
      <w:r w:rsidR="003A1E56" w:rsidRPr="003A1E56">
        <w:rPr>
          <w:b/>
          <w:caps/>
          <w:sz w:val="22"/>
          <w:szCs w:val="22"/>
        </w:rPr>
        <w:t>Cosentyx</w:t>
      </w:r>
    </w:p>
    <w:p w14:paraId="444A4003" w14:textId="77777777" w:rsidR="00445D8F" w:rsidRPr="00390924" w:rsidRDefault="00445D8F" w:rsidP="004147E3">
      <w:pPr>
        <w:widowControl w:val="0"/>
        <w:autoSpaceDE w:val="0"/>
        <w:autoSpaceDN w:val="0"/>
        <w:jc w:val="both"/>
        <w:rPr>
          <w:caps/>
          <w:sz w:val="22"/>
          <w:szCs w:val="22"/>
          <w:lang w:val="sr-Latn-CS"/>
        </w:rPr>
      </w:pPr>
    </w:p>
    <w:p w14:paraId="6F8689C8" w14:textId="77777777" w:rsidR="00A32113" w:rsidRPr="00390924" w:rsidRDefault="00A32113" w:rsidP="004147E3">
      <w:pPr>
        <w:jc w:val="both"/>
        <w:rPr>
          <w:b/>
          <w:sz w:val="22"/>
          <w:szCs w:val="22"/>
          <w:lang w:val="sr-Latn-CS"/>
        </w:rPr>
      </w:pPr>
      <w:r w:rsidRPr="00390924">
        <w:rPr>
          <w:b/>
          <w:sz w:val="22"/>
          <w:szCs w:val="22"/>
          <w:lang w:val="ru-RU"/>
        </w:rPr>
        <w:t>L</w:t>
      </w:r>
      <w:r w:rsidRPr="00390924">
        <w:rPr>
          <w:b/>
          <w:sz w:val="22"/>
          <w:szCs w:val="22"/>
          <w:lang w:val="sr-Latn-CS"/>
        </w:rPr>
        <w:t>ij</w:t>
      </w:r>
      <w:r w:rsidRPr="00390924">
        <w:rPr>
          <w:b/>
          <w:sz w:val="22"/>
          <w:szCs w:val="22"/>
          <w:lang w:val="ru-RU"/>
        </w:rPr>
        <w:t xml:space="preserve">ek </w:t>
      </w:r>
      <w:r w:rsidR="003A1E56" w:rsidRPr="003A1E56">
        <w:rPr>
          <w:b/>
          <w:sz w:val="22"/>
          <w:szCs w:val="22"/>
        </w:rPr>
        <w:t>Cosentyx</w:t>
      </w:r>
      <w:r w:rsidRPr="00390924">
        <w:rPr>
          <w:b/>
          <w:sz w:val="22"/>
          <w:szCs w:val="22"/>
          <w:lang w:val="ru-RU"/>
        </w:rPr>
        <w:t xml:space="preserve"> ne sm</w:t>
      </w:r>
      <w:r w:rsidRPr="00390924">
        <w:rPr>
          <w:b/>
          <w:sz w:val="22"/>
          <w:szCs w:val="22"/>
          <w:lang w:val="sr-Latn-CS"/>
        </w:rPr>
        <w:t>ij</w:t>
      </w:r>
      <w:r w:rsidRPr="00390924">
        <w:rPr>
          <w:b/>
          <w:sz w:val="22"/>
          <w:szCs w:val="22"/>
          <w:lang w:val="ru-RU"/>
        </w:rPr>
        <w:t>ete koristiti:</w:t>
      </w:r>
    </w:p>
    <w:p w14:paraId="17609D91" w14:textId="77777777" w:rsidR="00445D8F" w:rsidRDefault="00445D8F" w:rsidP="004147E3">
      <w:pPr>
        <w:jc w:val="both"/>
        <w:rPr>
          <w:sz w:val="22"/>
          <w:szCs w:val="22"/>
          <w:lang w:val="sr-Latn-CS"/>
        </w:rPr>
      </w:pPr>
    </w:p>
    <w:p w14:paraId="70898A55" w14:textId="77777777" w:rsidR="0077657B" w:rsidRPr="0077657B" w:rsidRDefault="0077657B" w:rsidP="004147E3">
      <w:pPr>
        <w:numPr>
          <w:ilvl w:val="0"/>
          <w:numId w:val="30"/>
        </w:numPr>
        <w:jc w:val="both"/>
        <w:rPr>
          <w:sz w:val="22"/>
          <w:szCs w:val="22"/>
        </w:rPr>
      </w:pPr>
      <w:r w:rsidRPr="0077657B">
        <w:rPr>
          <w:b/>
          <w:bCs/>
          <w:sz w:val="22"/>
          <w:szCs w:val="22"/>
        </w:rPr>
        <w:t xml:space="preserve">ako ste alergični </w:t>
      </w:r>
      <w:r w:rsidRPr="0077657B">
        <w:rPr>
          <w:sz w:val="22"/>
          <w:szCs w:val="22"/>
        </w:rPr>
        <w:t>na sekukinumab ili na bilo koji drugi sastojak ovog lijeka (navedeni u dijelu 6).</w:t>
      </w:r>
      <w:r>
        <w:rPr>
          <w:sz w:val="22"/>
          <w:szCs w:val="22"/>
        </w:rPr>
        <w:t xml:space="preserve"> </w:t>
      </w:r>
      <w:r w:rsidRPr="0077657B">
        <w:rPr>
          <w:sz w:val="22"/>
          <w:szCs w:val="22"/>
        </w:rPr>
        <w:t>Ako mislite da biste mogli da budete alergični, pitajte svog ljekara za savjet prije nego što počnete da</w:t>
      </w:r>
      <w:r>
        <w:rPr>
          <w:sz w:val="22"/>
          <w:szCs w:val="22"/>
        </w:rPr>
        <w:t xml:space="preserve"> </w:t>
      </w:r>
      <w:r w:rsidRPr="0077657B">
        <w:rPr>
          <w:sz w:val="22"/>
          <w:szCs w:val="22"/>
        </w:rPr>
        <w:t>upotrebljavate lijek Cosentyx.</w:t>
      </w:r>
    </w:p>
    <w:p w14:paraId="678CC3BB" w14:textId="7C53D8F3" w:rsidR="0077657B" w:rsidRPr="0077657B" w:rsidRDefault="0077657B" w:rsidP="004147E3">
      <w:pPr>
        <w:numPr>
          <w:ilvl w:val="0"/>
          <w:numId w:val="30"/>
        </w:numPr>
        <w:jc w:val="both"/>
        <w:rPr>
          <w:sz w:val="22"/>
          <w:szCs w:val="22"/>
        </w:rPr>
      </w:pPr>
      <w:r w:rsidRPr="0077657B">
        <w:rPr>
          <w:b/>
          <w:bCs/>
          <w:sz w:val="22"/>
          <w:szCs w:val="22"/>
        </w:rPr>
        <w:t xml:space="preserve">ako imate aktivnu infekciju </w:t>
      </w:r>
      <w:r w:rsidRPr="0077657B">
        <w:rPr>
          <w:sz w:val="22"/>
          <w:szCs w:val="22"/>
        </w:rPr>
        <w:t>za koju Vaš ljekar smatra da je važna</w:t>
      </w:r>
      <w:r w:rsidR="00BF661B">
        <w:rPr>
          <w:sz w:val="22"/>
          <w:szCs w:val="22"/>
        </w:rPr>
        <w:t xml:space="preserve"> </w:t>
      </w:r>
      <w:r w:rsidR="00BF661B" w:rsidRPr="00BF661B">
        <w:rPr>
          <w:sz w:val="22"/>
          <w:szCs w:val="22"/>
          <w:lang w:val="hr-HR"/>
        </w:rPr>
        <w:t>(na prim</w:t>
      </w:r>
      <w:r w:rsidR="00D40F5B">
        <w:rPr>
          <w:sz w:val="22"/>
          <w:szCs w:val="22"/>
          <w:lang w:val="hr-HR"/>
        </w:rPr>
        <w:t>j</w:t>
      </w:r>
      <w:r w:rsidR="00BF661B" w:rsidRPr="00BF661B">
        <w:rPr>
          <w:sz w:val="22"/>
          <w:szCs w:val="22"/>
          <w:lang w:val="hr-HR"/>
        </w:rPr>
        <w:t>er, aktivnu tuberkulozu)</w:t>
      </w:r>
      <w:r w:rsidRPr="0077657B">
        <w:rPr>
          <w:sz w:val="22"/>
          <w:szCs w:val="22"/>
        </w:rPr>
        <w:t>.</w:t>
      </w:r>
    </w:p>
    <w:p w14:paraId="1E3DC9A8" w14:textId="77777777" w:rsidR="0077657B" w:rsidRPr="00390924" w:rsidRDefault="0077657B" w:rsidP="004147E3">
      <w:pPr>
        <w:jc w:val="both"/>
        <w:rPr>
          <w:sz w:val="22"/>
          <w:szCs w:val="22"/>
          <w:lang w:val="sr-Latn-CS"/>
        </w:rPr>
      </w:pPr>
    </w:p>
    <w:p w14:paraId="436DFB03" w14:textId="77777777" w:rsidR="00A02C42" w:rsidRPr="00390924" w:rsidRDefault="00F47B6C" w:rsidP="004147E3">
      <w:pPr>
        <w:jc w:val="both"/>
        <w:rPr>
          <w:b/>
          <w:bCs/>
          <w:sz w:val="22"/>
          <w:szCs w:val="22"/>
          <w:lang w:val="sr-Latn-CS"/>
        </w:rPr>
      </w:pPr>
      <w:r w:rsidRPr="00390924">
        <w:rPr>
          <w:b/>
          <w:bCs/>
          <w:sz w:val="22"/>
          <w:szCs w:val="22"/>
          <w:lang w:val="sr-Latn-CS"/>
        </w:rPr>
        <w:t>Upozorenja i mjere opreza:</w:t>
      </w:r>
    </w:p>
    <w:p w14:paraId="6D4378C8" w14:textId="77777777" w:rsidR="00445D8F" w:rsidRPr="00390924" w:rsidRDefault="00445D8F" w:rsidP="004147E3">
      <w:pPr>
        <w:jc w:val="both"/>
        <w:rPr>
          <w:bCs/>
          <w:sz w:val="22"/>
          <w:szCs w:val="22"/>
          <w:lang w:val="sr-Latn-CS"/>
        </w:rPr>
      </w:pPr>
    </w:p>
    <w:p w14:paraId="507D7090" w14:textId="77777777" w:rsidR="0077657B" w:rsidRPr="0077657B" w:rsidRDefault="0077657B" w:rsidP="004147E3">
      <w:pPr>
        <w:widowControl w:val="0"/>
        <w:kinsoku w:val="0"/>
        <w:overflowPunct w:val="0"/>
        <w:autoSpaceDE w:val="0"/>
        <w:autoSpaceDN w:val="0"/>
        <w:adjustRightInd w:val="0"/>
        <w:spacing w:before="120"/>
        <w:ind w:left="28"/>
        <w:jc w:val="both"/>
        <w:rPr>
          <w:sz w:val="22"/>
          <w:szCs w:val="22"/>
        </w:rPr>
      </w:pPr>
      <w:r w:rsidRPr="0077657B">
        <w:rPr>
          <w:sz w:val="22"/>
          <w:szCs w:val="22"/>
        </w:rPr>
        <w:t>Razgovarajte sa Vašim ljekarom ili farmaceutom prije upotrebe lijeka Cosentyx:</w:t>
      </w:r>
    </w:p>
    <w:p w14:paraId="77543155" w14:textId="77777777" w:rsidR="0077657B" w:rsidRPr="0077657B" w:rsidRDefault="0077657B" w:rsidP="00C93961">
      <w:pPr>
        <w:widowControl w:val="0"/>
        <w:numPr>
          <w:ilvl w:val="0"/>
          <w:numId w:val="31"/>
        </w:numPr>
        <w:tabs>
          <w:tab w:val="left" w:pos="749"/>
        </w:tabs>
        <w:kinsoku w:val="0"/>
        <w:overflowPunct w:val="0"/>
        <w:autoSpaceDE w:val="0"/>
        <w:autoSpaceDN w:val="0"/>
        <w:adjustRightInd w:val="0"/>
        <w:spacing w:line="269" w:lineRule="exact"/>
        <w:ind w:left="697" w:hanging="357"/>
        <w:jc w:val="both"/>
        <w:rPr>
          <w:sz w:val="22"/>
          <w:szCs w:val="22"/>
        </w:rPr>
      </w:pPr>
      <w:r w:rsidRPr="0077657B">
        <w:rPr>
          <w:sz w:val="22"/>
          <w:szCs w:val="22"/>
        </w:rPr>
        <w:t>ako trenutno imate</w:t>
      </w:r>
      <w:r w:rsidRPr="0077657B">
        <w:rPr>
          <w:spacing w:val="-11"/>
          <w:sz w:val="22"/>
          <w:szCs w:val="22"/>
        </w:rPr>
        <w:t xml:space="preserve"> </w:t>
      </w:r>
      <w:r w:rsidRPr="0077657B">
        <w:rPr>
          <w:sz w:val="22"/>
          <w:szCs w:val="22"/>
        </w:rPr>
        <w:t>infekciju,</w:t>
      </w:r>
    </w:p>
    <w:p w14:paraId="29A5E8A8" w14:textId="6D6360BD" w:rsidR="0077657B" w:rsidRPr="00AB1957" w:rsidRDefault="0077657B" w:rsidP="006B477D">
      <w:pPr>
        <w:widowControl w:val="0"/>
        <w:numPr>
          <w:ilvl w:val="0"/>
          <w:numId w:val="31"/>
        </w:numPr>
        <w:tabs>
          <w:tab w:val="left" w:pos="750"/>
        </w:tabs>
        <w:kinsoku w:val="0"/>
        <w:overflowPunct w:val="0"/>
        <w:autoSpaceDE w:val="0"/>
        <w:autoSpaceDN w:val="0"/>
        <w:adjustRightInd w:val="0"/>
        <w:spacing w:line="269" w:lineRule="exact"/>
        <w:ind w:left="697" w:hanging="357"/>
        <w:jc w:val="both"/>
        <w:rPr>
          <w:sz w:val="22"/>
          <w:szCs w:val="22"/>
        </w:rPr>
      </w:pPr>
      <w:r w:rsidRPr="0077657B">
        <w:rPr>
          <w:sz w:val="22"/>
          <w:szCs w:val="22"/>
        </w:rPr>
        <w:t>ako imate dugotrajne ili ponavljane</w:t>
      </w:r>
      <w:r w:rsidRPr="0077657B">
        <w:rPr>
          <w:spacing w:val="-10"/>
          <w:sz w:val="22"/>
          <w:szCs w:val="22"/>
        </w:rPr>
        <w:t xml:space="preserve"> </w:t>
      </w:r>
      <w:r w:rsidRPr="0077657B">
        <w:rPr>
          <w:sz w:val="22"/>
          <w:szCs w:val="22"/>
        </w:rPr>
        <w:t>infekcije,</w:t>
      </w:r>
    </w:p>
    <w:p w14:paraId="5CDB3E16" w14:textId="77777777" w:rsidR="0077657B" w:rsidRPr="0077657B" w:rsidRDefault="0077657B" w:rsidP="00C93961">
      <w:pPr>
        <w:widowControl w:val="0"/>
        <w:numPr>
          <w:ilvl w:val="0"/>
          <w:numId w:val="31"/>
        </w:numPr>
        <w:tabs>
          <w:tab w:val="left" w:pos="750"/>
        </w:tabs>
        <w:kinsoku w:val="0"/>
        <w:overflowPunct w:val="0"/>
        <w:autoSpaceDE w:val="0"/>
        <w:autoSpaceDN w:val="0"/>
        <w:adjustRightInd w:val="0"/>
        <w:spacing w:line="269" w:lineRule="exact"/>
        <w:ind w:left="697" w:hanging="357"/>
        <w:jc w:val="both"/>
        <w:rPr>
          <w:sz w:val="22"/>
          <w:szCs w:val="22"/>
        </w:rPr>
      </w:pPr>
      <w:r w:rsidRPr="0077657B">
        <w:rPr>
          <w:sz w:val="22"/>
          <w:szCs w:val="22"/>
        </w:rPr>
        <w:t>ako ste nekada imali alergijsku reakciju na</w:t>
      </w:r>
      <w:r w:rsidRPr="0077657B">
        <w:rPr>
          <w:spacing w:val="-13"/>
          <w:sz w:val="22"/>
          <w:szCs w:val="22"/>
        </w:rPr>
        <w:t xml:space="preserve"> </w:t>
      </w:r>
      <w:r w:rsidRPr="0077657B">
        <w:rPr>
          <w:sz w:val="22"/>
          <w:szCs w:val="22"/>
        </w:rPr>
        <w:t>lateks,</w:t>
      </w:r>
    </w:p>
    <w:p w14:paraId="61E9AFA7" w14:textId="79ED30E8" w:rsidR="003646CF" w:rsidRDefault="003646CF" w:rsidP="00C93961">
      <w:pPr>
        <w:pStyle w:val="ListParagraph"/>
        <w:numPr>
          <w:ilvl w:val="1"/>
          <w:numId w:val="29"/>
        </w:numPr>
        <w:tabs>
          <w:tab w:val="left" w:pos="834"/>
        </w:tabs>
        <w:kinsoku w:val="0"/>
        <w:overflowPunct w:val="0"/>
        <w:spacing w:before="0" w:line="251" w:lineRule="exact"/>
        <w:ind w:left="697" w:hanging="357"/>
        <w:jc w:val="both"/>
        <w:rPr>
          <w:sz w:val="22"/>
          <w:szCs w:val="22"/>
        </w:rPr>
      </w:pPr>
      <w:r>
        <w:rPr>
          <w:sz w:val="22"/>
          <w:szCs w:val="22"/>
        </w:rPr>
        <w:t xml:space="preserve">ako imate </w:t>
      </w:r>
      <w:r w:rsidRPr="00994C74">
        <w:rPr>
          <w:rFonts w:eastAsia="Times New Roman"/>
          <w:sz w:val="22"/>
          <w:szCs w:val="22"/>
          <w:lang w:val="bs-Latn-BA"/>
        </w:rPr>
        <w:t>inflamatornu bolest koja zahvata Vaša cr</w:t>
      </w:r>
      <w:r w:rsidR="000A0EFE">
        <w:rPr>
          <w:rFonts w:eastAsia="Times New Roman"/>
          <w:sz w:val="22"/>
          <w:szCs w:val="22"/>
          <w:lang w:val="bs-Latn-BA"/>
        </w:rPr>
        <w:t>ij</w:t>
      </w:r>
      <w:r w:rsidRPr="00994C74">
        <w:rPr>
          <w:rFonts w:eastAsia="Times New Roman"/>
          <w:sz w:val="22"/>
          <w:szCs w:val="22"/>
          <w:lang w:val="bs-Latn-BA"/>
        </w:rPr>
        <w:t>eva pod nazivom</w:t>
      </w:r>
      <w:r>
        <w:rPr>
          <w:sz w:val="22"/>
          <w:szCs w:val="22"/>
        </w:rPr>
        <w:t xml:space="preserve"> Kronova</w:t>
      </w:r>
      <w:r>
        <w:rPr>
          <w:spacing w:val="-11"/>
          <w:sz w:val="22"/>
          <w:szCs w:val="22"/>
        </w:rPr>
        <w:t xml:space="preserve"> </w:t>
      </w:r>
      <w:r>
        <w:rPr>
          <w:sz w:val="22"/>
          <w:szCs w:val="22"/>
        </w:rPr>
        <w:t>bolest</w:t>
      </w:r>
      <w:r w:rsidR="00DE3CC2">
        <w:rPr>
          <w:sz w:val="22"/>
          <w:szCs w:val="22"/>
        </w:rPr>
        <w:t>,</w:t>
      </w:r>
    </w:p>
    <w:p w14:paraId="5D047574" w14:textId="0A87CDB1" w:rsidR="003646CF" w:rsidRDefault="003646CF" w:rsidP="00C93961">
      <w:pPr>
        <w:pStyle w:val="ListParagraph"/>
        <w:numPr>
          <w:ilvl w:val="1"/>
          <w:numId w:val="29"/>
        </w:numPr>
        <w:tabs>
          <w:tab w:val="left" w:pos="834"/>
        </w:tabs>
        <w:kinsoku w:val="0"/>
        <w:overflowPunct w:val="0"/>
        <w:spacing w:before="0" w:line="251" w:lineRule="exact"/>
        <w:ind w:left="697" w:hanging="357"/>
        <w:jc w:val="both"/>
        <w:rPr>
          <w:sz w:val="22"/>
          <w:szCs w:val="22"/>
        </w:rPr>
      </w:pPr>
      <w:r>
        <w:rPr>
          <w:sz w:val="22"/>
          <w:szCs w:val="22"/>
        </w:rPr>
        <w:t xml:space="preserve">ako imate </w:t>
      </w:r>
      <w:r w:rsidRPr="00994C74">
        <w:rPr>
          <w:rFonts w:eastAsia="Times New Roman"/>
          <w:sz w:val="22"/>
          <w:szCs w:val="22"/>
          <w:lang w:val="bs-Latn-BA"/>
        </w:rPr>
        <w:t>inflamatornu bolest debelog cr</w:t>
      </w:r>
      <w:r w:rsidR="000A0EFE">
        <w:rPr>
          <w:rFonts w:eastAsia="Times New Roman"/>
          <w:sz w:val="22"/>
          <w:szCs w:val="22"/>
          <w:lang w:val="bs-Latn-BA"/>
        </w:rPr>
        <w:t>ij</w:t>
      </w:r>
      <w:r w:rsidRPr="00994C74">
        <w:rPr>
          <w:rFonts w:eastAsia="Times New Roman"/>
          <w:sz w:val="22"/>
          <w:szCs w:val="22"/>
          <w:lang w:val="bs-Latn-BA"/>
        </w:rPr>
        <w:t>eva pod nazivom</w:t>
      </w:r>
      <w:r>
        <w:rPr>
          <w:sz w:val="22"/>
          <w:szCs w:val="22"/>
        </w:rPr>
        <w:t xml:space="preserve"> ulcerozni kolitis</w:t>
      </w:r>
      <w:r w:rsidR="00DE3CC2">
        <w:rPr>
          <w:sz w:val="22"/>
          <w:szCs w:val="22"/>
        </w:rPr>
        <w:t>,</w:t>
      </w:r>
    </w:p>
    <w:p w14:paraId="0F1AD08A" w14:textId="77777777" w:rsidR="0077657B" w:rsidRPr="0077657B" w:rsidRDefault="0077657B" w:rsidP="00C93961">
      <w:pPr>
        <w:widowControl w:val="0"/>
        <w:numPr>
          <w:ilvl w:val="0"/>
          <w:numId w:val="31"/>
        </w:numPr>
        <w:tabs>
          <w:tab w:val="left" w:pos="750"/>
        </w:tabs>
        <w:kinsoku w:val="0"/>
        <w:overflowPunct w:val="0"/>
        <w:autoSpaceDE w:val="0"/>
        <w:autoSpaceDN w:val="0"/>
        <w:adjustRightInd w:val="0"/>
        <w:ind w:left="697" w:hanging="357"/>
        <w:jc w:val="both"/>
        <w:rPr>
          <w:sz w:val="22"/>
          <w:szCs w:val="22"/>
        </w:rPr>
      </w:pPr>
      <w:r w:rsidRPr="0077657B">
        <w:rPr>
          <w:sz w:val="22"/>
          <w:szCs w:val="22"/>
        </w:rPr>
        <w:t>ako ste nedavno primili vakcinu ili ako bi trebalo uskoro da primite vakcinu tokom terapije lijekom Cosentyx,</w:t>
      </w:r>
    </w:p>
    <w:p w14:paraId="12BEF91B" w14:textId="77777777" w:rsidR="0077657B" w:rsidRDefault="0077657B" w:rsidP="00C93961">
      <w:pPr>
        <w:widowControl w:val="0"/>
        <w:numPr>
          <w:ilvl w:val="0"/>
          <w:numId w:val="31"/>
        </w:numPr>
        <w:tabs>
          <w:tab w:val="left" w:pos="749"/>
        </w:tabs>
        <w:kinsoku w:val="0"/>
        <w:overflowPunct w:val="0"/>
        <w:autoSpaceDE w:val="0"/>
        <w:autoSpaceDN w:val="0"/>
        <w:adjustRightInd w:val="0"/>
        <w:ind w:left="697" w:hanging="357"/>
        <w:jc w:val="both"/>
        <w:rPr>
          <w:sz w:val="22"/>
          <w:szCs w:val="22"/>
        </w:rPr>
      </w:pPr>
      <w:r w:rsidRPr="0077657B">
        <w:rPr>
          <w:sz w:val="22"/>
          <w:szCs w:val="22"/>
        </w:rPr>
        <w:t>ako primate bilo koju drugu terapiju za psorijazu, kao što je neki drugi imunosupresiv ili fototerapija ultraljubičastim (UV)</w:t>
      </w:r>
      <w:r w:rsidRPr="0077657B">
        <w:rPr>
          <w:spacing w:val="-15"/>
          <w:sz w:val="22"/>
          <w:szCs w:val="22"/>
        </w:rPr>
        <w:t xml:space="preserve"> </w:t>
      </w:r>
      <w:r w:rsidRPr="0077657B">
        <w:rPr>
          <w:sz w:val="22"/>
          <w:szCs w:val="22"/>
        </w:rPr>
        <w:t>svjetlom.</w:t>
      </w:r>
    </w:p>
    <w:p w14:paraId="43673269" w14:textId="77777777" w:rsidR="004D5FC2" w:rsidRDefault="004D5FC2" w:rsidP="00C93961">
      <w:pPr>
        <w:widowControl w:val="0"/>
        <w:tabs>
          <w:tab w:val="left" w:pos="749"/>
        </w:tabs>
        <w:kinsoku w:val="0"/>
        <w:overflowPunct w:val="0"/>
        <w:autoSpaceDE w:val="0"/>
        <w:autoSpaceDN w:val="0"/>
        <w:adjustRightInd w:val="0"/>
        <w:ind w:left="697" w:hanging="357"/>
        <w:jc w:val="both"/>
        <w:rPr>
          <w:sz w:val="22"/>
          <w:szCs w:val="22"/>
        </w:rPr>
      </w:pPr>
    </w:p>
    <w:p w14:paraId="2C13B808" w14:textId="77777777" w:rsidR="00BF661B" w:rsidRPr="00CF7BD4" w:rsidRDefault="00BF661B" w:rsidP="00BF661B">
      <w:pPr>
        <w:keepNext/>
        <w:tabs>
          <w:tab w:val="left" w:pos="284"/>
          <w:tab w:val="left" w:pos="567"/>
        </w:tabs>
        <w:jc w:val="both"/>
        <w:rPr>
          <w:rFonts w:cs="Verdana"/>
          <w:b/>
          <w:color w:val="000000"/>
          <w:sz w:val="22"/>
          <w:szCs w:val="22"/>
          <w:lang w:val="hr-HR"/>
        </w:rPr>
      </w:pPr>
      <w:r w:rsidRPr="00CF7BD4">
        <w:rPr>
          <w:rFonts w:cs="Verdana"/>
          <w:b/>
          <w:color w:val="000000"/>
          <w:sz w:val="22"/>
          <w:szCs w:val="22"/>
          <w:lang w:val="hr-HR"/>
        </w:rPr>
        <w:t>Tuberkuloza</w:t>
      </w:r>
    </w:p>
    <w:p w14:paraId="0B87D7DC" w14:textId="7EA185DA" w:rsidR="00BF661B" w:rsidRPr="00CF7BD4" w:rsidRDefault="00BF661B" w:rsidP="00BF661B">
      <w:pPr>
        <w:tabs>
          <w:tab w:val="left" w:pos="284"/>
        </w:tabs>
        <w:jc w:val="both"/>
        <w:rPr>
          <w:rFonts w:eastAsia="MS Mincho" w:cs="Verdana"/>
          <w:color w:val="000000"/>
          <w:sz w:val="22"/>
          <w:szCs w:val="22"/>
          <w:lang w:eastAsia="ja-JP"/>
        </w:rPr>
      </w:pPr>
      <w:r w:rsidRPr="00CF7BD4">
        <w:rPr>
          <w:rFonts w:eastAsia="MS Mincho" w:cs="Verdana"/>
          <w:color w:val="000000"/>
          <w:sz w:val="22"/>
          <w:szCs w:val="22"/>
          <w:lang w:eastAsia="ja-JP"/>
        </w:rPr>
        <w:t>Obratite se svom l</w:t>
      </w:r>
      <w:r w:rsidR="00D40F5B">
        <w:rPr>
          <w:rFonts w:eastAsia="MS Mincho" w:cs="Verdana"/>
          <w:color w:val="000000"/>
          <w:sz w:val="22"/>
          <w:szCs w:val="22"/>
          <w:lang w:eastAsia="ja-JP"/>
        </w:rPr>
        <w:t>j</w:t>
      </w:r>
      <w:r w:rsidRPr="00CF7BD4">
        <w:rPr>
          <w:rFonts w:eastAsia="MS Mincho" w:cs="Verdana"/>
          <w:color w:val="000000"/>
          <w:sz w:val="22"/>
          <w:szCs w:val="22"/>
          <w:lang w:eastAsia="ja-JP"/>
        </w:rPr>
        <w:t>ekaru ako imate ili ste prethodno imali tuberkulozu. Takođe, obratite se svom l</w:t>
      </w:r>
      <w:r w:rsidR="00D40F5B">
        <w:rPr>
          <w:rFonts w:eastAsia="MS Mincho" w:cs="Verdana"/>
          <w:color w:val="000000"/>
          <w:sz w:val="22"/>
          <w:szCs w:val="22"/>
          <w:lang w:eastAsia="ja-JP"/>
        </w:rPr>
        <w:t>j</w:t>
      </w:r>
      <w:r w:rsidRPr="00CF7BD4">
        <w:rPr>
          <w:rFonts w:eastAsia="MS Mincho" w:cs="Verdana"/>
          <w:color w:val="000000"/>
          <w:sz w:val="22"/>
          <w:szCs w:val="22"/>
          <w:lang w:eastAsia="ja-JP"/>
        </w:rPr>
        <w:t>ekaru ako ste nedavno bili u bliskom kontaktu sa nekim ko ima tuberkulozu. Vaš l</w:t>
      </w:r>
      <w:r w:rsidR="00D40F5B">
        <w:rPr>
          <w:rFonts w:eastAsia="MS Mincho" w:cs="Verdana"/>
          <w:color w:val="000000"/>
          <w:sz w:val="22"/>
          <w:szCs w:val="22"/>
          <w:lang w:eastAsia="ja-JP"/>
        </w:rPr>
        <w:t>j</w:t>
      </w:r>
      <w:r w:rsidRPr="00CF7BD4">
        <w:rPr>
          <w:rFonts w:eastAsia="MS Mincho" w:cs="Verdana"/>
          <w:color w:val="000000"/>
          <w:sz w:val="22"/>
          <w:szCs w:val="22"/>
          <w:lang w:eastAsia="ja-JP"/>
        </w:rPr>
        <w:t>ekar će Vas pregledati i može uraditi test na tuberkulozu pr</w:t>
      </w:r>
      <w:r w:rsidR="00D40F5B">
        <w:rPr>
          <w:rFonts w:eastAsia="MS Mincho" w:cs="Verdana"/>
          <w:color w:val="000000"/>
          <w:sz w:val="22"/>
          <w:szCs w:val="22"/>
          <w:lang w:eastAsia="ja-JP"/>
        </w:rPr>
        <w:t>ij</w:t>
      </w:r>
      <w:r w:rsidRPr="00CF7BD4">
        <w:rPr>
          <w:rFonts w:eastAsia="MS Mincho" w:cs="Verdana"/>
          <w:color w:val="000000"/>
          <w:sz w:val="22"/>
          <w:szCs w:val="22"/>
          <w:lang w:eastAsia="ja-JP"/>
        </w:rPr>
        <w:t>e prim</w:t>
      </w:r>
      <w:r w:rsidR="00D40F5B">
        <w:rPr>
          <w:rFonts w:eastAsia="MS Mincho" w:cs="Verdana"/>
          <w:color w:val="000000"/>
          <w:sz w:val="22"/>
          <w:szCs w:val="22"/>
          <w:lang w:eastAsia="ja-JP"/>
        </w:rPr>
        <w:t>j</w:t>
      </w:r>
      <w:r w:rsidRPr="00CF7BD4">
        <w:rPr>
          <w:rFonts w:eastAsia="MS Mincho" w:cs="Verdana"/>
          <w:color w:val="000000"/>
          <w:sz w:val="22"/>
          <w:szCs w:val="22"/>
          <w:lang w:eastAsia="ja-JP"/>
        </w:rPr>
        <w:t>ene l</w:t>
      </w:r>
      <w:r w:rsidR="00D40F5B">
        <w:rPr>
          <w:rFonts w:eastAsia="MS Mincho" w:cs="Verdana"/>
          <w:color w:val="000000"/>
          <w:sz w:val="22"/>
          <w:szCs w:val="22"/>
          <w:lang w:eastAsia="ja-JP"/>
        </w:rPr>
        <w:t>ij</w:t>
      </w:r>
      <w:r w:rsidRPr="00CF7BD4">
        <w:rPr>
          <w:rFonts w:eastAsia="MS Mincho" w:cs="Verdana"/>
          <w:color w:val="000000"/>
          <w:sz w:val="22"/>
          <w:szCs w:val="22"/>
          <w:lang w:eastAsia="ja-JP"/>
        </w:rPr>
        <w:t>eka Cosentyx. Ako Vaš l</w:t>
      </w:r>
      <w:r w:rsidR="00D40F5B">
        <w:rPr>
          <w:rFonts w:eastAsia="MS Mincho" w:cs="Verdana"/>
          <w:color w:val="000000"/>
          <w:sz w:val="22"/>
          <w:szCs w:val="22"/>
          <w:lang w:eastAsia="ja-JP"/>
        </w:rPr>
        <w:t>j</w:t>
      </w:r>
      <w:r w:rsidRPr="00CF7BD4">
        <w:rPr>
          <w:rFonts w:eastAsia="MS Mincho" w:cs="Verdana"/>
          <w:color w:val="000000"/>
          <w:sz w:val="22"/>
          <w:szCs w:val="22"/>
          <w:lang w:eastAsia="ja-JP"/>
        </w:rPr>
        <w:t xml:space="preserve">ekar misli da ste pod rizikom </w:t>
      </w:r>
      <w:r w:rsidRPr="00CF7BD4">
        <w:rPr>
          <w:rFonts w:eastAsia="MS Mincho" w:cs="Verdana"/>
          <w:color w:val="000000"/>
          <w:sz w:val="22"/>
          <w:szCs w:val="22"/>
          <w:lang w:eastAsia="ja-JP"/>
        </w:rPr>
        <w:lastRenderedPageBreak/>
        <w:t>od tuberkuloze, možete dobiti l</w:t>
      </w:r>
      <w:r w:rsidR="00D40F5B">
        <w:rPr>
          <w:rFonts w:eastAsia="MS Mincho" w:cs="Verdana"/>
          <w:color w:val="000000"/>
          <w:sz w:val="22"/>
          <w:szCs w:val="22"/>
          <w:lang w:eastAsia="ja-JP"/>
        </w:rPr>
        <w:t>j</w:t>
      </w:r>
      <w:r w:rsidRPr="00CF7BD4">
        <w:rPr>
          <w:rFonts w:eastAsia="MS Mincho" w:cs="Verdana"/>
          <w:color w:val="000000"/>
          <w:sz w:val="22"/>
          <w:szCs w:val="22"/>
          <w:lang w:eastAsia="ja-JP"/>
        </w:rPr>
        <w:t>ekove za njeno l</w:t>
      </w:r>
      <w:r w:rsidR="00D40F5B">
        <w:rPr>
          <w:rFonts w:eastAsia="MS Mincho" w:cs="Verdana"/>
          <w:color w:val="000000"/>
          <w:sz w:val="22"/>
          <w:szCs w:val="22"/>
          <w:lang w:eastAsia="ja-JP"/>
        </w:rPr>
        <w:t>ij</w:t>
      </w:r>
      <w:r w:rsidRPr="00CF7BD4">
        <w:rPr>
          <w:rFonts w:eastAsia="MS Mincho" w:cs="Verdana"/>
          <w:color w:val="000000"/>
          <w:sz w:val="22"/>
          <w:szCs w:val="22"/>
          <w:lang w:eastAsia="ja-JP"/>
        </w:rPr>
        <w:t>ečenje. Ako se tokom l</w:t>
      </w:r>
      <w:r w:rsidR="00D40F5B">
        <w:rPr>
          <w:rFonts w:eastAsia="MS Mincho" w:cs="Verdana"/>
          <w:color w:val="000000"/>
          <w:sz w:val="22"/>
          <w:szCs w:val="22"/>
          <w:lang w:eastAsia="ja-JP"/>
        </w:rPr>
        <w:t>ij</w:t>
      </w:r>
      <w:r w:rsidRPr="00CF7BD4">
        <w:rPr>
          <w:rFonts w:eastAsia="MS Mincho" w:cs="Verdana"/>
          <w:color w:val="000000"/>
          <w:sz w:val="22"/>
          <w:szCs w:val="22"/>
          <w:lang w:eastAsia="ja-JP"/>
        </w:rPr>
        <w:t>ečenja l</w:t>
      </w:r>
      <w:r w:rsidR="00D40F5B">
        <w:rPr>
          <w:rFonts w:eastAsia="MS Mincho" w:cs="Verdana"/>
          <w:color w:val="000000"/>
          <w:sz w:val="22"/>
          <w:szCs w:val="22"/>
          <w:lang w:eastAsia="ja-JP"/>
        </w:rPr>
        <w:t>ij</w:t>
      </w:r>
      <w:r w:rsidRPr="00CF7BD4">
        <w:rPr>
          <w:rFonts w:eastAsia="MS Mincho" w:cs="Verdana"/>
          <w:color w:val="000000"/>
          <w:sz w:val="22"/>
          <w:szCs w:val="22"/>
          <w:lang w:eastAsia="ja-JP"/>
        </w:rPr>
        <w:t>ekom Cosentyx pojave simptomi tuberkuloze (kao što je uporan kašalj, gubitak t</w:t>
      </w:r>
      <w:r w:rsidR="00D40F5B">
        <w:rPr>
          <w:rFonts w:eastAsia="MS Mincho" w:cs="Verdana"/>
          <w:color w:val="000000"/>
          <w:sz w:val="22"/>
          <w:szCs w:val="22"/>
          <w:lang w:eastAsia="ja-JP"/>
        </w:rPr>
        <w:t>j</w:t>
      </w:r>
      <w:r w:rsidRPr="00CF7BD4">
        <w:rPr>
          <w:rFonts w:eastAsia="MS Mincho" w:cs="Verdana"/>
          <w:color w:val="000000"/>
          <w:sz w:val="22"/>
          <w:szCs w:val="22"/>
          <w:lang w:eastAsia="ja-JP"/>
        </w:rPr>
        <w:t>elesne mase, bezvoljnost ili blaga groznica), odmah se obratite svom l</w:t>
      </w:r>
      <w:r w:rsidR="00D40F5B">
        <w:rPr>
          <w:rFonts w:eastAsia="MS Mincho" w:cs="Verdana"/>
          <w:color w:val="000000"/>
          <w:sz w:val="22"/>
          <w:szCs w:val="22"/>
          <w:lang w:eastAsia="ja-JP"/>
        </w:rPr>
        <w:t>j</w:t>
      </w:r>
      <w:r w:rsidRPr="00CF7BD4">
        <w:rPr>
          <w:rFonts w:eastAsia="MS Mincho" w:cs="Verdana"/>
          <w:color w:val="000000"/>
          <w:sz w:val="22"/>
          <w:szCs w:val="22"/>
          <w:lang w:eastAsia="ja-JP"/>
        </w:rPr>
        <w:t>ekaru.</w:t>
      </w:r>
    </w:p>
    <w:p w14:paraId="798FA011" w14:textId="77777777" w:rsidR="00BF661B" w:rsidRDefault="00BF661B" w:rsidP="007315F2">
      <w:pPr>
        <w:pStyle w:val="Listlevel1"/>
        <w:keepNext/>
        <w:spacing w:before="0" w:after="0"/>
        <w:ind w:left="0" w:firstLine="0"/>
        <w:jc w:val="both"/>
        <w:rPr>
          <w:b/>
          <w:bCs/>
          <w:color w:val="000000"/>
          <w:sz w:val="22"/>
          <w:szCs w:val="22"/>
          <w:lang w:val="hr-HR"/>
        </w:rPr>
      </w:pPr>
    </w:p>
    <w:p w14:paraId="1D035EA8" w14:textId="6B460DE3" w:rsidR="00C54944" w:rsidRPr="003568E2" w:rsidRDefault="00C54944" w:rsidP="007315F2">
      <w:pPr>
        <w:pStyle w:val="Listlevel1"/>
        <w:keepNext/>
        <w:spacing w:before="0" w:after="0"/>
        <w:ind w:left="0" w:firstLine="0"/>
        <w:jc w:val="both"/>
        <w:rPr>
          <w:b/>
          <w:bCs/>
          <w:color w:val="000000"/>
          <w:sz w:val="22"/>
          <w:szCs w:val="22"/>
          <w:lang w:val="hr-HR"/>
        </w:rPr>
      </w:pPr>
      <w:r w:rsidRPr="003568E2">
        <w:rPr>
          <w:b/>
          <w:bCs/>
          <w:color w:val="000000"/>
          <w:sz w:val="22"/>
          <w:szCs w:val="22"/>
          <w:lang w:val="hr-HR"/>
        </w:rPr>
        <w:t>Hepatitis B</w:t>
      </w:r>
    </w:p>
    <w:p w14:paraId="25530FF3" w14:textId="165CC8EF" w:rsidR="00C54944" w:rsidRDefault="00C54944" w:rsidP="007315F2">
      <w:pPr>
        <w:pStyle w:val="Listlevel1"/>
        <w:spacing w:before="0" w:after="0"/>
        <w:ind w:left="0" w:firstLine="0"/>
        <w:jc w:val="both"/>
        <w:rPr>
          <w:color w:val="000000"/>
          <w:sz w:val="22"/>
          <w:szCs w:val="22"/>
          <w:lang w:val="hr-HR"/>
        </w:rPr>
      </w:pPr>
      <w:r w:rsidRPr="00371AC2">
        <w:rPr>
          <w:color w:val="000000"/>
          <w:sz w:val="22"/>
          <w:szCs w:val="22"/>
          <w:lang w:val="hr-HR"/>
        </w:rPr>
        <w:t xml:space="preserve">Obratite se svom </w:t>
      </w:r>
      <w:r>
        <w:rPr>
          <w:color w:val="000000"/>
          <w:sz w:val="22"/>
          <w:szCs w:val="22"/>
          <w:lang w:val="hr-HR"/>
        </w:rPr>
        <w:t>l</w:t>
      </w:r>
      <w:r w:rsidR="00BA3CF7">
        <w:rPr>
          <w:color w:val="000000"/>
          <w:sz w:val="22"/>
          <w:szCs w:val="22"/>
          <w:lang w:val="hr-HR"/>
        </w:rPr>
        <w:t>j</w:t>
      </w:r>
      <w:r>
        <w:rPr>
          <w:color w:val="000000"/>
          <w:sz w:val="22"/>
          <w:szCs w:val="22"/>
          <w:lang w:val="hr-HR"/>
        </w:rPr>
        <w:t>ekaru</w:t>
      </w:r>
      <w:r w:rsidRPr="00371AC2">
        <w:rPr>
          <w:color w:val="000000"/>
          <w:sz w:val="22"/>
          <w:szCs w:val="22"/>
          <w:lang w:val="hr-HR"/>
        </w:rPr>
        <w:t xml:space="preserve"> ako imate ili ste pre</w:t>
      </w:r>
      <w:r>
        <w:rPr>
          <w:color w:val="000000"/>
          <w:sz w:val="22"/>
          <w:szCs w:val="22"/>
          <w:lang w:val="hr-HR"/>
        </w:rPr>
        <w:t>t</w:t>
      </w:r>
      <w:r w:rsidRPr="00371AC2">
        <w:rPr>
          <w:color w:val="000000"/>
          <w:sz w:val="22"/>
          <w:szCs w:val="22"/>
          <w:lang w:val="hr-HR"/>
        </w:rPr>
        <w:t xml:space="preserve">hodno imali </w:t>
      </w:r>
      <w:r w:rsidRPr="00BB1377">
        <w:rPr>
          <w:color w:val="000000"/>
          <w:sz w:val="22"/>
          <w:szCs w:val="22"/>
          <w:lang w:val="hr-HR"/>
        </w:rPr>
        <w:t>infekciju virusom hepatitisa B. Ovaj l</w:t>
      </w:r>
      <w:r w:rsidR="00BA3CF7">
        <w:rPr>
          <w:color w:val="000000"/>
          <w:sz w:val="22"/>
          <w:szCs w:val="22"/>
          <w:lang w:val="hr-HR"/>
        </w:rPr>
        <w:t>ij</w:t>
      </w:r>
      <w:r w:rsidRPr="00BB1377">
        <w:rPr>
          <w:color w:val="000000"/>
          <w:sz w:val="22"/>
          <w:szCs w:val="22"/>
          <w:lang w:val="hr-HR"/>
        </w:rPr>
        <w:t>ek može uzrokovati reaktivaciju infekcije. Pr</w:t>
      </w:r>
      <w:r w:rsidR="00BA3CF7">
        <w:rPr>
          <w:color w:val="000000"/>
          <w:sz w:val="22"/>
          <w:szCs w:val="22"/>
          <w:lang w:val="hr-HR"/>
        </w:rPr>
        <w:t>ij</w:t>
      </w:r>
      <w:r w:rsidRPr="00BB1377">
        <w:rPr>
          <w:color w:val="000000"/>
          <w:sz w:val="22"/>
          <w:szCs w:val="22"/>
          <w:lang w:val="hr-HR"/>
        </w:rPr>
        <w:t>e i t</w:t>
      </w:r>
      <w:r>
        <w:rPr>
          <w:color w:val="000000"/>
          <w:sz w:val="22"/>
          <w:szCs w:val="22"/>
          <w:lang w:val="hr-HR"/>
        </w:rPr>
        <w:t>o</w:t>
      </w:r>
      <w:r w:rsidRPr="00BB1377">
        <w:rPr>
          <w:color w:val="000000"/>
          <w:sz w:val="22"/>
          <w:szCs w:val="22"/>
          <w:lang w:val="hr-HR"/>
        </w:rPr>
        <w:t>kom l</w:t>
      </w:r>
      <w:r w:rsidR="00BA3CF7">
        <w:rPr>
          <w:color w:val="000000"/>
          <w:sz w:val="22"/>
          <w:szCs w:val="22"/>
          <w:lang w:val="hr-HR"/>
        </w:rPr>
        <w:t>ij</w:t>
      </w:r>
      <w:r w:rsidRPr="00BB1377">
        <w:rPr>
          <w:color w:val="000000"/>
          <w:sz w:val="22"/>
          <w:szCs w:val="22"/>
          <w:lang w:val="hr-HR"/>
        </w:rPr>
        <w:t xml:space="preserve">ečenja sekukinumabom, Vaš </w:t>
      </w:r>
      <w:r>
        <w:rPr>
          <w:color w:val="000000"/>
          <w:sz w:val="22"/>
          <w:szCs w:val="22"/>
          <w:lang w:val="hr-HR"/>
        </w:rPr>
        <w:t>l</w:t>
      </w:r>
      <w:r w:rsidR="00BA3CF7">
        <w:rPr>
          <w:color w:val="000000"/>
          <w:sz w:val="22"/>
          <w:szCs w:val="22"/>
          <w:lang w:val="hr-HR"/>
        </w:rPr>
        <w:t>j</w:t>
      </w:r>
      <w:r>
        <w:rPr>
          <w:color w:val="000000"/>
          <w:sz w:val="22"/>
          <w:szCs w:val="22"/>
          <w:lang w:val="hr-HR"/>
        </w:rPr>
        <w:t>ekar</w:t>
      </w:r>
      <w:r w:rsidRPr="00BB1377">
        <w:rPr>
          <w:color w:val="000000"/>
          <w:sz w:val="22"/>
          <w:szCs w:val="22"/>
          <w:lang w:val="hr-HR"/>
        </w:rPr>
        <w:t xml:space="preserve"> </w:t>
      </w:r>
      <w:r>
        <w:rPr>
          <w:color w:val="000000"/>
          <w:sz w:val="22"/>
          <w:szCs w:val="22"/>
          <w:lang w:val="hr-HR"/>
        </w:rPr>
        <w:t xml:space="preserve">Vas </w:t>
      </w:r>
      <w:r w:rsidRPr="00BB1377">
        <w:rPr>
          <w:color w:val="000000"/>
          <w:sz w:val="22"/>
          <w:szCs w:val="22"/>
          <w:lang w:val="hr-HR"/>
        </w:rPr>
        <w:t xml:space="preserve">može pregledati radi znakova infekcije. Obratite se svom </w:t>
      </w:r>
      <w:r>
        <w:rPr>
          <w:color w:val="000000"/>
          <w:sz w:val="22"/>
          <w:szCs w:val="22"/>
          <w:lang w:val="hr-HR"/>
        </w:rPr>
        <w:t>l</w:t>
      </w:r>
      <w:r w:rsidR="00BA3CF7">
        <w:rPr>
          <w:color w:val="000000"/>
          <w:sz w:val="22"/>
          <w:szCs w:val="22"/>
          <w:lang w:val="hr-HR"/>
        </w:rPr>
        <w:t>j</w:t>
      </w:r>
      <w:r>
        <w:rPr>
          <w:color w:val="000000"/>
          <w:sz w:val="22"/>
          <w:szCs w:val="22"/>
          <w:lang w:val="hr-HR"/>
        </w:rPr>
        <w:t>ekaru</w:t>
      </w:r>
      <w:r w:rsidRPr="00BB1377">
        <w:rPr>
          <w:color w:val="000000"/>
          <w:sz w:val="22"/>
          <w:szCs w:val="22"/>
          <w:lang w:val="hr-HR"/>
        </w:rPr>
        <w:t xml:space="preserve"> ako prim</w:t>
      </w:r>
      <w:r w:rsidR="00BA3CF7">
        <w:rPr>
          <w:color w:val="000000"/>
          <w:sz w:val="22"/>
          <w:szCs w:val="22"/>
          <w:lang w:val="hr-HR"/>
        </w:rPr>
        <w:t>ij</w:t>
      </w:r>
      <w:r w:rsidRPr="00BB1377">
        <w:rPr>
          <w:color w:val="000000"/>
          <w:sz w:val="22"/>
          <w:szCs w:val="22"/>
          <w:lang w:val="hr-HR"/>
        </w:rPr>
        <w:t>etite bilo koji od sl</w:t>
      </w:r>
      <w:r w:rsidR="00BA3CF7">
        <w:rPr>
          <w:color w:val="000000"/>
          <w:sz w:val="22"/>
          <w:szCs w:val="22"/>
          <w:lang w:val="hr-HR"/>
        </w:rPr>
        <w:t>j</w:t>
      </w:r>
      <w:r w:rsidRPr="00BB1377">
        <w:rPr>
          <w:color w:val="000000"/>
          <w:sz w:val="22"/>
          <w:szCs w:val="22"/>
          <w:lang w:val="hr-HR"/>
        </w:rPr>
        <w:t xml:space="preserve">edećih simptoma: pogoršanje umora, </w:t>
      </w:r>
      <w:r>
        <w:rPr>
          <w:color w:val="000000"/>
          <w:sz w:val="22"/>
          <w:szCs w:val="22"/>
          <w:lang w:val="hr-HR"/>
        </w:rPr>
        <w:t>žu</w:t>
      </w:r>
      <w:r w:rsidRPr="00BB1377">
        <w:rPr>
          <w:color w:val="000000"/>
          <w:sz w:val="22"/>
          <w:szCs w:val="22"/>
          <w:lang w:val="hr-HR"/>
        </w:rPr>
        <w:t>t</w:t>
      </w:r>
      <w:r>
        <w:rPr>
          <w:color w:val="000000"/>
          <w:sz w:val="22"/>
          <w:szCs w:val="22"/>
          <w:lang w:val="hr-HR"/>
        </w:rPr>
        <w:t>a prebojenos</w:t>
      </w:r>
      <w:r w:rsidRPr="00BB1377">
        <w:rPr>
          <w:color w:val="000000"/>
          <w:sz w:val="22"/>
          <w:szCs w:val="22"/>
          <w:lang w:val="hr-HR"/>
        </w:rPr>
        <w:t xml:space="preserve">t kože ili </w:t>
      </w:r>
      <w:r>
        <w:rPr>
          <w:color w:val="000000"/>
          <w:sz w:val="22"/>
          <w:szCs w:val="22"/>
          <w:lang w:val="hr-HR"/>
        </w:rPr>
        <w:t>beonjača</w:t>
      </w:r>
      <w:r w:rsidRPr="00BB1377">
        <w:rPr>
          <w:color w:val="000000"/>
          <w:sz w:val="22"/>
          <w:szCs w:val="22"/>
          <w:lang w:val="hr-HR"/>
        </w:rPr>
        <w:t xml:space="preserve"> očiju, tamn</w:t>
      </w:r>
      <w:r>
        <w:rPr>
          <w:color w:val="000000"/>
          <w:sz w:val="22"/>
          <w:szCs w:val="22"/>
          <w:lang w:val="hr-HR"/>
        </w:rPr>
        <w:t>a boja</w:t>
      </w:r>
      <w:r w:rsidRPr="00BB1377">
        <w:rPr>
          <w:color w:val="000000"/>
          <w:sz w:val="22"/>
          <w:szCs w:val="22"/>
          <w:lang w:val="hr-HR"/>
        </w:rPr>
        <w:t xml:space="preserve"> urin</w:t>
      </w:r>
      <w:r>
        <w:rPr>
          <w:color w:val="000000"/>
          <w:sz w:val="22"/>
          <w:szCs w:val="22"/>
          <w:lang w:val="hr-HR"/>
        </w:rPr>
        <w:t>a</w:t>
      </w:r>
      <w:r w:rsidRPr="00371AC2">
        <w:rPr>
          <w:color w:val="000000"/>
          <w:sz w:val="22"/>
          <w:szCs w:val="22"/>
          <w:lang w:val="hr-HR"/>
        </w:rPr>
        <w:t>, gubitak apetita, mučnina i/ili bol u gornjem desnom d</w:t>
      </w:r>
      <w:r w:rsidR="00BA3CF7">
        <w:rPr>
          <w:color w:val="000000"/>
          <w:sz w:val="22"/>
          <w:szCs w:val="22"/>
          <w:lang w:val="hr-HR"/>
        </w:rPr>
        <w:t>ij</w:t>
      </w:r>
      <w:r w:rsidRPr="00371AC2">
        <w:rPr>
          <w:color w:val="000000"/>
          <w:sz w:val="22"/>
          <w:szCs w:val="22"/>
          <w:lang w:val="hr-HR"/>
        </w:rPr>
        <w:t>elu trbuha.</w:t>
      </w:r>
    </w:p>
    <w:p w14:paraId="1FB993F2" w14:textId="77777777" w:rsidR="00C54944" w:rsidRDefault="00C54944" w:rsidP="007F089D">
      <w:pPr>
        <w:widowControl w:val="0"/>
        <w:tabs>
          <w:tab w:val="left" w:pos="749"/>
        </w:tabs>
        <w:kinsoku w:val="0"/>
        <w:overflowPunct w:val="0"/>
        <w:autoSpaceDE w:val="0"/>
        <w:autoSpaceDN w:val="0"/>
        <w:adjustRightInd w:val="0"/>
        <w:jc w:val="both"/>
        <w:rPr>
          <w:sz w:val="22"/>
          <w:szCs w:val="22"/>
        </w:rPr>
      </w:pPr>
    </w:p>
    <w:p w14:paraId="6905C96C" w14:textId="77777777" w:rsidR="004D5FC2" w:rsidRPr="008C0028" w:rsidRDefault="004D5FC2" w:rsidP="004147E3">
      <w:pPr>
        <w:tabs>
          <w:tab w:val="left" w:pos="284"/>
        </w:tabs>
        <w:jc w:val="both"/>
        <w:rPr>
          <w:b/>
          <w:sz w:val="22"/>
          <w:szCs w:val="22"/>
          <w:lang w:val="bs-Latn-BA"/>
        </w:rPr>
      </w:pPr>
      <w:r w:rsidRPr="008C0028">
        <w:rPr>
          <w:b/>
          <w:sz w:val="22"/>
          <w:szCs w:val="22"/>
          <w:lang w:val="bs-Latn-BA"/>
        </w:rPr>
        <w:t>Inflamatorna bolest cr</w:t>
      </w:r>
      <w:r w:rsidR="000A0EFE">
        <w:rPr>
          <w:b/>
          <w:sz w:val="22"/>
          <w:szCs w:val="22"/>
          <w:lang w:val="bs-Latn-BA"/>
        </w:rPr>
        <w:t>ij</w:t>
      </w:r>
      <w:r w:rsidRPr="008C0028">
        <w:rPr>
          <w:b/>
          <w:sz w:val="22"/>
          <w:szCs w:val="22"/>
          <w:lang w:val="bs-Latn-BA"/>
        </w:rPr>
        <w:t>eva (Kronova bolest ili ulcerozni kolitis)</w:t>
      </w:r>
    </w:p>
    <w:p w14:paraId="1E0D27ED" w14:textId="77777777" w:rsidR="004D5FC2" w:rsidRPr="00DC3623" w:rsidRDefault="004D5FC2" w:rsidP="004147E3">
      <w:pPr>
        <w:tabs>
          <w:tab w:val="left" w:pos="284"/>
        </w:tabs>
        <w:jc w:val="both"/>
        <w:rPr>
          <w:sz w:val="22"/>
          <w:szCs w:val="22"/>
          <w:lang w:val="bs-Latn-BA"/>
        </w:rPr>
      </w:pPr>
      <w:r w:rsidRPr="00994C74">
        <w:rPr>
          <w:sz w:val="22"/>
          <w:szCs w:val="22"/>
          <w:lang w:val="bs-Latn-BA"/>
        </w:rPr>
        <w:t>Prestanite sa u</w:t>
      </w:r>
      <w:r w:rsidR="000A0EFE">
        <w:rPr>
          <w:sz w:val="22"/>
          <w:szCs w:val="22"/>
          <w:lang w:val="bs-Latn-BA"/>
        </w:rPr>
        <w:t>po</w:t>
      </w:r>
      <w:r w:rsidRPr="00994C74">
        <w:rPr>
          <w:sz w:val="22"/>
          <w:szCs w:val="22"/>
          <w:lang w:val="bs-Latn-BA"/>
        </w:rPr>
        <w:t>trebom l</w:t>
      </w:r>
      <w:r w:rsidR="000A0EFE">
        <w:rPr>
          <w:sz w:val="22"/>
          <w:szCs w:val="22"/>
          <w:lang w:val="bs-Latn-BA"/>
        </w:rPr>
        <w:t>ij</w:t>
      </w:r>
      <w:r w:rsidRPr="00994C74">
        <w:rPr>
          <w:sz w:val="22"/>
          <w:szCs w:val="22"/>
          <w:lang w:val="bs-Latn-BA"/>
        </w:rPr>
        <w:t>eka Cosentyx i odmah se obratite svom l</w:t>
      </w:r>
      <w:r w:rsidR="000A0EFE">
        <w:rPr>
          <w:sz w:val="22"/>
          <w:szCs w:val="22"/>
          <w:lang w:val="bs-Latn-BA"/>
        </w:rPr>
        <w:t>j</w:t>
      </w:r>
      <w:r w:rsidRPr="00994C74">
        <w:rPr>
          <w:sz w:val="22"/>
          <w:szCs w:val="22"/>
          <w:lang w:val="bs-Latn-BA"/>
        </w:rPr>
        <w:t>ekaru ili potražite medicinsku pomoć ukoliko prim</w:t>
      </w:r>
      <w:r w:rsidR="000A0EFE">
        <w:rPr>
          <w:sz w:val="22"/>
          <w:szCs w:val="22"/>
          <w:lang w:val="bs-Latn-BA"/>
        </w:rPr>
        <w:t>ij</w:t>
      </w:r>
      <w:r w:rsidRPr="00994C74">
        <w:rPr>
          <w:sz w:val="22"/>
          <w:szCs w:val="22"/>
          <w:lang w:val="bs-Latn-BA"/>
        </w:rPr>
        <w:t>etite neuobičajene grčeve ili bol u stomaku, dijareju, gubitak t</w:t>
      </w:r>
      <w:r w:rsidR="000A0EFE">
        <w:rPr>
          <w:sz w:val="22"/>
          <w:szCs w:val="22"/>
          <w:lang w:val="bs-Latn-BA"/>
        </w:rPr>
        <w:t>j</w:t>
      </w:r>
      <w:r w:rsidRPr="00994C74">
        <w:rPr>
          <w:sz w:val="22"/>
          <w:szCs w:val="22"/>
          <w:lang w:val="bs-Latn-BA"/>
        </w:rPr>
        <w:t>elesne mase, krv u stolici ili bilo koje druge znake cr</w:t>
      </w:r>
      <w:r w:rsidR="000A0EFE">
        <w:rPr>
          <w:sz w:val="22"/>
          <w:szCs w:val="22"/>
          <w:lang w:val="bs-Latn-BA"/>
        </w:rPr>
        <w:t>ij</w:t>
      </w:r>
      <w:r w:rsidRPr="00994C74">
        <w:rPr>
          <w:sz w:val="22"/>
          <w:szCs w:val="22"/>
          <w:lang w:val="bs-Latn-BA"/>
        </w:rPr>
        <w:t>evnih tegoba.</w:t>
      </w:r>
    </w:p>
    <w:p w14:paraId="79C173F4" w14:textId="77777777" w:rsidR="0077657B" w:rsidRPr="0077657B" w:rsidRDefault="0077657B" w:rsidP="004147E3">
      <w:pPr>
        <w:widowControl w:val="0"/>
        <w:kinsoku w:val="0"/>
        <w:overflowPunct w:val="0"/>
        <w:autoSpaceDE w:val="0"/>
        <w:autoSpaceDN w:val="0"/>
        <w:adjustRightInd w:val="0"/>
        <w:spacing w:before="2"/>
        <w:jc w:val="both"/>
        <w:rPr>
          <w:sz w:val="22"/>
          <w:szCs w:val="22"/>
        </w:rPr>
      </w:pPr>
    </w:p>
    <w:p w14:paraId="0D8A5513" w14:textId="77777777" w:rsidR="0077657B" w:rsidRPr="0077657B" w:rsidRDefault="0077657B" w:rsidP="004147E3">
      <w:pPr>
        <w:widowControl w:val="0"/>
        <w:kinsoku w:val="0"/>
        <w:overflowPunct w:val="0"/>
        <w:autoSpaceDE w:val="0"/>
        <w:autoSpaceDN w:val="0"/>
        <w:adjustRightInd w:val="0"/>
        <w:spacing w:line="251" w:lineRule="exact"/>
        <w:ind w:left="28"/>
        <w:jc w:val="both"/>
        <w:rPr>
          <w:b/>
          <w:bCs/>
          <w:sz w:val="22"/>
          <w:szCs w:val="22"/>
        </w:rPr>
      </w:pPr>
      <w:r w:rsidRPr="0077657B">
        <w:rPr>
          <w:b/>
          <w:bCs/>
          <w:sz w:val="22"/>
          <w:szCs w:val="22"/>
        </w:rPr>
        <w:t>Pazite na infekcije i alerijske reakcije</w:t>
      </w:r>
    </w:p>
    <w:p w14:paraId="0EEE7014" w14:textId="77777777" w:rsidR="0077657B" w:rsidRPr="0077657B" w:rsidRDefault="0077657B" w:rsidP="004147E3">
      <w:pPr>
        <w:widowControl w:val="0"/>
        <w:kinsoku w:val="0"/>
        <w:overflowPunct w:val="0"/>
        <w:autoSpaceDE w:val="0"/>
        <w:autoSpaceDN w:val="0"/>
        <w:adjustRightInd w:val="0"/>
        <w:spacing w:line="251" w:lineRule="exact"/>
        <w:ind w:left="28"/>
        <w:jc w:val="both"/>
        <w:rPr>
          <w:sz w:val="22"/>
          <w:szCs w:val="22"/>
        </w:rPr>
      </w:pPr>
      <w:r w:rsidRPr="0077657B">
        <w:rPr>
          <w:sz w:val="22"/>
          <w:szCs w:val="22"/>
        </w:rPr>
        <w:t xml:space="preserve">Lijek Cosentyx potencijalno može da dovede do ozbiljnih neželjenih dejstava, uključujući infekcije i  </w:t>
      </w:r>
      <w:r w:rsidRPr="0077657B">
        <w:rPr>
          <w:spacing w:val="53"/>
          <w:sz w:val="22"/>
          <w:szCs w:val="22"/>
        </w:rPr>
        <w:t xml:space="preserve"> </w:t>
      </w:r>
      <w:r w:rsidRPr="0077657B">
        <w:rPr>
          <w:sz w:val="22"/>
          <w:szCs w:val="22"/>
        </w:rPr>
        <w:t>alergijske</w:t>
      </w:r>
      <w:r w:rsidR="004E0312">
        <w:rPr>
          <w:sz w:val="22"/>
          <w:szCs w:val="22"/>
        </w:rPr>
        <w:t xml:space="preserve"> </w:t>
      </w:r>
      <w:r w:rsidRPr="0077657B">
        <w:rPr>
          <w:sz w:val="22"/>
          <w:szCs w:val="22"/>
        </w:rPr>
        <w:t>reakcije. Morate da obratite pažnju na znakove ovih stanja dok primate lijek Cosentyx.</w:t>
      </w:r>
    </w:p>
    <w:p w14:paraId="6C4E6F41" w14:textId="77777777" w:rsidR="0077657B" w:rsidRPr="0077657B" w:rsidRDefault="0077657B" w:rsidP="004147E3">
      <w:pPr>
        <w:widowControl w:val="0"/>
        <w:kinsoku w:val="0"/>
        <w:overflowPunct w:val="0"/>
        <w:autoSpaceDE w:val="0"/>
        <w:autoSpaceDN w:val="0"/>
        <w:adjustRightInd w:val="0"/>
        <w:spacing w:before="11"/>
        <w:jc w:val="both"/>
        <w:rPr>
          <w:sz w:val="21"/>
          <w:szCs w:val="21"/>
        </w:rPr>
      </w:pPr>
    </w:p>
    <w:p w14:paraId="180EEF1A" w14:textId="77777777" w:rsidR="0077657B" w:rsidRPr="0077657B" w:rsidRDefault="0077657B" w:rsidP="004147E3">
      <w:pPr>
        <w:widowControl w:val="0"/>
        <w:kinsoku w:val="0"/>
        <w:overflowPunct w:val="0"/>
        <w:autoSpaceDE w:val="0"/>
        <w:autoSpaceDN w:val="0"/>
        <w:adjustRightInd w:val="0"/>
        <w:ind w:left="28" w:right="198"/>
        <w:jc w:val="both"/>
        <w:rPr>
          <w:sz w:val="22"/>
          <w:szCs w:val="22"/>
        </w:rPr>
      </w:pPr>
      <w:r w:rsidRPr="0077657B">
        <w:rPr>
          <w:sz w:val="22"/>
          <w:szCs w:val="22"/>
        </w:rPr>
        <w:t xml:space="preserve">Prestanite da uzimate lijek Cosentyx i odmah se obratite svom ljekaru ili potražite medicinsku pomoć ako primijetite bilo kakve znakove koji ukazuju na moguću ozbiljnu infekciju ili alergijsku reakciju. Takvi </w:t>
      </w:r>
      <w:proofErr w:type="gramStart"/>
      <w:r w:rsidRPr="0077657B">
        <w:rPr>
          <w:sz w:val="22"/>
          <w:szCs w:val="22"/>
        </w:rPr>
        <w:t>znakovi  su</w:t>
      </w:r>
      <w:proofErr w:type="gramEnd"/>
      <w:r w:rsidRPr="0077657B">
        <w:rPr>
          <w:sz w:val="22"/>
          <w:szCs w:val="22"/>
        </w:rPr>
        <w:t xml:space="preserve"> navedeni pod naslovom „Ozbiljna neželjena dejstva“ u dijelu</w:t>
      </w:r>
      <w:r w:rsidRPr="0077657B">
        <w:rPr>
          <w:spacing w:val="-13"/>
          <w:sz w:val="22"/>
          <w:szCs w:val="22"/>
        </w:rPr>
        <w:t xml:space="preserve"> </w:t>
      </w:r>
      <w:r w:rsidRPr="0077657B">
        <w:rPr>
          <w:sz w:val="22"/>
          <w:szCs w:val="22"/>
        </w:rPr>
        <w:t>4.</w:t>
      </w:r>
    </w:p>
    <w:p w14:paraId="0FF76DDF" w14:textId="77777777" w:rsidR="0077657B" w:rsidRPr="0077657B" w:rsidRDefault="0077657B" w:rsidP="004147E3">
      <w:pPr>
        <w:widowControl w:val="0"/>
        <w:kinsoku w:val="0"/>
        <w:overflowPunct w:val="0"/>
        <w:autoSpaceDE w:val="0"/>
        <w:autoSpaceDN w:val="0"/>
        <w:adjustRightInd w:val="0"/>
        <w:spacing w:before="4"/>
        <w:jc w:val="both"/>
        <w:rPr>
          <w:sz w:val="22"/>
          <w:szCs w:val="22"/>
        </w:rPr>
      </w:pPr>
    </w:p>
    <w:p w14:paraId="223ECB0C" w14:textId="77777777" w:rsidR="0077657B" w:rsidRDefault="0077657B" w:rsidP="004147E3">
      <w:pPr>
        <w:jc w:val="both"/>
        <w:rPr>
          <w:b/>
          <w:bCs/>
          <w:sz w:val="22"/>
          <w:szCs w:val="22"/>
          <w:lang w:val="sr-Latn-CS"/>
        </w:rPr>
      </w:pPr>
    </w:p>
    <w:p w14:paraId="5E004654" w14:textId="77777777" w:rsidR="00C77D13" w:rsidRPr="00390924" w:rsidRDefault="00C77D13" w:rsidP="004147E3">
      <w:pPr>
        <w:jc w:val="both"/>
        <w:rPr>
          <w:b/>
          <w:bCs/>
          <w:sz w:val="22"/>
          <w:szCs w:val="22"/>
          <w:lang w:val="sr-Latn-CS"/>
        </w:rPr>
      </w:pPr>
      <w:r w:rsidRPr="00390924">
        <w:rPr>
          <w:b/>
          <w:bCs/>
          <w:sz w:val="22"/>
          <w:szCs w:val="22"/>
          <w:lang w:val="sr-Latn-CS"/>
        </w:rPr>
        <w:t>Djeca i adolescenti</w:t>
      </w:r>
    </w:p>
    <w:p w14:paraId="4B96DC7B" w14:textId="77777777" w:rsidR="00C77D13" w:rsidRDefault="00C77D13" w:rsidP="004147E3">
      <w:pPr>
        <w:jc w:val="both"/>
        <w:rPr>
          <w:bCs/>
          <w:sz w:val="22"/>
          <w:szCs w:val="22"/>
          <w:lang w:val="sr-Latn-CS"/>
        </w:rPr>
      </w:pPr>
    </w:p>
    <w:p w14:paraId="75953DF6" w14:textId="5F9ABD5F" w:rsidR="0018298C" w:rsidRDefault="003A4CC8" w:rsidP="004147E3">
      <w:pPr>
        <w:jc w:val="both"/>
        <w:rPr>
          <w:bCs/>
          <w:sz w:val="22"/>
          <w:szCs w:val="22"/>
          <w:lang w:val="bs-Latn-BA"/>
        </w:rPr>
      </w:pPr>
      <w:r>
        <w:rPr>
          <w:bCs/>
          <w:sz w:val="22"/>
          <w:szCs w:val="22"/>
          <w:lang w:val="bs-Latn-BA"/>
        </w:rPr>
        <w:t xml:space="preserve">Lijek </w:t>
      </w:r>
      <w:r w:rsidR="0018298C" w:rsidRPr="0018298C">
        <w:rPr>
          <w:bCs/>
          <w:sz w:val="22"/>
          <w:szCs w:val="22"/>
          <w:lang w:val="bs-Latn-BA"/>
        </w:rPr>
        <w:t>Cosentyx se ne preporučuje djeci sa plak psorijazom mlađom od 6 godina jer nije ispitivan u ovoj uzrasnoj grupi.</w:t>
      </w:r>
    </w:p>
    <w:p w14:paraId="6E856A99" w14:textId="0F576BE4" w:rsidR="00795D0F" w:rsidRDefault="00795D0F" w:rsidP="004147E3">
      <w:pPr>
        <w:jc w:val="both"/>
        <w:rPr>
          <w:bCs/>
          <w:sz w:val="22"/>
          <w:szCs w:val="22"/>
          <w:lang w:val="bs-Latn-BA"/>
        </w:rPr>
      </w:pPr>
    </w:p>
    <w:p w14:paraId="5CAF143F" w14:textId="220FB72F" w:rsidR="00795D0F" w:rsidRPr="00795D0F" w:rsidRDefault="00795D0F" w:rsidP="00795D0F">
      <w:pPr>
        <w:jc w:val="both"/>
        <w:rPr>
          <w:bCs/>
          <w:sz w:val="22"/>
          <w:szCs w:val="22"/>
          <w:lang w:val="hr-HR"/>
        </w:rPr>
      </w:pPr>
      <w:bookmarkStart w:id="5" w:name="_Hlk106824209"/>
      <w:r w:rsidRPr="00795D0F">
        <w:rPr>
          <w:bCs/>
          <w:sz w:val="22"/>
          <w:szCs w:val="22"/>
          <w:lang w:val="hr-HR"/>
        </w:rPr>
        <w:t>L</w:t>
      </w:r>
      <w:r w:rsidR="00323891">
        <w:rPr>
          <w:bCs/>
          <w:sz w:val="22"/>
          <w:szCs w:val="22"/>
          <w:lang w:val="hr-HR"/>
        </w:rPr>
        <w:t>ij</w:t>
      </w:r>
      <w:r w:rsidRPr="00795D0F">
        <w:rPr>
          <w:bCs/>
          <w:sz w:val="22"/>
          <w:szCs w:val="22"/>
          <w:lang w:val="hr-HR"/>
        </w:rPr>
        <w:t>ek Cosentyx se ne preporučuje d</w:t>
      </w:r>
      <w:r w:rsidR="00323891">
        <w:rPr>
          <w:bCs/>
          <w:sz w:val="22"/>
          <w:szCs w:val="22"/>
          <w:lang w:val="hr-HR"/>
        </w:rPr>
        <w:t>j</w:t>
      </w:r>
      <w:r w:rsidRPr="00795D0F">
        <w:rPr>
          <w:bCs/>
          <w:sz w:val="22"/>
          <w:szCs w:val="22"/>
          <w:lang w:val="hr-HR"/>
        </w:rPr>
        <w:t>eci mlađoj od 6 godina sa juvenilnim idiopatskim artritisom (</w:t>
      </w:r>
      <w:r w:rsidRPr="00795D0F">
        <w:rPr>
          <w:bCs/>
          <w:sz w:val="22"/>
          <w:szCs w:val="22"/>
        </w:rPr>
        <w:t>artritis povezan sa entezitisom</w:t>
      </w:r>
      <w:r w:rsidRPr="00795D0F">
        <w:rPr>
          <w:bCs/>
          <w:sz w:val="22"/>
          <w:szCs w:val="22"/>
          <w:lang w:val="hr-HR"/>
        </w:rPr>
        <w:t xml:space="preserve"> i juvenilni psorijazni artritis).</w:t>
      </w:r>
    </w:p>
    <w:bookmarkEnd w:id="5"/>
    <w:p w14:paraId="27D2CA7E" w14:textId="77777777" w:rsidR="00795D0F" w:rsidRDefault="00795D0F" w:rsidP="004147E3">
      <w:pPr>
        <w:jc w:val="both"/>
        <w:rPr>
          <w:bCs/>
          <w:sz w:val="22"/>
          <w:szCs w:val="22"/>
        </w:rPr>
      </w:pPr>
    </w:p>
    <w:p w14:paraId="7976FA0E" w14:textId="77777777" w:rsidR="0077657B" w:rsidRDefault="0077657B" w:rsidP="004147E3">
      <w:pPr>
        <w:jc w:val="both"/>
        <w:rPr>
          <w:bCs/>
          <w:sz w:val="22"/>
          <w:szCs w:val="22"/>
        </w:rPr>
      </w:pPr>
      <w:r w:rsidRPr="0077657B">
        <w:rPr>
          <w:bCs/>
          <w:sz w:val="22"/>
          <w:szCs w:val="22"/>
        </w:rPr>
        <w:t xml:space="preserve">Lijek Cosentyx se ne preporučuje djeci i adolescentima (mlađima od 18 godina) </w:t>
      </w:r>
      <w:r w:rsidR="0018298C" w:rsidRPr="0018298C">
        <w:rPr>
          <w:bCs/>
          <w:sz w:val="22"/>
          <w:szCs w:val="22"/>
          <w:lang w:val="bs-Latn-BA"/>
        </w:rPr>
        <w:t>u drugim indikacijama</w:t>
      </w:r>
      <w:r w:rsidR="0018298C" w:rsidRPr="0018298C">
        <w:rPr>
          <w:bCs/>
          <w:sz w:val="22"/>
          <w:szCs w:val="22"/>
        </w:rPr>
        <w:t xml:space="preserve"> </w:t>
      </w:r>
      <w:r w:rsidRPr="0077657B">
        <w:rPr>
          <w:bCs/>
          <w:sz w:val="22"/>
          <w:szCs w:val="22"/>
        </w:rPr>
        <w:t>zato što nije bio ispitivan u ovoj</w:t>
      </w:r>
      <w:r>
        <w:rPr>
          <w:bCs/>
          <w:sz w:val="22"/>
          <w:szCs w:val="22"/>
        </w:rPr>
        <w:t xml:space="preserve"> </w:t>
      </w:r>
      <w:r w:rsidRPr="0077657B">
        <w:rPr>
          <w:bCs/>
          <w:sz w:val="22"/>
          <w:szCs w:val="22"/>
        </w:rPr>
        <w:t>uzrastnoj grupi.</w:t>
      </w:r>
    </w:p>
    <w:p w14:paraId="6463D64E" w14:textId="77777777" w:rsidR="0077657B" w:rsidRPr="0077657B" w:rsidRDefault="0077657B" w:rsidP="004147E3">
      <w:pPr>
        <w:jc w:val="both"/>
        <w:rPr>
          <w:bCs/>
          <w:sz w:val="22"/>
          <w:szCs w:val="22"/>
        </w:rPr>
      </w:pPr>
    </w:p>
    <w:p w14:paraId="65216BD7" w14:textId="77777777" w:rsidR="00A32113" w:rsidRPr="00390924" w:rsidRDefault="00A32113" w:rsidP="004147E3">
      <w:pPr>
        <w:jc w:val="both"/>
        <w:rPr>
          <w:b/>
          <w:sz w:val="22"/>
          <w:szCs w:val="22"/>
          <w:lang w:val="sr-Latn-CS"/>
        </w:rPr>
      </w:pPr>
      <w:r w:rsidRPr="00390924">
        <w:rPr>
          <w:b/>
          <w:sz w:val="22"/>
          <w:szCs w:val="22"/>
          <w:lang w:val="sr-Latn-CS"/>
        </w:rPr>
        <w:t xml:space="preserve">Primjena drugih </w:t>
      </w:r>
      <w:r w:rsidR="001B03B0" w:rsidRPr="00390924">
        <w:rPr>
          <w:b/>
          <w:sz w:val="22"/>
          <w:szCs w:val="22"/>
          <w:lang w:val="sr-Latn-CS"/>
        </w:rPr>
        <w:t>l</w:t>
      </w:r>
      <w:r w:rsidRPr="00390924">
        <w:rPr>
          <w:b/>
          <w:sz w:val="22"/>
          <w:szCs w:val="22"/>
          <w:lang w:val="sr-Latn-CS"/>
        </w:rPr>
        <w:t>jekova</w:t>
      </w:r>
    </w:p>
    <w:p w14:paraId="4E32FA76" w14:textId="77777777" w:rsidR="00445D8F" w:rsidRDefault="00445D8F" w:rsidP="004147E3">
      <w:pPr>
        <w:jc w:val="both"/>
        <w:rPr>
          <w:sz w:val="22"/>
          <w:szCs w:val="22"/>
          <w:lang w:val="sr-Latn-CS"/>
        </w:rPr>
      </w:pPr>
    </w:p>
    <w:p w14:paraId="14BF552A" w14:textId="77777777" w:rsidR="0077657B" w:rsidRPr="0077657B" w:rsidRDefault="0077657B" w:rsidP="004147E3">
      <w:pPr>
        <w:jc w:val="both"/>
        <w:rPr>
          <w:sz w:val="22"/>
          <w:szCs w:val="22"/>
        </w:rPr>
      </w:pPr>
      <w:r w:rsidRPr="0077657B">
        <w:rPr>
          <w:sz w:val="22"/>
          <w:szCs w:val="22"/>
        </w:rPr>
        <w:t>Obavijestite svog ljekara ili farmaceuta:</w:t>
      </w:r>
    </w:p>
    <w:p w14:paraId="0B32ED00" w14:textId="1B7A3B9B" w:rsidR="0077657B" w:rsidRPr="0077657B" w:rsidRDefault="00E47D13" w:rsidP="004147E3">
      <w:pPr>
        <w:numPr>
          <w:ilvl w:val="0"/>
          <w:numId w:val="32"/>
        </w:numPr>
        <w:jc w:val="both"/>
        <w:rPr>
          <w:sz w:val="22"/>
          <w:szCs w:val="22"/>
        </w:rPr>
      </w:pPr>
      <w:r>
        <w:rPr>
          <w:sz w:val="22"/>
          <w:szCs w:val="22"/>
        </w:rPr>
        <w:t>a</w:t>
      </w:r>
      <w:r w:rsidR="0077657B" w:rsidRPr="0077657B">
        <w:rPr>
          <w:sz w:val="22"/>
          <w:szCs w:val="22"/>
        </w:rPr>
        <w:t>ko uzimate, ili ste nedavno uzeli ili biste mogli da uzmete bilo koje druge ljekove.</w:t>
      </w:r>
    </w:p>
    <w:p w14:paraId="3BBACA14" w14:textId="3B4D5E95" w:rsidR="00A32113" w:rsidRPr="0077657B" w:rsidRDefault="00E47D13" w:rsidP="004147E3">
      <w:pPr>
        <w:numPr>
          <w:ilvl w:val="0"/>
          <w:numId w:val="32"/>
        </w:numPr>
        <w:jc w:val="both"/>
        <w:rPr>
          <w:sz w:val="22"/>
          <w:szCs w:val="22"/>
        </w:rPr>
      </w:pPr>
      <w:r>
        <w:rPr>
          <w:sz w:val="22"/>
          <w:szCs w:val="22"/>
        </w:rPr>
        <w:t>a</w:t>
      </w:r>
      <w:r w:rsidR="0077657B" w:rsidRPr="0077657B">
        <w:rPr>
          <w:sz w:val="22"/>
          <w:szCs w:val="22"/>
        </w:rPr>
        <w:t>ko ste se nedavno vakcinisali ili treba uskoro da se vakcinišete. Ne smijete da primite određene vrste</w:t>
      </w:r>
      <w:r w:rsidR="0077657B">
        <w:rPr>
          <w:sz w:val="22"/>
          <w:szCs w:val="22"/>
        </w:rPr>
        <w:t xml:space="preserve"> </w:t>
      </w:r>
      <w:r w:rsidR="0077657B" w:rsidRPr="0077657B">
        <w:rPr>
          <w:sz w:val="22"/>
          <w:szCs w:val="22"/>
        </w:rPr>
        <w:t>vakcina (žive vakcine) dok koristite lijek Cosentyx</w:t>
      </w:r>
      <w:r w:rsidR="005F1E01">
        <w:rPr>
          <w:sz w:val="22"/>
          <w:szCs w:val="22"/>
        </w:rPr>
        <w:t>.</w:t>
      </w:r>
    </w:p>
    <w:p w14:paraId="07E73A22" w14:textId="77777777" w:rsidR="00445D8F" w:rsidRPr="00390924" w:rsidRDefault="00445D8F" w:rsidP="004147E3">
      <w:pPr>
        <w:jc w:val="both"/>
        <w:rPr>
          <w:bCs/>
          <w:sz w:val="22"/>
          <w:szCs w:val="22"/>
          <w:lang w:val="sr-Latn-CS"/>
        </w:rPr>
      </w:pPr>
    </w:p>
    <w:p w14:paraId="4CADEE29" w14:textId="77777777" w:rsidR="00A92C66" w:rsidRPr="00390924" w:rsidRDefault="00F47B6C" w:rsidP="004147E3">
      <w:pPr>
        <w:jc w:val="both"/>
        <w:rPr>
          <w:b/>
          <w:sz w:val="22"/>
          <w:szCs w:val="22"/>
          <w:lang w:val="sr-Latn-CS"/>
        </w:rPr>
      </w:pPr>
      <w:r w:rsidRPr="00390924">
        <w:rPr>
          <w:b/>
          <w:sz w:val="22"/>
          <w:szCs w:val="22"/>
          <w:lang w:val="sr-Latn-CS"/>
        </w:rPr>
        <w:t>Plodnost, trudnoća i dojenje</w:t>
      </w:r>
    </w:p>
    <w:p w14:paraId="4796837F" w14:textId="77777777" w:rsidR="00A92C66" w:rsidRDefault="00A92C66" w:rsidP="004147E3">
      <w:pPr>
        <w:jc w:val="both"/>
        <w:rPr>
          <w:b/>
          <w:sz w:val="22"/>
          <w:szCs w:val="22"/>
          <w:lang w:val="sr-Latn-CS"/>
        </w:rPr>
      </w:pPr>
    </w:p>
    <w:p w14:paraId="743F687D" w14:textId="77777777" w:rsidR="0077657B" w:rsidRPr="00DC3623" w:rsidRDefault="0077657B" w:rsidP="00C93961">
      <w:pPr>
        <w:pStyle w:val="ListParagraph"/>
        <w:numPr>
          <w:ilvl w:val="0"/>
          <w:numId w:val="52"/>
        </w:numPr>
        <w:tabs>
          <w:tab w:val="left" w:pos="749"/>
        </w:tabs>
        <w:kinsoku w:val="0"/>
        <w:overflowPunct w:val="0"/>
        <w:spacing w:before="0"/>
        <w:jc w:val="both"/>
        <w:rPr>
          <w:sz w:val="22"/>
          <w:szCs w:val="22"/>
        </w:rPr>
      </w:pPr>
      <w:r w:rsidRPr="00DC3623">
        <w:rPr>
          <w:sz w:val="22"/>
          <w:szCs w:val="22"/>
        </w:rPr>
        <w:t>Preporučuje se izbjegavanje primjene lijeka Cosentyx tokom trudnoće. Efekti ovog lijeka kod trudnica nisu poznati. Ukoliko ste žena u reproduktivnom periodu, preporučuje se da izbjegavate da zatrudnite i morate koristiti odgovarajuće metode kontracepcije dok uzimate lijek Cosentyx i najmanje 20 nedjelja nakon posljednje doze lijeka Cosentyx. Obratite se svom ljekaru ako ste trudni, mislite da biste mogli da budete trudni ili planirate da imate</w:t>
      </w:r>
      <w:r w:rsidRPr="00DC3623">
        <w:rPr>
          <w:spacing w:val="-10"/>
          <w:sz w:val="22"/>
          <w:szCs w:val="22"/>
        </w:rPr>
        <w:t xml:space="preserve"> </w:t>
      </w:r>
      <w:r w:rsidRPr="00DC3623">
        <w:rPr>
          <w:sz w:val="22"/>
          <w:szCs w:val="22"/>
        </w:rPr>
        <w:t>dijete.</w:t>
      </w:r>
    </w:p>
    <w:p w14:paraId="3F987CF2" w14:textId="22325997" w:rsidR="0077657B" w:rsidRPr="00DC3623" w:rsidRDefault="0077657B" w:rsidP="00C93961">
      <w:pPr>
        <w:pStyle w:val="ListParagraph"/>
        <w:numPr>
          <w:ilvl w:val="0"/>
          <w:numId w:val="52"/>
        </w:numPr>
        <w:spacing w:before="0"/>
        <w:jc w:val="both"/>
        <w:rPr>
          <w:sz w:val="22"/>
          <w:szCs w:val="22"/>
        </w:rPr>
      </w:pPr>
      <w:r w:rsidRPr="00DC3623">
        <w:rPr>
          <w:sz w:val="22"/>
          <w:szCs w:val="22"/>
        </w:rPr>
        <w:t>Obratite se svom ljekaru ako dojite ili planirate da dojite. Vi i Vaš ljekar treba da odlučite da li ćete dojiti ili koristiti lijek Cosentyx. Ne smijete da radite oba. Ako primate lijek Cosentyx, ne smijete da dojite najmanje 20 nedjelja nakon primjene posljednje</w:t>
      </w:r>
      <w:r w:rsidRPr="00DC3623">
        <w:rPr>
          <w:spacing w:val="-18"/>
          <w:sz w:val="22"/>
          <w:szCs w:val="22"/>
        </w:rPr>
        <w:t xml:space="preserve"> </w:t>
      </w:r>
      <w:r w:rsidRPr="00DC3623">
        <w:rPr>
          <w:sz w:val="22"/>
          <w:szCs w:val="22"/>
        </w:rPr>
        <w:t>doze.</w:t>
      </w:r>
    </w:p>
    <w:p w14:paraId="57FE1B5E" w14:textId="77777777" w:rsidR="0077657B" w:rsidRPr="00390924" w:rsidRDefault="0077657B" w:rsidP="004147E3">
      <w:pPr>
        <w:ind w:left="720"/>
        <w:jc w:val="both"/>
        <w:rPr>
          <w:b/>
          <w:sz w:val="22"/>
          <w:szCs w:val="22"/>
          <w:lang w:val="sr-Latn-CS"/>
        </w:rPr>
      </w:pPr>
    </w:p>
    <w:p w14:paraId="4A6CBB9E" w14:textId="77777777" w:rsidR="00A32113" w:rsidRPr="00390924" w:rsidRDefault="00A32113" w:rsidP="004147E3">
      <w:pPr>
        <w:jc w:val="both"/>
        <w:rPr>
          <w:b/>
          <w:bCs/>
          <w:sz w:val="22"/>
          <w:szCs w:val="22"/>
          <w:lang w:val="sr-Latn-CS"/>
        </w:rPr>
      </w:pPr>
      <w:r w:rsidRPr="00390924">
        <w:rPr>
          <w:b/>
          <w:sz w:val="22"/>
          <w:szCs w:val="22"/>
          <w:lang w:val="sr-Latn-CS"/>
        </w:rPr>
        <w:t xml:space="preserve">Uticaj lijeka </w:t>
      </w:r>
      <w:r w:rsidR="003A1E56" w:rsidRPr="003A1E56">
        <w:rPr>
          <w:b/>
          <w:sz w:val="22"/>
          <w:szCs w:val="22"/>
        </w:rPr>
        <w:t>Cosentyx</w:t>
      </w:r>
      <w:r w:rsidRPr="00390924">
        <w:rPr>
          <w:b/>
          <w:sz w:val="22"/>
          <w:szCs w:val="22"/>
          <w:lang w:val="sr-Latn-CS"/>
        </w:rPr>
        <w:t xml:space="preserve"> na </w:t>
      </w:r>
      <w:r w:rsidR="00F47B6C" w:rsidRPr="00390924">
        <w:rPr>
          <w:b/>
          <w:sz w:val="22"/>
          <w:szCs w:val="22"/>
          <w:lang w:val="sr-Latn-CS"/>
        </w:rPr>
        <w:t xml:space="preserve">sposobnost upravljanja </w:t>
      </w:r>
      <w:r w:rsidRPr="00390924">
        <w:rPr>
          <w:b/>
          <w:sz w:val="22"/>
          <w:szCs w:val="22"/>
          <w:lang w:val="sr-Latn-CS"/>
        </w:rPr>
        <w:t>vozilima i rukovanje mašinama</w:t>
      </w:r>
      <w:r w:rsidRPr="00390924">
        <w:rPr>
          <w:b/>
          <w:bCs/>
          <w:sz w:val="22"/>
          <w:szCs w:val="22"/>
          <w:lang w:val="sr-Latn-CS"/>
        </w:rPr>
        <w:t xml:space="preserve"> </w:t>
      </w:r>
    </w:p>
    <w:p w14:paraId="48666767" w14:textId="77777777" w:rsidR="00445D8F" w:rsidRPr="00390924" w:rsidRDefault="00445D8F" w:rsidP="004147E3">
      <w:pPr>
        <w:jc w:val="both"/>
        <w:rPr>
          <w:bCs/>
          <w:sz w:val="22"/>
          <w:szCs w:val="22"/>
          <w:lang w:val="sr-Latn-CS"/>
        </w:rPr>
      </w:pPr>
    </w:p>
    <w:p w14:paraId="1B99AD71" w14:textId="0DE0F2F0" w:rsidR="00445D8F" w:rsidRPr="0077657B" w:rsidRDefault="0018298C" w:rsidP="004147E3">
      <w:pPr>
        <w:widowControl w:val="0"/>
        <w:autoSpaceDE w:val="0"/>
        <w:autoSpaceDN w:val="0"/>
        <w:jc w:val="both"/>
        <w:rPr>
          <w:i/>
          <w:iCs/>
          <w:sz w:val="22"/>
          <w:szCs w:val="22"/>
          <w:lang w:val="sr-Latn-CS"/>
        </w:rPr>
      </w:pPr>
      <w:r w:rsidRPr="0018298C">
        <w:rPr>
          <w:bCs/>
          <w:sz w:val="22"/>
          <w:szCs w:val="22"/>
          <w:lang w:val="bs-Latn-BA"/>
        </w:rPr>
        <w:t>Malo je v</w:t>
      </w:r>
      <w:r w:rsidR="00271A88">
        <w:rPr>
          <w:bCs/>
          <w:sz w:val="22"/>
          <w:szCs w:val="22"/>
          <w:lang w:val="bs-Latn-BA"/>
        </w:rPr>
        <w:t>j</w:t>
      </w:r>
      <w:r w:rsidRPr="0018298C">
        <w:rPr>
          <w:bCs/>
          <w:sz w:val="22"/>
          <w:szCs w:val="22"/>
          <w:lang w:val="bs-Latn-BA"/>
        </w:rPr>
        <w:t>erovatno da lijek</w:t>
      </w:r>
      <w:r w:rsidR="0077657B" w:rsidRPr="0077657B">
        <w:rPr>
          <w:sz w:val="22"/>
          <w:szCs w:val="22"/>
        </w:rPr>
        <w:t xml:space="preserve"> Cosentyx ima uticaj na sposobnost upravljanja vozilima i rukovanja </w:t>
      </w:r>
      <w:r w:rsidR="0077657B" w:rsidRPr="0077657B">
        <w:rPr>
          <w:sz w:val="22"/>
          <w:szCs w:val="22"/>
        </w:rPr>
        <w:lastRenderedPageBreak/>
        <w:t>mašinama.</w:t>
      </w:r>
    </w:p>
    <w:p w14:paraId="719F856A" w14:textId="77777777" w:rsidR="00445D8F" w:rsidRPr="00390924" w:rsidRDefault="00445D8F" w:rsidP="004147E3">
      <w:pPr>
        <w:jc w:val="both"/>
        <w:rPr>
          <w:sz w:val="22"/>
          <w:szCs w:val="22"/>
          <w:lang w:val="sr-Latn-CS"/>
        </w:rPr>
      </w:pPr>
    </w:p>
    <w:p w14:paraId="0FCE2AA6" w14:textId="77777777" w:rsidR="00A32113" w:rsidRPr="00390924" w:rsidRDefault="00A32113" w:rsidP="004147E3">
      <w:pPr>
        <w:tabs>
          <w:tab w:val="left" w:pos="540"/>
          <w:tab w:val="left" w:pos="569"/>
        </w:tabs>
        <w:jc w:val="both"/>
        <w:rPr>
          <w:b/>
          <w:bCs/>
          <w:sz w:val="22"/>
          <w:szCs w:val="22"/>
          <w:lang w:val="ru-RU"/>
        </w:rPr>
      </w:pPr>
      <w:r w:rsidRPr="00390924">
        <w:rPr>
          <w:b/>
          <w:bCs/>
          <w:sz w:val="22"/>
          <w:szCs w:val="22"/>
          <w:lang w:val="ru-RU"/>
        </w:rPr>
        <w:t xml:space="preserve">3. </w:t>
      </w:r>
      <w:r w:rsidR="00291DAD" w:rsidRPr="00390924">
        <w:rPr>
          <w:b/>
          <w:bCs/>
          <w:sz w:val="22"/>
          <w:szCs w:val="22"/>
          <w:lang w:val="sr-Latn-CS"/>
        </w:rPr>
        <w:tab/>
      </w:r>
      <w:r w:rsidR="00291DAD" w:rsidRPr="00390924">
        <w:rPr>
          <w:b/>
          <w:bCs/>
          <w:sz w:val="22"/>
          <w:szCs w:val="22"/>
          <w:lang w:val="ru-RU"/>
        </w:rPr>
        <w:t xml:space="preserve">KAKO SE UPOTREBLJAVA LIJEK </w:t>
      </w:r>
      <w:r w:rsidR="003A1E56" w:rsidRPr="003A1E56">
        <w:rPr>
          <w:b/>
          <w:bCs/>
          <w:sz w:val="22"/>
          <w:szCs w:val="22"/>
        </w:rPr>
        <w:t>Cosentyx</w:t>
      </w:r>
    </w:p>
    <w:p w14:paraId="7346CE96" w14:textId="77777777" w:rsidR="00445D8F" w:rsidRPr="00390924" w:rsidRDefault="00445D8F" w:rsidP="004147E3">
      <w:pPr>
        <w:jc w:val="both"/>
        <w:rPr>
          <w:bCs/>
          <w:caps/>
          <w:sz w:val="22"/>
          <w:szCs w:val="22"/>
          <w:lang w:val="sr-Latn-CS"/>
        </w:rPr>
      </w:pPr>
    </w:p>
    <w:p w14:paraId="7E7037BD" w14:textId="40DE4EFC" w:rsidR="00C77D13" w:rsidRDefault="00C77D13" w:rsidP="004147E3">
      <w:pPr>
        <w:pStyle w:val="Header"/>
        <w:tabs>
          <w:tab w:val="left" w:pos="0"/>
        </w:tabs>
        <w:jc w:val="both"/>
        <w:rPr>
          <w:sz w:val="22"/>
          <w:szCs w:val="22"/>
        </w:rPr>
      </w:pPr>
      <w:r w:rsidRPr="00390924">
        <w:rPr>
          <w:sz w:val="22"/>
          <w:szCs w:val="22"/>
        </w:rPr>
        <w:t>Uvijek uzimajte ovaj lijek tačno onako kako Vam je rekao Vaš ljekar ili farmaceut. Provjerite sa ljekarom ili farmaceutom ako ni</w:t>
      </w:r>
      <w:r w:rsidR="0011363B">
        <w:rPr>
          <w:sz w:val="22"/>
          <w:szCs w:val="22"/>
        </w:rPr>
        <w:t>je</w:t>
      </w:r>
      <w:r w:rsidRPr="00390924">
        <w:rPr>
          <w:sz w:val="22"/>
          <w:szCs w:val="22"/>
        </w:rPr>
        <w:t xml:space="preserve">ste sigurni kako da koristite ovaj lijek. </w:t>
      </w:r>
    </w:p>
    <w:p w14:paraId="3217598D" w14:textId="77777777" w:rsidR="0077657B" w:rsidRDefault="0077657B" w:rsidP="004147E3">
      <w:pPr>
        <w:pStyle w:val="Header"/>
        <w:tabs>
          <w:tab w:val="left" w:pos="0"/>
        </w:tabs>
        <w:jc w:val="both"/>
        <w:rPr>
          <w:sz w:val="22"/>
          <w:szCs w:val="22"/>
        </w:rPr>
      </w:pPr>
    </w:p>
    <w:p w14:paraId="44D354DB" w14:textId="77777777" w:rsidR="0077657B" w:rsidRDefault="0077657B" w:rsidP="004147E3">
      <w:pPr>
        <w:pStyle w:val="TableParagraph"/>
        <w:kinsoku w:val="0"/>
        <w:overflowPunct w:val="0"/>
        <w:spacing w:line="252" w:lineRule="exact"/>
        <w:jc w:val="both"/>
        <w:rPr>
          <w:sz w:val="22"/>
          <w:szCs w:val="22"/>
        </w:rPr>
      </w:pPr>
      <w:r>
        <w:rPr>
          <w:sz w:val="22"/>
          <w:szCs w:val="22"/>
        </w:rPr>
        <w:t>Lijek Cosentyx se daje injekcijom pod kožu (što se naziva potkožna injekcija). Vi i Vaš ljekar treba da   odlučite da li ćete sami sebi ubrizgavati lijek Cosentyx.</w:t>
      </w:r>
    </w:p>
    <w:p w14:paraId="7A6B3F34" w14:textId="77777777" w:rsidR="0077657B" w:rsidRDefault="0077657B" w:rsidP="004147E3">
      <w:pPr>
        <w:pStyle w:val="TableParagraph"/>
        <w:kinsoku w:val="0"/>
        <w:overflowPunct w:val="0"/>
        <w:jc w:val="both"/>
        <w:rPr>
          <w:sz w:val="22"/>
          <w:szCs w:val="22"/>
        </w:rPr>
      </w:pPr>
    </w:p>
    <w:p w14:paraId="7F64B26F" w14:textId="77777777" w:rsidR="0077657B" w:rsidRDefault="0077657B" w:rsidP="004147E3">
      <w:pPr>
        <w:pStyle w:val="TableParagraph"/>
        <w:kinsoku w:val="0"/>
        <w:overflowPunct w:val="0"/>
        <w:spacing w:before="1"/>
        <w:ind w:right="199"/>
        <w:jc w:val="both"/>
        <w:rPr>
          <w:sz w:val="22"/>
          <w:szCs w:val="22"/>
        </w:rPr>
      </w:pPr>
      <w:r>
        <w:rPr>
          <w:sz w:val="22"/>
          <w:szCs w:val="22"/>
        </w:rPr>
        <w:t>Važno je da ne pokušavate da sami sebi dajete injekciju dok Vas za to ne obuči Vaš ljekar, medicinska sestra ili farmaceut. Osoba koja se brine o Vama takođe može da Vam da injekciju lijeka Cosentyx, nakon odgovarajuće obuke.</w:t>
      </w:r>
    </w:p>
    <w:p w14:paraId="551E58F7" w14:textId="77777777" w:rsidR="0077657B" w:rsidRDefault="0077657B" w:rsidP="004147E3">
      <w:pPr>
        <w:pStyle w:val="TableParagraph"/>
        <w:kinsoku w:val="0"/>
        <w:overflowPunct w:val="0"/>
        <w:spacing w:before="1"/>
        <w:jc w:val="both"/>
        <w:rPr>
          <w:sz w:val="22"/>
          <w:szCs w:val="22"/>
        </w:rPr>
      </w:pPr>
    </w:p>
    <w:p w14:paraId="0847D353" w14:textId="3808D274" w:rsidR="0077657B" w:rsidRDefault="0077657B" w:rsidP="004147E3">
      <w:pPr>
        <w:pStyle w:val="TableParagraph"/>
        <w:kinsoku w:val="0"/>
        <w:overflowPunct w:val="0"/>
        <w:ind w:right="201"/>
        <w:jc w:val="both"/>
        <w:rPr>
          <w:sz w:val="22"/>
          <w:szCs w:val="22"/>
        </w:rPr>
      </w:pPr>
      <w:r>
        <w:rPr>
          <w:sz w:val="22"/>
          <w:szCs w:val="22"/>
        </w:rPr>
        <w:t>Za detaljna uputstva o davanju injekcije lijeka Cosentyx vidjeti „Uputstvo za upotrebu Cosentyx napunjenog šprica</w:t>
      </w:r>
      <w:r w:rsidR="00BB1CE9">
        <w:rPr>
          <w:sz w:val="22"/>
          <w:szCs w:val="22"/>
        </w:rPr>
        <w:t xml:space="preserve"> 150 </w:t>
      </w:r>
      <w:proofErr w:type="gramStart"/>
      <w:r w:rsidR="00BB1CE9">
        <w:rPr>
          <w:sz w:val="22"/>
          <w:szCs w:val="22"/>
        </w:rPr>
        <w:t>mg</w:t>
      </w:r>
      <w:r>
        <w:rPr>
          <w:sz w:val="22"/>
          <w:szCs w:val="22"/>
        </w:rPr>
        <w:t>“ na</w:t>
      </w:r>
      <w:proofErr w:type="gramEnd"/>
      <w:r>
        <w:rPr>
          <w:sz w:val="22"/>
          <w:szCs w:val="22"/>
        </w:rPr>
        <w:t xml:space="preserve"> kraju ovog uputstva.</w:t>
      </w:r>
    </w:p>
    <w:p w14:paraId="4682D797" w14:textId="77777777" w:rsidR="0077657B" w:rsidRDefault="0077657B" w:rsidP="004147E3">
      <w:pPr>
        <w:pStyle w:val="Header"/>
        <w:tabs>
          <w:tab w:val="left" w:pos="0"/>
        </w:tabs>
        <w:jc w:val="both"/>
        <w:rPr>
          <w:i/>
          <w:iCs/>
          <w:sz w:val="22"/>
          <w:szCs w:val="22"/>
          <w:lang w:val="sr-Latn-CS"/>
        </w:rPr>
      </w:pPr>
    </w:p>
    <w:p w14:paraId="24959DCA" w14:textId="77777777" w:rsidR="0077657B" w:rsidRPr="0077657B" w:rsidRDefault="0077657B" w:rsidP="004147E3">
      <w:pPr>
        <w:pStyle w:val="Header"/>
        <w:tabs>
          <w:tab w:val="left" w:pos="0"/>
        </w:tabs>
        <w:jc w:val="both"/>
        <w:rPr>
          <w:b/>
          <w:bCs/>
          <w:iCs/>
          <w:sz w:val="22"/>
          <w:szCs w:val="22"/>
        </w:rPr>
      </w:pPr>
      <w:r w:rsidRPr="0077657B">
        <w:rPr>
          <w:b/>
          <w:bCs/>
          <w:iCs/>
          <w:sz w:val="22"/>
          <w:szCs w:val="22"/>
        </w:rPr>
        <w:t>Koliko lijeka uzeti i koliko dugo</w:t>
      </w:r>
    </w:p>
    <w:p w14:paraId="1AD3115F" w14:textId="77777777" w:rsidR="0077657B" w:rsidRPr="0077657B" w:rsidRDefault="0077657B" w:rsidP="004147E3">
      <w:pPr>
        <w:pStyle w:val="Header"/>
        <w:tabs>
          <w:tab w:val="left" w:pos="0"/>
        </w:tabs>
        <w:jc w:val="both"/>
        <w:rPr>
          <w:iCs/>
          <w:sz w:val="22"/>
          <w:szCs w:val="22"/>
        </w:rPr>
      </w:pPr>
      <w:r w:rsidRPr="0077657B">
        <w:rPr>
          <w:iCs/>
          <w:sz w:val="22"/>
          <w:szCs w:val="22"/>
        </w:rPr>
        <w:t>Vaš ljekar će odlučiti koliko lijeka Cosentyx Vam je potrebno i koliko dugo.</w:t>
      </w:r>
    </w:p>
    <w:p w14:paraId="2E4E2BD3" w14:textId="77777777" w:rsidR="0077657B" w:rsidRPr="0077657B" w:rsidRDefault="0077657B" w:rsidP="004147E3">
      <w:pPr>
        <w:pStyle w:val="Header"/>
        <w:tabs>
          <w:tab w:val="left" w:pos="0"/>
        </w:tabs>
        <w:jc w:val="both"/>
        <w:rPr>
          <w:iCs/>
          <w:sz w:val="22"/>
          <w:szCs w:val="22"/>
        </w:rPr>
      </w:pPr>
    </w:p>
    <w:p w14:paraId="07F40DFB" w14:textId="77777777" w:rsidR="0077657B" w:rsidRDefault="0077657B" w:rsidP="004147E3">
      <w:pPr>
        <w:pStyle w:val="Header"/>
        <w:tabs>
          <w:tab w:val="left" w:pos="0"/>
        </w:tabs>
        <w:jc w:val="both"/>
        <w:rPr>
          <w:iCs/>
          <w:sz w:val="22"/>
          <w:szCs w:val="22"/>
          <w:u w:val="single"/>
        </w:rPr>
      </w:pPr>
      <w:r w:rsidRPr="0077657B">
        <w:rPr>
          <w:iCs/>
          <w:sz w:val="22"/>
          <w:szCs w:val="22"/>
          <w:u w:val="single"/>
        </w:rPr>
        <w:t>Psorijaza plak</w:t>
      </w:r>
    </w:p>
    <w:p w14:paraId="38C8FEDF" w14:textId="77777777" w:rsidR="0018298C" w:rsidRDefault="0018298C" w:rsidP="004147E3">
      <w:pPr>
        <w:pStyle w:val="Header"/>
        <w:tabs>
          <w:tab w:val="left" w:pos="0"/>
        </w:tabs>
        <w:jc w:val="both"/>
        <w:rPr>
          <w:iCs/>
          <w:sz w:val="22"/>
          <w:szCs w:val="22"/>
          <w:u w:val="single"/>
        </w:rPr>
      </w:pPr>
    </w:p>
    <w:p w14:paraId="11E67CB1" w14:textId="77777777" w:rsidR="0018298C" w:rsidRPr="0018298C" w:rsidRDefault="0018298C" w:rsidP="004147E3">
      <w:pPr>
        <w:pStyle w:val="Header"/>
        <w:jc w:val="both"/>
        <w:rPr>
          <w:i/>
          <w:iCs/>
          <w:sz w:val="22"/>
          <w:szCs w:val="22"/>
          <w:u w:val="single"/>
          <w:lang w:val="bs-Latn-BA"/>
        </w:rPr>
      </w:pPr>
      <w:r w:rsidRPr="0018298C">
        <w:rPr>
          <w:i/>
          <w:iCs/>
          <w:sz w:val="22"/>
          <w:szCs w:val="22"/>
          <w:u w:val="single"/>
          <w:lang w:val="bs-Latn-BA"/>
        </w:rPr>
        <w:t>Odrasli</w:t>
      </w:r>
    </w:p>
    <w:p w14:paraId="524A574F" w14:textId="77777777" w:rsidR="0018298C" w:rsidRPr="0077657B" w:rsidRDefault="0018298C" w:rsidP="004147E3">
      <w:pPr>
        <w:pStyle w:val="Header"/>
        <w:tabs>
          <w:tab w:val="left" w:pos="0"/>
        </w:tabs>
        <w:jc w:val="both"/>
        <w:rPr>
          <w:iCs/>
          <w:sz w:val="22"/>
          <w:szCs w:val="22"/>
        </w:rPr>
      </w:pPr>
    </w:p>
    <w:p w14:paraId="090456B5" w14:textId="09D49CD6" w:rsidR="0077657B" w:rsidRPr="0077657B" w:rsidRDefault="0077657B" w:rsidP="004147E3">
      <w:pPr>
        <w:pStyle w:val="Header"/>
        <w:numPr>
          <w:ilvl w:val="0"/>
          <w:numId w:val="34"/>
        </w:numPr>
        <w:tabs>
          <w:tab w:val="left" w:pos="0"/>
        </w:tabs>
        <w:jc w:val="both"/>
        <w:rPr>
          <w:iCs/>
          <w:sz w:val="22"/>
          <w:szCs w:val="22"/>
        </w:rPr>
      </w:pPr>
      <w:r w:rsidRPr="0077657B">
        <w:rPr>
          <w:iCs/>
          <w:sz w:val="22"/>
          <w:szCs w:val="22"/>
        </w:rPr>
        <w:t xml:space="preserve">Preporučena doza je 300 mg </w:t>
      </w:r>
      <w:r w:rsidR="0018298C">
        <w:rPr>
          <w:iCs/>
          <w:sz w:val="22"/>
          <w:szCs w:val="22"/>
        </w:rPr>
        <w:t>supkutanom</w:t>
      </w:r>
      <w:r w:rsidR="0018298C" w:rsidRPr="0077657B">
        <w:rPr>
          <w:iCs/>
          <w:sz w:val="22"/>
          <w:szCs w:val="22"/>
        </w:rPr>
        <w:t xml:space="preserve"> </w:t>
      </w:r>
      <w:r w:rsidRPr="0077657B">
        <w:rPr>
          <w:iCs/>
          <w:sz w:val="22"/>
          <w:szCs w:val="22"/>
        </w:rPr>
        <w:t>injekcijom.</w:t>
      </w:r>
    </w:p>
    <w:p w14:paraId="34C2646F" w14:textId="00A3B912" w:rsidR="002A1DE4" w:rsidRPr="002A1DE4" w:rsidRDefault="0077657B" w:rsidP="002A1DE4">
      <w:pPr>
        <w:pStyle w:val="Header"/>
        <w:numPr>
          <w:ilvl w:val="0"/>
          <w:numId w:val="34"/>
        </w:numPr>
        <w:tabs>
          <w:tab w:val="left" w:pos="0"/>
        </w:tabs>
        <w:jc w:val="both"/>
        <w:rPr>
          <w:b/>
          <w:bCs/>
          <w:iCs/>
          <w:sz w:val="22"/>
          <w:szCs w:val="22"/>
        </w:rPr>
      </w:pPr>
      <w:r w:rsidRPr="0077657B">
        <w:rPr>
          <w:iCs/>
          <w:sz w:val="22"/>
          <w:szCs w:val="22"/>
        </w:rPr>
        <w:t xml:space="preserve">Svaka doza od 300 mg </w:t>
      </w:r>
      <w:r w:rsidRPr="0077657B">
        <w:rPr>
          <w:b/>
          <w:bCs/>
          <w:iCs/>
          <w:sz w:val="22"/>
          <w:szCs w:val="22"/>
        </w:rPr>
        <w:t>se daje kao dvije injekcije od 150 mg.</w:t>
      </w:r>
    </w:p>
    <w:p w14:paraId="35B2F99C" w14:textId="77777777" w:rsidR="002A1DE4" w:rsidRDefault="002A1DE4" w:rsidP="004147E3">
      <w:pPr>
        <w:pStyle w:val="Header"/>
        <w:tabs>
          <w:tab w:val="left" w:pos="0"/>
        </w:tabs>
        <w:jc w:val="both"/>
        <w:rPr>
          <w:iCs/>
          <w:sz w:val="22"/>
          <w:szCs w:val="22"/>
        </w:rPr>
      </w:pPr>
    </w:p>
    <w:p w14:paraId="52EA5FEF" w14:textId="23FF9865" w:rsidR="0077657B" w:rsidRPr="0077657B" w:rsidRDefault="0077657B" w:rsidP="004147E3">
      <w:pPr>
        <w:pStyle w:val="Header"/>
        <w:tabs>
          <w:tab w:val="left" w:pos="0"/>
        </w:tabs>
        <w:jc w:val="both"/>
        <w:rPr>
          <w:iCs/>
          <w:sz w:val="22"/>
          <w:szCs w:val="22"/>
        </w:rPr>
      </w:pPr>
      <w:r w:rsidRPr="0077657B">
        <w:rPr>
          <w:iCs/>
          <w:sz w:val="22"/>
          <w:szCs w:val="22"/>
        </w:rPr>
        <w:t xml:space="preserve">Nakon prve doze, dobićete sljedeće injekcije nedjeljno u 1, 2, 3 i 4. nedjelji, a zatim ćete injekcije dobijati mjesečno. </w:t>
      </w:r>
      <w:r w:rsidR="00C15238" w:rsidRPr="00C15238">
        <w:rPr>
          <w:iCs/>
          <w:sz w:val="22"/>
          <w:szCs w:val="22"/>
        </w:rPr>
        <w:t xml:space="preserve">Na osnovu Vašeg odgovora, ljekar Vam može preporučiti dalje prilagođavanje doze. </w:t>
      </w:r>
      <w:r w:rsidRPr="0077657B">
        <w:rPr>
          <w:iCs/>
          <w:sz w:val="22"/>
          <w:szCs w:val="22"/>
        </w:rPr>
        <w:t>U svakoj od tih vremenskih tačaka ćete dobiti dozu od 300 mg koja će se davati kao dvije injekcije od 150 mg.</w:t>
      </w:r>
    </w:p>
    <w:p w14:paraId="046F3383" w14:textId="77777777" w:rsidR="0077657B" w:rsidRDefault="0077657B" w:rsidP="004147E3">
      <w:pPr>
        <w:pStyle w:val="Header"/>
        <w:tabs>
          <w:tab w:val="left" w:pos="0"/>
        </w:tabs>
        <w:jc w:val="both"/>
        <w:rPr>
          <w:iCs/>
          <w:sz w:val="22"/>
          <w:szCs w:val="22"/>
        </w:rPr>
      </w:pPr>
    </w:p>
    <w:p w14:paraId="3917DA58" w14:textId="77777777" w:rsidR="0018298C" w:rsidRPr="0018298C" w:rsidRDefault="0018298C" w:rsidP="004147E3">
      <w:pPr>
        <w:pStyle w:val="Header"/>
        <w:jc w:val="both"/>
        <w:rPr>
          <w:i/>
          <w:iCs/>
          <w:sz w:val="22"/>
          <w:szCs w:val="22"/>
          <w:u w:val="single"/>
          <w:lang w:val="bs-Latn-BA"/>
        </w:rPr>
      </w:pPr>
      <w:r w:rsidRPr="0018298C">
        <w:rPr>
          <w:i/>
          <w:iCs/>
          <w:sz w:val="22"/>
          <w:szCs w:val="22"/>
          <w:u w:val="single"/>
          <w:lang w:val="bs-Latn-BA"/>
        </w:rPr>
        <w:t>Djeca uzrasta od 6 i više godina</w:t>
      </w:r>
    </w:p>
    <w:p w14:paraId="63202CD2" w14:textId="6B0D70AA" w:rsidR="0018298C" w:rsidRPr="009E3DAE" w:rsidRDefault="0018298C" w:rsidP="0011363B">
      <w:pPr>
        <w:pStyle w:val="Header"/>
        <w:numPr>
          <w:ilvl w:val="0"/>
          <w:numId w:val="47"/>
        </w:numPr>
        <w:jc w:val="both"/>
        <w:rPr>
          <w:iCs/>
          <w:sz w:val="22"/>
          <w:szCs w:val="22"/>
          <w:lang w:val="bs-Latn-BA"/>
        </w:rPr>
      </w:pPr>
      <w:r w:rsidRPr="009E3DAE">
        <w:rPr>
          <w:iCs/>
          <w:sz w:val="22"/>
          <w:szCs w:val="22"/>
          <w:lang w:val="bs-Latn-BA"/>
        </w:rPr>
        <w:t>Preporučena doza se zasniva na tjelesnoj težini kako slijedi:</w:t>
      </w:r>
    </w:p>
    <w:p w14:paraId="64645FBC" w14:textId="6B897844" w:rsidR="0018298C" w:rsidRPr="009E3DAE" w:rsidRDefault="0018298C" w:rsidP="0011363B">
      <w:pPr>
        <w:pStyle w:val="Header"/>
        <w:ind w:left="360"/>
        <w:jc w:val="both"/>
        <w:rPr>
          <w:iCs/>
          <w:sz w:val="22"/>
          <w:szCs w:val="22"/>
          <w:lang w:val="bs-Latn-BA"/>
        </w:rPr>
      </w:pPr>
      <w:r w:rsidRPr="009E3DAE">
        <w:rPr>
          <w:iCs/>
          <w:sz w:val="22"/>
          <w:szCs w:val="22"/>
          <w:lang w:val="bs-Latn-BA"/>
        </w:rPr>
        <w:t xml:space="preserve">oTežina ispod 25 kg: 75 mg </w:t>
      </w:r>
      <w:r w:rsidR="009A1DBB" w:rsidRPr="009A1DBB">
        <w:rPr>
          <w:iCs/>
          <w:sz w:val="22"/>
          <w:szCs w:val="22"/>
          <w:lang w:val="bs-Latn-BA"/>
        </w:rPr>
        <w:t>supkutanom injekcijom</w:t>
      </w:r>
      <w:r w:rsidRPr="009E3DAE">
        <w:rPr>
          <w:iCs/>
          <w:sz w:val="22"/>
          <w:szCs w:val="22"/>
          <w:lang w:val="bs-Latn-BA"/>
        </w:rPr>
        <w:t>.</w:t>
      </w:r>
    </w:p>
    <w:p w14:paraId="79B99B44" w14:textId="13D7C17E" w:rsidR="0018298C" w:rsidRPr="009E3DAE" w:rsidRDefault="0018298C" w:rsidP="0011363B">
      <w:pPr>
        <w:pStyle w:val="Header"/>
        <w:ind w:left="360"/>
        <w:jc w:val="both"/>
        <w:rPr>
          <w:iCs/>
          <w:sz w:val="22"/>
          <w:szCs w:val="22"/>
          <w:lang w:val="bs-Latn-BA"/>
        </w:rPr>
      </w:pPr>
      <w:r w:rsidRPr="009E3DAE">
        <w:rPr>
          <w:iCs/>
          <w:sz w:val="22"/>
          <w:szCs w:val="22"/>
          <w:lang w:val="bs-Latn-BA"/>
        </w:rPr>
        <w:t>oTežina 25 kg ili više, ali manje od 50 kg: 75 mg</w:t>
      </w:r>
      <w:r w:rsidR="002A44DE" w:rsidRPr="002A44DE">
        <w:rPr>
          <w:iCs/>
          <w:sz w:val="22"/>
          <w:szCs w:val="22"/>
          <w:lang w:val="bs-Latn-BA"/>
        </w:rPr>
        <w:t>supkutanom injekcijom.</w:t>
      </w:r>
      <w:r w:rsidR="009A1DBB">
        <w:rPr>
          <w:iCs/>
          <w:sz w:val="22"/>
          <w:szCs w:val="22"/>
          <w:lang w:val="bs-Latn-BA"/>
        </w:rPr>
        <w:t xml:space="preserve"> </w:t>
      </w:r>
    </w:p>
    <w:p w14:paraId="60867617" w14:textId="5726AAC1" w:rsidR="0018298C" w:rsidRPr="009E3DAE" w:rsidRDefault="0018298C" w:rsidP="0011363B">
      <w:pPr>
        <w:pStyle w:val="Header"/>
        <w:ind w:left="360"/>
        <w:jc w:val="both"/>
        <w:rPr>
          <w:iCs/>
          <w:sz w:val="22"/>
          <w:szCs w:val="22"/>
          <w:lang w:val="bs-Latn-BA"/>
        </w:rPr>
      </w:pPr>
      <w:r w:rsidRPr="009E3DAE">
        <w:rPr>
          <w:iCs/>
          <w:sz w:val="22"/>
          <w:szCs w:val="22"/>
          <w:lang w:val="bs-Latn-BA"/>
        </w:rPr>
        <w:t xml:space="preserve">oTežina 50 kg ili više: 150 mg </w:t>
      </w:r>
      <w:r w:rsidR="002A44DE" w:rsidRPr="002A44DE">
        <w:rPr>
          <w:iCs/>
          <w:sz w:val="22"/>
          <w:szCs w:val="22"/>
          <w:lang w:val="bs-Latn-BA"/>
        </w:rPr>
        <w:t>supkutanom injekcijom.</w:t>
      </w:r>
    </w:p>
    <w:p w14:paraId="216D29E6" w14:textId="3870E26E" w:rsidR="0018298C" w:rsidRPr="009E3DAE" w:rsidRDefault="002A44DE" w:rsidP="004147E3">
      <w:pPr>
        <w:pStyle w:val="Header"/>
        <w:jc w:val="both"/>
        <w:rPr>
          <w:iCs/>
          <w:sz w:val="22"/>
          <w:szCs w:val="22"/>
          <w:lang w:val="bs-Latn-BA"/>
        </w:rPr>
      </w:pPr>
      <w:r>
        <w:rPr>
          <w:iCs/>
          <w:sz w:val="22"/>
          <w:szCs w:val="22"/>
          <w:lang w:val="bs-Latn-BA"/>
        </w:rPr>
        <w:t>Vaš l</w:t>
      </w:r>
      <w:r w:rsidRPr="009E3DAE">
        <w:rPr>
          <w:iCs/>
          <w:sz w:val="22"/>
          <w:szCs w:val="22"/>
          <w:lang w:val="bs-Latn-BA"/>
        </w:rPr>
        <w:t xml:space="preserve">jekar </w:t>
      </w:r>
      <w:r w:rsidR="0018298C" w:rsidRPr="009E3DAE">
        <w:rPr>
          <w:iCs/>
          <w:sz w:val="22"/>
          <w:szCs w:val="22"/>
          <w:lang w:val="bs-Latn-BA"/>
        </w:rPr>
        <w:t>može povećati dozu do 300 mg.</w:t>
      </w:r>
    </w:p>
    <w:p w14:paraId="73ED125A" w14:textId="19740C51" w:rsidR="0018298C" w:rsidRPr="009E3DAE" w:rsidRDefault="0018298C" w:rsidP="004147E3">
      <w:pPr>
        <w:pStyle w:val="Header"/>
        <w:jc w:val="both"/>
        <w:rPr>
          <w:iCs/>
          <w:sz w:val="22"/>
          <w:szCs w:val="22"/>
          <w:lang w:val="bs-Latn-BA"/>
        </w:rPr>
      </w:pPr>
      <w:r w:rsidRPr="009E3DAE">
        <w:rPr>
          <w:iCs/>
          <w:sz w:val="22"/>
          <w:szCs w:val="22"/>
          <w:lang w:val="bs-Latn-BA"/>
        </w:rPr>
        <w:t>•</w:t>
      </w:r>
      <w:r w:rsidR="002A44DE">
        <w:rPr>
          <w:iCs/>
          <w:sz w:val="22"/>
          <w:szCs w:val="22"/>
          <w:lang w:val="bs-Latn-BA"/>
        </w:rPr>
        <w:t xml:space="preserve">Jedna </w:t>
      </w:r>
      <w:r w:rsidRPr="009E3DAE">
        <w:rPr>
          <w:iCs/>
          <w:sz w:val="22"/>
          <w:szCs w:val="22"/>
          <w:lang w:val="bs-Latn-BA"/>
        </w:rPr>
        <w:t xml:space="preserve">doza od 150 mg </w:t>
      </w:r>
      <w:r w:rsidRPr="0011363B">
        <w:rPr>
          <w:b/>
          <w:bCs/>
          <w:iCs/>
          <w:sz w:val="22"/>
          <w:szCs w:val="22"/>
          <w:lang w:val="bs-Latn-BA"/>
        </w:rPr>
        <w:t>daje se u obliku jedne injekcije od 150 mg.</w:t>
      </w:r>
      <w:r w:rsidRPr="009E3DAE">
        <w:rPr>
          <w:iCs/>
          <w:sz w:val="22"/>
          <w:szCs w:val="22"/>
          <w:lang w:val="bs-Latn-BA"/>
        </w:rPr>
        <w:t xml:space="preserve"> </w:t>
      </w:r>
      <w:r w:rsidR="0011363B" w:rsidRPr="0011363B">
        <w:rPr>
          <w:iCs/>
          <w:sz w:val="22"/>
          <w:szCs w:val="22"/>
          <w:lang w:val="bs-Latn-BA"/>
        </w:rPr>
        <w:t>Za primjenu doze od 75 mg ili 300 mg, mogu biti dostupne druge doze / farmaceutski oblici.</w:t>
      </w:r>
    </w:p>
    <w:p w14:paraId="68E5F091" w14:textId="77777777" w:rsidR="0018298C" w:rsidRPr="009E3DAE" w:rsidRDefault="0018298C" w:rsidP="004147E3">
      <w:pPr>
        <w:pStyle w:val="Header"/>
        <w:jc w:val="both"/>
        <w:rPr>
          <w:iCs/>
          <w:sz w:val="22"/>
          <w:szCs w:val="22"/>
          <w:lang w:val="bs-Latn-BA"/>
        </w:rPr>
      </w:pPr>
    </w:p>
    <w:p w14:paraId="584ADDD7" w14:textId="31AA6655" w:rsidR="0018298C" w:rsidRPr="009E3DAE" w:rsidRDefault="0018298C" w:rsidP="004147E3">
      <w:pPr>
        <w:pStyle w:val="Header"/>
        <w:jc w:val="both"/>
        <w:rPr>
          <w:iCs/>
          <w:sz w:val="22"/>
          <w:szCs w:val="22"/>
          <w:lang w:val="bs-Latn-BA"/>
        </w:rPr>
      </w:pPr>
      <w:r w:rsidRPr="009E3DAE">
        <w:rPr>
          <w:iCs/>
          <w:sz w:val="22"/>
          <w:szCs w:val="22"/>
          <w:lang w:val="bs-Latn-BA"/>
        </w:rPr>
        <w:t>Nakon prve doze dobićete dalje nedjeljne injekcije u 1</w:t>
      </w:r>
      <w:r w:rsidR="00315C71">
        <w:rPr>
          <w:iCs/>
          <w:sz w:val="22"/>
          <w:szCs w:val="22"/>
          <w:lang w:val="bs-Latn-BA"/>
        </w:rPr>
        <w:t>,</w:t>
      </w:r>
      <w:r w:rsidRPr="009E3DAE">
        <w:rPr>
          <w:iCs/>
          <w:sz w:val="22"/>
          <w:szCs w:val="22"/>
          <w:lang w:val="bs-Latn-BA"/>
        </w:rPr>
        <w:t xml:space="preserve"> 2</w:t>
      </w:r>
      <w:r w:rsidR="00315C71">
        <w:rPr>
          <w:iCs/>
          <w:sz w:val="22"/>
          <w:szCs w:val="22"/>
          <w:lang w:val="bs-Latn-BA"/>
        </w:rPr>
        <w:t>,</w:t>
      </w:r>
      <w:r w:rsidRPr="009E3DAE">
        <w:rPr>
          <w:iCs/>
          <w:sz w:val="22"/>
          <w:szCs w:val="22"/>
          <w:lang w:val="bs-Latn-BA"/>
        </w:rPr>
        <w:t xml:space="preserve"> 3 i 4. nedjelji, nakon čega sl</w:t>
      </w:r>
      <w:r w:rsidR="00271A88" w:rsidRPr="009E3DAE">
        <w:rPr>
          <w:iCs/>
          <w:sz w:val="22"/>
          <w:szCs w:val="22"/>
          <w:lang w:val="bs-Latn-BA"/>
        </w:rPr>
        <w:t>ij</w:t>
      </w:r>
      <w:r w:rsidRPr="009E3DAE">
        <w:rPr>
          <w:iCs/>
          <w:sz w:val="22"/>
          <w:szCs w:val="22"/>
          <w:lang w:val="bs-Latn-BA"/>
        </w:rPr>
        <w:t>ede m</w:t>
      </w:r>
      <w:r w:rsidR="00271A88" w:rsidRPr="009E3DAE">
        <w:rPr>
          <w:iCs/>
          <w:sz w:val="22"/>
          <w:szCs w:val="22"/>
          <w:lang w:val="bs-Latn-BA"/>
        </w:rPr>
        <w:t>j</w:t>
      </w:r>
      <w:r w:rsidRPr="009E3DAE">
        <w:rPr>
          <w:iCs/>
          <w:sz w:val="22"/>
          <w:szCs w:val="22"/>
          <w:lang w:val="bs-Latn-BA"/>
        </w:rPr>
        <w:t>esečne injekcije.</w:t>
      </w:r>
    </w:p>
    <w:p w14:paraId="4B2D61EA" w14:textId="1DE6F3AE" w:rsidR="0018298C" w:rsidRDefault="0018298C" w:rsidP="004147E3">
      <w:pPr>
        <w:pStyle w:val="Header"/>
        <w:tabs>
          <w:tab w:val="left" w:pos="0"/>
        </w:tabs>
        <w:jc w:val="both"/>
        <w:rPr>
          <w:iCs/>
          <w:sz w:val="22"/>
          <w:szCs w:val="22"/>
        </w:rPr>
      </w:pPr>
    </w:p>
    <w:p w14:paraId="3B7322CE" w14:textId="7A528BE2" w:rsidR="002A1DE4" w:rsidRPr="002A1DE4" w:rsidRDefault="002A1DE4" w:rsidP="002A1DE4">
      <w:pPr>
        <w:pStyle w:val="Header"/>
        <w:tabs>
          <w:tab w:val="left" w:pos="0"/>
        </w:tabs>
        <w:jc w:val="both"/>
        <w:rPr>
          <w:iCs/>
          <w:sz w:val="22"/>
          <w:szCs w:val="22"/>
        </w:rPr>
      </w:pPr>
      <w:r w:rsidRPr="002A1DE4">
        <w:rPr>
          <w:b/>
          <w:bCs/>
          <w:iCs/>
          <w:sz w:val="22"/>
          <w:szCs w:val="22"/>
        </w:rPr>
        <w:t>Gnojno zapaljenje znojnih žl</w:t>
      </w:r>
      <w:r w:rsidR="00DE3CC2">
        <w:rPr>
          <w:b/>
          <w:bCs/>
          <w:iCs/>
          <w:sz w:val="22"/>
          <w:szCs w:val="22"/>
        </w:rPr>
        <w:t>ij</w:t>
      </w:r>
      <w:r w:rsidRPr="002A1DE4">
        <w:rPr>
          <w:b/>
          <w:bCs/>
          <w:iCs/>
          <w:sz w:val="22"/>
          <w:szCs w:val="22"/>
        </w:rPr>
        <w:t>ezda (</w:t>
      </w:r>
      <w:r w:rsidRPr="002A1DE4">
        <w:rPr>
          <w:b/>
          <w:bCs/>
          <w:i/>
          <w:iCs/>
          <w:sz w:val="22"/>
          <w:szCs w:val="22"/>
        </w:rPr>
        <w:t>Hidradenitis suppurativa</w:t>
      </w:r>
      <w:r w:rsidRPr="002A1DE4">
        <w:rPr>
          <w:b/>
          <w:bCs/>
          <w:iCs/>
          <w:sz w:val="22"/>
          <w:szCs w:val="22"/>
        </w:rPr>
        <w:t>)</w:t>
      </w:r>
    </w:p>
    <w:p w14:paraId="4B0B0C3B" w14:textId="77777777" w:rsidR="002A1DE4" w:rsidRPr="002A1DE4" w:rsidRDefault="002A1DE4" w:rsidP="002A1DE4">
      <w:pPr>
        <w:pStyle w:val="Header"/>
        <w:numPr>
          <w:ilvl w:val="0"/>
          <w:numId w:val="51"/>
        </w:numPr>
        <w:tabs>
          <w:tab w:val="left" w:pos="0"/>
        </w:tabs>
        <w:jc w:val="both"/>
        <w:rPr>
          <w:iCs/>
          <w:sz w:val="22"/>
          <w:szCs w:val="22"/>
          <w:lang w:val="bs-Latn-BA"/>
        </w:rPr>
      </w:pPr>
      <w:r w:rsidRPr="002A1DE4">
        <w:rPr>
          <w:iCs/>
          <w:sz w:val="22"/>
          <w:szCs w:val="22"/>
          <w:lang w:val="bs-Latn-BA"/>
        </w:rPr>
        <w:t>Preporučena doza je 300 mg supkutanom injekcijom</w:t>
      </w:r>
    </w:p>
    <w:p w14:paraId="01E113A5" w14:textId="648FAF98" w:rsidR="002A1DE4" w:rsidRPr="002A1DE4" w:rsidRDefault="002A1DE4" w:rsidP="002A1DE4">
      <w:pPr>
        <w:pStyle w:val="Header"/>
        <w:numPr>
          <w:ilvl w:val="0"/>
          <w:numId w:val="51"/>
        </w:numPr>
        <w:tabs>
          <w:tab w:val="left" w:pos="0"/>
        </w:tabs>
        <w:jc w:val="both"/>
        <w:rPr>
          <w:b/>
          <w:iCs/>
          <w:sz w:val="22"/>
          <w:szCs w:val="22"/>
          <w:lang w:val="bs-Latn-BA"/>
        </w:rPr>
      </w:pPr>
      <w:r w:rsidRPr="002A1DE4">
        <w:rPr>
          <w:iCs/>
          <w:sz w:val="22"/>
          <w:szCs w:val="22"/>
          <w:lang w:val="bs-Latn-BA"/>
        </w:rPr>
        <w:t xml:space="preserve">jedna doza od 300 mg </w:t>
      </w:r>
      <w:r w:rsidRPr="002A1DE4">
        <w:rPr>
          <w:b/>
          <w:iCs/>
          <w:sz w:val="22"/>
          <w:szCs w:val="22"/>
          <w:lang w:val="bs-Latn-BA"/>
        </w:rPr>
        <w:t>se dobija prim</w:t>
      </w:r>
      <w:r w:rsidR="00647686">
        <w:rPr>
          <w:b/>
          <w:iCs/>
          <w:sz w:val="22"/>
          <w:szCs w:val="22"/>
          <w:lang w:val="bs-Latn-BA"/>
        </w:rPr>
        <w:t>j</w:t>
      </w:r>
      <w:r w:rsidRPr="002A1DE4">
        <w:rPr>
          <w:b/>
          <w:iCs/>
          <w:sz w:val="22"/>
          <w:szCs w:val="22"/>
          <w:lang w:val="bs-Latn-BA"/>
        </w:rPr>
        <w:t>enom dv</w:t>
      </w:r>
      <w:r w:rsidR="00647686">
        <w:rPr>
          <w:b/>
          <w:iCs/>
          <w:sz w:val="22"/>
          <w:szCs w:val="22"/>
          <w:lang w:val="bs-Latn-BA"/>
        </w:rPr>
        <w:t>ij</w:t>
      </w:r>
      <w:r w:rsidRPr="002A1DE4">
        <w:rPr>
          <w:b/>
          <w:iCs/>
          <w:sz w:val="22"/>
          <w:szCs w:val="22"/>
          <w:lang w:val="bs-Latn-BA"/>
        </w:rPr>
        <w:t>e injekcije od 150 mg</w:t>
      </w:r>
    </w:p>
    <w:p w14:paraId="32BB5D1C" w14:textId="77777777" w:rsidR="002A1DE4" w:rsidRPr="002A1DE4" w:rsidRDefault="002A1DE4" w:rsidP="002A1DE4">
      <w:pPr>
        <w:pStyle w:val="Header"/>
        <w:tabs>
          <w:tab w:val="left" w:pos="0"/>
        </w:tabs>
        <w:jc w:val="both"/>
        <w:rPr>
          <w:iCs/>
          <w:sz w:val="22"/>
          <w:szCs w:val="22"/>
        </w:rPr>
      </w:pPr>
    </w:p>
    <w:p w14:paraId="58EFCF8B" w14:textId="0E767E7E" w:rsidR="002A1DE4" w:rsidRPr="002A1DE4" w:rsidRDefault="002A1DE4" w:rsidP="002A1DE4">
      <w:pPr>
        <w:pStyle w:val="Header"/>
        <w:tabs>
          <w:tab w:val="left" w:pos="0"/>
        </w:tabs>
        <w:jc w:val="both"/>
        <w:rPr>
          <w:iCs/>
          <w:sz w:val="22"/>
          <w:szCs w:val="22"/>
        </w:rPr>
      </w:pPr>
      <w:r w:rsidRPr="002A1DE4">
        <w:rPr>
          <w:iCs/>
          <w:sz w:val="22"/>
          <w:szCs w:val="22"/>
          <w:lang w:val="bs-Latn-BA"/>
        </w:rPr>
        <w:t>Nakon prve doze, sl</w:t>
      </w:r>
      <w:r w:rsidR="00647686">
        <w:rPr>
          <w:iCs/>
          <w:sz w:val="22"/>
          <w:szCs w:val="22"/>
          <w:lang w:val="bs-Latn-BA"/>
        </w:rPr>
        <w:t>j</w:t>
      </w:r>
      <w:r w:rsidRPr="002A1DE4">
        <w:rPr>
          <w:iCs/>
          <w:sz w:val="22"/>
          <w:szCs w:val="22"/>
          <w:lang w:val="bs-Latn-BA"/>
        </w:rPr>
        <w:t>edeće ned</w:t>
      </w:r>
      <w:r w:rsidR="00647686">
        <w:rPr>
          <w:iCs/>
          <w:sz w:val="22"/>
          <w:szCs w:val="22"/>
          <w:lang w:val="bs-Latn-BA"/>
        </w:rPr>
        <w:t>j</w:t>
      </w:r>
      <w:r w:rsidRPr="002A1DE4">
        <w:rPr>
          <w:iCs/>
          <w:sz w:val="22"/>
          <w:szCs w:val="22"/>
          <w:lang w:val="bs-Latn-BA"/>
        </w:rPr>
        <w:t>eljne doze ćete primiti u 1, 2, 3. i 4. ned</w:t>
      </w:r>
      <w:r w:rsidR="00647686">
        <w:rPr>
          <w:iCs/>
          <w:sz w:val="22"/>
          <w:szCs w:val="22"/>
          <w:lang w:val="bs-Latn-BA"/>
        </w:rPr>
        <w:t>j</w:t>
      </w:r>
      <w:r w:rsidRPr="002A1DE4">
        <w:rPr>
          <w:iCs/>
          <w:sz w:val="22"/>
          <w:szCs w:val="22"/>
          <w:lang w:val="bs-Latn-BA"/>
        </w:rPr>
        <w:t>elji, a zatim ćete injekcije primati m</w:t>
      </w:r>
      <w:r w:rsidR="00647686">
        <w:rPr>
          <w:iCs/>
          <w:sz w:val="22"/>
          <w:szCs w:val="22"/>
          <w:lang w:val="bs-Latn-BA"/>
        </w:rPr>
        <w:t>j</w:t>
      </w:r>
      <w:r w:rsidRPr="002A1DE4">
        <w:rPr>
          <w:iCs/>
          <w:sz w:val="22"/>
          <w:szCs w:val="22"/>
          <w:lang w:val="bs-Latn-BA"/>
        </w:rPr>
        <w:t xml:space="preserve">esečno. </w:t>
      </w:r>
      <w:r w:rsidRPr="002A1DE4">
        <w:rPr>
          <w:iCs/>
          <w:sz w:val="22"/>
          <w:szCs w:val="22"/>
        </w:rPr>
        <w:t>Na osnovu Vašeg odgovora, l</w:t>
      </w:r>
      <w:r w:rsidR="00647686">
        <w:rPr>
          <w:iCs/>
          <w:sz w:val="22"/>
          <w:szCs w:val="22"/>
        </w:rPr>
        <w:t>j</w:t>
      </w:r>
      <w:r w:rsidRPr="002A1DE4">
        <w:rPr>
          <w:iCs/>
          <w:sz w:val="22"/>
          <w:szCs w:val="22"/>
        </w:rPr>
        <w:t>ekar Vam može preporučiti dalje prilagođavanje doze.</w:t>
      </w:r>
    </w:p>
    <w:p w14:paraId="401F2570" w14:textId="0CB998DD" w:rsidR="002A1DE4" w:rsidRDefault="002A1DE4" w:rsidP="004147E3">
      <w:pPr>
        <w:pStyle w:val="Header"/>
        <w:tabs>
          <w:tab w:val="left" w:pos="0"/>
        </w:tabs>
        <w:jc w:val="both"/>
        <w:rPr>
          <w:iCs/>
          <w:sz w:val="22"/>
          <w:szCs w:val="22"/>
        </w:rPr>
      </w:pPr>
    </w:p>
    <w:p w14:paraId="472A1F91" w14:textId="77777777" w:rsidR="002A1DE4" w:rsidRPr="0077657B" w:rsidRDefault="002A1DE4" w:rsidP="004147E3">
      <w:pPr>
        <w:pStyle w:val="Header"/>
        <w:tabs>
          <w:tab w:val="left" w:pos="0"/>
        </w:tabs>
        <w:jc w:val="both"/>
        <w:rPr>
          <w:iCs/>
          <w:sz w:val="22"/>
          <w:szCs w:val="22"/>
        </w:rPr>
      </w:pPr>
    </w:p>
    <w:p w14:paraId="27121B8F" w14:textId="71A527BE" w:rsidR="0077657B" w:rsidRDefault="0077657B" w:rsidP="004147E3">
      <w:pPr>
        <w:pStyle w:val="Header"/>
        <w:tabs>
          <w:tab w:val="left" w:pos="0"/>
        </w:tabs>
        <w:jc w:val="both"/>
        <w:rPr>
          <w:iCs/>
          <w:sz w:val="22"/>
          <w:szCs w:val="22"/>
          <w:u w:val="single"/>
        </w:rPr>
      </w:pPr>
      <w:r w:rsidRPr="0077657B">
        <w:rPr>
          <w:iCs/>
          <w:sz w:val="22"/>
          <w:szCs w:val="22"/>
          <w:u w:val="single"/>
        </w:rPr>
        <w:t>Psorijazni artritis</w:t>
      </w:r>
    </w:p>
    <w:p w14:paraId="417082CB" w14:textId="77777777" w:rsidR="009A1DBB" w:rsidRPr="009A1DBB" w:rsidRDefault="009A1DBB" w:rsidP="009A1DBB">
      <w:pPr>
        <w:rPr>
          <w:iCs/>
          <w:sz w:val="22"/>
          <w:szCs w:val="22"/>
        </w:rPr>
      </w:pPr>
      <w:r w:rsidRPr="009A1DBB">
        <w:rPr>
          <w:iCs/>
          <w:sz w:val="22"/>
          <w:szCs w:val="22"/>
        </w:rPr>
        <w:t>Ako imate i psorijazni artritis i umjerenu do tešku plak psorijazu, ljekar Vam može po potrebi preporučiti prilagođavanje doze.</w:t>
      </w:r>
    </w:p>
    <w:p w14:paraId="67F299E2" w14:textId="77777777" w:rsidR="00C15238" w:rsidRPr="0077657B" w:rsidRDefault="00C15238" w:rsidP="004147E3">
      <w:pPr>
        <w:pStyle w:val="Header"/>
        <w:tabs>
          <w:tab w:val="left" w:pos="0"/>
        </w:tabs>
        <w:jc w:val="both"/>
        <w:rPr>
          <w:iCs/>
          <w:sz w:val="22"/>
          <w:szCs w:val="22"/>
        </w:rPr>
      </w:pPr>
    </w:p>
    <w:p w14:paraId="7CB816B6" w14:textId="33A62005" w:rsidR="0077657B" w:rsidRPr="0077657B" w:rsidRDefault="0077657B" w:rsidP="004147E3">
      <w:pPr>
        <w:pStyle w:val="Header"/>
        <w:tabs>
          <w:tab w:val="left" w:pos="0"/>
        </w:tabs>
        <w:jc w:val="both"/>
        <w:rPr>
          <w:iCs/>
          <w:sz w:val="22"/>
          <w:szCs w:val="22"/>
        </w:rPr>
      </w:pPr>
      <w:r w:rsidRPr="0077657B">
        <w:rPr>
          <w:iCs/>
          <w:sz w:val="22"/>
          <w:szCs w:val="22"/>
        </w:rPr>
        <w:t>Za pacijente koji nisu dobro reagovali na ljekove koji se zovu blokatori faktora nekroze tumora (TNF):</w:t>
      </w:r>
    </w:p>
    <w:p w14:paraId="3D4C352F" w14:textId="3C916155" w:rsidR="0077657B" w:rsidRPr="0077657B" w:rsidRDefault="0077657B" w:rsidP="004147E3">
      <w:pPr>
        <w:pStyle w:val="Header"/>
        <w:numPr>
          <w:ilvl w:val="0"/>
          <w:numId w:val="34"/>
        </w:numPr>
        <w:tabs>
          <w:tab w:val="left" w:pos="0"/>
        </w:tabs>
        <w:jc w:val="both"/>
        <w:rPr>
          <w:iCs/>
          <w:sz w:val="22"/>
          <w:szCs w:val="22"/>
        </w:rPr>
      </w:pPr>
      <w:r w:rsidRPr="0077657B">
        <w:rPr>
          <w:iCs/>
          <w:sz w:val="22"/>
          <w:szCs w:val="22"/>
        </w:rPr>
        <w:t xml:space="preserve">Preporučena doza je 300 mg </w:t>
      </w:r>
      <w:r w:rsidR="0018298C">
        <w:rPr>
          <w:iCs/>
          <w:sz w:val="22"/>
          <w:szCs w:val="22"/>
        </w:rPr>
        <w:t>supkutanom</w:t>
      </w:r>
      <w:r w:rsidR="0018298C" w:rsidRPr="0077657B">
        <w:rPr>
          <w:iCs/>
          <w:sz w:val="22"/>
          <w:szCs w:val="22"/>
        </w:rPr>
        <w:t xml:space="preserve"> </w:t>
      </w:r>
      <w:r w:rsidRPr="0077657B">
        <w:rPr>
          <w:iCs/>
          <w:sz w:val="22"/>
          <w:szCs w:val="22"/>
        </w:rPr>
        <w:t>injekcijom.</w:t>
      </w:r>
    </w:p>
    <w:p w14:paraId="090E015D" w14:textId="1F861EA8" w:rsidR="009306BD" w:rsidRDefault="0077657B" w:rsidP="009306BD">
      <w:pPr>
        <w:pStyle w:val="Header"/>
        <w:numPr>
          <w:ilvl w:val="0"/>
          <w:numId w:val="34"/>
        </w:numPr>
        <w:tabs>
          <w:tab w:val="left" w:pos="0"/>
        </w:tabs>
        <w:jc w:val="both"/>
        <w:rPr>
          <w:b/>
          <w:bCs/>
          <w:iCs/>
          <w:sz w:val="22"/>
          <w:szCs w:val="22"/>
        </w:rPr>
      </w:pPr>
      <w:r w:rsidRPr="0077657B">
        <w:rPr>
          <w:iCs/>
          <w:sz w:val="22"/>
          <w:szCs w:val="22"/>
        </w:rPr>
        <w:lastRenderedPageBreak/>
        <w:t xml:space="preserve">Svaka doza od 300 mg </w:t>
      </w:r>
      <w:r w:rsidRPr="0077657B">
        <w:rPr>
          <w:b/>
          <w:bCs/>
          <w:iCs/>
          <w:sz w:val="22"/>
          <w:szCs w:val="22"/>
        </w:rPr>
        <w:t>se daje kao dvije injekcije od 150 mg.</w:t>
      </w:r>
    </w:p>
    <w:p w14:paraId="7962B0BD" w14:textId="77777777" w:rsidR="009306BD" w:rsidRPr="009306BD" w:rsidRDefault="009306BD" w:rsidP="009306BD">
      <w:pPr>
        <w:pStyle w:val="Header"/>
        <w:tabs>
          <w:tab w:val="left" w:pos="0"/>
        </w:tabs>
        <w:ind w:left="913"/>
        <w:jc w:val="both"/>
        <w:rPr>
          <w:b/>
          <w:bCs/>
          <w:iCs/>
          <w:sz w:val="22"/>
          <w:szCs w:val="22"/>
        </w:rPr>
      </w:pPr>
    </w:p>
    <w:p w14:paraId="54C80D36" w14:textId="7752C857" w:rsidR="0077657B" w:rsidRPr="0077657B" w:rsidRDefault="0077657B" w:rsidP="004147E3">
      <w:pPr>
        <w:pStyle w:val="Header"/>
        <w:tabs>
          <w:tab w:val="left" w:pos="0"/>
        </w:tabs>
        <w:jc w:val="both"/>
        <w:rPr>
          <w:iCs/>
          <w:sz w:val="22"/>
          <w:szCs w:val="22"/>
        </w:rPr>
      </w:pPr>
      <w:r w:rsidRPr="0077657B">
        <w:rPr>
          <w:iCs/>
          <w:sz w:val="22"/>
          <w:szCs w:val="22"/>
        </w:rPr>
        <w:t>Nakon prve doze, dobićete sljedeće injekcije nedjeljno u 1., 2., 3. i 4. nedjelji, a zatim ćete injekcije dobijati mjesečno. U svakoj od tih vremenskih tačaka ćete dobiti dozu od 300 mg koja će se davati kao dvije injekcije od 150 mg.</w:t>
      </w:r>
    </w:p>
    <w:p w14:paraId="19AFC223" w14:textId="77777777" w:rsidR="0077657B" w:rsidRPr="0077657B" w:rsidRDefault="0077657B" w:rsidP="004147E3">
      <w:pPr>
        <w:pStyle w:val="Header"/>
        <w:tabs>
          <w:tab w:val="left" w:pos="0"/>
        </w:tabs>
        <w:jc w:val="both"/>
        <w:rPr>
          <w:iCs/>
          <w:sz w:val="22"/>
          <w:szCs w:val="22"/>
        </w:rPr>
      </w:pPr>
    </w:p>
    <w:p w14:paraId="06B77350" w14:textId="77777777" w:rsidR="0077657B" w:rsidRPr="0077657B" w:rsidRDefault="0077657B" w:rsidP="004147E3">
      <w:pPr>
        <w:pStyle w:val="Header"/>
        <w:tabs>
          <w:tab w:val="left" w:pos="0"/>
        </w:tabs>
        <w:jc w:val="both"/>
        <w:rPr>
          <w:iCs/>
          <w:sz w:val="22"/>
          <w:szCs w:val="22"/>
        </w:rPr>
      </w:pPr>
      <w:r w:rsidRPr="0077657B">
        <w:rPr>
          <w:iCs/>
          <w:sz w:val="22"/>
          <w:szCs w:val="22"/>
          <w:u w:val="single"/>
        </w:rPr>
        <w:t>Za ostale pacijente sa psorijaznim artritisom</w:t>
      </w:r>
    </w:p>
    <w:p w14:paraId="46CF7930" w14:textId="304FDE6F" w:rsidR="0077657B" w:rsidRPr="0077657B" w:rsidRDefault="0077657B" w:rsidP="004147E3">
      <w:pPr>
        <w:pStyle w:val="Header"/>
        <w:numPr>
          <w:ilvl w:val="0"/>
          <w:numId w:val="34"/>
        </w:numPr>
        <w:tabs>
          <w:tab w:val="left" w:pos="0"/>
        </w:tabs>
        <w:jc w:val="both"/>
        <w:rPr>
          <w:iCs/>
          <w:sz w:val="22"/>
          <w:szCs w:val="22"/>
        </w:rPr>
      </w:pPr>
      <w:r w:rsidRPr="0077657B">
        <w:rPr>
          <w:iCs/>
          <w:sz w:val="22"/>
          <w:szCs w:val="22"/>
        </w:rPr>
        <w:t xml:space="preserve">Preporučena doza je 150 mg </w:t>
      </w:r>
      <w:r w:rsidR="0018298C" w:rsidRPr="0018298C">
        <w:rPr>
          <w:iCs/>
          <w:sz w:val="22"/>
          <w:szCs w:val="22"/>
        </w:rPr>
        <w:t>supkutanom</w:t>
      </w:r>
      <w:r w:rsidRPr="0077657B">
        <w:rPr>
          <w:iCs/>
          <w:sz w:val="22"/>
          <w:szCs w:val="22"/>
        </w:rPr>
        <w:t xml:space="preserve"> injekcijom.</w:t>
      </w:r>
    </w:p>
    <w:p w14:paraId="2068F7F6" w14:textId="77777777" w:rsidR="0077657B" w:rsidRPr="0077657B" w:rsidRDefault="0077657B" w:rsidP="004147E3">
      <w:pPr>
        <w:pStyle w:val="Header"/>
        <w:tabs>
          <w:tab w:val="left" w:pos="0"/>
        </w:tabs>
        <w:jc w:val="both"/>
        <w:rPr>
          <w:iCs/>
          <w:sz w:val="22"/>
          <w:szCs w:val="22"/>
        </w:rPr>
      </w:pPr>
    </w:p>
    <w:p w14:paraId="75FD63D1" w14:textId="0131DA10" w:rsidR="0077657B" w:rsidRPr="0077657B" w:rsidRDefault="0077657B" w:rsidP="004147E3">
      <w:pPr>
        <w:pStyle w:val="Header"/>
        <w:tabs>
          <w:tab w:val="left" w:pos="0"/>
        </w:tabs>
        <w:jc w:val="both"/>
        <w:rPr>
          <w:iCs/>
          <w:sz w:val="22"/>
          <w:szCs w:val="22"/>
        </w:rPr>
      </w:pPr>
      <w:r w:rsidRPr="0077657B">
        <w:rPr>
          <w:iCs/>
          <w:sz w:val="22"/>
          <w:szCs w:val="22"/>
        </w:rPr>
        <w:t>Nakon prve doze, dobićete sljedeće injekcije nedjeljno u 1, 2, 3 i 4. nedjelji, a zatim ćete injekcije dobijati mjesečno.</w:t>
      </w:r>
    </w:p>
    <w:p w14:paraId="14EB45C2" w14:textId="77777777" w:rsidR="0077657B" w:rsidRDefault="0077657B" w:rsidP="004147E3">
      <w:pPr>
        <w:pStyle w:val="Header"/>
        <w:tabs>
          <w:tab w:val="left" w:pos="0"/>
        </w:tabs>
        <w:jc w:val="both"/>
        <w:rPr>
          <w:iCs/>
          <w:sz w:val="22"/>
          <w:szCs w:val="22"/>
        </w:rPr>
      </w:pPr>
    </w:p>
    <w:p w14:paraId="20DFEEA2" w14:textId="77777777" w:rsidR="003646CF" w:rsidRPr="00DC3623" w:rsidRDefault="003646CF" w:rsidP="004147E3">
      <w:pPr>
        <w:pStyle w:val="BodyText"/>
        <w:kinsoku w:val="0"/>
        <w:overflowPunct w:val="0"/>
        <w:spacing w:before="4"/>
        <w:ind w:left="1"/>
        <w:jc w:val="both"/>
        <w:rPr>
          <w:sz w:val="22"/>
          <w:szCs w:val="22"/>
          <w:lang w:val="sr-Latn-RS"/>
        </w:rPr>
      </w:pPr>
      <w:r w:rsidRPr="00DC3623">
        <w:rPr>
          <w:sz w:val="22"/>
          <w:szCs w:val="22"/>
          <w:lang w:val="bs-Latn-BA"/>
        </w:rPr>
        <w:t>U zavisnosti od odgovora, Vaš l</w:t>
      </w:r>
      <w:r w:rsidR="000A0EFE">
        <w:rPr>
          <w:sz w:val="22"/>
          <w:szCs w:val="22"/>
          <w:lang w:val="bs-Latn-BA"/>
        </w:rPr>
        <w:t>j</w:t>
      </w:r>
      <w:r w:rsidRPr="00DC3623">
        <w:rPr>
          <w:sz w:val="22"/>
          <w:szCs w:val="22"/>
          <w:lang w:val="bs-Latn-BA"/>
        </w:rPr>
        <w:t>ekar može dozu da poveća na 300 mg.</w:t>
      </w:r>
    </w:p>
    <w:p w14:paraId="49D27772" w14:textId="77777777" w:rsidR="003646CF" w:rsidRPr="0077657B" w:rsidRDefault="003646CF" w:rsidP="004147E3">
      <w:pPr>
        <w:pStyle w:val="Header"/>
        <w:tabs>
          <w:tab w:val="left" w:pos="0"/>
        </w:tabs>
        <w:jc w:val="both"/>
        <w:rPr>
          <w:iCs/>
          <w:sz w:val="22"/>
          <w:szCs w:val="22"/>
        </w:rPr>
      </w:pPr>
    </w:p>
    <w:p w14:paraId="2A3D2BE7" w14:textId="77777777" w:rsidR="0077657B" w:rsidRPr="0077657B" w:rsidRDefault="0077657B" w:rsidP="004147E3">
      <w:pPr>
        <w:pStyle w:val="Header"/>
        <w:tabs>
          <w:tab w:val="left" w:pos="0"/>
        </w:tabs>
        <w:jc w:val="both"/>
        <w:rPr>
          <w:iCs/>
          <w:sz w:val="22"/>
          <w:szCs w:val="22"/>
        </w:rPr>
      </w:pPr>
      <w:r w:rsidRPr="0077657B">
        <w:rPr>
          <w:iCs/>
          <w:sz w:val="22"/>
          <w:szCs w:val="22"/>
          <w:u w:val="single"/>
        </w:rPr>
        <w:t>Ankilozirajući spondilitis</w:t>
      </w:r>
      <w:r w:rsidR="0018298C">
        <w:rPr>
          <w:iCs/>
          <w:sz w:val="22"/>
          <w:szCs w:val="22"/>
          <w:u w:val="single"/>
        </w:rPr>
        <w:t xml:space="preserve"> </w:t>
      </w:r>
      <w:r w:rsidR="0018298C" w:rsidRPr="0018298C">
        <w:rPr>
          <w:iCs/>
          <w:sz w:val="22"/>
          <w:szCs w:val="22"/>
          <w:u w:val="single"/>
          <w:lang w:val="bs-Latn-BA"/>
        </w:rPr>
        <w:t>(radiografski aksijalni spondiloartritis)</w:t>
      </w:r>
    </w:p>
    <w:p w14:paraId="07CA0E72" w14:textId="03151907" w:rsidR="0077657B" w:rsidRPr="0077657B" w:rsidRDefault="0077657B" w:rsidP="004147E3">
      <w:pPr>
        <w:pStyle w:val="Header"/>
        <w:numPr>
          <w:ilvl w:val="0"/>
          <w:numId w:val="34"/>
        </w:numPr>
        <w:tabs>
          <w:tab w:val="left" w:pos="0"/>
        </w:tabs>
        <w:jc w:val="both"/>
        <w:rPr>
          <w:iCs/>
          <w:sz w:val="22"/>
          <w:szCs w:val="22"/>
        </w:rPr>
      </w:pPr>
      <w:r w:rsidRPr="0077657B">
        <w:rPr>
          <w:iCs/>
          <w:sz w:val="22"/>
          <w:szCs w:val="22"/>
        </w:rPr>
        <w:t xml:space="preserve">Preporučena doza je 150 mg </w:t>
      </w:r>
      <w:r w:rsidR="0018298C" w:rsidRPr="0018298C">
        <w:rPr>
          <w:iCs/>
          <w:sz w:val="22"/>
          <w:szCs w:val="22"/>
        </w:rPr>
        <w:t>supkutanom</w:t>
      </w:r>
      <w:r w:rsidR="0018298C" w:rsidRPr="0018298C" w:rsidDel="0018298C">
        <w:rPr>
          <w:iCs/>
          <w:sz w:val="22"/>
          <w:szCs w:val="22"/>
        </w:rPr>
        <w:t xml:space="preserve"> </w:t>
      </w:r>
      <w:r w:rsidRPr="0077657B">
        <w:rPr>
          <w:iCs/>
          <w:sz w:val="22"/>
          <w:szCs w:val="22"/>
        </w:rPr>
        <w:t>injekcijom.</w:t>
      </w:r>
    </w:p>
    <w:p w14:paraId="6D98D080" w14:textId="77777777" w:rsidR="0077657B" w:rsidRPr="0077657B" w:rsidRDefault="0077657B" w:rsidP="004147E3">
      <w:pPr>
        <w:pStyle w:val="Header"/>
        <w:tabs>
          <w:tab w:val="left" w:pos="0"/>
        </w:tabs>
        <w:jc w:val="both"/>
        <w:rPr>
          <w:iCs/>
          <w:sz w:val="22"/>
          <w:szCs w:val="22"/>
        </w:rPr>
      </w:pPr>
    </w:p>
    <w:p w14:paraId="1A83BB55" w14:textId="74120501" w:rsidR="0077657B" w:rsidRDefault="0077657B" w:rsidP="004147E3">
      <w:pPr>
        <w:pStyle w:val="Header"/>
        <w:tabs>
          <w:tab w:val="left" w:pos="0"/>
        </w:tabs>
        <w:jc w:val="both"/>
        <w:rPr>
          <w:iCs/>
          <w:sz w:val="22"/>
          <w:szCs w:val="22"/>
        </w:rPr>
      </w:pPr>
      <w:r w:rsidRPr="0077657B">
        <w:rPr>
          <w:iCs/>
          <w:sz w:val="22"/>
          <w:szCs w:val="22"/>
        </w:rPr>
        <w:t>Nakon prve doze, dobićete sljedeće injekcije nedjeljno u 1, 2, 3 i 4. nedjelji, a zatim ćete injekcije dobijati mjesečno.</w:t>
      </w:r>
    </w:p>
    <w:p w14:paraId="4AB67708" w14:textId="77777777" w:rsidR="003646CF" w:rsidRDefault="003646CF" w:rsidP="004147E3">
      <w:pPr>
        <w:pStyle w:val="Header"/>
        <w:tabs>
          <w:tab w:val="left" w:pos="0"/>
        </w:tabs>
        <w:jc w:val="both"/>
        <w:rPr>
          <w:iCs/>
          <w:sz w:val="22"/>
          <w:szCs w:val="22"/>
        </w:rPr>
      </w:pPr>
    </w:p>
    <w:p w14:paraId="55014EDD" w14:textId="77777777" w:rsidR="003646CF" w:rsidRDefault="003646CF" w:rsidP="004147E3">
      <w:pPr>
        <w:pStyle w:val="Header"/>
        <w:tabs>
          <w:tab w:val="left" w:pos="0"/>
        </w:tabs>
        <w:jc w:val="both"/>
        <w:rPr>
          <w:iCs/>
          <w:sz w:val="22"/>
          <w:szCs w:val="22"/>
        </w:rPr>
      </w:pPr>
      <w:r w:rsidRPr="003646CF">
        <w:rPr>
          <w:iCs/>
          <w:sz w:val="22"/>
          <w:szCs w:val="22"/>
        </w:rPr>
        <w:t>Zavisno od Vašeg odgovora, l</w:t>
      </w:r>
      <w:r w:rsidR="000A0EFE">
        <w:rPr>
          <w:iCs/>
          <w:sz w:val="22"/>
          <w:szCs w:val="22"/>
        </w:rPr>
        <w:t>j</w:t>
      </w:r>
      <w:r w:rsidRPr="003646CF">
        <w:rPr>
          <w:iCs/>
          <w:sz w:val="22"/>
          <w:szCs w:val="22"/>
        </w:rPr>
        <w:t>ekar Vam može povećati dozu do 300 mg. Svaka doza od 300 mg se daje u vidu dv</w:t>
      </w:r>
      <w:r w:rsidR="000A0EFE">
        <w:rPr>
          <w:iCs/>
          <w:sz w:val="22"/>
          <w:szCs w:val="22"/>
        </w:rPr>
        <w:t>ij</w:t>
      </w:r>
      <w:r w:rsidRPr="003646CF">
        <w:rPr>
          <w:iCs/>
          <w:sz w:val="22"/>
          <w:szCs w:val="22"/>
        </w:rPr>
        <w:t>e injekcije od 150 mg.</w:t>
      </w:r>
    </w:p>
    <w:p w14:paraId="2E3B4FC6" w14:textId="77777777" w:rsidR="0077657B" w:rsidRDefault="0077657B" w:rsidP="004147E3">
      <w:pPr>
        <w:pStyle w:val="Header"/>
        <w:tabs>
          <w:tab w:val="left" w:pos="0"/>
        </w:tabs>
        <w:jc w:val="both"/>
        <w:rPr>
          <w:iCs/>
          <w:sz w:val="22"/>
          <w:szCs w:val="22"/>
        </w:rPr>
      </w:pPr>
    </w:p>
    <w:p w14:paraId="34703074" w14:textId="3DDCA7BB" w:rsidR="0018298C" w:rsidRPr="0018298C" w:rsidRDefault="0018298C" w:rsidP="004147E3">
      <w:pPr>
        <w:pStyle w:val="Header"/>
        <w:jc w:val="both"/>
        <w:rPr>
          <w:iCs/>
          <w:sz w:val="22"/>
          <w:szCs w:val="22"/>
          <w:u w:val="single"/>
          <w:lang w:val="bs-Latn-BA"/>
        </w:rPr>
      </w:pPr>
      <w:r w:rsidRPr="0018298C">
        <w:rPr>
          <w:iCs/>
          <w:sz w:val="22"/>
          <w:szCs w:val="22"/>
          <w:lang w:val="bs-Latn-BA"/>
        </w:rPr>
        <w:t>Ne</w:t>
      </w:r>
      <w:r w:rsidRPr="0018298C">
        <w:rPr>
          <w:iCs/>
          <w:sz w:val="22"/>
          <w:szCs w:val="22"/>
          <w:u w:val="single"/>
          <w:lang w:val="bs-Latn-BA"/>
        </w:rPr>
        <w:t>radiografski aksijalni spondiloartritis</w:t>
      </w:r>
    </w:p>
    <w:p w14:paraId="4EFF9D98" w14:textId="77777777" w:rsidR="0018298C" w:rsidRPr="0018298C" w:rsidRDefault="0018298C" w:rsidP="004147E3">
      <w:pPr>
        <w:pStyle w:val="Header"/>
        <w:numPr>
          <w:ilvl w:val="0"/>
          <w:numId w:val="43"/>
        </w:numPr>
        <w:jc w:val="both"/>
        <w:rPr>
          <w:iCs/>
          <w:sz w:val="22"/>
          <w:szCs w:val="22"/>
          <w:lang w:val="bs-Latn-BA"/>
        </w:rPr>
      </w:pPr>
      <w:r w:rsidRPr="0018298C">
        <w:rPr>
          <w:iCs/>
          <w:sz w:val="22"/>
          <w:szCs w:val="22"/>
          <w:lang w:val="bs-Latn-BA"/>
        </w:rPr>
        <w:t>Preporučena doza je 150 mg potkožnom injekcijom.</w:t>
      </w:r>
    </w:p>
    <w:p w14:paraId="3F4DA6B0" w14:textId="5631798F" w:rsidR="0018298C" w:rsidRDefault="0018298C" w:rsidP="004147E3">
      <w:pPr>
        <w:pStyle w:val="Header"/>
        <w:jc w:val="both"/>
        <w:rPr>
          <w:iCs/>
          <w:sz w:val="22"/>
          <w:szCs w:val="22"/>
          <w:lang w:val="bs-Latn-BA"/>
        </w:rPr>
      </w:pPr>
    </w:p>
    <w:p w14:paraId="17DB37D1" w14:textId="77777777" w:rsidR="003A4CC8" w:rsidRPr="0018298C" w:rsidRDefault="003A4CC8" w:rsidP="003A4CC8">
      <w:pPr>
        <w:pStyle w:val="Header"/>
        <w:jc w:val="both"/>
        <w:rPr>
          <w:iCs/>
          <w:sz w:val="22"/>
          <w:szCs w:val="22"/>
          <w:lang w:val="bs-Latn-BA"/>
        </w:rPr>
      </w:pPr>
      <w:r w:rsidRPr="0018298C">
        <w:rPr>
          <w:iCs/>
          <w:sz w:val="22"/>
          <w:szCs w:val="22"/>
          <w:lang w:val="bs-Latn-BA"/>
        </w:rPr>
        <w:t>Nakon prve doze dobićete sljedeće injekcije nedjeljno u 1, 2, 3 i 4. nedjelji, a zatim ćete injekcije dobijati mjesečno.</w:t>
      </w:r>
    </w:p>
    <w:p w14:paraId="1C86E12A" w14:textId="77777777" w:rsidR="003A4CC8" w:rsidRDefault="003A4CC8" w:rsidP="004147E3">
      <w:pPr>
        <w:pStyle w:val="Header"/>
        <w:jc w:val="both"/>
        <w:rPr>
          <w:iCs/>
          <w:sz w:val="22"/>
          <w:szCs w:val="22"/>
          <w:lang w:val="bs-Latn-BA"/>
        </w:rPr>
      </w:pPr>
    </w:p>
    <w:p w14:paraId="780E2001" w14:textId="77777777" w:rsidR="00795D0F" w:rsidRPr="00795D0F" w:rsidRDefault="00795D0F" w:rsidP="00795D0F">
      <w:pPr>
        <w:pStyle w:val="Header"/>
        <w:jc w:val="both"/>
        <w:rPr>
          <w:iCs/>
          <w:sz w:val="22"/>
          <w:szCs w:val="22"/>
          <w:u w:val="single"/>
          <w:lang w:val="hr-HR"/>
        </w:rPr>
      </w:pPr>
      <w:bookmarkStart w:id="6" w:name="_Hlk106824238"/>
      <w:bookmarkStart w:id="7" w:name="_Hlk110362452"/>
      <w:r w:rsidRPr="00795D0F">
        <w:rPr>
          <w:iCs/>
          <w:sz w:val="22"/>
          <w:szCs w:val="22"/>
          <w:u w:val="single"/>
          <w:lang w:val="hr-HR"/>
        </w:rPr>
        <w:t>Juvenilni idiopatski artritis (</w:t>
      </w:r>
      <w:r w:rsidRPr="00795D0F">
        <w:rPr>
          <w:iCs/>
          <w:sz w:val="22"/>
          <w:szCs w:val="22"/>
          <w:u w:val="single"/>
        </w:rPr>
        <w:t>artritis povezan sa entezitisom</w:t>
      </w:r>
      <w:r w:rsidRPr="00795D0F">
        <w:rPr>
          <w:iCs/>
          <w:sz w:val="22"/>
          <w:szCs w:val="22"/>
          <w:u w:val="single"/>
          <w:lang w:val="hr-HR"/>
        </w:rPr>
        <w:t xml:space="preserve"> i juvenilni psorijazni artritis)</w:t>
      </w:r>
    </w:p>
    <w:p w14:paraId="50EEB7E1" w14:textId="51955AA3" w:rsidR="00795D0F" w:rsidRPr="00795D0F" w:rsidRDefault="00795D0F" w:rsidP="00795D0F">
      <w:pPr>
        <w:pStyle w:val="Header"/>
        <w:numPr>
          <w:ilvl w:val="0"/>
          <w:numId w:val="50"/>
        </w:numPr>
        <w:jc w:val="both"/>
        <w:rPr>
          <w:iCs/>
          <w:sz w:val="22"/>
          <w:szCs w:val="22"/>
          <w:lang w:val="hr-HR"/>
        </w:rPr>
      </w:pPr>
      <w:r w:rsidRPr="00795D0F">
        <w:rPr>
          <w:iCs/>
          <w:sz w:val="22"/>
          <w:szCs w:val="22"/>
          <w:lang w:val="hr-HR"/>
        </w:rPr>
        <w:t>Preporučena doza se zasniva na t</w:t>
      </w:r>
      <w:r w:rsidR="00323891">
        <w:rPr>
          <w:iCs/>
          <w:sz w:val="22"/>
          <w:szCs w:val="22"/>
          <w:lang w:val="hr-HR"/>
        </w:rPr>
        <w:t>j</w:t>
      </w:r>
      <w:r w:rsidRPr="00795D0F">
        <w:rPr>
          <w:iCs/>
          <w:sz w:val="22"/>
          <w:szCs w:val="22"/>
          <w:lang w:val="hr-HR"/>
        </w:rPr>
        <w:t>elesnoj masi kako sledi:</w:t>
      </w:r>
    </w:p>
    <w:p w14:paraId="711113C5" w14:textId="69EE5CDF" w:rsidR="00795D0F" w:rsidRPr="00795D0F" w:rsidRDefault="00795D0F" w:rsidP="00795D0F">
      <w:pPr>
        <w:pStyle w:val="Header"/>
        <w:numPr>
          <w:ilvl w:val="1"/>
          <w:numId w:val="50"/>
        </w:numPr>
        <w:jc w:val="both"/>
        <w:rPr>
          <w:iCs/>
          <w:sz w:val="22"/>
          <w:szCs w:val="22"/>
          <w:lang w:val="hr-HR"/>
        </w:rPr>
      </w:pPr>
      <w:r w:rsidRPr="00795D0F">
        <w:rPr>
          <w:iCs/>
          <w:sz w:val="22"/>
          <w:szCs w:val="22"/>
          <w:lang w:val="hr-HR"/>
        </w:rPr>
        <w:t>T</w:t>
      </w:r>
      <w:r w:rsidR="00323891">
        <w:rPr>
          <w:iCs/>
          <w:sz w:val="22"/>
          <w:szCs w:val="22"/>
          <w:lang w:val="hr-HR"/>
        </w:rPr>
        <w:t>j</w:t>
      </w:r>
      <w:r w:rsidRPr="00795D0F">
        <w:rPr>
          <w:iCs/>
          <w:sz w:val="22"/>
          <w:szCs w:val="22"/>
          <w:lang w:val="hr-HR"/>
        </w:rPr>
        <w:t>elesna masa manja od 50 kg: 75 mg supkutanom injekcijom.</w:t>
      </w:r>
    </w:p>
    <w:p w14:paraId="37304F06" w14:textId="4FCCDCF9" w:rsidR="00795D0F" w:rsidRPr="00795D0F" w:rsidRDefault="00795D0F" w:rsidP="00795D0F">
      <w:pPr>
        <w:pStyle w:val="Header"/>
        <w:numPr>
          <w:ilvl w:val="1"/>
          <w:numId w:val="50"/>
        </w:numPr>
        <w:jc w:val="both"/>
        <w:rPr>
          <w:iCs/>
          <w:sz w:val="22"/>
          <w:szCs w:val="22"/>
          <w:lang w:val="hr-HR"/>
        </w:rPr>
      </w:pPr>
      <w:r w:rsidRPr="00795D0F">
        <w:rPr>
          <w:iCs/>
          <w:sz w:val="22"/>
          <w:szCs w:val="22"/>
          <w:lang w:val="hr-HR"/>
        </w:rPr>
        <w:t>T</w:t>
      </w:r>
      <w:r w:rsidR="00323891">
        <w:rPr>
          <w:iCs/>
          <w:sz w:val="22"/>
          <w:szCs w:val="22"/>
          <w:lang w:val="hr-HR"/>
        </w:rPr>
        <w:t>j</w:t>
      </w:r>
      <w:r w:rsidRPr="00795D0F">
        <w:rPr>
          <w:iCs/>
          <w:sz w:val="22"/>
          <w:szCs w:val="22"/>
          <w:lang w:val="hr-HR"/>
        </w:rPr>
        <w:t>elesna masa 50 kg ili više: 150 mg supkutanom injekcijom.</w:t>
      </w:r>
    </w:p>
    <w:p w14:paraId="535466BB" w14:textId="5F824E67" w:rsidR="00795D0F" w:rsidRPr="00795D0F" w:rsidRDefault="00795D0F" w:rsidP="00795D0F">
      <w:pPr>
        <w:pStyle w:val="Header"/>
        <w:numPr>
          <w:ilvl w:val="0"/>
          <w:numId w:val="49"/>
        </w:numPr>
        <w:jc w:val="both"/>
        <w:rPr>
          <w:iCs/>
          <w:sz w:val="22"/>
          <w:szCs w:val="22"/>
          <w:lang w:val="bs-Latn-BA"/>
        </w:rPr>
      </w:pPr>
      <w:r w:rsidRPr="00795D0F">
        <w:rPr>
          <w:iCs/>
          <w:sz w:val="22"/>
          <w:szCs w:val="22"/>
          <w:lang w:val="hr-HR"/>
        </w:rPr>
        <w:t xml:space="preserve">Jedna doza od 150 mg se </w:t>
      </w:r>
      <w:r w:rsidRPr="00795D0F">
        <w:rPr>
          <w:b/>
          <w:iCs/>
          <w:sz w:val="22"/>
          <w:szCs w:val="22"/>
          <w:lang w:val="hr-HR"/>
        </w:rPr>
        <w:t>daje prim</w:t>
      </w:r>
      <w:r w:rsidR="00323891">
        <w:rPr>
          <w:b/>
          <w:iCs/>
          <w:sz w:val="22"/>
          <w:szCs w:val="22"/>
          <w:lang w:val="hr-HR"/>
        </w:rPr>
        <w:t>j</w:t>
      </w:r>
      <w:r w:rsidRPr="00795D0F">
        <w:rPr>
          <w:b/>
          <w:iCs/>
          <w:sz w:val="22"/>
          <w:szCs w:val="22"/>
          <w:lang w:val="hr-HR"/>
        </w:rPr>
        <w:t>enom jedne injekcije od 150 mg</w:t>
      </w:r>
      <w:r w:rsidRPr="00795D0F">
        <w:rPr>
          <w:iCs/>
          <w:sz w:val="22"/>
          <w:szCs w:val="22"/>
          <w:lang w:val="hr-HR"/>
        </w:rPr>
        <w:t xml:space="preserve">. </w:t>
      </w:r>
      <w:r w:rsidRPr="00795D0F">
        <w:rPr>
          <w:iCs/>
          <w:sz w:val="22"/>
          <w:szCs w:val="22"/>
          <w:lang w:val="bs-Latn-BA"/>
        </w:rPr>
        <w:t>Za prim</w:t>
      </w:r>
      <w:r w:rsidR="00323891">
        <w:rPr>
          <w:iCs/>
          <w:sz w:val="22"/>
          <w:szCs w:val="22"/>
          <w:lang w:val="bs-Latn-BA"/>
        </w:rPr>
        <w:t>j</w:t>
      </w:r>
      <w:r w:rsidRPr="00795D0F">
        <w:rPr>
          <w:iCs/>
          <w:sz w:val="22"/>
          <w:szCs w:val="22"/>
          <w:lang w:val="bs-Latn-BA"/>
        </w:rPr>
        <w:t>enu doze od 75 mg, mogu biti dostupne druge doze /farmaceutski oblici.</w:t>
      </w:r>
    </w:p>
    <w:p w14:paraId="67F5EDB2" w14:textId="77777777" w:rsidR="00795D0F" w:rsidRPr="00795D0F" w:rsidRDefault="00795D0F" w:rsidP="00795D0F">
      <w:pPr>
        <w:pStyle w:val="Header"/>
        <w:jc w:val="both"/>
        <w:rPr>
          <w:iCs/>
          <w:sz w:val="22"/>
          <w:szCs w:val="22"/>
          <w:lang w:val="hr-HR"/>
        </w:rPr>
      </w:pPr>
    </w:p>
    <w:p w14:paraId="60ACB6BB" w14:textId="7E07453E" w:rsidR="00795D0F" w:rsidRPr="00795D0F" w:rsidRDefault="00795D0F" w:rsidP="00795D0F">
      <w:pPr>
        <w:pStyle w:val="Header"/>
        <w:jc w:val="both"/>
        <w:rPr>
          <w:iCs/>
          <w:sz w:val="22"/>
          <w:szCs w:val="22"/>
          <w:lang w:val="hr-HR"/>
        </w:rPr>
      </w:pPr>
      <w:r w:rsidRPr="00795D0F">
        <w:rPr>
          <w:iCs/>
          <w:sz w:val="22"/>
          <w:szCs w:val="22"/>
          <w:lang w:val="hr-HR"/>
        </w:rPr>
        <w:t>Nakon prve doze Vi (ili Vaše d</w:t>
      </w:r>
      <w:r w:rsidR="00323891">
        <w:rPr>
          <w:iCs/>
          <w:sz w:val="22"/>
          <w:szCs w:val="22"/>
          <w:lang w:val="hr-HR"/>
        </w:rPr>
        <w:t>ij</w:t>
      </w:r>
      <w:r w:rsidRPr="00795D0F">
        <w:rPr>
          <w:iCs/>
          <w:sz w:val="22"/>
          <w:szCs w:val="22"/>
          <w:lang w:val="hr-HR"/>
        </w:rPr>
        <w:t>ete) ćete primati dalje ned</w:t>
      </w:r>
      <w:r w:rsidR="00323891">
        <w:rPr>
          <w:iCs/>
          <w:sz w:val="22"/>
          <w:szCs w:val="22"/>
          <w:lang w:val="hr-HR"/>
        </w:rPr>
        <w:t>j</w:t>
      </w:r>
      <w:r w:rsidRPr="00795D0F">
        <w:rPr>
          <w:iCs/>
          <w:sz w:val="22"/>
          <w:szCs w:val="22"/>
          <w:lang w:val="hr-HR"/>
        </w:rPr>
        <w:t>eljne injekcije u 1, 2, 3. i 4. ned</w:t>
      </w:r>
      <w:r w:rsidR="00323891">
        <w:rPr>
          <w:iCs/>
          <w:sz w:val="22"/>
          <w:szCs w:val="22"/>
          <w:lang w:val="hr-HR"/>
        </w:rPr>
        <w:t>j</w:t>
      </w:r>
      <w:r w:rsidRPr="00795D0F">
        <w:rPr>
          <w:iCs/>
          <w:sz w:val="22"/>
          <w:szCs w:val="22"/>
          <w:lang w:val="hr-HR"/>
        </w:rPr>
        <w:t>elji, nakon čega sl</w:t>
      </w:r>
      <w:r w:rsidR="00323891">
        <w:rPr>
          <w:iCs/>
          <w:sz w:val="22"/>
          <w:szCs w:val="22"/>
          <w:lang w:val="hr-HR"/>
        </w:rPr>
        <w:t>ij</w:t>
      </w:r>
      <w:r w:rsidRPr="00795D0F">
        <w:rPr>
          <w:iCs/>
          <w:sz w:val="22"/>
          <w:szCs w:val="22"/>
          <w:lang w:val="hr-HR"/>
        </w:rPr>
        <w:t>ede m</w:t>
      </w:r>
      <w:r w:rsidR="00323891">
        <w:rPr>
          <w:iCs/>
          <w:sz w:val="22"/>
          <w:szCs w:val="22"/>
          <w:lang w:val="hr-HR"/>
        </w:rPr>
        <w:t>j</w:t>
      </w:r>
      <w:r w:rsidRPr="00795D0F">
        <w:rPr>
          <w:iCs/>
          <w:sz w:val="22"/>
          <w:szCs w:val="22"/>
          <w:lang w:val="hr-HR"/>
        </w:rPr>
        <w:t>esečne injekcije.</w:t>
      </w:r>
    </w:p>
    <w:bookmarkEnd w:id="6"/>
    <w:p w14:paraId="43113E70" w14:textId="77777777" w:rsidR="00795D0F" w:rsidRPr="0018298C" w:rsidRDefault="00795D0F" w:rsidP="004147E3">
      <w:pPr>
        <w:pStyle w:val="Header"/>
        <w:jc w:val="both"/>
        <w:rPr>
          <w:iCs/>
          <w:sz w:val="22"/>
          <w:szCs w:val="22"/>
          <w:lang w:val="bs-Latn-BA"/>
        </w:rPr>
      </w:pPr>
    </w:p>
    <w:bookmarkEnd w:id="7"/>
    <w:p w14:paraId="2A2C8893" w14:textId="77777777" w:rsidR="0018298C" w:rsidRDefault="0018298C" w:rsidP="004147E3">
      <w:pPr>
        <w:pStyle w:val="Header"/>
        <w:tabs>
          <w:tab w:val="left" w:pos="0"/>
        </w:tabs>
        <w:jc w:val="both"/>
        <w:rPr>
          <w:iCs/>
          <w:sz w:val="22"/>
          <w:szCs w:val="22"/>
        </w:rPr>
      </w:pPr>
    </w:p>
    <w:p w14:paraId="09802CC6" w14:textId="77777777" w:rsidR="0077657B" w:rsidRPr="0077657B" w:rsidRDefault="0077657B" w:rsidP="004147E3">
      <w:pPr>
        <w:pStyle w:val="Header"/>
        <w:tabs>
          <w:tab w:val="left" w:pos="0"/>
        </w:tabs>
        <w:jc w:val="both"/>
        <w:rPr>
          <w:iCs/>
          <w:sz w:val="22"/>
          <w:szCs w:val="22"/>
        </w:rPr>
      </w:pPr>
      <w:r w:rsidRPr="0077657B">
        <w:rPr>
          <w:iCs/>
          <w:sz w:val="22"/>
          <w:szCs w:val="22"/>
        </w:rPr>
        <w:t>Lijek Cosentyx je namijenjen za dugotrajno liječenje. Ljekar će redovno pratiti Vaše stanje kako bi provjerio da li terapija ima željeni efekat.</w:t>
      </w:r>
    </w:p>
    <w:p w14:paraId="15425258" w14:textId="77777777" w:rsidR="00C77D13" w:rsidRPr="00390924" w:rsidRDefault="00C77D13" w:rsidP="004147E3">
      <w:pPr>
        <w:numPr>
          <w:ilvl w:val="12"/>
          <w:numId w:val="0"/>
        </w:numPr>
        <w:tabs>
          <w:tab w:val="left" w:pos="720"/>
        </w:tabs>
        <w:ind w:right="-2"/>
        <w:jc w:val="both"/>
        <w:rPr>
          <w:sz w:val="22"/>
          <w:szCs w:val="22"/>
        </w:rPr>
      </w:pPr>
    </w:p>
    <w:p w14:paraId="2C5DA61A" w14:textId="77777777" w:rsidR="00A32113" w:rsidRPr="00390924" w:rsidRDefault="00A32113" w:rsidP="004147E3">
      <w:pPr>
        <w:jc w:val="both"/>
        <w:rPr>
          <w:b/>
          <w:sz w:val="22"/>
          <w:szCs w:val="22"/>
          <w:lang w:val="sr-Latn-CS"/>
        </w:rPr>
      </w:pPr>
      <w:r w:rsidRPr="00390924">
        <w:rPr>
          <w:b/>
          <w:sz w:val="22"/>
          <w:szCs w:val="22"/>
          <w:lang w:val="sr-Latn-CS"/>
        </w:rPr>
        <w:t xml:space="preserve">Ako ste uzeli više lijeka </w:t>
      </w:r>
      <w:r w:rsidR="003A1E56" w:rsidRPr="003A1E56">
        <w:rPr>
          <w:b/>
          <w:sz w:val="22"/>
          <w:szCs w:val="22"/>
        </w:rPr>
        <w:t>Cosentyx</w:t>
      </w:r>
      <w:r w:rsidRPr="00390924">
        <w:rPr>
          <w:b/>
          <w:sz w:val="22"/>
          <w:szCs w:val="22"/>
          <w:lang w:val="sr-Latn-CS"/>
        </w:rPr>
        <w:t xml:space="preserve"> nego što je trebalo</w:t>
      </w:r>
    </w:p>
    <w:p w14:paraId="1FBA0CC3" w14:textId="77777777" w:rsidR="00445D8F" w:rsidRDefault="00445D8F" w:rsidP="004147E3">
      <w:pPr>
        <w:jc w:val="both"/>
        <w:rPr>
          <w:sz w:val="22"/>
          <w:szCs w:val="22"/>
          <w:lang w:val="sr-Latn-CS"/>
        </w:rPr>
      </w:pPr>
    </w:p>
    <w:p w14:paraId="3F885C19" w14:textId="77777777" w:rsidR="0077657B" w:rsidRPr="0077657B" w:rsidRDefault="0077657B" w:rsidP="004147E3">
      <w:pPr>
        <w:jc w:val="both"/>
        <w:rPr>
          <w:sz w:val="22"/>
          <w:szCs w:val="22"/>
        </w:rPr>
      </w:pPr>
      <w:r w:rsidRPr="0077657B">
        <w:rPr>
          <w:sz w:val="22"/>
          <w:szCs w:val="22"/>
        </w:rPr>
        <w:t>Ako ste primili više lijeka Cosentyx nego što je potrebno ili je doza primljena ranije nego što je trebalo u skladu sa tim kako je ljekar propisao, obavijestite svog ljekara.</w:t>
      </w:r>
    </w:p>
    <w:p w14:paraId="6D41FAF4" w14:textId="77777777" w:rsidR="0077657B" w:rsidRPr="00390924" w:rsidRDefault="0077657B" w:rsidP="004147E3">
      <w:pPr>
        <w:jc w:val="both"/>
        <w:rPr>
          <w:sz w:val="22"/>
          <w:szCs w:val="22"/>
          <w:lang w:val="sr-Latn-CS"/>
        </w:rPr>
      </w:pPr>
    </w:p>
    <w:p w14:paraId="1745549C" w14:textId="77777777" w:rsidR="00A32113" w:rsidRDefault="00A32113" w:rsidP="004147E3">
      <w:pPr>
        <w:jc w:val="both"/>
        <w:rPr>
          <w:b/>
          <w:sz w:val="22"/>
          <w:szCs w:val="22"/>
        </w:rPr>
      </w:pPr>
      <w:r w:rsidRPr="00390924">
        <w:rPr>
          <w:b/>
          <w:sz w:val="22"/>
          <w:szCs w:val="22"/>
          <w:lang w:val="sr-Latn-CS"/>
        </w:rPr>
        <w:t xml:space="preserve">Ako ste zaboravili da uzmete lijek </w:t>
      </w:r>
      <w:r w:rsidR="003A1E56" w:rsidRPr="003A1E56">
        <w:rPr>
          <w:b/>
          <w:sz w:val="22"/>
          <w:szCs w:val="22"/>
        </w:rPr>
        <w:t>Cosentyx</w:t>
      </w:r>
    </w:p>
    <w:p w14:paraId="59CBA2C9" w14:textId="77777777" w:rsidR="0077657B" w:rsidRDefault="0077657B" w:rsidP="004147E3">
      <w:pPr>
        <w:jc w:val="both"/>
        <w:rPr>
          <w:b/>
          <w:sz w:val="22"/>
          <w:szCs w:val="22"/>
        </w:rPr>
      </w:pPr>
    </w:p>
    <w:p w14:paraId="7430E91C" w14:textId="6E2049EF" w:rsidR="0077657B" w:rsidRPr="0077657B" w:rsidRDefault="0077657B" w:rsidP="004147E3">
      <w:pPr>
        <w:widowControl w:val="0"/>
        <w:kinsoku w:val="0"/>
        <w:overflowPunct w:val="0"/>
        <w:autoSpaceDE w:val="0"/>
        <w:autoSpaceDN w:val="0"/>
        <w:adjustRightInd w:val="0"/>
        <w:spacing w:line="252" w:lineRule="exact"/>
        <w:ind w:left="1" w:hanging="1"/>
        <w:jc w:val="both"/>
        <w:rPr>
          <w:sz w:val="22"/>
          <w:szCs w:val="22"/>
        </w:rPr>
      </w:pPr>
      <w:r w:rsidRPr="0077657B">
        <w:rPr>
          <w:sz w:val="22"/>
          <w:szCs w:val="22"/>
        </w:rPr>
        <w:t>Ako ste zaboravili da ubrizgate dozu lijeka Cosentyx, ubriz</w:t>
      </w:r>
      <w:r w:rsidR="006D3B0D">
        <w:rPr>
          <w:sz w:val="22"/>
          <w:szCs w:val="22"/>
        </w:rPr>
        <w:t>g</w:t>
      </w:r>
      <w:r w:rsidRPr="0077657B">
        <w:rPr>
          <w:sz w:val="22"/>
          <w:szCs w:val="22"/>
        </w:rPr>
        <w:t>ajte sljedeću dozu čim se sjetite. Zatim se obratite Vašem ljekaru da provjerite kada bi trebalo da ubrizgate narednu dozu.</w:t>
      </w:r>
    </w:p>
    <w:p w14:paraId="136BCD30" w14:textId="77777777" w:rsidR="0077657B" w:rsidRPr="00390924" w:rsidRDefault="0077657B" w:rsidP="004147E3">
      <w:pPr>
        <w:jc w:val="both"/>
        <w:rPr>
          <w:b/>
          <w:sz w:val="22"/>
          <w:szCs w:val="22"/>
          <w:lang w:val="sr-Latn-CS"/>
        </w:rPr>
      </w:pPr>
    </w:p>
    <w:p w14:paraId="29AB6136" w14:textId="77777777" w:rsidR="00445D8F" w:rsidRPr="00390924" w:rsidRDefault="00445D8F" w:rsidP="004147E3">
      <w:pPr>
        <w:jc w:val="both"/>
        <w:rPr>
          <w:sz w:val="22"/>
          <w:szCs w:val="22"/>
          <w:lang w:val="sr-Latn-CS"/>
        </w:rPr>
      </w:pPr>
    </w:p>
    <w:p w14:paraId="2EBD25FE" w14:textId="77777777" w:rsidR="00A32113" w:rsidRDefault="00A32113" w:rsidP="004147E3">
      <w:pPr>
        <w:jc w:val="both"/>
        <w:rPr>
          <w:b/>
          <w:sz w:val="22"/>
          <w:szCs w:val="22"/>
        </w:rPr>
      </w:pPr>
      <w:r w:rsidRPr="00390924">
        <w:rPr>
          <w:b/>
          <w:sz w:val="22"/>
          <w:szCs w:val="22"/>
          <w:lang w:val="sr-Latn-CS"/>
        </w:rPr>
        <w:t xml:space="preserve">Ako prestanete da uzimate lijek </w:t>
      </w:r>
      <w:r w:rsidR="003A1E56" w:rsidRPr="003A1E56">
        <w:rPr>
          <w:b/>
          <w:sz w:val="22"/>
          <w:szCs w:val="22"/>
        </w:rPr>
        <w:t>Cosentyx</w:t>
      </w:r>
    </w:p>
    <w:p w14:paraId="29673ECB" w14:textId="77777777" w:rsidR="0077657B" w:rsidRPr="00390924" w:rsidRDefault="0077657B" w:rsidP="004147E3">
      <w:pPr>
        <w:jc w:val="both"/>
        <w:rPr>
          <w:b/>
          <w:sz w:val="22"/>
          <w:szCs w:val="22"/>
          <w:lang w:val="sr-Latn-CS"/>
        </w:rPr>
      </w:pPr>
    </w:p>
    <w:p w14:paraId="78E0AA17" w14:textId="77777777" w:rsidR="0077657B" w:rsidRDefault="0077657B" w:rsidP="004147E3">
      <w:pPr>
        <w:pStyle w:val="TableParagraph"/>
        <w:kinsoku w:val="0"/>
        <w:overflowPunct w:val="0"/>
        <w:ind w:right="175"/>
        <w:jc w:val="both"/>
        <w:rPr>
          <w:sz w:val="22"/>
          <w:szCs w:val="22"/>
        </w:rPr>
      </w:pPr>
      <w:r>
        <w:rPr>
          <w:sz w:val="22"/>
          <w:szCs w:val="22"/>
        </w:rPr>
        <w:lastRenderedPageBreak/>
        <w:t>Prestanak uzimanja lijeka Cosentyx nije opasan. Međutim, ako prestanete, simptomi psorijaze, psorijaznog artritisa ili ankilozirajućeg spondilitisa bi mogli da se vrate.</w:t>
      </w:r>
    </w:p>
    <w:p w14:paraId="5DEA24F9" w14:textId="77777777" w:rsidR="0077657B" w:rsidRDefault="0077657B" w:rsidP="004147E3">
      <w:pPr>
        <w:pStyle w:val="TableParagraph"/>
        <w:kinsoku w:val="0"/>
        <w:overflowPunct w:val="0"/>
        <w:spacing w:before="2"/>
        <w:jc w:val="both"/>
        <w:rPr>
          <w:sz w:val="22"/>
          <w:szCs w:val="22"/>
        </w:rPr>
      </w:pPr>
    </w:p>
    <w:p w14:paraId="7A993E98" w14:textId="77777777" w:rsidR="00445D8F" w:rsidRDefault="0077657B" w:rsidP="004147E3">
      <w:pPr>
        <w:jc w:val="both"/>
        <w:rPr>
          <w:sz w:val="22"/>
          <w:szCs w:val="22"/>
        </w:rPr>
      </w:pPr>
      <w:r>
        <w:rPr>
          <w:sz w:val="22"/>
          <w:szCs w:val="22"/>
        </w:rPr>
        <w:t>Ako imate bilo kakvih dodatnih pitanja o primjeni ovog lijeka, obratite se svom ljekaru, farmaceutu ili medicinskoj sestri.</w:t>
      </w:r>
    </w:p>
    <w:p w14:paraId="64033AC3" w14:textId="77777777" w:rsidR="0077657B" w:rsidRPr="00390924" w:rsidRDefault="0077657B" w:rsidP="004147E3">
      <w:pPr>
        <w:jc w:val="both"/>
        <w:rPr>
          <w:sz w:val="22"/>
          <w:szCs w:val="22"/>
          <w:lang w:val="sr-Latn-CS"/>
        </w:rPr>
      </w:pPr>
    </w:p>
    <w:p w14:paraId="6AF23A42" w14:textId="77777777" w:rsidR="00396B66" w:rsidRPr="00390924" w:rsidRDefault="00396B66" w:rsidP="004147E3">
      <w:pPr>
        <w:jc w:val="both"/>
        <w:rPr>
          <w:sz w:val="22"/>
          <w:szCs w:val="22"/>
          <w:lang w:val="pt-PT"/>
        </w:rPr>
      </w:pPr>
    </w:p>
    <w:p w14:paraId="69B1D3A2" w14:textId="77777777" w:rsidR="00A32113" w:rsidRPr="00390924" w:rsidRDefault="00A32113" w:rsidP="004147E3">
      <w:pPr>
        <w:tabs>
          <w:tab w:val="left" w:pos="540"/>
          <w:tab w:val="left" w:pos="569"/>
        </w:tabs>
        <w:jc w:val="both"/>
        <w:rPr>
          <w:b/>
          <w:bCs/>
          <w:sz w:val="22"/>
          <w:szCs w:val="22"/>
          <w:lang w:val="ru-RU"/>
        </w:rPr>
      </w:pPr>
      <w:r w:rsidRPr="00390924">
        <w:rPr>
          <w:b/>
          <w:bCs/>
          <w:sz w:val="22"/>
          <w:szCs w:val="22"/>
          <w:lang w:val="ru-RU"/>
        </w:rPr>
        <w:t xml:space="preserve">4. </w:t>
      </w:r>
      <w:r w:rsidR="00291DAD" w:rsidRPr="00390924">
        <w:rPr>
          <w:b/>
          <w:bCs/>
          <w:sz w:val="22"/>
          <w:szCs w:val="22"/>
          <w:lang w:val="sr-Latn-CS"/>
        </w:rPr>
        <w:tab/>
      </w:r>
      <w:r w:rsidRPr="00390924">
        <w:rPr>
          <w:b/>
          <w:bCs/>
          <w:sz w:val="22"/>
          <w:szCs w:val="22"/>
          <w:lang w:val="ru-RU"/>
        </w:rPr>
        <w:t>MOGUĆA NEŽELJENA DEJSTVA</w:t>
      </w:r>
    </w:p>
    <w:p w14:paraId="6610F026" w14:textId="77777777" w:rsidR="00445D8F" w:rsidRPr="00390924" w:rsidRDefault="00445D8F" w:rsidP="004147E3">
      <w:pPr>
        <w:jc w:val="both"/>
        <w:rPr>
          <w:sz w:val="22"/>
          <w:szCs w:val="22"/>
          <w:lang w:val="sr-Latn-CS"/>
        </w:rPr>
      </w:pPr>
    </w:p>
    <w:p w14:paraId="32D9DD23" w14:textId="77777777" w:rsidR="006D5C11" w:rsidRPr="00390924" w:rsidRDefault="006D5C11" w:rsidP="004147E3">
      <w:pPr>
        <w:numPr>
          <w:ilvl w:val="12"/>
          <w:numId w:val="0"/>
        </w:numPr>
        <w:tabs>
          <w:tab w:val="left" w:pos="720"/>
        </w:tabs>
        <w:ind w:right="-29"/>
        <w:jc w:val="both"/>
        <w:rPr>
          <w:sz w:val="22"/>
          <w:szCs w:val="22"/>
        </w:rPr>
      </w:pPr>
      <w:r w:rsidRPr="00390924">
        <w:rPr>
          <w:sz w:val="22"/>
          <w:szCs w:val="22"/>
        </w:rPr>
        <w:t xml:space="preserve">Kao i svi ljekovi i lijek </w:t>
      </w:r>
      <w:r w:rsidR="003A1E56" w:rsidRPr="003A1E56">
        <w:rPr>
          <w:sz w:val="22"/>
          <w:szCs w:val="22"/>
        </w:rPr>
        <w:t>Cosentyx</w:t>
      </w:r>
      <w:r w:rsidRPr="00390924">
        <w:rPr>
          <w:sz w:val="22"/>
          <w:szCs w:val="22"/>
        </w:rPr>
        <w:t xml:space="preserve"> može izazvati neželjena dejstva, iako se ona ne moraju javiti kod svakoga.</w:t>
      </w:r>
    </w:p>
    <w:p w14:paraId="6B0560CD" w14:textId="77777777" w:rsidR="006D5C11" w:rsidRDefault="006D5C11" w:rsidP="004147E3">
      <w:pPr>
        <w:pStyle w:val="NoSpacing"/>
        <w:jc w:val="both"/>
        <w:rPr>
          <w:rFonts w:eastAsia="Calibri"/>
          <w:spacing w:val="-5"/>
          <w:sz w:val="22"/>
          <w:szCs w:val="22"/>
          <w:u w:val="single"/>
          <w:lang w:val="sr-Latn-RS"/>
        </w:rPr>
      </w:pPr>
    </w:p>
    <w:p w14:paraId="485F978D" w14:textId="77777777" w:rsidR="0077657B" w:rsidRDefault="0077657B" w:rsidP="004147E3">
      <w:pPr>
        <w:pStyle w:val="TableParagraph"/>
        <w:kinsoku w:val="0"/>
        <w:overflowPunct w:val="0"/>
        <w:spacing w:line="251" w:lineRule="exact"/>
        <w:ind w:left="200"/>
        <w:jc w:val="both"/>
        <w:rPr>
          <w:b/>
          <w:bCs/>
          <w:sz w:val="22"/>
          <w:szCs w:val="22"/>
        </w:rPr>
      </w:pPr>
      <w:r>
        <w:rPr>
          <w:b/>
          <w:bCs/>
          <w:sz w:val="22"/>
          <w:szCs w:val="22"/>
        </w:rPr>
        <w:t>Ozbiljna neželjena dejstva</w:t>
      </w:r>
    </w:p>
    <w:p w14:paraId="1645D876" w14:textId="77777777" w:rsidR="0077657B" w:rsidRDefault="0077657B" w:rsidP="004147E3">
      <w:pPr>
        <w:pStyle w:val="TableParagraph"/>
        <w:kinsoku w:val="0"/>
        <w:overflowPunct w:val="0"/>
        <w:ind w:left="200"/>
        <w:jc w:val="both"/>
        <w:rPr>
          <w:sz w:val="22"/>
          <w:szCs w:val="22"/>
        </w:rPr>
      </w:pPr>
      <w:r>
        <w:rPr>
          <w:sz w:val="22"/>
          <w:szCs w:val="22"/>
          <w:u w:val="single"/>
        </w:rPr>
        <w:t xml:space="preserve">Prestanite da upotrebljavate lijek Cosentyx i odmah se obratite svom ljekaru ili potražite medicinsku pomoć </w:t>
      </w:r>
      <w:r>
        <w:rPr>
          <w:sz w:val="22"/>
          <w:szCs w:val="22"/>
        </w:rPr>
        <w:t>ako primijetite bilo koje od navedenih neželjenih dejstava:</w:t>
      </w:r>
    </w:p>
    <w:p w14:paraId="108DF159" w14:textId="77777777" w:rsidR="0077657B" w:rsidRDefault="0077657B" w:rsidP="004147E3">
      <w:pPr>
        <w:pStyle w:val="TableParagraph"/>
        <w:kinsoku w:val="0"/>
        <w:overflowPunct w:val="0"/>
        <w:spacing w:before="2"/>
        <w:jc w:val="both"/>
        <w:rPr>
          <w:sz w:val="22"/>
          <w:szCs w:val="22"/>
        </w:rPr>
      </w:pPr>
    </w:p>
    <w:p w14:paraId="3070ABF0" w14:textId="77777777" w:rsidR="0077657B" w:rsidRDefault="0077657B" w:rsidP="004147E3">
      <w:pPr>
        <w:pStyle w:val="TableParagraph"/>
        <w:kinsoku w:val="0"/>
        <w:overflowPunct w:val="0"/>
        <w:ind w:left="483"/>
        <w:jc w:val="both"/>
        <w:rPr>
          <w:sz w:val="22"/>
          <w:szCs w:val="22"/>
        </w:rPr>
      </w:pPr>
      <w:r>
        <w:rPr>
          <w:b/>
          <w:bCs/>
          <w:sz w:val="22"/>
          <w:szCs w:val="22"/>
        </w:rPr>
        <w:t xml:space="preserve">Moguća ozbiljna infekcija </w:t>
      </w:r>
      <w:r>
        <w:rPr>
          <w:sz w:val="22"/>
          <w:szCs w:val="22"/>
        </w:rPr>
        <w:t>– znaci mogu biti:</w:t>
      </w:r>
    </w:p>
    <w:p w14:paraId="6D80F066" w14:textId="77777777" w:rsidR="0077657B" w:rsidRDefault="0077657B" w:rsidP="004147E3">
      <w:pPr>
        <w:pStyle w:val="TableParagraph"/>
        <w:numPr>
          <w:ilvl w:val="0"/>
          <w:numId w:val="35"/>
        </w:numPr>
        <w:tabs>
          <w:tab w:val="left" w:pos="921"/>
        </w:tabs>
        <w:kinsoku w:val="0"/>
        <w:overflowPunct w:val="0"/>
        <w:spacing w:line="269" w:lineRule="exact"/>
        <w:jc w:val="both"/>
        <w:rPr>
          <w:sz w:val="22"/>
          <w:szCs w:val="22"/>
        </w:rPr>
      </w:pPr>
      <w:r>
        <w:rPr>
          <w:sz w:val="22"/>
          <w:szCs w:val="22"/>
        </w:rPr>
        <w:t>temperatura, simptomi nalik gripu, noćno</w:t>
      </w:r>
      <w:r>
        <w:rPr>
          <w:spacing w:val="-13"/>
          <w:sz w:val="22"/>
          <w:szCs w:val="22"/>
        </w:rPr>
        <w:t xml:space="preserve"> </w:t>
      </w:r>
      <w:r>
        <w:rPr>
          <w:sz w:val="22"/>
          <w:szCs w:val="22"/>
        </w:rPr>
        <w:t>znojenje</w:t>
      </w:r>
    </w:p>
    <w:p w14:paraId="06936D92" w14:textId="77777777" w:rsidR="0077657B" w:rsidRDefault="0077657B" w:rsidP="004147E3">
      <w:pPr>
        <w:pStyle w:val="TableParagraph"/>
        <w:numPr>
          <w:ilvl w:val="0"/>
          <w:numId w:val="35"/>
        </w:numPr>
        <w:tabs>
          <w:tab w:val="left" w:pos="921"/>
        </w:tabs>
        <w:kinsoku w:val="0"/>
        <w:overflowPunct w:val="0"/>
        <w:spacing w:line="269" w:lineRule="exact"/>
        <w:ind w:hanging="360"/>
        <w:jc w:val="both"/>
        <w:rPr>
          <w:sz w:val="22"/>
          <w:szCs w:val="22"/>
        </w:rPr>
      </w:pPr>
      <w:r>
        <w:rPr>
          <w:sz w:val="22"/>
          <w:szCs w:val="22"/>
        </w:rPr>
        <w:t>osjećaj umora ili nedostatka vazduha, kašalj koji ne</w:t>
      </w:r>
      <w:r>
        <w:rPr>
          <w:spacing w:val="-16"/>
          <w:sz w:val="22"/>
          <w:szCs w:val="22"/>
        </w:rPr>
        <w:t xml:space="preserve"> </w:t>
      </w:r>
      <w:r>
        <w:rPr>
          <w:sz w:val="22"/>
          <w:szCs w:val="22"/>
        </w:rPr>
        <w:t>prolazi</w:t>
      </w:r>
    </w:p>
    <w:p w14:paraId="60DF3EE6" w14:textId="77777777" w:rsidR="0077657B" w:rsidRDefault="0077657B" w:rsidP="004147E3">
      <w:pPr>
        <w:pStyle w:val="TableParagraph"/>
        <w:numPr>
          <w:ilvl w:val="0"/>
          <w:numId w:val="35"/>
        </w:numPr>
        <w:tabs>
          <w:tab w:val="left" w:pos="921"/>
        </w:tabs>
        <w:kinsoku w:val="0"/>
        <w:overflowPunct w:val="0"/>
        <w:spacing w:line="269" w:lineRule="exact"/>
        <w:ind w:hanging="360"/>
        <w:jc w:val="both"/>
        <w:rPr>
          <w:sz w:val="22"/>
          <w:szCs w:val="22"/>
        </w:rPr>
      </w:pPr>
      <w:r>
        <w:rPr>
          <w:sz w:val="22"/>
          <w:szCs w:val="22"/>
        </w:rPr>
        <w:t>topla, crvena i bolna koža, ili bolni osip po koži sa</w:t>
      </w:r>
      <w:r>
        <w:rPr>
          <w:spacing w:val="-21"/>
          <w:sz w:val="22"/>
          <w:szCs w:val="22"/>
        </w:rPr>
        <w:t xml:space="preserve"> </w:t>
      </w:r>
      <w:r>
        <w:rPr>
          <w:sz w:val="22"/>
          <w:szCs w:val="22"/>
        </w:rPr>
        <w:t>plihovima</w:t>
      </w:r>
    </w:p>
    <w:p w14:paraId="6F7CD49E" w14:textId="77777777" w:rsidR="0077657B" w:rsidRDefault="0077657B" w:rsidP="004147E3">
      <w:pPr>
        <w:pStyle w:val="TableParagraph"/>
        <w:numPr>
          <w:ilvl w:val="0"/>
          <w:numId w:val="35"/>
        </w:numPr>
        <w:tabs>
          <w:tab w:val="left" w:pos="921"/>
        </w:tabs>
        <w:kinsoku w:val="0"/>
        <w:overflowPunct w:val="0"/>
        <w:spacing w:line="269" w:lineRule="exact"/>
        <w:ind w:hanging="360"/>
        <w:jc w:val="both"/>
        <w:rPr>
          <w:sz w:val="22"/>
          <w:szCs w:val="22"/>
        </w:rPr>
      </w:pPr>
      <w:r>
        <w:rPr>
          <w:sz w:val="22"/>
          <w:szCs w:val="22"/>
        </w:rPr>
        <w:t>osjećaj peckanja pri</w:t>
      </w:r>
      <w:r>
        <w:rPr>
          <w:spacing w:val="-9"/>
          <w:sz w:val="22"/>
          <w:szCs w:val="22"/>
        </w:rPr>
        <w:t xml:space="preserve"> </w:t>
      </w:r>
      <w:r>
        <w:rPr>
          <w:sz w:val="22"/>
          <w:szCs w:val="22"/>
        </w:rPr>
        <w:t>mokrenju</w:t>
      </w:r>
    </w:p>
    <w:p w14:paraId="22F5B427" w14:textId="77777777" w:rsidR="0077657B" w:rsidRDefault="0077657B" w:rsidP="004147E3">
      <w:pPr>
        <w:pStyle w:val="TableParagraph"/>
        <w:kinsoku w:val="0"/>
        <w:overflowPunct w:val="0"/>
        <w:spacing w:before="10"/>
        <w:jc w:val="both"/>
        <w:rPr>
          <w:sz w:val="21"/>
          <w:szCs w:val="21"/>
        </w:rPr>
      </w:pPr>
    </w:p>
    <w:p w14:paraId="470CEE4B" w14:textId="77777777" w:rsidR="0077657B" w:rsidRDefault="0077657B" w:rsidP="004147E3">
      <w:pPr>
        <w:pStyle w:val="TableParagraph"/>
        <w:kinsoku w:val="0"/>
        <w:overflowPunct w:val="0"/>
        <w:spacing w:before="1"/>
        <w:ind w:left="483"/>
        <w:jc w:val="both"/>
        <w:rPr>
          <w:sz w:val="22"/>
          <w:szCs w:val="22"/>
        </w:rPr>
      </w:pPr>
      <w:r>
        <w:rPr>
          <w:b/>
          <w:bCs/>
          <w:sz w:val="22"/>
          <w:szCs w:val="22"/>
        </w:rPr>
        <w:t xml:space="preserve">Ozbiljna alergijska reakcija </w:t>
      </w:r>
      <w:r>
        <w:rPr>
          <w:sz w:val="22"/>
          <w:szCs w:val="22"/>
        </w:rPr>
        <w:t>– znaci mogu biti:</w:t>
      </w:r>
    </w:p>
    <w:p w14:paraId="561EA0F1" w14:textId="77777777" w:rsidR="0077657B" w:rsidRDefault="0077657B" w:rsidP="004147E3">
      <w:pPr>
        <w:pStyle w:val="TableParagraph"/>
        <w:numPr>
          <w:ilvl w:val="1"/>
          <w:numId w:val="35"/>
        </w:numPr>
        <w:tabs>
          <w:tab w:val="left" w:pos="1204"/>
        </w:tabs>
        <w:kinsoku w:val="0"/>
        <w:overflowPunct w:val="0"/>
        <w:spacing w:line="269" w:lineRule="exact"/>
        <w:ind w:hanging="360"/>
        <w:jc w:val="both"/>
        <w:rPr>
          <w:sz w:val="22"/>
          <w:szCs w:val="22"/>
        </w:rPr>
      </w:pPr>
      <w:r>
        <w:rPr>
          <w:sz w:val="22"/>
          <w:szCs w:val="22"/>
        </w:rPr>
        <w:t>otežano disanje ili</w:t>
      </w:r>
      <w:r>
        <w:rPr>
          <w:spacing w:val="-3"/>
          <w:sz w:val="22"/>
          <w:szCs w:val="22"/>
        </w:rPr>
        <w:t xml:space="preserve"> </w:t>
      </w:r>
      <w:r>
        <w:rPr>
          <w:sz w:val="22"/>
          <w:szCs w:val="22"/>
        </w:rPr>
        <w:t>gutanje</w:t>
      </w:r>
    </w:p>
    <w:p w14:paraId="70111464" w14:textId="77777777" w:rsidR="0077657B" w:rsidRDefault="0077657B" w:rsidP="004147E3">
      <w:pPr>
        <w:pStyle w:val="TableParagraph"/>
        <w:numPr>
          <w:ilvl w:val="1"/>
          <w:numId w:val="35"/>
        </w:numPr>
        <w:tabs>
          <w:tab w:val="left" w:pos="1204"/>
        </w:tabs>
        <w:kinsoku w:val="0"/>
        <w:overflowPunct w:val="0"/>
        <w:spacing w:line="269" w:lineRule="exact"/>
        <w:ind w:hanging="360"/>
        <w:jc w:val="both"/>
        <w:rPr>
          <w:sz w:val="22"/>
          <w:szCs w:val="22"/>
        </w:rPr>
      </w:pPr>
      <w:r>
        <w:rPr>
          <w:sz w:val="22"/>
          <w:szCs w:val="22"/>
        </w:rPr>
        <w:t>nizak krvni pritisak, koji može da dovede do nesvjestice ili</w:t>
      </w:r>
      <w:r>
        <w:rPr>
          <w:spacing w:val="-18"/>
          <w:sz w:val="22"/>
          <w:szCs w:val="22"/>
        </w:rPr>
        <w:t xml:space="preserve"> </w:t>
      </w:r>
      <w:r>
        <w:rPr>
          <w:sz w:val="22"/>
          <w:szCs w:val="22"/>
        </w:rPr>
        <w:t>ošamućenosti</w:t>
      </w:r>
    </w:p>
    <w:p w14:paraId="5A482E2C" w14:textId="77777777" w:rsidR="0077657B" w:rsidRDefault="0077657B" w:rsidP="004147E3">
      <w:pPr>
        <w:pStyle w:val="TableParagraph"/>
        <w:numPr>
          <w:ilvl w:val="1"/>
          <w:numId w:val="35"/>
        </w:numPr>
        <w:tabs>
          <w:tab w:val="left" w:pos="1204"/>
        </w:tabs>
        <w:kinsoku w:val="0"/>
        <w:overflowPunct w:val="0"/>
        <w:spacing w:line="269" w:lineRule="exact"/>
        <w:ind w:hanging="360"/>
        <w:jc w:val="both"/>
        <w:rPr>
          <w:sz w:val="22"/>
          <w:szCs w:val="22"/>
        </w:rPr>
      </w:pPr>
      <w:r>
        <w:rPr>
          <w:sz w:val="22"/>
          <w:szCs w:val="22"/>
        </w:rPr>
        <w:t>oticanje lica, usana, jezika ili</w:t>
      </w:r>
      <w:r>
        <w:rPr>
          <w:spacing w:val="-12"/>
          <w:sz w:val="22"/>
          <w:szCs w:val="22"/>
        </w:rPr>
        <w:t xml:space="preserve"> </w:t>
      </w:r>
      <w:r>
        <w:rPr>
          <w:sz w:val="22"/>
          <w:szCs w:val="22"/>
        </w:rPr>
        <w:t>grla</w:t>
      </w:r>
    </w:p>
    <w:p w14:paraId="1E2032EA" w14:textId="77777777" w:rsidR="0077657B" w:rsidRDefault="0077657B" w:rsidP="004147E3">
      <w:pPr>
        <w:pStyle w:val="TableParagraph"/>
        <w:numPr>
          <w:ilvl w:val="1"/>
          <w:numId w:val="35"/>
        </w:numPr>
        <w:tabs>
          <w:tab w:val="left" w:pos="1204"/>
        </w:tabs>
        <w:kinsoku w:val="0"/>
        <w:overflowPunct w:val="0"/>
        <w:spacing w:line="268" w:lineRule="exact"/>
        <w:ind w:hanging="360"/>
        <w:jc w:val="both"/>
        <w:rPr>
          <w:sz w:val="22"/>
          <w:szCs w:val="22"/>
        </w:rPr>
      </w:pPr>
      <w:r>
        <w:rPr>
          <w:sz w:val="22"/>
          <w:szCs w:val="22"/>
        </w:rPr>
        <w:t>težak svrab kože, sa crvenim osipom ili uzdignutim</w:t>
      </w:r>
      <w:r>
        <w:rPr>
          <w:spacing w:val="-14"/>
          <w:sz w:val="22"/>
          <w:szCs w:val="22"/>
        </w:rPr>
        <w:t xml:space="preserve"> </w:t>
      </w:r>
      <w:r>
        <w:rPr>
          <w:sz w:val="22"/>
          <w:szCs w:val="22"/>
        </w:rPr>
        <w:t>kvržicama</w:t>
      </w:r>
    </w:p>
    <w:p w14:paraId="70D13698" w14:textId="77777777" w:rsidR="003A4CC8" w:rsidRDefault="003A4CC8" w:rsidP="004147E3">
      <w:pPr>
        <w:pStyle w:val="TableParagraph"/>
        <w:kinsoku w:val="0"/>
        <w:overflowPunct w:val="0"/>
        <w:spacing w:line="252" w:lineRule="exact"/>
        <w:ind w:left="200"/>
        <w:jc w:val="both"/>
        <w:rPr>
          <w:sz w:val="22"/>
          <w:szCs w:val="22"/>
        </w:rPr>
      </w:pPr>
    </w:p>
    <w:p w14:paraId="544E082F" w14:textId="2D1A9BA1" w:rsidR="0077657B" w:rsidRDefault="0077657B" w:rsidP="004147E3">
      <w:pPr>
        <w:pStyle w:val="TableParagraph"/>
        <w:kinsoku w:val="0"/>
        <w:overflowPunct w:val="0"/>
        <w:spacing w:line="252" w:lineRule="exact"/>
        <w:ind w:left="200"/>
        <w:jc w:val="both"/>
        <w:rPr>
          <w:sz w:val="22"/>
          <w:szCs w:val="22"/>
        </w:rPr>
      </w:pPr>
      <w:r>
        <w:rPr>
          <w:sz w:val="22"/>
          <w:szCs w:val="22"/>
        </w:rPr>
        <w:t>Vaš doktor će odlučiti da li ćete i kada moći da ponovo započnete liječenje.</w:t>
      </w:r>
    </w:p>
    <w:p w14:paraId="509CD05C" w14:textId="77777777" w:rsidR="0077657B" w:rsidRDefault="0077657B" w:rsidP="004147E3">
      <w:pPr>
        <w:pStyle w:val="TableParagraph"/>
        <w:kinsoku w:val="0"/>
        <w:overflowPunct w:val="0"/>
        <w:spacing w:before="5"/>
        <w:jc w:val="both"/>
        <w:rPr>
          <w:sz w:val="22"/>
          <w:szCs w:val="22"/>
        </w:rPr>
      </w:pPr>
    </w:p>
    <w:p w14:paraId="2AF238BB" w14:textId="77777777" w:rsidR="0077657B" w:rsidRDefault="0077657B" w:rsidP="004147E3">
      <w:pPr>
        <w:pStyle w:val="TableParagraph"/>
        <w:kinsoku w:val="0"/>
        <w:overflowPunct w:val="0"/>
        <w:spacing w:line="250" w:lineRule="exact"/>
        <w:ind w:left="200"/>
        <w:jc w:val="both"/>
        <w:rPr>
          <w:b/>
          <w:bCs/>
          <w:sz w:val="22"/>
          <w:szCs w:val="22"/>
        </w:rPr>
      </w:pPr>
      <w:r>
        <w:rPr>
          <w:b/>
          <w:bCs/>
          <w:sz w:val="22"/>
          <w:szCs w:val="22"/>
        </w:rPr>
        <w:t>Ostala neželjena dejstva</w:t>
      </w:r>
    </w:p>
    <w:p w14:paraId="29773993" w14:textId="77777777" w:rsidR="0077657B" w:rsidRDefault="0077657B" w:rsidP="004147E3">
      <w:pPr>
        <w:pStyle w:val="TableParagraph"/>
        <w:kinsoku w:val="0"/>
        <w:overflowPunct w:val="0"/>
        <w:spacing w:line="242" w:lineRule="auto"/>
        <w:ind w:left="200"/>
        <w:jc w:val="both"/>
        <w:rPr>
          <w:sz w:val="22"/>
          <w:szCs w:val="22"/>
        </w:rPr>
      </w:pPr>
      <w:r>
        <w:rPr>
          <w:sz w:val="22"/>
          <w:szCs w:val="22"/>
        </w:rPr>
        <w:t>Većina sljedećih neželjenih dejstava su blaga do umjerena. Ukoliko neko neželjeno dejstvo postane ozbiljno, obavijestite svog ljekara, farmaceuta ili medicinsku sestru.</w:t>
      </w:r>
    </w:p>
    <w:p w14:paraId="5DE8757F" w14:textId="77777777" w:rsidR="0077657B" w:rsidRDefault="0077657B" w:rsidP="004147E3">
      <w:pPr>
        <w:pStyle w:val="TableParagraph"/>
        <w:kinsoku w:val="0"/>
        <w:overflowPunct w:val="0"/>
        <w:spacing w:before="9"/>
        <w:jc w:val="both"/>
        <w:rPr>
          <w:sz w:val="21"/>
          <w:szCs w:val="21"/>
        </w:rPr>
      </w:pPr>
    </w:p>
    <w:p w14:paraId="39F072B6" w14:textId="77777777" w:rsidR="0077657B" w:rsidRDefault="0077657B" w:rsidP="004147E3">
      <w:pPr>
        <w:pStyle w:val="TableParagraph"/>
        <w:kinsoku w:val="0"/>
        <w:overflowPunct w:val="0"/>
        <w:spacing w:before="1"/>
        <w:ind w:left="483"/>
        <w:jc w:val="both"/>
        <w:rPr>
          <w:sz w:val="22"/>
          <w:szCs w:val="22"/>
        </w:rPr>
      </w:pPr>
      <w:r>
        <w:rPr>
          <w:b/>
          <w:bCs/>
          <w:sz w:val="22"/>
          <w:szCs w:val="22"/>
        </w:rPr>
        <w:t xml:space="preserve">Veoma često </w:t>
      </w:r>
      <w:r>
        <w:rPr>
          <w:sz w:val="22"/>
          <w:szCs w:val="22"/>
        </w:rPr>
        <w:t>(mogu da se jave kod više od 1 na 10 osoba):</w:t>
      </w:r>
    </w:p>
    <w:p w14:paraId="586D8755" w14:textId="77777777" w:rsidR="0077657B" w:rsidRDefault="0077657B" w:rsidP="004147E3">
      <w:pPr>
        <w:pStyle w:val="TableParagraph"/>
        <w:numPr>
          <w:ilvl w:val="1"/>
          <w:numId w:val="35"/>
        </w:numPr>
        <w:tabs>
          <w:tab w:val="left" w:pos="1204"/>
        </w:tabs>
        <w:kinsoku w:val="0"/>
        <w:overflowPunct w:val="0"/>
        <w:spacing w:before="3"/>
        <w:ind w:right="199" w:hanging="360"/>
        <w:jc w:val="both"/>
        <w:rPr>
          <w:sz w:val="22"/>
          <w:szCs w:val="22"/>
        </w:rPr>
      </w:pPr>
      <w:r>
        <w:rPr>
          <w:sz w:val="22"/>
          <w:szCs w:val="22"/>
        </w:rPr>
        <w:t>infekcije gornjih djelova respiratornog trakta sa simptomima kao što su bol u grlu i zapušen nos (nazofaringitis,</w:t>
      </w:r>
      <w:r>
        <w:rPr>
          <w:spacing w:val="-6"/>
          <w:sz w:val="22"/>
          <w:szCs w:val="22"/>
        </w:rPr>
        <w:t xml:space="preserve"> </w:t>
      </w:r>
      <w:r>
        <w:rPr>
          <w:sz w:val="22"/>
          <w:szCs w:val="22"/>
        </w:rPr>
        <w:t>rinitis)</w:t>
      </w:r>
    </w:p>
    <w:p w14:paraId="7CEDB233" w14:textId="77777777" w:rsidR="0077657B" w:rsidRDefault="0077657B" w:rsidP="004147E3">
      <w:pPr>
        <w:pStyle w:val="TableParagraph"/>
        <w:kinsoku w:val="0"/>
        <w:overflowPunct w:val="0"/>
        <w:spacing w:before="11"/>
        <w:jc w:val="both"/>
        <w:rPr>
          <w:sz w:val="21"/>
          <w:szCs w:val="21"/>
        </w:rPr>
      </w:pPr>
    </w:p>
    <w:p w14:paraId="45DA4510" w14:textId="4C3C9CF2" w:rsidR="0077657B" w:rsidRDefault="009E3DAE" w:rsidP="004147E3">
      <w:pPr>
        <w:pStyle w:val="NoSpacing"/>
        <w:jc w:val="both"/>
        <w:rPr>
          <w:sz w:val="22"/>
          <w:szCs w:val="22"/>
        </w:rPr>
      </w:pPr>
      <w:r>
        <w:rPr>
          <w:b/>
          <w:bCs/>
          <w:sz w:val="22"/>
          <w:szCs w:val="22"/>
        </w:rPr>
        <w:t xml:space="preserve">         </w:t>
      </w:r>
      <w:r w:rsidR="0077657B">
        <w:rPr>
          <w:b/>
          <w:bCs/>
          <w:sz w:val="22"/>
          <w:szCs w:val="22"/>
        </w:rPr>
        <w:t xml:space="preserve">Često </w:t>
      </w:r>
      <w:r w:rsidR="0077657B">
        <w:rPr>
          <w:sz w:val="22"/>
          <w:szCs w:val="22"/>
        </w:rPr>
        <w:t>(mogu da se jave kod najviše 1 od 10 osoba):</w:t>
      </w:r>
    </w:p>
    <w:p w14:paraId="61985E70" w14:textId="77777777" w:rsidR="0077657B" w:rsidRDefault="0077657B" w:rsidP="004147E3">
      <w:pPr>
        <w:pStyle w:val="TableParagraph"/>
        <w:numPr>
          <w:ilvl w:val="0"/>
          <w:numId w:val="36"/>
        </w:numPr>
        <w:tabs>
          <w:tab w:val="left" w:pos="1032"/>
        </w:tabs>
        <w:kinsoku w:val="0"/>
        <w:overflowPunct w:val="0"/>
        <w:spacing w:before="1" w:line="269" w:lineRule="exact"/>
        <w:jc w:val="both"/>
        <w:rPr>
          <w:sz w:val="22"/>
          <w:szCs w:val="22"/>
        </w:rPr>
      </w:pPr>
      <w:r>
        <w:rPr>
          <w:sz w:val="22"/>
          <w:szCs w:val="22"/>
        </w:rPr>
        <w:t>ranice u ustima (oralni</w:t>
      </w:r>
      <w:r>
        <w:rPr>
          <w:spacing w:val="-10"/>
          <w:sz w:val="22"/>
          <w:szCs w:val="22"/>
        </w:rPr>
        <w:t xml:space="preserve"> </w:t>
      </w:r>
      <w:r>
        <w:rPr>
          <w:sz w:val="22"/>
          <w:szCs w:val="22"/>
        </w:rPr>
        <w:t>herpes)</w:t>
      </w:r>
    </w:p>
    <w:p w14:paraId="2D6BD08C" w14:textId="77777777" w:rsidR="0077657B" w:rsidRDefault="0077657B" w:rsidP="004147E3">
      <w:pPr>
        <w:pStyle w:val="TableParagraph"/>
        <w:numPr>
          <w:ilvl w:val="0"/>
          <w:numId w:val="36"/>
        </w:numPr>
        <w:tabs>
          <w:tab w:val="left" w:pos="1033"/>
        </w:tabs>
        <w:kinsoku w:val="0"/>
        <w:overflowPunct w:val="0"/>
        <w:spacing w:line="269" w:lineRule="exact"/>
        <w:jc w:val="both"/>
        <w:rPr>
          <w:sz w:val="22"/>
          <w:szCs w:val="22"/>
        </w:rPr>
      </w:pPr>
      <w:r>
        <w:rPr>
          <w:sz w:val="22"/>
          <w:szCs w:val="22"/>
        </w:rPr>
        <w:t>proliv</w:t>
      </w:r>
    </w:p>
    <w:p w14:paraId="1C2C46E1" w14:textId="77777777" w:rsidR="0077657B" w:rsidRDefault="0077657B" w:rsidP="004147E3">
      <w:pPr>
        <w:pStyle w:val="TableParagraph"/>
        <w:numPr>
          <w:ilvl w:val="0"/>
          <w:numId w:val="36"/>
        </w:numPr>
        <w:tabs>
          <w:tab w:val="left" w:pos="1033"/>
        </w:tabs>
        <w:kinsoku w:val="0"/>
        <w:overflowPunct w:val="0"/>
        <w:spacing w:line="269" w:lineRule="exact"/>
        <w:jc w:val="both"/>
        <w:rPr>
          <w:sz w:val="22"/>
          <w:szCs w:val="22"/>
        </w:rPr>
      </w:pPr>
      <w:r>
        <w:rPr>
          <w:sz w:val="22"/>
          <w:szCs w:val="22"/>
        </w:rPr>
        <w:t>curenje iz nosa</w:t>
      </w:r>
      <w:r>
        <w:rPr>
          <w:spacing w:val="-5"/>
          <w:sz w:val="22"/>
          <w:szCs w:val="22"/>
        </w:rPr>
        <w:t xml:space="preserve"> </w:t>
      </w:r>
      <w:r>
        <w:rPr>
          <w:sz w:val="22"/>
          <w:szCs w:val="22"/>
        </w:rPr>
        <w:t>(rinoreja)</w:t>
      </w:r>
    </w:p>
    <w:p w14:paraId="6A1C23EE" w14:textId="77777777" w:rsidR="0018298C" w:rsidRPr="0018298C" w:rsidRDefault="0018298C" w:rsidP="004147E3">
      <w:pPr>
        <w:pStyle w:val="TableParagraph"/>
        <w:numPr>
          <w:ilvl w:val="0"/>
          <w:numId w:val="36"/>
        </w:numPr>
        <w:tabs>
          <w:tab w:val="left" w:pos="1033"/>
        </w:tabs>
        <w:kinsoku w:val="0"/>
        <w:overflowPunct w:val="0"/>
        <w:spacing w:line="269" w:lineRule="exact"/>
        <w:jc w:val="both"/>
        <w:rPr>
          <w:sz w:val="22"/>
          <w:szCs w:val="22"/>
        </w:rPr>
      </w:pPr>
      <w:r w:rsidRPr="0018298C">
        <w:rPr>
          <w:sz w:val="22"/>
          <w:szCs w:val="22"/>
        </w:rPr>
        <w:tab/>
        <w:t>glavobolja</w:t>
      </w:r>
    </w:p>
    <w:p w14:paraId="549B5A65" w14:textId="77777777" w:rsidR="0018298C" w:rsidRPr="0018298C" w:rsidRDefault="0018298C" w:rsidP="004147E3">
      <w:pPr>
        <w:pStyle w:val="TableParagraph"/>
        <w:numPr>
          <w:ilvl w:val="0"/>
          <w:numId w:val="36"/>
        </w:numPr>
        <w:tabs>
          <w:tab w:val="left" w:pos="1033"/>
        </w:tabs>
        <w:kinsoku w:val="0"/>
        <w:overflowPunct w:val="0"/>
        <w:spacing w:line="269" w:lineRule="exact"/>
        <w:jc w:val="both"/>
        <w:rPr>
          <w:sz w:val="22"/>
          <w:szCs w:val="22"/>
        </w:rPr>
      </w:pPr>
      <w:r w:rsidRPr="0018298C">
        <w:rPr>
          <w:sz w:val="22"/>
          <w:szCs w:val="22"/>
        </w:rPr>
        <w:tab/>
        <w:t>mučnina</w:t>
      </w:r>
    </w:p>
    <w:p w14:paraId="66E7B4F9" w14:textId="44637EDC" w:rsidR="0018298C" w:rsidRDefault="0018298C" w:rsidP="004147E3">
      <w:pPr>
        <w:pStyle w:val="TableParagraph"/>
        <w:numPr>
          <w:ilvl w:val="0"/>
          <w:numId w:val="36"/>
        </w:numPr>
        <w:tabs>
          <w:tab w:val="left" w:pos="1033"/>
        </w:tabs>
        <w:kinsoku w:val="0"/>
        <w:overflowPunct w:val="0"/>
        <w:spacing w:line="269" w:lineRule="exact"/>
        <w:jc w:val="both"/>
        <w:rPr>
          <w:sz w:val="22"/>
          <w:szCs w:val="22"/>
        </w:rPr>
      </w:pPr>
      <w:r w:rsidRPr="0018298C">
        <w:rPr>
          <w:sz w:val="22"/>
          <w:szCs w:val="22"/>
        </w:rPr>
        <w:tab/>
      </w:r>
      <w:r w:rsidR="00C54944">
        <w:rPr>
          <w:sz w:val="22"/>
          <w:szCs w:val="22"/>
        </w:rPr>
        <w:t>u</w:t>
      </w:r>
      <w:r w:rsidRPr="0018298C">
        <w:rPr>
          <w:sz w:val="22"/>
          <w:szCs w:val="22"/>
        </w:rPr>
        <w:t>mor</w:t>
      </w:r>
    </w:p>
    <w:p w14:paraId="12CD0950" w14:textId="2F11B67F" w:rsidR="00C54944" w:rsidRPr="007F089D" w:rsidRDefault="00C54944" w:rsidP="007315F2">
      <w:pPr>
        <w:pStyle w:val="ListParagraph"/>
        <w:numPr>
          <w:ilvl w:val="0"/>
          <w:numId w:val="36"/>
        </w:numPr>
        <w:spacing w:before="0"/>
        <w:jc w:val="both"/>
        <w:rPr>
          <w:sz w:val="22"/>
          <w:szCs w:val="22"/>
        </w:rPr>
      </w:pPr>
      <w:r w:rsidRPr="00C54944">
        <w:rPr>
          <w:sz w:val="22"/>
          <w:szCs w:val="22"/>
        </w:rPr>
        <w:t>svrab, crvenilo i suva koža (ekcem)</w:t>
      </w:r>
    </w:p>
    <w:p w14:paraId="18B69041" w14:textId="77777777" w:rsidR="0077657B" w:rsidRDefault="0077657B" w:rsidP="004147E3">
      <w:pPr>
        <w:pStyle w:val="TableParagraph"/>
        <w:kinsoku w:val="0"/>
        <w:overflowPunct w:val="0"/>
        <w:spacing w:before="8"/>
        <w:jc w:val="both"/>
        <w:rPr>
          <w:sz w:val="21"/>
          <w:szCs w:val="21"/>
        </w:rPr>
      </w:pPr>
    </w:p>
    <w:p w14:paraId="2EC8D5B2" w14:textId="77777777" w:rsidR="0077657B" w:rsidRPr="002E4CF4" w:rsidRDefault="0077657B" w:rsidP="004147E3">
      <w:pPr>
        <w:pStyle w:val="TableParagraph"/>
        <w:kinsoku w:val="0"/>
        <w:overflowPunct w:val="0"/>
        <w:spacing w:before="1"/>
        <w:ind w:left="312"/>
        <w:jc w:val="both"/>
        <w:rPr>
          <w:sz w:val="22"/>
          <w:szCs w:val="22"/>
        </w:rPr>
      </w:pPr>
      <w:r>
        <w:rPr>
          <w:b/>
          <w:bCs/>
          <w:sz w:val="22"/>
          <w:szCs w:val="22"/>
        </w:rPr>
        <w:t xml:space="preserve">Povremeno </w:t>
      </w:r>
      <w:r>
        <w:rPr>
          <w:sz w:val="22"/>
          <w:szCs w:val="22"/>
        </w:rPr>
        <w:t>(mogu da se jave kod najviše 1 od 100 osoba):</w:t>
      </w:r>
    </w:p>
    <w:p w14:paraId="69BADD76" w14:textId="77777777" w:rsidR="0077657B" w:rsidRDefault="0077657B" w:rsidP="004147E3">
      <w:pPr>
        <w:pStyle w:val="TableParagraph"/>
        <w:numPr>
          <w:ilvl w:val="0"/>
          <w:numId w:val="36"/>
        </w:numPr>
        <w:tabs>
          <w:tab w:val="left" w:pos="1033"/>
        </w:tabs>
        <w:kinsoku w:val="0"/>
        <w:overflowPunct w:val="0"/>
        <w:spacing w:before="2" w:line="269" w:lineRule="exact"/>
        <w:jc w:val="both"/>
        <w:rPr>
          <w:sz w:val="22"/>
          <w:szCs w:val="22"/>
        </w:rPr>
      </w:pPr>
      <w:r>
        <w:rPr>
          <w:sz w:val="22"/>
          <w:szCs w:val="22"/>
        </w:rPr>
        <w:t>sor (oralna</w:t>
      </w:r>
      <w:r>
        <w:rPr>
          <w:spacing w:val="-8"/>
          <w:sz w:val="22"/>
          <w:szCs w:val="22"/>
        </w:rPr>
        <w:t xml:space="preserve"> </w:t>
      </w:r>
      <w:r>
        <w:rPr>
          <w:sz w:val="22"/>
          <w:szCs w:val="22"/>
        </w:rPr>
        <w:t>kandidijaza)</w:t>
      </w:r>
    </w:p>
    <w:p w14:paraId="5BE220CF" w14:textId="519D072F" w:rsidR="0077657B" w:rsidRPr="003A4CC8" w:rsidRDefault="0077657B" w:rsidP="00C93961">
      <w:pPr>
        <w:pStyle w:val="TableParagraph"/>
        <w:numPr>
          <w:ilvl w:val="0"/>
          <w:numId w:val="36"/>
        </w:numPr>
        <w:tabs>
          <w:tab w:val="left" w:pos="1033"/>
        </w:tabs>
        <w:kinsoku w:val="0"/>
        <w:overflowPunct w:val="0"/>
        <w:spacing w:line="268" w:lineRule="exact"/>
        <w:jc w:val="both"/>
        <w:rPr>
          <w:sz w:val="22"/>
          <w:szCs w:val="22"/>
        </w:rPr>
      </w:pPr>
      <w:r>
        <w:rPr>
          <w:sz w:val="22"/>
          <w:szCs w:val="22"/>
        </w:rPr>
        <w:t>znaci niskog nivoa bijelih krvnih zrnaca, kao što su groznica, upala grla ili čirevi u ustima</w:t>
      </w:r>
      <w:r>
        <w:rPr>
          <w:spacing w:val="-18"/>
          <w:sz w:val="22"/>
          <w:szCs w:val="22"/>
        </w:rPr>
        <w:t xml:space="preserve"> </w:t>
      </w:r>
      <w:r>
        <w:rPr>
          <w:sz w:val="22"/>
          <w:szCs w:val="22"/>
        </w:rPr>
        <w:t>uzrokovani</w:t>
      </w:r>
      <w:r w:rsidR="003A4CC8">
        <w:rPr>
          <w:sz w:val="22"/>
          <w:szCs w:val="22"/>
        </w:rPr>
        <w:t xml:space="preserve"> </w:t>
      </w:r>
      <w:r w:rsidRPr="003A4CC8">
        <w:rPr>
          <w:sz w:val="22"/>
          <w:szCs w:val="22"/>
        </w:rPr>
        <w:t>infekcijama (neutropenija)</w:t>
      </w:r>
    </w:p>
    <w:p w14:paraId="757F7A91" w14:textId="77777777" w:rsidR="0077657B" w:rsidRDefault="0077657B" w:rsidP="004147E3">
      <w:pPr>
        <w:pStyle w:val="TableParagraph"/>
        <w:numPr>
          <w:ilvl w:val="0"/>
          <w:numId w:val="36"/>
        </w:numPr>
        <w:tabs>
          <w:tab w:val="left" w:pos="1033"/>
        </w:tabs>
        <w:kinsoku w:val="0"/>
        <w:overflowPunct w:val="0"/>
        <w:spacing w:line="269" w:lineRule="exact"/>
        <w:jc w:val="both"/>
        <w:rPr>
          <w:sz w:val="22"/>
          <w:szCs w:val="22"/>
        </w:rPr>
      </w:pPr>
      <w:r>
        <w:rPr>
          <w:sz w:val="22"/>
          <w:szCs w:val="22"/>
        </w:rPr>
        <w:t>infekcija spoljašnjeg uva (otitis</w:t>
      </w:r>
      <w:r>
        <w:rPr>
          <w:spacing w:val="-11"/>
          <w:sz w:val="22"/>
          <w:szCs w:val="22"/>
        </w:rPr>
        <w:t xml:space="preserve"> </w:t>
      </w:r>
      <w:r>
        <w:rPr>
          <w:sz w:val="22"/>
          <w:szCs w:val="22"/>
        </w:rPr>
        <w:t>externa)</w:t>
      </w:r>
    </w:p>
    <w:p w14:paraId="368DFDF8" w14:textId="77777777" w:rsidR="0077657B" w:rsidRDefault="0077657B" w:rsidP="004147E3">
      <w:pPr>
        <w:pStyle w:val="TableParagraph"/>
        <w:numPr>
          <w:ilvl w:val="0"/>
          <w:numId w:val="36"/>
        </w:numPr>
        <w:tabs>
          <w:tab w:val="left" w:pos="1033"/>
        </w:tabs>
        <w:kinsoku w:val="0"/>
        <w:overflowPunct w:val="0"/>
        <w:spacing w:line="269" w:lineRule="exact"/>
        <w:ind w:left="1033" w:hanging="361"/>
        <w:jc w:val="both"/>
        <w:rPr>
          <w:sz w:val="22"/>
          <w:szCs w:val="22"/>
        </w:rPr>
      </w:pPr>
      <w:r>
        <w:rPr>
          <w:sz w:val="22"/>
          <w:szCs w:val="22"/>
        </w:rPr>
        <w:t>curenje iz oka sa svrabom, crvenilom i oticanjem oka</w:t>
      </w:r>
      <w:r>
        <w:rPr>
          <w:spacing w:val="-19"/>
          <w:sz w:val="22"/>
          <w:szCs w:val="22"/>
        </w:rPr>
        <w:t xml:space="preserve"> </w:t>
      </w:r>
      <w:r>
        <w:rPr>
          <w:sz w:val="22"/>
          <w:szCs w:val="22"/>
        </w:rPr>
        <w:t>(konjuktivitis)</w:t>
      </w:r>
    </w:p>
    <w:p w14:paraId="0054DF26" w14:textId="77777777" w:rsidR="0077657B" w:rsidRDefault="0077657B" w:rsidP="004147E3">
      <w:pPr>
        <w:pStyle w:val="TableParagraph"/>
        <w:numPr>
          <w:ilvl w:val="0"/>
          <w:numId w:val="36"/>
        </w:numPr>
        <w:tabs>
          <w:tab w:val="left" w:pos="1033"/>
        </w:tabs>
        <w:kinsoku w:val="0"/>
        <w:overflowPunct w:val="0"/>
        <w:spacing w:line="269" w:lineRule="exact"/>
        <w:ind w:left="1033" w:hanging="361"/>
        <w:jc w:val="both"/>
        <w:rPr>
          <w:sz w:val="22"/>
          <w:szCs w:val="22"/>
        </w:rPr>
      </w:pPr>
      <w:r>
        <w:rPr>
          <w:sz w:val="22"/>
          <w:szCs w:val="22"/>
        </w:rPr>
        <w:t>osip koji svrbi</w:t>
      </w:r>
      <w:r>
        <w:rPr>
          <w:spacing w:val="-10"/>
          <w:sz w:val="22"/>
          <w:szCs w:val="22"/>
        </w:rPr>
        <w:t xml:space="preserve"> </w:t>
      </w:r>
      <w:r>
        <w:rPr>
          <w:sz w:val="22"/>
          <w:szCs w:val="22"/>
        </w:rPr>
        <w:t>(koprivnjača)</w:t>
      </w:r>
    </w:p>
    <w:p w14:paraId="5301764B" w14:textId="77777777" w:rsidR="003646CF" w:rsidRPr="003646CF" w:rsidRDefault="003646CF" w:rsidP="004147E3">
      <w:pPr>
        <w:pStyle w:val="TableParagraph"/>
        <w:numPr>
          <w:ilvl w:val="0"/>
          <w:numId w:val="36"/>
        </w:numPr>
        <w:tabs>
          <w:tab w:val="left" w:pos="1033"/>
        </w:tabs>
        <w:kinsoku w:val="0"/>
        <w:overflowPunct w:val="0"/>
        <w:spacing w:line="269" w:lineRule="exact"/>
        <w:jc w:val="both"/>
        <w:rPr>
          <w:sz w:val="22"/>
          <w:szCs w:val="22"/>
        </w:rPr>
      </w:pPr>
      <w:r w:rsidRPr="003646CF">
        <w:rPr>
          <w:sz w:val="22"/>
          <w:szCs w:val="22"/>
        </w:rPr>
        <w:t>infekcije donjeg d</w:t>
      </w:r>
      <w:r w:rsidR="000A0EFE">
        <w:rPr>
          <w:sz w:val="22"/>
          <w:szCs w:val="22"/>
        </w:rPr>
        <w:t>ij</w:t>
      </w:r>
      <w:r w:rsidRPr="003646CF">
        <w:rPr>
          <w:sz w:val="22"/>
          <w:szCs w:val="22"/>
        </w:rPr>
        <w:t>ela respiratornog trakta</w:t>
      </w:r>
    </w:p>
    <w:p w14:paraId="7A23EBA4" w14:textId="2E158674" w:rsidR="003646CF" w:rsidRDefault="003646CF" w:rsidP="004147E3">
      <w:pPr>
        <w:pStyle w:val="TableParagraph"/>
        <w:numPr>
          <w:ilvl w:val="0"/>
          <w:numId w:val="36"/>
        </w:numPr>
        <w:tabs>
          <w:tab w:val="left" w:pos="1033"/>
        </w:tabs>
        <w:kinsoku w:val="0"/>
        <w:overflowPunct w:val="0"/>
        <w:spacing w:line="269" w:lineRule="exact"/>
        <w:jc w:val="both"/>
        <w:rPr>
          <w:sz w:val="22"/>
          <w:szCs w:val="22"/>
        </w:rPr>
      </w:pPr>
      <w:r w:rsidRPr="003646CF">
        <w:rPr>
          <w:sz w:val="22"/>
          <w:szCs w:val="22"/>
        </w:rPr>
        <w:t>grčevi i bol u stomaku, dijareja, gubitak t</w:t>
      </w:r>
      <w:r w:rsidR="000A0EFE">
        <w:rPr>
          <w:sz w:val="22"/>
          <w:szCs w:val="22"/>
        </w:rPr>
        <w:t>j</w:t>
      </w:r>
      <w:r w:rsidRPr="003646CF">
        <w:rPr>
          <w:sz w:val="22"/>
          <w:szCs w:val="22"/>
        </w:rPr>
        <w:t xml:space="preserve">elesne težine ili krv u stolici (znaci problema sa </w:t>
      </w:r>
      <w:r w:rsidRPr="003646CF">
        <w:rPr>
          <w:sz w:val="22"/>
          <w:szCs w:val="22"/>
        </w:rPr>
        <w:lastRenderedPageBreak/>
        <w:t>cr</w:t>
      </w:r>
      <w:r w:rsidR="000A0EFE">
        <w:rPr>
          <w:sz w:val="22"/>
          <w:szCs w:val="22"/>
        </w:rPr>
        <w:t>ij</w:t>
      </w:r>
      <w:r w:rsidRPr="003646CF">
        <w:rPr>
          <w:sz w:val="22"/>
          <w:szCs w:val="22"/>
        </w:rPr>
        <w:t>evima)</w:t>
      </w:r>
    </w:p>
    <w:p w14:paraId="0AD3CCD6" w14:textId="61CA2F9B" w:rsidR="00ED751D" w:rsidRDefault="00ED751D" w:rsidP="00795D0F">
      <w:pPr>
        <w:numPr>
          <w:ilvl w:val="0"/>
          <w:numId w:val="36"/>
        </w:numPr>
        <w:tabs>
          <w:tab w:val="left" w:pos="284"/>
        </w:tabs>
        <w:jc w:val="both"/>
        <w:rPr>
          <w:noProof/>
          <w:sz w:val="22"/>
          <w:szCs w:val="22"/>
          <w:lang w:val="bs-Latn-BA"/>
        </w:rPr>
      </w:pPr>
      <w:r>
        <w:rPr>
          <w:noProof/>
          <w:sz w:val="22"/>
          <w:szCs w:val="22"/>
          <w:lang w:val="bs-Latn-BA"/>
        </w:rPr>
        <w:t>mali plikovi koji svrbe na dlanovima, tabanima, ivicama prstiju na rukama i nogama (dishidrotični ekcem)</w:t>
      </w:r>
    </w:p>
    <w:p w14:paraId="24914858" w14:textId="621A97DB" w:rsidR="002A1DE4" w:rsidRPr="00C93961" w:rsidRDefault="002A1DE4" w:rsidP="007315F2">
      <w:pPr>
        <w:pStyle w:val="ListParagraph"/>
        <w:numPr>
          <w:ilvl w:val="0"/>
          <w:numId w:val="36"/>
        </w:numPr>
        <w:spacing w:before="0"/>
        <w:rPr>
          <w:noProof/>
          <w:sz w:val="22"/>
          <w:szCs w:val="22"/>
          <w:lang w:val="bs-Latn-BA"/>
        </w:rPr>
      </w:pPr>
      <w:r w:rsidRPr="002A1DE4">
        <w:rPr>
          <w:rFonts w:eastAsia="Times New Roman"/>
          <w:noProof/>
          <w:sz w:val="22"/>
          <w:szCs w:val="22"/>
          <w:lang w:val="bs-Latn-BA"/>
        </w:rPr>
        <w:t>atletsko stopalo (tinea pedis)</w:t>
      </w:r>
    </w:p>
    <w:p w14:paraId="4F13FD58" w14:textId="77777777" w:rsidR="0077657B" w:rsidRDefault="0077657B" w:rsidP="004147E3">
      <w:pPr>
        <w:pStyle w:val="TableParagraph"/>
        <w:kinsoku w:val="0"/>
        <w:overflowPunct w:val="0"/>
        <w:spacing w:before="8"/>
        <w:jc w:val="both"/>
        <w:rPr>
          <w:sz w:val="21"/>
          <w:szCs w:val="21"/>
        </w:rPr>
      </w:pPr>
    </w:p>
    <w:p w14:paraId="4CEB0218" w14:textId="77777777" w:rsidR="0077657B" w:rsidRDefault="0077657B" w:rsidP="004147E3">
      <w:pPr>
        <w:pStyle w:val="TableParagraph"/>
        <w:kinsoku w:val="0"/>
        <w:overflowPunct w:val="0"/>
        <w:ind w:left="313"/>
        <w:jc w:val="both"/>
        <w:rPr>
          <w:sz w:val="22"/>
          <w:szCs w:val="22"/>
        </w:rPr>
      </w:pPr>
      <w:r>
        <w:rPr>
          <w:b/>
          <w:bCs/>
          <w:sz w:val="22"/>
          <w:szCs w:val="22"/>
        </w:rPr>
        <w:t xml:space="preserve">Rijetka </w:t>
      </w:r>
      <w:r>
        <w:rPr>
          <w:sz w:val="22"/>
          <w:szCs w:val="22"/>
        </w:rPr>
        <w:t>(mogu da se jave kod najviše 1 od 1000 osoba):</w:t>
      </w:r>
    </w:p>
    <w:p w14:paraId="6EBC267C" w14:textId="77777777" w:rsidR="0077657B" w:rsidRDefault="0077657B" w:rsidP="007315F2">
      <w:pPr>
        <w:pStyle w:val="TableParagraph"/>
        <w:numPr>
          <w:ilvl w:val="0"/>
          <w:numId w:val="36"/>
        </w:numPr>
        <w:tabs>
          <w:tab w:val="left" w:pos="1034"/>
        </w:tabs>
        <w:kinsoku w:val="0"/>
        <w:overflowPunct w:val="0"/>
        <w:ind w:left="1033"/>
        <w:jc w:val="both"/>
        <w:rPr>
          <w:sz w:val="22"/>
          <w:szCs w:val="22"/>
        </w:rPr>
      </w:pPr>
      <w:r>
        <w:rPr>
          <w:sz w:val="22"/>
          <w:szCs w:val="22"/>
        </w:rPr>
        <w:t>teška alergijska reakcija sa šokom (anafilaktička</w:t>
      </w:r>
      <w:r>
        <w:rPr>
          <w:spacing w:val="-20"/>
          <w:sz w:val="22"/>
          <w:szCs w:val="22"/>
        </w:rPr>
        <w:t xml:space="preserve"> </w:t>
      </w:r>
      <w:r>
        <w:rPr>
          <w:sz w:val="22"/>
          <w:szCs w:val="22"/>
        </w:rPr>
        <w:t>reakcija)</w:t>
      </w:r>
    </w:p>
    <w:p w14:paraId="431D6619" w14:textId="3F1B4E21" w:rsidR="003646CF" w:rsidRDefault="003646CF" w:rsidP="007315F2">
      <w:pPr>
        <w:pStyle w:val="ListParagraph"/>
        <w:numPr>
          <w:ilvl w:val="0"/>
          <w:numId w:val="36"/>
        </w:numPr>
        <w:spacing w:before="0"/>
        <w:jc w:val="both"/>
        <w:rPr>
          <w:sz w:val="22"/>
          <w:szCs w:val="22"/>
        </w:rPr>
      </w:pPr>
      <w:r w:rsidRPr="003646CF">
        <w:rPr>
          <w:sz w:val="22"/>
          <w:szCs w:val="22"/>
        </w:rPr>
        <w:t>crvenilo i ljuštenje kože preko veće površine t</w:t>
      </w:r>
      <w:r w:rsidR="000A0EFE">
        <w:rPr>
          <w:sz w:val="22"/>
          <w:szCs w:val="22"/>
        </w:rPr>
        <w:t>ij</w:t>
      </w:r>
      <w:r w:rsidRPr="003646CF">
        <w:rPr>
          <w:sz w:val="22"/>
          <w:szCs w:val="22"/>
        </w:rPr>
        <w:t>ela, koje može da svrbi ili biti bolno (eksfolijativni dermatitis)</w:t>
      </w:r>
    </w:p>
    <w:p w14:paraId="15912E92" w14:textId="7832D2E7" w:rsidR="001C1A95" w:rsidRDefault="001C1A95" w:rsidP="007315F2">
      <w:pPr>
        <w:pStyle w:val="ListParagraph"/>
        <w:numPr>
          <w:ilvl w:val="0"/>
          <w:numId w:val="36"/>
        </w:numPr>
        <w:spacing w:before="0"/>
        <w:jc w:val="both"/>
        <w:rPr>
          <w:sz w:val="22"/>
          <w:szCs w:val="22"/>
        </w:rPr>
      </w:pPr>
      <w:r w:rsidRPr="001C1A95">
        <w:rPr>
          <w:sz w:val="22"/>
          <w:szCs w:val="22"/>
        </w:rPr>
        <w:t>upala malih krvnih sudova, koja može dovesti do kožnog osipa sa sitnim crvenim ili ljubičastim izbočinama (vaskulitis)</w:t>
      </w:r>
    </w:p>
    <w:p w14:paraId="5BD850E4" w14:textId="78A752BB" w:rsidR="00C54944" w:rsidRPr="007F089D" w:rsidRDefault="00C54944" w:rsidP="007315F2">
      <w:pPr>
        <w:pStyle w:val="ListParagraph"/>
        <w:numPr>
          <w:ilvl w:val="0"/>
          <w:numId w:val="36"/>
        </w:numPr>
        <w:spacing w:before="0"/>
        <w:jc w:val="both"/>
        <w:rPr>
          <w:sz w:val="22"/>
          <w:szCs w:val="22"/>
        </w:rPr>
      </w:pPr>
      <w:r w:rsidRPr="00C54944">
        <w:rPr>
          <w:sz w:val="22"/>
          <w:szCs w:val="22"/>
        </w:rPr>
        <w:t>oticanje vrata, lica, usta ili grla koje može dovesti do poteškoća sa gutanjem ili disanjem (angioedem)</w:t>
      </w:r>
    </w:p>
    <w:p w14:paraId="59E29B15" w14:textId="77777777" w:rsidR="0077657B" w:rsidRDefault="0077657B" w:rsidP="004147E3">
      <w:pPr>
        <w:pStyle w:val="TableParagraph"/>
        <w:kinsoku w:val="0"/>
        <w:overflowPunct w:val="0"/>
        <w:spacing w:before="8"/>
        <w:jc w:val="both"/>
        <w:rPr>
          <w:sz w:val="21"/>
          <w:szCs w:val="21"/>
        </w:rPr>
      </w:pPr>
    </w:p>
    <w:p w14:paraId="656451D6" w14:textId="77777777" w:rsidR="0077657B" w:rsidRDefault="0077657B" w:rsidP="004147E3">
      <w:pPr>
        <w:pStyle w:val="TableParagraph"/>
        <w:kinsoku w:val="0"/>
        <w:overflowPunct w:val="0"/>
        <w:ind w:left="251"/>
        <w:jc w:val="both"/>
        <w:rPr>
          <w:sz w:val="22"/>
          <w:szCs w:val="22"/>
        </w:rPr>
      </w:pPr>
      <w:r>
        <w:rPr>
          <w:b/>
          <w:bCs/>
          <w:sz w:val="22"/>
          <w:szCs w:val="22"/>
        </w:rPr>
        <w:t xml:space="preserve">Nepoznata </w:t>
      </w:r>
      <w:r>
        <w:rPr>
          <w:sz w:val="22"/>
          <w:szCs w:val="22"/>
        </w:rPr>
        <w:t>(učestalost se ne može utvrditi na osnovu dostupnih podataka):</w:t>
      </w:r>
    </w:p>
    <w:p w14:paraId="54A47D72" w14:textId="441F7760" w:rsidR="0077657B" w:rsidRDefault="0077657B" w:rsidP="007315F2">
      <w:pPr>
        <w:pStyle w:val="TableParagraph"/>
        <w:numPr>
          <w:ilvl w:val="0"/>
          <w:numId w:val="36"/>
        </w:numPr>
        <w:tabs>
          <w:tab w:val="left" w:pos="1034"/>
        </w:tabs>
        <w:kinsoku w:val="0"/>
        <w:overflowPunct w:val="0"/>
        <w:ind w:left="1033"/>
        <w:jc w:val="both"/>
        <w:rPr>
          <w:sz w:val="22"/>
          <w:szCs w:val="22"/>
        </w:rPr>
      </w:pPr>
      <w:r>
        <w:rPr>
          <w:sz w:val="22"/>
          <w:szCs w:val="22"/>
        </w:rPr>
        <w:t>gljivične infekcije kože i sluzokože (uključujući kandidijazu</w:t>
      </w:r>
      <w:r>
        <w:rPr>
          <w:spacing w:val="-21"/>
          <w:sz w:val="22"/>
          <w:szCs w:val="22"/>
        </w:rPr>
        <w:t xml:space="preserve"> </w:t>
      </w:r>
      <w:r>
        <w:rPr>
          <w:sz w:val="22"/>
          <w:szCs w:val="22"/>
        </w:rPr>
        <w:t>jednjaka)</w:t>
      </w:r>
    </w:p>
    <w:p w14:paraId="06337459" w14:textId="6E8DC009" w:rsidR="00634228" w:rsidRPr="002A1DE4" w:rsidRDefault="00634228" w:rsidP="007315F2">
      <w:pPr>
        <w:pStyle w:val="ListParagraph"/>
        <w:numPr>
          <w:ilvl w:val="0"/>
          <w:numId w:val="36"/>
        </w:numPr>
        <w:spacing w:before="0"/>
        <w:rPr>
          <w:sz w:val="22"/>
          <w:szCs w:val="22"/>
        </w:rPr>
      </w:pPr>
      <w:r w:rsidRPr="00634228">
        <w:rPr>
          <w:sz w:val="22"/>
          <w:szCs w:val="22"/>
        </w:rPr>
        <w:t>bolne prom</w:t>
      </w:r>
      <w:r w:rsidR="00330BC1">
        <w:rPr>
          <w:sz w:val="22"/>
          <w:szCs w:val="22"/>
        </w:rPr>
        <w:t>j</w:t>
      </w:r>
      <w:r w:rsidRPr="00634228">
        <w:rPr>
          <w:sz w:val="22"/>
          <w:szCs w:val="22"/>
        </w:rPr>
        <w:t>ene ili čvorovi na koži koji prelaze u čireve (</w:t>
      </w:r>
      <w:r w:rsidRPr="00C93961">
        <w:rPr>
          <w:i/>
          <w:iCs/>
          <w:sz w:val="22"/>
          <w:szCs w:val="22"/>
        </w:rPr>
        <w:t>pyoderma gangrenosum</w:t>
      </w:r>
      <w:r w:rsidRPr="00634228">
        <w:rPr>
          <w:sz w:val="22"/>
          <w:szCs w:val="22"/>
        </w:rPr>
        <w:t>)</w:t>
      </w:r>
    </w:p>
    <w:p w14:paraId="456D5E2C" w14:textId="77777777" w:rsidR="0077657B" w:rsidRDefault="0077657B" w:rsidP="004147E3">
      <w:pPr>
        <w:pStyle w:val="NoSpacing"/>
        <w:jc w:val="both"/>
        <w:rPr>
          <w:sz w:val="22"/>
          <w:szCs w:val="22"/>
        </w:rPr>
      </w:pPr>
    </w:p>
    <w:p w14:paraId="0FC29D12" w14:textId="77777777" w:rsidR="0077657B" w:rsidRPr="00390924" w:rsidRDefault="0077657B" w:rsidP="004147E3">
      <w:pPr>
        <w:pStyle w:val="NoSpacing"/>
        <w:jc w:val="both"/>
        <w:rPr>
          <w:rFonts w:eastAsia="Calibri"/>
          <w:spacing w:val="-5"/>
          <w:sz w:val="22"/>
          <w:szCs w:val="22"/>
          <w:u w:val="single"/>
          <w:lang w:val="sr-Latn-RS"/>
        </w:rPr>
      </w:pPr>
    </w:p>
    <w:p w14:paraId="38108246" w14:textId="77777777" w:rsidR="00C269D7" w:rsidRPr="00390924" w:rsidRDefault="00C269D7" w:rsidP="004147E3">
      <w:pPr>
        <w:pStyle w:val="NoSpacing"/>
        <w:jc w:val="both"/>
        <w:rPr>
          <w:rFonts w:eastAsia="Calibri"/>
          <w:spacing w:val="-5"/>
          <w:sz w:val="22"/>
          <w:szCs w:val="22"/>
          <w:u w:val="single"/>
          <w:lang w:val="sr-Latn-RS"/>
        </w:rPr>
      </w:pPr>
      <w:r w:rsidRPr="00390924">
        <w:rPr>
          <w:rFonts w:eastAsia="Calibri"/>
          <w:spacing w:val="-5"/>
          <w:sz w:val="22"/>
          <w:szCs w:val="22"/>
          <w:u w:val="single"/>
          <w:lang w:val="sr-Latn-RS"/>
        </w:rPr>
        <w:t>Prijavljivanje sumnji na neželjena dejstva</w:t>
      </w:r>
    </w:p>
    <w:p w14:paraId="6C627CE3" w14:textId="77777777" w:rsidR="00C269D7" w:rsidRPr="00390924" w:rsidRDefault="00C269D7" w:rsidP="004147E3">
      <w:pPr>
        <w:pStyle w:val="NoSpacing"/>
        <w:jc w:val="both"/>
        <w:rPr>
          <w:rFonts w:eastAsia="Calibri"/>
          <w:spacing w:val="-5"/>
          <w:sz w:val="22"/>
          <w:szCs w:val="22"/>
          <w:u w:val="single"/>
          <w:lang w:val="sr-Latn-RS"/>
        </w:rPr>
      </w:pPr>
    </w:p>
    <w:p w14:paraId="5C76B75B" w14:textId="77777777" w:rsidR="002C1C90" w:rsidRPr="00F75201" w:rsidRDefault="002C1C90" w:rsidP="004147E3">
      <w:pPr>
        <w:pStyle w:val="NoSpacing"/>
        <w:jc w:val="both"/>
        <w:rPr>
          <w:rFonts w:eastAsia="Calibri"/>
          <w:sz w:val="22"/>
          <w:szCs w:val="22"/>
          <w:lang w:val="sr-Latn-RS"/>
        </w:rPr>
      </w:pPr>
      <w:r w:rsidRPr="00F75201">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F75201">
        <w:rPr>
          <w:rFonts w:eastAsia="Calibri"/>
          <w:spacing w:val="-4"/>
          <w:sz w:val="22"/>
          <w:szCs w:val="22"/>
          <w:lang w:val="sr-Latn-RS"/>
        </w:rPr>
        <w:t>.</w:t>
      </w:r>
      <w:r w:rsidRPr="00F75201">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5165114C" w14:textId="77777777" w:rsidR="002C1C90" w:rsidRPr="00F75201" w:rsidRDefault="002C1C90" w:rsidP="004147E3">
      <w:pPr>
        <w:pStyle w:val="NoSpacing"/>
        <w:jc w:val="both"/>
        <w:rPr>
          <w:rFonts w:eastAsia="Calibri"/>
          <w:sz w:val="22"/>
          <w:szCs w:val="22"/>
          <w:lang w:val="sr-Latn-RS"/>
        </w:rPr>
      </w:pPr>
    </w:p>
    <w:p w14:paraId="2D557863" w14:textId="77777777" w:rsidR="002C1C90" w:rsidRPr="00F75201" w:rsidRDefault="002C1C90" w:rsidP="004147E3">
      <w:pPr>
        <w:jc w:val="both"/>
        <w:rPr>
          <w:sz w:val="22"/>
          <w:szCs w:val="22"/>
          <w:lang w:val="pt-PT"/>
        </w:rPr>
      </w:pPr>
      <w:r w:rsidRPr="00F75201">
        <w:rPr>
          <w:sz w:val="22"/>
          <w:szCs w:val="22"/>
          <w:lang w:val="pt-PT"/>
        </w:rPr>
        <w:t xml:space="preserve">Institut za ljekove i medicinska sredstva </w:t>
      </w:r>
    </w:p>
    <w:p w14:paraId="42F83765" w14:textId="77777777" w:rsidR="002C1C90" w:rsidRPr="00F75201" w:rsidRDefault="002C1C90" w:rsidP="004147E3">
      <w:pPr>
        <w:jc w:val="both"/>
        <w:rPr>
          <w:sz w:val="22"/>
          <w:szCs w:val="22"/>
          <w:lang w:val="pt-PT"/>
        </w:rPr>
      </w:pPr>
      <w:r w:rsidRPr="00F75201">
        <w:rPr>
          <w:sz w:val="22"/>
          <w:szCs w:val="22"/>
          <w:lang w:val="pt-PT"/>
        </w:rPr>
        <w:t>Odjeljenje za farmakovigilancu</w:t>
      </w:r>
    </w:p>
    <w:p w14:paraId="4771F7D4" w14:textId="77777777" w:rsidR="002C1C90" w:rsidRPr="00F75201" w:rsidRDefault="002C1C90" w:rsidP="004147E3">
      <w:pPr>
        <w:jc w:val="both"/>
        <w:rPr>
          <w:sz w:val="22"/>
          <w:szCs w:val="22"/>
          <w:lang w:val="pt-PT"/>
        </w:rPr>
      </w:pPr>
      <w:r w:rsidRPr="00F75201">
        <w:rPr>
          <w:sz w:val="22"/>
          <w:szCs w:val="22"/>
          <w:lang w:val="pt-PT"/>
        </w:rPr>
        <w:t>Bulevar Ivana Crnojevića 64a, 81000 Podgorica</w:t>
      </w:r>
    </w:p>
    <w:p w14:paraId="7A3D6D8F" w14:textId="77777777" w:rsidR="002C1C90" w:rsidRPr="00F75201" w:rsidRDefault="002C1C90" w:rsidP="004147E3">
      <w:pPr>
        <w:jc w:val="both"/>
        <w:rPr>
          <w:sz w:val="22"/>
          <w:szCs w:val="22"/>
          <w:lang w:val="pt-PT"/>
        </w:rPr>
      </w:pPr>
    </w:p>
    <w:p w14:paraId="21A0F638" w14:textId="77777777" w:rsidR="002C1C90" w:rsidRPr="00F75201" w:rsidRDefault="002C1C90" w:rsidP="004147E3">
      <w:pPr>
        <w:jc w:val="both"/>
        <w:rPr>
          <w:sz w:val="22"/>
          <w:szCs w:val="22"/>
          <w:lang w:val="pt-PT"/>
        </w:rPr>
      </w:pPr>
      <w:r w:rsidRPr="00F75201">
        <w:rPr>
          <w:sz w:val="22"/>
          <w:szCs w:val="22"/>
          <w:lang w:val="pt-PT"/>
        </w:rPr>
        <w:t>tel: +382 (0) 20 310 280</w:t>
      </w:r>
    </w:p>
    <w:p w14:paraId="37129225" w14:textId="77777777" w:rsidR="002C1C90" w:rsidRPr="00F75201" w:rsidRDefault="002C1C90" w:rsidP="004147E3">
      <w:pPr>
        <w:jc w:val="both"/>
        <w:rPr>
          <w:sz w:val="22"/>
          <w:szCs w:val="22"/>
          <w:lang w:val="pt-PT"/>
        </w:rPr>
      </w:pPr>
      <w:r w:rsidRPr="00F75201">
        <w:rPr>
          <w:sz w:val="22"/>
          <w:szCs w:val="22"/>
          <w:lang w:val="pt-PT"/>
        </w:rPr>
        <w:t>fax: +382 (0) 20 310 581</w:t>
      </w:r>
    </w:p>
    <w:p w14:paraId="5E7D5A13" w14:textId="77777777" w:rsidR="002C1C90" w:rsidRPr="000B2CC7" w:rsidRDefault="00CB207A" w:rsidP="004147E3">
      <w:pPr>
        <w:jc w:val="both"/>
        <w:rPr>
          <w:sz w:val="22"/>
          <w:szCs w:val="22"/>
          <w:lang w:val="pt-PT"/>
        </w:rPr>
      </w:pPr>
      <w:hyperlink r:id="rId8" w:history="1">
        <w:r w:rsidR="002C1C90" w:rsidRPr="001F4033">
          <w:rPr>
            <w:rStyle w:val="Hyperlink"/>
            <w:sz w:val="22"/>
            <w:szCs w:val="22"/>
            <w:lang w:val="pt-PT"/>
          </w:rPr>
          <w:t>www.cinmed.me</w:t>
        </w:r>
      </w:hyperlink>
      <w:r w:rsidR="002C1C90" w:rsidRPr="000B2CC7">
        <w:rPr>
          <w:sz w:val="22"/>
          <w:szCs w:val="22"/>
          <w:lang w:val="pt-PT"/>
        </w:rPr>
        <w:t xml:space="preserve"> </w:t>
      </w:r>
    </w:p>
    <w:p w14:paraId="09F5736E" w14:textId="77777777" w:rsidR="002C1C90" w:rsidRPr="000B2CC7" w:rsidRDefault="00CB207A" w:rsidP="004147E3">
      <w:pPr>
        <w:jc w:val="both"/>
        <w:rPr>
          <w:sz w:val="22"/>
          <w:szCs w:val="22"/>
          <w:lang w:val="pt-PT"/>
        </w:rPr>
      </w:pPr>
      <w:hyperlink r:id="rId9" w:history="1">
        <w:r w:rsidR="002C1C90" w:rsidRPr="001F4033">
          <w:rPr>
            <w:rStyle w:val="Hyperlink"/>
            <w:sz w:val="22"/>
            <w:szCs w:val="22"/>
            <w:lang w:val="pt-PT"/>
          </w:rPr>
          <w:t>nezeljenadejstva@cinmed.me</w:t>
        </w:r>
      </w:hyperlink>
      <w:r w:rsidR="002C1C90" w:rsidRPr="000B2CC7">
        <w:rPr>
          <w:sz w:val="22"/>
          <w:szCs w:val="22"/>
          <w:lang w:val="pt-PT"/>
        </w:rPr>
        <w:t xml:space="preserve"> </w:t>
      </w:r>
    </w:p>
    <w:p w14:paraId="285A0559" w14:textId="77777777" w:rsidR="002C1C90" w:rsidRPr="00F75201" w:rsidRDefault="002C1C90" w:rsidP="004147E3">
      <w:pPr>
        <w:jc w:val="both"/>
        <w:rPr>
          <w:sz w:val="22"/>
          <w:szCs w:val="22"/>
          <w:lang w:val="pt-PT"/>
        </w:rPr>
      </w:pPr>
      <w:r w:rsidRPr="00F75201">
        <w:rPr>
          <w:sz w:val="22"/>
          <w:szCs w:val="22"/>
          <w:lang w:val="pt-PT"/>
        </w:rPr>
        <w:t>putem IS zdravstvene zaštite</w:t>
      </w:r>
    </w:p>
    <w:p w14:paraId="71E1C154" w14:textId="77777777" w:rsidR="00634228" w:rsidRDefault="00634228" w:rsidP="00634228">
      <w:pPr>
        <w:jc w:val="both"/>
        <w:rPr>
          <w:sz w:val="22"/>
          <w:szCs w:val="22"/>
          <w:lang w:val="pt-PT"/>
        </w:rPr>
      </w:pPr>
      <w:r>
        <w:rPr>
          <w:sz w:val="22"/>
          <w:szCs w:val="22"/>
          <w:lang w:val="pt-PT"/>
        </w:rPr>
        <w:t>QR kod za online prijavu sumnje na neželjeno dejstvo lijeka:</w:t>
      </w:r>
    </w:p>
    <w:p w14:paraId="7CC2B669" w14:textId="77777777" w:rsidR="00634228" w:rsidRDefault="00634228" w:rsidP="00634228">
      <w:pPr>
        <w:jc w:val="both"/>
        <w:rPr>
          <w:sz w:val="22"/>
          <w:szCs w:val="22"/>
          <w:lang w:val="pt-PT"/>
        </w:rPr>
      </w:pPr>
    </w:p>
    <w:p w14:paraId="54DCE6EF" w14:textId="77777777" w:rsidR="00634228" w:rsidRDefault="00634228" w:rsidP="00634228">
      <w:pPr>
        <w:jc w:val="both"/>
        <w:rPr>
          <w:sz w:val="22"/>
          <w:szCs w:val="22"/>
          <w:lang w:val="pt-PT"/>
        </w:rPr>
      </w:pPr>
      <w:r>
        <w:rPr>
          <w:noProof/>
        </w:rPr>
        <w:drawing>
          <wp:inline distT="0" distB="0" distL="0" distR="0" wp14:anchorId="3994445A" wp14:editId="080F0F42">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5230AF0" w14:textId="77777777" w:rsidR="00396B66" w:rsidRPr="00390924" w:rsidRDefault="00396B66" w:rsidP="004147E3">
      <w:pPr>
        <w:jc w:val="both"/>
        <w:rPr>
          <w:sz w:val="22"/>
          <w:szCs w:val="22"/>
          <w:lang w:val="pt-PT"/>
        </w:rPr>
      </w:pPr>
    </w:p>
    <w:p w14:paraId="6C678289" w14:textId="77777777" w:rsidR="00662339" w:rsidRPr="00390924" w:rsidRDefault="00662339" w:rsidP="004147E3">
      <w:pPr>
        <w:jc w:val="both"/>
        <w:rPr>
          <w:sz w:val="22"/>
          <w:szCs w:val="22"/>
          <w:lang w:val="pt-PT"/>
        </w:rPr>
      </w:pPr>
    </w:p>
    <w:p w14:paraId="5A07AA71" w14:textId="77777777" w:rsidR="00A32113" w:rsidRPr="00390924" w:rsidRDefault="00A32113" w:rsidP="004147E3">
      <w:pPr>
        <w:tabs>
          <w:tab w:val="left" w:pos="540"/>
          <w:tab w:val="left" w:pos="569"/>
        </w:tabs>
        <w:jc w:val="both"/>
        <w:rPr>
          <w:b/>
          <w:bCs/>
          <w:sz w:val="22"/>
          <w:szCs w:val="22"/>
          <w:lang w:val="ru-RU"/>
        </w:rPr>
      </w:pPr>
      <w:r w:rsidRPr="00390924">
        <w:rPr>
          <w:b/>
          <w:bCs/>
          <w:sz w:val="22"/>
          <w:szCs w:val="22"/>
          <w:lang w:val="ru-RU"/>
        </w:rPr>
        <w:t xml:space="preserve">5. </w:t>
      </w:r>
      <w:r w:rsidR="00291DAD" w:rsidRPr="00390924">
        <w:rPr>
          <w:b/>
          <w:bCs/>
          <w:sz w:val="22"/>
          <w:szCs w:val="22"/>
          <w:lang w:val="sr-Latn-CS"/>
        </w:rPr>
        <w:tab/>
      </w:r>
      <w:r w:rsidRPr="00390924">
        <w:rPr>
          <w:b/>
          <w:bCs/>
          <w:sz w:val="22"/>
          <w:szCs w:val="22"/>
          <w:lang w:val="ru-RU"/>
        </w:rPr>
        <w:t xml:space="preserve">KAKO ČUVATI LIJEK </w:t>
      </w:r>
      <w:r w:rsidR="003A1E56" w:rsidRPr="003A1E56">
        <w:rPr>
          <w:b/>
          <w:bCs/>
          <w:sz w:val="22"/>
          <w:szCs w:val="22"/>
        </w:rPr>
        <w:t>Cosentyx</w:t>
      </w:r>
    </w:p>
    <w:p w14:paraId="7322A7CF" w14:textId="77777777" w:rsidR="00445D8F" w:rsidRPr="00390924" w:rsidRDefault="00445D8F" w:rsidP="004147E3">
      <w:pPr>
        <w:jc w:val="both"/>
        <w:rPr>
          <w:sz w:val="22"/>
          <w:szCs w:val="22"/>
          <w:lang w:val="sr-Latn-CS"/>
        </w:rPr>
      </w:pPr>
    </w:p>
    <w:p w14:paraId="138CAC95" w14:textId="77777777" w:rsidR="00991E7D" w:rsidRPr="00390924" w:rsidRDefault="008A7F7D" w:rsidP="004147E3">
      <w:pPr>
        <w:numPr>
          <w:ilvl w:val="12"/>
          <w:numId w:val="0"/>
        </w:numPr>
        <w:tabs>
          <w:tab w:val="left" w:pos="720"/>
        </w:tabs>
        <w:ind w:right="-2"/>
        <w:jc w:val="both"/>
        <w:rPr>
          <w:sz w:val="22"/>
          <w:szCs w:val="22"/>
        </w:rPr>
      </w:pPr>
      <w:r w:rsidRPr="00390924">
        <w:rPr>
          <w:sz w:val="22"/>
          <w:szCs w:val="22"/>
        </w:rPr>
        <w:t xml:space="preserve">Lijek čuvajte </w:t>
      </w:r>
      <w:r w:rsidR="00991E7D" w:rsidRPr="00390924">
        <w:rPr>
          <w:sz w:val="22"/>
          <w:szCs w:val="22"/>
        </w:rPr>
        <w:t>van pogleda i domašaja djece.</w:t>
      </w:r>
    </w:p>
    <w:p w14:paraId="16C597B0" w14:textId="77777777" w:rsidR="00991E7D" w:rsidRPr="00390924" w:rsidRDefault="00991E7D" w:rsidP="004147E3">
      <w:pPr>
        <w:jc w:val="both"/>
        <w:rPr>
          <w:sz w:val="22"/>
          <w:szCs w:val="22"/>
          <w:lang w:val="sr-Latn-CS"/>
        </w:rPr>
      </w:pPr>
    </w:p>
    <w:p w14:paraId="35590052" w14:textId="77777777" w:rsidR="0077657B" w:rsidRPr="0077657B" w:rsidRDefault="0077657B" w:rsidP="004147E3">
      <w:pPr>
        <w:widowControl w:val="0"/>
        <w:kinsoku w:val="0"/>
        <w:overflowPunct w:val="0"/>
        <w:autoSpaceDE w:val="0"/>
        <w:autoSpaceDN w:val="0"/>
        <w:adjustRightInd w:val="0"/>
        <w:ind w:left="28"/>
        <w:jc w:val="both"/>
        <w:rPr>
          <w:sz w:val="22"/>
          <w:szCs w:val="22"/>
        </w:rPr>
      </w:pPr>
      <w:r w:rsidRPr="0077657B">
        <w:rPr>
          <w:sz w:val="22"/>
          <w:szCs w:val="22"/>
        </w:rPr>
        <w:t>Nemojte koristiti ovaj lijek:</w:t>
      </w:r>
    </w:p>
    <w:p w14:paraId="326E2B46" w14:textId="77777777" w:rsidR="0077657B" w:rsidRPr="0077657B" w:rsidRDefault="0077657B" w:rsidP="004147E3">
      <w:pPr>
        <w:widowControl w:val="0"/>
        <w:numPr>
          <w:ilvl w:val="0"/>
          <w:numId w:val="37"/>
        </w:numPr>
        <w:tabs>
          <w:tab w:val="left" w:pos="1033"/>
        </w:tabs>
        <w:kinsoku w:val="0"/>
        <w:overflowPunct w:val="0"/>
        <w:autoSpaceDE w:val="0"/>
        <w:autoSpaceDN w:val="0"/>
        <w:adjustRightInd w:val="0"/>
        <w:spacing w:before="1"/>
        <w:ind w:right="576"/>
        <w:jc w:val="both"/>
        <w:rPr>
          <w:sz w:val="22"/>
          <w:szCs w:val="22"/>
        </w:rPr>
      </w:pPr>
      <w:r w:rsidRPr="0077657B">
        <w:rPr>
          <w:sz w:val="22"/>
          <w:szCs w:val="22"/>
        </w:rPr>
        <w:t xml:space="preserve">nakon isteka roka upotrebe koji je naveden na kutiji ili na naljepnici na špricu iza „Rok </w:t>
      </w:r>
      <w:proofErr w:type="gramStart"/>
      <w:r w:rsidRPr="0077657B">
        <w:rPr>
          <w:sz w:val="22"/>
          <w:szCs w:val="22"/>
        </w:rPr>
        <w:t>upotrebe“ (</w:t>
      </w:r>
      <w:proofErr w:type="gramEnd"/>
      <w:r w:rsidRPr="0077657B">
        <w:rPr>
          <w:sz w:val="22"/>
          <w:szCs w:val="22"/>
        </w:rPr>
        <w:t>„EXP“)</w:t>
      </w:r>
    </w:p>
    <w:p w14:paraId="477EDBF8" w14:textId="77777777" w:rsidR="0077657B" w:rsidRPr="0077657B" w:rsidRDefault="0077657B" w:rsidP="004147E3">
      <w:pPr>
        <w:widowControl w:val="0"/>
        <w:numPr>
          <w:ilvl w:val="0"/>
          <w:numId w:val="37"/>
        </w:numPr>
        <w:tabs>
          <w:tab w:val="left" w:pos="1033"/>
        </w:tabs>
        <w:kinsoku w:val="0"/>
        <w:overflowPunct w:val="0"/>
        <w:autoSpaceDE w:val="0"/>
        <w:autoSpaceDN w:val="0"/>
        <w:adjustRightInd w:val="0"/>
        <w:spacing w:line="252" w:lineRule="exact"/>
        <w:jc w:val="both"/>
        <w:rPr>
          <w:sz w:val="22"/>
          <w:szCs w:val="22"/>
        </w:rPr>
      </w:pPr>
      <w:r w:rsidRPr="0077657B">
        <w:rPr>
          <w:sz w:val="22"/>
          <w:szCs w:val="22"/>
        </w:rPr>
        <w:t>ako tečnost sadrži lako uočljive čestice, ako je zamućena ili izrazito</w:t>
      </w:r>
      <w:r w:rsidRPr="0077657B">
        <w:rPr>
          <w:spacing w:val="-27"/>
          <w:sz w:val="22"/>
          <w:szCs w:val="22"/>
        </w:rPr>
        <w:t xml:space="preserve"> </w:t>
      </w:r>
      <w:r w:rsidRPr="0077657B">
        <w:rPr>
          <w:sz w:val="22"/>
          <w:szCs w:val="22"/>
        </w:rPr>
        <w:t>smeđa</w:t>
      </w:r>
    </w:p>
    <w:p w14:paraId="68C99421" w14:textId="77777777" w:rsidR="0077657B" w:rsidRPr="0077657B" w:rsidRDefault="0077657B" w:rsidP="004147E3">
      <w:pPr>
        <w:widowControl w:val="0"/>
        <w:kinsoku w:val="0"/>
        <w:overflowPunct w:val="0"/>
        <w:autoSpaceDE w:val="0"/>
        <w:autoSpaceDN w:val="0"/>
        <w:adjustRightInd w:val="0"/>
        <w:jc w:val="both"/>
        <w:rPr>
          <w:sz w:val="22"/>
          <w:szCs w:val="22"/>
        </w:rPr>
      </w:pPr>
    </w:p>
    <w:p w14:paraId="1844AA6E" w14:textId="77777777" w:rsidR="0077657B" w:rsidRPr="0077657B" w:rsidRDefault="0077657B" w:rsidP="004147E3">
      <w:pPr>
        <w:widowControl w:val="0"/>
        <w:kinsoku w:val="0"/>
        <w:overflowPunct w:val="0"/>
        <w:autoSpaceDE w:val="0"/>
        <w:autoSpaceDN w:val="0"/>
        <w:adjustRightInd w:val="0"/>
        <w:ind w:left="29" w:right="193"/>
        <w:jc w:val="both"/>
        <w:rPr>
          <w:sz w:val="22"/>
          <w:szCs w:val="22"/>
        </w:rPr>
      </w:pPr>
      <w:r w:rsidRPr="0077657B">
        <w:rPr>
          <w:sz w:val="22"/>
          <w:szCs w:val="22"/>
        </w:rPr>
        <w:t xml:space="preserve">Špric čuvati u originalno zatvorenoj kutiji radi zaštite od svjetlosti. Čuvati u frižideru (2ºC i 8ºC). Ne zamrzavati. Ne tresti. Ukoliko je potrebno, lijek Cosentyx može da bude izvan frižidera do 4 dana na </w:t>
      </w:r>
      <w:r w:rsidRPr="0077657B">
        <w:rPr>
          <w:sz w:val="22"/>
          <w:szCs w:val="22"/>
        </w:rPr>
        <w:lastRenderedPageBreak/>
        <w:t>sobnoj temperaturi, ali ne iznad 30 ºC.</w:t>
      </w:r>
    </w:p>
    <w:p w14:paraId="1D4AFBC7" w14:textId="77777777" w:rsidR="0077657B" w:rsidRPr="0077657B" w:rsidRDefault="0077657B" w:rsidP="004147E3">
      <w:pPr>
        <w:widowControl w:val="0"/>
        <w:kinsoku w:val="0"/>
        <w:overflowPunct w:val="0"/>
        <w:autoSpaceDE w:val="0"/>
        <w:autoSpaceDN w:val="0"/>
        <w:adjustRightInd w:val="0"/>
        <w:spacing w:before="10"/>
        <w:jc w:val="both"/>
        <w:rPr>
          <w:sz w:val="19"/>
          <w:szCs w:val="19"/>
        </w:rPr>
      </w:pPr>
    </w:p>
    <w:p w14:paraId="06196FB3" w14:textId="77777777" w:rsidR="003A4CC8" w:rsidRDefault="0077657B" w:rsidP="004147E3">
      <w:pPr>
        <w:jc w:val="both"/>
        <w:rPr>
          <w:sz w:val="22"/>
          <w:szCs w:val="22"/>
        </w:rPr>
      </w:pPr>
      <w:r w:rsidRPr="0077657B">
        <w:rPr>
          <w:sz w:val="22"/>
          <w:szCs w:val="22"/>
        </w:rPr>
        <w:t xml:space="preserve">Ovaj lijek je namijenjen samo za jednokratnu upotrebu. </w:t>
      </w:r>
    </w:p>
    <w:p w14:paraId="7E655379" w14:textId="77777777" w:rsidR="003A4CC8" w:rsidRDefault="003A4CC8" w:rsidP="004147E3">
      <w:pPr>
        <w:jc w:val="both"/>
        <w:rPr>
          <w:sz w:val="22"/>
          <w:szCs w:val="22"/>
        </w:rPr>
      </w:pPr>
    </w:p>
    <w:p w14:paraId="60A9D583" w14:textId="59326BFB" w:rsidR="00445D8F" w:rsidRDefault="0077657B" w:rsidP="004147E3">
      <w:pPr>
        <w:jc w:val="both"/>
        <w:rPr>
          <w:sz w:val="22"/>
          <w:szCs w:val="22"/>
        </w:rPr>
      </w:pPr>
      <w:r w:rsidRPr="0077657B">
        <w:rPr>
          <w:sz w:val="22"/>
          <w:szCs w:val="22"/>
        </w:rPr>
        <w:t>Pitajte Vašeg farmaceuta kako da odložite lijek koji Vam više nije potreban.</w:t>
      </w:r>
    </w:p>
    <w:p w14:paraId="6E70E2B8" w14:textId="77777777" w:rsidR="0077657B" w:rsidRPr="00390924" w:rsidRDefault="0077657B" w:rsidP="004147E3">
      <w:pPr>
        <w:jc w:val="both"/>
        <w:rPr>
          <w:b/>
          <w:bCs/>
          <w:sz w:val="22"/>
          <w:szCs w:val="22"/>
          <w:lang w:val="pt-PT"/>
        </w:rPr>
      </w:pPr>
    </w:p>
    <w:p w14:paraId="7BB6AEC4" w14:textId="77777777" w:rsidR="00D01E45" w:rsidRPr="00390924" w:rsidRDefault="00D01E45" w:rsidP="004147E3">
      <w:pPr>
        <w:jc w:val="both"/>
        <w:rPr>
          <w:sz w:val="22"/>
          <w:szCs w:val="22"/>
          <w:lang w:val="sr-Latn-ME" w:eastAsia="hr-HR"/>
        </w:rPr>
      </w:pPr>
      <w:r w:rsidRPr="00390924">
        <w:rPr>
          <w:sz w:val="22"/>
          <w:szCs w:val="22"/>
          <w:lang w:val="sr-Latn-ME" w:eastAsia="hr-HR"/>
        </w:rPr>
        <w:t>Ljekove ne treba bacati u kanalizaciju, niti kućni otpad. Ove mjere pomažu očuvanju životne sredine.</w:t>
      </w:r>
    </w:p>
    <w:p w14:paraId="2A5B9435" w14:textId="77777777" w:rsidR="00D01E45" w:rsidRPr="00390924" w:rsidRDefault="00D01E45" w:rsidP="004147E3">
      <w:pPr>
        <w:jc w:val="both"/>
        <w:rPr>
          <w:b/>
          <w:bCs/>
          <w:sz w:val="22"/>
          <w:szCs w:val="22"/>
          <w:lang w:val="sr-Latn-ME" w:eastAsia="hr-HR"/>
        </w:rPr>
      </w:pPr>
      <w:r w:rsidRPr="00390924">
        <w:rPr>
          <w:sz w:val="22"/>
          <w:szCs w:val="22"/>
          <w:lang w:val="sr-Latn-ME" w:eastAsia="hr-HR"/>
        </w:rPr>
        <w:t>Neupotrijebljeni lijek se uništava u skladu sa važećim propisima.</w:t>
      </w:r>
    </w:p>
    <w:p w14:paraId="16518A9A" w14:textId="77777777" w:rsidR="00396B66" w:rsidRPr="00390924" w:rsidRDefault="00396B66" w:rsidP="004147E3">
      <w:pPr>
        <w:jc w:val="both"/>
        <w:rPr>
          <w:bCs/>
          <w:sz w:val="22"/>
          <w:szCs w:val="22"/>
          <w:lang w:val="sr-Latn-CS"/>
        </w:rPr>
      </w:pPr>
    </w:p>
    <w:p w14:paraId="513EE526" w14:textId="77777777" w:rsidR="00A32113" w:rsidRPr="00390924" w:rsidRDefault="00A32113" w:rsidP="004147E3">
      <w:pPr>
        <w:tabs>
          <w:tab w:val="left" w:pos="540"/>
          <w:tab w:val="left" w:pos="569"/>
        </w:tabs>
        <w:jc w:val="both"/>
        <w:rPr>
          <w:b/>
          <w:bCs/>
          <w:sz w:val="22"/>
          <w:szCs w:val="22"/>
          <w:lang w:val="sr-Latn-ME"/>
        </w:rPr>
      </w:pPr>
      <w:r w:rsidRPr="00390924">
        <w:rPr>
          <w:b/>
          <w:bCs/>
          <w:sz w:val="22"/>
          <w:szCs w:val="22"/>
          <w:lang w:val="ru-RU"/>
        </w:rPr>
        <w:t xml:space="preserve">6. </w:t>
      </w:r>
      <w:r w:rsidR="00291DAD" w:rsidRPr="00390924">
        <w:rPr>
          <w:b/>
          <w:bCs/>
          <w:sz w:val="22"/>
          <w:szCs w:val="22"/>
          <w:lang w:val="sr-Latn-CS"/>
        </w:rPr>
        <w:tab/>
      </w:r>
      <w:r w:rsidR="00326EEC" w:rsidRPr="00390924">
        <w:rPr>
          <w:b/>
          <w:bCs/>
          <w:sz w:val="22"/>
          <w:szCs w:val="22"/>
          <w:lang w:val="sr-Latn-CS"/>
        </w:rPr>
        <w:t xml:space="preserve">SADRŽAJ PAKOVANJA I </w:t>
      </w:r>
      <w:r w:rsidRPr="00390924">
        <w:rPr>
          <w:b/>
          <w:bCs/>
          <w:sz w:val="22"/>
          <w:szCs w:val="22"/>
          <w:lang w:val="ru-RU"/>
        </w:rPr>
        <w:t>DODATNE INFORMACIJE</w:t>
      </w:r>
      <w:r w:rsidR="00E06040" w:rsidRPr="00390924">
        <w:rPr>
          <w:b/>
          <w:bCs/>
          <w:sz w:val="22"/>
          <w:szCs w:val="22"/>
          <w:lang w:val="sr-Latn-ME"/>
        </w:rPr>
        <w:t xml:space="preserve"> </w:t>
      </w:r>
    </w:p>
    <w:p w14:paraId="74E9CD46" w14:textId="77777777" w:rsidR="00445D8F" w:rsidRPr="00390924" w:rsidRDefault="00445D8F" w:rsidP="004147E3">
      <w:pPr>
        <w:jc w:val="both"/>
        <w:rPr>
          <w:sz w:val="22"/>
          <w:szCs w:val="22"/>
          <w:lang w:val="pl-PL"/>
        </w:rPr>
      </w:pPr>
    </w:p>
    <w:p w14:paraId="4874FAE7" w14:textId="77777777" w:rsidR="00445D8F" w:rsidRPr="00390924" w:rsidRDefault="00A32113" w:rsidP="004147E3">
      <w:pPr>
        <w:jc w:val="both"/>
        <w:rPr>
          <w:b/>
          <w:sz w:val="22"/>
          <w:szCs w:val="22"/>
          <w:lang w:val="pl-PL"/>
        </w:rPr>
      </w:pPr>
      <w:r w:rsidRPr="00390924">
        <w:rPr>
          <w:b/>
          <w:bCs/>
          <w:sz w:val="22"/>
          <w:szCs w:val="22"/>
          <w:lang w:val="sr-Latn-CS"/>
        </w:rPr>
        <w:t xml:space="preserve">Šta sadrži lijek </w:t>
      </w:r>
      <w:r w:rsidR="003A1E56" w:rsidRPr="003A1E56">
        <w:rPr>
          <w:b/>
          <w:bCs/>
          <w:sz w:val="22"/>
          <w:szCs w:val="22"/>
        </w:rPr>
        <w:t>Cosentyx</w:t>
      </w:r>
    </w:p>
    <w:p w14:paraId="4ACA4F27" w14:textId="77777777" w:rsidR="00326EEC" w:rsidRPr="00390924" w:rsidRDefault="00326EEC" w:rsidP="004147E3">
      <w:pPr>
        <w:jc w:val="both"/>
        <w:rPr>
          <w:b/>
          <w:sz w:val="22"/>
          <w:szCs w:val="22"/>
          <w:lang w:val="pl-PL"/>
        </w:rPr>
      </w:pPr>
    </w:p>
    <w:p w14:paraId="4E4B5FD6" w14:textId="77777777" w:rsidR="00326EEC" w:rsidRPr="0077657B" w:rsidRDefault="0077657B" w:rsidP="004147E3">
      <w:pPr>
        <w:pStyle w:val="TableParagraph"/>
        <w:kinsoku w:val="0"/>
        <w:overflowPunct w:val="0"/>
        <w:spacing w:line="250" w:lineRule="exact"/>
        <w:ind w:left="28"/>
        <w:jc w:val="both"/>
        <w:rPr>
          <w:sz w:val="22"/>
          <w:szCs w:val="22"/>
        </w:rPr>
      </w:pPr>
      <w:r>
        <w:rPr>
          <w:sz w:val="22"/>
          <w:szCs w:val="22"/>
        </w:rPr>
        <w:t>Aktivna supstanca je sekukinumab. Svaki napunjeni špric sadrži 150 mg sekukinumaba.</w:t>
      </w:r>
      <w:r w:rsidR="00326EEC" w:rsidRPr="00390924">
        <w:rPr>
          <w:sz w:val="22"/>
          <w:szCs w:val="22"/>
        </w:rPr>
        <w:t xml:space="preserve"> </w:t>
      </w:r>
    </w:p>
    <w:p w14:paraId="3CA87853" w14:textId="77777777" w:rsidR="0077657B" w:rsidRDefault="0077657B" w:rsidP="004147E3">
      <w:pPr>
        <w:keepNext/>
        <w:tabs>
          <w:tab w:val="left" w:pos="720"/>
        </w:tabs>
        <w:ind w:right="-2"/>
        <w:jc w:val="both"/>
        <w:rPr>
          <w:sz w:val="22"/>
          <w:szCs w:val="22"/>
        </w:rPr>
      </w:pPr>
    </w:p>
    <w:p w14:paraId="261CCAFE" w14:textId="77777777" w:rsidR="0018298C" w:rsidRDefault="0077657B" w:rsidP="004147E3">
      <w:pPr>
        <w:jc w:val="both"/>
        <w:rPr>
          <w:sz w:val="22"/>
          <w:szCs w:val="22"/>
        </w:rPr>
      </w:pPr>
      <w:r w:rsidRPr="0077657B">
        <w:rPr>
          <w:sz w:val="22"/>
          <w:szCs w:val="22"/>
        </w:rPr>
        <w:t xml:space="preserve">Pomoćne supstance: </w:t>
      </w:r>
    </w:p>
    <w:p w14:paraId="39A426A6" w14:textId="0FAB67E4" w:rsidR="0077657B" w:rsidRPr="0077657B" w:rsidRDefault="00E64BAD" w:rsidP="004147E3">
      <w:pPr>
        <w:jc w:val="both"/>
        <w:rPr>
          <w:sz w:val="22"/>
          <w:szCs w:val="22"/>
        </w:rPr>
      </w:pPr>
      <w:r>
        <w:rPr>
          <w:sz w:val="22"/>
          <w:szCs w:val="22"/>
        </w:rPr>
        <w:t>-</w:t>
      </w:r>
      <w:r w:rsidR="0077657B" w:rsidRPr="0077657B">
        <w:rPr>
          <w:sz w:val="22"/>
          <w:szCs w:val="22"/>
        </w:rPr>
        <w:t>trehaloza, dihidrat</w:t>
      </w:r>
      <w:r>
        <w:rPr>
          <w:sz w:val="22"/>
          <w:szCs w:val="22"/>
        </w:rPr>
        <w:t>;</w:t>
      </w:r>
    </w:p>
    <w:p w14:paraId="696B86DE" w14:textId="6E9C92D5" w:rsidR="0018298C" w:rsidRDefault="00E64BAD" w:rsidP="004147E3">
      <w:pPr>
        <w:jc w:val="both"/>
        <w:rPr>
          <w:sz w:val="22"/>
          <w:szCs w:val="22"/>
        </w:rPr>
      </w:pPr>
      <w:r>
        <w:rPr>
          <w:sz w:val="22"/>
          <w:szCs w:val="22"/>
        </w:rPr>
        <w:t>-</w:t>
      </w:r>
      <w:r w:rsidR="0077657B" w:rsidRPr="0077657B">
        <w:rPr>
          <w:sz w:val="22"/>
          <w:szCs w:val="22"/>
        </w:rPr>
        <w:t>L-histidin/L-histidin hidrohlorid, monohidrat</w:t>
      </w:r>
      <w:r>
        <w:rPr>
          <w:sz w:val="22"/>
          <w:szCs w:val="22"/>
        </w:rPr>
        <w:t>;</w:t>
      </w:r>
      <w:r w:rsidR="0077657B" w:rsidRPr="0077657B">
        <w:rPr>
          <w:sz w:val="22"/>
          <w:szCs w:val="22"/>
        </w:rPr>
        <w:t xml:space="preserve"> </w:t>
      </w:r>
    </w:p>
    <w:p w14:paraId="5D21E74F" w14:textId="44CF15CE" w:rsidR="0077657B" w:rsidRPr="0077657B" w:rsidRDefault="00E64BAD" w:rsidP="004147E3">
      <w:pPr>
        <w:jc w:val="both"/>
        <w:rPr>
          <w:sz w:val="22"/>
          <w:szCs w:val="22"/>
        </w:rPr>
      </w:pPr>
      <w:r>
        <w:rPr>
          <w:sz w:val="22"/>
          <w:szCs w:val="22"/>
        </w:rPr>
        <w:t>-</w:t>
      </w:r>
      <w:r w:rsidR="0077657B" w:rsidRPr="0077657B">
        <w:rPr>
          <w:sz w:val="22"/>
          <w:szCs w:val="22"/>
        </w:rPr>
        <w:t>L-metionin</w:t>
      </w:r>
      <w:r>
        <w:rPr>
          <w:sz w:val="22"/>
          <w:szCs w:val="22"/>
        </w:rPr>
        <w:t>;</w:t>
      </w:r>
    </w:p>
    <w:p w14:paraId="78B3BAC8" w14:textId="6A66C60E" w:rsidR="0018298C" w:rsidRDefault="00E64BAD" w:rsidP="004147E3">
      <w:pPr>
        <w:jc w:val="both"/>
        <w:rPr>
          <w:sz w:val="22"/>
          <w:szCs w:val="22"/>
        </w:rPr>
      </w:pPr>
      <w:r>
        <w:rPr>
          <w:sz w:val="22"/>
          <w:szCs w:val="22"/>
        </w:rPr>
        <w:t>-</w:t>
      </w:r>
      <w:r w:rsidR="0077657B" w:rsidRPr="0077657B">
        <w:rPr>
          <w:sz w:val="22"/>
          <w:szCs w:val="22"/>
        </w:rPr>
        <w:t>polisorbat 80</w:t>
      </w:r>
      <w:r>
        <w:rPr>
          <w:sz w:val="22"/>
          <w:szCs w:val="22"/>
        </w:rPr>
        <w:t>;</w:t>
      </w:r>
      <w:r w:rsidR="0077657B" w:rsidRPr="0077657B">
        <w:rPr>
          <w:sz w:val="22"/>
          <w:szCs w:val="22"/>
        </w:rPr>
        <w:t xml:space="preserve"> </w:t>
      </w:r>
    </w:p>
    <w:p w14:paraId="221178E1" w14:textId="1124493A" w:rsidR="00326EEC" w:rsidRDefault="00E64BAD" w:rsidP="004147E3">
      <w:pPr>
        <w:jc w:val="both"/>
        <w:rPr>
          <w:sz w:val="22"/>
          <w:szCs w:val="22"/>
        </w:rPr>
      </w:pPr>
      <w:r>
        <w:rPr>
          <w:sz w:val="22"/>
          <w:szCs w:val="22"/>
        </w:rPr>
        <w:t>-</w:t>
      </w:r>
      <w:r w:rsidR="0077657B" w:rsidRPr="0077657B">
        <w:rPr>
          <w:sz w:val="22"/>
          <w:szCs w:val="22"/>
        </w:rPr>
        <w:t>voda za injekcije</w:t>
      </w:r>
      <w:r>
        <w:rPr>
          <w:sz w:val="22"/>
          <w:szCs w:val="22"/>
        </w:rPr>
        <w:t>.</w:t>
      </w:r>
    </w:p>
    <w:p w14:paraId="13570AB6" w14:textId="77777777" w:rsidR="0077657B" w:rsidRPr="00390924" w:rsidRDefault="0077657B" w:rsidP="004147E3">
      <w:pPr>
        <w:jc w:val="both"/>
        <w:rPr>
          <w:sz w:val="22"/>
          <w:szCs w:val="22"/>
          <w:lang w:val="sr-Latn-CS"/>
        </w:rPr>
      </w:pPr>
    </w:p>
    <w:p w14:paraId="0D4299B9" w14:textId="77777777" w:rsidR="00A32113" w:rsidRPr="00390924" w:rsidRDefault="00A32113" w:rsidP="004147E3">
      <w:pPr>
        <w:jc w:val="both"/>
        <w:rPr>
          <w:b/>
          <w:sz w:val="22"/>
          <w:szCs w:val="22"/>
          <w:lang w:val="pl-PL"/>
        </w:rPr>
      </w:pPr>
      <w:r w:rsidRPr="00390924">
        <w:rPr>
          <w:b/>
          <w:sz w:val="22"/>
          <w:szCs w:val="22"/>
          <w:lang w:val="sr-Latn-CS"/>
        </w:rPr>
        <w:t xml:space="preserve">Kako izgleda lijek </w:t>
      </w:r>
      <w:r w:rsidR="0077657B" w:rsidRPr="0077657B">
        <w:rPr>
          <w:b/>
          <w:sz w:val="22"/>
          <w:szCs w:val="22"/>
        </w:rPr>
        <w:t>Cosentyx</w:t>
      </w:r>
      <w:r w:rsidRPr="00390924">
        <w:rPr>
          <w:b/>
          <w:sz w:val="22"/>
          <w:szCs w:val="22"/>
          <w:lang w:val="sr-Latn-CS"/>
        </w:rPr>
        <w:t xml:space="preserve"> i sadržaj pakovanja</w:t>
      </w:r>
    </w:p>
    <w:p w14:paraId="4F100B20" w14:textId="77777777" w:rsidR="00445D8F" w:rsidRDefault="00445D8F" w:rsidP="004147E3">
      <w:pPr>
        <w:jc w:val="both"/>
        <w:rPr>
          <w:sz w:val="22"/>
          <w:szCs w:val="22"/>
          <w:lang w:val="sr-Latn-CS"/>
        </w:rPr>
      </w:pPr>
    </w:p>
    <w:p w14:paraId="358797F4" w14:textId="5D4487BC" w:rsidR="0077657B" w:rsidRDefault="0077657B" w:rsidP="004147E3">
      <w:pPr>
        <w:pStyle w:val="TableParagraph"/>
        <w:kinsoku w:val="0"/>
        <w:overflowPunct w:val="0"/>
        <w:spacing w:before="26"/>
        <w:ind w:left="28" w:right="606"/>
        <w:jc w:val="both"/>
        <w:rPr>
          <w:sz w:val="22"/>
          <w:szCs w:val="22"/>
        </w:rPr>
      </w:pPr>
      <w:r>
        <w:rPr>
          <w:sz w:val="22"/>
          <w:szCs w:val="22"/>
        </w:rPr>
        <w:t xml:space="preserve">Lijek Cosentyx rastvor za injekciju je bistra tečnost. Boja može da joj varira od bezbojne do blago žute. </w:t>
      </w:r>
    </w:p>
    <w:p w14:paraId="2DDD3080" w14:textId="77777777" w:rsidR="0077657B" w:rsidRDefault="0077657B" w:rsidP="004147E3">
      <w:pPr>
        <w:jc w:val="both"/>
        <w:rPr>
          <w:sz w:val="22"/>
          <w:szCs w:val="22"/>
        </w:rPr>
      </w:pPr>
      <w:r>
        <w:rPr>
          <w:sz w:val="22"/>
          <w:szCs w:val="22"/>
        </w:rPr>
        <w:t>Pakovanje sadrži 2 napunjena šprica.</w:t>
      </w:r>
    </w:p>
    <w:p w14:paraId="199A7592" w14:textId="77777777" w:rsidR="0077657B" w:rsidRPr="00390924" w:rsidRDefault="0077657B" w:rsidP="004147E3">
      <w:pPr>
        <w:jc w:val="both"/>
        <w:rPr>
          <w:sz w:val="22"/>
          <w:szCs w:val="22"/>
          <w:lang w:val="sr-Latn-CS"/>
        </w:rPr>
      </w:pPr>
    </w:p>
    <w:p w14:paraId="559D1810" w14:textId="77777777" w:rsidR="00A32113" w:rsidRPr="00390924" w:rsidRDefault="00A32113" w:rsidP="004147E3">
      <w:pPr>
        <w:jc w:val="both"/>
        <w:rPr>
          <w:b/>
          <w:sz w:val="22"/>
          <w:szCs w:val="22"/>
          <w:lang w:val="sr-Latn-CS"/>
        </w:rPr>
      </w:pPr>
      <w:r w:rsidRPr="00390924">
        <w:rPr>
          <w:b/>
          <w:sz w:val="22"/>
          <w:szCs w:val="22"/>
          <w:lang w:val="sr-Latn-CS"/>
        </w:rPr>
        <w:t xml:space="preserve">Nosilac dozvole i </w:t>
      </w:r>
      <w:r w:rsidR="00C66783" w:rsidRPr="00390924">
        <w:rPr>
          <w:b/>
          <w:sz w:val="22"/>
          <w:szCs w:val="22"/>
          <w:lang w:val="sr-Latn-CS"/>
        </w:rPr>
        <w:t>p</w:t>
      </w:r>
      <w:r w:rsidRPr="00390924">
        <w:rPr>
          <w:b/>
          <w:sz w:val="22"/>
          <w:szCs w:val="22"/>
          <w:lang w:val="sr-Latn-CS"/>
        </w:rPr>
        <w:t>roizvođač</w:t>
      </w:r>
    </w:p>
    <w:p w14:paraId="793FFA42" w14:textId="4C44C6F6" w:rsidR="00E64BAD" w:rsidRPr="00C93961" w:rsidRDefault="00E64BAD" w:rsidP="004147E3">
      <w:pPr>
        <w:pStyle w:val="TableParagraph"/>
        <w:kinsoku w:val="0"/>
        <w:overflowPunct w:val="0"/>
        <w:spacing w:before="105"/>
        <w:ind w:left="28" w:right="4497"/>
        <w:jc w:val="both"/>
        <w:rPr>
          <w:b/>
          <w:sz w:val="22"/>
          <w:szCs w:val="22"/>
        </w:rPr>
      </w:pPr>
      <w:r w:rsidRPr="00C93961">
        <w:rPr>
          <w:b/>
          <w:sz w:val="22"/>
          <w:szCs w:val="22"/>
        </w:rPr>
        <w:t>Nosilac dozvole</w:t>
      </w:r>
    </w:p>
    <w:p w14:paraId="1C3EE48E" w14:textId="77777777" w:rsidR="00525673" w:rsidRDefault="0077657B" w:rsidP="00525673">
      <w:pPr>
        <w:pStyle w:val="TableParagraph"/>
        <w:kinsoku w:val="0"/>
        <w:overflowPunct w:val="0"/>
        <w:jc w:val="both"/>
        <w:rPr>
          <w:sz w:val="22"/>
          <w:szCs w:val="22"/>
        </w:rPr>
      </w:pPr>
      <w:r>
        <w:rPr>
          <w:sz w:val="22"/>
          <w:szCs w:val="22"/>
        </w:rPr>
        <w:t xml:space="preserve">“Novartis Pharma Services AG” dio stranog društva Podgorica </w:t>
      </w:r>
    </w:p>
    <w:p w14:paraId="06B0F63B" w14:textId="10297982" w:rsidR="0077657B" w:rsidRDefault="00525673" w:rsidP="00C93961">
      <w:pPr>
        <w:pStyle w:val="TableParagraph"/>
        <w:kinsoku w:val="0"/>
        <w:overflowPunct w:val="0"/>
        <w:jc w:val="both"/>
        <w:rPr>
          <w:sz w:val="22"/>
          <w:szCs w:val="22"/>
        </w:rPr>
      </w:pPr>
      <w:r>
        <w:rPr>
          <w:sz w:val="22"/>
          <w:szCs w:val="22"/>
        </w:rPr>
        <w:t>u</w:t>
      </w:r>
      <w:r w:rsidR="0077657B">
        <w:rPr>
          <w:sz w:val="22"/>
          <w:szCs w:val="22"/>
        </w:rPr>
        <w:t>l. Svetlane Kane Radević br. 3, Podgorica, Crna Gora</w:t>
      </w:r>
    </w:p>
    <w:p w14:paraId="4DE2F5CC" w14:textId="61004B72" w:rsidR="0077657B" w:rsidRPr="00C93961" w:rsidRDefault="0077657B" w:rsidP="004147E3">
      <w:pPr>
        <w:pStyle w:val="TableParagraph"/>
        <w:kinsoku w:val="0"/>
        <w:overflowPunct w:val="0"/>
        <w:spacing w:before="11"/>
        <w:jc w:val="both"/>
        <w:rPr>
          <w:b/>
          <w:sz w:val="21"/>
          <w:szCs w:val="21"/>
        </w:rPr>
      </w:pPr>
    </w:p>
    <w:p w14:paraId="635B4794" w14:textId="0D6456F9" w:rsidR="00E64BAD" w:rsidRPr="00C93961" w:rsidRDefault="00E64BAD" w:rsidP="004147E3">
      <w:pPr>
        <w:pStyle w:val="TableParagraph"/>
        <w:kinsoku w:val="0"/>
        <w:overflowPunct w:val="0"/>
        <w:spacing w:before="11"/>
        <w:jc w:val="both"/>
        <w:rPr>
          <w:b/>
          <w:sz w:val="21"/>
          <w:szCs w:val="21"/>
        </w:rPr>
      </w:pPr>
      <w:r w:rsidRPr="00C93961">
        <w:rPr>
          <w:b/>
          <w:sz w:val="21"/>
          <w:szCs w:val="21"/>
        </w:rPr>
        <w:t>Proizvođač</w:t>
      </w:r>
    </w:p>
    <w:p w14:paraId="16FC6E13" w14:textId="015C0EFD" w:rsidR="00445D8F" w:rsidRPr="00C93961" w:rsidRDefault="00072848" w:rsidP="00C93961">
      <w:pPr>
        <w:pStyle w:val="ListParagraph"/>
        <w:numPr>
          <w:ilvl w:val="0"/>
          <w:numId w:val="45"/>
        </w:numPr>
        <w:ind w:left="426" w:hanging="426"/>
        <w:jc w:val="both"/>
        <w:rPr>
          <w:sz w:val="22"/>
          <w:szCs w:val="22"/>
        </w:rPr>
      </w:pPr>
      <w:r>
        <w:rPr>
          <w:sz w:val="22"/>
          <w:szCs w:val="22"/>
        </w:rPr>
        <w:t xml:space="preserve">     </w:t>
      </w:r>
      <w:r w:rsidR="0077657B" w:rsidRPr="001F4033">
        <w:rPr>
          <w:sz w:val="22"/>
          <w:szCs w:val="22"/>
        </w:rPr>
        <w:t>Novartis Pharma Stein AG</w:t>
      </w:r>
      <w:r w:rsidR="00E64BAD">
        <w:rPr>
          <w:sz w:val="22"/>
          <w:szCs w:val="22"/>
        </w:rPr>
        <w:t>,</w:t>
      </w:r>
      <w:r w:rsidR="0077657B" w:rsidRPr="001F4033">
        <w:rPr>
          <w:sz w:val="22"/>
          <w:szCs w:val="22"/>
        </w:rPr>
        <w:t xml:space="preserve"> </w:t>
      </w:r>
      <w:r w:rsidR="0077657B" w:rsidRPr="00C93961">
        <w:rPr>
          <w:sz w:val="22"/>
          <w:szCs w:val="22"/>
        </w:rPr>
        <w:t>Schaffhauserstrasse, 4332, Stein, Švajcarska</w:t>
      </w:r>
    </w:p>
    <w:p w14:paraId="05733FCE" w14:textId="316377DC" w:rsidR="004147E3" w:rsidRDefault="004147E3" w:rsidP="004147E3">
      <w:pPr>
        <w:jc w:val="both"/>
        <w:rPr>
          <w:sz w:val="22"/>
          <w:szCs w:val="22"/>
        </w:rPr>
      </w:pPr>
    </w:p>
    <w:p w14:paraId="4FFA0B56" w14:textId="52C81F9B" w:rsidR="004147E3" w:rsidRPr="00E64BAD" w:rsidRDefault="004147E3" w:rsidP="00072848">
      <w:pPr>
        <w:pStyle w:val="Default"/>
        <w:numPr>
          <w:ilvl w:val="0"/>
          <w:numId w:val="45"/>
        </w:numPr>
        <w:rPr>
          <w:sz w:val="22"/>
          <w:szCs w:val="22"/>
        </w:rPr>
      </w:pPr>
      <w:r>
        <w:rPr>
          <w:sz w:val="22"/>
          <w:szCs w:val="22"/>
        </w:rPr>
        <w:t>Sandoz GmbH</w:t>
      </w:r>
      <w:r w:rsidR="00E64BAD">
        <w:rPr>
          <w:sz w:val="22"/>
          <w:szCs w:val="22"/>
        </w:rPr>
        <w:t xml:space="preserve">, </w:t>
      </w:r>
      <w:r w:rsidRPr="00E64BAD">
        <w:rPr>
          <w:sz w:val="22"/>
          <w:szCs w:val="22"/>
        </w:rPr>
        <w:t>Biochemiestrasse 10, 6336 Langkampfen, Austrija</w:t>
      </w:r>
    </w:p>
    <w:p w14:paraId="6D179602" w14:textId="77777777" w:rsidR="0077657B" w:rsidRDefault="0077657B" w:rsidP="004147E3">
      <w:pPr>
        <w:jc w:val="both"/>
        <w:rPr>
          <w:sz w:val="22"/>
          <w:szCs w:val="22"/>
          <w:lang w:val="sr-Latn-CS"/>
        </w:rPr>
      </w:pPr>
    </w:p>
    <w:p w14:paraId="3D4F5F38" w14:textId="2045F1B3" w:rsidR="00072848" w:rsidRPr="00072848" w:rsidRDefault="00072848" w:rsidP="00072848">
      <w:pPr>
        <w:pStyle w:val="ListParagraph"/>
        <w:numPr>
          <w:ilvl w:val="0"/>
          <w:numId w:val="45"/>
        </w:numPr>
        <w:tabs>
          <w:tab w:val="left" w:pos="284"/>
        </w:tabs>
        <w:contextualSpacing/>
        <w:jc w:val="both"/>
        <w:rPr>
          <w:bCs/>
          <w:sz w:val="22"/>
          <w:szCs w:val="22"/>
          <w:lang w:val="sr-Latn-ME"/>
        </w:rPr>
      </w:pPr>
      <w:r w:rsidRPr="00072848">
        <w:rPr>
          <w:bCs/>
          <w:sz w:val="22"/>
          <w:szCs w:val="22"/>
          <w:lang w:val="sr-Latn-ME"/>
        </w:rPr>
        <w:t>Novartis Pharmaceutical Manufacturing GmbH</w:t>
      </w:r>
      <w:r>
        <w:rPr>
          <w:bCs/>
          <w:sz w:val="22"/>
          <w:szCs w:val="22"/>
          <w:lang w:val="sr-Latn-ME"/>
        </w:rPr>
        <w:t xml:space="preserve">, </w:t>
      </w:r>
      <w:r w:rsidRPr="00072848">
        <w:rPr>
          <w:bCs/>
          <w:sz w:val="22"/>
          <w:szCs w:val="22"/>
          <w:lang w:val="sr-Latn-ME"/>
        </w:rPr>
        <w:t>Biochemiestrasse 10, 6336 Langkampfen, Austrija</w:t>
      </w:r>
    </w:p>
    <w:p w14:paraId="0B3E0CC6" w14:textId="77777777" w:rsidR="00072848" w:rsidRPr="00390924" w:rsidRDefault="00072848" w:rsidP="004147E3">
      <w:pPr>
        <w:jc w:val="both"/>
        <w:rPr>
          <w:sz w:val="22"/>
          <w:szCs w:val="22"/>
          <w:lang w:val="sr-Latn-CS"/>
        </w:rPr>
      </w:pPr>
    </w:p>
    <w:p w14:paraId="3CE2B307" w14:textId="77777777" w:rsidR="00A32113" w:rsidRDefault="00A32113" w:rsidP="004147E3">
      <w:pPr>
        <w:jc w:val="both"/>
        <w:rPr>
          <w:b/>
          <w:sz w:val="22"/>
          <w:szCs w:val="22"/>
          <w:lang w:val="sr-Latn-CS"/>
        </w:rPr>
      </w:pPr>
      <w:r w:rsidRPr="00390924">
        <w:rPr>
          <w:b/>
          <w:sz w:val="22"/>
          <w:szCs w:val="22"/>
          <w:lang w:val="sr-Latn-CS"/>
        </w:rPr>
        <w:t>Režim izdavanja lijeka</w:t>
      </w:r>
    </w:p>
    <w:p w14:paraId="5FFAE763" w14:textId="77777777" w:rsidR="0077657B" w:rsidRPr="00390924" w:rsidRDefault="0077657B" w:rsidP="004147E3">
      <w:pPr>
        <w:jc w:val="both"/>
        <w:rPr>
          <w:b/>
          <w:sz w:val="22"/>
          <w:szCs w:val="22"/>
          <w:lang w:val="sr-Latn-CS"/>
        </w:rPr>
      </w:pPr>
    </w:p>
    <w:p w14:paraId="03373192" w14:textId="5B391EFD" w:rsidR="0077657B" w:rsidRDefault="00634228" w:rsidP="004147E3">
      <w:pPr>
        <w:jc w:val="both"/>
        <w:rPr>
          <w:sz w:val="22"/>
          <w:szCs w:val="22"/>
        </w:rPr>
      </w:pPr>
      <w:r w:rsidRPr="00634228">
        <w:rPr>
          <w:sz w:val="22"/>
          <w:szCs w:val="22"/>
        </w:rPr>
        <w:t>Lijek se izdaje samo na ljekarski recept</w:t>
      </w:r>
      <w:r>
        <w:rPr>
          <w:sz w:val="22"/>
          <w:szCs w:val="22"/>
        </w:rPr>
        <w:t>.</w:t>
      </w:r>
    </w:p>
    <w:p w14:paraId="3966BA75" w14:textId="77777777" w:rsidR="00E64BAD" w:rsidRPr="00390924" w:rsidRDefault="00E64BAD" w:rsidP="004147E3">
      <w:pPr>
        <w:jc w:val="both"/>
        <w:rPr>
          <w:sz w:val="22"/>
          <w:szCs w:val="22"/>
          <w:lang w:val="sr-Latn-CS"/>
        </w:rPr>
      </w:pPr>
    </w:p>
    <w:p w14:paraId="77755E4A" w14:textId="68CC2D65" w:rsidR="0067145B" w:rsidRDefault="00A32113" w:rsidP="004147E3">
      <w:pPr>
        <w:jc w:val="both"/>
        <w:rPr>
          <w:b/>
          <w:sz w:val="22"/>
          <w:szCs w:val="22"/>
          <w:lang w:val="sr-Latn-CS"/>
        </w:rPr>
      </w:pPr>
      <w:r w:rsidRPr="00390924">
        <w:rPr>
          <w:b/>
          <w:sz w:val="22"/>
          <w:szCs w:val="22"/>
          <w:lang w:val="sr-Latn-CS"/>
        </w:rPr>
        <w:t>Broj i datum dozvole</w:t>
      </w:r>
    </w:p>
    <w:p w14:paraId="7BF66E67" w14:textId="77777777" w:rsidR="00E64BAD" w:rsidRPr="00390924" w:rsidRDefault="00E64BAD" w:rsidP="004147E3">
      <w:pPr>
        <w:jc w:val="both"/>
        <w:rPr>
          <w:b/>
          <w:sz w:val="22"/>
          <w:szCs w:val="22"/>
          <w:lang w:val="sr-Latn-CS"/>
        </w:rPr>
      </w:pPr>
    </w:p>
    <w:p w14:paraId="6CAF3C30" w14:textId="11BF29DF" w:rsidR="00440196" w:rsidRDefault="0077657B" w:rsidP="004147E3">
      <w:pPr>
        <w:jc w:val="both"/>
        <w:rPr>
          <w:sz w:val="22"/>
          <w:szCs w:val="22"/>
        </w:rPr>
      </w:pPr>
      <w:r w:rsidRPr="0077657B">
        <w:rPr>
          <w:sz w:val="22"/>
          <w:szCs w:val="22"/>
        </w:rPr>
        <w:t xml:space="preserve">2030/17/77 </w:t>
      </w:r>
      <w:r w:rsidR="00E64BAD">
        <w:rPr>
          <w:sz w:val="22"/>
          <w:szCs w:val="22"/>
        </w:rPr>
        <w:t>-</w:t>
      </w:r>
      <w:r w:rsidRPr="0077657B">
        <w:rPr>
          <w:sz w:val="22"/>
          <w:szCs w:val="22"/>
        </w:rPr>
        <w:t xml:space="preserve"> 7345 od 16.01.2017. godine</w:t>
      </w:r>
    </w:p>
    <w:p w14:paraId="19A4DF39" w14:textId="77777777" w:rsidR="0077657B" w:rsidRPr="00390924" w:rsidRDefault="0077657B" w:rsidP="004147E3">
      <w:pPr>
        <w:jc w:val="both"/>
        <w:rPr>
          <w:b/>
          <w:sz w:val="22"/>
          <w:szCs w:val="22"/>
          <w:lang w:val="sr-Latn-CS"/>
        </w:rPr>
      </w:pPr>
    </w:p>
    <w:p w14:paraId="651442D4" w14:textId="77777777" w:rsidR="00440196" w:rsidRPr="00390924" w:rsidRDefault="00440196" w:rsidP="004147E3">
      <w:pPr>
        <w:jc w:val="both"/>
        <w:rPr>
          <w:b/>
          <w:sz w:val="22"/>
          <w:szCs w:val="22"/>
          <w:lang w:val="sr-Latn-CS"/>
        </w:rPr>
      </w:pPr>
      <w:r w:rsidRPr="00390924">
        <w:rPr>
          <w:b/>
          <w:sz w:val="22"/>
          <w:szCs w:val="22"/>
          <w:lang w:val="sr-Latn-CS"/>
        </w:rPr>
        <w:t>Ovo uputstvo je posljednji put odobreno</w:t>
      </w:r>
    </w:p>
    <w:p w14:paraId="5554B6E6" w14:textId="77777777" w:rsidR="00440196" w:rsidRPr="00521A18" w:rsidRDefault="00440196" w:rsidP="004147E3">
      <w:pPr>
        <w:jc w:val="both"/>
        <w:rPr>
          <w:bCs/>
          <w:sz w:val="22"/>
          <w:szCs w:val="22"/>
          <w:lang w:val="sr-Latn-CS"/>
        </w:rPr>
      </w:pPr>
    </w:p>
    <w:p w14:paraId="58CB1DFA" w14:textId="5A1E056B" w:rsidR="0077657B" w:rsidRPr="00051205" w:rsidRDefault="00051205" w:rsidP="004147E3">
      <w:pPr>
        <w:pBdr>
          <w:bottom w:val="single" w:sz="6" w:space="1" w:color="auto"/>
        </w:pBdr>
        <w:jc w:val="both"/>
        <w:rPr>
          <w:sz w:val="22"/>
          <w:szCs w:val="22"/>
          <w:lang w:val="sr-Latn-CS"/>
        </w:rPr>
      </w:pPr>
      <w:r w:rsidRPr="00051205">
        <w:rPr>
          <w:sz w:val="22"/>
          <w:szCs w:val="22"/>
          <w:lang w:val="sr-Latn-CS"/>
        </w:rPr>
        <w:t>Jul, 2025. godine</w:t>
      </w:r>
    </w:p>
    <w:p w14:paraId="4F3EEF2F" w14:textId="77777777" w:rsidR="00E64BAD" w:rsidRDefault="00E64BAD" w:rsidP="004147E3">
      <w:pPr>
        <w:pBdr>
          <w:bottom w:val="single" w:sz="6" w:space="1" w:color="auto"/>
        </w:pBdr>
        <w:jc w:val="both"/>
        <w:rPr>
          <w:b/>
          <w:sz w:val="22"/>
          <w:szCs w:val="22"/>
          <w:lang w:val="sr-Latn-CS"/>
        </w:rPr>
      </w:pPr>
      <w:bookmarkStart w:id="8" w:name="_GoBack"/>
      <w:bookmarkEnd w:id="8"/>
    </w:p>
    <w:p w14:paraId="0349F131" w14:textId="77777777" w:rsidR="0077657B" w:rsidRDefault="0077657B" w:rsidP="004147E3">
      <w:pPr>
        <w:jc w:val="both"/>
        <w:rPr>
          <w:b/>
          <w:sz w:val="22"/>
          <w:szCs w:val="22"/>
          <w:lang w:val="sr-Latn-CS"/>
        </w:rPr>
      </w:pPr>
    </w:p>
    <w:p w14:paraId="46B69175" w14:textId="07573A60" w:rsidR="0077657B" w:rsidRPr="0077657B" w:rsidRDefault="0077657B" w:rsidP="001F4033">
      <w:pPr>
        <w:widowControl w:val="0"/>
        <w:kinsoku w:val="0"/>
        <w:overflowPunct w:val="0"/>
        <w:autoSpaceDE w:val="0"/>
        <w:autoSpaceDN w:val="0"/>
        <w:adjustRightInd w:val="0"/>
        <w:spacing w:before="92"/>
        <w:ind w:left="1134"/>
        <w:jc w:val="both"/>
        <w:outlineLvl w:val="0"/>
        <w:rPr>
          <w:b/>
          <w:bCs/>
          <w:sz w:val="22"/>
          <w:szCs w:val="22"/>
        </w:rPr>
      </w:pPr>
      <w:r w:rsidRPr="0077657B">
        <w:rPr>
          <w:b/>
          <w:bCs/>
          <w:sz w:val="22"/>
          <w:szCs w:val="22"/>
        </w:rPr>
        <w:t xml:space="preserve">UPUTSTVO ZA UPOTREBU COSENTYX </w:t>
      </w:r>
      <w:r w:rsidR="00BB1CE9">
        <w:rPr>
          <w:b/>
          <w:bCs/>
          <w:sz w:val="22"/>
          <w:szCs w:val="22"/>
        </w:rPr>
        <w:t xml:space="preserve">150 mg </w:t>
      </w:r>
      <w:r w:rsidRPr="0077657B">
        <w:rPr>
          <w:b/>
          <w:bCs/>
          <w:sz w:val="22"/>
          <w:szCs w:val="22"/>
        </w:rPr>
        <w:t>NAPUNJENOG ŠPRICA</w:t>
      </w:r>
    </w:p>
    <w:p w14:paraId="64F7193C" w14:textId="77777777" w:rsidR="0077657B" w:rsidRPr="0077657B" w:rsidRDefault="0077657B" w:rsidP="004147E3">
      <w:pPr>
        <w:widowControl w:val="0"/>
        <w:kinsoku w:val="0"/>
        <w:overflowPunct w:val="0"/>
        <w:autoSpaceDE w:val="0"/>
        <w:autoSpaceDN w:val="0"/>
        <w:adjustRightInd w:val="0"/>
        <w:spacing w:before="4"/>
        <w:jc w:val="both"/>
        <w:rPr>
          <w:b/>
          <w:bCs/>
          <w:sz w:val="35"/>
          <w:szCs w:val="35"/>
        </w:rPr>
      </w:pPr>
    </w:p>
    <w:p w14:paraId="768FFA92" w14:textId="41029467" w:rsidR="0077657B" w:rsidRPr="0077657B" w:rsidRDefault="0077657B" w:rsidP="004147E3">
      <w:pPr>
        <w:widowControl w:val="0"/>
        <w:kinsoku w:val="0"/>
        <w:overflowPunct w:val="0"/>
        <w:autoSpaceDE w:val="0"/>
        <w:autoSpaceDN w:val="0"/>
        <w:adjustRightInd w:val="0"/>
        <w:ind w:left="172" w:right="196"/>
        <w:jc w:val="both"/>
        <w:rPr>
          <w:sz w:val="22"/>
          <w:szCs w:val="22"/>
        </w:rPr>
      </w:pPr>
      <w:r w:rsidRPr="0077657B">
        <w:rPr>
          <w:sz w:val="22"/>
          <w:szCs w:val="22"/>
        </w:rPr>
        <w:t xml:space="preserve">Pročitajte DO KRAJA ova uputstva prije primjene injekcije. Važno je da ne pokušavate da date injekciju </w:t>
      </w:r>
      <w:r w:rsidR="005A1A0E" w:rsidRPr="005A1A0E">
        <w:rPr>
          <w:bCs/>
          <w:sz w:val="22"/>
          <w:szCs w:val="22"/>
          <w:lang w:val="bs-Latn-BA"/>
        </w:rPr>
        <w:t>sami sebi ili osobi koju njegujete</w:t>
      </w:r>
      <w:r w:rsidR="005A1A0E" w:rsidRPr="005A1A0E">
        <w:rPr>
          <w:sz w:val="22"/>
          <w:szCs w:val="22"/>
        </w:rPr>
        <w:t xml:space="preserve"> </w:t>
      </w:r>
      <w:r w:rsidRPr="0077657B">
        <w:rPr>
          <w:sz w:val="22"/>
          <w:szCs w:val="22"/>
        </w:rPr>
        <w:t xml:space="preserve">prije nego što Vas ljekar, medicinska sestra ili farmaceut obuče za to. Kutija sadrži Cosentyx </w:t>
      </w:r>
      <w:r w:rsidR="00BB1CE9">
        <w:rPr>
          <w:sz w:val="22"/>
          <w:szCs w:val="22"/>
        </w:rPr>
        <w:t xml:space="preserve">150 mg </w:t>
      </w:r>
      <w:r w:rsidRPr="0077657B">
        <w:rPr>
          <w:sz w:val="22"/>
          <w:szCs w:val="22"/>
        </w:rPr>
        <w:t>napunjene špriceve pojedinačno zapakovane u plastičnu foliju.</w:t>
      </w:r>
    </w:p>
    <w:p w14:paraId="0C8CA2D6" w14:textId="77777777" w:rsidR="0077657B" w:rsidRDefault="0077657B" w:rsidP="004147E3">
      <w:pPr>
        <w:jc w:val="both"/>
        <w:rPr>
          <w:b/>
          <w:sz w:val="22"/>
          <w:szCs w:val="22"/>
          <w:lang w:val="sr-Latn-CS"/>
        </w:rPr>
      </w:pPr>
    </w:p>
    <w:p w14:paraId="0A4F9F85" w14:textId="36F61680" w:rsidR="0077657B" w:rsidRPr="0077657B" w:rsidRDefault="0077657B" w:rsidP="004147E3">
      <w:pPr>
        <w:widowControl w:val="0"/>
        <w:kinsoku w:val="0"/>
        <w:overflowPunct w:val="0"/>
        <w:autoSpaceDE w:val="0"/>
        <w:autoSpaceDN w:val="0"/>
        <w:adjustRightInd w:val="0"/>
        <w:ind w:left="192"/>
        <w:jc w:val="both"/>
        <w:outlineLvl w:val="0"/>
        <w:rPr>
          <w:b/>
          <w:bCs/>
          <w:sz w:val="22"/>
          <w:szCs w:val="22"/>
        </w:rPr>
      </w:pPr>
      <w:r w:rsidRPr="0077657B">
        <w:rPr>
          <w:b/>
          <w:bCs/>
          <w:sz w:val="22"/>
          <w:szCs w:val="22"/>
        </w:rPr>
        <w:t xml:space="preserve">Vaš Cosentyx </w:t>
      </w:r>
      <w:r w:rsidR="00BB1CE9">
        <w:rPr>
          <w:b/>
          <w:bCs/>
          <w:sz w:val="22"/>
          <w:szCs w:val="22"/>
        </w:rPr>
        <w:t xml:space="preserve">150 mg </w:t>
      </w:r>
      <w:r w:rsidRPr="0077657B">
        <w:rPr>
          <w:b/>
          <w:bCs/>
          <w:sz w:val="22"/>
          <w:szCs w:val="22"/>
        </w:rPr>
        <w:t>napunjeni injekcioni špric</w:t>
      </w:r>
    </w:p>
    <w:p w14:paraId="2BA77880" w14:textId="77777777" w:rsidR="0077657B" w:rsidRDefault="0077657B" w:rsidP="004147E3">
      <w:pPr>
        <w:jc w:val="both"/>
        <w:rPr>
          <w:b/>
          <w:sz w:val="22"/>
          <w:szCs w:val="22"/>
          <w:lang w:val="sr-Latn-CS"/>
        </w:rPr>
      </w:pPr>
    </w:p>
    <w:p w14:paraId="52C68F68" w14:textId="77777777" w:rsidR="0077657B" w:rsidRDefault="0077657B" w:rsidP="004147E3">
      <w:pPr>
        <w:jc w:val="both"/>
        <w:rPr>
          <w:b/>
          <w:sz w:val="22"/>
          <w:szCs w:val="22"/>
          <w:lang w:val="sr-Latn-CS"/>
        </w:rPr>
      </w:pPr>
    </w:p>
    <w:p w14:paraId="26785882" w14:textId="77777777" w:rsidR="0077657B" w:rsidRDefault="0077657B" w:rsidP="004147E3">
      <w:pPr>
        <w:jc w:val="both"/>
        <w:rPr>
          <w:b/>
          <w:sz w:val="22"/>
          <w:szCs w:val="22"/>
          <w:lang w:val="sr-Latn-CS"/>
        </w:rPr>
      </w:pPr>
      <w:r>
        <w:rPr>
          <w:b/>
          <w:noProof/>
          <w:sz w:val="22"/>
          <w:szCs w:val="22"/>
        </w:rPr>
        <w:drawing>
          <wp:inline distT="0" distB="0" distL="0" distR="0" wp14:anchorId="160C2FEA" wp14:editId="6C96E0D9">
            <wp:extent cx="5771515" cy="24193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1515" cy="2419350"/>
                    </a:xfrm>
                    <a:prstGeom prst="rect">
                      <a:avLst/>
                    </a:prstGeom>
                    <a:noFill/>
                  </pic:spPr>
                </pic:pic>
              </a:graphicData>
            </a:graphic>
          </wp:inline>
        </w:drawing>
      </w:r>
    </w:p>
    <w:p w14:paraId="71E830E4" w14:textId="77777777" w:rsidR="0077657B" w:rsidRPr="0077657B" w:rsidRDefault="0077657B" w:rsidP="004147E3">
      <w:pPr>
        <w:jc w:val="both"/>
        <w:rPr>
          <w:sz w:val="22"/>
          <w:szCs w:val="22"/>
          <w:lang w:val="sr-Latn-CS"/>
        </w:rPr>
      </w:pPr>
    </w:p>
    <w:p w14:paraId="73A88779" w14:textId="77777777" w:rsidR="0077657B" w:rsidRDefault="0077657B" w:rsidP="004147E3">
      <w:pPr>
        <w:jc w:val="both"/>
        <w:rPr>
          <w:sz w:val="22"/>
          <w:szCs w:val="22"/>
          <w:lang w:val="sr-Latn-CS"/>
        </w:rPr>
      </w:pPr>
    </w:p>
    <w:p w14:paraId="2362157C" w14:textId="77777777" w:rsidR="0077657B" w:rsidRPr="00521A18" w:rsidRDefault="0077657B" w:rsidP="004147E3">
      <w:pPr>
        <w:pStyle w:val="BodyText"/>
        <w:kinsoku w:val="0"/>
        <w:overflowPunct w:val="0"/>
        <w:spacing w:before="41"/>
        <w:ind w:left="192" w:right="296"/>
        <w:jc w:val="both"/>
        <w:rPr>
          <w:sz w:val="22"/>
          <w:szCs w:val="22"/>
        </w:rPr>
      </w:pPr>
      <w:r w:rsidRPr="00521A18">
        <w:rPr>
          <w:sz w:val="22"/>
          <w:szCs w:val="22"/>
        </w:rPr>
        <w:t>Nakon ubrizavanja lijeka, štitnik šprica će se aktivirati da bi prekrio iglu. Ovo ima za cilj da pomogne u zaštiti zdravstvenih radnika, pacijenata koji sami sebi ubrizgavaju lijek koji im je propisao ljekar, i pojedinaca koji pomažu pacijentima koji sami ubrizgavaju lijek od povreda slučajnim ubodom igle.</w:t>
      </w:r>
    </w:p>
    <w:p w14:paraId="04DEF883" w14:textId="77777777" w:rsidR="0077657B" w:rsidRDefault="0077657B" w:rsidP="004147E3">
      <w:pPr>
        <w:pStyle w:val="BodyText"/>
        <w:kinsoku w:val="0"/>
        <w:overflowPunct w:val="0"/>
        <w:jc w:val="both"/>
      </w:pPr>
    </w:p>
    <w:p w14:paraId="78F0717C" w14:textId="77777777" w:rsidR="0077657B" w:rsidRDefault="0077657B" w:rsidP="004147E3">
      <w:pPr>
        <w:pStyle w:val="BodyText"/>
        <w:kinsoku w:val="0"/>
        <w:overflowPunct w:val="0"/>
        <w:spacing w:before="2"/>
        <w:jc w:val="both"/>
        <w:rPr>
          <w:sz w:val="23"/>
          <w:szCs w:val="23"/>
        </w:rPr>
      </w:pPr>
    </w:p>
    <w:tbl>
      <w:tblPr>
        <w:tblW w:w="10249" w:type="dxa"/>
        <w:tblInd w:w="101" w:type="dxa"/>
        <w:tblLayout w:type="fixed"/>
        <w:tblCellMar>
          <w:left w:w="0" w:type="dxa"/>
          <w:right w:w="0" w:type="dxa"/>
        </w:tblCellMar>
        <w:tblLook w:val="0000" w:firstRow="0" w:lastRow="0" w:firstColumn="0" w:lastColumn="0" w:noHBand="0" w:noVBand="0"/>
      </w:tblPr>
      <w:tblGrid>
        <w:gridCol w:w="3482"/>
        <w:gridCol w:w="6767"/>
      </w:tblGrid>
      <w:tr w:rsidR="005A1A0E" w14:paraId="6EF8BA9E" w14:textId="77777777" w:rsidTr="0077657B">
        <w:trPr>
          <w:trHeight w:hRule="exact" w:val="2025"/>
        </w:trPr>
        <w:tc>
          <w:tcPr>
            <w:tcW w:w="3482" w:type="dxa"/>
            <w:tcBorders>
              <w:top w:val="none" w:sz="6" w:space="0" w:color="auto"/>
              <w:left w:val="none" w:sz="6" w:space="0" w:color="auto"/>
              <w:bottom w:val="none" w:sz="6" w:space="0" w:color="auto"/>
              <w:right w:val="none" w:sz="6" w:space="0" w:color="auto"/>
            </w:tcBorders>
          </w:tcPr>
          <w:p w14:paraId="3B3E8F38" w14:textId="77777777" w:rsidR="005A1A0E" w:rsidRPr="001F6E30" w:rsidRDefault="005A1A0E" w:rsidP="004147E3">
            <w:pPr>
              <w:pStyle w:val="BodyText"/>
              <w:kinsoku w:val="0"/>
              <w:overflowPunct w:val="0"/>
              <w:spacing w:before="2"/>
              <w:jc w:val="both"/>
              <w:rPr>
                <w:sz w:val="23"/>
                <w:szCs w:val="23"/>
              </w:rPr>
            </w:pPr>
          </w:p>
        </w:tc>
        <w:tc>
          <w:tcPr>
            <w:tcW w:w="6767" w:type="dxa"/>
            <w:tcBorders>
              <w:top w:val="none" w:sz="6" w:space="0" w:color="auto"/>
              <w:left w:val="none" w:sz="6" w:space="0" w:color="auto"/>
              <w:bottom w:val="none" w:sz="6" w:space="0" w:color="auto"/>
              <w:right w:val="none" w:sz="6" w:space="0" w:color="auto"/>
            </w:tcBorders>
          </w:tcPr>
          <w:p w14:paraId="6A0923D8" w14:textId="77777777" w:rsidR="005A1A0E" w:rsidRDefault="005A1A0E" w:rsidP="004147E3">
            <w:pPr>
              <w:pStyle w:val="TableParagraph"/>
              <w:kinsoku w:val="0"/>
              <w:overflowPunct w:val="0"/>
              <w:jc w:val="both"/>
              <w:rPr>
                <w:sz w:val="12"/>
                <w:szCs w:val="12"/>
              </w:rPr>
            </w:pPr>
          </w:p>
          <w:p w14:paraId="7BB100C3" w14:textId="77777777" w:rsidR="005A1A0E" w:rsidRDefault="005A1A0E" w:rsidP="004147E3">
            <w:pPr>
              <w:pStyle w:val="TableParagraph"/>
              <w:kinsoku w:val="0"/>
              <w:overflowPunct w:val="0"/>
              <w:jc w:val="both"/>
              <w:rPr>
                <w:sz w:val="12"/>
                <w:szCs w:val="12"/>
              </w:rPr>
            </w:pPr>
          </w:p>
          <w:p w14:paraId="50773D3D" w14:textId="77777777" w:rsidR="005A1A0E" w:rsidRDefault="005A1A0E" w:rsidP="004147E3">
            <w:pPr>
              <w:pStyle w:val="TableParagraph"/>
              <w:kinsoku w:val="0"/>
              <w:overflowPunct w:val="0"/>
              <w:jc w:val="both"/>
              <w:rPr>
                <w:sz w:val="12"/>
                <w:szCs w:val="12"/>
              </w:rPr>
            </w:pPr>
          </w:p>
          <w:p w14:paraId="09752581" w14:textId="77777777" w:rsidR="005A1A0E" w:rsidRDefault="005A1A0E" w:rsidP="004147E3">
            <w:pPr>
              <w:pStyle w:val="TableParagraph"/>
              <w:kinsoku w:val="0"/>
              <w:overflowPunct w:val="0"/>
              <w:jc w:val="both"/>
              <w:rPr>
                <w:sz w:val="12"/>
                <w:szCs w:val="12"/>
              </w:rPr>
            </w:pPr>
          </w:p>
          <w:p w14:paraId="6E2C7F42" w14:textId="77777777" w:rsidR="005A1A0E" w:rsidRDefault="005A1A0E" w:rsidP="004147E3">
            <w:pPr>
              <w:pStyle w:val="TableParagraph"/>
              <w:kinsoku w:val="0"/>
              <w:overflowPunct w:val="0"/>
              <w:jc w:val="both"/>
              <w:rPr>
                <w:sz w:val="12"/>
                <w:szCs w:val="12"/>
              </w:rPr>
            </w:pPr>
          </w:p>
          <w:p w14:paraId="3C1AE610" w14:textId="77777777" w:rsidR="005A1A0E" w:rsidRDefault="005A1A0E" w:rsidP="004147E3">
            <w:pPr>
              <w:pStyle w:val="TableParagraph"/>
              <w:kinsoku w:val="0"/>
              <w:overflowPunct w:val="0"/>
              <w:spacing w:line="105" w:lineRule="exact"/>
              <w:ind w:right="593"/>
              <w:jc w:val="both"/>
            </w:pPr>
          </w:p>
        </w:tc>
      </w:tr>
      <w:tr w:rsidR="005A1A0E" w:rsidRPr="0077657B" w14:paraId="067FFD86" w14:textId="77777777" w:rsidTr="0077657B">
        <w:trPr>
          <w:trHeight w:hRule="exact" w:val="2025"/>
        </w:trPr>
        <w:tc>
          <w:tcPr>
            <w:tcW w:w="3482" w:type="dxa"/>
            <w:tcBorders>
              <w:top w:val="none" w:sz="6" w:space="0" w:color="auto"/>
              <w:left w:val="none" w:sz="6" w:space="0" w:color="auto"/>
              <w:bottom w:val="none" w:sz="6" w:space="0" w:color="auto"/>
              <w:right w:val="none" w:sz="6" w:space="0" w:color="auto"/>
            </w:tcBorders>
          </w:tcPr>
          <w:tbl>
            <w:tblPr>
              <w:tblW w:w="11764" w:type="dxa"/>
              <w:tblInd w:w="101" w:type="dxa"/>
              <w:tblLayout w:type="fixed"/>
              <w:tblCellMar>
                <w:left w:w="0" w:type="dxa"/>
                <w:right w:w="0" w:type="dxa"/>
              </w:tblCellMar>
              <w:tblLook w:val="0000" w:firstRow="0" w:lastRow="0" w:firstColumn="0" w:lastColumn="0" w:noHBand="0" w:noVBand="0"/>
            </w:tblPr>
            <w:tblGrid>
              <w:gridCol w:w="3996"/>
              <w:gridCol w:w="7768"/>
            </w:tblGrid>
            <w:tr w:rsidR="005A1A0E" w:rsidRPr="001F6E30" w14:paraId="49A3ECCE" w14:textId="77777777" w:rsidTr="00AA4965">
              <w:trPr>
                <w:trHeight w:val="568"/>
              </w:trPr>
              <w:tc>
                <w:tcPr>
                  <w:tcW w:w="3996" w:type="dxa"/>
                  <w:tcBorders>
                    <w:top w:val="none" w:sz="6" w:space="0" w:color="auto"/>
                    <w:left w:val="none" w:sz="6" w:space="0" w:color="auto"/>
                    <w:bottom w:val="none" w:sz="6" w:space="0" w:color="auto"/>
                    <w:right w:val="none" w:sz="6" w:space="0" w:color="auto"/>
                  </w:tcBorders>
                  <w:shd w:val="clear" w:color="auto" w:fill="auto"/>
                </w:tcPr>
                <w:p w14:paraId="571C3230" w14:textId="778F1533" w:rsidR="005A1A0E" w:rsidRPr="001F6E30" w:rsidRDefault="005A1A0E" w:rsidP="004147E3">
                  <w:pPr>
                    <w:pStyle w:val="TableParagraph"/>
                    <w:tabs>
                      <w:tab w:val="left" w:pos="484"/>
                    </w:tabs>
                    <w:kinsoku w:val="0"/>
                    <w:overflowPunct w:val="0"/>
                    <w:spacing w:before="78"/>
                    <w:ind w:right="397"/>
                    <w:jc w:val="both"/>
                  </w:pPr>
                  <w:r w:rsidRPr="001F6E30">
                    <w:t>Šta Vam je još potrebno za injekcij</w:t>
                  </w:r>
                  <w:r w:rsidR="00D13F5B">
                    <w:t>u</w:t>
                  </w:r>
                  <w:r w:rsidRPr="001F6E30">
                    <w:t>u:</w:t>
                  </w:r>
                </w:p>
                <w:p w14:paraId="6FBE3FC4" w14:textId="77777777" w:rsidR="005A1A0E" w:rsidRPr="001F6E30" w:rsidRDefault="005A1A0E" w:rsidP="004147E3">
                  <w:pPr>
                    <w:pStyle w:val="Header"/>
                    <w:numPr>
                      <w:ilvl w:val="0"/>
                      <w:numId w:val="44"/>
                    </w:numPr>
                    <w:tabs>
                      <w:tab w:val="clear" w:pos="4320"/>
                      <w:tab w:val="clear" w:pos="8640"/>
                      <w:tab w:val="left" w:pos="284"/>
                    </w:tabs>
                    <w:spacing w:before="80" w:after="80"/>
                    <w:jc w:val="both"/>
                    <w:rPr>
                      <w:rFonts w:eastAsiaTheme="minorEastAsia"/>
                      <w:sz w:val="24"/>
                      <w:szCs w:val="24"/>
                    </w:rPr>
                  </w:pPr>
                  <w:r w:rsidRPr="001F6E30">
                    <w:rPr>
                      <w:rFonts w:eastAsiaTheme="minorEastAsia"/>
                      <w:sz w:val="24"/>
                      <w:szCs w:val="24"/>
                    </w:rPr>
                    <w:t>Tupfer nakvašen alkoholom</w:t>
                  </w:r>
                </w:p>
                <w:p w14:paraId="70A1245B" w14:textId="77777777" w:rsidR="005A1A0E" w:rsidRPr="001F6E30" w:rsidRDefault="005A1A0E" w:rsidP="004147E3">
                  <w:pPr>
                    <w:pStyle w:val="Header"/>
                    <w:numPr>
                      <w:ilvl w:val="0"/>
                      <w:numId w:val="44"/>
                    </w:numPr>
                    <w:tabs>
                      <w:tab w:val="clear" w:pos="4320"/>
                      <w:tab w:val="clear" w:pos="8640"/>
                      <w:tab w:val="left" w:pos="284"/>
                    </w:tabs>
                    <w:spacing w:before="80" w:after="80"/>
                    <w:jc w:val="both"/>
                    <w:rPr>
                      <w:rFonts w:eastAsiaTheme="minorEastAsia"/>
                      <w:sz w:val="24"/>
                      <w:szCs w:val="24"/>
                    </w:rPr>
                  </w:pPr>
                  <w:r w:rsidRPr="001F6E30">
                    <w:rPr>
                      <w:rFonts w:eastAsiaTheme="minorEastAsia"/>
                      <w:sz w:val="24"/>
                      <w:szCs w:val="24"/>
                    </w:rPr>
                    <w:t>Pamučna vata ili gaza</w:t>
                  </w:r>
                </w:p>
                <w:p w14:paraId="70FCB576" w14:textId="77777777" w:rsidR="005A1A0E" w:rsidRPr="001F6E30" w:rsidRDefault="005A1A0E" w:rsidP="004147E3">
                  <w:pPr>
                    <w:pStyle w:val="Header"/>
                    <w:numPr>
                      <w:ilvl w:val="0"/>
                      <w:numId w:val="44"/>
                    </w:numPr>
                    <w:tabs>
                      <w:tab w:val="clear" w:pos="4320"/>
                      <w:tab w:val="clear" w:pos="8640"/>
                      <w:tab w:val="left" w:pos="284"/>
                    </w:tabs>
                    <w:spacing w:before="80" w:after="80"/>
                    <w:jc w:val="both"/>
                    <w:rPr>
                      <w:rFonts w:eastAsiaTheme="minorEastAsia"/>
                      <w:sz w:val="24"/>
                      <w:szCs w:val="24"/>
                    </w:rPr>
                  </w:pPr>
                  <w:r w:rsidRPr="001F6E30">
                    <w:rPr>
                      <w:rFonts w:eastAsiaTheme="minorEastAsia"/>
                      <w:sz w:val="24"/>
                      <w:szCs w:val="24"/>
                    </w:rPr>
                    <w:t>Kontejner za odlaganje oštrih predmeta</w:t>
                  </w:r>
                </w:p>
                <w:p w14:paraId="29CA5A31" w14:textId="77777777" w:rsidR="005A1A0E" w:rsidRPr="001F6E30" w:rsidRDefault="005A1A0E" w:rsidP="004147E3">
                  <w:pPr>
                    <w:pStyle w:val="TableParagraph"/>
                    <w:tabs>
                      <w:tab w:val="left" w:pos="484"/>
                    </w:tabs>
                    <w:kinsoku w:val="0"/>
                    <w:overflowPunct w:val="0"/>
                    <w:spacing w:before="78"/>
                    <w:ind w:right="397"/>
                    <w:jc w:val="both"/>
                  </w:pPr>
                </w:p>
              </w:tc>
              <w:tc>
                <w:tcPr>
                  <w:tcW w:w="7768" w:type="dxa"/>
                  <w:tcBorders>
                    <w:top w:val="none" w:sz="6" w:space="0" w:color="auto"/>
                    <w:left w:val="none" w:sz="6" w:space="0" w:color="auto"/>
                    <w:bottom w:val="none" w:sz="6" w:space="0" w:color="auto"/>
                    <w:right w:val="none" w:sz="6" w:space="0" w:color="auto"/>
                  </w:tcBorders>
                  <w:shd w:val="clear" w:color="auto" w:fill="auto"/>
                </w:tcPr>
                <w:p w14:paraId="52F2DA0C" w14:textId="555ACFA7" w:rsidR="005A1A0E" w:rsidRPr="001F6E30" w:rsidRDefault="005A1A0E" w:rsidP="004147E3">
                  <w:pPr>
                    <w:pStyle w:val="TableParagraph"/>
                    <w:kinsoku w:val="0"/>
                    <w:overflowPunct w:val="0"/>
                    <w:jc w:val="both"/>
                    <w:rPr>
                      <w:sz w:val="12"/>
                      <w:szCs w:val="12"/>
                    </w:rPr>
                  </w:pPr>
                </w:p>
              </w:tc>
            </w:tr>
          </w:tbl>
          <w:p w14:paraId="30C06AA3" w14:textId="77777777" w:rsidR="005A1A0E" w:rsidRDefault="005A1A0E" w:rsidP="004147E3">
            <w:pPr>
              <w:jc w:val="both"/>
            </w:pPr>
          </w:p>
        </w:tc>
        <w:tc>
          <w:tcPr>
            <w:tcW w:w="6767" w:type="dxa"/>
            <w:tcBorders>
              <w:top w:val="none" w:sz="6" w:space="0" w:color="auto"/>
              <w:left w:val="none" w:sz="6" w:space="0" w:color="auto"/>
              <w:bottom w:val="none" w:sz="6" w:space="0" w:color="auto"/>
              <w:right w:val="none" w:sz="6" w:space="0" w:color="auto"/>
            </w:tcBorders>
          </w:tcPr>
          <w:p w14:paraId="60C7B3D9" w14:textId="333446DB" w:rsidR="005A1A0E" w:rsidRPr="0077657B" w:rsidRDefault="005A1A0E" w:rsidP="004147E3">
            <w:pPr>
              <w:widowControl w:val="0"/>
              <w:kinsoku w:val="0"/>
              <w:overflowPunct w:val="0"/>
              <w:autoSpaceDE w:val="0"/>
              <w:autoSpaceDN w:val="0"/>
              <w:adjustRightInd w:val="0"/>
              <w:jc w:val="both"/>
              <w:rPr>
                <w:sz w:val="12"/>
                <w:szCs w:val="12"/>
              </w:rPr>
            </w:pPr>
          </w:p>
          <w:p w14:paraId="684B745B" w14:textId="77777777" w:rsidR="005A1A0E" w:rsidRPr="0077657B" w:rsidRDefault="005A1A0E" w:rsidP="004147E3">
            <w:pPr>
              <w:widowControl w:val="0"/>
              <w:kinsoku w:val="0"/>
              <w:overflowPunct w:val="0"/>
              <w:autoSpaceDE w:val="0"/>
              <w:autoSpaceDN w:val="0"/>
              <w:adjustRightInd w:val="0"/>
              <w:jc w:val="both"/>
              <w:rPr>
                <w:sz w:val="12"/>
                <w:szCs w:val="12"/>
              </w:rPr>
            </w:pPr>
          </w:p>
          <w:p w14:paraId="31BBAFCF" w14:textId="17DD0D84" w:rsidR="005A1A0E" w:rsidRPr="0077657B" w:rsidRDefault="00B4343E" w:rsidP="004147E3">
            <w:pPr>
              <w:widowControl w:val="0"/>
              <w:kinsoku w:val="0"/>
              <w:overflowPunct w:val="0"/>
              <w:autoSpaceDE w:val="0"/>
              <w:autoSpaceDN w:val="0"/>
              <w:adjustRightInd w:val="0"/>
              <w:jc w:val="both"/>
              <w:rPr>
                <w:sz w:val="12"/>
                <w:szCs w:val="12"/>
              </w:rPr>
            </w:pPr>
            <w:r w:rsidRPr="001F6E30">
              <w:rPr>
                <w:noProof/>
                <w:sz w:val="12"/>
                <w:szCs w:val="12"/>
              </w:rPr>
              <mc:AlternateContent>
                <mc:Choice Requires="wps">
                  <w:drawing>
                    <wp:anchor distT="0" distB="0" distL="114300" distR="114300" simplePos="0" relativeHeight="251659776" behindDoc="0" locked="0" layoutInCell="1" allowOverlap="1" wp14:anchorId="733CD18D" wp14:editId="3D05C5E1">
                      <wp:simplePos x="0" y="0"/>
                      <wp:positionH relativeFrom="column">
                        <wp:posOffset>3100070</wp:posOffset>
                      </wp:positionH>
                      <wp:positionV relativeFrom="paragraph">
                        <wp:posOffset>483235</wp:posOffset>
                      </wp:positionV>
                      <wp:extent cx="546100" cy="259715"/>
                      <wp:effectExtent l="8890" t="7620" r="6985"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 cy="259715"/>
                              </a:xfrm>
                              <a:prstGeom prst="rect">
                                <a:avLst/>
                              </a:prstGeom>
                              <a:solidFill>
                                <a:srgbClr val="FFFFFF"/>
                              </a:solidFill>
                              <a:ln w="9525">
                                <a:solidFill>
                                  <a:srgbClr val="000000"/>
                                </a:solidFill>
                                <a:miter lim="800000"/>
                                <a:headEnd/>
                                <a:tailEnd/>
                              </a:ln>
                            </wps:spPr>
                            <wps:txbx>
                              <w:txbxContent>
                                <w:p w14:paraId="573D6AEE" w14:textId="77777777" w:rsidR="005A1A0E" w:rsidRPr="0013247D" w:rsidRDefault="005A1A0E" w:rsidP="005A1A0E">
                                  <w:pPr>
                                    <w:jc w:val="center"/>
                                    <w:rPr>
                                      <w:b/>
                                      <w:sz w:val="10"/>
                                      <w:szCs w:val="10"/>
                                    </w:rPr>
                                  </w:pPr>
                                  <w:r w:rsidRPr="0013247D">
                                    <w:rPr>
                                      <w:b/>
                                      <w:sz w:val="10"/>
                                      <w:szCs w:val="10"/>
                                    </w:rPr>
                                    <w:t>OŠTRI PREDMETI</w:t>
                                  </w:r>
                                </w:p>
                                <w:p w14:paraId="6A3C11D6" w14:textId="77777777" w:rsidR="005A1A0E" w:rsidRPr="008F4095" w:rsidRDefault="005A1A0E" w:rsidP="005A1A0E">
                                  <w:pPr>
                                    <w:jc w:val="center"/>
                                    <w:rPr>
                                      <w:b/>
                                      <w:sz w:val="8"/>
                                      <w:szCs w:val="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3CD18D" id="_x0000_t202" coordsize="21600,21600" o:spt="202" path="m,l,21600r21600,l21600,xe">
                      <v:stroke joinstyle="miter"/>
                      <v:path gradientshapeok="t" o:connecttype="rect"/>
                    </v:shapetype>
                    <v:shape id="Text Box 6" o:spid="_x0000_s1026" type="#_x0000_t202" style="position:absolute;left:0;text-align:left;margin-left:244.1pt;margin-top:38.05pt;width:43pt;height:2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">
                      <v:textbox>
                        <w:txbxContent>
                          <w:p w14:paraId="573D6AEE" w14:textId="77777777" w:rsidR="005A1A0E" w:rsidRPr="0013247D" w:rsidRDefault="005A1A0E" w:rsidP="005A1A0E">
                            <w:pPr>
                              <w:jc w:val="center"/>
                              <w:rPr>
                                <w:b/>
                                <w:sz w:val="10"/>
                                <w:szCs w:val="10"/>
                              </w:rPr>
                            </w:pPr>
                            <w:r w:rsidRPr="0013247D">
                              <w:rPr>
                                <w:b/>
                                <w:sz w:val="10"/>
                                <w:szCs w:val="10"/>
                              </w:rPr>
                              <w:t>OŠTRI PREDMETI</w:t>
                            </w:r>
                          </w:p>
                          <w:p w14:paraId="6A3C11D6" w14:textId="77777777" w:rsidR="005A1A0E" w:rsidRPr="008F4095" w:rsidRDefault="005A1A0E" w:rsidP="005A1A0E">
                            <w:pPr>
                              <w:jc w:val="center"/>
                              <w:rPr>
                                <w:b/>
                                <w:sz w:val="8"/>
                                <w:szCs w:val="8"/>
                              </w:rPr>
                            </w:pPr>
                          </w:p>
                        </w:txbxContent>
                      </v:textbox>
                    </v:shape>
                  </w:pict>
                </mc:Fallback>
              </mc:AlternateContent>
            </w:r>
            <w:r w:rsidRPr="001F6E30">
              <w:rPr>
                <w:noProof/>
                <w:sz w:val="12"/>
                <w:szCs w:val="12"/>
              </w:rPr>
              <mc:AlternateContent>
                <mc:Choice Requires="wps">
                  <w:drawing>
                    <wp:anchor distT="0" distB="0" distL="114300" distR="114300" simplePos="0" relativeHeight="251660800" behindDoc="0" locked="0" layoutInCell="1" allowOverlap="1" wp14:anchorId="54F25A50" wp14:editId="294A4921">
                      <wp:simplePos x="0" y="0"/>
                      <wp:positionH relativeFrom="column">
                        <wp:posOffset>212090</wp:posOffset>
                      </wp:positionH>
                      <wp:positionV relativeFrom="paragraph">
                        <wp:posOffset>481330</wp:posOffset>
                      </wp:positionV>
                      <wp:extent cx="615950" cy="196850"/>
                      <wp:effectExtent l="5080" t="6350" r="762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 cy="196850"/>
                              </a:xfrm>
                              <a:prstGeom prst="rect">
                                <a:avLst/>
                              </a:prstGeom>
                              <a:solidFill>
                                <a:srgbClr val="FFFFFF"/>
                              </a:solidFill>
                              <a:ln w="9525">
                                <a:solidFill>
                                  <a:srgbClr val="000000"/>
                                </a:solidFill>
                                <a:miter lim="800000"/>
                                <a:headEnd/>
                                <a:tailEnd/>
                              </a:ln>
                            </wps:spPr>
                            <wps:txbx>
                              <w:txbxContent>
                                <w:p w14:paraId="1A6B0B7F" w14:textId="77777777" w:rsidR="005A1A0E" w:rsidRPr="008F4095" w:rsidRDefault="005A1A0E" w:rsidP="005A1A0E">
                                  <w:pPr>
                                    <w:rPr>
                                      <w:b/>
                                      <w:sz w:val="12"/>
                                      <w:szCs w:val="12"/>
                                      <w:lang w:val="sr-Latn-CS"/>
                                    </w:rPr>
                                  </w:pPr>
                                  <w:r>
                                    <w:rPr>
                                      <w:b/>
                                      <w:sz w:val="12"/>
                                      <w:szCs w:val="12"/>
                                      <w:lang w:val="sr-Latn-CS"/>
                                    </w:rPr>
                                    <w:t xml:space="preserve">   </w:t>
                                  </w:r>
                                  <w:r w:rsidRPr="008F4095">
                                    <w:rPr>
                                      <w:b/>
                                      <w:sz w:val="12"/>
                                      <w:szCs w:val="12"/>
                                      <w:lang w:val="sr-Latn-CS"/>
                                    </w:rPr>
                                    <w:t>GAZA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4F25A50" id="Text Box 5" o:spid="_x0000_s1027" type="#_x0000_t202" style="position:absolute;left:0;text-align:left;margin-left:16.7pt;margin-top:37.9pt;width:48.5pt;height:1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">
                      <v:textbox style="mso-fit-shape-to-text:t">
                        <w:txbxContent>
                          <w:p w14:paraId="1A6B0B7F" w14:textId="77777777" w:rsidR="005A1A0E" w:rsidRPr="008F4095" w:rsidRDefault="005A1A0E" w:rsidP="005A1A0E">
                            <w:pPr>
                              <w:rPr>
                                <w:b/>
                                <w:sz w:val="12"/>
                                <w:szCs w:val="12"/>
                                <w:lang w:val="sr-Latn-CS"/>
                              </w:rPr>
                            </w:pPr>
                            <w:r>
                              <w:rPr>
                                <w:b/>
                                <w:sz w:val="12"/>
                                <w:szCs w:val="12"/>
                                <w:lang w:val="sr-Latn-CS"/>
                              </w:rPr>
                              <w:t xml:space="preserve">   </w:t>
                            </w:r>
                            <w:r w:rsidRPr="008F4095">
                              <w:rPr>
                                <w:b/>
                                <w:sz w:val="12"/>
                                <w:szCs w:val="12"/>
                                <w:lang w:val="sr-Latn-CS"/>
                              </w:rPr>
                              <w:t>GAZA</w:t>
                            </w:r>
                          </w:p>
                        </w:txbxContent>
                      </v:textbox>
                    </v:shape>
                  </w:pict>
                </mc:Fallback>
              </mc:AlternateContent>
            </w:r>
            <w:r w:rsidR="00D13F5B" w:rsidRPr="001F6E30">
              <w:rPr>
                <w:noProof/>
                <w:sz w:val="12"/>
                <w:szCs w:val="12"/>
              </w:rPr>
              <w:drawing>
                <wp:inline distT="0" distB="0" distL="0" distR="0" wp14:anchorId="07C0E6DF" wp14:editId="37DD5E30">
                  <wp:extent cx="3870960" cy="12442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9054" cy="1246839"/>
                          </a:xfrm>
                          <a:prstGeom prst="rect">
                            <a:avLst/>
                          </a:prstGeom>
                          <a:noFill/>
                          <a:ln>
                            <a:noFill/>
                          </a:ln>
                        </pic:spPr>
                      </pic:pic>
                    </a:graphicData>
                  </a:graphic>
                </wp:inline>
              </w:drawing>
            </w:r>
          </w:p>
          <w:p w14:paraId="08546F7F" w14:textId="77777777" w:rsidR="005A1A0E" w:rsidRPr="0077657B" w:rsidRDefault="005A1A0E" w:rsidP="004147E3">
            <w:pPr>
              <w:widowControl w:val="0"/>
              <w:kinsoku w:val="0"/>
              <w:overflowPunct w:val="0"/>
              <w:autoSpaceDE w:val="0"/>
              <w:autoSpaceDN w:val="0"/>
              <w:adjustRightInd w:val="0"/>
              <w:jc w:val="both"/>
              <w:rPr>
                <w:sz w:val="12"/>
                <w:szCs w:val="12"/>
              </w:rPr>
            </w:pPr>
          </w:p>
          <w:p w14:paraId="2A45FFB4" w14:textId="77777777" w:rsidR="005A1A0E" w:rsidRDefault="005A1A0E" w:rsidP="004147E3">
            <w:pPr>
              <w:widowControl w:val="0"/>
              <w:kinsoku w:val="0"/>
              <w:overflowPunct w:val="0"/>
              <w:autoSpaceDE w:val="0"/>
              <w:autoSpaceDN w:val="0"/>
              <w:adjustRightInd w:val="0"/>
              <w:spacing w:before="4"/>
              <w:jc w:val="both"/>
              <w:rPr>
                <w:sz w:val="12"/>
                <w:szCs w:val="12"/>
              </w:rPr>
            </w:pPr>
          </w:p>
          <w:p w14:paraId="5A6F6871" w14:textId="77777777" w:rsidR="005A1A0E" w:rsidRPr="0077657B" w:rsidRDefault="005A1A0E" w:rsidP="004147E3">
            <w:pPr>
              <w:widowControl w:val="0"/>
              <w:kinsoku w:val="0"/>
              <w:overflowPunct w:val="0"/>
              <w:autoSpaceDE w:val="0"/>
              <w:autoSpaceDN w:val="0"/>
              <w:adjustRightInd w:val="0"/>
              <w:spacing w:before="4"/>
              <w:jc w:val="both"/>
              <w:rPr>
                <w:sz w:val="14"/>
                <w:szCs w:val="14"/>
              </w:rPr>
            </w:pPr>
          </w:p>
          <w:p w14:paraId="7F069EE6" w14:textId="77777777" w:rsidR="005A1A0E" w:rsidRPr="0077657B" w:rsidRDefault="005A1A0E" w:rsidP="004147E3">
            <w:pPr>
              <w:widowControl w:val="0"/>
              <w:tabs>
                <w:tab w:val="left" w:pos="5746"/>
              </w:tabs>
              <w:kinsoku w:val="0"/>
              <w:overflowPunct w:val="0"/>
              <w:autoSpaceDE w:val="0"/>
              <w:autoSpaceDN w:val="0"/>
              <w:adjustRightInd w:val="0"/>
              <w:spacing w:before="1" w:line="129" w:lineRule="exact"/>
              <w:jc w:val="both"/>
              <w:rPr>
                <w:b/>
                <w:bCs/>
                <w:position w:val="2"/>
                <w:sz w:val="10"/>
                <w:szCs w:val="10"/>
              </w:rPr>
            </w:pPr>
            <w:r>
              <w:rPr>
                <w:b/>
                <w:bCs/>
                <w:sz w:val="12"/>
                <w:szCs w:val="12"/>
              </w:rPr>
              <w:t xml:space="preserve">                                                                                                                                                                    </w:t>
            </w:r>
          </w:p>
          <w:p w14:paraId="3C0AD451" w14:textId="77777777" w:rsidR="005A1A0E" w:rsidRPr="0077657B" w:rsidRDefault="005A1A0E" w:rsidP="004147E3">
            <w:pPr>
              <w:widowControl w:val="0"/>
              <w:kinsoku w:val="0"/>
              <w:overflowPunct w:val="0"/>
              <w:autoSpaceDE w:val="0"/>
              <w:autoSpaceDN w:val="0"/>
              <w:adjustRightInd w:val="0"/>
              <w:spacing w:line="105" w:lineRule="exact"/>
              <w:ind w:right="593"/>
              <w:jc w:val="both"/>
              <w:rPr>
                <w:sz w:val="24"/>
                <w:szCs w:val="24"/>
              </w:rPr>
            </w:pPr>
            <w:r>
              <w:rPr>
                <w:b/>
                <w:bCs/>
                <w:sz w:val="10"/>
                <w:szCs w:val="10"/>
              </w:rPr>
              <w:t xml:space="preserve">                                                                                                                                                                                                  </w:t>
            </w:r>
          </w:p>
        </w:tc>
      </w:tr>
    </w:tbl>
    <w:p w14:paraId="772DA5D7" w14:textId="77777777" w:rsidR="0077657B" w:rsidRPr="0077657B" w:rsidRDefault="0077657B" w:rsidP="004147E3">
      <w:pPr>
        <w:widowControl w:val="0"/>
        <w:kinsoku w:val="0"/>
        <w:overflowPunct w:val="0"/>
        <w:autoSpaceDE w:val="0"/>
        <w:autoSpaceDN w:val="0"/>
        <w:adjustRightInd w:val="0"/>
        <w:spacing w:before="8"/>
        <w:jc w:val="both"/>
        <w:rPr>
          <w:sz w:val="15"/>
          <w:szCs w:val="15"/>
        </w:rPr>
      </w:pPr>
    </w:p>
    <w:p w14:paraId="2D4010BC" w14:textId="77777777" w:rsidR="0077657B" w:rsidRPr="0077657B" w:rsidRDefault="0077657B" w:rsidP="004147E3">
      <w:pPr>
        <w:widowControl w:val="0"/>
        <w:kinsoku w:val="0"/>
        <w:overflowPunct w:val="0"/>
        <w:autoSpaceDE w:val="0"/>
        <w:autoSpaceDN w:val="0"/>
        <w:adjustRightInd w:val="0"/>
        <w:spacing w:before="92"/>
        <w:ind w:left="192"/>
        <w:jc w:val="both"/>
        <w:outlineLvl w:val="0"/>
        <w:rPr>
          <w:b/>
          <w:bCs/>
          <w:sz w:val="22"/>
          <w:szCs w:val="22"/>
        </w:rPr>
      </w:pPr>
      <w:r w:rsidRPr="0077657B">
        <w:rPr>
          <w:b/>
          <w:bCs/>
          <w:sz w:val="22"/>
          <w:szCs w:val="22"/>
        </w:rPr>
        <w:t>Važne bezbjednosne informacije</w:t>
      </w:r>
    </w:p>
    <w:p w14:paraId="0DCEB7DE" w14:textId="77777777" w:rsidR="0077657B" w:rsidRDefault="0077657B" w:rsidP="004147E3">
      <w:pPr>
        <w:jc w:val="both"/>
        <w:rPr>
          <w:sz w:val="22"/>
          <w:szCs w:val="22"/>
          <w:lang w:val="sr-Latn-CS"/>
        </w:rPr>
      </w:pPr>
    </w:p>
    <w:p w14:paraId="4E7082A2" w14:textId="77777777" w:rsidR="0077657B" w:rsidRPr="00C93961" w:rsidRDefault="0077657B" w:rsidP="004147E3">
      <w:pPr>
        <w:pStyle w:val="BodyText"/>
        <w:kinsoku w:val="0"/>
        <w:overflowPunct w:val="0"/>
        <w:spacing w:before="138"/>
        <w:ind w:left="192"/>
        <w:jc w:val="both"/>
        <w:rPr>
          <w:b/>
          <w:bCs/>
          <w:sz w:val="22"/>
          <w:szCs w:val="22"/>
        </w:rPr>
      </w:pPr>
      <w:r w:rsidRPr="00C93961">
        <w:rPr>
          <w:b/>
          <w:bCs/>
          <w:sz w:val="22"/>
          <w:szCs w:val="22"/>
        </w:rPr>
        <w:t>Pažnja: Čuvajte špric van pogleda i domašaja dece.</w:t>
      </w:r>
    </w:p>
    <w:p w14:paraId="4D506987" w14:textId="77777777" w:rsidR="0077657B" w:rsidRDefault="0077657B" w:rsidP="004147E3">
      <w:pPr>
        <w:pStyle w:val="ListParagraph"/>
        <w:numPr>
          <w:ilvl w:val="0"/>
          <w:numId w:val="39"/>
        </w:numPr>
        <w:tabs>
          <w:tab w:val="left" w:pos="476"/>
        </w:tabs>
        <w:kinsoku w:val="0"/>
        <w:overflowPunct w:val="0"/>
        <w:spacing w:before="73"/>
        <w:ind w:right="302" w:hanging="283"/>
        <w:jc w:val="both"/>
        <w:rPr>
          <w:sz w:val="22"/>
          <w:szCs w:val="22"/>
        </w:rPr>
      </w:pPr>
      <w:r>
        <w:rPr>
          <w:sz w:val="22"/>
          <w:szCs w:val="22"/>
        </w:rPr>
        <w:t>Poklopac igle na špricu bi mogao da sadrži suvu gumu (lateks), sa kojom ne treba da dolaze u kontakt osobe koje su osjetljive na tu</w:t>
      </w:r>
      <w:r>
        <w:rPr>
          <w:spacing w:val="-5"/>
          <w:sz w:val="22"/>
          <w:szCs w:val="22"/>
        </w:rPr>
        <w:t xml:space="preserve"> </w:t>
      </w:r>
      <w:r>
        <w:rPr>
          <w:sz w:val="22"/>
          <w:szCs w:val="22"/>
        </w:rPr>
        <w:t>supstancu.</w:t>
      </w:r>
    </w:p>
    <w:p w14:paraId="20ED305E" w14:textId="77777777" w:rsidR="0077657B" w:rsidRDefault="0077657B" w:rsidP="004147E3">
      <w:pPr>
        <w:pStyle w:val="ListParagraph"/>
        <w:numPr>
          <w:ilvl w:val="0"/>
          <w:numId w:val="39"/>
        </w:numPr>
        <w:tabs>
          <w:tab w:val="left" w:pos="476"/>
        </w:tabs>
        <w:kinsoku w:val="0"/>
        <w:overflowPunct w:val="0"/>
        <w:ind w:hanging="283"/>
        <w:jc w:val="both"/>
        <w:rPr>
          <w:sz w:val="22"/>
          <w:szCs w:val="22"/>
        </w:rPr>
      </w:pPr>
      <w:r>
        <w:rPr>
          <w:sz w:val="22"/>
          <w:szCs w:val="22"/>
        </w:rPr>
        <w:lastRenderedPageBreak/>
        <w:t>Ne otvarajte originalno zalijepljenu kutiju dok niste spremni da upotrijebite ovaj</w:t>
      </w:r>
      <w:r>
        <w:rPr>
          <w:spacing w:val="-29"/>
          <w:sz w:val="22"/>
          <w:szCs w:val="22"/>
        </w:rPr>
        <w:t xml:space="preserve"> </w:t>
      </w:r>
      <w:r>
        <w:rPr>
          <w:sz w:val="22"/>
          <w:szCs w:val="22"/>
        </w:rPr>
        <w:t>lijek.</w:t>
      </w:r>
    </w:p>
    <w:p w14:paraId="46655533" w14:textId="4A92A364" w:rsidR="0077657B" w:rsidRDefault="0077657B" w:rsidP="004147E3">
      <w:pPr>
        <w:pStyle w:val="ListParagraph"/>
        <w:numPr>
          <w:ilvl w:val="0"/>
          <w:numId w:val="39"/>
        </w:numPr>
        <w:tabs>
          <w:tab w:val="left" w:pos="476"/>
        </w:tabs>
        <w:kinsoku w:val="0"/>
        <w:overflowPunct w:val="0"/>
        <w:spacing w:before="77"/>
        <w:ind w:right="299" w:hanging="283"/>
        <w:jc w:val="both"/>
        <w:rPr>
          <w:sz w:val="22"/>
          <w:szCs w:val="22"/>
        </w:rPr>
      </w:pPr>
      <w:r>
        <w:rPr>
          <w:sz w:val="22"/>
          <w:szCs w:val="22"/>
        </w:rPr>
        <w:t>Nemojte da koristite ovaj lijek ako je kutija odlijepljena ili ako je folija na blisteru pocijepana, pošto je moguće da špric nije bezbjedan za</w:t>
      </w:r>
      <w:r>
        <w:rPr>
          <w:spacing w:val="-10"/>
          <w:sz w:val="22"/>
          <w:szCs w:val="22"/>
        </w:rPr>
        <w:t xml:space="preserve"> </w:t>
      </w:r>
      <w:r>
        <w:rPr>
          <w:sz w:val="22"/>
          <w:szCs w:val="22"/>
        </w:rPr>
        <w:t>upotrebu.</w:t>
      </w:r>
    </w:p>
    <w:p w14:paraId="7693109C" w14:textId="370C4542" w:rsidR="00634228" w:rsidRPr="002A1DE4" w:rsidRDefault="00634228" w:rsidP="002A1DE4">
      <w:pPr>
        <w:pStyle w:val="ListParagraph"/>
        <w:numPr>
          <w:ilvl w:val="0"/>
          <w:numId w:val="39"/>
        </w:numPr>
        <w:tabs>
          <w:tab w:val="left" w:pos="556"/>
        </w:tabs>
        <w:kinsoku w:val="0"/>
        <w:overflowPunct w:val="0"/>
        <w:spacing w:before="83"/>
        <w:ind w:right="229"/>
        <w:rPr>
          <w:sz w:val="22"/>
          <w:szCs w:val="22"/>
        </w:rPr>
      </w:pPr>
      <w:r w:rsidRPr="00B679C8">
        <w:rPr>
          <w:sz w:val="22"/>
          <w:szCs w:val="22"/>
        </w:rPr>
        <w:t xml:space="preserve">Nemojte koristiti </w:t>
      </w:r>
      <w:r>
        <w:rPr>
          <w:sz w:val="22"/>
          <w:szCs w:val="22"/>
        </w:rPr>
        <w:t>napunjeni injekcioni špric</w:t>
      </w:r>
      <w:r w:rsidRPr="00B679C8">
        <w:rPr>
          <w:sz w:val="22"/>
          <w:szCs w:val="22"/>
        </w:rPr>
        <w:t xml:space="preserve"> </w:t>
      </w:r>
      <w:r>
        <w:rPr>
          <w:sz w:val="22"/>
          <w:szCs w:val="22"/>
        </w:rPr>
        <w:t>ukoliko</w:t>
      </w:r>
      <w:r w:rsidRPr="00B679C8">
        <w:rPr>
          <w:sz w:val="22"/>
          <w:szCs w:val="22"/>
        </w:rPr>
        <w:t xml:space="preserve"> je </w:t>
      </w:r>
      <w:r>
        <w:rPr>
          <w:sz w:val="22"/>
          <w:szCs w:val="22"/>
        </w:rPr>
        <w:t xml:space="preserve">špric </w:t>
      </w:r>
      <w:r w:rsidRPr="00B679C8">
        <w:rPr>
          <w:sz w:val="22"/>
          <w:szCs w:val="22"/>
        </w:rPr>
        <w:t>pa</w:t>
      </w:r>
      <w:r>
        <w:rPr>
          <w:sz w:val="22"/>
          <w:szCs w:val="22"/>
        </w:rPr>
        <w:t>o</w:t>
      </w:r>
      <w:r w:rsidRPr="00B679C8">
        <w:rPr>
          <w:sz w:val="22"/>
          <w:szCs w:val="22"/>
        </w:rPr>
        <w:t xml:space="preserve"> na tvrdu površinu ili </w:t>
      </w:r>
      <w:r>
        <w:rPr>
          <w:sz w:val="22"/>
          <w:szCs w:val="22"/>
        </w:rPr>
        <w:t>ukoliko</w:t>
      </w:r>
      <w:r w:rsidRPr="00B679C8">
        <w:rPr>
          <w:sz w:val="22"/>
          <w:szCs w:val="22"/>
        </w:rPr>
        <w:t xml:space="preserve"> je pa</w:t>
      </w:r>
      <w:r>
        <w:rPr>
          <w:sz w:val="22"/>
          <w:szCs w:val="22"/>
        </w:rPr>
        <w:t>o</w:t>
      </w:r>
      <w:r w:rsidRPr="00B679C8">
        <w:rPr>
          <w:sz w:val="22"/>
          <w:szCs w:val="22"/>
        </w:rPr>
        <w:t xml:space="preserve"> nakon što je uklonjen poklopac igle.</w:t>
      </w:r>
    </w:p>
    <w:p w14:paraId="38825135" w14:textId="77777777" w:rsidR="0077657B" w:rsidRDefault="0077657B" w:rsidP="004147E3">
      <w:pPr>
        <w:pStyle w:val="ListParagraph"/>
        <w:numPr>
          <w:ilvl w:val="0"/>
          <w:numId w:val="39"/>
        </w:numPr>
        <w:tabs>
          <w:tab w:val="left" w:pos="476"/>
        </w:tabs>
        <w:kinsoku w:val="0"/>
        <w:overflowPunct w:val="0"/>
        <w:ind w:hanging="283"/>
        <w:jc w:val="both"/>
        <w:rPr>
          <w:sz w:val="22"/>
          <w:szCs w:val="22"/>
        </w:rPr>
      </w:pPr>
      <w:r>
        <w:rPr>
          <w:sz w:val="22"/>
          <w:szCs w:val="22"/>
        </w:rPr>
        <w:t>Nikada nemojte da ostavljate špric negdje gdje bi drugi mogli da pogrešno rukuju sa</w:t>
      </w:r>
      <w:r>
        <w:rPr>
          <w:spacing w:val="-28"/>
          <w:sz w:val="22"/>
          <w:szCs w:val="22"/>
        </w:rPr>
        <w:t xml:space="preserve"> </w:t>
      </w:r>
      <w:r>
        <w:rPr>
          <w:sz w:val="22"/>
          <w:szCs w:val="22"/>
        </w:rPr>
        <w:t>njim.</w:t>
      </w:r>
    </w:p>
    <w:p w14:paraId="7A722342" w14:textId="77777777" w:rsidR="0077657B" w:rsidRDefault="0077657B" w:rsidP="004147E3">
      <w:pPr>
        <w:pStyle w:val="ListParagraph"/>
        <w:numPr>
          <w:ilvl w:val="0"/>
          <w:numId w:val="39"/>
        </w:numPr>
        <w:tabs>
          <w:tab w:val="left" w:pos="477"/>
        </w:tabs>
        <w:kinsoku w:val="0"/>
        <w:overflowPunct w:val="0"/>
        <w:ind w:left="476"/>
        <w:jc w:val="both"/>
        <w:rPr>
          <w:sz w:val="22"/>
          <w:szCs w:val="22"/>
        </w:rPr>
      </w:pPr>
      <w:r>
        <w:rPr>
          <w:sz w:val="22"/>
          <w:szCs w:val="22"/>
        </w:rPr>
        <w:t>Ne tresite</w:t>
      </w:r>
      <w:r>
        <w:rPr>
          <w:spacing w:val="-2"/>
          <w:sz w:val="22"/>
          <w:szCs w:val="22"/>
        </w:rPr>
        <w:t xml:space="preserve"> </w:t>
      </w:r>
      <w:r>
        <w:rPr>
          <w:sz w:val="22"/>
          <w:szCs w:val="22"/>
        </w:rPr>
        <w:t>špric.</w:t>
      </w:r>
    </w:p>
    <w:p w14:paraId="07BFA659" w14:textId="77777777" w:rsidR="0077657B" w:rsidRDefault="0077657B" w:rsidP="004147E3">
      <w:pPr>
        <w:jc w:val="both"/>
        <w:rPr>
          <w:sz w:val="22"/>
          <w:szCs w:val="22"/>
          <w:lang w:val="sr-Latn-CS"/>
        </w:rPr>
      </w:pPr>
    </w:p>
    <w:p w14:paraId="5E5D521D" w14:textId="77777777" w:rsidR="0077657B" w:rsidRPr="0077657B" w:rsidRDefault="0077657B" w:rsidP="004147E3">
      <w:pPr>
        <w:widowControl w:val="0"/>
        <w:numPr>
          <w:ilvl w:val="0"/>
          <w:numId w:val="39"/>
        </w:numPr>
        <w:tabs>
          <w:tab w:val="left" w:pos="456"/>
        </w:tabs>
        <w:kinsoku w:val="0"/>
        <w:overflowPunct w:val="0"/>
        <w:autoSpaceDE w:val="0"/>
        <w:autoSpaceDN w:val="0"/>
        <w:adjustRightInd w:val="0"/>
        <w:spacing w:before="92"/>
        <w:ind w:left="456" w:right="118"/>
        <w:jc w:val="both"/>
        <w:rPr>
          <w:sz w:val="22"/>
          <w:szCs w:val="22"/>
        </w:rPr>
      </w:pPr>
      <w:r w:rsidRPr="0077657B">
        <w:rPr>
          <w:sz w:val="22"/>
          <w:szCs w:val="22"/>
        </w:rPr>
        <w:t>Pazite da ne dodirujete krilca štitnika šprica prije upotrebe. Ako ih dodirnete, štitnik šprica bi mogao prerano da se</w:t>
      </w:r>
      <w:r w:rsidRPr="0077657B">
        <w:rPr>
          <w:spacing w:val="-1"/>
          <w:sz w:val="22"/>
          <w:szCs w:val="22"/>
        </w:rPr>
        <w:t xml:space="preserve"> </w:t>
      </w:r>
      <w:r w:rsidRPr="0077657B">
        <w:rPr>
          <w:sz w:val="22"/>
          <w:szCs w:val="22"/>
        </w:rPr>
        <w:t>aktivira.</w:t>
      </w:r>
    </w:p>
    <w:p w14:paraId="3D23FBB3" w14:textId="77777777" w:rsidR="0077657B" w:rsidRPr="0077657B" w:rsidRDefault="0077657B" w:rsidP="004147E3">
      <w:pPr>
        <w:widowControl w:val="0"/>
        <w:numPr>
          <w:ilvl w:val="0"/>
          <w:numId w:val="39"/>
        </w:numPr>
        <w:tabs>
          <w:tab w:val="left" w:pos="457"/>
        </w:tabs>
        <w:kinsoku w:val="0"/>
        <w:overflowPunct w:val="0"/>
        <w:autoSpaceDE w:val="0"/>
        <w:autoSpaceDN w:val="0"/>
        <w:adjustRightInd w:val="0"/>
        <w:spacing w:before="80"/>
        <w:ind w:left="456"/>
        <w:jc w:val="both"/>
        <w:rPr>
          <w:sz w:val="22"/>
          <w:szCs w:val="22"/>
        </w:rPr>
      </w:pPr>
      <w:r w:rsidRPr="0077657B">
        <w:rPr>
          <w:sz w:val="22"/>
          <w:szCs w:val="22"/>
        </w:rPr>
        <w:t>Ne uklanjajte poklopac igle prije nego što je vrijeme da primite</w:t>
      </w:r>
      <w:r w:rsidRPr="0077657B">
        <w:rPr>
          <w:spacing w:val="-21"/>
          <w:sz w:val="22"/>
          <w:szCs w:val="22"/>
        </w:rPr>
        <w:t xml:space="preserve"> </w:t>
      </w:r>
      <w:r w:rsidRPr="0077657B">
        <w:rPr>
          <w:sz w:val="22"/>
          <w:szCs w:val="22"/>
        </w:rPr>
        <w:t>injekciju.</w:t>
      </w:r>
    </w:p>
    <w:p w14:paraId="287BE1B6" w14:textId="77777777" w:rsidR="0077657B" w:rsidRPr="0077657B" w:rsidRDefault="0077657B" w:rsidP="004147E3">
      <w:pPr>
        <w:widowControl w:val="0"/>
        <w:numPr>
          <w:ilvl w:val="0"/>
          <w:numId w:val="39"/>
        </w:numPr>
        <w:tabs>
          <w:tab w:val="left" w:pos="457"/>
        </w:tabs>
        <w:kinsoku w:val="0"/>
        <w:overflowPunct w:val="0"/>
        <w:autoSpaceDE w:val="0"/>
        <w:autoSpaceDN w:val="0"/>
        <w:adjustRightInd w:val="0"/>
        <w:spacing w:before="77"/>
        <w:ind w:left="456" w:right="115"/>
        <w:jc w:val="both"/>
        <w:rPr>
          <w:sz w:val="22"/>
          <w:szCs w:val="22"/>
        </w:rPr>
      </w:pPr>
      <w:r w:rsidRPr="0077657B">
        <w:rPr>
          <w:sz w:val="22"/>
          <w:szCs w:val="22"/>
        </w:rPr>
        <w:t>Špric ne može ponovo da se upotrijebi. Odložite špric odmah nakon upotrebe u kontejner za odlaganje oštrih predmeta.</w:t>
      </w:r>
    </w:p>
    <w:p w14:paraId="338EDB3C" w14:textId="77777777" w:rsidR="0077657B" w:rsidRPr="0077657B" w:rsidRDefault="0077657B" w:rsidP="004147E3">
      <w:pPr>
        <w:widowControl w:val="0"/>
        <w:kinsoku w:val="0"/>
        <w:overflowPunct w:val="0"/>
        <w:autoSpaceDE w:val="0"/>
        <w:autoSpaceDN w:val="0"/>
        <w:adjustRightInd w:val="0"/>
        <w:jc w:val="both"/>
        <w:rPr>
          <w:sz w:val="24"/>
          <w:szCs w:val="24"/>
        </w:rPr>
      </w:pPr>
    </w:p>
    <w:p w14:paraId="0A7D57A7" w14:textId="0D0812BC" w:rsidR="0077657B" w:rsidRPr="0077657B" w:rsidRDefault="0077657B" w:rsidP="004147E3">
      <w:pPr>
        <w:widowControl w:val="0"/>
        <w:kinsoku w:val="0"/>
        <w:overflowPunct w:val="0"/>
        <w:autoSpaceDE w:val="0"/>
        <w:autoSpaceDN w:val="0"/>
        <w:adjustRightInd w:val="0"/>
        <w:spacing w:before="142"/>
        <w:ind w:left="173"/>
        <w:jc w:val="both"/>
        <w:outlineLvl w:val="0"/>
        <w:rPr>
          <w:b/>
          <w:bCs/>
          <w:sz w:val="22"/>
          <w:szCs w:val="22"/>
        </w:rPr>
      </w:pPr>
      <w:r w:rsidRPr="0077657B">
        <w:rPr>
          <w:b/>
          <w:bCs/>
          <w:sz w:val="22"/>
          <w:szCs w:val="22"/>
        </w:rPr>
        <w:t xml:space="preserve">Čuvanje Cosentyx </w:t>
      </w:r>
      <w:r w:rsidR="00BB1CE9">
        <w:rPr>
          <w:b/>
          <w:bCs/>
          <w:sz w:val="22"/>
          <w:szCs w:val="22"/>
        </w:rPr>
        <w:t xml:space="preserve">150 mg </w:t>
      </w:r>
      <w:r w:rsidRPr="0077657B">
        <w:rPr>
          <w:b/>
          <w:bCs/>
          <w:sz w:val="22"/>
          <w:szCs w:val="22"/>
        </w:rPr>
        <w:t>napunjenog injekcionog šprica</w:t>
      </w:r>
    </w:p>
    <w:p w14:paraId="059866C1" w14:textId="77777777" w:rsidR="0077657B" w:rsidRPr="0077657B" w:rsidRDefault="0077657B" w:rsidP="004147E3">
      <w:pPr>
        <w:widowControl w:val="0"/>
        <w:numPr>
          <w:ilvl w:val="0"/>
          <w:numId w:val="40"/>
        </w:numPr>
        <w:tabs>
          <w:tab w:val="left" w:pos="457"/>
        </w:tabs>
        <w:kinsoku w:val="0"/>
        <w:overflowPunct w:val="0"/>
        <w:autoSpaceDE w:val="0"/>
        <w:autoSpaceDN w:val="0"/>
        <w:adjustRightInd w:val="0"/>
        <w:spacing w:before="70" w:line="244" w:lineRule="auto"/>
        <w:ind w:right="115" w:hanging="283"/>
        <w:jc w:val="both"/>
        <w:rPr>
          <w:sz w:val="22"/>
          <w:szCs w:val="22"/>
        </w:rPr>
      </w:pPr>
      <w:r w:rsidRPr="0077657B">
        <w:rPr>
          <w:sz w:val="22"/>
          <w:szCs w:val="22"/>
        </w:rPr>
        <w:t>Čuvajte ovaj lijek u originalno zalijepljenoj kutiji radi zaštite od svjetlosti. Čuvajte u frižideru na temperaturi između 2°C i 8°C. NE</w:t>
      </w:r>
      <w:r w:rsidRPr="0077657B">
        <w:rPr>
          <w:spacing w:val="-13"/>
          <w:sz w:val="22"/>
          <w:szCs w:val="22"/>
        </w:rPr>
        <w:t xml:space="preserve"> </w:t>
      </w:r>
      <w:r w:rsidRPr="0077657B">
        <w:rPr>
          <w:sz w:val="22"/>
          <w:szCs w:val="22"/>
        </w:rPr>
        <w:t>ZAMRZAVATI.</w:t>
      </w:r>
    </w:p>
    <w:p w14:paraId="42AABFB9" w14:textId="77777777" w:rsidR="0077657B" w:rsidRPr="0077657B" w:rsidRDefault="0077657B" w:rsidP="004147E3">
      <w:pPr>
        <w:widowControl w:val="0"/>
        <w:numPr>
          <w:ilvl w:val="0"/>
          <w:numId w:val="40"/>
        </w:numPr>
        <w:tabs>
          <w:tab w:val="left" w:pos="457"/>
        </w:tabs>
        <w:kinsoku w:val="0"/>
        <w:overflowPunct w:val="0"/>
        <w:autoSpaceDE w:val="0"/>
        <w:autoSpaceDN w:val="0"/>
        <w:adjustRightInd w:val="0"/>
        <w:spacing w:before="73"/>
        <w:ind w:right="119"/>
        <w:jc w:val="both"/>
        <w:rPr>
          <w:sz w:val="22"/>
          <w:szCs w:val="22"/>
        </w:rPr>
      </w:pPr>
      <w:r w:rsidRPr="0077657B">
        <w:rPr>
          <w:sz w:val="22"/>
          <w:szCs w:val="22"/>
        </w:rPr>
        <w:t>Ne zaboravite da izvadite špric iz frižidera i pustite ga da dostigne sobnu temperaturu prije nego što ga pripremite za injekciju (15-30</w:t>
      </w:r>
      <w:r w:rsidRPr="0077657B">
        <w:rPr>
          <w:spacing w:val="-11"/>
          <w:sz w:val="22"/>
          <w:szCs w:val="22"/>
        </w:rPr>
        <w:t xml:space="preserve"> </w:t>
      </w:r>
      <w:r w:rsidRPr="0077657B">
        <w:rPr>
          <w:sz w:val="22"/>
          <w:szCs w:val="22"/>
        </w:rPr>
        <w:t>minuta).</w:t>
      </w:r>
    </w:p>
    <w:p w14:paraId="2B89EC3B" w14:textId="77777777" w:rsidR="0077657B" w:rsidRPr="0077657B" w:rsidRDefault="0077657B" w:rsidP="004147E3">
      <w:pPr>
        <w:widowControl w:val="0"/>
        <w:numPr>
          <w:ilvl w:val="0"/>
          <w:numId w:val="40"/>
        </w:numPr>
        <w:tabs>
          <w:tab w:val="left" w:pos="457"/>
        </w:tabs>
        <w:kinsoku w:val="0"/>
        <w:overflowPunct w:val="0"/>
        <w:autoSpaceDE w:val="0"/>
        <w:autoSpaceDN w:val="0"/>
        <w:adjustRightInd w:val="0"/>
        <w:spacing w:before="78"/>
        <w:ind w:hanging="283"/>
        <w:jc w:val="both"/>
        <w:rPr>
          <w:sz w:val="22"/>
          <w:szCs w:val="22"/>
        </w:rPr>
      </w:pPr>
      <w:r w:rsidRPr="0077657B">
        <w:rPr>
          <w:sz w:val="22"/>
          <w:szCs w:val="22"/>
        </w:rPr>
        <w:t>Špric</w:t>
      </w:r>
      <w:r w:rsidRPr="0077657B">
        <w:rPr>
          <w:spacing w:val="16"/>
          <w:sz w:val="22"/>
          <w:szCs w:val="22"/>
        </w:rPr>
        <w:t xml:space="preserve"> </w:t>
      </w:r>
      <w:r w:rsidRPr="0077657B">
        <w:rPr>
          <w:sz w:val="22"/>
          <w:szCs w:val="22"/>
        </w:rPr>
        <w:t>ne</w:t>
      </w:r>
      <w:r w:rsidRPr="0077657B">
        <w:rPr>
          <w:spacing w:val="18"/>
          <w:sz w:val="22"/>
          <w:szCs w:val="22"/>
        </w:rPr>
        <w:t xml:space="preserve"> </w:t>
      </w:r>
      <w:r w:rsidRPr="0077657B">
        <w:rPr>
          <w:sz w:val="22"/>
          <w:szCs w:val="22"/>
        </w:rPr>
        <w:t>smije</w:t>
      </w:r>
      <w:r w:rsidRPr="0077657B">
        <w:rPr>
          <w:spacing w:val="18"/>
          <w:sz w:val="22"/>
          <w:szCs w:val="22"/>
        </w:rPr>
        <w:t xml:space="preserve"> </w:t>
      </w:r>
      <w:r w:rsidRPr="0077657B">
        <w:rPr>
          <w:sz w:val="22"/>
          <w:szCs w:val="22"/>
        </w:rPr>
        <w:t>da</w:t>
      </w:r>
      <w:r w:rsidRPr="0077657B">
        <w:rPr>
          <w:spacing w:val="16"/>
          <w:sz w:val="22"/>
          <w:szCs w:val="22"/>
        </w:rPr>
        <w:t xml:space="preserve"> </w:t>
      </w:r>
      <w:r w:rsidRPr="0077657B">
        <w:rPr>
          <w:sz w:val="22"/>
          <w:szCs w:val="22"/>
        </w:rPr>
        <w:t>se</w:t>
      </w:r>
      <w:r w:rsidRPr="0077657B">
        <w:rPr>
          <w:spacing w:val="18"/>
          <w:sz w:val="22"/>
          <w:szCs w:val="22"/>
        </w:rPr>
        <w:t xml:space="preserve"> </w:t>
      </w:r>
      <w:r w:rsidRPr="0077657B">
        <w:rPr>
          <w:sz w:val="22"/>
          <w:szCs w:val="22"/>
        </w:rPr>
        <w:t>upotrebljava</w:t>
      </w:r>
      <w:r w:rsidRPr="0077657B">
        <w:rPr>
          <w:spacing w:val="18"/>
          <w:sz w:val="22"/>
          <w:szCs w:val="22"/>
        </w:rPr>
        <w:t xml:space="preserve"> </w:t>
      </w:r>
      <w:r w:rsidRPr="0077657B">
        <w:rPr>
          <w:sz w:val="22"/>
          <w:szCs w:val="22"/>
        </w:rPr>
        <w:t>nakon</w:t>
      </w:r>
      <w:r w:rsidRPr="0077657B">
        <w:rPr>
          <w:spacing w:val="18"/>
          <w:sz w:val="22"/>
          <w:szCs w:val="22"/>
        </w:rPr>
        <w:t xml:space="preserve"> </w:t>
      </w:r>
      <w:r w:rsidRPr="0077657B">
        <w:rPr>
          <w:sz w:val="22"/>
          <w:szCs w:val="22"/>
        </w:rPr>
        <w:t>isteka</w:t>
      </w:r>
      <w:r w:rsidRPr="0077657B">
        <w:rPr>
          <w:spacing w:val="18"/>
          <w:sz w:val="22"/>
          <w:szCs w:val="22"/>
        </w:rPr>
        <w:t xml:space="preserve"> </w:t>
      </w:r>
      <w:r w:rsidRPr="0077657B">
        <w:rPr>
          <w:sz w:val="22"/>
          <w:szCs w:val="22"/>
        </w:rPr>
        <w:t>roka</w:t>
      </w:r>
      <w:r w:rsidRPr="0077657B">
        <w:rPr>
          <w:spacing w:val="18"/>
          <w:sz w:val="22"/>
          <w:szCs w:val="22"/>
        </w:rPr>
        <w:t xml:space="preserve"> </w:t>
      </w:r>
      <w:r w:rsidRPr="0077657B">
        <w:rPr>
          <w:sz w:val="22"/>
          <w:szCs w:val="22"/>
        </w:rPr>
        <w:t>trajanja</w:t>
      </w:r>
      <w:r w:rsidRPr="0077657B">
        <w:rPr>
          <w:spacing w:val="18"/>
          <w:sz w:val="22"/>
          <w:szCs w:val="22"/>
        </w:rPr>
        <w:t xml:space="preserve"> </w:t>
      </w:r>
      <w:r w:rsidRPr="0077657B">
        <w:rPr>
          <w:sz w:val="22"/>
          <w:szCs w:val="22"/>
        </w:rPr>
        <w:t>navedenog</w:t>
      </w:r>
      <w:r w:rsidRPr="0077657B">
        <w:rPr>
          <w:spacing w:val="16"/>
          <w:sz w:val="22"/>
          <w:szCs w:val="22"/>
        </w:rPr>
        <w:t xml:space="preserve"> </w:t>
      </w:r>
      <w:r w:rsidRPr="0077657B">
        <w:rPr>
          <w:sz w:val="22"/>
          <w:szCs w:val="22"/>
        </w:rPr>
        <w:t>na</w:t>
      </w:r>
      <w:r w:rsidRPr="0077657B">
        <w:rPr>
          <w:spacing w:val="18"/>
          <w:sz w:val="22"/>
          <w:szCs w:val="22"/>
        </w:rPr>
        <w:t xml:space="preserve"> </w:t>
      </w:r>
      <w:r w:rsidRPr="0077657B">
        <w:rPr>
          <w:sz w:val="22"/>
          <w:szCs w:val="22"/>
        </w:rPr>
        <w:t>kutiji</w:t>
      </w:r>
      <w:r w:rsidRPr="0077657B">
        <w:rPr>
          <w:spacing w:val="17"/>
          <w:sz w:val="22"/>
          <w:szCs w:val="22"/>
        </w:rPr>
        <w:t xml:space="preserve"> </w:t>
      </w:r>
      <w:r w:rsidRPr="0077657B">
        <w:rPr>
          <w:sz w:val="22"/>
          <w:szCs w:val="22"/>
        </w:rPr>
        <w:t>ili</w:t>
      </w:r>
      <w:r w:rsidRPr="0077657B">
        <w:rPr>
          <w:spacing w:val="19"/>
          <w:sz w:val="22"/>
          <w:szCs w:val="22"/>
        </w:rPr>
        <w:t xml:space="preserve"> </w:t>
      </w:r>
      <w:r w:rsidRPr="0077657B">
        <w:rPr>
          <w:sz w:val="22"/>
          <w:szCs w:val="22"/>
        </w:rPr>
        <w:t>naljepnici</w:t>
      </w:r>
      <w:r w:rsidRPr="0077657B">
        <w:rPr>
          <w:spacing w:val="19"/>
          <w:sz w:val="22"/>
          <w:szCs w:val="22"/>
        </w:rPr>
        <w:t xml:space="preserve"> </w:t>
      </w:r>
      <w:r w:rsidRPr="0077657B">
        <w:rPr>
          <w:sz w:val="22"/>
          <w:szCs w:val="22"/>
        </w:rPr>
        <w:t>na</w:t>
      </w:r>
      <w:r w:rsidRPr="0077657B">
        <w:rPr>
          <w:spacing w:val="18"/>
          <w:sz w:val="22"/>
          <w:szCs w:val="22"/>
        </w:rPr>
        <w:t xml:space="preserve"> </w:t>
      </w:r>
      <w:r w:rsidRPr="0077657B">
        <w:rPr>
          <w:sz w:val="22"/>
          <w:szCs w:val="22"/>
        </w:rPr>
        <w:t>špricu</w:t>
      </w:r>
      <w:r w:rsidRPr="0077657B">
        <w:rPr>
          <w:spacing w:val="18"/>
          <w:sz w:val="22"/>
          <w:szCs w:val="22"/>
        </w:rPr>
        <w:t xml:space="preserve"> </w:t>
      </w:r>
      <w:r w:rsidRPr="0077657B">
        <w:rPr>
          <w:sz w:val="22"/>
          <w:szCs w:val="22"/>
        </w:rPr>
        <w:t>iza</w:t>
      </w:r>
    </w:p>
    <w:p w14:paraId="65386CF9" w14:textId="77777777" w:rsidR="0077657B" w:rsidRPr="0077657B" w:rsidRDefault="0077657B" w:rsidP="004147E3">
      <w:pPr>
        <w:widowControl w:val="0"/>
        <w:kinsoku w:val="0"/>
        <w:overflowPunct w:val="0"/>
        <w:autoSpaceDE w:val="0"/>
        <w:autoSpaceDN w:val="0"/>
        <w:adjustRightInd w:val="0"/>
        <w:spacing w:before="1"/>
        <w:ind w:left="456"/>
        <w:jc w:val="both"/>
        <w:rPr>
          <w:sz w:val="22"/>
          <w:szCs w:val="22"/>
        </w:rPr>
      </w:pPr>
      <w:r w:rsidRPr="0077657B">
        <w:rPr>
          <w:sz w:val="22"/>
          <w:szCs w:val="22"/>
        </w:rPr>
        <w:t xml:space="preserve">„Rok </w:t>
      </w:r>
      <w:proofErr w:type="gramStart"/>
      <w:r w:rsidRPr="0077657B">
        <w:rPr>
          <w:sz w:val="22"/>
          <w:szCs w:val="22"/>
        </w:rPr>
        <w:t>upotrebe“ (</w:t>
      </w:r>
      <w:proofErr w:type="gramEnd"/>
      <w:r w:rsidRPr="0077657B">
        <w:rPr>
          <w:sz w:val="22"/>
          <w:szCs w:val="22"/>
        </w:rPr>
        <w:t>''EXP''). Ako je rok istekao, vratite cijelo pakovanje u apoteku.</w:t>
      </w:r>
    </w:p>
    <w:p w14:paraId="40B9689E" w14:textId="77777777" w:rsidR="0077657B" w:rsidRPr="0077657B" w:rsidRDefault="0077657B" w:rsidP="004147E3">
      <w:pPr>
        <w:widowControl w:val="0"/>
        <w:kinsoku w:val="0"/>
        <w:overflowPunct w:val="0"/>
        <w:autoSpaceDE w:val="0"/>
        <w:autoSpaceDN w:val="0"/>
        <w:adjustRightInd w:val="0"/>
        <w:jc w:val="both"/>
        <w:rPr>
          <w:sz w:val="24"/>
          <w:szCs w:val="24"/>
        </w:rPr>
      </w:pPr>
    </w:p>
    <w:p w14:paraId="23EF5F46" w14:textId="77777777" w:rsidR="0077657B" w:rsidRPr="0077657B" w:rsidRDefault="0077657B" w:rsidP="004147E3">
      <w:pPr>
        <w:widowControl w:val="0"/>
        <w:kinsoku w:val="0"/>
        <w:overflowPunct w:val="0"/>
        <w:autoSpaceDE w:val="0"/>
        <w:autoSpaceDN w:val="0"/>
        <w:adjustRightInd w:val="0"/>
        <w:spacing w:before="143"/>
        <w:ind w:left="173"/>
        <w:jc w:val="both"/>
        <w:outlineLvl w:val="0"/>
        <w:rPr>
          <w:b/>
          <w:bCs/>
          <w:sz w:val="22"/>
          <w:szCs w:val="22"/>
        </w:rPr>
      </w:pPr>
      <w:r w:rsidRPr="0077657B">
        <w:rPr>
          <w:b/>
          <w:bCs/>
          <w:sz w:val="22"/>
          <w:szCs w:val="22"/>
        </w:rPr>
        <w:t>Mjesto primjene injekcije</w:t>
      </w:r>
    </w:p>
    <w:p w14:paraId="3126CD28" w14:textId="77777777" w:rsidR="0077657B" w:rsidRPr="0077657B" w:rsidRDefault="0077657B" w:rsidP="004147E3">
      <w:pPr>
        <w:widowControl w:val="0"/>
        <w:kinsoku w:val="0"/>
        <w:overflowPunct w:val="0"/>
        <w:autoSpaceDE w:val="0"/>
        <w:autoSpaceDN w:val="0"/>
        <w:adjustRightInd w:val="0"/>
        <w:jc w:val="both"/>
        <w:rPr>
          <w:b/>
          <w:bCs/>
          <w:sz w:val="22"/>
          <w:szCs w:val="22"/>
        </w:rPr>
      </w:pPr>
    </w:p>
    <w:p w14:paraId="3899515F" w14:textId="77777777" w:rsidR="0077657B" w:rsidRPr="00154988" w:rsidRDefault="0077657B" w:rsidP="004147E3">
      <w:pPr>
        <w:pStyle w:val="BodyText"/>
        <w:kinsoku w:val="0"/>
        <w:overflowPunct w:val="0"/>
        <w:ind w:left="3820"/>
        <w:jc w:val="both"/>
        <w:rPr>
          <w:sz w:val="22"/>
          <w:szCs w:val="22"/>
        </w:rPr>
      </w:pPr>
      <w:r w:rsidRPr="00154988">
        <w:rPr>
          <w:noProof/>
          <w:sz w:val="22"/>
          <w:szCs w:val="22"/>
        </w:rPr>
        <mc:AlternateContent>
          <mc:Choice Requires="wps">
            <w:drawing>
              <wp:anchor distT="0" distB="0" distL="114300" distR="114300" simplePos="0" relativeHeight="251656704" behindDoc="0" locked="0" layoutInCell="0" allowOverlap="1" wp14:anchorId="61CFB82F" wp14:editId="78D9CC58">
                <wp:simplePos x="0" y="0"/>
                <wp:positionH relativeFrom="page">
                  <wp:posOffset>788035</wp:posOffset>
                </wp:positionH>
                <wp:positionV relativeFrom="paragraph">
                  <wp:posOffset>3810</wp:posOffset>
                </wp:positionV>
                <wp:extent cx="1447800" cy="1422400"/>
                <wp:effectExtent l="0" t="4445" r="2540" b="19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42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FFD63" w14:textId="77777777" w:rsidR="0077657B" w:rsidRDefault="0077657B" w:rsidP="0077657B">
                            <w:pPr>
                              <w:spacing w:line="2240" w:lineRule="atLeast"/>
                            </w:pPr>
                            <w:r>
                              <w:rPr>
                                <w:noProof/>
                                <w:sz w:val="24"/>
                                <w:szCs w:val="24"/>
                              </w:rPr>
                              <w:drawing>
                                <wp:inline distT="0" distB="0" distL="0" distR="0" wp14:anchorId="01A6AEC0" wp14:editId="728A9F0A">
                                  <wp:extent cx="1447165" cy="141541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165" cy="1415415"/>
                                          </a:xfrm>
                                          <a:prstGeom prst="rect">
                                            <a:avLst/>
                                          </a:prstGeom>
                                          <a:noFill/>
                                          <a:ln>
                                            <a:noFill/>
                                          </a:ln>
                                        </pic:spPr>
                                      </pic:pic>
                                    </a:graphicData>
                                  </a:graphic>
                                </wp:inline>
                              </w:drawing>
                            </w:r>
                          </w:p>
                          <w:p w14:paraId="2E6895E2" w14:textId="77777777" w:rsidR="0077657B" w:rsidRDefault="0077657B" w:rsidP="007765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CFB82F" id="Rectangle 20" o:spid="_x0000_s1028" style="position:absolute;left:0;text-align:left;margin-left:62.05pt;margin-top:.3pt;width:114pt;height:1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" o:allowincell="f" filled="f" stroked="f">
                <v:textbox inset="0,0,0,0">
                  <w:txbxContent>
                    <w:p w14:paraId="26BFFD63" w14:textId="77777777" w:rsidR="0077657B" w:rsidRDefault="0077657B" w:rsidP="0077657B">
                      <w:pPr>
                        <w:spacing w:line="2240" w:lineRule="atLeast"/>
                      </w:pPr>
                      <w:r>
                        <w:rPr>
                          <w:noProof/>
                          <w:sz w:val="24"/>
                          <w:szCs w:val="24"/>
                          <w:lang w:val="sr-Latn-CS" w:eastAsia="sr-Latn-CS"/>
                        </w:rPr>
                        <w:drawing>
                          <wp:inline distT="0" distB="0" distL="0" distR="0" wp14:anchorId="01A6AEC0" wp14:editId="728A9F0A">
                            <wp:extent cx="1447165" cy="141541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165" cy="1415415"/>
                                    </a:xfrm>
                                    <a:prstGeom prst="rect">
                                      <a:avLst/>
                                    </a:prstGeom>
                                    <a:noFill/>
                                    <a:ln>
                                      <a:noFill/>
                                    </a:ln>
                                  </pic:spPr>
                                </pic:pic>
                              </a:graphicData>
                            </a:graphic>
                          </wp:inline>
                        </w:drawing>
                      </w:r>
                    </w:p>
                    <w:p w14:paraId="2E6895E2" w14:textId="77777777" w:rsidR="0077657B" w:rsidRDefault="0077657B" w:rsidP="0077657B"/>
                  </w:txbxContent>
                </v:textbox>
                <w10:wrap anchorx="page"/>
              </v:rect>
            </w:pict>
          </mc:Fallback>
        </mc:AlternateContent>
      </w:r>
      <w:r w:rsidRPr="00154988">
        <w:rPr>
          <w:sz w:val="22"/>
          <w:szCs w:val="22"/>
        </w:rPr>
        <w:t>Mjesto primjene injekcije je mjesto na tijelu na kome ćete upotrijebiti špric.</w:t>
      </w:r>
    </w:p>
    <w:p w14:paraId="6CD37B2E" w14:textId="77777777" w:rsidR="0077657B" w:rsidRPr="00154988" w:rsidRDefault="0077657B" w:rsidP="004147E3">
      <w:pPr>
        <w:pStyle w:val="ListParagraph"/>
        <w:numPr>
          <w:ilvl w:val="1"/>
          <w:numId w:val="40"/>
        </w:numPr>
        <w:tabs>
          <w:tab w:val="left" w:pos="4541"/>
        </w:tabs>
        <w:kinsoku w:val="0"/>
        <w:overflowPunct w:val="0"/>
        <w:spacing w:before="78"/>
        <w:ind w:right="241" w:hanging="360"/>
        <w:jc w:val="both"/>
        <w:rPr>
          <w:sz w:val="22"/>
          <w:szCs w:val="22"/>
        </w:rPr>
      </w:pPr>
      <w:r w:rsidRPr="00154988">
        <w:rPr>
          <w:sz w:val="22"/>
          <w:szCs w:val="22"/>
        </w:rPr>
        <w:t xml:space="preserve">Preporučeni dio je prednji dio butina. Može da se iskoristi i donji dio stomaka, ali </w:t>
      </w:r>
      <w:r w:rsidRPr="00154988">
        <w:rPr>
          <w:b/>
          <w:bCs/>
          <w:sz w:val="22"/>
          <w:szCs w:val="22"/>
        </w:rPr>
        <w:t xml:space="preserve">ne </w:t>
      </w:r>
      <w:r w:rsidRPr="00154988">
        <w:rPr>
          <w:sz w:val="22"/>
          <w:szCs w:val="22"/>
        </w:rPr>
        <w:t>područje 5 centimetara oko</w:t>
      </w:r>
      <w:r w:rsidRPr="00154988">
        <w:rPr>
          <w:spacing w:val="-17"/>
          <w:sz w:val="22"/>
          <w:szCs w:val="22"/>
        </w:rPr>
        <w:t xml:space="preserve"> </w:t>
      </w:r>
      <w:r w:rsidRPr="00154988">
        <w:rPr>
          <w:sz w:val="22"/>
          <w:szCs w:val="22"/>
        </w:rPr>
        <w:t>pupka.</w:t>
      </w:r>
    </w:p>
    <w:p w14:paraId="08299378" w14:textId="77777777" w:rsidR="0077657B" w:rsidRPr="00154988" w:rsidRDefault="0077657B" w:rsidP="004147E3">
      <w:pPr>
        <w:pStyle w:val="ListParagraph"/>
        <w:numPr>
          <w:ilvl w:val="1"/>
          <w:numId w:val="40"/>
        </w:numPr>
        <w:tabs>
          <w:tab w:val="left" w:pos="4541"/>
        </w:tabs>
        <w:kinsoku w:val="0"/>
        <w:overflowPunct w:val="0"/>
        <w:spacing w:before="76"/>
        <w:ind w:hanging="360"/>
        <w:jc w:val="both"/>
        <w:rPr>
          <w:sz w:val="22"/>
          <w:szCs w:val="22"/>
        </w:rPr>
      </w:pPr>
      <w:r w:rsidRPr="00154988">
        <w:rPr>
          <w:sz w:val="22"/>
          <w:szCs w:val="22"/>
        </w:rPr>
        <w:t>Odaberite drugo mjesto svaki put kad sebi dajete</w:t>
      </w:r>
      <w:r w:rsidRPr="00154988">
        <w:rPr>
          <w:spacing w:val="-14"/>
          <w:sz w:val="22"/>
          <w:szCs w:val="22"/>
        </w:rPr>
        <w:t xml:space="preserve"> </w:t>
      </w:r>
      <w:r w:rsidRPr="00154988">
        <w:rPr>
          <w:sz w:val="22"/>
          <w:szCs w:val="22"/>
        </w:rPr>
        <w:t>injekciju.</w:t>
      </w:r>
    </w:p>
    <w:p w14:paraId="3E0B0A88" w14:textId="77777777" w:rsidR="0077657B" w:rsidRPr="00154988" w:rsidRDefault="0077657B" w:rsidP="004147E3">
      <w:pPr>
        <w:pStyle w:val="ListParagraph"/>
        <w:numPr>
          <w:ilvl w:val="1"/>
          <w:numId w:val="40"/>
        </w:numPr>
        <w:tabs>
          <w:tab w:val="left" w:pos="4541"/>
        </w:tabs>
        <w:kinsoku w:val="0"/>
        <w:overflowPunct w:val="0"/>
        <w:spacing w:before="81"/>
        <w:ind w:right="239" w:hanging="360"/>
        <w:jc w:val="both"/>
        <w:rPr>
          <w:sz w:val="22"/>
          <w:szCs w:val="22"/>
        </w:rPr>
      </w:pPr>
      <w:r w:rsidRPr="00154988">
        <w:rPr>
          <w:noProof/>
          <w:sz w:val="22"/>
          <w:szCs w:val="22"/>
        </w:rPr>
        <mc:AlternateContent>
          <mc:Choice Requires="wps">
            <w:drawing>
              <wp:anchor distT="0" distB="0" distL="114300" distR="114300" simplePos="0" relativeHeight="251657728" behindDoc="0" locked="0" layoutInCell="0" allowOverlap="1" wp14:anchorId="5681540A" wp14:editId="3A81D814">
                <wp:simplePos x="0" y="0"/>
                <wp:positionH relativeFrom="page">
                  <wp:posOffset>788035</wp:posOffset>
                </wp:positionH>
                <wp:positionV relativeFrom="paragraph">
                  <wp:posOffset>546735</wp:posOffset>
                </wp:positionV>
                <wp:extent cx="1447800" cy="1397000"/>
                <wp:effectExtent l="0" t="1905" r="2540" b="127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C7AE2" w14:textId="77777777" w:rsidR="0077657B" w:rsidRDefault="0077657B" w:rsidP="0077657B">
                            <w:pPr>
                              <w:spacing w:line="2200" w:lineRule="atLeast"/>
                            </w:pPr>
                            <w:r>
                              <w:rPr>
                                <w:noProof/>
                              </w:rPr>
                              <w:drawing>
                                <wp:inline distT="0" distB="0" distL="0" distR="0" wp14:anchorId="4B0431AD" wp14:editId="7AF2A691">
                                  <wp:extent cx="1447165" cy="139954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165" cy="1399540"/>
                                          </a:xfrm>
                                          <a:prstGeom prst="rect">
                                            <a:avLst/>
                                          </a:prstGeom>
                                          <a:noFill/>
                                          <a:ln>
                                            <a:noFill/>
                                          </a:ln>
                                        </pic:spPr>
                                      </pic:pic>
                                    </a:graphicData>
                                  </a:graphic>
                                </wp:inline>
                              </w:drawing>
                            </w:r>
                          </w:p>
                          <w:p w14:paraId="0EC2EFDE" w14:textId="77777777" w:rsidR="0077657B" w:rsidRDefault="0077657B" w:rsidP="007765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681540A" id="Rectangle 18" o:spid="_x0000_s1029" style="position:absolute;left:0;text-align:left;margin-left:62.05pt;margin-top:43.05pt;width:114pt;height:1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" o:allowincell="f" filled="f" stroked="f">
                <v:textbox inset="0,0,0,0">
                  <w:txbxContent>
                    <w:p w14:paraId="39BC7AE2" w14:textId="77777777" w:rsidR="0077657B" w:rsidRDefault="0077657B" w:rsidP="0077657B">
                      <w:pPr>
                        <w:spacing w:line="2200" w:lineRule="atLeast"/>
                      </w:pPr>
                      <w:r>
                        <w:rPr>
                          <w:noProof/>
                          <w:lang w:val="sr-Latn-CS" w:eastAsia="sr-Latn-CS"/>
                        </w:rPr>
                        <w:drawing>
                          <wp:inline distT="0" distB="0" distL="0" distR="0" wp14:anchorId="4B0431AD" wp14:editId="7AF2A691">
                            <wp:extent cx="1447165" cy="1399540"/>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165" cy="1399540"/>
                                    </a:xfrm>
                                    <a:prstGeom prst="rect">
                                      <a:avLst/>
                                    </a:prstGeom>
                                    <a:noFill/>
                                    <a:ln>
                                      <a:noFill/>
                                    </a:ln>
                                  </pic:spPr>
                                </pic:pic>
                              </a:graphicData>
                            </a:graphic>
                          </wp:inline>
                        </w:drawing>
                      </w:r>
                    </w:p>
                    <w:p w14:paraId="0EC2EFDE" w14:textId="77777777" w:rsidR="0077657B" w:rsidRDefault="0077657B" w:rsidP="0077657B"/>
                  </w:txbxContent>
                </v:textbox>
                <w10:wrap anchorx="page"/>
              </v:rect>
            </w:pict>
          </mc:Fallback>
        </mc:AlternateContent>
      </w:r>
      <w:r w:rsidRPr="00154988">
        <w:rPr>
          <w:sz w:val="22"/>
          <w:szCs w:val="22"/>
        </w:rPr>
        <w:t>Nemojte da ubrizavate lijek u područja u kojima je koža osjetljiva, sa modricama, crvena, ljuspasta ili tvrda. Izbjegavajte područja sa ožiljcima ili</w:t>
      </w:r>
      <w:r w:rsidRPr="00154988">
        <w:rPr>
          <w:spacing w:val="-17"/>
          <w:sz w:val="22"/>
          <w:szCs w:val="22"/>
        </w:rPr>
        <w:t xml:space="preserve"> </w:t>
      </w:r>
      <w:r w:rsidRPr="00154988">
        <w:rPr>
          <w:sz w:val="22"/>
          <w:szCs w:val="22"/>
        </w:rPr>
        <w:t>strijama.</w:t>
      </w:r>
    </w:p>
    <w:p w14:paraId="489FD620" w14:textId="77777777" w:rsidR="0077657B" w:rsidRPr="00154988" w:rsidRDefault="0077657B" w:rsidP="004147E3">
      <w:pPr>
        <w:pStyle w:val="BodyText"/>
        <w:kinsoku w:val="0"/>
        <w:overflowPunct w:val="0"/>
        <w:spacing w:before="78"/>
        <w:ind w:left="3820" w:right="13" w:hanging="1"/>
        <w:jc w:val="both"/>
        <w:rPr>
          <w:sz w:val="22"/>
          <w:szCs w:val="22"/>
        </w:rPr>
      </w:pPr>
      <w:r w:rsidRPr="00154988">
        <w:rPr>
          <w:sz w:val="22"/>
          <w:szCs w:val="22"/>
        </w:rPr>
        <w:t>Ako Vam injekciju daje osoba koja se brine o Vama, mogu da se iskoriste i spoljnji gornji djelovi ruku.</w:t>
      </w:r>
    </w:p>
    <w:p w14:paraId="36E677D8"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42907ABA"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3BC10292"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768C5C13"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01B53839"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203A84CD"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000578C2" w14:textId="77777777" w:rsidR="005A1A0E" w:rsidRDefault="005A1A0E" w:rsidP="004147E3">
      <w:pPr>
        <w:widowControl w:val="0"/>
        <w:kinsoku w:val="0"/>
        <w:overflowPunct w:val="0"/>
        <w:autoSpaceDE w:val="0"/>
        <w:autoSpaceDN w:val="0"/>
        <w:adjustRightInd w:val="0"/>
        <w:spacing w:before="91"/>
        <w:ind w:left="172"/>
        <w:jc w:val="both"/>
        <w:outlineLvl w:val="0"/>
        <w:rPr>
          <w:b/>
          <w:bCs/>
          <w:sz w:val="22"/>
          <w:szCs w:val="22"/>
        </w:rPr>
      </w:pPr>
    </w:p>
    <w:p w14:paraId="6CF64B25" w14:textId="085E613F" w:rsidR="0077657B" w:rsidRPr="0077657B" w:rsidRDefault="0077657B" w:rsidP="004147E3">
      <w:pPr>
        <w:widowControl w:val="0"/>
        <w:kinsoku w:val="0"/>
        <w:overflowPunct w:val="0"/>
        <w:autoSpaceDE w:val="0"/>
        <w:autoSpaceDN w:val="0"/>
        <w:adjustRightInd w:val="0"/>
        <w:spacing w:before="91"/>
        <w:ind w:left="172"/>
        <w:jc w:val="both"/>
        <w:outlineLvl w:val="0"/>
        <w:rPr>
          <w:b/>
          <w:bCs/>
          <w:sz w:val="22"/>
          <w:szCs w:val="22"/>
        </w:rPr>
      </w:pPr>
      <w:r w:rsidRPr="0077657B">
        <w:rPr>
          <w:b/>
          <w:bCs/>
          <w:sz w:val="22"/>
          <w:szCs w:val="22"/>
        </w:rPr>
        <w:t xml:space="preserve">Priprema Cosentyx </w:t>
      </w:r>
      <w:r w:rsidR="00BB1CE9">
        <w:rPr>
          <w:b/>
          <w:bCs/>
          <w:sz w:val="22"/>
          <w:szCs w:val="22"/>
        </w:rPr>
        <w:t xml:space="preserve">150 mg </w:t>
      </w:r>
      <w:r w:rsidRPr="0077657B">
        <w:rPr>
          <w:b/>
          <w:bCs/>
          <w:sz w:val="22"/>
          <w:szCs w:val="22"/>
        </w:rPr>
        <w:t>napunjenog injekcionog šprica za upotrebu</w:t>
      </w:r>
    </w:p>
    <w:p w14:paraId="3FADABC6" w14:textId="77777777" w:rsidR="0077657B" w:rsidRPr="0077657B" w:rsidRDefault="0077657B" w:rsidP="004147E3">
      <w:pPr>
        <w:widowControl w:val="0"/>
        <w:kinsoku w:val="0"/>
        <w:overflowPunct w:val="0"/>
        <w:autoSpaceDE w:val="0"/>
        <w:autoSpaceDN w:val="0"/>
        <w:adjustRightInd w:val="0"/>
        <w:spacing w:before="75"/>
        <w:ind w:left="172"/>
        <w:jc w:val="both"/>
        <w:rPr>
          <w:sz w:val="22"/>
          <w:szCs w:val="22"/>
        </w:rPr>
      </w:pPr>
      <w:r w:rsidRPr="0077657B">
        <w:rPr>
          <w:sz w:val="22"/>
          <w:szCs w:val="22"/>
        </w:rPr>
        <w:t xml:space="preserve">Napomena: za dozu od </w:t>
      </w:r>
      <w:r w:rsidR="005A1A0E" w:rsidRPr="005A1A0E">
        <w:rPr>
          <w:bCs/>
          <w:sz w:val="22"/>
          <w:szCs w:val="22"/>
          <w:lang w:val="hr-HR"/>
        </w:rPr>
        <w:t>150 mg, pripremite 1 napunjen injekcioni špric i ubrizgajte sadržaj. Za dozu od</w:t>
      </w:r>
      <w:r w:rsidR="005A1A0E" w:rsidRPr="005A1A0E">
        <w:rPr>
          <w:sz w:val="22"/>
          <w:szCs w:val="22"/>
        </w:rPr>
        <w:t xml:space="preserve"> </w:t>
      </w:r>
      <w:r w:rsidRPr="0077657B">
        <w:rPr>
          <w:sz w:val="22"/>
          <w:szCs w:val="22"/>
        </w:rPr>
        <w:t>300 mg, pripremite 2 napunjena šprica i ubrizgajte sadržaj oba.</w:t>
      </w:r>
    </w:p>
    <w:p w14:paraId="04A3B0C3" w14:textId="77777777" w:rsidR="0077657B" w:rsidRPr="0077657B" w:rsidRDefault="0077657B" w:rsidP="004147E3">
      <w:pPr>
        <w:widowControl w:val="0"/>
        <w:numPr>
          <w:ilvl w:val="0"/>
          <w:numId w:val="41"/>
        </w:numPr>
        <w:tabs>
          <w:tab w:val="left" w:pos="456"/>
        </w:tabs>
        <w:kinsoku w:val="0"/>
        <w:overflowPunct w:val="0"/>
        <w:autoSpaceDE w:val="0"/>
        <w:autoSpaceDN w:val="0"/>
        <w:adjustRightInd w:val="0"/>
        <w:spacing w:before="78"/>
        <w:ind w:right="120" w:hanging="283"/>
        <w:jc w:val="both"/>
        <w:rPr>
          <w:sz w:val="22"/>
          <w:szCs w:val="22"/>
        </w:rPr>
      </w:pPr>
      <w:r w:rsidRPr="0077657B">
        <w:rPr>
          <w:sz w:val="22"/>
          <w:szCs w:val="22"/>
        </w:rPr>
        <w:lastRenderedPageBreak/>
        <w:t xml:space="preserve">Uzmite iz frižidera kutiju koja sadrži špric i ostavite je </w:t>
      </w:r>
      <w:r w:rsidRPr="0077657B">
        <w:rPr>
          <w:b/>
          <w:bCs/>
          <w:sz w:val="22"/>
          <w:szCs w:val="22"/>
        </w:rPr>
        <w:t xml:space="preserve">neotvorenu </w:t>
      </w:r>
      <w:r w:rsidRPr="0077657B">
        <w:rPr>
          <w:sz w:val="22"/>
          <w:szCs w:val="22"/>
        </w:rPr>
        <w:t>oko 15-30 minuta kako bi dostigla sobnu temperaturu.</w:t>
      </w:r>
    </w:p>
    <w:p w14:paraId="16C0D68D" w14:textId="77777777" w:rsidR="0077657B" w:rsidRPr="0077657B" w:rsidRDefault="0077657B" w:rsidP="004147E3">
      <w:pPr>
        <w:widowControl w:val="0"/>
        <w:numPr>
          <w:ilvl w:val="0"/>
          <w:numId w:val="41"/>
        </w:numPr>
        <w:tabs>
          <w:tab w:val="left" w:pos="456"/>
        </w:tabs>
        <w:kinsoku w:val="0"/>
        <w:overflowPunct w:val="0"/>
        <w:autoSpaceDE w:val="0"/>
        <w:autoSpaceDN w:val="0"/>
        <w:adjustRightInd w:val="0"/>
        <w:spacing w:before="80"/>
        <w:ind w:hanging="283"/>
        <w:jc w:val="both"/>
        <w:rPr>
          <w:sz w:val="22"/>
          <w:szCs w:val="22"/>
        </w:rPr>
      </w:pPr>
      <w:r w:rsidRPr="0077657B">
        <w:rPr>
          <w:sz w:val="22"/>
          <w:szCs w:val="22"/>
        </w:rPr>
        <w:t>Kada ste spremni da upotrijebite špric, temeljno operite ruke sapunom i</w:t>
      </w:r>
      <w:r w:rsidRPr="0077657B">
        <w:rPr>
          <w:spacing w:val="-28"/>
          <w:sz w:val="22"/>
          <w:szCs w:val="22"/>
        </w:rPr>
        <w:t xml:space="preserve"> </w:t>
      </w:r>
      <w:r w:rsidRPr="0077657B">
        <w:rPr>
          <w:sz w:val="22"/>
          <w:szCs w:val="22"/>
        </w:rPr>
        <w:t>vodom.</w:t>
      </w:r>
    </w:p>
    <w:p w14:paraId="7EF38B0D" w14:textId="77777777" w:rsidR="0077657B" w:rsidRPr="0077657B" w:rsidRDefault="0077657B" w:rsidP="004147E3">
      <w:pPr>
        <w:widowControl w:val="0"/>
        <w:numPr>
          <w:ilvl w:val="0"/>
          <w:numId w:val="41"/>
        </w:numPr>
        <w:tabs>
          <w:tab w:val="left" w:pos="456"/>
        </w:tabs>
        <w:kinsoku w:val="0"/>
        <w:overflowPunct w:val="0"/>
        <w:autoSpaceDE w:val="0"/>
        <w:autoSpaceDN w:val="0"/>
        <w:adjustRightInd w:val="0"/>
        <w:spacing w:before="80"/>
        <w:ind w:hanging="283"/>
        <w:jc w:val="both"/>
        <w:rPr>
          <w:sz w:val="22"/>
          <w:szCs w:val="22"/>
        </w:rPr>
      </w:pPr>
      <w:r w:rsidRPr="0077657B">
        <w:rPr>
          <w:sz w:val="22"/>
          <w:szCs w:val="22"/>
        </w:rPr>
        <w:t>Očistite mjesto primjene injekcije alkoholnim</w:t>
      </w:r>
      <w:r w:rsidRPr="0077657B">
        <w:rPr>
          <w:spacing w:val="-16"/>
          <w:sz w:val="22"/>
          <w:szCs w:val="22"/>
        </w:rPr>
        <w:t xml:space="preserve"> </w:t>
      </w:r>
      <w:r w:rsidRPr="0077657B">
        <w:rPr>
          <w:sz w:val="22"/>
          <w:szCs w:val="22"/>
        </w:rPr>
        <w:t>tupferom.</w:t>
      </w:r>
    </w:p>
    <w:p w14:paraId="602A7BE4" w14:textId="55EB440A" w:rsidR="0077657B" w:rsidRPr="0077657B" w:rsidRDefault="0077657B" w:rsidP="004147E3">
      <w:pPr>
        <w:widowControl w:val="0"/>
        <w:numPr>
          <w:ilvl w:val="0"/>
          <w:numId w:val="41"/>
        </w:numPr>
        <w:tabs>
          <w:tab w:val="left" w:pos="456"/>
        </w:tabs>
        <w:kinsoku w:val="0"/>
        <w:overflowPunct w:val="0"/>
        <w:autoSpaceDE w:val="0"/>
        <w:autoSpaceDN w:val="0"/>
        <w:adjustRightInd w:val="0"/>
        <w:spacing w:before="78"/>
        <w:ind w:hanging="283"/>
        <w:jc w:val="both"/>
        <w:rPr>
          <w:sz w:val="22"/>
          <w:szCs w:val="22"/>
        </w:rPr>
      </w:pPr>
      <w:r w:rsidRPr="0077657B">
        <w:rPr>
          <w:sz w:val="22"/>
          <w:szCs w:val="22"/>
        </w:rPr>
        <w:t>Izvadite špric iz kutije i iz</w:t>
      </w:r>
      <w:r w:rsidRPr="0077657B">
        <w:rPr>
          <w:spacing w:val="-8"/>
          <w:sz w:val="22"/>
          <w:szCs w:val="22"/>
        </w:rPr>
        <w:t xml:space="preserve"> </w:t>
      </w:r>
      <w:r w:rsidRPr="0077657B">
        <w:rPr>
          <w:sz w:val="22"/>
          <w:szCs w:val="22"/>
        </w:rPr>
        <w:t>folije</w:t>
      </w:r>
      <w:r w:rsidR="00BB1CE9" w:rsidRPr="00BB1CE9">
        <w:rPr>
          <w:sz w:val="22"/>
          <w:szCs w:val="22"/>
        </w:rPr>
        <w:t xml:space="preserve"> </w:t>
      </w:r>
      <w:r w:rsidR="00BB1CE9">
        <w:rPr>
          <w:sz w:val="22"/>
          <w:szCs w:val="22"/>
        </w:rPr>
        <w:t>držeći tijelo štitnika šprica</w:t>
      </w:r>
      <w:r w:rsidRPr="0077657B">
        <w:rPr>
          <w:sz w:val="22"/>
          <w:szCs w:val="22"/>
        </w:rPr>
        <w:t>.</w:t>
      </w:r>
    </w:p>
    <w:p w14:paraId="49883BF9" w14:textId="06105471" w:rsidR="0077657B" w:rsidRPr="00224D3A" w:rsidRDefault="0077657B" w:rsidP="004147E3">
      <w:pPr>
        <w:widowControl w:val="0"/>
        <w:numPr>
          <w:ilvl w:val="0"/>
          <w:numId w:val="41"/>
        </w:numPr>
        <w:tabs>
          <w:tab w:val="left" w:pos="457"/>
        </w:tabs>
        <w:kinsoku w:val="0"/>
        <w:overflowPunct w:val="0"/>
        <w:autoSpaceDE w:val="0"/>
        <w:autoSpaceDN w:val="0"/>
        <w:adjustRightInd w:val="0"/>
        <w:spacing w:before="78" w:line="252" w:lineRule="exact"/>
        <w:ind w:left="456"/>
        <w:jc w:val="both"/>
        <w:rPr>
          <w:sz w:val="22"/>
          <w:szCs w:val="22"/>
        </w:rPr>
      </w:pPr>
      <w:r w:rsidRPr="0077657B">
        <w:rPr>
          <w:sz w:val="22"/>
          <w:szCs w:val="22"/>
        </w:rPr>
        <w:t>Pregledajte</w:t>
      </w:r>
      <w:r w:rsidRPr="0077657B">
        <w:rPr>
          <w:spacing w:val="21"/>
          <w:sz w:val="22"/>
          <w:szCs w:val="22"/>
        </w:rPr>
        <w:t xml:space="preserve"> </w:t>
      </w:r>
      <w:r w:rsidRPr="0077657B">
        <w:rPr>
          <w:sz w:val="22"/>
          <w:szCs w:val="22"/>
        </w:rPr>
        <w:t>špric.</w:t>
      </w:r>
      <w:r w:rsidRPr="0077657B">
        <w:rPr>
          <w:spacing w:val="18"/>
          <w:sz w:val="22"/>
          <w:szCs w:val="22"/>
        </w:rPr>
        <w:t xml:space="preserve"> </w:t>
      </w:r>
      <w:r w:rsidRPr="0077657B">
        <w:rPr>
          <w:sz w:val="22"/>
          <w:szCs w:val="22"/>
        </w:rPr>
        <w:t>Tečnost</w:t>
      </w:r>
      <w:r w:rsidRPr="0077657B">
        <w:rPr>
          <w:spacing w:val="19"/>
          <w:sz w:val="22"/>
          <w:szCs w:val="22"/>
        </w:rPr>
        <w:t xml:space="preserve"> </w:t>
      </w:r>
      <w:r w:rsidRPr="0077657B">
        <w:rPr>
          <w:sz w:val="22"/>
          <w:szCs w:val="22"/>
        </w:rPr>
        <w:t>treba</w:t>
      </w:r>
      <w:r w:rsidRPr="0077657B">
        <w:rPr>
          <w:spacing w:val="21"/>
          <w:sz w:val="22"/>
          <w:szCs w:val="22"/>
        </w:rPr>
        <w:t xml:space="preserve"> </w:t>
      </w:r>
      <w:r w:rsidRPr="0077657B">
        <w:rPr>
          <w:sz w:val="22"/>
          <w:szCs w:val="22"/>
        </w:rPr>
        <w:t>da</w:t>
      </w:r>
      <w:r w:rsidRPr="0077657B">
        <w:rPr>
          <w:spacing w:val="18"/>
          <w:sz w:val="22"/>
          <w:szCs w:val="22"/>
        </w:rPr>
        <w:t xml:space="preserve"> </w:t>
      </w:r>
      <w:r w:rsidRPr="0077657B">
        <w:rPr>
          <w:sz w:val="22"/>
          <w:szCs w:val="22"/>
        </w:rPr>
        <w:t>bude</w:t>
      </w:r>
      <w:r w:rsidRPr="0077657B">
        <w:rPr>
          <w:spacing w:val="18"/>
          <w:sz w:val="22"/>
          <w:szCs w:val="22"/>
        </w:rPr>
        <w:t xml:space="preserve"> </w:t>
      </w:r>
      <w:r w:rsidRPr="0077657B">
        <w:rPr>
          <w:sz w:val="22"/>
          <w:szCs w:val="22"/>
        </w:rPr>
        <w:t>bistra.</w:t>
      </w:r>
      <w:r w:rsidRPr="0077657B">
        <w:rPr>
          <w:spacing w:val="20"/>
          <w:sz w:val="22"/>
          <w:szCs w:val="22"/>
        </w:rPr>
        <w:t xml:space="preserve"> </w:t>
      </w:r>
      <w:r w:rsidRPr="0077657B">
        <w:rPr>
          <w:sz w:val="22"/>
          <w:szCs w:val="22"/>
        </w:rPr>
        <w:t>Boja</w:t>
      </w:r>
      <w:r w:rsidRPr="0077657B">
        <w:rPr>
          <w:spacing w:val="18"/>
          <w:sz w:val="22"/>
          <w:szCs w:val="22"/>
        </w:rPr>
        <w:t xml:space="preserve"> </w:t>
      </w:r>
      <w:r w:rsidRPr="0077657B">
        <w:rPr>
          <w:sz w:val="22"/>
          <w:szCs w:val="22"/>
        </w:rPr>
        <w:t>može</w:t>
      </w:r>
      <w:r w:rsidRPr="0077657B">
        <w:rPr>
          <w:spacing w:val="21"/>
          <w:sz w:val="22"/>
          <w:szCs w:val="22"/>
        </w:rPr>
        <w:t xml:space="preserve"> </w:t>
      </w:r>
      <w:r w:rsidRPr="0077657B">
        <w:rPr>
          <w:sz w:val="22"/>
          <w:szCs w:val="22"/>
        </w:rPr>
        <w:t>da</w:t>
      </w:r>
      <w:r w:rsidRPr="0077657B">
        <w:rPr>
          <w:spacing w:val="18"/>
          <w:sz w:val="22"/>
          <w:szCs w:val="22"/>
        </w:rPr>
        <w:t xml:space="preserve"> </w:t>
      </w:r>
      <w:r w:rsidRPr="0077657B">
        <w:rPr>
          <w:sz w:val="22"/>
          <w:szCs w:val="22"/>
        </w:rPr>
        <w:t>joj</w:t>
      </w:r>
      <w:r w:rsidRPr="0077657B">
        <w:rPr>
          <w:spacing w:val="21"/>
          <w:sz w:val="22"/>
          <w:szCs w:val="22"/>
        </w:rPr>
        <w:t xml:space="preserve"> </w:t>
      </w:r>
      <w:r w:rsidRPr="0077657B">
        <w:rPr>
          <w:sz w:val="22"/>
          <w:szCs w:val="22"/>
        </w:rPr>
        <w:t>varira</w:t>
      </w:r>
      <w:r w:rsidRPr="0077657B">
        <w:rPr>
          <w:spacing w:val="21"/>
          <w:sz w:val="22"/>
          <w:szCs w:val="22"/>
        </w:rPr>
        <w:t xml:space="preserve"> </w:t>
      </w:r>
      <w:r w:rsidRPr="0077657B">
        <w:rPr>
          <w:sz w:val="22"/>
          <w:szCs w:val="22"/>
        </w:rPr>
        <w:t>od</w:t>
      </w:r>
      <w:r w:rsidRPr="0077657B">
        <w:rPr>
          <w:spacing w:val="18"/>
          <w:sz w:val="22"/>
          <w:szCs w:val="22"/>
        </w:rPr>
        <w:t xml:space="preserve"> </w:t>
      </w:r>
      <w:r w:rsidRPr="0077657B">
        <w:rPr>
          <w:sz w:val="22"/>
          <w:szCs w:val="22"/>
        </w:rPr>
        <w:t>bezbojne</w:t>
      </w:r>
      <w:r w:rsidRPr="0077657B">
        <w:rPr>
          <w:spacing w:val="21"/>
          <w:sz w:val="22"/>
          <w:szCs w:val="22"/>
        </w:rPr>
        <w:t xml:space="preserve"> </w:t>
      </w:r>
      <w:r w:rsidRPr="0077657B">
        <w:rPr>
          <w:sz w:val="22"/>
          <w:szCs w:val="22"/>
        </w:rPr>
        <w:t>do</w:t>
      </w:r>
      <w:r w:rsidRPr="0077657B">
        <w:rPr>
          <w:spacing w:val="19"/>
          <w:sz w:val="22"/>
          <w:szCs w:val="22"/>
        </w:rPr>
        <w:t xml:space="preserve"> </w:t>
      </w:r>
      <w:r w:rsidRPr="0077657B">
        <w:rPr>
          <w:sz w:val="22"/>
          <w:szCs w:val="22"/>
        </w:rPr>
        <w:t>blago</w:t>
      </w:r>
      <w:r w:rsidRPr="0077657B">
        <w:rPr>
          <w:spacing w:val="20"/>
          <w:sz w:val="22"/>
          <w:szCs w:val="22"/>
        </w:rPr>
        <w:t xml:space="preserve"> </w:t>
      </w:r>
      <w:r w:rsidRPr="0077657B">
        <w:rPr>
          <w:sz w:val="22"/>
          <w:szCs w:val="22"/>
        </w:rPr>
        <w:t>žute.</w:t>
      </w:r>
      <w:r w:rsidRPr="0077657B">
        <w:rPr>
          <w:spacing w:val="20"/>
          <w:sz w:val="22"/>
          <w:szCs w:val="22"/>
        </w:rPr>
        <w:t xml:space="preserve"> </w:t>
      </w:r>
      <w:r w:rsidRPr="0077657B">
        <w:rPr>
          <w:sz w:val="22"/>
          <w:szCs w:val="22"/>
        </w:rPr>
        <w:t>Možda</w:t>
      </w:r>
      <w:r w:rsidR="00224D3A">
        <w:rPr>
          <w:sz w:val="22"/>
          <w:szCs w:val="22"/>
        </w:rPr>
        <w:t xml:space="preserve"> </w:t>
      </w:r>
      <w:r w:rsidRPr="00224D3A">
        <w:rPr>
          <w:sz w:val="22"/>
          <w:szCs w:val="22"/>
        </w:rPr>
        <w:t>ćete da uočite mjehurić vazduha, što je normalno.</w:t>
      </w:r>
      <w:r w:rsidRPr="00224D3A">
        <w:rPr>
          <w:spacing w:val="25"/>
          <w:sz w:val="22"/>
          <w:szCs w:val="22"/>
        </w:rPr>
        <w:t xml:space="preserve"> </w:t>
      </w:r>
      <w:r w:rsidRPr="00224D3A">
        <w:rPr>
          <w:sz w:val="22"/>
          <w:szCs w:val="22"/>
        </w:rPr>
        <w:t>NE</w:t>
      </w:r>
      <w:r w:rsidRPr="00224D3A">
        <w:rPr>
          <w:spacing w:val="51"/>
          <w:sz w:val="22"/>
          <w:szCs w:val="22"/>
        </w:rPr>
        <w:t xml:space="preserve"> </w:t>
      </w:r>
      <w:r w:rsidRPr="00224D3A">
        <w:rPr>
          <w:sz w:val="22"/>
          <w:szCs w:val="22"/>
        </w:rPr>
        <w:t>UPOTREBLJAVAJTE</w:t>
      </w:r>
      <w:r w:rsidRPr="00224D3A">
        <w:rPr>
          <w:sz w:val="22"/>
          <w:szCs w:val="22"/>
        </w:rPr>
        <w:tab/>
        <w:t>ako tečnost sadrži</w:t>
      </w:r>
      <w:r w:rsidRPr="00224D3A">
        <w:rPr>
          <w:spacing w:val="40"/>
          <w:sz w:val="22"/>
          <w:szCs w:val="22"/>
        </w:rPr>
        <w:t xml:space="preserve"> </w:t>
      </w:r>
      <w:r w:rsidRPr="00224D3A">
        <w:rPr>
          <w:sz w:val="22"/>
          <w:szCs w:val="22"/>
        </w:rPr>
        <w:t>lako</w:t>
      </w:r>
      <w:r w:rsidR="00224D3A">
        <w:rPr>
          <w:sz w:val="22"/>
          <w:szCs w:val="22"/>
        </w:rPr>
        <w:t xml:space="preserve"> </w:t>
      </w:r>
      <w:r w:rsidRPr="00224D3A">
        <w:rPr>
          <w:sz w:val="22"/>
          <w:szCs w:val="22"/>
        </w:rPr>
        <w:t>uočljive čestice, ako je zamućena ili izrazito smeđa. NE</w:t>
      </w:r>
      <w:r w:rsidR="00224D3A">
        <w:rPr>
          <w:sz w:val="22"/>
          <w:szCs w:val="22"/>
        </w:rPr>
        <w:t xml:space="preserve"> </w:t>
      </w:r>
      <w:r w:rsidRPr="00224D3A">
        <w:rPr>
          <w:sz w:val="22"/>
          <w:szCs w:val="22"/>
        </w:rPr>
        <w:t>UPOTREBLJAVAJTE ako je špric razbijen. U svim</w:t>
      </w:r>
      <w:r w:rsidR="00224D3A">
        <w:rPr>
          <w:sz w:val="22"/>
          <w:szCs w:val="22"/>
        </w:rPr>
        <w:t xml:space="preserve"> </w:t>
      </w:r>
      <w:r w:rsidRPr="00224D3A">
        <w:rPr>
          <w:sz w:val="22"/>
          <w:szCs w:val="22"/>
        </w:rPr>
        <w:t>ovim slučajevima, vratite cijelo pakovanje sa lijekom u apoteku.</w:t>
      </w:r>
    </w:p>
    <w:p w14:paraId="0A718CF0" w14:textId="77777777" w:rsidR="0077657B" w:rsidRPr="0077657B" w:rsidRDefault="0077657B" w:rsidP="004147E3">
      <w:pPr>
        <w:jc w:val="both"/>
        <w:rPr>
          <w:sz w:val="22"/>
          <w:szCs w:val="22"/>
        </w:rPr>
      </w:pPr>
    </w:p>
    <w:p w14:paraId="41387F9F" w14:textId="292DDBEF" w:rsidR="0077657B" w:rsidRPr="0077657B" w:rsidRDefault="0077657B" w:rsidP="004147E3">
      <w:pPr>
        <w:jc w:val="both"/>
        <w:rPr>
          <w:b/>
          <w:bCs/>
          <w:sz w:val="22"/>
          <w:szCs w:val="22"/>
        </w:rPr>
      </w:pPr>
      <w:r w:rsidRPr="0077657B">
        <w:rPr>
          <w:b/>
          <w:bCs/>
          <w:sz w:val="22"/>
          <w:szCs w:val="22"/>
        </w:rPr>
        <w:t xml:space="preserve">Kako se koristi Cosentyx </w:t>
      </w:r>
      <w:r w:rsidR="00BB1CE9">
        <w:rPr>
          <w:b/>
          <w:bCs/>
          <w:sz w:val="22"/>
          <w:szCs w:val="22"/>
        </w:rPr>
        <w:t xml:space="preserve">150 mg </w:t>
      </w:r>
      <w:r w:rsidRPr="0077657B">
        <w:rPr>
          <w:b/>
          <w:bCs/>
          <w:sz w:val="22"/>
          <w:szCs w:val="22"/>
        </w:rPr>
        <w:t>napunjeni injekcioni špric</w:t>
      </w:r>
    </w:p>
    <w:p w14:paraId="2F84C596" w14:textId="77777777" w:rsidR="0077657B" w:rsidRDefault="0077657B" w:rsidP="004147E3">
      <w:pPr>
        <w:jc w:val="both"/>
        <w:rPr>
          <w:sz w:val="22"/>
          <w:szCs w:val="22"/>
          <w:lang w:val="sr-Latn-CS"/>
        </w:rPr>
      </w:pPr>
    </w:p>
    <w:p w14:paraId="139CE8A2" w14:textId="77777777" w:rsidR="0077657B" w:rsidRDefault="0077657B" w:rsidP="004147E3">
      <w:pPr>
        <w:pStyle w:val="BodyText"/>
        <w:kinsoku w:val="0"/>
        <w:overflowPunct w:val="0"/>
        <w:jc w:val="both"/>
        <w:rPr>
          <w:b/>
          <w:bCs/>
        </w:rPr>
      </w:pPr>
    </w:p>
    <w:p w14:paraId="059539DD" w14:textId="77777777" w:rsidR="0077657B" w:rsidRDefault="0077657B" w:rsidP="004147E3">
      <w:pPr>
        <w:pStyle w:val="BodyText"/>
        <w:kinsoku w:val="0"/>
        <w:overflowPunct w:val="0"/>
        <w:spacing w:before="9"/>
        <w:jc w:val="both"/>
        <w:rPr>
          <w:b/>
          <w:bCs/>
        </w:rPr>
      </w:pPr>
    </w:p>
    <w:tbl>
      <w:tblPr>
        <w:tblW w:w="0" w:type="auto"/>
        <w:tblInd w:w="101" w:type="dxa"/>
        <w:tblLayout w:type="fixed"/>
        <w:tblCellMar>
          <w:left w:w="0" w:type="dxa"/>
          <w:right w:w="0" w:type="dxa"/>
        </w:tblCellMar>
        <w:tblLook w:val="0000" w:firstRow="0" w:lastRow="0" w:firstColumn="0" w:lastColumn="0" w:noHBand="0" w:noVBand="0"/>
      </w:tblPr>
      <w:tblGrid>
        <w:gridCol w:w="4472"/>
        <w:gridCol w:w="5674"/>
      </w:tblGrid>
      <w:tr w:rsidR="0077657B" w14:paraId="3475C054" w14:textId="77777777" w:rsidTr="00075901">
        <w:trPr>
          <w:trHeight w:hRule="exact" w:val="2444"/>
        </w:trPr>
        <w:tc>
          <w:tcPr>
            <w:tcW w:w="4472" w:type="dxa"/>
            <w:tcBorders>
              <w:top w:val="none" w:sz="6" w:space="0" w:color="auto"/>
              <w:left w:val="none" w:sz="6" w:space="0" w:color="auto"/>
              <w:bottom w:val="none" w:sz="6" w:space="0" w:color="auto"/>
              <w:right w:val="none" w:sz="6" w:space="0" w:color="auto"/>
            </w:tcBorders>
          </w:tcPr>
          <w:p w14:paraId="48D990CD" w14:textId="77777777" w:rsidR="0077657B" w:rsidRDefault="0077657B" w:rsidP="004147E3">
            <w:pPr>
              <w:pStyle w:val="TableParagraph"/>
              <w:kinsoku w:val="0"/>
              <w:overflowPunct w:val="0"/>
              <w:ind w:left="200"/>
              <w:jc w:val="both"/>
            </w:pPr>
            <w:r>
              <w:rPr>
                <w:noProof/>
                <w:sz w:val="20"/>
                <w:szCs w:val="20"/>
              </w:rPr>
              <w:drawing>
                <wp:inline distT="0" distB="0" distL="0" distR="0" wp14:anchorId="224B45F1" wp14:editId="3CC6FDC0">
                  <wp:extent cx="2250440" cy="1503045"/>
                  <wp:effectExtent l="0" t="0" r="0" b="190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0440" cy="1503045"/>
                          </a:xfrm>
                          <a:prstGeom prst="rect">
                            <a:avLst/>
                          </a:prstGeom>
                          <a:noFill/>
                          <a:ln>
                            <a:noFill/>
                          </a:ln>
                        </pic:spPr>
                      </pic:pic>
                    </a:graphicData>
                  </a:graphic>
                </wp:inline>
              </w:drawing>
            </w:r>
          </w:p>
        </w:tc>
        <w:tc>
          <w:tcPr>
            <w:tcW w:w="5674" w:type="dxa"/>
            <w:tcBorders>
              <w:top w:val="none" w:sz="6" w:space="0" w:color="auto"/>
              <w:left w:val="none" w:sz="6" w:space="0" w:color="auto"/>
              <w:bottom w:val="none" w:sz="6" w:space="0" w:color="auto"/>
              <w:right w:val="none" w:sz="6" w:space="0" w:color="auto"/>
            </w:tcBorders>
          </w:tcPr>
          <w:p w14:paraId="5D94E72E" w14:textId="65247560" w:rsidR="0077657B" w:rsidRDefault="0077657B" w:rsidP="004147E3">
            <w:pPr>
              <w:pStyle w:val="TableParagraph"/>
              <w:kinsoku w:val="0"/>
              <w:overflowPunct w:val="0"/>
              <w:ind w:left="708" w:right="198" w:hanging="1"/>
              <w:jc w:val="both"/>
            </w:pPr>
            <w:r>
              <w:rPr>
                <w:sz w:val="22"/>
                <w:szCs w:val="22"/>
              </w:rPr>
              <w:t>Pažljivo pomjerite poklopac igle sa šprica</w:t>
            </w:r>
            <w:r w:rsidR="00BB1CE9">
              <w:rPr>
                <w:sz w:val="22"/>
                <w:szCs w:val="22"/>
              </w:rPr>
              <w:t xml:space="preserve"> držeći tijelo štitnika šprica</w:t>
            </w:r>
            <w:r>
              <w:rPr>
                <w:sz w:val="22"/>
                <w:szCs w:val="22"/>
              </w:rPr>
              <w:t>. Odložite poklopac igle. Možda ćete da vidite kap tečnosti na vrhu igle. To je normalno.</w:t>
            </w:r>
          </w:p>
        </w:tc>
      </w:tr>
      <w:tr w:rsidR="0077657B" w14:paraId="5ABB35FC" w14:textId="77777777" w:rsidTr="00075901">
        <w:trPr>
          <w:trHeight w:hRule="exact" w:val="2512"/>
        </w:trPr>
        <w:tc>
          <w:tcPr>
            <w:tcW w:w="4472" w:type="dxa"/>
            <w:tcBorders>
              <w:top w:val="none" w:sz="6" w:space="0" w:color="auto"/>
              <w:left w:val="none" w:sz="6" w:space="0" w:color="auto"/>
              <w:bottom w:val="none" w:sz="6" w:space="0" w:color="auto"/>
              <w:right w:val="none" w:sz="6" w:space="0" w:color="auto"/>
            </w:tcBorders>
          </w:tcPr>
          <w:p w14:paraId="24603095" w14:textId="77777777" w:rsidR="0077657B" w:rsidRDefault="0077657B" w:rsidP="004147E3">
            <w:pPr>
              <w:pStyle w:val="TableParagraph"/>
              <w:kinsoku w:val="0"/>
              <w:overflowPunct w:val="0"/>
              <w:jc w:val="both"/>
              <w:rPr>
                <w:b/>
                <w:bCs/>
                <w:sz w:val="7"/>
                <w:szCs w:val="7"/>
              </w:rPr>
            </w:pPr>
          </w:p>
          <w:p w14:paraId="19348458" w14:textId="77777777" w:rsidR="0077657B" w:rsidRDefault="0077657B" w:rsidP="004147E3">
            <w:pPr>
              <w:pStyle w:val="TableParagraph"/>
              <w:kinsoku w:val="0"/>
              <w:overflowPunct w:val="0"/>
              <w:ind w:left="200"/>
              <w:jc w:val="both"/>
            </w:pPr>
            <w:r>
              <w:rPr>
                <w:noProof/>
                <w:sz w:val="20"/>
                <w:szCs w:val="20"/>
              </w:rPr>
              <w:drawing>
                <wp:inline distT="0" distB="0" distL="0" distR="0" wp14:anchorId="3901885D" wp14:editId="0AD93AEB">
                  <wp:extent cx="2266315" cy="149479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66315" cy="1494790"/>
                          </a:xfrm>
                          <a:prstGeom prst="rect">
                            <a:avLst/>
                          </a:prstGeom>
                          <a:noFill/>
                          <a:ln>
                            <a:noFill/>
                          </a:ln>
                        </pic:spPr>
                      </pic:pic>
                    </a:graphicData>
                  </a:graphic>
                </wp:inline>
              </w:drawing>
            </w:r>
          </w:p>
        </w:tc>
        <w:tc>
          <w:tcPr>
            <w:tcW w:w="5674" w:type="dxa"/>
            <w:tcBorders>
              <w:top w:val="none" w:sz="6" w:space="0" w:color="auto"/>
              <w:left w:val="none" w:sz="6" w:space="0" w:color="auto"/>
              <w:bottom w:val="none" w:sz="6" w:space="0" w:color="auto"/>
              <w:right w:val="none" w:sz="6" w:space="0" w:color="auto"/>
            </w:tcBorders>
          </w:tcPr>
          <w:p w14:paraId="0EC5F100" w14:textId="77777777" w:rsidR="0077657B" w:rsidRDefault="0077657B" w:rsidP="004147E3">
            <w:pPr>
              <w:pStyle w:val="TableParagraph"/>
              <w:kinsoku w:val="0"/>
              <w:overflowPunct w:val="0"/>
              <w:spacing w:before="74"/>
              <w:ind w:left="707" w:right="198"/>
              <w:jc w:val="both"/>
            </w:pPr>
            <w:r>
              <w:rPr>
                <w:sz w:val="22"/>
                <w:szCs w:val="22"/>
              </w:rPr>
              <w:t>Lagano uštinite kožu na mjestu primjene injekcije i ubodite iglu kao što je prikazano. Gurnite iglu do kraja kako biste osigurali da lijek može u potpunosti da se ubrizga.</w:t>
            </w:r>
          </w:p>
        </w:tc>
      </w:tr>
      <w:tr w:rsidR="0077657B" w14:paraId="150FA720" w14:textId="77777777" w:rsidTr="00075901">
        <w:trPr>
          <w:trHeight w:hRule="exact" w:val="3608"/>
        </w:trPr>
        <w:tc>
          <w:tcPr>
            <w:tcW w:w="4472" w:type="dxa"/>
            <w:tcBorders>
              <w:top w:val="none" w:sz="6" w:space="0" w:color="auto"/>
              <w:left w:val="none" w:sz="6" w:space="0" w:color="auto"/>
              <w:bottom w:val="none" w:sz="6" w:space="0" w:color="auto"/>
              <w:right w:val="none" w:sz="6" w:space="0" w:color="auto"/>
            </w:tcBorders>
          </w:tcPr>
          <w:p w14:paraId="5B12EC19" w14:textId="77777777" w:rsidR="0077657B" w:rsidRDefault="0077657B" w:rsidP="004147E3">
            <w:pPr>
              <w:pStyle w:val="TableParagraph"/>
              <w:kinsoku w:val="0"/>
              <w:overflowPunct w:val="0"/>
              <w:spacing w:before="11"/>
              <w:jc w:val="both"/>
              <w:rPr>
                <w:b/>
                <w:bCs/>
                <w:sz w:val="6"/>
                <w:szCs w:val="6"/>
              </w:rPr>
            </w:pPr>
          </w:p>
          <w:p w14:paraId="7FF855F7" w14:textId="77777777" w:rsidR="0077657B" w:rsidRDefault="0077657B" w:rsidP="004147E3">
            <w:pPr>
              <w:pStyle w:val="TableParagraph"/>
              <w:kinsoku w:val="0"/>
              <w:overflowPunct w:val="0"/>
              <w:ind w:left="200"/>
              <w:jc w:val="both"/>
            </w:pPr>
            <w:r>
              <w:rPr>
                <w:noProof/>
                <w:sz w:val="20"/>
                <w:szCs w:val="20"/>
              </w:rPr>
              <w:drawing>
                <wp:inline distT="0" distB="0" distL="0" distR="0" wp14:anchorId="4AB608C3" wp14:editId="447AEDF1">
                  <wp:extent cx="2218690" cy="221043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8690" cy="2210435"/>
                          </a:xfrm>
                          <a:prstGeom prst="rect">
                            <a:avLst/>
                          </a:prstGeom>
                          <a:noFill/>
                          <a:ln>
                            <a:noFill/>
                          </a:ln>
                        </pic:spPr>
                      </pic:pic>
                    </a:graphicData>
                  </a:graphic>
                </wp:inline>
              </w:drawing>
            </w:r>
          </w:p>
        </w:tc>
        <w:tc>
          <w:tcPr>
            <w:tcW w:w="5674" w:type="dxa"/>
            <w:tcBorders>
              <w:top w:val="none" w:sz="6" w:space="0" w:color="auto"/>
              <w:left w:val="none" w:sz="6" w:space="0" w:color="auto"/>
              <w:bottom w:val="none" w:sz="6" w:space="0" w:color="auto"/>
              <w:right w:val="none" w:sz="6" w:space="0" w:color="auto"/>
            </w:tcBorders>
          </w:tcPr>
          <w:p w14:paraId="7506F198" w14:textId="77777777" w:rsidR="0077657B" w:rsidRDefault="0077657B" w:rsidP="004147E3">
            <w:pPr>
              <w:pStyle w:val="TableParagraph"/>
              <w:kinsoku w:val="0"/>
              <w:overflowPunct w:val="0"/>
              <w:spacing w:before="72" w:line="242" w:lineRule="auto"/>
              <w:ind w:left="707" w:right="198"/>
              <w:jc w:val="both"/>
              <w:rPr>
                <w:sz w:val="22"/>
                <w:szCs w:val="22"/>
              </w:rPr>
            </w:pPr>
            <w:r>
              <w:rPr>
                <w:sz w:val="22"/>
                <w:szCs w:val="22"/>
              </w:rPr>
              <w:t xml:space="preserve">Držite špric kao što je pokazano. </w:t>
            </w:r>
            <w:r>
              <w:rPr>
                <w:b/>
                <w:bCs/>
                <w:sz w:val="22"/>
                <w:szCs w:val="22"/>
              </w:rPr>
              <w:t xml:space="preserve">Polako </w:t>
            </w:r>
            <w:r>
              <w:rPr>
                <w:sz w:val="22"/>
                <w:szCs w:val="22"/>
              </w:rPr>
              <w:t xml:space="preserve">gurajte klip </w:t>
            </w:r>
            <w:r>
              <w:rPr>
                <w:b/>
                <w:bCs/>
                <w:sz w:val="22"/>
                <w:szCs w:val="22"/>
              </w:rPr>
              <w:t xml:space="preserve">dokle god je moguće </w:t>
            </w:r>
            <w:r>
              <w:rPr>
                <w:sz w:val="22"/>
                <w:szCs w:val="22"/>
              </w:rPr>
              <w:t>tako da glava klipa bude u potpunosti između krilaca štitnika šprica.</w:t>
            </w:r>
          </w:p>
          <w:p w14:paraId="266F40A4" w14:textId="77777777" w:rsidR="0077657B" w:rsidRDefault="0077657B" w:rsidP="004147E3">
            <w:pPr>
              <w:pStyle w:val="TableParagraph"/>
              <w:kinsoku w:val="0"/>
              <w:overflowPunct w:val="0"/>
              <w:spacing w:before="76"/>
              <w:ind w:left="707" w:right="198"/>
              <w:jc w:val="both"/>
            </w:pPr>
            <w:r>
              <w:rPr>
                <w:sz w:val="22"/>
                <w:szCs w:val="22"/>
              </w:rPr>
              <w:t>Držite klip pritisnut do kraja dok držite špric na tom mjestu tokom 5 sekundi.</w:t>
            </w:r>
          </w:p>
        </w:tc>
      </w:tr>
    </w:tbl>
    <w:p w14:paraId="148B3E69" w14:textId="77777777" w:rsidR="0077657B" w:rsidRDefault="0077657B" w:rsidP="004147E3">
      <w:pPr>
        <w:jc w:val="both"/>
        <w:rPr>
          <w:sz w:val="22"/>
          <w:szCs w:val="22"/>
          <w:lang w:val="sr-Latn-CS"/>
        </w:rPr>
      </w:pPr>
    </w:p>
    <w:tbl>
      <w:tblPr>
        <w:tblW w:w="0" w:type="auto"/>
        <w:tblInd w:w="144" w:type="dxa"/>
        <w:tblLayout w:type="fixed"/>
        <w:tblCellMar>
          <w:left w:w="0" w:type="dxa"/>
          <w:right w:w="0" w:type="dxa"/>
        </w:tblCellMar>
        <w:tblLook w:val="0000" w:firstRow="0" w:lastRow="0" w:firstColumn="0" w:lastColumn="0" w:noHBand="0" w:noVBand="0"/>
      </w:tblPr>
      <w:tblGrid>
        <w:gridCol w:w="4409"/>
        <w:gridCol w:w="5675"/>
      </w:tblGrid>
      <w:tr w:rsidR="0077657B" w14:paraId="2218AEA5" w14:textId="77777777" w:rsidTr="00075901">
        <w:trPr>
          <w:trHeight w:hRule="exact" w:val="2837"/>
        </w:trPr>
        <w:tc>
          <w:tcPr>
            <w:tcW w:w="4409" w:type="dxa"/>
            <w:tcBorders>
              <w:top w:val="thinThickMediumGap" w:sz="17" w:space="0" w:color="000000"/>
              <w:left w:val="none" w:sz="6" w:space="0" w:color="auto"/>
              <w:bottom w:val="none" w:sz="6" w:space="0" w:color="auto"/>
              <w:right w:val="none" w:sz="6" w:space="0" w:color="auto"/>
            </w:tcBorders>
          </w:tcPr>
          <w:p w14:paraId="3CE5F612" w14:textId="77777777" w:rsidR="0077657B" w:rsidRDefault="0077657B" w:rsidP="004147E3">
            <w:pPr>
              <w:pStyle w:val="TableParagraph"/>
              <w:kinsoku w:val="0"/>
              <w:overflowPunct w:val="0"/>
              <w:jc w:val="both"/>
              <w:rPr>
                <w:sz w:val="25"/>
                <w:szCs w:val="25"/>
              </w:rPr>
            </w:pPr>
          </w:p>
          <w:p w14:paraId="5D1DE5A8" w14:textId="77777777" w:rsidR="0077657B" w:rsidRDefault="0077657B" w:rsidP="004147E3">
            <w:pPr>
              <w:pStyle w:val="TableParagraph"/>
              <w:kinsoku w:val="0"/>
              <w:overflowPunct w:val="0"/>
              <w:ind w:left="137"/>
              <w:jc w:val="both"/>
            </w:pPr>
            <w:r>
              <w:rPr>
                <w:noProof/>
                <w:sz w:val="20"/>
                <w:szCs w:val="20"/>
              </w:rPr>
              <w:drawing>
                <wp:inline distT="0" distB="0" distL="0" distR="0" wp14:anchorId="3B070CDE" wp14:editId="18858415">
                  <wp:extent cx="2258060" cy="1542415"/>
                  <wp:effectExtent l="0" t="0" r="8890" b="6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58060" cy="1542415"/>
                          </a:xfrm>
                          <a:prstGeom prst="rect">
                            <a:avLst/>
                          </a:prstGeom>
                          <a:noFill/>
                          <a:ln>
                            <a:noFill/>
                          </a:ln>
                        </pic:spPr>
                      </pic:pic>
                    </a:graphicData>
                  </a:graphic>
                </wp:inline>
              </w:drawing>
            </w:r>
          </w:p>
        </w:tc>
        <w:tc>
          <w:tcPr>
            <w:tcW w:w="5675" w:type="dxa"/>
            <w:tcBorders>
              <w:top w:val="thinThickMediumGap" w:sz="17" w:space="0" w:color="000000"/>
              <w:left w:val="none" w:sz="6" w:space="0" w:color="auto"/>
              <w:bottom w:val="none" w:sz="6" w:space="0" w:color="auto"/>
              <w:right w:val="none" w:sz="6" w:space="0" w:color="auto"/>
            </w:tcBorders>
          </w:tcPr>
          <w:p w14:paraId="5F00450E" w14:textId="77777777" w:rsidR="0077657B" w:rsidRDefault="0077657B" w:rsidP="004147E3">
            <w:pPr>
              <w:pStyle w:val="TableParagraph"/>
              <w:kinsoku w:val="0"/>
              <w:overflowPunct w:val="0"/>
              <w:jc w:val="both"/>
            </w:pPr>
          </w:p>
          <w:p w14:paraId="286620ED" w14:textId="77777777" w:rsidR="0077657B" w:rsidRDefault="0077657B" w:rsidP="004147E3">
            <w:pPr>
              <w:pStyle w:val="TableParagraph"/>
              <w:kinsoku w:val="0"/>
              <w:overflowPunct w:val="0"/>
              <w:spacing w:before="5"/>
              <w:jc w:val="both"/>
              <w:rPr>
                <w:sz w:val="29"/>
                <w:szCs w:val="29"/>
              </w:rPr>
            </w:pPr>
          </w:p>
          <w:p w14:paraId="7109DAB8" w14:textId="77777777" w:rsidR="0077657B" w:rsidRDefault="0077657B" w:rsidP="004147E3">
            <w:pPr>
              <w:pStyle w:val="TableParagraph"/>
              <w:kinsoku w:val="0"/>
              <w:overflowPunct w:val="0"/>
              <w:spacing w:before="1"/>
              <w:ind w:left="708" w:right="128"/>
              <w:jc w:val="both"/>
            </w:pPr>
            <w:r>
              <w:rPr>
                <w:b/>
                <w:bCs/>
                <w:sz w:val="22"/>
                <w:szCs w:val="22"/>
              </w:rPr>
              <w:t xml:space="preserve">Držite klip gurnut do kraja </w:t>
            </w:r>
            <w:r>
              <w:rPr>
                <w:sz w:val="22"/>
                <w:szCs w:val="22"/>
              </w:rPr>
              <w:t>dok pažljivo podižete iglu sa mjesta primjene injekcije.</w:t>
            </w:r>
          </w:p>
        </w:tc>
      </w:tr>
      <w:tr w:rsidR="0077657B" w14:paraId="4E57984F" w14:textId="77777777" w:rsidTr="00075901">
        <w:trPr>
          <w:trHeight w:hRule="exact" w:val="2577"/>
        </w:trPr>
        <w:tc>
          <w:tcPr>
            <w:tcW w:w="4409" w:type="dxa"/>
            <w:tcBorders>
              <w:top w:val="none" w:sz="6" w:space="0" w:color="auto"/>
              <w:left w:val="none" w:sz="6" w:space="0" w:color="auto"/>
              <w:bottom w:val="none" w:sz="6" w:space="0" w:color="auto"/>
              <w:right w:val="none" w:sz="6" w:space="0" w:color="auto"/>
            </w:tcBorders>
          </w:tcPr>
          <w:p w14:paraId="27F0B5B4" w14:textId="77777777" w:rsidR="0077657B" w:rsidRDefault="0077657B" w:rsidP="004147E3">
            <w:pPr>
              <w:pStyle w:val="TableParagraph"/>
              <w:kinsoku w:val="0"/>
              <w:overflowPunct w:val="0"/>
              <w:jc w:val="both"/>
              <w:rPr>
                <w:sz w:val="7"/>
                <w:szCs w:val="7"/>
              </w:rPr>
            </w:pPr>
          </w:p>
          <w:p w14:paraId="587771FC" w14:textId="77777777" w:rsidR="0077657B" w:rsidRDefault="0077657B" w:rsidP="004147E3">
            <w:pPr>
              <w:pStyle w:val="TableParagraph"/>
              <w:kinsoku w:val="0"/>
              <w:overflowPunct w:val="0"/>
              <w:ind w:left="137"/>
              <w:jc w:val="both"/>
            </w:pPr>
            <w:r>
              <w:rPr>
                <w:noProof/>
                <w:sz w:val="20"/>
                <w:szCs w:val="20"/>
              </w:rPr>
              <w:drawing>
                <wp:inline distT="0" distB="0" distL="0" distR="0" wp14:anchorId="5528CE87" wp14:editId="1987F407">
                  <wp:extent cx="2266315" cy="1534795"/>
                  <wp:effectExtent l="0" t="0" r="63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66315" cy="1534795"/>
                          </a:xfrm>
                          <a:prstGeom prst="rect">
                            <a:avLst/>
                          </a:prstGeom>
                          <a:noFill/>
                          <a:ln>
                            <a:noFill/>
                          </a:ln>
                        </pic:spPr>
                      </pic:pic>
                    </a:graphicData>
                  </a:graphic>
                </wp:inline>
              </w:drawing>
            </w:r>
          </w:p>
        </w:tc>
        <w:tc>
          <w:tcPr>
            <w:tcW w:w="5675" w:type="dxa"/>
            <w:tcBorders>
              <w:top w:val="none" w:sz="6" w:space="0" w:color="auto"/>
              <w:left w:val="none" w:sz="6" w:space="0" w:color="auto"/>
              <w:bottom w:val="none" w:sz="6" w:space="0" w:color="auto"/>
              <w:right w:val="none" w:sz="6" w:space="0" w:color="auto"/>
            </w:tcBorders>
          </w:tcPr>
          <w:p w14:paraId="795CC834" w14:textId="77777777" w:rsidR="0077657B" w:rsidRDefault="0077657B" w:rsidP="004147E3">
            <w:pPr>
              <w:pStyle w:val="TableParagraph"/>
              <w:kinsoku w:val="0"/>
              <w:overflowPunct w:val="0"/>
              <w:spacing w:before="74"/>
              <w:ind w:left="708" w:right="201"/>
              <w:jc w:val="both"/>
              <w:rPr>
                <w:sz w:val="22"/>
                <w:szCs w:val="22"/>
              </w:rPr>
            </w:pPr>
            <w:r>
              <w:rPr>
                <w:sz w:val="22"/>
                <w:szCs w:val="22"/>
              </w:rPr>
              <w:t>Polako otpustite klip i pustite da štitnik šprica automatski prekrije izloženu iglu.</w:t>
            </w:r>
          </w:p>
          <w:p w14:paraId="77797629" w14:textId="77777777" w:rsidR="0077657B" w:rsidRDefault="0077657B" w:rsidP="004147E3">
            <w:pPr>
              <w:pStyle w:val="TableParagraph"/>
              <w:kinsoku w:val="0"/>
              <w:overflowPunct w:val="0"/>
              <w:spacing w:before="6"/>
              <w:jc w:val="both"/>
              <w:rPr>
                <w:sz w:val="35"/>
                <w:szCs w:val="35"/>
              </w:rPr>
            </w:pPr>
          </w:p>
          <w:p w14:paraId="09B70C18" w14:textId="3B843763" w:rsidR="0077657B" w:rsidRDefault="0077657B" w:rsidP="004147E3">
            <w:pPr>
              <w:pStyle w:val="TableParagraph"/>
              <w:kinsoku w:val="0"/>
              <w:overflowPunct w:val="0"/>
              <w:ind w:left="707" w:right="198"/>
              <w:jc w:val="both"/>
            </w:pPr>
            <w:r>
              <w:rPr>
                <w:sz w:val="22"/>
                <w:szCs w:val="22"/>
              </w:rPr>
              <w:t>Na mjestu primjene može da bude malo krvi. Možete da pritisnete pamučnu vatu ili gazu na mjesto primjene injekcije i držite 10 sekundi. Ne trljajte mjesto primjene. Ukoliko je potrebno, možete da prekrijete mjesto primjene malim flasterom.</w:t>
            </w:r>
          </w:p>
        </w:tc>
      </w:tr>
      <w:tr w:rsidR="0077657B" w14:paraId="174E2998" w14:textId="77777777" w:rsidTr="00075901">
        <w:trPr>
          <w:trHeight w:hRule="exact" w:val="409"/>
        </w:trPr>
        <w:tc>
          <w:tcPr>
            <w:tcW w:w="4409" w:type="dxa"/>
            <w:tcBorders>
              <w:top w:val="none" w:sz="6" w:space="0" w:color="auto"/>
              <w:left w:val="none" w:sz="6" w:space="0" w:color="auto"/>
              <w:bottom w:val="none" w:sz="6" w:space="0" w:color="auto"/>
              <w:right w:val="none" w:sz="6" w:space="0" w:color="auto"/>
            </w:tcBorders>
          </w:tcPr>
          <w:p w14:paraId="117AF342" w14:textId="77777777" w:rsidR="0077657B" w:rsidRDefault="0077657B" w:rsidP="004147E3">
            <w:pPr>
              <w:pStyle w:val="TableParagraph"/>
              <w:kinsoku w:val="0"/>
              <w:overflowPunct w:val="0"/>
              <w:spacing w:before="75"/>
              <w:ind w:left="136"/>
              <w:jc w:val="both"/>
            </w:pPr>
            <w:r>
              <w:rPr>
                <w:b/>
                <w:bCs/>
                <w:sz w:val="22"/>
                <w:szCs w:val="22"/>
              </w:rPr>
              <w:t>Uputstva za odlaganje</w:t>
            </w:r>
          </w:p>
        </w:tc>
        <w:tc>
          <w:tcPr>
            <w:tcW w:w="5675" w:type="dxa"/>
            <w:tcBorders>
              <w:top w:val="none" w:sz="6" w:space="0" w:color="auto"/>
              <w:left w:val="none" w:sz="6" w:space="0" w:color="auto"/>
              <w:bottom w:val="none" w:sz="6" w:space="0" w:color="auto"/>
              <w:right w:val="none" w:sz="6" w:space="0" w:color="auto"/>
            </w:tcBorders>
          </w:tcPr>
          <w:p w14:paraId="34D2D550" w14:textId="77777777" w:rsidR="0077657B" w:rsidRDefault="0077657B" w:rsidP="004147E3">
            <w:pPr>
              <w:jc w:val="both"/>
            </w:pPr>
          </w:p>
        </w:tc>
      </w:tr>
      <w:tr w:rsidR="0077657B" w14:paraId="5D67D715" w14:textId="77777777" w:rsidTr="00075901">
        <w:trPr>
          <w:trHeight w:hRule="exact" w:val="2649"/>
        </w:trPr>
        <w:tc>
          <w:tcPr>
            <w:tcW w:w="4409" w:type="dxa"/>
            <w:tcBorders>
              <w:top w:val="none" w:sz="6" w:space="0" w:color="auto"/>
              <w:left w:val="none" w:sz="6" w:space="0" w:color="auto"/>
              <w:bottom w:val="none" w:sz="6" w:space="0" w:color="auto"/>
              <w:right w:val="none" w:sz="6" w:space="0" w:color="auto"/>
            </w:tcBorders>
          </w:tcPr>
          <w:p w14:paraId="2C9E634B" w14:textId="77777777" w:rsidR="0077657B" w:rsidRDefault="0077657B" w:rsidP="004147E3">
            <w:pPr>
              <w:pStyle w:val="TableParagraph"/>
              <w:kinsoku w:val="0"/>
              <w:overflowPunct w:val="0"/>
              <w:jc w:val="both"/>
              <w:rPr>
                <w:sz w:val="10"/>
                <w:szCs w:val="10"/>
              </w:rPr>
            </w:pPr>
          </w:p>
          <w:p w14:paraId="5353FB21" w14:textId="77777777" w:rsidR="0077657B" w:rsidRDefault="00154988" w:rsidP="004147E3">
            <w:pPr>
              <w:pStyle w:val="TableParagraph"/>
              <w:kinsoku w:val="0"/>
              <w:overflowPunct w:val="0"/>
              <w:jc w:val="both"/>
              <w:rPr>
                <w:sz w:val="10"/>
                <w:szCs w:val="10"/>
              </w:rPr>
            </w:pPr>
            <w:r>
              <w:rPr>
                <w:noProof/>
              </w:rPr>
              <w:drawing>
                <wp:inline distT="0" distB="0" distL="0" distR="0" wp14:anchorId="0FA96200" wp14:editId="702148FA">
                  <wp:extent cx="2320914" cy="158940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374561" cy="1626144"/>
                          </a:xfrm>
                          <a:prstGeom prst="rect">
                            <a:avLst/>
                          </a:prstGeom>
                        </pic:spPr>
                      </pic:pic>
                    </a:graphicData>
                  </a:graphic>
                </wp:inline>
              </w:drawing>
            </w:r>
          </w:p>
          <w:p w14:paraId="57D5F462" w14:textId="77777777" w:rsidR="0077657B" w:rsidRDefault="0077657B" w:rsidP="004147E3">
            <w:pPr>
              <w:pStyle w:val="TableParagraph"/>
              <w:kinsoku w:val="0"/>
              <w:overflowPunct w:val="0"/>
              <w:jc w:val="both"/>
              <w:rPr>
                <w:sz w:val="10"/>
                <w:szCs w:val="10"/>
              </w:rPr>
            </w:pPr>
          </w:p>
          <w:p w14:paraId="460D33CF" w14:textId="77777777" w:rsidR="0077657B" w:rsidRDefault="0077657B" w:rsidP="004147E3">
            <w:pPr>
              <w:pStyle w:val="TableParagraph"/>
              <w:kinsoku w:val="0"/>
              <w:overflowPunct w:val="0"/>
              <w:jc w:val="both"/>
              <w:rPr>
                <w:sz w:val="10"/>
                <w:szCs w:val="10"/>
              </w:rPr>
            </w:pPr>
          </w:p>
          <w:p w14:paraId="03896EBC" w14:textId="77777777" w:rsidR="0077657B" w:rsidRDefault="0077657B" w:rsidP="004147E3">
            <w:pPr>
              <w:pStyle w:val="TableParagraph"/>
              <w:kinsoku w:val="0"/>
              <w:overflowPunct w:val="0"/>
              <w:jc w:val="both"/>
              <w:rPr>
                <w:sz w:val="10"/>
                <w:szCs w:val="10"/>
              </w:rPr>
            </w:pPr>
          </w:p>
          <w:p w14:paraId="4A69D04D" w14:textId="77777777" w:rsidR="0077657B" w:rsidRDefault="0077657B" w:rsidP="004147E3">
            <w:pPr>
              <w:pStyle w:val="TableParagraph"/>
              <w:kinsoku w:val="0"/>
              <w:overflowPunct w:val="0"/>
              <w:jc w:val="both"/>
              <w:rPr>
                <w:sz w:val="10"/>
                <w:szCs w:val="10"/>
              </w:rPr>
            </w:pPr>
          </w:p>
          <w:p w14:paraId="5869080B" w14:textId="77777777" w:rsidR="0077657B" w:rsidRDefault="0077657B" w:rsidP="004147E3">
            <w:pPr>
              <w:pStyle w:val="TableParagraph"/>
              <w:kinsoku w:val="0"/>
              <w:overflowPunct w:val="0"/>
              <w:jc w:val="both"/>
              <w:rPr>
                <w:sz w:val="10"/>
                <w:szCs w:val="10"/>
              </w:rPr>
            </w:pPr>
          </w:p>
          <w:p w14:paraId="50666151" w14:textId="77777777" w:rsidR="0077657B" w:rsidRDefault="0077657B" w:rsidP="004147E3">
            <w:pPr>
              <w:pStyle w:val="TableParagraph"/>
              <w:kinsoku w:val="0"/>
              <w:overflowPunct w:val="0"/>
              <w:jc w:val="both"/>
              <w:rPr>
                <w:sz w:val="10"/>
                <w:szCs w:val="10"/>
              </w:rPr>
            </w:pPr>
          </w:p>
          <w:p w14:paraId="02B039AB" w14:textId="77777777" w:rsidR="0077657B" w:rsidRDefault="0077657B" w:rsidP="004147E3">
            <w:pPr>
              <w:pStyle w:val="TableParagraph"/>
              <w:kinsoku w:val="0"/>
              <w:overflowPunct w:val="0"/>
              <w:jc w:val="both"/>
              <w:rPr>
                <w:sz w:val="10"/>
                <w:szCs w:val="10"/>
              </w:rPr>
            </w:pPr>
          </w:p>
          <w:p w14:paraId="3DA11569" w14:textId="77777777" w:rsidR="0077657B" w:rsidRDefault="0077657B" w:rsidP="004147E3">
            <w:pPr>
              <w:pStyle w:val="TableParagraph"/>
              <w:kinsoku w:val="0"/>
              <w:overflowPunct w:val="0"/>
              <w:jc w:val="both"/>
              <w:rPr>
                <w:sz w:val="10"/>
                <w:szCs w:val="10"/>
              </w:rPr>
            </w:pPr>
          </w:p>
          <w:p w14:paraId="67BF3124" w14:textId="77777777" w:rsidR="0077657B" w:rsidRDefault="0077657B" w:rsidP="004147E3">
            <w:pPr>
              <w:pStyle w:val="TableParagraph"/>
              <w:kinsoku w:val="0"/>
              <w:overflowPunct w:val="0"/>
              <w:jc w:val="both"/>
              <w:rPr>
                <w:sz w:val="10"/>
                <w:szCs w:val="10"/>
              </w:rPr>
            </w:pPr>
          </w:p>
          <w:p w14:paraId="2CCD1450" w14:textId="77777777" w:rsidR="0077657B" w:rsidRDefault="0077657B" w:rsidP="004147E3">
            <w:pPr>
              <w:pStyle w:val="TableParagraph"/>
              <w:kinsoku w:val="0"/>
              <w:overflowPunct w:val="0"/>
              <w:jc w:val="both"/>
              <w:rPr>
                <w:sz w:val="10"/>
                <w:szCs w:val="10"/>
              </w:rPr>
            </w:pPr>
          </w:p>
          <w:p w14:paraId="5290F98F" w14:textId="77777777" w:rsidR="0077657B" w:rsidRDefault="0077657B" w:rsidP="004147E3">
            <w:pPr>
              <w:pStyle w:val="TableParagraph"/>
              <w:kinsoku w:val="0"/>
              <w:overflowPunct w:val="0"/>
              <w:jc w:val="both"/>
              <w:rPr>
                <w:sz w:val="10"/>
                <w:szCs w:val="10"/>
              </w:rPr>
            </w:pPr>
          </w:p>
          <w:p w14:paraId="1EC2BB24" w14:textId="77777777" w:rsidR="0077657B" w:rsidRDefault="0077657B" w:rsidP="004147E3">
            <w:pPr>
              <w:pStyle w:val="TableParagraph"/>
              <w:kinsoku w:val="0"/>
              <w:overflowPunct w:val="0"/>
              <w:spacing w:before="5"/>
              <w:jc w:val="both"/>
              <w:rPr>
                <w:sz w:val="9"/>
                <w:szCs w:val="9"/>
              </w:rPr>
            </w:pPr>
          </w:p>
          <w:p w14:paraId="2F9225E7" w14:textId="77777777" w:rsidR="0077657B" w:rsidRDefault="0077657B" w:rsidP="004147E3">
            <w:pPr>
              <w:pStyle w:val="TableParagraph"/>
              <w:kinsoku w:val="0"/>
              <w:overflowPunct w:val="0"/>
              <w:spacing w:line="112" w:lineRule="exact"/>
              <w:ind w:left="1344" w:right="2544" w:firstLine="93"/>
              <w:jc w:val="both"/>
            </w:pPr>
          </w:p>
        </w:tc>
        <w:tc>
          <w:tcPr>
            <w:tcW w:w="5675" w:type="dxa"/>
            <w:tcBorders>
              <w:top w:val="none" w:sz="6" w:space="0" w:color="auto"/>
              <w:left w:val="none" w:sz="6" w:space="0" w:color="auto"/>
              <w:bottom w:val="none" w:sz="6" w:space="0" w:color="auto"/>
              <w:right w:val="none" w:sz="6" w:space="0" w:color="auto"/>
            </w:tcBorders>
          </w:tcPr>
          <w:p w14:paraId="14C4CFE2" w14:textId="77777777" w:rsidR="0077657B" w:rsidRDefault="0077657B" w:rsidP="004147E3">
            <w:pPr>
              <w:pStyle w:val="TableParagraph"/>
              <w:kinsoku w:val="0"/>
              <w:overflowPunct w:val="0"/>
              <w:spacing w:before="74"/>
              <w:ind w:left="707" w:right="198"/>
              <w:jc w:val="both"/>
            </w:pPr>
            <w:r>
              <w:rPr>
                <w:sz w:val="22"/>
                <w:szCs w:val="22"/>
              </w:rPr>
              <w:t xml:space="preserve">Odložite upotrijebljeni špric u kontejner za oštre predmete (kontejner koji može da se zatvori i otporan je na bušenje). Radi zdravlja i bezbjednosti, kako Vas tako i drugih osoba, igle i upotrijebljeni špricevi </w:t>
            </w:r>
            <w:r>
              <w:rPr>
                <w:b/>
                <w:bCs/>
                <w:sz w:val="22"/>
                <w:szCs w:val="22"/>
              </w:rPr>
              <w:t xml:space="preserve">ne smiju nikada </w:t>
            </w:r>
            <w:r>
              <w:rPr>
                <w:sz w:val="22"/>
                <w:szCs w:val="22"/>
              </w:rPr>
              <w:t>da se ponovo koriste.</w:t>
            </w:r>
          </w:p>
        </w:tc>
      </w:tr>
    </w:tbl>
    <w:p w14:paraId="73B3337E" w14:textId="77777777" w:rsidR="0077657B" w:rsidRDefault="0077657B" w:rsidP="004147E3">
      <w:pPr>
        <w:jc w:val="both"/>
      </w:pPr>
    </w:p>
    <w:p w14:paraId="3CCB5412" w14:textId="77777777" w:rsidR="0077657B" w:rsidRPr="0077657B" w:rsidRDefault="0077657B" w:rsidP="004147E3">
      <w:pPr>
        <w:jc w:val="both"/>
        <w:rPr>
          <w:sz w:val="22"/>
          <w:szCs w:val="22"/>
          <w:lang w:val="sr-Latn-CS"/>
        </w:rPr>
      </w:pPr>
    </w:p>
    <w:sectPr w:rsidR="0077657B" w:rsidRPr="0077657B" w:rsidSect="00890846">
      <w:footerReference w:type="even" r:id="rId24"/>
      <w:footerReference w:type="default" r:id="rId25"/>
      <w:headerReference w:type="first" r:id="rId26"/>
      <w:footerReference w:type="first" r:id="rId2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675E2" w14:textId="77777777" w:rsidR="00CB207A" w:rsidRDefault="00CB207A">
      <w:r>
        <w:separator/>
      </w:r>
    </w:p>
  </w:endnote>
  <w:endnote w:type="continuationSeparator" w:id="0">
    <w:p w14:paraId="54881988" w14:textId="77777777" w:rsidR="00CB207A" w:rsidRDefault="00CB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C6AD"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6EBCC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0741" w14:textId="1D5A8C64"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051205">
      <w:rPr>
        <w:noProof/>
      </w:rPr>
      <w:t>13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051205">
      <w:rPr>
        <w:noProof/>
      </w:rPr>
      <w:t>13</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FD94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98F77" w14:textId="77777777" w:rsidR="00CB207A" w:rsidRDefault="00CB207A">
      <w:r>
        <w:separator/>
      </w:r>
    </w:p>
  </w:footnote>
  <w:footnote w:type="continuationSeparator" w:id="0">
    <w:p w14:paraId="02570715" w14:textId="77777777" w:rsidR="00CB207A" w:rsidRDefault="00CB20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37E3E" w14:textId="77777777" w:rsidR="00890846" w:rsidRDefault="00EF65C8">
    <w:pPr>
      <w:pStyle w:val="Header"/>
      <w:rPr>
        <w:sz w:val="16"/>
        <w:szCs w:val="16"/>
      </w:rPr>
    </w:pPr>
    <w:r w:rsidRPr="005319EA">
      <w:rPr>
        <w:noProof/>
        <w:sz w:val="16"/>
        <w:szCs w:val="16"/>
      </w:rPr>
      <w:drawing>
        <wp:inline distT="0" distB="0" distL="0" distR="0" wp14:anchorId="1E780EDF" wp14:editId="7EDF4A9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64EB5D6" w14:textId="77777777" w:rsidR="00890846" w:rsidRDefault="00890846">
    <w:pPr>
      <w:pStyle w:val="Header"/>
      <w:rPr>
        <w:sz w:val="16"/>
        <w:szCs w:val="16"/>
      </w:rPr>
    </w:pPr>
  </w:p>
  <w:p w14:paraId="74A2BE1D"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404"/>
    <w:multiLevelType w:val="multilevel"/>
    <w:tmpl w:val="00000887"/>
    <w:lvl w:ilvl="0">
      <w:numFmt w:val="bullet"/>
      <w:lvlText w:val=""/>
      <w:lvlJc w:val="left"/>
      <w:pPr>
        <w:ind w:left="920" w:hanging="361"/>
      </w:pPr>
      <w:rPr>
        <w:rFonts w:ascii="Symbol" w:hAnsi="Symbol" w:cs="Symbol"/>
        <w:b w:val="0"/>
        <w:bCs w:val="0"/>
        <w:w w:val="100"/>
        <w:sz w:val="22"/>
        <w:szCs w:val="22"/>
      </w:rPr>
    </w:lvl>
    <w:lvl w:ilvl="1">
      <w:numFmt w:val="bullet"/>
      <w:lvlText w:val="•"/>
      <w:lvlJc w:val="left"/>
      <w:pPr>
        <w:ind w:left="1865" w:hanging="361"/>
      </w:pPr>
    </w:lvl>
    <w:lvl w:ilvl="2">
      <w:numFmt w:val="bullet"/>
      <w:lvlText w:val="•"/>
      <w:lvlJc w:val="left"/>
      <w:pPr>
        <w:ind w:left="2811" w:hanging="361"/>
      </w:pPr>
    </w:lvl>
    <w:lvl w:ilvl="3">
      <w:numFmt w:val="bullet"/>
      <w:lvlText w:val="•"/>
      <w:lvlJc w:val="left"/>
      <w:pPr>
        <w:ind w:left="3757" w:hanging="361"/>
      </w:pPr>
    </w:lvl>
    <w:lvl w:ilvl="4">
      <w:numFmt w:val="bullet"/>
      <w:lvlText w:val="•"/>
      <w:lvlJc w:val="left"/>
      <w:pPr>
        <w:ind w:left="4703" w:hanging="361"/>
      </w:pPr>
    </w:lvl>
    <w:lvl w:ilvl="5">
      <w:numFmt w:val="bullet"/>
      <w:lvlText w:val="•"/>
      <w:lvlJc w:val="left"/>
      <w:pPr>
        <w:ind w:left="5649" w:hanging="361"/>
      </w:pPr>
    </w:lvl>
    <w:lvl w:ilvl="6">
      <w:numFmt w:val="bullet"/>
      <w:lvlText w:val="•"/>
      <w:lvlJc w:val="left"/>
      <w:pPr>
        <w:ind w:left="6594" w:hanging="361"/>
      </w:pPr>
    </w:lvl>
    <w:lvl w:ilvl="7">
      <w:numFmt w:val="bullet"/>
      <w:lvlText w:val="•"/>
      <w:lvlJc w:val="left"/>
      <w:pPr>
        <w:ind w:left="7540" w:hanging="361"/>
      </w:pPr>
    </w:lvl>
    <w:lvl w:ilvl="8">
      <w:numFmt w:val="bullet"/>
      <w:lvlText w:val="•"/>
      <w:lvlJc w:val="left"/>
      <w:pPr>
        <w:ind w:left="8486" w:hanging="361"/>
      </w:pPr>
    </w:lvl>
  </w:abstractNum>
  <w:abstractNum w:abstractNumId="12" w15:restartNumberingAfterBreak="0">
    <w:nsid w:val="00000405"/>
    <w:multiLevelType w:val="multilevel"/>
    <w:tmpl w:val="274AA20A"/>
    <w:lvl w:ilvl="0">
      <w:numFmt w:val="bullet"/>
      <w:lvlText w:val=""/>
      <w:lvlJc w:val="left"/>
      <w:pPr>
        <w:ind w:left="748" w:hanging="361"/>
      </w:pPr>
      <w:rPr>
        <w:rFonts w:ascii="Symbol" w:hAnsi="Symbol" w:cs="Symbol"/>
        <w:b w:val="0"/>
        <w:bCs w:val="0"/>
        <w:w w:val="100"/>
        <w:sz w:val="16"/>
        <w:szCs w:val="16"/>
      </w:rPr>
    </w:lvl>
    <w:lvl w:ilvl="1">
      <w:numFmt w:val="bullet"/>
      <w:lvlText w:val="•"/>
      <w:lvlJc w:val="left"/>
      <w:pPr>
        <w:ind w:left="1686" w:hanging="361"/>
      </w:pPr>
    </w:lvl>
    <w:lvl w:ilvl="2">
      <w:numFmt w:val="bullet"/>
      <w:lvlText w:val="•"/>
      <w:lvlJc w:val="left"/>
      <w:pPr>
        <w:ind w:left="2632" w:hanging="361"/>
      </w:pPr>
    </w:lvl>
    <w:lvl w:ilvl="3">
      <w:numFmt w:val="bullet"/>
      <w:lvlText w:val="•"/>
      <w:lvlJc w:val="left"/>
      <w:pPr>
        <w:ind w:left="3579" w:hanging="361"/>
      </w:pPr>
    </w:lvl>
    <w:lvl w:ilvl="4">
      <w:numFmt w:val="bullet"/>
      <w:lvlText w:val="•"/>
      <w:lvlJc w:val="left"/>
      <w:pPr>
        <w:ind w:left="4525" w:hanging="361"/>
      </w:pPr>
    </w:lvl>
    <w:lvl w:ilvl="5">
      <w:numFmt w:val="bullet"/>
      <w:lvlText w:val="•"/>
      <w:lvlJc w:val="left"/>
      <w:pPr>
        <w:ind w:left="5471" w:hanging="361"/>
      </w:pPr>
    </w:lvl>
    <w:lvl w:ilvl="6">
      <w:numFmt w:val="bullet"/>
      <w:lvlText w:val="•"/>
      <w:lvlJc w:val="left"/>
      <w:pPr>
        <w:ind w:left="6418" w:hanging="361"/>
      </w:pPr>
    </w:lvl>
    <w:lvl w:ilvl="7">
      <w:numFmt w:val="bullet"/>
      <w:lvlText w:val="•"/>
      <w:lvlJc w:val="left"/>
      <w:pPr>
        <w:ind w:left="7364" w:hanging="361"/>
      </w:pPr>
    </w:lvl>
    <w:lvl w:ilvl="8">
      <w:numFmt w:val="bullet"/>
      <w:lvlText w:val="•"/>
      <w:lvlJc w:val="left"/>
      <w:pPr>
        <w:ind w:left="8310" w:hanging="361"/>
      </w:pPr>
    </w:lvl>
  </w:abstractNum>
  <w:abstractNum w:abstractNumId="13" w15:restartNumberingAfterBreak="0">
    <w:nsid w:val="00000406"/>
    <w:multiLevelType w:val="multilevel"/>
    <w:tmpl w:val="41E6A574"/>
    <w:lvl w:ilvl="0">
      <w:numFmt w:val="bullet"/>
      <w:lvlText w:val=""/>
      <w:lvlJc w:val="left"/>
      <w:pPr>
        <w:ind w:left="750" w:hanging="361"/>
      </w:pPr>
      <w:rPr>
        <w:rFonts w:ascii="Symbol" w:hAnsi="Symbol" w:cs="Symbol"/>
        <w:b w:val="0"/>
        <w:bCs w:val="0"/>
        <w:w w:val="100"/>
        <w:sz w:val="16"/>
        <w:szCs w:val="16"/>
      </w:rPr>
    </w:lvl>
    <w:lvl w:ilvl="1">
      <w:numFmt w:val="bullet"/>
      <w:lvlText w:val="•"/>
      <w:lvlJc w:val="left"/>
      <w:pPr>
        <w:ind w:left="1704" w:hanging="361"/>
      </w:pPr>
    </w:lvl>
    <w:lvl w:ilvl="2">
      <w:numFmt w:val="bullet"/>
      <w:lvlText w:val="•"/>
      <w:lvlJc w:val="left"/>
      <w:pPr>
        <w:ind w:left="2648" w:hanging="361"/>
      </w:pPr>
    </w:lvl>
    <w:lvl w:ilvl="3">
      <w:numFmt w:val="bullet"/>
      <w:lvlText w:val="•"/>
      <w:lvlJc w:val="left"/>
      <w:pPr>
        <w:ind w:left="3593" w:hanging="361"/>
      </w:pPr>
    </w:lvl>
    <w:lvl w:ilvl="4">
      <w:numFmt w:val="bullet"/>
      <w:lvlText w:val="•"/>
      <w:lvlJc w:val="left"/>
      <w:pPr>
        <w:ind w:left="4537" w:hanging="361"/>
      </w:pPr>
    </w:lvl>
    <w:lvl w:ilvl="5">
      <w:numFmt w:val="bullet"/>
      <w:lvlText w:val="•"/>
      <w:lvlJc w:val="left"/>
      <w:pPr>
        <w:ind w:left="5481" w:hanging="361"/>
      </w:pPr>
    </w:lvl>
    <w:lvl w:ilvl="6">
      <w:numFmt w:val="bullet"/>
      <w:lvlText w:val="•"/>
      <w:lvlJc w:val="left"/>
      <w:pPr>
        <w:ind w:left="6426" w:hanging="361"/>
      </w:pPr>
    </w:lvl>
    <w:lvl w:ilvl="7">
      <w:numFmt w:val="bullet"/>
      <w:lvlText w:val="•"/>
      <w:lvlJc w:val="left"/>
      <w:pPr>
        <w:ind w:left="7370" w:hanging="361"/>
      </w:pPr>
    </w:lvl>
    <w:lvl w:ilvl="8">
      <w:numFmt w:val="bullet"/>
      <w:lvlText w:val="•"/>
      <w:lvlJc w:val="left"/>
      <w:pPr>
        <w:ind w:left="8314" w:hanging="361"/>
      </w:pPr>
    </w:lvl>
  </w:abstractNum>
  <w:abstractNum w:abstractNumId="14" w15:restartNumberingAfterBreak="0">
    <w:nsid w:val="00000407"/>
    <w:multiLevelType w:val="multilevel"/>
    <w:tmpl w:val="0000088A"/>
    <w:lvl w:ilvl="0">
      <w:numFmt w:val="bullet"/>
      <w:lvlText w:val=""/>
      <w:lvlJc w:val="left"/>
      <w:pPr>
        <w:ind w:left="748" w:hanging="361"/>
      </w:pPr>
      <w:rPr>
        <w:rFonts w:ascii="Symbol" w:hAnsi="Symbol" w:cs="Symbol"/>
        <w:b w:val="0"/>
        <w:bCs w:val="0"/>
        <w:w w:val="100"/>
        <w:sz w:val="22"/>
        <w:szCs w:val="22"/>
      </w:rPr>
    </w:lvl>
    <w:lvl w:ilvl="1">
      <w:numFmt w:val="bullet"/>
      <w:lvlText w:val="•"/>
      <w:lvlJc w:val="left"/>
      <w:pPr>
        <w:ind w:left="1686" w:hanging="361"/>
      </w:pPr>
    </w:lvl>
    <w:lvl w:ilvl="2">
      <w:numFmt w:val="bullet"/>
      <w:lvlText w:val="•"/>
      <w:lvlJc w:val="left"/>
      <w:pPr>
        <w:ind w:left="2632" w:hanging="361"/>
      </w:pPr>
    </w:lvl>
    <w:lvl w:ilvl="3">
      <w:numFmt w:val="bullet"/>
      <w:lvlText w:val="•"/>
      <w:lvlJc w:val="left"/>
      <w:pPr>
        <w:ind w:left="3579" w:hanging="361"/>
      </w:pPr>
    </w:lvl>
    <w:lvl w:ilvl="4">
      <w:numFmt w:val="bullet"/>
      <w:lvlText w:val="•"/>
      <w:lvlJc w:val="left"/>
      <w:pPr>
        <w:ind w:left="4525" w:hanging="361"/>
      </w:pPr>
    </w:lvl>
    <w:lvl w:ilvl="5">
      <w:numFmt w:val="bullet"/>
      <w:lvlText w:val="•"/>
      <w:lvlJc w:val="left"/>
      <w:pPr>
        <w:ind w:left="5471" w:hanging="361"/>
      </w:pPr>
    </w:lvl>
    <w:lvl w:ilvl="6">
      <w:numFmt w:val="bullet"/>
      <w:lvlText w:val="•"/>
      <w:lvlJc w:val="left"/>
      <w:pPr>
        <w:ind w:left="6418" w:hanging="361"/>
      </w:pPr>
    </w:lvl>
    <w:lvl w:ilvl="7">
      <w:numFmt w:val="bullet"/>
      <w:lvlText w:val="•"/>
      <w:lvlJc w:val="left"/>
      <w:pPr>
        <w:ind w:left="7364" w:hanging="361"/>
      </w:pPr>
    </w:lvl>
    <w:lvl w:ilvl="8">
      <w:numFmt w:val="bullet"/>
      <w:lvlText w:val="•"/>
      <w:lvlJc w:val="left"/>
      <w:pPr>
        <w:ind w:left="8310" w:hanging="361"/>
      </w:pPr>
    </w:lvl>
  </w:abstractNum>
  <w:abstractNum w:abstractNumId="15" w15:restartNumberingAfterBreak="0">
    <w:nsid w:val="00000408"/>
    <w:multiLevelType w:val="multilevel"/>
    <w:tmpl w:val="0000088B"/>
    <w:lvl w:ilvl="0">
      <w:numFmt w:val="bullet"/>
      <w:lvlText w:val=""/>
      <w:lvlJc w:val="left"/>
      <w:pPr>
        <w:ind w:left="748" w:hanging="361"/>
      </w:pPr>
      <w:rPr>
        <w:b w:val="0"/>
        <w:bCs w:val="0"/>
        <w:w w:val="100"/>
      </w:rPr>
    </w:lvl>
    <w:lvl w:ilvl="1">
      <w:numFmt w:val="bullet"/>
      <w:lvlText w:val="•"/>
      <w:lvlJc w:val="left"/>
      <w:pPr>
        <w:ind w:left="1686" w:hanging="361"/>
      </w:pPr>
    </w:lvl>
    <w:lvl w:ilvl="2">
      <w:numFmt w:val="bullet"/>
      <w:lvlText w:val="•"/>
      <w:lvlJc w:val="left"/>
      <w:pPr>
        <w:ind w:left="2632" w:hanging="361"/>
      </w:pPr>
    </w:lvl>
    <w:lvl w:ilvl="3">
      <w:numFmt w:val="bullet"/>
      <w:lvlText w:val="•"/>
      <w:lvlJc w:val="left"/>
      <w:pPr>
        <w:ind w:left="3579" w:hanging="361"/>
      </w:pPr>
    </w:lvl>
    <w:lvl w:ilvl="4">
      <w:numFmt w:val="bullet"/>
      <w:lvlText w:val="•"/>
      <w:lvlJc w:val="left"/>
      <w:pPr>
        <w:ind w:left="4525" w:hanging="361"/>
      </w:pPr>
    </w:lvl>
    <w:lvl w:ilvl="5">
      <w:numFmt w:val="bullet"/>
      <w:lvlText w:val="•"/>
      <w:lvlJc w:val="left"/>
      <w:pPr>
        <w:ind w:left="5471" w:hanging="361"/>
      </w:pPr>
    </w:lvl>
    <w:lvl w:ilvl="6">
      <w:numFmt w:val="bullet"/>
      <w:lvlText w:val="•"/>
      <w:lvlJc w:val="left"/>
      <w:pPr>
        <w:ind w:left="6418" w:hanging="361"/>
      </w:pPr>
    </w:lvl>
    <w:lvl w:ilvl="7">
      <w:numFmt w:val="bullet"/>
      <w:lvlText w:val="•"/>
      <w:lvlJc w:val="left"/>
      <w:pPr>
        <w:ind w:left="7364" w:hanging="361"/>
      </w:pPr>
    </w:lvl>
    <w:lvl w:ilvl="8">
      <w:numFmt w:val="bullet"/>
      <w:lvlText w:val="•"/>
      <w:lvlJc w:val="left"/>
      <w:pPr>
        <w:ind w:left="8310" w:hanging="361"/>
      </w:pPr>
    </w:lvl>
  </w:abstractNum>
  <w:abstractNum w:abstractNumId="16" w15:restartNumberingAfterBreak="0">
    <w:nsid w:val="00000409"/>
    <w:multiLevelType w:val="multilevel"/>
    <w:tmpl w:val="0000088C"/>
    <w:lvl w:ilvl="0">
      <w:numFmt w:val="bullet"/>
      <w:lvlText w:val=""/>
      <w:lvlJc w:val="left"/>
      <w:pPr>
        <w:ind w:left="913" w:hanging="356"/>
      </w:pPr>
      <w:rPr>
        <w:rFonts w:ascii="Symbol" w:hAnsi="Symbol" w:cs="Symbol"/>
        <w:b w:val="0"/>
        <w:bCs w:val="0"/>
        <w:w w:val="100"/>
        <w:sz w:val="22"/>
        <w:szCs w:val="22"/>
      </w:rPr>
    </w:lvl>
    <w:lvl w:ilvl="1">
      <w:numFmt w:val="bullet"/>
      <w:lvlText w:val="•"/>
      <w:lvlJc w:val="left"/>
      <w:pPr>
        <w:ind w:left="1865" w:hanging="356"/>
      </w:pPr>
    </w:lvl>
    <w:lvl w:ilvl="2">
      <w:numFmt w:val="bullet"/>
      <w:lvlText w:val="•"/>
      <w:lvlJc w:val="left"/>
      <w:pPr>
        <w:ind w:left="2811" w:hanging="356"/>
      </w:pPr>
    </w:lvl>
    <w:lvl w:ilvl="3">
      <w:numFmt w:val="bullet"/>
      <w:lvlText w:val="•"/>
      <w:lvlJc w:val="left"/>
      <w:pPr>
        <w:ind w:left="3756" w:hanging="356"/>
      </w:pPr>
    </w:lvl>
    <w:lvl w:ilvl="4">
      <w:numFmt w:val="bullet"/>
      <w:lvlText w:val="•"/>
      <w:lvlJc w:val="left"/>
      <w:pPr>
        <w:ind w:left="4702" w:hanging="356"/>
      </w:pPr>
    </w:lvl>
    <w:lvl w:ilvl="5">
      <w:numFmt w:val="bullet"/>
      <w:lvlText w:val="•"/>
      <w:lvlJc w:val="left"/>
      <w:pPr>
        <w:ind w:left="5647" w:hanging="356"/>
      </w:pPr>
    </w:lvl>
    <w:lvl w:ilvl="6">
      <w:numFmt w:val="bullet"/>
      <w:lvlText w:val="•"/>
      <w:lvlJc w:val="left"/>
      <w:pPr>
        <w:ind w:left="6593" w:hanging="356"/>
      </w:pPr>
    </w:lvl>
    <w:lvl w:ilvl="7">
      <w:numFmt w:val="bullet"/>
      <w:lvlText w:val="•"/>
      <w:lvlJc w:val="left"/>
      <w:pPr>
        <w:ind w:left="7539" w:hanging="356"/>
      </w:pPr>
    </w:lvl>
    <w:lvl w:ilvl="8">
      <w:numFmt w:val="bullet"/>
      <w:lvlText w:val="•"/>
      <w:lvlJc w:val="left"/>
      <w:pPr>
        <w:ind w:left="8484" w:hanging="356"/>
      </w:pPr>
    </w:lvl>
  </w:abstractNum>
  <w:abstractNum w:abstractNumId="17" w15:restartNumberingAfterBreak="0">
    <w:nsid w:val="0000040A"/>
    <w:multiLevelType w:val="multilevel"/>
    <w:tmpl w:val="0000088D"/>
    <w:lvl w:ilvl="0">
      <w:numFmt w:val="bullet"/>
      <w:lvlText w:val=""/>
      <w:lvlJc w:val="left"/>
      <w:pPr>
        <w:ind w:left="920" w:hanging="361"/>
      </w:pPr>
      <w:rPr>
        <w:rFonts w:ascii="Symbol" w:hAnsi="Symbol" w:cs="Symbol"/>
        <w:b w:val="0"/>
        <w:bCs w:val="0"/>
        <w:w w:val="100"/>
        <w:sz w:val="22"/>
        <w:szCs w:val="22"/>
      </w:rPr>
    </w:lvl>
    <w:lvl w:ilvl="1">
      <w:numFmt w:val="bullet"/>
      <w:lvlText w:val=""/>
      <w:lvlJc w:val="left"/>
      <w:pPr>
        <w:ind w:left="1203" w:hanging="361"/>
      </w:pPr>
      <w:rPr>
        <w:rFonts w:ascii="Symbol" w:hAnsi="Symbol" w:cs="Symbol"/>
        <w:b w:val="0"/>
        <w:bCs w:val="0"/>
        <w:w w:val="100"/>
        <w:sz w:val="22"/>
        <w:szCs w:val="22"/>
      </w:rPr>
    </w:lvl>
    <w:lvl w:ilvl="2">
      <w:numFmt w:val="bullet"/>
      <w:lvlText w:val="•"/>
      <w:lvlJc w:val="left"/>
      <w:pPr>
        <w:ind w:left="2219" w:hanging="361"/>
      </w:pPr>
    </w:lvl>
    <w:lvl w:ilvl="3">
      <w:numFmt w:val="bullet"/>
      <w:lvlText w:val="•"/>
      <w:lvlJc w:val="left"/>
      <w:pPr>
        <w:ind w:left="3238" w:hanging="361"/>
      </w:pPr>
    </w:lvl>
    <w:lvl w:ilvl="4">
      <w:numFmt w:val="bullet"/>
      <w:lvlText w:val="•"/>
      <w:lvlJc w:val="left"/>
      <w:pPr>
        <w:ind w:left="4258" w:hanging="361"/>
      </w:pPr>
    </w:lvl>
    <w:lvl w:ilvl="5">
      <w:numFmt w:val="bullet"/>
      <w:lvlText w:val="•"/>
      <w:lvlJc w:val="left"/>
      <w:pPr>
        <w:ind w:left="5277" w:hanging="361"/>
      </w:pPr>
    </w:lvl>
    <w:lvl w:ilvl="6">
      <w:numFmt w:val="bullet"/>
      <w:lvlText w:val="•"/>
      <w:lvlJc w:val="left"/>
      <w:pPr>
        <w:ind w:left="6297" w:hanging="361"/>
      </w:pPr>
    </w:lvl>
    <w:lvl w:ilvl="7">
      <w:numFmt w:val="bullet"/>
      <w:lvlText w:val="•"/>
      <w:lvlJc w:val="left"/>
      <w:pPr>
        <w:ind w:left="7316" w:hanging="361"/>
      </w:pPr>
    </w:lvl>
    <w:lvl w:ilvl="8">
      <w:numFmt w:val="bullet"/>
      <w:lvlText w:val="•"/>
      <w:lvlJc w:val="left"/>
      <w:pPr>
        <w:ind w:left="8336" w:hanging="361"/>
      </w:pPr>
    </w:lvl>
  </w:abstractNum>
  <w:abstractNum w:abstractNumId="18" w15:restartNumberingAfterBreak="0">
    <w:nsid w:val="0000040B"/>
    <w:multiLevelType w:val="multilevel"/>
    <w:tmpl w:val="0000088E"/>
    <w:lvl w:ilvl="0">
      <w:numFmt w:val="bullet"/>
      <w:lvlText w:val=""/>
      <w:lvlJc w:val="left"/>
      <w:pPr>
        <w:ind w:left="1032" w:hanging="360"/>
      </w:pPr>
      <w:rPr>
        <w:rFonts w:ascii="Symbol" w:hAnsi="Symbol" w:cs="Symbol"/>
        <w:b w:val="0"/>
        <w:bCs w:val="0"/>
        <w:w w:val="100"/>
        <w:sz w:val="22"/>
        <w:szCs w:val="22"/>
      </w:rPr>
    </w:lvl>
    <w:lvl w:ilvl="1">
      <w:numFmt w:val="bullet"/>
      <w:lvlText w:val="•"/>
      <w:lvlJc w:val="left"/>
      <w:pPr>
        <w:ind w:left="1956" w:hanging="360"/>
      </w:pPr>
    </w:lvl>
    <w:lvl w:ilvl="2">
      <w:numFmt w:val="bullet"/>
      <w:lvlText w:val="•"/>
      <w:lvlJc w:val="left"/>
      <w:pPr>
        <w:ind w:left="2872" w:hanging="360"/>
      </w:pPr>
    </w:lvl>
    <w:lvl w:ilvl="3">
      <w:numFmt w:val="bullet"/>
      <w:lvlText w:val="•"/>
      <w:lvlJc w:val="left"/>
      <w:pPr>
        <w:ind w:left="3789" w:hanging="360"/>
      </w:pPr>
    </w:lvl>
    <w:lvl w:ilvl="4">
      <w:numFmt w:val="bullet"/>
      <w:lvlText w:val="•"/>
      <w:lvlJc w:val="left"/>
      <w:pPr>
        <w:ind w:left="4705" w:hanging="360"/>
      </w:pPr>
    </w:lvl>
    <w:lvl w:ilvl="5">
      <w:numFmt w:val="bullet"/>
      <w:lvlText w:val="•"/>
      <w:lvlJc w:val="left"/>
      <w:pPr>
        <w:ind w:left="5621" w:hanging="360"/>
      </w:pPr>
    </w:lvl>
    <w:lvl w:ilvl="6">
      <w:numFmt w:val="bullet"/>
      <w:lvlText w:val="•"/>
      <w:lvlJc w:val="left"/>
      <w:pPr>
        <w:ind w:left="6538" w:hanging="360"/>
      </w:pPr>
    </w:lvl>
    <w:lvl w:ilvl="7">
      <w:numFmt w:val="bullet"/>
      <w:lvlText w:val="•"/>
      <w:lvlJc w:val="left"/>
      <w:pPr>
        <w:ind w:left="7454" w:hanging="360"/>
      </w:pPr>
    </w:lvl>
    <w:lvl w:ilvl="8">
      <w:numFmt w:val="bullet"/>
      <w:lvlText w:val="•"/>
      <w:lvlJc w:val="left"/>
      <w:pPr>
        <w:ind w:left="8370" w:hanging="360"/>
      </w:pPr>
    </w:lvl>
  </w:abstractNum>
  <w:abstractNum w:abstractNumId="19" w15:restartNumberingAfterBreak="0">
    <w:nsid w:val="0000040C"/>
    <w:multiLevelType w:val="multilevel"/>
    <w:tmpl w:val="0000088F"/>
    <w:lvl w:ilvl="0">
      <w:numFmt w:val="bullet"/>
      <w:lvlText w:val="•"/>
      <w:lvlJc w:val="left"/>
      <w:pPr>
        <w:ind w:left="1032" w:hanging="361"/>
      </w:pPr>
      <w:rPr>
        <w:rFonts w:ascii="Times New Roman" w:hAnsi="Times New Roman" w:cs="Times New Roman"/>
        <w:b w:val="0"/>
        <w:bCs w:val="0"/>
        <w:w w:val="100"/>
        <w:sz w:val="22"/>
        <w:szCs w:val="22"/>
      </w:rPr>
    </w:lvl>
    <w:lvl w:ilvl="1">
      <w:numFmt w:val="bullet"/>
      <w:lvlText w:val="•"/>
      <w:lvlJc w:val="left"/>
      <w:pPr>
        <w:ind w:left="1956" w:hanging="361"/>
      </w:pPr>
    </w:lvl>
    <w:lvl w:ilvl="2">
      <w:numFmt w:val="bullet"/>
      <w:lvlText w:val="•"/>
      <w:lvlJc w:val="left"/>
      <w:pPr>
        <w:ind w:left="2872" w:hanging="361"/>
      </w:pPr>
    </w:lvl>
    <w:lvl w:ilvl="3">
      <w:numFmt w:val="bullet"/>
      <w:lvlText w:val="•"/>
      <w:lvlJc w:val="left"/>
      <w:pPr>
        <w:ind w:left="3789" w:hanging="361"/>
      </w:pPr>
    </w:lvl>
    <w:lvl w:ilvl="4">
      <w:numFmt w:val="bullet"/>
      <w:lvlText w:val="•"/>
      <w:lvlJc w:val="left"/>
      <w:pPr>
        <w:ind w:left="4705" w:hanging="361"/>
      </w:pPr>
    </w:lvl>
    <w:lvl w:ilvl="5">
      <w:numFmt w:val="bullet"/>
      <w:lvlText w:val="•"/>
      <w:lvlJc w:val="left"/>
      <w:pPr>
        <w:ind w:left="5621" w:hanging="361"/>
      </w:pPr>
    </w:lvl>
    <w:lvl w:ilvl="6">
      <w:numFmt w:val="bullet"/>
      <w:lvlText w:val="•"/>
      <w:lvlJc w:val="left"/>
      <w:pPr>
        <w:ind w:left="6538" w:hanging="361"/>
      </w:pPr>
    </w:lvl>
    <w:lvl w:ilvl="7">
      <w:numFmt w:val="bullet"/>
      <w:lvlText w:val="•"/>
      <w:lvlJc w:val="left"/>
      <w:pPr>
        <w:ind w:left="7454" w:hanging="361"/>
      </w:pPr>
    </w:lvl>
    <w:lvl w:ilvl="8">
      <w:numFmt w:val="bullet"/>
      <w:lvlText w:val="•"/>
      <w:lvlJc w:val="left"/>
      <w:pPr>
        <w:ind w:left="8370" w:hanging="361"/>
      </w:pPr>
    </w:lvl>
  </w:abstractNum>
  <w:abstractNum w:abstractNumId="20" w15:restartNumberingAfterBreak="0">
    <w:nsid w:val="0000040D"/>
    <w:multiLevelType w:val="multilevel"/>
    <w:tmpl w:val="00000890"/>
    <w:lvl w:ilvl="0">
      <w:numFmt w:val="bullet"/>
      <w:lvlText w:val=""/>
      <w:lvlJc w:val="left"/>
      <w:pPr>
        <w:ind w:left="560" w:hanging="284"/>
      </w:pPr>
      <w:rPr>
        <w:rFonts w:ascii="Symbol" w:hAnsi="Symbol" w:cs="Symbol"/>
        <w:b w:val="0"/>
        <w:bCs w:val="0"/>
        <w:w w:val="100"/>
        <w:sz w:val="22"/>
        <w:szCs w:val="22"/>
      </w:rPr>
    </w:lvl>
    <w:lvl w:ilvl="1">
      <w:numFmt w:val="bullet"/>
      <w:lvlText w:val="•"/>
      <w:lvlJc w:val="left"/>
      <w:pPr>
        <w:ind w:left="852" w:hanging="284"/>
      </w:pPr>
    </w:lvl>
    <w:lvl w:ilvl="2">
      <w:numFmt w:val="bullet"/>
      <w:lvlText w:val="•"/>
      <w:lvlJc w:val="left"/>
      <w:pPr>
        <w:ind w:left="1144" w:hanging="284"/>
      </w:pPr>
    </w:lvl>
    <w:lvl w:ilvl="3">
      <w:numFmt w:val="bullet"/>
      <w:lvlText w:val="•"/>
      <w:lvlJc w:val="left"/>
      <w:pPr>
        <w:ind w:left="1436" w:hanging="284"/>
      </w:pPr>
    </w:lvl>
    <w:lvl w:ilvl="4">
      <w:numFmt w:val="bullet"/>
      <w:lvlText w:val="•"/>
      <w:lvlJc w:val="left"/>
      <w:pPr>
        <w:ind w:left="1728" w:hanging="284"/>
      </w:pPr>
    </w:lvl>
    <w:lvl w:ilvl="5">
      <w:numFmt w:val="bullet"/>
      <w:lvlText w:val="•"/>
      <w:lvlJc w:val="left"/>
      <w:pPr>
        <w:ind w:left="2021" w:hanging="284"/>
      </w:pPr>
    </w:lvl>
    <w:lvl w:ilvl="6">
      <w:numFmt w:val="bullet"/>
      <w:lvlText w:val="•"/>
      <w:lvlJc w:val="left"/>
      <w:pPr>
        <w:ind w:left="2313" w:hanging="284"/>
      </w:pPr>
    </w:lvl>
    <w:lvl w:ilvl="7">
      <w:numFmt w:val="bullet"/>
      <w:lvlText w:val="•"/>
      <w:lvlJc w:val="left"/>
      <w:pPr>
        <w:ind w:left="2605" w:hanging="284"/>
      </w:pPr>
    </w:lvl>
    <w:lvl w:ilvl="8">
      <w:numFmt w:val="bullet"/>
      <w:lvlText w:val="•"/>
      <w:lvlJc w:val="left"/>
      <w:pPr>
        <w:ind w:left="2897" w:hanging="284"/>
      </w:pPr>
    </w:lvl>
  </w:abstractNum>
  <w:abstractNum w:abstractNumId="21" w15:restartNumberingAfterBreak="0">
    <w:nsid w:val="0000040E"/>
    <w:multiLevelType w:val="multilevel"/>
    <w:tmpl w:val="00000891"/>
    <w:lvl w:ilvl="0">
      <w:start w:val="1"/>
      <w:numFmt w:val="decimal"/>
      <w:lvlText w:val="%1."/>
      <w:lvlJc w:val="left"/>
      <w:pPr>
        <w:ind w:left="475" w:hanging="284"/>
      </w:pPr>
      <w:rPr>
        <w:rFonts w:ascii="Times New Roman" w:hAnsi="Times New Roman" w:cs="Times New Roman"/>
        <w:b w:val="0"/>
        <w:bCs w:val="0"/>
        <w:w w:val="100"/>
        <w:sz w:val="22"/>
        <w:szCs w:val="22"/>
      </w:rPr>
    </w:lvl>
    <w:lvl w:ilvl="1">
      <w:numFmt w:val="bullet"/>
      <w:lvlText w:val="•"/>
      <w:lvlJc w:val="left"/>
      <w:pPr>
        <w:ind w:left="1478" w:hanging="284"/>
      </w:pPr>
    </w:lvl>
    <w:lvl w:ilvl="2">
      <w:numFmt w:val="bullet"/>
      <w:lvlText w:val="•"/>
      <w:lvlJc w:val="left"/>
      <w:pPr>
        <w:ind w:left="2477" w:hanging="284"/>
      </w:pPr>
    </w:lvl>
    <w:lvl w:ilvl="3">
      <w:numFmt w:val="bullet"/>
      <w:lvlText w:val="•"/>
      <w:lvlJc w:val="left"/>
      <w:pPr>
        <w:ind w:left="3475" w:hanging="284"/>
      </w:pPr>
    </w:lvl>
    <w:lvl w:ilvl="4">
      <w:numFmt w:val="bullet"/>
      <w:lvlText w:val="•"/>
      <w:lvlJc w:val="left"/>
      <w:pPr>
        <w:ind w:left="4474" w:hanging="284"/>
      </w:pPr>
    </w:lvl>
    <w:lvl w:ilvl="5">
      <w:numFmt w:val="bullet"/>
      <w:lvlText w:val="•"/>
      <w:lvlJc w:val="left"/>
      <w:pPr>
        <w:ind w:left="5473" w:hanging="284"/>
      </w:pPr>
    </w:lvl>
    <w:lvl w:ilvl="6">
      <w:numFmt w:val="bullet"/>
      <w:lvlText w:val="•"/>
      <w:lvlJc w:val="left"/>
      <w:pPr>
        <w:ind w:left="6471" w:hanging="284"/>
      </w:pPr>
    </w:lvl>
    <w:lvl w:ilvl="7">
      <w:numFmt w:val="bullet"/>
      <w:lvlText w:val="•"/>
      <w:lvlJc w:val="left"/>
      <w:pPr>
        <w:ind w:left="7470" w:hanging="284"/>
      </w:pPr>
    </w:lvl>
    <w:lvl w:ilvl="8">
      <w:numFmt w:val="bullet"/>
      <w:lvlText w:val="•"/>
      <w:lvlJc w:val="left"/>
      <w:pPr>
        <w:ind w:left="8469" w:hanging="284"/>
      </w:pPr>
    </w:lvl>
  </w:abstractNum>
  <w:abstractNum w:abstractNumId="22" w15:restartNumberingAfterBreak="0">
    <w:nsid w:val="0000040F"/>
    <w:multiLevelType w:val="multilevel"/>
    <w:tmpl w:val="00000892"/>
    <w:lvl w:ilvl="0">
      <w:start w:val="1"/>
      <w:numFmt w:val="decimal"/>
      <w:lvlText w:val="%1."/>
      <w:lvlJc w:val="left"/>
      <w:pPr>
        <w:ind w:left="456" w:hanging="284"/>
      </w:pPr>
      <w:rPr>
        <w:rFonts w:ascii="Times New Roman" w:hAnsi="Times New Roman" w:cs="Times New Roman"/>
        <w:b w:val="0"/>
        <w:bCs w:val="0"/>
        <w:w w:val="100"/>
        <w:sz w:val="22"/>
        <w:szCs w:val="22"/>
      </w:rPr>
    </w:lvl>
    <w:lvl w:ilvl="1">
      <w:numFmt w:val="bullet"/>
      <w:lvlText w:val=""/>
      <w:lvlJc w:val="left"/>
      <w:pPr>
        <w:ind w:left="4540" w:hanging="361"/>
      </w:pPr>
      <w:rPr>
        <w:rFonts w:ascii="Symbol" w:hAnsi="Symbol" w:cs="Symbol"/>
        <w:b w:val="0"/>
        <w:bCs w:val="0"/>
        <w:w w:val="100"/>
        <w:sz w:val="22"/>
        <w:szCs w:val="22"/>
      </w:rPr>
    </w:lvl>
    <w:lvl w:ilvl="2">
      <w:numFmt w:val="bullet"/>
      <w:lvlText w:val="•"/>
      <w:lvlJc w:val="left"/>
      <w:pPr>
        <w:ind w:left="5176" w:hanging="361"/>
      </w:pPr>
    </w:lvl>
    <w:lvl w:ilvl="3">
      <w:numFmt w:val="bullet"/>
      <w:lvlText w:val="•"/>
      <w:lvlJc w:val="left"/>
      <w:pPr>
        <w:ind w:left="5812" w:hanging="361"/>
      </w:pPr>
    </w:lvl>
    <w:lvl w:ilvl="4">
      <w:numFmt w:val="bullet"/>
      <w:lvlText w:val="•"/>
      <w:lvlJc w:val="left"/>
      <w:pPr>
        <w:ind w:left="6448" w:hanging="361"/>
      </w:pPr>
    </w:lvl>
    <w:lvl w:ilvl="5">
      <w:numFmt w:val="bullet"/>
      <w:lvlText w:val="•"/>
      <w:lvlJc w:val="left"/>
      <w:pPr>
        <w:ind w:left="7085" w:hanging="361"/>
      </w:pPr>
    </w:lvl>
    <w:lvl w:ilvl="6">
      <w:numFmt w:val="bullet"/>
      <w:lvlText w:val="•"/>
      <w:lvlJc w:val="left"/>
      <w:pPr>
        <w:ind w:left="7721" w:hanging="361"/>
      </w:pPr>
    </w:lvl>
    <w:lvl w:ilvl="7">
      <w:numFmt w:val="bullet"/>
      <w:lvlText w:val="•"/>
      <w:lvlJc w:val="left"/>
      <w:pPr>
        <w:ind w:left="8357" w:hanging="361"/>
      </w:pPr>
    </w:lvl>
    <w:lvl w:ilvl="8">
      <w:numFmt w:val="bullet"/>
      <w:lvlText w:val="•"/>
      <w:lvlJc w:val="left"/>
      <w:pPr>
        <w:ind w:left="8993" w:hanging="361"/>
      </w:pPr>
    </w:lvl>
  </w:abstractNum>
  <w:abstractNum w:abstractNumId="23" w15:restartNumberingAfterBreak="0">
    <w:nsid w:val="00000410"/>
    <w:multiLevelType w:val="multilevel"/>
    <w:tmpl w:val="00000893"/>
    <w:lvl w:ilvl="0">
      <w:start w:val="1"/>
      <w:numFmt w:val="decimal"/>
      <w:lvlText w:val="%1."/>
      <w:lvlJc w:val="left"/>
      <w:pPr>
        <w:ind w:left="455" w:hanging="284"/>
      </w:pPr>
      <w:rPr>
        <w:rFonts w:ascii="Times New Roman" w:hAnsi="Times New Roman" w:cs="Times New Roman"/>
        <w:b w:val="0"/>
        <w:bCs w:val="0"/>
        <w:w w:val="100"/>
        <w:sz w:val="22"/>
        <w:szCs w:val="22"/>
      </w:rPr>
    </w:lvl>
    <w:lvl w:ilvl="1">
      <w:numFmt w:val="bullet"/>
      <w:lvlText w:val="•"/>
      <w:lvlJc w:val="left"/>
      <w:pPr>
        <w:ind w:left="1440" w:hanging="284"/>
      </w:pPr>
    </w:lvl>
    <w:lvl w:ilvl="2">
      <w:numFmt w:val="bullet"/>
      <w:lvlText w:val="•"/>
      <w:lvlJc w:val="left"/>
      <w:pPr>
        <w:ind w:left="2421" w:hanging="284"/>
      </w:pPr>
    </w:lvl>
    <w:lvl w:ilvl="3">
      <w:numFmt w:val="bullet"/>
      <w:lvlText w:val="•"/>
      <w:lvlJc w:val="left"/>
      <w:pPr>
        <w:ind w:left="3401" w:hanging="284"/>
      </w:pPr>
    </w:lvl>
    <w:lvl w:ilvl="4">
      <w:numFmt w:val="bullet"/>
      <w:lvlText w:val="•"/>
      <w:lvlJc w:val="left"/>
      <w:pPr>
        <w:ind w:left="4382" w:hanging="284"/>
      </w:pPr>
    </w:lvl>
    <w:lvl w:ilvl="5">
      <w:numFmt w:val="bullet"/>
      <w:lvlText w:val="•"/>
      <w:lvlJc w:val="left"/>
      <w:pPr>
        <w:ind w:left="5363" w:hanging="284"/>
      </w:pPr>
    </w:lvl>
    <w:lvl w:ilvl="6">
      <w:numFmt w:val="bullet"/>
      <w:lvlText w:val="•"/>
      <w:lvlJc w:val="left"/>
      <w:pPr>
        <w:ind w:left="6343" w:hanging="284"/>
      </w:pPr>
    </w:lvl>
    <w:lvl w:ilvl="7">
      <w:numFmt w:val="bullet"/>
      <w:lvlText w:val="•"/>
      <w:lvlJc w:val="left"/>
      <w:pPr>
        <w:ind w:left="7324" w:hanging="284"/>
      </w:pPr>
    </w:lvl>
    <w:lvl w:ilvl="8">
      <w:numFmt w:val="bullet"/>
      <w:lvlText w:val="•"/>
      <w:lvlJc w:val="left"/>
      <w:pPr>
        <w:ind w:left="8305" w:hanging="284"/>
      </w:pPr>
    </w:lvl>
  </w:abstractNum>
  <w:abstractNum w:abstractNumId="24" w15:restartNumberingAfterBreak="0">
    <w:nsid w:val="01B65950"/>
    <w:multiLevelType w:val="hybridMultilevel"/>
    <w:tmpl w:val="3F3A18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6"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B4F001D"/>
    <w:multiLevelType w:val="hybridMultilevel"/>
    <w:tmpl w:val="67F6B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092D7B"/>
    <w:multiLevelType w:val="hybridMultilevel"/>
    <w:tmpl w:val="C75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5" w15:restartNumberingAfterBreak="0">
    <w:nsid w:val="34432C00"/>
    <w:multiLevelType w:val="hybridMultilevel"/>
    <w:tmpl w:val="65FCCA44"/>
    <w:lvl w:ilvl="0" w:tplc="0F1E4D8A">
      <w:numFmt w:val="bullet"/>
      <w:lvlText w:val="•"/>
      <w:lvlJc w:val="left"/>
      <w:pPr>
        <w:ind w:left="1004" w:hanging="360"/>
      </w:pPr>
      <w:rPr>
        <w:rFonts w:ascii="Times New Roman" w:hAnsi="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774969"/>
    <w:multiLevelType w:val="hybridMultilevel"/>
    <w:tmpl w:val="E7761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C105295"/>
    <w:multiLevelType w:val="hybridMultilevel"/>
    <w:tmpl w:val="FFCCC4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623A1CEC"/>
    <w:multiLevelType w:val="hybridMultilevel"/>
    <w:tmpl w:val="F6B2902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8EB4690"/>
    <w:multiLevelType w:val="hybridMultilevel"/>
    <w:tmpl w:val="FFFFFFFF"/>
    <w:lvl w:ilvl="0" w:tplc="0F1E4D8A">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C9C585A"/>
    <w:multiLevelType w:val="hybridMultilevel"/>
    <w:tmpl w:val="8160B3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D621218"/>
    <w:multiLevelType w:val="multilevel"/>
    <w:tmpl w:val="00000888"/>
    <w:lvl w:ilvl="0">
      <w:numFmt w:val="bullet"/>
      <w:lvlText w:val=""/>
      <w:lvlJc w:val="left"/>
      <w:pPr>
        <w:ind w:left="748" w:hanging="361"/>
      </w:pPr>
      <w:rPr>
        <w:rFonts w:ascii="Symbol" w:hAnsi="Symbol" w:cs="Symbol"/>
        <w:b w:val="0"/>
        <w:bCs w:val="0"/>
        <w:w w:val="100"/>
        <w:sz w:val="22"/>
        <w:szCs w:val="22"/>
      </w:rPr>
    </w:lvl>
    <w:lvl w:ilvl="1">
      <w:numFmt w:val="bullet"/>
      <w:lvlText w:val="•"/>
      <w:lvlJc w:val="left"/>
      <w:pPr>
        <w:ind w:left="1686" w:hanging="361"/>
      </w:pPr>
    </w:lvl>
    <w:lvl w:ilvl="2">
      <w:numFmt w:val="bullet"/>
      <w:lvlText w:val="•"/>
      <w:lvlJc w:val="left"/>
      <w:pPr>
        <w:ind w:left="2632" w:hanging="361"/>
      </w:pPr>
    </w:lvl>
    <w:lvl w:ilvl="3">
      <w:numFmt w:val="bullet"/>
      <w:lvlText w:val="•"/>
      <w:lvlJc w:val="left"/>
      <w:pPr>
        <w:ind w:left="3579" w:hanging="361"/>
      </w:pPr>
    </w:lvl>
    <w:lvl w:ilvl="4">
      <w:numFmt w:val="bullet"/>
      <w:lvlText w:val="•"/>
      <w:lvlJc w:val="left"/>
      <w:pPr>
        <w:ind w:left="4525" w:hanging="361"/>
      </w:pPr>
    </w:lvl>
    <w:lvl w:ilvl="5">
      <w:numFmt w:val="bullet"/>
      <w:lvlText w:val="•"/>
      <w:lvlJc w:val="left"/>
      <w:pPr>
        <w:ind w:left="5471" w:hanging="361"/>
      </w:pPr>
    </w:lvl>
    <w:lvl w:ilvl="6">
      <w:numFmt w:val="bullet"/>
      <w:lvlText w:val="•"/>
      <w:lvlJc w:val="left"/>
      <w:pPr>
        <w:ind w:left="6418" w:hanging="361"/>
      </w:pPr>
    </w:lvl>
    <w:lvl w:ilvl="7">
      <w:numFmt w:val="bullet"/>
      <w:lvlText w:val="•"/>
      <w:lvlJc w:val="left"/>
      <w:pPr>
        <w:ind w:left="7364" w:hanging="361"/>
      </w:pPr>
    </w:lvl>
    <w:lvl w:ilvl="8">
      <w:numFmt w:val="bullet"/>
      <w:lvlText w:val="•"/>
      <w:lvlJc w:val="left"/>
      <w:pPr>
        <w:ind w:left="8310" w:hanging="361"/>
      </w:pPr>
    </w:lvl>
  </w:abstractNum>
  <w:abstractNum w:abstractNumId="4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7E3067B"/>
    <w:multiLevelType w:val="multilevel"/>
    <w:tmpl w:val="DDA22508"/>
    <w:lvl w:ilvl="0">
      <w:start w:val="1"/>
      <w:numFmt w:val="bullet"/>
      <w:lvlText w:val=""/>
      <w:lvlJc w:val="left"/>
      <w:pPr>
        <w:ind w:left="748" w:hanging="361"/>
      </w:pPr>
      <w:rPr>
        <w:rFonts w:ascii="Symbol" w:hAnsi="Symbol" w:hint="default"/>
        <w:b w:val="0"/>
        <w:bCs w:val="0"/>
        <w:w w:val="100"/>
        <w:sz w:val="22"/>
        <w:szCs w:val="22"/>
      </w:rPr>
    </w:lvl>
    <w:lvl w:ilvl="1">
      <w:numFmt w:val="bullet"/>
      <w:lvlText w:val="•"/>
      <w:lvlJc w:val="left"/>
      <w:pPr>
        <w:ind w:left="1686" w:hanging="361"/>
      </w:pPr>
    </w:lvl>
    <w:lvl w:ilvl="2">
      <w:numFmt w:val="bullet"/>
      <w:lvlText w:val="•"/>
      <w:lvlJc w:val="left"/>
      <w:pPr>
        <w:ind w:left="2632" w:hanging="361"/>
      </w:pPr>
    </w:lvl>
    <w:lvl w:ilvl="3">
      <w:numFmt w:val="bullet"/>
      <w:lvlText w:val="•"/>
      <w:lvlJc w:val="left"/>
      <w:pPr>
        <w:ind w:left="3579" w:hanging="361"/>
      </w:pPr>
    </w:lvl>
    <w:lvl w:ilvl="4">
      <w:numFmt w:val="bullet"/>
      <w:lvlText w:val="•"/>
      <w:lvlJc w:val="left"/>
      <w:pPr>
        <w:ind w:left="4525" w:hanging="361"/>
      </w:pPr>
    </w:lvl>
    <w:lvl w:ilvl="5">
      <w:numFmt w:val="bullet"/>
      <w:lvlText w:val="•"/>
      <w:lvlJc w:val="left"/>
      <w:pPr>
        <w:ind w:left="5471" w:hanging="361"/>
      </w:pPr>
    </w:lvl>
    <w:lvl w:ilvl="6">
      <w:numFmt w:val="bullet"/>
      <w:lvlText w:val="•"/>
      <w:lvlJc w:val="left"/>
      <w:pPr>
        <w:ind w:left="6418" w:hanging="361"/>
      </w:pPr>
    </w:lvl>
    <w:lvl w:ilvl="7">
      <w:numFmt w:val="bullet"/>
      <w:lvlText w:val="•"/>
      <w:lvlJc w:val="left"/>
      <w:pPr>
        <w:ind w:left="7364" w:hanging="361"/>
      </w:pPr>
    </w:lvl>
    <w:lvl w:ilvl="8">
      <w:numFmt w:val="bullet"/>
      <w:lvlText w:val="•"/>
      <w:lvlJc w:val="left"/>
      <w:pPr>
        <w:ind w:left="8310" w:hanging="361"/>
      </w:pPr>
    </w:lvl>
  </w:abstractNum>
  <w:abstractNum w:abstractNumId="52" w15:restartNumberingAfterBreak="0">
    <w:nsid w:val="792978B5"/>
    <w:multiLevelType w:val="hybridMultilevel"/>
    <w:tmpl w:val="61F6A6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4"/>
  </w:num>
  <w:num w:numId="2">
    <w:abstractNumId w:val="37"/>
  </w:num>
  <w:num w:numId="3">
    <w:abstractNumId w:val="3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4"/>
  </w:num>
  <w:num w:numId="15">
    <w:abstractNumId w:val="32"/>
  </w:num>
  <w:num w:numId="16">
    <w:abstractNumId w:val="43"/>
  </w:num>
  <w:num w:numId="17">
    <w:abstractNumId w:val="25"/>
    <w:lvlOverride w:ilvl="0">
      <w:startOverride w:val="1"/>
    </w:lvlOverride>
  </w:num>
  <w:num w:numId="18">
    <w:abstractNumId w:val="40"/>
  </w:num>
  <w:num w:numId="19">
    <w:abstractNumId w:val="38"/>
  </w:num>
  <w:num w:numId="20">
    <w:abstractNumId w:val="36"/>
  </w:num>
  <w:num w:numId="21">
    <w:abstractNumId w:val="33"/>
  </w:num>
  <w:num w:numId="22">
    <w:abstractNumId w:val="26"/>
  </w:num>
  <w:num w:numId="23">
    <w:abstractNumId w:val="28"/>
  </w:num>
  <w:num w:numId="24">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10"/>
    <w:lvlOverride w:ilvl="0">
      <w:lvl w:ilvl="0">
        <w:start w:val="1"/>
        <w:numFmt w:val="bullet"/>
        <w:lvlText w:val="-"/>
        <w:legacy w:legacy="1" w:legacySpace="0" w:legacyIndent="360"/>
        <w:lvlJc w:val="left"/>
        <w:pPr>
          <w:ind w:left="360" w:hanging="360"/>
        </w:pPr>
      </w:lvl>
    </w:lvlOverride>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22"/>
  </w:num>
  <w:num w:numId="41">
    <w:abstractNumId w:val="23"/>
  </w:num>
  <w:num w:numId="42">
    <w:abstractNumId w:val="48"/>
  </w:num>
  <w:num w:numId="43">
    <w:abstractNumId w:val="47"/>
  </w:num>
  <w:num w:numId="44">
    <w:abstractNumId w:val="39"/>
  </w:num>
  <w:num w:numId="45">
    <w:abstractNumId w:val="45"/>
  </w:num>
  <w:num w:numId="46">
    <w:abstractNumId w:val="24"/>
  </w:num>
  <w:num w:numId="47">
    <w:abstractNumId w:val="52"/>
  </w:num>
  <w:num w:numId="48">
    <w:abstractNumId w:val="35"/>
  </w:num>
  <w:num w:numId="49">
    <w:abstractNumId w:val="29"/>
  </w:num>
  <w:num w:numId="50">
    <w:abstractNumId w:val="27"/>
  </w:num>
  <w:num w:numId="51">
    <w:abstractNumId w:val="46"/>
  </w:num>
  <w:num w:numId="52">
    <w:abstractNumId w:val="51"/>
  </w:num>
  <w:num w:numId="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7A4"/>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22B1"/>
    <w:rsid w:val="000341C6"/>
    <w:rsid w:val="0004033B"/>
    <w:rsid w:val="000431EF"/>
    <w:rsid w:val="00045553"/>
    <w:rsid w:val="00047229"/>
    <w:rsid w:val="00051205"/>
    <w:rsid w:val="000534C0"/>
    <w:rsid w:val="000537EA"/>
    <w:rsid w:val="00063BF3"/>
    <w:rsid w:val="0006657B"/>
    <w:rsid w:val="00070BAB"/>
    <w:rsid w:val="00071B1A"/>
    <w:rsid w:val="00071EEF"/>
    <w:rsid w:val="00072848"/>
    <w:rsid w:val="000771E2"/>
    <w:rsid w:val="00081747"/>
    <w:rsid w:val="0008350D"/>
    <w:rsid w:val="000855A9"/>
    <w:rsid w:val="00086A28"/>
    <w:rsid w:val="00094BE7"/>
    <w:rsid w:val="000975AB"/>
    <w:rsid w:val="00097935"/>
    <w:rsid w:val="000A0EFE"/>
    <w:rsid w:val="000A137E"/>
    <w:rsid w:val="000A2EA1"/>
    <w:rsid w:val="000A3DA4"/>
    <w:rsid w:val="000A43CD"/>
    <w:rsid w:val="000A4786"/>
    <w:rsid w:val="000A47D0"/>
    <w:rsid w:val="000A738C"/>
    <w:rsid w:val="000A77B3"/>
    <w:rsid w:val="000B06E9"/>
    <w:rsid w:val="000B0D38"/>
    <w:rsid w:val="000B1436"/>
    <w:rsid w:val="000B2A18"/>
    <w:rsid w:val="000B2CC7"/>
    <w:rsid w:val="000B5AFB"/>
    <w:rsid w:val="000B5EAD"/>
    <w:rsid w:val="000C3B84"/>
    <w:rsid w:val="000C6D31"/>
    <w:rsid w:val="000C7728"/>
    <w:rsid w:val="000D03EF"/>
    <w:rsid w:val="000D14D2"/>
    <w:rsid w:val="000D6526"/>
    <w:rsid w:val="000E1847"/>
    <w:rsid w:val="000E251A"/>
    <w:rsid w:val="000E30D4"/>
    <w:rsid w:val="000E376D"/>
    <w:rsid w:val="000F1C30"/>
    <w:rsid w:val="000F279E"/>
    <w:rsid w:val="000F42C0"/>
    <w:rsid w:val="000F511E"/>
    <w:rsid w:val="000F5734"/>
    <w:rsid w:val="000F5E16"/>
    <w:rsid w:val="000F7222"/>
    <w:rsid w:val="0010177B"/>
    <w:rsid w:val="00103180"/>
    <w:rsid w:val="00111B28"/>
    <w:rsid w:val="0011363B"/>
    <w:rsid w:val="00123674"/>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50A79"/>
    <w:rsid w:val="00152225"/>
    <w:rsid w:val="0015284E"/>
    <w:rsid w:val="00154988"/>
    <w:rsid w:val="00155276"/>
    <w:rsid w:val="001567D1"/>
    <w:rsid w:val="001601CE"/>
    <w:rsid w:val="001616AF"/>
    <w:rsid w:val="00164550"/>
    <w:rsid w:val="00166BB8"/>
    <w:rsid w:val="00170256"/>
    <w:rsid w:val="00173831"/>
    <w:rsid w:val="0017417F"/>
    <w:rsid w:val="00175740"/>
    <w:rsid w:val="001770B3"/>
    <w:rsid w:val="001804DD"/>
    <w:rsid w:val="0018298C"/>
    <w:rsid w:val="00185B9B"/>
    <w:rsid w:val="00193DB3"/>
    <w:rsid w:val="001B03B0"/>
    <w:rsid w:val="001B3424"/>
    <w:rsid w:val="001B61E4"/>
    <w:rsid w:val="001B6B05"/>
    <w:rsid w:val="001B70CF"/>
    <w:rsid w:val="001B731A"/>
    <w:rsid w:val="001C0FD7"/>
    <w:rsid w:val="001C1A95"/>
    <w:rsid w:val="001C1D20"/>
    <w:rsid w:val="001C691D"/>
    <w:rsid w:val="001C711D"/>
    <w:rsid w:val="001D301F"/>
    <w:rsid w:val="001D31A8"/>
    <w:rsid w:val="001D31CB"/>
    <w:rsid w:val="001D7370"/>
    <w:rsid w:val="001E195D"/>
    <w:rsid w:val="001E6CAA"/>
    <w:rsid w:val="001F02DE"/>
    <w:rsid w:val="001F3C63"/>
    <w:rsid w:val="001F4033"/>
    <w:rsid w:val="001F6994"/>
    <w:rsid w:val="00200104"/>
    <w:rsid w:val="00203D65"/>
    <w:rsid w:val="0020566A"/>
    <w:rsid w:val="002109DD"/>
    <w:rsid w:val="0021208F"/>
    <w:rsid w:val="002139ED"/>
    <w:rsid w:val="002168F5"/>
    <w:rsid w:val="00224D3A"/>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1A88"/>
    <w:rsid w:val="00273A51"/>
    <w:rsid w:val="002745AC"/>
    <w:rsid w:val="002761B4"/>
    <w:rsid w:val="002769B2"/>
    <w:rsid w:val="00277795"/>
    <w:rsid w:val="00281972"/>
    <w:rsid w:val="002860CA"/>
    <w:rsid w:val="002905A8"/>
    <w:rsid w:val="0029138F"/>
    <w:rsid w:val="00291C10"/>
    <w:rsid w:val="00291DAD"/>
    <w:rsid w:val="00291DB3"/>
    <w:rsid w:val="00293D8E"/>
    <w:rsid w:val="002A1DE4"/>
    <w:rsid w:val="002A44DE"/>
    <w:rsid w:val="002B1B18"/>
    <w:rsid w:val="002B21F6"/>
    <w:rsid w:val="002B301E"/>
    <w:rsid w:val="002B3EBC"/>
    <w:rsid w:val="002B4447"/>
    <w:rsid w:val="002B4ADA"/>
    <w:rsid w:val="002B5DE3"/>
    <w:rsid w:val="002B6650"/>
    <w:rsid w:val="002B6EA3"/>
    <w:rsid w:val="002C1C90"/>
    <w:rsid w:val="002C6682"/>
    <w:rsid w:val="002D4B25"/>
    <w:rsid w:val="002D56CD"/>
    <w:rsid w:val="002D7DF8"/>
    <w:rsid w:val="002E0261"/>
    <w:rsid w:val="002E15EE"/>
    <w:rsid w:val="002E4CF4"/>
    <w:rsid w:val="002E5013"/>
    <w:rsid w:val="002F1791"/>
    <w:rsid w:val="002F727F"/>
    <w:rsid w:val="00300DA5"/>
    <w:rsid w:val="0031366D"/>
    <w:rsid w:val="0031466D"/>
    <w:rsid w:val="00314D92"/>
    <w:rsid w:val="00315C71"/>
    <w:rsid w:val="003161E2"/>
    <w:rsid w:val="0031692B"/>
    <w:rsid w:val="003208CF"/>
    <w:rsid w:val="00323891"/>
    <w:rsid w:val="00324810"/>
    <w:rsid w:val="00326D07"/>
    <w:rsid w:val="00326EEC"/>
    <w:rsid w:val="00327CA0"/>
    <w:rsid w:val="00327F66"/>
    <w:rsid w:val="00330BC1"/>
    <w:rsid w:val="0033120A"/>
    <w:rsid w:val="003324F7"/>
    <w:rsid w:val="003330D6"/>
    <w:rsid w:val="003348A5"/>
    <w:rsid w:val="00335343"/>
    <w:rsid w:val="003363E6"/>
    <w:rsid w:val="003417D5"/>
    <w:rsid w:val="0034181A"/>
    <w:rsid w:val="00341DEF"/>
    <w:rsid w:val="003437A3"/>
    <w:rsid w:val="00351634"/>
    <w:rsid w:val="0035469B"/>
    <w:rsid w:val="00363024"/>
    <w:rsid w:val="00363782"/>
    <w:rsid w:val="003646CF"/>
    <w:rsid w:val="00371CCC"/>
    <w:rsid w:val="003731D0"/>
    <w:rsid w:val="00377385"/>
    <w:rsid w:val="00383CAA"/>
    <w:rsid w:val="00384EA9"/>
    <w:rsid w:val="00387233"/>
    <w:rsid w:val="00390487"/>
    <w:rsid w:val="00390924"/>
    <w:rsid w:val="00391B38"/>
    <w:rsid w:val="003920A5"/>
    <w:rsid w:val="00396B66"/>
    <w:rsid w:val="003A1E56"/>
    <w:rsid w:val="003A321E"/>
    <w:rsid w:val="003A3507"/>
    <w:rsid w:val="003A4AAF"/>
    <w:rsid w:val="003A4CC8"/>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36D"/>
    <w:rsid w:val="003F1984"/>
    <w:rsid w:val="003F2DBF"/>
    <w:rsid w:val="003F43B4"/>
    <w:rsid w:val="00400912"/>
    <w:rsid w:val="00405585"/>
    <w:rsid w:val="004064CB"/>
    <w:rsid w:val="004068E7"/>
    <w:rsid w:val="00413E18"/>
    <w:rsid w:val="004147E3"/>
    <w:rsid w:val="00416AF0"/>
    <w:rsid w:val="00417A42"/>
    <w:rsid w:val="004205CC"/>
    <w:rsid w:val="0042441A"/>
    <w:rsid w:val="00424645"/>
    <w:rsid w:val="00426B3B"/>
    <w:rsid w:val="00430180"/>
    <w:rsid w:val="00440169"/>
    <w:rsid w:val="00440196"/>
    <w:rsid w:val="00443B2A"/>
    <w:rsid w:val="00445D8F"/>
    <w:rsid w:val="00454A9F"/>
    <w:rsid w:val="00456EE0"/>
    <w:rsid w:val="00457A08"/>
    <w:rsid w:val="00457C0D"/>
    <w:rsid w:val="00463C95"/>
    <w:rsid w:val="00465608"/>
    <w:rsid w:val="00465C8B"/>
    <w:rsid w:val="0047297A"/>
    <w:rsid w:val="00480DCA"/>
    <w:rsid w:val="00483B3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5FC2"/>
    <w:rsid w:val="004D60D6"/>
    <w:rsid w:val="004D7094"/>
    <w:rsid w:val="004E0312"/>
    <w:rsid w:val="004E2F2B"/>
    <w:rsid w:val="004E3B3E"/>
    <w:rsid w:val="004E4900"/>
    <w:rsid w:val="004E7B0F"/>
    <w:rsid w:val="004F0A67"/>
    <w:rsid w:val="004F2DB9"/>
    <w:rsid w:val="004F35C1"/>
    <w:rsid w:val="004F47A6"/>
    <w:rsid w:val="004F7854"/>
    <w:rsid w:val="00510FAA"/>
    <w:rsid w:val="00514F76"/>
    <w:rsid w:val="0051563B"/>
    <w:rsid w:val="00516122"/>
    <w:rsid w:val="005215DC"/>
    <w:rsid w:val="00521A18"/>
    <w:rsid w:val="00525673"/>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1A0E"/>
    <w:rsid w:val="005A2368"/>
    <w:rsid w:val="005A244B"/>
    <w:rsid w:val="005A2E76"/>
    <w:rsid w:val="005A2EAF"/>
    <w:rsid w:val="005A6E7B"/>
    <w:rsid w:val="005B5A33"/>
    <w:rsid w:val="005C5709"/>
    <w:rsid w:val="005C704B"/>
    <w:rsid w:val="005D7EB3"/>
    <w:rsid w:val="005E5E28"/>
    <w:rsid w:val="005E6DD4"/>
    <w:rsid w:val="005F1E01"/>
    <w:rsid w:val="005F2208"/>
    <w:rsid w:val="005F2E15"/>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4228"/>
    <w:rsid w:val="00635F30"/>
    <w:rsid w:val="00636E7D"/>
    <w:rsid w:val="00637C1C"/>
    <w:rsid w:val="0064728E"/>
    <w:rsid w:val="00647686"/>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77D"/>
    <w:rsid w:val="006B4924"/>
    <w:rsid w:val="006C1781"/>
    <w:rsid w:val="006C3244"/>
    <w:rsid w:val="006D3B0D"/>
    <w:rsid w:val="006D48E5"/>
    <w:rsid w:val="006D5C11"/>
    <w:rsid w:val="006E386F"/>
    <w:rsid w:val="006E3B43"/>
    <w:rsid w:val="006E443D"/>
    <w:rsid w:val="006E799E"/>
    <w:rsid w:val="006F0991"/>
    <w:rsid w:val="006F1BB1"/>
    <w:rsid w:val="006F5777"/>
    <w:rsid w:val="006F6894"/>
    <w:rsid w:val="00705316"/>
    <w:rsid w:val="007100BC"/>
    <w:rsid w:val="0071373B"/>
    <w:rsid w:val="00721DDE"/>
    <w:rsid w:val="00722D64"/>
    <w:rsid w:val="007231C5"/>
    <w:rsid w:val="0072320D"/>
    <w:rsid w:val="007315F2"/>
    <w:rsid w:val="00731FD1"/>
    <w:rsid w:val="0073334A"/>
    <w:rsid w:val="007337F6"/>
    <w:rsid w:val="00734A01"/>
    <w:rsid w:val="00736561"/>
    <w:rsid w:val="007445FA"/>
    <w:rsid w:val="00744BE7"/>
    <w:rsid w:val="00747133"/>
    <w:rsid w:val="00752322"/>
    <w:rsid w:val="007524D0"/>
    <w:rsid w:val="00755724"/>
    <w:rsid w:val="00755FC3"/>
    <w:rsid w:val="00756B6F"/>
    <w:rsid w:val="00762662"/>
    <w:rsid w:val="00762AE4"/>
    <w:rsid w:val="00763206"/>
    <w:rsid w:val="007632B9"/>
    <w:rsid w:val="007633E3"/>
    <w:rsid w:val="00765261"/>
    <w:rsid w:val="00772F4C"/>
    <w:rsid w:val="0077657B"/>
    <w:rsid w:val="00784958"/>
    <w:rsid w:val="00786E51"/>
    <w:rsid w:val="00791ECA"/>
    <w:rsid w:val="0079225E"/>
    <w:rsid w:val="007927F0"/>
    <w:rsid w:val="00794B63"/>
    <w:rsid w:val="00795A5C"/>
    <w:rsid w:val="00795D0F"/>
    <w:rsid w:val="00796C3D"/>
    <w:rsid w:val="00797074"/>
    <w:rsid w:val="007970D9"/>
    <w:rsid w:val="007A2347"/>
    <w:rsid w:val="007A45D3"/>
    <w:rsid w:val="007B1F81"/>
    <w:rsid w:val="007C024B"/>
    <w:rsid w:val="007C4173"/>
    <w:rsid w:val="007C5293"/>
    <w:rsid w:val="007D10A3"/>
    <w:rsid w:val="007F089D"/>
    <w:rsid w:val="007F0CD9"/>
    <w:rsid w:val="007F17C0"/>
    <w:rsid w:val="007F1A10"/>
    <w:rsid w:val="007F269F"/>
    <w:rsid w:val="00800BB3"/>
    <w:rsid w:val="00801CAC"/>
    <w:rsid w:val="008046BA"/>
    <w:rsid w:val="00807089"/>
    <w:rsid w:val="00807887"/>
    <w:rsid w:val="00814949"/>
    <w:rsid w:val="008160B0"/>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2C22"/>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06BD"/>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1DBB"/>
    <w:rsid w:val="009A4ACB"/>
    <w:rsid w:val="009A548F"/>
    <w:rsid w:val="009A64FE"/>
    <w:rsid w:val="009B2D68"/>
    <w:rsid w:val="009B3EAE"/>
    <w:rsid w:val="009C33E7"/>
    <w:rsid w:val="009C4818"/>
    <w:rsid w:val="009C6A6B"/>
    <w:rsid w:val="009D13B3"/>
    <w:rsid w:val="009D535F"/>
    <w:rsid w:val="009E257E"/>
    <w:rsid w:val="009E3730"/>
    <w:rsid w:val="009E3DAE"/>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3BDD"/>
    <w:rsid w:val="00A3425C"/>
    <w:rsid w:val="00A34BBF"/>
    <w:rsid w:val="00A43B24"/>
    <w:rsid w:val="00A542B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A6415"/>
    <w:rsid w:val="00AB1957"/>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343E"/>
    <w:rsid w:val="00B46B55"/>
    <w:rsid w:val="00B46BE5"/>
    <w:rsid w:val="00B46C91"/>
    <w:rsid w:val="00B47308"/>
    <w:rsid w:val="00B54E17"/>
    <w:rsid w:val="00B5690F"/>
    <w:rsid w:val="00B60222"/>
    <w:rsid w:val="00B71B51"/>
    <w:rsid w:val="00B72426"/>
    <w:rsid w:val="00B72FDA"/>
    <w:rsid w:val="00B73368"/>
    <w:rsid w:val="00B7529A"/>
    <w:rsid w:val="00B82353"/>
    <w:rsid w:val="00B86396"/>
    <w:rsid w:val="00B91092"/>
    <w:rsid w:val="00B92E9B"/>
    <w:rsid w:val="00BA0C98"/>
    <w:rsid w:val="00BA3CF7"/>
    <w:rsid w:val="00BA5672"/>
    <w:rsid w:val="00BA65C4"/>
    <w:rsid w:val="00BB1CE9"/>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661B"/>
    <w:rsid w:val="00C016C0"/>
    <w:rsid w:val="00C04194"/>
    <w:rsid w:val="00C04C5F"/>
    <w:rsid w:val="00C13630"/>
    <w:rsid w:val="00C15238"/>
    <w:rsid w:val="00C17F0F"/>
    <w:rsid w:val="00C22BE5"/>
    <w:rsid w:val="00C23B01"/>
    <w:rsid w:val="00C269D7"/>
    <w:rsid w:val="00C30F92"/>
    <w:rsid w:val="00C325D1"/>
    <w:rsid w:val="00C42008"/>
    <w:rsid w:val="00C45B64"/>
    <w:rsid w:val="00C45B7C"/>
    <w:rsid w:val="00C527B5"/>
    <w:rsid w:val="00C54944"/>
    <w:rsid w:val="00C54EE5"/>
    <w:rsid w:val="00C5558E"/>
    <w:rsid w:val="00C64BFF"/>
    <w:rsid w:val="00C66783"/>
    <w:rsid w:val="00C74F9D"/>
    <w:rsid w:val="00C76260"/>
    <w:rsid w:val="00C77D13"/>
    <w:rsid w:val="00C82701"/>
    <w:rsid w:val="00C83B7A"/>
    <w:rsid w:val="00C859EE"/>
    <w:rsid w:val="00C85E52"/>
    <w:rsid w:val="00C86BA0"/>
    <w:rsid w:val="00C93081"/>
    <w:rsid w:val="00C93961"/>
    <w:rsid w:val="00CA1646"/>
    <w:rsid w:val="00CA47F1"/>
    <w:rsid w:val="00CA4860"/>
    <w:rsid w:val="00CA50EB"/>
    <w:rsid w:val="00CB0F56"/>
    <w:rsid w:val="00CB100E"/>
    <w:rsid w:val="00CB17F7"/>
    <w:rsid w:val="00CB207A"/>
    <w:rsid w:val="00CB2CB2"/>
    <w:rsid w:val="00CB51CA"/>
    <w:rsid w:val="00CB70DD"/>
    <w:rsid w:val="00CC7315"/>
    <w:rsid w:val="00CD0B60"/>
    <w:rsid w:val="00CD1757"/>
    <w:rsid w:val="00CD316A"/>
    <w:rsid w:val="00CD3612"/>
    <w:rsid w:val="00CD4383"/>
    <w:rsid w:val="00CD5312"/>
    <w:rsid w:val="00CE3E04"/>
    <w:rsid w:val="00CE3FCF"/>
    <w:rsid w:val="00CE402B"/>
    <w:rsid w:val="00CE6BB2"/>
    <w:rsid w:val="00CE74A5"/>
    <w:rsid w:val="00CF11B7"/>
    <w:rsid w:val="00CF1B2D"/>
    <w:rsid w:val="00CF3CBF"/>
    <w:rsid w:val="00CF6FD4"/>
    <w:rsid w:val="00D00E59"/>
    <w:rsid w:val="00D01E45"/>
    <w:rsid w:val="00D03C24"/>
    <w:rsid w:val="00D0580B"/>
    <w:rsid w:val="00D10F18"/>
    <w:rsid w:val="00D125C2"/>
    <w:rsid w:val="00D13F5B"/>
    <w:rsid w:val="00D14EBE"/>
    <w:rsid w:val="00D178E2"/>
    <w:rsid w:val="00D17CBD"/>
    <w:rsid w:val="00D23391"/>
    <w:rsid w:val="00D2354D"/>
    <w:rsid w:val="00D25CE6"/>
    <w:rsid w:val="00D26BDF"/>
    <w:rsid w:val="00D270D2"/>
    <w:rsid w:val="00D32FA5"/>
    <w:rsid w:val="00D33D32"/>
    <w:rsid w:val="00D33E11"/>
    <w:rsid w:val="00D358A5"/>
    <w:rsid w:val="00D35E5C"/>
    <w:rsid w:val="00D40F5B"/>
    <w:rsid w:val="00D44586"/>
    <w:rsid w:val="00D45A18"/>
    <w:rsid w:val="00D46B3A"/>
    <w:rsid w:val="00D5482E"/>
    <w:rsid w:val="00D57993"/>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3623"/>
    <w:rsid w:val="00DC730A"/>
    <w:rsid w:val="00DD12E9"/>
    <w:rsid w:val="00DD40A8"/>
    <w:rsid w:val="00DE1785"/>
    <w:rsid w:val="00DE3CC2"/>
    <w:rsid w:val="00DE44D4"/>
    <w:rsid w:val="00DF7182"/>
    <w:rsid w:val="00DF71E5"/>
    <w:rsid w:val="00E01924"/>
    <w:rsid w:val="00E02BBF"/>
    <w:rsid w:val="00E045AE"/>
    <w:rsid w:val="00E05616"/>
    <w:rsid w:val="00E06040"/>
    <w:rsid w:val="00E11BA6"/>
    <w:rsid w:val="00E16357"/>
    <w:rsid w:val="00E207CC"/>
    <w:rsid w:val="00E229D3"/>
    <w:rsid w:val="00E23201"/>
    <w:rsid w:val="00E26A0F"/>
    <w:rsid w:val="00E271CE"/>
    <w:rsid w:val="00E33254"/>
    <w:rsid w:val="00E358F5"/>
    <w:rsid w:val="00E35C3E"/>
    <w:rsid w:val="00E41A55"/>
    <w:rsid w:val="00E41A56"/>
    <w:rsid w:val="00E46202"/>
    <w:rsid w:val="00E47D13"/>
    <w:rsid w:val="00E520B8"/>
    <w:rsid w:val="00E529D9"/>
    <w:rsid w:val="00E55C58"/>
    <w:rsid w:val="00E57592"/>
    <w:rsid w:val="00E6105D"/>
    <w:rsid w:val="00E622AB"/>
    <w:rsid w:val="00E62DDA"/>
    <w:rsid w:val="00E6320F"/>
    <w:rsid w:val="00E64BAD"/>
    <w:rsid w:val="00E67261"/>
    <w:rsid w:val="00E677D1"/>
    <w:rsid w:val="00E70869"/>
    <w:rsid w:val="00E73F97"/>
    <w:rsid w:val="00E753AE"/>
    <w:rsid w:val="00E757F2"/>
    <w:rsid w:val="00E77D2B"/>
    <w:rsid w:val="00E82627"/>
    <w:rsid w:val="00E94F8B"/>
    <w:rsid w:val="00E95517"/>
    <w:rsid w:val="00EA1C88"/>
    <w:rsid w:val="00EA28A1"/>
    <w:rsid w:val="00EA4EB6"/>
    <w:rsid w:val="00EA6321"/>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1D"/>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27FE3"/>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1189"/>
    <w:rsid w:val="00F92454"/>
    <w:rsid w:val="00F92A2F"/>
    <w:rsid w:val="00F93716"/>
    <w:rsid w:val="00F953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3AEA9"/>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7765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Comment Text Char2 Char,Car17"/>
    <w:basedOn w:val="Normal"/>
    <w:link w:val="CommentTextChar"/>
    <w:qFormat/>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semiHidden/>
    <w:rsid w:val="00C30F92"/>
    <w:rPr>
      <w:lang w:val="en-US" w:eastAsia="en-US"/>
    </w:rPr>
  </w:style>
  <w:style w:type="paragraph" w:customStyle="1" w:styleId="TableParagraph">
    <w:name w:val="Table Paragraph"/>
    <w:basedOn w:val="Normal"/>
    <w:uiPriority w:val="1"/>
    <w:qFormat/>
    <w:rsid w:val="0077657B"/>
    <w:pPr>
      <w:widowControl w:val="0"/>
      <w:autoSpaceDE w:val="0"/>
      <w:autoSpaceDN w:val="0"/>
      <w:adjustRightInd w:val="0"/>
    </w:pPr>
    <w:rPr>
      <w:rFonts w:eastAsiaTheme="minorEastAsia"/>
      <w:sz w:val="24"/>
      <w:szCs w:val="24"/>
    </w:rPr>
  </w:style>
  <w:style w:type="character" w:customStyle="1" w:styleId="Heading1Char">
    <w:name w:val="Heading 1 Char"/>
    <w:basedOn w:val="DefaultParagraphFont"/>
    <w:link w:val="Heading1"/>
    <w:rsid w:val="0077657B"/>
    <w:rPr>
      <w:rFonts w:asciiTheme="majorHAnsi" w:eastAsiaTheme="majorEastAsia" w:hAnsiTheme="majorHAnsi" w:cstheme="majorBidi"/>
      <w:color w:val="2E74B5" w:themeColor="accent1" w:themeShade="BF"/>
      <w:sz w:val="32"/>
      <w:szCs w:val="32"/>
      <w:lang w:val="en-US" w:eastAsia="en-US"/>
    </w:rPr>
  </w:style>
  <w:style w:type="paragraph" w:styleId="ListParagraph">
    <w:name w:val="List Paragraph"/>
    <w:basedOn w:val="Normal"/>
    <w:uiPriority w:val="1"/>
    <w:qFormat/>
    <w:rsid w:val="0077657B"/>
    <w:pPr>
      <w:widowControl w:val="0"/>
      <w:autoSpaceDE w:val="0"/>
      <w:autoSpaceDN w:val="0"/>
      <w:adjustRightInd w:val="0"/>
      <w:spacing w:before="80"/>
      <w:ind w:left="456" w:hanging="283"/>
    </w:pPr>
    <w:rPr>
      <w:rFonts w:eastAsiaTheme="minorEastAsia"/>
      <w:sz w:val="24"/>
      <w:szCs w:val="24"/>
    </w:rPr>
  </w:style>
  <w:style w:type="character" w:customStyle="1" w:styleId="HeaderChar">
    <w:name w:val="Header Char"/>
    <w:link w:val="Header"/>
    <w:uiPriority w:val="99"/>
    <w:rsid w:val="005A1A0E"/>
    <w:rPr>
      <w:lang w:val="en-US" w:eastAsia="en-US"/>
    </w:rPr>
  </w:style>
  <w:style w:type="character" w:styleId="Hyperlink">
    <w:name w:val="Hyperlink"/>
    <w:basedOn w:val="DefaultParagraphFont"/>
    <w:rsid w:val="002C1C90"/>
    <w:rPr>
      <w:color w:val="0563C1" w:themeColor="hyperlink"/>
      <w:u w:val="single"/>
    </w:rPr>
  </w:style>
  <w:style w:type="paragraph" w:customStyle="1" w:styleId="Default">
    <w:name w:val="Default"/>
    <w:rsid w:val="004147E3"/>
    <w:pPr>
      <w:autoSpaceDE w:val="0"/>
      <w:autoSpaceDN w:val="0"/>
      <w:adjustRightInd w:val="0"/>
    </w:pPr>
    <w:rPr>
      <w:color w:val="000000"/>
      <w:sz w:val="24"/>
      <w:szCs w:val="24"/>
      <w:lang w:val="en-GB"/>
    </w:rPr>
  </w:style>
  <w:style w:type="paragraph" w:styleId="Revision">
    <w:name w:val="Revision"/>
    <w:hidden/>
    <w:uiPriority w:val="99"/>
    <w:semiHidden/>
    <w:rsid w:val="00634228"/>
    <w:rPr>
      <w:lang w:val="en-US" w:eastAsia="en-US"/>
    </w:rPr>
  </w:style>
  <w:style w:type="paragraph" w:customStyle="1" w:styleId="Listlevel1">
    <w:name w:val="List level 1"/>
    <w:basedOn w:val="Normal"/>
    <w:link w:val="Listlevel1Char"/>
    <w:rsid w:val="00C54944"/>
    <w:pPr>
      <w:spacing w:before="40" w:after="20"/>
      <w:ind w:left="425" w:hanging="425"/>
    </w:pPr>
    <w:rPr>
      <w:rFonts w:eastAsia="MS Mincho"/>
      <w:sz w:val="24"/>
      <w:lang w:eastAsia="ja-JP"/>
    </w:rPr>
  </w:style>
  <w:style w:type="character" w:customStyle="1" w:styleId="Listlevel1Char">
    <w:name w:val="List level 1 Char"/>
    <w:link w:val="Listlevel1"/>
    <w:rsid w:val="00C54944"/>
    <w:rPr>
      <w:rFonts w:eastAsia="MS Mincho"/>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7211019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hyperlink" Target="https://primaryreporting.who-umc.org/M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05543-72D1-4804-BA8E-1D9C33DD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4068</Words>
  <Characters>23194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Svetlana Rajc</cp:lastModifiedBy>
  <cp:revision>11</cp:revision>
  <cp:lastPrinted>2010-03-01T14:10:00Z</cp:lastPrinted>
  <dcterms:created xsi:type="dcterms:W3CDTF">2025-02-27T11:59:00Z</dcterms:created>
  <dcterms:modified xsi:type="dcterms:W3CDTF">2025-07-30T11:19:00Z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iteId">
    <vt:lpwstr>f35a6974-607f-47d4-82d7-ff31d7dc53a5</vt:lpwstr>
  </property>
  <property fmtid="{D5CDD505-2E9C-101B-9397-08002B2CF9AE}" pid="5" name="MSIP_Label_4929bff8-5b33-42aa-95d2-28f72e792cb0_SetDate">
    <vt:lpwstr>2020-10-26T10:19:14.9171749Z</vt:lpwstr>
  </property>
  <property fmtid="{D5CDD505-2E9C-101B-9397-08002B2CF9AE}" pid="6" name="MSIP_Label_4929bff8-5b33-42aa-95d2-28f72e792cb0_Name">
    <vt:lpwstr>Business Use Only</vt:lpwstr>
  </property>
  <property fmtid="{D5CDD505-2E9C-101B-9397-08002B2CF9AE}" pid="7" name="MSIP_Label_4929bff8-5b33-42aa-95d2-28f72e792cb0_ActionId">
    <vt:lpwstr>84270c4f-042a-498d-9b0c-c84ddb471470</vt:lpwstr>
  </property>
  <property fmtid="{D5CDD505-2E9C-101B-9397-08002B2CF9AE}" pid="8" name="MSIP_Label_4929bff8-5b33-42aa-95d2-28f72e792cb0_Extended_MSFT_Method">
    <vt:lpwstr>Automatic</vt:lpwstr>
  </property>
  <property fmtid="{D5CDD505-2E9C-101B-9397-08002B2CF9AE}" pid="9" name="Confidentiality">
    <vt:lpwstr>Business Use Only</vt:lpwstr>
  </property>
</Properties>
</file>