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5C543" w14:textId="103E6D0D" w:rsidR="00A34B97" w:rsidRPr="00724A15" w:rsidRDefault="00A34B97" w:rsidP="00436E6F">
      <w:pPr>
        <w:jc w:val="center"/>
        <w:rPr>
          <w:b/>
          <w:bCs/>
          <w:iCs/>
          <w:szCs w:val="22"/>
          <w:u w:val="single"/>
          <w:lang w:val="sr-Latn-ME"/>
        </w:rPr>
      </w:pPr>
      <w:bookmarkStart w:id="0" w:name="_Hlk125378371"/>
      <w:bookmarkEnd w:id="0"/>
      <w:r w:rsidRPr="00724A15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D3002F" w:rsidRPr="00724A15">
        <w:rPr>
          <w:b/>
          <w:bCs/>
          <w:iCs/>
          <w:szCs w:val="22"/>
          <w:u w:val="single"/>
          <w:lang w:val="sr-Latn-ME"/>
        </w:rPr>
        <w:t>LIJEK</w:t>
      </w:r>
    </w:p>
    <w:p w14:paraId="5F4037F9" w14:textId="77777777" w:rsidR="00177D7F" w:rsidRPr="00724A15" w:rsidRDefault="00177D7F" w:rsidP="00436E6F">
      <w:pPr>
        <w:jc w:val="center"/>
        <w:rPr>
          <w:b/>
          <w:bCs/>
          <w:szCs w:val="22"/>
          <w:lang w:val="sr-Latn-ME"/>
        </w:rPr>
      </w:pPr>
    </w:p>
    <w:p w14:paraId="165E44F0" w14:textId="145482D9" w:rsidR="002529FE" w:rsidRPr="00724A15" w:rsidRDefault="00322733" w:rsidP="00436E6F">
      <w:pPr>
        <w:shd w:val="clear" w:color="auto" w:fill="FFFFFF"/>
        <w:jc w:val="center"/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Trabectedin STADA</w:t>
      </w:r>
      <w:r w:rsidR="002529FE" w:rsidRPr="00724A15">
        <w:rPr>
          <w:b/>
          <w:bCs/>
          <w:szCs w:val="22"/>
          <w:lang w:val="sr-Latn-ME"/>
        </w:rPr>
        <w:t>, 0</w:t>
      </w:r>
      <w:r w:rsidR="00DA34C3" w:rsidRPr="00724A15">
        <w:rPr>
          <w:b/>
          <w:bCs/>
          <w:szCs w:val="22"/>
          <w:lang w:val="sr-Latn-ME"/>
        </w:rPr>
        <w:t>,</w:t>
      </w:r>
      <w:r w:rsidR="002529FE" w:rsidRPr="00724A15">
        <w:rPr>
          <w:b/>
          <w:bCs/>
          <w:szCs w:val="22"/>
          <w:lang w:val="sr-Latn-ME"/>
        </w:rPr>
        <w:t xml:space="preserve">25 mg, </w:t>
      </w:r>
      <w:r w:rsidR="007D1D59" w:rsidRPr="00724A15">
        <w:rPr>
          <w:b/>
          <w:bCs/>
          <w:szCs w:val="22"/>
          <w:lang w:val="sr-Latn-ME"/>
        </w:rPr>
        <w:t xml:space="preserve">prašak za </w:t>
      </w:r>
      <w:r w:rsidR="002529FE" w:rsidRPr="00724A15">
        <w:rPr>
          <w:b/>
          <w:bCs/>
          <w:szCs w:val="22"/>
          <w:lang w:val="sr-Latn-ME"/>
        </w:rPr>
        <w:t>koncentrat za rastvor za infuzij</w:t>
      </w:r>
      <w:r w:rsidR="00C273A4" w:rsidRPr="00724A15">
        <w:rPr>
          <w:b/>
          <w:bCs/>
          <w:szCs w:val="22"/>
          <w:lang w:val="sr-Latn-ME"/>
        </w:rPr>
        <w:t>u</w:t>
      </w:r>
    </w:p>
    <w:p w14:paraId="3987743E" w14:textId="6475693F" w:rsidR="002529FE" w:rsidRPr="00724A15" w:rsidRDefault="00322733" w:rsidP="00436E6F">
      <w:pPr>
        <w:shd w:val="clear" w:color="auto" w:fill="FFFFFF"/>
        <w:jc w:val="center"/>
        <w:rPr>
          <w:b/>
          <w:bCs/>
          <w:i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Trabectedin STADA</w:t>
      </w:r>
      <w:r w:rsidR="002529FE" w:rsidRPr="00724A15">
        <w:rPr>
          <w:b/>
          <w:bCs/>
          <w:szCs w:val="22"/>
          <w:lang w:val="sr-Latn-ME"/>
        </w:rPr>
        <w:t xml:space="preserve">, 1 mg, </w:t>
      </w:r>
      <w:r w:rsidR="007D1D59" w:rsidRPr="00724A15">
        <w:rPr>
          <w:b/>
          <w:bCs/>
          <w:szCs w:val="22"/>
          <w:lang w:val="sr-Latn-ME"/>
        </w:rPr>
        <w:t xml:space="preserve">prašak za </w:t>
      </w:r>
      <w:r w:rsidR="002529FE" w:rsidRPr="00724A15">
        <w:rPr>
          <w:b/>
          <w:bCs/>
          <w:szCs w:val="22"/>
          <w:lang w:val="sr-Latn-ME"/>
        </w:rPr>
        <w:t>koncentrat za rastvor za infuziju</w:t>
      </w:r>
    </w:p>
    <w:p w14:paraId="740E82DC" w14:textId="4AAE31C0" w:rsidR="002529FE" w:rsidRPr="00724A15" w:rsidRDefault="002529FE" w:rsidP="00436E6F">
      <w:pPr>
        <w:jc w:val="center"/>
        <w:rPr>
          <w:szCs w:val="22"/>
          <w:lang w:val="sr-Latn-ME"/>
        </w:rPr>
      </w:pPr>
      <w:r w:rsidRPr="00724A15">
        <w:rPr>
          <w:szCs w:val="22"/>
          <w:lang w:val="sr-Latn-ME"/>
        </w:rPr>
        <w:t>trabektedin</w:t>
      </w:r>
    </w:p>
    <w:p w14:paraId="34742626" w14:textId="4A2A34E8" w:rsidR="00177D7F" w:rsidRPr="00724A15" w:rsidRDefault="00177D7F" w:rsidP="00606DCE">
      <w:pPr>
        <w:rPr>
          <w:b/>
          <w:szCs w:val="22"/>
          <w:lang w:val="sr-Latn-ME"/>
        </w:rPr>
      </w:pPr>
    </w:p>
    <w:p w14:paraId="503C7B60" w14:textId="77777777" w:rsidR="005470B9" w:rsidRPr="00724A15" w:rsidRDefault="005470B9" w:rsidP="00606DCE">
      <w:pPr>
        <w:rPr>
          <w:b/>
          <w:bCs/>
          <w:szCs w:val="22"/>
          <w:u w:val="single"/>
          <w:lang w:val="sr-Latn-ME"/>
        </w:rPr>
      </w:pPr>
    </w:p>
    <w:p w14:paraId="66E8500D" w14:textId="7DB4761C" w:rsidR="001F016A" w:rsidRPr="00724A15" w:rsidRDefault="001F016A" w:rsidP="00606DC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Pažljivo pročitajte ovo uputstvo, pre nego što počnete da</w:t>
      </w:r>
      <w:r w:rsidR="00EF3E57" w:rsidRPr="00724A15">
        <w:rPr>
          <w:b/>
          <w:bCs/>
          <w:szCs w:val="22"/>
          <w:lang w:val="sr-Latn-ME"/>
        </w:rPr>
        <w:t xml:space="preserve"> primate </w:t>
      </w:r>
      <w:r w:rsidRPr="00724A15">
        <w:rPr>
          <w:b/>
          <w:bCs/>
          <w:szCs w:val="22"/>
          <w:lang w:val="sr-Latn-ME"/>
        </w:rPr>
        <w:t xml:space="preserve">ovaj </w:t>
      </w:r>
      <w:r w:rsidR="00D3002F" w:rsidRPr="00724A15">
        <w:rPr>
          <w:b/>
          <w:bCs/>
          <w:szCs w:val="22"/>
          <w:lang w:val="sr-Latn-ME"/>
        </w:rPr>
        <w:t>lijek</w:t>
      </w:r>
      <w:r w:rsidRPr="00724A15">
        <w:rPr>
          <w:b/>
          <w:bCs/>
          <w:szCs w:val="22"/>
          <w:lang w:val="sr-Latn-ME"/>
        </w:rPr>
        <w:t>, jer ono sadrži informacije koje su važne za Vas.</w:t>
      </w:r>
    </w:p>
    <w:p w14:paraId="7953F12A" w14:textId="77777777" w:rsidR="001F016A" w:rsidRPr="00724A15" w:rsidRDefault="001F016A" w:rsidP="00606DCE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724A15">
        <w:rPr>
          <w:szCs w:val="22"/>
          <w:lang w:val="sr-Latn-ME"/>
        </w:rPr>
        <w:t>Uputstvo sačuvajte. Može biti potrebno da ga ponovo pročitate.</w:t>
      </w:r>
    </w:p>
    <w:p w14:paraId="2457CE6C" w14:textId="471CD279" w:rsidR="001F016A" w:rsidRPr="00724A15" w:rsidRDefault="001F016A" w:rsidP="00606DCE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Ako imate dodatnih pitanja, obratite se svom </w:t>
      </w:r>
      <w:r w:rsidR="00D3002F" w:rsidRPr="00724A15">
        <w:rPr>
          <w:szCs w:val="22"/>
          <w:lang w:val="sr-Latn-ME"/>
        </w:rPr>
        <w:t>ljekar</w:t>
      </w:r>
      <w:r w:rsidRPr="00724A15">
        <w:rPr>
          <w:szCs w:val="22"/>
          <w:lang w:val="sr-Latn-ME"/>
        </w:rPr>
        <w:t>u.</w:t>
      </w:r>
    </w:p>
    <w:p w14:paraId="5796C9F1" w14:textId="3EDF1576" w:rsidR="001F016A" w:rsidRPr="00724A15" w:rsidRDefault="001F016A" w:rsidP="00606DCE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color w:val="008000"/>
          <w:szCs w:val="22"/>
          <w:lang w:val="sr-Latn-ME"/>
        </w:rPr>
      </w:pPr>
      <w:r w:rsidRPr="00724A15">
        <w:rPr>
          <w:szCs w:val="22"/>
          <w:lang w:val="sr-Latn-ME"/>
        </w:rPr>
        <w:t xml:space="preserve">Ovaj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 xml:space="preserve"> propisan je samo Vama i ne sm</w:t>
      </w:r>
      <w:r w:rsidR="00F75308" w:rsidRPr="00724A15">
        <w:rPr>
          <w:szCs w:val="22"/>
          <w:lang w:val="sr-Latn-ME"/>
        </w:rPr>
        <w:t>ij</w:t>
      </w:r>
      <w:r w:rsidRPr="00724A15">
        <w:rPr>
          <w:szCs w:val="22"/>
          <w:lang w:val="sr-Latn-ME"/>
        </w:rPr>
        <w:t>ete ga davati drugima. Može da im škodi, čak i kada ima</w:t>
      </w:r>
      <w:r w:rsidR="00EF3E57" w:rsidRPr="00724A15">
        <w:rPr>
          <w:szCs w:val="22"/>
          <w:lang w:val="sr-Latn-ME"/>
        </w:rPr>
        <w:t>ju iste znake bolesti kao i Vi.</w:t>
      </w:r>
      <w:r w:rsidRPr="00724A15">
        <w:rPr>
          <w:color w:val="008100"/>
          <w:szCs w:val="22"/>
          <w:lang w:val="sr-Latn-ME"/>
        </w:rPr>
        <w:t xml:space="preserve"> </w:t>
      </w:r>
    </w:p>
    <w:p w14:paraId="4ECE120B" w14:textId="1BE765CB" w:rsidR="001F016A" w:rsidRPr="00724A15" w:rsidRDefault="001F016A" w:rsidP="00606DCE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724A15">
        <w:rPr>
          <w:bCs/>
          <w:szCs w:val="22"/>
          <w:lang w:val="sr-Latn-ME"/>
        </w:rPr>
        <w:t xml:space="preserve">Ukoliko Vam se javi bilo koje neželjeno dejstvo, obratite se Vašem </w:t>
      </w:r>
      <w:r w:rsidR="00D3002F" w:rsidRPr="00724A15">
        <w:rPr>
          <w:szCs w:val="22"/>
          <w:lang w:val="sr-Latn-ME"/>
        </w:rPr>
        <w:t>ljekar</w:t>
      </w:r>
      <w:r w:rsidRPr="00724A15">
        <w:rPr>
          <w:szCs w:val="22"/>
          <w:lang w:val="sr-Latn-ME"/>
        </w:rPr>
        <w:t xml:space="preserve">u. Ovo uključuje i bilo koje neželjeno dejstvo koje nije navedeno u ovom uputstvu. </w:t>
      </w:r>
      <w:r w:rsidR="00381B09" w:rsidRPr="00724A15">
        <w:rPr>
          <w:spacing w:val="-4"/>
          <w:szCs w:val="22"/>
          <w:lang w:val="sr-Latn-ME"/>
        </w:rPr>
        <w:t xml:space="preserve">Pogledajte dio </w:t>
      </w:r>
      <w:r w:rsidRPr="00724A15">
        <w:rPr>
          <w:szCs w:val="22"/>
          <w:lang w:val="sr-Latn-ME"/>
        </w:rPr>
        <w:t>4.</w:t>
      </w:r>
    </w:p>
    <w:p w14:paraId="529714A0" w14:textId="77777777" w:rsidR="001F016A" w:rsidRPr="00724A15" w:rsidRDefault="001F016A" w:rsidP="00606DCE">
      <w:pPr>
        <w:widowControl w:val="0"/>
        <w:autoSpaceDE w:val="0"/>
        <w:autoSpaceDN w:val="0"/>
        <w:rPr>
          <w:szCs w:val="22"/>
          <w:lang w:val="sr-Latn-ME"/>
        </w:rPr>
      </w:pPr>
    </w:p>
    <w:p w14:paraId="08FF15CB" w14:textId="77777777" w:rsidR="00E0071E" w:rsidRPr="00724A15" w:rsidRDefault="00E0071E" w:rsidP="00606DC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3CF3D427" w14:textId="77777777" w:rsidR="00E0071E" w:rsidRPr="00724A15" w:rsidRDefault="00E0071E" w:rsidP="00606DC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U ovom uputstvu pročitaćete:</w:t>
      </w:r>
    </w:p>
    <w:p w14:paraId="711EB9FA" w14:textId="77777777" w:rsidR="00E0071E" w:rsidRPr="00724A15" w:rsidRDefault="00E0071E" w:rsidP="00606DC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42D1958B" w14:textId="280317F5" w:rsidR="00E0071E" w:rsidRPr="00724A15" w:rsidRDefault="00E0071E" w:rsidP="00606D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Šta je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 xml:space="preserve"> </w:t>
      </w:r>
      <w:r w:rsidR="00322733" w:rsidRPr="00724A15">
        <w:rPr>
          <w:szCs w:val="22"/>
          <w:lang w:val="sr-Latn-ME"/>
        </w:rPr>
        <w:t>Trabectedin STADA</w:t>
      </w:r>
      <w:r w:rsidR="00542033" w:rsidRPr="00724A15">
        <w:rPr>
          <w:szCs w:val="22"/>
          <w:lang w:val="sr-Latn-ME"/>
        </w:rPr>
        <w:t xml:space="preserve"> </w:t>
      </w:r>
      <w:r w:rsidRPr="00724A15">
        <w:rPr>
          <w:szCs w:val="22"/>
          <w:lang w:val="sr-Latn-ME"/>
        </w:rPr>
        <w:t>i čemu je nam</w:t>
      </w:r>
      <w:r w:rsidR="00597C23" w:rsidRPr="00724A15">
        <w:rPr>
          <w:szCs w:val="22"/>
          <w:lang w:val="sr-Latn-ME"/>
        </w:rPr>
        <w:t>ij</w:t>
      </w:r>
      <w:r w:rsidRPr="00724A15">
        <w:rPr>
          <w:szCs w:val="22"/>
          <w:lang w:val="sr-Latn-ME"/>
        </w:rPr>
        <w:t>enjen</w:t>
      </w:r>
    </w:p>
    <w:p w14:paraId="630246FA" w14:textId="31B77D7F" w:rsidR="002529FE" w:rsidRPr="00724A15" w:rsidRDefault="00E0071E" w:rsidP="00606D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724A15">
        <w:rPr>
          <w:szCs w:val="22"/>
          <w:lang w:val="sr-Latn-ME"/>
        </w:rPr>
        <w:t>Šta treba da znate pr</w:t>
      </w:r>
      <w:r w:rsidR="00597C23" w:rsidRPr="00724A15">
        <w:rPr>
          <w:szCs w:val="22"/>
          <w:lang w:val="sr-Latn-ME"/>
        </w:rPr>
        <w:t>ij</w:t>
      </w:r>
      <w:r w:rsidRPr="00724A15">
        <w:rPr>
          <w:szCs w:val="22"/>
          <w:lang w:val="sr-Latn-ME"/>
        </w:rPr>
        <w:t xml:space="preserve">e nego što </w:t>
      </w:r>
      <w:r w:rsidRPr="00724A15">
        <w:rPr>
          <w:bCs/>
          <w:szCs w:val="22"/>
          <w:lang w:val="sr-Latn-ME"/>
        </w:rPr>
        <w:t>primite</w:t>
      </w:r>
      <w:r w:rsidRPr="00724A15">
        <w:rPr>
          <w:b/>
          <w:bCs/>
          <w:szCs w:val="22"/>
          <w:lang w:val="sr-Latn-ME"/>
        </w:rPr>
        <w:t xml:space="preserve">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 xml:space="preserve"> </w:t>
      </w:r>
      <w:r w:rsidR="00322733" w:rsidRPr="00724A15">
        <w:rPr>
          <w:szCs w:val="22"/>
          <w:lang w:val="sr-Latn-ME"/>
        </w:rPr>
        <w:t>Trabectedin STADA</w:t>
      </w:r>
    </w:p>
    <w:p w14:paraId="7E92C47D" w14:textId="7405D04F" w:rsidR="007D1D59" w:rsidRPr="00724A15" w:rsidRDefault="00E0071E" w:rsidP="00606D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Kako se </w:t>
      </w:r>
      <w:r w:rsidRPr="00724A15">
        <w:rPr>
          <w:bCs/>
          <w:szCs w:val="22"/>
          <w:lang w:val="sr-Latn-ME"/>
        </w:rPr>
        <w:t>prim</w:t>
      </w:r>
      <w:r w:rsidR="00597C23" w:rsidRPr="00724A15">
        <w:rPr>
          <w:bCs/>
          <w:szCs w:val="22"/>
          <w:lang w:val="sr-Latn-ME"/>
        </w:rPr>
        <w:t>j</w:t>
      </w:r>
      <w:r w:rsidRPr="00724A15">
        <w:rPr>
          <w:bCs/>
          <w:szCs w:val="22"/>
          <w:lang w:val="sr-Latn-ME"/>
        </w:rPr>
        <w:t>enjuje</w:t>
      </w:r>
      <w:r w:rsidRPr="00724A15">
        <w:rPr>
          <w:b/>
          <w:bCs/>
          <w:szCs w:val="22"/>
          <w:lang w:val="sr-Latn-ME"/>
        </w:rPr>
        <w:t xml:space="preserve">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 xml:space="preserve"> </w:t>
      </w:r>
      <w:r w:rsidR="00322733" w:rsidRPr="00724A15">
        <w:rPr>
          <w:szCs w:val="22"/>
          <w:lang w:val="sr-Latn-ME"/>
        </w:rPr>
        <w:t>Trabectedin STADA</w:t>
      </w:r>
    </w:p>
    <w:p w14:paraId="1474B4EE" w14:textId="71A914E0" w:rsidR="00E0071E" w:rsidRPr="00724A15" w:rsidRDefault="00E0071E" w:rsidP="00606D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Moguća neželjena dejstva </w:t>
      </w:r>
    </w:p>
    <w:p w14:paraId="61BA49FE" w14:textId="3513E95C" w:rsidR="007D1D59" w:rsidRPr="00724A15" w:rsidRDefault="00E0071E" w:rsidP="00606D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724A15">
        <w:rPr>
          <w:szCs w:val="22"/>
          <w:lang w:val="sr-Latn-ME"/>
        </w:rPr>
        <w:t xml:space="preserve">Kako čuvati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 xml:space="preserve"> </w:t>
      </w:r>
      <w:r w:rsidR="00322733" w:rsidRPr="00724A15">
        <w:rPr>
          <w:szCs w:val="22"/>
          <w:lang w:val="sr-Latn-ME"/>
        </w:rPr>
        <w:t>Trabectedin STADA</w:t>
      </w:r>
    </w:p>
    <w:p w14:paraId="3137E1C7" w14:textId="3B753D43" w:rsidR="00E0071E" w:rsidRPr="00724A15" w:rsidRDefault="00E0071E" w:rsidP="00606DC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724A15">
        <w:rPr>
          <w:szCs w:val="22"/>
          <w:lang w:val="sr-Latn-ME"/>
        </w:rPr>
        <w:t xml:space="preserve">Sadržaj pakovanja i </w:t>
      </w:r>
      <w:r w:rsidR="00597C23" w:rsidRPr="00724A15">
        <w:rPr>
          <w:szCs w:val="22"/>
          <w:lang w:val="sr-Latn-ME"/>
        </w:rPr>
        <w:t>dodatne</w:t>
      </w:r>
      <w:r w:rsidRPr="00724A15">
        <w:rPr>
          <w:szCs w:val="22"/>
          <w:lang w:val="sr-Latn-ME"/>
        </w:rPr>
        <w:t xml:space="preserve"> informacije</w:t>
      </w:r>
    </w:p>
    <w:p w14:paraId="47DD69CE" w14:textId="77777777" w:rsidR="00E0071E" w:rsidRPr="00724A15" w:rsidRDefault="00E0071E" w:rsidP="00606DC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1430EDDD" w14:textId="77777777" w:rsidR="00922D62" w:rsidRPr="00724A15" w:rsidRDefault="004A44D9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br w:type="page"/>
      </w:r>
    </w:p>
    <w:p w14:paraId="3421EB96" w14:textId="666AD4B6" w:rsidR="00177D7F" w:rsidRPr="00724A15" w:rsidRDefault="00177D7F" w:rsidP="00606DCE">
      <w:pPr>
        <w:pStyle w:val="NASLOV123"/>
        <w:spacing w:before="0" w:after="0"/>
        <w:jc w:val="both"/>
        <w:rPr>
          <w:lang w:val="sr-Latn-ME"/>
        </w:rPr>
      </w:pPr>
      <w:r w:rsidRPr="00724A15">
        <w:rPr>
          <w:lang w:val="sr-Latn-ME"/>
        </w:rPr>
        <w:lastRenderedPageBreak/>
        <w:t xml:space="preserve">1. </w:t>
      </w:r>
      <w:r w:rsidR="00DA34C3" w:rsidRPr="00724A15">
        <w:rPr>
          <w:lang w:val="sr-Latn-ME"/>
        </w:rPr>
        <w:t xml:space="preserve">ŠTA JE LIJEK TRABECTEDIN </w:t>
      </w:r>
      <w:r w:rsidR="00322733" w:rsidRPr="00724A15">
        <w:rPr>
          <w:lang w:val="sr-Latn-ME"/>
        </w:rPr>
        <w:t>STADA</w:t>
      </w:r>
      <w:r w:rsidR="000F1A9E" w:rsidRPr="00724A15">
        <w:rPr>
          <w:lang w:val="sr-Latn-ME"/>
        </w:rPr>
        <w:t xml:space="preserve"> </w:t>
      </w:r>
      <w:r w:rsidR="00DA34C3" w:rsidRPr="00724A15">
        <w:rPr>
          <w:lang w:val="sr-Latn-ME"/>
        </w:rPr>
        <w:t>I ČEMU JE NAMIJENJEN</w:t>
      </w:r>
    </w:p>
    <w:p w14:paraId="3E1BDEA6" w14:textId="77777777" w:rsidR="007434F8" w:rsidRPr="00724A15" w:rsidRDefault="007434F8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4E39538E" w14:textId="30606F5B" w:rsidR="007434F8" w:rsidRPr="00724A15" w:rsidRDefault="00D3002F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Lijek</w:t>
      </w:r>
      <w:r w:rsidR="007D1D59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F1A9E" w:rsidRPr="00724A15">
        <w:rPr>
          <w:sz w:val="22"/>
          <w:szCs w:val="22"/>
          <w:lang w:val="sr-Latn-ME"/>
        </w:rPr>
        <w:t xml:space="preserve"> </w:t>
      </w:r>
      <w:r w:rsidR="00454793" w:rsidRPr="00724A15">
        <w:rPr>
          <w:sz w:val="22"/>
          <w:szCs w:val="22"/>
          <w:lang w:val="sr-Latn-ME"/>
        </w:rPr>
        <w:t xml:space="preserve">kao aktivnu supstancu </w:t>
      </w:r>
      <w:r w:rsidR="007434F8" w:rsidRPr="00724A15">
        <w:rPr>
          <w:sz w:val="22"/>
          <w:szCs w:val="22"/>
          <w:lang w:val="sr-Latn-ME"/>
        </w:rPr>
        <w:t>sadr</w:t>
      </w:r>
      <w:r w:rsidR="00B34EE5" w:rsidRPr="00724A15">
        <w:rPr>
          <w:sz w:val="22"/>
          <w:szCs w:val="22"/>
          <w:lang w:val="sr-Latn-ME"/>
        </w:rPr>
        <w:t>ž</w:t>
      </w:r>
      <w:r w:rsidR="007434F8" w:rsidRPr="00724A15">
        <w:rPr>
          <w:sz w:val="22"/>
          <w:szCs w:val="22"/>
          <w:lang w:val="sr-Latn-ME"/>
        </w:rPr>
        <w:t xml:space="preserve">i trabektedin. </w:t>
      </w:r>
      <w:r w:rsidRPr="00724A15">
        <w:rPr>
          <w:sz w:val="22"/>
          <w:szCs w:val="22"/>
          <w:lang w:val="sr-Latn-ME"/>
        </w:rPr>
        <w:t>Lijek</w:t>
      </w:r>
      <w:r w:rsidR="007D1D59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F1A9E" w:rsidRPr="00724A15">
        <w:rPr>
          <w:sz w:val="22"/>
          <w:szCs w:val="22"/>
          <w:lang w:val="sr-Latn-ME"/>
        </w:rPr>
        <w:t xml:space="preserve"> </w:t>
      </w:r>
      <w:r w:rsidR="007434F8" w:rsidRPr="00724A15">
        <w:rPr>
          <w:sz w:val="22"/>
          <w:szCs w:val="22"/>
          <w:lang w:val="sr-Latn-ME"/>
        </w:rPr>
        <w:t xml:space="preserve">je </w:t>
      </w:r>
      <w:r w:rsidRPr="00724A15">
        <w:rPr>
          <w:sz w:val="22"/>
          <w:szCs w:val="22"/>
          <w:lang w:val="sr-Latn-ME"/>
        </w:rPr>
        <w:t>lijek</w:t>
      </w:r>
      <w:r w:rsidR="007434F8" w:rsidRPr="00724A15">
        <w:rPr>
          <w:sz w:val="22"/>
          <w:szCs w:val="22"/>
          <w:lang w:val="sr-Latn-ME"/>
        </w:rPr>
        <w:t xml:space="preserve"> </w:t>
      </w:r>
      <w:r w:rsidR="004E5BBF" w:rsidRPr="00724A15">
        <w:rPr>
          <w:sz w:val="22"/>
          <w:szCs w:val="22"/>
          <w:lang w:val="sr-Latn-ME"/>
        </w:rPr>
        <w:t>koji se koristi u l</w:t>
      </w:r>
      <w:r w:rsidR="00424818" w:rsidRPr="00724A15">
        <w:rPr>
          <w:sz w:val="22"/>
          <w:szCs w:val="22"/>
          <w:lang w:val="sr-Latn-ME"/>
        </w:rPr>
        <w:t>i</w:t>
      </w:r>
      <w:r w:rsidR="00381B09" w:rsidRPr="00724A15">
        <w:rPr>
          <w:sz w:val="22"/>
          <w:szCs w:val="22"/>
          <w:lang w:val="sr-Latn-ME"/>
        </w:rPr>
        <w:t>j</w:t>
      </w:r>
      <w:r w:rsidR="004E5BBF" w:rsidRPr="00724A15">
        <w:rPr>
          <w:sz w:val="22"/>
          <w:szCs w:val="22"/>
          <w:lang w:val="sr-Latn-ME"/>
        </w:rPr>
        <w:t>ečenju kancera (</w:t>
      </w:r>
      <w:r w:rsidR="007434F8" w:rsidRPr="00724A15">
        <w:rPr>
          <w:sz w:val="22"/>
          <w:szCs w:val="22"/>
          <w:lang w:val="sr-Latn-ME"/>
        </w:rPr>
        <w:t>raka</w:t>
      </w:r>
      <w:r w:rsidR="004E5BBF" w:rsidRPr="00724A15">
        <w:rPr>
          <w:sz w:val="22"/>
          <w:szCs w:val="22"/>
          <w:lang w:val="sr-Latn-ME"/>
        </w:rPr>
        <w:t>)</w:t>
      </w:r>
      <w:r w:rsidR="007434F8" w:rsidRPr="00724A15">
        <w:rPr>
          <w:sz w:val="22"/>
          <w:szCs w:val="22"/>
          <w:lang w:val="sr-Latn-ME"/>
        </w:rPr>
        <w:t xml:space="preserve"> koji deluje tako </w:t>
      </w:r>
      <w:r w:rsidR="00454793" w:rsidRPr="00724A15">
        <w:rPr>
          <w:sz w:val="22"/>
          <w:szCs w:val="22"/>
          <w:lang w:val="sr-Latn-ME"/>
        </w:rPr>
        <w:t>što</w:t>
      </w:r>
      <w:r w:rsidR="007434F8" w:rsidRPr="00724A15">
        <w:rPr>
          <w:sz w:val="22"/>
          <w:szCs w:val="22"/>
          <w:lang w:val="sr-Latn-ME"/>
        </w:rPr>
        <w:t xml:space="preserve"> spr</w:t>
      </w:r>
      <w:r w:rsidR="00381B09" w:rsidRPr="00724A15">
        <w:rPr>
          <w:sz w:val="22"/>
          <w:szCs w:val="22"/>
          <w:lang w:val="sr-Latn-ME"/>
        </w:rPr>
        <w:t>ij</w:t>
      </w:r>
      <w:r w:rsidR="007434F8" w:rsidRPr="00724A15">
        <w:rPr>
          <w:sz w:val="22"/>
          <w:szCs w:val="22"/>
          <w:lang w:val="sr-Latn-ME"/>
        </w:rPr>
        <w:t xml:space="preserve">ečava </w:t>
      </w:r>
      <w:r w:rsidR="00BB394A" w:rsidRPr="00724A15">
        <w:rPr>
          <w:sz w:val="22"/>
          <w:szCs w:val="22"/>
          <w:lang w:val="sr-Latn-ME"/>
        </w:rPr>
        <w:t>deljenje odnosno umnožavanje</w:t>
      </w:r>
      <w:r w:rsidR="007434F8" w:rsidRPr="00724A15">
        <w:rPr>
          <w:sz w:val="22"/>
          <w:szCs w:val="22"/>
          <w:lang w:val="sr-Latn-ME"/>
        </w:rPr>
        <w:t xml:space="preserve"> tumorskih </w:t>
      </w:r>
      <w:r w:rsidR="00BB394A" w:rsidRPr="00724A15">
        <w:rPr>
          <w:sz w:val="22"/>
          <w:szCs w:val="22"/>
          <w:lang w:val="sr-Latn-ME"/>
        </w:rPr>
        <w:t>ćelija.</w:t>
      </w:r>
      <w:r w:rsidR="007434F8" w:rsidRPr="00724A15">
        <w:rPr>
          <w:sz w:val="22"/>
          <w:szCs w:val="22"/>
          <w:lang w:val="sr-Latn-ME"/>
        </w:rPr>
        <w:t xml:space="preserve"> </w:t>
      </w:r>
    </w:p>
    <w:p w14:paraId="4E06E892" w14:textId="77777777" w:rsidR="00253B29" w:rsidRPr="00724A15" w:rsidRDefault="00253B29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084752D8" w14:textId="5CB60C34" w:rsidR="007434F8" w:rsidRPr="00724A15" w:rsidRDefault="00D3002F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Lijek</w:t>
      </w:r>
      <w:r w:rsidR="007D1D59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F1A9E" w:rsidRPr="00724A15">
        <w:rPr>
          <w:sz w:val="22"/>
          <w:szCs w:val="22"/>
          <w:lang w:val="sr-Latn-ME"/>
        </w:rPr>
        <w:t xml:space="preserve"> </w:t>
      </w:r>
      <w:r w:rsidR="007434F8" w:rsidRPr="00724A15">
        <w:rPr>
          <w:sz w:val="22"/>
          <w:szCs w:val="22"/>
          <w:lang w:val="sr-Latn-ME"/>
        </w:rPr>
        <w:t xml:space="preserve">se koristi za </w:t>
      </w:r>
      <w:r w:rsidR="00381B09" w:rsidRPr="00724A15">
        <w:rPr>
          <w:sz w:val="22"/>
          <w:szCs w:val="22"/>
          <w:lang w:val="sr-Latn-ME"/>
        </w:rPr>
        <w:t xml:space="preserve">liječenje </w:t>
      </w:r>
      <w:r w:rsidR="00BB394A" w:rsidRPr="00724A15">
        <w:rPr>
          <w:sz w:val="22"/>
          <w:szCs w:val="22"/>
          <w:lang w:val="sr-Latn-ME"/>
        </w:rPr>
        <w:t>pacijenata</w:t>
      </w:r>
      <w:r w:rsidR="007434F8" w:rsidRPr="00724A15">
        <w:rPr>
          <w:sz w:val="22"/>
          <w:szCs w:val="22"/>
          <w:lang w:val="sr-Latn-ME"/>
        </w:rPr>
        <w:t xml:space="preserve"> s</w:t>
      </w:r>
      <w:r w:rsidR="00BB394A" w:rsidRPr="00724A15">
        <w:rPr>
          <w:sz w:val="22"/>
          <w:szCs w:val="22"/>
          <w:lang w:val="sr-Latn-ME"/>
        </w:rPr>
        <w:t>a</w:t>
      </w:r>
      <w:r w:rsidR="007434F8" w:rsidRPr="00724A15">
        <w:rPr>
          <w:sz w:val="22"/>
          <w:szCs w:val="22"/>
          <w:lang w:val="sr-Latn-ME"/>
        </w:rPr>
        <w:t xml:space="preserve"> uznapredovalim sarkomom mekog tkiva kada se prethodni </w:t>
      </w:r>
      <w:r w:rsidRPr="00724A15">
        <w:rPr>
          <w:sz w:val="22"/>
          <w:szCs w:val="22"/>
          <w:lang w:val="sr-Latn-ME"/>
        </w:rPr>
        <w:t>ljekov</w:t>
      </w:r>
      <w:r w:rsidR="007434F8" w:rsidRPr="00724A15">
        <w:rPr>
          <w:sz w:val="22"/>
          <w:szCs w:val="22"/>
          <w:lang w:val="sr-Latn-ME"/>
        </w:rPr>
        <w:t>i nisu pokazali uspešnim</w:t>
      </w:r>
      <w:r w:rsidR="00BC122B" w:rsidRPr="00724A15">
        <w:rPr>
          <w:sz w:val="22"/>
          <w:szCs w:val="22"/>
          <w:lang w:val="sr-Latn-ME"/>
        </w:rPr>
        <w:t xml:space="preserve"> u l</w:t>
      </w:r>
      <w:r w:rsidR="00DB3D8C" w:rsidRPr="00724A15">
        <w:rPr>
          <w:sz w:val="22"/>
          <w:szCs w:val="22"/>
          <w:lang w:val="sr-Latn-ME"/>
        </w:rPr>
        <w:t>i</w:t>
      </w:r>
      <w:r w:rsidR="00742F81" w:rsidRPr="00724A15">
        <w:rPr>
          <w:sz w:val="22"/>
          <w:szCs w:val="22"/>
          <w:lang w:val="sr-Latn-ME"/>
        </w:rPr>
        <w:t>j</w:t>
      </w:r>
      <w:r w:rsidR="00BC122B" w:rsidRPr="00724A15">
        <w:rPr>
          <w:sz w:val="22"/>
          <w:szCs w:val="22"/>
          <w:lang w:val="sr-Latn-ME"/>
        </w:rPr>
        <w:t>ečenju</w:t>
      </w:r>
      <w:r w:rsidR="007434F8" w:rsidRPr="00724A15">
        <w:rPr>
          <w:sz w:val="22"/>
          <w:szCs w:val="22"/>
          <w:lang w:val="sr-Latn-ME"/>
        </w:rPr>
        <w:t xml:space="preserve"> ili ako </w:t>
      </w:r>
      <w:r w:rsidR="00F14518" w:rsidRPr="00724A15">
        <w:rPr>
          <w:sz w:val="22"/>
          <w:szCs w:val="22"/>
          <w:lang w:val="sr-Latn-ME"/>
        </w:rPr>
        <w:t xml:space="preserve">se kod </w:t>
      </w:r>
      <w:r w:rsidR="00BC122B" w:rsidRPr="00724A15">
        <w:rPr>
          <w:sz w:val="22"/>
          <w:szCs w:val="22"/>
          <w:lang w:val="sr-Latn-ME"/>
        </w:rPr>
        <w:t>pacijent</w:t>
      </w:r>
      <w:r w:rsidR="00F14518" w:rsidRPr="00724A15">
        <w:rPr>
          <w:sz w:val="22"/>
          <w:szCs w:val="22"/>
          <w:lang w:val="sr-Latn-ME"/>
        </w:rPr>
        <w:t>a</w:t>
      </w:r>
      <w:r w:rsidR="007434F8" w:rsidRPr="00724A15">
        <w:rPr>
          <w:sz w:val="22"/>
          <w:szCs w:val="22"/>
          <w:lang w:val="sr-Latn-ME"/>
        </w:rPr>
        <w:t xml:space="preserve"> </w:t>
      </w:r>
      <w:r w:rsidR="00F14518" w:rsidRPr="00724A15">
        <w:rPr>
          <w:sz w:val="22"/>
          <w:szCs w:val="22"/>
          <w:lang w:val="sr-Latn-ME"/>
        </w:rPr>
        <w:t>ne mogu prim</w:t>
      </w:r>
      <w:r w:rsidR="00742F81" w:rsidRPr="00724A15">
        <w:rPr>
          <w:sz w:val="22"/>
          <w:szCs w:val="22"/>
          <w:lang w:val="sr-Latn-ME"/>
        </w:rPr>
        <w:t>ij</w:t>
      </w:r>
      <w:r w:rsidR="00F14518" w:rsidRPr="00724A15">
        <w:rPr>
          <w:sz w:val="22"/>
          <w:szCs w:val="22"/>
          <w:lang w:val="sr-Latn-ME"/>
        </w:rPr>
        <w:t>eniti</w:t>
      </w:r>
      <w:r w:rsidR="007434F8" w:rsidRPr="00724A15">
        <w:rPr>
          <w:sz w:val="22"/>
          <w:szCs w:val="22"/>
          <w:lang w:val="sr-Latn-ME"/>
        </w:rPr>
        <w:t xml:space="preserve"> </w:t>
      </w:r>
      <w:r w:rsidR="00EC4E8C" w:rsidRPr="00724A15">
        <w:rPr>
          <w:sz w:val="22"/>
          <w:szCs w:val="22"/>
          <w:lang w:val="sr-Latn-ME"/>
        </w:rPr>
        <w:t>drugi</w:t>
      </w:r>
      <w:r w:rsidR="007434F8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>ljekov</w:t>
      </w:r>
      <w:r w:rsidR="007434F8" w:rsidRPr="00724A15">
        <w:rPr>
          <w:sz w:val="22"/>
          <w:szCs w:val="22"/>
          <w:lang w:val="sr-Latn-ME"/>
        </w:rPr>
        <w:t xml:space="preserve">i. Sarkom mekog tkiva je </w:t>
      </w:r>
      <w:r w:rsidR="00EC4E8C" w:rsidRPr="00724A15">
        <w:rPr>
          <w:sz w:val="22"/>
          <w:szCs w:val="22"/>
          <w:lang w:val="sr-Latn-ME"/>
        </w:rPr>
        <w:t>maligna</w:t>
      </w:r>
      <w:r w:rsidR="004E5BBF" w:rsidRPr="00724A15">
        <w:rPr>
          <w:sz w:val="22"/>
          <w:szCs w:val="22"/>
          <w:lang w:val="sr-Latn-ME"/>
        </w:rPr>
        <w:t xml:space="preserve"> (zloćudna)</w:t>
      </w:r>
      <w:r w:rsidR="007434F8" w:rsidRPr="00724A15">
        <w:rPr>
          <w:sz w:val="22"/>
          <w:szCs w:val="22"/>
          <w:lang w:val="sr-Latn-ME"/>
        </w:rPr>
        <w:t xml:space="preserve"> bolest koja se razvija u mekom tkivu kao što su mišići, masno tkivo ili druga tkiva (</w:t>
      </w:r>
      <w:r w:rsidR="00EC4E8C" w:rsidRPr="00724A15">
        <w:rPr>
          <w:sz w:val="22"/>
          <w:szCs w:val="22"/>
          <w:lang w:val="sr-Latn-ME"/>
        </w:rPr>
        <w:t>na primer</w:t>
      </w:r>
      <w:r w:rsidR="007434F8" w:rsidRPr="00724A15">
        <w:rPr>
          <w:sz w:val="22"/>
          <w:szCs w:val="22"/>
          <w:lang w:val="sr-Latn-ME"/>
        </w:rPr>
        <w:t xml:space="preserve"> hrskavice ili krvn</w:t>
      </w:r>
      <w:r w:rsidR="00EC4E8C" w:rsidRPr="00724A15">
        <w:rPr>
          <w:sz w:val="22"/>
          <w:szCs w:val="22"/>
          <w:lang w:val="sr-Latn-ME"/>
        </w:rPr>
        <w:t>i sudovi</w:t>
      </w:r>
      <w:r w:rsidR="007434F8" w:rsidRPr="00724A15">
        <w:rPr>
          <w:sz w:val="22"/>
          <w:szCs w:val="22"/>
          <w:lang w:val="sr-Latn-ME"/>
        </w:rPr>
        <w:t xml:space="preserve">). </w:t>
      </w:r>
    </w:p>
    <w:p w14:paraId="5484F228" w14:textId="77777777" w:rsidR="00253B29" w:rsidRPr="00724A15" w:rsidRDefault="00253B29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178F90F2" w14:textId="2CA59FBD" w:rsidR="00EF3E57" w:rsidRPr="00724A15" w:rsidRDefault="00D3002F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>Lijek</w:t>
      </w:r>
      <w:r w:rsidR="007D1D59" w:rsidRPr="00724A15">
        <w:rPr>
          <w:szCs w:val="22"/>
          <w:lang w:val="sr-Latn-ME"/>
        </w:rPr>
        <w:t xml:space="preserve"> </w:t>
      </w:r>
      <w:r w:rsidR="00322733" w:rsidRPr="00724A15">
        <w:rPr>
          <w:szCs w:val="22"/>
          <w:lang w:val="sr-Latn-ME"/>
        </w:rPr>
        <w:t>Trabectedin STADA</w:t>
      </w:r>
      <w:r w:rsidR="000F1A9E" w:rsidRPr="00724A15">
        <w:rPr>
          <w:szCs w:val="22"/>
          <w:lang w:val="sr-Latn-ME"/>
        </w:rPr>
        <w:t xml:space="preserve"> </w:t>
      </w:r>
      <w:r w:rsidR="007434F8" w:rsidRPr="00724A15">
        <w:rPr>
          <w:szCs w:val="22"/>
          <w:lang w:val="sr-Latn-ME"/>
        </w:rPr>
        <w:t>se u kombinaciji s</w:t>
      </w:r>
      <w:r w:rsidR="00253B29" w:rsidRPr="00724A15">
        <w:rPr>
          <w:szCs w:val="22"/>
          <w:lang w:val="sr-Latn-ME"/>
        </w:rPr>
        <w:t>a</w:t>
      </w:r>
      <w:r w:rsidR="007434F8" w:rsidRPr="00724A15">
        <w:rPr>
          <w:szCs w:val="22"/>
          <w:lang w:val="sr-Latn-ME"/>
        </w:rPr>
        <w:t xml:space="preserve"> pegi</w:t>
      </w:r>
      <w:r w:rsidR="00C61418" w:rsidRPr="00724A15">
        <w:rPr>
          <w:szCs w:val="22"/>
          <w:lang w:val="sr-Latn-ME"/>
        </w:rPr>
        <w:t>lov</w:t>
      </w:r>
      <w:r w:rsidR="007434F8" w:rsidRPr="00724A15">
        <w:rPr>
          <w:szCs w:val="22"/>
          <w:lang w:val="sr-Latn-ME"/>
        </w:rPr>
        <w:t>anim lipo</w:t>
      </w:r>
      <w:r w:rsidR="00C61418" w:rsidRPr="00724A15">
        <w:rPr>
          <w:szCs w:val="22"/>
          <w:lang w:val="sr-Latn-ME"/>
        </w:rPr>
        <w:t>z</w:t>
      </w:r>
      <w:r w:rsidR="007434F8" w:rsidRPr="00724A15">
        <w:rPr>
          <w:szCs w:val="22"/>
          <w:lang w:val="sr-Latn-ME"/>
        </w:rPr>
        <w:t xml:space="preserve">omalnim doksorubicinom (PLD: drugi </w:t>
      </w:r>
      <w:r w:rsidRPr="00724A15">
        <w:rPr>
          <w:szCs w:val="22"/>
          <w:lang w:val="sr-Latn-ME"/>
        </w:rPr>
        <w:t>lijek</w:t>
      </w:r>
      <w:r w:rsidR="007434F8" w:rsidRPr="00724A15">
        <w:rPr>
          <w:szCs w:val="22"/>
          <w:lang w:val="sr-Latn-ME"/>
        </w:rPr>
        <w:t xml:space="preserve"> </w:t>
      </w:r>
      <w:r w:rsidR="004E5BBF" w:rsidRPr="00724A15">
        <w:rPr>
          <w:szCs w:val="22"/>
          <w:lang w:val="sr-Latn-ME"/>
        </w:rPr>
        <w:t>u l</w:t>
      </w:r>
      <w:r w:rsidR="005D54A5" w:rsidRPr="00724A15">
        <w:rPr>
          <w:szCs w:val="22"/>
          <w:lang w:val="sr-Latn-ME"/>
        </w:rPr>
        <w:t>ij</w:t>
      </w:r>
      <w:r w:rsidR="004E5BBF" w:rsidRPr="00724A15">
        <w:rPr>
          <w:szCs w:val="22"/>
          <w:lang w:val="sr-Latn-ME"/>
        </w:rPr>
        <w:t xml:space="preserve">ečenju </w:t>
      </w:r>
      <w:r w:rsidR="007434F8" w:rsidRPr="00724A15">
        <w:rPr>
          <w:szCs w:val="22"/>
          <w:lang w:val="sr-Latn-ME"/>
        </w:rPr>
        <w:t xml:space="preserve">raka) koristi za </w:t>
      </w:r>
      <w:r w:rsidR="00381B09" w:rsidRPr="00724A15">
        <w:rPr>
          <w:szCs w:val="22"/>
          <w:lang w:val="sr-Latn-ME"/>
        </w:rPr>
        <w:t xml:space="preserve">liječenje </w:t>
      </w:r>
      <w:r w:rsidR="007434F8" w:rsidRPr="00724A15">
        <w:rPr>
          <w:szCs w:val="22"/>
          <w:lang w:val="sr-Latn-ME"/>
        </w:rPr>
        <w:t xml:space="preserve"> </w:t>
      </w:r>
      <w:r w:rsidR="00253B29" w:rsidRPr="00724A15">
        <w:rPr>
          <w:szCs w:val="22"/>
          <w:lang w:val="sr-Latn-ME"/>
        </w:rPr>
        <w:t>pacijentkinja</w:t>
      </w:r>
      <w:r w:rsidR="007434F8" w:rsidRPr="00724A15">
        <w:rPr>
          <w:szCs w:val="22"/>
          <w:lang w:val="sr-Latn-ME"/>
        </w:rPr>
        <w:t xml:space="preserve"> s</w:t>
      </w:r>
      <w:r w:rsidR="00253B29" w:rsidRPr="00724A15">
        <w:rPr>
          <w:szCs w:val="22"/>
          <w:lang w:val="sr-Latn-ME"/>
        </w:rPr>
        <w:t>a</w:t>
      </w:r>
      <w:r w:rsidR="007434F8" w:rsidRPr="00724A15">
        <w:rPr>
          <w:szCs w:val="22"/>
          <w:lang w:val="sr-Latn-ME"/>
        </w:rPr>
        <w:t xml:space="preserve"> rakom jajnika koji se ponovo pojavio nakon najmanje jednog prethodnog l</w:t>
      </w:r>
      <w:r w:rsidR="005D54A5" w:rsidRPr="00724A15">
        <w:rPr>
          <w:szCs w:val="22"/>
          <w:lang w:val="sr-Latn-ME"/>
        </w:rPr>
        <w:t>ij</w:t>
      </w:r>
      <w:r w:rsidR="007434F8" w:rsidRPr="00724A15">
        <w:rPr>
          <w:szCs w:val="22"/>
          <w:lang w:val="sr-Latn-ME"/>
        </w:rPr>
        <w:t xml:space="preserve">ečenja </w:t>
      </w:r>
      <w:r w:rsidR="00C323B7" w:rsidRPr="00724A15">
        <w:rPr>
          <w:szCs w:val="22"/>
          <w:lang w:val="sr-Latn-ME"/>
        </w:rPr>
        <w:t>i</w:t>
      </w:r>
      <w:r w:rsidR="007434F8" w:rsidRPr="00724A15">
        <w:rPr>
          <w:szCs w:val="22"/>
          <w:lang w:val="sr-Latn-ME"/>
        </w:rPr>
        <w:t xml:space="preserve"> koji nije otporan na </w:t>
      </w:r>
      <w:r w:rsidRPr="00724A15">
        <w:rPr>
          <w:szCs w:val="22"/>
          <w:lang w:val="sr-Latn-ME"/>
        </w:rPr>
        <w:t>ljekov</w:t>
      </w:r>
      <w:r w:rsidR="007434F8" w:rsidRPr="00724A15">
        <w:rPr>
          <w:szCs w:val="22"/>
          <w:lang w:val="sr-Latn-ME"/>
        </w:rPr>
        <w:t xml:space="preserve">e </w:t>
      </w:r>
      <w:r w:rsidR="004E5BBF" w:rsidRPr="00724A15">
        <w:rPr>
          <w:szCs w:val="22"/>
          <w:lang w:val="sr-Latn-ME"/>
        </w:rPr>
        <w:t xml:space="preserve">za </w:t>
      </w:r>
      <w:r w:rsidR="00381B09" w:rsidRPr="00724A15">
        <w:rPr>
          <w:szCs w:val="22"/>
          <w:lang w:val="sr-Latn-ME"/>
        </w:rPr>
        <w:t xml:space="preserve">liječenje </w:t>
      </w:r>
      <w:r w:rsidR="004E5BBF" w:rsidRPr="00724A15">
        <w:rPr>
          <w:szCs w:val="22"/>
          <w:lang w:val="sr-Latn-ME"/>
        </w:rPr>
        <w:t xml:space="preserve"> </w:t>
      </w:r>
      <w:r w:rsidR="007434F8" w:rsidRPr="00724A15">
        <w:rPr>
          <w:szCs w:val="22"/>
          <w:lang w:val="sr-Latn-ME"/>
        </w:rPr>
        <w:t xml:space="preserve">raka </w:t>
      </w:r>
      <w:r w:rsidR="00871549" w:rsidRPr="00724A15">
        <w:rPr>
          <w:szCs w:val="22"/>
          <w:lang w:val="sr-Latn-ME"/>
        </w:rPr>
        <w:t>na bazi</w:t>
      </w:r>
      <w:r w:rsidR="007434F8" w:rsidRPr="00724A15">
        <w:rPr>
          <w:szCs w:val="22"/>
          <w:lang w:val="sr-Latn-ME"/>
        </w:rPr>
        <w:t xml:space="preserve"> platine.</w:t>
      </w:r>
    </w:p>
    <w:p w14:paraId="571AC56D" w14:textId="77777777" w:rsidR="0075352C" w:rsidRPr="00724A15" w:rsidRDefault="0075352C" w:rsidP="00606DCE">
      <w:pPr>
        <w:rPr>
          <w:szCs w:val="22"/>
          <w:lang w:val="sr-Latn-ME"/>
        </w:rPr>
      </w:pPr>
    </w:p>
    <w:p w14:paraId="6AE568D7" w14:textId="77777777" w:rsidR="0075352C" w:rsidRPr="00724A15" w:rsidRDefault="0075352C" w:rsidP="00606DCE">
      <w:pPr>
        <w:rPr>
          <w:b/>
          <w:szCs w:val="22"/>
          <w:lang w:val="sr-Latn-ME"/>
        </w:rPr>
      </w:pPr>
    </w:p>
    <w:p w14:paraId="435E45CA" w14:textId="77B3A42B" w:rsidR="007D1D59" w:rsidRPr="00724A15" w:rsidRDefault="00177D7F" w:rsidP="00606DCE">
      <w:pPr>
        <w:pStyle w:val="NASLOV123"/>
        <w:spacing w:before="0" w:after="0"/>
        <w:jc w:val="both"/>
        <w:rPr>
          <w:lang w:val="sr-Latn-ME"/>
        </w:rPr>
      </w:pPr>
      <w:r w:rsidRPr="00724A15">
        <w:rPr>
          <w:lang w:val="sr-Latn-ME"/>
        </w:rPr>
        <w:t xml:space="preserve">2. </w:t>
      </w:r>
      <w:r w:rsidR="00DA34C3" w:rsidRPr="00724A15">
        <w:rPr>
          <w:lang w:val="sr-Latn-ME"/>
        </w:rPr>
        <w:t>ŠTA TREBA DA ZNATE PRIJE NEGO ŠTO PRIMITE LIJEK TRABECTEDIN STADA</w:t>
      </w:r>
    </w:p>
    <w:p w14:paraId="14D96728" w14:textId="77777777" w:rsidR="0075352C" w:rsidRPr="00724A15" w:rsidRDefault="0075352C" w:rsidP="00606DCE">
      <w:pPr>
        <w:pStyle w:val="NASLOV123"/>
        <w:spacing w:before="0" w:after="0"/>
        <w:jc w:val="both"/>
        <w:rPr>
          <w:lang w:val="sr-Latn-ME"/>
        </w:rPr>
      </w:pPr>
    </w:p>
    <w:p w14:paraId="0C7346A9" w14:textId="6AA3DDB5" w:rsidR="00177D7F" w:rsidRPr="00724A15" w:rsidRDefault="00D3002F" w:rsidP="00606DCE">
      <w:pPr>
        <w:pStyle w:val="NASLOV123"/>
        <w:spacing w:before="0" w:after="0"/>
        <w:jc w:val="both"/>
        <w:rPr>
          <w:b w:val="0"/>
          <w:i/>
          <w:lang w:val="sr-Latn-ME"/>
        </w:rPr>
      </w:pPr>
      <w:r w:rsidRPr="00724A15">
        <w:rPr>
          <w:lang w:val="sr-Latn-ME"/>
        </w:rPr>
        <w:t>Lijek</w:t>
      </w:r>
      <w:r w:rsidR="00177D7F" w:rsidRPr="00724A15">
        <w:rPr>
          <w:lang w:val="sr-Latn-ME"/>
        </w:rPr>
        <w:t xml:space="preserve"> </w:t>
      </w:r>
      <w:r w:rsidR="00322733" w:rsidRPr="00724A15">
        <w:rPr>
          <w:lang w:val="sr-Latn-ME"/>
        </w:rPr>
        <w:t>Trabectedin STADA</w:t>
      </w:r>
      <w:r w:rsidR="000F1A9E" w:rsidRPr="00724A15">
        <w:rPr>
          <w:lang w:val="sr-Latn-ME"/>
        </w:rPr>
        <w:t xml:space="preserve"> </w:t>
      </w:r>
      <w:r w:rsidR="00177D7F" w:rsidRPr="00724A15">
        <w:rPr>
          <w:lang w:val="sr-Latn-ME"/>
        </w:rPr>
        <w:t>ne sm</w:t>
      </w:r>
      <w:r w:rsidR="00045060" w:rsidRPr="00724A15">
        <w:rPr>
          <w:lang w:val="sr-Latn-ME"/>
        </w:rPr>
        <w:t>ij</w:t>
      </w:r>
      <w:r w:rsidR="00177D7F" w:rsidRPr="00724A15">
        <w:rPr>
          <w:lang w:val="sr-Latn-ME"/>
        </w:rPr>
        <w:t xml:space="preserve">ete </w:t>
      </w:r>
      <w:r w:rsidR="0086313F" w:rsidRPr="00724A15">
        <w:rPr>
          <w:lang w:val="sr-Latn-ME"/>
        </w:rPr>
        <w:t>primati</w:t>
      </w:r>
      <w:r w:rsidR="00177D7F" w:rsidRPr="00724A15">
        <w:rPr>
          <w:lang w:val="sr-Latn-ME"/>
        </w:rPr>
        <w:t>:</w:t>
      </w:r>
    </w:p>
    <w:p w14:paraId="102ABB67" w14:textId="2B3CAFAD" w:rsidR="00D57F10" w:rsidRPr="00724A15" w:rsidRDefault="00191528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724A15">
        <w:rPr>
          <w:iCs/>
          <w:szCs w:val="22"/>
          <w:lang w:val="sr-Latn-ME"/>
        </w:rPr>
        <w:t>ukoliko ste alergični (preos</w:t>
      </w:r>
      <w:r w:rsidR="00045060" w:rsidRPr="00724A15">
        <w:rPr>
          <w:iCs/>
          <w:szCs w:val="22"/>
          <w:lang w:val="sr-Latn-ME"/>
        </w:rPr>
        <w:t>j</w:t>
      </w:r>
      <w:r w:rsidRPr="00724A15">
        <w:rPr>
          <w:iCs/>
          <w:szCs w:val="22"/>
          <w:lang w:val="sr-Latn-ME"/>
        </w:rPr>
        <w:t>etljivi</w:t>
      </w:r>
      <w:r w:rsidRPr="00724A15">
        <w:rPr>
          <w:szCs w:val="22"/>
          <w:lang w:val="sr-Latn-ME"/>
        </w:rPr>
        <w:t xml:space="preserve">) na </w:t>
      </w:r>
      <w:r w:rsidR="006B2B6F" w:rsidRPr="00724A15">
        <w:rPr>
          <w:szCs w:val="22"/>
          <w:lang w:val="sr-Latn-ME"/>
        </w:rPr>
        <w:t>trabektedin</w:t>
      </w:r>
      <w:r w:rsidRPr="00724A15">
        <w:rPr>
          <w:szCs w:val="22"/>
          <w:lang w:val="sr-Latn-ME"/>
        </w:rPr>
        <w:t xml:space="preserve"> ili bilo koju </w:t>
      </w:r>
      <w:r w:rsidRPr="00724A15">
        <w:rPr>
          <w:iCs/>
          <w:szCs w:val="22"/>
          <w:lang w:val="sr-Latn-ME"/>
        </w:rPr>
        <w:t xml:space="preserve">od pomoćnih supstanci ovog </w:t>
      </w:r>
      <w:r w:rsidR="00D3002F" w:rsidRPr="00724A15">
        <w:rPr>
          <w:iCs/>
          <w:szCs w:val="22"/>
          <w:lang w:val="sr-Latn-ME"/>
        </w:rPr>
        <w:t>lijek</w:t>
      </w:r>
      <w:r w:rsidRPr="00724A15">
        <w:rPr>
          <w:iCs/>
          <w:szCs w:val="22"/>
          <w:lang w:val="sr-Latn-ME"/>
        </w:rPr>
        <w:t xml:space="preserve">a (navedene u </w:t>
      </w:r>
      <w:r w:rsidR="00045060" w:rsidRPr="00724A15">
        <w:rPr>
          <w:iCs/>
          <w:szCs w:val="22"/>
          <w:lang w:val="sr-Latn-ME"/>
        </w:rPr>
        <w:t>dijelu</w:t>
      </w:r>
      <w:r w:rsidRPr="00724A15">
        <w:rPr>
          <w:iCs/>
          <w:szCs w:val="22"/>
          <w:lang w:val="sr-Latn-ME"/>
        </w:rPr>
        <w:t xml:space="preserve"> 6</w:t>
      </w:r>
      <w:r w:rsidR="002D7F93" w:rsidRPr="00724A15">
        <w:rPr>
          <w:iCs/>
          <w:szCs w:val="22"/>
          <w:lang w:val="sr-Latn-ME"/>
        </w:rPr>
        <w:t>)</w:t>
      </w:r>
      <w:r w:rsidRPr="00724A15">
        <w:rPr>
          <w:szCs w:val="22"/>
          <w:lang w:val="sr-Latn-ME"/>
        </w:rPr>
        <w:t>;</w:t>
      </w:r>
    </w:p>
    <w:p w14:paraId="4D9B24BF" w14:textId="73360CC3" w:rsidR="00D57F10" w:rsidRPr="00724A15" w:rsidRDefault="00A30FF3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724A15">
        <w:rPr>
          <w:szCs w:val="22"/>
          <w:lang w:val="sr-Latn-ME"/>
        </w:rPr>
        <w:t>ukoliko</w:t>
      </w:r>
      <w:r w:rsidR="00147701" w:rsidRPr="00724A15">
        <w:rPr>
          <w:szCs w:val="22"/>
          <w:lang w:val="sr-Latn-ME"/>
        </w:rPr>
        <w:t xml:space="preserve"> imate bilo kakv</w:t>
      </w:r>
      <w:r w:rsidRPr="00724A15">
        <w:rPr>
          <w:szCs w:val="22"/>
          <w:lang w:val="sr-Latn-ME"/>
        </w:rPr>
        <w:t>u</w:t>
      </w:r>
      <w:r w:rsidR="00147701" w:rsidRPr="00724A15">
        <w:rPr>
          <w:szCs w:val="22"/>
          <w:lang w:val="sr-Latn-ME"/>
        </w:rPr>
        <w:t xml:space="preserve"> ozbiljn</w:t>
      </w:r>
      <w:r w:rsidRPr="00724A15">
        <w:rPr>
          <w:szCs w:val="22"/>
          <w:lang w:val="sr-Latn-ME"/>
        </w:rPr>
        <w:t>u</w:t>
      </w:r>
      <w:r w:rsidR="00147701" w:rsidRPr="00724A15">
        <w:rPr>
          <w:szCs w:val="22"/>
          <w:lang w:val="sr-Latn-ME"/>
        </w:rPr>
        <w:t xml:space="preserve"> infekcij</w:t>
      </w:r>
      <w:r w:rsidRPr="00724A15">
        <w:rPr>
          <w:szCs w:val="22"/>
          <w:lang w:val="sr-Latn-ME"/>
        </w:rPr>
        <w:t>u;</w:t>
      </w:r>
    </w:p>
    <w:p w14:paraId="583A6F4A" w14:textId="7B948A66" w:rsidR="00D57F10" w:rsidRPr="00724A15" w:rsidRDefault="00A30FF3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724A15">
        <w:rPr>
          <w:szCs w:val="22"/>
          <w:lang w:val="sr-Latn-ME"/>
        </w:rPr>
        <w:t>ukoliko</w:t>
      </w:r>
      <w:r w:rsidR="00147701" w:rsidRPr="00724A15">
        <w:rPr>
          <w:szCs w:val="22"/>
          <w:lang w:val="sr-Latn-ME"/>
        </w:rPr>
        <w:t xml:space="preserve"> dojite</w:t>
      </w:r>
      <w:r w:rsidRPr="00724A15">
        <w:rPr>
          <w:szCs w:val="22"/>
          <w:lang w:val="sr-Latn-ME"/>
        </w:rPr>
        <w:t>;</w:t>
      </w:r>
    </w:p>
    <w:p w14:paraId="070D1D24" w14:textId="0C8E76A6" w:rsidR="00EF3E57" w:rsidRPr="00724A15" w:rsidRDefault="00A30FF3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724A15">
        <w:rPr>
          <w:szCs w:val="22"/>
          <w:lang w:val="sr-Latn-ME"/>
        </w:rPr>
        <w:t>ukoliko</w:t>
      </w:r>
      <w:r w:rsidR="00147701" w:rsidRPr="00724A15">
        <w:rPr>
          <w:szCs w:val="22"/>
          <w:lang w:val="sr-Latn-ME"/>
        </w:rPr>
        <w:t xml:space="preserve"> ćete primiti </w:t>
      </w:r>
      <w:r w:rsidR="006B2B6F" w:rsidRPr="00724A15">
        <w:rPr>
          <w:szCs w:val="22"/>
          <w:lang w:val="sr-Latn-ME"/>
        </w:rPr>
        <w:t>vakcinu</w:t>
      </w:r>
      <w:r w:rsidR="00147701" w:rsidRPr="00724A15">
        <w:rPr>
          <w:szCs w:val="22"/>
          <w:lang w:val="sr-Latn-ME"/>
        </w:rPr>
        <w:t xml:space="preserve"> protiv </w:t>
      </w:r>
      <w:r w:rsidR="006B2B6F" w:rsidRPr="00724A15">
        <w:rPr>
          <w:szCs w:val="22"/>
          <w:lang w:val="sr-Latn-ME"/>
        </w:rPr>
        <w:t>ž</w:t>
      </w:r>
      <w:r w:rsidR="00147701" w:rsidRPr="00724A15">
        <w:rPr>
          <w:szCs w:val="22"/>
          <w:lang w:val="sr-Latn-ME"/>
        </w:rPr>
        <w:t xml:space="preserve">ute groznice. </w:t>
      </w:r>
    </w:p>
    <w:p w14:paraId="1D2391AC" w14:textId="77777777" w:rsidR="00EF3E57" w:rsidRPr="00724A15" w:rsidRDefault="00EF3E57" w:rsidP="00606DCE">
      <w:pPr>
        <w:tabs>
          <w:tab w:val="left" w:pos="567"/>
        </w:tabs>
        <w:ind w:left="567" w:hanging="567"/>
        <w:rPr>
          <w:szCs w:val="22"/>
          <w:lang w:val="sr-Latn-ME"/>
        </w:rPr>
      </w:pPr>
    </w:p>
    <w:p w14:paraId="012A97E8" w14:textId="6342C55C" w:rsidR="00BB0C6E" w:rsidRPr="00724A15" w:rsidRDefault="00BB0C6E" w:rsidP="00606DCE">
      <w:pPr>
        <w:rPr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 xml:space="preserve">Nemojte uzimati </w:t>
      </w:r>
      <w:r w:rsidR="00D3002F" w:rsidRPr="00724A15">
        <w:rPr>
          <w:b/>
          <w:bCs/>
          <w:szCs w:val="22"/>
          <w:lang w:val="sr-Latn-ME"/>
        </w:rPr>
        <w:t>lijek</w:t>
      </w:r>
      <w:r w:rsidRPr="00724A15">
        <w:rPr>
          <w:b/>
          <w:bCs/>
          <w:szCs w:val="22"/>
          <w:lang w:val="sr-Latn-ME"/>
        </w:rPr>
        <w:t xml:space="preserve"> </w:t>
      </w:r>
      <w:r w:rsidR="00322733" w:rsidRPr="00724A15">
        <w:rPr>
          <w:b/>
          <w:bCs/>
          <w:szCs w:val="22"/>
          <w:lang w:val="sr-Latn-ME"/>
        </w:rPr>
        <w:t>Trabectedin STADA</w:t>
      </w:r>
      <w:r w:rsidRPr="00724A15">
        <w:rPr>
          <w:b/>
          <w:bCs/>
          <w:szCs w:val="22"/>
          <w:lang w:val="sr-Latn-ME"/>
        </w:rPr>
        <w:t xml:space="preserve"> ukoliko se nešto od prethodno navedenog odnosi na Vas.</w:t>
      </w:r>
      <w:r w:rsidRPr="00724A15">
        <w:rPr>
          <w:bCs/>
          <w:szCs w:val="22"/>
          <w:lang w:val="sr-Latn-ME"/>
        </w:rPr>
        <w:t xml:space="preserve"> Ukoliko niste sigurni, posavetujte se sa Vašim </w:t>
      </w:r>
      <w:r w:rsidR="00D3002F" w:rsidRPr="00724A15">
        <w:rPr>
          <w:bCs/>
          <w:szCs w:val="22"/>
          <w:lang w:val="sr-Latn-ME"/>
        </w:rPr>
        <w:t>ljekar</w:t>
      </w:r>
      <w:r w:rsidRPr="00724A15">
        <w:rPr>
          <w:bCs/>
          <w:szCs w:val="22"/>
          <w:lang w:val="sr-Latn-ME"/>
        </w:rPr>
        <w:t>om pr</w:t>
      </w:r>
      <w:r w:rsidR="00474D6E" w:rsidRPr="00724A15">
        <w:rPr>
          <w:bCs/>
          <w:szCs w:val="22"/>
          <w:lang w:val="sr-Latn-ME"/>
        </w:rPr>
        <w:t>ij</w:t>
      </w:r>
      <w:r w:rsidRPr="00724A15">
        <w:rPr>
          <w:bCs/>
          <w:szCs w:val="22"/>
          <w:lang w:val="sr-Latn-ME"/>
        </w:rPr>
        <w:t xml:space="preserve">e nego što upotrebite </w:t>
      </w:r>
      <w:r w:rsidR="00D3002F" w:rsidRPr="00724A15">
        <w:rPr>
          <w:bCs/>
          <w:szCs w:val="22"/>
          <w:lang w:val="sr-Latn-ME"/>
        </w:rPr>
        <w:t>lijek</w:t>
      </w:r>
      <w:r w:rsidRPr="00724A15">
        <w:rPr>
          <w:bCs/>
          <w:szCs w:val="22"/>
          <w:lang w:val="sr-Latn-ME"/>
        </w:rPr>
        <w:t xml:space="preserve"> </w:t>
      </w:r>
      <w:r w:rsidR="00322733" w:rsidRPr="00724A15">
        <w:rPr>
          <w:szCs w:val="22"/>
          <w:lang w:val="sr-Latn-ME"/>
        </w:rPr>
        <w:t>Trabectedin STADA</w:t>
      </w:r>
      <w:r w:rsidRPr="00724A15">
        <w:rPr>
          <w:bCs/>
          <w:szCs w:val="22"/>
          <w:lang w:val="sr-Latn-ME"/>
        </w:rPr>
        <w:t>.</w:t>
      </w:r>
    </w:p>
    <w:p w14:paraId="01B68A8D" w14:textId="77777777" w:rsidR="004D1D48" w:rsidRPr="00724A15" w:rsidRDefault="004D1D48" w:rsidP="00606DCE">
      <w:pPr>
        <w:rPr>
          <w:szCs w:val="22"/>
          <w:lang w:val="sr-Latn-ME"/>
        </w:rPr>
      </w:pPr>
    </w:p>
    <w:p w14:paraId="0BFBDB47" w14:textId="289C074B" w:rsidR="00177D7F" w:rsidRPr="00724A15" w:rsidRDefault="00177D7F" w:rsidP="00606DCE">
      <w:pPr>
        <w:rPr>
          <w:b/>
          <w:bCs/>
          <w:szCs w:val="22"/>
          <w:lang w:val="sr-Latn-ME"/>
        </w:rPr>
      </w:pPr>
      <w:r w:rsidRPr="00724A15">
        <w:rPr>
          <w:b/>
          <w:bCs/>
          <w:iCs/>
          <w:szCs w:val="22"/>
          <w:lang w:val="sr-Latn-ME"/>
        </w:rPr>
        <w:t>Upozorenja i m</w:t>
      </w:r>
      <w:r w:rsidR="00474D6E" w:rsidRPr="00724A15">
        <w:rPr>
          <w:b/>
          <w:bCs/>
          <w:iCs/>
          <w:szCs w:val="22"/>
          <w:lang w:val="sr-Latn-ME"/>
        </w:rPr>
        <w:t>j</w:t>
      </w:r>
      <w:r w:rsidRPr="00724A15">
        <w:rPr>
          <w:b/>
          <w:bCs/>
          <w:iCs/>
          <w:szCs w:val="22"/>
          <w:lang w:val="sr-Latn-ME"/>
        </w:rPr>
        <w:t>ere opreza</w:t>
      </w:r>
    </w:p>
    <w:p w14:paraId="5817E631" w14:textId="22FB24A7" w:rsidR="00EF3E57" w:rsidRPr="00724A15" w:rsidRDefault="00191528" w:rsidP="00606DCE">
      <w:pPr>
        <w:numPr>
          <w:ilvl w:val="12"/>
          <w:numId w:val="0"/>
        </w:numPr>
        <w:rPr>
          <w:bCs/>
          <w:color w:val="000000"/>
          <w:szCs w:val="22"/>
          <w:lang w:val="sr-Latn-ME"/>
        </w:rPr>
      </w:pPr>
      <w:r w:rsidRPr="00724A15">
        <w:rPr>
          <w:bCs/>
          <w:color w:val="000000"/>
          <w:szCs w:val="22"/>
          <w:lang w:val="sr-Latn-ME"/>
        </w:rPr>
        <w:t>R</w:t>
      </w:r>
      <w:r w:rsidR="00EF3E57" w:rsidRPr="00724A15">
        <w:rPr>
          <w:bCs/>
          <w:color w:val="000000"/>
          <w:szCs w:val="22"/>
          <w:lang w:val="sr-Latn-ME"/>
        </w:rPr>
        <w:t xml:space="preserve">azgovarajte sa svojim </w:t>
      </w:r>
      <w:r w:rsidR="00D3002F" w:rsidRPr="00724A15">
        <w:rPr>
          <w:bCs/>
          <w:color w:val="000000"/>
          <w:szCs w:val="22"/>
          <w:lang w:val="sr-Latn-ME"/>
        </w:rPr>
        <w:t>ljekar</w:t>
      </w:r>
      <w:r w:rsidR="00EF3E57" w:rsidRPr="00724A15">
        <w:rPr>
          <w:bCs/>
          <w:color w:val="000000"/>
          <w:szCs w:val="22"/>
          <w:lang w:val="sr-Latn-ME"/>
        </w:rPr>
        <w:t>om pr</w:t>
      </w:r>
      <w:r w:rsidR="00474D6E" w:rsidRPr="00724A15">
        <w:rPr>
          <w:bCs/>
          <w:color w:val="000000"/>
          <w:szCs w:val="22"/>
          <w:lang w:val="sr-Latn-ME"/>
        </w:rPr>
        <w:t>ij</w:t>
      </w:r>
      <w:r w:rsidR="00EF3E57" w:rsidRPr="00724A15">
        <w:rPr>
          <w:bCs/>
          <w:color w:val="000000"/>
          <w:szCs w:val="22"/>
          <w:lang w:val="sr-Latn-ME"/>
        </w:rPr>
        <w:t xml:space="preserve">e nego </w:t>
      </w:r>
      <w:r w:rsidR="002D7403" w:rsidRPr="00724A15">
        <w:rPr>
          <w:bCs/>
          <w:color w:val="000000"/>
          <w:szCs w:val="22"/>
          <w:lang w:val="sr-Latn-ME"/>
        </w:rPr>
        <w:t xml:space="preserve">što primite </w:t>
      </w:r>
      <w:r w:rsidR="00D3002F" w:rsidRPr="00724A15">
        <w:rPr>
          <w:bCs/>
          <w:color w:val="000000"/>
          <w:szCs w:val="22"/>
          <w:lang w:val="sr-Latn-ME"/>
        </w:rPr>
        <w:t>lijek</w:t>
      </w:r>
      <w:r w:rsidR="00EF3E57" w:rsidRPr="00724A15">
        <w:rPr>
          <w:bCs/>
          <w:color w:val="000000"/>
          <w:szCs w:val="22"/>
          <w:lang w:val="sr-Latn-ME"/>
        </w:rPr>
        <w:t xml:space="preserve"> </w:t>
      </w:r>
      <w:r w:rsidR="00322733" w:rsidRPr="00724A15">
        <w:rPr>
          <w:bCs/>
          <w:szCs w:val="22"/>
          <w:lang w:val="sr-Latn-ME"/>
        </w:rPr>
        <w:t>Trabectedin STADA</w:t>
      </w:r>
      <w:r w:rsidR="008A1F05" w:rsidRPr="00724A15">
        <w:rPr>
          <w:bCs/>
          <w:color w:val="000000"/>
          <w:szCs w:val="22"/>
          <w:lang w:val="sr-Latn-ME"/>
        </w:rPr>
        <w:t>.</w:t>
      </w:r>
    </w:p>
    <w:p w14:paraId="3DCDFF14" w14:textId="77777777" w:rsidR="008A1F05" w:rsidRPr="00724A15" w:rsidRDefault="008A1F05" w:rsidP="00606DCE">
      <w:pPr>
        <w:numPr>
          <w:ilvl w:val="12"/>
          <w:numId w:val="0"/>
        </w:numPr>
        <w:rPr>
          <w:b/>
          <w:szCs w:val="22"/>
          <w:lang w:val="sr-Latn-ME"/>
        </w:rPr>
      </w:pPr>
    </w:p>
    <w:p w14:paraId="74CE5ADF" w14:textId="19638117" w:rsidR="008A1F05" w:rsidRPr="00724A15" w:rsidRDefault="00D3002F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Lijek</w:t>
      </w:r>
      <w:r w:rsidR="007D1D59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192B5B" w:rsidRPr="00724A15">
        <w:rPr>
          <w:sz w:val="22"/>
          <w:szCs w:val="22"/>
          <w:lang w:val="sr-Latn-ME"/>
        </w:rPr>
        <w:t xml:space="preserve"> </w:t>
      </w:r>
      <w:r w:rsidR="008A1F05" w:rsidRPr="00724A15">
        <w:rPr>
          <w:sz w:val="22"/>
          <w:szCs w:val="22"/>
          <w:lang w:val="sr-Latn-ME"/>
        </w:rPr>
        <w:t xml:space="preserve">ili kombinacija </w:t>
      </w:r>
      <w:r w:rsidR="00322733" w:rsidRPr="00724A15">
        <w:rPr>
          <w:sz w:val="22"/>
          <w:szCs w:val="22"/>
          <w:lang w:val="sr-Latn-ME"/>
        </w:rPr>
        <w:t>Trabectedin STADA</w:t>
      </w:r>
      <w:r w:rsidR="00192B5B" w:rsidRPr="00724A15">
        <w:rPr>
          <w:sz w:val="22"/>
          <w:szCs w:val="22"/>
          <w:lang w:val="sr-Latn-ME"/>
        </w:rPr>
        <w:t xml:space="preserve"> </w:t>
      </w:r>
      <w:r w:rsidR="008A1F05" w:rsidRPr="00724A15">
        <w:rPr>
          <w:sz w:val="22"/>
          <w:szCs w:val="22"/>
          <w:lang w:val="sr-Latn-ME"/>
        </w:rPr>
        <w:t>i pegil</w:t>
      </w:r>
      <w:r w:rsidR="00847D20" w:rsidRPr="00724A15">
        <w:rPr>
          <w:sz w:val="22"/>
          <w:szCs w:val="22"/>
          <w:lang w:val="sr-Latn-ME"/>
        </w:rPr>
        <w:t>ova</w:t>
      </w:r>
      <w:r w:rsidR="008A1F05" w:rsidRPr="00724A15">
        <w:rPr>
          <w:sz w:val="22"/>
          <w:szCs w:val="22"/>
          <w:lang w:val="sr-Latn-ME"/>
        </w:rPr>
        <w:t>n</w:t>
      </w:r>
      <w:r w:rsidR="00847D20" w:rsidRPr="00724A15">
        <w:rPr>
          <w:sz w:val="22"/>
          <w:szCs w:val="22"/>
          <w:lang w:val="sr-Latn-ME"/>
        </w:rPr>
        <w:t>i</w:t>
      </w:r>
      <w:r w:rsidR="008A1F05" w:rsidRPr="00724A15">
        <w:rPr>
          <w:sz w:val="22"/>
          <w:szCs w:val="22"/>
          <w:lang w:val="sr-Latn-ME"/>
        </w:rPr>
        <w:t xml:space="preserve"> lipo</w:t>
      </w:r>
      <w:r w:rsidR="00847D20" w:rsidRPr="00724A15">
        <w:rPr>
          <w:sz w:val="22"/>
          <w:szCs w:val="22"/>
          <w:lang w:val="sr-Latn-ME"/>
        </w:rPr>
        <w:t>z</w:t>
      </w:r>
      <w:r w:rsidR="008A1F05" w:rsidRPr="00724A15">
        <w:rPr>
          <w:sz w:val="22"/>
          <w:szCs w:val="22"/>
          <w:lang w:val="sr-Latn-ME"/>
        </w:rPr>
        <w:t>omaln</w:t>
      </w:r>
      <w:r w:rsidR="00847D20" w:rsidRPr="00724A15">
        <w:rPr>
          <w:sz w:val="22"/>
          <w:szCs w:val="22"/>
          <w:lang w:val="sr-Latn-ME"/>
        </w:rPr>
        <w:t>i</w:t>
      </w:r>
      <w:r w:rsidR="008A1F05" w:rsidRPr="00724A15">
        <w:rPr>
          <w:sz w:val="22"/>
          <w:szCs w:val="22"/>
          <w:lang w:val="sr-Latn-ME"/>
        </w:rPr>
        <w:t xml:space="preserve"> doksorubicin (PLD) ne sm</w:t>
      </w:r>
      <w:r w:rsidR="007A03D8" w:rsidRPr="00724A15">
        <w:rPr>
          <w:sz w:val="22"/>
          <w:szCs w:val="22"/>
          <w:lang w:val="sr-Latn-ME"/>
        </w:rPr>
        <w:t>ij</w:t>
      </w:r>
      <w:r w:rsidR="008A1F05" w:rsidRPr="00724A15">
        <w:rPr>
          <w:sz w:val="22"/>
          <w:szCs w:val="22"/>
          <w:lang w:val="sr-Latn-ME"/>
        </w:rPr>
        <w:t>e se prim</w:t>
      </w:r>
      <w:r w:rsidR="007A03D8" w:rsidRPr="00724A15">
        <w:rPr>
          <w:sz w:val="22"/>
          <w:szCs w:val="22"/>
          <w:lang w:val="sr-Latn-ME"/>
        </w:rPr>
        <w:t>j</w:t>
      </w:r>
      <w:r w:rsidR="008A1F05" w:rsidRPr="00724A15">
        <w:rPr>
          <w:sz w:val="22"/>
          <w:szCs w:val="22"/>
          <w:lang w:val="sr-Latn-ME"/>
        </w:rPr>
        <w:t xml:space="preserve">enjivati u slučaju teškog oštećenja jetre, bubrega ili srca. </w:t>
      </w:r>
    </w:p>
    <w:p w14:paraId="405794EB" w14:textId="77777777" w:rsidR="00847D20" w:rsidRPr="00724A15" w:rsidRDefault="00847D20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2B8125E8" w14:textId="7D523B1B" w:rsidR="008A1F05" w:rsidRPr="00724A15" w:rsidRDefault="008A1F05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Pr</w:t>
      </w:r>
      <w:r w:rsidR="00332D1F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>e početka l</w:t>
      </w:r>
      <w:r w:rsidR="00332D1F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 xml:space="preserve">ečenja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om </w:t>
      </w:r>
      <w:r w:rsidR="00322733" w:rsidRPr="00724A15">
        <w:rPr>
          <w:sz w:val="22"/>
          <w:szCs w:val="22"/>
          <w:lang w:val="sr-Latn-ME"/>
        </w:rPr>
        <w:t>Trabectedin STADA</w:t>
      </w:r>
      <w:r w:rsidR="00192B5B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>obav</w:t>
      </w:r>
      <w:r w:rsidR="008B00EC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estite svog </w:t>
      </w:r>
      <w:r w:rsidR="00D3002F" w:rsidRPr="00724A15">
        <w:rPr>
          <w:sz w:val="22"/>
          <w:szCs w:val="22"/>
          <w:lang w:val="sr-Latn-ME"/>
        </w:rPr>
        <w:t>ljekar</w:t>
      </w:r>
      <w:r w:rsidR="002F33F0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</w:t>
      </w:r>
      <w:r w:rsidR="00A30FF3" w:rsidRPr="00724A15">
        <w:rPr>
          <w:sz w:val="22"/>
          <w:szCs w:val="22"/>
          <w:lang w:val="sr-Latn-ME"/>
        </w:rPr>
        <w:t>ukoliko</w:t>
      </w:r>
      <w:r w:rsidRPr="00724A15">
        <w:rPr>
          <w:sz w:val="22"/>
          <w:szCs w:val="22"/>
          <w:lang w:val="sr-Latn-ME"/>
        </w:rPr>
        <w:t xml:space="preserve"> znate ili sumnjate da kod Vas postoji bilo št</w:t>
      </w:r>
      <w:r w:rsidR="002F33F0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od sledećeg</w:t>
      </w:r>
      <w:r w:rsidR="00A30FF3" w:rsidRPr="00724A15">
        <w:rPr>
          <w:sz w:val="22"/>
          <w:szCs w:val="22"/>
          <w:lang w:val="sr-Latn-ME"/>
        </w:rPr>
        <w:t xml:space="preserve"> navedenog</w:t>
      </w:r>
      <w:r w:rsidRPr="00724A15">
        <w:rPr>
          <w:sz w:val="22"/>
          <w:szCs w:val="22"/>
          <w:lang w:val="sr-Latn-ME"/>
        </w:rPr>
        <w:t xml:space="preserve">: </w:t>
      </w:r>
    </w:p>
    <w:p w14:paraId="149809BA" w14:textId="588B0662" w:rsidR="008A1F05" w:rsidRPr="00724A15" w:rsidRDefault="008A1F05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>problemi s</w:t>
      </w:r>
      <w:r w:rsidR="0044490C" w:rsidRPr="00724A15">
        <w:rPr>
          <w:iCs/>
          <w:szCs w:val="22"/>
          <w:lang w:val="sr-Latn-ME"/>
        </w:rPr>
        <w:t>a</w:t>
      </w:r>
      <w:r w:rsidRPr="00724A15">
        <w:rPr>
          <w:iCs/>
          <w:szCs w:val="22"/>
          <w:lang w:val="sr-Latn-ME"/>
        </w:rPr>
        <w:t xml:space="preserve"> jetrom ili bubrezima</w:t>
      </w:r>
      <w:r w:rsidR="00A30FF3" w:rsidRPr="00724A15">
        <w:rPr>
          <w:iCs/>
          <w:szCs w:val="22"/>
          <w:lang w:val="sr-Latn-ME"/>
        </w:rPr>
        <w:t>;</w:t>
      </w:r>
    </w:p>
    <w:p w14:paraId="1786AB22" w14:textId="1236777E" w:rsidR="00612D79" w:rsidRPr="00724A15" w:rsidRDefault="008A1F05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 xml:space="preserve">srčani problemi, prisutni trenutno ili u </w:t>
      </w:r>
      <w:r w:rsidR="0044490C" w:rsidRPr="00724A15">
        <w:rPr>
          <w:iCs/>
          <w:szCs w:val="22"/>
          <w:lang w:val="sr-Latn-ME"/>
        </w:rPr>
        <w:t>istoriji</w:t>
      </w:r>
      <w:r w:rsidRPr="00724A15">
        <w:rPr>
          <w:iCs/>
          <w:szCs w:val="22"/>
          <w:lang w:val="sr-Latn-ME"/>
        </w:rPr>
        <w:t xml:space="preserve"> bolesti</w:t>
      </w:r>
      <w:r w:rsidR="00A30FF3" w:rsidRPr="00724A15">
        <w:rPr>
          <w:iCs/>
          <w:szCs w:val="22"/>
          <w:lang w:val="sr-Latn-ME"/>
        </w:rPr>
        <w:t>;</w:t>
      </w:r>
      <w:r w:rsidRPr="00724A15">
        <w:rPr>
          <w:iCs/>
          <w:szCs w:val="22"/>
          <w:lang w:val="sr-Latn-ME"/>
        </w:rPr>
        <w:t xml:space="preserve"> </w:t>
      </w:r>
    </w:p>
    <w:p w14:paraId="4380027A" w14:textId="2AA829DB" w:rsidR="00612D79" w:rsidRPr="00724A15" w:rsidRDefault="00612D79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>vr</w:t>
      </w:r>
      <w:r w:rsidR="007A55DC" w:rsidRPr="00724A15">
        <w:rPr>
          <w:iCs/>
          <w:szCs w:val="22"/>
          <w:lang w:val="sr-Latn-ME"/>
        </w:rPr>
        <w:t>ij</w:t>
      </w:r>
      <w:r w:rsidRPr="00724A15">
        <w:rPr>
          <w:iCs/>
          <w:szCs w:val="22"/>
          <w:lang w:val="sr-Latn-ME"/>
        </w:rPr>
        <w:t xml:space="preserve">ednost </w:t>
      </w:r>
      <w:r w:rsidR="0044490C" w:rsidRPr="00724A15">
        <w:rPr>
          <w:iCs/>
          <w:szCs w:val="22"/>
          <w:lang w:val="sr-Latn-ME"/>
        </w:rPr>
        <w:t>ejekcione</w:t>
      </w:r>
      <w:r w:rsidRPr="00724A15">
        <w:rPr>
          <w:iCs/>
          <w:szCs w:val="22"/>
          <w:lang w:val="sr-Latn-ME"/>
        </w:rPr>
        <w:t xml:space="preserve"> frakcije l</w:t>
      </w:r>
      <w:r w:rsidR="007A55DC" w:rsidRPr="00724A15">
        <w:rPr>
          <w:iCs/>
          <w:szCs w:val="22"/>
          <w:lang w:val="sr-Latn-ME"/>
        </w:rPr>
        <w:t>ij</w:t>
      </w:r>
      <w:r w:rsidRPr="00724A15">
        <w:rPr>
          <w:iCs/>
          <w:szCs w:val="22"/>
          <w:lang w:val="sr-Latn-ME"/>
        </w:rPr>
        <w:t>eve k</w:t>
      </w:r>
      <w:r w:rsidR="0044490C" w:rsidRPr="00724A15">
        <w:rPr>
          <w:iCs/>
          <w:szCs w:val="22"/>
          <w:lang w:val="sr-Latn-ME"/>
        </w:rPr>
        <w:t>omor</w:t>
      </w:r>
      <w:r w:rsidRPr="00724A15">
        <w:rPr>
          <w:iCs/>
          <w:szCs w:val="22"/>
          <w:lang w:val="sr-Latn-ME"/>
        </w:rPr>
        <w:t>e (LVEF) ispod donje granice normale</w:t>
      </w:r>
      <w:r w:rsidR="00C93DA6" w:rsidRPr="00724A15">
        <w:rPr>
          <w:iCs/>
          <w:szCs w:val="22"/>
          <w:lang w:val="sr-Latn-ME"/>
        </w:rPr>
        <w:t>;</w:t>
      </w:r>
    </w:p>
    <w:p w14:paraId="20EBD904" w14:textId="3A0C2496" w:rsidR="00612D79" w:rsidRPr="00724A15" w:rsidRDefault="00612D79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 xml:space="preserve">prethodno </w:t>
      </w:r>
      <w:r w:rsidR="00381B09" w:rsidRPr="00724A15">
        <w:rPr>
          <w:iCs/>
          <w:szCs w:val="22"/>
          <w:lang w:val="sr-Latn-ME"/>
        </w:rPr>
        <w:t xml:space="preserve">liječenje </w:t>
      </w:r>
      <w:r w:rsidR="00A30FF3" w:rsidRPr="00724A15">
        <w:rPr>
          <w:iCs/>
          <w:szCs w:val="22"/>
          <w:lang w:val="sr-Latn-ME"/>
        </w:rPr>
        <w:t xml:space="preserve">velikom </w:t>
      </w:r>
      <w:r w:rsidRPr="00724A15">
        <w:rPr>
          <w:iCs/>
          <w:szCs w:val="22"/>
          <w:lang w:val="sr-Latn-ME"/>
        </w:rPr>
        <w:t xml:space="preserve">dozom antraciklina. </w:t>
      </w:r>
    </w:p>
    <w:p w14:paraId="4DF6A37B" w14:textId="77777777" w:rsidR="00612D79" w:rsidRPr="00724A15" w:rsidRDefault="00612D79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026A9D88" w14:textId="798B1337" w:rsidR="00612D79" w:rsidRPr="00724A15" w:rsidRDefault="00612D79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Morate odmah potra</w:t>
      </w:r>
      <w:r w:rsidR="000A465B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iti </w:t>
      </w:r>
      <w:r w:rsidR="00D3002F" w:rsidRPr="00724A15">
        <w:rPr>
          <w:sz w:val="22"/>
          <w:szCs w:val="22"/>
          <w:lang w:val="sr-Latn-ME"/>
        </w:rPr>
        <w:t>ljekar</w:t>
      </w:r>
      <w:r w:rsidR="000A465B" w:rsidRPr="00724A15">
        <w:rPr>
          <w:sz w:val="22"/>
          <w:szCs w:val="22"/>
          <w:lang w:val="sr-Latn-ME"/>
        </w:rPr>
        <w:t>sku p</w:t>
      </w:r>
      <w:r w:rsidRPr="00724A15">
        <w:rPr>
          <w:sz w:val="22"/>
          <w:szCs w:val="22"/>
          <w:lang w:val="sr-Latn-ME"/>
        </w:rPr>
        <w:t xml:space="preserve">omoć </w:t>
      </w:r>
      <w:r w:rsidR="006744D5" w:rsidRPr="00724A15">
        <w:rPr>
          <w:sz w:val="22"/>
          <w:szCs w:val="22"/>
          <w:lang w:val="sr-Latn-ME"/>
        </w:rPr>
        <w:t xml:space="preserve">ukoliko </w:t>
      </w:r>
      <w:r w:rsidRPr="00724A15">
        <w:rPr>
          <w:sz w:val="22"/>
          <w:szCs w:val="22"/>
          <w:lang w:val="sr-Latn-ME"/>
        </w:rPr>
        <w:t>se pojavi bilo koje od s</w:t>
      </w:r>
      <w:r w:rsidR="000A465B" w:rsidRPr="00724A15">
        <w:rPr>
          <w:sz w:val="22"/>
          <w:szCs w:val="22"/>
          <w:lang w:val="sr-Latn-ME"/>
        </w:rPr>
        <w:t>l</w:t>
      </w:r>
      <w:r w:rsidRPr="00724A15">
        <w:rPr>
          <w:sz w:val="22"/>
          <w:szCs w:val="22"/>
          <w:lang w:val="sr-Latn-ME"/>
        </w:rPr>
        <w:t xml:space="preserve">edećih stanja: </w:t>
      </w:r>
    </w:p>
    <w:p w14:paraId="48984EA8" w14:textId="15E2BDDC" w:rsidR="00612D79" w:rsidRPr="00724A15" w:rsidRDefault="006744D5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 xml:space="preserve">ukoliko </w:t>
      </w:r>
      <w:r w:rsidR="00612D79" w:rsidRPr="00724A15">
        <w:rPr>
          <w:iCs/>
          <w:szCs w:val="22"/>
          <w:lang w:val="sr-Latn-ME"/>
        </w:rPr>
        <w:t xml:space="preserve">dobijete </w:t>
      </w:r>
      <w:r w:rsidR="00514BA6" w:rsidRPr="00724A15">
        <w:rPr>
          <w:iCs/>
          <w:szCs w:val="22"/>
          <w:lang w:val="sr-Latn-ME"/>
        </w:rPr>
        <w:t xml:space="preserve">povišenu telesnu </w:t>
      </w:r>
      <w:r w:rsidR="000601B5" w:rsidRPr="00724A15">
        <w:rPr>
          <w:iCs/>
          <w:szCs w:val="22"/>
          <w:lang w:val="sr-Latn-ME"/>
        </w:rPr>
        <w:t>temperaturu (groznicu)</w:t>
      </w:r>
      <w:r w:rsidR="00514BA6" w:rsidRPr="00724A15">
        <w:rPr>
          <w:iCs/>
          <w:szCs w:val="22"/>
          <w:lang w:val="sr-Latn-ME"/>
        </w:rPr>
        <w:t xml:space="preserve"> </w:t>
      </w:r>
      <w:r w:rsidR="00612D79" w:rsidRPr="00724A15">
        <w:rPr>
          <w:iCs/>
          <w:szCs w:val="22"/>
          <w:lang w:val="sr-Latn-ME"/>
        </w:rPr>
        <w:t xml:space="preserve">jer </w:t>
      </w:r>
      <w:r w:rsidR="00D3002F" w:rsidRPr="00724A15">
        <w:rPr>
          <w:iCs/>
          <w:szCs w:val="22"/>
          <w:lang w:val="sr-Latn-ME"/>
        </w:rPr>
        <w:t>lijek</w:t>
      </w:r>
      <w:r w:rsidR="000A465B" w:rsidRPr="00724A15">
        <w:rPr>
          <w:iCs/>
          <w:szCs w:val="22"/>
          <w:lang w:val="sr-Latn-ME"/>
        </w:rPr>
        <w:t xml:space="preserve"> </w:t>
      </w:r>
      <w:r w:rsidR="00322733" w:rsidRPr="00724A15">
        <w:rPr>
          <w:iCs/>
          <w:szCs w:val="22"/>
          <w:lang w:val="sr-Latn-ME"/>
        </w:rPr>
        <w:t>Trabectedin STADA</w:t>
      </w:r>
      <w:r w:rsidR="00192B5B" w:rsidRPr="00724A15">
        <w:rPr>
          <w:iCs/>
          <w:szCs w:val="22"/>
          <w:lang w:val="sr-Latn-ME"/>
        </w:rPr>
        <w:t xml:space="preserve"> </w:t>
      </w:r>
      <w:r w:rsidR="00612D79" w:rsidRPr="00724A15">
        <w:rPr>
          <w:iCs/>
          <w:szCs w:val="22"/>
          <w:lang w:val="sr-Latn-ME"/>
        </w:rPr>
        <w:t>mo</w:t>
      </w:r>
      <w:r w:rsidR="000A465B" w:rsidRPr="00724A15">
        <w:rPr>
          <w:iCs/>
          <w:szCs w:val="22"/>
          <w:lang w:val="sr-Latn-ME"/>
        </w:rPr>
        <w:t>ž</w:t>
      </w:r>
      <w:r w:rsidR="00612D79" w:rsidRPr="00724A15">
        <w:rPr>
          <w:iCs/>
          <w:szCs w:val="22"/>
          <w:lang w:val="sr-Latn-ME"/>
        </w:rPr>
        <w:t>e prouzro</w:t>
      </w:r>
      <w:r w:rsidR="00446B33" w:rsidRPr="00724A15">
        <w:rPr>
          <w:iCs/>
          <w:szCs w:val="22"/>
          <w:lang w:val="sr-Latn-ME"/>
        </w:rPr>
        <w:t>kovati</w:t>
      </w:r>
      <w:r w:rsidR="00612D79" w:rsidRPr="00724A15">
        <w:rPr>
          <w:iCs/>
          <w:szCs w:val="22"/>
          <w:lang w:val="sr-Latn-ME"/>
        </w:rPr>
        <w:t xml:space="preserve"> </w:t>
      </w:r>
      <w:r w:rsidR="00446B33" w:rsidRPr="00724A15">
        <w:rPr>
          <w:iCs/>
          <w:szCs w:val="22"/>
          <w:lang w:val="sr-Latn-ME"/>
        </w:rPr>
        <w:t>neželjena dejstva</w:t>
      </w:r>
      <w:r w:rsidR="00612D79" w:rsidRPr="00724A15">
        <w:rPr>
          <w:iCs/>
          <w:szCs w:val="22"/>
          <w:lang w:val="sr-Latn-ME"/>
        </w:rPr>
        <w:t xml:space="preserve"> koj</w:t>
      </w:r>
      <w:r w:rsidR="00446B33" w:rsidRPr="00724A15">
        <w:rPr>
          <w:iCs/>
          <w:szCs w:val="22"/>
          <w:lang w:val="sr-Latn-ME"/>
        </w:rPr>
        <w:t>a utiču</w:t>
      </w:r>
      <w:r w:rsidR="00612D79" w:rsidRPr="00724A15">
        <w:rPr>
          <w:iCs/>
          <w:szCs w:val="22"/>
          <w:lang w:val="sr-Latn-ME"/>
        </w:rPr>
        <w:t xml:space="preserve"> na krv i jetru</w:t>
      </w:r>
      <w:r w:rsidR="00514BA6" w:rsidRPr="00724A15">
        <w:rPr>
          <w:iCs/>
          <w:szCs w:val="22"/>
          <w:lang w:val="sr-Latn-ME"/>
        </w:rPr>
        <w:t>;</w:t>
      </w:r>
      <w:r w:rsidR="00612D79" w:rsidRPr="00724A15">
        <w:rPr>
          <w:iCs/>
          <w:szCs w:val="22"/>
          <w:lang w:val="sr-Latn-ME"/>
        </w:rPr>
        <w:t xml:space="preserve"> </w:t>
      </w:r>
    </w:p>
    <w:p w14:paraId="160E67E3" w14:textId="7956BB87" w:rsidR="00612D79" w:rsidRPr="00724A15" w:rsidRDefault="006744D5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>ukoliko</w:t>
      </w:r>
      <w:r w:rsidR="00612D79" w:rsidRPr="00724A15">
        <w:rPr>
          <w:iCs/>
          <w:szCs w:val="22"/>
          <w:lang w:val="sr-Latn-ME"/>
        </w:rPr>
        <w:t xml:space="preserve"> još uvek osećate mučninu, povraćate ili ne mo</w:t>
      </w:r>
      <w:r w:rsidR="00446B33" w:rsidRPr="00724A15">
        <w:rPr>
          <w:iCs/>
          <w:szCs w:val="22"/>
          <w:lang w:val="sr-Latn-ME"/>
        </w:rPr>
        <w:t>ž</w:t>
      </w:r>
      <w:r w:rsidR="00612D79" w:rsidRPr="00724A15">
        <w:rPr>
          <w:iCs/>
          <w:szCs w:val="22"/>
          <w:lang w:val="sr-Latn-ME"/>
        </w:rPr>
        <w:t>ete piti te</w:t>
      </w:r>
      <w:r w:rsidR="00446B33" w:rsidRPr="00724A15">
        <w:rPr>
          <w:iCs/>
          <w:szCs w:val="22"/>
          <w:lang w:val="sr-Latn-ME"/>
        </w:rPr>
        <w:t>čnost</w:t>
      </w:r>
      <w:r w:rsidR="00612D79" w:rsidRPr="00724A15">
        <w:rPr>
          <w:iCs/>
          <w:szCs w:val="22"/>
          <w:lang w:val="sr-Latn-ME"/>
        </w:rPr>
        <w:t xml:space="preserve"> </w:t>
      </w:r>
      <w:r w:rsidR="00C1418F" w:rsidRPr="00724A15">
        <w:rPr>
          <w:iCs/>
          <w:szCs w:val="22"/>
          <w:lang w:val="sr-Latn-ME"/>
        </w:rPr>
        <w:t>i</w:t>
      </w:r>
      <w:r w:rsidR="00612D79" w:rsidRPr="00724A15">
        <w:rPr>
          <w:iCs/>
          <w:szCs w:val="22"/>
          <w:lang w:val="sr-Latn-ME"/>
        </w:rPr>
        <w:t xml:space="preserve"> </w:t>
      </w:r>
      <w:r w:rsidR="00C1418F" w:rsidRPr="00724A15">
        <w:rPr>
          <w:iCs/>
          <w:szCs w:val="22"/>
          <w:lang w:val="sr-Latn-ME"/>
        </w:rPr>
        <w:t xml:space="preserve">zbog </w:t>
      </w:r>
      <w:r w:rsidR="00612D79" w:rsidRPr="00724A15">
        <w:rPr>
          <w:iCs/>
          <w:szCs w:val="22"/>
          <w:lang w:val="sr-Latn-ME"/>
        </w:rPr>
        <w:t>toga mokrite manje</w:t>
      </w:r>
      <w:r w:rsidR="00E753AC" w:rsidRPr="00724A15">
        <w:rPr>
          <w:iCs/>
          <w:szCs w:val="22"/>
          <w:lang w:val="sr-Latn-ME"/>
        </w:rPr>
        <w:t>,</w:t>
      </w:r>
      <w:r w:rsidR="00612D79" w:rsidRPr="00724A15">
        <w:rPr>
          <w:iCs/>
          <w:szCs w:val="22"/>
          <w:lang w:val="sr-Latn-ME"/>
        </w:rPr>
        <w:t xml:space="preserve"> u</w:t>
      </w:r>
      <w:r w:rsidR="00446B33" w:rsidRPr="00724A15">
        <w:rPr>
          <w:iCs/>
          <w:szCs w:val="22"/>
          <w:lang w:val="sr-Latn-ME"/>
        </w:rPr>
        <w:t>prkos</w:t>
      </w:r>
      <w:r w:rsidR="00612D79" w:rsidRPr="00724A15">
        <w:rPr>
          <w:iCs/>
          <w:szCs w:val="22"/>
          <w:lang w:val="sr-Latn-ME"/>
        </w:rPr>
        <w:t xml:space="preserve"> uzimanju </w:t>
      </w:r>
      <w:r w:rsidR="00D3002F" w:rsidRPr="00724A15">
        <w:rPr>
          <w:iCs/>
          <w:szCs w:val="22"/>
          <w:lang w:val="sr-Latn-ME"/>
        </w:rPr>
        <w:t>ljekov</w:t>
      </w:r>
      <w:r w:rsidR="00612D79" w:rsidRPr="00724A15">
        <w:rPr>
          <w:iCs/>
          <w:szCs w:val="22"/>
          <w:lang w:val="sr-Latn-ME"/>
        </w:rPr>
        <w:t>a protiv mučnine</w:t>
      </w:r>
      <w:r w:rsidR="00514BA6" w:rsidRPr="00724A15">
        <w:rPr>
          <w:iCs/>
          <w:szCs w:val="22"/>
          <w:lang w:val="sr-Latn-ME"/>
        </w:rPr>
        <w:t>;</w:t>
      </w:r>
    </w:p>
    <w:p w14:paraId="41B435AC" w14:textId="7EE46CE6" w:rsidR="00612D79" w:rsidRPr="00724A15" w:rsidRDefault="006744D5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>ukoliko</w:t>
      </w:r>
      <w:r w:rsidR="00612D79" w:rsidRPr="00724A15">
        <w:rPr>
          <w:iCs/>
          <w:szCs w:val="22"/>
          <w:lang w:val="sr-Latn-ME"/>
        </w:rPr>
        <w:t xml:space="preserve"> os</w:t>
      </w:r>
      <w:r w:rsidR="009D0692" w:rsidRPr="00724A15">
        <w:rPr>
          <w:iCs/>
          <w:szCs w:val="22"/>
          <w:lang w:val="sr-Latn-ME"/>
        </w:rPr>
        <w:t>j</w:t>
      </w:r>
      <w:r w:rsidR="00612D79" w:rsidRPr="00724A15">
        <w:rPr>
          <w:iCs/>
          <w:szCs w:val="22"/>
          <w:lang w:val="sr-Latn-ME"/>
        </w:rPr>
        <w:t>etite jak bol u mišićima ili slabost jer to mo</w:t>
      </w:r>
      <w:r w:rsidR="00E753AC" w:rsidRPr="00724A15">
        <w:rPr>
          <w:iCs/>
          <w:szCs w:val="22"/>
          <w:lang w:val="sr-Latn-ME"/>
        </w:rPr>
        <w:t>ž</w:t>
      </w:r>
      <w:r w:rsidR="00612D79" w:rsidRPr="00724A15">
        <w:rPr>
          <w:iCs/>
          <w:szCs w:val="22"/>
          <w:lang w:val="sr-Latn-ME"/>
        </w:rPr>
        <w:t xml:space="preserve">e biti znak oštećenja mišića (rabdomioliza; </w:t>
      </w:r>
      <w:r w:rsidR="00381B09" w:rsidRPr="00724A15">
        <w:rPr>
          <w:iCs/>
          <w:szCs w:val="22"/>
          <w:lang w:val="sr-Latn-ME"/>
        </w:rPr>
        <w:t xml:space="preserve">Pogledajte dio </w:t>
      </w:r>
      <w:r w:rsidR="00612D79" w:rsidRPr="00724A15">
        <w:rPr>
          <w:iCs/>
          <w:szCs w:val="22"/>
          <w:lang w:val="sr-Latn-ME"/>
        </w:rPr>
        <w:t xml:space="preserve"> 4)</w:t>
      </w:r>
      <w:r w:rsidR="00514BA6" w:rsidRPr="00724A15">
        <w:rPr>
          <w:iCs/>
          <w:szCs w:val="22"/>
          <w:lang w:val="sr-Latn-ME"/>
        </w:rPr>
        <w:t>;</w:t>
      </w:r>
    </w:p>
    <w:p w14:paraId="397BE8E4" w14:textId="5DCF0EBF" w:rsidR="00612D79" w:rsidRPr="00724A15" w:rsidRDefault="006744D5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>ukoliko</w:t>
      </w:r>
      <w:r w:rsidR="00612D79" w:rsidRPr="00724A15">
        <w:rPr>
          <w:iCs/>
          <w:szCs w:val="22"/>
          <w:lang w:val="sr-Latn-ME"/>
        </w:rPr>
        <w:t xml:space="preserve"> prim</w:t>
      </w:r>
      <w:r w:rsidR="009D0692" w:rsidRPr="00724A15">
        <w:rPr>
          <w:iCs/>
          <w:szCs w:val="22"/>
          <w:lang w:val="sr-Latn-ME"/>
        </w:rPr>
        <w:t>j</w:t>
      </w:r>
      <w:r w:rsidR="00612D79" w:rsidRPr="00724A15">
        <w:rPr>
          <w:iCs/>
          <w:szCs w:val="22"/>
          <w:lang w:val="sr-Latn-ME"/>
        </w:rPr>
        <w:t xml:space="preserve">etite da infuzija </w:t>
      </w:r>
      <w:r w:rsidR="00D3002F" w:rsidRPr="00724A15">
        <w:rPr>
          <w:iCs/>
          <w:szCs w:val="22"/>
          <w:lang w:val="sr-Latn-ME"/>
        </w:rPr>
        <w:t>lijek</w:t>
      </w:r>
      <w:r w:rsidR="00564D0D" w:rsidRPr="00724A15">
        <w:rPr>
          <w:iCs/>
          <w:szCs w:val="22"/>
          <w:lang w:val="sr-Latn-ME"/>
        </w:rPr>
        <w:t xml:space="preserve">a </w:t>
      </w:r>
      <w:r w:rsidR="00322733" w:rsidRPr="00724A15">
        <w:rPr>
          <w:iCs/>
          <w:szCs w:val="22"/>
          <w:lang w:val="sr-Latn-ME"/>
        </w:rPr>
        <w:t>Trabectedin STADA</w:t>
      </w:r>
      <w:r w:rsidR="00192B5B" w:rsidRPr="00724A15">
        <w:rPr>
          <w:iCs/>
          <w:szCs w:val="22"/>
          <w:lang w:val="sr-Latn-ME"/>
        </w:rPr>
        <w:t xml:space="preserve"> </w:t>
      </w:r>
      <w:r w:rsidR="00612D79" w:rsidRPr="00724A15">
        <w:rPr>
          <w:iCs/>
          <w:szCs w:val="22"/>
          <w:lang w:val="sr-Latn-ME"/>
        </w:rPr>
        <w:t>ist</w:t>
      </w:r>
      <w:r w:rsidR="00564D0D" w:rsidRPr="00724A15">
        <w:rPr>
          <w:iCs/>
          <w:szCs w:val="22"/>
          <w:lang w:val="sr-Latn-ME"/>
        </w:rPr>
        <w:t>iče</w:t>
      </w:r>
      <w:r w:rsidR="00612D79" w:rsidRPr="00724A15">
        <w:rPr>
          <w:iCs/>
          <w:szCs w:val="22"/>
          <w:lang w:val="sr-Latn-ME"/>
        </w:rPr>
        <w:t xml:space="preserve"> izvan vene t</w:t>
      </w:r>
      <w:r w:rsidR="00564D0D" w:rsidRPr="00724A15">
        <w:rPr>
          <w:iCs/>
          <w:szCs w:val="22"/>
          <w:lang w:val="sr-Latn-ME"/>
        </w:rPr>
        <w:t>o</w:t>
      </w:r>
      <w:r w:rsidR="00612D79" w:rsidRPr="00724A15">
        <w:rPr>
          <w:iCs/>
          <w:szCs w:val="22"/>
          <w:lang w:val="sr-Latn-ME"/>
        </w:rPr>
        <w:t>kom primanja infuzije. To mo</w:t>
      </w:r>
      <w:r w:rsidR="00564D0D" w:rsidRPr="00724A15">
        <w:rPr>
          <w:iCs/>
          <w:szCs w:val="22"/>
          <w:lang w:val="sr-Latn-ME"/>
        </w:rPr>
        <w:t>ž</w:t>
      </w:r>
      <w:r w:rsidR="00612D79" w:rsidRPr="00724A15">
        <w:rPr>
          <w:iCs/>
          <w:szCs w:val="22"/>
          <w:lang w:val="sr-Latn-ME"/>
        </w:rPr>
        <w:t xml:space="preserve">e dovesti do oštećenja i </w:t>
      </w:r>
      <w:r w:rsidR="00A53971" w:rsidRPr="00724A15">
        <w:rPr>
          <w:iCs/>
          <w:szCs w:val="22"/>
          <w:lang w:val="sr-Latn-ME"/>
        </w:rPr>
        <w:t>odumiranja</w:t>
      </w:r>
      <w:r w:rsidR="00612D79" w:rsidRPr="00724A15">
        <w:rPr>
          <w:iCs/>
          <w:szCs w:val="22"/>
          <w:lang w:val="sr-Latn-ME"/>
        </w:rPr>
        <w:t xml:space="preserve"> </w:t>
      </w:r>
      <w:r w:rsidR="00A53971" w:rsidRPr="00724A15">
        <w:rPr>
          <w:iCs/>
          <w:szCs w:val="22"/>
          <w:lang w:val="sr-Latn-ME"/>
        </w:rPr>
        <w:t>ćelija</w:t>
      </w:r>
      <w:r w:rsidR="00C1418F" w:rsidRPr="00724A15">
        <w:rPr>
          <w:iCs/>
          <w:szCs w:val="22"/>
          <w:lang w:val="sr-Latn-ME"/>
        </w:rPr>
        <w:t xml:space="preserve"> tkiva</w:t>
      </w:r>
      <w:r w:rsidR="00A53971" w:rsidRPr="00724A15">
        <w:rPr>
          <w:iCs/>
          <w:szCs w:val="22"/>
          <w:lang w:val="sr-Latn-ME"/>
        </w:rPr>
        <w:t xml:space="preserve"> </w:t>
      </w:r>
      <w:r w:rsidR="00612D79" w:rsidRPr="00724A15">
        <w:rPr>
          <w:iCs/>
          <w:szCs w:val="22"/>
          <w:lang w:val="sr-Latn-ME"/>
        </w:rPr>
        <w:t>oko m</w:t>
      </w:r>
      <w:r w:rsidR="00846A93" w:rsidRPr="00724A15">
        <w:rPr>
          <w:iCs/>
          <w:szCs w:val="22"/>
          <w:lang w:val="sr-Latn-ME"/>
        </w:rPr>
        <w:t>j</w:t>
      </w:r>
      <w:r w:rsidR="00612D79" w:rsidRPr="00724A15">
        <w:rPr>
          <w:iCs/>
          <w:szCs w:val="22"/>
          <w:lang w:val="sr-Latn-ME"/>
        </w:rPr>
        <w:t>esta</w:t>
      </w:r>
      <w:r w:rsidR="00C1418F" w:rsidRPr="00724A15">
        <w:rPr>
          <w:iCs/>
          <w:szCs w:val="22"/>
          <w:lang w:val="sr-Latn-ME"/>
        </w:rPr>
        <w:t xml:space="preserve"> prim</w:t>
      </w:r>
      <w:r w:rsidR="009D0692" w:rsidRPr="00724A15">
        <w:rPr>
          <w:iCs/>
          <w:szCs w:val="22"/>
          <w:lang w:val="sr-Latn-ME"/>
        </w:rPr>
        <w:t>j</w:t>
      </w:r>
      <w:r w:rsidR="00C1418F" w:rsidRPr="00724A15">
        <w:rPr>
          <w:iCs/>
          <w:szCs w:val="22"/>
          <w:lang w:val="sr-Latn-ME"/>
        </w:rPr>
        <w:t>ene</w:t>
      </w:r>
      <w:r w:rsidR="00612D79" w:rsidRPr="00724A15">
        <w:rPr>
          <w:iCs/>
          <w:szCs w:val="22"/>
          <w:lang w:val="sr-Latn-ME"/>
        </w:rPr>
        <w:t xml:space="preserve"> in</w:t>
      </w:r>
      <w:r w:rsidR="00C1418F" w:rsidRPr="00724A15">
        <w:rPr>
          <w:iCs/>
          <w:szCs w:val="22"/>
          <w:lang w:val="sr-Latn-ME"/>
        </w:rPr>
        <w:t>fuzije</w:t>
      </w:r>
      <w:r w:rsidR="00612D79" w:rsidRPr="00724A15">
        <w:rPr>
          <w:iCs/>
          <w:szCs w:val="22"/>
          <w:lang w:val="sr-Latn-ME"/>
        </w:rPr>
        <w:t xml:space="preserve"> (nekroza tkiva, </w:t>
      </w:r>
      <w:r w:rsidR="009D0692" w:rsidRPr="00724A15">
        <w:rPr>
          <w:iCs/>
          <w:szCs w:val="22"/>
          <w:lang w:val="sr-Latn-ME"/>
        </w:rPr>
        <w:t xml:space="preserve">pogledajte </w:t>
      </w:r>
      <w:r w:rsidR="00612D79" w:rsidRPr="00724A15">
        <w:rPr>
          <w:iCs/>
          <w:szCs w:val="22"/>
          <w:lang w:val="sr-Latn-ME"/>
        </w:rPr>
        <w:t>tako</w:t>
      </w:r>
      <w:r w:rsidR="00A53971" w:rsidRPr="00724A15">
        <w:rPr>
          <w:iCs/>
          <w:szCs w:val="22"/>
          <w:lang w:val="sr-Latn-ME"/>
        </w:rPr>
        <w:t>đ</w:t>
      </w:r>
      <w:r w:rsidR="00612D79" w:rsidRPr="00724A15">
        <w:rPr>
          <w:iCs/>
          <w:szCs w:val="22"/>
          <w:lang w:val="sr-Latn-ME"/>
        </w:rPr>
        <w:t>e</w:t>
      </w:r>
      <w:r w:rsidR="00A53971" w:rsidRPr="00724A15">
        <w:rPr>
          <w:iCs/>
          <w:szCs w:val="22"/>
          <w:lang w:val="sr-Latn-ME"/>
        </w:rPr>
        <w:t xml:space="preserve"> </w:t>
      </w:r>
      <w:r w:rsidR="009D0692" w:rsidRPr="00724A15">
        <w:rPr>
          <w:iCs/>
          <w:szCs w:val="22"/>
          <w:lang w:val="sr-Latn-ME"/>
        </w:rPr>
        <w:t>dio</w:t>
      </w:r>
      <w:r w:rsidR="00612D79" w:rsidRPr="00724A15">
        <w:rPr>
          <w:iCs/>
          <w:szCs w:val="22"/>
          <w:lang w:val="sr-Latn-ME"/>
        </w:rPr>
        <w:t xml:space="preserve"> 4) što mo</w:t>
      </w:r>
      <w:r w:rsidR="00A53971" w:rsidRPr="00724A15">
        <w:rPr>
          <w:iCs/>
          <w:szCs w:val="22"/>
          <w:lang w:val="sr-Latn-ME"/>
        </w:rPr>
        <w:t>ž</w:t>
      </w:r>
      <w:r w:rsidR="00612D79" w:rsidRPr="00724A15">
        <w:rPr>
          <w:iCs/>
          <w:szCs w:val="22"/>
          <w:lang w:val="sr-Latn-ME"/>
        </w:rPr>
        <w:t>e zaht</w:t>
      </w:r>
      <w:r w:rsidR="00846A93" w:rsidRPr="00724A15">
        <w:rPr>
          <w:iCs/>
          <w:szCs w:val="22"/>
          <w:lang w:val="sr-Latn-ME"/>
        </w:rPr>
        <w:t>i</w:t>
      </w:r>
      <w:r w:rsidR="00AC44C1" w:rsidRPr="00724A15">
        <w:rPr>
          <w:iCs/>
          <w:szCs w:val="22"/>
          <w:lang w:val="sr-Latn-ME"/>
        </w:rPr>
        <w:t>j</w:t>
      </w:r>
      <w:r w:rsidR="00612D79" w:rsidRPr="00724A15">
        <w:rPr>
          <w:iCs/>
          <w:szCs w:val="22"/>
          <w:lang w:val="sr-Latn-ME"/>
        </w:rPr>
        <w:t xml:space="preserve">evati </w:t>
      </w:r>
      <w:r w:rsidR="00A53971" w:rsidRPr="00724A15">
        <w:rPr>
          <w:iCs/>
          <w:szCs w:val="22"/>
          <w:lang w:val="sr-Latn-ME"/>
        </w:rPr>
        <w:t>h</w:t>
      </w:r>
      <w:r w:rsidR="00612D79" w:rsidRPr="00724A15">
        <w:rPr>
          <w:iCs/>
          <w:szCs w:val="22"/>
          <w:lang w:val="sr-Latn-ME"/>
        </w:rPr>
        <w:t>iruršk</w:t>
      </w:r>
      <w:r w:rsidR="00C1418F" w:rsidRPr="00724A15">
        <w:rPr>
          <w:iCs/>
          <w:szCs w:val="22"/>
          <w:lang w:val="sr-Latn-ME"/>
        </w:rPr>
        <w:t>u</w:t>
      </w:r>
      <w:r w:rsidR="00612D79" w:rsidRPr="00724A15">
        <w:rPr>
          <w:iCs/>
          <w:szCs w:val="22"/>
          <w:lang w:val="sr-Latn-ME"/>
        </w:rPr>
        <w:t xml:space="preserve"> </w:t>
      </w:r>
      <w:r w:rsidR="00C1418F" w:rsidRPr="00724A15">
        <w:rPr>
          <w:iCs/>
          <w:szCs w:val="22"/>
          <w:lang w:val="sr-Latn-ME"/>
        </w:rPr>
        <w:t>intervenciju</w:t>
      </w:r>
      <w:r w:rsidR="00514BA6" w:rsidRPr="00724A15">
        <w:rPr>
          <w:iCs/>
          <w:szCs w:val="22"/>
          <w:lang w:val="sr-Latn-ME"/>
        </w:rPr>
        <w:t>;</w:t>
      </w:r>
    </w:p>
    <w:p w14:paraId="61A251C3" w14:textId="7BB22158" w:rsidR="00612D79" w:rsidRPr="00724A15" w:rsidRDefault="006744D5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lastRenderedPageBreak/>
        <w:t>ukoliko</w:t>
      </w:r>
      <w:r w:rsidR="00612D79" w:rsidRPr="00724A15">
        <w:rPr>
          <w:iCs/>
          <w:szCs w:val="22"/>
          <w:lang w:val="sr-Latn-ME"/>
        </w:rPr>
        <w:t xml:space="preserve"> imate alergijsku reakciju (preos</w:t>
      </w:r>
      <w:r w:rsidR="00100E11" w:rsidRPr="00724A15">
        <w:rPr>
          <w:iCs/>
          <w:szCs w:val="22"/>
          <w:lang w:val="sr-Latn-ME"/>
        </w:rPr>
        <w:t>j</w:t>
      </w:r>
      <w:r w:rsidR="00612D79" w:rsidRPr="00724A15">
        <w:rPr>
          <w:iCs/>
          <w:szCs w:val="22"/>
          <w:lang w:val="sr-Latn-ME"/>
        </w:rPr>
        <w:t xml:space="preserve">etljivost). U tom slučaju mogli biste osetiti jedan ili više </w:t>
      </w:r>
      <w:r w:rsidR="00C1418F" w:rsidRPr="00724A15">
        <w:rPr>
          <w:iCs/>
          <w:szCs w:val="22"/>
          <w:lang w:val="sr-Latn-ME"/>
        </w:rPr>
        <w:t xml:space="preserve">od </w:t>
      </w:r>
      <w:r w:rsidR="00612D79" w:rsidRPr="00724A15">
        <w:rPr>
          <w:iCs/>
          <w:szCs w:val="22"/>
          <w:lang w:val="sr-Latn-ME"/>
        </w:rPr>
        <w:t xml:space="preserve">sledećih znakova: </w:t>
      </w:r>
      <w:r w:rsidR="00C1418F" w:rsidRPr="00724A15">
        <w:rPr>
          <w:iCs/>
          <w:szCs w:val="22"/>
          <w:lang w:val="sr-Latn-ME"/>
        </w:rPr>
        <w:t>povišenu t</w:t>
      </w:r>
      <w:r w:rsidR="00704A9F" w:rsidRPr="00724A15">
        <w:rPr>
          <w:iCs/>
          <w:szCs w:val="22"/>
          <w:lang w:val="sr-Latn-ME"/>
        </w:rPr>
        <w:t>j</w:t>
      </w:r>
      <w:r w:rsidR="00C1418F" w:rsidRPr="00724A15">
        <w:rPr>
          <w:iCs/>
          <w:szCs w:val="22"/>
          <w:lang w:val="sr-Latn-ME"/>
        </w:rPr>
        <w:t>elesnu temperaturu (</w:t>
      </w:r>
      <w:r w:rsidR="00CA5C51" w:rsidRPr="00724A15">
        <w:rPr>
          <w:iCs/>
          <w:szCs w:val="22"/>
          <w:lang w:val="sr-Latn-ME"/>
        </w:rPr>
        <w:t>groznic</w:t>
      </w:r>
      <w:r w:rsidR="00612D79" w:rsidRPr="00724A15">
        <w:rPr>
          <w:iCs/>
          <w:szCs w:val="22"/>
          <w:lang w:val="sr-Latn-ME"/>
        </w:rPr>
        <w:t>u</w:t>
      </w:r>
      <w:r w:rsidR="00C1418F" w:rsidRPr="00724A15">
        <w:rPr>
          <w:iCs/>
          <w:szCs w:val="22"/>
          <w:lang w:val="sr-Latn-ME"/>
        </w:rPr>
        <w:t>)</w:t>
      </w:r>
      <w:r w:rsidR="00612D79" w:rsidRPr="00724A15">
        <w:rPr>
          <w:iCs/>
          <w:szCs w:val="22"/>
          <w:lang w:val="sr-Latn-ME"/>
        </w:rPr>
        <w:t>, ote</w:t>
      </w:r>
      <w:r w:rsidR="00CA5C51" w:rsidRPr="00724A15">
        <w:rPr>
          <w:iCs/>
          <w:szCs w:val="22"/>
          <w:lang w:val="sr-Latn-ME"/>
        </w:rPr>
        <w:t>ž</w:t>
      </w:r>
      <w:r w:rsidR="00612D79" w:rsidRPr="00724A15">
        <w:rPr>
          <w:iCs/>
          <w:szCs w:val="22"/>
          <w:lang w:val="sr-Latn-ME"/>
        </w:rPr>
        <w:t>ano disanje, crvenilo ili na</w:t>
      </w:r>
      <w:r w:rsidR="004C4B90" w:rsidRPr="00724A15">
        <w:rPr>
          <w:iCs/>
          <w:szCs w:val="22"/>
          <w:lang w:val="sr-Latn-ME"/>
        </w:rPr>
        <w:t>lete</w:t>
      </w:r>
      <w:r w:rsidR="00612D79" w:rsidRPr="00724A15">
        <w:rPr>
          <w:iCs/>
          <w:szCs w:val="22"/>
          <w:lang w:val="sr-Latn-ME"/>
        </w:rPr>
        <w:t xml:space="preserve"> crvenila </w:t>
      </w:r>
      <w:r w:rsidR="004C4B90" w:rsidRPr="00724A15">
        <w:rPr>
          <w:iCs/>
          <w:szCs w:val="22"/>
          <w:lang w:val="sr-Latn-ME"/>
        </w:rPr>
        <w:t>na koži</w:t>
      </w:r>
      <w:r w:rsidR="00612D79" w:rsidRPr="00724A15">
        <w:rPr>
          <w:iCs/>
          <w:szCs w:val="22"/>
          <w:lang w:val="sr-Latn-ME"/>
        </w:rPr>
        <w:t xml:space="preserve"> ili osip, mučninu ili povraćanje (</w:t>
      </w:r>
      <w:r w:rsidR="004C4B90" w:rsidRPr="00724A15">
        <w:rPr>
          <w:iCs/>
          <w:szCs w:val="22"/>
          <w:lang w:val="sr-Latn-ME"/>
        </w:rPr>
        <w:t xml:space="preserve">za </w:t>
      </w:r>
      <w:r w:rsidR="00612D79" w:rsidRPr="00724A15">
        <w:rPr>
          <w:iCs/>
          <w:szCs w:val="22"/>
          <w:lang w:val="sr-Latn-ME"/>
        </w:rPr>
        <w:t>povraćanje</w:t>
      </w:r>
      <w:r w:rsidR="004C4B90" w:rsidRPr="00724A15">
        <w:rPr>
          <w:iCs/>
          <w:szCs w:val="22"/>
          <w:lang w:val="sr-Latn-ME"/>
        </w:rPr>
        <w:t>,</w:t>
      </w:r>
      <w:r w:rsidR="00612D79" w:rsidRPr="00724A15">
        <w:rPr>
          <w:iCs/>
          <w:szCs w:val="22"/>
          <w:lang w:val="sr-Latn-ME"/>
        </w:rPr>
        <w:t xml:space="preserve"> </w:t>
      </w:r>
      <w:r w:rsidR="00704A9F" w:rsidRPr="00724A15">
        <w:rPr>
          <w:iCs/>
          <w:szCs w:val="22"/>
          <w:lang w:val="sr-Latn-ME"/>
        </w:rPr>
        <w:t>p</w:t>
      </w:r>
      <w:r w:rsidR="00381B09" w:rsidRPr="00724A15">
        <w:rPr>
          <w:iCs/>
          <w:szCs w:val="22"/>
          <w:lang w:val="sr-Latn-ME"/>
        </w:rPr>
        <w:t xml:space="preserve">ogledajte dio </w:t>
      </w:r>
      <w:r w:rsidR="00612D79" w:rsidRPr="00724A15">
        <w:rPr>
          <w:iCs/>
          <w:szCs w:val="22"/>
          <w:lang w:val="sr-Latn-ME"/>
        </w:rPr>
        <w:t xml:space="preserve"> 4)</w:t>
      </w:r>
      <w:r w:rsidR="00514BA6" w:rsidRPr="00724A15">
        <w:rPr>
          <w:iCs/>
          <w:szCs w:val="22"/>
          <w:lang w:val="sr-Latn-ME"/>
        </w:rPr>
        <w:t>;</w:t>
      </w:r>
    </w:p>
    <w:p w14:paraId="2B278500" w14:textId="2880E46C" w:rsidR="00612D79" w:rsidRPr="00724A15" w:rsidRDefault="006744D5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>ukoliko</w:t>
      </w:r>
      <w:r w:rsidR="00612D79" w:rsidRPr="00724A15">
        <w:rPr>
          <w:iCs/>
          <w:szCs w:val="22"/>
          <w:lang w:val="sr-Latn-ME"/>
        </w:rPr>
        <w:t xml:space="preserve"> prim</w:t>
      </w:r>
      <w:r w:rsidR="00704A9F" w:rsidRPr="00724A15">
        <w:rPr>
          <w:iCs/>
          <w:szCs w:val="22"/>
          <w:lang w:val="sr-Latn-ME"/>
        </w:rPr>
        <w:t>j</w:t>
      </w:r>
      <w:r w:rsidR="00612D79" w:rsidRPr="00724A15">
        <w:rPr>
          <w:iCs/>
          <w:szCs w:val="22"/>
          <w:lang w:val="sr-Latn-ME"/>
        </w:rPr>
        <w:t>etite neobjašnjivo d</w:t>
      </w:r>
      <w:r w:rsidR="00704A9F" w:rsidRPr="00724A15">
        <w:rPr>
          <w:iCs/>
          <w:szCs w:val="22"/>
          <w:lang w:val="sr-Latn-ME"/>
        </w:rPr>
        <w:t>j</w:t>
      </w:r>
      <w:r w:rsidR="00E4226B" w:rsidRPr="00724A15">
        <w:rPr>
          <w:iCs/>
          <w:szCs w:val="22"/>
          <w:lang w:val="sr-Latn-ME"/>
        </w:rPr>
        <w:t>eli</w:t>
      </w:r>
      <w:r w:rsidR="00612D79" w:rsidRPr="00724A15">
        <w:rPr>
          <w:iCs/>
          <w:szCs w:val="22"/>
          <w:lang w:val="sr-Latn-ME"/>
        </w:rPr>
        <w:t>mično ili op</w:t>
      </w:r>
      <w:r w:rsidR="00E4226B" w:rsidRPr="00724A15">
        <w:rPr>
          <w:iCs/>
          <w:szCs w:val="22"/>
          <w:lang w:val="sr-Latn-ME"/>
        </w:rPr>
        <w:t>št</w:t>
      </w:r>
      <w:r w:rsidR="00612D79" w:rsidRPr="00724A15">
        <w:rPr>
          <w:iCs/>
          <w:szCs w:val="22"/>
          <w:lang w:val="sr-Latn-ME"/>
        </w:rPr>
        <w:t>e oticanje (edem), s</w:t>
      </w:r>
      <w:r w:rsidR="00D17A79" w:rsidRPr="00724A15">
        <w:rPr>
          <w:iCs/>
          <w:szCs w:val="22"/>
          <w:lang w:val="sr-Latn-ME"/>
        </w:rPr>
        <w:t>a</w:t>
      </w:r>
      <w:r w:rsidR="00612D79" w:rsidRPr="00724A15">
        <w:rPr>
          <w:iCs/>
          <w:szCs w:val="22"/>
          <w:lang w:val="sr-Latn-ME"/>
        </w:rPr>
        <w:t xml:space="preserve"> mogućom </w:t>
      </w:r>
      <w:r w:rsidR="009B56F3" w:rsidRPr="00724A15">
        <w:rPr>
          <w:iCs/>
          <w:szCs w:val="22"/>
          <w:lang w:val="sr-Latn-ME"/>
        </w:rPr>
        <w:t xml:space="preserve">pojavom </w:t>
      </w:r>
      <w:r w:rsidR="00612D79" w:rsidRPr="00724A15">
        <w:rPr>
          <w:iCs/>
          <w:szCs w:val="22"/>
          <w:lang w:val="sr-Latn-ME"/>
        </w:rPr>
        <w:t xml:space="preserve">ošamućenosti, </w:t>
      </w:r>
      <w:r w:rsidR="009B56F3" w:rsidRPr="00724A15">
        <w:rPr>
          <w:iCs/>
          <w:szCs w:val="22"/>
          <w:lang w:val="sr-Latn-ME"/>
        </w:rPr>
        <w:t>vrtoglavic</w:t>
      </w:r>
      <w:r w:rsidR="00F90DA3" w:rsidRPr="00724A15">
        <w:rPr>
          <w:iCs/>
          <w:szCs w:val="22"/>
          <w:lang w:val="sr-Latn-ME"/>
        </w:rPr>
        <w:t>e</w:t>
      </w:r>
      <w:r w:rsidR="00612D79" w:rsidRPr="00724A15">
        <w:rPr>
          <w:iCs/>
          <w:szCs w:val="22"/>
          <w:lang w:val="sr-Latn-ME"/>
        </w:rPr>
        <w:t xml:space="preserve"> ili </w:t>
      </w:r>
      <w:r w:rsidR="00D52CED" w:rsidRPr="00724A15">
        <w:rPr>
          <w:iCs/>
          <w:szCs w:val="22"/>
          <w:lang w:val="sr-Latn-ME"/>
        </w:rPr>
        <w:t>žeđ</w:t>
      </w:r>
      <w:r w:rsidR="00612D79" w:rsidRPr="00724A15">
        <w:rPr>
          <w:iCs/>
          <w:szCs w:val="22"/>
          <w:lang w:val="sr-Latn-ME"/>
        </w:rPr>
        <w:t xml:space="preserve">i (nizak krvni </w:t>
      </w:r>
      <w:r w:rsidR="00D52CED" w:rsidRPr="00724A15">
        <w:rPr>
          <w:iCs/>
          <w:szCs w:val="22"/>
          <w:lang w:val="sr-Latn-ME"/>
        </w:rPr>
        <w:t>pritisak</w:t>
      </w:r>
      <w:r w:rsidR="00612D79" w:rsidRPr="00724A15">
        <w:rPr>
          <w:iCs/>
          <w:szCs w:val="22"/>
          <w:lang w:val="sr-Latn-ME"/>
        </w:rPr>
        <w:t>), to mo</w:t>
      </w:r>
      <w:r w:rsidR="00D52CED" w:rsidRPr="00724A15">
        <w:rPr>
          <w:iCs/>
          <w:szCs w:val="22"/>
          <w:lang w:val="sr-Latn-ME"/>
        </w:rPr>
        <w:t>ž</w:t>
      </w:r>
      <w:r w:rsidR="00612D79" w:rsidRPr="00724A15">
        <w:rPr>
          <w:iCs/>
          <w:szCs w:val="22"/>
          <w:lang w:val="sr-Latn-ME"/>
        </w:rPr>
        <w:t>e biti znak poremećaja (sindrom</w:t>
      </w:r>
      <w:r w:rsidR="00BD4025" w:rsidRPr="00724A15">
        <w:rPr>
          <w:iCs/>
          <w:szCs w:val="22"/>
          <w:lang w:val="sr-Latn-ME"/>
        </w:rPr>
        <w:t xml:space="preserve"> povećane propustljivosti</w:t>
      </w:r>
      <w:r w:rsidR="00612D79" w:rsidRPr="00724A15">
        <w:rPr>
          <w:iCs/>
          <w:szCs w:val="22"/>
          <w:lang w:val="sr-Latn-ME"/>
        </w:rPr>
        <w:t xml:space="preserve"> kapilar</w:t>
      </w:r>
      <w:r w:rsidR="00BD4025" w:rsidRPr="00724A15">
        <w:rPr>
          <w:iCs/>
          <w:szCs w:val="22"/>
          <w:lang w:val="sr-Latn-ME"/>
        </w:rPr>
        <w:t>a</w:t>
      </w:r>
      <w:r w:rsidR="00612D79" w:rsidRPr="00724A15">
        <w:rPr>
          <w:iCs/>
          <w:szCs w:val="22"/>
          <w:lang w:val="sr-Latn-ME"/>
        </w:rPr>
        <w:t>) koji uzrokuje pojačano nakupljanje te</w:t>
      </w:r>
      <w:r w:rsidR="00D52CED" w:rsidRPr="00724A15">
        <w:rPr>
          <w:iCs/>
          <w:szCs w:val="22"/>
          <w:lang w:val="sr-Latn-ME"/>
        </w:rPr>
        <w:t>čnosti</w:t>
      </w:r>
      <w:r w:rsidR="00612D79" w:rsidRPr="00724A15">
        <w:rPr>
          <w:iCs/>
          <w:szCs w:val="22"/>
          <w:lang w:val="sr-Latn-ME"/>
        </w:rPr>
        <w:t xml:space="preserve"> u tkivima </w:t>
      </w:r>
      <w:r w:rsidR="00D52CED" w:rsidRPr="00724A15">
        <w:rPr>
          <w:iCs/>
          <w:szCs w:val="22"/>
          <w:lang w:val="sr-Latn-ME"/>
        </w:rPr>
        <w:t>i</w:t>
      </w:r>
      <w:r w:rsidR="00612D79" w:rsidRPr="00724A15">
        <w:rPr>
          <w:iCs/>
          <w:szCs w:val="22"/>
          <w:lang w:val="sr-Latn-ME"/>
        </w:rPr>
        <w:t xml:space="preserve"> zaht</w:t>
      </w:r>
      <w:r w:rsidR="00704A9F" w:rsidRPr="00724A15">
        <w:rPr>
          <w:iCs/>
          <w:szCs w:val="22"/>
          <w:lang w:val="sr-Latn-ME"/>
        </w:rPr>
        <w:t>ij</w:t>
      </w:r>
      <w:r w:rsidR="00612D79" w:rsidRPr="00724A15">
        <w:rPr>
          <w:iCs/>
          <w:szCs w:val="22"/>
          <w:lang w:val="sr-Latn-ME"/>
        </w:rPr>
        <w:t xml:space="preserve">eva hitan pregled </w:t>
      </w:r>
      <w:r w:rsidR="00D3002F" w:rsidRPr="00724A15">
        <w:rPr>
          <w:iCs/>
          <w:szCs w:val="22"/>
          <w:lang w:val="sr-Latn-ME"/>
        </w:rPr>
        <w:t>ljekar</w:t>
      </w:r>
      <w:r w:rsidR="00612D79" w:rsidRPr="00724A15">
        <w:rPr>
          <w:iCs/>
          <w:szCs w:val="22"/>
          <w:lang w:val="sr-Latn-ME"/>
        </w:rPr>
        <w:t xml:space="preserve">a. </w:t>
      </w:r>
    </w:p>
    <w:p w14:paraId="7BCF5CF0" w14:textId="77777777" w:rsidR="00612D79" w:rsidRPr="00724A15" w:rsidRDefault="00612D79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4D5AAB8B" w14:textId="76C72EE0" w:rsidR="00823B5C" w:rsidRPr="00724A15" w:rsidRDefault="00EF3E57" w:rsidP="00606DCE">
      <w:pPr>
        <w:numPr>
          <w:ilvl w:val="12"/>
          <w:numId w:val="0"/>
        </w:numPr>
        <w:rPr>
          <w:b/>
          <w:szCs w:val="22"/>
          <w:lang w:val="sr-Latn-ME"/>
        </w:rPr>
      </w:pPr>
      <w:r w:rsidRPr="00724A15">
        <w:rPr>
          <w:b/>
          <w:szCs w:val="22"/>
          <w:lang w:val="sr-Latn-ME"/>
        </w:rPr>
        <w:t>D</w:t>
      </w:r>
      <w:r w:rsidR="00BD32E0" w:rsidRPr="00724A15">
        <w:rPr>
          <w:b/>
          <w:szCs w:val="22"/>
          <w:lang w:val="sr-Latn-ME"/>
        </w:rPr>
        <w:t>j</w:t>
      </w:r>
      <w:r w:rsidRPr="00724A15">
        <w:rPr>
          <w:b/>
          <w:szCs w:val="22"/>
          <w:lang w:val="sr-Latn-ME"/>
        </w:rPr>
        <w:t>eca i adolescenti</w:t>
      </w:r>
    </w:p>
    <w:p w14:paraId="369F79F2" w14:textId="18CACCD2" w:rsidR="00544951" w:rsidRPr="00724A15" w:rsidRDefault="00D3002F" w:rsidP="00606DCE">
      <w:pPr>
        <w:numPr>
          <w:ilvl w:val="12"/>
          <w:numId w:val="0"/>
        </w:numPr>
        <w:rPr>
          <w:b/>
          <w:bCs/>
          <w:szCs w:val="22"/>
          <w:lang w:val="sr-Latn-ME"/>
        </w:rPr>
      </w:pPr>
      <w:r w:rsidRPr="00724A15">
        <w:rPr>
          <w:szCs w:val="22"/>
          <w:lang w:val="sr-Latn-ME"/>
        </w:rPr>
        <w:t>Lijek</w:t>
      </w:r>
      <w:r w:rsidR="00823B5C" w:rsidRPr="00724A15">
        <w:rPr>
          <w:szCs w:val="22"/>
          <w:lang w:val="sr-Latn-ME"/>
        </w:rPr>
        <w:t xml:space="preserve"> </w:t>
      </w:r>
      <w:r w:rsidR="00322733" w:rsidRPr="00724A15">
        <w:rPr>
          <w:szCs w:val="22"/>
          <w:lang w:val="sr-Latn-ME"/>
        </w:rPr>
        <w:t>Trabectedin STADA</w:t>
      </w:r>
      <w:r w:rsidR="00192B5B" w:rsidRPr="00724A15">
        <w:rPr>
          <w:szCs w:val="22"/>
          <w:lang w:val="sr-Latn-ME"/>
        </w:rPr>
        <w:t xml:space="preserve"> </w:t>
      </w:r>
      <w:r w:rsidR="00544951" w:rsidRPr="00724A15">
        <w:rPr>
          <w:szCs w:val="22"/>
          <w:lang w:val="sr-Latn-ME"/>
        </w:rPr>
        <w:t>se ne sm</w:t>
      </w:r>
      <w:r w:rsidR="00BD32E0" w:rsidRPr="00724A15">
        <w:rPr>
          <w:szCs w:val="22"/>
          <w:lang w:val="sr-Latn-ME"/>
        </w:rPr>
        <w:t>ij</w:t>
      </w:r>
      <w:r w:rsidR="00544951" w:rsidRPr="00724A15">
        <w:rPr>
          <w:szCs w:val="22"/>
          <w:lang w:val="sr-Latn-ME"/>
        </w:rPr>
        <w:t>e prim</w:t>
      </w:r>
      <w:r w:rsidR="00BD32E0" w:rsidRPr="00724A15">
        <w:rPr>
          <w:szCs w:val="22"/>
          <w:lang w:val="sr-Latn-ME"/>
        </w:rPr>
        <w:t>j</w:t>
      </w:r>
      <w:r w:rsidR="00544951" w:rsidRPr="00724A15">
        <w:rPr>
          <w:szCs w:val="22"/>
          <w:lang w:val="sr-Latn-ME"/>
        </w:rPr>
        <w:t>enjivati kod d</w:t>
      </w:r>
      <w:r w:rsidR="009E0C5D" w:rsidRPr="00724A15">
        <w:rPr>
          <w:szCs w:val="22"/>
          <w:lang w:val="sr-Latn-ME"/>
        </w:rPr>
        <w:t>j</w:t>
      </w:r>
      <w:r w:rsidR="00544951" w:rsidRPr="00724A15">
        <w:rPr>
          <w:szCs w:val="22"/>
          <w:lang w:val="sr-Latn-ME"/>
        </w:rPr>
        <w:t>ece mla</w:t>
      </w:r>
      <w:r w:rsidR="00823B5C" w:rsidRPr="00724A15">
        <w:rPr>
          <w:szCs w:val="22"/>
          <w:lang w:val="sr-Latn-ME"/>
        </w:rPr>
        <w:t>đ</w:t>
      </w:r>
      <w:r w:rsidR="00544951" w:rsidRPr="00724A15">
        <w:rPr>
          <w:szCs w:val="22"/>
          <w:lang w:val="sr-Latn-ME"/>
        </w:rPr>
        <w:t>e od 18 godina s</w:t>
      </w:r>
      <w:r w:rsidR="00823B5C" w:rsidRPr="00724A15">
        <w:rPr>
          <w:szCs w:val="22"/>
          <w:lang w:val="sr-Latn-ME"/>
        </w:rPr>
        <w:t>a</w:t>
      </w:r>
      <w:r w:rsidR="00544951" w:rsidRPr="00724A15">
        <w:rPr>
          <w:szCs w:val="22"/>
          <w:lang w:val="sr-Latn-ME"/>
        </w:rPr>
        <w:t xml:space="preserve"> pedijatrijskim sarkomima</w:t>
      </w:r>
      <w:r w:rsidR="00823B5C" w:rsidRPr="00724A15">
        <w:rPr>
          <w:szCs w:val="22"/>
          <w:lang w:val="sr-Latn-ME"/>
        </w:rPr>
        <w:t>.</w:t>
      </w:r>
    </w:p>
    <w:p w14:paraId="7D95AEFC" w14:textId="77777777" w:rsidR="004D1D48" w:rsidRPr="00724A15" w:rsidRDefault="004D1D48" w:rsidP="00606DCE">
      <w:pPr>
        <w:rPr>
          <w:szCs w:val="22"/>
          <w:lang w:val="sr-Latn-ME"/>
        </w:rPr>
      </w:pPr>
    </w:p>
    <w:p w14:paraId="3EEC811F" w14:textId="77777777" w:rsidR="00DA34C3" w:rsidRPr="00724A15" w:rsidRDefault="00DA34C3" w:rsidP="00DA34C3">
      <w:pPr>
        <w:rPr>
          <w:b/>
          <w:szCs w:val="22"/>
          <w:lang w:val="sr-Latn-ME"/>
        </w:rPr>
      </w:pPr>
      <w:r w:rsidRPr="00724A15">
        <w:rPr>
          <w:b/>
          <w:szCs w:val="22"/>
          <w:lang w:val="sr-Latn-ME"/>
        </w:rPr>
        <w:t>Primjena drugih ljekova</w:t>
      </w:r>
    </w:p>
    <w:p w14:paraId="0E9DF580" w14:textId="6E18081A" w:rsidR="00EF3E57" w:rsidRPr="00724A15" w:rsidRDefault="00EF3E57" w:rsidP="00606DCE">
      <w:pPr>
        <w:keepNext/>
        <w:keepLines/>
        <w:numPr>
          <w:ilvl w:val="12"/>
          <w:numId w:val="0"/>
        </w:numPr>
        <w:rPr>
          <w:szCs w:val="22"/>
          <w:lang w:val="sr-Latn-ME"/>
        </w:rPr>
      </w:pPr>
      <w:r w:rsidRPr="00724A15">
        <w:rPr>
          <w:szCs w:val="22"/>
          <w:lang w:val="sr-Latn-ME"/>
        </w:rPr>
        <w:t>Obav</w:t>
      </w:r>
      <w:r w:rsidR="009E0C5D" w:rsidRPr="00724A15">
        <w:rPr>
          <w:szCs w:val="22"/>
          <w:lang w:val="sr-Latn-ME"/>
        </w:rPr>
        <w:t>j</w:t>
      </w:r>
      <w:r w:rsidRPr="00724A15">
        <w:rPr>
          <w:szCs w:val="22"/>
          <w:lang w:val="sr-Latn-ME"/>
        </w:rPr>
        <w:t xml:space="preserve">estite svog </w:t>
      </w:r>
      <w:r w:rsidR="00D3002F" w:rsidRPr="00724A15">
        <w:rPr>
          <w:szCs w:val="22"/>
          <w:lang w:val="sr-Latn-ME"/>
        </w:rPr>
        <w:t>ljekar</w:t>
      </w:r>
      <w:r w:rsidRPr="00724A15">
        <w:rPr>
          <w:szCs w:val="22"/>
          <w:lang w:val="sr-Latn-ME"/>
        </w:rPr>
        <w:t>a ukoliko uzimate</w:t>
      </w:r>
      <w:r w:rsidR="00976EB0" w:rsidRPr="00724A15">
        <w:rPr>
          <w:szCs w:val="22"/>
          <w:lang w:val="sr-Latn-ME"/>
        </w:rPr>
        <w:t>,</w:t>
      </w:r>
      <w:r w:rsidR="00AB231E" w:rsidRPr="00724A15">
        <w:rPr>
          <w:szCs w:val="22"/>
          <w:lang w:val="sr-Latn-ME"/>
        </w:rPr>
        <w:t xml:space="preserve"> </w:t>
      </w:r>
      <w:r w:rsidR="00976EB0" w:rsidRPr="00724A15">
        <w:rPr>
          <w:iCs/>
          <w:szCs w:val="22"/>
          <w:lang w:val="sr-Latn-ME"/>
        </w:rPr>
        <w:t xml:space="preserve">donedavno ste </w:t>
      </w:r>
      <w:r w:rsidR="00976EB0" w:rsidRPr="00724A15">
        <w:rPr>
          <w:szCs w:val="22"/>
          <w:lang w:val="sr-Latn-ME"/>
        </w:rPr>
        <w:t xml:space="preserve">uzimali ili ćete možda uzimati bilo koje druge </w:t>
      </w:r>
      <w:r w:rsidR="00D3002F" w:rsidRPr="00724A15">
        <w:rPr>
          <w:szCs w:val="22"/>
          <w:lang w:val="sr-Latn-ME"/>
        </w:rPr>
        <w:t>ljekov</w:t>
      </w:r>
      <w:r w:rsidR="00976EB0" w:rsidRPr="00724A15">
        <w:rPr>
          <w:szCs w:val="22"/>
          <w:lang w:val="sr-Latn-ME"/>
        </w:rPr>
        <w:t xml:space="preserve">e. </w:t>
      </w:r>
    </w:p>
    <w:p w14:paraId="3A6D8D53" w14:textId="77777777" w:rsidR="00823B5C" w:rsidRPr="00724A15" w:rsidRDefault="00823B5C" w:rsidP="00606DCE">
      <w:pPr>
        <w:keepNext/>
        <w:keepLines/>
        <w:numPr>
          <w:ilvl w:val="12"/>
          <w:numId w:val="0"/>
        </w:numPr>
        <w:rPr>
          <w:szCs w:val="22"/>
          <w:lang w:val="sr-Latn-ME"/>
        </w:rPr>
      </w:pPr>
    </w:p>
    <w:p w14:paraId="5ECC381C" w14:textId="6C7C6C18" w:rsidR="00BE33F6" w:rsidRPr="00724A15" w:rsidRDefault="00BE33F6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Ne sm</w:t>
      </w:r>
      <w:r w:rsidR="009E0C5D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 xml:space="preserve">ete koristiti </w:t>
      </w:r>
      <w:r w:rsidR="00D3002F" w:rsidRPr="00724A15">
        <w:rPr>
          <w:sz w:val="22"/>
          <w:szCs w:val="22"/>
          <w:lang w:val="sr-Latn-ME"/>
        </w:rPr>
        <w:t>lijek</w:t>
      </w:r>
      <w:r w:rsidR="00823B5C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192B5B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 xml:space="preserve">ako ćete primiti </w:t>
      </w:r>
      <w:r w:rsidR="00823B5C" w:rsidRPr="00724A15">
        <w:rPr>
          <w:sz w:val="22"/>
          <w:szCs w:val="22"/>
          <w:lang w:val="sr-Latn-ME"/>
        </w:rPr>
        <w:t>vakcinu</w:t>
      </w:r>
      <w:r w:rsidRPr="00724A15">
        <w:rPr>
          <w:sz w:val="22"/>
          <w:szCs w:val="22"/>
          <w:lang w:val="sr-Latn-ME"/>
        </w:rPr>
        <w:t xml:space="preserve"> protiv </w:t>
      </w:r>
      <w:r w:rsidR="00823B5C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ute groznice </w:t>
      </w:r>
      <w:r w:rsidR="00823B5C" w:rsidRPr="00724A15">
        <w:rPr>
          <w:sz w:val="22"/>
          <w:szCs w:val="22"/>
          <w:lang w:val="sr-Latn-ME"/>
        </w:rPr>
        <w:t>i</w:t>
      </w:r>
      <w:r w:rsidRPr="00724A15">
        <w:rPr>
          <w:sz w:val="22"/>
          <w:szCs w:val="22"/>
          <w:lang w:val="sr-Latn-ME"/>
        </w:rPr>
        <w:t xml:space="preserve"> nije preporučljivo koristiti </w:t>
      </w:r>
      <w:r w:rsidR="00D3002F" w:rsidRPr="00724A15">
        <w:rPr>
          <w:sz w:val="22"/>
          <w:szCs w:val="22"/>
          <w:lang w:val="sr-Latn-ME"/>
        </w:rPr>
        <w:t>lijek</w:t>
      </w:r>
      <w:r w:rsidR="00823B5C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192B5B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 xml:space="preserve">ako ćete primiti </w:t>
      </w:r>
      <w:r w:rsidR="005741AE" w:rsidRPr="00724A15">
        <w:rPr>
          <w:sz w:val="22"/>
          <w:szCs w:val="22"/>
          <w:lang w:val="sr-Latn-ME"/>
        </w:rPr>
        <w:t>vakcinu</w:t>
      </w:r>
      <w:r w:rsidRPr="00724A15">
        <w:rPr>
          <w:sz w:val="22"/>
          <w:szCs w:val="22"/>
          <w:lang w:val="sr-Latn-ME"/>
        </w:rPr>
        <w:t xml:space="preserve"> koj</w:t>
      </w:r>
      <w:r w:rsidR="005741AE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sadr</w:t>
      </w:r>
      <w:r w:rsidR="005741AE" w:rsidRPr="00724A15">
        <w:rPr>
          <w:sz w:val="22"/>
          <w:szCs w:val="22"/>
          <w:lang w:val="sr-Latn-ME"/>
        </w:rPr>
        <w:t>ži</w:t>
      </w:r>
      <w:r w:rsidRPr="00724A15">
        <w:rPr>
          <w:sz w:val="22"/>
          <w:szCs w:val="22"/>
          <w:lang w:val="sr-Latn-ME"/>
        </w:rPr>
        <w:t xml:space="preserve"> čestice </w:t>
      </w:r>
      <w:r w:rsidR="005741AE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ivog virusa. </w:t>
      </w:r>
      <w:r w:rsidR="00DE36E4" w:rsidRPr="00724A15">
        <w:rPr>
          <w:sz w:val="22"/>
          <w:szCs w:val="22"/>
          <w:lang w:val="sr-Latn-ME"/>
        </w:rPr>
        <w:t>Efekat</w:t>
      </w:r>
      <w:r w:rsidRPr="00724A15">
        <w:rPr>
          <w:sz w:val="22"/>
          <w:szCs w:val="22"/>
          <w:lang w:val="sr-Latn-ME"/>
        </w:rPr>
        <w:t xml:space="preserve"> </w:t>
      </w:r>
      <w:r w:rsidR="00D3002F" w:rsidRPr="00724A15">
        <w:rPr>
          <w:sz w:val="22"/>
          <w:szCs w:val="22"/>
          <w:lang w:val="sr-Latn-ME"/>
        </w:rPr>
        <w:t>ljekov</w:t>
      </w:r>
      <w:r w:rsidRPr="00724A15">
        <w:rPr>
          <w:sz w:val="22"/>
          <w:szCs w:val="22"/>
          <w:lang w:val="sr-Latn-ME"/>
        </w:rPr>
        <w:t>a koji sadr</w:t>
      </w:r>
      <w:r w:rsidR="00DE36E4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fenitoin (</w:t>
      </w:r>
      <w:r w:rsidR="00381B09" w:rsidRPr="00724A15">
        <w:rPr>
          <w:sz w:val="22"/>
          <w:szCs w:val="22"/>
          <w:lang w:val="sr-Latn-ME"/>
        </w:rPr>
        <w:t xml:space="preserve">liječenje </w:t>
      </w:r>
      <w:r w:rsidRPr="00724A15">
        <w:rPr>
          <w:sz w:val="22"/>
          <w:szCs w:val="22"/>
          <w:lang w:val="sr-Latn-ME"/>
        </w:rPr>
        <w:t xml:space="preserve"> epilepsij</w:t>
      </w:r>
      <w:r w:rsidR="00E04CB1" w:rsidRPr="00724A15">
        <w:rPr>
          <w:sz w:val="22"/>
          <w:szCs w:val="22"/>
          <w:lang w:val="sr-Latn-ME"/>
        </w:rPr>
        <w:t>e</w:t>
      </w:r>
      <w:r w:rsidRPr="00724A15">
        <w:rPr>
          <w:sz w:val="22"/>
          <w:szCs w:val="22"/>
          <w:lang w:val="sr-Latn-ME"/>
        </w:rPr>
        <w:t>) mo</w:t>
      </w:r>
      <w:r w:rsidR="00DE36E4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 biti smanjen ako se ti </w:t>
      </w:r>
      <w:r w:rsidR="00D3002F" w:rsidRPr="00724A15">
        <w:rPr>
          <w:sz w:val="22"/>
          <w:szCs w:val="22"/>
          <w:lang w:val="sr-Latn-ME"/>
        </w:rPr>
        <w:t>ljekov</w:t>
      </w:r>
      <w:r w:rsidRPr="00724A15">
        <w:rPr>
          <w:sz w:val="22"/>
          <w:szCs w:val="22"/>
          <w:lang w:val="sr-Latn-ME"/>
        </w:rPr>
        <w:t>i prim</w:t>
      </w:r>
      <w:r w:rsidR="004B254D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enjuju </w:t>
      </w:r>
      <w:r w:rsidR="00E04CB1" w:rsidRPr="00724A15">
        <w:rPr>
          <w:sz w:val="22"/>
          <w:szCs w:val="22"/>
          <w:lang w:val="sr-Latn-ME"/>
        </w:rPr>
        <w:t xml:space="preserve">istovremeno u kombinaciji </w:t>
      </w:r>
      <w:r w:rsidRPr="00724A15">
        <w:rPr>
          <w:sz w:val="22"/>
          <w:szCs w:val="22"/>
          <w:lang w:val="sr-Latn-ME"/>
        </w:rPr>
        <w:t>s</w:t>
      </w:r>
      <w:r w:rsidR="00DE36E4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om </w:t>
      </w:r>
      <w:r w:rsidR="00322733" w:rsidRPr="00724A15">
        <w:rPr>
          <w:sz w:val="22"/>
          <w:szCs w:val="22"/>
          <w:lang w:val="sr-Latn-ME"/>
        </w:rPr>
        <w:t>Trabectedin STADA</w:t>
      </w:r>
      <w:r w:rsidR="00192B5B" w:rsidRPr="00724A15">
        <w:rPr>
          <w:sz w:val="22"/>
          <w:szCs w:val="22"/>
          <w:lang w:val="sr-Latn-ME"/>
        </w:rPr>
        <w:t xml:space="preserve"> </w:t>
      </w:r>
      <w:r w:rsidR="00DE36E4" w:rsidRPr="00724A15">
        <w:rPr>
          <w:sz w:val="22"/>
          <w:szCs w:val="22"/>
          <w:lang w:val="sr-Latn-ME"/>
        </w:rPr>
        <w:t>i zato</w:t>
      </w:r>
      <w:r w:rsidRPr="00724A15">
        <w:rPr>
          <w:sz w:val="22"/>
          <w:szCs w:val="22"/>
          <w:lang w:val="sr-Latn-ME"/>
        </w:rPr>
        <w:t xml:space="preserve"> se to ne preporučuje. </w:t>
      </w:r>
    </w:p>
    <w:p w14:paraId="0DB48DD2" w14:textId="77777777" w:rsidR="006A3E36" w:rsidRPr="00724A15" w:rsidRDefault="006A3E36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5B917D09" w14:textId="2FFCFA82" w:rsidR="00BE33F6" w:rsidRPr="00724A15" w:rsidRDefault="00BE33F6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Ako koristite bilo koji od s</w:t>
      </w:r>
      <w:r w:rsidR="006A3E36" w:rsidRPr="00724A15">
        <w:rPr>
          <w:sz w:val="22"/>
          <w:szCs w:val="22"/>
          <w:lang w:val="sr-Latn-ME"/>
        </w:rPr>
        <w:t>l</w:t>
      </w:r>
      <w:r w:rsidRPr="00724A15">
        <w:rPr>
          <w:sz w:val="22"/>
          <w:szCs w:val="22"/>
          <w:lang w:val="sr-Latn-ME"/>
        </w:rPr>
        <w:t xml:space="preserve">edećih </w:t>
      </w:r>
      <w:r w:rsidR="00D3002F" w:rsidRPr="00724A15">
        <w:rPr>
          <w:sz w:val="22"/>
          <w:szCs w:val="22"/>
          <w:lang w:val="sr-Latn-ME"/>
        </w:rPr>
        <w:t>ljekov</w:t>
      </w:r>
      <w:r w:rsidRPr="00724A15">
        <w:rPr>
          <w:sz w:val="22"/>
          <w:szCs w:val="22"/>
          <w:lang w:val="sr-Latn-ME"/>
        </w:rPr>
        <w:t>a t</w:t>
      </w:r>
      <w:r w:rsidR="006A3E36" w:rsidRPr="00724A15">
        <w:rPr>
          <w:sz w:val="22"/>
          <w:szCs w:val="22"/>
          <w:lang w:val="sr-Latn-ME"/>
        </w:rPr>
        <w:t>o</w:t>
      </w:r>
      <w:r w:rsidRPr="00724A15">
        <w:rPr>
          <w:sz w:val="22"/>
          <w:szCs w:val="22"/>
          <w:lang w:val="sr-Latn-ME"/>
        </w:rPr>
        <w:t>kom l</w:t>
      </w:r>
      <w:r w:rsidR="004B254D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 xml:space="preserve">ečenja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om </w:t>
      </w:r>
      <w:r w:rsidR="00322733" w:rsidRPr="00724A15">
        <w:rPr>
          <w:sz w:val="22"/>
          <w:szCs w:val="22"/>
          <w:lang w:val="sr-Latn-ME"/>
        </w:rPr>
        <w:t>Trabectedin STADA</w:t>
      </w:r>
      <w:r w:rsidR="00192B5B" w:rsidRPr="00724A15">
        <w:rPr>
          <w:sz w:val="22"/>
          <w:szCs w:val="22"/>
          <w:lang w:val="sr-Latn-ME"/>
        </w:rPr>
        <w:t>,</w:t>
      </w:r>
      <w:r w:rsidRPr="00724A15">
        <w:rPr>
          <w:sz w:val="22"/>
          <w:szCs w:val="22"/>
          <w:lang w:val="sr-Latn-ME"/>
        </w:rPr>
        <w:t xml:space="preserve"> </w:t>
      </w:r>
      <w:r w:rsidR="00370C95" w:rsidRPr="00724A15">
        <w:rPr>
          <w:sz w:val="22"/>
          <w:szCs w:val="22"/>
          <w:lang w:val="sr-Latn-ME"/>
        </w:rPr>
        <w:t>biće potreban pažljiv nadzor,</w:t>
      </w:r>
      <w:r w:rsidRPr="00724A15">
        <w:rPr>
          <w:sz w:val="22"/>
          <w:szCs w:val="22"/>
          <w:lang w:val="sr-Latn-ME"/>
        </w:rPr>
        <w:t xml:space="preserve"> jer su </w:t>
      </w:r>
      <w:r w:rsidR="00F27764" w:rsidRPr="00724A15">
        <w:rPr>
          <w:sz w:val="22"/>
          <w:szCs w:val="22"/>
          <w:lang w:val="sr-Latn-ME"/>
        </w:rPr>
        <w:t>efekti</w:t>
      </w:r>
      <w:r w:rsidRPr="00724A15">
        <w:rPr>
          <w:sz w:val="22"/>
          <w:szCs w:val="22"/>
          <w:lang w:val="sr-Latn-ME"/>
        </w:rPr>
        <w:t xml:space="preserve">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a </w:t>
      </w:r>
      <w:r w:rsidR="00322733" w:rsidRPr="00724A15">
        <w:rPr>
          <w:sz w:val="22"/>
          <w:szCs w:val="22"/>
          <w:lang w:val="sr-Latn-ME"/>
        </w:rPr>
        <w:t>Trabectedin STADA</w:t>
      </w:r>
      <w:r w:rsidR="00192B5B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 xml:space="preserve">u tom slučaju: </w:t>
      </w:r>
    </w:p>
    <w:p w14:paraId="1EED71B7" w14:textId="5709C800" w:rsidR="00BE33F6" w:rsidRPr="00724A15" w:rsidRDefault="00BE33F6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>smanjeni (prim</w:t>
      </w:r>
      <w:r w:rsidR="004B254D" w:rsidRPr="00724A15">
        <w:rPr>
          <w:iCs/>
          <w:szCs w:val="22"/>
          <w:lang w:val="sr-Latn-ME"/>
        </w:rPr>
        <w:t>j</w:t>
      </w:r>
      <w:r w:rsidRPr="00724A15">
        <w:rPr>
          <w:iCs/>
          <w:szCs w:val="22"/>
          <w:lang w:val="sr-Latn-ME"/>
        </w:rPr>
        <w:t xml:space="preserve">er su </w:t>
      </w:r>
      <w:r w:rsidR="00D3002F" w:rsidRPr="00724A15">
        <w:rPr>
          <w:iCs/>
          <w:szCs w:val="22"/>
          <w:lang w:val="sr-Latn-ME"/>
        </w:rPr>
        <w:t>ljekov</w:t>
      </w:r>
      <w:r w:rsidRPr="00724A15">
        <w:rPr>
          <w:iCs/>
          <w:szCs w:val="22"/>
          <w:lang w:val="sr-Latn-ME"/>
        </w:rPr>
        <w:t>i koji sadr</w:t>
      </w:r>
      <w:r w:rsidR="00F27764" w:rsidRPr="00724A15">
        <w:rPr>
          <w:iCs/>
          <w:szCs w:val="22"/>
          <w:lang w:val="sr-Latn-ME"/>
        </w:rPr>
        <w:t>že</w:t>
      </w:r>
      <w:r w:rsidRPr="00724A15">
        <w:rPr>
          <w:iCs/>
          <w:szCs w:val="22"/>
          <w:lang w:val="sr-Latn-ME"/>
        </w:rPr>
        <w:t xml:space="preserve"> rifampicin (</w:t>
      </w:r>
      <w:r w:rsidR="00381B09" w:rsidRPr="00724A15">
        <w:rPr>
          <w:iCs/>
          <w:szCs w:val="22"/>
          <w:lang w:val="sr-Latn-ME"/>
        </w:rPr>
        <w:t xml:space="preserve">liječenje </w:t>
      </w:r>
      <w:r w:rsidRPr="00724A15">
        <w:rPr>
          <w:iCs/>
          <w:szCs w:val="22"/>
          <w:lang w:val="sr-Latn-ME"/>
        </w:rPr>
        <w:t xml:space="preserve"> bakterijske infekcije), fenobarbit</w:t>
      </w:r>
      <w:r w:rsidR="00E04CB1" w:rsidRPr="00724A15">
        <w:rPr>
          <w:iCs/>
          <w:szCs w:val="22"/>
          <w:lang w:val="sr-Latn-ME"/>
        </w:rPr>
        <w:t>al</w:t>
      </w:r>
      <w:r w:rsidRPr="00724A15">
        <w:rPr>
          <w:iCs/>
          <w:szCs w:val="22"/>
          <w:lang w:val="sr-Latn-ME"/>
        </w:rPr>
        <w:t xml:space="preserve"> (</w:t>
      </w:r>
      <w:r w:rsidR="00381B09" w:rsidRPr="00724A15">
        <w:rPr>
          <w:iCs/>
          <w:szCs w:val="22"/>
          <w:lang w:val="sr-Latn-ME"/>
        </w:rPr>
        <w:t xml:space="preserve">liječenje </w:t>
      </w:r>
      <w:r w:rsidRPr="00724A15">
        <w:rPr>
          <w:iCs/>
          <w:szCs w:val="22"/>
          <w:lang w:val="sr-Latn-ME"/>
        </w:rPr>
        <w:t xml:space="preserve"> epilepsij</w:t>
      </w:r>
      <w:r w:rsidR="00E04CB1" w:rsidRPr="00724A15">
        <w:rPr>
          <w:iCs/>
          <w:szCs w:val="22"/>
          <w:lang w:val="sr-Latn-ME"/>
        </w:rPr>
        <w:t>e</w:t>
      </w:r>
      <w:r w:rsidRPr="00724A15">
        <w:rPr>
          <w:iCs/>
          <w:szCs w:val="22"/>
          <w:lang w:val="sr-Latn-ME"/>
        </w:rPr>
        <w:t xml:space="preserve">) ili </w:t>
      </w:r>
      <w:r w:rsidR="00F27764" w:rsidRPr="00724A15">
        <w:rPr>
          <w:iCs/>
          <w:szCs w:val="22"/>
          <w:lang w:val="sr-Latn-ME"/>
        </w:rPr>
        <w:t>kantarion</w:t>
      </w:r>
      <w:r w:rsidRPr="00724A15">
        <w:rPr>
          <w:iCs/>
          <w:szCs w:val="22"/>
          <w:lang w:val="sr-Latn-ME"/>
        </w:rPr>
        <w:t xml:space="preserve"> (</w:t>
      </w:r>
      <w:r w:rsidRPr="00724A15">
        <w:rPr>
          <w:i/>
          <w:szCs w:val="22"/>
          <w:lang w:val="sr-Latn-ME"/>
        </w:rPr>
        <w:t>Hypericum perforatum</w:t>
      </w:r>
      <w:r w:rsidRPr="00724A15">
        <w:rPr>
          <w:iCs/>
          <w:szCs w:val="22"/>
          <w:lang w:val="sr-Latn-ME"/>
        </w:rPr>
        <w:t xml:space="preserve">, biljni </w:t>
      </w:r>
      <w:r w:rsidR="00D3002F" w:rsidRPr="00724A15">
        <w:rPr>
          <w:iCs/>
          <w:szCs w:val="22"/>
          <w:lang w:val="sr-Latn-ME"/>
        </w:rPr>
        <w:t>lijek</w:t>
      </w:r>
      <w:r w:rsidRPr="00724A15">
        <w:rPr>
          <w:iCs/>
          <w:szCs w:val="22"/>
          <w:lang w:val="sr-Latn-ME"/>
        </w:rPr>
        <w:t xml:space="preserve"> </w:t>
      </w:r>
      <w:r w:rsidR="00E04CB1" w:rsidRPr="00724A15">
        <w:rPr>
          <w:iCs/>
          <w:szCs w:val="22"/>
          <w:lang w:val="sr-Latn-ME"/>
        </w:rPr>
        <w:t xml:space="preserve">koji se koristi za </w:t>
      </w:r>
      <w:r w:rsidR="00381B09" w:rsidRPr="00724A15">
        <w:rPr>
          <w:iCs/>
          <w:szCs w:val="22"/>
          <w:lang w:val="sr-Latn-ME"/>
        </w:rPr>
        <w:t xml:space="preserve">liječenje </w:t>
      </w:r>
      <w:r w:rsidRPr="00724A15">
        <w:rPr>
          <w:iCs/>
          <w:szCs w:val="22"/>
          <w:lang w:val="sr-Latn-ME"/>
        </w:rPr>
        <w:t xml:space="preserve"> depresij</w:t>
      </w:r>
      <w:r w:rsidR="00E04CB1" w:rsidRPr="00724A15">
        <w:rPr>
          <w:iCs/>
          <w:szCs w:val="22"/>
          <w:lang w:val="sr-Latn-ME"/>
        </w:rPr>
        <w:t>e</w:t>
      </w:r>
      <w:r w:rsidRPr="00724A15">
        <w:rPr>
          <w:iCs/>
          <w:szCs w:val="22"/>
          <w:lang w:val="sr-Latn-ME"/>
        </w:rPr>
        <w:t xml:space="preserve">) ili </w:t>
      </w:r>
    </w:p>
    <w:p w14:paraId="16302B76" w14:textId="63E25AB3" w:rsidR="00BE33F6" w:rsidRPr="00724A15" w:rsidRDefault="00BE33F6" w:rsidP="00606DCE">
      <w:pPr>
        <w:pStyle w:val="ListParagraph"/>
        <w:numPr>
          <w:ilvl w:val="0"/>
          <w:numId w:val="19"/>
        </w:numPr>
        <w:tabs>
          <w:tab w:val="clear" w:pos="284"/>
        </w:tabs>
        <w:rPr>
          <w:iCs/>
          <w:szCs w:val="22"/>
          <w:lang w:val="sr-Latn-ME"/>
        </w:rPr>
      </w:pPr>
      <w:r w:rsidRPr="00724A15">
        <w:rPr>
          <w:iCs/>
          <w:szCs w:val="22"/>
          <w:lang w:val="sr-Latn-ME"/>
        </w:rPr>
        <w:t>povećani (prim</w:t>
      </w:r>
      <w:r w:rsidR="008A6D15" w:rsidRPr="00724A15">
        <w:rPr>
          <w:iCs/>
          <w:szCs w:val="22"/>
          <w:lang w:val="sr-Latn-ME"/>
        </w:rPr>
        <w:t>j</w:t>
      </w:r>
      <w:r w:rsidRPr="00724A15">
        <w:rPr>
          <w:iCs/>
          <w:szCs w:val="22"/>
          <w:lang w:val="sr-Latn-ME"/>
        </w:rPr>
        <w:t xml:space="preserve">er su </w:t>
      </w:r>
      <w:r w:rsidR="00D3002F" w:rsidRPr="00724A15">
        <w:rPr>
          <w:iCs/>
          <w:szCs w:val="22"/>
          <w:lang w:val="sr-Latn-ME"/>
        </w:rPr>
        <w:t>ljekov</w:t>
      </w:r>
      <w:r w:rsidRPr="00724A15">
        <w:rPr>
          <w:iCs/>
          <w:szCs w:val="22"/>
          <w:lang w:val="sr-Latn-ME"/>
        </w:rPr>
        <w:t>i koji sadr</w:t>
      </w:r>
      <w:r w:rsidR="00F27764" w:rsidRPr="00724A15">
        <w:rPr>
          <w:iCs/>
          <w:szCs w:val="22"/>
          <w:lang w:val="sr-Latn-ME"/>
        </w:rPr>
        <w:t>že</w:t>
      </w:r>
      <w:r w:rsidRPr="00724A15">
        <w:rPr>
          <w:iCs/>
          <w:szCs w:val="22"/>
          <w:lang w:val="sr-Latn-ME"/>
        </w:rPr>
        <w:t xml:space="preserve"> ketokonazol ili flukonazol (</w:t>
      </w:r>
      <w:r w:rsidR="00381B09" w:rsidRPr="00724A15">
        <w:rPr>
          <w:iCs/>
          <w:szCs w:val="22"/>
          <w:lang w:val="sr-Latn-ME"/>
        </w:rPr>
        <w:t xml:space="preserve">liječenje </w:t>
      </w:r>
      <w:r w:rsidRPr="00724A15">
        <w:rPr>
          <w:iCs/>
          <w:szCs w:val="22"/>
          <w:lang w:val="sr-Latn-ME"/>
        </w:rPr>
        <w:t xml:space="preserve"> gljivičn</w:t>
      </w:r>
      <w:r w:rsidR="00E04CB1" w:rsidRPr="00724A15">
        <w:rPr>
          <w:iCs/>
          <w:szCs w:val="22"/>
          <w:lang w:val="sr-Latn-ME"/>
        </w:rPr>
        <w:t>ih</w:t>
      </w:r>
      <w:r w:rsidRPr="00724A15">
        <w:rPr>
          <w:iCs/>
          <w:szCs w:val="22"/>
          <w:lang w:val="sr-Latn-ME"/>
        </w:rPr>
        <w:t xml:space="preserve"> infekcij</w:t>
      </w:r>
      <w:r w:rsidR="00E04CB1" w:rsidRPr="00724A15">
        <w:rPr>
          <w:iCs/>
          <w:szCs w:val="22"/>
          <w:lang w:val="sr-Latn-ME"/>
        </w:rPr>
        <w:t>a</w:t>
      </w:r>
      <w:r w:rsidRPr="00724A15">
        <w:rPr>
          <w:iCs/>
          <w:szCs w:val="22"/>
          <w:lang w:val="sr-Latn-ME"/>
        </w:rPr>
        <w:t>), ritonavir (</w:t>
      </w:r>
      <w:r w:rsidR="00381B09" w:rsidRPr="00724A15">
        <w:rPr>
          <w:iCs/>
          <w:szCs w:val="22"/>
          <w:lang w:val="sr-Latn-ME"/>
        </w:rPr>
        <w:t xml:space="preserve">liječenje </w:t>
      </w:r>
      <w:r w:rsidRPr="00724A15">
        <w:rPr>
          <w:iCs/>
          <w:szCs w:val="22"/>
          <w:lang w:val="sr-Latn-ME"/>
        </w:rPr>
        <w:t xml:space="preserve"> infekcij</w:t>
      </w:r>
      <w:r w:rsidR="00E04CB1" w:rsidRPr="00724A15">
        <w:rPr>
          <w:iCs/>
          <w:szCs w:val="22"/>
          <w:lang w:val="sr-Latn-ME"/>
        </w:rPr>
        <w:t>e</w:t>
      </w:r>
      <w:r w:rsidRPr="00724A15">
        <w:rPr>
          <w:iCs/>
          <w:szCs w:val="22"/>
          <w:lang w:val="sr-Latn-ME"/>
        </w:rPr>
        <w:t xml:space="preserve"> </w:t>
      </w:r>
      <w:r w:rsidR="00762512" w:rsidRPr="00724A15">
        <w:rPr>
          <w:iCs/>
          <w:szCs w:val="22"/>
          <w:lang w:val="sr-Latn-ME"/>
        </w:rPr>
        <w:t xml:space="preserve">izazvane </w:t>
      </w:r>
      <w:r w:rsidRPr="00724A15">
        <w:rPr>
          <w:iCs/>
          <w:szCs w:val="22"/>
          <w:lang w:val="sr-Latn-ME"/>
        </w:rPr>
        <w:t>virusom humane imunodeficijencije [HIV]), klaritromicin (</w:t>
      </w:r>
      <w:r w:rsidR="00381B09" w:rsidRPr="00724A15">
        <w:rPr>
          <w:iCs/>
          <w:szCs w:val="22"/>
          <w:lang w:val="sr-Latn-ME"/>
        </w:rPr>
        <w:t xml:space="preserve">liječenje </w:t>
      </w:r>
      <w:r w:rsidRPr="00724A15">
        <w:rPr>
          <w:iCs/>
          <w:szCs w:val="22"/>
          <w:lang w:val="sr-Latn-ME"/>
        </w:rPr>
        <w:t xml:space="preserve"> bakterijske infekcije), aprepitant (za sp</w:t>
      </w:r>
      <w:r w:rsidR="009859F1" w:rsidRPr="00724A15">
        <w:rPr>
          <w:iCs/>
          <w:szCs w:val="22"/>
          <w:lang w:val="sr-Latn-ME"/>
        </w:rPr>
        <w:t>rij</w:t>
      </w:r>
      <w:r w:rsidRPr="00724A15">
        <w:rPr>
          <w:iCs/>
          <w:szCs w:val="22"/>
          <w:lang w:val="sr-Latn-ME"/>
        </w:rPr>
        <w:t>ečavanje mučnine i povraćanja), ciklosporin (inhibira imun</w:t>
      </w:r>
      <w:r w:rsidR="00E81A52" w:rsidRPr="00724A15">
        <w:rPr>
          <w:iCs/>
          <w:szCs w:val="22"/>
          <w:lang w:val="sr-Latn-ME"/>
        </w:rPr>
        <w:t>i</w:t>
      </w:r>
      <w:r w:rsidRPr="00724A15">
        <w:rPr>
          <w:iCs/>
          <w:szCs w:val="22"/>
          <w:lang w:val="sr-Latn-ME"/>
        </w:rPr>
        <w:t xml:space="preserve"> s</w:t>
      </w:r>
      <w:r w:rsidR="00E81A52" w:rsidRPr="00724A15">
        <w:rPr>
          <w:iCs/>
          <w:szCs w:val="22"/>
          <w:lang w:val="sr-Latn-ME"/>
        </w:rPr>
        <w:t>istem</w:t>
      </w:r>
      <w:r w:rsidRPr="00724A15">
        <w:rPr>
          <w:iCs/>
          <w:szCs w:val="22"/>
          <w:lang w:val="sr-Latn-ME"/>
        </w:rPr>
        <w:t xml:space="preserve"> organizma) ili verapamil (za visoki krvni </w:t>
      </w:r>
      <w:r w:rsidR="00E81A52" w:rsidRPr="00724A15">
        <w:rPr>
          <w:iCs/>
          <w:szCs w:val="22"/>
          <w:lang w:val="sr-Latn-ME"/>
        </w:rPr>
        <w:t>pritisak</w:t>
      </w:r>
      <w:r w:rsidRPr="00724A15">
        <w:rPr>
          <w:iCs/>
          <w:szCs w:val="22"/>
          <w:lang w:val="sr-Latn-ME"/>
        </w:rPr>
        <w:t xml:space="preserve"> i bolesti srca). </w:t>
      </w:r>
    </w:p>
    <w:p w14:paraId="51000743" w14:textId="77777777" w:rsidR="00BE33F6" w:rsidRPr="00724A15" w:rsidRDefault="00BE33F6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0923746D" w14:textId="37F54780" w:rsidR="00BE33F6" w:rsidRPr="00724A15" w:rsidRDefault="00DD1912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>Z</w:t>
      </w:r>
      <w:r w:rsidR="00E04CB1" w:rsidRPr="00724A15">
        <w:rPr>
          <w:szCs w:val="22"/>
          <w:lang w:val="sr-Latn-ME"/>
        </w:rPr>
        <w:t>bog prethodno navedenog</w:t>
      </w:r>
      <w:r w:rsidRPr="00724A15">
        <w:rPr>
          <w:szCs w:val="22"/>
          <w:lang w:val="sr-Latn-ME"/>
        </w:rPr>
        <w:t xml:space="preserve"> j</w:t>
      </w:r>
      <w:r w:rsidR="00BE33F6" w:rsidRPr="00724A15">
        <w:rPr>
          <w:szCs w:val="22"/>
          <w:lang w:val="sr-Latn-ME"/>
        </w:rPr>
        <w:t>e potrebno izbegavati prim</w:t>
      </w:r>
      <w:r w:rsidR="00753E1B" w:rsidRPr="00724A15">
        <w:rPr>
          <w:szCs w:val="22"/>
          <w:lang w:val="sr-Latn-ME"/>
        </w:rPr>
        <w:t>j</w:t>
      </w:r>
      <w:r w:rsidR="00BE33F6" w:rsidRPr="00724A15">
        <w:rPr>
          <w:szCs w:val="22"/>
          <w:lang w:val="sr-Latn-ME"/>
        </w:rPr>
        <w:t xml:space="preserve">enu ovih </w:t>
      </w:r>
      <w:r w:rsidR="00D3002F" w:rsidRPr="00724A15">
        <w:rPr>
          <w:szCs w:val="22"/>
          <w:lang w:val="sr-Latn-ME"/>
        </w:rPr>
        <w:t>ljekov</w:t>
      </w:r>
      <w:r w:rsidR="00BE33F6" w:rsidRPr="00724A15">
        <w:rPr>
          <w:szCs w:val="22"/>
          <w:lang w:val="sr-Latn-ME"/>
        </w:rPr>
        <w:t>a zajedno s</w:t>
      </w:r>
      <w:r w:rsidR="009A1EB7" w:rsidRPr="00724A15">
        <w:rPr>
          <w:szCs w:val="22"/>
          <w:lang w:val="sr-Latn-ME"/>
        </w:rPr>
        <w:t>a</w:t>
      </w:r>
      <w:r w:rsidR="00BE33F6" w:rsidRPr="00724A15">
        <w:rPr>
          <w:szCs w:val="22"/>
          <w:lang w:val="sr-Latn-ME"/>
        </w:rPr>
        <w:t xml:space="preserve"> </w:t>
      </w:r>
      <w:r w:rsidR="00D3002F" w:rsidRPr="00724A15">
        <w:rPr>
          <w:szCs w:val="22"/>
          <w:lang w:val="sr-Latn-ME"/>
        </w:rPr>
        <w:t>lijek</w:t>
      </w:r>
      <w:r w:rsidR="00BE33F6" w:rsidRPr="00724A15">
        <w:rPr>
          <w:szCs w:val="22"/>
          <w:lang w:val="sr-Latn-ME"/>
        </w:rPr>
        <w:t xml:space="preserve">om </w:t>
      </w:r>
      <w:r w:rsidR="00322733" w:rsidRPr="00724A15">
        <w:rPr>
          <w:szCs w:val="22"/>
          <w:lang w:val="sr-Latn-ME"/>
        </w:rPr>
        <w:t>Trabectedin STADA</w:t>
      </w:r>
      <w:r w:rsidR="00BE33F6" w:rsidRPr="00724A15">
        <w:rPr>
          <w:szCs w:val="22"/>
          <w:lang w:val="sr-Latn-ME"/>
        </w:rPr>
        <w:t xml:space="preserve">, ako je to moguće. </w:t>
      </w:r>
    </w:p>
    <w:p w14:paraId="18DAD6C6" w14:textId="77777777" w:rsidR="006F1AB6" w:rsidRPr="00724A15" w:rsidRDefault="006F1AB6" w:rsidP="00606DCE">
      <w:pPr>
        <w:rPr>
          <w:szCs w:val="22"/>
          <w:lang w:val="sr-Latn-ME"/>
        </w:rPr>
      </w:pPr>
    </w:p>
    <w:p w14:paraId="181E7C49" w14:textId="7179AAEA" w:rsidR="00853B03" w:rsidRPr="00724A15" w:rsidRDefault="00BE33F6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Ako primate </w:t>
      </w:r>
      <w:r w:rsidR="00D3002F" w:rsidRPr="00724A15">
        <w:rPr>
          <w:szCs w:val="22"/>
          <w:lang w:val="sr-Latn-ME"/>
        </w:rPr>
        <w:t>lijek</w:t>
      </w:r>
      <w:r w:rsidR="009A1EB7" w:rsidRPr="00724A15">
        <w:rPr>
          <w:szCs w:val="22"/>
          <w:lang w:val="sr-Latn-ME"/>
        </w:rPr>
        <w:t xml:space="preserve"> </w:t>
      </w:r>
      <w:r w:rsidR="00322733" w:rsidRPr="00724A15">
        <w:rPr>
          <w:szCs w:val="22"/>
          <w:lang w:val="sr-Latn-ME"/>
        </w:rPr>
        <w:t>Trabectedin STADA</w:t>
      </w:r>
      <w:r w:rsidR="00192B5B" w:rsidRPr="00724A15">
        <w:rPr>
          <w:szCs w:val="22"/>
          <w:lang w:val="sr-Latn-ME"/>
        </w:rPr>
        <w:t xml:space="preserve"> </w:t>
      </w:r>
      <w:r w:rsidRPr="00724A15">
        <w:rPr>
          <w:szCs w:val="22"/>
          <w:lang w:val="sr-Latn-ME"/>
        </w:rPr>
        <w:t xml:space="preserve">ili kombinaciju </w:t>
      </w:r>
      <w:r w:rsidR="00D3002F" w:rsidRPr="00724A15">
        <w:rPr>
          <w:szCs w:val="22"/>
          <w:lang w:val="sr-Latn-ME"/>
        </w:rPr>
        <w:t>ljekov</w:t>
      </w:r>
      <w:r w:rsidR="009A1EB7" w:rsidRPr="00724A15">
        <w:rPr>
          <w:szCs w:val="22"/>
          <w:lang w:val="sr-Latn-ME"/>
        </w:rPr>
        <w:t xml:space="preserve">a </w:t>
      </w:r>
      <w:r w:rsidR="00322733" w:rsidRPr="00724A15">
        <w:rPr>
          <w:szCs w:val="22"/>
          <w:lang w:val="sr-Latn-ME"/>
        </w:rPr>
        <w:t>Trabectedin STADA</w:t>
      </w:r>
      <w:r w:rsidR="00192B5B" w:rsidRPr="00724A15">
        <w:rPr>
          <w:szCs w:val="22"/>
          <w:lang w:val="sr-Latn-ME"/>
        </w:rPr>
        <w:t xml:space="preserve"> </w:t>
      </w:r>
      <w:r w:rsidR="00E04CB1" w:rsidRPr="00724A15">
        <w:rPr>
          <w:szCs w:val="22"/>
          <w:lang w:val="sr-Latn-ME"/>
        </w:rPr>
        <w:t>i</w:t>
      </w:r>
      <w:r w:rsidRPr="00724A15">
        <w:rPr>
          <w:szCs w:val="22"/>
          <w:lang w:val="sr-Latn-ME"/>
        </w:rPr>
        <w:t xml:space="preserve"> PLD isto</w:t>
      </w:r>
      <w:r w:rsidR="00675925" w:rsidRPr="00724A15">
        <w:rPr>
          <w:szCs w:val="22"/>
          <w:lang w:val="sr-Latn-ME"/>
        </w:rPr>
        <w:t>vremeno</w:t>
      </w:r>
      <w:r w:rsidRPr="00724A15">
        <w:rPr>
          <w:szCs w:val="22"/>
          <w:lang w:val="sr-Latn-ME"/>
        </w:rPr>
        <w:t xml:space="preserve"> s</w:t>
      </w:r>
      <w:r w:rsidR="00675925" w:rsidRPr="00724A15">
        <w:rPr>
          <w:szCs w:val="22"/>
          <w:lang w:val="sr-Latn-ME"/>
        </w:rPr>
        <w:t>a</w:t>
      </w:r>
      <w:r w:rsidRPr="00724A15">
        <w:rPr>
          <w:szCs w:val="22"/>
          <w:lang w:val="sr-Latn-ME"/>
        </w:rPr>
        <w:t xml:space="preserve">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>om koji mo</w:t>
      </w:r>
      <w:r w:rsidR="00675925" w:rsidRPr="00724A15">
        <w:rPr>
          <w:szCs w:val="22"/>
          <w:lang w:val="sr-Latn-ME"/>
        </w:rPr>
        <w:t>ž</w:t>
      </w:r>
      <w:r w:rsidRPr="00724A15">
        <w:rPr>
          <w:szCs w:val="22"/>
          <w:lang w:val="sr-Latn-ME"/>
        </w:rPr>
        <w:t>e oštetiti jetru ili mišiće (rabdomioliza), mo</w:t>
      </w:r>
      <w:r w:rsidR="00675925" w:rsidRPr="00724A15">
        <w:rPr>
          <w:szCs w:val="22"/>
          <w:lang w:val="sr-Latn-ME"/>
        </w:rPr>
        <w:t>ž</w:t>
      </w:r>
      <w:r w:rsidRPr="00724A15">
        <w:rPr>
          <w:szCs w:val="22"/>
          <w:lang w:val="sr-Latn-ME"/>
        </w:rPr>
        <w:t xml:space="preserve">da </w:t>
      </w:r>
      <w:r w:rsidR="00675925" w:rsidRPr="00724A15">
        <w:rPr>
          <w:szCs w:val="22"/>
          <w:lang w:val="sr-Latn-ME"/>
        </w:rPr>
        <w:t xml:space="preserve">će biti potreban pažljiv nadzor </w:t>
      </w:r>
      <w:r w:rsidRPr="00724A15">
        <w:rPr>
          <w:szCs w:val="22"/>
          <w:lang w:val="sr-Latn-ME"/>
        </w:rPr>
        <w:t>jer se rizik od oštećenja mišića ili jetre mo</w:t>
      </w:r>
      <w:r w:rsidR="00675925" w:rsidRPr="00724A15">
        <w:rPr>
          <w:szCs w:val="22"/>
          <w:lang w:val="sr-Latn-ME"/>
        </w:rPr>
        <w:t>ž</w:t>
      </w:r>
      <w:r w:rsidRPr="00724A15">
        <w:rPr>
          <w:szCs w:val="22"/>
          <w:lang w:val="sr-Latn-ME"/>
        </w:rPr>
        <w:t xml:space="preserve">e povećati. </w:t>
      </w:r>
      <w:r w:rsidR="00D3002F" w:rsidRPr="00724A15">
        <w:rPr>
          <w:szCs w:val="22"/>
          <w:lang w:val="sr-Latn-ME"/>
        </w:rPr>
        <w:t>Ljekov</w:t>
      </w:r>
      <w:r w:rsidRPr="00724A15">
        <w:rPr>
          <w:szCs w:val="22"/>
          <w:lang w:val="sr-Latn-ME"/>
        </w:rPr>
        <w:t>i koji sadr</w:t>
      </w:r>
      <w:r w:rsidR="00675925" w:rsidRPr="00724A15">
        <w:rPr>
          <w:szCs w:val="22"/>
          <w:lang w:val="sr-Latn-ME"/>
        </w:rPr>
        <w:t>že</w:t>
      </w:r>
      <w:r w:rsidRPr="00724A15">
        <w:rPr>
          <w:szCs w:val="22"/>
          <w:lang w:val="sr-Latn-ME"/>
        </w:rPr>
        <w:t xml:space="preserve"> statine (za </w:t>
      </w:r>
      <w:r w:rsidR="00262BEC" w:rsidRPr="00724A15">
        <w:rPr>
          <w:szCs w:val="22"/>
          <w:lang w:val="sr-Latn-ME"/>
        </w:rPr>
        <w:t>smanjenje vr</w:t>
      </w:r>
      <w:r w:rsidR="00753E1B" w:rsidRPr="00724A15">
        <w:rPr>
          <w:szCs w:val="22"/>
          <w:lang w:val="sr-Latn-ME"/>
        </w:rPr>
        <w:t>ij</w:t>
      </w:r>
      <w:r w:rsidR="00262BEC" w:rsidRPr="00724A15">
        <w:rPr>
          <w:szCs w:val="22"/>
          <w:lang w:val="sr-Latn-ME"/>
        </w:rPr>
        <w:t>ednosti</w:t>
      </w:r>
      <w:r w:rsidRPr="00724A15">
        <w:rPr>
          <w:szCs w:val="22"/>
          <w:lang w:val="sr-Latn-ME"/>
        </w:rPr>
        <w:t xml:space="preserve"> </w:t>
      </w:r>
      <w:r w:rsidR="00675925" w:rsidRPr="00724A15">
        <w:rPr>
          <w:szCs w:val="22"/>
          <w:lang w:val="sr-Latn-ME"/>
        </w:rPr>
        <w:t>h</w:t>
      </w:r>
      <w:r w:rsidRPr="00724A15">
        <w:rPr>
          <w:szCs w:val="22"/>
          <w:lang w:val="sr-Latn-ME"/>
        </w:rPr>
        <w:t>olesterola i sp</w:t>
      </w:r>
      <w:r w:rsidR="00675925" w:rsidRPr="00724A15">
        <w:rPr>
          <w:szCs w:val="22"/>
          <w:lang w:val="sr-Latn-ME"/>
        </w:rPr>
        <w:t>r</w:t>
      </w:r>
      <w:r w:rsidR="002C4106" w:rsidRPr="00724A15">
        <w:rPr>
          <w:szCs w:val="22"/>
          <w:lang w:val="sr-Latn-ME"/>
        </w:rPr>
        <w:t>ij</w:t>
      </w:r>
      <w:r w:rsidRPr="00724A15">
        <w:rPr>
          <w:szCs w:val="22"/>
          <w:lang w:val="sr-Latn-ME"/>
        </w:rPr>
        <w:t>ečavanje kardiovaskularn</w:t>
      </w:r>
      <w:r w:rsidR="009670B8" w:rsidRPr="00724A15">
        <w:rPr>
          <w:szCs w:val="22"/>
          <w:lang w:val="sr-Latn-ME"/>
        </w:rPr>
        <w:t>ih</w:t>
      </w:r>
      <w:r w:rsidRPr="00724A15">
        <w:rPr>
          <w:szCs w:val="22"/>
          <w:lang w:val="sr-Latn-ME"/>
        </w:rPr>
        <w:t xml:space="preserve"> bolesti) su </w:t>
      </w:r>
      <w:r w:rsidR="009670B8" w:rsidRPr="00724A15">
        <w:rPr>
          <w:szCs w:val="22"/>
          <w:lang w:val="sr-Latn-ME"/>
        </w:rPr>
        <w:t>na prim</w:t>
      </w:r>
      <w:r w:rsidR="00753E1B" w:rsidRPr="00724A15">
        <w:rPr>
          <w:szCs w:val="22"/>
          <w:lang w:val="sr-Latn-ME"/>
        </w:rPr>
        <w:t>j</w:t>
      </w:r>
      <w:r w:rsidR="009670B8" w:rsidRPr="00724A15">
        <w:rPr>
          <w:szCs w:val="22"/>
          <w:lang w:val="sr-Latn-ME"/>
        </w:rPr>
        <w:t>er</w:t>
      </w:r>
      <w:r w:rsidRPr="00724A15">
        <w:rPr>
          <w:szCs w:val="22"/>
          <w:lang w:val="sr-Latn-ME"/>
        </w:rPr>
        <w:t xml:space="preserve"> </w:t>
      </w:r>
      <w:r w:rsidR="00D3002F" w:rsidRPr="00724A15">
        <w:rPr>
          <w:szCs w:val="22"/>
          <w:lang w:val="sr-Latn-ME"/>
        </w:rPr>
        <w:t>ljekov</w:t>
      </w:r>
      <w:r w:rsidRPr="00724A15">
        <w:rPr>
          <w:szCs w:val="22"/>
          <w:lang w:val="sr-Latn-ME"/>
        </w:rPr>
        <w:t>i koji mogu prouzr</w:t>
      </w:r>
      <w:r w:rsidR="009670B8" w:rsidRPr="00724A15">
        <w:rPr>
          <w:szCs w:val="22"/>
          <w:lang w:val="sr-Latn-ME"/>
        </w:rPr>
        <w:t>okovati</w:t>
      </w:r>
      <w:r w:rsidRPr="00724A15">
        <w:rPr>
          <w:szCs w:val="22"/>
          <w:lang w:val="sr-Latn-ME"/>
        </w:rPr>
        <w:t xml:space="preserve"> oštećenje </w:t>
      </w:r>
      <w:r w:rsidR="00897D92" w:rsidRPr="00724A15">
        <w:rPr>
          <w:szCs w:val="22"/>
          <w:lang w:val="sr-Latn-ME"/>
        </w:rPr>
        <w:t>mišića.</w:t>
      </w:r>
    </w:p>
    <w:p w14:paraId="49178B5B" w14:textId="77777777" w:rsidR="00BE33F6" w:rsidRPr="00724A15" w:rsidRDefault="00BE33F6" w:rsidP="00606DCE">
      <w:pPr>
        <w:rPr>
          <w:szCs w:val="22"/>
          <w:lang w:val="sr-Latn-ME"/>
        </w:rPr>
      </w:pPr>
    </w:p>
    <w:p w14:paraId="709060EE" w14:textId="5CDD8A06" w:rsidR="0075352C" w:rsidRPr="00724A15" w:rsidRDefault="00D3002F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b/>
          <w:bCs/>
          <w:sz w:val="22"/>
          <w:szCs w:val="22"/>
          <w:lang w:val="sr-Latn-ME"/>
        </w:rPr>
        <w:t>Lijek</w:t>
      </w:r>
      <w:r w:rsidR="007D1D59" w:rsidRPr="00724A15">
        <w:rPr>
          <w:b/>
          <w:bCs/>
          <w:sz w:val="22"/>
          <w:szCs w:val="22"/>
          <w:lang w:val="sr-Latn-ME"/>
        </w:rPr>
        <w:t xml:space="preserve"> </w:t>
      </w:r>
      <w:r w:rsidR="00322733" w:rsidRPr="00724A15">
        <w:rPr>
          <w:b/>
          <w:bCs/>
          <w:sz w:val="22"/>
          <w:szCs w:val="22"/>
          <w:lang w:val="sr-Latn-ME"/>
        </w:rPr>
        <w:t>Trabectedin STADA</w:t>
      </w:r>
      <w:r w:rsidR="00192B5B" w:rsidRPr="00724A15">
        <w:rPr>
          <w:b/>
          <w:bCs/>
          <w:sz w:val="22"/>
          <w:szCs w:val="22"/>
          <w:lang w:val="sr-Latn-ME"/>
        </w:rPr>
        <w:t xml:space="preserve"> </w:t>
      </w:r>
      <w:r w:rsidR="009670B8" w:rsidRPr="00724A15">
        <w:rPr>
          <w:b/>
          <w:bCs/>
          <w:sz w:val="22"/>
          <w:szCs w:val="22"/>
          <w:lang w:val="sr-Latn-ME"/>
        </w:rPr>
        <w:t>i</w:t>
      </w:r>
      <w:r w:rsidR="00BE33F6" w:rsidRPr="00724A15">
        <w:rPr>
          <w:b/>
          <w:bCs/>
          <w:sz w:val="22"/>
          <w:szCs w:val="22"/>
          <w:lang w:val="sr-Latn-ME"/>
        </w:rPr>
        <w:t xml:space="preserve"> alkohol</w:t>
      </w:r>
    </w:p>
    <w:p w14:paraId="36F3FAED" w14:textId="6A79334D" w:rsidR="00EC43BA" w:rsidRPr="00724A15" w:rsidRDefault="00CF22B7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>K</w:t>
      </w:r>
      <w:r w:rsidR="00BE33F6" w:rsidRPr="00724A15">
        <w:rPr>
          <w:szCs w:val="22"/>
          <w:lang w:val="sr-Latn-ME"/>
        </w:rPr>
        <w:t>onzumacija alkohola</w:t>
      </w:r>
      <w:r w:rsidRPr="00724A15">
        <w:rPr>
          <w:szCs w:val="22"/>
          <w:lang w:val="sr-Latn-ME"/>
        </w:rPr>
        <w:t xml:space="preserve"> se mora izbegavati</w:t>
      </w:r>
      <w:r w:rsidR="00BE33F6" w:rsidRPr="00724A15">
        <w:rPr>
          <w:szCs w:val="22"/>
          <w:lang w:val="sr-Latn-ME"/>
        </w:rPr>
        <w:t xml:space="preserve"> t</w:t>
      </w:r>
      <w:r w:rsidR="009670B8" w:rsidRPr="00724A15">
        <w:rPr>
          <w:szCs w:val="22"/>
          <w:lang w:val="sr-Latn-ME"/>
        </w:rPr>
        <w:t>o</w:t>
      </w:r>
      <w:r w:rsidR="00BE33F6" w:rsidRPr="00724A15">
        <w:rPr>
          <w:szCs w:val="22"/>
          <w:lang w:val="sr-Latn-ME"/>
        </w:rPr>
        <w:t>kom l</w:t>
      </w:r>
      <w:r w:rsidR="00753E1B" w:rsidRPr="00724A15">
        <w:rPr>
          <w:szCs w:val="22"/>
          <w:lang w:val="sr-Latn-ME"/>
        </w:rPr>
        <w:t>ij</w:t>
      </w:r>
      <w:r w:rsidR="00BE33F6" w:rsidRPr="00724A15">
        <w:rPr>
          <w:szCs w:val="22"/>
          <w:lang w:val="sr-Latn-ME"/>
        </w:rPr>
        <w:t xml:space="preserve">ečenja </w:t>
      </w:r>
      <w:r w:rsidR="00D3002F" w:rsidRPr="00724A15">
        <w:rPr>
          <w:szCs w:val="22"/>
          <w:lang w:val="sr-Latn-ME"/>
        </w:rPr>
        <w:t>lijek</w:t>
      </w:r>
      <w:r w:rsidR="00BE33F6" w:rsidRPr="00724A15">
        <w:rPr>
          <w:szCs w:val="22"/>
          <w:lang w:val="sr-Latn-ME"/>
        </w:rPr>
        <w:t xml:space="preserve">om </w:t>
      </w:r>
      <w:r w:rsidR="00322733" w:rsidRPr="00724A15">
        <w:rPr>
          <w:szCs w:val="22"/>
          <w:lang w:val="sr-Latn-ME"/>
        </w:rPr>
        <w:t>Trabectedin STADA</w:t>
      </w:r>
      <w:r w:rsidR="008D5BEE" w:rsidRPr="00724A15">
        <w:rPr>
          <w:szCs w:val="22"/>
          <w:lang w:val="sr-Latn-ME"/>
        </w:rPr>
        <w:t xml:space="preserve"> </w:t>
      </w:r>
      <w:r w:rsidR="00BE33F6" w:rsidRPr="00724A15">
        <w:rPr>
          <w:szCs w:val="22"/>
          <w:lang w:val="sr-Latn-ME"/>
        </w:rPr>
        <w:t>jer to mo</w:t>
      </w:r>
      <w:r w:rsidR="009670B8" w:rsidRPr="00724A15">
        <w:rPr>
          <w:szCs w:val="22"/>
          <w:lang w:val="sr-Latn-ME"/>
        </w:rPr>
        <w:t>ž</w:t>
      </w:r>
      <w:r w:rsidR="00BE33F6" w:rsidRPr="00724A15">
        <w:rPr>
          <w:szCs w:val="22"/>
          <w:lang w:val="sr-Latn-ME"/>
        </w:rPr>
        <w:t>e</w:t>
      </w:r>
      <w:r w:rsidR="0075352C" w:rsidRPr="00724A15">
        <w:rPr>
          <w:szCs w:val="22"/>
          <w:lang w:val="sr-Latn-ME"/>
        </w:rPr>
        <w:t xml:space="preserve"> </w:t>
      </w:r>
      <w:r w:rsidR="00BE33F6" w:rsidRPr="00724A15">
        <w:rPr>
          <w:szCs w:val="22"/>
          <w:lang w:val="sr-Latn-ME"/>
        </w:rPr>
        <w:t>oštetiti jetru.</w:t>
      </w:r>
    </w:p>
    <w:p w14:paraId="3315DC54" w14:textId="77777777" w:rsidR="004D1D48" w:rsidRPr="00724A15" w:rsidRDefault="004D1D48" w:rsidP="00606DCE">
      <w:pPr>
        <w:rPr>
          <w:b/>
          <w:bCs/>
          <w:szCs w:val="22"/>
          <w:lang w:val="sr-Latn-ME"/>
        </w:rPr>
      </w:pPr>
    </w:p>
    <w:p w14:paraId="0E409802" w14:textId="77777777" w:rsidR="00DA34C3" w:rsidRPr="00724A15" w:rsidRDefault="00DA34C3" w:rsidP="00DA34C3">
      <w:pPr>
        <w:rPr>
          <w:b/>
          <w:szCs w:val="22"/>
          <w:lang w:val="sr-Latn-ME"/>
        </w:rPr>
      </w:pPr>
      <w:r w:rsidRPr="00724A15">
        <w:rPr>
          <w:b/>
          <w:szCs w:val="22"/>
          <w:lang w:val="sr-Latn-ME"/>
        </w:rPr>
        <w:t>Plodnost, trudnoća i dojenje</w:t>
      </w:r>
    </w:p>
    <w:p w14:paraId="1DC47E47" w14:textId="77777777" w:rsidR="00177D7F" w:rsidRPr="00724A15" w:rsidRDefault="00177D7F" w:rsidP="00606DCE">
      <w:pPr>
        <w:rPr>
          <w:szCs w:val="22"/>
          <w:lang w:val="sr-Latn-ME"/>
        </w:rPr>
      </w:pPr>
    </w:p>
    <w:p w14:paraId="5B7B153B" w14:textId="6F415797" w:rsidR="00EF3E57" w:rsidRPr="00724A15" w:rsidRDefault="00EF3E57" w:rsidP="00606DCE">
      <w:pPr>
        <w:keepNext/>
        <w:keepLines/>
        <w:numPr>
          <w:ilvl w:val="12"/>
          <w:numId w:val="0"/>
        </w:numPr>
        <w:rPr>
          <w:b/>
          <w:szCs w:val="22"/>
          <w:lang w:val="sr-Latn-ME"/>
        </w:rPr>
      </w:pPr>
      <w:r w:rsidRPr="00724A15">
        <w:rPr>
          <w:b/>
          <w:szCs w:val="22"/>
          <w:lang w:val="sr-Latn-ME"/>
        </w:rPr>
        <w:t>Trudnoća</w:t>
      </w:r>
    </w:p>
    <w:p w14:paraId="5F424C2F" w14:textId="37B7239E" w:rsidR="000A211B" w:rsidRPr="00724A15" w:rsidRDefault="00D3002F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Lijek</w:t>
      </w:r>
      <w:r w:rsidR="007D1D59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="00EB7E21" w:rsidRPr="00724A15">
        <w:rPr>
          <w:sz w:val="22"/>
          <w:szCs w:val="22"/>
          <w:lang w:val="sr-Latn-ME"/>
        </w:rPr>
        <w:t>se ne sm</w:t>
      </w:r>
      <w:r w:rsidR="007F6A3C" w:rsidRPr="00724A15">
        <w:rPr>
          <w:sz w:val="22"/>
          <w:szCs w:val="22"/>
          <w:lang w:val="sr-Latn-ME"/>
        </w:rPr>
        <w:t>ij</w:t>
      </w:r>
      <w:r w:rsidR="00EB7E21" w:rsidRPr="00724A15">
        <w:rPr>
          <w:sz w:val="22"/>
          <w:szCs w:val="22"/>
          <w:lang w:val="sr-Latn-ME"/>
        </w:rPr>
        <w:t>e prim</w:t>
      </w:r>
      <w:r w:rsidR="007F6A3C" w:rsidRPr="00724A15">
        <w:rPr>
          <w:sz w:val="22"/>
          <w:szCs w:val="22"/>
          <w:lang w:val="sr-Latn-ME"/>
        </w:rPr>
        <w:t>j</w:t>
      </w:r>
      <w:r w:rsidR="00EB7E21" w:rsidRPr="00724A15">
        <w:rPr>
          <w:sz w:val="22"/>
          <w:szCs w:val="22"/>
          <w:lang w:val="sr-Latn-ME"/>
        </w:rPr>
        <w:t>enjivati t</w:t>
      </w:r>
      <w:r w:rsidR="003B765C" w:rsidRPr="00724A15">
        <w:rPr>
          <w:sz w:val="22"/>
          <w:szCs w:val="22"/>
          <w:lang w:val="sr-Latn-ME"/>
        </w:rPr>
        <w:t>o</w:t>
      </w:r>
      <w:r w:rsidR="00EB7E21" w:rsidRPr="00724A15">
        <w:rPr>
          <w:sz w:val="22"/>
          <w:szCs w:val="22"/>
          <w:lang w:val="sr-Latn-ME"/>
        </w:rPr>
        <w:t xml:space="preserve">kom trudnoće. Ako ste trudni, mislite da biste mogli biti trudni ili planirate </w:t>
      </w:r>
      <w:r w:rsidR="000A211B" w:rsidRPr="00724A15">
        <w:rPr>
          <w:sz w:val="22"/>
          <w:szCs w:val="22"/>
          <w:lang w:val="sr-Latn-ME"/>
        </w:rPr>
        <w:t>trudnoću</w:t>
      </w:r>
      <w:r w:rsidR="00EB7E21" w:rsidRPr="00724A15">
        <w:rPr>
          <w:sz w:val="22"/>
          <w:szCs w:val="22"/>
          <w:lang w:val="sr-Latn-ME"/>
        </w:rPr>
        <w:t xml:space="preserve">, obratite se svom </w:t>
      </w:r>
      <w:r w:rsidRPr="00724A15">
        <w:rPr>
          <w:sz w:val="22"/>
          <w:szCs w:val="22"/>
          <w:lang w:val="sr-Latn-ME"/>
        </w:rPr>
        <w:t>ljekar</w:t>
      </w:r>
      <w:r w:rsidR="003B765C" w:rsidRPr="00724A15">
        <w:rPr>
          <w:sz w:val="22"/>
          <w:szCs w:val="22"/>
          <w:lang w:val="sr-Latn-ME"/>
        </w:rPr>
        <w:t>u</w:t>
      </w:r>
      <w:r w:rsidR="00EB7E21" w:rsidRPr="00724A15">
        <w:rPr>
          <w:sz w:val="22"/>
          <w:szCs w:val="22"/>
          <w:lang w:val="sr-Latn-ME"/>
        </w:rPr>
        <w:t xml:space="preserve"> za sav</w:t>
      </w:r>
      <w:r w:rsidR="007F6A3C" w:rsidRPr="00724A15">
        <w:rPr>
          <w:sz w:val="22"/>
          <w:szCs w:val="22"/>
          <w:lang w:val="sr-Latn-ME"/>
        </w:rPr>
        <w:t>j</w:t>
      </w:r>
      <w:r w:rsidR="00EB7E21" w:rsidRPr="00724A15">
        <w:rPr>
          <w:sz w:val="22"/>
          <w:szCs w:val="22"/>
          <w:lang w:val="sr-Latn-ME"/>
        </w:rPr>
        <w:t>et pr</w:t>
      </w:r>
      <w:r w:rsidR="007F6A3C" w:rsidRPr="00724A15">
        <w:rPr>
          <w:sz w:val="22"/>
          <w:szCs w:val="22"/>
          <w:lang w:val="sr-Latn-ME"/>
        </w:rPr>
        <w:t>ij</w:t>
      </w:r>
      <w:r w:rsidR="00EB7E21" w:rsidRPr="00724A15">
        <w:rPr>
          <w:sz w:val="22"/>
          <w:szCs w:val="22"/>
          <w:lang w:val="sr-Latn-ME"/>
        </w:rPr>
        <w:t xml:space="preserve">e nego </w:t>
      </w:r>
      <w:r w:rsidR="003B765C" w:rsidRPr="00724A15">
        <w:rPr>
          <w:sz w:val="22"/>
          <w:szCs w:val="22"/>
          <w:lang w:val="sr-Latn-ME"/>
        </w:rPr>
        <w:t xml:space="preserve">što </w:t>
      </w:r>
      <w:r w:rsidR="00EB7E21" w:rsidRPr="00724A15">
        <w:rPr>
          <w:sz w:val="22"/>
          <w:szCs w:val="22"/>
          <w:lang w:val="sr-Latn-ME"/>
        </w:rPr>
        <w:t xml:space="preserve">primite ovaj </w:t>
      </w:r>
      <w:r w:rsidRPr="00724A15">
        <w:rPr>
          <w:sz w:val="22"/>
          <w:szCs w:val="22"/>
          <w:lang w:val="sr-Latn-ME"/>
        </w:rPr>
        <w:t>lijek</w:t>
      </w:r>
      <w:r w:rsidR="00EB7E21" w:rsidRPr="00724A15">
        <w:rPr>
          <w:sz w:val="22"/>
          <w:szCs w:val="22"/>
          <w:lang w:val="sr-Latn-ME"/>
        </w:rPr>
        <w:t>.</w:t>
      </w:r>
    </w:p>
    <w:p w14:paraId="4ED03172" w14:textId="399D368B" w:rsidR="00EB7E21" w:rsidRPr="00724A15" w:rsidRDefault="00EB7E21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 </w:t>
      </w:r>
    </w:p>
    <w:p w14:paraId="2405BC7B" w14:textId="70F5BF23" w:rsidR="00EB7E21" w:rsidRPr="00724A15" w:rsidRDefault="001619FA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Ž</w:t>
      </w:r>
      <w:r w:rsidR="00EB7E21" w:rsidRPr="00724A15">
        <w:rPr>
          <w:sz w:val="22"/>
          <w:szCs w:val="22"/>
          <w:lang w:val="sr-Latn-ME"/>
        </w:rPr>
        <w:t xml:space="preserve">ene </w:t>
      </w:r>
      <w:r w:rsidRPr="00724A15">
        <w:rPr>
          <w:sz w:val="22"/>
          <w:szCs w:val="22"/>
          <w:lang w:val="sr-Latn-ME"/>
        </w:rPr>
        <w:t xml:space="preserve">u </w:t>
      </w:r>
      <w:r w:rsidR="00EB7E21" w:rsidRPr="00724A15">
        <w:rPr>
          <w:sz w:val="22"/>
          <w:szCs w:val="22"/>
          <w:lang w:val="sr-Latn-ME"/>
        </w:rPr>
        <w:t>reproduktivn</w:t>
      </w:r>
      <w:r w:rsidRPr="00724A15">
        <w:rPr>
          <w:sz w:val="22"/>
          <w:szCs w:val="22"/>
          <w:lang w:val="sr-Latn-ME"/>
        </w:rPr>
        <w:t>om</w:t>
      </w:r>
      <w:r w:rsidR="00EB7E21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>periodu</w:t>
      </w:r>
      <w:r w:rsidR="00EB7E21" w:rsidRPr="00724A15">
        <w:rPr>
          <w:sz w:val="22"/>
          <w:szCs w:val="22"/>
          <w:lang w:val="sr-Latn-ME"/>
        </w:rPr>
        <w:t xml:space="preserve"> moraju prim</w:t>
      </w:r>
      <w:r w:rsidR="007F6A3C" w:rsidRPr="00724A15">
        <w:rPr>
          <w:sz w:val="22"/>
          <w:szCs w:val="22"/>
          <w:lang w:val="sr-Latn-ME"/>
        </w:rPr>
        <w:t>j</w:t>
      </w:r>
      <w:r w:rsidR="00EB7E21" w:rsidRPr="00724A15">
        <w:rPr>
          <w:sz w:val="22"/>
          <w:szCs w:val="22"/>
          <w:lang w:val="sr-Latn-ME"/>
        </w:rPr>
        <w:t>enjivati odgovarajuće kontracep</w:t>
      </w:r>
      <w:r w:rsidR="00F26AA5" w:rsidRPr="00724A15">
        <w:rPr>
          <w:sz w:val="22"/>
          <w:szCs w:val="22"/>
          <w:lang w:val="sr-Latn-ME"/>
        </w:rPr>
        <w:t>tivne</w:t>
      </w:r>
      <w:r w:rsidR="00EB7E21" w:rsidRPr="00724A15">
        <w:rPr>
          <w:sz w:val="22"/>
          <w:szCs w:val="22"/>
          <w:lang w:val="sr-Latn-ME"/>
        </w:rPr>
        <w:t xml:space="preserve"> m</w:t>
      </w:r>
      <w:r w:rsidR="007F6A3C" w:rsidRPr="00724A15">
        <w:rPr>
          <w:sz w:val="22"/>
          <w:szCs w:val="22"/>
          <w:lang w:val="sr-Latn-ME"/>
        </w:rPr>
        <w:t>j</w:t>
      </w:r>
      <w:r w:rsidR="00EB7E21" w:rsidRPr="00724A15">
        <w:rPr>
          <w:sz w:val="22"/>
          <w:szCs w:val="22"/>
          <w:lang w:val="sr-Latn-ME"/>
        </w:rPr>
        <w:t xml:space="preserve">ere dok primaju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="00EB7E21" w:rsidRPr="00724A15">
        <w:rPr>
          <w:sz w:val="22"/>
          <w:szCs w:val="22"/>
          <w:lang w:val="sr-Latn-ME"/>
        </w:rPr>
        <w:t>i 3 m</w:t>
      </w:r>
      <w:r w:rsidR="007F6A3C" w:rsidRPr="00724A15">
        <w:rPr>
          <w:sz w:val="22"/>
          <w:szCs w:val="22"/>
          <w:lang w:val="sr-Latn-ME"/>
        </w:rPr>
        <w:t>j</w:t>
      </w:r>
      <w:r w:rsidR="00EB7E21" w:rsidRPr="00724A15">
        <w:rPr>
          <w:sz w:val="22"/>
          <w:szCs w:val="22"/>
          <w:lang w:val="sr-Latn-ME"/>
        </w:rPr>
        <w:t>eseca nakon završetka l</w:t>
      </w:r>
      <w:r w:rsidR="007F6A3C" w:rsidRPr="00724A15">
        <w:rPr>
          <w:sz w:val="22"/>
          <w:szCs w:val="22"/>
          <w:lang w:val="sr-Latn-ME"/>
        </w:rPr>
        <w:t>ij</w:t>
      </w:r>
      <w:r w:rsidR="00EB7E21" w:rsidRPr="00724A15">
        <w:rPr>
          <w:sz w:val="22"/>
          <w:szCs w:val="22"/>
          <w:lang w:val="sr-Latn-ME"/>
        </w:rPr>
        <w:t xml:space="preserve">ečenja. </w:t>
      </w:r>
    </w:p>
    <w:p w14:paraId="289766D1" w14:textId="77777777" w:rsidR="00790A3E" w:rsidRPr="00724A15" w:rsidRDefault="00790A3E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0B1C7AE7" w14:textId="42099370" w:rsidR="00EB7E21" w:rsidRPr="00724A15" w:rsidRDefault="00EB7E21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lastRenderedPageBreak/>
        <w:t>U slučaju trudnoće morate o njoj odmah obav</w:t>
      </w:r>
      <w:r w:rsidR="003B7205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estiti svog </w:t>
      </w:r>
      <w:r w:rsidR="00D3002F" w:rsidRPr="00724A15">
        <w:rPr>
          <w:sz w:val="22"/>
          <w:szCs w:val="22"/>
          <w:lang w:val="sr-Latn-ME"/>
        </w:rPr>
        <w:t>ljekar</w:t>
      </w:r>
      <w:r w:rsidRPr="00724A15">
        <w:rPr>
          <w:sz w:val="22"/>
          <w:szCs w:val="22"/>
          <w:lang w:val="sr-Latn-ME"/>
        </w:rPr>
        <w:t>a, a preporučuje se i genetičko sav</w:t>
      </w:r>
      <w:r w:rsidR="003B7205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etovanje jer </w:t>
      </w:r>
      <w:r w:rsidR="00D3002F" w:rsidRPr="00724A15">
        <w:rPr>
          <w:sz w:val="22"/>
          <w:szCs w:val="22"/>
          <w:lang w:val="sr-Latn-ME"/>
        </w:rPr>
        <w:t>lijek</w:t>
      </w:r>
      <w:r w:rsidR="001619FA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>mo</w:t>
      </w:r>
      <w:r w:rsidR="001619FA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prouzro</w:t>
      </w:r>
      <w:r w:rsidR="001619FA" w:rsidRPr="00724A15">
        <w:rPr>
          <w:sz w:val="22"/>
          <w:szCs w:val="22"/>
          <w:lang w:val="sr-Latn-ME"/>
        </w:rPr>
        <w:t>kovati</w:t>
      </w:r>
      <w:r w:rsidRPr="00724A15">
        <w:rPr>
          <w:sz w:val="22"/>
          <w:szCs w:val="22"/>
          <w:lang w:val="sr-Latn-ME"/>
        </w:rPr>
        <w:t xml:space="preserve"> genetsko oštećenje. </w:t>
      </w:r>
    </w:p>
    <w:p w14:paraId="03DB537B" w14:textId="77777777" w:rsidR="00EB7E21" w:rsidRPr="00724A15" w:rsidRDefault="00EB7E21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092CB0CD" w14:textId="4FB5053B" w:rsidR="00EB7E21" w:rsidRPr="00724A15" w:rsidRDefault="00EB7E21" w:rsidP="00606DCE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724A15">
        <w:rPr>
          <w:b/>
          <w:bCs/>
          <w:sz w:val="22"/>
          <w:szCs w:val="22"/>
          <w:lang w:val="sr-Latn-ME"/>
        </w:rPr>
        <w:t xml:space="preserve">Dojenje </w:t>
      </w:r>
    </w:p>
    <w:p w14:paraId="44D4A17A" w14:textId="71390604" w:rsidR="00EB7E21" w:rsidRPr="00724A15" w:rsidRDefault="00D3002F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Lijek</w:t>
      </w:r>
      <w:r w:rsidR="007D1D59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="00EB7E21" w:rsidRPr="00724A15">
        <w:rPr>
          <w:sz w:val="22"/>
          <w:szCs w:val="22"/>
          <w:lang w:val="sr-Latn-ME"/>
        </w:rPr>
        <w:t>se ne sm</w:t>
      </w:r>
      <w:r w:rsidR="003B7205" w:rsidRPr="00724A15">
        <w:rPr>
          <w:sz w:val="22"/>
          <w:szCs w:val="22"/>
          <w:lang w:val="sr-Latn-ME"/>
        </w:rPr>
        <w:t>ij</w:t>
      </w:r>
      <w:r w:rsidR="00EB7E21" w:rsidRPr="00724A15">
        <w:rPr>
          <w:sz w:val="22"/>
          <w:szCs w:val="22"/>
          <w:lang w:val="sr-Latn-ME"/>
        </w:rPr>
        <w:t xml:space="preserve">e davati </w:t>
      </w:r>
      <w:r w:rsidR="007211D6" w:rsidRPr="00724A15">
        <w:rPr>
          <w:sz w:val="22"/>
          <w:szCs w:val="22"/>
          <w:lang w:val="sr-Latn-ME"/>
        </w:rPr>
        <w:t>tokom perioda dojenja</w:t>
      </w:r>
      <w:r w:rsidR="00EB7E21" w:rsidRPr="00724A15">
        <w:rPr>
          <w:sz w:val="22"/>
          <w:szCs w:val="22"/>
          <w:lang w:val="sr-Latn-ME"/>
        </w:rPr>
        <w:t xml:space="preserve">. </w:t>
      </w:r>
      <w:r w:rsidR="00004805" w:rsidRPr="00724A15">
        <w:rPr>
          <w:sz w:val="22"/>
          <w:szCs w:val="22"/>
          <w:lang w:val="sr-Latn-ME"/>
        </w:rPr>
        <w:t>Z</w:t>
      </w:r>
      <w:r w:rsidR="00CF22B7" w:rsidRPr="00724A15">
        <w:rPr>
          <w:sz w:val="22"/>
          <w:szCs w:val="22"/>
          <w:lang w:val="sr-Latn-ME"/>
        </w:rPr>
        <w:t>bog toga</w:t>
      </w:r>
      <w:r w:rsidR="00EB7E21" w:rsidRPr="00724A15">
        <w:rPr>
          <w:sz w:val="22"/>
          <w:szCs w:val="22"/>
          <w:lang w:val="sr-Latn-ME"/>
        </w:rPr>
        <w:t xml:space="preserve"> morate prestati </w:t>
      </w:r>
      <w:r w:rsidR="00004805" w:rsidRPr="00724A15">
        <w:rPr>
          <w:sz w:val="22"/>
          <w:szCs w:val="22"/>
          <w:lang w:val="sr-Latn-ME"/>
        </w:rPr>
        <w:t xml:space="preserve">sa </w:t>
      </w:r>
      <w:r w:rsidR="00EB7E21" w:rsidRPr="00724A15">
        <w:rPr>
          <w:sz w:val="22"/>
          <w:szCs w:val="22"/>
          <w:lang w:val="sr-Latn-ME"/>
        </w:rPr>
        <w:t>doj</w:t>
      </w:r>
      <w:r w:rsidR="00004805" w:rsidRPr="00724A15">
        <w:rPr>
          <w:sz w:val="22"/>
          <w:szCs w:val="22"/>
          <w:lang w:val="sr-Latn-ME"/>
        </w:rPr>
        <w:t>enjem</w:t>
      </w:r>
      <w:r w:rsidR="00EB7E21" w:rsidRPr="00724A15">
        <w:rPr>
          <w:sz w:val="22"/>
          <w:szCs w:val="22"/>
          <w:lang w:val="sr-Latn-ME"/>
        </w:rPr>
        <w:t xml:space="preserve"> pr</w:t>
      </w:r>
      <w:r w:rsidR="003B7205" w:rsidRPr="00724A15">
        <w:rPr>
          <w:sz w:val="22"/>
          <w:szCs w:val="22"/>
          <w:lang w:val="sr-Latn-ME"/>
        </w:rPr>
        <w:t>ij</w:t>
      </w:r>
      <w:r w:rsidR="00EB7E21" w:rsidRPr="00724A15">
        <w:rPr>
          <w:sz w:val="22"/>
          <w:szCs w:val="22"/>
          <w:lang w:val="sr-Latn-ME"/>
        </w:rPr>
        <w:t>e početka l</w:t>
      </w:r>
      <w:r w:rsidR="003B7205" w:rsidRPr="00724A15">
        <w:rPr>
          <w:sz w:val="22"/>
          <w:szCs w:val="22"/>
          <w:lang w:val="sr-Latn-ME"/>
        </w:rPr>
        <w:t>ij</w:t>
      </w:r>
      <w:r w:rsidR="00EB7E21" w:rsidRPr="00724A15">
        <w:rPr>
          <w:sz w:val="22"/>
          <w:szCs w:val="22"/>
          <w:lang w:val="sr-Latn-ME"/>
        </w:rPr>
        <w:t>ečenja i ne sm</w:t>
      </w:r>
      <w:r w:rsidR="003B7205" w:rsidRPr="00724A15">
        <w:rPr>
          <w:sz w:val="22"/>
          <w:szCs w:val="22"/>
          <w:lang w:val="sr-Latn-ME"/>
        </w:rPr>
        <w:t>ij</w:t>
      </w:r>
      <w:r w:rsidR="00EB7E21" w:rsidRPr="00724A15">
        <w:rPr>
          <w:sz w:val="22"/>
          <w:szCs w:val="22"/>
          <w:lang w:val="sr-Latn-ME"/>
        </w:rPr>
        <w:t xml:space="preserve">ete ponovo početi </w:t>
      </w:r>
      <w:r w:rsidR="00004805" w:rsidRPr="00724A15">
        <w:rPr>
          <w:sz w:val="22"/>
          <w:szCs w:val="22"/>
          <w:lang w:val="sr-Latn-ME"/>
        </w:rPr>
        <w:t xml:space="preserve">da </w:t>
      </w:r>
      <w:r w:rsidR="00EB7E21" w:rsidRPr="00724A15">
        <w:rPr>
          <w:sz w:val="22"/>
          <w:szCs w:val="22"/>
          <w:lang w:val="sr-Latn-ME"/>
        </w:rPr>
        <w:t>dojit</w:t>
      </w:r>
      <w:r w:rsidR="00004805" w:rsidRPr="00724A15">
        <w:rPr>
          <w:sz w:val="22"/>
          <w:szCs w:val="22"/>
          <w:lang w:val="sr-Latn-ME"/>
        </w:rPr>
        <w:t>e</w:t>
      </w:r>
      <w:r w:rsidR="00EB7E21" w:rsidRPr="00724A15">
        <w:rPr>
          <w:sz w:val="22"/>
          <w:szCs w:val="22"/>
          <w:lang w:val="sr-Latn-ME"/>
        </w:rPr>
        <w:t xml:space="preserve"> sve dok </w:t>
      </w:r>
      <w:r w:rsidRPr="00724A15">
        <w:rPr>
          <w:sz w:val="22"/>
          <w:szCs w:val="22"/>
          <w:lang w:val="sr-Latn-ME"/>
        </w:rPr>
        <w:t>ljekar</w:t>
      </w:r>
      <w:r w:rsidR="00004805" w:rsidRPr="00724A15">
        <w:rPr>
          <w:sz w:val="22"/>
          <w:szCs w:val="22"/>
          <w:lang w:val="sr-Latn-ME"/>
        </w:rPr>
        <w:t xml:space="preserve"> </w:t>
      </w:r>
      <w:r w:rsidR="00EB7E21" w:rsidRPr="00724A15">
        <w:rPr>
          <w:sz w:val="22"/>
          <w:szCs w:val="22"/>
          <w:lang w:val="sr-Latn-ME"/>
        </w:rPr>
        <w:t xml:space="preserve">ne potvrdi da je nastavak dojenja </w:t>
      </w:r>
      <w:r w:rsidR="00BF29FA" w:rsidRPr="00724A15">
        <w:rPr>
          <w:sz w:val="22"/>
          <w:szCs w:val="22"/>
          <w:lang w:val="sr-Latn-ME"/>
        </w:rPr>
        <w:t>bez rizika</w:t>
      </w:r>
      <w:r w:rsidR="00EB7E21" w:rsidRPr="00724A15">
        <w:rPr>
          <w:sz w:val="22"/>
          <w:szCs w:val="22"/>
          <w:lang w:val="sr-Latn-ME"/>
        </w:rPr>
        <w:t xml:space="preserve">. </w:t>
      </w:r>
    </w:p>
    <w:p w14:paraId="77873D6E" w14:textId="77777777" w:rsidR="00EB7E21" w:rsidRPr="00724A15" w:rsidRDefault="00EB7E21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6B9D84F1" w14:textId="3EB6064D" w:rsidR="00EB7E21" w:rsidRPr="00724A15" w:rsidRDefault="00EB7E21" w:rsidP="00606DCE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724A15">
        <w:rPr>
          <w:b/>
          <w:bCs/>
          <w:sz w:val="22"/>
          <w:szCs w:val="22"/>
          <w:lang w:val="sr-Latn-ME"/>
        </w:rPr>
        <w:t xml:space="preserve">Plodnost </w:t>
      </w:r>
    </w:p>
    <w:p w14:paraId="3B4BC1E6" w14:textId="6C28B366" w:rsidR="00EB7E21" w:rsidRPr="00724A15" w:rsidRDefault="00EB7E21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Muškarci u </w:t>
      </w:r>
      <w:r w:rsidR="00BF29FA" w:rsidRPr="00724A15">
        <w:rPr>
          <w:sz w:val="22"/>
          <w:szCs w:val="22"/>
          <w:lang w:val="sr-Latn-ME"/>
        </w:rPr>
        <w:t>reproduktivnom periodu</w:t>
      </w:r>
      <w:r w:rsidRPr="00724A15">
        <w:rPr>
          <w:sz w:val="22"/>
          <w:szCs w:val="22"/>
          <w:lang w:val="sr-Latn-ME"/>
        </w:rPr>
        <w:t xml:space="preserve"> moraju prim</w:t>
      </w:r>
      <w:r w:rsidR="003B7205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enjivati odgovarajuće kontracep</w:t>
      </w:r>
      <w:r w:rsidR="00F26AA5" w:rsidRPr="00724A15">
        <w:rPr>
          <w:sz w:val="22"/>
          <w:szCs w:val="22"/>
          <w:lang w:val="sr-Latn-ME"/>
        </w:rPr>
        <w:t>tivne</w:t>
      </w:r>
      <w:r w:rsidRPr="00724A15">
        <w:rPr>
          <w:sz w:val="22"/>
          <w:szCs w:val="22"/>
          <w:lang w:val="sr-Latn-ME"/>
        </w:rPr>
        <w:t xml:space="preserve"> m</w:t>
      </w:r>
      <w:r w:rsidR="003B7205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ere t</w:t>
      </w:r>
      <w:r w:rsidR="00BF29FA" w:rsidRPr="00724A15">
        <w:rPr>
          <w:sz w:val="22"/>
          <w:szCs w:val="22"/>
          <w:lang w:val="sr-Latn-ME"/>
        </w:rPr>
        <w:t>o</w:t>
      </w:r>
      <w:r w:rsidRPr="00724A15">
        <w:rPr>
          <w:sz w:val="22"/>
          <w:szCs w:val="22"/>
          <w:lang w:val="sr-Latn-ME"/>
        </w:rPr>
        <w:t xml:space="preserve">kom primanja </w:t>
      </w:r>
      <w:r w:rsidR="00D3002F" w:rsidRPr="00724A15">
        <w:rPr>
          <w:sz w:val="22"/>
          <w:szCs w:val="22"/>
          <w:lang w:val="sr-Latn-ME"/>
        </w:rPr>
        <w:t>lijek</w:t>
      </w:r>
      <w:r w:rsidR="007D1D59" w:rsidRPr="00724A15">
        <w:rPr>
          <w:sz w:val="22"/>
          <w:szCs w:val="22"/>
          <w:lang w:val="sr-Latn-ME"/>
        </w:rPr>
        <w:t xml:space="preserve">a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>i 5 m</w:t>
      </w:r>
      <w:r w:rsidR="003B7205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eseci nakon završetka l</w:t>
      </w:r>
      <w:r w:rsidR="003B7205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 xml:space="preserve">ečenja. </w:t>
      </w:r>
    </w:p>
    <w:p w14:paraId="5D2A8340" w14:textId="77777777" w:rsidR="007A2FB8" w:rsidRPr="00724A15" w:rsidRDefault="007A2FB8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645A7B0E" w14:textId="26064535" w:rsidR="00EB7E21" w:rsidRPr="00724A15" w:rsidRDefault="00910712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Pacijenti</w:t>
      </w:r>
      <w:r w:rsidR="00EB7E21" w:rsidRPr="00724A15">
        <w:rPr>
          <w:sz w:val="22"/>
          <w:szCs w:val="22"/>
          <w:lang w:val="sr-Latn-ME"/>
        </w:rPr>
        <w:t xml:space="preserve"> bi pr</w:t>
      </w:r>
      <w:r w:rsidR="003B7205" w:rsidRPr="00724A15">
        <w:rPr>
          <w:sz w:val="22"/>
          <w:szCs w:val="22"/>
          <w:lang w:val="sr-Latn-ME"/>
        </w:rPr>
        <w:t>ij</w:t>
      </w:r>
      <w:r w:rsidR="00EB7E21" w:rsidRPr="00724A15">
        <w:rPr>
          <w:sz w:val="22"/>
          <w:szCs w:val="22"/>
          <w:lang w:val="sr-Latn-ME"/>
        </w:rPr>
        <w:t xml:space="preserve">e </w:t>
      </w:r>
      <w:r w:rsidRPr="00724A15">
        <w:rPr>
          <w:sz w:val="22"/>
          <w:szCs w:val="22"/>
          <w:lang w:val="sr-Latn-ME"/>
        </w:rPr>
        <w:t xml:space="preserve">početka </w:t>
      </w:r>
      <w:r w:rsidR="00EB7E21" w:rsidRPr="00724A15">
        <w:rPr>
          <w:sz w:val="22"/>
          <w:szCs w:val="22"/>
          <w:lang w:val="sr-Latn-ME"/>
        </w:rPr>
        <w:t>l</w:t>
      </w:r>
      <w:r w:rsidR="003B7205" w:rsidRPr="00724A15">
        <w:rPr>
          <w:sz w:val="22"/>
          <w:szCs w:val="22"/>
          <w:lang w:val="sr-Latn-ME"/>
        </w:rPr>
        <w:t>ij</w:t>
      </w:r>
      <w:r w:rsidR="00EB7E21" w:rsidRPr="00724A15">
        <w:rPr>
          <w:sz w:val="22"/>
          <w:szCs w:val="22"/>
          <w:lang w:val="sr-Latn-ME"/>
        </w:rPr>
        <w:t xml:space="preserve">ečenja </w:t>
      </w:r>
      <w:r w:rsidR="00D3002F" w:rsidRPr="00724A15">
        <w:rPr>
          <w:sz w:val="22"/>
          <w:szCs w:val="22"/>
          <w:lang w:val="sr-Latn-ME"/>
        </w:rPr>
        <w:t>lijek</w:t>
      </w:r>
      <w:r w:rsidR="00EB7E21" w:rsidRPr="00724A15">
        <w:rPr>
          <w:sz w:val="22"/>
          <w:szCs w:val="22"/>
          <w:lang w:val="sr-Latn-ME"/>
        </w:rPr>
        <w:t xml:space="preserve">om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="001D5CF1" w:rsidRPr="00724A15">
        <w:rPr>
          <w:sz w:val="22"/>
          <w:szCs w:val="22"/>
          <w:lang w:val="sr-Latn-ME"/>
        </w:rPr>
        <w:t>trebalo da</w:t>
      </w:r>
      <w:r w:rsidR="00EB7E21" w:rsidRPr="00724A15">
        <w:rPr>
          <w:sz w:val="22"/>
          <w:szCs w:val="22"/>
          <w:lang w:val="sr-Latn-ME"/>
        </w:rPr>
        <w:t xml:space="preserve"> zatra</w:t>
      </w:r>
      <w:r w:rsidRPr="00724A15">
        <w:rPr>
          <w:sz w:val="22"/>
          <w:szCs w:val="22"/>
          <w:lang w:val="sr-Latn-ME"/>
        </w:rPr>
        <w:t>ž</w:t>
      </w:r>
      <w:r w:rsidR="001D5CF1" w:rsidRPr="00724A15">
        <w:rPr>
          <w:sz w:val="22"/>
          <w:szCs w:val="22"/>
          <w:lang w:val="sr-Latn-ME"/>
        </w:rPr>
        <w:t xml:space="preserve">e </w:t>
      </w:r>
      <w:r w:rsidR="00EB7E21" w:rsidRPr="00724A15">
        <w:rPr>
          <w:sz w:val="22"/>
          <w:szCs w:val="22"/>
          <w:lang w:val="sr-Latn-ME"/>
        </w:rPr>
        <w:t>sav</w:t>
      </w:r>
      <w:r w:rsidR="003B7205" w:rsidRPr="00724A15">
        <w:rPr>
          <w:sz w:val="22"/>
          <w:szCs w:val="22"/>
          <w:lang w:val="sr-Latn-ME"/>
        </w:rPr>
        <w:t>j</w:t>
      </w:r>
      <w:r w:rsidR="00EB7E21" w:rsidRPr="00724A15">
        <w:rPr>
          <w:sz w:val="22"/>
          <w:szCs w:val="22"/>
          <w:lang w:val="sr-Latn-ME"/>
        </w:rPr>
        <w:t>et o zamrzavanju jaj</w:t>
      </w:r>
      <w:r w:rsidR="00F26AA5" w:rsidRPr="00724A15">
        <w:rPr>
          <w:sz w:val="22"/>
          <w:szCs w:val="22"/>
          <w:lang w:val="sr-Latn-ME"/>
        </w:rPr>
        <w:t>nih ćelija</w:t>
      </w:r>
      <w:r w:rsidR="00EB7E21" w:rsidRPr="00724A15">
        <w:rPr>
          <w:sz w:val="22"/>
          <w:szCs w:val="22"/>
          <w:lang w:val="sr-Latn-ME"/>
        </w:rPr>
        <w:t xml:space="preserve"> ili sperme jer zbog l</w:t>
      </w:r>
      <w:r w:rsidR="003B7205" w:rsidRPr="00724A15">
        <w:rPr>
          <w:sz w:val="22"/>
          <w:szCs w:val="22"/>
          <w:lang w:val="sr-Latn-ME"/>
        </w:rPr>
        <w:t>ij</w:t>
      </w:r>
      <w:r w:rsidR="00EB7E21" w:rsidRPr="00724A15">
        <w:rPr>
          <w:sz w:val="22"/>
          <w:szCs w:val="22"/>
          <w:lang w:val="sr-Latn-ME"/>
        </w:rPr>
        <w:t xml:space="preserve">ečenja </w:t>
      </w:r>
      <w:r w:rsidR="00D3002F" w:rsidRPr="00724A15">
        <w:rPr>
          <w:sz w:val="22"/>
          <w:szCs w:val="22"/>
          <w:lang w:val="sr-Latn-ME"/>
        </w:rPr>
        <w:t>lijek</w:t>
      </w:r>
      <w:r w:rsidR="00EB7E21" w:rsidRPr="00724A15">
        <w:rPr>
          <w:sz w:val="22"/>
          <w:szCs w:val="22"/>
          <w:lang w:val="sr-Latn-ME"/>
        </w:rPr>
        <w:t xml:space="preserve">om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="00EB7E21" w:rsidRPr="00724A15">
        <w:rPr>
          <w:sz w:val="22"/>
          <w:szCs w:val="22"/>
          <w:lang w:val="sr-Latn-ME"/>
        </w:rPr>
        <w:t xml:space="preserve">postoji rizik od </w:t>
      </w:r>
      <w:r w:rsidR="00FB4E9C" w:rsidRPr="00724A15">
        <w:rPr>
          <w:sz w:val="22"/>
          <w:szCs w:val="22"/>
          <w:lang w:val="sr-Latn-ME"/>
        </w:rPr>
        <w:t xml:space="preserve">nastanka </w:t>
      </w:r>
      <w:r w:rsidR="00EB7E21" w:rsidRPr="00724A15">
        <w:rPr>
          <w:sz w:val="22"/>
          <w:szCs w:val="22"/>
          <w:lang w:val="sr-Latn-ME"/>
        </w:rPr>
        <w:t xml:space="preserve">trajne neplodnosti. </w:t>
      </w:r>
    </w:p>
    <w:p w14:paraId="1F08E55A" w14:textId="77777777" w:rsidR="007A2FB8" w:rsidRPr="00724A15" w:rsidRDefault="007A2FB8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75DD0377" w14:textId="0C5D503F" w:rsidR="00EF3E57" w:rsidRPr="00724A15" w:rsidRDefault="00FB4E9C" w:rsidP="00606DCE">
      <w:pPr>
        <w:numPr>
          <w:ilvl w:val="12"/>
          <w:numId w:val="0"/>
        </w:numPr>
        <w:rPr>
          <w:szCs w:val="22"/>
          <w:lang w:val="sr-Latn-ME"/>
        </w:rPr>
      </w:pPr>
      <w:r w:rsidRPr="00724A15">
        <w:rPr>
          <w:szCs w:val="22"/>
          <w:lang w:val="sr-Latn-ME"/>
        </w:rPr>
        <w:t>Pacijenti</w:t>
      </w:r>
      <w:r w:rsidR="00C6536D" w:rsidRPr="00724A15">
        <w:rPr>
          <w:szCs w:val="22"/>
          <w:lang w:val="sr-Latn-ME"/>
        </w:rPr>
        <w:t>ma</w:t>
      </w:r>
      <w:r w:rsidR="00EB7E21" w:rsidRPr="00724A15">
        <w:rPr>
          <w:szCs w:val="22"/>
          <w:lang w:val="sr-Latn-ME"/>
        </w:rPr>
        <w:t xml:space="preserve"> koji </w:t>
      </w:r>
      <w:r w:rsidRPr="00724A15">
        <w:rPr>
          <w:szCs w:val="22"/>
          <w:lang w:val="sr-Latn-ME"/>
        </w:rPr>
        <w:t>ž</w:t>
      </w:r>
      <w:r w:rsidR="00EB7E21" w:rsidRPr="00724A15">
        <w:rPr>
          <w:szCs w:val="22"/>
          <w:lang w:val="sr-Latn-ME"/>
        </w:rPr>
        <w:t>ele imati d</w:t>
      </w:r>
      <w:r w:rsidR="006B2517" w:rsidRPr="00724A15">
        <w:rPr>
          <w:szCs w:val="22"/>
          <w:lang w:val="sr-Latn-ME"/>
        </w:rPr>
        <w:t>j</w:t>
      </w:r>
      <w:r w:rsidR="00EB7E21" w:rsidRPr="00724A15">
        <w:rPr>
          <w:szCs w:val="22"/>
          <w:lang w:val="sr-Latn-ME"/>
        </w:rPr>
        <w:t>ecu nakon l</w:t>
      </w:r>
      <w:r w:rsidR="006B2517" w:rsidRPr="00724A15">
        <w:rPr>
          <w:szCs w:val="22"/>
          <w:lang w:val="sr-Latn-ME"/>
        </w:rPr>
        <w:t>ij</w:t>
      </w:r>
      <w:r w:rsidR="00EB7E21" w:rsidRPr="00724A15">
        <w:rPr>
          <w:szCs w:val="22"/>
          <w:lang w:val="sr-Latn-ME"/>
        </w:rPr>
        <w:t>ečenja, preporučuje se genetičko sav</w:t>
      </w:r>
      <w:r w:rsidR="006B2517" w:rsidRPr="00724A15">
        <w:rPr>
          <w:szCs w:val="22"/>
          <w:lang w:val="sr-Latn-ME"/>
        </w:rPr>
        <w:t>j</w:t>
      </w:r>
      <w:r w:rsidR="00EB7E21" w:rsidRPr="00724A15">
        <w:rPr>
          <w:szCs w:val="22"/>
          <w:lang w:val="sr-Latn-ME"/>
        </w:rPr>
        <w:t>etovanje.</w:t>
      </w:r>
    </w:p>
    <w:p w14:paraId="0905E698" w14:textId="77777777" w:rsidR="00EB7E21" w:rsidRPr="00724A15" w:rsidRDefault="00EB7E21" w:rsidP="00606DCE">
      <w:pPr>
        <w:numPr>
          <w:ilvl w:val="12"/>
          <w:numId w:val="0"/>
        </w:numPr>
        <w:rPr>
          <w:b/>
          <w:szCs w:val="22"/>
          <w:lang w:val="sr-Latn-ME"/>
        </w:rPr>
      </w:pPr>
    </w:p>
    <w:p w14:paraId="56C54CBA" w14:textId="521EBA7D" w:rsidR="00DA34C3" w:rsidRPr="00724A15" w:rsidRDefault="00DA34C3" w:rsidP="00DA34C3">
      <w:pPr>
        <w:rPr>
          <w:b/>
          <w:bCs/>
          <w:szCs w:val="22"/>
          <w:lang w:val="sr-Latn-ME"/>
        </w:rPr>
      </w:pPr>
      <w:r w:rsidRPr="00724A15">
        <w:rPr>
          <w:b/>
          <w:szCs w:val="22"/>
          <w:lang w:val="sr-Latn-ME"/>
        </w:rPr>
        <w:t>Uticaj lijeka Trabectedin STADA na sposobnost upravljanja vozilima i rukovanje mašinama</w:t>
      </w:r>
      <w:r w:rsidRPr="00724A15">
        <w:rPr>
          <w:b/>
          <w:bCs/>
          <w:szCs w:val="22"/>
          <w:lang w:val="sr-Latn-ME"/>
        </w:rPr>
        <w:t xml:space="preserve"> </w:t>
      </w:r>
    </w:p>
    <w:p w14:paraId="5055BC46" w14:textId="7B5BBBE4" w:rsidR="00170F55" w:rsidRPr="00724A15" w:rsidRDefault="00170F55" w:rsidP="00606DCE">
      <w:pPr>
        <w:rPr>
          <w:b/>
          <w:bCs/>
          <w:iCs/>
          <w:szCs w:val="22"/>
          <w:lang w:val="sr-Latn-ME"/>
        </w:rPr>
      </w:pPr>
      <w:r w:rsidRPr="00724A15">
        <w:rPr>
          <w:szCs w:val="22"/>
          <w:lang w:val="sr-Latn-ME"/>
        </w:rPr>
        <w:t>T</w:t>
      </w:r>
      <w:r w:rsidR="00FB4E9C" w:rsidRPr="00724A15">
        <w:rPr>
          <w:szCs w:val="22"/>
          <w:lang w:val="sr-Latn-ME"/>
        </w:rPr>
        <w:t>o</w:t>
      </w:r>
      <w:r w:rsidRPr="00724A15">
        <w:rPr>
          <w:szCs w:val="22"/>
          <w:lang w:val="sr-Latn-ME"/>
        </w:rPr>
        <w:t>kom l</w:t>
      </w:r>
      <w:r w:rsidR="00E743C8" w:rsidRPr="00724A15">
        <w:rPr>
          <w:szCs w:val="22"/>
          <w:lang w:val="sr-Latn-ME"/>
        </w:rPr>
        <w:t>ij</w:t>
      </w:r>
      <w:r w:rsidRPr="00724A15">
        <w:rPr>
          <w:szCs w:val="22"/>
          <w:lang w:val="sr-Latn-ME"/>
        </w:rPr>
        <w:t xml:space="preserve">ečenja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 xml:space="preserve">om </w:t>
      </w:r>
      <w:r w:rsidR="00322733" w:rsidRPr="00724A15">
        <w:rPr>
          <w:szCs w:val="22"/>
          <w:lang w:val="sr-Latn-ME"/>
        </w:rPr>
        <w:t>Trabectedin STADA</w:t>
      </w:r>
      <w:r w:rsidR="000B7D0F" w:rsidRPr="00724A15">
        <w:rPr>
          <w:szCs w:val="22"/>
          <w:lang w:val="sr-Latn-ME"/>
        </w:rPr>
        <w:t xml:space="preserve"> </w:t>
      </w:r>
      <w:r w:rsidRPr="00724A15">
        <w:rPr>
          <w:szCs w:val="22"/>
          <w:lang w:val="sr-Latn-ME"/>
        </w:rPr>
        <w:t>mo</w:t>
      </w:r>
      <w:r w:rsidR="00FB4E9C" w:rsidRPr="00724A15">
        <w:rPr>
          <w:szCs w:val="22"/>
          <w:lang w:val="sr-Latn-ME"/>
        </w:rPr>
        <w:t>ž</w:t>
      </w:r>
      <w:r w:rsidRPr="00724A15">
        <w:rPr>
          <w:szCs w:val="22"/>
          <w:lang w:val="sr-Latn-ME"/>
        </w:rPr>
        <w:t xml:space="preserve">da ćete osećati umor i gubitak snage. Nemojte voziti ni </w:t>
      </w:r>
      <w:r w:rsidR="004D32DA" w:rsidRPr="00724A15">
        <w:rPr>
          <w:szCs w:val="22"/>
          <w:lang w:val="sr-Latn-ME"/>
        </w:rPr>
        <w:t>rukovati mašinama</w:t>
      </w:r>
      <w:r w:rsidRPr="00724A15">
        <w:rPr>
          <w:szCs w:val="22"/>
          <w:lang w:val="sr-Latn-ME"/>
        </w:rPr>
        <w:t xml:space="preserve"> ako os</w:t>
      </w:r>
      <w:r w:rsidR="00E743C8" w:rsidRPr="00724A15">
        <w:rPr>
          <w:szCs w:val="22"/>
          <w:lang w:val="sr-Latn-ME"/>
        </w:rPr>
        <w:t>j</w:t>
      </w:r>
      <w:r w:rsidRPr="00724A15">
        <w:rPr>
          <w:szCs w:val="22"/>
          <w:lang w:val="sr-Latn-ME"/>
        </w:rPr>
        <w:t>ećate bilo koj</w:t>
      </w:r>
      <w:r w:rsidR="004D32DA" w:rsidRPr="00724A15">
        <w:rPr>
          <w:szCs w:val="22"/>
          <w:lang w:val="sr-Latn-ME"/>
        </w:rPr>
        <w:t>e</w:t>
      </w:r>
      <w:r w:rsidRPr="00724A15">
        <w:rPr>
          <w:szCs w:val="22"/>
          <w:lang w:val="sr-Latn-ME"/>
        </w:rPr>
        <w:t xml:space="preserve"> od ovih </w:t>
      </w:r>
      <w:r w:rsidR="004D32DA" w:rsidRPr="00724A15">
        <w:rPr>
          <w:szCs w:val="22"/>
          <w:lang w:val="sr-Latn-ME"/>
        </w:rPr>
        <w:t>neželjenih dejstava.</w:t>
      </w:r>
    </w:p>
    <w:p w14:paraId="7D0EC03C" w14:textId="77777777" w:rsidR="00A54845" w:rsidRPr="00724A15" w:rsidRDefault="00A54845" w:rsidP="00606DCE">
      <w:pPr>
        <w:rPr>
          <w:b/>
          <w:bCs/>
          <w:szCs w:val="22"/>
          <w:lang w:val="sr-Latn-ME"/>
        </w:rPr>
      </w:pPr>
    </w:p>
    <w:p w14:paraId="2B232C62" w14:textId="1AB430FD" w:rsidR="00DA34C3" w:rsidRPr="00724A15" w:rsidRDefault="00DA34C3" w:rsidP="00606DCE">
      <w:pPr>
        <w:rPr>
          <w:b/>
          <w:bCs/>
          <w:szCs w:val="22"/>
          <w:lang w:val="sr-Latn-ME"/>
        </w:rPr>
      </w:pPr>
      <w:r w:rsidRPr="00724A15">
        <w:rPr>
          <w:b/>
          <w:szCs w:val="22"/>
          <w:lang w:val="sr-Latn-ME"/>
        </w:rPr>
        <w:t>Važne informacije o nekim sastojcima lijeka Trabectedin STADA</w:t>
      </w:r>
    </w:p>
    <w:p w14:paraId="350D03C7" w14:textId="0F618475" w:rsidR="00177D7F" w:rsidRPr="00724A15" w:rsidRDefault="00D3002F" w:rsidP="00606DCE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Lijek</w:t>
      </w:r>
      <w:r w:rsidR="0035209D" w:rsidRPr="00724A15">
        <w:rPr>
          <w:b/>
          <w:bCs/>
          <w:szCs w:val="22"/>
          <w:lang w:val="sr-Latn-ME"/>
        </w:rPr>
        <w:t xml:space="preserve"> </w:t>
      </w:r>
      <w:r w:rsidR="00322733" w:rsidRPr="00724A15">
        <w:rPr>
          <w:b/>
          <w:bCs/>
          <w:szCs w:val="22"/>
          <w:lang w:val="sr-Latn-ME"/>
        </w:rPr>
        <w:t>Trabectedin STADA</w:t>
      </w:r>
      <w:r w:rsidR="000B7D0F" w:rsidRPr="00724A15">
        <w:rPr>
          <w:b/>
          <w:bCs/>
          <w:szCs w:val="22"/>
          <w:lang w:val="sr-Latn-ME"/>
        </w:rPr>
        <w:t xml:space="preserve"> </w:t>
      </w:r>
      <w:r w:rsidR="00EF3E57" w:rsidRPr="00724A15">
        <w:rPr>
          <w:b/>
          <w:bCs/>
          <w:szCs w:val="22"/>
          <w:lang w:val="sr-Latn-ME"/>
        </w:rPr>
        <w:t>sadrži natrijum</w:t>
      </w:r>
    </w:p>
    <w:p w14:paraId="285C6707" w14:textId="05B3AECC" w:rsidR="004D1D48" w:rsidRPr="00724A15" w:rsidRDefault="00EF3E57" w:rsidP="00606DCE">
      <w:pPr>
        <w:autoSpaceDE w:val="0"/>
        <w:autoSpaceDN w:val="0"/>
        <w:adjustRightInd w:val="0"/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Ovaj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 xml:space="preserve"> sadrži manje od 1 mmol (23 mg) </w:t>
      </w:r>
      <w:r w:rsidR="009738F4" w:rsidRPr="00724A15">
        <w:rPr>
          <w:bCs/>
          <w:szCs w:val="22"/>
          <w:lang w:val="sr-Latn-ME"/>
        </w:rPr>
        <w:t>natrijuma</w:t>
      </w:r>
      <w:r w:rsidR="009738F4" w:rsidRPr="00724A15">
        <w:rPr>
          <w:szCs w:val="22"/>
          <w:lang w:val="sr-Latn-ME"/>
        </w:rPr>
        <w:t xml:space="preserve"> </w:t>
      </w:r>
      <w:r w:rsidRPr="00724A15">
        <w:rPr>
          <w:szCs w:val="22"/>
          <w:lang w:val="sr-Latn-ME"/>
        </w:rPr>
        <w:t xml:space="preserve">po dozi, </w:t>
      </w:r>
      <w:r w:rsidR="009738F4" w:rsidRPr="00724A15">
        <w:rPr>
          <w:szCs w:val="22"/>
          <w:lang w:val="sr-Latn-ME"/>
        </w:rPr>
        <w:t>odnosno</w:t>
      </w:r>
      <w:r w:rsidRPr="00724A15">
        <w:rPr>
          <w:szCs w:val="22"/>
          <w:lang w:val="sr-Latn-ME"/>
        </w:rPr>
        <w:t xml:space="preserve"> suštin</w:t>
      </w:r>
      <w:r w:rsidR="004D32DA" w:rsidRPr="00724A15">
        <w:rPr>
          <w:szCs w:val="22"/>
          <w:lang w:val="sr-Latn-ME"/>
        </w:rPr>
        <w:t>ski</w:t>
      </w:r>
      <w:r w:rsidRPr="00724A15">
        <w:rPr>
          <w:szCs w:val="22"/>
          <w:lang w:val="sr-Latn-ME"/>
        </w:rPr>
        <w:t xml:space="preserve"> je </w:t>
      </w:r>
      <w:r w:rsidR="00F26AA5" w:rsidRPr="00724A15">
        <w:rPr>
          <w:szCs w:val="22"/>
          <w:lang w:val="sr-Latn-ME"/>
        </w:rPr>
        <w:t>“</w:t>
      </w:r>
      <w:r w:rsidRPr="00724A15">
        <w:rPr>
          <w:szCs w:val="22"/>
          <w:lang w:val="sr-Latn-ME"/>
        </w:rPr>
        <w:t>bez natrijuma</w:t>
      </w:r>
      <w:r w:rsidR="00F26AA5" w:rsidRPr="00724A15">
        <w:rPr>
          <w:szCs w:val="22"/>
          <w:lang w:val="sr-Latn-ME"/>
        </w:rPr>
        <w:t>”</w:t>
      </w:r>
      <w:r w:rsidRPr="00724A15">
        <w:rPr>
          <w:szCs w:val="22"/>
          <w:lang w:val="sr-Latn-ME"/>
        </w:rPr>
        <w:t>.</w:t>
      </w:r>
    </w:p>
    <w:p w14:paraId="5F1BE5EE" w14:textId="77777777" w:rsidR="0075352C" w:rsidRPr="00724A15" w:rsidRDefault="0075352C" w:rsidP="00606DCE">
      <w:pPr>
        <w:autoSpaceDE w:val="0"/>
        <w:autoSpaceDN w:val="0"/>
        <w:adjustRightInd w:val="0"/>
        <w:rPr>
          <w:szCs w:val="22"/>
          <w:lang w:val="sr-Latn-ME"/>
        </w:rPr>
      </w:pPr>
    </w:p>
    <w:p w14:paraId="52FCC8F8" w14:textId="77777777" w:rsidR="0075352C" w:rsidRPr="00724A15" w:rsidRDefault="0075352C" w:rsidP="00606DCE">
      <w:pPr>
        <w:autoSpaceDE w:val="0"/>
        <w:autoSpaceDN w:val="0"/>
        <w:adjustRightInd w:val="0"/>
        <w:rPr>
          <w:szCs w:val="22"/>
          <w:lang w:val="sr-Latn-ME"/>
        </w:rPr>
      </w:pPr>
    </w:p>
    <w:p w14:paraId="7BE93940" w14:textId="7BCCD059" w:rsidR="00177D7F" w:rsidRPr="00724A15" w:rsidRDefault="00EF3E57" w:rsidP="00606DCE">
      <w:pPr>
        <w:pStyle w:val="NASLOV123"/>
        <w:spacing w:before="0" w:after="0"/>
        <w:jc w:val="both"/>
        <w:rPr>
          <w:lang w:val="sr-Latn-ME"/>
        </w:rPr>
      </w:pPr>
      <w:r w:rsidRPr="00724A15">
        <w:rPr>
          <w:lang w:val="sr-Latn-ME"/>
        </w:rPr>
        <w:t xml:space="preserve">3. </w:t>
      </w:r>
      <w:r w:rsidR="00DA34C3" w:rsidRPr="00724A15">
        <w:rPr>
          <w:lang w:val="sr-Latn-ME"/>
        </w:rPr>
        <w:t>KAKO SE UPOTREBLJAVA</w:t>
      </w:r>
      <w:r w:rsidR="00DA34C3" w:rsidRPr="00724A15" w:rsidDel="00DA34C3">
        <w:rPr>
          <w:lang w:val="sr-Latn-ME"/>
        </w:rPr>
        <w:t xml:space="preserve"> </w:t>
      </w:r>
      <w:r w:rsidR="00DA34C3" w:rsidRPr="00724A15">
        <w:rPr>
          <w:lang w:val="sr-Latn-ME"/>
        </w:rPr>
        <w:t>LIJEK TRABECTEDIN STADA</w:t>
      </w:r>
    </w:p>
    <w:p w14:paraId="6AAC4D73" w14:textId="77777777" w:rsidR="0075352C" w:rsidRPr="00724A15" w:rsidRDefault="0075352C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5CC86242" w14:textId="115C76EB" w:rsidR="005719A1" w:rsidRPr="00724A15" w:rsidRDefault="00D3002F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Lijek</w:t>
      </w:r>
      <w:r w:rsidR="004D32DA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="005719A1" w:rsidRPr="00724A15">
        <w:rPr>
          <w:sz w:val="22"/>
          <w:szCs w:val="22"/>
          <w:lang w:val="sr-Latn-ME"/>
        </w:rPr>
        <w:t xml:space="preserve">ćete primiti pod nadzorom </w:t>
      </w:r>
      <w:r w:rsidRPr="00724A15">
        <w:rPr>
          <w:sz w:val="22"/>
          <w:szCs w:val="22"/>
          <w:lang w:val="sr-Latn-ME"/>
        </w:rPr>
        <w:t>ljekar</w:t>
      </w:r>
      <w:r w:rsidR="005719A1" w:rsidRPr="00724A15">
        <w:rPr>
          <w:sz w:val="22"/>
          <w:szCs w:val="22"/>
          <w:lang w:val="sr-Latn-ME"/>
        </w:rPr>
        <w:t>a koji ima iskustva u prim</w:t>
      </w:r>
      <w:r w:rsidR="006B2517" w:rsidRPr="00724A15">
        <w:rPr>
          <w:sz w:val="22"/>
          <w:szCs w:val="22"/>
          <w:lang w:val="sr-Latn-ME"/>
        </w:rPr>
        <w:t>j</w:t>
      </w:r>
      <w:r w:rsidR="005719A1" w:rsidRPr="00724A15">
        <w:rPr>
          <w:sz w:val="22"/>
          <w:szCs w:val="22"/>
          <w:lang w:val="sr-Latn-ME"/>
        </w:rPr>
        <w:t xml:space="preserve">eni </w:t>
      </w:r>
      <w:r w:rsidR="00586060" w:rsidRPr="00724A15">
        <w:rPr>
          <w:sz w:val="22"/>
          <w:szCs w:val="22"/>
          <w:lang w:val="sr-Latn-ME"/>
        </w:rPr>
        <w:t>h</w:t>
      </w:r>
      <w:r w:rsidR="005719A1" w:rsidRPr="00724A15">
        <w:rPr>
          <w:sz w:val="22"/>
          <w:szCs w:val="22"/>
          <w:lang w:val="sr-Latn-ME"/>
        </w:rPr>
        <w:t>em</w:t>
      </w:r>
      <w:r w:rsidR="00AA55DF" w:rsidRPr="00724A15">
        <w:rPr>
          <w:sz w:val="22"/>
          <w:szCs w:val="22"/>
          <w:lang w:val="sr-Latn-ME"/>
        </w:rPr>
        <w:t>i</w:t>
      </w:r>
      <w:r w:rsidR="005719A1" w:rsidRPr="00724A15">
        <w:rPr>
          <w:sz w:val="22"/>
          <w:szCs w:val="22"/>
          <w:lang w:val="sr-Latn-ME"/>
        </w:rPr>
        <w:t>oterapije. Njegova prim</w:t>
      </w:r>
      <w:r w:rsidR="00E743C8" w:rsidRPr="00724A15">
        <w:rPr>
          <w:sz w:val="22"/>
          <w:szCs w:val="22"/>
          <w:lang w:val="sr-Latn-ME"/>
        </w:rPr>
        <w:t>j</w:t>
      </w:r>
      <w:r w:rsidR="005719A1" w:rsidRPr="00724A15">
        <w:rPr>
          <w:sz w:val="22"/>
          <w:szCs w:val="22"/>
          <w:lang w:val="sr-Latn-ME"/>
        </w:rPr>
        <w:t>ena mora biti pod nadzorom s</w:t>
      </w:r>
      <w:r w:rsidR="00E46B09" w:rsidRPr="00724A15">
        <w:rPr>
          <w:sz w:val="22"/>
          <w:szCs w:val="22"/>
          <w:lang w:val="sr-Latn-ME"/>
        </w:rPr>
        <w:t>pecijalist</w:t>
      </w:r>
      <w:r w:rsidR="00AA55DF" w:rsidRPr="00724A15">
        <w:rPr>
          <w:sz w:val="22"/>
          <w:szCs w:val="22"/>
          <w:lang w:val="sr-Latn-ME"/>
        </w:rPr>
        <w:t>e</w:t>
      </w:r>
      <w:r w:rsidR="005719A1" w:rsidRPr="00724A15">
        <w:rPr>
          <w:sz w:val="22"/>
          <w:szCs w:val="22"/>
          <w:lang w:val="sr-Latn-ME"/>
        </w:rPr>
        <w:t xml:space="preserve"> onkolog</w:t>
      </w:r>
      <w:r w:rsidR="00AA55DF" w:rsidRPr="00724A15">
        <w:rPr>
          <w:sz w:val="22"/>
          <w:szCs w:val="22"/>
          <w:lang w:val="sr-Latn-ME"/>
        </w:rPr>
        <w:t>ije</w:t>
      </w:r>
      <w:r w:rsidR="005719A1" w:rsidRPr="00724A15">
        <w:rPr>
          <w:sz w:val="22"/>
          <w:szCs w:val="22"/>
          <w:lang w:val="sr-Latn-ME"/>
        </w:rPr>
        <w:t xml:space="preserve"> ili drugih zdravstvenih radnika specijali</w:t>
      </w:r>
      <w:r w:rsidR="00AE034B" w:rsidRPr="00724A15">
        <w:rPr>
          <w:sz w:val="22"/>
          <w:szCs w:val="22"/>
          <w:lang w:val="sr-Latn-ME"/>
        </w:rPr>
        <w:t>zovanih</w:t>
      </w:r>
      <w:r w:rsidR="005719A1" w:rsidRPr="00724A15">
        <w:rPr>
          <w:sz w:val="22"/>
          <w:szCs w:val="22"/>
          <w:lang w:val="sr-Latn-ME"/>
        </w:rPr>
        <w:t xml:space="preserve"> za prim</w:t>
      </w:r>
      <w:r w:rsidR="00E743C8" w:rsidRPr="00724A15">
        <w:rPr>
          <w:sz w:val="22"/>
          <w:szCs w:val="22"/>
          <w:lang w:val="sr-Latn-ME"/>
        </w:rPr>
        <w:t>j</w:t>
      </w:r>
      <w:r w:rsidR="005719A1" w:rsidRPr="00724A15">
        <w:rPr>
          <w:sz w:val="22"/>
          <w:szCs w:val="22"/>
          <w:lang w:val="sr-Latn-ME"/>
        </w:rPr>
        <w:t xml:space="preserve">enu citotoksičnih </w:t>
      </w:r>
      <w:r w:rsidRPr="00724A15">
        <w:rPr>
          <w:sz w:val="22"/>
          <w:szCs w:val="22"/>
          <w:lang w:val="sr-Latn-ME"/>
        </w:rPr>
        <w:t>ljekov</w:t>
      </w:r>
      <w:r w:rsidR="005719A1" w:rsidRPr="00724A15">
        <w:rPr>
          <w:sz w:val="22"/>
          <w:szCs w:val="22"/>
          <w:lang w:val="sr-Latn-ME"/>
        </w:rPr>
        <w:t xml:space="preserve">a. </w:t>
      </w:r>
    </w:p>
    <w:p w14:paraId="7C17B628" w14:textId="77777777" w:rsidR="001E4F95" w:rsidRPr="00724A15" w:rsidRDefault="001E4F95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0E6E647B" w14:textId="07587AE3" w:rsidR="005719A1" w:rsidRPr="00724A15" w:rsidRDefault="005719A1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Za </w:t>
      </w:r>
      <w:r w:rsidR="00381B09" w:rsidRPr="00724A15">
        <w:rPr>
          <w:sz w:val="22"/>
          <w:szCs w:val="22"/>
          <w:lang w:val="sr-Latn-ME"/>
        </w:rPr>
        <w:t xml:space="preserve">liječenje </w:t>
      </w:r>
      <w:r w:rsidRPr="00724A15">
        <w:rPr>
          <w:sz w:val="22"/>
          <w:szCs w:val="22"/>
          <w:lang w:val="sr-Latn-ME"/>
        </w:rPr>
        <w:t xml:space="preserve"> sarkoma mekog tkiva uobičajena doza iznosi 1,5 mg/m</w:t>
      </w:r>
      <w:r w:rsidRPr="00724A15">
        <w:rPr>
          <w:sz w:val="22"/>
          <w:szCs w:val="22"/>
          <w:vertAlign w:val="superscript"/>
          <w:lang w:val="sr-Latn-ME"/>
        </w:rPr>
        <w:t xml:space="preserve">2 </w:t>
      </w:r>
      <w:r w:rsidRPr="00724A15">
        <w:rPr>
          <w:sz w:val="22"/>
          <w:szCs w:val="22"/>
          <w:lang w:val="sr-Latn-ME"/>
        </w:rPr>
        <w:t>površine t</w:t>
      </w:r>
      <w:r w:rsidR="00E743C8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>ela. T</w:t>
      </w:r>
      <w:r w:rsidR="007D0E59" w:rsidRPr="00724A15">
        <w:rPr>
          <w:sz w:val="22"/>
          <w:szCs w:val="22"/>
          <w:lang w:val="sr-Latn-ME"/>
        </w:rPr>
        <w:t>o</w:t>
      </w:r>
      <w:r w:rsidRPr="00724A15">
        <w:rPr>
          <w:sz w:val="22"/>
          <w:szCs w:val="22"/>
          <w:lang w:val="sr-Latn-ME"/>
        </w:rPr>
        <w:t xml:space="preserve">kom </w:t>
      </w:r>
      <w:r w:rsidR="007D0E59" w:rsidRPr="00724A15">
        <w:rPr>
          <w:sz w:val="22"/>
          <w:szCs w:val="22"/>
          <w:lang w:val="sr-Latn-ME"/>
        </w:rPr>
        <w:t>perioda</w:t>
      </w:r>
      <w:r w:rsidRPr="00724A15">
        <w:rPr>
          <w:sz w:val="22"/>
          <w:szCs w:val="22"/>
          <w:lang w:val="sr-Latn-ME"/>
        </w:rPr>
        <w:t xml:space="preserve"> l</w:t>
      </w:r>
      <w:r w:rsidR="00E743C8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 xml:space="preserve">ečenja </w:t>
      </w:r>
      <w:r w:rsidR="00D3002F" w:rsidRPr="00724A15">
        <w:rPr>
          <w:sz w:val="22"/>
          <w:szCs w:val="22"/>
          <w:lang w:val="sr-Latn-ME"/>
        </w:rPr>
        <w:t>ljekar</w:t>
      </w:r>
      <w:r w:rsidRPr="00724A15">
        <w:rPr>
          <w:sz w:val="22"/>
          <w:szCs w:val="22"/>
          <w:lang w:val="sr-Latn-ME"/>
        </w:rPr>
        <w:t xml:space="preserve"> će Vas </w:t>
      </w:r>
      <w:r w:rsidR="00B15F07" w:rsidRPr="00724A15">
        <w:rPr>
          <w:sz w:val="22"/>
          <w:szCs w:val="22"/>
          <w:lang w:val="sr-Latn-ME"/>
        </w:rPr>
        <w:t xml:space="preserve">pažljivo </w:t>
      </w:r>
      <w:r w:rsidRPr="00724A15">
        <w:rPr>
          <w:sz w:val="22"/>
          <w:szCs w:val="22"/>
          <w:lang w:val="sr-Latn-ME"/>
        </w:rPr>
        <w:t xml:space="preserve">nadzirati </w:t>
      </w:r>
      <w:r w:rsidR="00B15F07" w:rsidRPr="00724A15">
        <w:rPr>
          <w:sz w:val="22"/>
          <w:szCs w:val="22"/>
          <w:lang w:val="sr-Latn-ME"/>
        </w:rPr>
        <w:t>i</w:t>
      </w:r>
      <w:r w:rsidRPr="00724A15">
        <w:rPr>
          <w:sz w:val="22"/>
          <w:szCs w:val="22"/>
          <w:lang w:val="sr-Latn-ME"/>
        </w:rPr>
        <w:t xml:space="preserve"> odrediti dozu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a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 xml:space="preserve">koja Vam najbolje odgovara. Preporučena doza kod </w:t>
      </w:r>
      <w:r w:rsidR="00B15F07" w:rsidRPr="00724A15">
        <w:rPr>
          <w:sz w:val="22"/>
          <w:szCs w:val="22"/>
          <w:lang w:val="sr-Latn-ME"/>
        </w:rPr>
        <w:t>pacijenata</w:t>
      </w:r>
      <w:r w:rsidR="00AA55DF" w:rsidRPr="00724A15">
        <w:rPr>
          <w:sz w:val="22"/>
          <w:szCs w:val="22"/>
          <w:lang w:val="sr-Latn-ME"/>
        </w:rPr>
        <w:t xml:space="preserve"> (Japanaca)</w:t>
      </w:r>
      <w:r w:rsidRPr="00724A15">
        <w:rPr>
          <w:sz w:val="22"/>
          <w:szCs w:val="22"/>
          <w:lang w:val="sr-Latn-ME"/>
        </w:rPr>
        <w:t xml:space="preserve"> je </w:t>
      </w:r>
      <w:r w:rsidR="00AA55DF" w:rsidRPr="00724A15">
        <w:rPr>
          <w:sz w:val="22"/>
          <w:szCs w:val="22"/>
          <w:lang w:val="sr-Latn-ME"/>
        </w:rPr>
        <w:t xml:space="preserve">manja </w:t>
      </w:r>
      <w:r w:rsidRPr="00724A15">
        <w:rPr>
          <w:sz w:val="22"/>
          <w:szCs w:val="22"/>
          <w:lang w:val="sr-Latn-ME"/>
        </w:rPr>
        <w:t xml:space="preserve">od uobičajene doze za pripadnike drugih rasa </w:t>
      </w:r>
      <w:r w:rsidR="00B15F07" w:rsidRPr="00724A15">
        <w:rPr>
          <w:sz w:val="22"/>
          <w:szCs w:val="22"/>
          <w:lang w:val="sr-Latn-ME"/>
        </w:rPr>
        <w:t>i</w:t>
      </w:r>
      <w:r w:rsidRPr="00724A15">
        <w:rPr>
          <w:sz w:val="22"/>
          <w:szCs w:val="22"/>
          <w:lang w:val="sr-Latn-ME"/>
        </w:rPr>
        <w:t xml:space="preserve"> iznosi 1,2 mg/m</w:t>
      </w:r>
      <w:r w:rsidRPr="00724A15">
        <w:rPr>
          <w:sz w:val="22"/>
          <w:szCs w:val="22"/>
          <w:vertAlign w:val="superscript"/>
          <w:lang w:val="sr-Latn-ME"/>
        </w:rPr>
        <w:t>2</w:t>
      </w:r>
      <w:r w:rsidRPr="00724A15">
        <w:rPr>
          <w:sz w:val="22"/>
          <w:szCs w:val="22"/>
          <w:lang w:val="sr-Latn-ME"/>
        </w:rPr>
        <w:t xml:space="preserve"> površine</w:t>
      </w:r>
      <w:r w:rsidR="00A43B3F" w:rsidRPr="00724A15">
        <w:rPr>
          <w:sz w:val="22"/>
          <w:szCs w:val="22"/>
          <w:lang w:val="sr-Latn-ME"/>
        </w:rPr>
        <w:t xml:space="preserve"> t</w:t>
      </w:r>
      <w:r w:rsidR="00E743C8" w:rsidRPr="00724A15">
        <w:rPr>
          <w:sz w:val="22"/>
          <w:szCs w:val="22"/>
          <w:lang w:val="sr-Latn-ME"/>
        </w:rPr>
        <w:t>ij</w:t>
      </w:r>
      <w:r w:rsidR="00A43B3F" w:rsidRPr="00724A15">
        <w:rPr>
          <w:sz w:val="22"/>
          <w:szCs w:val="22"/>
          <w:lang w:val="sr-Latn-ME"/>
        </w:rPr>
        <w:t>ela</w:t>
      </w:r>
      <w:r w:rsidRPr="00724A15">
        <w:rPr>
          <w:sz w:val="22"/>
          <w:szCs w:val="22"/>
          <w:lang w:val="sr-Latn-ME"/>
        </w:rPr>
        <w:t xml:space="preserve">. </w:t>
      </w:r>
    </w:p>
    <w:p w14:paraId="4F67797B" w14:textId="77777777" w:rsidR="00D300CE" w:rsidRPr="00724A15" w:rsidRDefault="00D300CE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3C1188BE" w14:textId="434F2627" w:rsidR="005719A1" w:rsidRPr="00724A15" w:rsidRDefault="005719A1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Za </w:t>
      </w:r>
      <w:r w:rsidR="00381B09" w:rsidRPr="00724A15">
        <w:rPr>
          <w:sz w:val="22"/>
          <w:szCs w:val="22"/>
          <w:lang w:val="sr-Latn-ME"/>
        </w:rPr>
        <w:t>liječenje</w:t>
      </w:r>
      <w:r w:rsidR="00E743C8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 xml:space="preserve">raka jajnika uobičajena doza </w:t>
      </w:r>
      <w:r w:rsidR="00F839B3" w:rsidRPr="00724A15">
        <w:rPr>
          <w:sz w:val="22"/>
          <w:szCs w:val="22"/>
          <w:lang w:val="sr-Latn-ME"/>
        </w:rPr>
        <w:t xml:space="preserve">je </w:t>
      </w:r>
      <w:r w:rsidRPr="00724A15">
        <w:rPr>
          <w:sz w:val="22"/>
          <w:szCs w:val="22"/>
          <w:lang w:val="sr-Latn-ME"/>
        </w:rPr>
        <w:t>1,1 mg/m</w:t>
      </w:r>
      <w:r w:rsidRPr="00724A15">
        <w:rPr>
          <w:sz w:val="22"/>
          <w:szCs w:val="22"/>
          <w:vertAlign w:val="superscript"/>
          <w:lang w:val="sr-Latn-ME"/>
        </w:rPr>
        <w:t xml:space="preserve">2 </w:t>
      </w:r>
      <w:r w:rsidRPr="00724A15">
        <w:rPr>
          <w:sz w:val="22"/>
          <w:szCs w:val="22"/>
          <w:lang w:val="sr-Latn-ME"/>
        </w:rPr>
        <w:t>površine t</w:t>
      </w:r>
      <w:r w:rsidR="00E743C8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>ela</w:t>
      </w:r>
      <w:r w:rsidR="00DB7D14" w:rsidRPr="00724A15">
        <w:rPr>
          <w:sz w:val="22"/>
          <w:szCs w:val="22"/>
          <w:lang w:val="sr-Latn-ME"/>
        </w:rPr>
        <w:t>,</w:t>
      </w:r>
      <w:r w:rsidRPr="00724A15">
        <w:rPr>
          <w:sz w:val="22"/>
          <w:szCs w:val="22"/>
          <w:lang w:val="sr-Latn-ME"/>
        </w:rPr>
        <w:t xml:space="preserve"> nakon prim</w:t>
      </w:r>
      <w:r w:rsidR="00E743C8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ene </w:t>
      </w:r>
      <w:r w:rsidR="00A43B3F" w:rsidRPr="00724A15">
        <w:rPr>
          <w:sz w:val="22"/>
          <w:szCs w:val="22"/>
          <w:lang w:val="sr-Latn-ME"/>
        </w:rPr>
        <w:t xml:space="preserve">PLD u dozi od </w:t>
      </w:r>
      <w:r w:rsidRPr="00724A15">
        <w:rPr>
          <w:sz w:val="22"/>
          <w:szCs w:val="22"/>
          <w:lang w:val="sr-Latn-ME"/>
        </w:rPr>
        <w:t>30 mg/m</w:t>
      </w:r>
      <w:r w:rsidRPr="00724A15">
        <w:rPr>
          <w:sz w:val="22"/>
          <w:szCs w:val="22"/>
          <w:vertAlign w:val="superscript"/>
          <w:lang w:val="sr-Latn-ME"/>
        </w:rPr>
        <w:t>2</w:t>
      </w:r>
      <w:r w:rsidRPr="00724A15">
        <w:rPr>
          <w:sz w:val="22"/>
          <w:szCs w:val="22"/>
          <w:lang w:val="sr-Latn-ME"/>
        </w:rPr>
        <w:t xml:space="preserve"> površine t</w:t>
      </w:r>
      <w:r w:rsidR="00E743C8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 xml:space="preserve">ela. </w:t>
      </w:r>
    </w:p>
    <w:p w14:paraId="07969E61" w14:textId="77777777" w:rsidR="00DB7D14" w:rsidRPr="00724A15" w:rsidRDefault="00DB7D14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11E965DD" w14:textId="7CC49347" w:rsidR="003C7EC3" w:rsidRPr="00724A15" w:rsidRDefault="00D3002F" w:rsidP="00606DCE">
      <w:pPr>
        <w:numPr>
          <w:ilvl w:val="12"/>
          <w:numId w:val="0"/>
        </w:numPr>
        <w:rPr>
          <w:szCs w:val="22"/>
          <w:lang w:val="sr-Latn-ME"/>
        </w:rPr>
      </w:pPr>
      <w:r w:rsidRPr="00724A15">
        <w:rPr>
          <w:szCs w:val="22"/>
          <w:lang w:val="sr-Latn-ME"/>
        </w:rPr>
        <w:t>Lijek</w:t>
      </w:r>
      <w:r w:rsidR="00B83BBA" w:rsidRPr="00724A15">
        <w:rPr>
          <w:szCs w:val="22"/>
          <w:lang w:val="sr-Latn-ME"/>
        </w:rPr>
        <w:t xml:space="preserve"> </w:t>
      </w:r>
      <w:r w:rsidR="00322733" w:rsidRPr="00724A15">
        <w:rPr>
          <w:szCs w:val="22"/>
          <w:lang w:val="sr-Latn-ME"/>
        </w:rPr>
        <w:t>Trabectedin STADA</w:t>
      </w:r>
      <w:r w:rsidR="000B7D0F" w:rsidRPr="00724A15">
        <w:rPr>
          <w:szCs w:val="22"/>
          <w:lang w:val="sr-Latn-ME"/>
        </w:rPr>
        <w:t xml:space="preserve"> </w:t>
      </w:r>
      <w:r w:rsidR="005719A1" w:rsidRPr="00724A15">
        <w:rPr>
          <w:szCs w:val="22"/>
          <w:lang w:val="sr-Latn-ME"/>
        </w:rPr>
        <w:t>se pr</w:t>
      </w:r>
      <w:r w:rsidR="00E743C8" w:rsidRPr="00724A15">
        <w:rPr>
          <w:szCs w:val="22"/>
          <w:lang w:val="sr-Latn-ME"/>
        </w:rPr>
        <w:t>ij</w:t>
      </w:r>
      <w:r w:rsidR="005719A1" w:rsidRPr="00724A15">
        <w:rPr>
          <w:szCs w:val="22"/>
          <w:lang w:val="sr-Latn-ME"/>
        </w:rPr>
        <w:t>e prim</w:t>
      </w:r>
      <w:r w:rsidR="00E743C8" w:rsidRPr="00724A15">
        <w:rPr>
          <w:szCs w:val="22"/>
          <w:lang w:val="sr-Latn-ME"/>
        </w:rPr>
        <w:t>j</w:t>
      </w:r>
      <w:r w:rsidR="005719A1" w:rsidRPr="00724A15">
        <w:rPr>
          <w:szCs w:val="22"/>
          <w:lang w:val="sr-Latn-ME"/>
        </w:rPr>
        <w:t xml:space="preserve">ene priprema i </w:t>
      </w:r>
      <w:r w:rsidR="00AA55DF" w:rsidRPr="00724A15">
        <w:rPr>
          <w:szCs w:val="22"/>
          <w:lang w:val="sr-Latn-ME"/>
        </w:rPr>
        <w:t xml:space="preserve">razblažuje </w:t>
      </w:r>
      <w:r w:rsidR="005719A1" w:rsidRPr="00724A15">
        <w:rPr>
          <w:szCs w:val="22"/>
          <w:lang w:val="sr-Latn-ME"/>
        </w:rPr>
        <w:t>za intravensku upo</w:t>
      </w:r>
      <w:r w:rsidR="00B83BBA" w:rsidRPr="00724A15">
        <w:rPr>
          <w:szCs w:val="22"/>
          <w:lang w:val="sr-Latn-ME"/>
        </w:rPr>
        <w:t>tre</w:t>
      </w:r>
      <w:r w:rsidR="005719A1" w:rsidRPr="00724A15">
        <w:rPr>
          <w:szCs w:val="22"/>
          <w:lang w:val="sr-Latn-ME"/>
        </w:rPr>
        <w:t xml:space="preserve">bu. Svaki put kada primite </w:t>
      </w:r>
      <w:r w:rsidRPr="00724A15">
        <w:rPr>
          <w:szCs w:val="22"/>
          <w:lang w:val="sr-Latn-ME"/>
        </w:rPr>
        <w:t>lijek</w:t>
      </w:r>
      <w:r w:rsidR="00B83BBA" w:rsidRPr="00724A15">
        <w:rPr>
          <w:szCs w:val="22"/>
          <w:lang w:val="sr-Latn-ME"/>
        </w:rPr>
        <w:t xml:space="preserve"> </w:t>
      </w:r>
      <w:r w:rsidR="00322733" w:rsidRPr="00724A15">
        <w:rPr>
          <w:szCs w:val="22"/>
          <w:lang w:val="sr-Latn-ME"/>
        </w:rPr>
        <w:t>Trabectedin STADA</w:t>
      </w:r>
      <w:r w:rsidR="000B7D0F" w:rsidRPr="00724A15">
        <w:rPr>
          <w:szCs w:val="22"/>
          <w:lang w:val="sr-Latn-ME"/>
        </w:rPr>
        <w:t xml:space="preserve"> </w:t>
      </w:r>
      <w:r w:rsidR="005719A1" w:rsidRPr="00724A15">
        <w:rPr>
          <w:szCs w:val="22"/>
          <w:lang w:val="sr-Latn-ME"/>
        </w:rPr>
        <w:t xml:space="preserve">za </w:t>
      </w:r>
      <w:r w:rsidR="00381B09" w:rsidRPr="00724A15">
        <w:rPr>
          <w:szCs w:val="22"/>
          <w:lang w:val="sr-Latn-ME"/>
        </w:rPr>
        <w:t xml:space="preserve">liječenje </w:t>
      </w:r>
      <w:r w:rsidR="005719A1" w:rsidRPr="00724A15">
        <w:rPr>
          <w:szCs w:val="22"/>
          <w:lang w:val="sr-Latn-ME"/>
        </w:rPr>
        <w:t xml:space="preserve"> sarkoma mekog tkiva, biće potrebno </w:t>
      </w:r>
      <w:r w:rsidR="00AA55DF" w:rsidRPr="00724A15">
        <w:rPr>
          <w:szCs w:val="22"/>
          <w:lang w:val="sr-Latn-ME"/>
        </w:rPr>
        <w:t xml:space="preserve">približno </w:t>
      </w:r>
      <w:r w:rsidR="005719A1" w:rsidRPr="00724A15">
        <w:rPr>
          <w:szCs w:val="22"/>
          <w:lang w:val="sr-Latn-ME"/>
        </w:rPr>
        <w:t xml:space="preserve">24 sata da </w:t>
      </w:r>
      <w:r w:rsidR="00AA55DF" w:rsidRPr="00724A15">
        <w:rPr>
          <w:szCs w:val="22"/>
          <w:lang w:val="sr-Latn-ME"/>
        </w:rPr>
        <w:t>ceo</w:t>
      </w:r>
      <w:r w:rsidR="005719A1" w:rsidRPr="00724A15">
        <w:rPr>
          <w:szCs w:val="22"/>
          <w:lang w:val="sr-Latn-ME"/>
        </w:rPr>
        <w:t xml:space="preserve"> </w:t>
      </w:r>
      <w:r w:rsidR="001E4F95" w:rsidRPr="00724A15">
        <w:rPr>
          <w:szCs w:val="22"/>
          <w:lang w:val="sr-Latn-ME"/>
        </w:rPr>
        <w:t>rastvor</w:t>
      </w:r>
      <w:r w:rsidR="005719A1" w:rsidRPr="00724A15">
        <w:rPr>
          <w:szCs w:val="22"/>
          <w:lang w:val="sr-Latn-ME"/>
        </w:rPr>
        <w:t xml:space="preserve"> u</w:t>
      </w:r>
      <w:r w:rsidR="001E4F95" w:rsidRPr="00724A15">
        <w:rPr>
          <w:szCs w:val="22"/>
          <w:lang w:val="sr-Latn-ME"/>
        </w:rPr>
        <w:t>đ</w:t>
      </w:r>
      <w:r w:rsidR="005719A1" w:rsidRPr="00724A15">
        <w:rPr>
          <w:szCs w:val="22"/>
          <w:lang w:val="sr-Latn-ME"/>
        </w:rPr>
        <w:t>e u krvotok. Za jedan ciklus l</w:t>
      </w:r>
      <w:r w:rsidR="00E743C8" w:rsidRPr="00724A15">
        <w:rPr>
          <w:szCs w:val="22"/>
          <w:lang w:val="sr-Latn-ME"/>
        </w:rPr>
        <w:t>ij</w:t>
      </w:r>
      <w:r w:rsidR="005719A1" w:rsidRPr="00724A15">
        <w:rPr>
          <w:szCs w:val="22"/>
          <w:lang w:val="sr-Latn-ME"/>
        </w:rPr>
        <w:t>ečenja raka jajnika potrebna su 3 sata.</w:t>
      </w:r>
    </w:p>
    <w:p w14:paraId="283B45C3" w14:textId="04F0088F" w:rsidR="005719A1" w:rsidRPr="00724A15" w:rsidRDefault="005719A1" w:rsidP="00606DCE">
      <w:pPr>
        <w:numPr>
          <w:ilvl w:val="12"/>
          <w:numId w:val="0"/>
        </w:numPr>
        <w:rPr>
          <w:szCs w:val="22"/>
          <w:lang w:val="sr-Latn-ME"/>
        </w:rPr>
      </w:pPr>
    </w:p>
    <w:p w14:paraId="6A550C31" w14:textId="36448821" w:rsidR="005719A1" w:rsidRPr="00724A15" w:rsidRDefault="005719A1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Da bi</w:t>
      </w:r>
      <w:r w:rsidR="00CE1211" w:rsidRPr="00724A15">
        <w:rPr>
          <w:sz w:val="22"/>
          <w:szCs w:val="22"/>
          <w:lang w:val="sr-Latn-ME"/>
        </w:rPr>
        <w:t xml:space="preserve"> se</w:t>
      </w:r>
      <w:r w:rsidRPr="00724A15">
        <w:rPr>
          <w:sz w:val="22"/>
          <w:szCs w:val="22"/>
          <w:lang w:val="sr-Latn-ME"/>
        </w:rPr>
        <w:t xml:space="preserve"> izbegl</w:t>
      </w:r>
      <w:r w:rsidR="00CE1211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iritacij</w:t>
      </w:r>
      <w:r w:rsidR="00CE1211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na m</w:t>
      </w:r>
      <w:r w:rsidR="00E743C8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estu </w:t>
      </w:r>
      <w:r w:rsidR="00AA55DF" w:rsidRPr="00724A15">
        <w:rPr>
          <w:sz w:val="22"/>
          <w:szCs w:val="22"/>
          <w:lang w:val="sr-Latn-ME"/>
        </w:rPr>
        <w:t>prim</w:t>
      </w:r>
      <w:r w:rsidR="00E743C8" w:rsidRPr="00724A15">
        <w:rPr>
          <w:sz w:val="22"/>
          <w:szCs w:val="22"/>
          <w:lang w:val="sr-Latn-ME"/>
        </w:rPr>
        <w:t>j</w:t>
      </w:r>
      <w:r w:rsidR="00AA55DF" w:rsidRPr="00724A15">
        <w:rPr>
          <w:sz w:val="22"/>
          <w:szCs w:val="22"/>
          <w:lang w:val="sr-Latn-ME"/>
        </w:rPr>
        <w:t>ene</w:t>
      </w:r>
      <w:r w:rsidRPr="00724A15">
        <w:rPr>
          <w:sz w:val="22"/>
          <w:szCs w:val="22"/>
          <w:lang w:val="sr-Latn-ME"/>
        </w:rPr>
        <w:t xml:space="preserve">, preporučuje se </w:t>
      </w:r>
      <w:r w:rsidR="00AA55DF" w:rsidRPr="00724A15">
        <w:rPr>
          <w:sz w:val="22"/>
          <w:szCs w:val="22"/>
          <w:lang w:val="sr-Latn-ME"/>
        </w:rPr>
        <w:t xml:space="preserve">upotreba </w:t>
      </w:r>
      <w:r w:rsidR="00D3002F" w:rsidRPr="00724A15">
        <w:rPr>
          <w:sz w:val="22"/>
          <w:szCs w:val="22"/>
          <w:lang w:val="sr-Latn-ME"/>
        </w:rPr>
        <w:t>lijek</w:t>
      </w:r>
      <w:r w:rsidR="0010619C" w:rsidRPr="00724A15">
        <w:rPr>
          <w:sz w:val="22"/>
          <w:szCs w:val="22"/>
          <w:lang w:val="sr-Latn-ME"/>
        </w:rPr>
        <w:t xml:space="preserve">a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 xml:space="preserve">kroz </w:t>
      </w:r>
      <w:r w:rsidR="00CE1211" w:rsidRPr="00724A15">
        <w:rPr>
          <w:sz w:val="22"/>
          <w:szCs w:val="22"/>
          <w:lang w:val="sr-Latn-ME"/>
        </w:rPr>
        <w:t xml:space="preserve">centralni </w:t>
      </w:r>
      <w:r w:rsidRPr="00724A15">
        <w:rPr>
          <w:sz w:val="22"/>
          <w:szCs w:val="22"/>
          <w:lang w:val="sr-Latn-ME"/>
        </w:rPr>
        <w:t xml:space="preserve">venski kateter. </w:t>
      </w:r>
    </w:p>
    <w:p w14:paraId="78FCB739" w14:textId="77777777" w:rsidR="00617E2B" w:rsidRPr="00724A15" w:rsidRDefault="00617E2B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5BC1B068" w14:textId="404705D6" w:rsidR="005719A1" w:rsidRPr="00724A15" w:rsidRDefault="005719A1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Radi zaštite jetre </w:t>
      </w:r>
      <w:r w:rsidR="00CE1211" w:rsidRPr="00724A15">
        <w:rPr>
          <w:sz w:val="22"/>
          <w:szCs w:val="22"/>
          <w:lang w:val="sr-Latn-ME"/>
        </w:rPr>
        <w:t>i</w:t>
      </w:r>
      <w:r w:rsidRPr="00724A15">
        <w:rPr>
          <w:sz w:val="22"/>
          <w:szCs w:val="22"/>
          <w:lang w:val="sr-Latn-ME"/>
        </w:rPr>
        <w:t xml:space="preserve"> smanjivanja rizika od </w:t>
      </w:r>
      <w:r w:rsidR="00CE1211" w:rsidRPr="00724A15">
        <w:rPr>
          <w:sz w:val="22"/>
          <w:szCs w:val="22"/>
          <w:lang w:val="sr-Latn-ME"/>
        </w:rPr>
        <w:t>neželjenih dejstava</w:t>
      </w:r>
      <w:r w:rsidRPr="00724A15">
        <w:rPr>
          <w:sz w:val="22"/>
          <w:szCs w:val="22"/>
          <w:lang w:val="sr-Latn-ME"/>
        </w:rPr>
        <w:t xml:space="preserve"> poput mučnine i povraćanja dobićete odgovarajući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 pr</w:t>
      </w:r>
      <w:r w:rsidR="00E143B9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>e i po potrebi t</w:t>
      </w:r>
      <w:r w:rsidR="00CA7A4C" w:rsidRPr="00724A15">
        <w:rPr>
          <w:sz w:val="22"/>
          <w:szCs w:val="22"/>
          <w:lang w:val="sr-Latn-ME"/>
        </w:rPr>
        <w:t>o</w:t>
      </w:r>
      <w:r w:rsidRPr="00724A15">
        <w:rPr>
          <w:sz w:val="22"/>
          <w:szCs w:val="22"/>
          <w:lang w:val="sr-Latn-ME"/>
        </w:rPr>
        <w:t>kom l</w:t>
      </w:r>
      <w:r w:rsidR="00E143B9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 xml:space="preserve">ečenja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>om</w:t>
      </w:r>
      <w:r w:rsidR="000B7D0F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1042BE" w:rsidRPr="00724A15">
        <w:rPr>
          <w:sz w:val="22"/>
          <w:szCs w:val="22"/>
          <w:lang w:val="sr-Latn-ME"/>
        </w:rPr>
        <w:t>.</w:t>
      </w:r>
    </w:p>
    <w:p w14:paraId="3A77CC49" w14:textId="77777777" w:rsidR="001042BE" w:rsidRPr="00724A15" w:rsidRDefault="001042BE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3099623E" w14:textId="456601D6" w:rsidR="005719A1" w:rsidRPr="00724A15" w:rsidRDefault="005719A1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Infuzija se prim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enjuje svak</w:t>
      </w:r>
      <w:r w:rsidR="00C96F2E" w:rsidRPr="00724A15">
        <w:rPr>
          <w:sz w:val="22"/>
          <w:szCs w:val="22"/>
          <w:lang w:val="sr-Latn-ME"/>
        </w:rPr>
        <w:t>e</w:t>
      </w:r>
      <w:r w:rsidRPr="00724A15">
        <w:rPr>
          <w:sz w:val="22"/>
          <w:szCs w:val="22"/>
          <w:lang w:val="sr-Latn-ME"/>
        </w:rPr>
        <w:t xml:space="preserve"> 3 </w:t>
      </w:r>
      <w:r w:rsidR="00C96F2E" w:rsidRPr="00724A15">
        <w:rPr>
          <w:sz w:val="22"/>
          <w:szCs w:val="22"/>
          <w:lang w:val="sr-Latn-ME"/>
        </w:rPr>
        <w:t>nedelje</w:t>
      </w:r>
      <w:r w:rsidRPr="00724A15">
        <w:rPr>
          <w:sz w:val="22"/>
          <w:szCs w:val="22"/>
          <w:lang w:val="sr-Latn-ME"/>
        </w:rPr>
        <w:t xml:space="preserve">, iako Vaš </w:t>
      </w:r>
      <w:r w:rsidR="00D3002F" w:rsidRPr="00724A15">
        <w:rPr>
          <w:sz w:val="22"/>
          <w:szCs w:val="22"/>
          <w:lang w:val="sr-Latn-ME"/>
        </w:rPr>
        <w:t>ljekar</w:t>
      </w:r>
      <w:r w:rsidRPr="00724A15">
        <w:rPr>
          <w:sz w:val="22"/>
          <w:szCs w:val="22"/>
          <w:lang w:val="sr-Latn-ME"/>
        </w:rPr>
        <w:t xml:space="preserve"> mo</w:t>
      </w:r>
      <w:r w:rsidR="00270FB4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 povremeno preporučiti </w:t>
      </w:r>
      <w:r w:rsidR="00AA55DF" w:rsidRPr="00724A15">
        <w:rPr>
          <w:sz w:val="22"/>
          <w:szCs w:val="22"/>
          <w:lang w:val="sr-Latn-ME"/>
        </w:rPr>
        <w:t xml:space="preserve">odlaganje </w:t>
      </w:r>
      <w:r w:rsidR="00270FB4" w:rsidRPr="00724A15">
        <w:rPr>
          <w:sz w:val="22"/>
          <w:szCs w:val="22"/>
          <w:lang w:val="sr-Latn-ME"/>
        </w:rPr>
        <w:t>prim</w:t>
      </w:r>
      <w:r w:rsidR="00E143B9" w:rsidRPr="00724A15">
        <w:rPr>
          <w:sz w:val="22"/>
          <w:szCs w:val="22"/>
          <w:lang w:val="sr-Latn-ME"/>
        </w:rPr>
        <w:t>j</w:t>
      </w:r>
      <w:r w:rsidR="00270FB4" w:rsidRPr="00724A15">
        <w:rPr>
          <w:sz w:val="22"/>
          <w:szCs w:val="22"/>
          <w:lang w:val="sr-Latn-ME"/>
        </w:rPr>
        <w:t xml:space="preserve">ene </w:t>
      </w:r>
      <w:r w:rsidR="00D3002F" w:rsidRPr="00724A15">
        <w:rPr>
          <w:sz w:val="22"/>
          <w:szCs w:val="22"/>
          <w:lang w:val="sr-Latn-ME"/>
        </w:rPr>
        <w:t>lijek</w:t>
      </w:r>
      <w:r w:rsidR="00DF2432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da bi se o</w:t>
      </w:r>
      <w:r w:rsidR="00047E3C" w:rsidRPr="00724A15">
        <w:rPr>
          <w:sz w:val="22"/>
          <w:szCs w:val="22"/>
          <w:lang w:val="sr-Latn-ME"/>
        </w:rPr>
        <w:t>bezbedil</w:t>
      </w:r>
      <w:r w:rsidR="00CC5CEB" w:rsidRPr="00724A15">
        <w:rPr>
          <w:sz w:val="22"/>
          <w:szCs w:val="22"/>
          <w:lang w:val="sr-Latn-ME"/>
        </w:rPr>
        <w:t>a prim</w:t>
      </w:r>
      <w:r w:rsidR="00E143B9" w:rsidRPr="00724A15">
        <w:rPr>
          <w:sz w:val="22"/>
          <w:szCs w:val="22"/>
          <w:lang w:val="sr-Latn-ME"/>
        </w:rPr>
        <w:t>j</w:t>
      </w:r>
      <w:r w:rsidR="00CC5CEB" w:rsidRPr="00724A15">
        <w:rPr>
          <w:sz w:val="22"/>
          <w:szCs w:val="22"/>
          <w:lang w:val="sr-Latn-ME"/>
        </w:rPr>
        <w:t xml:space="preserve">ena </w:t>
      </w:r>
      <w:r w:rsidR="00D3002F" w:rsidRPr="00724A15">
        <w:rPr>
          <w:sz w:val="22"/>
          <w:szCs w:val="22"/>
          <w:lang w:val="sr-Latn-ME"/>
        </w:rPr>
        <w:t>lijek</w:t>
      </w:r>
      <w:r w:rsidR="004C2A33" w:rsidRPr="00724A15">
        <w:rPr>
          <w:sz w:val="22"/>
          <w:szCs w:val="22"/>
          <w:lang w:val="sr-Latn-ME"/>
        </w:rPr>
        <w:t xml:space="preserve">a </w:t>
      </w:r>
      <w:r w:rsidR="00322733" w:rsidRPr="00724A15">
        <w:rPr>
          <w:sz w:val="22"/>
          <w:szCs w:val="22"/>
          <w:lang w:val="sr-Latn-ME"/>
        </w:rPr>
        <w:t>Trabectedin STADA</w:t>
      </w:r>
      <w:r w:rsidR="004C2A33" w:rsidRPr="00724A15">
        <w:rPr>
          <w:sz w:val="22"/>
          <w:szCs w:val="22"/>
          <w:lang w:val="sr-Latn-ME"/>
        </w:rPr>
        <w:t xml:space="preserve"> u dozi koja </w:t>
      </w:r>
      <w:r w:rsidR="00F523F5" w:rsidRPr="00724A15">
        <w:rPr>
          <w:sz w:val="22"/>
          <w:szCs w:val="22"/>
          <w:lang w:val="sr-Latn-ME"/>
        </w:rPr>
        <w:t xml:space="preserve">Vam </w:t>
      </w:r>
      <w:r w:rsidR="00DF2432" w:rsidRPr="00724A15">
        <w:rPr>
          <w:sz w:val="22"/>
          <w:szCs w:val="22"/>
          <w:lang w:val="sr-Latn-ME"/>
        </w:rPr>
        <w:t xml:space="preserve">najbolje </w:t>
      </w:r>
      <w:r w:rsidRPr="00724A15">
        <w:rPr>
          <w:sz w:val="22"/>
          <w:szCs w:val="22"/>
          <w:lang w:val="sr-Latn-ME"/>
        </w:rPr>
        <w:t>odgovara</w:t>
      </w:r>
      <w:r w:rsidR="00CC5CEB" w:rsidRPr="00724A15">
        <w:rPr>
          <w:sz w:val="22"/>
          <w:szCs w:val="22"/>
          <w:lang w:val="sr-Latn-ME"/>
        </w:rPr>
        <w:t>.</w:t>
      </w:r>
    </w:p>
    <w:p w14:paraId="6141823A" w14:textId="77777777" w:rsidR="00617E2B" w:rsidRPr="00724A15" w:rsidRDefault="00617E2B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07850AB4" w14:textId="5F491267" w:rsidR="005719A1" w:rsidRPr="00724A15" w:rsidRDefault="005719A1" w:rsidP="00606DCE">
      <w:pPr>
        <w:numPr>
          <w:ilvl w:val="12"/>
          <w:numId w:val="0"/>
        </w:numPr>
        <w:rPr>
          <w:b/>
          <w:szCs w:val="22"/>
          <w:lang w:val="sr-Latn-ME"/>
        </w:rPr>
      </w:pPr>
      <w:r w:rsidRPr="00724A15">
        <w:rPr>
          <w:szCs w:val="22"/>
          <w:lang w:val="sr-Latn-ME"/>
        </w:rPr>
        <w:lastRenderedPageBreak/>
        <w:t xml:space="preserve">Trajanje celog </w:t>
      </w:r>
      <w:r w:rsidR="00DF2432" w:rsidRPr="00724A15">
        <w:rPr>
          <w:szCs w:val="22"/>
          <w:lang w:val="sr-Latn-ME"/>
        </w:rPr>
        <w:t>perioda</w:t>
      </w:r>
      <w:r w:rsidRPr="00724A15">
        <w:rPr>
          <w:szCs w:val="22"/>
          <w:lang w:val="sr-Latn-ME"/>
        </w:rPr>
        <w:t xml:space="preserve"> l</w:t>
      </w:r>
      <w:r w:rsidR="00E143B9" w:rsidRPr="00724A15">
        <w:rPr>
          <w:szCs w:val="22"/>
          <w:lang w:val="sr-Latn-ME"/>
        </w:rPr>
        <w:t>ij</w:t>
      </w:r>
      <w:r w:rsidRPr="00724A15">
        <w:rPr>
          <w:szCs w:val="22"/>
          <w:lang w:val="sr-Latn-ME"/>
        </w:rPr>
        <w:t xml:space="preserve">ečenja </w:t>
      </w:r>
      <w:r w:rsidR="00DF2432" w:rsidRPr="00724A15">
        <w:rPr>
          <w:szCs w:val="22"/>
          <w:lang w:val="sr-Latn-ME"/>
        </w:rPr>
        <w:t>zavisi</w:t>
      </w:r>
      <w:r w:rsidRPr="00724A15">
        <w:rPr>
          <w:szCs w:val="22"/>
          <w:lang w:val="sr-Latn-ME"/>
        </w:rPr>
        <w:t>će o</w:t>
      </w:r>
      <w:r w:rsidR="00DF2432" w:rsidRPr="00724A15">
        <w:rPr>
          <w:szCs w:val="22"/>
          <w:lang w:val="sr-Latn-ME"/>
        </w:rPr>
        <w:t>d</w:t>
      </w:r>
      <w:r w:rsidRPr="00724A15">
        <w:rPr>
          <w:szCs w:val="22"/>
          <w:lang w:val="sr-Latn-ME"/>
        </w:rPr>
        <w:t xml:space="preserve"> napretk</w:t>
      </w:r>
      <w:r w:rsidR="00DF2432" w:rsidRPr="00724A15">
        <w:rPr>
          <w:szCs w:val="22"/>
          <w:lang w:val="sr-Latn-ME"/>
        </w:rPr>
        <w:t>a</w:t>
      </w:r>
      <w:r w:rsidRPr="00724A15">
        <w:rPr>
          <w:szCs w:val="22"/>
          <w:lang w:val="sr-Latn-ME"/>
        </w:rPr>
        <w:t xml:space="preserve"> l</w:t>
      </w:r>
      <w:r w:rsidR="00E143B9" w:rsidRPr="00724A15">
        <w:rPr>
          <w:szCs w:val="22"/>
          <w:lang w:val="sr-Latn-ME"/>
        </w:rPr>
        <w:t>ij</w:t>
      </w:r>
      <w:r w:rsidRPr="00724A15">
        <w:rPr>
          <w:szCs w:val="22"/>
          <w:lang w:val="sr-Latn-ME"/>
        </w:rPr>
        <w:t>ečenja i o</w:t>
      </w:r>
      <w:r w:rsidR="00DF2432" w:rsidRPr="00724A15">
        <w:rPr>
          <w:szCs w:val="22"/>
          <w:lang w:val="sr-Latn-ME"/>
        </w:rPr>
        <w:t>d toga</w:t>
      </w:r>
      <w:r w:rsidRPr="00724A15">
        <w:rPr>
          <w:szCs w:val="22"/>
          <w:lang w:val="sr-Latn-ME"/>
        </w:rPr>
        <w:t xml:space="preserve"> kako se os</w:t>
      </w:r>
      <w:r w:rsidR="00FD6910" w:rsidRPr="00724A15">
        <w:rPr>
          <w:szCs w:val="22"/>
          <w:lang w:val="sr-Latn-ME"/>
        </w:rPr>
        <w:t>j</w:t>
      </w:r>
      <w:r w:rsidRPr="00724A15">
        <w:rPr>
          <w:szCs w:val="22"/>
          <w:lang w:val="sr-Latn-ME"/>
        </w:rPr>
        <w:t xml:space="preserve">ećate. </w:t>
      </w:r>
      <w:r w:rsidR="00D3002F" w:rsidRPr="00724A15">
        <w:rPr>
          <w:szCs w:val="22"/>
          <w:lang w:val="sr-Latn-ME"/>
        </w:rPr>
        <w:t>Ljekar</w:t>
      </w:r>
      <w:r w:rsidRPr="00724A15">
        <w:rPr>
          <w:szCs w:val="22"/>
          <w:lang w:val="sr-Latn-ME"/>
        </w:rPr>
        <w:t xml:space="preserve"> će Vam reći koliko će dugo trajati </w:t>
      </w:r>
      <w:r w:rsidR="00381B09" w:rsidRPr="00724A15">
        <w:rPr>
          <w:szCs w:val="22"/>
          <w:lang w:val="sr-Latn-ME"/>
        </w:rPr>
        <w:t>liječenje</w:t>
      </w:r>
      <w:r w:rsidRPr="00724A15">
        <w:rPr>
          <w:szCs w:val="22"/>
          <w:lang w:val="sr-Latn-ME"/>
        </w:rPr>
        <w:t>. U slučaju bilo kakvih pitanja u vezi s</w:t>
      </w:r>
      <w:r w:rsidR="0010619C" w:rsidRPr="00724A15">
        <w:rPr>
          <w:szCs w:val="22"/>
          <w:lang w:val="sr-Latn-ME"/>
        </w:rPr>
        <w:t>a</w:t>
      </w:r>
      <w:r w:rsidRPr="00724A15">
        <w:rPr>
          <w:szCs w:val="22"/>
          <w:lang w:val="sr-Latn-ME"/>
        </w:rPr>
        <w:t xml:space="preserve"> prim</w:t>
      </w:r>
      <w:r w:rsidR="00E143B9" w:rsidRPr="00724A15">
        <w:rPr>
          <w:szCs w:val="22"/>
          <w:lang w:val="sr-Latn-ME"/>
        </w:rPr>
        <w:t>j</w:t>
      </w:r>
      <w:r w:rsidRPr="00724A15">
        <w:rPr>
          <w:szCs w:val="22"/>
          <w:lang w:val="sr-Latn-ME"/>
        </w:rPr>
        <w:t xml:space="preserve">enom ovog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 xml:space="preserve">a, obratite se </w:t>
      </w:r>
      <w:r w:rsidR="00D3002F" w:rsidRPr="00724A15">
        <w:rPr>
          <w:szCs w:val="22"/>
          <w:lang w:val="sr-Latn-ME"/>
        </w:rPr>
        <w:t>ljekar</w:t>
      </w:r>
      <w:r w:rsidR="0010619C" w:rsidRPr="00724A15">
        <w:rPr>
          <w:szCs w:val="22"/>
          <w:lang w:val="sr-Latn-ME"/>
        </w:rPr>
        <w:t>u.</w:t>
      </w:r>
    </w:p>
    <w:p w14:paraId="29175404" w14:textId="77777777" w:rsidR="003C7EC3" w:rsidRPr="00724A15" w:rsidRDefault="003C7EC3" w:rsidP="00606DCE">
      <w:pPr>
        <w:numPr>
          <w:ilvl w:val="12"/>
          <w:numId w:val="0"/>
        </w:numPr>
        <w:ind w:left="567" w:hanging="567"/>
        <w:rPr>
          <w:b/>
          <w:szCs w:val="22"/>
          <w:lang w:val="sr-Latn-ME"/>
        </w:rPr>
      </w:pPr>
    </w:p>
    <w:p w14:paraId="5C1C07A2" w14:textId="77777777" w:rsidR="0075352C" w:rsidRPr="00724A15" w:rsidRDefault="0075352C" w:rsidP="00606DCE">
      <w:pPr>
        <w:numPr>
          <w:ilvl w:val="12"/>
          <w:numId w:val="0"/>
        </w:numPr>
        <w:rPr>
          <w:szCs w:val="22"/>
          <w:lang w:val="sr-Latn-ME"/>
        </w:rPr>
      </w:pPr>
    </w:p>
    <w:p w14:paraId="34EDC628" w14:textId="41A46089" w:rsidR="00177D7F" w:rsidRPr="00724A15" w:rsidRDefault="00177D7F" w:rsidP="00606DCE">
      <w:pPr>
        <w:pStyle w:val="NASLOV123"/>
        <w:spacing w:before="0" w:after="0"/>
        <w:jc w:val="both"/>
        <w:rPr>
          <w:lang w:val="sr-Latn-ME"/>
        </w:rPr>
      </w:pPr>
      <w:r w:rsidRPr="00724A15">
        <w:rPr>
          <w:lang w:val="sr-Latn-ME"/>
        </w:rPr>
        <w:t xml:space="preserve">4. </w:t>
      </w:r>
      <w:r w:rsidR="00DA34C3" w:rsidRPr="00724A15">
        <w:rPr>
          <w:lang w:val="sr-Latn-ME"/>
        </w:rPr>
        <w:t>MOGUĆA NEŽELJENA DEJSTVA</w:t>
      </w:r>
    </w:p>
    <w:p w14:paraId="3A450C4C" w14:textId="77777777" w:rsidR="0075352C" w:rsidRPr="00724A15" w:rsidRDefault="0075352C" w:rsidP="00606DCE">
      <w:pPr>
        <w:rPr>
          <w:szCs w:val="22"/>
          <w:lang w:val="sr-Latn-ME"/>
        </w:rPr>
      </w:pPr>
    </w:p>
    <w:p w14:paraId="20D7BC68" w14:textId="15628BA1" w:rsidR="00177D7F" w:rsidRPr="00724A15" w:rsidRDefault="00104D20" w:rsidP="00606DCE">
      <w:pPr>
        <w:rPr>
          <w:noProof/>
          <w:szCs w:val="22"/>
          <w:lang w:val="sr-Latn-ME"/>
        </w:rPr>
      </w:pPr>
      <w:r w:rsidRPr="00724A15">
        <w:rPr>
          <w:szCs w:val="22"/>
          <w:lang w:val="sr-Latn-ME"/>
        </w:rPr>
        <w:t xml:space="preserve">Kao i svi </w:t>
      </w:r>
      <w:r w:rsidR="00D3002F" w:rsidRPr="00724A15">
        <w:rPr>
          <w:szCs w:val="22"/>
          <w:lang w:val="sr-Latn-ME"/>
        </w:rPr>
        <w:t>ljekov</w:t>
      </w:r>
      <w:r w:rsidRPr="00724A15">
        <w:rPr>
          <w:szCs w:val="22"/>
          <w:lang w:val="sr-Latn-ME"/>
        </w:rPr>
        <w:t xml:space="preserve">i, ovaj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 xml:space="preserve"> </w:t>
      </w:r>
      <w:r w:rsidR="009C599B" w:rsidRPr="00724A15">
        <w:rPr>
          <w:szCs w:val="22"/>
          <w:lang w:val="sr-Latn-ME"/>
        </w:rPr>
        <w:t>ili njegova kombinacija s</w:t>
      </w:r>
      <w:r w:rsidR="00E66BE8" w:rsidRPr="00724A15">
        <w:rPr>
          <w:szCs w:val="22"/>
          <w:lang w:val="sr-Latn-ME"/>
        </w:rPr>
        <w:t>a</w:t>
      </w:r>
      <w:r w:rsidR="009C599B" w:rsidRPr="00724A15">
        <w:rPr>
          <w:szCs w:val="22"/>
          <w:lang w:val="sr-Latn-ME"/>
        </w:rPr>
        <w:t xml:space="preserve"> pegil</w:t>
      </w:r>
      <w:r w:rsidR="00205E8A" w:rsidRPr="00724A15">
        <w:rPr>
          <w:szCs w:val="22"/>
          <w:lang w:val="sr-Latn-ME"/>
        </w:rPr>
        <w:t>ova</w:t>
      </w:r>
      <w:r w:rsidR="009C599B" w:rsidRPr="00724A15">
        <w:rPr>
          <w:szCs w:val="22"/>
          <w:lang w:val="sr-Latn-ME"/>
        </w:rPr>
        <w:t>nim lipo</w:t>
      </w:r>
      <w:r w:rsidR="00205E8A" w:rsidRPr="00724A15">
        <w:rPr>
          <w:szCs w:val="22"/>
          <w:lang w:val="sr-Latn-ME"/>
        </w:rPr>
        <w:t>z</w:t>
      </w:r>
      <w:r w:rsidR="009C599B" w:rsidRPr="00724A15">
        <w:rPr>
          <w:szCs w:val="22"/>
          <w:lang w:val="sr-Latn-ME"/>
        </w:rPr>
        <w:t xml:space="preserve">omalnim doksorubicinom (PLD) </w:t>
      </w:r>
      <w:r w:rsidRPr="00724A15">
        <w:rPr>
          <w:szCs w:val="22"/>
          <w:lang w:val="sr-Latn-ME"/>
        </w:rPr>
        <w:t xml:space="preserve">može da prouzrokuje neželjena dejstva, iako ona ne moraju da se jave kod svih pacijenata koji </w:t>
      </w:r>
      <w:r w:rsidR="007B4F17" w:rsidRPr="00724A15">
        <w:rPr>
          <w:szCs w:val="22"/>
          <w:lang w:val="sr-Latn-ME"/>
        </w:rPr>
        <w:t xml:space="preserve">primaju </w:t>
      </w:r>
      <w:r w:rsidRPr="00724A15">
        <w:rPr>
          <w:szCs w:val="22"/>
          <w:lang w:val="sr-Latn-ME"/>
        </w:rPr>
        <w:t xml:space="preserve">ovaj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>.</w:t>
      </w:r>
    </w:p>
    <w:p w14:paraId="0F63AD63" w14:textId="39DCF3DE" w:rsidR="003C7EC3" w:rsidRPr="00724A15" w:rsidRDefault="003C7EC3" w:rsidP="00606DCE">
      <w:pPr>
        <w:numPr>
          <w:ilvl w:val="12"/>
          <w:numId w:val="0"/>
        </w:numPr>
        <w:rPr>
          <w:szCs w:val="22"/>
          <w:lang w:val="sr-Latn-ME"/>
        </w:rPr>
      </w:pPr>
    </w:p>
    <w:p w14:paraId="4D52BB0A" w14:textId="7A418D9B" w:rsidR="00C57FD4" w:rsidRPr="00724A15" w:rsidRDefault="00C57FD4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Ako niste sigurni što znače do</w:t>
      </w:r>
      <w:r w:rsidR="00E66BE8" w:rsidRPr="00724A15">
        <w:rPr>
          <w:sz w:val="22"/>
          <w:szCs w:val="22"/>
          <w:lang w:val="sr-Latn-ME"/>
        </w:rPr>
        <w:t>l</w:t>
      </w:r>
      <w:r w:rsidRPr="00724A15">
        <w:rPr>
          <w:sz w:val="22"/>
          <w:szCs w:val="22"/>
          <w:lang w:val="sr-Latn-ME"/>
        </w:rPr>
        <w:t>e naveden</w:t>
      </w:r>
      <w:r w:rsidR="00E66BE8" w:rsidRPr="00724A15">
        <w:rPr>
          <w:sz w:val="22"/>
          <w:szCs w:val="22"/>
          <w:lang w:val="sr-Latn-ME"/>
        </w:rPr>
        <w:t>a neželjena dejstva</w:t>
      </w:r>
      <w:r w:rsidRPr="00724A15">
        <w:rPr>
          <w:sz w:val="22"/>
          <w:szCs w:val="22"/>
          <w:lang w:val="sr-Latn-ME"/>
        </w:rPr>
        <w:t>, zamolit</w:t>
      </w:r>
      <w:r w:rsidR="00F523F5" w:rsidRPr="00724A15">
        <w:rPr>
          <w:sz w:val="22"/>
          <w:szCs w:val="22"/>
          <w:lang w:val="sr-Latn-ME"/>
        </w:rPr>
        <w:t>e</w:t>
      </w:r>
      <w:r w:rsidRPr="00724A15">
        <w:rPr>
          <w:sz w:val="22"/>
          <w:szCs w:val="22"/>
          <w:lang w:val="sr-Latn-ME"/>
        </w:rPr>
        <w:t xml:space="preserve"> svog </w:t>
      </w:r>
      <w:r w:rsidR="00D3002F" w:rsidRPr="00724A15">
        <w:rPr>
          <w:sz w:val="22"/>
          <w:szCs w:val="22"/>
          <w:lang w:val="sr-Latn-ME"/>
        </w:rPr>
        <w:t>ljekar</w:t>
      </w:r>
      <w:r w:rsidRPr="00724A15">
        <w:rPr>
          <w:sz w:val="22"/>
          <w:szCs w:val="22"/>
          <w:lang w:val="sr-Latn-ME"/>
        </w:rPr>
        <w:t xml:space="preserve">a da Vam ih </w:t>
      </w:r>
      <w:r w:rsidR="00E66BE8" w:rsidRPr="00724A15">
        <w:rPr>
          <w:sz w:val="22"/>
          <w:szCs w:val="22"/>
          <w:lang w:val="sr-Latn-ME"/>
        </w:rPr>
        <w:t>detaljnije</w:t>
      </w:r>
      <w:r w:rsidRPr="00724A15">
        <w:rPr>
          <w:sz w:val="22"/>
          <w:szCs w:val="22"/>
          <w:lang w:val="sr-Latn-ME"/>
        </w:rPr>
        <w:t xml:space="preserve"> objasni. </w:t>
      </w:r>
    </w:p>
    <w:p w14:paraId="0B2CCA34" w14:textId="77777777" w:rsidR="00E66BE8" w:rsidRPr="00724A15" w:rsidRDefault="00E66BE8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79DE5C06" w14:textId="31F6391C" w:rsidR="00C57FD4" w:rsidRPr="00724A15" w:rsidRDefault="00C57FD4" w:rsidP="00606DCE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24A15">
        <w:rPr>
          <w:sz w:val="22"/>
          <w:szCs w:val="22"/>
          <w:u w:val="single"/>
          <w:lang w:val="sr-Latn-ME"/>
        </w:rPr>
        <w:t>Ozbiljn</w:t>
      </w:r>
      <w:r w:rsidR="00E66BE8" w:rsidRPr="00724A15">
        <w:rPr>
          <w:sz w:val="22"/>
          <w:szCs w:val="22"/>
          <w:u w:val="single"/>
          <w:lang w:val="sr-Latn-ME"/>
        </w:rPr>
        <w:t xml:space="preserve">a neželjena dejstva </w:t>
      </w:r>
      <w:r w:rsidRPr="00724A15">
        <w:rPr>
          <w:sz w:val="22"/>
          <w:szCs w:val="22"/>
          <w:u w:val="single"/>
          <w:lang w:val="sr-Latn-ME"/>
        </w:rPr>
        <w:t>prouzro</w:t>
      </w:r>
      <w:r w:rsidR="00E66BE8" w:rsidRPr="00724A15">
        <w:rPr>
          <w:sz w:val="22"/>
          <w:szCs w:val="22"/>
          <w:u w:val="single"/>
          <w:lang w:val="sr-Latn-ME"/>
        </w:rPr>
        <w:t>kovana</w:t>
      </w:r>
      <w:r w:rsidRPr="00724A15">
        <w:rPr>
          <w:sz w:val="22"/>
          <w:szCs w:val="22"/>
          <w:u w:val="single"/>
          <w:lang w:val="sr-Latn-ME"/>
        </w:rPr>
        <w:t xml:space="preserve"> </w:t>
      </w:r>
      <w:r w:rsidR="00381B09" w:rsidRPr="00724A15">
        <w:rPr>
          <w:sz w:val="22"/>
          <w:szCs w:val="22"/>
          <w:u w:val="single"/>
          <w:lang w:val="sr-Latn-ME"/>
        </w:rPr>
        <w:t>liječenje</w:t>
      </w:r>
      <w:r w:rsidRPr="00724A15">
        <w:rPr>
          <w:sz w:val="22"/>
          <w:szCs w:val="22"/>
          <w:u w:val="single"/>
          <w:lang w:val="sr-Latn-ME"/>
        </w:rPr>
        <w:t xml:space="preserve">m </w:t>
      </w:r>
      <w:r w:rsidR="00D3002F" w:rsidRPr="00724A15">
        <w:rPr>
          <w:sz w:val="22"/>
          <w:szCs w:val="22"/>
          <w:u w:val="single"/>
          <w:lang w:val="sr-Latn-ME"/>
        </w:rPr>
        <w:t>lijek</w:t>
      </w:r>
      <w:r w:rsidRPr="00724A15">
        <w:rPr>
          <w:sz w:val="22"/>
          <w:szCs w:val="22"/>
          <w:u w:val="single"/>
          <w:lang w:val="sr-Latn-ME"/>
        </w:rPr>
        <w:t xml:space="preserve">om </w:t>
      </w:r>
      <w:r w:rsidR="00322733" w:rsidRPr="00724A15">
        <w:rPr>
          <w:sz w:val="22"/>
          <w:szCs w:val="22"/>
          <w:u w:val="single"/>
          <w:lang w:val="sr-Latn-ME"/>
        </w:rPr>
        <w:t>Trabectedin STADA</w:t>
      </w:r>
      <w:r w:rsidRPr="00724A15">
        <w:rPr>
          <w:sz w:val="22"/>
          <w:szCs w:val="22"/>
          <w:u w:val="single"/>
          <w:lang w:val="sr-Latn-ME"/>
        </w:rPr>
        <w:t xml:space="preserve">: </w:t>
      </w:r>
    </w:p>
    <w:p w14:paraId="4D4B741B" w14:textId="77777777" w:rsidR="002967CC" w:rsidRPr="00724A15" w:rsidRDefault="002967CC" w:rsidP="00606DCE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75F5A230" w14:textId="1FA997DC" w:rsidR="00CD29DD" w:rsidRPr="00724A15" w:rsidRDefault="00C57FD4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>V</w:t>
      </w:r>
      <w:r w:rsidR="00F523F5" w:rsidRPr="00724A15">
        <w:rPr>
          <w:i/>
          <w:iCs/>
          <w:sz w:val="22"/>
          <w:szCs w:val="22"/>
          <w:lang w:val="sr-Latn-ME"/>
        </w:rPr>
        <w:t>eoma</w:t>
      </w:r>
      <w:r w:rsidRPr="00724A15">
        <w:rPr>
          <w:i/>
          <w:iCs/>
          <w:sz w:val="22"/>
          <w:szCs w:val="22"/>
          <w:lang w:val="sr-Latn-ME"/>
        </w:rPr>
        <w:t xml:space="preserve"> čest</w:t>
      </w:r>
      <w:r w:rsidR="002967CC" w:rsidRPr="00724A15">
        <w:rPr>
          <w:i/>
          <w:iCs/>
          <w:sz w:val="22"/>
          <w:szCs w:val="22"/>
          <w:lang w:val="sr-Latn-ME"/>
        </w:rPr>
        <w:t>a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F523F5" w:rsidRPr="00724A15">
        <w:rPr>
          <w:i/>
          <w:iCs/>
          <w:sz w:val="22"/>
          <w:szCs w:val="22"/>
          <w:lang w:val="sr-Latn-ME"/>
        </w:rPr>
        <w:t>(</w:t>
      </w:r>
      <w:r w:rsidRPr="00724A15">
        <w:rPr>
          <w:i/>
          <w:iCs/>
          <w:sz w:val="22"/>
          <w:szCs w:val="22"/>
          <w:lang w:val="sr-Latn-ME"/>
        </w:rPr>
        <w:t xml:space="preserve">mogu </w:t>
      </w:r>
      <w:r w:rsidR="00F523F5" w:rsidRPr="00724A15">
        <w:rPr>
          <w:i/>
          <w:iCs/>
          <w:sz w:val="22"/>
          <w:szCs w:val="22"/>
          <w:lang w:val="sr-Latn-ME"/>
        </w:rPr>
        <w:t xml:space="preserve">da </w:t>
      </w:r>
      <w:r w:rsidRPr="00724A15">
        <w:rPr>
          <w:i/>
          <w:iCs/>
          <w:sz w:val="22"/>
          <w:szCs w:val="22"/>
          <w:lang w:val="sr-Latn-ME"/>
        </w:rPr>
        <w:t>se jav</w:t>
      </w:r>
      <w:r w:rsidR="00F523F5" w:rsidRPr="00724A15">
        <w:rPr>
          <w:i/>
          <w:iCs/>
          <w:sz w:val="22"/>
          <w:szCs w:val="22"/>
          <w:lang w:val="sr-Latn-ME"/>
        </w:rPr>
        <w:t>e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2967CC" w:rsidRPr="00724A15">
        <w:rPr>
          <w:i/>
          <w:iCs/>
          <w:sz w:val="22"/>
          <w:szCs w:val="22"/>
          <w:lang w:val="sr-Latn-ME"/>
        </w:rPr>
        <w:t>kod</w:t>
      </w:r>
      <w:r w:rsidRPr="00724A15">
        <w:rPr>
          <w:i/>
          <w:iCs/>
          <w:sz w:val="22"/>
          <w:szCs w:val="22"/>
          <w:lang w:val="sr-Latn-ME"/>
        </w:rPr>
        <w:t xml:space="preserve"> više od 1 </w:t>
      </w:r>
      <w:r w:rsidR="00016B5E" w:rsidRPr="00724A15">
        <w:rPr>
          <w:i/>
          <w:iCs/>
          <w:sz w:val="22"/>
          <w:szCs w:val="22"/>
          <w:lang w:val="sr-Latn-ME"/>
        </w:rPr>
        <w:t>na</w:t>
      </w:r>
      <w:r w:rsidRPr="00724A15">
        <w:rPr>
          <w:i/>
          <w:iCs/>
          <w:sz w:val="22"/>
          <w:szCs w:val="22"/>
          <w:lang w:val="sr-Latn-ME"/>
        </w:rPr>
        <w:t xml:space="preserve"> 10 </w:t>
      </w:r>
      <w:r w:rsidR="00F523F5" w:rsidRPr="00724A15">
        <w:rPr>
          <w:i/>
          <w:iCs/>
          <w:sz w:val="22"/>
          <w:szCs w:val="22"/>
          <w:lang w:val="sr-Latn-ME"/>
        </w:rPr>
        <w:t xml:space="preserve">pacijenata koji uzimaju </w:t>
      </w:r>
      <w:r w:rsidR="00D3002F" w:rsidRPr="00724A15">
        <w:rPr>
          <w:i/>
          <w:iCs/>
          <w:sz w:val="22"/>
          <w:szCs w:val="22"/>
          <w:lang w:val="sr-Latn-ME"/>
        </w:rPr>
        <w:t>lijek</w:t>
      </w:r>
      <w:r w:rsidR="00F523F5" w:rsidRPr="00724A15">
        <w:rPr>
          <w:i/>
          <w:iCs/>
          <w:sz w:val="22"/>
          <w:szCs w:val="22"/>
          <w:lang w:val="sr-Latn-ME"/>
        </w:rPr>
        <w:t>):</w:t>
      </w:r>
    </w:p>
    <w:p w14:paraId="24AED2C2" w14:textId="5BB71ECA" w:rsidR="00C57FD4" w:rsidRPr="00724A15" w:rsidRDefault="00C57FD4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347A52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ete imati pov</w:t>
      </w:r>
      <w:r w:rsidR="00C357F1" w:rsidRPr="00724A15">
        <w:rPr>
          <w:sz w:val="22"/>
          <w:szCs w:val="22"/>
          <w:lang w:val="sr-Latn-ME"/>
        </w:rPr>
        <w:t>ećane</w:t>
      </w:r>
      <w:r w:rsidRPr="00724A15">
        <w:rPr>
          <w:sz w:val="22"/>
          <w:szCs w:val="22"/>
          <w:lang w:val="sr-Latn-ME"/>
        </w:rPr>
        <w:t xml:space="preserve"> </w:t>
      </w:r>
      <w:r w:rsidR="00C357F1" w:rsidRPr="00724A15">
        <w:rPr>
          <w:sz w:val="22"/>
          <w:szCs w:val="22"/>
          <w:lang w:val="sr-Latn-ME"/>
        </w:rPr>
        <w:t>koncentracije</w:t>
      </w:r>
      <w:r w:rsidRPr="00724A15">
        <w:rPr>
          <w:sz w:val="22"/>
          <w:szCs w:val="22"/>
          <w:lang w:val="sr-Latn-ME"/>
        </w:rPr>
        <w:t xml:space="preserve"> </w:t>
      </w:r>
      <w:r w:rsidR="00347A52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utog pigmenta bilirubina u krvi koji mo</w:t>
      </w:r>
      <w:r w:rsidR="00FB3403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prouzro</w:t>
      </w:r>
      <w:r w:rsidR="001C194E" w:rsidRPr="00724A15">
        <w:rPr>
          <w:sz w:val="22"/>
          <w:szCs w:val="22"/>
          <w:lang w:val="sr-Latn-ME"/>
        </w:rPr>
        <w:t>kovati</w:t>
      </w:r>
      <w:r w:rsidRPr="00724A15">
        <w:rPr>
          <w:sz w:val="22"/>
          <w:szCs w:val="22"/>
          <w:lang w:val="sr-Latn-ME"/>
        </w:rPr>
        <w:t xml:space="preserve"> </w:t>
      </w:r>
      <w:r w:rsidR="001C194E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uticu (</w:t>
      </w:r>
      <w:r w:rsidR="001C194E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u</w:t>
      </w:r>
      <w:r w:rsidR="00C357F1" w:rsidRPr="00724A15">
        <w:rPr>
          <w:sz w:val="22"/>
          <w:szCs w:val="22"/>
          <w:lang w:val="sr-Latn-ME"/>
        </w:rPr>
        <w:t>ta prebojenost</w:t>
      </w:r>
      <w:r w:rsidRPr="00724A15">
        <w:rPr>
          <w:sz w:val="22"/>
          <w:szCs w:val="22"/>
          <w:lang w:val="sr-Latn-ME"/>
        </w:rPr>
        <w:t xml:space="preserve"> ko</w:t>
      </w:r>
      <w:r w:rsidR="00BF13D9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e, slu</w:t>
      </w:r>
      <w:r w:rsidR="00C357F1" w:rsidRPr="00724A15">
        <w:rPr>
          <w:sz w:val="22"/>
          <w:szCs w:val="22"/>
          <w:lang w:val="sr-Latn-ME"/>
        </w:rPr>
        <w:t>zokože</w:t>
      </w:r>
      <w:r w:rsidRPr="00724A15">
        <w:rPr>
          <w:sz w:val="22"/>
          <w:szCs w:val="22"/>
          <w:lang w:val="sr-Latn-ME"/>
        </w:rPr>
        <w:t xml:space="preserve"> i očiju). </w:t>
      </w:r>
    </w:p>
    <w:p w14:paraId="61D825D4" w14:textId="6A710896" w:rsidR="00C57FD4" w:rsidRPr="00724A15" w:rsidRDefault="00C57FD4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Vaš </w:t>
      </w:r>
      <w:r w:rsidR="00D3002F" w:rsidRPr="00724A15">
        <w:rPr>
          <w:sz w:val="22"/>
          <w:szCs w:val="22"/>
          <w:lang w:val="sr-Latn-ME"/>
        </w:rPr>
        <w:t>ljekar</w:t>
      </w:r>
      <w:r w:rsidRPr="00724A15">
        <w:rPr>
          <w:sz w:val="22"/>
          <w:szCs w:val="22"/>
          <w:lang w:val="sr-Latn-ME"/>
        </w:rPr>
        <w:t xml:space="preserve"> će Vas </w:t>
      </w:r>
      <w:r w:rsidR="00CD29DD" w:rsidRPr="00724A15">
        <w:rPr>
          <w:sz w:val="22"/>
          <w:szCs w:val="22"/>
          <w:lang w:val="sr-Latn-ME"/>
        </w:rPr>
        <w:t xml:space="preserve">redovno </w:t>
      </w:r>
      <w:r w:rsidRPr="00724A15">
        <w:rPr>
          <w:sz w:val="22"/>
          <w:szCs w:val="22"/>
          <w:lang w:val="sr-Latn-ME"/>
        </w:rPr>
        <w:t>upu</w:t>
      </w:r>
      <w:r w:rsidR="00CD29DD" w:rsidRPr="00724A15">
        <w:rPr>
          <w:sz w:val="22"/>
          <w:szCs w:val="22"/>
          <w:lang w:val="sr-Latn-ME"/>
        </w:rPr>
        <w:t>ćivati</w:t>
      </w:r>
      <w:r w:rsidRPr="00724A15">
        <w:rPr>
          <w:sz w:val="22"/>
          <w:szCs w:val="22"/>
          <w:lang w:val="sr-Latn-ME"/>
        </w:rPr>
        <w:t xml:space="preserve"> </w:t>
      </w:r>
      <w:r w:rsidR="00C357F1" w:rsidRPr="00724A15">
        <w:rPr>
          <w:sz w:val="22"/>
          <w:szCs w:val="22"/>
          <w:lang w:val="sr-Latn-ME"/>
        </w:rPr>
        <w:t>na</w:t>
      </w:r>
      <w:r w:rsidR="00120BD5" w:rsidRPr="00724A15">
        <w:rPr>
          <w:sz w:val="22"/>
          <w:szCs w:val="22"/>
          <w:lang w:val="sr-Latn-ME"/>
        </w:rPr>
        <w:t xml:space="preserve"> laboratorijske analize </w:t>
      </w:r>
      <w:r w:rsidRPr="00724A15">
        <w:rPr>
          <w:sz w:val="22"/>
          <w:szCs w:val="22"/>
          <w:lang w:val="sr-Latn-ME"/>
        </w:rPr>
        <w:t>da bi se otkril</w:t>
      </w:r>
      <w:r w:rsidR="00C357F1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bilo kakv</w:t>
      </w:r>
      <w:r w:rsidR="00C357F1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</w:t>
      </w:r>
      <w:r w:rsidR="00C357F1" w:rsidRPr="00724A15">
        <w:rPr>
          <w:sz w:val="22"/>
          <w:szCs w:val="22"/>
          <w:lang w:val="sr-Latn-ME"/>
        </w:rPr>
        <w:t xml:space="preserve">odstupanja </w:t>
      </w:r>
      <w:r w:rsidRPr="00724A15">
        <w:rPr>
          <w:sz w:val="22"/>
          <w:szCs w:val="22"/>
          <w:lang w:val="sr-Latn-ME"/>
        </w:rPr>
        <w:t xml:space="preserve">u krvi. </w:t>
      </w:r>
    </w:p>
    <w:p w14:paraId="3C302F8D" w14:textId="77777777" w:rsidR="00C57FD4" w:rsidRPr="00724A15" w:rsidRDefault="00C57FD4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58D7FA7B" w14:textId="7427D08D" w:rsidR="00CD29DD" w:rsidRPr="00724A15" w:rsidRDefault="00C57FD4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>Čest</w:t>
      </w:r>
      <w:r w:rsidR="00CD29DD" w:rsidRPr="00724A15">
        <w:rPr>
          <w:i/>
          <w:iCs/>
          <w:sz w:val="22"/>
          <w:szCs w:val="22"/>
          <w:lang w:val="sr-Latn-ME"/>
        </w:rPr>
        <w:t>a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F523F5" w:rsidRPr="00724A15">
        <w:rPr>
          <w:i/>
          <w:iCs/>
          <w:sz w:val="22"/>
          <w:szCs w:val="22"/>
          <w:lang w:val="sr-Latn-ME"/>
        </w:rPr>
        <w:t>(</w:t>
      </w:r>
      <w:r w:rsidRPr="00724A15">
        <w:rPr>
          <w:i/>
          <w:iCs/>
          <w:sz w:val="22"/>
          <w:szCs w:val="22"/>
          <w:lang w:val="sr-Latn-ME"/>
        </w:rPr>
        <w:t xml:space="preserve">mogu </w:t>
      </w:r>
      <w:r w:rsidR="00F523F5" w:rsidRPr="00724A15">
        <w:rPr>
          <w:i/>
          <w:iCs/>
          <w:sz w:val="22"/>
          <w:szCs w:val="22"/>
          <w:lang w:val="sr-Latn-ME"/>
        </w:rPr>
        <w:t xml:space="preserve">da </w:t>
      </w:r>
      <w:r w:rsidRPr="00724A15">
        <w:rPr>
          <w:i/>
          <w:iCs/>
          <w:sz w:val="22"/>
          <w:szCs w:val="22"/>
          <w:lang w:val="sr-Latn-ME"/>
        </w:rPr>
        <w:t>se jav</w:t>
      </w:r>
      <w:r w:rsidR="00F523F5" w:rsidRPr="00724A15">
        <w:rPr>
          <w:i/>
          <w:iCs/>
          <w:sz w:val="22"/>
          <w:szCs w:val="22"/>
          <w:lang w:val="sr-Latn-ME"/>
        </w:rPr>
        <w:t>e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016B5E" w:rsidRPr="00724A15">
        <w:rPr>
          <w:i/>
          <w:iCs/>
          <w:sz w:val="22"/>
          <w:szCs w:val="22"/>
          <w:lang w:val="sr-Latn-ME"/>
        </w:rPr>
        <w:t>kod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F523F5" w:rsidRPr="00724A15">
        <w:rPr>
          <w:i/>
          <w:iCs/>
          <w:sz w:val="22"/>
          <w:szCs w:val="22"/>
          <w:lang w:val="sr-Latn-ME"/>
        </w:rPr>
        <w:t>najviše</w:t>
      </w:r>
      <w:r w:rsidRPr="00724A15">
        <w:rPr>
          <w:i/>
          <w:iCs/>
          <w:sz w:val="22"/>
          <w:szCs w:val="22"/>
          <w:lang w:val="sr-Latn-ME"/>
        </w:rPr>
        <w:t xml:space="preserve"> 1 na 10 </w:t>
      </w:r>
      <w:r w:rsidR="00F523F5" w:rsidRPr="00724A15">
        <w:rPr>
          <w:i/>
          <w:iCs/>
          <w:color w:val="000000" w:themeColor="text1"/>
          <w:sz w:val="22"/>
          <w:szCs w:val="22"/>
          <w:lang w:val="sr-Latn-ME"/>
        </w:rPr>
        <w:t xml:space="preserve">pacijenata koji uzimaju </w:t>
      </w:r>
      <w:r w:rsidR="00D3002F" w:rsidRPr="00724A15">
        <w:rPr>
          <w:i/>
          <w:iCs/>
          <w:color w:val="000000" w:themeColor="text1"/>
          <w:sz w:val="22"/>
          <w:szCs w:val="22"/>
          <w:lang w:val="sr-Latn-ME"/>
        </w:rPr>
        <w:t>lijek</w:t>
      </w:r>
      <w:r w:rsidR="00F523F5" w:rsidRPr="00724A15">
        <w:rPr>
          <w:i/>
          <w:iCs/>
          <w:sz w:val="22"/>
          <w:szCs w:val="22"/>
          <w:lang w:val="sr-Latn-ME"/>
        </w:rPr>
        <w:t>):</w:t>
      </w:r>
    </w:p>
    <w:p w14:paraId="581A28A6" w14:textId="37FC41C7" w:rsidR="00C57FD4" w:rsidRPr="00724A15" w:rsidRDefault="00C57FD4" w:rsidP="00606DCE">
      <w:pPr>
        <w:pStyle w:val="Default"/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CD29DD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ete imati infekciju krvi (sepsu) ako do</w:t>
      </w:r>
      <w:r w:rsidR="00CD29DD" w:rsidRPr="00724A15">
        <w:rPr>
          <w:sz w:val="22"/>
          <w:szCs w:val="22"/>
          <w:lang w:val="sr-Latn-ME"/>
        </w:rPr>
        <w:t>đ</w:t>
      </w:r>
      <w:r w:rsidRPr="00724A15">
        <w:rPr>
          <w:sz w:val="22"/>
          <w:szCs w:val="22"/>
          <w:lang w:val="sr-Latn-ME"/>
        </w:rPr>
        <w:t>e do velikog oštećenja vašeg imun</w:t>
      </w:r>
      <w:r w:rsidR="00C357F1" w:rsidRPr="00724A15">
        <w:rPr>
          <w:sz w:val="22"/>
          <w:szCs w:val="22"/>
          <w:lang w:val="sr-Latn-ME"/>
        </w:rPr>
        <w:t>sk</w:t>
      </w:r>
      <w:r w:rsidRPr="00724A15">
        <w:rPr>
          <w:sz w:val="22"/>
          <w:szCs w:val="22"/>
          <w:lang w:val="sr-Latn-ME"/>
        </w:rPr>
        <w:t>og s</w:t>
      </w:r>
      <w:r w:rsidR="004F4682" w:rsidRPr="00724A15">
        <w:rPr>
          <w:sz w:val="22"/>
          <w:szCs w:val="22"/>
          <w:lang w:val="sr-Latn-ME"/>
        </w:rPr>
        <w:t>istem</w:t>
      </w:r>
      <w:r w:rsidRPr="00724A15">
        <w:rPr>
          <w:sz w:val="22"/>
          <w:szCs w:val="22"/>
          <w:lang w:val="sr-Latn-ME"/>
        </w:rPr>
        <w:t xml:space="preserve">a. </w:t>
      </w:r>
      <w:r w:rsidRPr="00724A15">
        <w:rPr>
          <w:i/>
          <w:iCs/>
          <w:sz w:val="22"/>
          <w:szCs w:val="22"/>
          <w:lang w:val="sr-Latn-ME"/>
        </w:rPr>
        <w:t>Ako imate</w:t>
      </w:r>
      <w:r w:rsidR="00F703A9" w:rsidRPr="00724A15">
        <w:rPr>
          <w:i/>
          <w:iCs/>
          <w:sz w:val="22"/>
          <w:szCs w:val="22"/>
          <w:lang w:val="sr-Latn-ME"/>
        </w:rPr>
        <w:t xml:space="preserve"> povišenu telesnu temperaturu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F703A9" w:rsidRPr="00724A15">
        <w:rPr>
          <w:i/>
          <w:iCs/>
          <w:sz w:val="22"/>
          <w:szCs w:val="22"/>
          <w:lang w:val="sr-Latn-ME"/>
        </w:rPr>
        <w:t>(</w:t>
      </w:r>
      <w:r w:rsidR="004F4682" w:rsidRPr="00724A15">
        <w:rPr>
          <w:i/>
          <w:iCs/>
          <w:sz w:val="22"/>
          <w:szCs w:val="22"/>
          <w:lang w:val="sr-Latn-ME"/>
        </w:rPr>
        <w:t>groznic</w:t>
      </w:r>
      <w:r w:rsidRPr="00724A15">
        <w:rPr>
          <w:i/>
          <w:iCs/>
          <w:sz w:val="22"/>
          <w:szCs w:val="22"/>
          <w:lang w:val="sr-Latn-ME"/>
        </w:rPr>
        <w:t>u</w:t>
      </w:r>
      <w:r w:rsidR="00F703A9" w:rsidRPr="00724A15">
        <w:rPr>
          <w:i/>
          <w:iCs/>
          <w:sz w:val="22"/>
          <w:szCs w:val="22"/>
          <w:lang w:val="sr-Latn-ME"/>
        </w:rPr>
        <w:t>)</w:t>
      </w:r>
      <w:r w:rsidRPr="00724A15">
        <w:rPr>
          <w:i/>
          <w:iCs/>
          <w:sz w:val="22"/>
          <w:szCs w:val="22"/>
          <w:lang w:val="sr-Latn-ME"/>
        </w:rPr>
        <w:t xml:space="preserve">, morate odmah potražiti </w:t>
      </w:r>
      <w:r w:rsidR="00D3002F" w:rsidRPr="00724A15">
        <w:rPr>
          <w:i/>
          <w:iCs/>
          <w:sz w:val="22"/>
          <w:szCs w:val="22"/>
          <w:lang w:val="sr-Latn-ME"/>
        </w:rPr>
        <w:t>ljekar</w:t>
      </w:r>
      <w:r w:rsidR="004F4682" w:rsidRPr="00724A15">
        <w:rPr>
          <w:i/>
          <w:iCs/>
          <w:sz w:val="22"/>
          <w:szCs w:val="22"/>
          <w:lang w:val="sr-Latn-ME"/>
        </w:rPr>
        <w:t>sku</w:t>
      </w:r>
      <w:r w:rsidRPr="00724A15">
        <w:rPr>
          <w:i/>
          <w:iCs/>
          <w:sz w:val="22"/>
          <w:szCs w:val="22"/>
          <w:lang w:val="sr-Latn-ME"/>
        </w:rPr>
        <w:t xml:space="preserve"> pomoć. </w:t>
      </w:r>
    </w:p>
    <w:p w14:paraId="6452042C" w14:textId="481E71E0" w:rsidR="00C57FD4" w:rsidRPr="00724A15" w:rsidRDefault="00C57FD4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4F4682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da ćete tak</w:t>
      </w:r>
      <w:r w:rsidR="004F4682" w:rsidRPr="00724A15">
        <w:rPr>
          <w:sz w:val="22"/>
          <w:szCs w:val="22"/>
          <w:lang w:val="sr-Latn-ME"/>
        </w:rPr>
        <w:t>ođe</w:t>
      </w:r>
      <w:r w:rsidRPr="00724A15">
        <w:rPr>
          <w:sz w:val="22"/>
          <w:szCs w:val="22"/>
          <w:lang w:val="sr-Latn-ME"/>
        </w:rPr>
        <w:t xml:space="preserve"> os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etiti bol u mišićima (mi</w:t>
      </w:r>
      <w:r w:rsidR="004F4682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algija). Mo</w:t>
      </w:r>
      <w:r w:rsidR="004F4682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 doći i do oštećenja </w:t>
      </w:r>
      <w:r w:rsidR="00A9406A" w:rsidRPr="00724A15">
        <w:rPr>
          <w:sz w:val="22"/>
          <w:szCs w:val="22"/>
          <w:lang w:val="sr-Latn-ME"/>
        </w:rPr>
        <w:t>nerava</w:t>
      </w:r>
      <w:r w:rsidRPr="00724A15">
        <w:rPr>
          <w:sz w:val="22"/>
          <w:szCs w:val="22"/>
          <w:lang w:val="sr-Latn-ME"/>
        </w:rPr>
        <w:t>, što mo</w:t>
      </w:r>
      <w:r w:rsidR="004F4682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prouz</w:t>
      </w:r>
      <w:r w:rsidR="006C136C" w:rsidRPr="00724A15">
        <w:rPr>
          <w:sz w:val="22"/>
          <w:szCs w:val="22"/>
          <w:lang w:val="sr-Latn-ME"/>
        </w:rPr>
        <w:t xml:space="preserve">rokovati </w:t>
      </w:r>
      <w:r w:rsidRPr="00724A15">
        <w:rPr>
          <w:sz w:val="22"/>
          <w:szCs w:val="22"/>
          <w:lang w:val="sr-Latn-ME"/>
        </w:rPr>
        <w:t xml:space="preserve">bol u mišićima, slabost i </w:t>
      </w:r>
      <w:r w:rsidR="00C90008" w:rsidRPr="00724A15">
        <w:rPr>
          <w:sz w:val="22"/>
          <w:szCs w:val="22"/>
          <w:lang w:val="sr-Latn-ME"/>
        </w:rPr>
        <w:t>ukočenost</w:t>
      </w:r>
      <w:r w:rsidRPr="00724A15">
        <w:rPr>
          <w:sz w:val="22"/>
          <w:szCs w:val="22"/>
          <w:lang w:val="sr-Latn-ME"/>
        </w:rPr>
        <w:t>. Mo</w:t>
      </w:r>
      <w:r w:rsidR="006C136C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 doći do </w:t>
      </w:r>
      <w:r w:rsidR="00C90008" w:rsidRPr="00724A15">
        <w:rPr>
          <w:sz w:val="22"/>
          <w:szCs w:val="22"/>
          <w:lang w:val="sr-Latn-ME"/>
        </w:rPr>
        <w:t xml:space="preserve">opšteg </w:t>
      </w:r>
      <w:r w:rsidRPr="00724A15">
        <w:rPr>
          <w:sz w:val="22"/>
          <w:szCs w:val="22"/>
          <w:lang w:val="sr-Latn-ME"/>
        </w:rPr>
        <w:t xml:space="preserve">oticanja ili oticanja </w:t>
      </w:r>
      <w:r w:rsidR="00A9406A" w:rsidRPr="00724A15">
        <w:rPr>
          <w:sz w:val="22"/>
          <w:szCs w:val="22"/>
          <w:lang w:val="sr-Latn-ME"/>
        </w:rPr>
        <w:t>ekstremiteta (</w:t>
      </w:r>
      <w:r w:rsidRPr="00724A15">
        <w:rPr>
          <w:sz w:val="22"/>
          <w:szCs w:val="22"/>
          <w:lang w:val="sr-Latn-ME"/>
        </w:rPr>
        <w:t>udova</w:t>
      </w:r>
      <w:r w:rsidR="00A9406A" w:rsidRPr="00724A15">
        <w:rPr>
          <w:sz w:val="22"/>
          <w:szCs w:val="22"/>
          <w:lang w:val="sr-Latn-ME"/>
        </w:rPr>
        <w:t>)</w:t>
      </w:r>
      <w:r w:rsidRPr="00724A15">
        <w:rPr>
          <w:sz w:val="22"/>
          <w:szCs w:val="22"/>
          <w:lang w:val="sr-Latn-ME"/>
        </w:rPr>
        <w:t xml:space="preserve"> </w:t>
      </w:r>
      <w:r w:rsidR="006C136C" w:rsidRPr="00724A15">
        <w:rPr>
          <w:sz w:val="22"/>
          <w:szCs w:val="22"/>
          <w:lang w:val="sr-Latn-ME"/>
        </w:rPr>
        <w:t>kao i</w:t>
      </w:r>
      <w:r w:rsidRPr="00724A15">
        <w:rPr>
          <w:sz w:val="22"/>
          <w:szCs w:val="22"/>
          <w:lang w:val="sr-Latn-ME"/>
        </w:rPr>
        <w:t xml:space="preserve"> os</w:t>
      </w:r>
      <w:r w:rsidR="00E143B9" w:rsidRPr="00724A15">
        <w:rPr>
          <w:sz w:val="22"/>
          <w:szCs w:val="22"/>
          <w:lang w:val="sr-Latn-ME"/>
        </w:rPr>
        <w:t>j</w:t>
      </w:r>
      <w:r w:rsidR="006C136C" w:rsidRPr="00724A15">
        <w:rPr>
          <w:sz w:val="22"/>
          <w:szCs w:val="22"/>
          <w:lang w:val="sr-Latn-ME"/>
        </w:rPr>
        <w:t>ećaj</w:t>
      </w:r>
      <w:r w:rsidRPr="00724A15">
        <w:rPr>
          <w:sz w:val="22"/>
          <w:szCs w:val="22"/>
          <w:lang w:val="sr-Latn-ME"/>
        </w:rPr>
        <w:t>a je</w:t>
      </w:r>
      <w:r w:rsidR="006C136C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enja po ko</w:t>
      </w:r>
      <w:r w:rsidR="006C136C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i. </w:t>
      </w:r>
    </w:p>
    <w:p w14:paraId="262FA9B7" w14:textId="004EEEB3" w:rsidR="00C57FD4" w:rsidRPr="00724A15" w:rsidRDefault="00C57FD4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6807B3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ete imati reakciju na m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estu </w:t>
      </w:r>
      <w:r w:rsidR="00B03FA5" w:rsidRPr="00724A15">
        <w:rPr>
          <w:sz w:val="22"/>
          <w:szCs w:val="22"/>
          <w:lang w:val="sr-Latn-ME"/>
        </w:rPr>
        <w:t>prim</w:t>
      </w:r>
      <w:r w:rsidR="00E143B9" w:rsidRPr="00724A15">
        <w:rPr>
          <w:sz w:val="22"/>
          <w:szCs w:val="22"/>
          <w:lang w:val="sr-Latn-ME"/>
        </w:rPr>
        <w:t>j</w:t>
      </w:r>
      <w:r w:rsidR="00B03FA5" w:rsidRPr="00724A15">
        <w:rPr>
          <w:sz w:val="22"/>
          <w:szCs w:val="22"/>
          <w:lang w:val="sr-Latn-ME"/>
        </w:rPr>
        <w:t xml:space="preserve">ene </w:t>
      </w:r>
      <w:r w:rsidR="00D3002F" w:rsidRPr="00724A15">
        <w:rPr>
          <w:sz w:val="22"/>
          <w:szCs w:val="22"/>
          <w:lang w:val="sr-Latn-ME"/>
        </w:rPr>
        <w:t>lijek</w:t>
      </w:r>
      <w:r w:rsidR="006807B3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. Infuzija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a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>mo</w:t>
      </w:r>
      <w:r w:rsidR="006807B3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ist</w:t>
      </w:r>
      <w:r w:rsidR="006807B3" w:rsidRPr="00724A15">
        <w:rPr>
          <w:sz w:val="22"/>
          <w:szCs w:val="22"/>
          <w:lang w:val="sr-Latn-ME"/>
        </w:rPr>
        <w:t>i</w:t>
      </w:r>
      <w:r w:rsidRPr="00724A15">
        <w:rPr>
          <w:sz w:val="22"/>
          <w:szCs w:val="22"/>
          <w:lang w:val="sr-Latn-ME"/>
        </w:rPr>
        <w:t>cati iz vene dok j</w:t>
      </w:r>
      <w:r w:rsidR="005B6C23" w:rsidRPr="00724A15">
        <w:rPr>
          <w:sz w:val="22"/>
          <w:szCs w:val="22"/>
          <w:lang w:val="sr-Latn-ME"/>
        </w:rPr>
        <w:t>e</w:t>
      </w:r>
      <w:r w:rsidRPr="00724A15">
        <w:rPr>
          <w:sz w:val="22"/>
          <w:szCs w:val="22"/>
          <w:lang w:val="sr-Latn-ME"/>
        </w:rPr>
        <w:t xml:space="preserve"> primate, što mo</w:t>
      </w:r>
      <w:r w:rsidR="005B6C23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prouz</w:t>
      </w:r>
      <w:r w:rsidR="005B6C23" w:rsidRPr="00724A15">
        <w:rPr>
          <w:sz w:val="22"/>
          <w:szCs w:val="22"/>
          <w:lang w:val="sr-Latn-ME"/>
        </w:rPr>
        <w:t>rokova</w:t>
      </w:r>
      <w:r w:rsidRPr="00724A15">
        <w:rPr>
          <w:sz w:val="22"/>
          <w:szCs w:val="22"/>
          <w:lang w:val="sr-Latn-ME"/>
        </w:rPr>
        <w:t xml:space="preserve">ti oštećenje i odumiranje </w:t>
      </w:r>
      <w:r w:rsidR="005B6C23" w:rsidRPr="00724A15">
        <w:rPr>
          <w:sz w:val="22"/>
          <w:szCs w:val="22"/>
          <w:lang w:val="sr-Latn-ME"/>
        </w:rPr>
        <w:t>ćelija</w:t>
      </w:r>
      <w:r w:rsidR="00B03FA5" w:rsidRPr="00724A15">
        <w:rPr>
          <w:sz w:val="22"/>
          <w:szCs w:val="22"/>
          <w:lang w:val="sr-Latn-ME"/>
        </w:rPr>
        <w:t xml:space="preserve"> tkiva</w:t>
      </w:r>
      <w:r w:rsidRPr="00724A15">
        <w:rPr>
          <w:sz w:val="22"/>
          <w:szCs w:val="22"/>
          <w:lang w:val="sr-Latn-ME"/>
        </w:rPr>
        <w:t xml:space="preserve"> oko m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esta </w:t>
      </w:r>
      <w:r w:rsidR="00B03FA5" w:rsidRPr="00724A15">
        <w:rPr>
          <w:sz w:val="22"/>
          <w:szCs w:val="22"/>
          <w:lang w:val="sr-Latn-ME"/>
        </w:rPr>
        <w:t>prim</w:t>
      </w:r>
      <w:r w:rsidR="00E143B9" w:rsidRPr="00724A15">
        <w:rPr>
          <w:sz w:val="22"/>
          <w:szCs w:val="22"/>
          <w:lang w:val="sr-Latn-ME"/>
        </w:rPr>
        <w:t>j</w:t>
      </w:r>
      <w:r w:rsidR="00B03FA5" w:rsidRPr="00724A15">
        <w:rPr>
          <w:sz w:val="22"/>
          <w:szCs w:val="22"/>
          <w:lang w:val="sr-Latn-ME"/>
        </w:rPr>
        <w:t xml:space="preserve">ene </w:t>
      </w:r>
      <w:r w:rsidRPr="00724A15">
        <w:rPr>
          <w:sz w:val="22"/>
          <w:szCs w:val="22"/>
          <w:lang w:val="sr-Latn-ME"/>
        </w:rPr>
        <w:t xml:space="preserve">(nekroza tkiva, </w:t>
      </w:r>
      <w:r w:rsidR="00B03FA5" w:rsidRPr="00724A15">
        <w:rPr>
          <w:sz w:val="22"/>
          <w:szCs w:val="22"/>
          <w:lang w:val="sr-Latn-ME"/>
        </w:rPr>
        <w:t xml:space="preserve">vidite </w:t>
      </w:r>
      <w:r w:rsidRPr="00724A15">
        <w:rPr>
          <w:sz w:val="22"/>
          <w:szCs w:val="22"/>
          <w:lang w:val="sr-Latn-ME"/>
        </w:rPr>
        <w:t>tako</w:t>
      </w:r>
      <w:r w:rsidR="005B6C23" w:rsidRPr="00724A15">
        <w:rPr>
          <w:sz w:val="22"/>
          <w:szCs w:val="22"/>
          <w:lang w:val="sr-Latn-ME"/>
        </w:rPr>
        <w:t>đe</w:t>
      </w:r>
      <w:r w:rsidRPr="00724A15">
        <w:rPr>
          <w:sz w:val="22"/>
          <w:szCs w:val="22"/>
          <w:lang w:val="sr-Latn-ME"/>
        </w:rPr>
        <w:t xml:space="preserve"> </w:t>
      </w:r>
      <w:r w:rsidR="00E143B9" w:rsidRPr="00724A15">
        <w:rPr>
          <w:sz w:val="22"/>
          <w:szCs w:val="22"/>
          <w:lang w:val="sr-Latn-ME"/>
        </w:rPr>
        <w:t>dio</w:t>
      </w:r>
      <w:r w:rsidRPr="00724A15">
        <w:rPr>
          <w:sz w:val="22"/>
          <w:szCs w:val="22"/>
          <w:lang w:val="sr-Latn-ME"/>
        </w:rPr>
        <w:t xml:space="preserve"> 2 </w:t>
      </w:r>
      <w:r w:rsidR="00091E59" w:rsidRPr="00724A15">
        <w:rPr>
          <w:sz w:val="22"/>
          <w:szCs w:val="22"/>
          <w:lang w:val="sr-Latn-ME"/>
        </w:rPr>
        <w:t>„</w:t>
      </w:r>
      <w:r w:rsidRPr="00724A15">
        <w:rPr>
          <w:sz w:val="22"/>
          <w:szCs w:val="22"/>
          <w:lang w:val="sr-Latn-ME"/>
        </w:rPr>
        <w:t>U</w:t>
      </w:r>
      <w:r w:rsidR="005B6C23" w:rsidRPr="00724A15">
        <w:rPr>
          <w:sz w:val="22"/>
          <w:szCs w:val="22"/>
          <w:lang w:val="sr-Latn-ME"/>
        </w:rPr>
        <w:t>p</w:t>
      </w:r>
      <w:r w:rsidRPr="00724A15">
        <w:rPr>
          <w:sz w:val="22"/>
          <w:szCs w:val="22"/>
          <w:lang w:val="sr-Latn-ME"/>
        </w:rPr>
        <w:t>ozorenja i m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ere opreza</w:t>
      </w:r>
      <w:r w:rsidR="00091E59" w:rsidRPr="00724A15">
        <w:rPr>
          <w:sz w:val="22"/>
          <w:szCs w:val="22"/>
          <w:lang w:val="sr-Latn-ME"/>
        </w:rPr>
        <w:t>“</w:t>
      </w:r>
      <w:r w:rsidRPr="00724A15">
        <w:rPr>
          <w:sz w:val="22"/>
          <w:szCs w:val="22"/>
          <w:lang w:val="sr-Latn-ME"/>
        </w:rPr>
        <w:t xml:space="preserve">) </w:t>
      </w:r>
      <w:r w:rsidR="005B6C23" w:rsidRPr="00724A15">
        <w:rPr>
          <w:sz w:val="22"/>
          <w:szCs w:val="22"/>
          <w:lang w:val="sr-Latn-ME"/>
        </w:rPr>
        <w:t>i</w:t>
      </w:r>
      <w:r w:rsidRPr="00724A15">
        <w:rPr>
          <w:sz w:val="22"/>
          <w:szCs w:val="22"/>
          <w:lang w:val="sr-Latn-ME"/>
        </w:rPr>
        <w:t xml:space="preserve"> mo</w:t>
      </w:r>
      <w:r w:rsidR="005B6C23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biti potrebn</w:t>
      </w:r>
      <w:r w:rsidR="00B03FA5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</w:t>
      </w:r>
      <w:r w:rsidR="005B6C23" w:rsidRPr="00724A15">
        <w:rPr>
          <w:sz w:val="22"/>
          <w:szCs w:val="22"/>
          <w:lang w:val="sr-Latn-ME"/>
        </w:rPr>
        <w:t>h</w:t>
      </w:r>
      <w:r w:rsidRPr="00724A15">
        <w:rPr>
          <w:sz w:val="22"/>
          <w:szCs w:val="22"/>
          <w:lang w:val="sr-Latn-ME"/>
        </w:rPr>
        <w:t>iruršk</w:t>
      </w:r>
      <w:r w:rsidR="00B03FA5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</w:t>
      </w:r>
      <w:r w:rsidR="00B03FA5" w:rsidRPr="00724A15">
        <w:rPr>
          <w:sz w:val="22"/>
          <w:szCs w:val="22"/>
          <w:lang w:val="sr-Latn-ME"/>
        </w:rPr>
        <w:t>intervencija</w:t>
      </w:r>
      <w:r w:rsidRPr="00724A15">
        <w:rPr>
          <w:sz w:val="22"/>
          <w:szCs w:val="22"/>
          <w:lang w:val="sr-Latn-ME"/>
        </w:rPr>
        <w:t xml:space="preserve">. </w:t>
      </w:r>
    </w:p>
    <w:p w14:paraId="342447E9" w14:textId="136BA3E0" w:rsidR="00C57FD4" w:rsidRPr="00724A15" w:rsidRDefault="00C57FD4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844920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ete imati alergijsku reakciju. U tom slučaju mo</w:t>
      </w:r>
      <w:r w:rsidR="00844920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 Vam se javiti </w:t>
      </w:r>
      <w:r w:rsidR="00840653" w:rsidRPr="00724A15">
        <w:rPr>
          <w:sz w:val="22"/>
          <w:szCs w:val="22"/>
          <w:lang w:val="sr-Latn-ME"/>
        </w:rPr>
        <w:t>povišena t</w:t>
      </w:r>
      <w:r w:rsidR="00E57ABA" w:rsidRPr="00724A15">
        <w:rPr>
          <w:sz w:val="22"/>
          <w:szCs w:val="22"/>
          <w:lang w:val="sr-Latn-ME"/>
        </w:rPr>
        <w:t>j</w:t>
      </w:r>
      <w:r w:rsidR="00840653" w:rsidRPr="00724A15">
        <w:rPr>
          <w:sz w:val="22"/>
          <w:szCs w:val="22"/>
          <w:lang w:val="sr-Latn-ME"/>
        </w:rPr>
        <w:t>elesna temperatura (groznica)</w:t>
      </w:r>
      <w:r w:rsidRPr="00724A15">
        <w:rPr>
          <w:sz w:val="22"/>
          <w:szCs w:val="22"/>
          <w:lang w:val="sr-Latn-ME"/>
        </w:rPr>
        <w:t>, ote</w:t>
      </w:r>
      <w:r w:rsidR="00002A2D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ano disanje, crvenilo </w:t>
      </w:r>
      <w:r w:rsidR="00324B0E" w:rsidRPr="00724A15">
        <w:rPr>
          <w:sz w:val="22"/>
          <w:szCs w:val="22"/>
          <w:lang w:val="sr-Latn-ME"/>
        </w:rPr>
        <w:t xml:space="preserve">na </w:t>
      </w:r>
      <w:r w:rsidRPr="00724A15">
        <w:rPr>
          <w:sz w:val="22"/>
          <w:szCs w:val="22"/>
          <w:lang w:val="sr-Latn-ME"/>
        </w:rPr>
        <w:t>ko</w:t>
      </w:r>
      <w:r w:rsidR="00002A2D" w:rsidRPr="00724A15">
        <w:rPr>
          <w:sz w:val="22"/>
          <w:szCs w:val="22"/>
          <w:lang w:val="sr-Latn-ME"/>
        </w:rPr>
        <w:t>ž</w:t>
      </w:r>
      <w:r w:rsidR="00324B0E" w:rsidRPr="00724A15">
        <w:rPr>
          <w:sz w:val="22"/>
          <w:szCs w:val="22"/>
          <w:lang w:val="sr-Latn-ME"/>
        </w:rPr>
        <w:t>i</w:t>
      </w:r>
      <w:r w:rsidRPr="00724A15">
        <w:rPr>
          <w:sz w:val="22"/>
          <w:szCs w:val="22"/>
          <w:lang w:val="sr-Latn-ME"/>
        </w:rPr>
        <w:t xml:space="preserve"> ili na</w:t>
      </w:r>
      <w:r w:rsidR="00002A2D" w:rsidRPr="00724A15">
        <w:rPr>
          <w:sz w:val="22"/>
          <w:szCs w:val="22"/>
          <w:lang w:val="sr-Latn-ME"/>
        </w:rPr>
        <w:t>leti</w:t>
      </w:r>
      <w:r w:rsidRPr="00724A15">
        <w:rPr>
          <w:sz w:val="22"/>
          <w:szCs w:val="22"/>
          <w:lang w:val="sr-Latn-ME"/>
        </w:rPr>
        <w:t xml:space="preserve"> crvenila, osip, mučnina ili povraćanje. </w:t>
      </w:r>
    </w:p>
    <w:p w14:paraId="6EE795A0" w14:textId="6A820462" w:rsidR="00C57FD4" w:rsidRPr="00724A15" w:rsidRDefault="00C57FD4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Kada se </w:t>
      </w:r>
      <w:r w:rsidR="00D3002F" w:rsidRPr="00724A15">
        <w:rPr>
          <w:sz w:val="22"/>
          <w:szCs w:val="22"/>
          <w:lang w:val="sr-Latn-ME"/>
        </w:rPr>
        <w:t>lijek</w:t>
      </w:r>
      <w:r w:rsidR="00372F46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>prim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enjuje u kombinaciji s</w:t>
      </w:r>
      <w:r w:rsidR="00372F46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PLD, mo</w:t>
      </w:r>
      <w:r w:rsidR="00372F46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ete imati sinkopu, </w:t>
      </w:r>
      <w:r w:rsidR="00372F46" w:rsidRPr="00724A15">
        <w:rPr>
          <w:sz w:val="22"/>
          <w:szCs w:val="22"/>
          <w:lang w:val="sr-Latn-ME"/>
        </w:rPr>
        <w:t>tj.</w:t>
      </w:r>
      <w:r w:rsidRPr="00724A15">
        <w:rPr>
          <w:sz w:val="22"/>
          <w:szCs w:val="22"/>
          <w:lang w:val="sr-Latn-ME"/>
        </w:rPr>
        <w:t xml:space="preserve"> nesvestic</w:t>
      </w:r>
      <w:r w:rsidR="00372F46" w:rsidRPr="00724A15">
        <w:rPr>
          <w:sz w:val="22"/>
          <w:szCs w:val="22"/>
          <w:lang w:val="sr-Latn-ME"/>
        </w:rPr>
        <w:t>u</w:t>
      </w:r>
      <w:r w:rsidRPr="00724A15">
        <w:rPr>
          <w:sz w:val="22"/>
          <w:szCs w:val="22"/>
          <w:lang w:val="sr-Latn-ME"/>
        </w:rPr>
        <w:t>. Nadalje, mogli biste os</w:t>
      </w:r>
      <w:r w:rsidR="00E57ABA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etiti da </w:t>
      </w:r>
      <w:r w:rsidR="00324B0E" w:rsidRPr="00724A15">
        <w:rPr>
          <w:sz w:val="22"/>
          <w:szCs w:val="22"/>
          <w:lang w:val="sr-Latn-ME"/>
        </w:rPr>
        <w:t>V</w:t>
      </w:r>
      <w:r w:rsidRPr="00724A15">
        <w:rPr>
          <w:sz w:val="22"/>
          <w:szCs w:val="22"/>
          <w:lang w:val="sr-Latn-ME"/>
        </w:rPr>
        <w:t xml:space="preserve">am srce prejako ili prebrzo lupa u grudima (palpitacije), </w:t>
      </w:r>
      <w:r w:rsidR="00C22890" w:rsidRPr="00724A15">
        <w:rPr>
          <w:sz w:val="22"/>
          <w:szCs w:val="22"/>
          <w:lang w:val="sr-Latn-ME"/>
        </w:rPr>
        <w:t>zatim</w:t>
      </w:r>
      <w:r w:rsidRPr="00724A15">
        <w:rPr>
          <w:sz w:val="22"/>
          <w:szCs w:val="22"/>
          <w:lang w:val="sr-Latn-ME"/>
        </w:rPr>
        <w:t xml:space="preserve"> slabost </w:t>
      </w:r>
      <w:r w:rsidR="00C22890" w:rsidRPr="00724A15">
        <w:rPr>
          <w:sz w:val="22"/>
          <w:szCs w:val="22"/>
          <w:lang w:val="sr-Latn-ME"/>
        </w:rPr>
        <w:t>l</w:t>
      </w:r>
      <w:r w:rsidR="00E143B9" w:rsidRPr="00724A15">
        <w:rPr>
          <w:sz w:val="22"/>
          <w:szCs w:val="22"/>
          <w:lang w:val="sr-Latn-ME"/>
        </w:rPr>
        <w:t>ij</w:t>
      </w:r>
      <w:r w:rsidR="00C22890" w:rsidRPr="00724A15">
        <w:rPr>
          <w:sz w:val="22"/>
          <w:szCs w:val="22"/>
          <w:lang w:val="sr-Latn-ME"/>
        </w:rPr>
        <w:t xml:space="preserve">eve </w:t>
      </w:r>
      <w:r w:rsidR="00634B45" w:rsidRPr="00724A15">
        <w:rPr>
          <w:sz w:val="22"/>
          <w:szCs w:val="22"/>
          <w:lang w:val="sr-Latn-ME"/>
        </w:rPr>
        <w:t>srčan</w:t>
      </w:r>
      <w:r w:rsidR="00C22890" w:rsidRPr="00724A15">
        <w:rPr>
          <w:sz w:val="22"/>
          <w:szCs w:val="22"/>
          <w:lang w:val="sr-Latn-ME"/>
        </w:rPr>
        <w:t>e</w:t>
      </w:r>
      <w:r w:rsidR="00634B45" w:rsidRPr="00724A15">
        <w:rPr>
          <w:sz w:val="22"/>
          <w:szCs w:val="22"/>
          <w:lang w:val="sr-Latn-ME"/>
        </w:rPr>
        <w:t xml:space="preserve"> komor</w:t>
      </w:r>
      <w:r w:rsidR="00C22890" w:rsidRPr="00724A15">
        <w:rPr>
          <w:sz w:val="22"/>
          <w:szCs w:val="22"/>
          <w:lang w:val="sr-Latn-ME"/>
        </w:rPr>
        <w:t>e (</w:t>
      </w:r>
      <w:r w:rsidRPr="00724A15">
        <w:rPr>
          <w:sz w:val="22"/>
          <w:szCs w:val="22"/>
          <w:lang w:val="sr-Latn-ME"/>
        </w:rPr>
        <w:t>glavn</w:t>
      </w:r>
      <w:r w:rsidR="00C22890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srčan</w:t>
      </w:r>
      <w:r w:rsidR="00C22890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komora za pumpanje krvi</w:t>
      </w:r>
      <w:r w:rsidR="00C22890" w:rsidRPr="00724A15">
        <w:rPr>
          <w:sz w:val="22"/>
          <w:szCs w:val="22"/>
          <w:lang w:val="sr-Latn-ME"/>
        </w:rPr>
        <w:t xml:space="preserve"> </w:t>
      </w:r>
      <w:r w:rsidR="00324B0E" w:rsidRPr="00724A15">
        <w:rPr>
          <w:sz w:val="22"/>
          <w:szCs w:val="22"/>
          <w:lang w:val="sr-Latn-ME"/>
        </w:rPr>
        <w:t>–</w:t>
      </w:r>
      <w:r w:rsidR="00C22890" w:rsidRPr="00724A15">
        <w:rPr>
          <w:sz w:val="22"/>
          <w:szCs w:val="22"/>
          <w:lang w:val="sr-Latn-ME"/>
        </w:rPr>
        <w:t xml:space="preserve"> </w:t>
      </w:r>
      <w:r w:rsidR="00324B0E" w:rsidRPr="00724A15">
        <w:rPr>
          <w:sz w:val="22"/>
          <w:szCs w:val="22"/>
          <w:lang w:val="sr-Latn-ME"/>
        </w:rPr>
        <w:t xml:space="preserve">poremećena </w:t>
      </w:r>
      <w:r w:rsidRPr="00724A15">
        <w:rPr>
          <w:sz w:val="22"/>
          <w:szCs w:val="22"/>
          <w:lang w:val="sr-Latn-ME"/>
        </w:rPr>
        <w:t>funkcija l</w:t>
      </w:r>
      <w:r w:rsidR="00E143B9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>eve k</w:t>
      </w:r>
      <w:r w:rsidR="00C22890" w:rsidRPr="00724A15">
        <w:rPr>
          <w:sz w:val="22"/>
          <w:szCs w:val="22"/>
          <w:lang w:val="sr-Latn-ME"/>
        </w:rPr>
        <w:t>omor</w:t>
      </w:r>
      <w:r w:rsidRPr="00724A15">
        <w:rPr>
          <w:sz w:val="22"/>
          <w:szCs w:val="22"/>
          <w:lang w:val="sr-Latn-ME"/>
        </w:rPr>
        <w:t xml:space="preserve">e) ili iznenadnu blokadu plućne arterije (plućna embolija). </w:t>
      </w:r>
    </w:p>
    <w:p w14:paraId="45640F1D" w14:textId="77777777" w:rsidR="00C57FD4" w:rsidRPr="00724A15" w:rsidRDefault="00C57FD4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68CA1DD2" w14:textId="65A85362" w:rsidR="00BF3F86" w:rsidRPr="00724A15" w:rsidRDefault="00BF3F86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>Povremen</w:t>
      </w:r>
      <w:r w:rsidR="00C57FD4" w:rsidRPr="00724A15">
        <w:rPr>
          <w:i/>
          <w:iCs/>
          <w:sz w:val="22"/>
          <w:szCs w:val="22"/>
          <w:lang w:val="sr-Latn-ME"/>
        </w:rPr>
        <w:t xml:space="preserve">o </w:t>
      </w:r>
      <w:r w:rsidR="00F523F5" w:rsidRPr="00724A15">
        <w:rPr>
          <w:i/>
          <w:iCs/>
          <w:sz w:val="22"/>
          <w:szCs w:val="22"/>
          <w:lang w:val="sr-Latn-ME"/>
        </w:rPr>
        <w:t>(</w:t>
      </w:r>
      <w:r w:rsidR="00C57FD4" w:rsidRPr="00724A15">
        <w:rPr>
          <w:i/>
          <w:iCs/>
          <w:sz w:val="22"/>
          <w:szCs w:val="22"/>
          <w:lang w:val="sr-Latn-ME"/>
        </w:rPr>
        <w:t xml:space="preserve">mogu </w:t>
      </w:r>
      <w:r w:rsidR="00F523F5" w:rsidRPr="00724A15">
        <w:rPr>
          <w:i/>
          <w:iCs/>
          <w:sz w:val="22"/>
          <w:szCs w:val="22"/>
          <w:lang w:val="sr-Latn-ME"/>
        </w:rPr>
        <w:t xml:space="preserve">da </w:t>
      </w:r>
      <w:r w:rsidR="00C57FD4" w:rsidRPr="00724A15">
        <w:rPr>
          <w:i/>
          <w:iCs/>
          <w:sz w:val="22"/>
          <w:szCs w:val="22"/>
          <w:lang w:val="sr-Latn-ME"/>
        </w:rPr>
        <w:t>se jav</w:t>
      </w:r>
      <w:r w:rsidR="00F523F5" w:rsidRPr="00724A15">
        <w:rPr>
          <w:i/>
          <w:iCs/>
          <w:sz w:val="22"/>
          <w:szCs w:val="22"/>
          <w:lang w:val="sr-Latn-ME"/>
        </w:rPr>
        <w:t>e</w:t>
      </w:r>
      <w:r w:rsidR="00C57FD4" w:rsidRPr="00724A15">
        <w:rPr>
          <w:i/>
          <w:iCs/>
          <w:sz w:val="22"/>
          <w:szCs w:val="22"/>
          <w:lang w:val="sr-Latn-ME"/>
        </w:rPr>
        <w:t xml:space="preserve"> </w:t>
      </w:r>
      <w:r w:rsidRPr="00724A15">
        <w:rPr>
          <w:i/>
          <w:iCs/>
          <w:sz w:val="22"/>
          <w:szCs w:val="22"/>
          <w:lang w:val="sr-Latn-ME"/>
        </w:rPr>
        <w:t>kod</w:t>
      </w:r>
      <w:r w:rsidR="00C57FD4" w:rsidRPr="00724A15">
        <w:rPr>
          <w:i/>
          <w:iCs/>
          <w:sz w:val="22"/>
          <w:szCs w:val="22"/>
          <w:lang w:val="sr-Latn-ME"/>
        </w:rPr>
        <w:t xml:space="preserve"> </w:t>
      </w:r>
      <w:r w:rsidR="00F523F5" w:rsidRPr="00724A15">
        <w:rPr>
          <w:i/>
          <w:iCs/>
          <w:sz w:val="22"/>
          <w:szCs w:val="22"/>
          <w:lang w:val="sr-Latn-ME"/>
        </w:rPr>
        <w:t>najviše</w:t>
      </w:r>
      <w:r w:rsidR="00C57FD4" w:rsidRPr="00724A15">
        <w:rPr>
          <w:i/>
          <w:iCs/>
          <w:sz w:val="22"/>
          <w:szCs w:val="22"/>
          <w:lang w:val="sr-Latn-ME"/>
        </w:rPr>
        <w:t xml:space="preserve"> 1 na 100 </w:t>
      </w:r>
      <w:r w:rsidR="00C357F1" w:rsidRPr="00724A15">
        <w:rPr>
          <w:i/>
          <w:iCs/>
          <w:color w:val="000000" w:themeColor="text1"/>
          <w:sz w:val="22"/>
          <w:szCs w:val="22"/>
          <w:lang w:val="sr-Latn-ME"/>
        </w:rPr>
        <w:t xml:space="preserve">pacijenata koji uzimaju </w:t>
      </w:r>
      <w:r w:rsidR="00D3002F" w:rsidRPr="00724A15">
        <w:rPr>
          <w:i/>
          <w:iCs/>
          <w:color w:val="000000" w:themeColor="text1"/>
          <w:sz w:val="22"/>
          <w:szCs w:val="22"/>
          <w:lang w:val="sr-Latn-ME"/>
        </w:rPr>
        <w:t>lijek</w:t>
      </w:r>
      <w:r w:rsidR="00F523F5" w:rsidRPr="00724A15">
        <w:rPr>
          <w:i/>
          <w:iCs/>
          <w:color w:val="000000" w:themeColor="text1"/>
          <w:sz w:val="22"/>
          <w:szCs w:val="22"/>
          <w:lang w:val="sr-Latn-ME"/>
        </w:rPr>
        <w:t>)</w:t>
      </w:r>
      <w:r w:rsidR="00354CEF" w:rsidRPr="00724A15">
        <w:rPr>
          <w:i/>
          <w:iCs/>
          <w:color w:val="000000" w:themeColor="text1"/>
          <w:sz w:val="22"/>
          <w:szCs w:val="22"/>
          <w:lang w:val="sr-Latn-ME"/>
        </w:rPr>
        <w:t>:</w:t>
      </w:r>
      <w:r w:rsidR="00C57FD4" w:rsidRPr="00724A15">
        <w:rPr>
          <w:i/>
          <w:iCs/>
          <w:sz w:val="22"/>
          <w:szCs w:val="22"/>
          <w:lang w:val="sr-Latn-ME"/>
        </w:rPr>
        <w:t xml:space="preserve"> </w:t>
      </w:r>
    </w:p>
    <w:p w14:paraId="07088032" w14:textId="09520212" w:rsidR="00323FB0" w:rsidRPr="00724A15" w:rsidRDefault="00C57FD4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Mogli biste os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etiti jak bol u mišićima, ukočenost i slabost mišića. Mogli biste tako</w:t>
      </w:r>
      <w:r w:rsidR="00001FA6" w:rsidRPr="00724A15">
        <w:rPr>
          <w:sz w:val="22"/>
          <w:szCs w:val="22"/>
          <w:lang w:val="sr-Latn-ME"/>
        </w:rPr>
        <w:t>đe</w:t>
      </w:r>
      <w:r w:rsidRPr="00724A15">
        <w:rPr>
          <w:sz w:val="22"/>
          <w:szCs w:val="22"/>
          <w:lang w:val="sr-Latn-ME"/>
        </w:rPr>
        <w:t xml:space="preserve"> imati mokraću tamnije boje. Sve navedeno mo</w:t>
      </w:r>
      <w:r w:rsidR="00001FA6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 biti znak oštećenja mišića (rabdomioliza). </w:t>
      </w:r>
    </w:p>
    <w:p w14:paraId="3DC5488D" w14:textId="7E2C5A45" w:rsidR="00323FB0" w:rsidRPr="00724A15" w:rsidRDefault="00323FB0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Vaš </w:t>
      </w:r>
      <w:r w:rsidR="00D3002F" w:rsidRPr="00724A15">
        <w:rPr>
          <w:sz w:val="22"/>
          <w:szCs w:val="22"/>
          <w:lang w:val="sr-Latn-ME"/>
        </w:rPr>
        <w:t>ljekar</w:t>
      </w:r>
      <w:r w:rsidRPr="00724A15">
        <w:rPr>
          <w:sz w:val="22"/>
          <w:szCs w:val="22"/>
          <w:lang w:val="sr-Latn-ME"/>
        </w:rPr>
        <w:t xml:space="preserve"> će Vas uputiti </w:t>
      </w:r>
      <w:r w:rsidR="008077CB" w:rsidRPr="00724A15">
        <w:rPr>
          <w:sz w:val="22"/>
          <w:szCs w:val="22"/>
          <w:lang w:val="sr-Latn-ME"/>
        </w:rPr>
        <w:t>da Vam urade analize</w:t>
      </w:r>
      <w:r w:rsidRPr="00724A15">
        <w:rPr>
          <w:sz w:val="22"/>
          <w:szCs w:val="22"/>
          <w:lang w:val="sr-Latn-ME"/>
        </w:rPr>
        <w:t xml:space="preserve"> </w:t>
      </w:r>
      <w:r w:rsidR="008077CB" w:rsidRPr="00724A15">
        <w:rPr>
          <w:sz w:val="22"/>
          <w:szCs w:val="22"/>
          <w:lang w:val="sr-Latn-ME"/>
        </w:rPr>
        <w:t xml:space="preserve">krvi </w:t>
      </w:r>
      <w:r w:rsidRPr="00724A15">
        <w:rPr>
          <w:sz w:val="22"/>
          <w:szCs w:val="22"/>
          <w:lang w:val="sr-Latn-ME"/>
        </w:rPr>
        <w:t xml:space="preserve">u </w:t>
      </w:r>
      <w:r w:rsidR="00324B0E" w:rsidRPr="00724A15">
        <w:rPr>
          <w:sz w:val="22"/>
          <w:szCs w:val="22"/>
          <w:lang w:val="sr-Latn-ME"/>
        </w:rPr>
        <w:t>određenim</w:t>
      </w:r>
      <w:r w:rsidRPr="00724A15">
        <w:rPr>
          <w:sz w:val="22"/>
          <w:szCs w:val="22"/>
          <w:lang w:val="sr-Latn-ME"/>
        </w:rPr>
        <w:t xml:space="preserve"> situacijama kako bi se izbeglo oštećenje mišića (rabdomioliza). U v</w:t>
      </w:r>
      <w:r w:rsidR="00324B0E" w:rsidRPr="00724A15">
        <w:rPr>
          <w:sz w:val="22"/>
          <w:szCs w:val="22"/>
          <w:lang w:val="sr-Latn-ME"/>
        </w:rPr>
        <w:t>eoma</w:t>
      </w:r>
      <w:r w:rsidRPr="00724A15">
        <w:rPr>
          <w:sz w:val="22"/>
          <w:szCs w:val="22"/>
          <w:lang w:val="sr-Latn-ME"/>
        </w:rPr>
        <w:t xml:space="preserve"> ozbiljnim slučajevima to mo</w:t>
      </w:r>
      <w:r w:rsidR="00081CB5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 dovesti do </w:t>
      </w:r>
      <w:r w:rsidR="00081CB5" w:rsidRPr="00724A15">
        <w:rPr>
          <w:sz w:val="22"/>
          <w:szCs w:val="22"/>
          <w:lang w:val="sr-Latn-ME"/>
        </w:rPr>
        <w:t>otkazivanja rada</w:t>
      </w:r>
      <w:r w:rsidRPr="00724A15">
        <w:rPr>
          <w:sz w:val="22"/>
          <w:szCs w:val="22"/>
          <w:lang w:val="sr-Latn-ME"/>
        </w:rPr>
        <w:t xml:space="preserve"> bubrega. </w:t>
      </w:r>
      <w:r w:rsidRPr="00724A15">
        <w:rPr>
          <w:i/>
          <w:iCs/>
          <w:sz w:val="22"/>
          <w:szCs w:val="22"/>
          <w:lang w:val="sr-Latn-ME"/>
        </w:rPr>
        <w:t>Ako osetite jak bol ili slabost u mišićima, odmah zatražite medicinsku pomoć</w:t>
      </w:r>
      <w:r w:rsidRPr="00724A15">
        <w:rPr>
          <w:sz w:val="22"/>
          <w:szCs w:val="22"/>
          <w:lang w:val="sr-Latn-ME"/>
        </w:rPr>
        <w:t xml:space="preserve">. </w:t>
      </w:r>
    </w:p>
    <w:p w14:paraId="5F5532E1" w14:textId="043CE0DB" w:rsidR="00323FB0" w:rsidRPr="00724A15" w:rsidRDefault="00323FB0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Mogli biste os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etiti ote</w:t>
      </w:r>
      <w:r w:rsidR="00E23414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ano disanje, nepravilne otkucaje srca, smanjenu količinu izlučenog urina, nagle prom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ene psihičkog stanja, područja pegave ko</w:t>
      </w:r>
      <w:r w:rsidR="00E23414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e, izuzetno n</w:t>
      </w:r>
      <w:r w:rsidR="00324B0E" w:rsidRPr="00724A15">
        <w:rPr>
          <w:sz w:val="22"/>
          <w:szCs w:val="22"/>
          <w:lang w:val="sr-Latn-ME"/>
        </w:rPr>
        <w:t>izak</w:t>
      </w:r>
      <w:r w:rsidRPr="00724A15">
        <w:rPr>
          <w:sz w:val="22"/>
          <w:szCs w:val="22"/>
          <w:lang w:val="sr-Latn-ME"/>
        </w:rPr>
        <w:t xml:space="preserve"> krvni </w:t>
      </w:r>
      <w:r w:rsidR="00E23414" w:rsidRPr="00724A15">
        <w:rPr>
          <w:sz w:val="22"/>
          <w:szCs w:val="22"/>
          <w:lang w:val="sr-Latn-ME"/>
        </w:rPr>
        <w:t>pritisak</w:t>
      </w:r>
      <w:r w:rsidRPr="00724A15">
        <w:rPr>
          <w:sz w:val="22"/>
          <w:szCs w:val="22"/>
          <w:lang w:val="sr-Latn-ME"/>
        </w:rPr>
        <w:t xml:space="preserve"> udru</w:t>
      </w:r>
      <w:r w:rsidR="00E23414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en s</w:t>
      </w:r>
      <w:r w:rsidR="00E23414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odstupanjima od normalnih vr</w:t>
      </w:r>
      <w:r w:rsidR="00E143B9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 xml:space="preserve">ednosti laboratorijskih </w:t>
      </w:r>
      <w:r w:rsidR="00EC0517" w:rsidRPr="00724A15">
        <w:rPr>
          <w:sz w:val="22"/>
          <w:szCs w:val="22"/>
          <w:lang w:val="sr-Latn-ME"/>
        </w:rPr>
        <w:t>analiza</w:t>
      </w:r>
      <w:r w:rsidRPr="00724A15">
        <w:rPr>
          <w:sz w:val="22"/>
          <w:szCs w:val="22"/>
          <w:lang w:val="sr-Latn-ME"/>
        </w:rPr>
        <w:t xml:space="preserve"> (smanjeni broj trombocita u krvi). Ako prim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etite bilo koji od </w:t>
      </w:r>
      <w:r w:rsidR="00324B0E" w:rsidRPr="00724A15">
        <w:rPr>
          <w:sz w:val="22"/>
          <w:szCs w:val="22"/>
          <w:lang w:val="sr-Latn-ME"/>
        </w:rPr>
        <w:t xml:space="preserve">prethodno </w:t>
      </w:r>
      <w:r w:rsidRPr="00724A15">
        <w:rPr>
          <w:sz w:val="22"/>
          <w:szCs w:val="22"/>
          <w:lang w:val="sr-Latn-ME"/>
        </w:rPr>
        <w:t xml:space="preserve">navedenih simptoma ili znakova, </w:t>
      </w:r>
      <w:r w:rsidRPr="00724A15">
        <w:rPr>
          <w:b/>
          <w:bCs/>
          <w:sz w:val="22"/>
          <w:szCs w:val="22"/>
          <w:lang w:val="sr-Latn-ME"/>
        </w:rPr>
        <w:t>odmah zatražite medicinsku pomoć</w:t>
      </w:r>
      <w:r w:rsidRPr="00724A15">
        <w:rPr>
          <w:sz w:val="22"/>
          <w:szCs w:val="22"/>
          <w:lang w:val="sr-Latn-ME"/>
        </w:rPr>
        <w:t xml:space="preserve">. </w:t>
      </w:r>
    </w:p>
    <w:p w14:paraId="1E95D769" w14:textId="1F0BD844" w:rsidR="009E401D" w:rsidRPr="00724A15" w:rsidRDefault="00323FB0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Mogli biste os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etiti nakupljanje te</w:t>
      </w:r>
      <w:r w:rsidR="004A3991" w:rsidRPr="00724A15">
        <w:rPr>
          <w:sz w:val="22"/>
          <w:szCs w:val="22"/>
          <w:lang w:val="sr-Latn-ME"/>
        </w:rPr>
        <w:t>čnosti</w:t>
      </w:r>
      <w:r w:rsidRPr="00724A15">
        <w:rPr>
          <w:sz w:val="22"/>
          <w:szCs w:val="22"/>
          <w:lang w:val="sr-Latn-ME"/>
        </w:rPr>
        <w:t xml:space="preserve"> u plućima, što </w:t>
      </w:r>
      <w:r w:rsidR="004A3991" w:rsidRPr="00724A15">
        <w:rPr>
          <w:sz w:val="22"/>
          <w:szCs w:val="22"/>
          <w:lang w:val="sr-Latn-ME"/>
        </w:rPr>
        <w:t>za posl</w:t>
      </w:r>
      <w:r w:rsidR="00E143B9" w:rsidRPr="00724A15">
        <w:rPr>
          <w:sz w:val="22"/>
          <w:szCs w:val="22"/>
          <w:lang w:val="sr-Latn-ME"/>
        </w:rPr>
        <w:t>j</w:t>
      </w:r>
      <w:r w:rsidR="004A3991" w:rsidRPr="00724A15">
        <w:rPr>
          <w:sz w:val="22"/>
          <w:szCs w:val="22"/>
          <w:lang w:val="sr-Latn-ME"/>
        </w:rPr>
        <w:t>edicu ima</w:t>
      </w:r>
      <w:r w:rsidRPr="00724A15">
        <w:rPr>
          <w:sz w:val="22"/>
          <w:szCs w:val="22"/>
          <w:lang w:val="sr-Latn-ME"/>
        </w:rPr>
        <w:t xml:space="preserve"> oticanje (plućni edem). </w:t>
      </w:r>
    </w:p>
    <w:p w14:paraId="42404813" w14:textId="21F5205F" w:rsidR="00323FB0" w:rsidRPr="00724A15" w:rsidRDefault="00323FB0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Mogli biste prim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etiti neobjašnjivo d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el</w:t>
      </w:r>
      <w:r w:rsidR="005714CF" w:rsidRPr="00724A15">
        <w:rPr>
          <w:sz w:val="22"/>
          <w:szCs w:val="22"/>
          <w:lang w:val="sr-Latn-ME"/>
        </w:rPr>
        <w:t>i</w:t>
      </w:r>
      <w:r w:rsidRPr="00724A15">
        <w:rPr>
          <w:sz w:val="22"/>
          <w:szCs w:val="22"/>
          <w:lang w:val="sr-Latn-ME"/>
        </w:rPr>
        <w:t>mično ili op</w:t>
      </w:r>
      <w:r w:rsidR="008459EE" w:rsidRPr="00724A15">
        <w:rPr>
          <w:sz w:val="22"/>
          <w:szCs w:val="22"/>
          <w:lang w:val="sr-Latn-ME"/>
        </w:rPr>
        <w:t>št</w:t>
      </w:r>
      <w:r w:rsidRPr="00724A15">
        <w:rPr>
          <w:sz w:val="22"/>
          <w:szCs w:val="22"/>
          <w:lang w:val="sr-Latn-ME"/>
        </w:rPr>
        <w:t>e oticanje (edem), s</w:t>
      </w:r>
      <w:r w:rsidR="008459EE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mogućom ošamućeno</w:t>
      </w:r>
      <w:r w:rsidR="008459EE" w:rsidRPr="00724A15">
        <w:rPr>
          <w:sz w:val="22"/>
          <w:szCs w:val="22"/>
          <w:lang w:val="sr-Latn-ME"/>
        </w:rPr>
        <w:t>šću</w:t>
      </w:r>
      <w:r w:rsidRPr="00724A15">
        <w:rPr>
          <w:sz w:val="22"/>
          <w:szCs w:val="22"/>
          <w:lang w:val="sr-Latn-ME"/>
        </w:rPr>
        <w:t xml:space="preserve">, </w:t>
      </w:r>
      <w:r w:rsidR="00827FC4" w:rsidRPr="00724A15">
        <w:rPr>
          <w:sz w:val="22"/>
          <w:szCs w:val="22"/>
          <w:lang w:val="sr-Latn-ME"/>
        </w:rPr>
        <w:t>vrtoglav</w:t>
      </w:r>
      <w:r w:rsidRPr="00724A15">
        <w:rPr>
          <w:sz w:val="22"/>
          <w:szCs w:val="22"/>
          <w:lang w:val="sr-Latn-ME"/>
        </w:rPr>
        <w:t xml:space="preserve">icom ili </w:t>
      </w:r>
      <w:r w:rsidR="008459EE" w:rsidRPr="00724A15">
        <w:rPr>
          <w:sz w:val="22"/>
          <w:szCs w:val="22"/>
          <w:lang w:val="sr-Latn-ME"/>
        </w:rPr>
        <w:t>žeđ</w:t>
      </w:r>
      <w:r w:rsidRPr="00724A15">
        <w:rPr>
          <w:sz w:val="22"/>
          <w:szCs w:val="22"/>
          <w:lang w:val="sr-Latn-ME"/>
        </w:rPr>
        <w:t xml:space="preserve">i (nizak krvni </w:t>
      </w:r>
      <w:r w:rsidR="008459EE" w:rsidRPr="00724A15">
        <w:rPr>
          <w:sz w:val="22"/>
          <w:szCs w:val="22"/>
          <w:lang w:val="sr-Latn-ME"/>
        </w:rPr>
        <w:t>pritisak</w:t>
      </w:r>
      <w:r w:rsidRPr="00724A15">
        <w:rPr>
          <w:sz w:val="22"/>
          <w:szCs w:val="22"/>
          <w:lang w:val="sr-Latn-ME"/>
        </w:rPr>
        <w:t>). To mo</w:t>
      </w:r>
      <w:r w:rsidR="008459EE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biti znak poremećaja (sindrom</w:t>
      </w:r>
      <w:r w:rsidR="00733D65" w:rsidRPr="00724A15">
        <w:rPr>
          <w:sz w:val="22"/>
          <w:szCs w:val="22"/>
          <w:lang w:val="sr-Latn-ME"/>
        </w:rPr>
        <w:t xml:space="preserve"> </w:t>
      </w:r>
      <w:r w:rsidR="00733D65" w:rsidRPr="00724A15">
        <w:rPr>
          <w:sz w:val="22"/>
          <w:szCs w:val="22"/>
          <w:lang w:val="sr-Latn-ME"/>
        </w:rPr>
        <w:lastRenderedPageBreak/>
        <w:t xml:space="preserve">povećane propustljivosti </w:t>
      </w:r>
      <w:r w:rsidRPr="00724A15">
        <w:rPr>
          <w:sz w:val="22"/>
          <w:szCs w:val="22"/>
          <w:lang w:val="sr-Latn-ME"/>
        </w:rPr>
        <w:t>kapilar</w:t>
      </w:r>
      <w:r w:rsidR="00733D65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>) koji uzrokuje pojačano nakupljanje te</w:t>
      </w:r>
      <w:r w:rsidR="008459EE" w:rsidRPr="00724A15">
        <w:rPr>
          <w:sz w:val="22"/>
          <w:szCs w:val="22"/>
          <w:lang w:val="sr-Latn-ME"/>
        </w:rPr>
        <w:t>čnosti</w:t>
      </w:r>
      <w:r w:rsidRPr="00724A15">
        <w:rPr>
          <w:sz w:val="22"/>
          <w:szCs w:val="22"/>
          <w:lang w:val="sr-Latn-ME"/>
        </w:rPr>
        <w:t xml:space="preserve"> u tkivima. Ako imate </w:t>
      </w:r>
      <w:r w:rsidR="00733D65" w:rsidRPr="00724A15">
        <w:rPr>
          <w:sz w:val="22"/>
          <w:szCs w:val="22"/>
          <w:lang w:val="sr-Latn-ME"/>
        </w:rPr>
        <w:t xml:space="preserve">prethodno </w:t>
      </w:r>
      <w:r w:rsidRPr="00724A15">
        <w:rPr>
          <w:sz w:val="22"/>
          <w:szCs w:val="22"/>
          <w:lang w:val="sr-Latn-ME"/>
        </w:rPr>
        <w:t xml:space="preserve">navedene simptome ili znakove, </w:t>
      </w:r>
      <w:r w:rsidRPr="00724A15">
        <w:rPr>
          <w:b/>
          <w:bCs/>
          <w:sz w:val="22"/>
          <w:szCs w:val="22"/>
          <w:lang w:val="sr-Latn-ME"/>
        </w:rPr>
        <w:t>odmah zatražite medicinsku pomoć</w:t>
      </w:r>
      <w:r w:rsidRPr="00724A15">
        <w:rPr>
          <w:sz w:val="22"/>
          <w:szCs w:val="22"/>
          <w:lang w:val="sr-Latn-ME"/>
        </w:rPr>
        <w:t xml:space="preserve">. </w:t>
      </w:r>
    </w:p>
    <w:p w14:paraId="0F0EE62C" w14:textId="24919D4F" w:rsidR="00CC4185" w:rsidRPr="00724A15" w:rsidRDefault="00323FB0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F63F1C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da prim</w:t>
      </w:r>
      <w:r w:rsidR="00E143B9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etite da infuzija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a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>ist</w:t>
      </w:r>
      <w:r w:rsidR="00F63F1C" w:rsidRPr="00724A15">
        <w:rPr>
          <w:sz w:val="22"/>
          <w:szCs w:val="22"/>
          <w:lang w:val="sr-Latn-ME"/>
        </w:rPr>
        <w:t>iče</w:t>
      </w:r>
      <w:r w:rsidRPr="00724A15">
        <w:rPr>
          <w:sz w:val="22"/>
          <w:szCs w:val="22"/>
          <w:lang w:val="sr-Latn-ME"/>
        </w:rPr>
        <w:t xml:space="preserve"> izvan vene (ekstravazacija) t</w:t>
      </w:r>
      <w:r w:rsidR="00F63F1C" w:rsidRPr="00724A15">
        <w:rPr>
          <w:sz w:val="22"/>
          <w:szCs w:val="22"/>
          <w:lang w:val="sr-Latn-ME"/>
        </w:rPr>
        <w:t>o</w:t>
      </w:r>
      <w:r w:rsidRPr="00724A15">
        <w:rPr>
          <w:sz w:val="22"/>
          <w:szCs w:val="22"/>
          <w:lang w:val="sr-Latn-ME"/>
        </w:rPr>
        <w:t>kom primanja infuzije. Tada ćete prim</w:t>
      </w:r>
      <w:r w:rsidR="003D158D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etiti odre</w:t>
      </w:r>
      <w:r w:rsidR="00F63F1C" w:rsidRPr="00724A15">
        <w:rPr>
          <w:sz w:val="22"/>
          <w:szCs w:val="22"/>
          <w:lang w:val="sr-Latn-ME"/>
        </w:rPr>
        <w:t>đ</w:t>
      </w:r>
      <w:r w:rsidRPr="00724A15">
        <w:rPr>
          <w:sz w:val="22"/>
          <w:szCs w:val="22"/>
          <w:lang w:val="sr-Latn-ME"/>
        </w:rPr>
        <w:t>eno crvenilo, oticanje, svr</w:t>
      </w:r>
      <w:r w:rsidR="00F63F1C" w:rsidRPr="00724A15">
        <w:rPr>
          <w:sz w:val="22"/>
          <w:szCs w:val="22"/>
          <w:lang w:val="sr-Latn-ME"/>
        </w:rPr>
        <w:t>ab</w:t>
      </w:r>
      <w:r w:rsidRPr="00724A15">
        <w:rPr>
          <w:sz w:val="22"/>
          <w:szCs w:val="22"/>
          <w:lang w:val="sr-Latn-ME"/>
        </w:rPr>
        <w:t xml:space="preserve"> i nelagodu na m</w:t>
      </w:r>
      <w:r w:rsidR="006A2E08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estu </w:t>
      </w:r>
      <w:r w:rsidR="00733D65" w:rsidRPr="00724A15">
        <w:rPr>
          <w:sz w:val="22"/>
          <w:szCs w:val="22"/>
          <w:lang w:val="sr-Latn-ME"/>
        </w:rPr>
        <w:t>prim</w:t>
      </w:r>
      <w:r w:rsidR="006A2E08" w:rsidRPr="00724A15">
        <w:rPr>
          <w:sz w:val="22"/>
          <w:szCs w:val="22"/>
          <w:lang w:val="sr-Latn-ME"/>
        </w:rPr>
        <w:t>j</w:t>
      </w:r>
      <w:r w:rsidR="00733D65" w:rsidRPr="00724A15">
        <w:rPr>
          <w:sz w:val="22"/>
          <w:szCs w:val="22"/>
          <w:lang w:val="sr-Latn-ME"/>
        </w:rPr>
        <w:t>ene</w:t>
      </w:r>
      <w:r w:rsidRPr="00724A15">
        <w:rPr>
          <w:sz w:val="22"/>
          <w:szCs w:val="22"/>
          <w:lang w:val="sr-Latn-ME"/>
        </w:rPr>
        <w:t>. Ako prim</w:t>
      </w:r>
      <w:r w:rsidR="006A2E08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etite bilo koji od navedenih simptoma ili znakova, </w:t>
      </w:r>
      <w:r w:rsidRPr="00724A15">
        <w:rPr>
          <w:b/>
          <w:bCs/>
          <w:sz w:val="22"/>
          <w:szCs w:val="22"/>
          <w:lang w:val="sr-Latn-ME"/>
        </w:rPr>
        <w:t xml:space="preserve">odmah </w:t>
      </w:r>
      <w:r w:rsidR="00E743C8" w:rsidRPr="00724A15">
        <w:rPr>
          <w:b/>
          <w:bCs/>
          <w:sz w:val="22"/>
          <w:szCs w:val="22"/>
          <w:lang w:val="sr-Latn-ME"/>
        </w:rPr>
        <w:t>obavjest</w:t>
      </w:r>
      <w:r w:rsidRPr="00724A15">
        <w:rPr>
          <w:b/>
          <w:bCs/>
          <w:sz w:val="22"/>
          <w:szCs w:val="22"/>
          <w:lang w:val="sr-Latn-ME"/>
        </w:rPr>
        <w:t xml:space="preserve">ite svog </w:t>
      </w:r>
      <w:r w:rsidR="00D3002F" w:rsidRPr="00724A15">
        <w:rPr>
          <w:b/>
          <w:bCs/>
          <w:sz w:val="22"/>
          <w:szCs w:val="22"/>
          <w:lang w:val="sr-Latn-ME"/>
        </w:rPr>
        <w:t>ljekar</w:t>
      </w:r>
      <w:r w:rsidR="00F63F1C" w:rsidRPr="00724A15">
        <w:rPr>
          <w:b/>
          <w:bCs/>
          <w:sz w:val="22"/>
          <w:szCs w:val="22"/>
          <w:lang w:val="sr-Latn-ME"/>
        </w:rPr>
        <w:t>a</w:t>
      </w:r>
      <w:r w:rsidRPr="00724A15">
        <w:rPr>
          <w:b/>
          <w:bCs/>
          <w:sz w:val="22"/>
          <w:szCs w:val="22"/>
          <w:lang w:val="sr-Latn-ME"/>
        </w:rPr>
        <w:t xml:space="preserve"> ili medicinsku sestru</w:t>
      </w:r>
      <w:r w:rsidRPr="00724A15">
        <w:rPr>
          <w:sz w:val="22"/>
          <w:szCs w:val="22"/>
          <w:lang w:val="sr-Latn-ME"/>
        </w:rPr>
        <w:t xml:space="preserve">. </w:t>
      </w:r>
    </w:p>
    <w:p w14:paraId="1F6443AF" w14:textId="5542D3D2" w:rsidR="00B7242E" w:rsidRPr="00724A15" w:rsidRDefault="00323FB0" w:rsidP="00606DCE">
      <w:pPr>
        <w:pStyle w:val="Default"/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To mo</w:t>
      </w:r>
      <w:r w:rsidR="00F63F1C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 dovesti do oštećenja i </w:t>
      </w:r>
      <w:r w:rsidR="00F63F1C" w:rsidRPr="00724A15">
        <w:rPr>
          <w:sz w:val="22"/>
          <w:szCs w:val="22"/>
          <w:lang w:val="sr-Latn-ME"/>
        </w:rPr>
        <w:t>odumiranja</w:t>
      </w:r>
      <w:r w:rsidRPr="00724A15">
        <w:rPr>
          <w:sz w:val="22"/>
          <w:szCs w:val="22"/>
          <w:lang w:val="sr-Latn-ME"/>
        </w:rPr>
        <w:t xml:space="preserve"> </w:t>
      </w:r>
      <w:r w:rsidR="00F63F1C" w:rsidRPr="00724A15">
        <w:rPr>
          <w:sz w:val="22"/>
          <w:szCs w:val="22"/>
          <w:lang w:val="sr-Latn-ME"/>
        </w:rPr>
        <w:t>ćelija</w:t>
      </w:r>
      <w:r w:rsidR="00733D65" w:rsidRPr="00724A15">
        <w:rPr>
          <w:sz w:val="22"/>
          <w:szCs w:val="22"/>
          <w:lang w:val="sr-Latn-ME"/>
        </w:rPr>
        <w:t xml:space="preserve"> tkiva</w:t>
      </w:r>
      <w:r w:rsidRPr="00724A15">
        <w:rPr>
          <w:sz w:val="22"/>
          <w:szCs w:val="22"/>
          <w:lang w:val="sr-Latn-ME"/>
        </w:rPr>
        <w:t xml:space="preserve"> oko m</w:t>
      </w:r>
      <w:r w:rsidR="006A2E08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esta </w:t>
      </w:r>
      <w:r w:rsidR="00733D65" w:rsidRPr="00724A15">
        <w:rPr>
          <w:sz w:val="22"/>
          <w:szCs w:val="22"/>
          <w:lang w:val="sr-Latn-ME"/>
        </w:rPr>
        <w:t>prim</w:t>
      </w:r>
      <w:r w:rsidR="006A2E08" w:rsidRPr="00724A15">
        <w:rPr>
          <w:sz w:val="22"/>
          <w:szCs w:val="22"/>
          <w:lang w:val="sr-Latn-ME"/>
        </w:rPr>
        <w:t>j</w:t>
      </w:r>
      <w:r w:rsidR="00733D65" w:rsidRPr="00724A15">
        <w:rPr>
          <w:sz w:val="22"/>
          <w:szCs w:val="22"/>
          <w:lang w:val="sr-Latn-ME"/>
        </w:rPr>
        <w:t xml:space="preserve">ene </w:t>
      </w:r>
      <w:r w:rsidRPr="00724A15">
        <w:rPr>
          <w:sz w:val="22"/>
          <w:szCs w:val="22"/>
          <w:lang w:val="sr-Latn-ME"/>
        </w:rPr>
        <w:t>(nekroza tkiva) što mo</w:t>
      </w:r>
      <w:r w:rsidR="00F63F1C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zaht</w:t>
      </w:r>
      <w:r w:rsidR="003D158D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 xml:space="preserve">evati </w:t>
      </w:r>
      <w:r w:rsidR="00F63F1C" w:rsidRPr="00724A15">
        <w:rPr>
          <w:sz w:val="22"/>
          <w:szCs w:val="22"/>
          <w:lang w:val="sr-Latn-ME"/>
        </w:rPr>
        <w:t>h</w:t>
      </w:r>
      <w:r w:rsidRPr="00724A15">
        <w:rPr>
          <w:sz w:val="22"/>
          <w:szCs w:val="22"/>
          <w:lang w:val="sr-Latn-ME"/>
        </w:rPr>
        <w:t xml:space="preserve">irurški zahvat. </w:t>
      </w:r>
    </w:p>
    <w:p w14:paraId="7C1F8673" w14:textId="43EF2924" w:rsidR="00323FB0" w:rsidRPr="00724A15" w:rsidRDefault="00323FB0" w:rsidP="00606DCE">
      <w:pPr>
        <w:pStyle w:val="Default"/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Neki od navedenih simptoma ili znakova ekstravazacije mogu postati vidljivi tek nekoliko sati nakon nastanka. Na m</w:t>
      </w:r>
      <w:r w:rsidR="006A2E08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estu </w:t>
      </w:r>
      <w:r w:rsidR="00733D65" w:rsidRPr="00724A15">
        <w:rPr>
          <w:sz w:val="22"/>
          <w:szCs w:val="22"/>
          <w:lang w:val="sr-Latn-ME"/>
        </w:rPr>
        <w:t>prim</w:t>
      </w:r>
      <w:r w:rsidR="006A2E08" w:rsidRPr="00724A15">
        <w:rPr>
          <w:sz w:val="22"/>
          <w:szCs w:val="22"/>
          <w:lang w:val="sr-Latn-ME"/>
        </w:rPr>
        <w:t>j</w:t>
      </w:r>
      <w:r w:rsidR="00733D65" w:rsidRPr="00724A15">
        <w:rPr>
          <w:sz w:val="22"/>
          <w:szCs w:val="22"/>
          <w:lang w:val="sr-Latn-ME"/>
        </w:rPr>
        <w:t xml:space="preserve">ene infizije </w:t>
      </w:r>
      <w:r w:rsidRPr="00724A15">
        <w:rPr>
          <w:sz w:val="22"/>
          <w:szCs w:val="22"/>
          <w:lang w:val="sr-Latn-ME"/>
        </w:rPr>
        <w:t xml:space="preserve">mogu se pojaviti mehurići, ljuštenje i </w:t>
      </w:r>
      <w:r w:rsidR="00733D65" w:rsidRPr="00724A15">
        <w:rPr>
          <w:sz w:val="22"/>
          <w:szCs w:val="22"/>
          <w:lang w:val="sr-Latn-ME"/>
        </w:rPr>
        <w:t>prom</w:t>
      </w:r>
      <w:r w:rsidR="006A2E08" w:rsidRPr="00724A15">
        <w:rPr>
          <w:sz w:val="22"/>
          <w:szCs w:val="22"/>
          <w:lang w:val="sr-Latn-ME"/>
        </w:rPr>
        <w:t>j</w:t>
      </w:r>
      <w:r w:rsidR="00733D65" w:rsidRPr="00724A15">
        <w:rPr>
          <w:sz w:val="22"/>
          <w:szCs w:val="22"/>
          <w:lang w:val="sr-Latn-ME"/>
        </w:rPr>
        <w:t xml:space="preserve">ene boje </w:t>
      </w:r>
      <w:r w:rsidRPr="00724A15">
        <w:rPr>
          <w:sz w:val="22"/>
          <w:szCs w:val="22"/>
          <w:lang w:val="sr-Latn-ME"/>
        </w:rPr>
        <w:t>ko</w:t>
      </w:r>
      <w:r w:rsidR="00152A1D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</w:t>
      </w:r>
      <w:r w:rsidR="00733D65" w:rsidRPr="00724A15">
        <w:rPr>
          <w:sz w:val="22"/>
          <w:szCs w:val="22"/>
          <w:lang w:val="sr-Latn-ME"/>
        </w:rPr>
        <w:t xml:space="preserve"> (tamnjenje)</w:t>
      </w:r>
      <w:r w:rsidRPr="00724A15">
        <w:rPr>
          <w:sz w:val="22"/>
          <w:szCs w:val="22"/>
          <w:lang w:val="sr-Latn-ME"/>
        </w:rPr>
        <w:t>. Mo</w:t>
      </w:r>
      <w:r w:rsidR="00152A1D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proći nekoliko dana pr</w:t>
      </w:r>
      <w:r w:rsidR="003D158D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>e nego</w:t>
      </w:r>
      <w:r w:rsidR="00733D65" w:rsidRPr="00724A15">
        <w:rPr>
          <w:sz w:val="22"/>
          <w:szCs w:val="22"/>
          <w:lang w:val="sr-Latn-ME"/>
        </w:rPr>
        <w:t xml:space="preserve"> što</w:t>
      </w:r>
      <w:r w:rsidRPr="00724A15">
        <w:rPr>
          <w:sz w:val="22"/>
          <w:szCs w:val="22"/>
          <w:lang w:val="sr-Latn-ME"/>
        </w:rPr>
        <w:t xml:space="preserve"> postane vidljiv </w:t>
      </w:r>
      <w:r w:rsidR="00733D65" w:rsidRPr="00724A15">
        <w:rPr>
          <w:sz w:val="22"/>
          <w:szCs w:val="22"/>
          <w:lang w:val="sr-Latn-ME"/>
        </w:rPr>
        <w:t xml:space="preserve">celokupan </w:t>
      </w:r>
      <w:r w:rsidRPr="00724A15">
        <w:rPr>
          <w:sz w:val="22"/>
          <w:szCs w:val="22"/>
          <w:lang w:val="sr-Latn-ME"/>
        </w:rPr>
        <w:t xml:space="preserve">opseg oštećenja tkiva. Ako imate bilo koji od navedenih simptoma ili znakova, </w:t>
      </w:r>
      <w:r w:rsidRPr="00724A15">
        <w:rPr>
          <w:b/>
          <w:bCs/>
          <w:sz w:val="22"/>
          <w:szCs w:val="22"/>
          <w:lang w:val="sr-Latn-ME"/>
        </w:rPr>
        <w:t>odmah zatražite medicinsku pomoć</w:t>
      </w:r>
      <w:r w:rsidRPr="00724A15">
        <w:rPr>
          <w:sz w:val="22"/>
          <w:szCs w:val="22"/>
          <w:lang w:val="sr-Latn-ME"/>
        </w:rPr>
        <w:t xml:space="preserve">. </w:t>
      </w:r>
    </w:p>
    <w:p w14:paraId="7E39F938" w14:textId="77777777" w:rsidR="00A21C78" w:rsidRPr="00724A15" w:rsidRDefault="00A21C78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6B039AAF" w14:textId="55C76A7F" w:rsidR="00354CEF" w:rsidRPr="00724A15" w:rsidRDefault="00323FB0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>R</w:t>
      </w:r>
      <w:r w:rsidR="006A2E08" w:rsidRPr="00724A15">
        <w:rPr>
          <w:i/>
          <w:iCs/>
          <w:sz w:val="22"/>
          <w:szCs w:val="22"/>
          <w:lang w:val="sr-Latn-ME"/>
        </w:rPr>
        <w:t>ij</w:t>
      </w:r>
      <w:r w:rsidRPr="00724A15">
        <w:rPr>
          <w:i/>
          <w:iCs/>
          <w:sz w:val="22"/>
          <w:szCs w:val="22"/>
          <w:lang w:val="sr-Latn-ME"/>
        </w:rPr>
        <w:t xml:space="preserve">etko </w:t>
      </w:r>
      <w:r w:rsidR="00C357F1" w:rsidRPr="00724A15">
        <w:rPr>
          <w:i/>
          <w:iCs/>
          <w:sz w:val="22"/>
          <w:szCs w:val="22"/>
          <w:lang w:val="sr-Latn-ME"/>
        </w:rPr>
        <w:t>(</w:t>
      </w:r>
      <w:r w:rsidRPr="00724A15">
        <w:rPr>
          <w:i/>
          <w:iCs/>
          <w:sz w:val="22"/>
          <w:szCs w:val="22"/>
          <w:lang w:val="sr-Latn-ME"/>
        </w:rPr>
        <w:t>mogu</w:t>
      </w:r>
      <w:r w:rsidR="00C357F1" w:rsidRPr="00724A15">
        <w:rPr>
          <w:i/>
          <w:iCs/>
          <w:sz w:val="22"/>
          <w:szCs w:val="22"/>
          <w:lang w:val="sr-Latn-ME"/>
        </w:rPr>
        <w:t xml:space="preserve"> da</w:t>
      </w:r>
      <w:r w:rsidRPr="00724A15">
        <w:rPr>
          <w:i/>
          <w:iCs/>
          <w:sz w:val="22"/>
          <w:szCs w:val="22"/>
          <w:lang w:val="sr-Latn-ME"/>
        </w:rPr>
        <w:t xml:space="preserve"> se jav</w:t>
      </w:r>
      <w:r w:rsidR="00C357F1" w:rsidRPr="00724A15">
        <w:rPr>
          <w:i/>
          <w:iCs/>
          <w:sz w:val="22"/>
          <w:szCs w:val="22"/>
          <w:lang w:val="sr-Latn-ME"/>
        </w:rPr>
        <w:t>e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354CEF" w:rsidRPr="00724A15">
        <w:rPr>
          <w:i/>
          <w:iCs/>
          <w:sz w:val="22"/>
          <w:szCs w:val="22"/>
          <w:lang w:val="sr-Latn-ME"/>
        </w:rPr>
        <w:t>kod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C357F1" w:rsidRPr="00724A15">
        <w:rPr>
          <w:i/>
          <w:iCs/>
          <w:sz w:val="22"/>
          <w:szCs w:val="22"/>
          <w:lang w:val="sr-Latn-ME"/>
        </w:rPr>
        <w:t>najviše</w:t>
      </w:r>
      <w:r w:rsidRPr="00724A15">
        <w:rPr>
          <w:i/>
          <w:iCs/>
          <w:sz w:val="22"/>
          <w:szCs w:val="22"/>
          <w:lang w:val="sr-Latn-ME"/>
        </w:rPr>
        <w:t xml:space="preserve"> 1 na </w:t>
      </w:r>
      <w:r w:rsidRPr="00724A15">
        <w:rPr>
          <w:i/>
          <w:iCs/>
          <w:color w:val="000000" w:themeColor="text1"/>
          <w:sz w:val="22"/>
          <w:szCs w:val="22"/>
          <w:lang w:val="sr-Latn-ME"/>
        </w:rPr>
        <w:t xml:space="preserve">1000 </w:t>
      </w:r>
      <w:r w:rsidR="00C357F1" w:rsidRPr="00724A15">
        <w:rPr>
          <w:i/>
          <w:iCs/>
          <w:color w:val="000000" w:themeColor="text1"/>
          <w:sz w:val="22"/>
          <w:szCs w:val="22"/>
          <w:lang w:val="sr-Latn-ME"/>
        </w:rPr>
        <w:t xml:space="preserve">pacijenata koji uzimaju </w:t>
      </w:r>
      <w:r w:rsidR="00D3002F" w:rsidRPr="00724A15">
        <w:rPr>
          <w:i/>
          <w:iCs/>
          <w:color w:val="000000" w:themeColor="text1"/>
          <w:sz w:val="22"/>
          <w:szCs w:val="22"/>
          <w:lang w:val="sr-Latn-ME"/>
        </w:rPr>
        <w:t>lijek</w:t>
      </w:r>
      <w:r w:rsidR="00C357F1" w:rsidRPr="00724A15">
        <w:rPr>
          <w:i/>
          <w:iCs/>
          <w:color w:val="000000" w:themeColor="text1"/>
          <w:sz w:val="22"/>
          <w:szCs w:val="22"/>
          <w:lang w:val="sr-Latn-ME"/>
        </w:rPr>
        <w:t>):</w:t>
      </w:r>
      <w:r w:rsidRPr="00724A15">
        <w:rPr>
          <w:i/>
          <w:iCs/>
          <w:color w:val="000000" w:themeColor="text1"/>
          <w:sz w:val="22"/>
          <w:szCs w:val="22"/>
          <w:lang w:val="sr-Latn-ME"/>
        </w:rPr>
        <w:t xml:space="preserve"> </w:t>
      </w:r>
    </w:p>
    <w:p w14:paraId="27F7046A" w14:textId="5E4D6E3D" w:rsidR="00323FB0" w:rsidRPr="00724A15" w:rsidRDefault="00323FB0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354CEF" w:rsidRPr="00724A15">
        <w:rPr>
          <w:sz w:val="22"/>
          <w:szCs w:val="22"/>
          <w:lang w:val="sr-Latn-ME"/>
        </w:rPr>
        <w:t>že se javiti</w:t>
      </w:r>
      <w:r w:rsidRPr="00724A15">
        <w:rPr>
          <w:sz w:val="22"/>
          <w:szCs w:val="22"/>
          <w:lang w:val="sr-Latn-ME"/>
        </w:rPr>
        <w:t xml:space="preserve"> </w:t>
      </w:r>
      <w:r w:rsidR="00354CEF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ut</w:t>
      </w:r>
      <w:r w:rsidR="00354CEF" w:rsidRPr="00724A15">
        <w:rPr>
          <w:sz w:val="22"/>
          <w:szCs w:val="22"/>
          <w:lang w:val="sr-Latn-ME"/>
        </w:rPr>
        <w:t>a prebojenost</w:t>
      </w:r>
      <w:r w:rsidRPr="00724A15">
        <w:rPr>
          <w:sz w:val="22"/>
          <w:szCs w:val="22"/>
          <w:lang w:val="sr-Latn-ME"/>
        </w:rPr>
        <w:t xml:space="preserve"> ko</w:t>
      </w:r>
      <w:r w:rsidR="00354CEF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i b</w:t>
      </w:r>
      <w:r w:rsidR="00354CEF" w:rsidRPr="00724A15">
        <w:rPr>
          <w:sz w:val="22"/>
          <w:szCs w:val="22"/>
          <w:lang w:val="sr-Latn-ME"/>
        </w:rPr>
        <w:t>eonjača</w:t>
      </w:r>
      <w:r w:rsidRPr="00724A15">
        <w:rPr>
          <w:sz w:val="22"/>
          <w:szCs w:val="22"/>
          <w:lang w:val="sr-Latn-ME"/>
        </w:rPr>
        <w:t xml:space="preserve"> (</w:t>
      </w:r>
      <w:r w:rsidR="00354CEF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utica), bol u gornjem delu </w:t>
      </w:r>
      <w:r w:rsidR="00733D65" w:rsidRPr="00724A15">
        <w:rPr>
          <w:sz w:val="22"/>
          <w:szCs w:val="22"/>
          <w:lang w:val="sr-Latn-ME"/>
        </w:rPr>
        <w:t>stomaka (</w:t>
      </w:r>
      <w:r w:rsidRPr="00724A15">
        <w:rPr>
          <w:sz w:val="22"/>
          <w:szCs w:val="22"/>
          <w:lang w:val="sr-Latn-ME"/>
        </w:rPr>
        <w:t>trbuha</w:t>
      </w:r>
      <w:r w:rsidR="00733D65" w:rsidRPr="00724A15">
        <w:rPr>
          <w:sz w:val="22"/>
          <w:szCs w:val="22"/>
          <w:lang w:val="sr-Latn-ME"/>
        </w:rPr>
        <w:t>)</w:t>
      </w:r>
      <w:r w:rsidRPr="00724A15">
        <w:rPr>
          <w:sz w:val="22"/>
          <w:szCs w:val="22"/>
          <w:lang w:val="sr-Latn-ME"/>
        </w:rPr>
        <w:t>, mučnin</w:t>
      </w:r>
      <w:r w:rsidR="00354CEF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>, povraćanje, op</w:t>
      </w:r>
      <w:r w:rsidR="00354CEF" w:rsidRPr="00724A15">
        <w:rPr>
          <w:sz w:val="22"/>
          <w:szCs w:val="22"/>
          <w:lang w:val="sr-Latn-ME"/>
        </w:rPr>
        <w:t>št</w:t>
      </w:r>
      <w:r w:rsidRPr="00724A15">
        <w:rPr>
          <w:sz w:val="22"/>
          <w:szCs w:val="22"/>
          <w:lang w:val="sr-Latn-ME"/>
        </w:rPr>
        <w:t xml:space="preserve">e loše </w:t>
      </w:r>
      <w:r w:rsidR="002C18C8" w:rsidRPr="00724A15">
        <w:rPr>
          <w:sz w:val="22"/>
          <w:szCs w:val="22"/>
          <w:lang w:val="sr-Latn-ME"/>
        </w:rPr>
        <w:t>stanje</w:t>
      </w:r>
      <w:r w:rsidRPr="00724A15">
        <w:rPr>
          <w:sz w:val="22"/>
          <w:szCs w:val="22"/>
          <w:lang w:val="sr-Latn-ME"/>
        </w:rPr>
        <w:t>, poteškoće s</w:t>
      </w:r>
      <w:r w:rsidR="002C18C8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koncentracijom, gubitak orijentacije ili </w:t>
      </w:r>
      <w:r w:rsidR="00E9606B" w:rsidRPr="00724A15">
        <w:rPr>
          <w:sz w:val="22"/>
          <w:szCs w:val="22"/>
          <w:lang w:val="sr-Latn-ME"/>
        </w:rPr>
        <w:t>zbunjenost</w:t>
      </w:r>
      <w:r w:rsidRPr="00724A15">
        <w:rPr>
          <w:sz w:val="22"/>
          <w:szCs w:val="22"/>
          <w:lang w:val="sr-Latn-ME"/>
        </w:rPr>
        <w:t xml:space="preserve">, pospanost. Navedeni znakovi mogu upućivati na </w:t>
      </w:r>
      <w:r w:rsidR="009A4E1F" w:rsidRPr="00724A15">
        <w:rPr>
          <w:sz w:val="22"/>
          <w:szCs w:val="22"/>
          <w:lang w:val="sr-Latn-ME"/>
        </w:rPr>
        <w:t>oslabljenu funkcije</w:t>
      </w:r>
      <w:r w:rsidRPr="00724A15">
        <w:rPr>
          <w:sz w:val="22"/>
          <w:szCs w:val="22"/>
          <w:lang w:val="sr-Latn-ME"/>
        </w:rPr>
        <w:t xml:space="preserve"> jetre. Ako prim</w:t>
      </w:r>
      <w:r w:rsidR="006A2E08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etite bilo koji od navedenih simptoma ili znakova, </w:t>
      </w:r>
      <w:r w:rsidRPr="00724A15">
        <w:rPr>
          <w:b/>
          <w:bCs/>
          <w:sz w:val="22"/>
          <w:szCs w:val="22"/>
          <w:lang w:val="sr-Latn-ME"/>
        </w:rPr>
        <w:t>odmah zatražite medicinsku pomoć</w:t>
      </w:r>
      <w:r w:rsidRPr="00724A15">
        <w:rPr>
          <w:sz w:val="22"/>
          <w:szCs w:val="22"/>
          <w:lang w:val="sr-Latn-ME"/>
        </w:rPr>
        <w:t xml:space="preserve">. </w:t>
      </w:r>
    </w:p>
    <w:p w14:paraId="4A7114B3" w14:textId="77777777" w:rsidR="00323FB0" w:rsidRPr="00724A15" w:rsidRDefault="00323FB0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6F33E7B9" w14:textId="09BB8EFF" w:rsidR="00323FB0" w:rsidRPr="00724A15" w:rsidRDefault="00323FB0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u w:val="single"/>
          <w:lang w:val="sr-Latn-ME"/>
        </w:rPr>
        <w:t>Drug</w:t>
      </w:r>
      <w:r w:rsidR="00D84F9D" w:rsidRPr="00724A15">
        <w:rPr>
          <w:sz w:val="22"/>
          <w:szCs w:val="22"/>
          <w:u w:val="single"/>
          <w:lang w:val="sr-Latn-ME"/>
        </w:rPr>
        <w:t>a</w:t>
      </w:r>
      <w:r w:rsidRPr="00724A15">
        <w:rPr>
          <w:sz w:val="22"/>
          <w:szCs w:val="22"/>
          <w:u w:val="single"/>
          <w:lang w:val="sr-Latn-ME"/>
        </w:rPr>
        <w:t xml:space="preserve"> manje ozbiljn</w:t>
      </w:r>
      <w:r w:rsidR="00D84F9D" w:rsidRPr="00724A15">
        <w:rPr>
          <w:sz w:val="22"/>
          <w:szCs w:val="22"/>
          <w:u w:val="single"/>
          <w:lang w:val="sr-Latn-ME"/>
        </w:rPr>
        <w:t>a</w:t>
      </w:r>
      <w:r w:rsidRPr="00724A15">
        <w:rPr>
          <w:sz w:val="22"/>
          <w:szCs w:val="22"/>
          <w:u w:val="single"/>
          <w:lang w:val="sr-Latn-ME"/>
        </w:rPr>
        <w:t xml:space="preserve"> </w:t>
      </w:r>
      <w:r w:rsidR="00D84F9D" w:rsidRPr="00724A15">
        <w:rPr>
          <w:sz w:val="22"/>
          <w:szCs w:val="22"/>
          <w:u w:val="single"/>
          <w:lang w:val="sr-Latn-ME"/>
        </w:rPr>
        <w:t>neželjena dejstva</w:t>
      </w:r>
      <w:r w:rsidRPr="00724A15">
        <w:rPr>
          <w:sz w:val="22"/>
          <w:szCs w:val="22"/>
          <w:lang w:val="sr-Latn-ME"/>
        </w:rPr>
        <w:t xml:space="preserve">: </w:t>
      </w:r>
    </w:p>
    <w:p w14:paraId="7B697FCF" w14:textId="77777777" w:rsidR="00D84F9D" w:rsidRPr="00724A15" w:rsidRDefault="00D84F9D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0A70126D" w14:textId="24CD797A" w:rsidR="00FB7094" w:rsidRPr="00724A15" w:rsidRDefault="00323FB0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>V</w:t>
      </w:r>
      <w:r w:rsidR="00706EC1" w:rsidRPr="00724A15">
        <w:rPr>
          <w:i/>
          <w:iCs/>
          <w:sz w:val="22"/>
          <w:szCs w:val="22"/>
          <w:lang w:val="sr-Latn-ME"/>
        </w:rPr>
        <w:t>eoma</w:t>
      </w:r>
      <w:r w:rsidRPr="00724A15">
        <w:rPr>
          <w:i/>
          <w:iCs/>
          <w:sz w:val="22"/>
          <w:szCs w:val="22"/>
          <w:lang w:val="sr-Latn-ME"/>
        </w:rPr>
        <w:t xml:space="preserve"> čest</w:t>
      </w:r>
      <w:r w:rsidR="00FB7094" w:rsidRPr="00724A15">
        <w:rPr>
          <w:i/>
          <w:iCs/>
          <w:sz w:val="22"/>
          <w:szCs w:val="22"/>
          <w:lang w:val="sr-Latn-ME"/>
        </w:rPr>
        <w:t>a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E9606B" w:rsidRPr="00724A15">
        <w:rPr>
          <w:i/>
          <w:iCs/>
          <w:sz w:val="22"/>
          <w:szCs w:val="22"/>
          <w:lang w:val="sr-Latn-ME"/>
        </w:rPr>
        <w:t>(</w:t>
      </w:r>
      <w:r w:rsidRPr="00724A15">
        <w:rPr>
          <w:i/>
          <w:iCs/>
          <w:sz w:val="22"/>
          <w:szCs w:val="22"/>
          <w:lang w:val="sr-Latn-ME"/>
        </w:rPr>
        <w:t>mogu</w:t>
      </w:r>
      <w:r w:rsidR="00E9606B" w:rsidRPr="00724A15">
        <w:rPr>
          <w:i/>
          <w:iCs/>
          <w:sz w:val="22"/>
          <w:szCs w:val="22"/>
          <w:lang w:val="sr-Latn-ME"/>
        </w:rPr>
        <w:t xml:space="preserve"> da</w:t>
      </w:r>
      <w:r w:rsidRPr="00724A15">
        <w:rPr>
          <w:i/>
          <w:iCs/>
          <w:sz w:val="22"/>
          <w:szCs w:val="22"/>
          <w:lang w:val="sr-Latn-ME"/>
        </w:rPr>
        <w:t xml:space="preserve"> se jav</w:t>
      </w:r>
      <w:r w:rsidR="00E9606B" w:rsidRPr="00724A15">
        <w:rPr>
          <w:i/>
          <w:iCs/>
          <w:sz w:val="22"/>
          <w:szCs w:val="22"/>
          <w:lang w:val="sr-Latn-ME"/>
        </w:rPr>
        <w:t>e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FB7094" w:rsidRPr="00724A15">
        <w:rPr>
          <w:i/>
          <w:iCs/>
          <w:sz w:val="22"/>
          <w:szCs w:val="22"/>
          <w:lang w:val="sr-Latn-ME"/>
        </w:rPr>
        <w:t>kod</w:t>
      </w:r>
      <w:r w:rsidRPr="00724A15">
        <w:rPr>
          <w:i/>
          <w:iCs/>
          <w:sz w:val="22"/>
          <w:szCs w:val="22"/>
          <w:lang w:val="sr-Latn-ME"/>
        </w:rPr>
        <w:t xml:space="preserve"> više od 1 na 10 </w:t>
      </w:r>
      <w:r w:rsidR="00E9606B" w:rsidRPr="00724A15">
        <w:rPr>
          <w:i/>
          <w:iCs/>
          <w:sz w:val="22"/>
          <w:szCs w:val="22"/>
          <w:lang w:val="sr-Latn-ME"/>
        </w:rPr>
        <w:t xml:space="preserve">pacijenata koji uzimaju </w:t>
      </w:r>
      <w:r w:rsidR="00D3002F" w:rsidRPr="00724A15">
        <w:rPr>
          <w:i/>
          <w:iCs/>
          <w:sz w:val="22"/>
          <w:szCs w:val="22"/>
          <w:lang w:val="sr-Latn-ME"/>
        </w:rPr>
        <w:t>lijek</w:t>
      </w:r>
      <w:r w:rsidR="00E9606B" w:rsidRPr="00724A15">
        <w:rPr>
          <w:i/>
          <w:iCs/>
          <w:sz w:val="22"/>
          <w:szCs w:val="22"/>
          <w:lang w:val="sr-Latn-ME"/>
        </w:rPr>
        <w:t>):</w:t>
      </w:r>
    </w:p>
    <w:p w14:paraId="7C841A84" w14:textId="1A005731" w:rsidR="00323FB0" w:rsidRPr="00724A15" w:rsidRDefault="00323FB0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2C18C8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da ćete: </w:t>
      </w:r>
    </w:p>
    <w:p w14:paraId="72FA2732" w14:textId="284A846A" w:rsidR="00323FB0" w:rsidRPr="00724A15" w:rsidRDefault="00323FB0" w:rsidP="00606DCE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biti umorni </w:t>
      </w:r>
    </w:p>
    <w:p w14:paraId="01BEA314" w14:textId="3EC76A74" w:rsidR="00323FB0" w:rsidRPr="00724A15" w:rsidRDefault="00323FB0" w:rsidP="00606DCE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imati ote</w:t>
      </w:r>
      <w:r w:rsidR="00FB7094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ano disanje i kašljati </w:t>
      </w:r>
    </w:p>
    <w:p w14:paraId="0982D7C3" w14:textId="0CE0AB0E" w:rsidR="00323FB0" w:rsidRPr="00724A15" w:rsidRDefault="00323FB0" w:rsidP="00606DCE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imati bol u le</w:t>
      </w:r>
      <w:r w:rsidR="00FB7094" w:rsidRPr="00724A15">
        <w:rPr>
          <w:sz w:val="22"/>
          <w:szCs w:val="22"/>
          <w:lang w:val="sr-Latn-ME"/>
        </w:rPr>
        <w:t>đ</w:t>
      </w:r>
      <w:r w:rsidRPr="00724A15">
        <w:rPr>
          <w:sz w:val="22"/>
          <w:szCs w:val="22"/>
          <w:lang w:val="sr-Latn-ME"/>
        </w:rPr>
        <w:t xml:space="preserve">ima </w:t>
      </w:r>
    </w:p>
    <w:p w14:paraId="7B9C0EBC" w14:textId="1963685A" w:rsidR="00323FB0" w:rsidRPr="00724A15" w:rsidRDefault="00323FB0" w:rsidP="00606DCE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imati prekomern</w:t>
      </w:r>
      <w:r w:rsidR="00E9606B" w:rsidRPr="00724A15">
        <w:rPr>
          <w:sz w:val="22"/>
          <w:szCs w:val="22"/>
          <w:lang w:val="sr-Latn-ME"/>
        </w:rPr>
        <w:t xml:space="preserve">o </w:t>
      </w:r>
      <w:r w:rsidR="00CB5C16" w:rsidRPr="00724A15">
        <w:rPr>
          <w:sz w:val="22"/>
          <w:szCs w:val="22"/>
          <w:lang w:val="sr-Latn-ME"/>
        </w:rPr>
        <w:t xml:space="preserve">zadržavanje </w:t>
      </w:r>
      <w:r w:rsidRPr="00724A15">
        <w:rPr>
          <w:sz w:val="22"/>
          <w:szCs w:val="22"/>
          <w:lang w:val="sr-Latn-ME"/>
        </w:rPr>
        <w:t>te</w:t>
      </w:r>
      <w:r w:rsidR="00FB7094" w:rsidRPr="00724A15">
        <w:rPr>
          <w:sz w:val="22"/>
          <w:szCs w:val="22"/>
          <w:lang w:val="sr-Latn-ME"/>
        </w:rPr>
        <w:t>čnost</w:t>
      </w:r>
      <w:r w:rsidR="00E9606B" w:rsidRPr="00724A15">
        <w:rPr>
          <w:sz w:val="22"/>
          <w:szCs w:val="22"/>
          <w:lang w:val="sr-Latn-ME"/>
        </w:rPr>
        <w:t>i</w:t>
      </w:r>
      <w:r w:rsidRPr="00724A15">
        <w:rPr>
          <w:sz w:val="22"/>
          <w:szCs w:val="22"/>
          <w:lang w:val="sr-Latn-ME"/>
        </w:rPr>
        <w:t xml:space="preserve"> u </w:t>
      </w:r>
      <w:r w:rsidR="00E9606B" w:rsidRPr="00724A15">
        <w:rPr>
          <w:sz w:val="22"/>
          <w:szCs w:val="22"/>
          <w:lang w:val="sr-Latn-ME"/>
        </w:rPr>
        <w:t>organizmu</w:t>
      </w:r>
      <w:r w:rsidRPr="00724A15">
        <w:rPr>
          <w:sz w:val="22"/>
          <w:szCs w:val="22"/>
          <w:lang w:val="sr-Latn-ME"/>
        </w:rPr>
        <w:t xml:space="preserve"> (edem)</w:t>
      </w:r>
    </w:p>
    <w:p w14:paraId="2CEE2A4A" w14:textId="69824F15" w:rsidR="00323FB0" w:rsidRPr="00724A15" w:rsidRDefault="00323FB0" w:rsidP="00606DCE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lakše dobi</w:t>
      </w:r>
      <w:r w:rsidR="00FB7094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ati modrice </w:t>
      </w:r>
    </w:p>
    <w:p w14:paraId="47D92815" w14:textId="77540815" w:rsidR="00323FB0" w:rsidRPr="00724A15" w:rsidRDefault="00E9606B" w:rsidP="00606DCE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imati </w:t>
      </w:r>
      <w:r w:rsidR="00323FB0" w:rsidRPr="00724A15">
        <w:rPr>
          <w:sz w:val="22"/>
          <w:szCs w:val="22"/>
          <w:lang w:val="sr-Latn-ME"/>
        </w:rPr>
        <w:t>krvar</w:t>
      </w:r>
      <w:r w:rsidRPr="00724A15">
        <w:rPr>
          <w:sz w:val="22"/>
          <w:szCs w:val="22"/>
          <w:lang w:val="sr-Latn-ME"/>
        </w:rPr>
        <w:t>enje</w:t>
      </w:r>
      <w:r w:rsidR="00323FB0" w:rsidRPr="00724A15">
        <w:rPr>
          <w:sz w:val="22"/>
          <w:szCs w:val="22"/>
          <w:lang w:val="sr-Latn-ME"/>
        </w:rPr>
        <w:t xml:space="preserve"> iz nosa </w:t>
      </w:r>
    </w:p>
    <w:p w14:paraId="53872D72" w14:textId="4858FCB3" w:rsidR="00CF257B" w:rsidRPr="00724A15" w:rsidRDefault="00323FB0" w:rsidP="00606DCE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biti skloniji infekcijama. Od infekcije mo</w:t>
      </w:r>
      <w:r w:rsidR="00FB7094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ete dobiti povišenu</w:t>
      </w:r>
      <w:r w:rsidR="00E9606B" w:rsidRPr="00724A15">
        <w:rPr>
          <w:sz w:val="22"/>
          <w:szCs w:val="22"/>
          <w:lang w:val="sr-Latn-ME"/>
        </w:rPr>
        <w:t xml:space="preserve"> telesnu</w:t>
      </w:r>
      <w:r w:rsidRPr="00724A15">
        <w:rPr>
          <w:sz w:val="22"/>
          <w:szCs w:val="22"/>
          <w:lang w:val="sr-Latn-ME"/>
        </w:rPr>
        <w:t xml:space="preserve"> temperaturu (</w:t>
      </w:r>
      <w:r w:rsidR="00FB7094" w:rsidRPr="00724A15">
        <w:rPr>
          <w:sz w:val="22"/>
          <w:szCs w:val="22"/>
          <w:lang w:val="sr-Latn-ME"/>
        </w:rPr>
        <w:t>groznica</w:t>
      </w:r>
      <w:r w:rsidRPr="00724A15">
        <w:rPr>
          <w:sz w:val="22"/>
          <w:szCs w:val="22"/>
          <w:lang w:val="sr-Latn-ME"/>
        </w:rPr>
        <w:t xml:space="preserve">). </w:t>
      </w:r>
    </w:p>
    <w:p w14:paraId="65DCEF04" w14:textId="1D39575E" w:rsidR="00197B85" w:rsidRPr="00724A15" w:rsidRDefault="00323FB0" w:rsidP="00606DCE">
      <w:pPr>
        <w:pStyle w:val="Default"/>
        <w:ind w:left="360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 xml:space="preserve">Ako razvijete bilo koji od tih simptoma, morate odmah potražiti </w:t>
      </w:r>
      <w:r w:rsidR="007636DE" w:rsidRPr="00724A15">
        <w:rPr>
          <w:i/>
          <w:iCs/>
          <w:sz w:val="22"/>
          <w:szCs w:val="22"/>
          <w:lang w:val="sr-Latn-ME"/>
        </w:rPr>
        <w:t xml:space="preserve">medicinsku </w:t>
      </w:r>
      <w:r w:rsidRPr="00724A15">
        <w:rPr>
          <w:i/>
          <w:iCs/>
          <w:sz w:val="22"/>
          <w:szCs w:val="22"/>
          <w:lang w:val="sr-Latn-ME"/>
        </w:rPr>
        <w:t xml:space="preserve">pomoć. </w:t>
      </w:r>
    </w:p>
    <w:p w14:paraId="2714E510" w14:textId="74C37D61" w:rsidR="00F87C95" w:rsidRPr="00724A15" w:rsidRDefault="00323FB0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A732CD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ete tako</w:t>
      </w:r>
      <w:r w:rsidR="00A732CD" w:rsidRPr="00724A15">
        <w:rPr>
          <w:sz w:val="22"/>
          <w:szCs w:val="22"/>
          <w:lang w:val="sr-Latn-ME"/>
        </w:rPr>
        <w:t>đe</w:t>
      </w:r>
      <w:r w:rsidRPr="00724A15">
        <w:rPr>
          <w:sz w:val="22"/>
          <w:szCs w:val="22"/>
          <w:lang w:val="sr-Latn-ME"/>
        </w:rPr>
        <w:t xml:space="preserve"> imati </w:t>
      </w:r>
      <w:r w:rsidR="00E9606B" w:rsidRPr="00724A15">
        <w:rPr>
          <w:sz w:val="22"/>
          <w:szCs w:val="22"/>
          <w:lang w:val="sr-Latn-ME"/>
        </w:rPr>
        <w:t>sledeće probavne simptome</w:t>
      </w:r>
      <w:r w:rsidRPr="00724A15">
        <w:rPr>
          <w:sz w:val="22"/>
          <w:szCs w:val="22"/>
          <w:lang w:val="sr-Latn-ME"/>
        </w:rPr>
        <w:t xml:space="preserve"> kao što su gubitak apetita, mučnina ili povraćanje </w:t>
      </w:r>
      <w:r w:rsidR="00A732CD" w:rsidRPr="00724A15">
        <w:rPr>
          <w:sz w:val="22"/>
          <w:szCs w:val="22"/>
          <w:lang w:val="sr-Latn-ME"/>
        </w:rPr>
        <w:t>i</w:t>
      </w:r>
      <w:r w:rsidRPr="00724A15">
        <w:rPr>
          <w:sz w:val="22"/>
          <w:szCs w:val="22"/>
          <w:lang w:val="sr-Latn-ME"/>
        </w:rPr>
        <w:t xml:space="preserve"> imati bol u abdomenu, pro</w:t>
      </w:r>
      <w:r w:rsidR="00A732CD" w:rsidRPr="00724A15">
        <w:rPr>
          <w:sz w:val="22"/>
          <w:szCs w:val="22"/>
          <w:lang w:val="sr-Latn-ME"/>
        </w:rPr>
        <w:t>li</w:t>
      </w:r>
      <w:r w:rsidRPr="00724A15">
        <w:rPr>
          <w:sz w:val="22"/>
          <w:szCs w:val="22"/>
          <w:lang w:val="sr-Latn-ME"/>
        </w:rPr>
        <w:t xml:space="preserve">v ili zatvor. </w:t>
      </w:r>
      <w:r w:rsidRPr="00724A15">
        <w:rPr>
          <w:i/>
          <w:iCs/>
          <w:sz w:val="22"/>
          <w:szCs w:val="22"/>
          <w:lang w:val="sr-Latn-ME"/>
        </w:rPr>
        <w:t>Ako os</w:t>
      </w:r>
      <w:r w:rsidR="00062C8E" w:rsidRPr="00724A15">
        <w:rPr>
          <w:i/>
          <w:iCs/>
          <w:sz w:val="22"/>
          <w:szCs w:val="22"/>
          <w:lang w:val="sr-Latn-ME"/>
        </w:rPr>
        <w:t>j</w:t>
      </w:r>
      <w:r w:rsidRPr="00724A15">
        <w:rPr>
          <w:i/>
          <w:iCs/>
          <w:sz w:val="22"/>
          <w:szCs w:val="22"/>
          <w:lang w:val="sr-Latn-ME"/>
        </w:rPr>
        <w:t>ećate mučninu, povraćate ili ne možete piti te</w:t>
      </w:r>
      <w:r w:rsidR="00A732CD" w:rsidRPr="00724A15">
        <w:rPr>
          <w:i/>
          <w:iCs/>
          <w:sz w:val="22"/>
          <w:szCs w:val="22"/>
          <w:lang w:val="sr-Latn-ME"/>
        </w:rPr>
        <w:t>čnost, pa iz tog razlog</w:t>
      </w:r>
      <w:r w:rsidR="00F87C95" w:rsidRPr="00724A15">
        <w:rPr>
          <w:i/>
          <w:iCs/>
          <w:sz w:val="22"/>
          <w:szCs w:val="22"/>
          <w:lang w:val="sr-Latn-ME"/>
        </w:rPr>
        <w:t>a mokrite manje, u</w:t>
      </w:r>
      <w:r w:rsidR="00A732CD" w:rsidRPr="00724A15">
        <w:rPr>
          <w:i/>
          <w:iCs/>
          <w:sz w:val="22"/>
          <w:szCs w:val="22"/>
          <w:lang w:val="sr-Latn-ME"/>
        </w:rPr>
        <w:t>prkos</w:t>
      </w:r>
      <w:r w:rsidR="00F87C95" w:rsidRPr="00724A15">
        <w:rPr>
          <w:i/>
          <w:iCs/>
          <w:sz w:val="22"/>
          <w:szCs w:val="22"/>
          <w:lang w:val="sr-Latn-ME"/>
        </w:rPr>
        <w:t xml:space="preserve"> tome što </w:t>
      </w:r>
      <w:r w:rsidR="00E9606B" w:rsidRPr="00724A15">
        <w:rPr>
          <w:i/>
          <w:iCs/>
          <w:sz w:val="22"/>
          <w:szCs w:val="22"/>
          <w:lang w:val="sr-Latn-ME"/>
        </w:rPr>
        <w:t xml:space="preserve">koristite </w:t>
      </w:r>
      <w:r w:rsidR="00D3002F" w:rsidRPr="00724A15">
        <w:rPr>
          <w:i/>
          <w:iCs/>
          <w:sz w:val="22"/>
          <w:szCs w:val="22"/>
          <w:lang w:val="sr-Latn-ME"/>
        </w:rPr>
        <w:t>ljekov</w:t>
      </w:r>
      <w:r w:rsidR="00F87C95" w:rsidRPr="00724A15">
        <w:rPr>
          <w:i/>
          <w:iCs/>
          <w:sz w:val="22"/>
          <w:szCs w:val="22"/>
          <w:lang w:val="sr-Latn-ME"/>
        </w:rPr>
        <w:t xml:space="preserve">e protiv mučnine, morate odmah potražiti </w:t>
      </w:r>
      <w:r w:rsidR="007636DE" w:rsidRPr="00724A15">
        <w:rPr>
          <w:i/>
          <w:iCs/>
          <w:sz w:val="22"/>
          <w:szCs w:val="22"/>
          <w:lang w:val="sr-Latn-ME"/>
        </w:rPr>
        <w:t xml:space="preserve">medicinsku </w:t>
      </w:r>
      <w:r w:rsidR="00F87C95" w:rsidRPr="00724A15">
        <w:rPr>
          <w:i/>
          <w:iCs/>
          <w:sz w:val="22"/>
          <w:szCs w:val="22"/>
          <w:lang w:val="sr-Latn-ME"/>
        </w:rPr>
        <w:t>pomoć</w:t>
      </w:r>
      <w:r w:rsidR="00F87C95" w:rsidRPr="00724A15">
        <w:rPr>
          <w:sz w:val="22"/>
          <w:szCs w:val="22"/>
          <w:lang w:val="sr-Latn-ME"/>
        </w:rPr>
        <w:t xml:space="preserve">. </w:t>
      </w:r>
    </w:p>
    <w:p w14:paraId="2A182D20" w14:textId="14063D6D" w:rsidR="00F87C95" w:rsidRPr="00724A15" w:rsidRDefault="00F87C95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3B3953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ete osetiti glavobolju. </w:t>
      </w:r>
    </w:p>
    <w:p w14:paraId="08034F5D" w14:textId="75998A45" w:rsidR="00F87C95" w:rsidRPr="00724A15" w:rsidRDefault="00F87C95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3B3953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ete dobiti </w:t>
      </w:r>
      <w:r w:rsidR="000539FF" w:rsidRPr="00724A15">
        <w:rPr>
          <w:sz w:val="22"/>
          <w:szCs w:val="22"/>
          <w:lang w:val="sr-Latn-ME"/>
        </w:rPr>
        <w:t>zapaljenje</w:t>
      </w:r>
      <w:r w:rsidRPr="00724A15">
        <w:rPr>
          <w:sz w:val="22"/>
          <w:szCs w:val="22"/>
          <w:lang w:val="sr-Latn-ME"/>
        </w:rPr>
        <w:t xml:space="preserve"> sluznice </w:t>
      </w:r>
      <w:r w:rsidR="00226276" w:rsidRPr="00724A15">
        <w:rPr>
          <w:sz w:val="22"/>
          <w:szCs w:val="22"/>
          <w:lang w:val="sr-Latn-ME"/>
        </w:rPr>
        <w:t>u obliku</w:t>
      </w:r>
      <w:r w:rsidRPr="00724A15">
        <w:rPr>
          <w:sz w:val="22"/>
          <w:szCs w:val="22"/>
          <w:lang w:val="sr-Latn-ME"/>
        </w:rPr>
        <w:t xml:space="preserve"> oticanj</w:t>
      </w:r>
      <w:r w:rsidR="00226276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s</w:t>
      </w:r>
      <w:r w:rsidR="005822C6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crvenilom na unut</w:t>
      </w:r>
      <w:r w:rsidR="005822C6" w:rsidRPr="00724A15">
        <w:rPr>
          <w:sz w:val="22"/>
          <w:szCs w:val="22"/>
          <w:lang w:val="sr-Latn-ME"/>
        </w:rPr>
        <w:t>rašnjoj</w:t>
      </w:r>
      <w:r w:rsidRPr="00724A15">
        <w:rPr>
          <w:sz w:val="22"/>
          <w:szCs w:val="22"/>
          <w:lang w:val="sr-Latn-ME"/>
        </w:rPr>
        <w:t xml:space="preserve"> strani usta koje vodi do bolnih ulceracija i mehurića u ustima (stomatitis), ili </w:t>
      </w:r>
      <w:r w:rsidR="00681E8F" w:rsidRPr="00724A15">
        <w:rPr>
          <w:sz w:val="22"/>
          <w:szCs w:val="22"/>
          <w:lang w:val="sr-Latn-ME"/>
        </w:rPr>
        <w:t>u obliku</w:t>
      </w:r>
      <w:r w:rsidRPr="00724A15">
        <w:rPr>
          <w:sz w:val="22"/>
          <w:szCs w:val="22"/>
          <w:lang w:val="sr-Latn-ME"/>
        </w:rPr>
        <w:t xml:space="preserve"> upal</w:t>
      </w:r>
      <w:r w:rsidR="00681E8F" w:rsidRPr="00724A15">
        <w:rPr>
          <w:sz w:val="22"/>
          <w:szCs w:val="22"/>
          <w:lang w:val="sr-Latn-ME"/>
        </w:rPr>
        <w:t>e</w:t>
      </w:r>
      <w:r w:rsidRPr="00724A15">
        <w:rPr>
          <w:sz w:val="22"/>
          <w:szCs w:val="22"/>
          <w:lang w:val="sr-Latn-ME"/>
        </w:rPr>
        <w:t xml:space="preserve"> probavnog s</w:t>
      </w:r>
      <w:r w:rsidR="005822C6" w:rsidRPr="00724A15">
        <w:rPr>
          <w:sz w:val="22"/>
          <w:szCs w:val="22"/>
          <w:lang w:val="sr-Latn-ME"/>
        </w:rPr>
        <w:t>istema</w:t>
      </w:r>
      <w:r w:rsidRPr="00724A15">
        <w:rPr>
          <w:sz w:val="22"/>
          <w:szCs w:val="22"/>
          <w:lang w:val="sr-Latn-ME"/>
        </w:rPr>
        <w:t xml:space="preserve">, kada se </w:t>
      </w:r>
      <w:r w:rsidR="00D3002F" w:rsidRPr="00724A15">
        <w:rPr>
          <w:sz w:val="22"/>
          <w:szCs w:val="22"/>
          <w:lang w:val="sr-Latn-ME"/>
        </w:rPr>
        <w:t>lijek</w:t>
      </w:r>
      <w:r w:rsidR="005822C6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 xml:space="preserve">koristi sa PLD. </w:t>
      </w:r>
    </w:p>
    <w:p w14:paraId="02085777" w14:textId="0EE2B541" w:rsidR="00F87C95" w:rsidRPr="00724A15" w:rsidRDefault="00DF0AFA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Kod</w:t>
      </w:r>
      <w:r w:rsidR="00F87C95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 xml:space="preserve">pacijenata </w:t>
      </w:r>
      <w:r w:rsidR="00F87C95" w:rsidRPr="00724A15">
        <w:rPr>
          <w:sz w:val="22"/>
          <w:szCs w:val="22"/>
          <w:lang w:val="sr-Latn-ME"/>
        </w:rPr>
        <w:t xml:space="preserve">koji primaju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="00F87C95" w:rsidRPr="00724A15">
        <w:rPr>
          <w:sz w:val="22"/>
          <w:szCs w:val="22"/>
          <w:lang w:val="sr-Latn-ME"/>
        </w:rPr>
        <w:t xml:space="preserve">sa PLD za </w:t>
      </w:r>
      <w:r w:rsidR="00381B09" w:rsidRPr="00724A15">
        <w:rPr>
          <w:sz w:val="22"/>
          <w:szCs w:val="22"/>
          <w:lang w:val="sr-Latn-ME"/>
        </w:rPr>
        <w:t xml:space="preserve">liječenje </w:t>
      </w:r>
      <w:r w:rsidR="00F87C95" w:rsidRPr="00724A15">
        <w:rPr>
          <w:sz w:val="22"/>
          <w:szCs w:val="22"/>
          <w:lang w:val="sr-Latn-ME"/>
        </w:rPr>
        <w:t xml:space="preserve"> raka jajnika mo</w:t>
      </w:r>
      <w:r w:rsidRPr="00724A15">
        <w:rPr>
          <w:sz w:val="22"/>
          <w:szCs w:val="22"/>
          <w:lang w:val="sr-Latn-ME"/>
        </w:rPr>
        <w:t>ž</w:t>
      </w:r>
      <w:r w:rsidR="00F87C95" w:rsidRPr="00724A15">
        <w:rPr>
          <w:sz w:val="22"/>
          <w:szCs w:val="22"/>
          <w:lang w:val="sr-Latn-ME"/>
        </w:rPr>
        <w:t xml:space="preserve">da će se javiti sindrom šake i stopala. </w:t>
      </w:r>
      <w:r w:rsidR="00445061" w:rsidRPr="00724A15">
        <w:rPr>
          <w:sz w:val="22"/>
          <w:szCs w:val="22"/>
          <w:lang w:val="sr-Latn-ME"/>
        </w:rPr>
        <w:t>Mogu se pojaviti</w:t>
      </w:r>
      <w:r w:rsidR="00F87C95" w:rsidRPr="00724A15">
        <w:rPr>
          <w:sz w:val="22"/>
          <w:szCs w:val="22"/>
          <w:lang w:val="sr-Latn-ME"/>
        </w:rPr>
        <w:t xml:space="preserve"> crvenilo ko</w:t>
      </w:r>
      <w:r w:rsidR="0065396F" w:rsidRPr="00724A15">
        <w:rPr>
          <w:sz w:val="22"/>
          <w:szCs w:val="22"/>
          <w:lang w:val="sr-Latn-ME"/>
        </w:rPr>
        <w:t>ž</w:t>
      </w:r>
      <w:r w:rsidR="00F87C95" w:rsidRPr="00724A15">
        <w:rPr>
          <w:sz w:val="22"/>
          <w:szCs w:val="22"/>
          <w:lang w:val="sr-Latn-ME"/>
        </w:rPr>
        <w:t>e na dlanovima, prstima i tabanima stopala, koje kasnije mo</w:t>
      </w:r>
      <w:r w:rsidR="0065396F" w:rsidRPr="00724A15">
        <w:rPr>
          <w:sz w:val="22"/>
          <w:szCs w:val="22"/>
          <w:lang w:val="sr-Latn-ME"/>
        </w:rPr>
        <w:t>ž</w:t>
      </w:r>
      <w:r w:rsidR="00F87C95" w:rsidRPr="00724A15">
        <w:rPr>
          <w:sz w:val="22"/>
          <w:szCs w:val="22"/>
          <w:lang w:val="sr-Latn-ME"/>
        </w:rPr>
        <w:t>e preći u oticanje i ljubičastu boju. Lezije se mogu isušiti i oljuštiti, ili mogu nastati mehurići s</w:t>
      </w:r>
      <w:r w:rsidR="0065396F" w:rsidRPr="00724A15">
        <w:rPr>
          <w:sz w:val="22"/>
          <w:szCs w:val="22"/>
          <w:lang w:val="sr-Latn-ME"/>
        </w:rPr>
        <w:t>a</w:t>
      </w:r>
      <w:r w:rsidR="00F87C95" w:rsidRPr="00724A15">
        <w:rPr>
          <w:sz w:val="22"/>
          <w:szCs w:val="22"/>
          <w:lang w:val="sr-Latn-ME"/>
        </w:rPr>
        <w:t xml:space="preserve"> ulceracijama. </w:t>
      </w:r>
    </w:p>
    <w:p w14:paraId="0D22AFFD" w14:textId="77777777" w:rsidR="0065396F" w:rsidRPr="00724A15" w:rsidRDefault="0065396F" w:rsidP="00606DCE">
      <w:pPr>
        <w:pStyle w:val="Default"/>
        <w:jc w:val="both"/>
        <w:rPr>
          <w:sz w:val="22"/>
          <w:szCs w:val="22"/>
          <w:lang w:val="sr-Latn-ME"/>
        </w:rPr>
      </w:pPr>
    </w:p>
    <w:p w14:paraId="379F8308" w14:textId="3D53B748" w:rsidR="0065396F" w:rsidRPr="00724A15" w:rsidRDefault="00F87C95" w:rsidP="00606DCE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>Čest</w:t>
      </w:r>
      <w:r w:rsidR="0065396F" w:rsidRPr="00724A15">
        <w:rPr>
          <w:i/>
          <w:iCs/>
          <w:sz w:val="22"/>
          <w:szCs w:val="22"/>
          <w:lang w:val="sr-Latn-ME"/>
        </w:rPr>
        <w:t>a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0539FF" w:rsidRPr="00724A15">
        <w:rPr>
          <w:i/>
          <w:iCs/>
          <w:sz w:val="22"/>
          <w:szCs w:val="22"/>
          <w:lang w:val="sr-Latn-ME"/>
        </w:rPr>
        <w:t>(</w:t>
      </w:r>
      <w:r w:rsidRPr="00724A15">
        <w:rPr>
          <w:i/>
          <w:iCs/>
          <w:sz w:val="22"/>
          <w:szCs w:val="22"/>
          <w:lang w:val="sr-Latn-ME"/>
        </w:rPr>
        <w:t>mogu</w:t>
      </w:r>
      <w:r w:rsidR="000539FF" w:rsidRPr="00724A15">
        <w:rPr>
          <w:i/>
          <w:iCs/>
          <w:sz w:val="22"/>
          <w:szCs w:val="22"/>
          <w:lang w:val="sr-Latn-ME"/>
        </w:rPr>
        <w:t xml:space="preserve"> da</w:t>
      </w:r>
      <w:r w:rsidRPr="00724A15">
        <w:rPr>
          <w:i/>
          <w:iCs/>
          <w:sz w:val="22"/>
          <w:szCs w:val="22"/>
          <w:lang w:val="sr-Latn-ME"/>
        </w:rPr>
        <w:t xml:space="preserve"> se jav</w:t>
      </w:r>
      <w:r w:rsidR="000539FF" w:rsidRPr="00724A15">
        <w:rPr>
          <w:i/>
          <w:iCs/>
          <w:sz w:val="22"/>
          <w:szCs w:val="22"/>
          <w:lang w:val="sr-Latn-ME"/>
        </w:rPr>
        <w:t>e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65396F" w:rsidRPr="00724A15">
        <w:rPr>
          <w:i/>
          <w:iCs/>
          <w:sz w:val="22"/>
          <w:szCs w:val="22"/>
          <w:lang w:val="sr-Latn-ME"/>
        </w:rPr>
        <w:t>kod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  <w:r w:rsidR="000539FF" w:rsidRPr="00724A15">
        <w:rPr>
          <w:i/>
          <w:iCs/>
          <w:sz w:val="22"/>
          <w:szCs w:val="22"/>
          <w:lang w:val="sr-Latn-ME"/>
        </w:rPr>
        <w:t>najviše</w:t>
      </w:r>
      <w:r w:rsidRPr="00724A15">
        <w:rPr>
          <w:i/>
          <w:iCs/>
          <w:sz w:val="22"/>
          <w:szCs w:val="22"/>
          <w:lang w:val="sr-Latn-ME"/>
        </w:rPr>
        <w:t xml:space="preserve"> 1 na 10 </w:t>
      </w:r>
      <w:r w:rsidR="000539FF" w:rsidRPr="00724A15">
        <w:rPr>
          <w:i/>
          <w:iCs/>
          <w:sz w:val="22"/>
          <w:szCs w:val="22"/>
          <w:lang w:val="sr-Latn-ME"/>
        </w:rPr>
        <w:t xml:space="preserve">pacijenata koji uzimaju </w:t>
      </w:r>
      <w:r w:rsidR="00D3002F" w:rsidRPr="00724A15">
        <w:rPr>
          <w:i/>
          <w:iCs/>
          <w:sz w:val="22"/>
          <w:szCs w:val="22"/>
          <w:lang w:val="sr-Latn-ME"/>
        </w:rPr>
        <w:t>lijek</w:t>
      </w:r>
      <w:r w:rsidR="000539FF" w:rsidRPr="00724A15">
        <w:rPr>
          <w:i/>
          <w:iCs/>
          <w:sz w:val="22"/>
          <w:szCs w:val="22"/>
          <w:lang w:val="sr-Latn-ME"/>
        </w:rPr>
        <w:t>):</w:t>
      </w:r>
      <w:r w:rsidRPr="00724A15">
        <w:rPr>
          <w:i/>
          <w:iCs/>
          <w:sz w:val="22"/>
          <w:szCs w:val="22"/>
          <w:lang w:val="sr-Latn-ME"/>
        </w:rPr>
        <w:t xml:space="preserve"> </w:t>
      </w:r>
    </w:p>
    <w:p w14:paraId="55B95D28" w14:textId="4F6D16EF" w:rsidR="00F87C95" w:rsidRPr="00724A15" w:rsidRDefault="00F87C95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446643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</w:t>
      </w:r>
      <w:r w:rsidR="00FD78E0" w:rsidRPr="00724A15">
        <w:rPr>
          <w:sz w:val="22"/>
          <w:szCs w:val="22"/>
          <w:lang w:val="sr-Latn-ME"/>
        </w:rPr>
        <w:t xml:space="preserve"> doći do</w:t>
      </w:r>
      <w:r w:rsidRPr="00724A15">
        <w:rPr>
          <w:sz w:val="22"/>
          <w:szCs w:val="22"/>
          <w:lang w:val="sr-Latn-ME"/>
        </w:rPr>
        <w:t xml:space="preserve"> gubit</w:t>
      </w:r>
      <w:r w:rsidR="00FD78E0" w:rsidRPr="00724A15">
        <w:rPr>
          <w:sz w:val="22"/>
          <w:szCs w:val="22"/>
          <w:lang w:val="sr-Latn-ME"/>
        </w:rPr>
        <w:t>ka</w:t>
      </w:r>
      <w:r w:rsidRPr="00724A15">
        <w:rPr>
          <w:sz w:val="22"/>
          <w:szCs w:val="22"/>
          <w:lang w:val="sr-Latn-ME"/>
        </w:rPr>
        <w:t xml:space="preserve"> vode iz </w:t>
      </w:r>
      <w:r w:rsidR="000539FF" w:rsidRPr="00724A15">
        <w:rPr>
          <w:sz w:val="22"/>
          <w:szCs w:val="22"/>
          <w:lang w:val="sr-Latn-ME"/>
        </w:rPr>
        <w:t>organizma</w:t>
      </w:r>
      <w:r w:rsidRPr="00724A15">
        <w:rPr>
          <w:sz w:val="22"/>
          <w:szCs w:val="22"/>
          <w:lang w:val="sr-Latn-ME"/>
        </w:rPr>
        <w:t>, gubi</w:t>
      </w:r>
      <w:r w:rsidR="007F2CA6" w:rsidRPr="00724A15">
        <w:rPr>
          <w:sz w:val="22"/>
          <w:szCs w:val="22"/>
          <w:lang w:val="sr-Latn-ME"/>
        </w:rPr>
        <w:t>tka</w:t>
      </w:r>
      <w:r w:rsidRPr="00724A15">
        <w:rPr>
          <w:sz w:val="22"/>
          <w:szCs w:val="22"/>
          <w:lang w:val="sr-Latn-ME"/>
        </w:rPr>
        <w:t xml:space="preserve"> t</w:t>
      </w:r>
      <w:r w:rsidR="00AB442A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elesne </w:t>
      </w:r>
      <w:r w:rsidR="000539FF" w:rsidRPr="00724A15">
        <w:rPr>
          <w:sz w:val="22"/>
          <w:szCs w:val="22"/>
          <w:lang w:val="sr-Latn-ME"/>
        </w:rPr>
        <w:t>mase</w:t>
      </w:r>
      <w:r w:rsidRPr="00724A15">
        <w:rPr>
          <w:sz w:val="22"/>
          <w:szCs w:val="22"/>
          <w:lang w:val="sr-Latn-ME"/>
        </w:rPr>
        <w:t>, probavn</w:t>
      </w:r>
      <w:r w:rsidR="007F2CA6" w:rsidRPr="00724A15">
        <w:rPr>
          <w:sz w:val="22"/>
          <w:szCs w:val="22"/>
          <w:lang w:val="sr-Latn-ME"/>
        </w:rPr>
        <w:t>ih</w:t>
      </w:r>
      <w:r w:rsidRPr="00724A15">
        <w:rPr>
          <w:sz w:val="22"/>
          <w:szCs w:val="22"/>
          <w:lang w:val="sr-Latn-ME"/>
        </w:rPr>
        <w:t xml:space="preserve"> tegob</w:t>
      </w:r>
      <w:r w:rsidR="007F2CA6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i prom</w:t>
      </w:r>
      <w:r w:rsidR="00AB442A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>en</w:t>
      </w:r>
      <w:r w:rsidR="007F2CA6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u </w:t>
      </w:r>
      <w:r w:rsidR="00446643" w:rsidRPr="00724A15">
        <w:rPr>
          <w:sz w:val="22"/>
          <w:szCs w:val="22"/>
          <w:lang w:val="sr-Latn-ME"/>
        </w:rPr>
        <w:t>čulu</w:t>
      </w:r>
      <w:r w:rsidRPr="00724A15">
        <w:rPr>
          <w:sz w:val="22"/>
          <w:szCs w:val="22"/>
          <w:lang w:val="sr-Latn-ME"/>
        </w:rPr>
        <w:t xml:space="preserve"> </w:t>
      </w:r>
      <w:r w:rsidR="00FD78E0" w:rsidRPr="00724A15">
        <w:rPr>
          <w:sz w:val="22"/>
          <w:szCs w:val="22"/>
          <w:lang w:val="sr-Latn-ME"/>
        </w:rPr>
        <w:t>u</w:t>
      </w:r>
      <w:r w:rsidRPr="00724A15">
        <w:rPr>
          <w:sz w:val="22"/>
          <w:szCs w:val="22"/>
          <w:lang w:val="sr-Latn-ME"/>
        </w:rPr>
        <w:t xml:space="preserve">kusa. </w:t>
      </w:r>
    </w:p>
    <w:p w14:paraId="47CC2FF8" w14:textId="22734179" w:rsidR="00F87C95" w:rsidRPr="00724A15" w:rsidRDefault="00F87C95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BA4D1E" w:rsidRPr="00724A15">
        <w:rPr>
          <w:sz w:val="22"/>
          <w:szCs w:val="22"/>
          <w:lang w:val="sr-Latn-ME"/>
        </w:rPr>
        <w:t>že doći do</w:t>
      </w:r>
      <w:r w:rsidRPr="00724A15">
        <w:rPr>
          <w:sz w:val="22"/>
          <w:szCs w:val="22"/>
          <w:lang w:val="sr-Latn-ME"/>
        </w:rPr>
        <w:t xml:space="preserve"> </w:t>
      </w:r>
      <w:r w:rsidR="00BA4D1E" w:rsidRPr="00724A15">
        <w:rPr>
          <w:sz w:val="22"/>
          <w:szCs w:val="22"/>
          <w:lang w:val="sr-Latn-ME"/>
        </w:rPr>
        <w:t>gubitka</w:t>
      </w:r>
      <w:r w:rsidRPr="00724A15">
        <w:rPr>
          <w:sz w:val="22"/>
          <w:szCs w:val="22"/>
          <w:lang w:val="sr-Latn-ME"/>
        </w:rPr>
        <w:t xml:space="preserve"> kos</w:t>
      </w:r>
      <w:r w:rsidR="00BA4D1E" w:rsidRPr="00724A15">
        <w:rPr>
          <w:sz w:val="22"/>
          <w:szCs w:val="22"/>
          <w:lang w:val="sr-Latn-ME"/>
        </w:rPr>
        <w:t>e</w:t>
      </w:r>
      <w:r w:rsidRPr="00724A15">
        <w:rPr>
          <w:sz w:val="22"/>
          <w:szCs w:val="22"/>
          <w:lang w:val="sr-Latn-ME"/>
        </w:rPr>
        <w:t xml:space="preserve"> (alopecija). </w:t>
      </w:r>
    </w:p>
    <w:p w14:paraId="179B02F5" w14:textId="2715BCE5" w:rsidR="00F87C95" w:rsidRPr="00724A15" w:rsidRDefault="00F87C95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Tako</w:t>
      </w:r>
      <w:r w:rsidR="00384291" w:rsidRPr="00724A15">
        <w:rPr>
          <w:sz w:val="22"/>
          <w:szCs w:val="22"/>
          <w:lang w:val="sr-Latn-ME"/>
        </w:rPr>
        <w:t>đe</w:t>
      </w:r>
      <w:r w:rsidRPr="00724A15">
        <w:rPr>
          <w:sz w:val="22"/>
          <w:szCs w:val="22"/>
          <w:lang w:val="sr-Latn-ME"/>
        </w:rPr>
        <w:t xml:space="preserve"> biste mogli os</w:t>
      </w:r>
      <w:r w:rsidR="00AB442A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etiti </w:t>
      </w:r>
      <w:r w:rsidR="00384291" w:rsidRPr="00724A15">
        <w:rPr>
          <w:sz w:val="22"/>
          <w:szCs w:val="22"/>
          <w:lang w:val="sr-Latn-ME"/>
        </w:rPr>
        <w:t>vrtoglavicu</w:t>
      </w:r>
      <w:r w:rsidRPr="00724A15">
        <w:rPr>
          <w:sz w:val="22"/>
          <w:szCs w:val="22"/>
          <w:lang w:val="sr-Latn-ME"/>
        </w:rPr>
        <w:t xml:space="preserve">, nizak krvni </w:t>
      </w:r>
      <w:r w:rsidR="00384291" w:rsidRPr="00724A15">
        <w:rPr>
          <w:sz w:val="22"/>
          <w:szCs w:val="22"/>
          <w:lang w:val="sr-Latn-ME"/>
        </w:rPr>
        <w:t>pritisak</w:t>
      </w:r>
      <w:r w:rsidRPr="00724A15">
        <w:rPr>
          <w:sz w:val="22"/>
          <w:szCs w:val="22"/>
          <w:lang w:val="sr-Latn-ME"/>
        </w:rPr>
        <w:t xml:space="preserve"> i na</w:t>
      </w:r>
      <w:r w:rsidR="00384291" w:rsidRPr="00724A15">
        <w:rPr>
          <w:sz w:val="22"/>
          <w:szCs w:val="22"/>
          <w:lang w:val="sr-Latn-ME"/>
        </w:rPr>
        <w:t>lete</w:t>
      </w:r>
      <w:r w:rsidRPr="00724A15">
        <w:rPr>
          <w:sz w:val="22"/>
          <w:szCs w:val="22"/>
          <w:lang w:val="sr-Latn-ME"/>
        </w:rPr>
        <w:t xml:space="preserve"> crvenila ili osip na ko</w:t>
      </w:r>
      <w:r w:rsidR="00384291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i. </w:t>
      </w:r>
    </w:p>
    <w:p w14:paraId="492B5249" w14:textId="61C3CC58" w:rsidR="00F87C95" w:rsidRPr="00724A15" w:rsidRDefault="00F87C95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</w:t>
      </w:r>
      <w:r w:rsidR="00384291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>e se pojaviti pojačana pigmentacija ko</w:t>
      </w:r>
      <w:r w:rsidR="00384291" w:rsidRPr="00724A15">
        <w:rPr>
          <w:sz w:val="22"/>
          <w:szCs w:val="22"/>
          <w:lang w:val="sr-Latn-ME"/>
        </w:rPr>
        <w:t>ž</w:t>
      </w:r>
      <w:r w:rsidRPr="00724A15">
        <w:rPr>
          <w:sz w:val="22"/>
          <w:szCs w:val="22"/>
          <w:lang w:val="sr-Latn-ME"/>
        </w:rPr>
        <w:t xml:space="preserve">e </w:t>
      </w:r>
      <w:r w:rsidR="00384291" w:rsidRPr="00724A15">
        <w:rPr>
          <w:sz w:val="22"/>
          <w:szCs w:val="22"/>
          <w:lang w:val="sr-Latn-ME"/>
        </w:rPr>
        <w:t>kod pacijenata</w:t>
      </w:r>
      <w:r w:rsidRPr="00724A15">
        <w:rPr>
          <w:sz w:val="22"/>
          <w:szCs w:val="22"/>
          <w:lang w:val="sr-Latn-ME"/>
        </w:rPr>
        <w:t xml:space="preserve"> koji primaju </w:t>
      </w:r>
      <w:r w:rsidR="00D3002F" w:rsidRPr="00724A15">
        <w:rPr>
          <w:sz w:val="22"/>
          <w:szCs w:val="22"/>
          <w:lang w:val="sr-Latn-ME"/>
        </w:rPr>
        <w:t>lijek</w:t>
      </w:r>
      <w:r w:rsidR="00384291" w:rsidRPr="00724A15">
        <w:rPr>
          <w:sz w:val="22"/>
          <w:szCs w:val="22"/>
          <w:lang w:val="sr-Latn-ME"/>
        </w:rPr>
        <w:t xml:space="preserve"> </w:t>
      </w:r>
      <w:r w:rsidR="00322733" w:rsidRPr="00724A15">
        <w:rPr>
          <w:sz w:val="22"/>
          <w:szCs w:val="22"/>
          <w:lang w:val="sr-Latn-ME"/>
        </w:rPr>
        <w:t>Trabectedin STADA</w:t>
      </w:r>
      <w:r w:rsidR="000B7D0F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>s</w:t>
      </w:r>
      <w:r w:rsidR="00384291" w:rsidRPr="00724A15">
        <w:rPr>
          <w:sz w:val="22"/>
          <w:szCs w:val="22"/>
          <w:lang w:val="sr-Latn-ME"/>
        </w:rPr>
        <w:t>a</w:t>
      </w:r>
      <w:r w:rsidRPr="00724A15">
        <w:rPr>
          <w:sz w:val="22"/>
          <w:szCs w:val="22"/>
          <w:lang w:val="sr-Latn-ME"/>
        </w:rPr>
        <w:t xml:space="preserve"> PLD za </w:t>
      </w:r>
      <w:r w:rsidR="00381B09" w:rsidRPr="00724A15">
        <w:rPr>
          <w:sz w:val="22"/>
          <w:szCs w:val="22"/>
          <w:lang w:val="sr-Latn-ME"/>
        </w:rPr>
        <w:t xml:space="preserve">liječenje </w:t>
      </w:r>
      <w:r w:rsidRPr="00724A15">
        <w:rPr>
          <w:sz w:val="22"/>
          <w:szCs w:val="22"/>
          <w:lang w:val="sr-Latn-ME"/>
        </w:rPr>
        <w:t xml:space="preserve"> raka jajnika. </w:t>
      </w:r>
    </w:p>
    <w:p w14:paraId="18D50D40" w14:textId="07FC7084" w:rsidR="00F87C95" w:rsidRPr="00724A15" w:rsidRDefault="00F87C95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Mogli biste os</w:t>
      </w:r>
      <w:r w:rsidR="00AB442A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etiti bol u zglobovima. </w:t>
      </w:r>
    </w:p>
    <w:p w14:paraId="38B1FA02" w14:textId="3502CA88" w:rsidR="00830ADF" w:rsidRPr="00724A15" w:rsidRDefault="00257118" w:rsidP="00606DCE">
      <w:pPr>
        <w:pStyle w:val="Default"/>
        <w:numPr>
          <w:ilvl w:val="0"/>
          <w:numId w:val="20"/>
        </w:numPr>
        <w:ind w:left="360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Može doći do</w:t>
      </w:r>
      <w:r w:rsidR="00F87C95" w:rsidRPr="00724A15">
        <w:rPr>
          <w:sz w:val="22"/>
          <w:szCs w:val="22"/>
          <w:lang w:val="sr-Latn-ME"/>
        </w:rPr>
        <w:t xml:space="preserve"> problem</w:t>
      </w:r>
      <w:r w:rsidRPr="00724A15">
        <w:rPr>
          <w:sz w:val="22"/>
          <w:szCs w:val="22"/>
          <w:lang w:val="sr-Latn-ME"/>
        </w:rPr>
        <w:t>a</w:t>
      </w:r>
      <w:r w:rsidR="00F87C95" w:rsidRPr="00724A15">
        <w:rPr>
          <w:sz w:val="22"/>
          <w:szCs w:val="22"/>
          <w:lang w:val="sr-Latn-ME"/>
        </w:rPr>
        <w:t xml:space="preserve"> sa snom. </w:t>
      </w:r>
    </w:p>
    <w:p w14:paraId="038036CC" w14:textId="77777777" w:rsidR="00243725" w:rsidRPr="00724A15" w:rsidRDefault="00243725" w:rsidP="00606DCE">
      <w:pPr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724A15">
        <w:rPr>
          <w:rFonts w:eastAsia="Calibri"/>
          <w:szCs w:val="22"/>
          <w:u w:val="single"/>
          <w:lang w:val="sr-Latn-ME"/>
        </w:rPr>
        <w:lastRenderedPageBreak/>
        <w:t>Prijavljivanje sumnji na neželjena dejstva</w:t>
      </w:r>
    </w:p>
    <w:p w14:paraId="68C2E66E" w14:textId="500A195E" w:rsidR="00243725" w:rsidRPr="00724A15" w:rsidRDefault="00243725" w:rsidP="00606DCE">
      <w:pPr>
        <w:spacing w:after="200"/>
        <w:rPr>
          <w:rFonts w:eastAsia="Calibri"/>
          <w:szCs w:val="22"/>
          <w:lang w:val="sr-Latn-ME"/>
        </w:rPr>
      </w:pPr>
      <w:r w:rsidRPr="00724A15">
        <w:rPr>
          <w:rFonts w:eastAsia="Calibri"/>
          <w:szCs w:val="22"/>
          <w:lang w:val="sr-Latn-ME"/>
        </w:rPr>
        <w:t xml:space="preserve">Prijavljivanje neželjenih dejstava nakon dobijanja dozvole </w:t>
      </w:r>
      <w:r w:rsidR="00890676" w:rsidRPr="00724A15">
        <w:rPr>
          <w:rFonts w:eastAsia="Calibri"/>
          <w:szCs w:val="22"/>
          <w:lang w:val="sr-Latn-ME"/>
        </w:rPr>
        <w:t>z</w:t>
      </w:r>
      <w:r w:rsidRPr="00724A15">
        <w:rPr>
          <w:rFonts w:eastAsia="Calibri"/>
          <w:szCs w:val="22"/>
          <w:lang w:val="sr-Latn-ME"/>
        </w:rPr>
        <w:t>a lijek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80EFE41" w14:textId="77777777" w:rsidR="00243725" w:rsidRPr="00724A15" w:rsidRDefault="00243725" w:rsidP="00606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4A15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123CB37F" w14:textId="77777777" w:rsidR="00243725" w:rsidRPr="00724A15" w:rsidRDefault="00243725" w:rsidP="00606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4A15">
        <w:rPr>
          <w:rFonts w:eastAsia="Calibri"/>
          <w:sz w:val="22"/>
          <w:szCs w:val="22"/>
          <w:lang w:val="sr-Latn-ME"/>
        </w:rPr>
        <w:t>Odjeljenje za farmakovigilancu</w:t>
      </w:r>
    </w:p>
    <w:p w14:paraId="3DBEC53C" w14:textId="77777777" w:rsidR="00243725" w:rsidRPr="00724A15" w:rsidRDefault="00243725" w:rsidP="00606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4A15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AA16E2E" w14:textId="77777777" w:rsidR="00243725" w:rsidRPr="00724A15" w:rsidRDefault="00243725" w:rsidP="00606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E0CBD50" w14:textId="77777777" w:rsidR="00243725" w:rsidRPr="00724A15" w:rsidRDefault="00243725" w:rsidP="00606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4A15">
        <w:rPr>
          <w:rFonts w:eastAsia="Calibri"/>
          <w:sz w:val="22"/>
          <w:szCs w:val="22"/>
          <w:lang w:val="sr-Latn-ME"/>
        </w:rPr>
        <w:t>tel: +382 (0) 20 310 280</w:t>
      </w:r>
    </w:p>
    <w:p w14:paraId="49C7A7C3" w14:textId="77777777" w:rsidR="00243725" w:rsidRPr="00724A15" w:rsidRDefault="00243725" w:rsidP="00606DCE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724A15">
        <w:rPr>
          <w:rFonts w:eastAsia="Calibri"/>
          <w:sz w:val="22"/>
          <w:szCs w:val="22"/>
          <w:lang w:val="sr-Latn-ME"/>
        </w:rPr>
        <w:t>fax: +382 (0) 20 310 581</w:t>
      </w:r>
      <w:r w:rsidRPr="00724A15">
        <w:rPr>
          <w:rFonts w:eastAsia="Calibri"/>
          <w:sz w:val="22"/>
          <w:szCs w:val="22"/>
          <w:lang w:val="sr-Latn-ME"/>
        </w:rPr>
        <w:tab/>
      </w:r>
    </w:p>
    <w:p w14:paraId="0B7BCDDE" w14:textId="77777777" w:rsidR="00243725" w:rsidRPr="00724A15" w:rsidRDefault="007D5598" w:rsidP="00606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243725" w:rsidRPr="00724A15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79571F3" w14:textId="77777777" w:rsidR="00243725" w:rsidRPr="00724A15" w:rsidRDefault="007D5598" w:rsidP="00606DC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243725" w:rsidRPr="00724A15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B4148E0" w14:textId="77777777" w:rsidR="00243725" w:rsidRPr="00724A15" w:rsidRDefault="00243725" w:rsidP="00606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4A15">
        <w:rPr>
          <w:rFonts w:eastAsia="Calibri"/>
          <w:sz w:val="22"/>
          <w:szCs w:val="22"/>
          <w:lang w:val="sr-Latn-ME"/>
        </w:rPr>
        <w:t>putem IS zdravstvene zaštite</w:t>
      </w:r>
    </w:p>
    <w:p w14:paraId="02958BCD" w14:textId="77777777" w:rsidR="00243725" w:rsidRPr="00724A15" w:rsidRDefault="00243725" w:rsidP="00606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4A15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3E20E375" w14:textId="77777777" w:rsidR="00243725" w:rsidRPr="00724A15" w:rsidRDefault="00243725" w:rsidP="00606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EC2CAE3" w14:textId="77777777" w:rsidR="00243725" w:rsidRPr="00724A15" w:rsidRDefault="00243725" w:rsidP="00606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4A15">
        <w:rPr>
          <w:b/>
          <w:bCs/>
          <w:noProof/>
          <w:sz w:val="22"/>
          <w:szCs w:val="22"/>
        </w:rPr>
        <w:drawing>
          <wp:inline distT="0" distB="0" distL="0" distR="0" wp14:anchorId="61EE269A" wp14:editId="2B7972C9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A87CCF" w14:textId="77777777" w:rsidR="004D1D48" w:rsidRPr="00724A15" w:rsidRDefault="004D1D48" w:rsidP="00606DCE">
      <w:pPr>
        <w:rPr>
          <w:szCs w:val="22"/>
          <w:lang w:val="sr-Latn-ME"/>
        </w:rPr>
      </w:pPr>
    </w:p>
    <w:p w14:paraId="376640F9" w14:textId="77777777" w:rsidR="0075352C" w:rsidRPr="00724A15" w:rsidRDefault="0075352C" w:rsidP="00606DCE">
      <w:pPr>
        <w:rPr>
          <w:szCs w:val="22"/>
          <w:lang w:val="sr-Latn-ME"/>
        </w:rPr>
      </w:pPr>
    </w:p>
    <w:p w14:paraId="37C8C4AD" w14:textId="3939EE91" w:rsidR="00177D7F" w:rsidRPr="00724A15" w:rsidRDefault="00177D7F" w:rsidP="00606DCE">
      <w:pPr>
        <w:pStyle w:val="NASLOV123"/>
        <w:spacing w:before="0" w:after="0"/>
        <w:jc w:val="both"/>
        <w:rPr>
          <w:lang w:val="sr-Latn-ME"/>
        </w:rPr>
      </w:pPr>
      <w:r w:rsidRPr="00724A15">
        <w:rPr>
          <w:lang w:val="sr-Latn-ME"/>
        </w:rPr>
        <w:t xml:space="preserve">5. </w:t>
      </w:r>
      <w:r w:rsidR="00DA34C3" w:rsidRPr="00724A15">
        <w:rPr>
          <w:lang w:val="sr-Latn-ME"/>
        </w:rPr>
        <w:t xml:space="preserve">KAKO ČUVATI LIJEK TRABECTEDIN </w:t>
      </w:r>
      <w:r w:rsidR="00322733" w:rsidRPr="00724A15">
        <w:rPr>
          <w:lang w:val="sr-Latn-ME"/>
        </w:rPr>
        <w:t>STADA</w:t>
      </w:r>
    </w:p>
    <w:p w14:paraId="274A22FF" w14:textId="77777777" w:rsidR="0075352C" w:rsidRPr="00724A15" w:rsidRDefault="0075352C" w:rsidP="00606DCE">
      <w:pPr>
        <w:tabs>
          <w:tab w:val="left" w:pos="567"/>
        </w:tabs>
        <w:ind w:left="567" w:hanging="567"/>
        <w:rPr>
          <w:szCs w:val="22"/>
          <w:lang w:val="sr-Latn-ME"/>
        </w:rPr>
      </w:pPr>
    </w:p>
    <w:p w14:paraId="4DA83ED1" w14:textId="77777777" w:rsidR="00A30115" w:rsidRPr="00724A15" w:rsidRDefault="00A30115" w:rsidP="00606DCE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724A15">
        <w:rPr>
          <w:szCs w:val="22"/>
          <w:lang w:val="sr-Latn-ME"/>
        </w:rPr>
        <w:t>Lijek čuvajte van pogleda i domašaja djece.</w:t>
      </w:r>
    </w:p>
    <w:p w14:paraId="7B302B9F" w14:textId="77777777" w:rsidR="00194C0B" w:rsidRPr="00724A15" w:rsidRDefault="00194C0B" w:rsidP="00606DCE">
      <w:pPr>
        <w:tabs>
          <w:tab w:val="left" w:pos="567"/>
        </w:tabs>
        <w:ind w:left="567" w:hanging="567"/>
        <w:rPr>
          <w:szCs w:val="22"/>
          <w:lang w:val="sr-Latn-ME"/>
        </w:rPr>
      </w:pPr>
    </w:p>
    <w:p w14:paraId="0C984DD4" w14:textId="42E35A3E" w:rsidR="003153DD" w:rsidRPr="00724A15" w:rsidRDefault="003153DD" w:rsidP="00606DCE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724A15">
        <w:rPr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1B4F7C26" w14:textId="77777777" w:rsidR="00194C0B" w:rsidRPr="00724A15" w:rsidRDefault="00194C0B" w:rsidP="00606DCE">
      <w:pPr>
        <w:tabs>
          <w:tab w:val="left" w:pos="567"/>
        </w:tabs>
        <w:ind w:left="567" w:hanging="567"/>
        <w:rPr>
          <w:szCs w:val="22"/>
          <w:lang w:val="sr-Latn-ME"/>
        </w:rPr>
      </w:pPr>
    </w:p>
    <w:p w14:paraId="7E93C447" w14:textId="582A9E46" w:rsidR="003C7EC3" w:rsidRPr="00724A15" w:rsidRDefault="0008240A" w:rsidP="00606DCE">
      <w:pPr>
        <w:tabs>
          <w:tab w:val="left" w:pos="567"/>
        </w:tabs>
        <w:ind w:left="567" w:hanging="567"/>
        <w:rPr>
          <w:szCs w:val="22"/>
          <w:lang w:val="sr-Latn-ME"/>
        </w:rPr>
      </w:pPr>
      <w:r w:rsidRPr="00724A15">
        <w:rPr>
          <w:szCs w:val="22"/>
          <w:lang w:val="sr-Latn-ME"/>
        </w:rPr>
        <w:t>Č</w:t>
      </w:r>
      <w:r w:rsidR="003C7EC3" w:rsidRPr="00724A15">
        <w:rPr>
          <w:szCs w:val="22"/>
          <w:lang w:val="sr-Latn-ME"/>
        </w:rPr>
        <w:t xml:space="preserve">uvati u frižideru </w:t>
      </w:r>
      <w:r w:rsidRPr="00724A15">
        <w:rPr>
          <w:szCs w:val="22"/>
          <w:lang w:val="sr-Latn-ME"/>
        </w:rPr>
        <w:t xml:space="preserve">na temperaturi od </w:t>
      </w:r>
      <w:r w:rsidR="003C7EC3" w:rsidRPr="00724A15">
        <w:rPr>
          <w:szCs w:val="22"/>
          <w:lang w:val="sr-Latn-ME"/>
        </w:rPr>
        <w:t>2</w:t>
      </w:r>
      <w:r w:rsidR="00DA34C3" w:rsidRPr="00724A15">
        <w:rPr>
          <w:szCs w:val="22"/>
          <w:lang w:val="sr-Latn-ME"/>
        </w:rPr>
        <w:t>°</w:t>
      </w:r>
      <w:r w:rsidRPr="00724A15">
        <w:rPr>
          <w:szCs w:val="22"/>
          <w:lang w:val="sr-Latn-ME"/>
        </w:rPr>
        <w:t>C</w:t>
      </w:r>
      <w:r w:rsidRPr="00724A15">
        <w:rPr>
          <w:szCs w:val="22"/>
          <w:vertAlign w:val="superscript"/>
          <w:lang w:val="sr-Latn-ME"/>
        </w:rPr>
        <w:t xml:space="preserve"> </w:t>
      </w:r>
      <w:r w:rsidRPr="00724A15">
        <w:rPr>
          <w:szCs w:val="22"/>
          <w:lang w:val="sr-Latn-ME"/>
        </w:rPr>
        <w:t xml:space="preserve">do </w:t>
      </w:r>
      <w:r w:rsidR="003C7EC3" w:rsidRPr="00724A15">
        <w:rPr>
          <w:szCs w:val="22"/>
          <w:lang w:val="sr-Latn-ME"/>
        </w:rPr>
        <w:t>8</w:t>
      </w:r>
      <w:r w:rsidR="00DA34C3" w:rsidRPr="00724A15">
        <w:rPr>
          <w:szCs w:val="22"/>
          <w:lang w:val="sr-Latn-ME"/>
        </w:rPr>
        <w:t>°</w:t>
      </w:r>
      <w:r w:rsidR="001A7AD6" w:rsidRPr="00724A15">
        <w:rPr>
          <w:szCs w:val="22"/>
          <w:lang w:val="sr-Latn-ME"/>
        </w:rPr>
        <w:t>C</w:t>
      </w:r>
      <w:r w:rsidR="003C7EC3" w:rsidRPr="00724A15">
        <w:rPr>
          <w:szCs w:val="22"/>
          <w:lang w:val="sr-Latn-ME"/>
        </w:rPr>
        <w:t xml:space="preserve">. </w:t>
      </w:r>
    </w:p>
    <w:p w14:paraId="03E1C426" w14:textId="072EA5CC" w:rsidR="009E606B" w:rsidRPr="00724A15" w:rsidRDefault="009E606B" w:rsidP="00606DCE">
      <w:pPr>
        <w:autoSpaceDE w:val="0"/>
        <w:autoSpaceDN w:val="0"/>
        <w:adjustRightInd w:val="0"/>
        <w:rPr>
          <w:color w:val="FF0000"/>
          <w:szCs w:val="22"/>
          <w:lang w:val="sr-Latn-ME"/>
        </w:rPr>
      </w:pPr>
    </w:p>
    <w:p w14:paraId="7FAEB06C" w14:textId="7606DB3D" w:rsidR="00D10713" w:rsidRPr="00724A15" w:rsidRDefault="009E606B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>Informacije o stabilnosti pripremljen</w:t>
      </w:r>
      <w:r w:rsidR="002E05F0" w:rsidRPr="00724A15">
        <w:rPr>
          <w:szCs w:val="22"/>
          <w:lang w:val="sr-Latn-ME"/>
        </w:rPr>
        <w:t>og</w:t>
      </w:r>
      <w:r w:rsidRPr="00724A15">
        <w:rPr>
          <w:szCs w:val="22"/>
          <w:lang w:val="sr-Latn-ME"/>
        </w:rPr>
        <w:t xml:space="preserve"> i raz</w:t>
      </w:r>
      <w:r w:rsidR="00194C0B" w:rsidRPr="00724A15">
        <w:rPr>
          <w:szCs w:val="22"/>
          <w:lang w:val="sr-Latn-ME"/>
        </w:rPr>
        <w:t>blaženog</w:t>
      </w:r>
      <w:r w:rsidRPr="00724A15">
        <w:rPr>
          <w:szCs w:val="22"/>
          <w:lang w:val="sr-Latn-ME"/>
        </w:rPr>
        <w:t xml:space="preserve"> </w:t>
      </w:r>
      <w:r w:rsidR="00D10713" w:rsidRPr="00724A15">
        <w:rPr>
          <w:szCs w:val="22"/>
          <w:lang w:val="sr-Latn-ME"/>
        </w:rPr>
        <w:t>rastvora</w:t>
      </w:r>
      <w:r w:rsidRPr="00724A15">
        <w:rPr>
          <w:szCs w:val="22"/>
          <w:lang w:val="sr-Latn-ME"/>
        </w:rPr>
        <w:t xml:space="preserve"> nalaze se u d</w:t>
      </w:r>
      <w:r w:rsidR="009E79A9" w:rsidRPr="00724A15">
        <w:rPr>
          <w:szCs w:val="22"/>
          <w:lang w:val="sr-Latn-ME"/>
        </w:rPr>
        <w:t>ij</w:t>
      </w:r>
      <w:r w:rsidRPr="00724A15">
        <w:rPr>
          <w:szCs w:val="22"/>
          <w:lang w:val="sr-Latn-ME"/>
        </w:rPr>
        <w:t xml:space="preserve">elu </w:t>
      </w:r>
      <w:r w:rsidR="00D10713" w:rsidRPr="00724A15">
        <w:rPr>
          <w:szCs w:val="22"/>
          <w:lang w:val="sr-Latn-ME"/>
        </w:rPr>
        <w:t>nam</w:t>
      </w:r>
      <w:r w:rsidR="009E79A9" w:rsidRPr="00724A15">
        <w:rPr>
          <w:szCs w:val="22"/>
          <w:lang w:val="sr-Latn-ME"/>
        </w:rPr>
        <w:t>ij</w:t>
      </w:r>
      <w:r w:rsidR="00D10713" w:rsidRPr="00724A15">
        <w:rPr>
          <w:szCs w:val="22"/>
          <w:lang w:val="sr-Latn-ME"/>
        </w:rPr>
        <w:t>enjen</w:t>
      </w:r>
      <w:r w:rsidR="003F18C5" w:rsidRPr="00724A15">
        <w:rPr>
          <w:szCs w:val="22"/>
          <w:lang w:val="sr-Latn-ME"/>
        </w:rPr>
        <w:t>om</w:t>
      </w:r>
      <w:r w:rsidR="009F1A82" w:rsidRPr="00724A15">
        <w:rPr>
          <w:szCs w:val="22"/>
          <w:lang w:val="sr-Latn-ME"/>
        </w:rPr>
        <w:t xml:space="preserve"> </w:t>
      </w:r>
      <w:r w:rsidR="00D10713" w:rsidRPr="00724A15">
        <w:rPr>
          <w:szCs w:val="22"/>
          <w:lang w:val="sr-Latn-ME"/>
        </w:rPr>
        <w:t xml:space="preserve">zdravstvenim </w:t>
      </w:r>
      <w:r w:rsidR="00390123" w:rsidRPr="00724A15">
        <w:rPr>
          <w:rFonts w:eastAsia="MS Mincho"/>
          <w:szCs w:val="22"/>
          <w:lang w:val="sr-Latn-ME" w:eastAsia="ja-JP"/>
        </w:rPr>
        <w:t>radnicima</w:t>
      </w:r>
      <w:r w:rsidR="003F18C5" w:rsidRPr="00724A15">
        <w:rPr>
          <w:szCs w:val="22"/>
          <w:lang w:val="sr-Latn-ME"/>
        </w:rPr>
        <w:t>.</w:t>
      </w:r>
    </w:p>
    <w:p w14:paraId="6BB30E0D" w14:textId="77777777" w:rsidR="00D10713" w:rsidRPr="00724A15" w:rsidRDefault="00D10713" w:rsidP="00606DCE">
      <w:pPr>
        <w:rPr>
          <w:szCs w:val="22"/>
          <w:lang w:val="sr-Latn-ME"/>
        </w:rPr>
      </w:pPr>
    </w:p>
    <w:p w14:paraId="239B3B3C" w14:textId="09BFFFA2" w:rsidR="009E606B" w:rsidRPr="00724A15" w:rsidRDefault="009E606B" w:rsidP="00606DCE">
      <w:pPr>
        <w:pStyle w:val="Default"/>
        <w:jc w:val="both"/>
        <w:rPr>
          <w:rFonts w:eastAsia="Calibri"/>
          <w:strike/>
          <w:color w:val="FF0000"/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Ovaj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 xml:space="preserve"> se ne sm</w:t>
      </w:r>
      <w:r w:rsidR="005A3B64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>e upotr</w:t>
      </w:r>
      <w:r w:rsidR="00390123" w:rsidRPr="00724A15">
        <w:rPr>
          <w:sz w:val="22"/>
          <w:szCs w:val="22"/>
          <w:lang w:val="sr-Latn-ME"/>
        </w:rPr>
        <w:t>ij</w:t>
      </w:r>
      <w:r w:rsidRPr="00724A15">
        <w:rPr>
          <w:sz w:val="22"/>
          <w:szCs w:val="22"/>
          <w:lang w:val="sr-Latn-ME"/>
        </w:rPr>
        <w:t>ebiti ako prim</w:t>
      </w:r>
      <w:r w:rsidR="00390123" w:rsidRPr="00724A15">
        <w:rPr>
          <w:sz w:val="22"/>
          <w:szCs w:val="22"/>
          <w:lang w:val="sr-Latn-ME"/>
        </w:rPr>
        <w:t>i</w:t>
      </w:r>
      <w:r w:rsidR="005A3B64" w:rsidRP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etite vidljive čestice nakon pripreme ili </w:t>
      </w:r>
      <w:r w:rsidR="00194C0B" w:rsidRPr="00724A15">
        <w:rPr>
          <w:sz w:val="22"/>
          <w:szCs w:val="22"/>
          <w:lang w:val="sr-Latn-ME"/>
        </w:rPr>
        <w:t xml:space="preserve">razblaživanja </w:t>
      </w:r>
      <w:r w:rsidR="00D3002F" w:rsidRPr="00724A15">
        <w:rPr>
          <w:sz w:val="22"/>
          <w:szCs w:val="22"/>
          <w:lang w:val="sr-Latn-ME"/>
        </w:rPr>
        <w:t>lijek</w:t>
      </w:r>
      <w:r w:rsidRPr="00724A15">
        <w:rPr>
          <w:sz w:val="22"/>
          <w:szCs w:val="22"/>
          <w:lang w:val="sr-Latn-ME"/>
        </w:rPr>
        <w:t>a.</w:t>
      </w:r>
    </w:p>
    <w:p w14:paraId="244D4940" w14:textId="77777777" w:rsidR="004D1D48" w:rsidRPr="00724A15" w:rsidRDefault="004D1D48" w:rsidP="00606DCE">
      <w:pPr>
        <w:rPr>
          <w:szCs w:val="22"/>
          <w:lang w:val="sr-Latn-ME"/>
        </w:rPr>
      </w:pPr>
    </w:p>
    <w:p w14:paraId="6C288A12" w14:textId="77777777" w:rsidR="00E37AF4" w:rsidRPr="00724A15" w:rsidRDefault="00E37AF4" w:rsidP="00606DCE">
      <w:pPr>
        <w:rPr>
          <w:szCs w:val="22"/>
          <w:lang w:val="sr-Latn-ME" w:eastAsia="hr-HR"/>
        </w:rPr>
      </w:pPr>
      <w:r w:rsidRPr="00724A15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7F4FCA8C" w14:textId="5B39B76E" w:rsidR="0075352C" w:rsidRPr="00724A15" w:rsidRDefault="00E37AF4" w:rsidP="00606DCE">
      <w:pPr>
        <w:rPr>
          <w:b/>
          <w:bCs/>
          <w:szCs w:val="22"/>
          <w:lang w:val="sr-Latn-ME" w:eastAsia="hr-HR"/>
        </w:rPr>
      </w:pPr>
      <w:r w:rsidRPr="00724A15">
        <w:rPr>
          <w:szCs w:val="22"/>
          <w:lang w:val="sr-Latn-ME" w:eastAsia="hr-HR"/>
        </w:rPr>
        <w:t>Neupotrijebljeni lijek se uništava u skladu sa važećim propisima.</w:t>
      </w:r>
    </w:p>
    <w:p w14:paraId="137CD711" w14:textId="4CA1F842" w:rsidR="0075352C" w:rsidRPr="00724A15" w:rsidRDefault="0075352C" w:rsidP="00606DCE">
      <w:pPr>
        <w:pStyle w:val="NASLOV123"/>
        <w:spacing w:before="0" w:after="0"/>
        <w:jc w:val="both"/>
        <w:rPr>
          <w:lang w:val="sr-Latn-ME"/>
        </w:rPr>
      </w:pPr>
    </w:p>
    <w:p w14:paraId="7CBDCD58" w14:textId="77777777" w:rsidR="00390123" w:rsidRPr="00724A15" w:rsidRDefault="00390123" w:rsidP="00606DCE">
      <w:pPr>
        <w:pStyle w:val="NASLOV123"/>
        <w:spacing w:before="0" w:after="0"/>
        <w:jc w:val="both"/>
        <w:rPr>
          <w:lang w:val="sr-Latn-ME"/>
        </w:rPr>
      </w:pPr>
    </w:p>
    <w:p w14:paraId="1C055E4B" w14:textId="15A6BD13" w:rsidR="004D1D48" w:rsidRPr="00724A15" w:rsidRDefault="00177D7F" w:rsidP="00606DCE">
      <w:pPr>
        <w:pStyle w:val="NASLOV123"/>
        <w:spacing w:before="0" w:after="0"/>
        <w:jc w:val="both"/>
        <w:rPr>
          <w:lang w:val="sr-Latn-ME"/>
        </w:rPr>
      </w:pPr>
      <w:r w:rsidRPr="00724A15">
        <w:rPr>
          <w:lang w:val="sr-Latn-ME"/>
        </w:rPr>
        <w:t xml:space="preserve">6. </w:t>
      </w:r>
      <w:r w:rsidR="00390123" w:rsidRPr="00724A15">
        <w:rPr>
          <w:lang w:val="sr-Latn-ME"/>
        </w:rPr>
        <w:t>SADRŽAJ PAKOVANJA I OSTALE INFORMACIJE</w:t>
      </w:r>
    </w:p>
    <w:p w14:paraId="12FD7386" w14:textId="77777777" w:rsidR="0075352C" w:rsidRPr="00724A15" w:rsidRDefault="0075352C" w:rsidP="00606DCE">
      <w:pPr>
        <w:rPr>
          <w:b/>
          <w:bCs/>
          <w:szCs w:val="22"/>
          <w:lang w:val="sr-Latn-ME"/>
        </w:rPr>
      </w:pPr>
    </w:p>
    <w:p w14:paraId="1C4AC406" w14:textId="7E369E14" w:rsidR="00D9209D" w:rsidRPr="00724A15" w:rsidRDefault="00177D7F" w:rsidP="00606DCE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 xml:space="preserve">Šta sadrži </w:t>
      </w:r>
      <w:r w:rsidR="00D3002F" w:rsidRPr="00724A15">
        <w:rPr>
          <w:b/>
          <w:bCs/>
          <w:szCs w:val="22"/>
          <w:lang w:val="sr-Latn-ME"/>
        </w:rPr>
        <w:t>lijek</w:t>
      </w:r>
      <w:r w:rsidRPr="00724A15">
        <w:rPr>
          <w:b/>
          <w:bCs/>
          <w:szCs w:val="22"/>
          <w:lang w:val="sr-Latn-ME"/>
        </w:rPr>
        <w:t xml:space="preserve"> </w:t>
      </w:r>
      <w:r w:rsidR="00322733" w:rsidRPr="00724A15">
        <w:rPr>
          <w:b/>
          <w:bCs/>
          <w:szCs w:val="22"/>
          <w:lang w:val="sr-Latn-ME"/>
        </w:rPr>
        <w:t>Trabectedin STADA</w:t>
      </w:r>
    </w:p>
    <w:p w14:paraId="5D6B5DD0" w14:textId="77777777" w:rsidR="007D1D59" w:rsidRPr="00724A15" w:rsidRDefault="007D1D59" w:rsidP="00606DCE">
      <w:pPr>
        <w:rPr>
          <w:b/>
          <w:bCs/>
          <w:szCs w:val="22"/>
          <w:lang w:val="sr-Latn-ME"/>
        </w:rPr>
      </w:pPr>
    </w:p>
    <w:p w14:paraId="7B4EDBF7" w14:textId="1D6D00B3" w:rsidR="00D9209D" w:rsidRPr="00724A15" w:rsidRDefault="00390123" w:rsidP="00606DCE">
      <w:pPr>
        <w:keepNext/>
        <w:keepLines/>
        <w:tabs>
          <w:tab w:val="left" w:pos="567"/>
        </w:tabs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- </w:t>
      </w:r>
      <w:r w:rsidR="00F20A72" w:rsidRPr="00724A15">
        <w:rPr>
          <w:szCs w:val="22"/>
          <w:lang w:val="sr-Latn-ME"/>
        </w:rPr>
        <w:t xml:space="preserve">Aktivna supstanca je </w:t>
      </w:r>
      <w:r w:rsidR="00100EE0" w:rsidRPr="00724A15">
        <w:rPr>
          <w:szCs w:val="22"/>
          <w:lang w:val="sr-Latn-ME"/>
        </w:rPr>
        <w:t>trabektedin.</w:t>
      </w:r>
    </w:p>
    <w:p w14:paraId="22018452" w14:textId="4B4EE6CC" w:rsidR="000259A9" w:rsidRPr="00724A15" w:rsidRDefault="00322733" w:rsidP="00606DCE">
      <w:pPr>
        <w:shd w:val="clear" w:color="auto" w:fill="FFFFFF"/>
        <w:rPr>
          <w:szCs w:val="22"/>
          <w:u w:val="single"/>
          <w:lang w:val="sr-Latn-ME"/>
        </w:rPr>
      </w:pPr>
      <w:r w:rsidRPr="00724A15">
        <w:rPr>
          <w:szCs w:val="22"/>
          <w:u w:val="single"/>
          <w:lang w:val="sr-Latn-ME"/>
        </w:rPr>
        <w:t>Trabectedin STADA</w:t>
      </w:r>
      <w:r w:rsidR="000259A9" w:rsidRPr="00724A15">
        <w:rPr>
          <w:szCs w:val="22"/>
          <w:u w:val="single"/>
          <w:lang w:val="sr-Latn-ME"/>
        </w:rPr>
        <w:t>, 0</w:t>
      </w:r>
      <w:r w:rsidR="00390123" w:rsidRPr="00724A15">
        <w:rPr>
          <w:szCs w:val="22"/>
          <w:u w:val="single"/>
          <w:lang w:val="sr-Latn-ME"/>
        </w:rPr>
        <w:t>,</w:t>
      </w:r>
      <w:r w:rsidR="000259A9" w:rsidRPr="00724A15">
        <w:rPr>
          <w:szCs w:val="22"/>
          <w:u w:val="single"/>
          <w:lang w:val="sr-Latn-ME"/>
        </w:rPr>
        <w:t xml:space="preserve">25 mg, </w:t>
      </w:r>
      <w:r w:rsidR="006F550A" w:rsidRPr="00724A15">
        <w:rPr>
          <w:szCs w:val="22"/>
          <w:u w:val="single"/>
          <w:lang w:val="sr-Latn-ME"/>
        </w:rPr>
        <w:t xml:space="preserve">prašak za </w:t>
      </w:r>
      <w:r w:rsidR="000259A9" w:rsidRPr="00724A15">
        <w:rPr>
          <w:szCs w:val="22"/>
          <w:u w:val="single"/>
          <w:lang w:val="sr-Latn-ME"/>
        </w:rPr>
        <w:t>koncentrat za rastvor za infuziju</w:t>
      </w:r>
    </w:p>
    <w:p w14:paraId="2F3E0DE4" w14:textId="2CF8FC0C" w:rsidR="000259A9" w:rsidRPr="00724A15" w:rsidRDefault="000259A9" w:rsidP="00606DCE">
      <w:pPr>
        <w:shd w:val="clear" w:color="auto" w:fill="FFFFFF"/>
        <w:rPr>
          <w:szCs w:val="22"/>
          <w:lang w:val="sr-Latn-ME"/>
        </w:rPr>
      </w:pPr>
      <w:r w:rsidRPr="00724A15">
        <w:rPr>
          <w:szCs w:val="22"/>
          <w:lang w:val="sr-Latn-ME"/>
        </w:rPr>
        <w:t>Jedna bočica praška sadrži 0</w:t>
      </w:r>
      <w:r w:rsidR="00390123" w:rsidRPr="00724A15">
        <w:rPr>
          <w:szCs w:val="22"/>
          <w:lang w:val="sr-Latn-ME"/>
        </w:rPr>
        <w:t>,</w:t>
      </w:r>
      <w:r w:rsidRPr="00724A15">
        <w:rPr>
          <w:szCs w:val="22"/>
          <w:lang w:val="sr-Latn-ME"/>
        </w:rPr>
        <w:t xml:space="preserve">25 mg trabektedina. </w:t>
      </w:r>
    </w:p>
    <w:p w14:paraId="7AA79DF8" w14:textId="40D9C89B" w:rsidR="000259A9" w:rsidRPr="00724A15" w:rsidRDefault="000259A9" w:rsidP="00606DCE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  <w:r w:rsidRPr="00724A15">
        <w:rPr>
          <w:szCs w:val="22"/>
          <w:lang w:val="sr-Latn-ME"/>
        </w:rPr>
        <w:t>1 m</w:t>
      </w:r>
      <w:r w:rsidR="00390123" w:rsidRPr="00724A15">
        <w:rPr>
          <w:szCs w:val="22"/>
          <w:lang w:val="sr-Latn-ME"/>
        </w:rPr>
        <w:t>l</w:t>
      </w:r>
      <w:r w:rsidRPr="00724A15">
        <w:rPr>
          <w:szCs w:val="22"/>
          <w:lang w:val="sr-Latn-ME"/>
        </w:rPr>
        <w:t xml:space="preserve"> rekonstituisanog rastvora sadrži 0</w:t>
      </w:r>
      <w:r w:rsidR="00390123" w:rsidRPr="00724A15">
        <w:rPr>
          <w:szCs w:val="22"/>
          <w:lang w:val="sr-Latn-ME"/>
        </w:rPr>
        <w:t>,</w:t>
      </w:r>
      <w:r w:rsidRPr="00724A15">
        <w:rPr>
          <w:szCs w:val="22"/>
          <w:lang w:val="sr-Latn-ME"/>
        </w:rPr>
        <w:t>05 mg trabektedina.</w:t>
      </w:r>
    </w:p>
    <w:p w14:paraId="34E0C709" w14:textId="2E406ED3" w:rsidR="00F40A86" w:rsidRPr="00724A15" w:rsidRDefault="00F40A86" w:rsidP="00606DCE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</w:p>
    <w:p w14:paraId="4039A8DC" w14:textId="7AF7A7DD" w:rsidR="00F40A86" w:rsidRPr="00724A15" w:rsidRDefault="00322733" w:rsidP="00606DCE">
      <w:pPr>
        <w:shd w:val="clear" w:color="auto" w:fill="FFFFFF"/>
        <w:rPr>
          <w:szCs w:val="22"/>
          <w:u w:val="single"/>
          <w:lang w:val="sr-Latn-ME"/>
        </w:rPr>
      </w:pPr>
      <w:r w:rsidRPr="00724A15">
        <w:rPr>
          <w:szCs w:val="22"/>
          <w:u w:val="single"/>
          <w:lang w:val="sr-Latn-ME"/>
        </w:rPr>
        <w:t>Trabectedin STADA</w:t>
      </w:r>
      <w:r w:rsidR="00F40A86" w:rsidRPr="00724A15">
        <w:rPr>
          <w:szCs w:val="22"/>
          <w:u w:val="single"/>
          <w:lang w:val="sr-Latn-ME"/>
        </w:rPr>
        <w:t xml:space="preserve">, 1 mg, </w:t>
      </w:r>
      <w:r w:rsidR="006F550A" w:rsidRPr="00724A15">
        <w:rPr>
          <w:szCs w:val="22"/>
          <w:u w:val="single"/>
          <w:lang w:val="sr-Latn-ME"/>
        </w:rPr>
        <w:t xml:space="preserve">prašak za </w:t>
      </w:r>
      <w:r w:rsidR="00F40A86" w:rsidRPr="00724A15">
        <w:rPr>
          <w:szCs w:val="22"/>
          <w:u w:val="single"/>
          <w:lang w:val="sr-Latn-ME"/>
        </w:rPr>
        <w:t>koncentrat za rastvor za infuziju</w:t>
      </w:r>
    </w:p>
    <w:p w14:paraId="7F0FC826" w14:textId="77777777" w:rsidR="00F40A86" w:rsidRPr="00724A15" w:rsidRDefault="00F40A86" w:rsidP="00606DCE">
      <w:pPr>
        <w:shd w:val="clear" w:color="auto" w:fill="FFFFFF"/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Jedna bočica praška sadrži 1 mg trabektedina. </w:t>
      </w:r>
    </w:p>
    <w:p w14:paraId="1B7E5DE8" w14:textId="3DA0B16B" w:rsidR="00F40A86" w:rsidRPr="00724A15" w:rsidRDefault="00F40A86" w:rsidP="00606DCE">
      <w:pPr>
        <w:shd w:val="clear" w:color="auto" w:fill="FFFFFF"/>
        <w:autoSpaceDE w:val="0"/>
        <w:autoSpaceDN w:val="0"/>
        <w:adjustRightInd w:val="0"/>
        <w:rPr>
          <w:szCs w:val="22"/>
          <w:lang w:val="sr-Latn-ME"/>
        </w:rPr>
      </w:pPr>
      <w:r w:rsidRPr="00724A15">
        <w:rPr>
          <w:szCs w:val="22"/>
          <w:lang w:val="sr-Latn-ME"/>
        </w:rPr>
        <w:t>1 m</w:t>
      </w:r>
      <w:r w:rsidR="00390123" w:rsidRPr="00724A15">
        <w:rPr>
          <w:szCs w:val="22"/>
          <w:lang w:val="sr-Latn-ME"/>
        </w:rPr>
        <w:t>l</w:t>
      </w:r>
      <w:r w:rsidRPr="00724A15">
        <w:rPr>
          <w:szCs w:val="22"/>
          <w:lang w:val="sr-Latn-ME"/>
        </w:rPr>
        <w:t xml:space="preserve"> rekonstituisanog rastvora sadrži 0</w:t>
      </w:r>
      <w:r w:rsidR="00390123" w:rsidRPr="00724A15">
        <w:rPr>
          <w:szCs w:val="22"/>
          <w:lang w:val="sr-Latn-ME"/>
        </w:rPr>
        <w:t>,</w:t>
      </w:r>
      <w:r w:rsidRPr="00724A15">
        <w:rPr>
          <w:szCs w:val="22"/>
          <w:lang w:val="sr-Latn-ME"/>
        </w:rPr>
        <w:t>05 mg trabektedina.</w:t>
      </w:r>
    </w:p>
    <w:p w14:paraId="07A6B216" w14:textId="497570CA" w:rsidR="00443930" w:rsidRPr="00724A15" w:rsidRDefault="00390123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lastRenderedPageBreak/>
        <w:t xml:space="preserve">- </w:t>
      </w:r>
      <w:r w:rsidR="00F20A72" w:rsidRPr="00724A15">
        <w:rPr>
          <w:szCs w:val="22"/>
          <w:lang w:val="sr-Latn-ME"/>
        </w:rPr>
        <w:t>Pomoćne supstance</w:t>
      </w:r>
      <w:r w:rsidRPr="00724A15">
        <w:rPr>
          <w:szCs w:val="22"/>
          <w:lang w:val="sr-Latn-ME"/>
        </w:rPr>
        <w:t xml:space="preserve"> su</w:t>
      </w:r>
      <w:r w:rsidR="00F40A86" w:rsidRPr="00724A15">
        <w:rPr>
          <w:szCs w:val="22"/>
          <w:lang w:val="sr-Latn-ME"/>
        </w:rPr>
        <w:t>:</w:t>
      </w:r>
      <w:r w:rsidR="00F20A72" w:rsidRPr="00724A15">
        <w:rPr>
          <w:szCs w:val="22"/>
          <w:lang w:val="sr-Latn-ME"/>
        </w:rPr>
        <w:t xml:space="preserve"> </w:t>
      </w:r>
      <w:r w:rsidR="00F40A86" w:rsidRPr="00724A15">
        <w:rPr>
          <w:szCs w:val="22"/>
          <w:lang w:val="sr-Latn-ME"/>
        </w:rPr>
        <w:t>m</w:t>
      </w:r>
      <w:r w:rsidR="00443930" w:rsidRPr="00724A15">
        <w:rPr>
          <w:szCs w:val="22"/>
          <w:lang w:val="sr-Latn-ME"/>
        </w:rPr>
        <w:t xml:space="preserve">anitol, </w:t>
      </w:r>
      <w:r w:rsidR="003D099B" w:rsidRPr="00724A15">
        <w:rPr>
          <w:szCs w:val="22"/>
          <w:lang w:val="sr-Latn-ME"/>
        </w:rPr>
        <w:t>limunsk</w:t>
      </w:r>
      <w:r w:rsidR="00443930" w:rsidRPr="00724A15">
        <w:rPr>
          <w:szCs w:val="22"/>
          <w:lang w:val="sr-Latn-ME"/>
        </w:rPr>
        <w:t xml:space="preserve">a kiselina monohidrat i </w:t>
      </w:r>
      <w:r w:rsidR="00F40A86" w:rsidRPr="00724A15">
        <w:rPr>
          <w:szCs w:val="22"/>
          <w:lang w:val="sr-Latn-ME"/>
        </w:rPr>
        <w:t>n</w:t>
      </w:r>
      <w:r w:rsidR="00443930" w:rsidRPr="00724A15">
        <w:rPr>
          <w:szCs w:val="22"/>
          <w:lang w:val="sr-Latn-ME"/>
        </w:rPr>
        <w:t>atrijum</w:t>
      </w:r>
      <w:r w:rsidRPr="00724A15">
        <w:rPr>
          <w:szCs w:val="22"/>
          <w:lang w:val="sr-Latn-ME"/>
        </w:rPr>
        <w:t xml:space="preserve"> </w:t>
      </w:r>
      <w:r w:rsidR="00443930" w:rsidRPr="00724A15">
        <w:rPr>
          <w:szCs w:val="22"/>
          <w:lang w:val="sr-Latn-ME"/>
        </w:rPr>
        <w:t>citrat.</w:t>
      </w:r>
    </w:p>
    <w:p w14:paraId="29AFE639" w14:textId="210AA31A" w:rsidR="004D1D48" w:rsidRPr="00724A15" w:rsidRDefault="004D1D48" w:rsidP="00606DCE">
      <w:pPr>
        <w:keepNext/>
        <w:keepLines/>
        <w:tabs>
          <w:tab w:val="left" w:pos="567"/>
        </w:tabs>
        <w:rPr>
          <w:szCs w:val="22"/>
          <w:lang w:val="sr-Latn-ME"/>
        </w:rPr>
      </w:pPr>
    </w:p>
    <w:p w14:paraId="5C1FF4DE" w14:textId="50286589" w:rsidR="00177D7F" w:rsidRPr="00724A15" w:rsidRDefault="00177D7F" w:rsidP="00606DCE">
      <w:pPr>
        <w:rPr>
          <w:b/>
          <w:bCs/>
          <w:szCs w:val="22"/>
          <w:lang w:val="sr-Latn-ME"/>
        </w:rPr>
      </w:pPr>
      <w:r w:rsidRPr="00724A15">
        <w:rPr>
          <w:b/>
          <w:szCs w:val="22"/>
          <w:lang w:val="sr-Latn-ME"/>
        </w:rPr>
        <w:t xml:space="preserve">Kako izgleda </w:t>
      </w:r>
      <w:r w:rsidR="00D3002F" w:rsidRPr="00724A15">
        <w:rPr>
          <w:b/>
          <w:szCs w:val="22"/>
          <w:lang w:val="sr-Latn-ME"/>
        </w:rPr>
        <w:t>lijek</w:t>
      </w:r>
      <w:r w:rsidRPr="00724A15">
        <w:rPr>
          <w:b/>
          <w:szCs w:val="22"/>
          <w:lang w:val="sr-Latn-ME"/>
        </w:rPr>
        <w:t xml:space="preserve"> </w:t>
      </w:r>
      <w:r w:rsidR="00322733" w:rsidRPr="00724A15">
        <w:rPr>
          <w:b/>
          <w:bCs/>
          <w:szCs w:val="22"/>
          <w:lang w:val="sr-Latn-ME"/>
        </w:rPr>
        <w:t>Trabectedin STADA</w:t>
      </w:r>
      <w:r w:rsidR="000B7D0F" w:rsidRPr="00724A15">
        <w:rPr>
          <w:b/>
          <w:bCs/>
          <w:szCs w:val="22"/>
          <w:lang w:val="sr-Latn-ME"/>
        </w:rPr>
        <w:t xml:space="preserve"> </w:t>
      </w:r>
      <w:r w:rsidRPr="00724A15">
        <w:rPr>
          <w:b/>
          <w:szCs w:val="22"/>
          <w:lang w:val="sr-Latn-ME"/>
        </w:rPr>
        <w:t>i sadržaj pakovanja</w:t>
      </w:r>
    </w:p>
    <w:p w14:paraId="5101D285" w14:textId="77777777" w:rsidR="00D9209D" w:rsidRPr="00724A15" w:rsidRDefault="00D9209D" w:rsidP="00606DCE">
      <w:pPr>
        <w:tabs>
          <w:tab w:val="left" w:pos="567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07D8A4F" w14:textId="5B3EF330" w:rsidR="009269C9" w:rsidRPr="00724A15" w:rsidRDefault="009269C9" w:rsidP="00606DCE">
      <w:pPr>
        <w:shd w:val="clear" w:color="auto" w:fill="FFFFFF"/>
        <w:rPr>
          <w:szCs w:val="22"/>
          <w:lang w:val="sr-Latn-ME"/>
        </w:rPr>
      </w:pPr>
      <w:r w:rsidRPr="00724A15">
        <w:rPr>
          <w:szCs w:val="22"/>
          <w:lang w:val="sr-Latn-ME"/>
        </w:rPr>
        <w:t>Prašak za koncentrat za rastvor za infuziju.</w:t>
      </w:r>
    </w:p>
    <w:p w14:paraId="0B21F7F5" w14:textId="0CF254D9" w:rsidR="003E3D92" w:rsidRPr="00724A15" w:rsidRDefault="003E3D92" w:rsidP="00606DCE">
      <w:pPr>
        <w:shd w:val="clear" w:color="auto" w:fill="FFFFFF"/>
        <w:rPr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>B</w:t>
      </w:r>
      <w:r w:rsidR="005A3B64" w:rsidRPr="00724A15">
        <w:rPr>
          <w:rFonts w:eastAsia="TimesNewRoman"/>
          <w:szCs w:val="22"/>
          <w:lang w:val="sr-Latn-ME"/>
        </w:rPr>
        <w:t>ij</w:t>
      </w:r>
      <w:r w:rsidRPr="00724A15">
        <w:rPr>
          <w:rFonts w:eastAsia="TimesNewRoman"/>
          <w:szCs w:val="22"/>
          <w:lang w:val="sr-Latn-ME"/>
        </w:rPr>
        <w:t>eli do skoro b</w:t>
      </w:r>
      <w:r w:rsidR="005A3B64" w:rsidRPr="00724A15">
        <w:rPr>
          <w:rFonts w:eastAsia="TimesNewRoman"/>
          <w:szCs w:val="22"/>
          <w:lang w:val="sr-Latn-ME"/>
        </w:rPr>
        <w:t>ij</w:t>
      </w:r>
      <w:r w:rsidRPr="00724A15">
        <w:rPr>
          <w:rFonts w:eastAsia="TimesNewRoman"/>
          <w:szCs w:val="22"/>
          <w:lang w:val="sr-Latn-ME"/>
        </w:rPr>
        <w:t>eli prašak.</w:t>
      </w:r>
    </w:p>
    <w:p w14:paraId="38CA8C51" w14:textId="77777777" w:rsidR="005B6EEF" w:rsidRPr="00724A15" w:rsidRDefault="005B6EEF" w:rsidP="00606DCE">
      <w:pPr>
        <w:tabs>
          <w:tab w:val="left" w:pos="567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6051F2E" w14:textId="3974DD02" w:rsidR="005B6EEF" w:rsidRPr="00724A15" w:rsidRDefault="00322733" w:rsidP="00606DCE">
      <w:pPr>
        <w:rPr>
          <w:b/>
          <w:bCs/>
          <w:szCs w:val="22"/>
          <w:u w:val="single"/>
          <w:lang w:val="sr-Latn-ME"/>
        </w:rPr>
      </w:pPr>
      <w:r w:rsidRPr="00724A15">
        <w:rPr>
          <w:szCs w:val="22"/>
          <w:u w:val="single"/>
          <w:lang w:val="sr-Latn-ME"/>
        </w:rPr>
        <w:t>Trabectedin STADA</w:t>
      </w:r>
      <w:r w:rsidR="003E3D92" w:rsidRPr="00724A15">
        <w:rPr>
          <w:szCs w:val="22"/>
          <w:u w:val="single"/>
          <w:lang w:val="sr-Latn-ME"/>
        </w:rPr>
        <w:t>,</w:t>
      </w:r>
      <w:r w:rsidR="000B7D0F" w:rsidRPr="00724A15">
        <w:rPr>
          <w:szCs w:val="22"/>
          <w:u w:val="single"/>
          <w:lang w:val="sr-Latn-ME"/>
        </w:rPr>
        <w:t xml:space="preserve"> </w:t>
      </w:r>
      <w:r w:rsidR="005B6EEF" w:rsidRPr="00724A15">
        <w:rPr>
          <w:szCs w:val="22"/>
          <w:u w:val="single"/>
          <w:lang w:val="sr-Latn-ME"/>
        </w:rPr>
        <w:t>0</w:t>
      </w:r>
      <w:r w:rsidR="00390123" w:rsidRPr="00724A15">
        <w:rPr>
          <w:szCs w:val="22"/>
          <w:u w:val="single"/>
          <w:lang w:val="sr-Latn-ME"/>
        </w:rPr>
        <w:t>,</w:t>
      </w:r>
      <w:r w:rsidR="005B6EEF" w:rsidRPr="00724A15">
        <w:rPr>
          <w:szCs w:val="22"/>
          <w:u w:val="single"/>
          <w:lang w:val="sr-Latn-ME"/>
        </w:rPr>
        <w:t>25 mg</w:t>
      </w:r>
      <w:r w:rsidR="003E3D92" w:rsidRPr="00724A15">
        <w:rPr>
          <w:color w:val="000000" w:themeColor="text1"/>
          <w:szCs w:val="22"/>
          <w:u w:val="single"/>
          <w:lang w:val="sr-Latn-ME"/>
        </w:rPr>
        <w:t>, prašak za koncentrat za rastvor za infuziju</w:t>
      </w:r>
      <w:r w:rsidR="005B6EEF" w:rsidRPr="00724A15">
        <w:rPr>
          <w:szCs w:val="22"/>
          <w:u w:val="single"/>
          <w:lang w:val="sr-Latn-ME"/>
        </w:rPr>
        <w:t xml:space="preserve"> </w:t>
      </w:r>
    </w:p>
    <w:p w14:paraId="3226C2E6" w14:textId="534F7795" w:rsidR="005B6EEF" w:rsidRPr="00724A15" w:rsidRDefault="005B6EEF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Unutrašnje pakovanje je bezbojna bočica od stakla </w:t>
      </w:r>
      <w:r w:rsidR="003E3D92" w:rsidRPr="00724A15">
        <w:rPr>
          <w:szCs w:val="22"/>
          <w:lang w:val="sr-Latn-ME"/>
        </w:rPr>
        <w:t xml:space="preserve">(hidrolitičke otpornosti </w:t>
      </w:r>
      <w:r w:rsidRPr="00724A15">
        <w:rPr>
          <w:szCs w:val="22"/>
          <w:lang w:val="sr-Latn-ME"/>
        </w:rPr>
        <w:t>tipa I</w:t>
      </w:r>
      <w:r w:rsidR="003E3D92" w:rsidRPr="00724A15">
        <w:rPr>
          <w:szCs w:val="22"/>
          <w:lang w:val="sr-Latn-ME"/>
        </w:rPr>
        <w:t>)</w:t>
      </w:r>
      <w:r w:rsidRPr="00724A15">
        <w:rPr>
          <w:szCs w:val="22"/>
          <w:lang w:val="sr-Latn-ME"/>
        </w:rPr>
        <w:t xml:space="preserve"> sa sivim čepom od bromobutilne gume, </w:t>
      </w:r>
      <w:r w:rsidR="003E3D92" w:rsidRPr="00724A15">
        <w:rPr>
          <w:szCs w:val="22"/>
          <w:lang w:val="sr-Latn-ME"/>
        </w:rPr>
        <w:t>sa</w:t>
      </w:r>
      <w:r w:rsidRPr="00724A15">
        <w:rPr>
          <w:szCs w:val="22"/>
          <w:lang w:val="sr-Latn-ME"/>
        </w:rPr>
        <w:t xml:space="preserve"> aluminij</w:t>
      </w:r>
      <w:r w:rsidR="003E3D92" w:rsidRPr="00724A15">
        <w:rPr>
          <w:szCs w:val="22"/>
          <w:lang w:val="sr-Latn-ME"/>
        </w:rPr>
        <w:t>um</w:t>
      </w:r>
      <w:r w:rsidRPr="00724A15">
        <w:rPr>
          <w:szCs w:val="22"/>
          <w:lang w:val="sr-Latn-ME"/>
        </w:rPr>
        <w:t>sk</w:t>
      </w:r>
      <w:r w:rsidR="003E3D92" w:rsidRPr="00724A15">
        <w:rPr>
          <w:szCs w:val="22"/>
          <w:lang w:val="sr-Latn-ME"/>
        </w:rPr>
        <w:t>i</w:t>
      </w:r>
      <w:r w:rsidRPr="00724A15">
        <w:rPr>
          <w:szCs w:val="22"/>
          <w:lang w:val="sr-Latn-ME"/>
        </w:rPr>
        <w:t>m</w:t>
      </w:r>
      <w:r w:rsidR="003E3D92" w:rsidRPr="00724A15">
        <w:rPr>
          <w:szCs w:val="22"/>
          <w:lang w:val="sr-Latn-ME"/>
        </w:rPr>
        <w:t xml:space="preserve"> prstenom</w:t>
      </w:r>
      <w:r w:rsidRPr="00724A15">
        <w:rPr>
          <w:szCs w:val="22"/>
          <w:lang w:val="sr-Latn-ME"/>
        </w:rPr>
        <w:t xml:space="preserve"> </w:t>
      </w:r>
      <w:r w:rsidR="003E3D92" w:rsidRPr="00724A15">
        <w:rPr>
          <w:szCs w:val="22"/>
          <w:lang w:val="sr-Latn-ME"/>
        </w:rPr>
        <w:t>i plastičnim</w:t>
      </w:r>
      <w:r w:rsidRPr="00724A15">
        <w:rPr>
          <w:szCs w:val="22"/>
          <w:lang w:val="sr-Latn-ME"/>
        </w:rPr>
        <w:t xml:space="preserve"> </w:t>
      </w:r>
      <w:r w:rsidRPr="00724A15">
        <w:rPr>
          <w:i/>
          <w:iCs/>
          <w:szCs w:val="22"/>
          <w:lang w:val="sr-Latn-ME"/>
        </w:rPr>
        <w:t>flip-off</w:t>
      </w:r>
      <w:r w:rsidRPr="00724A15">
        <w:rPr>
          <w:szCs w:val="22"/>
          <w:lang w:val="sr-Latn-ME"/>
        </w:rPr>
        <w:t xml:space="preserve"> </w:t>
      </w:r>
      <w:r w:rsidR="003E3D92" w:rsidRPr="00724A15">
        <w:rPr>
          <w:szCs w:val="22"/>
          <w:lang w:val="sr-Latn-ME"/>
        </w:rPr>
        <w:t>poklopcem</w:t>
      </w:r>
      <w:r w:rsidRPr="00724A15">
        <w:rPr>
          <w:szCs w:val="22"/>
          <w:lang w:val="sr-Latn-ME"/>
        </w:rPr>
        <w:t xml:space="preserve"> </w:t>
      </w:r>
      <w:r w:rsidR="003E3D92" w:rsidRPr="00724A15">
        <w:rPr>
          <w:rFonts w:eastAsia="TimesNewRoman"/>
          <w:szCs w:val="22"/>
          <w:lang w:val="sr-Latn-ME"/>
        </w:rPr>
        <w:t>od polipropilena svetlo plave boje</w:t>
      </w:r>
      <w:r w:rsidR="00390123" w:rsidRPr="00724A15">
        <w:rPr>
          <w:rFonts w:eastAsia="TimesNewRoman"/>
          <w:szCs w:val="22"/>
          <w:lang w:val="sr-Latn-ME"/>
        </w:rPr>
        <w:t xml:space="preserve"> u kojoj se nalazi 0,25 mg trabektedina.</w:t>
      </w:r>
    </w:p>
    <w:p w14:paraId="140FB538" w14:textId="206B6B99" w:rsidR="005B6EEF" w:rsidRPr="00724A15" w:rsidRDefault="005B6EEF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Spoljašnje pakovanje je složiva kartonska kutija u kojoj se nalazi 1 bočica i Uputstvo za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>.</w:t>
      </w:r>
    </w:p>
    <w:p w14:paraId="39A7D9A5" w14:textId="77777777" w:rsidR="005B6EEF" w:rsidRPr="00724A15" w:rsidRDefault="005B6EEF" w:rsidP="00606DCE">
      <w:pPr>
        <w:rPr>
          <w:szCs w:val="22"/>
          <w:lang w:val="sr-Latn-ME"/>
        </w:rPr>
      </w:pPr>
    </w:p>
    <w:p w14:paraId="2165608E" w14:textId="4706A3A7" w:rsidR="005B6EEF" w:rsidRPr="00724A15" w:rsidRDefault="00322733" w:rsidP="00606DCE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24A15">
        <w:rPr>
          <w:sz w:val="22"/>
          <w:szCs w:val="22"/>
          <w:u w:val="single"/>
          <w:lang w:val="sr-Latn-ME"/>
        </w:rPr>
        <w:t>Trabectedin STADA</w:t>
      </w:r>
      <w:r w:rsidR="003E3D92" w:rsidRPr="00724A15">
        <w:rPr>
          <w:sz w:val="22"/>
          <w:szCs w:val="22"/>
          <w:u w:val="single"/>
          <w:lang w:val="sr-Latn-ME"/>
        </w:rPr>
        <w:t>,</w:t>
      </w:r>
      <w:r w:rsidR="000B7D0F" w:rsidRPr="00724A15">
        <w:rPr>
          <w:sz w:val="22"/>
          <w:szCs w:val="22"/>
          <w:u w:val="single"/>
          <w:lang w:val="sr-Latn-ME"/>
        </w:rPr>
        <w:t xml:space="preserve"> </w:t>
      </w:r>
      <w:r w:rsidR="005B6EEF" w:rsidRPr="00724A15">
        <w:rPr>
          <w:sz w:val="22"/>
          <w:szCs w:val="22"/>
          <w:u w:val="single"/>
          <w:lang w:val="sr-Latn-ME"/>
        </w:rPr>
        <w:t>1 mg</w:t>
      </w:r>
      <w:r w:rsidR="003E3D92" w:rsidRPr="00724A15">
        <w:rPr>
          <w:sz w:val="22"/>
          <w:szCs w:val="22"/>
          <w:u w:val="single"/>
          <w:lang w:val="sr-Latn-ME"/>
        </w:rPr>
        <w:t xml:space="preserve">, </w:t>
      </w:r>
      <w:r w:rsidR="003E3D92" w:rsidRPr="00724A15">
        <w:rPr>
          <w:color w:val="000000" w:themeColor="text1"/>
          <w:sz w:val="22"/>
          <w:szCs w:val="22"/>
          <w:u w:val="single"/>
          <w:lang w:val="sr-Latn-ME"/>
        </w:rPr>
        <w:t>prašak za koncentrat za rastvor za infuziju</w:t>
      </w:r>
      <w:r w:rsidR="005B6EEF" w:rsidRPr="00724A15">
        <w:rPr>
          <w:color w:val="000000" w:themeColor="text1"/>
          <w:sz w:val="22"/>
          <w:szCs w:val="22"/>
          <w:u w:val="single"/>
          <w:lang w:val="sr-Latn-ME"/>
        </w:rPr>
        <w:t xml:space="preserve"> </w:t>
      </w:r>
    </w:p>
    <w:p w14:paraId="36C21134" w14:textId="2AAB7183" w:rsidR="005B6EEF" w:rsidRPr="00724A15" w:rsidRDefault="005B6EEF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Unutrašnje pakovanje je bezbojna bočica od stakla </w:t>
      </w:r>
      <w:r w:rsidR="003E3D92" w:rsidRPr="00724A15">
        <w:rPr>
          <w:rFonts w:eastAsia="TimesNewRoman"/>
          <w:szCs w:val="22"/>
          <w:lang w:val="sr-Latn-ME"/>
        </w:rPr>
        <w:t xml:space="preserve">(hidrolitičke otpornosti tipa I) sa sivim čepom od bromobutilne gume, sa aluminijumskim prstenom i plastičnim </w:t>
      </w:r>
      <w:r w:rsidR="003E3D92" w:rsidRPr="00724A15">
        <w:rPr>
          <w:rFonts w:eastAsia="TimesNewRoman"/>
          <w:i/>
          <w:iCs/>
          <w:szCs w:val="22"/>
          <w:lang w:val="sr-Latn-ME"/>
        </w:rPr>
        <w:t xml:space="preserve">flip-off </w:t>
      </w:r>
      <w:r w:rsidR="003E3D92" w:rsidRPr="00724A15">
        <w:rPr>
          <w:rFonts w:eastAsia="TimesNewRoman"/>
          <w:szCs w:val="22"/>
          <w:lang w:val="sr-Latn-ME"/>
        </w:rPr>
        <w:t>poklopcem od polipropilena crvene boje</w:t>
      </w:r>
      <w:r w:rsidR="00390123" w:rsidRPr="00724A15">
        <w:rPr>
          <w:rFonts w:eastAsia="TimesNewRoman"/>
          <w:szCs w:val="22"/>
          <w:lang w:val="sr-Latn-ME"/>
        </w:rPr>
        <w:t xml:space="preserve"> u kojoj se nalazi 1mg trabektedina.</w:t>
      </w:r>
    </w:p>
    <w:p w14:paraId="4E1AC764" w14:textId="5D0DB9A4" w:rsidR="005B6EEF" w:rsidRPr="00724A15" w:rsidRDefault="005B6EEF" w:rsidP="00606DCE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Spoljašnje pakovanje je složiva kartonska kutija u kojoj se nalazi 1 bočica i Uputstvo za </w:t>
      </w:r>
      <w:r w:rsidR="00D3002F" w:rsidRPr="00724A15">
        <w:rPr>
          <w:szCs w:val="22"/>
          <w:lang w:val="sr-Latn-ME"/>
        </w:rPr>
        <w:t>lijek</w:t>
      </w:r>
      <w:r w:rsidRPr="00724A15">
        <w:rPr>
          <w:szCs w:val="22"/>
          <w:lang w:val="sr-Latn-ME"/>
        </w:rPr>
        <w:t>.</w:t>
      </w:r>
    </w:p>
    <w:p w14:paraId="6B39ED5B" w14:textId="77777777" w:rsidR="005D230F" w:rsidRPr="00724A15" w:rsidRDefault="005D230F" w:rsidP="00606DCE">
      <w:pPr>
        <w:rPr>
          <w:szCs w:val="22"/>
          <w:lang w:val="sr-Latn-ME"/>
        </w:rPr>
      </w:pPr>
    </w:p>
    <w:p w14:paraId="69DB0B49" w14:textId="77777777" w:rsidR="00177D7F" w:rsidRPr="00724A15" w:rsidRDefault="00E90967" w:rsidP="00606DCE">
      <w:pPr>
        <w:rPr>
          <w:b/>
          <w:szCs w:val="22"/>
          <w:lang w:val="sr-Latn-ME"/>
        </w:rPr>
      </w:pPr>
      <w:r w:rsidRPr="00724A15">
        <w:rPr>
          <w:b/>
          <w:szCs w:val="22"/>
          <w:lang w:val="sr-Latn-ME"/>
        </w:rPr>
        <w:t>Nosilac dozvole i proizvođač</w:t>
      </w:r>
    </w:p>
    <w:p w14:paraId="134CE29D" w14:textId="77777777" w:rsidR="0086313F" w:rsidRPr="00724A15" w:rsidRDefault="0086313F" w:rsidP="00606DCE">
      <w:pPr>
        <w:rPr>
          <w:b/>
          <w:bCs/>
          <w:szCs w:val="22"/>
          <w:lang w:val="sr-Latn-ME"/>
        </w:rPr>
      </w:pPr>
    </w:p>
    <w:p w14:paraId="079E5484" w14:textId="0E2E7507" w:rsidR="00177D7F" w:rsidRPr="00724A15" w:rsidRDefault="00E90967" w:rsidP="00606DCE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Nosilac dozvole</w:t>
      </w:r>
    </w:p>
    <w:p w14:paraId="7C114B78" w14:textId="5A3A5E69" w:rsidR="00040D8F" w:rsidRPr="00724A15" w:rsidRDefault="00390123" w:rsidP="00606DCE">
      <w:pPr>
        <w:tabs>
          <w:tab w:val="left" w:pos="1080"/>
        </w:tabs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Hemofarm </w:t>
      </w:r>
      <w:r w:rsidR="00040D8F" w:rsidRPr="00724A15">
        <w:rPr>
          <w:szCs w:val="22"/>
          <w:lang w:val="sr-Latn-ME"/>
        </w:rPr>
        <w:t xml:space="preserve">A.D. </w:t>
      </w:r>
      <w:r w:rsidRPr="00724A15">
        <w:rPr>
          <w:szCs w:val="22"/>
          <w:lang w:val="sr-Latn-ME"/>
        </w:rPr>
        <w:t>Vršac</w:t>
      </w:r>
      <w:r w:rsidR="00040D8F" w:rsidRPr="00724A15">
        <w:rPr>
          <w:szCs w:val="22"/>
          <w:lang w:val="sr-Latn-ME"/>
        </w:rPr>
        <w:t xml:space="preserve"> P.J. </w:t>
      </w:r>
      <w:r w:rsidRPr="00724A15">
        <w:rPr>
          <w:szCs w:val="22"/>
          <w:lang w:val="sr-Latn-ME"/>
        </w:rPr>
        <w:t>Podgorica</w:t>
      </w:r>
    </w:p>
    <w:p w14:paraId="3E892D76" w14:textId="77777777" w:rsidR="00040D8F" w:rsidRPr="00724A15" w:rsidRDefault="00040D8F" w:rsidP="00606DCE">
      <w:pPr>
        <w:tabs>
          <w:tab w:val="left" w:pos="1080"/>
        </w:tabs>
        <w:rPr>
          <w:szCs w:val="22"/>
          <w:lang w:val="sr-Latn-ME"/>
        </w:rPr>
      </w:pPr>
      <w:r w:rsidRPr="00724A15">
        <w:rPr>
          <w:szCs w:val="22"/>
          <w:lang w:val="sr-Latn-ME"/>
        </w:rPr>
        <w:t>8. marta 55A, Podgorica, Crna Gora</w:t>
      </w:r>
    </w:p>
    <w:p w14:paraId="267802A6" w14:textId="77777777" w:rsidR="00A54845" w:rsidRPr="00724A15" w:rsidRDefault="00A54845" w:rsidP="00606DCE">
      <w:pPr>
        <w:rPr>
          <w:b/>
          <w:bCs/>
          <w:szCs w:val="22"/>
          <w:lang w:val="sr-Latn-ME"/>
        </w:rPr>
      </w:pPr>
    </w:p>
    <w:p w14:paraId="650A665B" w14:textId="274C3721" w:rsidR="0019064B" w:rsidRPr="00724A15" w:rsidRDefault="00E90967" w:rsidP="00606DCE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Proizvođač</w:t>
      </w:r>
      <w:r w:rsidR="00390123" w:rsidRPr="00724A15">
        <w:rPr>
          <w:b/>
          <w:bCs/>
          <w:szCs w:val="22"/>
          <w:lang w:val="sr-Latn-ME"/>
        </w:rPr>
        <w:t>i</w:t>
      </w:r>
    </w:p>
    <w:p w14:paraId="4F8FC2AA" w14:textId="5C56A1DC" w:rsidR="005318BE" w:rsidRPr="00724A15" w:rsidRDefault="00390123" w:rsidP="00606DCE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lang w:val="sr-Latn-ME"/>
        </w:rPr>
      </w:pPr>
      <w:r w:rsidRPr="00724A15">
        <w:rPr>
          <w:rFonts w:ascii="Times New Roman" w:hAnsi="Times New Roman" w:cs="Times New Roman"/>
          <w:lang w:val="sr-Latn-ME"/>
        </w:rPr>
        <w:t>Stada</w:t>
      </w:r>
      <w:r w:rsidR="005318BE" w:rsidRPr="00724A15">
        <w:rPr>
          <w:rFonts w:ascii="Times New Roman" w:hAnsi="Times New Roman" w:cs="Times New Roman"/>
          <w:lang w:val="sr-Latn-ME"/>
        </w:rPr>
        <w:t xml:space="preserve"> Arzneimittel AG </w:t>
      </w:r>
    </w:p>
    <w:p w14:paraId="00D45440" w14:textId="52F811E7" w:rsidR="005318BE" w:rsidRPr="00724A15" w:rsidRDefault="005318BE" w:rsidP="00606DCE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lang w:val="sr-Latn-ME"/>
        </w:rPr>
      </w:pPr>
      <w:r w:rsidRPr="00724A15">
        <w:rPr>
          <w:rFonts w:ascii="Times New Roman" w:hAnsi="Times New Roman" w:cs="Times New Roman"/>
          <w:lang w:val="sr-Latn-ME"/>
        </w:rPr>
        <w:t>Stadastrasse 2-18, 61118 Bad Vilbel, Nemačka </w:t>
      </w:r>
    </w:p>
    <w:p w14:paraId="31334105" w14:textId="70BC2C05" w:rsidR="005318BE" w:rsidRPr="00724A15" w:rsidRDefault="005318BE" w:rsidP="00606DCE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lang w:val="sr-Latn-ME"/>
        </w:rPr>
      </w:pPr>
    </w:p>
    <w:p w14:paraId="4CBB2E59" w14:textId="77777777" w:rsidR="00390123" w:rsidRPr="00724A15" w:rsidRDefault="00390123" w:rsidP="00606DCE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lang w:val="sr-Latn-ME"/>
        </w:rPr>
      </w:pPr>
      <w:r w:rsidRPr="00724A15">
        <w:rPr>
          <w:rFonts w:ascii="Times New Roman" w:hAnsi="Times New Roman" w:cs="Times New Roman"/>
          <w:lang w:val="sr-Latn-ME"/>
        </w:rPr>
        <w:t xml:space="preserve">Laboratori Fundació Dau </w:t>
      </w:r>
    </w:p>
    <w:p w14:paraId="7DF1A457" w14:textId="636FA288" w:rsidR="00390123" w:rsidRPr="00724A15" w:rsidRDefault="00390123" w:rsidP="00606DCE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lang w:val="sr-Latn-ME"/>
        </w:rPr>
      </w:pPr>
      <w:r w:rsidRPr="00724A15">
        <w:rPr>
          <w:rFonts w:ascii="Times New Roman" w:hAnsi="Times New Roman" w:cs="Times New Roman"/>
          <w:lang w:val="sr-Latn-ME"/>
        </w:rPr>
        <w:t>Pol. Ind. Consorci Zona Franca. c/ C, 12-14, 08040 Barcelona (Barcelona), Španija</w:t>
      </w:r>
    </w:p>
    <w:p w14:paraId="4E741946" w14:textId="77777777" w:rsidR="00390123" w:rsidRPr="00724A15" w:rsidRDefault="00390123" w:rsidP="00606DCE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lang w:val="sr-Latn-ME"/>
        </w:rPr>
      </w:pPr>
    </w:p>
    <w:p w14:paraId="6CB0C19C" w14:textId="3C20B13C" w:rsidR="005318BE" w:rsidRPr="00724A15" w:rsidRDefault="005318BE" w:rsidP="00606DCE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lang w:val="sr-Latn-ME"/>
        </w:rPr>
      </w:pPr>
      <w:r w:rsidRPr="00724A15">
        <w:rPr>
          <w:rFonts w:ascii="Times New Roman" w:hAnsi="Times New Roman" w:cs="Times New Roman"/>
          <w:lang w:val="sr-Latn-ME"/>
        </w:rPr>
        <w:t>Prestige Promotion Verkaufsf</w:t>
      </w:r>
      <w:r w:rsidR="00390123" w:rsidRPr="00724A15">
        <w:rPr>
          <w:rFonts w:ascii="Times New Roman" w:hAnsi="Times New Roman" w:cs="Times New Roman"/>
          <w:lang w:val="sr-Latn-ME"/>
        </w:rPr>
        <w:t>oe</w:t>
      </w:r>
      <w:r w:rsidRPr="00724A15">
        <w:rPr>
          <w:rFonts w:ascii="Times New Roman" w:hAnsi="Times New Roman" w:cs="Times New Roman"/>
          <w:lang w:val="sr-Latn-ME"/>
        </w:rPr>
        <w:t xml:space="preserve">rderung </w:t>
      </w:r>
      <w:r w:rsidR="00390123" w:rsidRPr="00724A15">
        <w:rPr>
          <w:rFonts w:ascii="Times New Roman" w:hAnsi="Times New Roman" w:cs="Times New Roman"/>
          <w:lang w:val="sr-Latn-ME"/>
        </w:rPr>
        <w:t>&amp;</w:t>
      </w:r>
      <w:r w:rsidRPr="00724A15">
        <w:rPr>
          <w:rFonts w:ascii="Times New Roman" w:hAnsi="Times New Roman" w:cs="Times New Roman"/>
          <w:lang w:val="sr-Latn-ME"/>
        </w:rPr>
        <w:t xml:space="preserve"> Werbeservice GmbH</w:t>
      </w:r>
    </w:p>
    <w:p w14:paraId="150C97F7" w14:textId="53969D5D" w:rsidR="00390123" w:rsidRPr="00724A15" w:rsidRDefault="00390123" w:rsidP="00606DCE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lang w:val="sr-Latn-ME"/>
        </w:rPr>
      </w:pPr>
      <w:r w:rsidRPr="00724A15">
        <w:rPr>
          <w:rFonts w:ascii="Times New Roman" w:hAnsi="Times New Roman" w:cs="Times New Roman"/>
          <w:lang w:val="sr-Latn-ME"/>
        </w:rPr>
        <w:t>Borsigstrasse 2, Alzenau, Bavaria, 63755, Njemačka</w:t>
      </w:r>
    </w:p>
    <w:p w14:paraId="66E8C32B" w14:textId="77777777" w:rsidR="005318BE" w:rsidRPr="00724A15" w:rsidRDefault="005318BE" w:rsidP="00606DCE">
      <w:pPr>
        <w:rPr>
          <w:b/>
          <w:bCs/>
          <w:szCs w:val="22"/>
          <w:lang w:val="sr-Latn-ME"/>
        </w:rPr>
      </w:pPr>
    </w:p>
    <w:p w14:paraId="628F71BF" w14:textId="5EB108C7" w:rsidR="00390123" w:rsidRPr="00724A15" w:rsidRDefault="00390123" w:rsidP="00390123">
      <w:pPr>
        <w:rPr>
          <w:b/>
          <w:szCs w:val="22"/>
          <w:lang w:val="sr-Latn-ME"/>
        </w:rPr>
      </w:pPr>
      <w:r w:rsidRPr="00724A15">
        <w:rPr>
          <w:b/>
          <w:szCs w:val="22"/>
          <w:lang w:val="sr-Latn-ME"/>
        </w:rPr>
        <w:t>Režim izdavanja lijeka</w:t>
      </w:r>
    </w:p>
    <w:p w14:paraId="340B88A0" w14:textId="101651E3" w:rsidR="00390123" w:rsidRPr="00724A15" w:rsidRDefault="00390123" w:rsidP="00390123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>Lijek se izdaje samo na ljekarski recept.</w:t>
      </w:r>
    </w:p>
    <w:p w14:paraId="43502504" w14:textId="5F4DAB01" w:rsidR="00390123" w:rsidRPr="00724A15" w:rsidRDefault="00390123" w:rsidP="00390123">
      <w:pPr>
        <w:rPr>
          <w:szCs w:val="22"/>
          <w:lang w:val="sr-Latn-ME"/>
        </w:rPr>
      </w:pPr>
    </w:p>
    <w:p w14:paraId="0D305F07" w14:textId="7111F26E" w:rsidR="00390123" w:rsidRPr="00724A15" w:rsidRDefault="00390123" w:rsidP="00390123">
      <w:pPr>
        <w:rPr>
          <w:b/>
          <w:szCs w:val="22"/>
          <w:lang w:val="sr-Latn-ME"/>
        </w:rPr>
      </w:pPr>
      <w:r w:rsidRPr="00724A15">
        <w:rPr>
          <w:b/>
          <w:szCs w:val="22"/>
          <w:lang w:val="sr-Latn-ME"/>
        </w:rPr>
        <w:t>Broj i datum dozvole</w:t>
      </w:r>
    </w:p>
    <w:p w14:paraId="5116A5A2" w14:textId="7A5F8814" w:rsidR="00724A15" w:rsidRDefault="00724A15" w:rsidP="00724A15">
      <w:pPr>
        <w:pStyle w:val="NASLOV123"/>
        <w:spacing w:before="0" w:after="0"/>
        <w:jc w:val="both"/>
        <w:rPr>
          <w:b w:val="0"/>
          <w:lang w:val="sr-Latn-ME"/>
        </w:rPr>
      </w:pPr>
      <w:r w:rsidRPr="00F45A6E">
        <w:rPr>
          <w:b w:val="0"/>
          <w:lang w:val="sr-Latn-ME"/>
        </w:rPr>
        <w:t>Trabectedin STADA, 0,25 mg, prašak za koncentrat za rastvor za infuziju</w:t>
      </w:r>
      <w:r>
        <w:rPr>
          <w:b w:val="0"/>
          <w:lang w:val="sr-Latn-ME"/>
        </w:rPr>
        <w:t xml:space="preserve">: </w:t>
      </w:r>
      <w:r w:rsidRPr="001D721C">
        <w:rPr>
          <w:b w:val="0"/>
          <w:lang w:val="sr-Latn-ME"/>
        </w:rPr>
        <w:t xml:space="preserve">2030/25/2795 </w:t>
      </w:r>
      <w:r>
        <w:rPr>
          <w:b w:val="0"/>
          <w:lang w:val="sr-Latn-ME"/>
        </w:rPr>
        <w:t>-</w:t>
      </w:r>
      <w:r w:rsidRPr="001D721C">
        <w:rPr>
          <w:b w:val="0"/>
          <w:lang w:val="sr-Latn-ME"/>
        </w:rPr>
        <w:t xml:space="preserve"> 2019</w:t>
      </w:r>
      <w:r>
        <w:rPr>
          <w:b w:val="0"/>
          <w:lang w:val="sr-Latn-ME"/>
        </w:rPr>
        <w:t xml:space="preserve"> od </w:t>
      </w:r>
      <w:r w:rsidRPr="00724A15">
        <w:rPr>
          <w:b w:val="0"/>
          <w:lang w:val="sr-Latn-ME"/>
        </w:rPr>
        <w:t>31.07.2025. godine</w:t>
      </w:r>
    </w:p>
    <w:p w14:paraId="6CDD2B9D" w14:textId="0F4E103F" w:rsidR="00724A15" w:rsidRPr="00F45A6E" w:rsidRDefault="00724A15" w:rsidP="00724A15">
      <w:pPr>
        <w:pStyle w:val="NASLOV123"/>
        <w:spacing w:before="0" w:after="0"/>
        <w:jc w:val="both"/>
        <w:rPr>
          <w:b w:val="0"/>
          <w:lang w:val="sr-Latn-ME"/>
        </w:rPr>
      </w:pPr>
      <w:r w:rsidRPr="00F45A6E">
        <w:rPr>
          <w:b w:val="0"/>
          <w:lang w:val="sr-Latn-ME"/>
        </w:rPr>
        <w:t>Trabectedin STADA, 1 mg, prašak za koncentrat za rastvor za infuziju</w:t>
      </w:r>
      <w:r>
        <w:rPr>
          <w:b w:val="0"/>
          <w:lang w:val="sr-Latn-ME"/>
        </w:rPr>
        <w:t xml:space="preserve">: </w:t>
      </w:r>
      <w:r w:rsidRPr="001D721C">
        <w:rPr>
          <w:b w:val="0"/>
          <w:lang w:val="sr-Latn-ME"/>
        </w:rPr>
        <w:t xml:space="preserve">2030/25/2796 </w:t>
      </w:r>
      <w:r>
        <w:rPr>
          <w:b w:val="0"/>
          <w:lang w:val="sr-Latn-ME"/>
        </w:rPr>
        <w:t>-</w:t>
      </w:r>
      <w:r w:rsidRPr="001D721C">
        <w:rPr>
          <w:b w:val="0"/>
          <w:lang w:val="sr-Latn-ME"/>
        </w:rPr>
        <w:t xml:space="preserve"> 2020</w:t>
      </w:r>
      <w:r>
        <w:rPr>
          <w:b w:val="0"/>
          <w:lang w:val="sr-Latn-ME"/>
        </w:rPr>
        <w:t xml:space="preserve"> od </w:t>
      </w:r>
      <w:r w:rsidRPr="00724A15">
        <w:rPr>
          <w:b w:val="0"/>
          <w:lang w:val="sr-Latn-ME"/>
        </w:rPr>
        <w:t>31.07.2025. godine</w:t>
      </w:r>
    </w:p>
    <w:p w14:paraId="3B36FA4A" w14:textId="77777777" w:rsidR="00390123" w:rsidRPr="00724A15" w:rsidRDefault="00390123" w:rsidP="00390123">
      <w:pPr>
        <w:rPr>
          <w:szCs w:val="22"/>
          <w:lang w:val="sr-Latn-ME"/>
        </w:rPr>
      </w:pPr>
    </w:p>
    <w:p w14:paraId="091753D9" w14:textId="77777777" w:rsidR="00177D7F" w:rsidRPr="00724A15" w:rsidRDefault="00177D7F" w:rsidP="00606DCE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 xml:space="preserve">Ovo uputstvo je poslednji put odobreno </w:t>
      </w:r>
    </w:p>
    <w:p w14:paraId="717ADA46" w14:textId="38170296" w:rsidR="00E2383C" w:rsidRPr="00724A15" w:rsidRDefault="00724A15" w:rsidP="00606DCE">
      <w:pPr>
        <w:rPr>
          <w:szCs w:val="22"/>
          <w:lang w:val="sr-Latn-ME"/>
        </w:rPr>
      </w:pPr>
      <w:r>
        <w:rPr>
          <w:szCs w:val="22"/>
          <w:lang w:val="sr-Latn-ME"/>
        </w:rPr>
        <w:t>Jul, 2025. godine</w:t>
      </w:r>
    </w:p>
    <w:p w14:paraId="232F4562" w14:textId="77777777" w:rsidR="00CA4941" w:rsidRPr="00724A15" w:rsidRDefault="00CA4941" w:rsidP="00606DCE">
      <w:pPr>
        <w:rPr>
          <w:szCs w:val="22"/>
          <w:lang w:val="sr-Latn-ME"/>
        </w:rPr>
      </w:pPr>
    </w:p>
    <w:p w14:paraId="2BC9EFF2" w14:textId="77777777" w:rsidR="004D1D48" w:rsidRPr="00724A15" w:rsidRDefault="004D1D48">
      <w:pPr>
        <w:rPr>
          <w:b/>
          <w:szCs w:val="22"/>
          <w:lang w:val="sr-Latn-ME"/>
        </w:rPr>
      </w:pPr>
    </w:p>
    <w:p w14:paraId="4CA6187D" w14:textId="77777777" w:rsidR="00177D7F" w:rsidRPr="00724A15" w:rsidRDefault="00177D7F">
      <w:pPr>
        <w:rPr>
          <w:szCs w:val="22"/>
          <w:lang w:val="sr-Latn-ME"/>
        </w:rPr>
      </w:pPr>
    </w:p>
    <w:p w14:paraId="37CC4FAF" w14:textId="77777777" w:rsidR="00F25D50" w:rsidRPr="00724A15" w:rsidRDefault="00F25D50">
      <w:pPr>
        <w:tabs>
          <w:tab w:val="clear" w:pos="284"/>
        </w:tabs>
        <w:rPr>
          <w:szCs w:val="22"/>
          <w:lang w:val="sr-Latn-ME"/>
        </w:rPr>
      </w:pPr>
      <w:r w:rsidRPr="00724A15">
        <w:rPr>
          <w:szCs w:val="22"/>
          <w:lang w:val="sr-Latn-ME"/>
        </w:rPr>
        <w:br w:type="page"/>
      </w:r>
    </w:p>
    <w:p w14:paraId="1B06477B" w14:textId="611D3021" w:rsidR="00177D7F" w:rsidRPr="00724A15" w:rsidRDefault="00177D7F">
      <w:pPr>
        <w:rPr>
          <w:i/>
          <w:iCs/>
          <w:szCs w:val="22"/>
          <w:lang w:val="sr-Latn-ME"/>
        </w:rPr>
      </w:pPr>
      <w:r w:rsidRPr="00724A15">
        <w:rPr>
          <w:szCs w:val="22"/>
          <w:lang w:val="sr-Latn-ME"/>
        </w:rPr>
        <w:lastRenderedPageBreak/>
        <w:t>------------------------------------------------------------------------------------------------</w:t>
      </w:r>
    </w:p>
    <w:p w14:paraId="20681E84" w14:textId="4F0E1727" w:rsidR="00B77843" w:rsidRPr="00724A15" w:rsidRDefault="00B77843">
      <w:pPr>
        <w:rPr>
          <w:caps/>
          <w:szCs w:val="22"/>
          <w:lang w:val="sr-Latn-ME"/>
        </w:rPr>
      </w:pPr>
      <w:r w:rsidRPr="00724A15">
        <w:rPr>
          <w:caps/>
          <w:szCs w:val="22"/>
          <w:lang w:val="sr-Latn-ME"/>
        </w:rPr>
        <w:t>Sl</w:t>
      </w:r>
      <w:r w:rsidR="001D7FA5" w:rsidRPr="00724A15">
        <w:rPr>
          <w:caps/>
          <w:szCs w:val="22"/>
          <w:lang w:val="sr-Latn-ME"/>
        </w:rPr>
        <w:t>J</w:t>
      </w:r>
      <w:r w:rsidRPr="00724A15">
        <w:rPr>
          <w:caps/>
          <w:szCs w:val="22"/>
          <w:lang w:val="sr-Latn-ME"/>
        </w:rPr>
        <w:t>edeće informacije nam</w:t>
      </w:r>
      <w:r w:rsidR="0023526D" w:rsidRPr="00724A15">
        <w:rPr>
          <w:caps/>
          <w:szCs w:val="22"/>
          <w:lang w:val="sr-Latn-ME"/>
        </w:rPr>
        <w:t>IJ</w:t>
      </w:r>
      <w:r w:rsidRPr="00724A15">
        <w:rPr>
          <w:caps/>
          <w:szCs w:val="22"/>
          <w:lang w:val="sr-Latn-ME"/>
        </w:rPr>
        <w:t>enjene su isključivo zdravstvenim</w:t>
      </w:r>
      <w:r w:rsidR="00936C25" w:rsidRPr="00724A15">
        <w:rPr>
          <w:caps/>
          <w:szCs w:val="22"/>
          <w:lang w:val="sr-Latn-ME"/>
        </w:rPr>
        <w:t xml:space="preserve"> </w:t>
      </w:r>
      <w:r w:rsidR="001D7FA5" w:rsidRPr="00724A15">
        <w:rPr>
          <w:caps/>
          <w:szCs w:val="22"/>
          <w:lang w:val="sr-Latn-ME"/>
        </w:rPr>
        <w:t>RADNICIMA</w:t>
      </w:r>
      <w:r w:rsidRPr="00724A15">
        <w:rPr>
          <w:caps/>
          <w:szCs w:val="22"/>
          <w:lang w:val="sr-Latn-ME"/>
        </w:rPr>
        <w:t>:</w:t>
      </w:r>
    </w:p>
    <w:p w14:paraId="5AF10BE1" w14:textId="77777777" w:rsidR="0045086D" w:rsidRPr="00724A15" w:rsidRDefault="0045086D">
      <w:pPr>
        <w:rPr>
          <w:b/>
          <w:szCs w:val="22"/>
          <w:lang w:val="sr-Latn-ME"/>
        </w:rPr>
      </w:pPr>
    </w:p>
    <w:p w14:paraId="77C2C7DF" w14:textId="77777777" w:rsidR="007D36BF" w:rsidRPr="00724A15" w:rsidRDefault="007D36BF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Terapijske indikacije</w:t>
      </w:r>
    </w:p>
    <w:p w14:paraId="50711D29" w14:textId="77777777" w:rsidR="007D36BF" w:rsidRPr="00724A15" w:rsidRDefault="007D36BF">
      <w:pPr>
        <w:rPr>
          <w:szCs w:val="22"/>
          <w:lang w:val="sr-Latn-ME"/>
        </w:rPr>
      </w:pPr>
    </w:p>
    <w:p w14:paraId="72A1D714" w14:textId="7781FA6D" w:rsidR="0023526D" w:rsidRPr="00724A15" w:rsidRDefault="0023526D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Trabektedin je indikovan za liječenje odraslih pacijenata sa uznapredovalim sarkomom mekih tkiva nakon neuspešnog liječenja antraciklinima i ifosfamidom ili za liječenje pacijenata koji ne mogu primati te ljekove. Podaci o efikasnosti temelje se uglavnom na pacijentima sa liposarkomima i leiomiosarkomima. </w:t>
      </w:r>
    </w:p>
    <w:p w14:paraId="45C503EA" w14:textId="77777777" w:rsidR="0023526D" w:rsidRPr="00724A15" w:rsidRDefault="0023526D">
      <w:pPr>
        <w:rPr>
          <w:szCs w:val="22"/>
          <w:lang w:val="sr-Latn-ME"/>
        </w:rPr>
      </w:pPr>
    </w:p>
    <w:p w14:paraId="32340658" w14:textId="77777777" w:rsidR="0023526D" w:rsidRPr="00724A15" w:rsidRDefault="0023526D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>Trabektedin je u kombinaciji sa pegilovanim lipozomalnim doksorubicinom (PLD) indikovan za liječenje pacijentkinja sa relapsom kancera jajnika koji je osjetljiv na platinu.</w:t>
      </w:r>
    </w:p>
    <w:p w14:paraId="10E42BBF" w14:textId="77777777" w:rsidR="0023526D" w:rsidRPr="00724A15" w:rsidRDefault="0023526D">
      <w:pPr>
        <w:rPr>
          <w:szCs w:val="22"/>
          <w:lang w:val="sr-Latn-ME"/>
        </w:rPr>
      </w:pPr>
    </w:p>
    <w:p w14:paraId="47AD4738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Trabektedin se mora primijeniti pod nadzorom ljekara koji ima iskustva u primjeni hemioterapije. Njegovo korišćenje moraju nadzirati kvalifikovani onkolozi ili drugi zdravstveni radnici specijalizovani za primjenu citotoksičnih ljekova. </w:t>
      </w:r>
    </w:p>
    <w:p w14:paraId="5D921372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027BE8EF" w14:textId="351F4BBB" w:rsidR="00E24DC0" w:rsidRPr="00724A15" w:rsidRDefault="00E24DC0" w:rsidP="00E24DC0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Doziranje i način primjene</w:t>
      </w:r>
    </w:p>
    <w:p w14:paraId="3DC183B4" w14:textId="77777777" w:rsidR="00E24DC0" w:rsidRPr="00724A15" w:rsidRDefault="00E24DC0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4800F007" w14:textId="05057761" w:rsidR="00747E5B" w:rsidRPr="00724A15" w:rsidRDefault="00747E5B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24A15">
        <w:rPr>
          <w:sz w:val="22"/>
          <w:szCs w:val="22"/>
          <w:u w:val="single"/>
          <w:lang w:val="sr-Latn-ME"/>
        </w:rPr>
        <w:t xml:space="preserve">Doziranje </w:t>
      </w:r>
    </w:p>
    <w:p w14:paraId="670520CC" w14:textId="77777777" w:rsidR="00747E5B" w:rsidRPr="00724A15" w:rsidRDefault="00747E5B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4AC80D4C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Za liječenje sarkoma mekog tkiva preporučena doza je 1,5 mg/m</w:t>
      </w:r>
      <w:r w:rsidRPr="00724A15">
        <w:rPr>
          <w:sz w:val="22"/>
          <w:szCs w:val="22"/>
          <w:vertAlign w:val="superscript"/>
          <w:lang w:val="sr-Latn-ME"/>
        </w:rPr>
        <w:t>2</w:t>
      </w:r>
      <w:r w:rsidRPr="00724A15">
        <w:rPr>
          <w:sz w:val="22"/>
          <w:szCs w:val="22"/>
          <w:lang w:val="sr-Latn-ME"/>
        </w:rPr>
        <w:t xml:space="preserve"> površine tijela koja se primjenjuje kao intravenska infuzija tokom 24 sata sa tri nedelje pauze između ciklusa. </w:t>
      </w:r>
    </w:p>
    <w:p w14:paraId="77B2F89E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27F8C7B3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Za liječenje kancera jajnika trabektedin se primjenjuje svake tri nedelje u obliku infuzije koja traje tri sata u dozi od 1,1 mg/m</w:t>
      </w:r>
      <w:r w:rsidRPr="00724A15">
        <w:rPr>
          <w:sz w:val="22"/>
          <w:szCs w:val="22"/>
          <w:vertAlign w:val="superscript"/>
          <w:lang w:val="sr-Latn-ME"/>
        </w:rPr>
        <w:t>2</w:t>
      </w:r>
      <w:r w:rsidRPr="00724A15">
        <w:rPr>
          <w:sz w:val="22"/>
          <w:szCs w:val="22"/>
          <w:lang w:val="sr-Latn-ME"/>
        </w:rPr>
        <w:t>, odmah nakon PLD u dozi od 30 mg/m</w:t>
      </w:r>
      <w:r w:rsidRPr="00724A15">
        <w:rPr>
          <w:sz w:val="22"/>
          <w:szCs w:val="22"/>
          <w:vertAlign w:val="superscript"/>
          <w:lang w:val="sr-Latn-ME"/>
        </w:rPr>
        <w:t>2</w:t>
      </w:r>
      <w:r w:rsidRPr="00724A15">
        <w:rPr>
          <w:sz w:val="22"/>
          <w:szCs w:val="22"/>
          <w:lang w:val="sr-Latn-ME"/>
        </w:rPr>
        <w:t xml:space="preserve">. Da bi se smanjio rizik od reakcija na infuziju PLD, početna doza se primjenjuje pri brzini ne većoj od 1 mg/minuti. Ako nije uočena reakcija na infuziju, sledeće infuzije PLD mogu se primijeniti tokom jednog sata (vidjeti takođe Sažetak karakteristika lijeka za PLD za specifične informacije o primjeni). </w:t>
      </w:r>
    </w:p>
    <w:p w14:paraId="0E11F313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61A6D998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Svi pacijenti moraju primiti kortikosteroide, npr. dozu od 20 mg deksametazona intravenski 30 minuta pre PLD (u kombinovanoj terapiji) ili trabektedin (u monoterapiji), ne samo kao antiemetičku profilaksu, već i zato što se čini da to ima hepatoprotektivne efekte. Prema potrebi mogu se primijeniti dodatni antiemetici. </w:t>
      </w:r>
    </w:p>
    <w:p w14:paraId="58F6972D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071275F6" w14:textId="5E39CD33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Potrebno je da se ispune sledeći kriterijumi da bi se odobrilo liječenje lijekom </w:t>
      </w:r>
      <w:r w:rsidR="00322733" w:rsidRPr="00724A15">
        <w:rPr>
          <w:sz w:val="22"/>
          <w:szCs w:val="22"/>
          <w:lang w:val="sr-Latn-ME"/>
        </w:rPr>
        <w:t>Trabectedin STADA</w:t>
      </w:r>
      <w:r w:rsidRPr="00724A15">
        <w:rPr>
          <w:sz w:val="22"/>
          <w:szCs w:val="22"/>
          <w:lang w:val="sr-Latn-ME"/>
        </w:rPr>
        <w:t xml:space="preserve">: </w:t>
      </w:r>
    </w:p>
    <w:p w14:paraId="6A442552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apsolutni broj neutrofila (ABN) ≥ 1500/mm</w:t>
      </w:r>
      <w:r w:rsidRPr="00724A15">
        <w:rPr>
          <w:sz w:val="22"/>
          <w:szCs w:val="22"/>
          <w:vertAlign w:val="superscript"/>
          <w:lang w:val="sr-Latn-ME"/>
        </w:rPr>
        <w:t xml:space="preserve">3 </w:t>
      </w:r>
    </w:p>
    <w:p w14:paraId="5358BB84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broj trombocita ≥ 100 000/mm</w:t>
      </w:r>
      <w:r w:rsidRPr="00724A15">
        <w:rPr>
          <w:sz w:val="22"/>
          <w:szCs w:val="22"/>
          <w:vertAlign w:val="superscript"/>
          <w:lang w:val="sr-Latn-ME"/>
        </w:rPr>
        <w:t>3</w:t>
      </w:r>
      <w:r w:rsidRPr="00724A15">
        <w:rPr>
          <w:sz w:val="22"/>
          <w:szCs w:val="22"/>
          <w:lang w:val="sr-Latn-ME"/>
        </w:rPr>
        <w:t xml:space="preserve"> </w:t>
      </w:r>
    </w:p>
    <w:p w14:paraId="0E1E930B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koncentracija bilirubina ≤ gornja granica normalne vrijednosti (GGN) </w:t>
      </w:r>
    </w:p>
    <w:p w14:paraId="45FBC98A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vrijednost alkalne fosfataze ≤ 2,5 x GGN (uzeti u obzir izoenzime jetre 5-nukleotidaze ili gama glutamil transpeptidaze (GGT) ako bi povećanje moglo biti koštanog porekla) </w:t>
      </w:r>
    </w:p>
    <w:p w14:paraId="676F83FA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koncentracija albumina ≥ 25 g/L</w:t>
      </w:r>
    </w:p>
    <w:p w14:paraId="3C270DA6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vrijednosti alanin aminotransferaza (ALT) i aspartat aminotransferaza (AST) ≤ 2,5 x GGN </w:t>
      </w:r>
    </w:p>
    <w:p w14:paraId="41436E80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klirens kreatinina ≥ 30 mL/min (monoterapija), koncentracija kreatinina u serumu ≤ 1,5 mg/dL (≤ 132,6 mikromol/L) ili klirens kreatinina ≥ 60 mL/min (kombinovana terapija) </w:t>
      </w:r>
    </w:p>
    <w:p w14:paraId="52F2EC21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vrijednost kreatin fosfokinaze (CPK) ≤ 2,5 x GGN </w:t>
      </w:r>
    </w:p>
    <w:p w14:paraId="4C59A0B4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koncentracija hemoglobina ≥ 9 g/dL.</w:t>
      </w:r>
    </w:p>
    <w:p w14:paraId="2576F6C1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5FE50A07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Isti uslovi kao prethodno navedeni moraju biti ispunjeni pre ponovnog početka liječenja. U suprotnom liječenje se mora odložiti do 3 nedelje dok se ne ispune kriterijumi. </w:t>
      </w:r>
    </w:p>
    <w:p w14:paraId="70BE860E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5829CD48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Dodatno praćenje hematoloških parametara bilirubina, alkalne fosfataze, aminotransferaza i CPK se mora sprovoditi jednom nedeljno tokom prva dva ciklusa liječenja i najmanje jednom između liječenja u sledećim ciklusima. </w:t>
      </w:r>
    </w:p>
    <w:p w14:paraId="7EFD9F18" w14:textId="2BD7251C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lastRenderedPageBreak/>
        <w:t>Ista doza se mora dati u svim ciklusima pod uslovom da nijesu uočene toksičnosti 3.-</w:t>
      </w:r>
      <w:r w:rsidR="00936C25" w:rsidRPr="00724A15">
        <w:rPr>
          <w:sz w:val="22"/>
          <w:szCs w:val="22"/>
          <w:lang w:val="sr-Latn-ME"/>
        </w:rPr>
        <w:t xml:space="preserve"> </w:t>
      </w:r>
      <w:r w:rsidRPr="00724A15">
        <w:rPr>
          <w:sz w:val="22"/>
          <w:szCs w:val="22"/>
          <w:lang w:val="sr-Latn-ME"/>
        </w:rPr>
        <w:t xml:space="preserve">4. stepena, kao i da pacijent ispunjava kriterijume za ponovni početak liječenja. </w:t>
      </w:r>
    </w:p>
    <w:p w14:paraId="62CD6A28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7D6E65E8" w14:textId="77777777" w:rsidR="00747E5B" w:rsidRPr="00724A15" w:rsidRDefault="00747E5B">
      <w:pPr>
        <w:pStyle w:val="Default"/>
        <w:jc w:val="both"/>
        <w:rPr>
          <w:i/>
          <w:iCs/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>Prilagođavanje doze tokom liječenja</w:t>
      </w:r>
    </w:p>
    <w:p w14:paraId="0F486C45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Prije početka ponovnog liječenja pacijenti moraju ispuniti prethodno definisane osnovne uslove. Ako se dogodi bilo koji od sledećih događaja u bilo koje vrijeme između ciklusa, doza za sledeće cikluse se mora smanjiti za jedan nivo, prema navedenim podacima u Tabeli 1 u nastavku teksta: </w:t>
      </w:r>
    </w:p>
    <w:p w14:paraId="686E57A0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neutropenija &lt; 500/mm</w:t>
      </w:r>
      <w:r w:rsidRPr="00724A15">
        <w:rPr>
          <w:sz w:val="22"/>
          <w:szCs w:val="22"/>
          <w:vertAlign w:val="superscript"/>
          <w:lang w:val="sr-Latn-ME"/>
        </w:rPr>
        <w:t>3</w:t>
      </w:r>
      <w:r w:rsidRPr="00724A15">
        <w:rPr>
          <w:sz w:val="22"/>
          <w:szCs w:val="22"/>
          <w:lang w:val="sr-Latn-ME"/>
        </w:rPr>
        <w:t xml:space="preserve"> koja traje više od 5 dana ili je povezana sa povišenom telesnom temperaturom ili infekcijom </w:t>
      </w:r>
    </w:p>
    <w:p w14:paraId="6C2476AE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trombocitopenija &lt; 25 000/mm</w:t>
      </w:r>
      <w:r w:rsidRPr="00724A15">
        <w:rPr>
          <w:sz w:val="22"/>
          <w:szCs w:val="22"/>
          <w:vertAlign w:val="superscript"/>
          <w:lang w:val="sr-Latn-ME"/>
        </w:rPr>
        <w:t xml:space="preserve">3 </w:t>
      </w:r>
    </w:p>
    <w:p w14:paraId="4DE9DE15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povećanje koncentracije bilirubina &gt; GGN i/ili vrijednosti alkalne fosfataze &gt; 2,5 x GGN </w:t>
      </w:r>
    </w:p>
    <w:p w14:paraId="1FF9A29F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povećanje vrijednosti aminotransferaza (AST ili ALT) &gt; 2,5 x GGN (monoterapija) ili &gt; 5 x GGN (kombinovana terapija), koje traje do 21. dana </w:t>
      </w:r>
    </w:p>
    <w:p w14:paraId="46E0832E" w14:textId="77777777" w:rsidR="00747E5B" w:rsidRPr="00724A15" w:rsidRDefault="00747E5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bilo koje druge neželjene reakcije 3. ili 4. stepena (kao što su mučnina, povraćanje, umor). </w:t>
      </w:r>
    </w:p>
    <w:p w14:paraId="2E155840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03E74F3E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Kada se jednom doza smanji zbog toksičnosti, ne preporučuje se povećavanje doze u sledećim ciklusima. Ako se bilo koja od tih toksičnosti ponovno pojavi u narednim ciklusima kod pacijenata kod kojih je uočena klinička korist od primjene lijeka, doza se može dodatno smanjiti (vidjeti u tekstu koji slijedi). Faktori stimulacije kolonije mogu se primijeniti u slučaju hematološke toksičnosti, a u skladu sa lokalnom standardnom praksom. </w:t>
      </w:r>
    </w:p>
    <w:p w14:paraId="5BD7B5A5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7D6056A6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Tabela 1. Prikaz modifikacije doza za trabektedin (kao monoterapija za sarkom mekih tkiva ili u kombinaciji za liječenje kancera jajnika)</w:t>
      </w:r>
    </w:p>
    <w:p w14:paraId="73E92B18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80"/>
        <w:gridCol w:w="2280"/>
        <w:gridCol w:w="2205"/>
      </w:tblGrid>
      <w:tr w:rsidR="00747E5B" w:rsidRPr="00724A15" w14:paraId="194C94EB" w14:textId="77777777" w:rsidTr="00DA34C3">
        <w:tc>
          <w:tcPr>
            <w:tcW w:w="2463" w:type="dxa"/>
          </w:tcPr>
          <w:p w14:paraId="53271D3F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1E99D886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Sarkom mekih tkiva</w:t>
            </w:r>
          </w:p>
        </w:tc>
        <w:tc>
          <w:tcPr>
            <w:tcW w:w="4928" w:type="dxa"/>
            <w:gridSpan w:val="2"/>
          </w:tcPr>
          <w:p w14:paraId="0F144FF8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Kancer jajnika</w:t>
            </w:r>
          </w:p>
        </w:tc>
      </w:tr>
      <w:tr w:rsidR="00747E5B" w:rsidRPr="00724A15" w14:paraId="3FD5EC7C" w14:textId="77777777" w:rsidTr="00DA34C3">
        <w:tc>
          <w:tcPr>
            <w:tcW w:w="2463" w:type="dxa"/>
          </w:tcPr>
          <w:p w14:paraId="29F9BB36" w14:textId="77777777" w:rsidR="00747E5B" w:rsidRPr="00724A15" w:rsidRDefault="00747E5B" w:rsidP="00606DCE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6C8FD72A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Trabektedin</w:t>
            </w:r>
          </w:p>
        </w:tc>
        <w:tc>
          <w:tcPr>
            <w:tcW w:w="2464" w:type="dxa"/>
          </w:tcPr>
          <w:p w14:paraId="653E4A36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Trabektedin</w:t>
            </w:r>
          </w:p>
        </w:tc>
        <w:tc>
          <w:tcPr>
            <w:tcW w:w="2464" w:type="dxa"/>
          </w:tcPr>
          <w:p w14:paraId="21B1DF72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PLD</w:t>
            </w:r>
          </w:p>
        </w:tc>
      </w:tr>
      <w:tr w:rsidR="00747E5B" w:rsidRPr="00724A15" w14:paraId="76C0D788" w14:textId="77777777" w:rsidTr="00DA34C3">
        <w:tc>
          <w:tcPr>
            <w:tcW w:w="2463" w:type="dxa"/>
          </w:tcPr>
          <w:p w14:paraId="0CDE233F" w14:textId="77777777" w:rsidR="00747E5B" w:rsidRPr="00724A15" w:rsidRDefault="00747E5B" w:rsidP="00606DCE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Početna doza</w:t>
            </w:r>
          </w:p>
        </w:tc>
        <w:tc>
          <w:tcPr>
            <w:tcW w:w="2464" w:type="dxa"/>
          </w:tcPr>
          <w:p w14:paraId="40FAE554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1,5 mg/m</w:t>
            </w:r>
            <w:r w:rsidRPr="00724A1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464" w:type="dxa"/>
          </w:tcPr>
          <w:p w14:paraId="743C9F41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1,1 mg/m</w:t>
            </w:r>
            <w:r w:rsidRPr="00724A1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464" w:type="dxa"/>
          </w:tcPr>
          <w:p w14:paraId="54B6755A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30 mg/m</w:t>
            </w:r>
            <w:r w:rsidRPr="00724A1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747E5B" w:rsidRPr="00724A15" w14:paraId="3AE87AFC" w14:textId="77777777" w:rsidTr="00DA34C3">
        <w:tc>
          <w:tcPr>
            <w:tcW w:w="2463" w:type="dxa"/>
          </w:tcPr>
          <w:p w14:paraId="5F197471" w14:textId="77777777" w:rsidR="00747E5B" w:rsidRPr="00724A15" w:rsidRDefault="00747E5B" w:rsidP="00606DCE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Prvo smanjenje</w:t>
            </w:r>
          </w:p>
        </w:tc>
        <w:tc>
          <w:tcPr>
            <w:tcW w:w="2464" w:type="dxa"/>
          </w:tcPr>
          <w:p w14:paraId="6E94EC96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1,2 mg/m</w:t>
            </w:r>
            <w:r w:rsidRPr="00724A1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464" w:type="dxa"/>
          </w:tcPr>
          <w:p w14:paraId="62453904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0,9 mg/m</w:t>
            </w:r>
            <w:r w:rsidRPr="00724A15">
              <w:rPr>
                <w:sz w:val="22"/>
                <w:szCs w:val="22"/>
                <w:vertAlign w:val="superscript"/>
                <w:lang w:val="sr-Latn-ME"/>
              </w:rPr>
              <w:t xml:space="preserve">2 </w:t>
            </w:r>
          </w:p>
        </w:tc>
        <w:tc>
          <w:tcPr>
            <w:tcW w:w="2464" w:type="dxa"/>
          </w:tcPr>
          <w:p w14:paraId="14A9387B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25 mg/m</w:t>
            </w:r>
            <w:r w:rsidRPr="00724A1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747E5B" w:rsidRPr="00724A15" w14:paraId="2D8E08EF" w14:textId="77777777" w:rsidTr="00DA34C3">
        <w:tc>
          <w:tcPr>
            <w:tcW w:w="2463" w:type="dxa"/>
          </w:tcPr>
          <w:p w14:paraId="03C2E726" w14:textId="77777777" w:rsidR="00747E5B" w:rsidRPr="00724A15" w:rsidRDefault="00747E5B" w:rsidP="00606DCE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Drugo smanjenje</w:t>
            </w:r>
          </w:p>
        </w:tc>
        <w:tc>
          <w:tcPr>
            <w:tcW w:w="2464" w:type="dxa"/>
          </w:tcPr>
          <w:p w14:paraId="672A48DC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1 mg/m</w:t>
            </w:r>
            <w:r w:rsidRPr="00724A1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464" w:type="dxa"/>
          </w:tcPr>
          <w:p w14:paraId="5C3A18A1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0,75 mg/m</w:t>
            </w:r>
            <w:r w:rsidRPr="00724A1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464" w:type="dxa"/>
          </w:tcPr>
          <w:p w14:paraId="3BCFCA3B" w14:textId="77777777" w:rsidR="00747E5B" w:rsidRPr="00724A15" w:rsidRDefault="00747E5B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724A15">
              <w:rPr>
                <w:sz w:val="22"/>
                <w:szCs w:val="22"/>
                <w:lang w:val="sr-Latn-ME"/>
              </w:rPr>
              <w:t>20 mg/m</w:t>
            </w:r>
            <w:r w:rsidRPr="00724A1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</w:tbl>
    <w:p w14:paraId="3CF987F3" w14:textId="77777777" w:rsidR="00747E5B" w:rsidRPr="00724A15" w:rsidRDefault="00747E5B" w:rsidP="00606DCE">
      <w:pPr>
        <w:rPr>
          <w:szCs w:val="22"/>
          <w:lang w:val="sr-Latn-ME"/>
        </w:rPr>
      </w:pPr>
    </w:p>
    <w:p w14:paraId="4BE147EC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Vidjeti Sažetak karakteristika lijeka za PLD za više podataka o prilagođavanju doze PLD. </w:t>
      </w:r>
    </w:p>
    <w:p w14:paraId="1C910FFD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U slučaju potrebe za daljim smanjenjem doze, mora se uzeti u obzir prekid liječenja. </w:t>
      </w:r>
    </w:p>
    <w:p w14:paraId="041F1BEE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387F23B9" w14:textId="77777777" w:rsidR="00747E5B" w:rsidRPr="00724A15" w:rsidRDefault="00747E5B">
      <w:pPr>
        <w:pStyle w:val="Default"/>
        <w:jc w:val="both"/>
        <w:rPr>
          <w:i/>
          <w:iCs/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 xml:space="preserve">Trajanje liječenja </w:t>
      </w:r>
    </w:p>
    <w:p w14:paraId="008A34C5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U kliničkim ispitivanjima nije bilo prethodno definisanih ograničenja broja primjenjenih ciklusa. Liječenje se nastavljalo sve dok je bilo opravdano kroz kliničku korist. Trabektedin se primjenjivao tokom 6 ili više ciklusa kod 29,5% i 52% pacijenata lječenih monoterapijom i kombinacijom doze, odnosno rasporeda primjene. Monoterapija i kombinovani režimi su korišćeni tokom 38, odnosno 21 ciklusa. Kumulativna toksičnost nije primjećena kod pacijenata koji su liječeni sa više ciklusa. </w:t>
      </w:r>
    </w:p>
    <w:p w14:paraId="511724C2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7FEA1358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 xml:space="preserve">Pedijatrijska populacija </w:t>
      </w:r>
    </w:p>
    <w:p w14:paraId="51F51FB6" w14:textId="188E3E5D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Trabektedin se ne smije primjenjivati kod djece i adolescenata uzrasta ispod 18 godina sa pedijatrijskim sarkomima zbog neodgovarajuće efikasnosti (pogledati dio </w:t>
      </w:r>
      <w:r w:rsidR="00CF757B" w:rsidRPr="00724A15">
        <w:rPr>
          <w:sz w:val="22"/>
          <w:szCs w:val="22"/>
          <w:lang w:val="sr-Latn-ME"/>
        </w:rPr>
        <w:t xml:space="preserve">Farmakodinamski podaci </w:t>
      </w:r>
      <w:r w:rsidRPr="00724A15">
        <w:rPr>
          <w:sz w:val="22"/>
          <w:szCs w:val="22"/>
          <w:lang w:val="sr-Latn-ME"/>
        </w:rPr>
        <w:t xml:space="preserve"> </w:t>
      </w:r>
      <w:r w:rsidR="00CF757B" w:rsidRPr="00724A15">
        <w:rPr>
          <w:sz w:val="22"/>
          <w:szCs w:val="22"/>
          <w:lang w:val="sr-Latn-ME"/>
        </w:rPr>
        <w:t xml:space="preserve">Sažetka karakteristika lijeka </w:t>
      </w:r>
      <w:r w:rsidRPr="00724A15">
        <w:rPr>
          <w:sz w:val="22"/>
          <w:szCs w:val="22"/>
          <w:lang w:val="sr-Latn-ME"/>
        </w:rPr>
        <w:t xml:space="preserve">za rezultate ispitivanja pedijatrijskih sarkoma). </w:t>
      </w:r>
    </w:p>
    <w:p w14:paraId="43CE75FD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629141D3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 xml:space="preserve">Starije osobe </w:t>
      </w:r>
    </w:p>
    <w:p w14:paraId="79973076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Nijesu sprovedena posebna ispitivanja kod starijih osoba. Ukupno 20% od 1164 bolesnika u integrisanim analizama bezbjednosti primjene monoterapije u kliničkim ispitivanjima bilo je starije od 65 godina. Od 333 pacijentkinje sa kancerom jajnika koje su primale trabektedin u kombinaciji sa PLD, 24% je imalo 65 godina ili su bile starije, a 6% je bilo starije od 75 godina. U toj populaciji pacijentkinja nijesu uočene značajne razlike u bezbjedonosnom profilu. Čini se da starosna dob ne utiče na klirens lijeka u plazmi i volumen distribucije trabektedina. Iz tog razloga, rutinska prilagođavanja doze koje se temelje isključivo na kriterijumu starosne dobi se ne preporučuju. </w:t>
      </w:r>
    </w:p>
    <w:p w14:paraId="382B25E4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6A595B97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lastRenderedPageBreak/>
        <w:t xml:space="preserve">Oštećenje funkcije jetre </w:t>
      </w:r>
    </w:p>
    <w:p w14:paraId="011B9FCD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Savjetuje se poseban oprez i može biti potrebno prilagođavanje doze kod pacijenata sa oštećenjem funkcije jetre jer je sistemska izloženost trabektedinu povećana pa može biti povećan i rizik od hepatotoksičnosti. </w:t>
      </w:r>
    </w:p>
    <w:p w14:paraId="1BCE3D30" w14:textId="555D7931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Pacijenti kod kojih je koncentracija serumskog bilirubina povećana prije početka liječenja ne smiju se liječiti lijekom </w:t>
      </w:r>
      <w:r w:rsidR="00322733" w:rsidRPr="00724A15">
        <w:rPr>
          <w:sz w:val="22"/>
          <w:szCs w:val="22"/>
          <w:lang w:val="sr-Latn-ME"/>
        </w:rPr>
        <w:t>Trabectedin STADA</w:t>
      </w:r>
      <w:r w:rsidRPr="00724A15">
        <w:rPr>
          <w:sz w:val="22"/>
          <w:szCs w:val="22"/>
          <w:lang w:val="sr-Latn-ME"/>
        </w:rPr>
        <w:t xml:space="preserve">. Testove funkcije jetre treba sprovoditi tokom terapije lijekom </w:t>
      </w:r>
      <w:r w:rsidR="00322733" w:rsidRPr="00724A15">
        <w:rPr>
          <w:sz w:val="22"/>
          <w:szCs w:val="22"/>
          <w:lang w:val="sr-Latn-ME"/>
        </w:rPr>
        <w:t>Trabectedin STADA</w:t>
      </w:r>
      <w:r w:rsidRPr="00724A15">
        <w:rPr>
          <w:sz w:val="22"/>
          <w:szCs w:val="22"/>
          <w:lang w:val="sr-Latn-ME"/>
        </w:rPr>
        <w:t xml:space="preserve">, jer može biti indikovano prilagođavanje doze (vidjeti Tabelu 1 i dio </w:t>
      </w:r>
      <w:r w:rsidR="00CF757B" w:rsidRPr="00724A15">
        <w:rPr>
          <w:sz w:val="22"/>
          <w:szCs w:val="22"/>
          <w:lang w:val="sr-Latn-ME"/>
        </w:rPr>
        <w:t>Sažetka karakteristika lijeka Posebna upozorenja i mjere opreza pri upotrebi lijeka</w:t>
      </w:r>
      <w:r w:rsidRPr="00724A15">
        <w:rPr>
          <w:sz w:val="22"/>
          <w:szCs w:val="22"/>
          <w:lang w:val="sr-Latn-ME"/>
        </w:rPr>
        <w:t xml:space="preserve">). </w:t>
      </w:r>
    </w:p>
    <w:p w14:paraId="520E1961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01F07366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 xml:space="preserve">Oštećenje funkcije bubrega </w:t>
      </w:r>
    </w:p>
    <w:p w14:paraId="0087C110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Ispitivanja koja obuhvataju pacijente sa bubrežnom insuficijencijom (klirens kreatinina &lt; 30 mL/min za monoterapiju i &lt; 60 mL/min za kombinovani režim) nijesu sprovedena i zato se trabektedin ne smije primjenjivati u toj populaciji pacijenata (pogledati dio 4.4). Zbog farmakokinetičkih svojstava trabektedina (pogledati dio 5.2) kod pacijenata sa blagim ili umjerenim oštećenjem funkcije bubrega nije potrebno prilagođavanje doze. </w:t>
      </w:r>
    </w:p>
    <w:p w14:paraId="73062E58" w14:textId="77777777" w:rsidR="00747E5B" w:rsidRPr="00724A15" w:rsidRDefault="00747E5B">
      <w:pPr>
        <w:pStyle w:val="Default"/>
        <w:jc w:val="both"/>
        <w:rPr>
          <w:sz w:val="22"/>
          <w:szCs w:val="22"/>
          <w:lang w:val="sr-Latn-ME"/>
        </w:rPr>
      </w:pPr>
    </w:p>
    <w:p w14:paraId="4F2CEB42" w14:textId="77777777" w:rsidR="00747E5B" w:rsidRPr="00724A15" w:rsidRDefault="00747E5B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24A15">
        <w:rPr>
          <w:sz w:val="22"/>
          <w:szCs w:val="22"/>
          <w:u w:val="single"/>
          <w:lang w:val="sr-Latn-ME"/>
        </w:rPr>
        <w:t xml:space="preserve">Način primjene </w:t>
      </w:r>
    </w:p>
    <w:p w14:paraId="094A3565" w14:textId="77777777" w:rsidR="00747E5B" w:rsidRPr="00724A15" w:rsidRDefault="00747E5B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7EEF252D" w14:textId="19FF4013" w:rsidR="00747E5B" w:rsidRPr="00724A15" w:rsidRDefault="00747E5B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>Strogo se preporučuje intravenska primjena kroz centralni venski kateter (vidjeti di</w:t>
      </w:r>
      <w:r w:rsidR="004E125E" w:rsidRPr="00724A15">
        <w:rPr>
          <w:szCs w:val="22"/>
          <w:lang w:val="sr-Latn-ME"/>
        </w:rPr>
        <w:t>jelove Sažetka karakteristika lijeka</w:t>
      </w:r>
      <w:r w:rsidRPr="00724A15">
        <w:rPr>
          <w:szCs w:val="22"/>
          <w:lang w:val="sr-Latn-ME"/>
        </w:rPr>
        <w:t xml:space="preserve"> </w:t>
      </w:r>
      <w:r w:rsidR="00D656F2" w:rsidRPr="00724A15">
        <w:rPr>
          <w:szCs w:val="22"/>
          <w:lang w:val="sr-Latn-ME"/>
        </w:rPr>
        <w:t>Posebna upozorenja i mjere opr</w:t>
      </w:r>
      <w:r w:rsidR="004E125E" w:rsidRPr="00724A15">
        <w:rPr>
          <w:szCs w:val="22"/>
          <w:lang w:val="sr-Latn-ME"/>
        </w:rPr>
        <w:t>eza</w:t>
      </w:r>
      <w:r w:rsidR="00C23EE2" w:rsidRPr="00724A15">
        <w:rPr>
          <w:szCs w:val="22"/>
          <w:lang w:val="sr-Latn-ME"/>
        </w:rPr>
        <w:t xml:space="preserve"> pri upotrebi lijeka</w:t>
      </w:r>
      <w:r w:rsidRPr="00724A15">
        <w:rPr>
          <w:szCs w:val="22"/>
          <w:lang w:val="sr-Latn-ME"/>
        </w:rPr>
        <w:t xml:space="preserve"> i </w:t>
      </w:r>
      <w:r w:rsidR="00D656F2" w:rsidRPr="00724A15">
        <w:rPr>
          <w:szCs w:val="22"/>
          <w:lang w:val="sr-Latn-ME"/>
        </w:rPr>
        <w:t>Posebne mjere opreza pri odlaganju materijala koji treba odbaciti nakon primjene lijeka (i druga uputstva za rukovanje lijekom)</w:t>
      </w:r>
      <w:r w:rsidR="00C23EE2" w:rsidRPr="00724A15">
        <w:rPr>
          <w:szCs w:val="22"/>
          <w:lang w:val="sr-Latn-ME"/>
        </w:rPr>
        <w:t>).</w:t>
      </w:r>
    </w:p>
    <w:p w14:paraId="349D429C" w14:textId="2450208F" w:rsidR="007C6D74" w:rsidRPr="00724A15" w:rsidRDefault="00747E5B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Za uputstvo o rekonstituciji i razblaživanju lijeka pre primjene pogledati dio </w:t>
      </w:r>
      <w:r w:rsidR="00CF757B" w:rsidRPr="00724A15">
        <w:rPr>
          <w:szCs w:val="22"/>
          <w:lang w:val="sr-Latn-ME"/>
        </w:rPr>
        <w:t>Posebne mjere opreza pri odlaganju materijala koji treba odbaciti nakon primjene lijeka (i druga uputstva za rukovanje lijekom).</w:t>
      </w:r>
    </w:p>
    <w:p w14:paraId="131A56F4" w14:textId="77777777" w:rsidR="00CF757B" w:rsidRPr="00724A15" w:rsidRDefault="00CF757B">
      <w:pPr>
        <w:rPr>
          <w:szCs w:val="22"/>
          <w:lang w:val="sr-Latn-ME"/>
        </w:rPr>
      </w:pPr>
    </w:p>
    <w:p w14:paraId="4AE85E7E" w14:textId="77777777" w:rsidR="00286225" w:rsidRPr="00724A15" w:rsidRDefault="00286225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Inkompatibilnost</w:t>
      </w:r>
    </w:p>
    <w:p w14:paraId="02AA8306" w14:textId="77777777" w:rsidR="00286225" w:rsidRPr="00724A15" w:rsidRDefault="00286225">
      <w:pPr>
        <w:rPr>
          <w:szCs w:val="22"/>
          <w:lang w:val="sr-Latn-ME"/>
        </w:rPr>
      </w:pPr>
    </w:p>
    <w:p w14:paraId="2405B5FB" w14:textId="6DD537AC" w:rsidR="00C73AD9" w:rsidRPr="00724A15" w:rsidRDefault="00C73AD9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>Ovaj lijek ne smije se m</w:t>
      </w:r>
      <w:r w:rsidR="00724A15">
        <w:rPr>
          <w:szCs w:val="22"/>
          <w:lang w:val="sr-Latn-ME"/>
        </w:rPr>
        <w:t>ij</w:t>
      </w:r>
      <w:r w:rsidRPr="00724A15">
        <w:rPr>
          <w:szCs w:val="22"/>
          <w:lang w:val="sr-Latn-ME"/>
        </w:rPr>
        <w:t xml:space="preserve">ešati sa drugim ljekovima osim </w:t>
      </w:r>
      <w:r w:rsidR="00936C25" w:rsidRPr="00724A15">
        <w:rPr>
          <w:szCs w:val="22"/>
          <w:lang w:val="sr-Latn-ME"/>
        </w:rPr>
        <w:t>sa onima</w:t>
      </w:r>
      <w:r w:rsidRPr="00724A15">
        <w:rPr>
          <w:szCs w:val="22"/>
          <w:lang w:val="sr-Latn-ME"/>
        </w:rPr>
        <w:t xml:space="preserve"> koji su navedeni u dijelu </w:t>
      </w:r>
      <w:r w:rsidR="00747E5B" w:rsidRPr="00724A15">
        <w:rPr>
          <w:szCs w:val="22"/>
          <w:lang w:val="sr-Latn-ME"/>
        </w:rPr>
        <w:t>Posebne mjere opreza pri odlaganju materijala koji treba odbaciti nakon primjene lijeka (i druga uputstva za rukovanje lijekom)</w:t>
      </w:r>
      <w:r w:rsidRPr="00724A15">
        <w:rPr>
          <w:szCs w:val="22"/>
          <w:lang w:val="sr-Latn-ME"/>
        </w:rPr>
        <w:t>.</w:t>
      </w:r>
    </w:p>
    <w:p w14:paraId="0A231CD4" w14:textId="77777777" w:rsidR="00C73AD9" w:rsidRPr="00724A15" w:rsidRDefault="00C73AD9">
      <w:pPr>
        <w:rPr>
          <w:szCs w:val="22"/>
          <w:lang w:val="sr-Latn-ME"/>
        </w:rPr>
      </w:pPr>
    </w:p>
    <w:p w14:paraId="00159ECD" w14:textId="1E45E912" w:rsidR="00C73AD9" w:rsidRPr="00724A15" w:rsidRDefault="00C73AD9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Rok upotrebe</w:t>
      </w:r>
    </w:p>
    <w:p w14:paraId="5879D146" w14:textId="77777777" w:rsidR="00C73AD9" w:rsidRPr="00724A15" w:rsidRDefault="00C73AD9">
      <w:pPr>
        <w:rPr>
          <w:b/>
          <w:bCs/>
          <w:szCs w:val="22"/>
          <w:lang w:val="sr-Latn-ME"/>
        </w:rPr>
      </w:pPr>
    </w:p>
    <w:p w14:paraId="545E4A1D" w14:textId="77777777" w:rsidR="00C73AD9" w:rsidRPr="00724A15" w:rsidRDefault="00C73AD9">
      <w:pPr>
        <w:rPr>
          <w:szCs w:val="22"/>
          <w:lang w:val="sr-Latn-ME"/>
        </w:rPr>
      </w:pPr>
      <w:r w:rsidRPr="00724A15">
        <w:rPr>
          <w:szCs w:val="22"/>
          <w:u w:val="single"/>
          <w:lang w:val="sr-Latn-ME"/>
        </w:rPr>
        <w:t>Rok upotrebe neotvorene bočice:</w:t>
      </w:r>
      <w:r w:rsidRPr="00724A15">
        <w:rPr>
          <w:szCs w:val="22"/>
          <w:lang w:val="sr-Latn-ME"/>
        </w:rPr>
        <w:t xml:space="preserve"> 24 mjeseca.</w:t>
      </w:r>
    </w:p>
    <w:p w14:paraId="404E204A" w14:textId="77777777" w:rsidR="00C73AD9" w:rsidRPr="00724A15" w:rsidRDefault="00C73AD9">
      <w:pPr>
        <w:rPr>
          <w:szCs w:val="22"/>
          <w:lang w:val="sr-Latn-ME"/>
        </w:rPr>
      </w:pPr>
    </w:p>
    <w:p w14:paraId="717041CE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24A15">
        <w:rPr>
          <w:rFonts w:eastAsia="TimesNewRoman"/>
          <w:szCs w:val="22"/>
          <w:u w:val="single"/>
          <w:lang w:val="sr-Latn-ME"/>
        </w:rPr>
        <w:t>Rok upotrebe nakon rekonstitucije:</w:t>
      </w:r>
      <w:r w:rsidRPr="00724A15">
        <w:rPr>
          <w:rFonts w:eastAsia="TimesNewRoman"/>
          <w:szCs w:val="22"/>
          <w:lang w:val="sr-Latn-ME"/>
        </w:rPr>
        <w:t xml:space="preserve"> </w:t>
      </w:r>
    </w:p>
    <w:p w14:paraId="7A996FBF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>Hemijska i fizička stabilnost dokazane su tokom 30 sati na temperaturi do 25°C ili do 21 dan ukoliko se lijek čuva na temperaturi od 2°C do 8°C.</w:t>
      </w:r>
    </w:p>
    <w:p w14:paraId="6B60F296" w14:textId="387D05CB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>Sa mikrobiološke tačke gledišta, rekonstituisani rastvor treba odmah razblažiti i primijeniti. Ako se rastvor odmah ne razblaži i upotrijebi, vrijeme i uslovi čuvanja prije upotrebe rekonstituisanog rastvora su odgovornost korisnika i normalno ne bi trebali biti duži od 24 sata na temperaturi od 2°C do 8°C, osim ako je rekonstitucija sprovedena u kontrolisanim i validiranim aseptičnim uslovima.</w:t>
      </w:r>
    </w:p>
    <w:p w14:paraId="01475C9B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B86061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24A15">
        <w:rPr>
          <w:rFonts w:eastAsia="TimesNewRoman"/>
          <w:szCs w:val="22"/>
          <w:u w:val="single"/>
          <w:lang w:val="sr-Latn-ME"/>
        </w:rPr>
        <w:t>Rok upotrebe nakon razblaživanja:</w:t>
      </w:r>
      <w:r w:rsidRPr="00724A15">
        <w:rPr>
          <w:rFonts w:eastAsia="TimesNewRoman"/>
          <w:szCs w:val="22"/>
          <w:lang w:val="sr-Latn-ME"/>
        </w:rPr>
        <w:t xml:space="preserve"> </w:t>
      </w:r>
    </w:p>
    <w:p w14:paraId="21563A50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>Hemijska i fizička stabilnost dokazane su tokom 30 sati na temperaturi do 25°C.</w:t>
      </w:r>
    </w:p>
    <w:p w14:paraId="1E07AEE1" w14:textId="77777777" w:rsidR="00C73AD9" w:rsidRPr="00724A15" w:rsidRDefault="00C73AD9">
      <w:pPr>
        <w:rPr>
          <w:b/>
          <w:bCs/>
          <w:szCs w:val="22"/>
          <w:lang w:val="sr-Latn-ME"/>
        </w:rPr>
      </w:pPr>
    </w:p>
    <w:p w14:paraId="27CCA988" w14:textId="1EFE701E" w:rsidR="00C73AD9" w:rsidRPr="00724A15" w:rsidRDefault="00C73AD9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Posebne mjere opreza pri čuvanju lijeka</w:t>
      </w:r>
    </w:p>
    <w:p w14:paraId="71909E4B" w14:textId="77777777" w:rsidR="00C73AD9" w:rsidRPr="00724A15" w:rsidRDefault="00C73AD9">
      <w:pPr>
        <w:keepNext/>
        <w:rPr>
          <w:szCs w:val="22"/>
          <w:lang w:val="sr-Latn-ME"/>
        </w:rPr>
      </w:pPr>
    </w:p>
    <w:p w14:paraId="5415A5EC" w14:textId="77777777" w:rsidR="00C73AD9" w:rsidRPr="00724A15" w:rsidRDefault="00C73AD9">
      <w:pPr>
        <w:keepNext/>
        <w:rPr>
          <w:szCs w:val="22"/>
          <w:lang w:val="sr-Latn-ME"/>
        </w:rPr>
      </w:pPr>
      <w:r w:rsidRPr="00724A15">
        <w:rPr>
          <w:szCs w:val="22"/>
          <w:lang w:val="sr-Latn-ME"/>
        </w:rPr>
        <w:t>Čuvati u frižideru (na temperaturi od 2°C do 8°C).</w:t>
      </w:r>
    </w:p>
    <w:p w14:paraId="5D8B202E" w14:textId="77777777" w:rsidR="00C73AD9" w:rsidRPr="00724A15" w:rsidRDefault="00C73AD9">
      <w:pPr>
        <w:keepNext/>
        <w:rPr>
          <w:szCs w:val="22"/>
          <w:lang w:val="sr-Latn-ME"/>
        </w:rPr>
      </w:pPr>
    </w:p>
    <w:p w14:paraId="3D5E6F8F" w14:textId="1F3C0BD3" w:rsidR="00C73AD9" w:rsidRPr="00724A15" w:rsidRDefault="00C73AD9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 xml:space="preserve">Za uslove čuvanja nakon rekonstitucije i razblaženja lijeka pogledati dio </w:t>
      </w:r>
      <w:r w:rsidR="0029776A" w:rsidRPr="00724A15">
        <w:rPr>
          <w:szCs w:val="22"/>
          <w:lang w:val="sr-Latn-ME"/>
        </w:rPr>
        <w:t>rok upotrebe.</w:t>
      </w:r>
    </w:p>
    <w:p w14:paraId="6AEA9B89" w14:textId="77777777" w:rsidR="00C73AD9" w:rsidRPr="00724A15" w:rsidRDefault="00C73AD9">
      <w:pPr>
        <w:rPr>
          <w:szCs w:val="22"/>
          <w:lang w:val="sr-Latn-ME"/>
        </w:rPr>
      </w:pPr>
    </w:p>
    <w:p w14:paraId="7A3C654A" w14:textId="66974247" w:rsidR="00C73AD9" w:rsidRPr="00724A15" w:rsidRDefault="00C73AD9">
      <w:pPr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Posebne mjere opreza pri odlaganju materijala koji treba odbaciti nakon primjene lijeka (i druga uputstva za rukovanje lijekom)</w:t>
      </w:r>
    </w:p>
    <w:p w14:paraId="7A06AF35" w14:textId="7EBC5AFA" w:rsidR="00C73AD9" w:rsidRDefault="00C73AD9">
      <w:pPr>
        <w:rPr>
          <w:b/>
          <w:bCs/>
          <w:szCs w:val="22"/>
          <w:lang w:val="sr-Latn-ME"/>
        </w:rPr>
      </w:pPr>
    </w:p>
    <w:p w14:paraId="1AFB1612" w14:textId="77777777" w:rsidR="00B32A32" w:rsidRPr="00724A15" w:rsidRDefault="00B32A32">
      <w:pPr>
        <w:rPr>
          <w:b/>
          <w:bCs/>
          <w:szCs w:val="22"/>
          <w:lang w:val="sr-Latn-ME"/>
        </w:rPr>
      </w:pPr>
    </w:p>
    <w:p w14:paraId="6D7C70AC" w14:textId="77777777" w:rsidR="00C73AD9" w:rsidRPr="00724A15" w:rsidRDefault="00C73AD9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24A15">
        <w:rPr>
          <w:sz w:val="22"/>
          <w:szCs w:val="22"/>
          <w:u w:val="single"/>
          <w:lang w:val="sr-Latn-ME"/>
        </w:rPr>
        <w:lastRenderedPageBreak/>
        <w:t xml:space="preserve">Priprema za intravensku infuziju </w:t>
      </w:r>
    </w:p>
    <w:p w14:paraId="0C9DF302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szCs w:val="22"/>
          <w:lang w:val="sr-Latn-ME"/>
        </w:rPr>
        <w:t xml:space="preserve">Lijek Trabectedin STADA se mora rekonstituisati i potom dodatno razblažiti prije primjene intravenske infuzije. </w:t>
      </w:r>
      <w:r w:rsidRPr="00724A15">
        <w:rPr>
          <w:rFonts w:eastAsia="TimesNewRoman"/>
          <w:szCs w:val="22"/>
          <w:lang w:val="sr-Latn-ME"/>
        </w:rPr>
        <w:t>Za pripremu rastvora za infuziju moraju se primijeniti odgovarajući aseptični uslovi (pogledati dio u nastavku teksta „Uputstvo za rekonstituciju“ i „Uputstvo za razblaživanje“).</w:t>
      </w:r>
    </w:p>
    <w:p w14:paraId="22805E35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1AADFDC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 xml:space="preserve">Kada se primjenjuje u kombinaciji sa PLD, intravenski kateter potrebno je dobro isprati rastvorom glukoze za infuziju od 50 mg/ml (5%) nakon primjene PLD i prije primjene lijeka Trabectedin STADA. </w:t>
      </w:r>
      <w:r w:rsidRPr="00724A15">
        <w:rPr>
          <w:szCs w:val="22"/>
          <w:lang w:val="sr-Latn-ME"/>
        </w:rPr>
        <w:t xml:space="preserve">Upotreba bilo kojeg drugog sredstva za razblaživanje osim rastvora glukoze za infuziju od 50 mg/ml (5%) za ispiranje katetera može prouzrokovati taloženje PLD (pogledati takođe dio 4.2. i Sažetak karakteristika lijeka za PLD za specifične informacije o rukovanju). </w:t>
      </w:r>
    </w:p>
    <w:p w14:paraId="035AD524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</w:p>
    <w:p w14:paraId="4EAF6DDD" w14:textId="77777777" w:rsidR="00936C25" w:rsidRPr="00724A15" w:rsidRDefault="00936C25" w:rsidP="00936C25">
      <w:pPr>
        <w:pStyle w:val="Default"/>
        <w:jc w:val="both"/>
        <w:rPr>
          <w:i/>
          <w:iCs/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 xml:space="preserve">Uputstvo za rekonstituciju </w:t>
      </w:r>
    </w:p>
    <w:p w14:paraId="3B16A26F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</w:p>
    <w:p w14:paraId="6E624C6C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Trabectedin STADA, 0,25 mg, prašak za koncentrat za rastvor za infuziju</w:t>
      </w:r>
    </w:p>
    <w:p w14:paraId="4C1AABBE" w14:textId="64B573D8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>Jedna bočica koja sadrži 0,25 mg trabektedina rekonstituiše se sa 5 ml vode za injekcije. Dobijeni rastvor ima koncentraciju 0</w:t>
      </w:r>
      <w:r w:rsidR="006E4E63" w:rsidRPr="00724A15">
        <w:rPr>
          <w:rFonts w:eastAsia="TimesNewRoman"/>
          <w:szCs w:val="22"/>
          <w:lang w:val="sr-Latn-ME"/>
        </w:rPr>
        <w:t>,</w:t>
      </w:r>
      <w:r w:rsidRPr="00724A15">
        <w:rPr>
          <w:rFonts w:eastAsia="TimesNewRoman"/>
          <w:szCs w:val="22"/>
          <w:lang w:val="sr-Latn-ME"/>
        </w:rPr>
        <w:t>05 mg/ml i nam</w:t>
      </w:r>
      <w:r w:rsidR="00724A15">
        <w:rPr>
          <w:rFonts w:eastAsia="TimesNewRoman"/>
          <w:szCs w:val="22"/>
          <w:lang w:val="sr-Latn-ME"/>
        </w:rPr>
        <w:t>i</w:t>
      </w:r>
      <w:r w:rsidRPr="00724A15">
        <w:rPr>
          <w:rFonts w:eastAsia="TimesNewRoman"/>
          <w:szCs w:val="22"/>
          <w:lang w:val="sr-Latn-ME"/>
        </w:rPr>
        <w:t>jenjen je isključivo za jednokratnu upotrebu.</w:t>
      </w:r>
    </w:p>
    <w:p w14:paraId="363B7011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1470010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>Za dodavanje 5 ml sterilne vode za injekcije u bočicu koristi se špric. Bočica se mora protresti dok se sadržaj potpuno ne rastvori. Rekonstituisani rastvor je bistar, bezbojan ili slabo žućkast i praktično bez vidljivih čestica.</w:t>
      </w:r>
    </w:p>
    <w:p w14:paraId="3BDA2F05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C4A980D" w14:textId="4B7E3FBF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>Ovaj rekonstituisani rastvor sadrži 0,05 mg/ml trabektedina. Rastvor je potrebno dalje razblažiti i nam</w:t>
      </w:r>
      <w:r w:rsidR="00724A15">
        <w:rPr>
          <w:rFonts w:eastAsia="TimesNewRoman"/>
          <w:szCs w:val="22"/>
          <w:lang w:val="sr-Latn-ME"/>
        </w:rPr>
        <w:t>i</w:t>
      </w:r>
      <w:r w:rsidRPr="00724A15">
        <w:rPr>
          <w:rFonts w:eastAsia="TimesNewRoman"/>
          <w:szCs w:val="22"/>
          <w:lang w:val="sr-Latn-ME"/>
        </w:rPr>
        <w:t>jenjen je isključivo za jednokratnu upotrebu.</w:t>
      </w:r>
    </w:p>
    <w:p w14:paraId="14B7FE45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1A264D8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724A15">
        <w:rPr>
          <w:b/>
          <w:bCs/>
          <w:szCs w:val="22"/>
          <w:lang w:val="sr-Latn-ME"/>
        </w:rPr>
        <w:t>Trabectedin STADA, 1 mg, prašak za koncentrat za rastvor za infuziju</w:t>
      </w:r>
    </w:p>
    <w:p w14:paraId="7E03B31E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>Jedna bočica koja sadrži 1 mg trabektedina rekonstituiše se sa 20 ml vode za injekcije. Dobijeni rastvor ima koncentraciju 0,05 mg/ml i namijenjen je isključivo za jednokratnu upotrebu.</w:t>
      </w:r>
    </w:p>
    <w:p w14:paraId="6EFB8174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1A22D36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>Za dodavanje 20 ml sterilne vode za injekcije u bočicu koristi se špric. Bočica se mora protresti dok se sadržaj potpuno ne rastvori. Rekonstituisani rastvor je bistar, bezbojan ili slabo žućkast i praktično bez vidljivih čestica.</w:t>
      </w:r>
    </w:p>
    <w:p w14:paraId="05AD4404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317074C" w14:textId="77777777" w:rsidR="00936C25" w:rsidRPr="00724A15" w:rsidRDefault="00936C25" w:rsidP="00936C2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24A15">
        <w:rPr>
          <w:rFonts w:eastAsia="TimesNewRoman"/>
          <w:szCs w:val="22"/>
          <w:lang w:val="sr-Latn-ME"/>
        </w:rPr>
        <w:t>Ovaj rekonstituisani rastvor sadrži 0,05 mg/ml trabektedina. Rastvor je potrebno dalje razblažiti i namijenjen je isključivo za jednokratnu upotrebu.</w:t>
      </w:r>
    </w:p>
    <w:p w14:paraId="057FD125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</w:p>
    <w:p w14:paraId="5FA3555E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i/>
          <w:iCs/>
          <w:sz w:val="22"/>
          <w:szCs w:val="22"/>
          <w:lang w:val="sr-Latn-ME"/>
        </w:rPr>
        <w:t>Uputstvo za razblaživanje</w:t>
      </w:r>
    </w:p>
    <w:p w14:paraId="180ED064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</w:p>
    <w:p w14:paraId="0B5D4C9F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Rekonstituisan rastvor treba razblažiti sa 9 mg/ml (0,9%) rastvora natrijum hlorida za infuziju ili 50 mg/ml (5%) rastvora glukoze za infuziju. Potrebni volumen treba računati na sljedeći način: </w:t>
      </w:r>
    </w:p>
    <w:p w14:paraId="15511D65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</w:p>
    <w:p w14:paraId="63E176EB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Volumen (ml) = BSA (m</w:t>
      </w:r>
      <w:r w:rsidRPr="00724A15">
        <w:rPr>
          <w:sz w:val="22"/>
          <w:szCs w:val="22"/>
          <w:vertAlign w:val="superscript"/>
          <w:lang w:val="sr-Latn-ME"/>
        </w:rPr>
        <w:t>2</w:t>
      </w:r>
      <w:r w:rsidRPr="00724A15">
        <w:rPr>
          <w:sz w:val="22"/>
          <w:szCs w:val="22"/>
          <w:lang w:val="sr-Latn-ME"/>
        </w:rPr>
        <w:t>) x individualna doza (mg/m</w:t>
      </w:r>
      <w:r w:rsidRPr="00724A15">
        <w:rPr>
          <w:sz w:val="22"/>
          <w:szCs w:val="22"/>
          <w:vertAlign w:val="superscript"/>
          <w:lang w:val="sr-Latn-ME"/>
        </w:rPr>
        <w:t>2</w:t>
      </w:r>
      <w:r w:rsidRPr="00724A15">
        <w:rPr>
          <w:sz w:val="22"/>
          <w:szCs w:val="22"/>
          <w:lang w:val="sr-Latn-ME"/>
        </w:rPr>
        <w:t>) / 0,05 mg/ml</w:t>
      </w:r>
    </w:p>
    <w:p w14:paraId="5B9BFD4C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 </w:t>
      </w:r>
    </w:p>
    <w:p w14:paraId="0A5123FB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BSA = površina tela (engl. </w:t>
      </w:r>
      <w:r w:rsidRPr="00724A15">
        <w:rPr>
          <w:i/>
          <w:iCs/>
          <w:sz w:val="22"/>
          <w:szCs w:val="22"/>
          <w:lang w:val="sr-Latn-ME"/>
        </w:rPr>
        <w:t>Body Surface Area</w:t>
      </w:r>
      <w:r w:rsidRPr="00724A15">
        <w:rPr>
          <w:sz w:val="22"/>
          <w:szCs w:val="22"/>
          <w:lang w:val="sr-Latn-ME"/>
        </w:rPr>
        <w:t xml:space="preserve">) </w:t>
      </w:r>
    </w:p>
    <w:p w14:paraId="65DDFFB7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</w:p>
    <w:p w14:paraId="10A7FDC7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Ako se primjena obavlja putem centralnog venskog katetera, potrebno je izvući odgovarajuću količinu rekonstituisanog rastvora iz bočice i dodati je u kesu za infuziju koja sadrži ≥ 50 ml rastvarača (9 mg/mL (0,9%) rastvora natrijum hlorida za infuziju ili 50 mg/ml (5%) rastvora glukoze za infuziju), koncentracija trabektedina u infuzijskom rastvoru iznosiće ≤ 0,030 mg/ml. </w:t>
      </w:r>
    </w:p>
    <w:p w14:paraId="17BF7D28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</w:p>
    <w:p w14:paraId="28313469" w14:textId="77777777" w:rsidR="00936C25" w:rsidRPr="00724A15" w:rsidRDefault="00936C25" w:rsidP="00936C25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>Ako nije moguće ostvariti pristup preko centralnog venskog katetera, i mora se primijeniti periferni venski kateter, rekonstituisani rastvor treba dodati u kesu za infuziju koja sadrži ≥ 1000 ml rastvarača (9 mg/ml (0,9%) rastvora natrijum hlorida za infuziju ili 50 mg/ml (5%) rastvora glukoze za infuziju).</w:t>
      </w:r>
    </w:p>
    <w:p w14:paraId="02B46190" w14:textId="77777777" w:rsidR="00936C25" w:rsidRPr="00724A15" w:rsidRDefault="00936C25" w:rsidP="00936C25">
      <w:pPr>
        <w:rPr>
          <w:b/>
          <w:bCs/>
          <w:szCs w:val="22"/>
          <w:lang w:val="sr-Latn-ME"/>
        </w:rPr>
      </w:pPr>
    </w:p>
    <w:p w14:paraId="5D0F7461" w14:textId="0691652F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Parenteralne rastvore prije primjene treba vizuelno prov</w:t>
      </w:r>
      <w:r w:rsidR="00724A15">
        <w:rPr>
          <w:sz w:val="22"/>
          <w:szCs w:val="22"/>
          <w:lang w:val="sr-Latn-ME"/>
        </w:rPr>
        <w:t>j</w:t>
      </w:r>
      <w:r w:rsidRPr="00724A15">
        <w:rPr>
          <w:sz w:val="22"/>
          <w:szCs w:val="22"/>
          <w:lang w:val="sr-Latn-ME"/>
        </w:rPr>
        <w:t xml:space="preserve">eriti na prisustvo čestica. Kada se infuzija </w:t>
      </w:r>
      <w:bookmarkStart w:id="1" w:name="_GoBack"/>
      <w:bookmarkEnd w:id="1"/>
      <w:r w:rsidRPr="00724A15">
        <w:rPr>
          <w:sz w:val="22"/>
          <w:szCs w:val="22"/>
          <w:lang w:val="sr-Latn-ME"/>
        </w:rPr>
        <w:t xml:space="preserve">pripremi, mora se odmah upotrijebiti. </w:t>
      </w:r>
    </w:p>
    <w:p w14:paraId="0A86726D" w14:textId="77777777" w:rsidR="00936C25" w:rsidRPr="00724A15" w:rsidRDefault="00936C25" w:rsidP="00936C25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724A15">
        <w:rPr>
          <w:sz w:val="22"/>
          <w:szCs w:val="22"/>
          <w:u w:val="single"/>
          <w:lang w:val="sr-Latn-ME"/>
        </w:rPr>
        <w:lastRenderedPageBreak/>
        <w:t xml:space="preserve">Uputstva za rukovanje i odlaganje </w:t>
      </w:r>
    </w:p>
    <w:p w14:paraId="62E07F6F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</w:p>
    <w:p w14:paraId="5985BC3C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Trabektedin je citotoksični lijek protiv kancera pa se njime, kao i svim drugim potencijalno toksičnim supstancama, mora rukovati oprezno. Neophodno je pridržavati se postupaka za ispravno rukovanje i odlaganje citotoksičnih ljekova. Osoblje treba biti obučeno da primjenjuje ispravne tehnike rekonstitucije i razblaživanja lijeka i treba nositi zaštitnu odeću koja uključuje masku, zaštitne naočare i rukavice tokom rekonstitucije i razblaživanja. Trudnice ne smiju rukovati ovim lijekom. </w:t>
      </w:r>
    </w:p>
    <w:p w14:paraId="7A932DBF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</w:p>
    <w:p w14:paraId="7B4F046D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 xml:space="preserve">Koža, oči ili sluzokoža koji dođu u slučajni kontakt sa lijekom moraju se odmah isprati obilnim količinama vode. </w:t>
      </w:r>
    </w:p>
    <w:p w14:paraId="2169B62C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</w:p>
    <w:p w14:paraId="6F7E711A" w14:textId="77777777" w:rsidR="00936C25" w:rsidRPr="00724A15" w:rsidRDefault="00936C25" w:rsidP="00936C25">
      <w:pPr>
        <w:pStyle w:val="Default"/>
        <w:jc w:val="both"/>
        <w:rPr>
          <w:sz w:val="22"/>
          <w:szCs w:val="22"/>
          <w:lang w:val="sr-Latn-ME"/>
        </w:rPr>
      </w:pPr>
      <w:r w:rsidRPr="00724A15">
        <w:rPr>
          <w:sz w:val="22"/>
          <w:szCs w:val="22"/>
          <w:lang w:val="sr-Latn-ME"/>
        </w:rPr>
        <w:t>Nijesu primjećene inkompatibilnosti između lijeka Trabectedin STADA i bočica od stakla (hidrolitičke otpornosti tipa I), kese za infuziju i infuzionih setova od polivinilhlorida (PVC) i polietilena (PE), rezervoara od poliizoprena i titanijumskih ugradnih sistema za pristup krvnim sudovima.</w:t>
      </w:r>
    </w:p>
    <w:p w14:paraId="60C5D859" w14:textId="77777777" w:rsidR="00936C25" w:rsidRPr="00724A15" w:rsidRDefault="00936C25" w:rsidP="00936C25">
      <w:pPr>
        <w:rPr>
          <w:szCs w:val="22"/>
          <w:lang w:val="sr-Latn-ME"/>
        </w:rPr>
      </w:pPr>
    </w:p>
    <w:p w14:paraId="2109A95F" w14:textId="77777777" w:rsidR="00936C25" w:rsidRPr="00724A15" w:rsidRDefault="00936C25" w:rsidP="00936C25">
      <w:pPr>
        <w:keepNext/>
        <w:keepLines/>
        <w:rPr>
          <w:szCs w:val="22"/>
          <w:u w:val="single"/>
          <w:lang w:val="sr-Latn-ME"/>
        </w:rPr>
      </w:pPr>
      <w:r w:rsidRPr="00724A15">
        <w:rPr>
          <w:szCs w:val="22"/>
          <w:u w:val="single"/>
          <w:lang w:val="sr-Latn-ME"/>
        </w:rPr>
        <w:t>Uklanjanje</w:t>
      </w:r>
    </w:p>
    <w:p w14:paraId="0AB36F97" w14:textId="77777777" w:rsidR="00936C25" w:rsidRPr="00724A15" w:rsidRDefault="00936C25" w:rsidP="00936C25">
      <w:pPr>
        <w:keepNext/>
        <w:keepLines/>
        <w:rPr>
          <w:szCs w:val="22"/>
          <w:u w:val="single"/>
          <w:lang w:val="sr-Latn-ME"/>
        </w:rPr>
      </w:pPr>
    </w:p>
    <w:p w14:paraId="20CCB1AC" w14:textId="77777777" w:rsidR="00936C25" w:rsidRPr="00724A15" w:rsidRDefault="00936C25" w:rsidP="00936C25">
      <w:pPr>
        <w:rPr>
          <w:szCs w:val="22"/>
          <w:lang w:val="sr-Latn-ME"/>
        </w:rPr>
      </w:pPr>
      <w:r w:rsidRPr="00724A15">
        <w:rPr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73494A9B" w14:textId="77777777" w:rsidR="00C73AD9" w:rsidRPr="00724A15" w:rsidRDefault="00C73AD9">
      <w:pPr>
        <w:rPr>
          <w:szCs w:val="22"/>
          <w:lang w:val="sr-Latn-ME"/>
        </w:rPr>
      </w:pPr>
    </w:p>
    <w:p w14:paraId="77729E3C" w14:textId="303CB558" w:rsidR="005C7FC8" w:rsidRPr="00724A15" w:rsidRDefault="005C7FC8">
      <w:pPr>
        <w:rPr>
          <w:szCs w:val="22"/>
          <w:lang w:val="sr-Latn-ME"/>
        </w:rPr>
      </w:pPr>
    </w:p>
    <w:sectPr w:rsidR="005C7FC8" w:rsidRPr="00724A15" w:rsidSect="00436E6F">
      <w:footerReference w:type="even" r:id="rId15"/>
      <w:footerReference w:type="default" r:id="rId16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446C6" w14:textId="77777777" w:rsidR="007D5598" w:rsidRDefault="007D5598">
      <w:r>
        <w:separator/>
      </w:r>
    </w:p>
  </w:endnote>
  <w:endnote w:type="continuationSeparator" w:id="0">
    <w:p w14:paraId="27C2CAD7" w14:textId="77777777" w:rsidR="007D5598" w:rsidRDefault="007D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8DE6" w14:textId="7F60A50A" w:rsidR="00DA34C3" w:rsidRDefault="00DA34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14:paraId="02BC6E13" w14:textId="77777777" w:rsidR="00DA34C3" w:rsidRDefault="00DA34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B81EF" w14:textId="39DD2DB4" w:rsidR="00DA34C3" w:rsidRPr="00F51BF7" w:rsidRDefault="00DA34C3" w:rsidP="00436E6F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B32A32">
      <w:rPr>
        <w:noProof/>
        <w:szCs w:val="22"/>
      </w:rPr>
      <w:t>13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B32A32">
      <w:rPr>
        <w:noProof/>
        <w:szCs w:val="22"/>
      </w:rPr>
      <w:t>13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EA899" w14:textId="77777777" w:rsidR="007D5598" w:rsidRDefault="007D5598">
      <w:r>
        <w:separator/>
      </w:r>
    </w:p>
  </w:footnote>
  <w:footnote w:type="continuationSeparator" w:id="0">
    <w:p w14:paraId="2A32E21E" w14:textId="77777777" w:rsidR="007D5598" w:rsidRDefault="007D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C6E061A"/>
    <w:multiLevelType w:val="hybridMultilevel"/>
    <w:tmpl w:val="727ED394"/>
    <w:lvl w:ilvl="0" w:tplc="85601EA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26BE"/>
    <w:multiLevelType w:val="hybridMultilevel"/>
    <w:tmpl w:val="1FB0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478C"/>
    <w:multiLevelType w:val="hybridMultilevel"/>
    <w:tmpl w:val="F0C8CB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000471E"/>
    <w:multiLevelType w:val="hybridMultilevel"/>
    <w:tmpl w:val="4124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B4C0A"/>
    <w:multiLevelType w:val="hybridMultilevel"/>
    <w:tmpl w:val="356E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B1CC0"/>
    <w:multiLevelType w:val="hybridMultilevel"/>
    <w:tmpl w:val="2870BF30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C63DF"/>
    <w:multiLevelType w:val="hybridMultilevel"/>
    <w:tmpl w:val="65EEECA6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F743E"/>
    <w:multiLevelType w:val="hybridMultilevel"/>
    <w:tmpl w:val="3F1C9FE6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74894"/>
    <w:multiLevelType w:val="hybridMultilevel"/>
    <w:tmpl w:val="5DE235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609B7176"/>
    <w:multiLevelType w:val="hybridMultilevel"/>
    <w:tmpl w:val="CD42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33732"/>
    <w:multiLevelType w:val="hybridMultilevel"/>
    <w:tmpl w:val="7D688886"/>
    <w:lvl w:ilvl="0" w:tplc="7750C4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555D4B"/>
    <w:multiLevelType w:val="hybridMultilevel"/>
    <w:tmpl w:val="831A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0"/>
  </w:num>
  <w:num w:numId="8">
    <w:abstractNumId w:val="13"/>
  </w:num>
  <w:num w:numId="9">
    <w:abstractNumId w:val="11"/>
  </w:num>
  <w:num w:numId="10">
    <w:abstractNumId w:val="14"/>
  </w:num>
  <w:num w:numId="11">
    <w:abstractNumId w:val="20"/>
  </w:num>
  <w:num w:numId="12">
    <w:abstractNumId w:val="4"/>
  </w:num>
  <w:num w:numId="13">
    <w:abstractNumId w:val="6"/>
  </w:num>
  <w:num w:numId="14">
    <w:abstractNumId w:val="15"/>
  </w:num>
  <w:num w:numId="15">
    <w:abstractNumId w:val="7"/>
  </w:num>
  <w:num w:numId="16">
    <w:abstractNumId w:val="3"/>
  </w:num>
  <w:num w:numId="17">
    <w:abstractNumId w:val="16"/>
  </w:num>
  <w:num w:numId="18">
    <w:abstractNumId w:val="5"/>
  </w:num>
  <w:num w:numId="19">
    <w:abstractNumId w:val="12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FA6"/>
    <w:rsid w:val="00002A2D"/>
    <w:rsid w:val="0000342E"/>
    <w:rsid w:val="00004805"/>
    <w:rsid w:val="00007437"/>
    <w:rsid w:val="0001001B"/>
    <w:rsid w:val="00010E79"/>
    <w:rsid w:val="00016B5E"/>
    <w:rsid w:val="000236AC"/>
    <w:rsid w:val="00024DFC"/>
    <w:rsid w:val="00025552"/>
    <w:rsid w:val="000259A9"/>
    <w:rsid w:val="00030B1C"/>
    <w:rsid w:val="00036324"/>
    <w:rsid w:val="00040D8F"/>
    <w:rsid w:val="00042484"/>
    <w:rsid w:val="00045060"/>
    <w:rsid w:val="000476BA"/>
    <w:rsid w:val="00047E3C"/>
    <w:rsid w:val="000539FF"/>
    <w:rsid w:val="000571D9"/>
    <w:rsid w:val="000601B5"/>
    <w:rsid w:val="00062C8E"/>
    <w:rsid w:val="00072D01"/>
    <w:rsid w:val="00072F74"/>
    <w:rsid w:val="00081CB5"/>
    <w:rsid w:val="0008240A"/>
    <w:rsid w:val="00091E59"/>
    <w:rsid w:val="000A045E"/>
    <w:rsid w:val="000A211B"/>
    <w:rsid w:val="000A465B"/>
    <w:rsid w:val="000A678E"/>
    <w:rsid w:val="000A6C5A"/>
    <w:rsid w:val="000B0907"/>
    <w:rsid w:val="000B7D0F"/>
    <w:rsid w:val="000C4363"/>
    <w:rsid w:val="000D0B63"/>
    <w:rsid w:val="000D1623"/>
    <w:rsid w:val="000F1A9E"/>
    <w:rsid w:val="00100E11"/>
    <w:rsid w:val="00100EE0"/>
    <w:rsid w:val="001042BE"/>
    <w:rsid w:val="00104D20"/>
    <w:rsid w:val="0010619C"/>
    <w:rsid w:val="00120AB0"/>
    <w:rsid w:val="00120BD5"/>
    <w:rsid w:val="0012654D"/>
    <w:rsid w:val="0013658E"/>
    <w:rsid w:val="00137FC5"/>
    <w:rsid w:val="00140178"/>
    <w:rsid w:val="00141E10"/>
    <w:rsid w:val="00147701"/>
    <w:rsid w:val="00152A1D"/>
    <w:rsid w:val="001561F0"/>
    <w:rsid w:val="0015688E"/>
    <w:rsid w:val="00161069"/>
    <w:rsid w:val="001619FA"/>
    <w:rsid w:val="0016357D"/>
    <w:rsid w:val="00170F55"/>
    <w:rsid w:val="00177D7F"/>
    <w:rsid w:val="0019064B"/>
    <w:rsid w:val="00191528"/>
    <w:rsid w:val="00192B5B"/>
    <w:rsid w:val="00194220"/>
    <w:rsid w:val="00194C0B"/>
    <w:rsid w:val="00197B85"/>
    <w:rsid w:val="001A1ADF"/>
    <w:rsid w:val="001A3C8D"/>
    <w:rsid w:val="001A6C38"/>
    <w:rsid w:val="001A7AD6"/>
    <w:rsid w:val="001B0570"/>
    <w:rsid w:val="001B2E2A"/>
    <w:rsid w:val="001B5A1A"/>
    <w:rsid w:val="001C194E"/>
    <w:rsid w:val="001C6D26"/>
    <w:rsid w:val="001D5CF1"/>
    <w:rsid w:val="001D7FA5"/>
    <w:rsid w:val="001E0B86"/>
    <w:rsid w:val="001E156B"/>
    <w:rsid w:val="001E1581"/>
    <w:rsid w:val="001E2662"/>
    <w:rsid w:val="001E4F95"/>
    <w:rsid w:val="001E5327"/>
    <w:rsid w:val="001F016A"/>
    <w:rsid w:val="001F28B0"/>
    <w:rsid w:val="002035D8"/>
    <w:rsid w:val="00205E8A"/>
    <w:rsid w:val="00207DA3"/>
    <w:rsid w:val="002117AB"/>
    <w:rsid w:val="0022176F"/>
    <w:rsid w:val="00226276"/>
    <w:rsid w:val="0023526D"/>
    <w:rsid w:val="002367B2"/>
    <w:rsid w:val="00240ECA"/>
    <w:rsid w:val="00243725"/>
    <w:rsid w:val="00246429"/>
    <w:rsid w:val="002529FE"/>
    <w:rsid w:val="00252C40"/>
    <w:rsid w:val="00253B29"/>
    <w:rsid w:val="00255053"/>
    <w:rsid w:val="00257118"/>
    <w:rsid w:val="00261962"/>
    <w:rsid w:val="00262BEC"/>
    <w:rsid w:val="0026339C"/>
    <w:rsid w:val="00267105"/>
    <w:rsid w:val="00270FB4"/>
    <w:rsid w:val="002761E2"/>
    <w:rsid w:val="00286225"/>
    <w:rsid w:val="002912A9"/>
    <w:rsid w:val="002967CC"/>
    <w:rsid w:val="00296E21"/>
    <w:rsid w:val="0029776A"/>
    <w:rsid w:val="002A2C96"/>
    <w:rsid w:val="002A3BDA"/>
    <w:rsid w:val="002A3F2D"/>
    <w:rsid w:val="002B2D01"/>
    <w:rsid w:val="002B2FBC"/>
    <w:rsid w:val="002C18C8"/>
    <w:rsid w:val="002C4106"/>
    <w:rsid w:val="002C4395"/>
    <w:rsid w:val="002C5ECE"/>
    <w:rsid w:val="002C6731"/>
    <w:rsid w:val="002C6A8D"/>
    <w:rsid w:val="002D37A3"/>
    <w:rsid w:val="002D7403"/>
    <w:rsid w:val="002D7F93"/>
    <w:rsid w:val="002E05F0"/>
    <w:rsid w:val="002E3B33"/>
    <w:rsid w:val="002E4DE8"/>
    <w:rsid w:val="002F33F0"/>
    <w:rsid w:val="002F46F6"/>
    <w:rsid w:val="002F711A"/>
    <w:rsid w:val="002F758F"/>
    <w:rsid w:val="0031489B"/>
    <w:rsid w:val="003153DD"/>
    <w:rsid w:val="00322733"/>
    <w:rsid w:val="00323FB0"/>
    <w:rsid w:val="00324B0E"/>
    <w:rsid w:val="00331F66"/>
    <w:rsid w:val="0033271D"/>
    <w:rsid w:val="00332D1F"/>
    <w:rsid w:val="00332E67"/>
    <w:rsid w:val="003351B4"/>
    <w:rsid w:val="003376D1"/>
    <w:rsid w:val="00342984"/>
    <w:rsid w:val="003429BA"/>
    <w:rsid w:val="00343658"/>
    <w:rsid w:val="00344168"/>
    <w:rsid w:val="003448AB"/>
    <w:rsid w:val="00345C4E"/>
    <w:rsid w:val="00347A52"/>
    <w:rsid w:val="00351647"/>
    <w:rsid w:val="0035209D"/>
    <w:rsid w:val="00354CEF"/>
    <w:rsid w:val="00355084"/>
    <w:rsid w:val="00356273"/>
    <w:rsid w:val="003577CC"/>
    <w:rsid w:val="00370499"/>
    <w:rsid w:val="00370C95"/>
    <w:rsid w:val="00372F46"/>
    <w:rsid w:val="00375CD6"/>
    <w:rsid w:val="00381B09"/>
    <w:rsid w:val="00383C9F"/>
    <w:rsid w:val="00384291"/>
    <w:rsid w:val="00390123"/>
    <w:rsid w:val="003917F3"/>
    <w:rsid w:val="00392D4C"/>
    <w:rsid w:val="003A2830"/>
    <w:rsid w:val="003A4D95"/>
    <w:rsid w:val="003B3953"/>
    <w:rsid w:val="003B7205"/>
    <w:rsid w:val="003B765C"/>
    <w:rsid w:val="003C7EC3"/>
    <w:rsid w:val="003D099B"/>
    <w:rsid w:val="003D0CAC"/>
    <w:rsid w:val="003D158D"/>
    <w:rsid w:val="003D1A15"/>
    <w:rsid w:val="003E3D92"/>
    <w:rsid w:val="003E76F2"/>
    <w:rsid w:val="003F18C5"/>
    <w:rsid w:val="003F755C"/>
    <w:rsid w:val="004072C2"/>
    <w:rsid w:val="00416B80"/>
    <w:rsid w:val="00424818"/>
    <w:rsid w:val="004278CD"/>
    <w:rsid w:val="00432913"/>
    <w:rsid w:val="00432CED"/>
    <w:rsid w:val="00436E6F"/>
    <w:rsid w:val="00443930"/>
    <w:rsid w:val="0044490C"/>
    <w:rsid w:val="00445061"/>
    <w:rsid w:val="00446643"/>
    <w:rsid w:val="00446B33"/>
    <w:rsid w:val="0045086D"/>
    <w:rsid w:val="00451FA0"/>
    <w:rsid w:val="00454793"/>
    <w:rsid w:val="00455BFB"/>
    <w:rsid w:val="00456C01"/>
    <w:rsid w:val="0045795C"/>
    <w:rsid w:val="0046680C"/>
    <w:rsid w:val="00466932"/>
    <w:rsid w:val="00470C55"/>
    <w:rsid w:val="00474D6E"/>
    <w:rsid w:val="00496850"/>
    <w:rsid w:val="004A3991"/>
    <w:rsid w:val="004A44D9"/>
    <w:rsid w:val="004A67C5"/>
    <w:rsid w:val="004A706C"/>
    <w:rsid w:val="004B1AF9"/>
    <w:rsid w:val="004B254D"/>
    <w:rsid w:val="004C2A33"/>
    <w:rsid w:val="004C4B90"/>
    <w:rsid w:val="004D0EE5"/>
    <w:rsid w:val="004D1D48"/>
    <w:rsid w:val="004D1E75"/>
    <w:rsid w:val="004D32DA"/>
    <w:rsid w:val="004D3ECA"/>
    <w:rsid w:val="004E125E"/>
    <w:rsid w:val="004E1289"/>
    <w:rsid w:val="004E5B98"/>
    <w:rsid w:val="004E5BBF"/>
    <w:rsid w:val="004E7020"/>
    <w:rsid w:val="004F2CAC"/>
    <w:rsid w:val="004F4682"/>
    <w:rsid w:val="004F7150"/>
    <w:rsid w:val="005053D6"/>
    <w:rsid w:val="0050752F"/>
    <w:rsid w:val="00514BA6"/>
    <w:rsid w:val="00515952"/>
    <w:rsid w:val="00516723"/>
    <w:rsid w:val="00523AA3"/>
    <w:rsid w:val="005318BE"/>
    <w:rsid w:val="00536DA2"/>
    <w:rsid w:val="00542033"/>
    <w:rsid w:val="00543535"/>
    <w:rsid w:val="00544951"/>
    <w:rsid w:val="00546690"/>
    <w:rsid w:val="005470B9"/>
    <w:rsid w:val="0055005C"/>
    <w:rsid w:val="00560741"/>
    <w:rsid w:val="00560FD5"/>
    <w:rsid w:val="005647B8"/>
    <w:rsid w:val="00564D0D"/>
    <w:rsid w:val="005714CF"/>
    <w:rsid w:val="005719A1"/>
    <w:rsid w:val="005741AE"/>
    <w:rsid w:val="005822C6"/>
    <w:rsid w:val="005832B5"/>
    <w:rsid w:val="00586060"/>
    <w:rsid w:val="0059303C"/>
    <w:rsid w:val="00597B26"/>
    <w:rsid w:val="00597C23"/>
    <w:rsid w:val="005A3B64"/>
    <w:rsid w:val="005B0CFD"/>
    <w:rsid w:val="005B3E66"/>
    <w:rsid w:val="005B6C23"/>
    <w:rsid w:val="005B6EEF"/>
    <w:rsid w:val="005C0012"/>
    <w:rsid w:val="005C05FB"/>
    <w:rsid w:val="005C7FC8"/>
    <w:rsid w:val="005D230F"/>
    <w:rsid w:val="005D3CCA"/>
    <w:rsid w:val="005D54A5"/>
    <w:rsid w:val="005D6110"/>
    <w:rsid w:val="005E1F3D"/>
    <w:rsid w:val="005F33B2"/>
    <w:rsid w:val="00606DCE"/>
    <w:rsid w:val="0061077C"/>
    <w:rsid w:val="00612D79"/>
    <w:rsid w:val="00616B40"/>
    <w:rsid w:val="00617E2B"/>
    <w:rsid w:val="00625C05"/>
    <w:rsid w:val="00632BF3"/>
    <w:rsid w:val="006342C7"/>
    <w:rsid w:val="00634B45"/>
    <w:rsid w:val="00636C49"/>
    <w:rsid w:val="006419B1"/>
    <w:rsid w:val="0064476C"/>
    <w:rsid w:val="00645D79"/>
    <w:rsid w:val="00647C50"/>
    <w:rsid w:val="0065396F"/>
    <w:rsid w:val="00654DA9"/>
    <w:rsid w:val="00655D1A"/>
    <w:rsid w:val="006744D5"/>
    <w:rsid w:val="00675925"/>
    <w:rsid w:val="006773A5"/>
    <w:rsid w:val="006807B3"/>
    <w:rsid w:val="006816A8"/>
    <w:rsid w:val="00681E8F"/>
    <w:rsid w:val="00684621"/>
    <w:rsid w:val="0069417D"/>
    <w:rsid w:val="00694723"/>
    <w:rsid w:val="006971F1"/>
    <w:rsid w:val="00697235"/>
    <w:rsid w:val="006A2E08"/>
    <w:rsid w:val="006A3E36"/>
    <w:rsid w:val="006B208D"/>
    <w:rsid w:val="006B2517"/>
    <w:rsid w:val="006B2B6F"/>
    <w:rsid w:val="006C136C"/>
    <w:rsid w:val="006C1982"/>
    <w:rsid w:val="006D0C2C"/>
    <w:rsid w:val="006D26BE"/>
    <w:rsid w:val="006E338C"/>
    <w:rsid w:val="006E4E63"/>
    <w:rsid w:val="006E5C76"/>
    <w:rsid w:val="006E5F35"/>
    <w:rsid w:val="006E7D85"/>
    <w:rsid w:val="006F1AB6"/>
    <w:rsid w:val="006F550A"/>
    <w:rsid w:val="006F5D55"/>
    <w:rsid w:val="00702C67"/>
    <w:rsid w:val="00704A9F"/>
    <w:rsid w:val="0070628A"/>
    <w:rsid w:val="0070643E"/>
    <w:rsid w:val="00706EC1"/>
    <w:rsid w:val="00707646"/>
    <w:rsid w:val="00712975"/>
    <w:rsid w:val="00712B9A"/>
    <w:rsid w:val="0072028F"/>
    <w:rsid w:val="007211D6"/>
    <w:rsid w:val="00724A15"/>
    <w:rsid w:val="00732EFA"/>
    <w:rsid w:val="00733D65"/>
    <w:rsid w:val="00740A45"/>
    <w:rsid w:val="007428AC"/>
    <w:rsid w:val="00742F81"/>
    <w:rsid w:val="007434F8"/>
    <w:rsid w:val="00743D2B"/>
    <w:rsid w:val="0074756C"/>
    <w:rsid w:val="00747E5B"/>
    <w:rsid w:val="0075352C"/>
    <w:rsid w:val="00753E1B"/>
    <w:rsid w:val="00762512"/>
    <w:rsid w:val="007636DE"/>
    <w:rsid w:val="00767398"/>
    <w:rsid w:val="00781ACC"/>
    <w:rsid w:val="00783328"/>
    <w:rsid w:val="00783BDF"/>
    <w:rsid w:val="007843EB"/>
    <w:rsid w:val="00790A3E"/>
    <w:rsid w:val="007A03D8"/>
    <w:rsid w:val="007A2FB8"/>
    <w:rsid w:val="007A55DC"/>
    <w:rsid w:val="007A6E69"/>
    <w:rsid w:val="007B4F17"/>
    <w:rsid w:val="007C2D52"/>
    <w:rsid w:val="007C6D74"/>
    <w:rsid w:val="007D0E59"/>
    <w:rsid w:val="007D1D59"/>
    <w:rsid w:val="007D36BF"/>
    <w:rsid w:val="007D5598"/>
    <w:rsid w:val="007D648E"/>
    <w:rsid w:val="007F2CA6"/>
    <w:rsid w:val="007F3E4E"/>
    <w:rsid w:val="007F6A3C"/>
    <w:rsid w:val="008077CB"/>
    <w:rsid w:val="00812CFE"/>
    <w:rsid w:val="00815158"/>
    <w:rsid w:val="00816D9D"/>
    <w:rsid w:val="00817F8C"/>
    <w:rsid w:val="00823B5C"/>
    <w:rsid w:val="00827FC4"/>
    <w:rsid w:val="00830ADF"/>
    <w:rsid w:val="00831B89"/>
    <w:rsid w:val="008371D6"/>
    <w:rsid w:val="00840653"/>
    <w:rsid w:val="0084360B"/>
    <w:rsid w:val="00843B81"/>
    <w:rsid w:val="00844920"/>
    <w:rsid w:val="008459EE"/>
    <w:rsid w:val="00846A93"/>
    <w:rsid w:val="00847D20"/>
    <w:rsid w:val="00850027"/>
    <w:rsid w:val="00853B03"/>
    <w:rsid w:val="0086313F"/>
    <w:rsid w:val="00871549"/>
    <w:rsid w:val="00872A03"/>
    <w:rsid w:val="00883808"/>
    <w:rsid w:val="00883DE6"/>
    <w:rsid w:val="008868B0"/>
    <w:rsid w:val="00890676"/>
    <w:rsid w:val="00895970"/>
    <w:rsid w:val="00897D92"/>
    <w:rsid w:val="008A1F05"/>
    <w:rsid w:val="008A6D15"/>
    <w:rsid w:val="008B00EC"/>
    <w:rsid w:val="008B0969"/>
    <w:rsid w:val="008C09DF"/>
    <w:rsid w:val="008C108C"/>
    <w:rsid w:val="008C1940"/>
    <w:rsid w:val="008C41D2"/>
    <w:rsid w:val="008C536A"/>
    <w:rsid w:val="008D423C"/>
    <w:rsid w:val="008D5BEE"/>
    <w:rsid w:val="008F4E84"/>
    <w:rsid w:val="008F686A"/>
    <w:rsid w:val="00901437"/>
    <w:rsid w:val="0090276E"/>
    <w:rsid w:val="00907C74"/>
    <w:rsid w:val="00907D6E"/>
    <w:rsid w:val="00910712"/>
    <w:rsid w:val="00915DAA"/>
    <w:rsid w:val="009163F4"/>
    <w:rsid w:val="00920E2E"/>
    <w:rsid w:val="009210AE"/>
    <w:rsid w:val="00922D62"/>
    <w:rsid w:val="009269C9"/>
    <w:rsid w:val="00931D2F"/>
    <w:rsid w:val="009357F0"/>
    <w:rsid w:val="00936C25"/>
    <w:rsid w:val="00940005"/>
    <w:rsid w:val="009458D7"/>
    <w:rsid w:val="00947DD0"/>
    <w:rsid w:val="009603C8"/>
    <w:rsid w:val="009670B8"/>
    <w:rsid w:val="009738F4"/>
    <w:rsid w:val="00976EB0"/>
    <w:rsid w:val="009859F1"/>
    <w:rsid w:val="0098715C"/>
    <w:rsid w:val="009A1EB7"/>
    <w:rsid w:val="009A4E1F"/>
    <w:rsid w:val="009B2341"/>
    <w:rsid w:val="009B25C8"/>
    <w:rsid w:val="009B56F3"/>
    <w:rsid w:val="009C2083"/>
    <w:rsid w:val="009C599B"/>
    <w:rsid w:val="009D0692"/>
    <w:rsid w:val="009D3EFD"/>
    <w:rsid w:val="009D52A9"/>
    <w:rsid w:val="009E0C5D"/>
    <w:rsid w:val="009E3180"/>
    <w:rsid w:val="009E36DE"/>
    <w:rsid w:val="009E401D"/>
    <w:rsid w:val="009E411B"/>
    <w:rsid w:val="009E606B"/>
    <w:rsid w:val="009E6898"/>
    <w:rsid w:val="009E79A9"/>
    <w:rsid w:val="009F1A82"/>
    <w:rsid w:val="009F4557"/>
    <w:rsid w:val="00A0035F"/>
    <w:rsid w:val="00A01E0A"/>
    <w:rsid w:val="00A030A0"/>
    <w:rsid w:val="00A05CBF"/>
    <w:rsid w:val="00A21C78"/>
    <w:rsid w:val="00A2557D"/>
    <w:rsid w:val="00A30115"/>
    <w:rsid w:val="00A30FF3"/>
    <w:rsid w:val="00A33DB7"/>
    <w:rsid w:val="00A34B97"/>
    <w:rsid w:val="00A42D24"/>
    <w:rsid w:val="00A43B3F"/>
    <w:rsid w:val="00A44DEB"/>
    <w:rsid w:val="00A53971"/>
    <w:rsid w:val="00A54700"/>
    <w:rsid w:val="00A54845"/>
    <w:rsid w:val="00A732CD"/>
    <w:rsid w:val="00A9406A"/>
    <w:rsid w:val="00A945D4"/>
    <w:rsid w:val="00AA51BE"/>
    <w:rsid w:val="00AA55DF"/>
    <w:rsid w:val="00AB0173"/>
    <w:rsid w:val="00AB231E"/>
    <w:rsid w:val="00AB33F2"/>
    <w:rsid w:val="00AB442A"/>
    <w:rsid w:val="00AC12BC"/>
    <w:rsid w:val="00AC44C1"/>
    <w:rsid w:val="00AD1D9B"/>
    <w:rsid w:val="00AD68B5"/>
    <w:rsid w:val="00AE034B"/>
    <w:rsid w:val="00AE035D"/>
    <w:rsid w:val="00AE0B42"/>
    <w:rsid w:val="00AE1080"/>
    <w:rsid w:val="00AE1215"/>
    <w:rsid w:val="00AE39C6"/>
    <w:rsid w:val="00AE5C61"/>
    <w:rsid w:val="00AE714E"/>
    <w:rsid w:val="00AF28A1"/>
    <w:rsid w:val="00AF311B"/>
    <w:rsid w:val="00B02017"/>
    <w:rsid w:val="00B03FA5"/>
    <w:rsid w:val="00B12CFF"/>
    <w:rsid w:val="00B15F07"/>
    <w:rsid w:val="00B221B4"/>
    <w:rsid w:val="00B2301F"/>
    <w:rsid w:val="00B254A8"/>
    <w:rsid w:val="00B32A32"/>
    <w:rsid w:val="00B33235"/>
    <w:rsid w:val="00B34EE5"/>
    <w:rsid w:val="00B35C63"/>
    <w:rsid w:val="00B40F9B"/>
    <w:rsid w:val="00B43687"/>
    <w:rsid w:val="00B50127"/>
    <w:rsid w:val="00B52A5C"/>
    <w:rsid w:val="00B549B7"/>
    <w:rsid w:val="00B63176"/>
    <w:rsid w:val="00B7242E"/>
    <w:rsid w:val="00B728FF"/>
    <w:rsid w:val="00B755BB"/>
    <w:rsid w:val="00B77843"/>
    <w:rsid w:val="00B77C37"/>
    <w:rsid w:val="00B807FA"/>
    <w:rsid w:val="00B81895"/>
    <w:rsid w:val="00B83BBA"/>
    <w:rsid w:val="00B84D4B"/>
    <w:rsid w:val="00B84F2C"/>
    <w:rsid w:val="00B853A7"/>
    <w:rsid w:val="00B857E4"/>
    <w:rsid w:val="00B936DC"/>
    <w:rsid w:val="00BA0EAA"/>
    <w:rsid w:val="00BA4D1E"/>
    <w:rsid w:val="00BA6991"/>
    <w:rsid w:val="00BA76B0"/>
    <w:rsid w:val="00BB0C6E"/>
    <w:rsid w:val="00BB19C5"/>
    <w:rsid w:val="00BB394A"/>
    <w:rsid w:val="00BB493A"/>
    <w:rsid w:val="00BB7BBC"/>
    <w:rsid w:val="00BC122B"/>
    <w:rsid w:val="00BD2E91"/>
    <w:rsid w:val="00BD32E0"/>
    <w:rsid w:val="00BD4025"/>
    <w:rsid w:val="00BD641D"/>
    <w:rsid w:val="00BE33F6"/>
    <w:rsid w:val="00BF13D9"/>
    <w:rsid w:val="00BF18A9"/>
    <w:rsid w:val="00BF29FA"/>
    <w:rsid w:val="00BF3F86"/>
    <w:rsid w:val="00BF61C2"/>
    <w:rsid w:val="00BF6314"/>
    <w:rsid w:val="00C00326"/>
    <w:rsid w:val="00C04673"/>
    <w:rsid w:val="00C05DB2"/>
    <w:rsid w:val="00C07019"/>
    <w:rsid w:val="00C11F16"/>
    <w:rsid w:val="00C1418F"/>
    <w:rsid w:val="00C20670"/>
    <w:rsid w:val="00C22890"/>
    <w:rsid w:val="00C22DF6"/>
    <w:rsid w:val="00C23EE2"/>
    <w:rsid w:val="00C25E96"/>
    <w:rsid w:val="00C273A4"/>
    <w:rsid w:val="00C321E8"/>
    <w:rsid w:val="00C323B7"/>
    <w:rsid w:val="00C32A72"/>
    <w:rsid w:val="00C357F1"/>
    <w:rsid w:val="00C36065"/>
    <w:rsid w:val="00C44C93"/>
    <w:rsid w:val="00C4758E"/>
    <w:rsid w:val="00C5430C"/>
    <w:rsid w:val="00C57FD4"/>
    <w:rsid w:val="00C61418"/>
    <w:rsid w:val="00C6536D"/>
    <w:rsid w:val="00C73AD9"/>
    <w:rsid w:val="00C90008"/>
    <w:rsid w:val="00C93CD6"/>
    <w:rsid w:val="00C93DA6"/>
    <w:rsid w:val="00C96F2E"/>
    <w:rsid w:val="00CA3D72"/>
    <w:rsid w:val="00CA4941"/>
    <w:rsid w:val="00CA5510"/>
    <w:rsid w:val="00CA5C51"/>
    <w:rsid w:val="00CA7A4C"/>
    <w:rsid w:val="00CB457C"/>
    <w:rsid w:val="00CB5C16"/>
    <w:rsid w:val="00CC4185"/>
    <w:rsid w:val="00CC5CEB"/>
    <w:rsid w:val="00CD29DD"/>
    <w:rsid w:val="00CD5DB8"/>
    <w:rsid w:val="00CE1211"/>
    <w:rsid w:val="00CE57C5"/>
    <w:rsid w:val="00CE5F29"/>
    <w:rsid w:val="00CE7BD9"/>
    <w:rsid w:val="00CF1722"/>
    <w:rsid w:val="00CF22B7"/>
    <w:rsid w:val="00CF257B"/>
    <w:rsid w:val="00CF3B87"/>
    <w:rsid w:val="00CF757B"/>
    <w:rsid w:val="00D009AB"/>
    <w:rsid w:val="00D06CE2"/>
    <w:rsid w:val="00D07378"/>
    <w:rsid w:val="00D10713"/>
    <w:rsid w:val="00D17A79"/>
    <w:rsid w:val="00D206D9"/>
    <w:rsid w:val="00D210DA"/>
    <w:rsid w:val="00D3002F"/>
    <w:rsid w:val="00D300CE"/>
    <w:rsid w:val="00D33BE9"/>
    <w:rsid w:val="00D3408A"/>
    <w:rsid w:val="00D4206A"/>
    <w:rsid w:val="00D476BF"/>
    <w:rsid w:val="00D52CED"/>
    <w:rsid w:val="00D57F10"/>
    <w:rsid w:val="00D656F2"/>
    <w:rsid w:val="00D712C8"/>
    <w:rsid w:val="00D75B21"/>
    <w:rsid w:val="00D75FD6"/>
    <w:rsid w:val="00D80A31"/>
    <w:rsid w:val="00D84AD5"/>
    <w:rsid w:val="00D84F9D"/>
    <w:rsid w:val="00D86639"/>
    <w:rsid w:val="00D9209D"/>
    <w:rsid w:val="00D931AE"/>
    <w:rsid w:val="00D96620"/>
    <w:rsid w:val="00DA0BF2"/>
    <w:rsid w:val="00DA34C3"/>
    <w:rsid w:val="00DB3D8C"/>
    <w:rsid w:val="00DB7D14"/>
    <w:rsid w:val="00DC1555"/>
    <w:rsid w:val="00DD1912"/>
    <w:rsid w:val="00DE36E4"/>
    <w:rsid w:val="00DE43DC"/>
    <w:rsid w:val="00DE536D"/>
    <w:rsid w:val="00DF0AFA"/>
    <w:rsid w:val="00DF0DDE"/>
    <w:rsid w:val="00DF2432"/>
    <w:rsid w:val="00E0071E"/>
    <w:rsid w:val="00E015B3"/>
    <w:rsid w:val="00E033A0"/>
    <w:rsid w:val="00E04CB1"/>
    <w:rsid w:val="00E07F6A"/>
    <w:rsid w:val="00E143B9"/>
    <w:rsid w:val="00E15BA1"/>
    <w:rsid w:val="00E15C51"/>
    <w:rsid w:val="00E17B72"/>
    <w:rsid w:val="00E20B61"/>
    <w:rsid w:val="00E2209C"/>
    <w:rsid w:val="00E23414"/>
    <w:rsid w:val="00E2383C"/>
    <w:rsid w:val="00E24DC0"/>
    <w:rsid w:val="00E34706"/>
    <w:rsid w:val="00E3490B"/>
    <w:rsid w:val="00E37AF4"/>
    <w:rsid w:val="00E4226B"/>
    <w:rsid w:val="00E45D0A"/>
    <w:rsid w:val="00E46B09"/>
    <w:rsid w:val="00E47228"/>
    <w:rsid w:val="00E55048"/>
    <w:rsid w:val="00E56840"/>
    <w:rsid w:val="00E57ABA"/>
    <w:rsid w:val="00E65E52"/>
    <w:rsid w:val="00E66BE8"/>
    <w:rsid w:val="00E71495"/>
    <w:rsid w:val="00E743C8"/>
    <w:rsid w:val="00E7512C"/>
    <w:rsid w:val="00E753AC"/>
    <w:rsid w:val="00E77B6C"/>
    <w:rsid w:val="00E81A52"/>
    <w:rsid w:val="00E83F6C"/>
    <w:rsid w:val="00E85412"/>
    <w:rsid w:val="00E8667B"/>
    <w:rsid w:val="00E8732E"/>
    <w:rsid w:val="00E901B6"/>
    <w:rsid w:val="00E90967"/>
    <w:rsid w:val="00E922A4"/>
    <w:rsid w:val="00E93391"/>
    <w:rsid w:val="00E9606B"/>
    <w:rsid w:val="00EA0849"/>
    <w:rsid w:val="00EA2B55"/>
    <w:rsid w:val="00EA3814"/>
    <w:rsid w:val="00EA7081"/>
    <w:rsid w:val="00EB2DA1"/>
    <w:rsid w:val="00EB7E21"/>
    <w:rsid w:val="00EC0517"/>
    <w:rsid w:val="00EC2415"/>
    <w:rsid w:val="00EC43BA"/>
    <w:rsid w:val="00EC4E8C"/>
    <w:rsid w:val="00EC7DBC"/>
    <w:rsid w:val="00ED1033"/>
    <w:rsid w:val="00ED20BE"/>
    <w:rsid w:val="00ED3FF8"/>
    <w:rsid w:val="00ED425D"/>
    <w:rsid w:val="00ED6C9B"/>
    <w:rsid w:val="00EF3E57"/>
    <w:rsid w:val="00EF706C"/>
    <w:rsid w:val="00EF7A4B"/>
    <w:rsid w:val="00F00C40"/>
    <w:rsid w:val="00F045C1"/>
    <w:rsid w:val="00F04AC0"/>
    <w:rsid w:val="00F1218F"/>
    <w:rsid w:val="00F14518"/>
    <w:rsid w:val="00F20A72"/>
    <w:rsid w:val="00F25D50"/>
    <w:rsid w:val="00F26893"/>
    <w:rsid w:val="00F26AA5"/>
    <w:rsid w:val="00F27764"/>
    <w:rsid w:val="00F301AF"/>
    <w:rsid w:val="00F34516"/>
    <w:rsid w:val="00F36F60"/>
    <w:rsid w:val="00F37DE6"/>
    <w:rsid w:val="00F40A86"/>
    <w:rsid w:val="00F44965"/>
    <w:rsid w:val="00F44D8A"/>
    <w:rsid w:val="00F51BF7"/>
    <w:rsid w:val="00F523F5"/>
    <w:rsid w:val="00F57373"/>
    <w:rsid w:val="00F63F1C"/>
    <w:rsid w:val="00F658C6"/>
    <w:rsid w:val="00F677B4"/>
    <w:rsid w:val="00F703A9"/>
    <w:rsid w:val="00F75308"/>
    <w:rsid w:val="00F839B3"/>
    <w:rsid w:val="00F86727"/>
    <w:rsid w:val="00F86FC6"/>
    <w:rsid w:val="00F87C95"/>
    <w:rsid w:val="00F905A9"/>
    <w:rsid w:val="00F90DA3"/>
    <w:rsid w:val="00F919BA"/>
    <w:rsid w:val="00F92007"/>
    <w:rsid w:val="00F9272C"/>
    <w:rsid w:val="00F932B0"/>
    <w:rsid w:val="00FA05BA"/>
    <w:rsid w:val="00FA31FA"/>
    <w:rsid w:val="00FA7595"/>
    <w:rsid w:val="00FB04C1"/>
    <w:rsid w:val="00FB12F6"/>
    <w:rsid w:val="00FB3403"/>
    <w:rsid w:val="00FB3C0D"/>
    <w:rsid w:val="00FB4B87"/>
    <w:rsid w:val="00FB4E9C"/>
    <w:rsid w:val="00FB7094"/>
    <w:rsid w:val="00FC2BBC"/>
    <w:rsid w:val="00FD2D3A"/>
    <w:rsid w:val="00FD3E23"/>
    <w:rsid w:val="00FD663D"/>
    <w:rsid w:val="00FD6910"/>
    <w:rsid w:val="00FD78E0"/>
    <w:rsid w:val="00FE7CC3"/>
    <w:rsid w:val="00FF1D64"/>
    <w:rsid w:val="00FF4574"/>
    <w:rsid w:val="00FF45C5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98F8A"/>
  <w15:docId w15:val="{DC966AAD-1E95-4F35-975F-810673C3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3C7EC3"/>
    <w:pPr>
      <w:ind w:left="720"/>
      <w:contextualSpacing/>
    </w:pPr>
  </w:style>
  <w:style w:type="paragraph" w:customStyle="1" w:styleId="Default">
    <w:name w:val="Default"/>
    <w:rsid w:val="007434F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E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18BE"/>
    <w:pPr>
      <w:tabs>
        <w:tab w:val="clear" w:pos="284"/>
      </w:tabs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paragraph" w:styleId="Revision">
    <w:name w:val="Revision"/>
    <w:hidden/>
    <w:uiPriority w:val="99"/>
    <w:semiHidden/>
    <w:rsid w:val="00D3408A"/>
    <w:rPr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1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43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fd32a7e3-9c87-4a28-aa67-3f2878b39f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4863AB523F41AD7400B92EF9F07D" ma:contentTypeVersion="10" ma:contentTypeDescription="Create a new document." ma:contentTypeScope="" ma:versionID="9d16e64b7fcbe94ea618da801ad27707">
  <xsd:schema xmlns:xsd="http://www.w3.org/2001/XMLSchema" xmlns:xs="http://www.w3.org/2001/XMLSchema" xmlns:p="http://schemas.microsoft.com/office/2006/metadata/properties" xmlns:ns2="fd32a7e3-9c87-4a28-aa67-3f2878b39fa5" xmlns:ns3="f634c6f7-ec6a-408b-8835-1e576ff06ed3" targetNamespace="http://schemas.microsoft.com/office/2006/metadata/properties" ma:root="true" ma:fieldsID="f0f916457018aa097175600dd49999aa" ns2:_="" ns3:_="">
    <xsd:import namespace="fd32a7e3-9c87-4a28-aa67-3f2878b39fa5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a7e3-9c87-4a28-aa67-3f2878b3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F792-A1A6-432A-93B6-6E46560ED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2E17A-0717-4399-A14B-5AC1CE1C8645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fd32a7e3-9c87-4a28-aa67-3f2878b39fa5"/>
  </ds:schemaRefs>
</ds:datastoreItem>
</file>

<file path=customXml/itemProps3.xml><?xml version="1.0" encoding="utf-8"?>
<ds:datastoreItem xmlns:ds="http://schemas.openxmlformats.org/officeDocument/2006/customXml" ds:itemID="{A95C8469-018F-4095-9838-92C5A25D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a7e3-9c87-4a28-aa67-3f2878b39fa5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A8E1B-F542-4B38-B730-74ADFF79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13</Pages>
  <Words>5173</Words>
  <Characters>29489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F. Hoffmann-La Roche, Ltd.</Company>
  <LinksUpToDate>false</LinksUpToDate>
  <CharactersWithSpaces>34593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12</cp:revision>
  <cp:lastPrinted>2025-03-06T13:44:00Z</cp:lastPrinted>
  <dcterms:created xsi:type="dcterms:W3CDTF">2025-07-28T12:27:00Z</dcterms:created>
  <dcterms:modified xsi:type="dcterms:W3CDTF">2025-07-31T10:38:00Z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/team/201242fa/Documents</vt:lpwstr>
  </property>
  <property fmtid="{D5CDD505-2E9C-101B-9397-08002B2CF9AE}" pid="3" name="ContentTypeId">
    <vt:lpwstr>0x010100C7704863AB523F41AD7400B92EF9F07D</vt:lpwstr>
  </property>
  <property fmtid="{D5CDD505-2E9C-101B-9397-08002B2CF9AE}" pid="4" name="ItemRetentionFormula">
    <vt:lpwstr>&lt;formula id="Roche.Common.Coremap.ExpirationFormula" /&gt;</vt:lpwstr>
  </property>
</Properties>
</file>