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9C" w:rsidRDefault="00F0779C"/>
    <w:p w:rsidR="00F0779C" w:rsidRDefault="008F5CD5">
      <w:pPr>
        <w:jc w:val="center"/>
      </w:pPr>
      <w:r>
        <w:rPr>
          <w:b/>
          <w:u w:val="single"/>
        </w:rPr>
        <w:t xml:space="preserve">UPUTSTVO ZA </w:t>
      </w:r>
      <w:r>
        <w:rPr>
          <w:b/>
          <w:bCs/>
          <w:iCs/>
          <w:szCs w:val="22"/>
          <w:u w:val="single"/>
        </w:rPr>
        <w:t>LIJEK</w:t>
      </w:r>
    </w:p>
    <w:p w:rsidR="00F0779C" w:rsidRDefault="00F0779C">
      <w:pPr>
        <w:rPr>
          <w:szCs w:val="22"/>
        </w:rPr>
      </w:pPr>
    </w:p>
    <w:p w:rsidR="00F0779C" w:rsidRDefault="00F0779C">
      <w:pPr>
        <w:rPr>
          <w:bCs/>
          <w:i/>
          <w:iCs/>
          <w:szCs w:val="22"/>
          <w:lang w:val="sr-Latn-CS"/>
        </w:rPr>
      </w:pPr>
    </w:p>
    <w:p w:rsidR="00F0779C" w:rsidRDefault="00F0779C">
      <w:pPr>
        <w:rPr>
          <w:i/>
          <w:lang w:val="sr-Latn-CS"/>
        </w:rPr>
      </w:pPr>
    </w:p>
    <w:p w:rsidR="00F0779C" w:rsidRDefault="008F5CD5">
      <w:pPr>
        <w:jc w:val="center"/>
        <w:rPr>
          <w:b/>
          <w:lang w:val="sr-Latn-CS"/>
        </w:rPr>
      </w:pPr>
      <w:r>
        <w:rPr>
          <w:b/>
          <w:lang w:val="sr-Latn-CS"/>
        </w:rPr>
        <w:t>Lioton 1000</w:t>
      </w:r>
      <w:r>
        <w:rPr>
          <w:b/>
          <w:bCs/>
          <w:szCs w:val="22"/>
          <w:lang w:val="sr-Latn-CS"/>
        </w:rPr>
        <w:t>,</w:t>
      </w:r>
      <w:r>
        <w:rPr>
          <w:b/>
          <w:lang w:val="sr-Latn-CS"/>
        </w:rPr>
        <w:t xml:space="preserve"> 1000 i.j./g, gel</w:t>
      </w:r>
    </w:p>
    <w:p w:rsidR="00F0779C" w:rsidRDefault="00F0779C">
      <w:pPr>
        <w:jc w:val="center"/>
        <w:rPr>
          <w:b/>
          <w:szCs w:val="22"/>
          <w:lang w:val="sr-Latn-CS"/>
        </w:rPr>
      </w:pPr>
    </w:p>
    <w:p w:rsidR="00F0779C" w:rsidRDefault="008F5CD5">
      <w:pPr>
        <w:jc w:val="center"/>
        <w:rPr>
          <w:b/>
          <w:lang w:val="sr-Latn-CS"/>
        </w:rPr>
      </w:pPr>
      <w:r>
        <w:rPr>
          <w:b/>
          <w:lang w:val="sr-Latn-CS"/>
        </w:rPr>
        <w:t>Heparin</w:t>
      </w:r>
      <w:r>
        <w:rPr>
          <w:b/>
          <w:szCs w:val="22"/>
          <w:lang w:val="sr-Latn-CS"/>
        </w:rPr>
        <w:t xml:space="preserve"> </w:t>
      </w:r>
      <w:r>
        <w:rPr>
          <w:b/>
          <w:lang w:val="sr-Latn-CS"/>
        </w:rPr>
        <w:t>natrijum</w:t>
      </w:r>
    </w:p>
    <w:p w:rsidR="00F0779C" w:rsidRDefault="00F0779C">
      <w:pPr>
        <w:rPr>
          <w:lang w:val="sr-Latn-CS"/>
        </w:rPr>
      </w:pPr>
    </w:p>
    <w:p w:rsidR="00F0779C" w:rsidRDefault="00F0779C">
      <w:pPr>
        <w:widowControl w:val="0"/>
        <w:autoSpaceDE w:val="0"/>
        <w:autoSpaceDN w:val="0"/>
        <w:rPr>
          <w:lang w:val="sr-Latn-CS"/>
        </w:rPr>
      </w:pPr>
    </w:p>
    <w:p w:rsidR="00F0779C" w:rsidRDefault="00F0779C">
      <w:pPr>
        <w:widowControl w:val="0"/>
        <w:autoSpaceDE w:val="0"/>
        <w:autoSpaceDN w:val="0"/>
        <w:rPr>
          <w:lang w:val="sr-Latn-CS"/>
        </w:rPr>
      </w:pPr>
    </w:p>
    <w:p w:rsidR="00F0779C" w:rsidRDefault="00F0779C">
      <w:pPr>
        <w:widowControl w:val="0"/>
        <w:autoSpaceDE w:val="0"/>
        <w:autoSpaceDN w:val="0"/>
        <w:rPr>
          <w:lang w:val="sr-Latn-CS"/>
        </w:rPr>
      </w:pPr>
    </w:p>
    <w:p w:rsidR="00F0779C" w:rsidRDefault="008F5CD5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>
        <w:rPr>
          <w:b/>
          <w:lang w:val="sr-Latn-CS"/>
        </w:rPr>
        <w:t xml:space="preserve">Pažljivo pročitajte ovo uputstvo, </w:t>
      </w:r>
      <w:r>
        <w:rPr>
          <w:b/>
          <w:bCs/>
          <w:szCs w:val="22"/>
          <w:lang w:val="sr-Latn-CS"/>
        </w:rPr>
        <w:t>prije</w:t>
      </w:r>
      <w:r>
        <w:rPr>
          <w:b/>
          <w:lang w:val="sr-Latn-CS"/>
        </w:rPr>
        <w:t xml:space="preserve"> nego što počnete da </w:t>
      </w:r>
      <w:r>
        <w:rPr>
          <w:b/>
          <w:bCs/>
          <w:szCs w:val="22"/>
          <w:lang w:val="sr-Latn-CS"/>
        </w:rPr>
        <w:t>koristite</w:t>
      </w:r>
      <w:r>
        <w:rPr>
          <w:b/>
          <w:lang w:val="sr-Latn-CS"/>
        </w:rPr>
        <w:t xml:space="preserve"> ovaj </w:t>
      </w:r>
      <w:r>
        <w:rPr>
          <w:b/>
          <w:bCs/>
          <w:szCs w:val="22"/>
          <w:lang w:val="sr-Latn-CS"/>
        </w:rPr>
        <w:t>lijek</w:t>
      </w:r>
      <w:r>
        <w:rPr>
          <w:b/>
          <w:lang w:val="sr-Latn-CS"/>
        </w:rPr>
        <w:t>,</w:t>
      </w:r>
      <w:r>
        <w:rPr>
          <w:lang w:val="sr-Latn-CS"/>
        </w:rPr>
        <w:t xml:space="preserve"> </w:t>
      </w:r>
      <w:r>
        <w:rPr>
          <w:b/>
          <w:lang w:val="sr-Latn-CS"/>
        </w:rPr>
        <w:t xml:space="preserve">jer sadrži </w:t>
      </w:r>
    </w:p>
    <w:p w:rsidR="00F0779C" w:rsidRDefault="008F5CD5">
      <w:pPr>
        <w:widowControl w:val="0"/>
        <w:autoSpaceDE w:val="0"/>
        <w:autoSpaceDN w:val="0"/>
        <w:ind w:left="360" w:hanging="360"/>
        <w:rPr>
          <w:b/>
          <w:lang w:val="sr-Latn-CS"/>
        </w:rPr>
      </w:pPr>
      <w:r>
        <w:rPr>
          <w:b/>
          <w:lang w:val="sr-Latn-CS"/>
        </w:rPr>
        <w:t>informacije koje su važne za Vas</w:t>
      </w:r>
    </w:p>
    <w:p w:rsidR="00F0779C" w:rsidRDefault="008F5CD5">
      <w:pPr>
        <w:pStyle w:val="CommentText"/>
        <w:rPr>
          <w:lang w:val="sr-Latn-CS"/>
        </w:rPr>
      </w:pPr>
      <w:r>
        <w:rPr>
          <w:sz w:val="22"/>
          <w:szCs w:val="22"/>
          <w:lang w:val="sr-Latn-CS"/>
        </w:rPr>
        <w:t>Uvijek koristite</w:t>
      </w:r>
      <w:r>
        <w:rPr>
          <w:lang w:val="sr-Latn-CS"/>
        </w:rPr>
        <w:t xml:space="preserve"> ovaj </w:t>
      </w:r>
      <w:r>
        <w:rPr>
          <w:sz w:val="22"/>
          <w:szCs w:val="22"/>
          <w:lang w:val="sr-Latn-CS"/>
        </w:rPr>
        <w:t>lijek</w:t>
      </w:r>
      <w:r>
        <w:rPr>
          <w:lang w:val="sr-Latn-CS"/>
        </w:rPr>
        <w:t xml:space="preserve"> </w:t>
      </w:r>
      <w:r>
        <w:rPr>
          <w:sz w:val="22"/>
        </w:rPr>
        <w:t>onako</w:t>
      </w:r>
      <w:r>
        <w:rPr>
          <w:lang w:val="sr-Latn-CS"/>
        </w:rPr>
        <w:t xml:space="preserve"> </w:t>
      </w:r>
      <w:r>
        <w:rPr>
          <w:sz w:val="22"/>
        </w:rPr>
        <w:t>kako</w:t>
      </w:r>
      <w:r>
        <w:rPr>
          <w:lang w:val="sr-Latn-CS"/>
        </w:rPr>
        <w:t xml:space="preserve"> </w:t>
      </w:r>
      <w:r>
        <w:rPr>
          <w:sz w:val="22"/>
        </w:rPr>
        <w:t>je</w:t>
      </w:r>
      <w:r>
        <w:rPr>
          <w:lang w:val="sr-Latn-CS"/>
        </w:rPr>
        <w:t xml:space="preserve"> </w:t>
      </w:r>
      <w:r>
        <w:rPr>
          <w:sz w:val="22"/>
          <w:szCs w:val="22"/>
        </w:rPr>
        <w:t>opisano</w:t>
      </w:r>
      <w:r>
        <w:rPr>
          <w:lang w:val="sr-Latn-CS"/>
        </w:rPr>
        <w:t xml:space="preserve"> </w:t>
      </w:r>
      <w:r>
        <w:rPr>
          <w:sz w:val="22"/>
        </w:rPr>
        <w:t>u</w:t>
      </w:r>
      <w:r>
        <w:rPr>
          <w:lang w:val="sr-Latn-CS"/>
        </w:rPr>
        <w:t xml:space="preserve"> </w:t>
      </w:r>
      <w:r>
        <w:rPr>
          <w:sz w:val="22"/>
        </w:rPr>
        <w:t>ovom</w:t>
      </w:r>
      <w:r>
        <w:rPr>
          <w:lang w:val="sr-Latn-CS"/>
        </w:rPr>
        <w:t xml:space="preserve"> </w:t>
      </w:r>
      <w:r>
        <w:rPr>
          <w:sz w:val="22"/>
        </w:rPr>
        <w:t>uputstvu</w:t>
      </w:r>
      <w:r>
        <w:rPr>
          <w:sz w:val="22"/>
          <w:szCs w:val="22"/>
          <w:lang w:val="sr-Latn-CS"/>
        </w:rPr>
        <w:t>,</w:t>
      </w:r>
      <w:r>
        <w:rPr>
          <w:lang w:val="sr-Latn-CS"/>
        </w:rPr>
        <w:t xml:space="preserve"> </w:t>
      </w:r>
      <w:r>
        <w:rPr>
          <w:sz w:val="22"/>
        </w:rPr>
        <w:t>ili</w:t>
      </w:r>
      <w:r>
        <w:rPr>
          <w:lang w:val="sr-Latn-CS"/>
        </w:rPr>
        <w:t xml:space="preserve"> </w:t>
      </w:r>
      <w:r>
        <w:rPr>
          <w:sz w:val="22"/>
        </w:rPr>
        <w:t>kao</w:t>
      </w:r>
      <w:r>
        <w:rPr>
          <w:lang w:val="sr-Latn-CS"/>
        </w:rPr>
        <w:t xml:space="preserve"> š</w:t>
      </w:r>
      <w:r>
        <w:rPr>
          <w:sz w:val="22"/>
        </w:rPr>
        <w:t>to</w:t>
      </w:r>
      <w:r>
        <w:rPr>
          <w:lang w:val="sr-Latn-CS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</w:rPr>
        <w:t>Vam</w:t>
      </w:r>
      <w:r>
        <w:rPr>
          <w:lang w:val="sr-Latn-CS"/>
        </w:rPr>
        <w:t xml:space="preserve"> </w:t>
      </w:r>
      <w:r>
        <w:rPr>
          <w:sz w:val="22"/>
          <w:szCs w:val="22"/>
        </w:rPr>
        <w:t>rekli</w:t>
      </w: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ljekar</w:t>
      </w:r>
      <w:r>
        <w:rPr>
          <w:lang w:val="sr-Latn-CS"/>
        </w:rPr>
        <w:t xml:space="preserve"> </w:t>
      </w:r>
      <w:r>
        <w:t>ili</w:t>
      </w:r>
      <w:r>
        <w:rPr>
          <w:sz w:val="22"/>
          <w:lang w:val="sr-Latn-CS"/>
        </w:rPr>
        <w:t xml:space="preserve"> </w:t>
      </w:r>
      <w:r>
        <w:rPr>
          <w:sz w:val="22"/>
        </w:rPr>
        <w:t>farmaceut</w:t>
      </w:r>
      <w:r>
        <w:rPr>
          <w:sz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</w:p>
    <w:p w:rsidR="00F0779C" w:rsidRDefault="008F5CD5">
      <w:pPr>
        <w:widowControl w:val="0"/>
        <w:numPr>
          <w:ilvl w:val="0"/>
          <w:numId w:val="1"/>
        </w:numPr>
        <w:autoSpaceDE w:val="0"/>
        <w:autoSpaceDN w:val="0"/>
        <w:rPr>
          <w:lang w:val="sr-Latn-CS"/>
        </w:rPr>
      </w:pPr>
      <w:r>
        <w:rPr>
          <w:lang w:val="sr-Latn-CS"/>
        </w:rPr>
        <w:t>Uputstvo sačuvajte. Može biti potrebno da ga ponovo pročitate.</w:t>
      </w:r>
    </w:p>
    <w:p w:rsidR="00F0779C" w:rsidRDefault="008F5CD5">
      <w:pPr>
        <w:widowControl w:val="0"/>
        <w:numPr>
          <w:ilvl w:val="0"/>
          <w:numId w:val="1"/>
        </w:numPr>
        <w:autoSpaceDE w:val="0"/>
        <w:autoSpaceDN w:val="0"/>
        <w:rPr>
          <w:lang w:val="sr-Latn-CS"/>
        </w:rPr>
      </w:pPr>
      <w:r>
        <w:rPr>
          <w:lang w:val="sr-Latn-CS"/>
        </w:rPr>
        <w:t xml:space="preserve">Ako imate dodatnih pitanja, obratite se </w:t>
      </w:r>
      <w:r>
        <w:rPr>
          <w:szCs w:val="22"/>
          <w:lang w:val="sr-Latn-CS"/>
        </w:rPr>
        <w:t xml:space="preserve">svom ljekaru ili </w:t>
      </w:r>
      <w:r>
        <w:rPr>
          <w:lang w:val="sr-Latn-CS"/>
        </w:rPr>
        <w:t>farmaceutu</w:t>
      </w:r>
      <w:r>
        <w:rPr>
          <w:szCs w:val="22"/>
          <w:lang w:val="sr-Latn-CS"/>
        </w:rPr>
        <w:t xml:space="preserve"> </w:t>
      </w:r>
      <w:r>
        <w:rPr>
          <w:szCs w:val="22"/>
          <w:lang w:val="hr-HR"/>
        </w:rPr>
        <w:t>ili medicinskoj sestri</w:t>
      </w:r>
      <w:r>
        <w:rPr>
          <w:lang w:val="sr-Latn-CS"/>
        </w:rPr>
        <w:t>.</w:t>
      </w:r>
    </w:p>
    <w:p w:rsidR="00F0779C" w:rsidRDefault="008F5CD5">
      <w:pPr>
        <w:widowControl w:val="0"/>
        <w:numPr>
          <w:ilvl w:val="0"/>
          <w:numId w:val="1"/>
        </w:numPr>
        <w:autoSpaceDE w:val="0"/>
        <w:autoSpaceDN w:val="0"/>
        <w:rPr>
          <w:lang w:val="sr-Latn-CS"/>
        </w:rPr>
      </w:pPr>
      <w:r>
        <w:rPr>
          <w:spacing w:val="-5"/>
          <w:szCs w:val="22"/>
          <w:lang w:val="sr-Latn-RS"/>
        </w:rPr>
        <w:t>Ako</w:t>
      </w:r>
      <w:r>
        <w:rPr>
          <w:spacing w:val="-5"/>
          <w:lang w:val="sr-Latn-RS"/>
        </w:rPr>
        <w:t xml:space="preserve"> Vam se javi bilo koje neželjeno dejstvo</w:t>
      </w:r>
      <w:r>
        <w:rPr>
          <w:spacing w:val="-5"/>
          <w:szCs w:val="22"/>
          <w:lang w:val="sr-Latn-RS"/>
        </w:rPr>
        <w:t xml:space="preserve"> recite to svom ljekaru, </w:t>
      </w:r>
      <w:r>
        <w:rPr>
          <w:spacing w:val="-5"/>
          <w:lang w:val="sr-Latn-RS"/>
        </w:rPr>
        <w:t>farmaceutu</w:t>
      </w:r>
      <w:r>
        <w:rPr>
          <w:spacing w:val="-5"/>
          <w:szCs w:val="22"/>
          <w:lang w:val="sr-Latn-RS"/>
        </w:rPr>
        <w:t xml:space="preserve"> ili medicinskoj sestri.</w:t>
      </w:r>
      <w:r>
        <w:rPr>
          <w:spacing w:val="-5"/>
          <w:lang w:val="sr-Latn-RS"/>
        </w:rPr>
        <w:t xml:space="preserve"> Ovo uključuje i bilo </w:t>
      </w:r>
      <w:r>
        <w:rPr>
          <w:spacing w:val="-5"/>
          <w:szCs w:val="22"/>
          <w:lang w:val="sr-Latn-RS"/>
        </w:rPr>
        <w:t>koja neželjena dejstva koja nijesu navedena</w:t>
      </w:r>
      <w:r>
        <w:rPr>
          <w:spacing w:val="-5"/>
          <w:lang w:val="sr-Latn-RS"/>
        </w:rPr>
        <w:t xml:space="preserve"> u ovom uputstvu</w:t>
      </w:r>
      <w:r>
        <w:rPr>
          <w:spacing w:val="-4"/>
          <w:lang w:val="sr-Latn-RS"/>
        </w:rPr>
        <w:t xml:space="preserve">. </w:t>
      </w:r>
      <w:r>
        <w:rPr>
          <w:spacing w:val="-4"/>
          <w:szCs w:val="22"/>
          <w:lang w:val="sr-Latn-RS"/>
        </w:rPr>
        <w:t>Pogledajte dio</w:t>
      </w:r>
      <w:r>
        <w:rPr>
          <w:spacing w:val="-4"/>
          <w:lang w:val="sr-Latn-RS"/>
        </w:rPr>
        <w:t xml:space="preserve"> 4</w:t>
      </w:r>
    </w:p>
    <w:p w:rsidR="00F0779C" w:rsidRDefault="008F5CD5">
      <w:pPr>
        <w:widowControl w:val="0"/>
        <w:numPr>
          <w:ilvl w:val="0"/>
          <w:numId w:val="1"/>
        </w:numPr>
        <w:autoSpaceDE w:val="0"/>
        <w:autoSpaceDN w:val="0"/>
        <w:rPr>
          <w:lang w:val="sr-Latn-CS"/>
        </w:rPr>
      </w:pPr>
      <w:r>
        <w:rPr>
          <w:lang w:val="sr-Latn-CS"/>
        </w:rPr>
        <w:t xml:space="preserve">Ukoliko se </w:t>
      </w:r>
      <w:r>
        <w:rPr>
          <w:szCs w:val="22"/>
          <w:lang w:val="sr-Latn-CS"/>
        </w:rPr>
        <w:t xml:space="preserve">Vaši simptomi pogoršaju ili Vam </w:t>
      </w:r>
      <w:r>
        <w:rPr>
          <w:lang w:val="sr-Latn-CS"/>
        </w:rPr>
        <w:t xml:space="preserve">ne </w:t>
      </w:r>
      <w:r>
        <w:rPr>
          <w:szCs w:val="22"/>
          <w:lang w:val="sr-Latn-CS"/>
        </w:rPr>
        <w:t>bude</w:t>
      </w:r>
      <w:r>
        <w:rPr>
          <w:lang w:val="sr-Latn-CS"/>
        </w:rPr>
        <w:t xml:space="preserve"> bolje </w:t>
      </w:r>
      <w:r>
        <w:rPr>
          <w:szCs w:val="22"/>
          <w:lang w:val="sr-Latn-CS"/>
        </w:rPr>
        <w:t>poslije 7 dana</w:t>
      </w:r>
      <w:r>
        <w:rPr>
          <w:lang w:val="sr-Latn-CS"/>
        </w:rPr>
        <w:t xml:space="preserve">, morate se obratiti svom </w:t>
      </w:r>
      <w:r>
        <w:rPr>
          <w:szCs w:val="22"/>
          <w:lang w:val="sr-Latn-CS"/>
        </w:rPr>
        <w:t>ljekaru</w:t>
      </w:r>
      <w:r>
        <w:rPr>
          <w:lang w:val="sr-Latn-CS"/>
        </w:rPr>
        <w:t>.</w:t>
      </w: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sr-Latn-CS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sr-Latn-CS"/>
        </w:rPr>
      </w:pPr>
    </w:p>
    <w:p w:rsidR="00F0779C" w:rsidRDefault="00F0779C">
      <w:pPr>
        <w:widowControl w:val="0"/>
        <w:autoSpaceDE w:val="0"/>
        <w:autoSpaceDN w:val="0"/>
        <w:ind w:left="600"/>
        <w:rPr>
          <w:lang w:val="sr-Latn-CS"/>
        </w:rPr>
      </w:pPr>
    </w:p>
    <w:p w:rsidR="00F0779C" w:rsidRDefault="008F5CD5">
      <w:pPr>
        <w:widowControl w:val="0"/>
        <w:autoSpaceDE w:val="0"/>
        <w:autoSpaceDN w:val="0"/>
        <w:rPr>
          <w:b/>
          <w:lang w:val="sr-Latn-CS"/>
        </w:rPr>
      </w:pPr>
      <w:r>
        <w:rPr>
          <w:b/>
          <w:lang w:val="sr-Latn-CS"/>
        </w:rPr>
        <w:t>U ovom uputstvu pročitaćete:</w:t>
      </w:r>
    </w:p>
    <w:p w:rsidR="00F0779C" w:rsidRDefault="008F5CD5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lang w:val="sr-Latn-CS"/>
        </w:rPr>
      </w:pPr>
      <w:r>
        <w:rPr>
          <w:lang w:val="sr-Latn-CS"/>
        </w:rPr>
        <w:t xml:space="preserve">Šta je </w:t>
      </w:r>
      <w:r>
        <w:rPr>
          <w:szCs w:val="22"/>
          <w:lang w:val="sr-Latn-CS"/>
        </w:rPr>
        <w:t>lijek</w:t>
      </w:r>
      <w:r>
        <w:rPr>
          <w:lang w:val="sr-Latn-CS"/>
        </w:rPr>
        <w:t xml:space="preserve"> Lioton 1000 i čemu je </w:t>
      </w:r>
      <w:r>
        <w:rPr>
          <w:szCs w:val="22"/>
          <w:lang w:val="sr-Latn-CS"/>
        </w:rPr>
        <w:t>namijenjen</w:t>
      </w:r>
    </w:p>
    <w:p w:rsidR="00F0779C" w:rsidRDefault="008F5CD5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lang w:val="sr-Latn-CS"/>
        </w:rPr>
      </w:pPr>
      <w:r>
        <w:rPr>
          <w:lang w:val="sr-Latn-CS"/>
        </w:rPr>
        <w:t xml:space="preserve">Šta treba da znate </w:t>
      </w:r>
      <w:r>
        <w:rPr>
          <w:szCs w:val="22"/>
          <w:lang w:val="sr-Latn-CS"/>
        </w:rPr>
        <w:t>prije</w:t>
      </w:r>
      <w:r>
        <w:rPr>
          <w:lang w:val="sr-Latn-CS"/>
        </w:rPr>
        <w:t xml:space="preserve"> nego što </w:t>
      </w:r>
      <w:r>
        <w:rPr>
          <w:szCs w:val="22"/>
          <w:lang w:val="sr-Latn-CS"/>
        </w:rPr>
        <w:t>uzmete lijek</w:t>
      </w:r>
      <w:r>
        <w:rPr>
          <w:lang w:val="sr-Latn-CS"/>
        </w:rPr>
        <w:t xml:space="preserve"> Lioton 1000</w:t>
      </w:r>
    </w:p>
    <w:p w:rsidR="00F0779C" w:rsidRDefault="008F5CD5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lang w:val="sr-Latn-CS"/>
        </w:rPr>
      </w:pPr>
      <w:r>
        <w:rPr>
          <w:lang w:val="sr-Latn-CS"/>
        </w:rPr>
        <w:t xml:space="preserve">Kako se </w:t>
      </w:r>
      <w:r>
        <w:rPr>
          <w:szCs w:val="22"/>
          <w:lang w:val="sr-Latn-CS"/>
        </w:rPr>
        <w:t>upotrebljava lijek</w:t>
      </w:r>
      <w:r>
        <w:rPr>
          <w:lang w:val="sr-Latn-CS"/>
        </w:rPr>
        <w:t xml:space="preserve"> Lioton 1000</w:t>
      </w:r>
    </w:p>
    <w:p w:rsidR="00F0779C" w:rsidRDefault="008F5CD5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lang w:val="sr-Latn-CS"/>
        </w:rPr>
      </w:pPr>
      <w:r>
        <w:rPr>
          <w:lang w:val="sr-Latn-CS"/>
        </w:rPr>
        <w:t xml:space="preserve">Moguća neželjena dejstva </w:t>
      </w:r>
    </w:p>
    <w:p w:rsidR="00F0779C" w:rsidRDefault="008F5CD5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lang w:val="sr-Latn-CS"/>
        </w:rPr>
      </w:pPr>
      <w:r>
        <w:rPr>
          <w:lang w:val="sr-Latn-CS"/>
        </w:rPr>
        <w:t xml:space="preserve">Kako čuvati </w:t>
      </w:r>
      <w:r>
        <w:rPr>
          <w:szCs w:val="22"/>
          <w:lang w:val="sr-Latn-CS"/>
        </w:rPr>
        <w:t>lijek</w:t>
      </w:r>
      <w:r>
        <w:rPr>
          <w:lang w:val="sr-Latn-CS"/>
        </w:rPr>
        <w:t xml:space="preserve"> Lioton 1000</w:t>
      </w:r>
    </w:p>
    <w:p w:rsidR="00F0779C" w:rsidRDefault="008F5CD5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lang w:val="sr-Latn-CS"/>
        </w:rPr>
      </w:pPr>
      <w:r>
        <w:rPr>
          <w:lang w:val="sr-Latn-CS"/>
        </w:rPr>
        <w:t xml:space="preserve">Sadržaj pakovanja i </w:t>
      </w:r>
      <w:r>
        <w:rPr>
          <w:szCs w:val="22"/>
          <w:lang w:val="sr-Latn-CS"/>
        </w:rPr>
        <w:t>dodatne</w:t>
      </w:r>
      <w:r>
        <w:rPr>
          <w:lang w:val="sr-Latn-CS"/>
        </w:rPr>
        <w:t xml:space="preserve"> informacije</w:t>
      </w:r>
      <w:r>
        <w:rPr>
          <w:szCs w:val="22"/>
          <w:lang w:val="sr-Latn-CS"/>
        </w:rPr>
        <w:t xml:space="preserve"> </w:t>
      </w: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widowControl w:val="0"/>
        <w:tabs>
          <w:tab w:val="clear" w:pos="284"/>
        </w:tabs>
        <w:autoSpaceDE w:val="0"/>
        <w:autoSpaceDN w:val="0"/>
        <w:jc w:val="left"/>
        <w:rPr>
          <w:lang w:val="de-DE"/>
        </w:rPr>
      </w:pPr>
    </w:p>
    <w:p w:rsidR="00F0779C" w:rsidRDefault="00F0779C">
      <w:pPr>
        <w:rPr>
          <w:szCs w:val="22"/>
        </w:rPr>
      </w:pPr>
    </w:p>
    <w:p w:rsidR="00F0779C" w:rsidRDefault="008F5CD5">
      <w:pPr>
        <w:tabs>
          <w:tab w:val="left" w:pos="540"/>
          <w:tab w:val="left" w:pos="569"/>
        </w:tabs>
        <w:rPr>
          <w:b/>
          <w:bCs/>
          <w:szCs w:val="22"/>
          <w:lang w:val="pl-PL"/>
        </w:rPr>
      </w:pPr>
      <w:r>
        <w:rPr>
          <w:b/>
          <w:lang w:val="pl-PL"/>
        </w:rPr>
        <w:lastRenderedPageBreak/>
        <w:t xml:space="preserve">1. </w:t>
      </w:r>
      <w:r>
        <w:rPr>
          <w:b/>
          <w:bCs/>
          <w:szCs w:val="22"/>
          <w:lang w:val="pl-PL"/>
        </w:rPr>
        <w:tab/>
        <w:t>ŠTA JE LIJEK LIOTON 1000 I ČEMU JE NAMIJENJEN</w:t>
      </w:r>
    </w:p>
    <w:p w:rsidR="00F0779C" w:rsidRDefault="00F0779C">
      <w:pPr>
        <w:tabs>
          <w:tab w:val="left" w:pos="540"/>
          <w:tab w:val="left" w:pos="569"/>
        </w:tabs>
        <w:rPr>
          <w:lang w:val="sr-Latn-RS"/>
        </w:rPr>
      </w:pPr>
    </w:p>
    <w:p w:rsidR="00F0779C" w:rsidRDefault="008F5CD5">
      <w:pPr>
        <w:rPr>
          <w:b/>
          <w:lang w:val="pl-PL"/>
        </w:rPr>
      </w:pPr>
      <w:r>
        <w:rPr>
          <w:lang w:val="pl-PL"/>
        </w:rPr>
        <w:t>Lijek Lioton 1000</w:t>
      </w:r>
      <w:r>
        <w:rPr>
          <w:szCs w:val="22"/>
          <w:lang w:val="pl-PL"/>
        </w:rPr>
        <w:t>, gel sadr</w:t>
      </w:r>
      <w:r>
        <w:rPr>
          <w:szCs w:val="22"/>
          <w:lang w:val="sr-Latn-RS"/>
        </w:rPr>
        <w:t xml:space="preserve">ži aktivnu supstancu </w:t>
      </w:r>
      <w:r>
        <w:rPr>
          <w:szCs w:val="22"/>
          <w:lang w:val="pl-PL"/>
        </w:rPr>
        <w:t xml:space="preserve"> </w:t>
      </w:r>
      <w:r>
        <w:rPr>
          <w:lang w:val="pl-PL"/>
        </w:rPr>
        <w:t>heparin</w:t>
      </w:r>
      <w:r>
        <w:rPr>
          <w:szCs w:val="22"/>
          <w:lang w:val="pl-PL"/>
        </w:rPr>
        <w:t>-natrijum i namijenjen je za dermalnu uopotrebu (nanosi</w:t>
      </w:r>
      <w:r>
        <w:rPr>
          <w:lang w:val="pl-PL"/>
        </w:rPr>
        <w:t xml:space="preserve"> se na kožu</w:t>
      </w:r>
      <w:r>
        <w:rPr>
          <w:szCs w:val="22"/>
          <w:lang w:val="pl-PL"/>
        </w:rPr>
        <w:t>).</w:t>
      </w:r>
    </w:p>
    <w:p w:rsidR="00F0779C" w:rsidRDefault="008F5CD5">
      <w:pPr>
        <w:rPr>
          <w:lang w:val="pl-PL"/>
        </w:rPr>
      </w:pPr>
      <w:r>
        <w:rPr>
          <w:szCs w:val="22"/>
          <w:lang w:val="pl-PL"/>
        </w:rPr>
        <w:t xml:space="preserve">Lijek </w:t>
      </w:r>
      <w:r>
        <w:rPr>
          <w:lang w:val="pl-PL"/>
        </w:rPr>
        <w:t>Lioton 1000 gel se koristi za</w:t>
      </w:r>
      <w:r>
        <w:rPr>
          <w:szCs w:val="22"/>
          <w:lang w:val="pl-PL"/>
        </w:rPr>
        <w:t xml:space="preserve"> ublažavanje</w:t>
      </w:r>
      <w:r>
        <w:rPr>
          <w:lang w:val="pl-PL"/>
        </w:rPr>
        <w:t xml:space="preserve"> simptoma oboljenja površinskih vena</w:t>
      </w:r>
      <w:r>
        <w:rPr>
          <w:szCs w:val="22"/>
          <w:lang w:val="pl-PL"/>
        </w:rPr>
        <w:t>, kao što su: površinski tromboflebitis, površinski periflebitis, hronična venska insuficijencija, postoperativni varikoflebitis i sekvele safenektomije.</w:t>
      </w:r>
    </w:p>
    <w:p w:rsidR="00F0779C" w:rsidRDefault="008F5CD5">
      <w:pPr>
        <w:rPr>
          <w:lang w:val="sr-Latn-CS"/>
        </w:rPr>
      </w:pPr>
      <w:r>
        <w:rPr>
          <w:szCs w:val="22"/>
          <w:lang w:val="pl-PL"/>
        </w:rPr>
        <w:t>Lijek</w:t>
      </w:r>
      <w:r>
        <w:rPr>
          <w:szCs w:val="22"/>
          <w:lang w:val="pl-PL"/>
        </w:rPr>
        <w:t xml:space="preserve"> Lioton 1000 gel se takođe koristi za</w:t>
      </w:r>
      <w:r>
        <w:rPr>
          <w:lang w:val="pl-PL"/>
        </w:rPr>
        <w:t xml:space="preserve"> liječenje</w:t>
      </w:r>
      <w:r>
        <w:rPr>
          <w:lang w:val="sr-Latn-CS"/>
        </w:rPr>
        <w:t xml:space="preserve"> </w:t>
      </w:r>
      <w:r>
        <w:rPr>
          <w:szCs w:val="22"/>
          <w:lang w:val="pl-PL"/>
        </w:rPr>
        <w:t xml:space="preserve"> </w:t>
      </w:r>
      <w:r>
        <w:rPr>
          <w:szCs w:val="22"/>
          <w:lang w:val="sr-Latn-CS"/>
        </w:rPr>
        <w:t>i</w:t>
      </w:r>
      <w:r>
        <w:rPr>
          <w:lang w:val="sr-Latn-CS"/>
        </w:rPr>
        <w:t xml:space="preserve"> olakšanje </w:t>
      </w:r>
      <w:r>
        <w:rPr>
          <w:szCs w:val="22"/>
          <w:lang w:val="sr-Latn-CS"/>
        </w:rPr>
        <w:t>tegoba</w:t>
      </w:r>
      <w:r>
        <w:rPr>
          <w:b/>
          <w:color w:val="FF0000"/>
          <w:szCs w:val="22"/>
          <w:lang w:val="sr-Latn-CS"/>
        </w:rPr>
        <w:t xml:space="preserve"> </w:t>
      </w:r>
      <w:r>
        <w:rPr>
          <w:szCs w:val="22"/>
          <w:lang w:val="sr-Latn-CS"/>
        </w:rPr>
        <w:t>kod:</w:t>
      </w:r>
      <w:r>
        <w:rPr>
          <w:b/>
          <w:color w:val="FF0000"/>
          <w:szCs w:val="22"/>
          <w:lang w:val="sr-Latn-CS"/>
        </w:rPr>
        <w:t xml:space="preserve"> </w:t>
      </w:r>
      <w:r>
        <w:rPr>
          <w:szCs w:val="22"/>
          <w:lang w:val="sr-Latn-CS"/>
        </w:rPr>
        <w:t>hematoma (modrica),</w:t>
      </w:r>
      <w:r>
        <w:rPr>
          <w:lang w:val="sr-Latn-CS"/>
        </w:rPr>
        <w:t xml:space="preserve"> otoka i </w:t>
      </w:r>
      <w:r>
        <w:rPr>
          <w:szCs w:val="22"/>
          <w:lang w:val="sr-Latn-CS"/>
        </w:rPr>
        <w:t>bola nakon sportskih povreda ili</w:t>
      </w:r>
      <w:r>
        <w:rPr>
          <w:color w:val="FF0000"/>
          <w:szCs w:val="22"/>
          <w:lang w:val="sr-Latn-CS"/>
        </w:rPr>
        <w:t xml:space="preserve"> </w:t>
      </w:r>
      <w:r>
        <w:rPr>
          <w:szCs w:val="22"/>
          <w:lang w:val="sr-Latn-CS"/>
        </w:rPr>
        <w:t>slučajnih povreda kao što su nagnječenja,</w:t>
      </w:r>
      <w:r>
        <w:rPr>
          <w:lang w:val="sr-Latn-CS"/>
        </w:rPr>
        <w:t xml:space="preserve"> iščašenja</w:t>
      </w:r>
      <w:r>
        <w:rPr>
          <w:szCs w:val="22"/>
          <w:lang w:val="sr-Latn-CS"/>
        </w:rPr>
        <w:t>, istegnuća i hematomi poslije punkcije vena</w:t>
      </w:r>
      <w:r>
        <w:rPr>
          <w:lang w:val="sr-Latn-CS"/>
        </w:rPr>
        <w:t>.</w:t>
      </w:r>
    </w:p>
    <w:p w:rsidR="00F0779C" w:rsidRDefault="00F0779C">
      <w:pPr>
        <w:rPr>
          <w:lang w:val="sr-Latn-CS"/>
        </w:rPr>
      </w:pPr>
    </w:p>
    <w:p w:rsidR="00F0779C" w:rsidRDefault="008F5CD5">
      <w:pPr>
        <w:tabs>
          <w:tab w:val="left" w:pos="540"/>
          <w:tab w:val="left" w:pos="569"/>
        </w:tabs>
        <w:rPr>
          <w:b/>
          <w:caps/>
          <w:lang w:val="sr-Latn-CS"/>
        </w:rPr>
      </w:pPr>
      <w:r>
        <w:rPr>
          <w:b/>
        </w:rPr>
        <w:t xml:space="preserve">2. </w:t>
      </w:r>
      <w:r>
        <w:rPr>
          <w:b/>
          <w:bCs/>
          <w:szCs w:val="22"/>
          <w:lang w:val="sr-Latn-CS"/>
        </w:rPr>
        <w:tab/>
      </w:r>
      <w:r>
        <w:rPr>
          <w:b/>
          <w:caps/>
          <w:lang w:val="sr-Latn-CS"/>
        </w:rPr>
        <w:t xml:space="preserve">Šta treba da znate </w:t>
      </w:r>
      <w:r>
        <w:rPr>
          <w:b/>
          <w:caps/>
          <w:szCs w:val="22"/>
          <w:lang w:val="sr-Latn-CS"/>
        </w:rPr>
        <w:t>prIJe</w:t>
      </w:r>
      <w:r>
        <w:rPr>
          <w:b/>
          <w:caps/>
          <w:lang w:val="sr-Latn-CS"/>
        </w:rPr>
        <w:t xml:space="preserve"> nego što </w:t>
      </w:r>
      <w:r>
        <w:rPr>
          <w:b/>
          <w:caps/>
          <w:szCs w:val="22"/>
          <w:lang w:val="sr-Latn-CS"/>
        </w:rPr>
        <w:t>uzmete lIJek LIOTON</w:t>
      </w:r>
      <w:r>
        <w:rPr>
          <w:b/>
          <w:caps/>
          <w:lang w:val="sr-Latn-CS"/>
        </w:rPr>
        <w:t xml:space="preserve"> 1000</w:t>
      </w:r>
    </w:p>
    <w:p w:rsidR="00F0779C" w:rsidRDefault="00F0779C">
      <w:pPr>
        <w:tabs>
          <w:tab w:val="left" w:pos="540"/>
          <w:tab w:val="left" w:pos="569"/>
        </w:tabs>
        <w:rPr>
          <w:b/>
          <w:caps/>
          <w:lang w:val="sr-Latn-CS"/>
        </w:rPr>
      </w:pPr>
    </w:p>
    <w:p w:rsidR="00F0779C" w:rsidRDefault="008F5CD5">
      <w:pPr>
        <w:rPr>
          <w:b/>
          <w:i/>
          <w:szCs w:val="22"/>
          <w:lang w:val="ru-RU"/>
        </w:rPr>
      </w:pPr>
      <w:r>
        <w:rPr>
          <w:rFonts w:ascii="Times New Roman Bold" w:hAnsi="Times New Roman Bold"/>
          <w:b/>
          <w:szCs w:val="22"/>
          <w:lang w:val="ru-RU"/>
        </w:rPr>
        <w:t>L</w:t>
      </w:r>
      <w:r>
        <w:rPr>
          <w:rFonts w:ascii="Times New Roman Bold" w:hAnsi="Times New Roman Bold"/>
          <w:b/>
          <w:szCs w:val="22"/>
          <w:lang w:val="sr-Latn-CS"/>
        </w:rPr>
        <w:t>ij</w:t>
      </w:r>
      <w:r>
        <w:rPr>
          <w:rFonts w:ascii="Times New Roman Bold" w:hAnsi="Times New Roman Bold"/>
          <w:b/>
          <w:szCs w:val="22"/>
          <w:lang w:val="ru-RU"/>
        </w:rPr>
        <w:t>ek</w:t>
      </w:r>
      <w:r>
        <w:rPr>
          <w:b/>
          <w:szCs w:val="22"/>
          <w:lang w:val="ru-RU"/>
        </w:rPr>
        <w:t xml:space="preserve"> </w:t>
      </w:r>
      <w:r>
        <w:rPr>
          <w:b/>
          <w:szCs w:val="22"/>
          <w:lang w:val="sr-Latn-RS"/>
        </w:rPr>
        <w:t>Lioton 1000</w:t>
      </w:r>
      <w:r>
        <w:rPr>
          <w:b/>
          <w:szCs w:val="22"/>
          <w:lang w:val="ru-RU"/>
        </w:rPr>
        <w:t xml:space="preserve"> ne sm</w:t>
      </w:r>
      <w:r>
        <w:rPr>
          <w:b/>
          <w:szCs w:val="22"/>
          <w:lang w:val="sr-Latn-RS"/>
        </w:rPr>
        <w:t>ij</w:t>
      </w:r>
      <w:r>
        <w:rPr>
          <w:b/>
          <w:szCs w:val="22"/>
          <w:lang w:val="ru-RU"/>
        </w:rPr>
        <w:t>ete</w:t>
      </w:r>
      <w:r>
        <w:rPr>
          <w:b/>
          <w:szCs w:val="22"/>
          <w:lang w:val="sr-Latn-RS"/>
        </w:rPr>
        <w:t xml:space="preserve"> </w:t>
      </w:r>
      <w:r>
        <w:rPr>
          <w:b/>
          <w:bCs/>
          <w:szCs w:val="22"/>
        </w:rPr>
        <w:t>koristiti: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lang w:val="sr-Latn-RS"/>
        </w:rPr>
      </w:pPr>
      <w:r>
        <w:rPr>
          <w:szCs w:val="22"/>
          <w:lang w:val="sr-Latn-CS"/>
        </w:rPr>
        <w:t>Lek</w:t>
      </w:r>
      <w:r>
        <w:rPr>
          <w:lang w:val="sr-Latn-CS"/>
        </w:rPr>
        <w:t xml:space="preserve"> Lioton 1000 gel </w:t>
      </w:r>
      <w:r>
        <w:rPr>
          <w:szCs w:val="22"/>
          <w:lang w:val="sr-Latn-CS"/>
        </w:rPr>
        <w:t>se</w:t>
      </w:r>
      <w:r>
        <w:rPr>
          <w:lang w:val="sr-Latn-CS"/>
        </w:rPr>
        <w:t xml:space="preserve"> ne </w:t>
      </w:r>
      <w:r>
        <w:rPr>
          <w:szCs w:val="22"/>
          <w:lang w:val="sr-Latn-CS"/>
        </w:rPr>
        <w:t>sme primjenjivati</w:t>
      </w:r>
      <w:r>
        <w:rPr>
          <w:lang w:val="sr-Latn-CS"/>
        </w:rPr>
        <w:t xml:space="preserve"> </w:t>
      </w:r>
      <w:r>
        <w:t>ukoliko</w:t>
      </w:r>
      <w:r>
        <w:rPr>
          <w:lang w:val="sr-Latn-CS"/>
        </w:rPr>
        <w:t xml:space="preserve"> </w:t>
      </w:r>
      <w:r>
        <w:t>ste</w:t>
      </w:r>
      <w:r>
        <w:rPr>
          <w:lang w:val="sr-Latn-CS"/>
        </w:rPr>
        <w:t xml:space="preserve"> </w:t>
      </w:r>
      <w:r>
        <w:t>alergi</w:t>
      </w:r>
      <w:r>
        <w:rPr>
          <w:lang w:val="sr-Latn-CS"/>
        </w:rPr>
        <w:t>č</w:t>
      </w:r>
      <w:r>
        <w:t>ni</w:t>
      </w:r>
      <w:r>
        <w:rPr>
          <w:lang w:val="sr-Latn-CS"/>
        </w:rPr>
        <w:t xml:space="preserve"> </w:t>
      </w:r>
      <w:r>
        <w:rPr>
          <w:iCs/>
          <w:szCs w:val="22"/>
          <w:lang w:val="sr-Latn-CS"/>
        </w:rPr>
        <w:t>(</w:t>
      </w:r>
      <w:r>
        <w:rPr>
          <w:iCs/>
          <w:szCs w:val="22"/>
        </w:rPr>
        <w:t>preosjetljivi</w:t>
      </w:r>
      <w:r>
        <w:rPr>
          <w:iCs/>
          <w:szCs w:val="22"/>
          <w:lang w:val="sr-Latn-CS"/>
        </w:rPr>
        <w:t xml:space="preserve">) </w:t>
      </w:r>
      <w:r>
        <w:t>na</w:t>
      </w:r>
      <w:r>
        <w:rPr>
          <w:lang w:val="sr-Latn-CS"/>
        </w:rPr>
        <w:t xml:space="preserve"> heparin ili </w:t>
      </w:r>
      <w:r>
        <w:t>na</w:t>
      </w:r>
      <w:r>
        <w:rPr>
          <w:lang w:val="sr-Latn-CS"/>
        </w:rPr>
        <w:t xml:space="preserve"> </w:t>
      </w:r>
      <w:r>
        <w:rPr>
          <w:iCs/>
          <w:szCs w:val="22"/>
        </w:rPr>
        <w:t>bilo</w:t>
      </w:r>
      <w:r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koju</w:t>
      </w:r>
      <w:r>
        <w:rPr>
          <w:lang w:val="sr-Latn-CS"/>
        </w:rPr>
        <w:t xml:space="preserve"> </w:t>
      </w:r>
      <w:r>
        <w:t>od</w:t>
      </w:r>
      <w:r>
        <w:rPr>
          <w:lang w:val="sr-Latn-CS"/>
        </w:rPr>
        <w:t xml:space="preserve"> </w:t>
      </w:r>
      <w:r>
        <w:t>pomo</w:t>
      </w:r>
      <w:r>
        <w:rPr>
          <w:lang w:val="sr-Latn-CS"/>
        </w:rPr>
        <w:t>ć</w:t>
      </w:r>
      <w:r>
        <w:t>nih</w:t>
      </w:r>
      <w:r>
        <w:rPr>
          <w:lang w:val="sr-Latn-CS"/>
        </w:rPr>
        <w:t xml:space="preserve"> </w:t>
      </w:r>
      <w:r>
        <w:t>supstanci</w:t>
      </w:r>
      <w:r>
        <w:rPr>
          <w:lang w:val="sr-Latn-CS"/>
        </w:rPr>
        <w:t xml:space="preserve"> </w:t>
      </w:r>
      <w:r>
        <w:rPr>
          <w:iCs/>
          <w:szCs w:val="22"/>
        </w:rPr>
        <w:t>ovog</w:t>
      </w:r>
      <w:r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lijeka</w:t>
      </w:r>
      <w:r>
        <w:rPr>
          <w:iCs/>
          <w:szCs w:val="22"/>
          <w:lang w:val="sr-Latn-CS"/>
        </w:rPr>
        <w:t xml:space="preserve"> (</w:t>
      </w:r>
      <w:r>
        <w:rPr>
          <w:iCs/>
          <w:szCs w:val="22"/>
        </w:rPr>
        <w:t>navedene</w:t>
      </w:r>
      <w:r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u</w:t>
      </w:r>
      <w:r>
        <w:rPr>
          <w:iCs/>
          <w:szCs w:val="22"/>
          <w:lang w:val="sr-Latn-CS"/>
        </w:rPr>
        <w:t xml:space="preserve"> </w:t>
      </w:r>
      <w:r>
        <w:rPr>
          <w:iCs/>
          <w:szCs w:val="22"/>
        </w:rPr>
        <w:t>dijelu</w:t>
      </w:r>
      <w:r>
        <w:rPr>
          <w:lang w:val="sr-Latn-CS"/>
        </w:rPr>
        <w:t xml:space="preserve"> 6).</w:t>
      </w:r>
      <w:r>
        <w:rPr>
          <w:iCs/>
          <w:szCs w:val="22"/>
          <w:lang w:val="sr-Latn-CS"/>
        </w:rPr>
        <w:t xml:space="preserve"> </w:t>
      </w:r>
    </w:p>
    <w:p w:rsidR="00F0779C" w:rsidRDefault="00F0779C">
      <w:pPr>
        <w:rPr>
          <w:lang w:val="sr-Latn-RS"/>
        </w:rPr>
      </w:pPr>
    </w:p>
    <w:p w:rsidR="00F0779C" w:rsidRDefault="008F5CD5">
      <w:pPr>
        <w:rPr>
          <w:b/>
          <w:lang w:val="sr-Cyrl-RS"/>
        </w:rPr>
      </w:pPr>
      <w:r>
        <w:rPr>
          <w:b/>
          <w:lang w:val="sr-Latn-RS"/>
        </w:rPr>
        <w:t>Upozorenja</w:t>
      </w:r>
      <w:r>
        <w:rPr>
          <w:b/>
          <w:lang w:val="ru-RU"/>
        </w:rPr>
        <w:t xml:space="preserve"> </w:t>
      </w:r>
      <w:r>
        <w:rPr>
          <w:b/>
          <w:lang w:val="sr-Latn-RS"/>
        </w:rPr>
        <w:t>i</w:t>
      </w:r>
      <w:r>
        <w:rPr>
          <w:b/>
          <w:lang w:val="ru-RU"/>
        </w:rPr>
        <w:t xml:space="preserve"> </w:t>
      </w:r>
      <w:r>
        <w:rPr>
          <w:b/>
          <w:bCs/>
          <w:szCs w:val="22"/>
          <w:lang w:val="sr-Latn-CS"/>
        </w:rPr>
        <w:t>mjere</w:t>
      </w:r>
      <w:r>
        <w:rPr>
          <w:b/>
          <w:lang w:val="sr-Latn-CS"/>
        </w:rPr>
        <w:t xml:space="preserve"> </w:t>
      </w:r>
      <w:r>
        <w:rPr>
          <w:b/>
          <w:lang w:val="sr-Latn-RS"/>
        </w:rPr>
        <w:t>opreza:</w:t>
      </w:r>
    </w:p>
    <w:p w:rsidR="00F0779C" w:rsidRDefault="00F0779C">
      <w:pPr>
        <w:rPr>
          <w:lang w:val="sr-Latn-CS"/>
        </w:rPr>
      </w:pPr>
    </w:p>
    <w:p w:rsidR="00F0779C" w:rsidRDefault="008F5CD5">
      <w:pPr>
        <w:rPr>
          <w:lang w:val="sr-Latn-RS"/>
        </w:rPr>
      </w:pPr>
      <w:r>
        <w:rPr>
          <w:lang w:val="sr-Latn-RS"/>
        </w:rPr>
        <w:t xml:space="preserve">Razgovarajte sa svojim </w:t>
      </w:r>
      <w:r>
        <w:rPr>
          <w:iCs/>
          <w:szCs w:val="22"/>
          <w:lang w:val="sr-Latn-RS"/>
        </w:rPr>
        <w:t>ljekarom</w:t>
      </w:r>
      <w:r>
        <w:rPr>
          <w:lang w:val="sr-Latn-RS"/>
        </w:rPr>
        <w:t xml:space="preserve"> ili farmaceutom prije nego što počnete da primenjujete </w:t>
      </w:r>
      <w:r>
        <w:rPr>
          <w:iCs/>
          <w:szCs w:val="22"/>
          <w:lang w:val="sr-Latn-RS"/>
        </w:rPr>
        <w:t>lijek</w:t>
      </w:r>
      <w:r>
        <w:rPr>
          <w:lang w:val="sr-Latn-RS"/>
        </w:rPr>
        <w:t xml:space="preserve"> Lioton 1000</w:t>
      </w:r>
      <w:r>
        <w:rPr>
          <w:iCs/>
          <w:szCs w:val="22"/>
          <w:lang w:val="sr-Latn-RS"/>
        </w:rPr>
        <w:t>.</w:t>
      </w:r>
    </w:p>
    <w:p w:rsidR="00F0779C" w:rsidRDefault="00F0779C">
      <w:pPr>
        <w:rPr>
          <w:iCs/>
          <w:szCs w:val="22"/>
          <w:lang w:val="sr-Latn-RS"/>
        </w:rPr>
      </w:pPr>
    </w:p>
    <w:p w:rsidR="00F0779C" w:rsidRDefault="008F5CD5">
      <w:pPr>
        <w:rPr>
          <w:lang w:val="sr-Latn-CS"/>
        </w:rPr>
      </w:pPr>
      <w:r>
        <w:rPr>
          <w:szCs w:val="22"/>
          <w:lang w:val="sr-Latn-CS"/>
        </w:rPr>
        <w:t>Lijek</w:t>
      </w:r>
      <w:r>
        <w:rPr>
          <w:lang w:val="sr-Latn-CS"/>
        </w:rPr>
        <w:t xml:space="preserve"> Lioton 1000</w:t>
      </w:r>
      <w:r>
        <w:rPr>
          <w:szCs w:val="22"/>
          <w:lang w:val="sr-Latn-CS"/>
        </w:rPr>
        <w:t xml:space="preserve"> gel ne treba primjenjivati u slučaju krvarenja, na </w:t>
      </w:r>
      <w:r>
        <w:rPr>
          <w:lang w:val="sr-Latn-CS"/>
        </w:rPr>
        <w:t>otvoren</w:t>
      </w:r>
      <w:r>
        <w:rPr>
          <w:szCs w:val="22"/>
          <w:lang w:val="sr-Latn-CS"/>
        </w:rPr>
        <w:t>e</w:t>
      </w:r>
      <w:r>
        <w:rPr>
          <w:lang w:val="sr-Latn-CS"/>
        </w:rPr>
        <w:t xml:space="preserve"> ran</w:t>
      </w:r>
      <w:r>
        <w:rPr>
          <w:szCs w:val="22"/>
          <w:lang w:val="sr-Latn-CS"/>
        </w:rPr>
        <w:t>e</w:t>
      </w:r>
      <w:r>
        <w:rPr>
          <w:lang w:val="sr-Latn-CS"/>
        </w:rPr>
        <w:t xml:space="preserve">, </w:t>
      </w:r>
      <w:r>
        <w:rPr>
          <w:szCs w:val="22"/>
          <w:lang w:val="sr-Latn-CS"/>
        </w:rPr>
        <w:t>na sluzokože niti</w:t>
      </w:r>
      <w:r>
        <w:rPr>
          <w:lang w:val="sr-Latn-CS"/>
        </w:rPr>
        <w:t xml:space="preserve"> na mestu </w:t>
      </w:r>
      <w:r>
        <w:rPr>
          <w:szCs w:val="22"/>
          <w:lang w:val="sr-Latn-CS"/>
        </w:rPr>
        <w:t xml:space="preserve">infekcije </w:t>
      </w:r>
      <w:r>
        <w:rPr>
          <w:szCs w:val="22"/>
          <w:lang w:val="sr-Latn-CS"/>
        </w:rPr>
        <w:t>u slučaju gnojnih procesa.</w:t>
      </w:r>
    </w:p>
    <w:p w:rsidR="00F0779C" w:rsidRDefault="00F0779C">
      <w:pPr>
        <w:rPr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Pri lokalnoj primjeni heparina opisana je resorpcija  heparina kroz zdravu kožu, pa zato, u slučaju sumnje na tromboembolijske komplikacije, prilikom diferencijalne dijagnoze, ljekar može zatražiti kontrolu broja trombocita (krv</w:t>
      </w:r>
      <w:r>
        <w:rPr>
          <w:szCs w:val="22"/>
          <w:lang w:val="sr-Latn-CS"/>
        </w:rPr>
        <w:t xml:space="preserve">nih pločica). 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Lijek </w:t>
      </w:r>
      <w:r>
        <w:rPr>
          <w:lang w:val="sr-Latn-CS"/>
        </w:rPr>
        <w:t xml:space="preserve">Lioton 1000 </w:t>
      </w:r>
      <w:r>
        <w:rPr>
          <w:szCs w:val="22"/>
          <w:lang w:val="sr-Latn-CS"/>
        </w:rPr>
        <w:t>gel</w:t>
      </w:r>
      <w:r>
        <w:rPr>
          <w:lang w:val="sr-Latn-CS"/>
        </w:rPr>
        <w:t xml:space="preserve"> ne </w:t>
      </w:r>
      <w:r>
        <w:rPr>
          <w:szCs w:val="22"/>
          <w:lang w:val="sr-Latn-CS"/>
        </w:rPr>
        <w:t>treba primenjivati u području očiju, nosa i usta.</w:t>
      </w:r>
    </w:p>
    <w:p w:rsidR="00F0779C" w:rsidRDefault="00F0779C">
      <w:pPr>
        <w:rPr>
          <w:lang w:val="sr-Latn-CS"/>
        </w:rPr>
      </w:pPr>
    </w:p>
    <w:p w:rsidR="00F0779C" w:rsidRDefault="008F5CD5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Primjena drugih ljekova</w:t>
      </w:r>
    </w:p>
    <w:p w:rsidR="00F0779C" w:rsidRDefault="008F5CD5">
      <w:pPr>
        <w:rPr>
          <w:lang w:val="sr-Latn-CS"/>
        </w:rPr>
      </w:pPr>
      <w:r>
        <w:t>Obavijestite</w:t>
      </w:r>
      <w:r>
        <w:rPr>
          <w:lang w:val="sr-Latn-CS"/>
        </w:rPr>
        <w:t xml:space="preserve"> </w:t>
      </w:r>
      <w:r>
        <w:t>Va</w:t>
      </w:r>
      <w:r>
        <w:rPr>
          <w:lang w:val="sr-Latn-CS"/>
        </w:rPr>
        <w:t>š</w:t>
      </w:r>
      <w:r>
        <w:t>eg</w:t>
      </w:r>
      <w:r>
        <w:rPr>
          <w:lang w:val="sr-Latn-CS"/>
        </w:rPr>
        <w:t xml:space="preserve"> </w:t>
      </w:r>
      <w:r>
        <w:rPr>
          <w:szCs w:val="22"/>
        </w:rPr>
        <w:t>ljekara</w:t>
      </w:r>
      <w:r>
        <w:rPr>
          <w:lang w:val="sr-Latn-CS"/>
        </w:rPr>
        <w:t xml:space="preserve"> </w:t>
      </w:r>
      <w:r>
        <w:t>ili</w:t>
      </w:r>
      <w:r>
        <w:rPr>
          <w:lang w:val="sr-Latn-CS"/>
        </w:rPr>
        <w:t xml:space="preserve"> </w:t>
      </w:r>
      <w:r>
        <w:t>farmaceuta</w:t>
      </w:r>
      <w:r>
        <w:rPr>
          <w:lang w:val="sr-Latn-CS"/>
        </w:rPr>
        <w:t xml:space="preserve"> </w:t>
      </w:r>
      <w:r>
        <w:t>ukoliko</w:t>
      </w:r>
      <w:r>
        <w:rPr>
          <w:lang w:val="sr-Latn-CS"/>
        </w:rPr>
        <w:t xml:space="preserve"> </w:t>
      </w:r>
      <w:r>
        <w:t>primjenjujete</w:t>
      </w:r>
      <w:r>
        <w:rPr>
          <w:lang w:val="sr-Latn-CS"/>
        </w:rPr>
        <w:t xml:space="preserve">, </w:t>
      </w:r>
      <w:r>
        <w:t>donedavno</w:t>
      </w:r>
      <w:r>
        <w:rPr>
          <w:lang w:val="sr-Latn-CS"/>
        </w:rPr>
        <w:t xml:space="preserve"> </w:t>
      </w:r>
      <w:r>
        <w:t>ste</w:t>
      </w:r>
      <w:r>
        <w:rPr>
          <w:lang w:val="sr-Latn-CS"/>
        </w:rPr>
        <w:t xml:space="preserve"> </w:t>
      </w:r>
      <w:r>
        <w:t>primjenjivali</w:t>
      </w:r>
      <w:r>
        <w:rPr>
          <w:lang w:val="sr-Latn-CS"/>
        </w:rPr>
        <w:t xml:space="preserve"> </w:t>
      </w:r>
      <w:r>
        <w:t>ili</w:t>
      </w:r>
      <w:r>
        <w:rPr>
          <w:lang w:val="sr-Latn-CS"/>
        </w:rPr>
        <w:t xml:space="preserve"> ć</w:t>
      </w:r>
      <w:r>
        <w:t>ete</w:t>
      </w:r>
      <w:r>
        <w:rPr>
          <w:lang w:val="sr-Latn-CS"/>
        </w:rPr>
        <w:t xml:space="preserve"> </w:t>
      </w:r>
      <w:r>
        <w:t>mo</w:t>
      </w:r>
      <w:r>
        <w:rPr>
          <w:lang w:val="sr-Latn-CS"/>
        </w:rPr>
        <w:t>ž</w:t>
      </w:r>
      <w:r>
        <w:t>da</w:t>
      </w:r>
      <w:r>
        <w:rPr>
          <w:lang w:val="sr-Latn-CS"/>
        </w:rPr>
        <w:t xml:space="preserve"> </w:t>
      </w:r>
      <w:r>
        <w:t>primjenjivati</w:t>
      </w:r>
      <w:r>
        <w:rPr>
          <w:lang w:val="sr-Latn-CS"/>
        </w:rPr>
        <w:t xml:space="preserve"> </w:t>
      </w:r>
      <w:r>
        <w:t>bilo</w:t>
      </w:r>
      <w:r>
        <w:rPr>
          <w:lang w:val="sr-Latn-CS"/>
        </w:rPr>
        <w:t xml:space="preserve"> </w:t>
      </w:r>
      <w:r>
        <w:t>koje</w:t>
      </w:r>
      <w:r>
        <w:rPr>
          <w:lang w:val="sr-Latn-CS"/>
        </w:rPr>
        <w:t xml:space="preserve"> </w:t>
      </w:r>
      <w:r>
        <w:t>druge</w:t>
      </w:r>
      <w:r>
        <w:rPr>
          <w:lang w:val="sr-Latn-CS"/>
        </w:rPr>
        <w:t xml:space="preserve"> </w:t>
      </w:r>
      <w:r>
        <w:rPr>
          <w:szCs w:val="22"/>
        </w:rPr>
        <w:t>ljekove</w:t>
      </w:r>
      <w:r>
        <w:rPr>
          <w:lang w:val="sr-Latn-CS"/>
        </w:rPr>
        <w:t>.</w:t>
      </w:r>
    </w:p>
    <w:p w:rsidR="00F0779C" w:rsidRDefault="00F0779C">
      <w:pPr>
        <w:rPr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Nijesu poznate klini</w:t>
      </w:r>
      <w:r>
        <w:rPr>
          <w:rFonts w:hint="eastAsia"/>
          <w:szCs w:val="22"/>
          <w:lang w:val="sr-Latn-CS"/>
        </w:rPr>
        <w:t>č</w:t>
      </w:r>
      <w:r>
        <w:rPr>
          <w:szCs w:val="22"/>
          <w:lang w:val="sr-Latn-CS"/>
        </w:rPr>
        <w:t>ki zna</w:t>
      </w:r>
      <w:r>
        <w:rPr>
          <w:rFonts w:hint="eastAsia"/>
          <w:szCs w:val="22"/>
          <w:lang w:val="sr-Latn-CS"/>
        </w:rPr>
        <w:t>č</w:t>
      </w:r>
      <w:r>
        <w:rPr>
          <w:szCs w:val="22"/>
          <w:lang w:val="sr-Latn-CS"/>
        </w:rPr>
        <w:t>ajne interakcije sa drugim ljekovima pri lokalnoj primjeni ali se ne mogu isklju</w:t>
      </w:r>
      <w:r>
        <w:rPr>
          <w:rFonts w:hint="eastAsia"/>
          <w:szCs w:val="22"/>
          <w:lang w:val="sr-Latn-CS"/>
        </w:rPr>
        <w:t>č</w:t>
      </w:r>
      <w:r>
        <w:rPr>
          <w:szCs w:val="22"/>
          <w:lang w:val="sr-Latn-CS"/>
        </w:rPr>
        <w:t>iti, posebno kod produ</w:t>
      </w:r>
      <w:r>
        <w:rPr>
          <w:rFonts w:hint="eastAsia"/>
          <w:szCs w:val="22"/>
          <w:lang w:val="sr-Latn-CS"/>
        </w:rPr>
        <w:t>ž</w:t>
      </w:r>
      <w:r>
        <w:rPr>
          <w:szCs w:val="22"/>
          <w:lang w:val="sr-Latn-CS"/>
        </w:rPr>
        <w:t>ene primjene, jer je penetracija heparina uočena i kroz neo</w:t>
      </w:r>
      <w:r>
        <w:rPr>
          <w:rFonts w:hint="eastAsia"/>
          <w:szCs w:val="22"/>
          <w:lang w:val="sr-Latn-CS"/>
        </w:rPr>
        <w:t>š</w:t>
      </w:r>
      <w:r>
        <w:rPr>
          <w:szCs w:val="22"/>
          <w:lang w:val="sr-Latn-CS"/>
        </w:rPr>
        <w:t>te</w:t>
      </w:r>
      <w:r>
        <w:rPr>
          <w:rFonts w:hint="eastAsia"/>
          <w:szCs w:val="22"/>
          <w:lang w:val="sr-Latn-CS"/>
        </w:rPr>
        <w:t>ć</w:t>
      </w:r>
      <w:r>
        <w:rPr>
          <w:szCs w:val="22"/>
          <w:lang w:val="sr-Latn-CS"/>
        </w:rPr>
        <w:t>enu ko</w:t>
      </w:r>
      <w:r>
        <w:rPr>
          <w:rFonts w:hint="eastAsia"/>
          <w:szCs w:val="22"/>
          <w:lang w:val="sr-Latn-CS"/>
        </w:rPr>
        <w:t>ž</w:t>
      </w:r>
      <w:r>
        <w:rPr>
          <w:szCs w:val="22"/>
          <w:lang w:val="sr-Latn-CS"/>
        </w:rPr>
        <w:t xml:space="preserve">u. 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Pri parenteralnoj primjeni (npr. infuzi</w:t>
      </w:r>
      <w:r>
        <w:rPr>
          <w:szCs w:val="22"/>
          <w:lang w:val="sr-Latn-CS"/>
        </w:rPr>
        <w:t>ja ili injekcija) heparina opisane su sljede</w:t>
      </w:r>
      <w:r>
        <w:rPr>
          <w:rFonts w:hint="eastAsia"/>
          <w:szCs w:val="22"/>
          <w:lang w:val="sr-Latn-CS"/>
        </w:rPr>
        <w:t>ć</w:t>
      </w:r>
      <w:r>
        <w:rPr>
          <w:szCs w:val="22"/>
          <w:lang w:val="sr-Latn-CS"/>
        </w:rPr>
        <w:t>e interakcije:</w:t>
      </w:r>
    </w:p>
    <w:p w:rsidR="00F0779C" w:rsidRDefault="008F5CD5">
      <w:pPr>
        <w:pStyle w:val="ListParagraph"/>
        <w:numPr>
          <w:ilvl w:val="0"/>
          <w:numId w:val="3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inhibitorima agregacije trombocita (acetilsalicilna kiselina, tiklopidin, klopidogrel, dipiridamol</w:t>
      </w:r>
    </w:p>
    <w:p w:rsidR="00F0779C" w:rsidRDefault="008F5CD5">
      <w:pPr>
        <w:pStyle w:val="ListParagraph"/>
        <w:ind w:left="0"/>
        <w:rPr>
          <w:szCs w:val="22"/>
          <w:lang w:val="sr-Latn-CS"/>
        </w:rPr>
      </w:pPr>
      <w:r>
        <w:rPr>
          <w:szCs w:val="22"/>
          <w:lang w:val="sr-Latn-CS"/>
        </w:rPr>
        <w:t xml:space="preserve">     u visokim dozama);</w:t>
      </w:r>
    </w:p>
    <w:p w:rsidR="00F0779C" w:rsidRDefault="008F5CD5">
      <w:pPr>
        <w:pStyle w:val="ListParagraph"/>
        <w:numPr>
          <w:ilvl w:val="0"/>
          <w:numId w:val="3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fibrinoliticima, drugim antikoagulansima (derivati kumarina);</w:t>
      </w:r>
    </w:p>
    <w:p w:rsidR="00F0779C" w:rsidRDefault="008F5CD5">
      <w:pPr>
        <w:pStyle w:val="ListParagraph"/>
        <w:numPr>
          <w:ilvl w:val="0"/>
          <w:numId w:val="3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ne</w:t>
      </w:r>
      <w:r>
        <w:rPr>
          <w:szCs w:val="22"/>
          <w:lang w:val="sr-Latn-CS"/>
        </w:rPr>
        <w:t>steroidnim antiinflamatornim lekovima (fenilbutazon, indometacin, sulfinpirazon);</w:t>
      </w:r>
    </w:p>
    <w:p w:rsidR="00F0779C" w:rsidRDefault="008F5CD5">
      <w:pPr>
        <w:pStyle w:val="ListParagraph"/>
        <w:numPr>
          <w:ilvl w:val="0"/>
          <w:numId w:val="3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antagonistima receptora glikoproteina IIb / IIIa;</w:t>
      </w:r>
    </w:p>
    <w:p w:rsidR="00F0779C" w:rsidRDefault="008F5CD5">
      <w:pPr>
        <w:pStyle w:val="ListParagraph"/>
        <w:numPr>
          <w:ilvl w:val="0"/>
          <w:numId w:val="3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penicilinom u velikim dozama i</w:t>
      </w:r>
    </w:p>
    <w:p w:rsidR="00F0779C" w:rsidRDefault="008F5CD5">
      <w:pPr>
        <w:pStyle w:val="ListParagraph"/>
        <w:numPr>
          <w:ilvl w:val="0"/>
          <w:numId w:val="3"/>
        </w:numPr>
        <w:ind w:hanging="720"/>
        <w:rPr>
          <w:szCs w:val="22"/>
          <w:lang w:val="sr-Latn-CS"/>
        </w:rPr>
      </w:pPr>
      <w:r>
        <w:rPr>
          <w:szCs w:val="22"/>
          <w:lang w:val="sr-Latn-CS"/>
        </w:rPr>
        <w:t>sa dekstranom.</w:t>
      </w: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Povećan rizik od krvarenja ne može se isključiti. Hematomi se mogu akumu</w:t>
      </w:r>
      <w:r>
        <w:rPr>
          <w:szCs w:val="22"/>
          <w:lang w:val="sr-Latn-CS"/>
        </w:rPr>
        <w:t>lirati ili postati češći.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b/>
          <w:lang w:val="sr-Latn-CS"/>
        </w:rPr>
      </w:pPr>
      <w:r>
        <w:rPr>
          <w:b/>
          <w:szCs w:val="22"/>
          <w:lang w:val="sr-Latn-CS"/>
        </w:rPr>
        <w:t xml:space="preserve">Plodnost, trudnoća </w:t>
      </w:r>
      <w:r>
        <w:rPr>
          <w:b/>
        </w:rPr>
        <w:t>i</w:t>
      </w:r>
      <w:r>
        <w:rPr>
          <w:b/>
          <w:lang w:val="ru-RU"/>
        </w:rPr>
        <w:t xml:space="preserve"> </w:t>
      </w:r>
      <w:r>
        <w:rPr>
          <w:b/>
        </w:rPr>
        <w:t>dojenje</w:t>
      </w:r>
      <w:r>
        <w:rPr>
          <w:b/>
          <w:bCs/>
          <w:iCs/>
          <w:szCs w:val="22"/>
          <w:lang w:val="ru-RU"/>
        </w:rPr>
        <w:t xml:space="preserve"> </w:t>
      </w:r>
    </w:p>
    <w:p w:rsidR="00F0779C" w:rsidRDefault="00F0779C">
      <w:pPr>
        <w:widowControl w:val="0"/>
        <w:autoSpaceDE w:val="0"/>
        <w:autoSpaceDN w:val="0"/>
      </w:pPr>
    </w:p>
    <w:p w:rsidR="00F0779C" w:rsidRDefault="008F5CD5">
      <w:pPr>
        <w:widowControl w:val="0"/>
        <w:autoSpaceDE w:val="0"/>
        <w:autoSpaceDN w:val="0"/>
      </w:pPr>
      <w:r>
        <w:t xml:space="preserve">Ukoliko ste trudni ili dojite, mislite da ste trudni ili planirate trudnoću, obratite se Vašem ljekaru ili farmaceutu za savjet prije nego što primijenite ovaj </w:t>
      </w:r>
      <w:r>
        <w:rPr>
          <w:iCs/>
          <w:szCs w:val="22"/>
        </w:rPr>
        <w:t>lijek</w:t>
      </w:r>
      <w:r>
        <w:t>.</w:t>
      </w:r>
    </w:p>
    <w:p w:rsidR="00F0779C" w:rsidRDefault="00F0779C">
      <w:pPr>
        <w:rPr>
          <w:lang w:val="sr-Latn-CS"/>
        </w:rPr>
      </w:pPr>
    </w:p>
    <w:p w:rsidR="00F0779C" w:rsidRDefault="008F5CD5">
      <w:pPr>
        <w:rPr>
          <w:szCs w:val="22"/>
          <w:lang w:val="ru-RU"/>
        </w:rPr>
      </w:pPr>
      <w:r>
        <w:rPr>
          <w:szCs w:val="22"/>
          <w:lang w:val="sr-Latn-CS"/>
        </w:rPr>
        <w:t xml:space="preserve">Nijesu dostupni specifični </w:t>
      </w:r>
      <w:r>
        <w:rPr>
          <w:szCs w:val="22"/>
          <w:lang w:val="sr-Latn-CS"/>
        </w:rPr>
        <w:t>podaci o primjeni ovog lijeka tokom perioda trudnoće i dojenja.</w:t>
      </w: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lastRenderedPageBreak/>
        <w:t>Zato se lijek</w:t>
      </w:r>
      <w:r>
        <w:rPr>
          <w:lang w:val="sr-Latn-CS"/>
        </w:rPr>
        <w:t xml:space="preserve"> </w:t>
      </w:r>
      <w:r>
        <w:rPr>
          <w:szCs w:val="22"/>
          <w:lang w:val="sr-Latn-CS"/>
        </w:rPr>
        <w:t xml:space="preserve">može primjenjivati u periodu trudnoće i dojenja samo kada je to neophodno, o čemu će odluku donijeti Vaš ljekar nakon pažljive procjene.   </w:t>
      </w:r>
    </w:p>
    <w:p w:rsidR="00F0779C" w:rsidRDefault="00F0779C">
      <w:pPr>
        <w:rPr>
          <w:szCs w:val="22"/>
          <w:lang w:val="ru-RU"/>
        </w:rPr>
      </w:pPr>
    </w:p>
    <w:p w:rsidR="00F0779C" w:rsidRDefault="008F5CD5">
      <w:pPr>
        <w:rPr>
          <w:b/>
          <w:lang w:val="sr-Latn-CS"/>
        </w:rPr>
      </w:pPr>
      <w:r>
        <w:rPr>
          <w:b/>
          <w:szCs w:val="22"/>
          <w:lang w:val="sr-Latn-CS"/>
        </w:rPr>
        <w:t xml:space="preserve">Uticaj lijeka </w:t>
      </w:r>
      <w:r>
        <w:rPr>
          <w:b/>
          <w:lang w:val="sr-Latn-CS"/>
        </w:rPr>
        <w:t>Lioton 1000 gel</w:t>
      </w:r>
      <w:r>
        <w:rPr>
          <w:lang w:val="sr-Latn-CS"/>
        </w:rPr>
        <w:t xml:space="preserve"> </w:t>
      </w:r>
      <w:r>
        <w:rPr>
          <w:b/>
          <w:szCs w:val="22"/>
          <w:lang w:val="sr-Latn-CS"/>
        </w:rPr>
        <w:t>na spos</w:t>
      </w:r>
      <w:r>
        <w:rPr>
          <w:b/>
          <w:szCs w:val="22"/>
          <w:lang w:val="sr-Latn-CS"/>
        </w:rPr>
        <w:t xml:space="preserve">obnost upravljanja </w:t>
      </w:r>
      <w:r>
        <w:rPr>
          <w:b/>
        </w:rPr>
        <w:t>vozilima</w:t>
      </w:r>
      <w:r>
        <w:rPr>
          <w:b/>
          <w:lang w:val="ru-RU"/>
        </w:rPr>
        <w:t xml:space="preserve"> </w:t>
      </w:r>
      <w:r>
        <w:rPr>
          <w:b/>
        </w:rPr>
        <w:t>i</w:t>
      </w:r>
      <w:r>
        <w:rPr>
          <w:b/>
          <w:lang w:val="ru-RU"/>
        </w:rPr>
        <w:t xml:space="preserve"> </w:t>
      </w:r>
      <w:r>
        <w:rPr>
          <w:b/>
        </w:rPr>
        <w:t>rukovanje</w:t>
      </w:r>
      <w:r>
        <w:rPr>
          <w:b/>
          <w:lang w:val="ru-RU"/>
        </w:rPr>
        <w:t xml:space="preserve"> </w:t>
      </w:r>
      <w:r>
        <w:rPr>
          <w:b/>
        </w:rPr>
        <w:t>ma</w:t>
      </w:r>
      <w:r>
        <w:rPr>
          <w:b/>
          <w:lang w:val="ru-RU"/>
        </w:rPr>
        <w:t>š</w:t>
      </w:r>
      <w:r>
        <w:rPr>
          <w:b/>
        </w:rPr>
        <w:t>inama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lang w:val="ru-RU"/>
        </w:rPr>
      </w:pPr>
      <w:r>
        <w:rPr>
          <w:szCs w:val="22"/>
          <w:lang w:val="sr-Latn-CS"/>
        </w:rPr>
        <w:t xml:space="preserve">Lijek </w:t>
      </w:r>
      <w:r>
        <w:rPr>
          <w:lang w:val="sr-Latn-CS"/>
        </w:rPr>
        <w:t xml:space="preserve">Lioton 1000 </w:t>
      </w:r>
      <w:r>
        <w:rPr>
          <w:szCs w:val="22"/>
          <w:lang w:val="sr-Latn-CS"/>
        </w:rPr>
        <w:t xml:space="preserve">gel </w:t>
      </w:r>
      <w:r>
        <w:rPr>
          <w:lang w:val="sr-Latn-CS"/>
        </w:rPr>
        <w:t xml:space="preserve">nema </w:t>
      </w:r>
      <w:r>
        <w:rPr>
          <w:szCs w:val="22"/>
          <w:lang w:val="sr-Latn-CS"/>
        </w:rPr>
        <w:t>ili ima zanemarljiv uticaj</w:t>
      </w:r>
      <w:r>
        <w:rPr>
          <w:lang w:val="sr-Latn-CS"/>
        </w:rPr>
        <w:t xml:space="preserve"> na sposobnosti upravljanja vozilom i rukovanja mašinama.</w:t>
      </w:r>
    </w:p>
    <w:p w:rsidR="00F0779C" w:rsidRDefault="00F0779C">
      <w:pPr>
        <w:rPr>
          <w:lang w:val="ru-RU"/>
        </w:rPr>
      </w:pPr>
    </w:p>
    <w:p w:rsidR="00F0779C" w:rsidRDefault="008F5CD5">
      <w:pPr>
        <w:rPr>
          <w:b/>
          <w:bCs/>
          <w:szCs w:val="22"/>
        </w:rPr>
      </w:pPr>
      <w:r>
        <w:rPr>
          <w:b/>
          <w:bCs/>
          <w:szCs w:val="22"/>
        </w:rPr>
        <w:t>Važne informacije o nekim sastojcima lijeka Lioton 1000</w:t>
      </w:r>
    </w:p>
    <w:p w:rsidR="00F0779C" w:rsidRDefault="00F0779C">
      <w:pPr>
        <w:rPr>
          <w:b/>
          <w:bCs/>
          <w:szCs w:val="22"/>
        </w:rPr>
      </w:pPr>
    </w:p>
    <w:p w:rsidR="00F0779C" w:rsidRDefault="008F5CD5">
      <w:pPr>
        <w:rPr>
          <w:b/>
          <w:lang w:val="ru-RU"/>
        </w:rPr>
      </w:pPr>
      <w:r>
        <w:rPr>
          <w:b/>
          <w:bCs/>
          <w:szCs w:val="22"/>
        </w:rPr>
        <w:t>Lijek</w:t>
      </w:r>
      <w:r>
        <w:rPr>
          <w:b/>
          <w:lang w:val="ru-RU"/>
        </w:rPr>
        <w:t xml:space="preserve"> </w:t>
      </w:r>
      <w:r>
        <w:rPr>
          <w:b/>
        </w:rPr>
        <w:t>Lioton</w:t>
      </w:r>
      <w:r>
        <w:rPr>
          <w:b/>
          <w:lang w:val="ru-RU"/>
        </w:rPr>
        <w:t xml:space="preserve"> 1000</w:t>
      </w:r>
      <w:r>
        <w:rPr>
          <w:b/>
          <w:bCs/>
          <w:szCs w:val="22"/>
          <w:lang w:val="ru-RU"/>
        </w:rPr>
        <w:t xml:space="preserve"> </w:t>
      </w:r>
      <w:r>
        <w:rPr>
          <w:b/>
        </w:rPr>
        <w:t>sadr</w:t>
      </w:r>
      <w:r>
        <w:rPr>
          <w:b/>
          <w:lang w:val="ru-RU"/>
        </w:rPr>
        <w:t>ž</w:t>
      </w:r>
      <w:r>
        <w:rPr>
          <w:b/>
        </w:rPr>
        <w:t>i</w:t>
      </w:r>
      <w:r>
        <w:rPr>
          <w:b/>
          <w:lang w:val="ru-RU"/>
        </w:rPr>
        <w:t xml:space="preserve"> </w:t>
      </w:r>
      <w:r>
        <w:rPr>
          <w:b/>
          <w:lang w:val="sr-Latn-CS"/>
        </w:rPr>
        <w:t>metilparahidroksibenzoat i propilparahidroksibenzoat.</w:t>
      </w:r>
    </w:p>
    <w:p w:rsidR="00F0779C" w:rsidRDefault="008F5CD5">
      <w:pPr>
        <w:rPr>
          <w:rFonts w:eastAsia="Arial Unicode MS"/>
          <w:lang w:val="sr-Latn-CS"/>
        </w:rPr>
      </w:pPr>
      <w:r>
        <w:rPr>
          <w:rFonts w:eastAsia="Arial Unicode MS"/>
          <w:szCs w:val="22"/>
          <w:lang w:val="sr-Latn-CS"/>
        </w:rPr>
        <w:t>Metilparahidroksibenzoat</w:t>
      </w:r>
      <w:r>
        <w:rPr>
          <w:rFonts w:eastAsia="Arial Unicode MS"/>
          <w:lang w:val="sr-Latn-CS"/>
        </w:rPr>
        <w:t xml:space="preserve"> i propilparahidroksibenzoat mogu izazvati alergijske reakcije, </w:t>
      </w:r>
      <w:r>
        <w:rPr>
          <w:rFonts w:eastAsia="Arial Unicode MS"/>
          <w:szCs w:val="22"/>
          <w:lang w:val="sr-Latn-CS"/>
        </w:rPr>
        <w:t>čak</w:t>
      </w:r>
      <w:r>
        <w:rPr>
          <w:rFonts w:eastAsia="Arial Unicode MS"/>
          <w:lang w:val="sr-Latn-CS"/>
        </w:rPr>
        <w:t xml:space="preserve"> i odložene.</w:t>
      </w:r>
    </w:p>
    <w:p w:rsidR="00F0779C" w:rsidRDefault="00F0779C">
      <w:pPr>
        <w:rPr>
          <w:rFonts w:eastAsia="Arial Unicode MS"/>
          <w:szCs w:val="22"/>
          <w:lang w:val="sr-Latn-CS"/>
        </w:rPr>
      </w:pPr>
    </w:p>
    <w:p w:rsidR="00F0779C" w:rsidRDefault="008F5CD5">
      <w:pPr>
        <w:rPr>
          <w:rFonts w:eastAsia="Arial Unicode MS"/>
          <w:b/>
          <w:lang w:val="sr-Latn-CS"/>
        </w:rPr>
      </w:pPr>
      <w:r>
        <w:rPr>
          <w:rFonts w:eastAsia="Arial Unicode MS"/>
          <w:b/>
          <w:szCs w:val="22"/>
          <w:lang w:val="sr-Latn-CS"/>
        </w:rPr>
        <w:t xml:space="preserve">Lijek </w:t>
      </w:r>
      <w:r>
        <w:rPr>
          <w:rFonts w:eastAsia="Arial Unicode MS"/>
          <w:b/>
          <w:lang w:val="sr-Latn-CS"/>
        </w:rPr>
        <w:t>Lioton 1000 sadrži etanol.</w:t>
      </w:r>
    </w:p>
    <w:p w:rsidR="00F0779C" w:rsidRDefault="008F5CD5">
      <w:pPr>
        <w:rPr>
          <w:lang w:val="sr-Latn-RS"/>
        </w:rPr>
      </w:pPr>
      <w:r>
        <w:rPr>
          <w:lang w:val="sr-Latn-RS"/>
        </w:rPr>
        <w:t xml:space="preserve">Ovaj </w:t>
      </w:r>
      <w:r>
        <w:rPr>
          <w:szCs w:val="22"/>
          <w:lang w:val="sr-Latn-RS"/>
        </w:rPr>
        <w:t>lijek</w:t>
      </w:r>
      <w:r>
        <w:rPr>
          <w:lang w:val="sr-Latn-RS"/>
        </w:rPr>
        <w:t xml:space="preserve"> sadrži 233 mg alkohola (etanol) u jednom gramu gela. Etanol može izazvati osjećaj pečenja na oštećenoj koži.</w:t>
      </w:r>
    </w:p>
    <w:p w:rsidR="00F0779C" w:rsidRDefault="00F0779C">
      <w:pPr>
        <w:rPr>
          <w:lang w:val="sr-Latn-RS"/>
        </w:rPr>
      </w:pPr>
    </w:p>
    <w:p w:rsidR="00F0779C" w:rsidRDefault="008F5CD5">
      <w:pPr>
        <w:tabs>
          <w:tab w:val="left" w:pos="540"/>
          <w:tab w:val="left" w:pos="569"/>
        </w:tabs>
        <w:rPr>
          <w:b/>
          <w:lang w:val="sr-Latn-CS"/>
        </w:rPr>
      </w:pPr>
      <w:r>
        <w:rPr>
          <w:b/>
          <w:lang w:val="sr-Latn-CS"/>
        </w:rPr>
        <w:t xml:space="preserve">3. </w:t>
      </w:r>
      <w:r>
        <w:rPr>
          <w:b/>
          <w:bCs/>
          <w:szCs w:val="22"/>
          <w:lang w:val="sr-Latn-CS"/>
        </w:rPr>
        <w:tab/>
      </w:r>
      <w:r>
        <w:rPr>
          <w:b/>
          <w:bCs/>
          <w:szCs w:val="22"/>
          <w:lang w:val="ru-RU"/>
        </w:rPr>
        <w:t>KAKO</w:t>
      </w:r>
      <w:r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ru-RU"/>
        </w:rPr>
        <w:t>SE</w:t>
      </w:r>
      <w:r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ru-RU"/>
        </w:rPr>
        <w:t>UPOTREBLJAVA</w:t>
      </w:r>
      <w:r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ru-RU"/>
        </w:rPr>
        <w:t>LIJEK</w:t>
      </w:r>
      <w:r>
        <w:rPr>
          <w:b/>
          <w:bCs/>
          <w:szCs w:val="22"/>
          <w:lang w:val="sr-Latn-CS"/>
        </w:rPr>
        <w:t xml:space="preserve"> LIOTON</w:t>
      </w:r>
      <w:r>
        <w:rPr>
          <w:b/>
          <w:lang w:val="sr-Latn-CS"/>
        </w:rPr>
        <w:t xml:space="preserve"> 1000</w:t>
      </w:r>
    </w:p>
    <w:p w:rsidR="00F0779C" w:rsidRDefault="00F0779C">
      <w:pPr>
        <w:tabs>
          <w:tab w:val="left" w:pos="540"/>
          <w:tab w:val="left" w:pos="569"/>
        </w:tabs>
        <w:rPr>
          <w:b/>
          <w:lang w:val="sr-Latn-CS"/>
        </w:rPr>
      </w:pPr>
    </w:p>
    <w:p w:rsidR="00F0779C" w:rsidRDefault="008F5CD5">
      <w:pPr>
        <w:widowControl w:val="0"/>
        <w:autoSpaceDE w:val="0"/>
        <w:autoSpaceDN w:val="0"/>
        <w:rPr>
          <w:szCs w:val="22"/>
        </w:rPr>
      </w:pPr>
      <w:r>
        <w:rPr>
          <w:szCs w:val="22"/>
        </w:rPr>
        <w:t>Uvijek uzimajte ovaj lijek tačno onako kako je opisano u ovom uputstvu ili kako Vam je rekao Vaš ljek</w:t>
      </w:r>
      <w:r>
        <w:rPr>
          <w:szCs w:val="22"/>
        </w:rPr>
        <w:t>ar ili farmaceut. Provjerite sa ljekarom ili farmaceutom ako nijeste sigurni kako da koristite ovaj lijek.</w:t>
      </w:r>
    </w:p>
    <w:p w:rsidR="00F0779C" w:rsidRDefault="00F0779C">
      <w:pPr>
        <w:widowControl w:val="0"/>
        <w:autoSpaceDE w:val="0"/>
        <w:autoSpaceDN w:val="0"/>
        <w:rPr>
          <w:lang w:val="sr-Latn-CS"/>
        </w:rPr>
      </w:pPr>
    </w:p>
    <w:p w:rsidR="00F0779C" w:rsidRDefault="008F5CD5">
      <w:pPr>
        <w:rPr>
          <w:bCs/>
          <w:szCs w:val="22"/>
        </w:rPr>
      </w:pPr>
      <w:r>
        <w:rPr>
          <w:bCs/>
          <w:szCs w:val="22"/>
        </w:rPr>
        <w:t>Lijek je namijenjen za primjenu kod odraslih.</w:t>
      </w: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Gel nanijeti u tankom sloju, uz nježno masiranje, na kožu u zahvaćenoj oblasti, jednom do tri puta dne</w:t>
      </w:r>
      <w:r>
        <w:rPr>
          <w:szCs w:val="22"/>
          <w:lang w:val="sr-Latn-CS"/>
        </w:rPr>
        <w:t xml:space="preserve">vno. </w:t>
      </w:r>
    </w:p>
    <w:p w:rsidR="00F0779C" w:rsidRDefault="008F5CD5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U slučaju tromboze ili tromboflebitisa, gel se primjenjuje u tankom sloju bez masiranja.</w:t>
      </w:r>
    </w:p>
    <w:p w:rsidR="00F0779C" w:rsidRDefault="008F5CD5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Lijek se nanosi u tankom sloju samo na neoštećenu kožu, ne smije se primjenjivati na otvorene rane,</w:t>
      </w:r>
    </w:p>
    <w:p w:rsidR="00F0779C" w:rsidRDefault="008F5CD5">
      <w:pPr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</w:rPr>
      </w:pPr>
      <w:r>
        <w:rPr>
          <w:rFonts w:eastAsia="TimesNewRoman"/>
          <w:szCs w:val="22"/>
        </w:rPr>
        <w:t>sluzokožu i inficiranu kožu.</w:t>
      </w:r>
    </w:p>
    <w:p w:rsidR="00F0779C" w:rsidRDefault="00F0779C">
      <w:pPr>
        <w:rPr>
          <w:iCs/>
          <w:szCs w:val="22"/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Kod lokalizovanih trauma i </w:t>
      </w:r>
      <w:r>
        <w:rPr>
          <w:szCs w:val="22"/>
          <w:lang w:val="sr-Latn-CS"/>
        </w:rPr>
        <w:t>povreda (hematomi, infiltrati, otoci) lijek Lioton 1000 gel se može primjenjivati do povlačenja simptoma.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Kod početnih simptoma venske insuficijencije (osjećaj težine i bola u nogama, otok vena), lijek Lioton 1000 gel se može primjenjivati tokom 1-3 nedje</w:t>
      </w:r>
      <w:r>
        <w:rPr>
          <w:szCs w:val="22"/>
          <w:lang w:val="sr-Latn-CS"/>
        </w:rPr>
        <w:t>lje u zavisnosti od intenziteta simptoma.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Kod hronične venske insuficijencije (varikozne dilatacije, površinski periflebitis, površinski tromboflebitis) lijek Lioton 1000 gel se može primjenjivati tokom 2-4 nedjelje u zavisnosti od intenziteta simptoma.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Kod postoperativnog varikoflebitisa i sekvela safenektomije lijek Lioton 1000 gel se može primjenjivati tokom 3-6 nedelja u zavisnosti od intenziteta simptoma.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pStyle w:val="Header"/>
        <w:tabs>
          <w:tab w:val="left" w:pos="284"/>
        </w:tabs>
        <w:jc w:val="left"/>
        <w:rPr>
          <w:lang w:val="sr-Latn-CS"/>
        </w:rPr>
      </w:pPr>
      <w:r>
        <w:rPr>
          <w:iCs/>
          <w:szCs w:val="22"/>
          <w:lang w:val="sr-Latn-CS"/>
        </w:rPr>
        <w:t xml:space="preserve">Vaš ljekar će Vas posavjetovati koliko dugo da koristite lijek </w:t>
      </w:r>
      <w:r>
        <w:rPr>
          <w:bCs/>
          <w:szCs w:val="22"/>
          <w:lang w:val="sr-Latn-CS"/>
        </w:rPr>
        <w:t>Lioton 1000 gel</w:t>
      </w:r>
      <w:r>
        <w:rPr>
          <w:iCs/>
          <w:szCs w:val="22"/>
          <w:lang w:val="sr-Latn-CS"/>
        </w:rPr>
        <w:t xml:space="preserve"> i </w:t>
      </w:r>
      <w:r>
        <w:rPr>
          <w:lang w:val="sr-Latn-CS"/>
        </w:rPr>
        <w:t xml:space="preserve">procijeniće </w:t>
      </w:r>
      <w:r>
        <w:rPr>
          <w:lang w:val="sr-Latn-CS"/>
        </w:rPr>
        <w:t>potrebu za daljim nastavkom terapije.</w:t>
      </w:r>
    </w:p>
    <w:p w:rsidR="00F0779C" w:rsidRDefault="00F0779C">
      <w:pPr>
        <w:pStyle w:val="Header"/>
        <w:tabs>
          <w:tab w:val="left" w:pos="284"/>
        </w:tabs>
        <w:jc w:val="left"/>
        <w:rPr>
          <w:szCs w:val="22"/>
          <w:lang w:val="sr-Latn-CS"/>
        </w:rPr>
      </w:pPr>
    </w:p>
    <w:p w:rsidR="00F0779C" w:rsidRDefault="008F5CD5">
      <w:pPr>
        <w:pStyle w:val="Header"/>
        <w:tabs>
          <w:tab w:val="left" w:pos="284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Usljed ograničenog iskustva i na osnovu dostupnih podataka, gel ne treba primjenjivati kod dece.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b/>
          <w:lang w:val="sr-Latn-CS"/>
        </w:rPr>
      </w:pPr>
      <w:r>
        <w:rPr>
          <w:b/>
        </w:rPr>
        <w:t>Ako</w:t>
      </w:r>
      <w:r>
        <w:rPr>
          <w:b/>
          <w:lang w:val="sr-Latn-CS"/>
        </w:rPr>
        <w:t xml:space="preserve"> </w:t>
      </w:r>
      <w:r>
        <w:rPr>
          <w:b/>
        </w:rPr>
        <w:t>ste</w:t>
      </w:r>
      <w:r>
        <w:rPr>
          <w:b/>
          <w:lang w:val="sr-Latn-CS"/>
        </w:rPr>
        <w:t xml:space="preserve"> </w:t>
      </w:r>
      <w:r>
        <w:rPr>
          <w:b/>
          <w:szCs w:val="22"/>
          <w:lang w:val="sr-Latn-CS"/>
        </w:rPr>
        <w:t>uzeli</w:t>
      </w:r>
      <w:r>
        <w:rPr>
          <w:b/>
          <w:lang w:val="sr-Latn-CS"/>
        </w:rPr>
        <w:t xml:space="preserve"> </w:t>
      </w:r>
      <w:r>
        <w:rPr>
          <w:b/>
        </w:rPr>
        <w:t>vi</w:t>
      </w:r>
      <w:r>
        <w:rPr>
          <w:b/>
          <w:lang w:val="sr-Latn-CS"/>
        </w:rPr>
        <w:t>š</w:t>
      </w:r>
      <w:r>
        <w:rPr>
          <w:b/>
        </w:rPr>
        <w:t>e</w:t>
      </w:r>
      <w:r>
        <w:rPr>
          <w:b/>
          <w:lang w:val="sr-Latn-CS"/>
        </w:rPr>
        <w:t xml:space="preserve"> </w:t>
      </w:r>
      <w:r>
        <w:rPr>
          <w:b/>
          <w:szCs w:val="22"/>
          <w:lang w:val="sr-Latn-CS"/>
        </w:rPr>
        <w:t>lijeka</w:t>
      </w:r>
      <w:r>
        <w:rPr>
          <w:b/>
          <w:lang w:val="sr-Latn-CS"/>
        </w:rPr>
        <w:t xml:space="preserve"> </w:t>
      </w:r>
      <w:r>
        <w:rPr>
          <w:b/>
        </w:rPr>
        <w:t>Lioton</w:t>
      </w:r>
      <w:r>
        <w:rPr>
          <w:b/>
          <w:lang w:val="sr-Latn-CS"/>
        </w:rPr>
        <w:t xml:space="preserve"> 1000 </w:t>
      </w:r>
      <w:r>
        <w:rPr>
          <w:b/>
        </w:rPr>
        <w:t>nego</w:t>
      </w:r>
      <w:r>
        <w:rPr>
          <w:b/>
          <w:lang w:val="sr-Latn-CS"/>
        </w:rPr>
        <w:t xml:space="preserve"> š</w:t>
      </w:r>
      <w:r>
        <w:rPr>
          <w:b/>
        </w:rPr>
        <w:t>to</w:t>
      </w:r>
      <w:r>
        <w:rPr>
          <w:b/>
          <w:lang w:val="sr-Latn-CS"/>
        </w:rPr>
        <w:t xml:space="preserve"> </w:t>
      </w:r>
      <w:r>
        <w:rPr>
          <w:b/>
          <w:szCs w:val="22"/>
          <w:lang w:val="sr-Latn-CS"/>
        </w:rPr>
        <w:t>je trebalo</w:t>
      </w:r>
    </w:p>
    <w:p w:rsidR="00F0779C" w:rsidRDefault="00F0779C">
      <w:pPr>
        <w:pStyle w:val="Header"/>
        <w:tabs>
          <w:tab w:val="left" w:pos="284"/>
        </w:tabs>
        <w:jc w:val="left"/>
        <w:rPr>
          <w:szCs w:val="22"/>
          <w:lang w:val="sr-Latn-CS"/>
        </w:rPr>
      </w:pPr>
    </w:p>
    <w:p w:rsidR="00F0779C" w:rsidRDefault="008F5CD5">
      <w:pPr>
        <w:pStyle w:val="Header"/>
        <w:tabs>
          <w:tab w:val="left" w:pos="284"/>
        </w:tabs>
        <w:jc w:val="left"/>
        <w:rPr>
          <w:szCs w:val="22"/>
          <w:lang w:val="sr-Latn-CS"/>
        </w:rPr>
      </w:pPr>
      <w:r>
        <w:rPr>
          <w:szCs w:val="22"/>
          <w:lang w:val="sr-Latn-CS"/>
        </w:rPr>
        <w:t>Nijesu prijavljeni slučajevi</w:t>
      </w:r>
      <w:r>
        <w:rPr>
          <w:lang w:val="sr-Latn-CS"/>
        </w:rPr>
        <w:t xml:space="preserve"> predoziranja</w:t>
      </w:r>
      <w:r>
        <w:rPr>
          <w:szCs w:val="22"/>
          <w:lang w:val="sr-Latn-CS"/>
        </w:rPr>
        <w:t xml:space="preserve">. </w:t>
      </w:r>
    </w:p>
    <w:p w:rsidR="00F0779C" w:rsidRDefault="00F0779C">
      <w:pPr>
        <w:rPr>
          <w:szCs w:val="22"/>
          <w:lang w:val="pl-PL"/>
        </w:rPr>
      </w:pPr>
    </w:p>
    <w:p w:rsidR="00F0779C" w:rsidRDefault="008F5CD5">
      <w:pPr>
        <w:rPr>
          <w:lang w:val="pl-PL"/>
        </w:rPr>
      </w:pPr>
      <w:r>
        <w:rPr>
          <w:szCs w:val="22"/>
          <w:lang w:val="pl-PL"/>
        </w:rPr>
        <w:t>Ukoliko mislite</w:t>
      </w:r>
      <w:r>
        <w:rPr>
          <w:szCs w:val="22"/>
          <w:lang w:val="pl-PL"/>
        </w:rPr>
        <w:t xml:space="preserve"> da lijek</w:t>
      </w:r>
      <w:r>
        <w:rPr>
          <w:lang w:val="pl-PL"/>
        </w:rPr>
        <w:t xml:space="preserve"> Lioton 1000</w:t>
      </w:r>
      <w:r>
        <w:rPr>
          <w:szCs w:val="22"/>
          <w:lang w:val="pl-PL"/>
        </w:rPr>
        <w:t xml:space="preserve"> gel</w:t>
      </w:r>
      <w:r>
        <w:rPr>
          <w:b/>
          <w:bCs/>
          <w:szCs w:val="22"/>
          <w:lang w:val="pl-PL"/>
        </w:rPr>
        <w:t xml:space="preserve"> </w:t>
      </w:r>
      <w:r>
        <w:rPr>
          <w:szCs w:val="22"/>
          <w:lang w:val="pl-PL"/>
        </w:rPr>
        <w:t>suviše slabo ili jako djeluje na Vaš organizam, obratite</w:t>
      </w:r>
      <w:r>
        <w:rPr>
          <w:lang w:val="pl-PL"/>
        </w:rPr>
        <w:t xml:space="preserve"> se </w:t>
      </w:r>
      <w:r>
        <w:rPr>
          <w:szCs w:val="22"/>
          <w:lang w:val="pl-PL"/>
        </w:rPr>
        <w:t>ljekaru ili farmaceutu</w:t>
      </w:r>
      <w:r>
        <w:rPr>
          <w:lang w:val="pl-PL"/>
        </w:rPr>
        <w:t>.</w:t>
      </w:r>
    </w:p>
    <w:p w:rsidR="00F0779C" w:rsidRDefault="00F0779C">
      <w:pPr>
        <w:rPr>
          <w:lang w:val="pl-PL"/>
        </w:rPr>
      </w:pPr>
    </w:p>
    <w:p w:rsidR="00F0779C" w:rsidRDefault="008F5CD5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Ako ste zaboravili da uzmete lijek Lioton 1000</w:t>
      </w:r>
    </w:p>
    <w:p w:rsidR="00F0779C" w:rsidRDefault="00F0779C">
      <w:pPr>
        <w:rPr>
          <w:b/>
          <w:szCs w:val="22"/>
          <w:lang w:val="sr-Latn-CS"/>
        </w:rPr>
      </w:pPr>
    </w:p>
    <w:p w:rsidR="00F0779C" w:rsidRDefault="008F5CD5">
      <w:pPr>
        <w:rPr>
          <w:b/>
          <w:szCs w:val="22"/>
          <w:lang w:val="sr-Latn-CS"/>
        </w:rPr>
      </w:pPr>
      <w:r>
        <w:rPr>
          <w:szCs w:val="22"/>
          <w:lang w:val="sr-Latn-CS"/>
        </w:rPr>
        <w:t>U tom slučaju</w:t>
      </w:r>
      <w:r>
        <w:rPr>
          <w:lang w:val="sr-Latn-CS"/>
        </w:rPr>
        <w:t xml:space="preserve"> primijenite </w:t>
      </w:r>
      <w:r>
        <w:rPr>
          <w:szCs w:val="22"/>
          <w:lang w:val="sr-Latn-CS"/>
        </w:rPr>
        <w:t>dozu</w:t>
      </w:r>
      <w:r>
        <w:rPr>
          <w:lang w:val="sr-Latn-CS"/>
        </w:rPr>
        <w:t xml:space="preserve"> čim se sjetite</w:t>
      </w:r>
      <w:r>
        <w:rPr>
          <w:szCs w:val="22"/>
          <w:lang w:val="sr-Latn-CS"/>
        </w:rPr>
        <w:t xml:space="preserve">, a zatim nastavite sa uobičajenim rasporedom doziranja. </w:t>
      </w:r>
    </w:p>
    <w:p w:rsidR="00F0779C" w:rsidRDefault="008F5CD5">
      <w:pPr>
        <w:rPr>
          <w:lang w:val="sr-Latn-CS"/>
        </w:rPr>
      </w:pPr>
      <w:r>
        <w:rPr>
          <w:lang w:val="sr-Latn-CS"/>
        </w:rPr>
        <w:t>Ne primjenjujte duplu dozu da bi nadoknadili propuštenu.</w:t>
      </w:r>
    </w:p>
    <w:p w:rsidR="00F0779C" w:rsidRDefault="00F0779C">
      <w:pPr>
        <w:rPr>
          <w:b/>
          <w:szCs w:val="22"/>
          <w:lang w:val="sr-Latn-CS"/>
        </w:rPr>
      </w:pPr>
    </w:p>
    <w:p w:rsidR="00F0779C" w:rsidRDefault="008F5CD5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 xml:space="preserve">Ako prestanete da </w:t>
      </w:r>
      <w:r>
        <w:rPr>
          <w:b/>
          <w:bCs/>
          <w:iCs/>
          <w:szCs w:val="22"/>
          <w:lang w:val="de-DE"/>
        </w:rPr>
        <w:t xml:space="preserve">uzimate </w:t>
      </w:r>
      <w:r>
        <w:rPr>
          <w:b/>
          <w:bCs/>
          <w:szCs w:val="22"/>
          <w:lang w:val="sr-Latn-CS"/>
        </w:rPr>
        <w:t>lijek Lioton 1000</w:t>
      </w:r>
    </w:p>
    <w:p w:rsidR="00F0779C" w:rsidRDefault="00F0779C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v-SE"/>
        </w:rPr>
      </w:pPr>
    </w:p>
    <w:p w:rsidR="00F0779C" w:rsidRDefault="008F5CD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v-SE"/>
        </w:rPr>
      </w:pPr>
      <w:r>
        <w:rPr>
          <w:szCs w:val="22"/>
          <w:lang w:val="sv-SE"/>
        </w:rPr>
        <w:t xml:space="preserve">Ukoliko naglo prestanete sa primjenom lijeka, u tom slučaju smetnje se mogu ponovo vratiti. </w:t>
      </w:r>
    </w:p>
    <w:p w:rsidR="00F0779C" w:rsidRDefault="00F0779C">
      <w:pPr>
        <w:rPr>
          <w:lang w:val="sv-SE"/>
        </w:rPr>
      </w:pPr>
    </w:p>
    <w:p w:rsidR="00F0779C" w:rsidRDefault="008F5CD5">
      <w:pPr>
        <w:rPr>
          <w:lang w:val="sv-SE"/>
        </w:rPr>
      </w:pPr>
      <w:r>
        <w:rPr>
          <w:lang w:val="sv-SE"/>
        </w:rPr>
        <w:t>U</w:t>
      </w:r>
      <w:r>
        <w:rPr>
          <w:lang w:val="sv-SE"/>
        </w:rPr>
        <w:t xml:space="preserve">koliko imate bilo kakva pitanja u vezi sa upotrebom ovog </w:t>
      </w:r>
      <w:r>
        <w:rPr>
          <w:szCs w:val="22"/>
          <w:lang w:val="sr-Latn-ME"/>
        </w:rPr>
        <w:t>lijeka</w:t>
      </w:r>
      <w:r>
        <w:rPr>
          <w:lang w:val="sv-SE"/>
        </w:rPr>
        <w:t xml:space="preserve">, pitajte svoga </w:t>
      </w:r>
      <w:r>
        <w:rPr>
          <w:szCs w:val="22"/>
          <w:lang w:val="sr-Latn-ME"/>
        </w:rPr>
        <w:t>ljekara</w:t>
      </w:r>
      <w:r>
        <w:rPr>
          <w:lang w:val="sv-SE"/>
        </w:rPr>
        <w:t xml:space="preserve"> ili farmaceuta.</w:t>
      </w:r>
      <w:r>
        <w:rPr>
          <w:szCs w:val="22"/>
          <w:lang w:val="sv-SE"/>
        </w:rPr>
        <w:t xml:space="preserve">  </w:t>
      </w:r>
    </w:p>
    <w:p w:rsidR="00F0779C" w:rsidRDefault="00F0779C">
      <w:pPr>
        <w:rPr>
          <w:lang w:val="sv-SE"/>
        </w:rPr>
      </w:pPr>
    </w:p>
    <w:p w:rsidR="00F0779C" w:rsidRDefault="008F5CD5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  <w:r>
        <w:rPr>
          <w:b/>
          <w:lang w:val="pt-PT"/>
        </w:rPr>
        <w:t xml:space="preserve">4. </w:t>
      </w:r>
      <w:r>
        <w:rPr>
          <w:b/>
          <w:bCs/>
          <w:szCs w:val="22"/>
          <w:lang w:val="sr-Latn-CS"/>
        </w:rPr>
        <w:tab/>
      </w:r>
      <w:r>
        <w:rPr>
          <w:b/>
          <w:bCs/>
          <w:szCs w:val="22"/>
          <w:lang w:val="pt-PT"/>
        </w:rPr>
        <w:t>MOGUĆA NEŽELJENA DEJSTVA</w:t>
      </w:r>
    </w:p>
    <w:p w:rsidR="00F0779C" w:rsidRDefault="00F0779C">
      <w:pPr>
        <w:tabs>
          <w:tab w:val="left" w:pos="540"/>
          <w:tab w:val="left" w:pos="569"/>
        </w:tabs>
        <w:rPr>
          <w:b/>
          <w:lang w:val="pt-PT"/>
        </w:rPr>
      </w:pPr>
    </w:p>
    <w:p w:rsidR="00F0779C" w:rsidRDefault="008F5CD5">
      <w:pPr>
        <w:numPr>
          <w:ilvl w:val="12"/>
          <w:numId w:val="0"/>
        </w:numPr>
        <w:tabs>
          <w:tab w:val="left" w:pos="720"/>
        </w:tabs>
        <w:ind w:right="-29"/>
        <w:rPr>
          <w:lang w:val="hr-HR"/>
        </w:rPr>
      </w:pPr>
      <w:r>
        <w:rPr>
          <w:lang w:val="sr-Latn-CS"/>
        </w:rPr>
        <w:t xml:space="preserve">Kao i svi </w:t>
      </w:r>
      <w:r>
        <w:rPr>
          <w:szCs w:val="22"/>
          <w:lang w:val="pt-PT"/>
        </w:rPr>
        <w:t>ljekovi i lijek Lioton 1000</w:t>
      </w:r>
      <w:r>
        <w:rPr>
          <w:lang w:val="pt-PT"/>
        </w:rPr>
        <w:t xml:space="preserve"> </w:t>
      </w:r>
      <w:r>
        <w:rPr>
          <w:lang w:val="sr-Latn-CS"/>
        </w:rPr>
        <w:t xml:space="preserve">može </w:t>
      </w:r>
      <w:r>
        <w:rPr>
          <w:szCs w:val="22"/>
          <w:lang w:val="sr-Latn-CS"/>
        </w:rPr>
        <w:t>da prouzrokuje</w:t>
      </w:r>
      <w:r>
        <w:rPr>
          <w:lang w:val="sr-Latn-CS"/>
        </w:rPr>
        <w:t xml:space="preserve"> neželjena dejstva, iako ona ne moraju </w:t>
      </w:r>
      <w:r>
        <w:rPr>
          <w:szCs w:val="22"/>
          <w:lang w:val="sr-Latn-CS"/>
        </w:rPr>
        <w:t>da se jave kod svih paci</w:t>
      </w:r>
      <w:r>
        <w:rPr>
          <w:szCs w:val="22"/>
          <w:lang w:val="sr-Latn-CS"/>
        </w:rPr>
        <w:t>jenata koji uzimaju ovaj lijek</w:t>
      </w:r>
      <w:r>
        <w:rPr>
          <w:lang w:val="sr-Latn-CS"/>
        </w:rPr>
        <w:t>.</w:t>
      </w:r>
    </w:p>
    <w:p w:rsidR="00F0779C" w:rsidRDefault="00F0779C">
      <w:pPr>
        <w:rPr>
          <w:lang w:val="hr-HR"/>
        </w:rPr>
      </w:pPr>
    </w:p>
    <w:p w:rsidR="00F0779C" w:rsidRDefault="008F5CD5">
      <w:pPr>
        <w:rPr>
          <w:bCs/>
          <w:szCs w:val="22"/>
          <w:lang w:val="ru-RU"/>
        </w:rPr>
      </w:pPr>
      <w:r>
        <w:rPr>
          <w:bCs/>
          <w:szCs w:val="22"/>
          <w:lang w:val="hr-HR"/>
        </w:rPr>
        <w:t>Neželjena dejstva</w:t>
      </w:r>
      <w:r>
        <w:rPr>
          <w:lang w:val="hr-HR"/>
        </w:rPr>
        <w:t xml:space="preserve"> su </w:t>
      </w:r>
      <w:r>
        <w:rPr>
          <w:bCs/>
          <w:szCs w:val="22"/>
          <w:lang w:val="hr-HR"/>
        </w:rPr>
        <w:t xml:space="preserve">navedena prema kategorijama učestalosti: </w:t>
      </w:r>
    </w:p>
    <w:p w:rsidR="00F0779C" w:rsidRDefault="00F0779C">
      <w:pPr>
        <w:rPr>
          <w:szCs w:val="22"/>
          <w:lang w:val="hr-HR"/>
        </w:rPr>
      </w:pPr>
    </w:p>
    <w:p w:rsidR="00F0779C" w:rsidRDefault="008F5CD5">
      <w:pPr>
        <w:rPr>
          <w:lang w:val="sl-SI"/>
        </w:rPr>
      </w:pPr>
      <w:r>
        <w:rPr>
          <w:bCs/>
          <w:i/>
          <w:szCs w:val="22"/>
          <w:lang w:val="sl-SI"/>
        </w:rPr>
        <w:t>Veoma rijetka neželjena dejstva</w:t>
      </w:r>
      <w:r>
        <w:rPr>
          <w:szCs w:val="22"/>
          <w:lang w:val="sl-SI"/>
        </w:rPr>
        <w:t xml:space="preserve"> (</w:t>
      </w:r>
      <w:r>
        <w:rPr>
          <w:szCs w:val="22"/>
          <w:lang w:val="hr-HR"/>
        </w:rPr>
        <w:t>mo</w:t>
      </w:r>
      <w:r>
        <w:rPr>
          <w:szCs w:val="22"/>
          <w:lang w:val="sr-Latn-CS"/>
        </w:rPr>
        <w:t>gu</w:t>
      </w:r>
      <w:r>
        <w:rPr>
          <w:szCs w:val="22"/>
          <w:lang w:val="hr-HR"/>
        </w:rPr>
        <w:t xml:space="preserve"> da se jav</w:t>
      </w:r>
      <w:r>
        <w:rPr>
          <w:szCs w:val="22"/>
          <w:lang w:val="sr-Latn-CS"/>
        </w:rPr>
        <w:t>e</w:t>
      </w:r>
      <w:r>
        <w:rPr>
          <w:lang w:val="hr-HR"/>
        </w:rPr>
        <w:t xml:space="preserve"> kod </w:t>
      </w:r>
      <w:r>
        <w:rPr>
          <w:szCs w:val="22"/>
          <w:lang w:val="hr-HR"/>
        </w:rPr>
        <w:t>najviše</w:t>
      </w:r>
      <w:r>
        <w:rPr>
          <w:lang w:val="hr-HR"/>
        </w:rPr>
        <w:t xml:space="preserve"> </w:t>
      </w:r>
      <w:r>
        <w:rPr>
          <w:lang w:val="sl-SI"/>
        </w:rPr>
        <w:t xml:space="preserve">1 na </w:t>
      </w:r>
      <w:r>
        <w:rPr>
          <w:szCs w:val="22"/>
          <w:lang w:val="sl-SI"/>
        </w:rPr>
        <w:t>10000</w:t>
      </w:r>
      <w:r>
        <w:rPr>
          <w:lang w:val="sl-SI"/>
        </w:rPr>
        <w:t xml:space="preserve"> pacijenata</w:t>
      </w:r>
      <w:r>
        <w:rPr>
          <w:szCs w:val="22"/>
          <w:lang w:val="sl-SI"/>
        </w:rPr>
        <w:t xml:space="preserve"> koji uzimaju lijek): </w:t>
      </w:r>
      <w:r>
        <w:rPr>
          <w:bCs/>
          <w:szCs w:val="22"/>
          <w:lang w:val="sl-SI"/>
        </w:rPr>
        <w:t>alergijske</w:t>
      </w:r>
      <w:r>
        <w:rPr>
          <w:lang w:val="sl-SI"/>
        </w:rPr>
        <w:t xml:space="preserve"> reakcije na heparin</w:t>
      </w:r>
      <w:r>
        <w:rPr>
          <w:bCs/>
          <w:szCs w:val="22"/>
          <w:lang w:val="sl-SI"/>
        </w:rPr>
        <w:t>.</w:t>
      </w:r>
    </w:p>
    <w:p w:rsidR="00F0779C" w:rsidRDefault="00F0779C">
      <w:pPr>
        <w:rPr>
          <w:lang w:val="sl-SI"/>
        </w:rPr>
      </w:pPr>
    </w:p>
    <w:p w:rsidR="00F0779C" w:rsidRDefault="008F5CD5">
      <w:pPr>
        <w:rPr>
          <w:lang w:val="sl-SI"/>
        </w:rPr>
      </w:pPr>
      <w:r>
        <w:rPr>
          <w:bCs/>
          <w:i/>
          <w:szCs w:val="22"/>
          <w:lang w:val="sl-SI"/>
        </w:rPr>
        <w:t xml:space="preserve">Nepoznata </w:t>
      </w:r>
      <w:r>
        <w:rPr>
          <w:i/>
          <w:lang w:val="sl-SI"/>
        </w:rPr>
        <w:t>učestalost</w:t>
      </w:r>
      <w:r>
        <w:rPr>
          <w:lang w:val="sl-SI"/>
        </w:rPr>
        <w:t xml:space="preserve"> </w:t>
      </w:r>
      <w:r>
        <w:rPr>
          <w:szCs w:val="22"/>
          <w:lang w:val="sl-SI"/>
        </w:rPr>
        <w:t>(</w:t>
      </w:r>
      <w:r>
        <w:rPr>
          <w:lang w:val="sl-SI"/>
        </w:rPr>
        <w:t>ne može se procijeniti na osnovu dostupnih podataka</w:t>
      </w:r>
      <w:r>
        <w:rPr>
          <w:szCs w:val="22"/>
          <w:lang w:val="sl-SI"/>
        </w:rPr>
        <w:t xml:space="preserve">): </w:t>
      </w:r>
      <w:r>
        <w:rPr>
          <w:lang w:val="sl-SI"/>
        </w:rPr>
        <w:t>crvenilo kože</w:t>
      </w:r>
      <w:r>
        <w:rPr>
          <w:bCs/>
          <w:szCs w:val="22"/>
          <w:lang w:val="sl-SI"/>
        </w:rPr>
        <w:t>,</w:t>
      </w:r>
      <w:r>
        <w:rPr>
          <w:lang w:val="sl-SI"/>
        </w:rPr>
        <w:t xml:space="preserve"> svrab</w:t>
      </w:r>
      <w:r>
        <w:rPr>
          <w:bCs/>
          <w:szCs w:val="22"/>
          <w:lang w:val="sl-SI"/>
        </w:rPr>
        <w:t>,</w:t>
      </w:r>
      <w:r>
        <w:rPr>
          <w:lang w:val="sl-SI"/>
        </w:rPr>
        <w:t xml:space="preserve"> obično </w:t>
      </w:r>
      <w:r>
        <w:rPr>
          <w:bCs/>
          <w:szCs w:val="22"/>
          <w:lang w:val="sl-SI"/>
        </w:rPr>
        <w:t xml:space="preserve">se </w:t>
      </w:r>
      <w:r>
        <w:rPr>
          <w:lang w:val="sl-SI"/>
        </w:rPr>
        <w:t xml:space="preserve">brzo povlače nakon prestanka primjene </w:t>
      </w:r>
      <w:r>
        <w:rPr>
          <w:bCs/>
          <w:szCs w:val="22"/>
        </w:rPr>
        <w:t>lijeka</w:t>
      </w:r>
      <w:r>
        <w:rPr>
          <w:lang w:val="sl-SI"/>
        </w:rPr>
        <w:t xml:space="preserve">. </w:t>
      </w:r>
    </w:p>
    <w:p w:rsidR="00F0779C" w:rsidRDefault="00F0779C">
      <w:pPr>
        <w:rPr>
          <w:lang w:val="hr-HR"/>
        </w:rPr>
      </w:pPr>
    </w:p>
    <w:p w:rsidR="00F0779C" w:rsidRDefault="00F0779C">
      <w:pPr>
        <w:rPr>
          <w:i/>
          <w:lang w:val="hr-HR"/>
        </w:rPr>
      </w:pPr>
    </w:p>
    <w:p w:rsidR="00F0779C" w:rsidRDefault="008F5CD5">
      <w:pPr>
        <w:pStyle w:val="NoSpacing"/>
        <w:jc w:val="both"/>
        <w:rPr>
          <w:spacing w:val="-5"/>
          <w:sz w:val="22"/>
          <w:u w:val="single"/>
          <w:lang w:val="sr-Latn-RS"/>
        </w:rPr>
      </w:pPr>
      <w:r>
        <w:rPr>
          <w:spacing w:val="-5"/>
          <w:sz w:val="22"/>
          <w:u w:val="single"/>
          <w:lang w:val="sr-Latn-RS"/>
        </w:rPr>
        <w:t xml:space="preserve">Prijavljivanje </w:t>
      </w:r>
      <w:r>
        <w:rPr>
          <w:rFonts w:eastAsia="Calibri"/>
          <w:spacing w:val="-5"/>
          <w:sz w:val="22"/>
          <w:szCs w:val="22"/>
          <w:u w:val="single"/>
          <w:lang w:val="sr-Latn-RS"/>
        </w:rPr>
        <w:t>sumnji na neželjena dejstva</w:t>
      </w:r>
    </w:p>
    <w:p w:rsidR="00F0779C" w:rsidRDefault="00F0779C">
      <w:pPr>
        <w:pStyle w:val="NoSpacing"/>
        <w:rPr>
          <w:spacing w:val="-5"/>
          <w:sz w:val="22"/>
          <w:u w:val="single"/>
          <w:lang w:val="sr-Latn-RS"/>
        </w:rPr>
      </w:pPr>
    </w:p>
    <w:p w:rsidR="00F0779C" w:rsidRDefault="008F5CD5">
      <w:pPr>
        <w:pStyle w:val="NoSpacing"/>
        <w:jc w:val="both"/>
        <w:rPr>
          <w:sz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Ako</w:t>
      </w:r>
      <w:r>
        <w:rPr>
          <w:sz w:val="22"/>
          <w:lang w:val="sr-Latn-RS"/>
        </w:rPr>
        <w:t xml:space="preserve"> Vam se </w:t>
      </w:r>
      <w:r>
        <w:rPr>
          <w:rFonts w:eastAsia="Calibri"/>
          <w:sz w:val="22"/>
          <w:szCs w:val="22"/>
          <w:lang w:val="sr-Latn-RS"/>
        </w:rPr>
        <w:t xml:space="preserve">javi bilo koje neželjeno dejstvo recite to svom ljekaru, farmaceutu ili medicinskoj sestri. Ovo uključuje i </w:t>
      </w:r>
      <w:r>
        <w:rPr>
          <w:sz w:val="22"/>
          <w:lang w:val="sr-Latn-RS"/>
        </w:rPr>
        <w:t xml:space="preserve">bilo koja neželjena </w:t>
      </w:r>
      <w:r>
        <w:rPr>
          <w:rFonts w:eastAsia="Calibri"/>
          <w:sz w:val="22"/>
          <w:szCs w:val="22"/>
          <w:lang w:val="sr-Latn-RS"/>
        </w:rPr>
        <w:t xml:space="preserve">dejstva </w:t>
      </w:r>
      <w:r>
        <w:rPr>
          <w:sz w:val="22"/>
          <w:lang w:val="sr-Latn-RS"/>
        </w:rPr>
        <w:t xml:space="preserve">koja </w:t>
      </w:r>
      <w:r>
        <w:rPr>
          <w:rFonts w:eastAsia="Calibri"/>
          <w:sz w:val="22"/>
          <w:szCs w:val="22"/>
          <w:lang w:val="sr-Latn-RS"/>
        </w:rPr>
        <w:t>nijesu</w:t>
      </w:r>
      <w:r>
        <w:rPr>
          <w:sz w:val="22"/>
          <w:lang w:val="sr-Latn-RS"/>
        </w:rPr>
        <w:t xml:space="preserve"> navedena u ovom uputstvu</w:t>
      </w:r>
      <w:r>
        <w:rPr>
          <w:spacing w:val="-4"/>
          <w:sz w:val="22"/>
          <w:lang w:val="sr-Latn-RS"/>
        </w:rPr>
        <w:t>.</w:t>
      </w:r>
      <w:r>
        <w:rPr>
          <w:sz w:val="22"/>
          <w:lang w:val="sr-Latn-RS"/>
        </w:rPr>
        <w:t xml:space="preserve"> Prijavljivanjem neželjenih </w:t>
      </w:r>
      <w:r>
        <w:rPr>
          <w:rFonts w:eastAsia="Calibri"/>
          <w:sz w:val="22"/>
          <w:szCs w:val="22"/>
          <w:lang w:val="sr-Latn-RS"/>
        </w:rPr>
        <w:t>dejstava</w:t>
      </w:r>
      <w:r>
        <w:rPr>
          <w:sz w:val="22"/>
          <w:lang w:val="sr-Latn-RS"/>
        </w:rPr>
        <w:t xml:space="preserve"> možete da pomognete u </w:t>
      </w:r>
      <w:r>
        <w:rPr>
          <w:rFonts w:eastAsia="Calibri"/>
          <w:sz w:val="22"/>
          <w:szCs w:val="22"/>
          <w:lang w:val="sr-Latn-RS"/>
        </w:rPr>
        <w:t>procjeni bezbjednosti</w:t>
      </w:r>
      <w:r>
        <w:rPr>
          <w:sz w:val="22"/>
          <w:lang w:val="sr-Latn-RS"/>
        </w:rPr>
        <w:t xml:space="preserve"> ov</w:t>
      </w:r>
      <w:r>
        <w:rPr>
          <w:sz w:val="22"/>
          <w:lang w:val="sr-Latn-RS"/>
        </w:rPr>
        <w:t xml:space="preserve">og </w:t>
      </w:r>
      <w:r>
        <w:rPr>
          <w:rFonts w:eastAsia="Calibri"/>
          <w:sz w:val="22"/>
          <w:szCs w:val="22"/>
          <w:lang w:val="sr-Latn-RS"/>
        </w:rPr>
        <w:t>lijeka</w:t>
      </w:r>
      <w:r>
        <w:rPr>
          <w:sz w:val="22"/>
          <w:lang w:val="sr-Latn-RS"/>
        </w:rPr>
        <w:t xml:space="preserve">. Sumnju na </w:t>
      </w:r>
      <w:r>
        <w:rPr>
          <w:rFonts w:eastAsia="Calibri"/>
          <w:sz w:val="22"/>
          <w:szCs w:val="22"/>
          <w:lang w:val="sr-Latn-RS"/>
        </w:rPr>
        <w:t xml:space="preserve">neželjena dejstva </w:t>
      </w:r>
      <w:r>
        <w:rPr>
          <w:sz w:val="22"/>
          <w:lang w:val="sr-Latn-RS"/>
        </w:rPr>
        <w:t xml:space="preserve">možete da prijavite </w:t>
      </w:r>
      <w:r>
        <w:rPr>
          <w:rFonts w:eastAsia="Calibri"/>
          <w:sz w:val="22"/>
          <w:szCs w:val="22"/>
          <w:lang w:val="sr-Latn-RS"/>
        </w:rPr>
        <w:t>i Institutu</w:t>
      </w:r>
      <w:r>
        <w:rPr>
          <w:sz w:val="22"/>
          <w:lang w:val="sr-Latn-RS"/>
        </w:rPr>
        <w:t xml:space="preserve"> za </w:t>
      </w:r>
      <w:r>
        <w:rPr>
          <w:rFonts w:eastAsia="Calibri"/>
          <w:sz w:val="22"/>
          <w:szCs w:val="22"/>
          <w:lang w:val="sr-Latn-RS"/>
        </w:rPr>
        <w:t>ljekove</w:t>
      </w:r>
      <w:r>
        <w:rPr>
          <w:sz w:val="22"/>
          <w:lang w:val="sr-Latn-RS"/>
        </w:rPr>
        <w:t xml:space="preserve"> i medicinska sredstva </w:t>
      </w:r>
      <w:r>
        <w:rPr>
          <w:rFonts w:eastAsia="Calibri"/>
          <w:sz w:val="22"/>
          <w:szCs w:val="22"/>
          <w:lang w:val="sr-Latn-RS"/>
        </w:rPr>
        <w:t>(CInMED</w:t>
      </w:r>
      <w:r>
        <w:rPr>
          <w:sz w:val="22"/>
          <w:lang w:val="sr-Latn-RS"/>
        </w:rPr>
        <w:t>):</w:t>
      </w:r>
    </w:p>
    <w:p w:rsidR="00F0779C" w:rsidRDefault="00F0779C">
      <w:pPr>
        <w:pStyle w:val="NoSpacing"/>
        <w:jc w:val="both"/>
        <w:rPr>
          <w:sz w:val="22"/>
          <w:lang w:val="sr-Latn-RS"/>
        </w:rPr>
      </w:pPr>
    </w:p>
    <w:p w:rsidR="00F0779C" w:rsidRDefault="008F5CD5">
      <w:pPr>
        <w:rPr>
          <w:lang w:val="pt-PT"/>
        </w:rPr>
      </w:pPr>
      <w:r>
        <w:rPr>
          <w:szCs w:val="22"/>
          <w:lang w:val="pt-PT"/>
        </w:rPr>
        <w:t>Institut</w:t>
      </w:r>
      <w:r>
        <w:rPr>
          <w:lang w:val="pt-PT"/>
        </w:rPr>
        <w:t xml:space="preserve"> za </w:t>
      </w:r>
      <w:r>
        <w:rPr>
          <w:szCs w:val="22"/>
          <w:lang w:val="pt-PT"/>
        </w:rPr>
        <w:t>ljekove</w:t>
      </w:r>
      <w:r>
        <w:rPr>
          <w:lang w:val="pt-PT"/>
        </w:rPr>
        <w:t xml:space="preserve"> i medicinska sredstva </w:t>
      </w:r>
    </w:p>
    <w:p w:rsidR="00F0779C" w:rsidRDefault="008F5CD5">
      <w:pPr>
        <w:rPr>
          <w:lang w:val="pt-PT"/>
        </w:rPr>
      </w:pPr>
      <w:r>
        <w:rPr>
          <w:szCs w:val="22"/>
          <w:lang w:val="pt-PT"/>
        </w:rPr>
        <w:t>Odjeljenje</w:t>
      </w:r>
      <w:r>
        <w:rPr>
          <w:lang w:val="pt-PT"/>
        </w:rPr>
        <w:t xml:space="preserve"> za farmakovigilancu</w:t>
      </w:r>
    </w:p>
    <w:p w:rsidR="00F0779C" w:rsidRDefault="008F5CD5">
      <w:pPr>
        <w:rPr>
          <w:szCs w:val="22"/>
          <w:lang w:val="pt-PT"/>
        </w:rPr>
      </w:pPr>
      <w:r>
        <w:rPr>
          <w:szCs w:val="22"/>
          <w:lang w:val="pt-PT"/>
        </w:rPr>
        <w:t>Bulevar Ivana Crnojevića 64a, 81000 Podgorica</w:t>
      </w:r>
    </w:p>
    <w:p w:rsidR="00F0779C" w:rsidRDefault="00F0779C">
      <w:pPr>
        <w:rPr>
          <w:szCs w:val="22"/>
          <w:lang w:val="pt-PT"/>
        </w:rPr>
      </w:pPr>
    </w:p>
    <w:p w:rsidR="00F0779C" w:rsidRDefault="008F5CD5">
      <w:pPr>
        <w:rPr>
          <w:szCs w:val="22"/>
          <w:lang w:val="pt-PT"/>
        </w:rPr>
      </w:pPr>
      <w:r>
        <w:rPr>
          <w:szCs w:val="22"/>
          <w:lang w:val="pt-PT"/>
        </w:rPr>
        <w:t>tel: +382 (0) 20 310</w:t>
      </w:r>
      <w:r>
        <w:rPr>
          <w:szCs w:val="22"/>
          <w:lang w:val="pt-PT"/>
        </w:rPr>
        <w:t xml:space="preserve"> 280</w:t>
      </w:r>
    </w:p>
    <w:p w:rsidR="00F0779C" w:rsidRDefault="008F5CD5">
      <w:pPr>
        <w:rPr>
          <w:szCs w:val="22"/>
          <w:lang w:val="pt-PT"/>
        </w:rPr>
      </w:pPr>
      <w:r>
        <w:rPr>
          <w:szCs w:val="22"/>
          <w:lang w:val="pt-PT"/>
        </w:rPr>
        <w:t>fax: +382 (0) 20 310 581</w:t>
      </w:r>
    </w:p>
    <w:p w:rsidR="00F0779C" w:rsidRDefault="008F5CD5">
      <w:pPr>
        <w:rPr>
          <w:szCs w:val="22"/>
          <w:lang w:val="pt-PT"/>
        </w:rPr>
      </w:pPr>
      <w:hyperlink r:id="rId8" w:history="1">
        <w:r>
          <w:rPr>
            <w:rStyle w:val="Hyperlink"/>
            <w:szCs w:val="22"/>
            <w:lang w:val="pt-PT"/>
          </w:rPr>
          <w:t>www.cinmed.me</w:t>
        </w:r>
      </w:hyperlink>
      <w:r>
        <w:rPr>
          <w:szCs w:val="22"/>
          <w:lang w:val="pt-PT"/>
        </w:rPr>
        <w:t xml:space="preserve"> </w:t>
      </w:r>
    </w:p>
    <w:p w:rsidR="00F0779C" w:rsidRDefault="008F5CD5">
      <w:pPr>
        <w:rPr>
          <w:szCs w:val="22"/>
          <w:lang w:val="pt-PT"/>
        </w:rPr>
      </w:pPr>
      <w:hyperlink r:id="rId9" w:history="1">
        <w:r>
          <w:rPr>
            <w:rStyle w:val="Hyperlink"/>
            <w:szCs w:val="22"/>
            <w:lang w:val="pt-PT"/>
          </w:rPr>
          <w:t>nezeljenadejstva@cinmed.me</w:t>
        </w:r>
      </w:hyperlink>
      <w:r>
        <w:rPr>
          <w:szCs w:val="22"/>
          <w:lang w:val="pt-PT"/>
        </w:rPr>
        <w:t xml:space="preserve"> </w:t>
      </w:r>
    </w:p>
    <w:p w:rsidR="00F0779C" w:rsidRDefault="008F5CD5">
      <w:pPr>
        <w:rPr>
          <w:szCs w:val="22"/>
          <w:lang w:val="pt-PT"/>
        </w:rPr>
      </w:pPr>
      <w:r>
        <w:rPr>
          <w:szCs w:val="22"/>
          <w:lang w:val="pt-PT"/>
        </w:rPr>
        <w:t>putem IS zdravstvene zaštite</w:t>
      </w:r>
    </w:p>
    <w:p w:rsidR="00F0779C" w:rsidRDefault="008F5CD5">
      <w:pPr>
        <w:rPr>
          <w:szCs w:val="22"/>
          <w:lang w:val="pt-PT"/>
        </w:rPr>
      </w:pPr>
      <w:r>
        <w:rPr>
          <w:szCs w:val="22"/>
          <w:lang w:val="pt-PT"/>
        </w:rPr>
        <w:t>QR kod za online prijavu sumnje na neželjeno dejstvo lijeka:</w:t>
      </w:r>
    </w:p>
    <w:p w:rsidR="00F0779C" w:rsidRDefault="00F0779C">
      <w:pPr>
        <w:rPr>
          <w:szCs w:val="22"/>
          <w:lang w:val="pt-PT"/>
        </w:rPr>
      </w:pPr>
    </w:p>
    <w:p w:rsidR="00F0779C" w:rsidRDefault="008F5CD5">
      <w:pPr>
        <w:rPr>
          <w:szCs w:val="22"/>
          <w:lang w:val="pt-PT"/>
        </w:rPr>
      </w:pPr>
      <w:r>
        <w:rPr>
          <w:b/>
          <w:bCs/>
          <w:noProof/>
          <w:szCs w:val="22"/>
        </w:rPr>
        <w:drawing>
          <wp:inline distT="0" distB="0" distL="0" distR="0">
            <wp:extent cx="980440" cy="97155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>
                      <a:fillRect/>
                    </a:stretch>
                  </pic:blipFill>
                  <pic:spPr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79C" w:rsidRDefault="00F0779C">
      <w:pPr>
        <w:rPr>
          <w:szCs w:val="22"/>
          <w:lang w:val="pt-PT"/>
        </w:rPr>
      </w:pPr>
    </w:p>
    <w:p w:rsidR="00F0779C" w:rsidRDefault="00F0779C">
      <w:pPr>
        <w:rPr>
          <w:lang w:val="pt-PT"/>
        </w:rPr>
      </w:pPr>
    </w:p>
    <w:p w:rsidR="00F0779C" w:rsidRDefault="008F5CD5">
      <w:pPr>
        <w:tabs>
          <w:tab w:val="left" w:pos="540"/>
          <w:tab w:val="left" w:pos="569"/>
        </w:tabs>
        <w:rPr>
          <w:b/>
        </w:rPr>
      </w:pPr>
      <w:r>
        <w:rPr>
          <w:b/>
        </w:rPr>
        <w:t>5</w:t>
      </w:r>
      <w:r>
        <w:rPr>
          <w:b/>
        </w:rPr>
        <w:t>.</w:t>
      </w:r>
      <w:r>
        <w:t xml:space="preserve"> </w:t>
      </w:r>
      <w:r>
        <w:rPr>
          <w:b/>
          <w:bCs/>
          <w:szCs w:val="22"/>
          <w:lang w:val="sr-Latn-CS"/>
        </w:rPr>
        <w:tab/>
      </w:r>
      <w:r>
        <w:rPr>
          <w:b/>
          <w:bCs/>
          <w:szCs w:val="22"/>
        </w:rPr>
        <w:t>KAKO ČUVATI LIJEK LIOTON</w:t>
      </w:r>
      <w:r>
        <w:rPr>
          <w:b/>
        </w:rPr>
        <w:t xml:space="preserve"> 1000</w:t>
      </w:r>
    </w:p>
    <w:p w:rsidR="00F0779C" w:rsidRDefault="00F0779C">
      <w:pPr>
        <w:numPr>
          <w:ilvl w:val="12"/>
          <w:numId w:val="0"/>
        </w:numPr>
        <w:tabs>
          <w:tab w:val="left" w:pos="720"/>
        </w:tabs>
        <w:ind w:right="-2"/>
        <w:rPr>
          <w:lang w:val="sr-Latn-CS"/>
        </w:rPr>
      </w:pPr>
    </w:p>
    <w:p w:rsidR="00F0779C" w:rsidRDefault="008F5CD5">
      <w:pPr>
        <w:numPr>
          <w:ilvl w:val="12"/>
          <w:numId w:val="0"/>
        </w:numPr>
        <w:tabs>
          <w:tab w:val="left" w:pos="720"/>
        </w:tabs>
        <w:ind w:right="-2"/>
        <w:rPr>
          <w:lang w:val="sr-Latn-CS"/>
        </w:rPr>
      </w:pPr>
      <w:r>
        <w:rPr>
          <w:lang w:val="sr-Latn-CS"/>
        </w:rPr>
        <w:t xml:space="preserve">Čuvati </w:t>
      </w:r>
      <w:r>
        <w:rPr>
          <w:szCs w:val="22"/>
        </w:rPr>
        <w:t>lijek</w:t>
      </w:r>
      <w:r>
        <w:rPr>
          <w:szCs w:val="22"/>
          <w:lang w:val="sr-Latn-CS"/>
        </w:rPr>
        <w:t xml:space="preserve"> Lioton 1000</w:t>
      </w:r>
      <w:r>
        <w:rPr>
          <w:lang w:val="sr-Latn-CS"/>
        </w:rPr>
        <w:t xml:space="preserve"> van </w:t>
      </w:r>
      <w:r>
        <w:rPr>
          <w:szCs w:val="22"/>
        </w:rPr>
        <w:t>pogleda</w:t>
      </w:r>
      <w:r>
        <w:t xml:space="preserve"> i domašaja </w:t>
      </w:r>
      <w:r>
        <w:rPr>
          <w:szCs w:val="22"/>
        </w:rPr>
        <w:t>djece</w:t>
      </w:r>
      <w:r>
        <w:rPr>
          <w:lang w:val="sr-Latn-CS"/>
        </w:rPr>
        <w:t>.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r>
        <w:rPr>
          <w:rFonts w:eastAsia="Arial Unicode MS"/>
          <w:lang w:val="sr-Latn-CS"/>
        </w:rPr>
        <w:t xml:space="preserve">Čuvati na temperaturi do </w:t>
      </w:r>
      <w:r>
        <w:rPr>
          <w:rFonts w:eastAsia="Arial Unicode MS"/>
          <w:szCs w:val="22"/>
          <w:lang w:val="sr-Latn-CS"/>
        </w:rPr>
        <w:t>25ºC.</w:t>
      </w:r>
    </w:p>
    <w:p w:rsidR="00F0779C" w:rsidRDefault="00F0779C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it-IT"/>
        </w:rPr>
      </w:pPr>
    </w:p>
    <w:p w:rsidR="00F0779C" w:rsidRDefault="008F5CD5">
      <w:pPr>
        <w:rPr>
          <w:lang w:val="sr-Latn-CS"/>
        </w:rPr>
      </w:pPr>
      <w:r>
        <w:rPr>
          <w:rFonts w:eastAsia="Arial Unicode MS"/>
          <w:szCs w:val="22"/>
          <w:lang w:val="sr-Latn-CS"/>
        </w:rPr>
        <w:lastRenderedPageBreak/>
        <w:t xml:space="preserve">Rok upotrebe nakon </w:t>
      </w:r>
      <w:r>
        <w:rPr>
          <w:rFonts w:eastAsia="Arial Unicode MS"/>
          <w:lang w:val="sr-Latn-CS"/>
        </w:rPr>
        <w:t>prvog otvaranja</w:t>
      </w:r>
      <w:r>
        <w:rPr>
          <w:rFonts w:eastAsia="Arial Unicode MS"/>
          <w:szCs w:val="22"/>
          <w:lang w:val="sr-Latn-CS"/>
        </w:rPr>
        <w:t>: 6 mjeseci</w:t>
      </w:r>
      <w:r>
        <w:rPr>
          <w:rFonts w:eastAsia="Arial Unicode MS"/>
          <w:lang w:val="sr-Latn-CS"/>
        </w:rPr>
        <w:t>.</w:t>
      </w:r>
    </w:p>
    <w:p w:rsidR="00F0779C" w:rsidRDefault="00F0779C">
      <w:pPr>
        <w:rPr>
          <w:lang w:val="sr-Latn-CS"/>
        </w:rPr>
      </w:pPr>
    </w:p>
    <w:p w:rsidR="00F0779C" w:rsidRDefault="008F5CD5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>
        <w:rPr>
          <w:szCs w:val="22"/>
        </w:rPr>
        <w:t>Ovaj</w:t>
      </w:r>
      <w:r>
        <w:rPr>
          <w:szCs w:val="22"/>
          <w:lang w:val="sr-Latn-CS"/>
        </w:rPr>
        <w:t xml:space="preserve"> </w:t>
      </w:r>
      <w:r>
        <w:rPr>
          <w:szCs w:val="22"/>
        </w:rPr>
        <w:t>lijek</w:t>
      </w:r>
      <w:r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>
        <w:rPr>
          <w:szCs w:val="22"/>
          <w:lang w:val="sr-Latn-CS"/>
        </w:rPr>
        <w:t xml:space="preserve"> </w:t>
      </w:r>
      <w:r>
        <w:rPr>
          <w:szCs w:val="22"/>
        </w:rPr>
        <w:t>ne</w:t>
      </w:r>
      <w:r>
        <w:rPr>
          <w:szCs w:val="22"/>
          <w:lang w:val="sr-Latn-CS"/>
        </w:rPr>
        <w:t xml:space="preserve"> </w:t>
      </w:r>
      <w:r>
        <w:rPr>
          <w:szCs w:val="22"/>
        </w:rPr>
        <w:t>smije</w:t>
      </w:r>
      <w:r>
        <w:rPr>
          <w:szCs w:val="22"/>
          <w:lang w:val="sr-Latn-CS"/>
        </w:rPr>
        <w:t xml:space="preserve"> </w:t>
      </w:r>
      <w:r>
        <w:rPr>
          <w:szCs w:val="22"/>
        </w:rPr>
        <w:t>upotrijebiti</w:t>
      </w:r>
      <w:r>
        <w:rPr>
          <w:szCs w:val="22"/>
          <w:lang w:val="sr-Latn-CS"/>
        </w:rPr>
        <w:t xml:space="preserve"> </w:t>
      </w:r>
      <w:r>
        <w:rPr>
          <w:szCs w:val="22"/>
        </w:rPr>
        <w:t>nakon</w:t>
      </w:r>
      <w:r>
        <w:rPr>
          <w:szCs w:val="22"/>
          <w:lang w:val="sr-Latn-CS"/>
        </w:rPr>
        <w:t xml:space="preserve"> </w:t>
      </w:r>
      <w:r>
        <w:rPr>
          <w:szCs w:val="22"/>
        </w:rPr>
        <w:t>isteka</w:t>
      </w:r>
      <w:r>
        <w:rPr>
          <w:szCs w:val="22"/>
          <w:lang w:val="sr-Latn-CS"/>
        </w:rPr>
        <w:t xml:space="preserve"> </w:t>
      </w:r>
      <w:r>
        <w:rPr>
          <w:szCs w:val="22"/>
        </w:rPr>
        <w:t>roka</w:t>
      </w:r>
      <w:r>
        <w:rPr>
          <w:szCs w:val="22"/>
          <w:lang w:val="sr-Latn-CS"/>
        </w:rPr>
        <w:t xml:space="preserve"> </w:t>
      </w:r>
      <w:r>
        <w:rPr>
          <w:szCs w:val="22"/>
        </w:rPr>
        <w:t>upotrebe</w:t>
      </w:r>
      <w:r>
        <w:rPr>
          <w:szCs w:val="22"/>
          <w:lang w:val="sr-Latn-CS"/>
        </w:rPr>
        <w:t xml:space="preserve"> </w:t>
      </w:r>
      <w:r>
        <w:rPr>
          <w:szCs w:val="22"/>
        </w:rPr>
        <w:t>navedenog</w:t>
      </w:r>
      <w:r>
        <w:rPr>
          <w:szCs w:val="22"/>
          <w:lang w:val="sr-Latn-CS"/>
        </w:rPr>
        <w:t xml:space="preserve"> </w:t>
      </w:r>
      <w:r>
        <w:rPr>
          <w:szCs w:val="22"/>
        </w:rPr>
        <w:t>na</w:t>
      </w:r>
      <w:r>
        <w:rPr>
          <w:szCs w:val="22"/>
          <w:lang w:val="sr-Latn-CS"/>
        </w:rPr>
        <w:t xml:space="preserve"> </w:t>
      </w:r>
      <w:r>
        <w:rPr>
          <w:szCs w:val="22"/>
        </w:rPr>
        <w:t xml:space="preserve">kutiji </w:t>
      </w:r>
      <w:r>
        <w:rPr>
          <w:szCs w:val="22"/>
        </w:rPr>
        <w:t>nakon “Važi do”.</w:t>
      </w:r>
      <w:r>
        <w:rPr>
          <w:szCs w:val="22"/>
          <w:lang w:val="sr-Latn-CS"/>
        </w:rPr>
        <w:t xml:space="preserve"> </w:t>
      </w:r>
      <w:r>
        <w:rPr>
          <w:szCs w:val="22"/>
        </w:rPr>
        <w:t>Rok upotrebe odnosi se na poslednji dan navedenog mjeseca.</w:t>
      </w:r>
    </w:p>
    <w:p w:rsidR="00F0779C" w:rsidRDefault="008F5CD5">
      <w:pPr>
        <w:rPr>
          <w:lang w:val="sr-Latn-ME"/>
        </w:rPr>
      </w:pPr>
      <w:r>
        <w:rPr>
          <w:szCs w:val="22"/>
          <w:lang w:val="sr-Latn-ME" w:eastAsia="hr-HR"/>
        </w:rPr>
        <w:t xml:space="preserve">Ljekove ne treba </w:t>
      </w:r>
      <w:r>
        <w:rPr>
          <w:lang w:val="sr-Latn-ME"/>
        </w:rPr>
        <w:t>bacati u kanalizaciju</w:t>
      </w:r>
      <w:r>
        <w:rPr>
          <w:szCs w:val="22"/>
          <w:lang w:val="sr-Latn-ME" w:eastAsia="hr-HR"/>
        </w:rPr>
        <w:t>, niti kućni otpad.</w:t>
      </w:r>
      <w:r>
        <w:rPr>
          <w:lang w:val="sr-Latn-ME"/>
        </w:rPr>
        <w:t xml:space="preserve"> Ove </w:t>
      </w:r>
      <w:r>
        <w:rPr>
          <w:szCs w:val="22"/>
          <w:lang w:val="sr-Latn-ME" w:eastAsia="hr-HR"/>
        </w:rPr>
        <w:t>mjere pomažu očuvanju</w:t>
      </w:r>
      <w:r>
        <w:rPr>
          <w:lang w:val="sr-Latn-ME"/>
        </w:rPr>
        <w:t xml:space="preserve"> životne sredine.</w:t>
      </w:r>
    </w:p>
    <w:p w:rsidR="00F0779C" w:rsidRDefault="008F5CD5">
      <w:pPr>
        <w:rPr>
          <w:szCs w:val="22"/>
          <w:lang w:val="sr-Latn-ME" w:eastAsia="hr-HR"/>
        </w:rPr>
      </w:pPr>
      <w:r>
        <w:rPr>
          <w:szCs w:val="22"/>
          <w:lang w:val="sr-Latn-ME" w:eastAsia="hr-HR"/>
        </w:rPr>
        <w:t>Neupotrijebljeni lijek se uništava u skladu sa važećim propisima.</w:t>
      </w:r>
    </w:p>
    <w:p w:rsidR="00F0779C" w:rsidRDefault="00F0779C">
      <w:pPr>
        <w:rPr>
          <w:szCs w:val="22"/>
          <w:lang w:val="sr-Latn-ME" w:eastAsia="hr-HR"/>
        </w:rPr>
      </w:pPr>
    </w:p>
    <w:p w:rsidR="00F0779C" w:rsidRDefault="00F0779C">
      <w:pPr>
        <w:rPr>
          <w:b/>
          <w:bCs/>
          <w:szCs w:val="22"/>
          <w:lang w:val="sr-Latn-ME" w:eastAsia="hr-HR"/>
        </w:rPr>
      </w:pPr>
    </w:p>
    <w:p w:rsidR="00F0779C" w:rsidRDefault="008F5CD5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>
        <w:rPr>
          <w:b/>
          <w:bCs/>
          <w:szCs w:val="22"/>
        </w:rPr>
        <w:t xml:space="preserve">6. </w:t>
      </w:r>
      <w:r>
        <w:rPr>
          <w:b/>
          <w:bCs/>
          <w:szCs w:val="22"/>
          <w:lang w:val="sr-Latn-CS"/>
        </w:rPr>
        <w:tab/>
      </w:r>
      <w:r>
        <w:rPr>
          <w:b/>
          <w:bCs/>
          <w:szCs w:val="22"/>
          <w:lang w:val="sr-Latn-CS"/>
        </w:rPr>
        <w:t xml:space="preserve">SADRŽAJ PAKOVANJA I </w:t>
      </w:r>
      <w:r>
        <w:rPr>
          <w:b/>
          <w:bCs/>
          <w:szCs w:val="22"/>
        </w:rPr>
        <w:t>DODATNE INFORMACIJE</w:t>
      </w:r>
      <w:r>
        <w:rPr>
          <w:b/>
          <w:bCs/>
          <w:szCs w:val="22"/>
          <w:lang w:val="sr-Latn-ME"/>
        </w:rPr>
        <w:t xml:space="preserve"> </w:t>
      </w:r>
    </w:p>
    <w:p w:rsidR="00F0779C" w:rsidRDefault="00F0779C">
      <w:pPr>
        <w:rPr>
          <w:szCs w:val="22"/>
          <w:lang w:val="sr-Latn-CS"/>
        </w:rPr>
      </w:pPr>
    </w:p>
    <w:p w:rsidR="00F0779C" w:rsidRDefault="008F5CD5">
      <w:pPr>
        <w:rPr>
          <w:b/>
          <w:lang w:val="sr-Latn-CS"/>
        </w:rPr>
      </w:pPr>
      <w:r>
        <w:rPr>
          <w:b/>
          <w:lang w:val="sr-Latn-CS"/>
        </w:rPr>
        <w:t xml:space="preserve">Šta sadrži </w:t>
      </w:r>
      <w:r>
        <w:rPr>
          <w:b/>
          <w:bCs/>
          <w:szCs w:val="22"/>
          <w:lang w:val="sr-Latn-CS"/>
        </w:rPr>
        <w:t>lijek</w:t>
      </w:r>
      <w:r>
        <w:rPr>
          <w:b/>
          <w:lang w:val="sr-Latn-CS"/>
        </w:rPr>
        <w:t xml:space="preserve"> Lioton 1000</w:t>
      </w:r>
    </w:p>
    <w:p w:rsidR="00F0779C" w:rsidRDefault="008F5CD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lang w:val="sv-SE"/>
        </w:rPr>
      </w:pPr>
      <w:r>
        <w:rPr>
          <w:szCs w:val="22"/>
          <w:lang w:val="sv-SE"/>
        </w:rPr>
        <w:t xml:space="preserve"> - </w:t>
      </w:r>
      <w:r>
        <w:rPr>
          <w:lang w:val="sv-SE"/>
        </w:rPr>
        <w:t>Aktivna supstanca je heparin</w:t>
      </w:r>
      <w:r>
        <w:rPr>
          <w:szCs w:val="22"/>
          <w:lang w:val="sv-SE"/>
        </w:rPr>
        <w:t xml:space="preserve"> </w:t>
      </w:r>
      <w:r>
        <w:rPr>
          <w:lang w:val="sv-SE"/>
        </w:rPr>
        <w:t>natrijum.</w:t>
      </w:r>
      <w:r>
        <w:rPr>
          <w:szCs w:val="22"/>
          <w:lang w:val="sv-SE"/>
        </w:rPr>
        <w:t xml:space="preserve"> </w:t>
      </w:r>
    </w:p>
    <w:p w:rsidR="00F0779C" w:rsidRDefault="008F5CD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lang w:val="sv-SE"/>
        </w:rPr>
      </w:pPr>
      <w:r>
        <w:rPr>
          <w:szCs w:val="22"/>
          <w:lang w:val="sv-SE"/>
        </w:rPr>
        <w:t>Jedan gram</w:t>
      </w:r>
      <w:r>
        <w:rPr>
          <w:lang w:val="sv-SE"/>
        </w:rPr>
        <w:t xml:space="preserve"> gela sadr</w:t>
      </w:r>
      <w:r>
        <w:rPr>
          <w:lang w:val="sr-Latn-CS"/>
        </w:rPr>
        <w:t>ži 1000 i.j. heparin</w:t>
      </w:r>
      <w:r>
        <w:rPr>
          <w:szCs w:val="22"/>
          <w:lang w:val="sr-Latn-CS"/>
        </w:rPr>
        <w:t xml:space="preserve"> </w:t>
      </w:r>
      <w:r>
        <w:rPr>
          <w:lang w:val="sr-Latn-CS"/>
        </w:rPr>
        <w:t>natrijuma</w:t>
      </w:r>
      <w:r>
        <w:rPr>
          <w:lang w:val="sv-SE"/>
        </w:rPr>
        <w:t xml:space="preserve">. </w:t>
      </w:r>
    </w:p>
    <w:p w:rsidR="00F0779C" w:rsidRDefault="00F0779C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lang w:val="sv-SE"/>
        </w:rPr>
      </w:pPr>
    </w:p>
    <w:p w:rsidR="00F0779C" w:rsidRDefault="008F5CD5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v-SE"/>
        </w:rPr>
      </w:pPr>
      <w:r>
        <w:rPr>
          <w:lang w:val="sv-SE"/>
        </w:rPr>
        <w:t>Pomoćne supstance su:</w:t>
      </w:r>
    </w:p>
    <w:p w:rsidR="00F0779C" w:rsidRDefault="008F5CD5">
      <w:pPr>
        <w:rPr>
          <w:rFonts w:eastAsia="Arial Unicode MS"/>
          <w:lang w:val="sr-Latn-CS"/>
        </w:rPr>
      </w:pPr>
      <w:r>
        <w:rPr>
          <w:rFonts w:eastAsia="Arial Unicode MS"/>
          <w:lang w:val="sr-Latn-CS"/>
        </w:rPr>
        <w:t>etanol (96%), karbomer</w:t>
      </w:r>
      <w:r>
        <w:rPr>
          <w:rFonts w:eastAsia="Arial Unicode MS"/>
          <w:lang w:val="sv-SE"/>
        </w:rPr>
        <w:t>, trolamin, m</w:t>
      </w:r>
      <w:r>
        <w:rPr>
          <w:rFonts w:eastAsia="Arial Unicode MS"/>
          <w:lang w:val="sr-Latn-CS"/>
        </w:rPr>
        <w:t>etilparahidroksibenzoat (E218),</w:t>
      </w:r>
      <w:r>
        <w:rPr>
          <w:rFonts w:eastAsia="Arial Unicode MS"/>
          <w:lang w:val="sr-Latn-CS"/>
        </w:rPr>
        <w:t xml:space="preserve"> </w:t>
      </w:r>
      <w:r>
        <w:rPr>
          <w:rFonts w:eastAsia="Arial Unicode MS"/>
          <w:szCs w:val="22"/>
          <w:lang w:val="sr-Latn-CS"/>
        </w:rPr>
        <w:t>propilparahidroksibenzoat</w:t>
      </w:r>
      <w:r>
        <w:rPr>
          <w:rFonts w:eastAsia="Arial Unicode MS"/>
          <w:lang w:val="sr-Latn-CS"/>
        </w:rPr>
        <w:t xml:space="preserve"> (E216), miris </w:t>
      </w:r>
      <w:r>
        <w:rPr>
          <w:rFonts w:eastAsia="Arial Unicode MS"/>
          <w:szCs w:val="22"/>
          <w:lang w:val="sr-Latn-CS"/>
        </w:rPr>
        <w:t>cvijeta</w:t>
      </w:r>
      <w:r>
        <w:rPr>
          <w:rFonts w:eastAsia="Arial Unicode MS"/>
          <w:lang w:val="sr-Latn-CS"/>
        </w:rPr>
        <w:t xml:space="preserve"> narandže (</w:t>
      </w:r>
      <w:r>
        <w:rPr>
          <w:rFonts w:eastAsia="Arial Unicode MS"/>
          <w:szCs w:val="22"/>
          <w:lang w:val="sr-Latn-CS"/>
        </w:rPr>
        <w:t xml:space="preserve">koji </w:t>
      </w:r>
      <w:r>
        <w:rPr>
          <w:rFonts w:eastAsia="Arial Unicode MS"/>
          <w:lang w:val="sr-Latn-CS"/>
        </w:rPr>
        <w:t>sadrži: linalol, d-limonen, geraniol, citral, citronelol i farnesol</w:t>
      </w:r>
      <w:r>
        <w:rPr>
          <w:rFonts w:eastAsia="Arial Unicode MS"/>
          <w:szCs w:val="22"/>
          <w:lang w:val="sr-Latn-CS"/>
        </w:rPr>
        <w:t>),</w:t>
      </w:r>
      <w:r>
        <w:rPr>
          <w:rFonts w:eastAsia="Arial Unicode MS"/>
          <w:lang w:val="sr-Latn-CS"/>
        </w:rPr>
        <w:t xml:space="preserve"> etarsko ulje lavandina (koje sadrži: linalol, d-limonen, geranol i kumarin), voda, prečišćena.</w:t>
      </w:r>
    </w:p>
    <w:p w:rsidR="00F0779C" w:rsidRDefault="00F0779C">
      <w:pPr>
        <w:rPr>
          <w:lang w:val="sv-SE"/>
        </w:rPr>
      </w:pPr>
    </w:p>
    <w:p w:rsidR="00F0779C" w:rsidRDefault="008F5CD5">
      <w:pPr>
        <w:rPr>
          <w:b/>
          <w:lang w:val="sr-Latn-CS"/>
        </w:rPr>
      </w:pPr>
      <w:r>
        <w:rPr>
          <w:b/>
          <w:lang w:val="sr-Latn-CS"/>
        </w:rPr>
        <w:t xml:space="preserve">Kako izgleda </w:t>
      </w:r>
      <w:r>
        <w:rPr>
          <w:b/>
          <w:szCs w:val="22"/>
          <w:lang w:val="sr-Latn-CS"/>
        </w:rPr>
        <w:t>lijek</w:t>
      </w:r>
      <w:r>
        <w:rPr>
          <w:b/>
          <w:lang w:val="sr-Latn-CS"/>
        </w:rPr>
        <w:t xml:space="preserve"> Lioton 1000 i sadržaj pakovanja</w:t>
      </w:r>
    </w:p>
    <w:p w:rsidR="00F0779C" w:rsidRDefault="00F0779C">
      <w:pPr>
        <w:rPr>
          <w:szCs w:val="22"/>
          <w:lang w:val="sv-SE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Gel.</w:t>
      </w:r>
    </w:p>
    <w:p w:rsidR="00F0779C" w:rsidRDefault="008F5CD5">
      <w:pPr>
        <w:tabs>
          <w:tab w:val="center" w:pos="4320"/>
          <w:tab w:val="right" w:pos="8640"/>
        </w:tabs>
        <w:rPr>
          <w:lang w:val="sr-Latn-CS"/>
        </w:rPr>
      </w:pPr>
      <w:r>
        <w:rPr>
          <w:szCs w:val="22"/>
          <w:lang w:val="sr-Latn-CS"/>
        </w:rPr>
        <w:t xml:space="preserve">Lijek </w:t>
      </w:r>
      <w:r>
        <w:rPr>
          <w:lang w:val="sr-Latn-CS"/>
        </w:rPr>
        <w:t xml:space="preserve">Lioton 1000 je gel mucilaginozne </w:t>
      </w:r>
      <w:r>
        <w:rPr>
          <w:szCs w:val="22"/>
          <w:lang w:val="sr-Latn-CS"/>
        </w:rPr>
        <w:t>konzistencije</w:t>
      </w:r>
      <w:r>
        <w:rPr>
          <w:lang w:val="sr-Latn-CS"/>
        </w:rPr>
        <w:t>,</w:t>
      </w:r>
      <w:r>
        <w:rPr>
          <w:lang w:val="sr-Latn-ME"/>
        </w:rPr>
        <w:t xml:space="preserve"> </w:t>
      </w:r>
      <w:r>
        <w:rPr>
          <w:lang w:val="sr-Latn-CS"/>
        </w:rPr>
        <w:t xml:space="preserve">bezbojan </w:t>
      </w:r>
      <w:r>
        <w:rPr>
          <w:szCs w:val="22"/>
          <w:lang w:val="sr-Latn-CS"/>
        </w:rPr>
        <w:t>do blago</w:t>
      </w:r>
      <w:r>
        <w:rPr>
          <w:lang w:val="sr-Latn-CS"/>
        </w:rPr>
        <w:t xml:space="preserve"> žućkast, skoro providan, aromatičnog mirisa.</w:t>
      </w:r>
    </w:p>
    <w:p w:rsidR="00F0779C" w:rsidRDefault="00F0779C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Cs w:val="22"/>
          <w:lang w:val="sv-SE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Lioton 1000, 1000 i.j./g, gel, 1x30 g</w:t>
      </w:r>
    </w:p>
    <w:p w:rsidR="00F0779C" w:rsidRDefault="008F5CD5">
      <w:pPr>
        <w:rPr>
          <w:b/>
          <w:lang w:val="sr-Latn-RS"/>
        </w:rPr>
      </w:pPr>
      <w:r>
        <w:rPr>
          <w:rFonts w:eastAsia="Arial Unicode MS"/>
          <w:lang w:val="sr-Latn-CS"/>
        </w:rPr>
        <w:t xml:space="preserve">Unutrašnje pakovanje je meka aluminijumska tuba obložena epoksidnom oblogom sa unutrašnje strane sa polietilenskim </w:t>
      </w:r>
      <w:r>
        <w:rPr>
          <w:rFonts w:eastAsia="Arial Unicode MS"/>
          <w:szCs w:val="22"/>
          <w:lang w:val="sr-Latn-CS"/>
        </w:rPr>
        <w:t xml:space="preserve"> </w:t>
      </w:r>
      <w:r>
        <w:rPr>
          <w:rFonts w:eastAsia="Arial Unicode MS"/>
          <w:lang w:val="sr-Latn-CS"/>
        </w:rPr>
        <w:t>ili polipropilenskim zatvaračem sa navojem.</w:t>
      </w:r>
      <w:r>
        <w:rPr>
          <w:rFonts w:eastAsia="Arial Unicode MS"/>
          <w:szCs w:val="22"/>
          <w:lang w:val="sr-Latn-CS"/>
        </w:rPr>
        <w:t xml:space="preserve"> Tuba sadrži </w:t>
      </w:r>
      <w:r>
        <w:rPr>
          <w:rFonts w:eastAsia="Arial Unicode MS"/>
          <w:lang w:val="sr-Latn-CS"/>
        </w:rPr>
        <w:t>30 g gela.</w:t>
      </w:r>
    </w:p>
    <w:p w:rsidR="00F0779C" w:rsidRDefault="008F5CD5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>Spoljašnje pakovanje je složiva kartonska kutija koja sadrži jednu tubu (</w:t>
      </w:r>
      <w:r>
        <w:rPr>
          <w:rFonts w:eastAsia="Arial Unicode MS"/>
          <w:szCs w:val="22"/>
          <w:lang w:val="sr-Latn-CS"/>
        </w:rPr>
        <w:t>1x30 g) i Uputstvo za lijek.</w:t>
      </w:r>
    </w:p>
    <w:p w:rsidR="00F0779C" w:rsidRDefault="00F0779C">
      <w:pPr>
        <w:rPr>
          <w:rFonts w:eastAsia="Arial Unicode MS"/>
          <w:szCs w:val="22"/>
          <w:lang w:val="sr-Latn-CS"/>
        </w:rPr>
      </w:pPr>
    </w:p>
    <w:p w:rsidR="00F0779C" w:rsidRDefault="008F5CD5">
      <w:pPr>
        <w:rPr>
          <w:szCs w:val="22"/>
          <w:lang w:val="sr-Latn-CS"/>
        </w:rPr>
      </w:pPr>
      <w:r>
        <w:rPr>
          <w:szCs w:val="22"/>
          <w:lang w:val="sr-Latn-CS"/>
        </w:rPr>
        <w:t>Lioton 1000, 1000 i.j./g, gel, 1x50 g</w:t>
      </w:r>
    </w:p>
    <w:p w:rsidR="00F0779C" w:rsidRDefault="008F5CD5">
      <w:pPr>
        <w:rPr>
          <w:b/>
          <w:bCs/>
          <w:szCs w:val="22"/>
          <w:lang w:val="ru-RU"/>
        </w:rPr>
      </w:pPr>
      <w:r>
        <w:rPr>
          <w:rFonts w:eastAsia="Arial Unicode MS"/>
          <w:szCs w:val="22"/>
          <w:lang w:val="sr-Latn-CS"/>
        </w:rPr>
        <w:t>Unutrašnje pakovanje je meka aluminijumska tuba obložena epoksidnom oblogom sa unutrašnje strane sa polietilenskim  ili polipropilenskim zatvaračem sa navojem. Tuba sadrži 50 g gela.</w:t>
      </w:r>
    </w:p>
    <w:p w:rsidR="00F0779C" w:rsidRDefault="008F5CD5">
      <w:pPr>
        <w:rPr>
          <w:rFonts w:eastAsia="Arial Unicode MS"/>
          <w:szCs w:val="22"/>
          <w:lang w:val="sr-Latn-CS"/>
        </w:rPr>
      </w:pPr>
      <w:r>
        <w:rPr>
          <w:rFonts w:eastAsia="Arial Unicode MS"/>
          <w:szCs w:val="22"/>
          <w:lang w:val="sr-Latn-CS"/>
        </w:rPr>
        <w:t>Spolj</w:t>
      </w:r>
      <w:r>
        <w:rPr>
          <w:rFonts w:eastAsia="Arial Unicode MS"/>
          <w:szCs w:val="22"/>
          <w:lang w:val="sr-Latn-CS"/>
        </w:rPr>
        <w:t>ašnje pakovanje je složiva kartonska kutija koja sadrži jednu tubu (1x50 g) i Uputstvo za lijek.</w:t>
      </w:r>
    </w:p>
    <w:p w:rsidR="00F0779C" w:rsidRDefault="00F0779C">
      <w:pPr>
        <w:rPr>
          <w:lang w:val="sr-Latn-CS"/>
        </w:rPr>
      </w:pPr>
    </w:p>
    <w:p w:rsidR="00F0779C" w:rsidRDefault="008F5CD5">
      <w:pPr>
        <w:rPr>
          <w:b/>
          <w:lang w:val="sr-Latn-CS"/>
        </w:rPr>
      </w:pPr>
      <w:r>
        <w:rPr>
          <w:b/>
          <w:lang w:val="sr-Latn-CS"/>
        </w:rPr>
        <w:t>Nosilac dozvole i proizvođač</w:t>
      </w:r>
    </w:p>
    <w:p w:rsidR="00F0779C" w:rsidRDefault="00F0779C">
      <w:pPr>
        <w:rPr>
          <w:b/>
          <w:lang w:val="sr-Latn-CS"/>
        </w:rPr>
      </w:pPr>
    </w:p>
    <w:p w:rsidR="00F0779C" w:rsidRDefault="008F5CD5">
      <w:r>
        <w:t>Nosilac dozvole:</w:t>
      </w:r>
      <w:r>
        <w:rPr>
          <w:szCs w:val="22"/>
        </w:rPr>
        <w:t xml:space="preserve"> </w:t>
      </w:r>
    </w:p>
    <w:p w:rsidR="00F0779C" w:rsidRDefault="008F5CD5">
      <w:pPr>
        <w:rPr>
          <w:bCs/>
          <w:szCs w:val="22"/>
        </w:rPr>
      </w:pPr>
      <w:r>
        <w:rPr>
          <w:bCs/>
          <w:szCs w:val="22"/>
        </w:rPr>
        <w:t>“Berlin-Chemie/Menarini Montenegro“ d.o.o. – Podgorica</w:t>
      </w:r>
    </w:p>
    <w:p w:rsidR="00F0779C" w:rsidRDefault="008F5CD5">
      <w:pPr>
        <w:rPr>
          <w:bCs/>
          <w:szCs w:val="22"/>
        </w:rPr>
      </w:pPr>
      <w:r>
        <w:rPr>
          <w:bCs/>
          <w:szCs w:val="22"/>
        </w:rPr>
        <w:t>Oktobarske revolucije 120, 81000 Podgorica, Crna Gora</w:t>
      </w:r>
    </w:p>
    <w:p w:rsidR="00F0779C" w:rsidRDefault="00F0779C"/>
    <w:p w:rsidR="00F0779C" w:rsidRDefault="008F5CD5">
      <w:pPr>
        <w:widowControl w:val="0"/>
        <w:autoSpaceDE w:val="0"/>
        <w:autoSpaceDN w:val="0"/>
      </w:pPr>
      <w:r>
        <w:t>Proizvođač:</w:t>
      </w:r>
    </w:p>
    <w:p w:rsidR="00F0779C" w:rsidRDefault="008F5CD5">
      <w:pPr>
        <w:rPr>
          <w:bCs/>
          <w:szCs w:val="22"/>
        </w:rPr>
      </w:pPr>
      <w:r>
        <w:t>A.</w:t>
      </w:r>
      <w:r>
        <w:rPr>
          <w:bCs/>
          <w:szCs w:val="22"/>
        </w:rPr>
        <w:t xml:space="preserve"> Menarini Manufacturing Logistics and Services</w:t>
      </w:r>
      <w:r>
        <w:t xml:space="preserve"> S.</w:t>
      </w:r>
      <w:r>
        <w:rPr>
          <w:bCs/>
          <w:szCs w:val="22"/>
        </w:rPr>
        <w:t>r.l.</w:t>
      </w:r>
    </w:p>
    <w:p w:rsidR="00F0779C" w:rsidRDefault="008F5CD5">
      <w:r>
        <w:t xml:space="preserve">Via Sette Santi 3, </w:t>
      </w:r>
      <w:r>
        <w:rPr>
          <w:bCs/>
          <w:szCs w:val="22"/>
        </w:rPr>
        <w:t xml:space="preserve">50131 </w:t>
      </w:r>
      <w:r>
        <w:t>Firenca, Italija</w:t>
      </w:r>
    </w:p>
    <w:p w:rsidR="00F0779C" w:rsidRDefault="00F0779C">
      <w:pPr>
        <w:rPr>
          <w:lang w:val="sr-Latn-CS"/>
        </w:rPr>
      </w:pPr>
    </w:p>
    <w:p w:rsidR="00F0779C" w:rsidRDefault="008F5CD5">
      <w:pPr>
        <w:rPr>
          <w:b/>
          <w:szCs w:val="22"/>
          <w:lang w:val="sr-Latn-CS"/>
        </w:rPr>
      </w:pPr>
      <w:r>
        <w:rPr>
          <w:b/>
          <w:lang w:val="sr-Latn-CS"/>
        </w:rPr>
        <w:t xml:space="preserve">Režim izdavanja </w:t>
      </w:r>
      <w:r>
        <w:rPr>
          <w:b/>
          <w:szCs w:val="22"/>
          <w:lang w:val="sr-Latn-CS"/>
        </w:rPr>
        <w:t>lijeka</w:t>
      </w:r>
    </w:p>
    <w:p w:rsidR="00F0779C" w:rsidRDefault="00F0779C">
      <w:pPr>
        <w:rPr>
          <w:b/>
          <w:lang w:val="sr-Latn-CS"/>
        </w:rPr>
      </w:pPr>
    </w:p>
    <w:p w:rsidR="00F0779C" w:rsidRDefault="008F5CD5">
      <w:pPr>
        <w:tabs>
          <w:tab w:val="left" w:pos="540"/>
          <w:tab w:val="left" w:pos="569"/>
        </w:tabs>
        <w:rPr>
          <w:lang w:val="sr-Latn-CS"/>
        </w:rPr>
      </w:pPr>
      <w:r>
        <w:rPr>
          <w:bCs/>
          <w:szCs w:val="22"/>
        </w:rPr>
        <w:t>Lijek</w:t>
      </w:r>
      <w:r>
        <w:rPr>
          <w:lang w:val="sr-Latn-CS"/>
        </w:rPr>
        <w:t xml:space="preserve"> </w:t>
      </w:r>
      <w:r>
        <w:t>se</w:t>
      </w:r>
      <w:r>
        <w:rPr>
          <w:lang w:val="sr-Latn-CS"/>
        </w:rPr>
        <w:t xml:space="preserve"> </w:t>
      </w:r>
      <w:r>
        <w:rPr>
          <w:bCs/>
          <w:szCs w:val="22"/>
        </w:rPr>
        <w:t>mo</w:t>
      </w:r>
      <w:r>
        <w:rPr>
          <w:bCs/>
          <w:szCs w:val="22"/>
          <w:lang w:val="sr-Latn-CS"/>
        </w:rPr>
        <w:t>ž</w:t>
      </w:r>
      <w:r>
        <w:rPr>
          <w:bCs/>
          <w:szCs w:val="22"/>
        </w:rPr>
        <w:t>e</w:t>
      </w:r>
      <w:r>
        <w:rPr>
          <w:bCs/>
          <w:szCs w:val="22"/>
          <w:lang w:val="sr-Latn-CS"/>
        </w:rPr>
        <w:t xml:space="preserve"> </w:t>
      </w:r>
      <w:r>
        <w:rPr>
          <w:bCs/>
          <w:szCs w:val="22"/>
        </w:rPr>
        <w:t>izdavati</w:t>
      </w:r>
      <w:r>
        <w:rPr>
          <w:lang w:val="sr-Latn-CS"/>
        </w:rPr>
        <w:t xml:space="preserve"> </w:t>
      </w:r>
      <w:r>
        <w:t>bez</w:t>
      </w:r>
      <w:r>
        <w:rPr>
          <w:lang w:val="sr-Latn-CS"/>
        </w:rPr>
        <w:t xml:space="preserve"> </w:t>
      </w:r>
      <w:r>
        <w:rPr>
          <w:bCs/>
          <w:szCs w:val="22"/>
        </w:rPr>
        <w:t>ljekarskog</w:t>
      </w:r>
      <w:r>
        <w:rPr>
          <w:lang w:val="sr-Latn-CS"/>
        </w:rPr>
        <w:t xml:space="preserve"> </w:t>
      </w:r>
      <w:r>
        <w:t>recepta</w:t>
      </w:r>
      <w:r>
        <w:rPr>
          <w:lang w:val="sr-Latn-CS"/>
        </w:rPr>
        <w:t>.</w:t>
      </w:r>
    </w:p>
    <w:p w:rsidR="00F0779C" w:rsidRDefault="00F0779C">
      <w:pPr>
        <w:tabs>
          <w:tab w:val="left" w:pos="540"/>
          <w:tab w:val="left" w:pos="569"/>
        </w:tabs>
        <w:rPr>
          <w:lang w:val="sr-Latn-CS"/>
        </w:rPr>
      </w:pPr>
    </w:p>
    <w:p w:rsidR="00F0779C" w:rsidRDefault="008F5CD5">
      <w:pPr>
        <w:rPr>
          <w:b/>
          <w:lang w:val="sr-Latn-CS"/>
        </w:rPr>
      </w:pPr>
      <w:r>
        <w:rPr>
          <w:b/>
          <w:lang w:val="sr-Latn-CS"/>
        </w:rPr>
        <w:t>Broj i datum dozvole</w:t>
      </w:r>
    </w:p>
    <w:p w:rsidR="00F0779C" w:rsidRDefault="00F0779C">
      <w:pPr>
        <w:rPr>
          <w:b/>
          <w:lang w:val="sr-Latn-CS"/>
        </w:rPr>
      </w:pPr>
    </w:p>
    <w:p w:rsidR="00F0779C" w:rsidRDefault="008F5CD5">
      <w:pPr>
        <w:rPr>
          <w:lang w:val="de-DE"/>
        </w:rPr>
      </w:pPr>
      <w:r>
        <w:rPr>
          <w:lang w:val="de-DE"/>
        </w:rPr>
        <w:t xml:space="preserve">Lioton 1000, </w:t>
      </w:r>
      <w:r>
        <w:rPr>
          <w:szCs w:val="22"/>
          <w:lang w:val="de-DE"/>
        </w:rPr>
        <w:t xml:space="preserve">gel, </w:t>
      </w:r>
      <w:r>
        <w:rPr>
          <w:lang w:val="de-DE"/>
        </w:rPr>
        <w:t xml:space="preserve">1000 i.j./g, </w:t>
      </w:r>
      <w:r>
        <w:rPr>
          <w:szCs w:val="22"/>
          <w:lang w:val="de-DE"/>
        </w:rPr>
        <w:t>tuba</w:t>
      </w:r>
      <w:r>
        <w:rPr>
          <w:lang w:val="de-DE"/>
        </w:rPr>
        <w:t xml:space="preserve">, 1 x </w:t>
      </w:r>
      <w:r>
        <w:rPr>
          <w:szCs w:val="22"/>
          <w:lang w:val="de-DE"/>
        </w:rPr>
        <w:t>30g: 2030/</w:t>
      </w:r>
      <w:r>
        <w:rPr>
          <w:szCs w:val="22"/>
          <w:lang w:val="de-DE"/>
        </w:rPr>
        <w:t>14/96 - 4764</w:t>
      </w:r>
      <w:r>
        <w:rPr>
          <w:lang w:val="de-DE"/>
        </w:rPr>
        <w:t xml:space="preserve"> od </w:t>
      </w:r>
      <w:r>
        <w:rPr>
          <w:szCs w:val="22"/>
          <w:lang w:val="de-DE"/>
        </w:rPr>
        <w:t>07.05.2014</w:t>
      </w:r>
      <w:r>
        <w:rPr>
          <w:lang w:val="de-DE"/>
        </w:rPr>
        <w:t>. godine</w:t>
      </w:r>
    </w:p>
    <w:p w:rsidR="00F0779C" w:rsidRDefault="008F5CD5">
      <w:pPr>
        <w:rPr>
          <w:b/>
          <w:lang w:val="sr-Latn-CS"/>
        </w:rPr>
      </w:pPr>
      <w:r>
        <w:rPr>
          <w:lang w:val="de-DE"/>
        </w:rPr>
        <w:t xml:space="preserve">Lioton 1000, </w:t>
      </w:r>
      <w:r>
        <w:rPr>
          <w:szCs w:val="22"/>
          <w:lang w:val="de-DE"/>
        </w:rPr>
        <w:t xml:space="preserve">gel, </w:t>
      </w:r>
      <w:r>
        <w:rPr>
          <w:lang w:val="de-DE"/>
        </w:rPr>
        <w:t xml:space="preserve">1000 i.j./g, </w:t>
      </w:r>
      <w:r>
        <w:rPr>
          <w:szCs w:val="22"/>
          <w:lang w:val="de-DE"/>
        </w:rPr>
        <w:t>tuba</w:t>
      </w:r>
      <w:r>
        <w:rPr>
          <w:lang w:val="de-DE"/>
        </w:rPr>
        <w:t xml:space="preserve">, 1 x </w:t>
      </w:r>
      <w:r>
        <w:rPr>
          <w:szCs w:val="22"/>
          <w:lang w:val="de-DE"/>
        </w:rPr>
        <w:t>50g: 2030/14/97 - 1028</w:t>
      </w:r>
      <w:r>
        <w:rPr>
          <w:lang w:val="de-DE"/>
        </w:rPr>
        <w:t xml:space="preserve"> od </w:t>
      </w:r>
      <w:r>
        <w:rPr>
          <w:szCs w:val="22"/>
          <w:lang w:val="de-DE"/>
        </w:rPr>
        <w:t>07.05.2014</w:t>
      </w:r>
      <w:r>
        <w:rPr>
          <w:lang w:val="de-DE"/>
        </w:rPr>
        <w:t>. godine</w:t>
      </w:r>
    </w:p>
    <w:p w:rsidR="00F0779C" w:rsidRDefault="00F0779C">
      <w:pPr>
        <w:rPr>
          <w:b/>
          <w:lang w:val="sr-Latn-CS"/>
        </w:rPr>
      </w:pPr>
    </w:p>
    <w:p w:rsidR="00F0779C" w:rsidRDefault="008F5CD5">
      <w:pPr>
        <w:rPr>
          <w:b/>
          <w:szCs w:val="22"/>
          <w:lang w:val="sr-Latn-CS"/>
        </w:rPr>
      </w:pPr>
      <w:r>
        <w:rPr>
          <w:b/>
          <w:lang w:val="sr-Latn-CS"/>
        </w:rPr>
        <w:t xml:space="preserve">Ovo uputstvo je </w:t>
      </w:r>
      <w:r>
        <w:rPr>
          <w:b/>
          <w:szCs w:val="22"/>
          <w:lang w:val="sr-Latn-CS"/>
        </w:rPr>
        <w:t>posljednji put odobreno</w:t>
      </w:r>
    </w:p>
    <w:p w:rsidR="00F0779C" w:rsidRDefault="00F0779C">
      <w:pPr>
        <w:rPr>
          <w:bCs/>
          <w:szCs w:val="22"/>
          <w:lang w:val="sr-Latn-CS"/>
        </w:rPr>
      </w:pPr>
    </w:p>
    <w:p w:rsidR="00F0779C" w:rsidRDefault="00A03B1F">
      <w:pPr>
        <w:rPr>
          <w:lang w:val="sr-Latn-CS"/>
        </w:rPr>
      </w:pPr>
      <w:r>
        <w:rPr>
          <w:lang w:val="sr-Latn-CS"/>
        </w:rPr>
        <w:lastRenderedPageBreak/>
        <w:t>Avgust, 2025</w:t>
      </w:r>
      <w:bookmarkStart w:id="0" w:name="_GoBack"/>
      <w:bookmarkEnd w:id="0"/>
      <w:r w:rsidR="008F5CD5">
        <w:rPr>
          <w:lang w:val="sr-Latn-CS"/>
        </w:rPr>
        <w:t>. godine</w:t>
      </w:r>
    </w:p>
    <w:sectPr w:rsidR="00F0779C">
      <w:footerReference w:type="even" r:id="rId12"/>
      <w:footerReference w:type="default" r:id="rId13"/>
      <w:pgSz w:w="11907" w:h="16840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D5" w:rsidRDefault="008F5CD5">
      <w:r>
        <w:separator/>
      </w:r>
    </w:p>
  </w:endnote>
  <w:endnote w:type="continuationSeparator" w:id="0">
    <w:p w:rsidR="008F5CD5" w:rsidRDefault="008F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NewRoman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79C" w:rsidRDefault="008F5C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779C" w:rsidRDefault="00F077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79C" w:rsidRDefault="008F5CD5">
    <w:pPr>
      <w:pStyle w:val="Footer"/>
      <w:tabs>
        <w:tab w:val="left" w:pos="5448"/>
      </w:tabs>
      <w:spacing w:before="360"/>
    </w:pPr>
    <w:r>
      <w:tab/>
    </w:r>
    <w:r>
      <w:fldChar w:fldCharType="begin"/>
    </w:r>
    <w:r>
      <w:rPr>
        <w:szCs w:val="18"/>
      </w:rPr>
      <w:instrText xml:space="preserve"> PAGE </w:instrText>
    </w:r>
    <w:r>
      <w:fldChar w:fldCharType="separate"/>
    </w:r>
    <w:r w:rsidR="00A03B1F">
      <w:rPr>
        <w:noProof/>
        <w:szCs w:val="18"/>
      </w:rPr>
      <w:t>2</w:t>
    </w:r>
    <w:r>
      <w:fldChar w:fldCharType="end"/>
    </w:r>
    <w:r>
      <w:t xml:space="preserve"> </w:t>
    </w:r>
    <w:r>
      <w:rPr>
        <w:szCs w:val="18"/>
      </w:rPr>
      <w:t>/</w:t>
    </w:r>
    <w:r>
      <w:t xml:space="preserve"> </w:t>
    </w:r>
    <w:r>
      <w:fldChar w:fldCharType="begin"/>
    </w:r>
    <w:r>
      <w:rPr>
        <w:szCs w:val="18"/>
      </w:rPr>
      <w:instrText xml:space="preserve"> NUMPAGES  </w:instrText>
    </w:r>
    <w:r>
      <w:fldChar w:fldCharType="separate"/>
    </w:r>
    <w:r w:rsidR="00A03B1F">
      <w:rPr>
        <w:noProof/>
        <w:szCs w:val="18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D5" w:rsidRDefault="008F5CD5">
      <w:r>
        <w:separator/>
      </w:r>
    </w:p>
  </w:footnote>
  <w:footnote w:type="continuationSeparator" w:id="0">
    <w:p w:rsidR="008F5CD5" w:rsidRDefault="008F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04703C26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493A74CC"/>
    <w:multiLevelType w:val="multilevel"/>
    <w:tmpl w:val="493A74C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5E97"/>
    <w:multiLevelType w:val="multilevel"/>
    <w:tmpl w:val="4A055E97"/>
    <w:lvl w:ilvl="0">
      <w:numFmt w:val="bullet"/>
      <w:lvlText w:val="-"/>
      <w:lvlJc w:val="left"/>
      <w:pPr>
        <w:tabs>
          <w:tab w:val="left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DDD"/>
    <w:rsid w:val="0000337D"/>
    <w:rsid w:val="0000342E"/>
    <w:rsid w:val="00004B28"/>
    <w:rsid w:val="00005D7D"/>
    <w:rsid w:val="00006E5C"/>
    <w:rsid w:val="0000715E"/>
    <w:rsid w:val="00007DC9"/>
    <w:rsid w:val="00010352"/>
    <w:rsid w:val="00010E79"/>
    <w:rsid w:val="000119D9"/>
    <w:rsid w:val="00012793"/>
    <w:rsid w:val="0001398E"/>
    <w:rsid w:val="000144AC"/>
    <w:rsid w:val="00015B8A"/>
    <w:rsid w:val="00016262"/>
    <w:rsid w:val="0002193F"/>
    <w:rsid w:val="00022126"/>
    <w:rsid w:val="000236AC"/>
    <w:rsid w:val="000241E3"/>
    <w:rsid w:val="00024245"/>
    <w:rsid w:val="0002593D"/>
    <w:rsid w:val="00025F37"/>
    <w:rsid w:val="00027069"/>
    <w:rsid w:val="0002783F"/>
    <w:rsid w:val="00030B1C"/>
    <w:rsid w:val="00031CFD"/>
    <w:rsid w:val="000341C6"/>
    <w:rsid w:val="0004033B"/>
    <w:rsid w:val="000431EF"/>
    <w:rsid w:val="00045553"/>
    <w:rsid w:val="00047229"/>
    <w:rsid w:val="0004764A"/>
    <w:rsid w:val="000476BA"/>
    <w:rsid w:val="000534C0"/>
    <w:rsid w:val="000537EA"/>
    <w:rsid w:val="000571D9"/>
    <w:rsid w:val="00057206"/>
    <w:rsid w:val="00063BF3"/>
    <w:rsid w:val="0006657B"/>
    <w:rsid w:val="00070BAB"/>
    <w:rsid w:val="00071B1A"/>
    <w:rsid w:val="00071C84"/>
    <w:rsid w:val="00071EEF"/>
    <w:rsid w:val="000771E2"/>
    <w:rsid w:val="00081747"/>
    <w:rsid w:val="0008350D"/>
    <w:rsid w:val="0008388F"/>
    <w:rsid w:val="000855A9"/>
    <w:rsid w:val="00086A28"/>
    <w:rsid w:val="00090958"/>
    <w:rsid w:val="00094BE7"/>
    <w:rsid w:val="000975AB"/>
    <w:rsid w:val="00097935"/>
    <w:rsid w:val="000A137E"/>
    <w:rsid w:val="000A154E"/>
    <w:rsid w:val="000A2B0B"/>
    <w:rsid w:val="000A2EA1"/>
    <w:rsid w:val="000A3DA4"/>
    <w:rsid w:val="000A4786"/>
    <w:rsid w:val="000A47D0"/>
    <w:rsid w:val="000A5571"/>
    <w:rsid w:val="000A738C"/>
    <w:rsid w:val="000A77B3"/>
    <w:rsid w:val="000B002C"/>
    <w:rsid w:val="000B06E9"/>
    <w:rsid w:val="000B0907"/>
    <w:rsid w:val="000B0D38"/>
    <w:rsid w:val="000B2A18"/>
    <w:rsid w:val="000B5AFB"/>
    <w:rsid w:val="000B5EAD"/>
    <w:rsid w:val="000C3B84"/>
    <w:rsid w:val="000C4363"/>
    <w:rsid w:val="000C6D31"/>
    <w:rsid w:val="000C7728"/>
    <w:rsid w:val="000D03EF"/>
    <w:rsid w:val="000D0B63"/>
    <w:rsid w:val="000D14D2"/>
    <w:rsid w:val="000D6526"/>
    <w:rsid w:val="000E1847"/>
    <w:rsid w:val="000E251A"/>
    <w:rsid w:val="000E30D4"/>
    <w:rsid w:val="000E376D"/>
    <w:rsid w:val="000E3F0B"/>
    <w:rsid w:val="000E417C"/>
    <w:rsid w:val="000F10B9"/>
    <w:rsid w:val="000F1C30"/>
    <w:rsid w:val="000F2CDA"/>
    <w:rsid w:val="000F42C0"/>
    <w:rsid w:val="000F5734"/>
    <w:rsid w:val="000F5E16"/>
    <w:rsid w:val="000F7222"/>
    <w:rsid w:val="001003E1"/>
    <w:rsid w:val="0010177B"/>
    <w:rsid w:val="00103180"/>
    <w:rsid w:val="00104D20"/>
    <w:rsid w:val="00113180"/>
    <w:rsid w:val="00120AB0"/>
    <w:rsid w:val="00123901"/>
    <w:rsid w:val="00125032"/>
    <w:rsid w:val="00125236"/>
    <w:rsid w:val="00130500"/>
    <w:rsid w:val="00130E5B"/>
    <w:rsid w:val="001327A9"/>
    <w:rsid w:val="001346AA"/>
    <w:rsid w:val="00134B56"/>
    <w:rsid w:val="0013658E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28A"/>
    <w:rsid w:val="00150A79"/>
    <w:rsid w:val="00152225"/>
    <w:rsid w:val="0015284E"/>
    <w:rsid w:val="001544F9"/>
    <w:rsid w:val="00154B62"/>
    <w:rsid w:val="00155276"/>
    <w:rsid w:val="00155E56"/>
    <w:rsid w:val="001561F0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77D7F"/>
    <w:rsid w:val="001804DD"/>
    <w:rsid w:val="00185B9B"/>
    <w:rsid w:val="0018745A"/>
    <w:rsid w:val="00193DB3"/>
    <w:rsid w:val="00194220"/>
    <w:rsid w:val="00197BD5"/>
    <w:rsid w:val="001A3C8D"/>
    <w:rsid w:val="001A4D27"/>
    <w:rsid w:val="001A6502"/>
    <w:rsid w:val="001B03B0"/>
    <w:rsid w:val="001B0570"/>
    <w:rsid w:val="001B15B6"/>
    <w:rsid w:val="001B2E2A"/>
    <w:rsid w:val="001B3424"/>
    <w:rsid w:val="001B5A1A"/>
    <w:rsid w:val="001B61E4"/>
    <w:rsid w:val="001B6B05"/>
    <w:rsid w:val="001B70CF"/>
    <w:rsid w:val="001B731A"/>
    <w:rsid w:val="001C0FD7"/>
    <w:rsid w:val="001C1D20"/>
    <w:rsid w:val="001C691D"/>
    <w:rsid w:val="001C6D26"/>
    <w:rsid w:val="001C711D"/>
    <w:rsid w:val="001D301F"/>
    <w:rsid w:val="001D31A8"/>
    <w:rsid w:val="001D31CB"/>
    <w:rsid w:val="001D544D"/>
    <w:rsid w:val="001D7370"/>
    <w:rsid w:val="001E0C3F"/>
    <w:rsid w:val="001E195D"/>
    <w:rsid w:val="001E203F"/>
    <w:rsid w:val="001E2662"/>
    <w:rsid w:val="001E6CAA"/>
    <w:rsid w:val="001F016A"/>
    <w:rsid w:val="001F02DE"/>
    <w:rsid w:val="001F28B0"/>
    <w:rsid w:val="001F3C63"/>
    <w:rsid w:val="001F6994"/>
    <w:rsid w:val="00200104"/>
    <w:rsid w:val="002035D8"/>
    <w:rsid w:val="00203D65"/>
    <w:rsid w:val="0020566A"/>
    <w:rsid w:val="002109DD"/>
    <w:rsid w:val="0021208F"/>
    <w:rsid w:val="002139ED"/>
    <w:rsid w:val="00213ADB"/>
    <w:rsid w:val="002168F5"/>
    <w:rsid w:val="00226477"/>
    <w:rsid w:val="00235129"/>
    <w:rsid w:val="002369C6"/>
    <w:rsid w:val="00240200"/>
    <w:rsid w:val="00240F5F"/>
    <w:rsid w:val="00241182"/>
    <w:rsid w:val="002426EA"/>
    <w:rsid w:val="00243CA4"/>
    <w:rsid w:val="0024552F"/>
    <w:rsid w:val="00245A64"/>
    <w:rsid w:val="00246429"/>
    <w:rsid w:val="00246606"/>
    <w:rsid w:val="002470D6"/>
    <w:rsid w:val="0025027D"/>
    <w:rsid w:val="0025222F"/>
    <w:rsid w:val="00252C40"/>
    <w:rsid w:val="0025361E"/>
    <w:rsid w:val="002561F3"/>
    <w:rsid w:val="00256624"/>
    <w:rsid w:val="00256BAA"/>
    <w:rsid w:val="002570F6"/>
    <w:rsid w:val="00261392"/>
    <w:rsid w:val="0026475C"/>
    <w:rsid w:val="00264EA6"/>
    <w:rsid w:val="00265D18"/>
    <w:rsid w:val="002667B9"/>
    <w:rsid w:val="002672A9"/>
    <w:rsid w:val="00267FB1"/>
    <w:rsid w:val="00271023"/>
    <w:rsid w:val="0027155C"/>
    <w:rsid w:val="00273A51"/>
    <w:rsid w:val="002745AC"/>
    <w:rsid w:val="002761B4"/>
    <w:rsid w:val="002769B2"/>
    <w:rsid w:val="00277795"/>
    <w:rsid w:val="00281972"/>
    <w:rsid w:val="002860CA"/>
    <w:rsid w:val="00287FB3"/>
    <w:rsid w:val="002905A8"/>
    <w:rsid w:val="0029138F"/>
    <w:rsid w:val="00291DAD"/>
    <w:rsid w:val="00291DB3"/>
    <w:rsid w:val="00292250"/>
    <w:rsid w:val="00293D8E"/>
    <w:rsid w:val="00296E21"/>
    <w:rsid w:val="002A2C96"/>
    <w:rsid w:val="002A3BDA"/>
    <w:rsid w:val="002A3F2D"/>
    <w:rsid w:val="002A5AEC"/>
    <w:rsid w:val="002B19E1"/>
    <w:rsid w:val="002B1B18"/>
    <w:rsid w:val="002B21F6"/>
    <w:rsid w:val="002B2D01"/>
    <w:rsid w:val="002B301E"/>
    <w:rsid w:val="002B3EBC"/>
    <w:rsid w:val="002B4447"/>
    <w:rsid w:val="002B4ADA"/>
    <w:rsid w:val="002B5DE3"/>
    <w:rsid w:val="002B6650"/>
    <w:rsid w:val="002B6EA3"/>
    <w:rsid w:val="002C6682"/>
    <w:rsid w:val="002C6731"/>
    <w:rsid w:val="002C6A8D"/>
    <w:rsid w:val="002D1865"/>
    <w:rsid w:val="002D2B87"/>
    <w:rsid w:val="002D4B25"/>
    <w:rsid w:val="002D56CD"/>
    <w:rsid w:val="002D7330"/>
    <w:rsid w:val="002D7DF8"/>
    <w:rsid w:val="002E0261"/>
    <w:rsid w:val="002E15EE"/>
    <w:rsid w:val="002E3B33"/>
    <w:rsid w:val="002E5013"/>
    <w:rsid w:val="002E5271"/>
    <w:rsid w:val="002F1791"/>
    <w:rsid w:val="002F711A"/>
    <w:rsid w:val="002F727F"/>
    <w:rsid w:val="002F758F"/>
    <w:rsid w:val="00300DA5"/>
    <w:rsid w:val="0030281E"/>
    <w:rsid w:val="003110E1"/>
    <w:rsid w:val="0031366D"/>
    <w:rsid w:val="0031466D"/>
    <w:rsid w:val="00314D92"/>
    <w:rsid w:val="003161E2"/>
    <w:rsid w:val="0031692B"/>
    <w:rsid w:val="00316CB8"/>
    <w:rsid w:val="003208CF"/>
    <w:rsid w:val="00326D07"/>
    <w:rsid w:val="00326EEC"/>
    <w:rsid w:val="003278D3"/>
    <w:rsid w:val="00327CA0"/>
    <w:rsid w:val="00327F66"/>
    <w:rsid w:val="0033001E"/>
    <w:rsid w:val="0033120A"/>
    <w:rsid w:val="003324F7"/>
    <w:rsid w:val="003330D6"/>
    <w:rsid w:val="003348A5"/>
    <w:rsid w:val="00335343"/>
    <w:rsid w:val="00335360"/>
    <w:rsid w:val="003376D1"/>
    <w:rsid w:val="003417D5"/>
    <w:rsid w:val="0034181A"/>
    <w:rsid w:val="00341DEF"/>
    <w:rsid w:val="003424C3"/>
    <w:rsid w:val="003437A3"/>
    <w:rsid w:val="00347282"/>
    <w:rsid w:val="0035109A"/>
    <w:rsid w:val="00351634"/>
    <w:rsid w:val="00351647"/>
    <w:rsid w:val="0035209D"/>
    <w:rsid w:val="0035261C"/>
    <w:rsid w:val="00352AE6"/>
    <w:rsid w:val="0035469B"/>
    <w:rsid w:val="00371CCC"/>
    <w:rsid w:val="003731D0"/>
    <w:rsid w:val="00375CD6"/>
    <w:rsid w:val="00377385"/>
    <w:rsid w:val="00382770"/>
    <w:rsid w:val="00382A9F"/>
    <w:rsid w:val="00383C9F"/>
    <w:rsid w:val="00383CAA"/>
    <w:rsid w:val="00384EA9"/>
    <w:rsid w:val="00387233"/>
    <w:rsid w:val="00390487"/>
    <w:rsid w:val="00390924"/>
    <w:rsid w:val="003920A5"/>
    <w:rsid w:val="00396B66"/>
    <w:rsid w:val="003A1E6D"/>
    <w:rsid w:val="003A2830"/>
    <w:rsid w:val="003A321E"/>
    <w:rsid w:val="003A3453"/>
    <w:rsid w:val="003A3507"/>
    <w:rsid w:val="003A4AAF"/>
    <w:rsid w:val="003A4AC5"/>
    <w:rsid w:val="003A4D95"/>
    <w:rsid w:val="003B03AF"/>
    <w:rsid w:val="003B5243"/>
    <w:rsid w:val="003B52E3"/>
    <w:rsid w:val="003B609E"/>
    <w:rsid w:val="003B683C"/>
    <w:rsid w:val="003B698E"/>
    <w:rsid w:val="003C255F"/>
    <w:rsid w:val="003C3390"/>
    <w:rsid w:val="003C640B"/>
    <w:rsid w:val="003D195D"/>
    <w:rsid w:val="003D1A15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6F2"/>
    <w:rsid w:val="003F1984"/>
    <w:rsid w:val="003F255B"/>
    <w:rsid w:val="003F2DBF"/>
    <w:rsid w:val="003F43B4"/>
    <w:rsid w:val="003F755C"/>
    <w:rsid w:val="00400912"/>
    <w:rsid w:val="004020AE"/>
    <w:rsid w:val="00405585"/>
    <w:rsid w:val="0040613F"/>
    <w:rsid w:val="004064CB"/>
    <w:rsid w:val="004068E7"/>
    <w:rsid w:val="004072C2"/>
    <w:rsid w:val="00413E18"/>
    <w:rsid w:val="004169E7"/>
    <w:rsid w:val="00416AF0"/>
    <w:rsid w:val="00416B80"/>
    <w:rsid w:val="00417A42"/>
    <w:rsid w:val="004205CC"/>
    <w:rsid w:val="004228B9"/>
    <w:rsid w:val="0042422E"/>
    <w:rsid w:val="0042441A"/>
    <w:rsid w:val="00424645"/>
    <w:rsid w:val="004252C6"/>
    <w:rsid w:val="00426B3B"/>
    <w:rsid w:val="00430180"/>
    <w:rsid w:val="00432913"/>
    <w:rsid w:val="00440169"/>
    <w:rsid w:val="00440196"/>
    <w:rsid w:val="00443B2A"/>
    <w:rsid w:val="00445D8F"/>
    <w:rsid w:val="00451FA0"/>
    <w:rsid w:val="00454A9F"/>
    <w:rsid w:val="00455BFB"/>
    <w:rsid w:val="00456EE0"/>
    <w:rsid w:val="00457C0D"/>
    <w:rsid w:val="00463C95"/>
    <w:rsid w:val="00465608"/>
    <w:rsid w:val="00465C8B"/>
    <w:rsid w:val="00466932"/>
    <w:rsid w:val="0046728A"/>
    <w:rsid w:val="00470C55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44D9"/>
    <w:rsid w:val="004A5CDF"/>
    <w:rsid w:val="004A6C86"/>
    <w:rsid w:val="004A706C"/>
    <w:rsid w:val="004A7514"/>
    <w:rsid w:val="004B1AF9"/>
    <w:rsid w:val="004B2780"/>
    <w:rsid w:val="004B6BB6"/>
    <w:rsid w:val="004C19EC"/>
    <w:rsid w:val="004C2D24"/>
    <w:rsid w:val="004C3B06"/>
    <w:rsid w:val="004C4FB4"/>
    <w:rsid w:val="004D0EE5"/>
    <w:rsid w:val="004D1D48"/>
    <w:rsid w:val="004D1E75"/>
    <w:rsid w:val="004D2F3A"/>
    <w:rsid w:val="004D2F81"/>
    <w:rsid w:val="004D368C"/>
    <w:rsid w:val="004D3ECA"/>
    <w:rsid w:val="004D60D6"/>
    <w:rsid w:val="004D697F"/>
    <w:rsid w:val="004D7094"/>
    <w:rsid w:val="004E1289"/>
    <w:rsid w:val="004E2F2B"/>
    <w:rsid w:val="004E3B3E"/>
    <w:rsid w:val="004E4900"/>
    <w:rsid w:val="004E7020"/>
    <w:rsid w:val="004E7B0F"/>
    <w:rsid w:val="004F0A67"/>
    <w:rsid w:val="004F1EF7"/>
    <w:rsid w:val="004F2DB9"/>
    <w:rsid w:val="004F35C1"/>
    <w:rsid w:val="004F3985"/>
    <w:rsid w:val="004F3EC4"/>
    <w:rsid w:val="004F47A6"/>
    <w:rsid w:val="004F7854"/>
    <w:rsid w:val="005053D6"/>
    <w:rsid w:val="00510F22"/>
    <w:rsid w:val="00510FAA"/>
    <w:rsid w:val="00513657"/>
    <w:rsid w:val="00514F76"/>
    <w:rsid w:val="00516122"/>
    <w:rsid w:val="005215DC"/>
    <w:rsid w:val="00523AA3"/>
    <w:rsid w:val="00530924"/>
    <w:rsid w:val="00531BAF"/>
    <w:rsid w:val="00532E46"/>
    <w:rsid w:val="005340F1"/>
    <w:rsid w:val="00535F78"/>
    <w:rsid w:val="00545E55"/>
    <w:rsid w:val="00546CB3"/>
    <w:rsid w:val="0055005C"/>
    <w:rsid w:val="00552BF9"/>
    <w:rsid w:val="0055412C"/>
    <w:rsid w:val="0055626B"/>
    <w:rsid w:val="00556ABD"/>
    <w:rsid w:val="0056093F"/>
    <w:rsid w:val="00562D34"/>
    <w:rsid w:val="005635E1"/>
    <w:rsid w:val="00564146"/>
    <w:rsid w:val="005647B8"/>
    <w:rsid w:val="00564B7F"/>
    <w:rsid w:val="00565A3A"/>
    <w:rsid w:val="005720FC"/>
    <w:rsid w:val="00573D9C"/>
    <w:rsid w:val="00575C14"/>
    <w:rsid w:val="00576237"/>
    <w:rsid w:val="00576D34"/>
    <w:rsid w:val="005832B5"/>
    <w:rsid w:val="00583B8A"/>
    <w:rsid w:val="00584F39"/>
    <w:rsid w:val="005854ED"/>
    <w:rsid w:val="00585E11"/>
    <w:rsid w:val="00587765"/>
    <w:rsid w:val="005963DE"/>
    <w:rsid w:val="00596B06"/>
    <w:rsid w:val="005A2368"/>
    <w:rsid w:val="005A244B"/>
    <w:rsid w:val="005A2E76"/>
    <w:rsid w:val="005A2EAF"/>
    <w:rsid w:val="005A6E7B"/>
    <w:rsid w:val="005B0CFD"/>
    <w:rsid w:val="005B3E66"/>
    <w:rsid w:val="005B5A33"/>
    <w:rsid w:val="005B68E8"/>
    <w:rsid w:val="005B75F6"/>
    <w:rsid w:val="005C0012"/>
    <w:rsid w:val="005C5709"/>
    <w:rsid w:val="005C704B"/>
    <w:rsid w:val="005D6110"/>
    <w:rsid w:val="005E0DEF"/>
    <w:rsid w:val="005E5E28"/>
    <w:rsid w:val="005E5F8F"/>
    <w:rsid w:val="005E6DD4"/>
    <w:rsid w:val="005F2208"/>
    <w:rsid w:val="005F33B2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16B40"/>
    <w:rsid w:val="006240C9"/>
    <w:rsid w:val="00624CB8"/>
    <w:rsid w:val="00625B27"/>
    <w:rsid w:val="00627D20"/>
    <w:rsid w:val="00627E89"/>
    <w:rsid w:val="00633042"/>
    <w:rsid w:val="00633A7F"/>
    <w:rsid w:val="00635F30"/>
    <w:rsid w:val="006367F1"/>
    <w:rsid w:val="00636C49"/>
    <w:rsid w:val="00636E7D"/>
    <w:rsid w:val="00637C1C"/>
    <w:rsid w:val="006419B1"/>
    <w:rsid w:val="00641EF9"/>
    <w:rsid w:val="00645D79"/>
    <w:rsid w:val="0064728E"/>
    <w:rsid w:val="00651342"/>
    <w:rsid w:val="00651794"/>
    <w:rsid w:val="00655D1A"/>
    <w:rsid w:val="0065786F"/>
    <w:rsid w:val="00662140"/>
    <w:rsid w:val="00662339"/>
    <w:rsid w:val="00662494"/>
    <w:rsid w:val="0066660C"/>
    <w:rsid w:val="00670D40"/>
    <w:rsid w:val="0067132D"/>
    <w:rsid w:val="0067145B"/>
    <w:rsid w:val="006777A1"/>
    <w:rsid w:val="006816A8"/>
    <w:rsid w:val="006827B6"/>
    <w:rsid w:val="0069417D"/>
    <w:rsid w:val="006971F1"/>
    <w:rsid w:val="006A1550"/>
    <w:rsid w:val="006A1C21"/>
    <w:rsid w:val="006A1FAD"/>
    <w:rsid w:val="006A207D"/>
    <w:rsid w:val="006A2B96"/>
    <w:rsid w:val="006A450F"/>
    <w:rsid w:val="006A5DAF"/>
    <w:rsid w:val="006A7DAC"/>
    <w:rsid w:val="006B03F6"/>
    <w:rsid w:val="006B0592"/>
    <w:rsid w:val="006B2095"/>
    <w:rsid w:val="006B379B"/>
    <w:rsid w:val="006B39EF"/>
    <w:rsid w:val="006B4924"/>
    <w:rsid w:val="006C1781"/>
    <w:rsid w:val="006C1982"/>
    <w:rsid w:val="006C3244"/>
    <w:rsid w:val="006C5E64"/>
    <w:rsid w:val="006C760C"/>
    <w:rsid w:val="006D48E5"/>
    <w:rsid w:val="006D5C11"/>
    <w:rsid w:val="006D7130"/>
    <w:rsid w:val="006E2347"/>
    <w:rsid w:val="006E386F"/>
    <w:rsid w:val="006E3B43"/>
    <w:rsid w:val="006E443D"/>
    <w:rsid w:val="006E5F35"/>
    <w:rsid w:val="006F0991"/>
    <w:rsid w:val="006F1BB1"/>
    <w:rsid w:val="006F3EF9"/>
    <w:rsid w:val="006F5777"/>
    <w:rsid w:val="006F5D55"/>
    <w:rsid w:val="006F6894"/>
    <w:rsid w:val="00702C67"/>
    <w:rsid w:val="00705316"/>
    <w:rsid w:val="007100BC"/>
    <w:rsid w:val="00712113"/>
    <w:rsid w:val="00712B9A"/>
    <w:rsid w:val="0071373B"/>
    <w:rsid w:val="007178E2"/>
    <w:rsid w:val="00721DDE"/>
    <w:rsid w:val="00722D64"/>
    <w:rsid w:val="007231C5"/>
    <w:rsid w:val="0072320D"/>
    <w:rsid w:val="00731FD1"/>
    <w:rsid w:val="00732EFA"/>
    <w:rsid w:val="00732F13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03CF"/>
    <w:rsid w:val="00762662"/>
    <w:rsid w:val="00763206"/>
    <w:rsid w:val="007632B9"/>
    <w:rsid w:val="007633E3"/>
    <w:rsid w:val="00765261"/>
    <w:rsid w:val="00766E75"/>
    <w:rsid w:val="00767398"/>
    <w:rsid w:val="007718BD"/>
    <w:rsid w:val="00772F4C"/>
    <w:rsid w:val="00783328"/>
    <w:rsid w:val="007843EB"/>
    <w:rsid w:val="00784958"/>
    <w:rsid w:val="00786E51"/>
    <w:rsid w:val="00787232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6C3B"/>
    <w:rsid w:val="007A6E69"/>
    <w:rsid w:val="007B1F81"/>
    <w:rsid w:val="007C024B"/>
    <w:rsid w:val="007C2238"/>
    <w:rsid w:val="007C4173"/>
    <w:rsid w:val="007C5293"/>
    <w:rsid w:val="007C5E12"/>
    <w:rsid w:val="007C6028"/>
    <w:rsid w:val="007C7965"/>
    <w:rsid w:val="007C7F83"/>
    <w:rsid w:val="007D10A3"/>
    <w:rsid w:val="007E67D9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07EB8"/>
    <w:rsid w:val="00812CFE"/>
    <w:rsid w:val="00814949"/>
    <w:rsid w:val="00816D9D"/>
    <w:rsid w:val="008171E4"/>
    <w:rsid w:val="00822795"/>
    <w:rsid w:val="0082338C"/>
    <w:rsid w:val="008235B9"/>
    <w:rsid w:val="008271B9"/>
    <w:rsid w:val="00830353"/>
    <w:rsid w:val="008303CD"/>
    <w:rsid w:val="008356DF"/>
    <w:rsid w:val="00835CF6"/>
    <w:rsid w:val="00836D24"/>
    <w:rsid w:val="008375C1"/>
    <w:rsid w:val="0084036D"/>
    <w:rsid w:val="00840A50"/>
    <w:rsid w:val="00840DBC"/>
    <w:rsid w:val="00841A08"/>
    <w:rsid w:val="00842F83"/>
    <w:rsid w:val="0084360B"/>
    <w:rsid w:val="008437AF"/>
    <w:rsid w:val="008475F6"/>
    <w:rsid w:val="00850FDF"/>
    <w:rsid w:val="0085398E"/>
    <w:rsid w:val="00855687"/>
    <w:rsid w:val="00856F31"/>
    <w:rsid w:val="00862C7D"/>
    <w:rsid w:val="0086367B"/>
    <w:rsid w:val="008642BD"/>
    <w:rsid w:val="0086712D"/>
    <w:rsid w:val="00872A03"/>
    <w:rsid w:val="0087395E"/>
    <w:rsid w:val="0087404B"/>
    <w:rsid w:val="00882974"/>
    <w:rsid w:val="00883815"/>
    <w:rsid w:val="00884101"/>
    <w:rsid w:val="00886613"/>
    <w:rsid w:val="00886EA1"/>
    <w:rsid w:val="00887779"/>
    <w:rsid w:val="00887944"/>
    <w:rsid w:val="00890846"/>
    <w:rsid w:val="00891CB0"/>
    <w:rsid w:val="0089204B"/>
    <w:rsid w:val="00892205"/>
    <w:rsid w:val="008925DE"/>
    <w:rsid w:val="00893A78"/>
    <w:rsid w:val="008A132B"/>
    <w:rsid w:val="008A49E3"/>
    <w:rsid w:val="008A5077"/>
    <w:rsid w:val="008A7F54"/>
    <w:rsid w:val="008A7F7D"/>
    <w:rsid w:val="008B13CE"/>
    <w:rsid w:val="008B1957"/>
    <w:rsid w:val="008B6223"/>
    <w:rsid w:val="008C1940"/>
    <w:rsid w:val="008C536A"/>
    <w:rsid w:val="008C6130"/>
    <w:rsid w:val="008D2F97"/>
    <w:rsid w:val="008D4353"/>
    <w:rsid w:val="008D4B1A"/>
    <w:rsid w:val="008D7ED7"/>
    <w:rsid w:val="008E3485"/>
    <w:rsid w:val="008E3D69"/>
    <w:rsid w:val="008E7128"/>
    <w:rsid w:val="008F4CFF"/>
    <w:rsid w:val="008F55C9"/>
    <w:rsid w:val="008F566C"/>
    <w:rsid w:val="008F5CD5"/>
    <w:rsid w:val="00901880"/>
    <w:rsid w:val="0090276E"/>
    <w:rsid w:val="00902A3E"/>
    <w:rsid w:val="00903186"/>
    <w:rsid w:val="0090394F"/>
    <w:rsid w:val="00907BF3"/>
    <w:rsid w:val="00907D6E"/>
    <w:rsid w:val="00911701"/>
    <w:rsid w:val="00914861"/>
    <w:rsid w:val="00914FD1"/>
    <w:rsid w:val="00915DAA"/>
    <w:rsid w:val="009163F4"/>
    <w:rsid w:val="009164CD"/>
    <w:rsid w:val="009166F9"/>
    <w:rsid w:val="009169F6"/>
    <w:rsid w:val="00917067"/>
    <w:rsid w:val="0091730D"/>
    <w:rsid w:val="009210AE"/>
    <w:rsid w:val="00922D62"/>
    <w:rsid w:val="00924C4A"/>
    <w:rsid w:val="00925001"/>
    <w:rsid w:val="00927223"/>
    <w:rsid w:val="00930891"/>
    <w:rsid w:val="00931D2F"/>
    <w:rsid w:val="00933B09"/>
    <w:rsid w:val="0093504B"/>
    <w:rsid w:val="009357F0"/>
    <w:rsid w:val="00935E5B"/>
    <w:rsid w:val="00936D52"/>
    <w:rsid w:val="0094055C"/>
    <w:rsid w:val="00940AB8"/>
    <w:rsid w:val="00942167"/>
    <w:rsid w:val="00945F9C"/>
    <w:rsid w:val="00947DD0"/>
    <w:rsid w:val="00952CF7"/>
    <w:rsid w:val="009550DA"/>
    <w:rsid w:val="00963573"/>
    <w:rsid w:val="00963B77"/>
    <w:rsid w:val="0096506F"/>
    <w:rsid w:val="00965AEF"/>
    <w:rsid w:val="009757D8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341"/>
    <w:rsid w:val="009B2D68"/>
    <w:rsid w:val="009B3EAE"/>
    <w:rsid w:val="009B7EC7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4557"/>
    <w:rsid w:val="009F7CBF"/>
    <w:rsid w:val="00A0035F"/>
    <w:rsid w:val="00A0070E"/>
    <w:rsid w:val="00A01E0A"/>
    <w:rsid w:val="00A02C42"/>
    <w:rsid w:val="00A030A0"/>
    <w:rsid w:val="00A03AC8"/>
    <w:rsid w:val="00A03B1F"/>
    <w:rsid w:val="00A04026"/>
    <w:rsid w:val="00A05297"/>
    <w:rsid w:val="00A05CBF"/>
    <w:rsid w:val="00A05D7F"/>
    <w:rsid w:val="00A05DB0"/>
    <w:rsid w:val="00A0674D"/>
    <w:rsid w:val="00A06E5C"/>
    <w:rsid w:val="00A074DA"/>
    <w:rsid w:val="00A105F9"/>
    <w:rsid w:val="00A1082A"/>
    <w:rsid w:val="00A12788"/>
    <w:rsid w:val="00A15F28"/>
    <w:rsid w:val="00A15FDE"/>
    <w:rsid w:val="00A206EC"/>
    <w:rsid w:val="00A207E3"/>
    <w:rsid w:val="00A2096B"/>
    <w:rsid w:val="00A24879"/>
    <w:rsid w:val="00A24FE3"/>
    <w:rsid w:val="00A2557D"/>
    <w:rsid w:val="00A26EFC"/>
    <w:rsid w:val="00A27591"/>
    <w:rsid w:val="00A27A7A"/>
    <w:rsid w:val="00A27BC1"/>
    <w:rsid w:val="00A316A0"/>
    <w:rsid w:val="00A32113"/>
    <w:rsid w:val="00A32C16"/>
    <w:rsid w:val="00A33DB7"/>
    <w:rsid w:val="00A34BBF"/>
    <w:rsid w:val="00A37CDC"/>
    <w:rsid w:val="00A41735"/>
    <w:rsid w:val="00A43B24"/>
    <w:rsid w:val="00A54700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5CFC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1BE"/>
    <w:rsid w:val="00AA52C2"/>
    <w:rsid w:val="00AB33F2"/>
    <w:rsid w:val="00AB4281"/>
    <w:rsid w:val="00AB4731"/>
    <w:rsid w:val="00AB488A"/>
    <w:rsid w:val="00AB5137"/>
    <w:rsid w:val="00AB5584"/>
    <w:rsid w:val="00AC158D"/>
    <w:rsid w:val="00AC2377"/>
    <w:rsid w:val="00AC257D"/>
    <w:rsid w:val="00AC435A"/>
    <w:rsid w:val="00AC57D3"/>
    <w:rsid w:val="00AD1D9B"/>
    <w:rsid w:val="00AD2C0B"/>
    <w:rsid w:val="00AD46E9"/>
    <w:rsid w:val="00AD694D"/>
    <w:rsid w:val="00AE1080"/>
    <w:rsid w:val="00AE1215"/>
    <w:rsid w:val="00AE3720"/>
    <w:rsid w:val="00AE5ACA"/>
    <w:rsid w:val="00AE6FDF"/>
    <w:rsid w:val="00AE714E"/>
    <w:rsid w:val="00AF03C2"/>
    <w:rsid w:val="00AF0D79"/>
    <w:rsid w:val="00AF1C22"/>
    <w:rsid w:val="00AF2675"/>
    <w:rsid w:val="00AF28A1"/>
    <w:rsid w:val="00AF2E1A"/>
    <w:rsid w:val="00AF311B"/>
    <w:rsid w:val="00AF3CBD"/>
    <w:rsid w:val="00AF4CFE"/>
    <w:rsid w:val="00AF718B"/>
    <w:rsid w:val="00B02017"/>
    <w:rsid w:val="00B034D4"/>
    <w:rsid w:val="00B04A09"/>
    <w:rsid w:val="00B0620F"/>
    <w:rsid w:val="00B12AAE"/>
    <w:rsid w:val="00B14EC4"/>
    <w:rsid w:val="00B20DCF"/>
    <w:rsid w:val="00B22CC0"/>
    <w:rsid w:val="00B2301F"/>
    <w:rsid w:val="00B23A38"/>
    <w:rsid w:val="00B26FFA"/>
    <w:rsid w:val="00B27697"/>
    <w:rsid w:val="00B33235"/>
    <w:rsid w:val="00B3738E"/>
    <w:rsid w:val="00B43687"/>
    <w:rsid w:val="00B4563B"/>
    <w:rsid w:val="00B46B55"/>
    <w:rsid w:val="00B46BE5"/>
    <w:rsid w:val="00B46C91"/>
    <w:rsid w:val="00B47308"/>
    <w:rsid w:val="00B50409"/>
    <w:rsid w:val="00B549B7"/>
    <w:rsid w:val="00B54E17"/>
    <w:rsid w:val="00B5690F"/>
    <w:rsid w:val="00B60222"/>
    <w:rsid w:val="00B60827"/>
    <w:rsid w:val="00B65BE1"/>
    <w:rsid w:val="00B70956"/>
    <w:rsid w:val="00B71B51"/>
    <w:rsid w:val="00B72426"/>
    <w:rsid w:val="00B728FF"/>
    <w:rsid w:val="00B72FDA"/>
    <w:rsid w:val="00B732AC"/>
    <w:rsid w:val="00B7529A"/>
    <w:rsid w:val="00B755BB"/>
    <w:rsid w:val="00B82353"/>
    <w:rsid w:val="00B84D4B"/>
    <w:rsid w:val="00B853A7"/>
    <w:rsid w:val="00B86396"/>
    <w:rsid w:val="00B91092"/>
    <w:rsid w:val="00B91687"/>
    <w:rsid w:val="00B92E9B"/>
    <w:rsid w:val="00B9351E"/>
    <w:rsid w:val="00BA07C7"/>
    <w:rsid w:val="00BA0C98"/>
    <w:rsid w:val="00BA4C7B"/>
    <w:rsid w:val="00BA5672"/>
    <w:rsid w:val="00BA65C4"/>
    <w:rsid w:val="00BA73EC"/>
    <w:rsid w:val="00BB0A6E"/>
    <w:rsid w:val="00BB1865"/>
    <w:rsid w:val="00BB261C"/>
    <w:rsid w:val="00BB7050"/>
    <w:rsid w:val="00BC0545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56EB"/>
    <w:rsid w:val="00BF1A10"/>
    <w:rsid w:val="00BF353B"/>
    <w:rsid w:val="00BF61C2"/>
    <w:rsid w:val="00BF6314"/>
    <w:rsid w:val="00C016C0"/>
    <w:rsid w:val="00C04194"/>
    <w:rsid w:val="00C04C5F"/>
    <w:rsid w:val="00C05DB2"/>
    <w:rsid w:val="00C07019"/>
    <w:rsid w:val="00C11F16"/>
    <w:rsid w:val="00C13630"/>
    <w:rsid w:val="00C17F0F"/>
    <w:rsid w:val="00C20670"/>
    <w:rsid w:val="00C215A3"/>
    <w:rsid w:val="00C22BE5"/>
    <w:rsid w:val="00C23B01"/>
    <w:rsid w:val="00C269D7"/>
    <w:rsid w:val="00C26B8B"/>
    <w:rsid w:val="00C30F92"/>
    <w:rsid w:val="00C325D1"/>
    <w:rsid w:val="00C414B9"/>
    <w:rsid w:val="00C42008"/>
    <w:rsid w:val="00C45B64"/>
    <w:rsid w:val="00C45B7C"/>
    <w:rsid w:val="00C4717C"/>
    <w:rsid w:val="00C47900"/>
    <w:rsid w:val="00C527B5"/>
    <w:rsid w:val="00C5430C"/>
    <w:rsid w:val="00C547D5"/>
    <w:rsid w:val="00C54EE5"/>
    <w:rsid w:val="00C5558E"/>
    <w:rsid w:val="00C55770"/>
    <w:rsid w:val="00C6070B"/>
    <w:rsid w:val="00C635B6"/>
    <w:rsid w:val="00C64BFF"/>
    <w:rsid w:val="00C66783"/>
    <w:rsid w:val="00C67020"/>
    <w:rsid w:val="00C7457F"/>
    <w:rsid w:val="00C74A2E"/>
    <w:rsid w:val="00C74F9D"/>
    <w:rsid w:val="00C75168"/>
    <w:rsid w:val="00C77D13"/>
    <w:rsid w:val="00C82538"/>
    <w:rsid w:val="00C82701"/>
    <w:rsid w:val="00C83B7A"/>
    <w:rsid w:val="00C859EE"/>
    <w:rsid w:val="00C85E52"/>
    <w:rsid w:val="00C86BA0"/>
    <w:rsid w:val="00C93081"/>
    <w:rsid w:val="00C94B3C"/>
    <w:rsid w:val="00CA1646"/>
    <w:rsid w:val="00CA16E3"/>
    <w:rsid w:val="00CA4860"/>
    <w:rsid w:val="00CA50EB"/>
    <w:rsid w:val="00CA5510"/>
    <w:rsid w:val="00CB0F56"/>
    <w:rsid w:val="00CB100E"/>
    <w:rsid w:val="00CB1E41"/>
    <w:rsid w:val="00CB2CB2"/>
    <w:rsid w:val="00CB3D48"/>
    <w:rsid w:val="00CB457C"/>
    <w:rsid w:val="00CB51CA"/>
    <w:rsid w:val="00CB5997"/>
    <w:rsid w:val="00CB70DD"/>
    <w:rsid w:val="00CC6C20"/>
    <w:rsid w:val="00CC7315"/>
    <w:rsid w:val="00CD0B60"/>
    <w:rsid w:val="00CD1757"/>
    <w:rsid w:val="00CD3612"/>
    <w:rsid w:val="00CD4383"/>
    <w:rsid w:val="00CD5312"/>
    <w:rsid w:val="00CD5DB8"/>
    <w:rsid w:val="00CD7DB7"/>
    <w:rsid w:val="00CE0CC2"/>
    <w:rsid w:val="00CE3E04"/>
    <w:rsid w:val="00CE3FCF"/>
    <w:rsid w:val="00CE402B"/>
    <w:rsid w:val="00CE5F29"/>
    <w:rsid w:val="00CE6BB2"/>
    <w:rsid w:val="00CE74A5"/>
    <w:rsid w:val="00CE7BD9"/>
    <w:rsid w:val="00CF11B7"/>
    <w:rsid w:val="00CF1B2D"/>
    <w:rsid w:val="00CF1BA3"/>
    <w:rsid w:val="00CF3B87"/>
    <w:rsid w:val="00CF6FD4"/>
    <w:rsid w:val="00D009AB"/>
    <w:rsid w:val="00D00E59"/>
    <w:rsid w:val="00D01E45"/>
    <w:rsid w:val="00D03C24"/>
    <w:rsid w:val="00D04806"/>
    <w:rsid w:val="00D0580B"/>
    <w:rsid w:val="00D060DD"/>
    <w:rsid w:val="00D10F18"/>
    <w:rsid w:val="00D125C2"/>
    <w:rsid w:val="00D14EBE"/>
    <w:rsid w:val="00D162EE"/>
    <w:rsid w:val="00D178E2"/>
    <w:rsid w:val="00D17CBD"/>
    <w:rsid w:val="00D17E03"/>
    <w:rsid w:val="00D2322A"/>
    <w:rsid w:val="00D23391"/>
    <w:rsid w:val="00D2354D"/>
    <w:rsid w:val="00D25CE6"/>
    <w:rsid w:val="00D26BDF"/>
    <w:rsid w:val="00D270D2"/>
    <w:rsid w:val="00D3009D"/>
    <w:rsid w:val="00D32FA5"/>
    <w:rsid w:val="00D33D32"/>
    <w:rsid w:val="00D33E11"/>
    <w:rsid w:val="00D358A5"/>
    <w:rsid w:val="00D35E5C"/>
    <w:rsid w:val="00D3672E"/>
    <w:rsid w:val="00D400FE"/>
    <w:rsid w:val="00D44586"/>
    <w:rsid w:val="00D45A18"/>
    <w:rsid w:val="00D46B3A"/>
    <w:rsid w:val="00D473C0"/>
    <w:rsid w:val="00D476BF"/>
    <w:rsid w:val="00D476EC"/>
    <w:rsid w:val="00D5482E"/>
    <w:rsid w:val="00D55132"/>
    <w:rsid w:val="00D56CD3"/>
    <w:rsid w:val="00D57CE1"/>
    <w:rsid w:val="00D660BC"/>
    <w:rsid w:val="00D678EE"/>
    <w:rsid w:val="00D70EA0"/>
    <w:rsid w:val="00D74226"/>
    <w:rsid w:val="00D74590"/>
    <w:rsid w:val="00D749DE"/>
    <w:rsid w:val="00D74E93"/>
    <w:rsid w:val="00D75B21"/>
    <w:rsid w:val="00D760ED"/>
    <w:rsid w:val="00D7686D"/>
    <w:rsid w:val="00D774C1"/>
    <w:rsid w:val="00D807D7"/>
    <w:rsid w:val="00D80DCB"/>
    <w:rsid w:val="00D84AD5"/>
    <w:rsid w:val="00D85176"/>
    <w:rsid w:val="00D859AE"/>
    <w:rsid w:val="00D85BE5"/>
    <w:rsid w:val="00D8615F"/>
    <w:rsid w:val="00D86639"/>
    <w:rsid w:val="00D93365"/>
    <w:rsid w:val="00D93D99"/>
    <w:rsid w:val="00D94615"/>
    <w:rsid w:val="00D96620"/>
    <w:rsid w:val="00DA05A4"/>
    <w:rsid w:val="00DA4103"/>
    <w:rsid w:val="00DA43D3"/>
    <w:rsid w:val="00DA4FA9"/>
    <w:rsid w:val="00DA7663"/>
    <w:rsid w:val="00DB019A"/>
    <w:rsid w:val="00DB1EB2"/>
    <w:rsid w:val="00DB4456"/>
    <w:rsid w:val="00DB53F4"/>
    <w:rsid w:val="00DB57B9"/>
    <w:rsid w:val="00DC730A"/>
    <w:rsid w:val="00DC7B67"/>
    <w:rsid w:val="00DD12E9"/>
    <w:rsid w:val="00DD40A8"/>
    <w:rsid w:val="00DE43DC"/>
    <w:rsid w:val="00DE44D4"/>
    <w:rsid w:val="00DF0DDE"/>
    <w:rsid w:val="00DF6862"/>
    <w:rsid w:val="00DF7182"/>
    <w:rsid w:val="00DF71E5"/>
    <w:rsid w:val="00E0071E"/>
    <w:rsid w:val="00E01924"/>
    <w:rsid w:val="00E02BBF"/>
    <w:rsid w:val="00E045AE"/>
    <w:rsid w:val="00E05616"/>
    <w:rsid w:val="00E06040"/>
    <w:rsid w:val="00E11BA6"/>
    <w:rsid w:val="00E16357"/>
    <w:rsid w:val="00E16963"/>
    <w:rsid w:val="00E21AFB"/>
    <w:rsid w:val="00E229D3"/>
    <w:rsid w:val="00E23201"/>
    <w:rsid w:val="00E26A0F"/>
    <w:rsid w:val="00E271CE"/>
    <w:rsid w:val="00E33254"/>
    <w:rsid w:val="00E338E0"/>
    <w:rsid w:val="00E358F5"/>
    <w:rsid w:val="00E35C3E"/>
    <w:rsid w:val="00E41A55"/>
    <w:rsid w:val="00E46202"/>
    <w:rsid w:val="00E500C4"/>
    <w:rsid w:val="00E51A3C"/>
    <w:rsid w:val="00E520B8"/>
    <w:rsid w:val="00E529D9"/>
    <w:rsid w:val="00E55C58"/>
    <w:rsid w:val="00E56840"/>
    <w:rsid w:val="00E56E4A"/>
    <w:rsid w:val="00E57592"/>
    <w:rsid w:val="00E6105D"/>
    <w:rsid w:val="00E622AB"/>
    <w:rsid w:val="00E62DDA"/>
    <w:rsid w:val="00E65E52"/>
    <w:rsid w:val="00E67261"/>
    <w:rsid w:val="00E677D1"/>
    <w:rsid w:val="00E70869"/>
    <w:rsid w:val="00E72639"/>
    <w:rsid w:val="00E73F97"/>
    <w:rsid w:val="00E7512C"/>
    <w:rsid w:val="00E753AE"/>
    <w:rsid w:val="00E757F2"/>
    <w:rsid w:val="00E77D2B"/>
    <w:rsid w:val="00E82627"/>
    <w:rsid w:val="00E8667B"/>
    <w:rsid w:val="00E87A04"/>
    <w:rsid w:val="00E901B6"/>
    <w:rsid w:val="00E94F8B"/>
    <w:rsid w:val="00E95517"/>
    <w:rsid w:val="00EA1C88"/>
    <w:rsid w:val="00EA28A1"/>
    <w:rsid w:val="00EA3814"/>
    <w:rsid w:val="00EA3D62"/>
    <w:rsid w:val="00EA4EB6"/>
    <w:rsid w:val="00EB04F1"/>
    <w:rsid w:val="00EB0824"/>
    <w:rsid w:val="00EB1B12"/>
    <w:rsid w:val="00EB23DC"/>
    <w:rsid w:val="00EB26CF"/>
    <w:rsid w:val="00EB2DA1"/>
    <w:rsid w:val="00EB606E"/>
    <w:rsid w:val="00EB676D"/>
    <w:rsid w:val="00EB76A6"/>
    <w:rsid w:val="00EC299D"/>
    <w:rsid w:val="00EC3180"/>
    <w:rsid w:val="00EC3D7E"/>
    <w:rsid w:val="00EC4575"/>
    <w:rsid w:val="00EC7484"/>
    <w:rsid w:val="00EC7E83"/>
    <w:rsid w:val="00ED2C4B"/>
    <w:rsid w:val="00ED3781"/>
    <w:rsid w:val="00ED3FF8"/>
    <w:rsid w:val="00ED425D"/>
    <w:rsid w:val="00ED4841"/>
    <w:rsid w:val="00ED7528"/>
    <w:rsid w:val="00EE0BE8"/>
    <w:rsid w:val="00EE2DC2"/>
    <w:rsid w:val="00EE7BD3"/>
    <w:rsid w:val="00EF2BAF"/>
    <w:rsid w:val="00EF3089"/>
    <w:rsid w:val="00EF4298"/>
    <w:rsid w:val="00EF4E1B"/>
    <w:rsid w:val="00EF65C8"/>
    <w:rsid w:val="00EF7A4B"/>
    <w:rsid w:val="00F01E3B"/>
    <w:rsid w:val="00F02314"/>
    <w:rsid w:val="00F03137"/>
    <w:rsid w:val="00F050BF"/>
    <w:rsid w:val="00F0521F"/>
    <w:rsid w:val="00F06AF4"/>
    <w:rsid w:val="00F0779C"/>
    <w:rsid w:val="00F07897"/>
    <w:rsid w:val="00F1575B"/>
    <w:rsid w:val="00F1706F"/>
    <w:rsid w:val="00F20BD2"/>
    <w:rsid w:val="00F2562D"/>
    <w:rsid w:val="00F26893"/>
    <w:rsid w:val="00F26CE1"/>
    <w:rsid w:val="00F27BDF"/>
    <w:rsid w:val="00F301AF"/>
    <w:rsid w:val="00F32B75"/>
    <w:rsid w:val="00F34516"/>
    <w:rsid w:val="00F35626"/>
    <w:rsid w:val="00F36C70"/>
    <w:rsid w:val="00F3792F"/>
    <w:rsid w:val="00F37DE6"/>
    <w:rsid w:val="00F40E2D"/>
    <w:rsid w:val="00F413F0"/>
    <w:rsid w:val="00F41717"/>
    <w:rsid w:val="00F44965"/>
    <w:rsid w:val="00F472DD"/>
    <w:rsid w:val="00F47951"/>
    <w:rsid w:val="00F47B6C"/>
    <w:rsid w:val="00F5043A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3D8D"/>
    <w:rsid w:val="00F850ED"/>
    <w:rsid w:val="00F8537B"/>
    <w:rsid w:val="00F8663E"/>
    <w:rsid w:val="00F905A9"/>
    <w:rsid w:val="00F92454"/>
    <w:rsid w:val="00F92A2F"/>
    <w:rsid w:val="00F932B0"/>
    <w:rsid w:val="00F93716"/>
    <w:rsid w:val="00F96E5A"/>
    <w:rsid w:val="00FA151C"/>
    <w:rsid w:val="00FA22AD"/>
    <w:rsid w:val="00FA2A7B"/>
    <w:rsid w:val="00FA5394"/>
    <w:rsid w:val="00FB0AF5"/>
    <w:rsid w:val="00FB12F6"/>
    <w:rsid w:val="00FB2077"/>
    <w:rsid w:val="00FB3C0D"/>
    <w:rsid w:val="00FB4B87"/>
    <w:rsid w:val="00FB6603"/>
    <w:rsid w:val="00FC2367"/>
    <w:rsid w:val="00FC2728"/>
    <w:rsid w:val="00FC440B"/>
    <w:rsid w:val="00FC4CDB"/>
    <w:rsid w:val="00FC4E98"/>
    <w:rsid w:val="00FC5FFD"/>
    <w:rsid w:val="00FD23D6"/>
    <w:rsid w:val="00FD30D9"/>
    <w:rsid w:val="00FD36A2"/>
    <w:rsid w:val="00FD73BD"/>
    <w:rsid w:val="00FD767F"/>
    <w:rsid w:val="00FE1ADB"/>
    <w:rsid w:val="00FE22A7"/>
    <w:rsid w:val="00FE7CC3"/>
    <w:rsid w:val="00FF0642"/>
    <w:rsid w:val="00FF1310"/>
    <w:rsid w:val="00FF1D64"/>
    <w:rsid w:val="00FF1F9F"/>
    <w:rsid w:val="00FF3B77"/>
    <w:rsid w:val="00FF47A9"/>
    <w:rsid w:val="00FF5080"/>
    <w:rsid w:val="00FF5763"/>
    <w:rsid w:val="071E5052"/>
    <w:rsid w:val="195A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085D6"/>
  <w15:docId w15:val="{8BF734D3-7036-4D2F-9CEF-A721A68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paragraph" w:styleId="Heading8">
    <w:name w:val="heading 8"/>
    <w:basedOn w:val="Normal"/>
    <w:next w:val="Normal"/>
    <w:link w:val="Heading8Char"/>
    <w:qFormat/>
    <w:pPr>
      <w:tabs>
        <w:tab w:val="clear" w:pos="284"/>
      </w:tabs>
      <w:spacing w:before="240" w:after="60"/>
      <w:jc w:val="left"/>
      <w:outlineLvl w:val="7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qFormat/>
    <w:rPr>
      <w:rFonts w:ascii="Arial" w:hAnsi="Arial" w:cs="Arial"/>
      <w:i/>
      <w:sz w:val="20"/>
    </w:rPr>
  </w:style>
  <w:style w:type="paragraph" w:styleId="BodyTextIndent">
    <w:name w:val="Body Text Indent"/>
    <w:basedOn w:val="Normal"/>
    <w:link w:val="BodyTextIndentChar"/>
    <w:qFormat/>
    <w:pPr>
      <w:tabs>
        <w:tab w:val="clear" w:pos="284"/>
      </w:tabs>
      <w:spacing w:after="120"/>
      <w:ind w:left="360"/>
      <w:jc w:val="left"/>
    </w:pPr>
    <w:rPr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tabs>
        <w:tab w:val="clear" w:pos="284"/>
      </w:tabs>
      <w:ind w:left="1440"/>
      <w:jc w:val="left"/>
    </w:pPr>
    <w:rPr>
      <w:i/>
      <w:sz w:val="24"/>
    </w:rPr>
  </w:style>
  <w:style w:type="paragraph" w:styleId="BodyTextIndent3">
    <w:name w:val="Body Text Indent 3"/>
    <w:basedOn w:val="Normal"/>
    <w:link w:val="BodyTextIndent3Char"/>
    <w:qFormat/>
    <w:pPr>
      <w:tabs>
        <w:tab w:val="clear" w:pos="284"/>
      </w:tabs>
      <w:spacing w:after="120"/>
      <w:ind w:left="360"/>
      <w:jc w:val="left"/>
    </w:pPr>
    <w:rPr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qFormat/>
    <w:pPr>
      <w:tabs>
        <w:tab w:val="clear" w:pos="284"/>
      </w:tabs>
      <w:jc w:val="left"/>
    </w:pPr>
    <w:rPr>
      <w:rFonts w:ascii="TmsRmn 12pt" w:hAnsi="TmsRmn 12pt"/>
      <w:sz w:val="24"/>
    </w:rPr>
  </w:style>
  <w:style w:type="paragraph" w:styleId="Footer">
    <w:name w:val="footer"/>
    <w:basedOn w:val="Normal"/>
    <w:link w:val="FooterChar"/>
    <w:qFormat/>
    <w:pPr>
      <w:tabs>
        <w:tab w:val="clear" w:pos="284"/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qFormat/>
    <w:pPr>
      <w:tabs>
        <w:tab w:val="clear" w:pos="284"/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table" w:styleId="TableGrid">
    <w:name w:val="Table Grid"/>
    <w:basedOn w:val="TableNormal"/>
    <w:qFormat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tabs>
        <w:tab w:val="clear" w:pos="284"/>
      </w:tabs>
      <w:jc w:val="center"/>
    </w:pPr>
    <w:rPr>
      <w:b/>
      <w:sz w:val="24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ink w:val="CommentText"/>
    <w:qFormat/>
  </w:style>
  <w:style w:type="character" w:customStyle="1" w:styleId="CommentSubjectChar">
    <w:name w:val="Comment Subject Char"/>
    <w:link w:val="CommentSubject"/>
    <w:qFormat/>
    <w:rPr>
      <w:b/>
      <w:bCs/>
    </w:rPr>
  </w:style>
  <w:style w:type="character" w:customStyle="1" w:styleId="FooterChar">
    <w:name w:val="Footer Char"/>
    <w:link w:val="Footer"/>
    <w:qFormat/>
    <w:rPr>
      <w:sz w:val="22"/>
      <w:szCs w:val="24"/>
    </w:rPr>
  </w:style>
  <w:style w:type="paragraph" w:customStyle="1" w:styleId="NASLOV123">
    <w:name w:val="NASLOV 123"/>
    <w:basedOn w:val="Normal"/>
    <w:qFormat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HeaderChar">
    <w:name w:val="Header Char"/>
    <w:link w:val="Header"/>
    <w:qFormat/>
    <w:rPr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Pr>
      <w:b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msRmn 12pt" w:hAnsi="TmsRmn 12pt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qFormat/>
    <w:rPr>
      <w:i/>
      <w:sz w:val="24"/>
      <w:szCs w:val="24"/>
    </w:rPr>
  </w:style>
  <w:style w:type="paragraph" w:customStyle="1" w:styleId="TimesNewRoman">
    <w:name w:val="Times New Roman"/>
    <w:basedOn w:val="Normal"/>
    <w:qFormat/>
    <w:pPr>
      <w:tabs>
        <w:tab w:val="clear" w:pos="284"/>
      </w:tabs>
    </w:pPr>
    <w:rPr>
      <w:b/>
      <w:sz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qFormat/>
  </w:style>
  <w:style w:type="paragraph" w:styleId="NoSpacing">
    <w:name w:val="No Spacing"/>
    <w:uiPriority w:val="1"/>
    <w:qFormat/>
  </w:style>
  <w:style w:type="character" w:customStyle="1" w:styleId="HeaderChar2">
    <w:name w:val="Header Char2"/>
    <w:qFormat/>
    <w:locked/>
    <w:rPr>
      <w:lang w:val="en-US" w:eastAsia="en-US"/>
    </w:rPr>
  </w:style>
  <w:style w:type="paragraph" w:styleId="Revision">
    <w:name w:val="Revision"/>
    <w:hidden/>
    <w:uiPriority w:val="99"/>
    <w:semiHidden/>
    <w:rsid w:val="00A03B1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12DB-22B0-4612-A1C2-EC3D2B62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2</cp:revision>
  <cp:lastPrinted>2019-01-30T13:34:00Z</cp:lastPrinted>
  <dcterms:created xsi:type="dcterms:W3CDTF">2025-08-05T10:59:00Z</dcterms:created>
  <dcterms:modified xsi:type="dcterms:W3CDTF">2025-08-05T10:59:00Z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1033-12.2.0.21931</vt:lpwstr>
  </property>
  <property fmtid="{D5CDD505-2E9C-101B-9397-08002B2CF9AE}" pid="4" name="ICV">
    <vt:lpwstr>D2F00BE84CF94B5ABAF701654F2FE3DA_12</vt:lpwstr>
  </property>
</Properties>
</file>