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22522" w14:textId="5A1878F0" w:rsidR="00CE09F3" w:rsidRPr="00343311" w:rsidRDefault="00CE09F3" w:rsidP="00EC0D95">
      <w:pPr>
        <w:jc w:val="center"/>
        <w:rPr>
          <w:b/>
          <w:bCs/>
          <w:iCs/>
          <w:szCs w:val="22"/>
          <w:u w:val="single"/>
          <w:lang w:val="sr-Latn-ME"/>
        </w:rPr>
      </w:pPr>
      <w:r w:rsidRPr="00343311">
        <w:rPr>
          <w:b/>
          <w:bCs/>
          <w:iCs/>
          <w:szCs w:val="22"/>
          <w:u w:val="single"/>
          <w:lang w:val="sr-Latn-ME"/>
        </w:rPr>
        <w:t>SAŽETAK KARAKTERISTIKA L</w:t>
      </w:r>
      <w:r w:rsidR="00226E02" w:rsidRPr="00343311">
        <w:rPr>
          <w:b/>
          <w:bCs/>
          <w:iCs/>
          <w:szCs w:val="22"/>
          <w:u w:val="single"/>
          <w:lang w:val="sr-Latn-ME"/>
        </w:rPr>
        <w:t>IJ</w:t>
      </w:r>
      <w:r w:rsidRPr="00343311">
        <w:rPr>
          <w:b/>
          <w:bCs/>
          <w:iCs/>
          <w:szCs w:val="22"/>
          <w:u w:val="single"/>
          <w:lang w:val="sr-Latn-ME"/>
        </w:rPr>
        <w:t>EKA</w:t>
      </w:r>
    </w:p>
    <w:p w14:paraId="09E22523" w14:textId="59BDAF92" w:rsidR="00383195" w:rsidRPr="00343311" w:rsidRDefault="00383195" w:rsidP="00EC0D95">
      <w:pPr>
        <w:rPr>
          <w:szCs w:val="22"/>
          <w:lang w:val="sr-Latn-ME"/>
        </w:rPr>
      </w:pPr>
    </w:p>
    <w:p w14:paraId="09E22524" w14:textId="77777777" w:rsidR="00CE09F3" w:rsidRPr="00343311" w:rsidRDefault="00CE09F3" w:rsidP="00EC0D95">
      <w:pPr>
        <w:rPr>
          <w:b/>
          <w:bCs/>
          <w:szCs w:val="22"/>
          <w:lang w:val="sr-Latn-ME"/>
        </w:rPr>
      </w:pPr>
    </w:p>
    <w:p w14:paraId="09E22525" w14:textId="6BD46F8E" w:rsidR="00CE09F3" w:rsidRPr="00343311" w:rsidRDefault="00CE09F3" w:rsidP="00EC0D95">
      <w:pPr>
        <w:pStyle w:val="NASLOV123"/>
        <w:spacing w:before="0" w:after="0"/>
        <w:jc w:val="both"/>
        <w:rPr>
          <w:lang w:val="sr-Latn-ME"/>
        </w:rPr>
      </w:pPr>
      <w:r w:rsidRPr="00343311">
        <w:rPr>
          <w:lang w:val="sr-Latn-ME"/>
        </w:rPr>
        <w:t xml:space="preserve">1. </w:t>
      </w:r>
      <w:r w:rsidR="00EC4A9E" w:rsidRPr="00343311">
        <w:rPr>
          <w:lang w:val="sr-Latn-ME"/>
        </w:rPr>
        <w:t>NAZIV</w:t>
      </w:r>
      <w:r w:rsidRPr="00343311">
        <w:rPr>
          <w:lang w:val="sr-Latn-ME"/>
        </w:rPr>
        <w:t xml:space="preserve"> L</w:t>
      </w:r>
      <w:r w:rsidR="00EC4A9E" w:rsidRPr="00343311">
        <w:rPr>
          <w:lang w:val="sr-Latn-ME"/>
        </w:rPr>
        <w:t>IJ</w:t>
      </w:r>
      <w:r w:rsidRPr="00343311">
        <w:rPr>
          <w:lang w:val="sr-Latn-ME"/>
        </w:rPr>
        <w:t>EKA</w:t>
      </w:r>
    </w:p>
    <w:p w14:paraId="31C9D872" w14:textId="77777777" w:rsidR="00C82A72" w:rsidRPr="00343311" w:rsidRDefault="00C82A72" w:rsidP="00EC0D95">
      <w:pPr>
        <w:rPr>
          <w:szCs w:val="22"/>
          <w:lang w:val="sr-Latn-ME"/>
        </w:rPr>
      </w:pPr>
    </w:p>
    <w:p w14:paraId="09E22526" w14:textId="5D3844C2" w:rsidR="00CE09F3" w:rsidRPr="00343311" w:rsidRDefault="00864070" w:rsidP="00EC0D95">
      <w:pPr>
        <w:rPr>
          <w:szCs w:val="22"/>
          <w:u w:val="single"/>
          <w:lang w:val="sr-Latn-ME"/>
        </w:rPr>
      </w:pPr>
      <w:r w:rsidRPr="00343311">
        <w:rPr>
          <w:szCs w:val="22"/>
          <w:lang w:val="sr-Latn-ME"/>
        </w:rPr>
        <w:t>Glucosi infundibile</w:t>
      </w:r>
      <w:r w:rsidR="00C90641" w:rsidRPr="00343311">
        <w:rPr>
          <w:szCs w:val="22"/>
          <w:lang w:val="sr-Latn-ME"/>
        </w:rPr>
        <w:t xml:space="preserve"> HF</w:t>
      </w:r>
      <w:r w:rsidRPr="00343311">
        <w:rPr>
          <w:szCs w:val="22"/>
          <w:lang w:val="sr-Latn-ME"/>
        </w:rPr>
        <w:t>, 10%, rastvor za infuziju</w:t>
      </w:r>
    </w:p>
    <w:p w14:paraId="09E22527" w14:textId="77777777" w:rsidR="00CE09F3" w:rsidRPr="00343311" w:rsidRDefault="00CE09F3" w:rsidP="00EC0D95">
      <w:pPr>
        <w:rPr>
          <w:bCs/>
          <w:szCs w:val="22"/>
          <w:lang w:val="sr-Latn-ME"/>
        </w:rPr>
      </w:pPr>
    </w:p>
    <w:p w14:paraId="09E22528" w14:textId="77777777" w:rsidR="006B1910" w:rsidRPr="00343311" w:rsidRDefault="00CE09F3" w:rsidP="00EC0D95">
      <w:pPr>
        <w:rPr>
          <w:color w:val="FF0000"/>
          <w:szCs w:val="22"/>
          <w:lang w:val="sr-Latn-ME"/>
        </w:rPr>
      </w:pPr>
      <w:r w:rsidRPr="00343311">
        <w:rPr>
          <w:szCs w:val="22"/>
          <w:lang w:val="sr-Latn-ME"/>
        </w:rPr>
        <w:t>INN:</w:t>
      </w:r>
      <w:r w:rsidR="00864070" w:rsidRPr="00343311">
        <w:rPr>
          <w:szCs w:val="22"/>
          <w:lang w:val="sr-Latn-ME"/>
        </w:rPr>
        <w:t xml:space="preserve"> glukoza</w:t>
      </w:r>
      <w:r w:rsidR="006B1910" w:rsidRPr="00343311">
        <w:rPr>
          <w:color w:val="FF0000"/>
          <w:szCs w:val="22"/>
          <w:lang w:val="sr-Latn-ME"/>
        </w:rPr>
        <w:t xml:space="preserve"> </w:t>
      </w:r>
    </w:p>
    <w:p w14:paraId="09E22529" w14:textId="77777777" w:rsidR="00CE09F3" w:rsidRPr="00343311" w:rsidRDefault="00CE09F3" w:rsidP="00EC0D95">
      <w:pPr>
        <w:rPr>
          <w:szCs w:val="22"/>
          <w:lang w:val="sr-Latn-ME"/>
        </w:rPr>
      </w:pPr>
    </w:p>
    <w:p w14:paraId="26B424B5" w14:textId="77777777" w:rsidR="00C82A72" w:rsidRPr="00343311" w:rsidRDefault="00C82A72" w:rsidP="00EC0D95">
      <w:pPr>
        <w:rPr>
          <w:szCs w:val="22"/>
          <w:lang w:val="sr-Latn-ME"/>
        </w:rPr>
      </w:pPr>
    </w:p>
    <w:p w14:paraId="09E2252A" w14:textId="77777777" w:rsidR="00CE09F3" w:rsidRPr="00343311" w:rsidRDefault="00CE09F3" w:rsidP="00EC0D95">
      <w:pPr>
        <w:pStyle w:val="NASLOV123"/>
        <w:spacing w:before="0" w:after="0"/>
        <w:jc w:val="both"/>
        <w:rPr>
          <w:lang w:val="sr-Latn-ME"/>
        </w:rPr>
      </w:pPr>
      <w:r w:rsidRPr="00343311">
        <w:rPr>
          <w:lang w:val="sr-Latn-ME"/>
        </w:rPr>
        <w:t>2. KVALITATIVNI I KVANTITATIVNI SASTAV</w:t>
      </w:r>
    </w:p>
    <w:p w14:paraId="212B455D" w14:textId="77777777" w:rsidR="00C82A72" w:rsidRPr="00343311" w:rsidRDefault="00C82A72" w:rsidP="00EC0D95">
      <w:pPr>
        <w:rPr>
          <w:szCs w:val="22"/>
          <w:lang w:val="sr-Latn-ME"/>
        </w:rPr>
      </w:pPr>
    </w:p>
    <w:p w14:paraId="09E2252B" w14:textId="1C5A5696" w:rsidR="00C328C9" w:rsidRPr="00343311" w:rsidRDefault="00C328C9" w:rsidP="00EC0D95">
      <w:pPr>
        <w:rPr>
          <w:szCs w:val="22"/>
          <w:lang w:val="sr-Latn-ME"/>
        </w:rPr>
      </w:pPr>
      <w:r w:rsidRPr="00343311">
        <w:rPr>
          <w:szCs w:val="22"/>
          <w:lang w:val="sr-Latn-ME"/>
        </w:rPr>
        <w:t>1000 m</w:t>
      </w:r>
      <w:r w:rsidR="00ED138E" w:rsidRPr="00343311">
        <w:rPr>
          <w:szCs w:val="22"/>
          <w:lang w:val="sr-Latn-ME"/>
        </w:rPr>
        <w:t>l</w:t>
      </w:r>
      <w:r w:rsidRPr="00343311">
        <w:rPr>
          <w:szCs w:val="22"/>
          <w:lang w:val="sr-Latn-ME"/>
        </w:rPr>
        <w:t xml:space="preserve"> rastvora sadrži:</w:t>
      </w:r>
    </w:p>
    <w:p w14:paraId="09E2252C" w14:textId="77777777" w:rsidR="00C328C9" w:rsidRPr="00343311" w:rsidRDefault="00C328C9" w:rsidP="00EC0D95">
      <w:pPr>
        <w:rPr>
          <w:szCs w:val="22"/>
          <w:lang w:val="sr-Latn-ME"/>
        </w:rPr>
      </w:pPr>
    </w:p>
    <w:p w14:paraId="09E2252E" w14:textId="15568B94" w:rsidR="00C328C9" w:rsidRPr="00343311" w:rsidRDefault="00C328C9" w:rsidP="00EC0D95">
      <w:pPr>
        <w:rPr>
          <w:szCs w:val="22"/>
          <w:lang w:val="sr-Latn-ME"/>
        </w:rPr>
      </w:pPr>
      <w:r w:rsidRPr="00343311">
        <w:rPr>
          <w:szCs w:val="22"/>
          <w:lang w:val="sr-Latn-ME"/>
        </w:rPr>
        <w:t>Glukoza, bezvodna</w:t>
      </w:r>
      <w:r w:rsidR="00C82A72" w:rsidRPr="00343311">
        <w:rPr>
          <w:szCs w:val="22"/>
          <w:lang w:val="sr-Latn-ME"/>
        </w:rPr>
        <w:t xml:space="preserve"> </w:t>
      </w:r>
      <w:r w:rsidR="009E4B88" w:rsidRPr="00343311">
        <w:rPr>
          <w:szCs w:val="22"/>
          <w:lang w:val="sr-Latn-ME"/>
        </w:rPr>
        <w:tab/>
      </w:r>
      <w:r w:rsidR="009E4B88" w:rsidRPr="00343311">
        <w:rPr>
          <w:szCs w:val="22"/>
          <w:lang w:val="sr-Latn-ME"/>
        </w:rPr>
        <w:tab/>
      </w:r>
      <w:r w:rsidRPr="00343311">
        <w:rPr>
          <w:szCs w:val="22"/>
          <w:lang w:val="sr-Latn-ME"/>
        </w:rPr>
        <w:t>100 g</w:t>
      </w:r>
      <w:r w:rsidR="009E4B88" w:rsidRPr="00343311">
        <w:rPr>
          <w:szCs w:val="22"/>
          <w:lang w:val="sr-Latn-ME"/>
        </w:rPr>
        <w:t xml:space="preserve"> </w:t>
      </w:r>
      <w:r w:rsidRPr="00343311">
        <w:rPr>
          <w:szCs w:val="22"/>
          <w:lang w:val="sr-Latn-ME"/>
        </w:rPr>
        <w:t>(</w:t>
      </w:r>
      <w:r w:rsidR="008E589B" w:rsidRPr="00343311">
        <w:rPr>
          <w:szCs w:val="22"/>
          <w:lang w:val="sr-Latn-ME"/>
        </w:rPr>
        <w:t xml:space="preserve">što </w:t>
      </w:r>
      <w:r w:rsidRPr="00343311">
        <w:rPr>
          <w:szCs w:val="22"/>
          <w:lang w:val="sr-Latn-ME"/>
        </w:rPr>
        <w:t>odgovara 110,0 g glukoz</w:t>
      </w:r>
      <w:r w:rsidR="008E589B" w:rsidRPr="00343311">
        <w:rPr>
          <w:szCs w:val="22"/>
          <w:lang w:val="sr-Latn-ME"/>
        </w:rPr>
        <w:t>e</w:t>
      </w:r>
      <w:r w:rsidRPr="00343311">
        <w:rPr>
          <w:szCs w:val="22"/>
          <w:lang w:val="sr-Latn-ME"/>
        </w:rPr>
        <w:t xml:space="preserve"> monohidrata)</w:t>
      </w:r>
    </w:p>
    <w:p w14:paraId="09E2252F" w14:textId="7948FBD8" w:rsidR="000653A6" w:rsidRPr="00343311" w:rsidRDefault="00C328C9" w:rsidP="00EC0D95">
      <w:pPr>
        <w:ind w:left="12"/>
        <w:rPr>
          <w:strike/>
          <w:szCs w:val="22"/>
          <w:lang w:val="sr-Latn-ME"/>
        </w:rPr>
      </w:pPr>
      <w:r w:rsidRPr="00343311">
        <w:rPr>
          <w:szCs w:val="22"/>
          <w:lang w:val="sr-Latn-ME"/>
        </w:rPr>
        <w:t>Voda za injekcije do</w:t>
      </w:r>
      <w:r w:rsidR="009E4B88" w:rsidRPr="00343311">
        <w:rPr>
          <w:szCs w:val="22"/>
          <w:lang w:val="sr-Latn-ME"/>
        </w:rPr>
        <w:tab/>
      </w:r>
      <w:r w:rsidR="009E4B88" w:rsidRPr="00343311">
        <w:rPr>
          <w:szCs w:val="22"/>
          <w:lang w:val="sr-Latn-ME"/>
        </w:rPr>
        <w:tab/>
      </w:r>
      <w:r w:rsidRPr="00343311">
        <w:rPr>
          <w:szCs w:val="22"/>
          <w:lang w:val="sr-Latn-ME"/>
        </w:rPr>
        <w:t>1000 m</w:t>
      </w:r>
      <w:r w:rsidR="005901AF" w:rsidRPr="00343311">
        <w:rPr>
          <w:szCs w:val="22"/>
          <w:lang w:val="sr-Latn-ME"/>
        </w:rPr>
        <w:t>l</w:t>
      </w:r>
      <w:r w:rsidR="00C82A72" w:rsidRPr="00343311">
        <w:rPr>
          <w:szCs w:val="22"/>
          <w:lang w:val="sr-Latn-ME"/>
        </w:rPr>
        <w:t xml:space="preserve"> </w:t>
      </w:r>
    </w:p>
    <w:p w14:paraId="09E22530" w14:textId="77777777" w:rsidR="00C328C9" w:rsidRPr="00343311" w:rsidRDefault="00C328C9" w:rsidP="00EC0D95">
      <w:pPr>
        <w:rPr>
          <w:szCs w:val="22"/>
          <w:lang w:val="sr-Latn-ME"/>
        </w:rPr>
      </w:pPr>
    </w:p>
    <w:p w14:paraId="09E22531" w14:textId="143253B0" w:rsidR="000653A6" w:rsidRPr="00343311" w:rsidRDefault="000653A6" w:rsidP="00EC0D95">
      <w:pPr>
        <w:rPr>
          <w:szCs w:val="22"/>
          <w:lang w:val="sr-Latn-ME"/>
        </w:rPr>
      </w:pPr>
      <w:r w:rsidRPr="00343311">
        <w:rPr>
          <w:szCs w:val="22"/>
          <w:lang w:val="sr-Latn-ME"/>
        </w:rPr>
        <w:t>Teor</w:t>
      </w:r>
      <w:r w:rsidR="00EB59A2" w:rsidRPr="00343311">
        <w:rPr>
          <w:szCs w:val="22"/>
          <w:lang w:val="sr-Latn-ME"/>
        </w:rPr>
        <w:t>etska</w:t>
      </w:r>
      <w:r w:rsidR="00C82A72" w:rsidRPr="00343311">
        <w:rPr>
          <w:szCs w:val="22"/>
          <w:lang w:val="sr-Latn-ME"/>
        </w:rPr>
        <w:t xml:space="preserve"> </w:t>
      </w:r>
      <w:r w:rsidRPr="00343311">
        <w:rPr>
          <w:szCs w:val="22"/>
          <w:lang w:val="sr-Latn-ME"/>
        </w:rPr>
        <w:t>osmolarnost = 555 mOsm/</w:t>
      </w:r>
      <w:r w:rsidR="005901AF" w:rsidRPr="00343311">
        <w:rPr>
          <w:szCs w:val="22"/>
          <w:lang w:val="sr-Latn-ME"/>
        </w:rPr>
        <w:t>l</w:t>
      </w:r>
      <w:r w:rsidRPr="00343311">
        <w:rPr>
          <w:szCs w:val="22"/>
          <w:lang w:val="sr-Latn-ME"/>
        </w:rPr>
        <w:t xml:space="preserve"> </w:t>
      </w:r>
    </w:p>
    <w:p w14:paraId="09E22532" w14:textId="34356FC1" w:rsidR="000653A6" w:rsidRPr="00343311" w:rsidRDefault="000653A6" w:rsidP="00EC0D95">
      <w:pPr>
        <w:rPr>
          <w:szCs w:val="22"/>
          <w:lang w:val="sr-Latn-ME"/>
        </w:rPr>
      </w:pPr>
      <w:r w:rsidRPr="00343311">
        <w:rPr>
          <w:szCs w:val="22"/>
          <w:lang w:val="sr-Latn-ME"/>
        </w:rPr>
        <w:t xml:space="preserve">pH rastvora je 3,5 </w:t>
      </w:r>
      <w:r w:rsidR="008E589B" w:rsidRPr="00343311">
        <w:rPr>
          <w:szCs w:val="22"/>
          <w:lang w:val="sr-Latn-ME"/>
        </w:rPr>
        <w:t>-</w:t>
      </w:r>
      <w:r w:rsidRPr="00343311">
        <w:rPr>
          <w:szCs w:val="22"/>
          <w:lang w:val="sr-Latn-ME"/>
        </w:rPr>
        <w:t xml:space="preserve"> 6,5</w:t>
      </w:r>
      <w:r w:rsidR="008E589B" w:rsidRPr="00343311">
        <w:rPr>
          <w:szCs w:val="22"/>
          <w:lang w:val="sr-Latn-ME"/>
        </w:rPr>
        <w:t>.</w:t>
      </w:r>
    </w:p>
    <w:p w14:paraId="09E22533" w14:textId="77777777" w:rsidR="000653A6" w:rsidRPr="00343311" w:rsidRDefault="000653A6" w:rsidP="00EC0D95">
      <w:pPr>
        <w:rPr>
          <w:szCs w:val="22"/>
          <w:lang w:val="sr-Latn-ME"/>
        </w:rPr>
      </w:pPr>
    </w:p>
    <w:p w14:paraId="34E84C03" w14:textId="77777777" w:rsidR="009E4B88" w:rsidRPr="00343311" w:rsidRDefault="009E4B88" w:rsidP="00EC0D95">
      <w:pPr>
        <w:rPr>
          <w:szCs w:val="22"/>
          <w:lang w:val="sr-Latn-ME"/>
        </w:rPr>
      </w:pPr>
      <w:r w:rsidRPr="00343311">
        <w:rPr>
          <w:szCs w:val="22"/>
          <w:lang w:val="sr-Latn-ME"/>
        </w:rPr>
        <w:t>Za spisak svih ekscipijenasa, pogledati dio 6.1.</w:t>
      </w:r>
    </w:p>
    <w:p w14:paraId="09E22535" w14:textId="77777777" w:rsidR="00CE09F3" w:rsidRPr="00343311" w:rsidRDefault="00CE09F3" w:rsidP="00EC0D95">
      <w:pPr>
        <w:rPr>
          <w:szCs w:val="22"/>
          <w:lang w:val="sr-Latn-ME"/>
        </w:rPr>
      </w:pPr>
    </w:p>
    <w:p w14:paraId="64248EDE" w14:textId="77777777" w:rsidR="00C82A72" w:rsidRPr="00343311" w:rsidRDefault="00C82A72" w:rsidP="00EC0D95">
      <w:pPr>
        <w:rPr>
          <w:szCs w:val="22"/>
          <w:lang w:val="sr-Latn-ME"/>
        </w:rPr>
      </w:pPr>
    </w:p>
    <w:p w14:paraId="09E22536" w14:textId="77777777" w:rsidR="00CE09F3" w:rsidRPr="00343311" w:rsidRDefault="00CE09F3" w:rsidP="00EC0D95">
      <w:pPr>
        <w:pStyle w:val="NASLOV123"/>
        <w:spacing w:before="0" w:after="0"/>
        <w:jc w:val="both"/>
        <w:rPr>
          <w:lang w:val="sr-Latn-ME"/>
        </w:rPr>
      </w:pPr>
      <w:r w:rsidRPr="00343311">
        <w:rPr>
          <w:lang w:val="sr-Latn-ME"/>
        </w:rPr>
        <w:t>3. FARMACEUTSKI OBLIK</w:t>
      </w:r>
    </w:p>
    <w:p w14:paraId="63D525F5" w14:textId="77777777" w:rsidR="00C82A72" w:rsidRPr="00343311" w:rsidRDefault="00C82A72" w:rsidP="00EC0D95">
      <w:pPr>
        <w:rPr>
          <w:szCs w:val="22"/>
          <w:lang w:val="sr-Latn-ME"/>
        </w:rPr>
      </w:pPr>
    </w:p>
    <w:p w14:paraId="09E22537" w14:textId="6989BAEE" w:rsidR="000653A6" w:rsidRPr="00343311" w:rsidRDefault="000653A6" w:rsidP="00EC0D95">
      <w:pPr>
        <w:rPr>
          <w:szCs w:val="22"/>
          <w:lang w:val="sr-Latn-ME"/>
        </w:rPr>
      </w:pPr>
      <w:r w:rsidRPr="00343311">
        <w:rPr>
          <w:szCs w:val="22"/>
          <w:lang w:val="sr-Latn-ME"/>
        </w:rPr>
        <w:t xml:space="preserve">Rastvor za infuziju. </w:t>
      </w:r>
    </w:p>
    <w:p w14:paraId="09E22538" w14:textId="48E9B8B2" w:rsidR="000653A6" w:rsidRPr="00343311" w:rsidRDefault="000653A6" w:rsidP="00EC0D95">
      <w:pPr>
        <w:rPr>
          <w:color w:val="FF0000"/>
          <w:szCs w:val="22"/>
          <w:lang w:val="sr-Latn-ME"/>
        </w:rPr>
      </w:pPr>
      <w:r w:rsidRPr="00343311">
        <w:rPr>
          <w:szCs w:val="22"/>
          <w:lang w:val="sr-Latn-ME"/>
        </w:rPr>
        <w:t>Bistar, bezbojan rastvor.</w:t>
      </w:r>
      <w:r w:rsidR="006B1910" w:rsidRPr="00343311">
        <w:rPr>
          <w:color w:val="FF0000"/>
          <w:szCs w:val="22"/>
          <w:lang w:val="sr-Latn-ME"/>
        </w:rPr>
        <w:t xml:space="preserve"> </w:t>
      </w:r>
    </w:p>
    <w:p w14:paraId="495F52E4" w14:textId="77777777" w:rsidR="00BB1EB5" w:rsidRPr="00343311" w:rsidRDefault="00BB1EB5" w:rsidP="00EC0D95">
      <w:pPr>
        <w:rPr>
          <w:color w:val="FF0000"/>
          <w:szCs w:val="22"/>
          <w:lang w:val="sr-Latn-ME"/>
        </w:rPr>
      </w:pPr>
    </w:p>
    <w:p w14:paraId="35895B7B" w14:textId="77777777" w:rsidR="00C82A72" w:rsidRPr="00343311" w:rsidRDefault="00C82A72" w:rsidP="00EC0D95">
      <w:pPr>
        <w:rPr>
          <w:color w:val="FF0000"/>
          <w:szCs w:val="22"/>
          <w:lang w:val="sr-Latn-ME"/>
        </w:rPr>
      </w:pPr>
    </w:p>
    <w:p w14:paraId="09E22539" w14:textId="77777777" w:rsidR="00CE09F3" w:rsidRPr="00343311" w:rsidRDefault="00CE09F3" w:rsidP="00EC0D95">
      <w:pPr>
        <w:pStyle w:val="NASLOV123"/>
        <w:spacing w:before="0" w:after="0"/>
        <w:jc w:val="both"/>
        <w:rPr>
          <w:lang w:val="sr-Latn-ME"/>
        </w:rPr>
      </w:pPr>
      <w:r w:rsidRPr="00343311">
        <w:rPr>
          <w:lang w:val="sr-Latn-ME"/>
        </w:rPr>
        <w:t>4. KLINIČKI PODACI</w:t>
      </w:r>
    </w:p>
    <w:p w14:paraId="6EB469AF" w14:textId="77777777" w:rsidR="00C82A72" w:rsidRPr="00343311" w:rsidRDefault="00C82A72" w:rsidP="00EC0D95">
      <w:pPr>
        <w:rPr>
          <w:b/>
          <w:bCs/>
          <w:szCs w:val="22"/>
          <w:lang w:val="sr-Latn-ME"/>
        </w:rPr>
      </w:pPr>
    </w:p>
    <w:p w14:paraId="09E2253A" w14:textId="71874D7B" w:rsidR="00CE09F3" w:rsidRPr="00343311" w:rsidRDefault="00CE09F3" w:rsidP="00EC0D95">
      <w:pPr>
        <w:rPr>
          <w:b/>
          <w:bCs/>
          <w:szCs w:val="22"/>
          <w:lang w:val="sr-Latn-ME"/>
        </w:rPr>
      </w:pPr>
      <w:r w:rsidRPr="00343311">
        <w:rPr>
          <w:b/>
          <w:bCs/>
          <w:szCs w:val="22"/>
          <w:lang w:val="sr-Latn-ME"/>
        </w:rPr>
        <w:t>4.1. Terapijske indikacije</w:t>
      </w:r>
    </w:p>
    <w:p w14:paraId="09E2253B" w14:textId="0024A673" w:rsidR="00CE09F3" w:rsidRPr="00343311" w:rsidRDefault="00CE09F3" w:rsidP="00EC0D95">
      <w:pPr>
        <w:rPr>
          <w:szCs w:val="22"/>
          <w:lang w:val="sr-Latn-ME"/>
        </w:rPr>
      </w:pPr>
    </w:p>
    <w:p w14:paraId="19123A8F" w14:textId="0C82348E" w:rsidR="006E5762" w:rsidRPr="00343311" w:rsidRDefault="00332C49" w:rsidP="00EC0D95">
      <w:pPr>
        <w:rPr>
          <w:szCs w:val="22"/>
          <w:lang w:val="sr-Latn-ME"/>
        </w:rPr>
      </w:pPr>
      <w:r w:rsidRPr="00343311">
        <w:rPr>
          <w:szCs w:val="22"/>
          <w:lang w:val="sr-Latn-ME"/>
        </w:rPr>
        <w:t xml:space="preserve">Lijek </w:t>
      </w:r>
      <w:r w:rsidR="006E5762" w:rsidRPr="00343311">
        <w:rPr>
          <w:szCs w:val="22"/>
          <w:lang w:val="sr-Latn-ME"/>
        </w:rPr>
        <w:t>Glucosi infundibile</w:t>
      </w:r>
      <w:r w:rsidR="00441326" w:rsidRPr="00343311">
        <w:rPr>
          <w:szCs w:val="22"/>
          <w:lang w:val="sr-Latn-ME"/>
        </w:rPr>
        <w:t xml:space="preserve"> HF</w:t>
      </w:r>
      <w:r w:rsidR="006E5762" w:rsidRPr="00343311">
        <w:rPr>
          <w:szCs w:val="22"/>
          <w:lang w:val="sr-Latn-ME"/>
        </w:rPr>
        <w:t>, 10%, rastvor za infuziju je indikovan za:</w:t>
      </w:r>
    </w:p>
    <w:p w14:paraId="09E2253C" w14:textId="3330CE65" w:rsidR="000653A6" w:rsidRPr="00343311" w:rsidRDefault="006E5762" w:rsidP="00C5748B">
      <w:pPr>
        <w:pStyle w:val="Header"/>
        <w:numPr>
          <w:ilvl w:val="0"/>
          <w:numId w:val="4"/>
        </w:numPr>
        <w:tabs>
          <w:tab w:val="clear" w:pos="4536"/>
          <w:tab w:val="clear" w:pos="9072"/>
        </w:tabs>
        <w:rPr>
          <w:szCs w:val="22"/>
          <w:lang w:val="sr-Latn-ME"/>
        </w:rPr>
      </w:pPr>
      <w:r w:rsidRPr="00343311">
        <w:rPr>
          <w:szCs w:val="22"/>
          <w:lang w:val="sr-Latn-ME"/>
        </w:rPr>
        <w:t>Nadoknadu samo ugljenih hidrata ili, ako je neophodno, u okviru parenteralne ishrane.</w:t>
      </w:r>
    </w:p>
    <w:p w14:paraId="726ABE4D" w14:textId="75D4266F" w:rsidR="006E5762" w:rsidRPr="00343311" w:rsidRDefault="006E5762" w:rsidP="00C5748B">
      <w:pPr>
        <w:pStyle w:val="Header"/>
        <w:numPr>
          <w:ilvl w:val="0"/>
          <w:numId w:val="4"/>
        </w:numPr>
        <w:tabs>
          <w:tab w:val="clear" w:pos="4536"/>
          <w:tab w:val="clear" w:pos="9072"/>
        </w:tabs>
        <w:rPr>
          <w:szCs w:val="22"/>
          <w:lang w:val="sr-Latn-ME"/>
        </w:rPr>
      </w:pPr>
      <w:r w:rsidRPr="00343311">
        <w:rPr>
          <w:szCs w:val="22"/>
          <w:lang w:val="sr-Latn-ME"/>
        </w:rPr>
        <w:t>Prevenciju i terapiju hipoglikemije.</w:t>
      </w:r>
    </w:p>
    <w:p w14:paraId="09E2253D" w14:textId="3F04CB7A" w:rsidR="00821551" w:rsidRPr="00343311" w:rsidRDefault="006E5762" w:rsidP="00C5748B">
      <w:pPr>
        <w:pStyle w:val="Header"/>
        <w:numPr>
          <w:ilvl w:val="0"/>
          <w:numId w:val="4"/>
        </w:numPr>
        <w:tabs>
          <w:tab w:val="clear" w:pos="4536"/>
          <w:tab w:val="clear" w:pos="9072"/>
        </w:tabs>
        <w:rPr>
          <w:szCs w:val="22"/>
          <w:lang w:val="sr-Latn-ME"/>
        </w:rPr>
      </w:pPr>
      <w:r w:rsidRPr="00343311">
        <w:rPr>
          <w:szCs w:val="22"/>
          <w:lang w:val="sr-Latn-ME"/>
        </w:rPr>
        <w:t>Rehidrataciju u slučaju gubitka vode i stanjima dehidratacije kod pacijenata sa velikim potrebama za ugljenim hidratima</w:t>
      </w:r>
      <w:r w:rsidRPr="00343311">
        <w:rPr>
          <w:bCs/>
          <w:spacing w:val="-2"/>
          <w:szCs w:val="22"/>
          <w:lang w:val="sr-Latn-ME"/>
        </w:rPr>
        <w:t>.</w:t>
      </w:r>
    </w:p>
    <w:p w14:paraId="09E2253E" w14:textId="0A3F0463" w:rsidR="000653A6" w:rsidRPr="00343311" w:rsidRDefault="000653A6" w:rsidP="00C5748B">
      <w:pPr>
        <w:pStyle w:val="Header"/>
        <w:numPr>
          <w:ilvl w:val="0"/>
          <w:numId w:val="4"/>
        </w:numPr>
        <w:tabs>
          <w:tab w:val="clear" w:pos="4536"/>
          <w:tab w:val="clear" w:pos="9072"/>
        </w:tabs>
        <w:rPr>
          <w:szCs w:val="22"/>
          <w:lang w:val="sr-Latn-ME"/>
        </w:rPr>
      </w:pPr>
      <w:r w:rsidRPr="00343311">
        <w:rPr>
          <w:szCs w:val="22"/>
          <w:lang w:val="sr-Latn-ME"/>
        </w:rPr>
        <w:t xml:space="preserve">Razblaživanje </w:t>
      </w:r>
      <w:r w:rsidR="006E5762" w:rsidRPr="00343311">
        <w:rPr>
          <w:szCs w:val="22"/>
          <w:lang w:val="sr-Latn-ME"/>
        </w:rPr>
        <w:t xml:space="preserve">kompatibilnih </w:t>
      </w:r>
      <w:r w:rsidRPr="00343311">
        <w:rPr>
          <w:szCs w:val="22"/>
          <w:lang w:val="sr-Latn-ME"/>
        </w:rPr>
        <w:t>koncentrovanih rastvora drugih l</w:t>
      </w:r>
      <w:r w:rsidR="00A306D6" w:rsidRPr="00343311">
        <w:rPr>
          <w:szCs w:val="22"/>
          <w:lang w:val="sr-Latn-ME"/>
        </w:rPr>
        <w:t>j</w:t>
      </w:r>
      <w:r w:rsidRPr="00343311">
        <w:rPr>
          <w:szCs w:val="22"/>
          <w:lang w:val="sr-Latn-ME"/>
        </w:rPr>
        <w:t>ekova.</w:t>
      </w:r>
    </w:p>
    <w:p w14:paraId="09E2253F" w14:textId="77777777" w:rsidR="00CE09F3" w:rsidRPr="00343311" w:rsidRDefault="00CE09F3" w:rsidP="00EC0D95">
      <w:pPr>
        <w:rPr>
          <w:szCs w:val="22"/>
          <w:lang w:val="sr-Latn-ME"/>
        </w:rPr>
      </w:pPr>
    </w:p>
    <w:p w14:paraId="09E22540" w14:textId="0FE61EFA" w:rsidR="00CE09F3" w:rsidRPr="00343311" w:rsidRDefault="00CE09F3" w:rsidP="00EC0D95">
      <w:pPr>
        <w:rPr>
          <w:b/>
          <w:bCs/>
          <w:szCs w:val="22"/>
          <w:lang w:val="sr-Latn-ME"/>
        </w:rPr>
      </w:pPr>
      <w:r w:rsidRPr="00343311">
        <w:rPr>
          <w:b/>
          <w:bCs/>
          <w:szCs w:val="22"/>
          <w:lang w:val="sr-Latn-ME"/>
        </w:rPr>
        <w:t>4.2. Doziranje i način prim</w:t>
      </w:r>
      <w:r w:rsidR="00A306D6" w:rsidRPr="00343311">
        <w:rPr>
          <w:b/>
          <w:bCs/>
          <w:szCs w:val="22"/>
          <w:lang w:val="sr-Latn-ME"/>
        </w:rPr>
        <w:t>j</w:t>
      </w:r>
      <w:r w:rsidRPr="00343311">
        <w:rPr>
          <w:b/>
          <w:bCs/>
          <w:szCs w:val="22"/>
          <w:lang w:val="sr-Latn-ME"/>
        </w:rPr>
        <w:t>ene</w:t>
      </w:r>
    </w:p>
    <w:p w14:paraId="09E22541" w14:textId="77777777" w:rsidR="00CE09F3" w:rsidRPr="00343311" w:rsidRDefault="00CE09F3" w:rsidP="00EC0D95">
      <w:pPr>
        <w:rPr>
          <w:szCs w:val="22"/>
          <w:lang w:val="sr-Latn-ME"/>
        </w:rPr>
      </w:pPr>
    </w:p>
    <w:p w14:paraId="36A12300" w14:textId="05380153" w:rsidR="00C12AD0" w:rsidRPr="00343311" w:rsidRDefault="00C12AD0" w:rsidP="00EC0D95">
      <w:pPr>
        <w:tabs>
          <w:tab w:val="left" w:pos="1080"/>
        </w:tabs>
        <w:rPr>
          <w:iCs/>
          <w:szCs w:val="22"/>
          <w:u w:val="single"/>
          <w:lang w:val="sr-Latn-ME"/>
        </w:rPr>
      </w:pPr>
      <w:r w:rsidRPr="00343311">
        <w:rPr>
          <w:iCs/>
          <w:szCs w:val="22"/>
          <w:u w:val="single"/>
          <w:lang w:val="sr-Latn-ME"/>
        </w:rPr>
        <w:t>Doziranje</w:t>
      </w:r>
    </w:p>
    <w:p w14:paraId="50978DE4" w14:textId="77777777" w:rsidR="00CD1E64" w:rsidRPr="00343311" w:rsidRDefault="00CD1E64" w:rsidP="00EC0D95">
      <w:pPr>
        <w:tabs>
          <w:tab w:val="left" w:pos="1080"/>
        </w:tabs>
        <w:rPr>
          <w:iCs/>
          <w:szCs w:val="22"/>
          <w:u w:val="single"/>
          <w:lang w:val="sr-Latn-ME"/>
        </w:rPr>
      </w:pPr>
    </w:p>
    <w:p w14:paraId="5EC87B8F" w14:textId="695137E1" w:rsidR="00C12AD0" w:rsidRPr="00343311" w:rsidRDefault="00C12AD0" w:rsidP="00EC0D95">
      <w:pPr>
        <w:tabs>
          <w:tab w:val="clear" w:pos="284"/>
        </w:tabs>
        <w:textAlignment w:val="baseline"/>
        <w:rPr>
          <w:szCs w:val="22"/>
          <w:lang w:val="sr-Latn-ME"/>
        </w:rPr>
      </w:pPr>
      <w:r w:rsidRPr="00343311">
        <w:rPr>
          <w:szCs w:val="22"/>
          <w:lang w:val="sr-Latn-ME"/>
        </w:rPr>
        <w:t>Doziranje i brzina infuzije lijeka Glucosi infundibile</w:t>
      </w:r>
      <w:r w:rsidR="00441326" w:rsidRPr="00343311">
        <w:rPr>
          <w:szCs w:val="22"/>
          <w:lang w:val="sr-Latn-ME"/>
        </w:rPr>
        <w:t xml:space="preserve"> HF</w:t>
      </w:r>
      <w:r w:rsidRPr="00343311">
        <w:rPr>
          <w:szCs w:val="22"/>
          <w:lang w:val="sr-Latn-ME"/>
        </w:rPr>
        <w:t xml:space="preserve">, 10%, </w:t>
      </w:r>
      <w:r w:rsidR="0019082B" w:rsidRPr="00343311">
        <w:rPr>
          <w:szCs w:val="22"/>
          <w:lang w:val="sr-Latn-ME"/>
        </w:rPr>
        <w:t xml:space="preserve">rastvora za infuziju </w:t>
      </w:r>
      <w:r w:rsidRPr="00343311">
        <w:rPr>
          <w:szCs w:val="22"/>
          <w:lang w:val="sr-Latn-ME"/>
        </w:rPr>
        <w:t>se određuju u zavisnosti od nekoliko faktora koji uključuju indikaciju za primjenu kao i starosnu dob pacijenta, tjelesnu masu i kliničko stanje. </w:t>
      </w:r>
    </w:p>
    <w:p w14:paraId="7DB0D945" w14:textId="48915FDB" w:rsidR="00761E2C" w:rsidRPr="00343311" w:rsidRDefault="00C12AD0" w:rsidP="00EC0D95">
      <w:pPr>
        <w:tabs>
          <w:tab w:val="clear" w:pos="284"/>
        </w:tabs>
        <w:autoSpaceDE w:val="0"/>
        <w:autoSpaceDN w:val="0"/>
        <w:adjustRightInd w:val="0"/>
        <w:rPr>
          <w:rFonts w:eastAsia="TimesNewRoman"/>
          <w:szCs w:val="22"/>
          <w:lang w:val="sr-Latn-ME"/>
        </w:rPr>
      </w:pPr>
      <w:r w:rsidRPr="00343311">
        <w:rPr>
          <w:szCs w:val="22"/>
          <w:lang w:val="sr-Latn-ME"/>
        </w:rPr>
        <w:t>Prije i tokom primjene rastvora za infuziju treba pratiti ravnotežu tečnosti, koncentraciju glukozę, natrijuma i drugih elektrolita u serumu posebno kod pacijenata sa povećanim neosmotskim oslobađanjem vazopresina (sindrom neodgovarajuće sekrecije antidiuretskog hormona, SIADH) kao i kod pacijenata koji su na terapiji agonistima vazopresina, sve zbog rizika od hiponatr</w:t>
      </w:r>
      <w:r w:rsidR="00CD1E64" w:rsidRPr="00343311">
        <w:rPr>
          <w:szCs w:val="22"/>
          <w:lang w:val="sr-Latn-ME"/>
        </w:rPr>
        <w:t>ij</w:t>
      </w:r>
      <w:r w:rsidRPr="00343311">
        <w:rPr>
          <w:szCs w:val="22"/>
          <w:lang w:val="sr-Latn-ME"/>
        </w:rPr>
        <w:t xml:space="preserve">emije. Monitoring serumskog natrijuma je posebno važan u slučaju primjene fizioloških hipotonih tečnosti. </w:t>
      </w:r>
      <w:r w:rsidR="00332C49" w:rsidRPr="00343311">
        <w:rPr>
          <w:szCs w:val="22"/>
          <w:lang w:val="sr-Latn-ME"/>
        </w:rPr>
        <w:t xml:space="preserve">Lijek </w:t>
      </w:r>
      <w:r w:rsidRPr="00343311">
        <w:rPr>
          <w:szCs w:val="22"/>
          <w:lang w:val="sr-Latn-ME"/>
        </w:rPr>
        <w:t>Glucosi infundibile</w:t>
      </w:r>
      <w:r w:rsidR="00441326" w:rsidRPr="00343311">
        <w:rPr>
          <w:szCs w:val="22"/>
          <w:lang w:val="sr-Latn-ME"/>
        </w:rPr>
        <w:t xml:space="preserve"> HF</w:t>
      </w:r>
      <w:r w:rsidRPr="00343311">
        <w:rPr>
          <w:szCs w:val="22"/>
          <w:lang w:val="sr-Latn-ME"/>
        </w:rPr>
        <w:t xml:space="preserve">, 10%, rastvor za infuziju, </w:t>
      </w:r>
      <w:r w:rsidR="00B80EFE" w:rsidRPr="00343311">
        <w:rPr>
          <w:szCs w:val="22"/>
          <w:lang w:val="sr-Latn-ME"/>
        </w:rPr>
        <w:t xml:space="preserve">može </w:t>
      </w:r>
      <w:r w:rsidRPr="00343311">
        <w:rPr>
          <w:szCs w:val="22"/>
          <w:lang w:val="sr-Latn-ME"/>
        </w:rPr>
        <w:t xml:space="preserve">postati ekstremno hipoton po primjeni, kao posljedica </w:t>
      </w:r>
      <w:r w:rsidR="00E84CBA" w:rsidRPr="00343311">
        <w:rPr>
          <w:rFonts w:eastAsia="TimesNewRoman"/>
          <w:szCs w:val="22"/>
          <w:lang w:val="sr-Latn-ME"/>
        </w:rPr>
        <w:t>metabolizma glukoze u organizmu (</w:t>
      </w:r>
      <w:r w:rsidR="00CD1E64" w:rsidRPr="00343311">
        <w:rPr>
          <w:rFonts w:eastAsia="TimesNewRoman"/>
          <w:szCs w:val="22"/>
          <w:lang w:val="sr-Latn-ME"/>
        </w:rPr>
        <w:t xml:space="preserve">vidjeti </w:t>
      </w:r>
      <w:r w:rsidR="007A744A" w:rsidRPr="00343311">
        <w:rPr>
          <w:rFonts w:eastAsia="TimesNewRoman"/>
          <w:szCs w:val="22"/>
          <w:lang w:val="sr-Latn-ME"/>
        </w:rPr>
        <w:t>djelove</w:t>
      </w:r>
      <w:r w:rsidRPr="00343311">
        <w:rPr>
          <w:rFonts w:eastAsia="TimesNewRoman"/>
          <w:szCs w:val="22"/>
          <w:lang w:val="sr-Latn-ME"/>
        </w:rPr>
        <w:t xml:space="preserve"> </w:t>
      </w:r>
      <w:r w:rsidR="00E84CBA" w:rsidRPr="00343311">
        <w:rPr>
          <w:rFonts w:eastAsia="TimesNewRoman"/>
          <w:szCs w:val="22"/>
          <w:lang w:val="sr-Latn-ME"/>
        </w:rPr>
        <w:t>4.4, 4.5 i 4.8).</w:t>
      </w:r>
    </w:p>
    <w:p w14:paraId="39078200" w14:textId="39CDD312" w:rsidR="00CD1E64" w:rsidRPr="00343311" w:rsidRDefault="00761E2C" w:rsidP="00EC0D95">
      <w:pPr>
        <w:tabs>
          <w:tab w:val="left" w:pos="1080"/>
        </w:tabs>
        <w:rPr>
          <w:i/>
          <w:iCs/>
          <w:szCs w:val="22"/>
          <w:lang w:val="sr-Latn-ME"/>
        </w:rPr>
      </w:pPr>
      <w:r w:rsidRPr="00343311">
        <w:rPr>
          <w:i/>
          <w:iCs/>
          <w:szCs w:val="22"/>
          <w:lang w:val="sr-Latn-ME"/>
        </w:rPr>
        <w:lastRenderedPageBreak/>
        <w:t>Odrasli i starije osobe:</w:t>
      </w:r>
    </w:p>
    <w:p w14:paraId="1972CD82" w14:textId="40E05B6D" w:rsidR="008B0436" w:rsidRPr="00343311" w:rsidRDefault="00761E2C" w:rsidP="00EC0D95">
      <w:pPr>
        <w:tabs>
          <w:tab w:val="left" w:pos="1080"/>
        </w:tabs>
        <w:rPr>
          <w:szCs w:val="22"/>
          <w:lang w:val="sr-Latn-ME"/>
        </w:rPr>
      </w:pPr>
      <w:r w:rsidRPr="00343311">
        <w:rPr>
          <w:szCs w:val="22"/>
          <w:lang w:val="sr-Latn-ME"/>
        </w:rPr>
        <w:t xml:space="preserve">Preporučene doze navedene u tabeli 1 </w:t>
      </w:r>
      <w:r w:rsidR="008B0436" w:rsidRPr="00343311">
        <w:rPr>
          <w:szCs w:val="22"/>
          <w:lang w:val="sr-Latn-ME"/>
        </w:rPr>
        <w:t>predstavljaju terapijski vodič za pros</w:t>
      </w:r>
      <w:r w:rsidR="007A1B5B" w:rsidRPr="00343311">
        <w:rPr>
          <w:szCs w:val="22"/>
          <w:lang w:val="sr-Latn-ME"/>
        </w:rPr>
        <w:t>je</w:t>
      </w:r>
      <w:r w:rsidR="008B0436" w:rsidRPr="00343311">
        <w:rPr>
          <w:szCs w:val="22"/>
          <w:lang w:val="sr-Latn-ME"/>
        </w:rPr>
        <w:t>čnu osobu sa t</w:t>
      </w:r>
      <w:r w:rsidR="00C12AD0" w:rsidRPr="00343311">
        <w:rPr>
          <w:szCs w:val="22"/>
          <w:lang w:val="sr-Latn-ME"/>
        </w:rPr>
        <w:t>j</w:t>
      </w:r>
      <w:r w:rsidR="008B0436" w:rsidRPr="00343311">
        <w:rPr>
          <w:szCs w:val="22"/>
          <w:lang w:val="sr-Latn-ME"/>
        </w:rPr>
        <w:t>elesnom masom od oko 70 kg.</w:t>
      </w:r>
    </w:p>
    <w:p w14:paraId="6BFA7821" w14:textId="77777777" w:rsidR="008B0436" w:rsidRPr="00343311" w:rsidRDefault="008B0436" w:rsidP="00EC0D95">
      <w:pPr>
        <w:tabs>
          <w:tab w:val="left" w:pos="1080"/>
        </w:tabs>
        <w:rPr>
          <w:szCs w:val="22"/>
          <w:lang w:val="sr-Latn-ME"/>
        </w:rPr>
      </w:pPr>
    </w:p>
    <w:p w14:paraId="3B3889AC" w14:textId="22856323" w:rsidR="008B0436" w:rsidRPr="00343311" w:rsidRDefault="008B0436" w:rsidP="00EC0D95">
      <w:pPr>
        <w:tabs>
          <w:tab w:val="left" w:pos="1080"/>
        </w:tabs>
        <w:jc w:val="center"/>
        <w:rPr>
          <w:szCs w:val="22"/>
          <w:lang w:val="sr-Latn-ME"/>
        </w:rPr>
      </w:pPr>
      <w:r w:rsidRPr="00343311">
        <w:rPr>
          <w:szCs w:val="22"/>
          <w:lang w:val="sr-Latn-ME"/>
        </w:rPr>
        <w:t>Tabela 1.</w:t>
      </w:r>
    </w:p>
    <w:p w14:paraId="25C365D6" w14:textId="64C51894" w:rsidR="008B0436" w:rsidRPr="00343311" w:rsidRDefault="008B0436" w:rsidP="00EC0D95">
      <w:pPr>
        <w:tabs>
          <w:tab w:val="left" w:pos="1080"/>
        </w:tabs>
        <w:jc w:val="center"/>
        <w:rPr>
          <w:b/>
          <w:bCs/>
          <w:szCs w:val="22"/>
          <w:lang w:val="sr-Latn-ME"/>
        </w:rPr>
      </w:pPr>
      <w:r w:rsidRPr="00343311">
        <w:rPr>
          <w:b/>
          <w:bCs/>
          <w:szCs w:val="22"/>
          <w:lang w:val="sr-Latn-ME"/>
        </w:rPr>
        <w:t>Vodič za dozu za prim</w:t>
      </w:r>
      <w:r w:rsidR="00C12AD0" w:rsidRPr="00343311">
        <w:rPr>
          <w:b/>
          <w:bCs/>
          <w:szCs w:val="22"/>
          <w:lang w:val="sr-Latn-ME"/>
        </w:rPr>
        <w:t>j</w:t>
      </w:r>
      <w:r w:rsidRPr="00343311">
        <w:rPr>
          <w:b/>
          <w:bCs/>
          <w:szCs w:val="22"/>
          <w:lang w:val="sr-Latn-ME"/>
        </w:rPr>
        <w:t>enu kod odrasle osobe (70 kg)</w:t>
      </w:r>
      <w:r w:rsidR="000C65BE" w:rsidRPr="00343311">
        <w:rPr>
          <w:b/>
          <w:bCs/>
          <w:szCs w:val="22"/>
          <w:lang w:val="sr-Latn-ME"/>
        </w:rPr>
        <w:t xml:space="preserve"> </w:t>
      </w:r>
      <w:r w:rsidRPr="00343311">
        <w:rPr>
          <w:b/>
          <w:bCs/>
          <w:szCs w:val="22"/>
          <w:lang w:val="sr-Latn-ME"/>
        </w:rPr>
        <w:t>(*)</w:t>
      </w:r>
    </w:p>
    <w:p w14:paraId="63A00653" w14:textId="69307540" w:rsidR="00761E2C" w:rsidRPr="00343311" w:rsidRDefault="00C82A72" w:rsidP="00EC0D95">
      <w:pPr>
        <w:tabs>
          <w:tab w:val="left" w:pos="1080"/>
        </w:tabs>
        <w:rPr>
          <w:szCs w:val="22"/>
          <w:lang w:val="sr-Latn-ME"/>
        </w:rPr>
      </w:pPr>
      <w:r w:rsidRPr="00343311">
        <w:rPr>
          <w:szCs w:val="22"/>
          <w:lang w:val="sr-Latn-ME"/>
        </w:rPr>
        <w:t xml:space="preserve"> </w:t>
      </w:r>
    </w:p>
    <w:tbl>
      <w:tblPr>
        <w:tblStyle w:val="TableGrid"/>
        <w:tblW w:w="0" w:type="auto"/>
        <w:tblCellMar>
          <w:left w:w="85" w:type="dxa"/>
          <w:right w:w="85" w:type="dxa"/>
        </w:tblCellMar>
        <w:tblLook w:val="04A0" w:firstRow="1" w:lastRow="0" w:firstColumn="1" w:lastColumn="0" w:noHBand="0" w:noVBand="1"/>
      </w:tblPr>
      <w:tblGrid>
        <w:gridCol w:w="3256"/>
        <w:gridCol w:w="1559"/>
        <w:gridCol w:w="2268"/>
        <w:gridCol w:w="1934"/>
      </w:tblGrid>
      <w:tr w:rsidR="008B0436" w:rsidRPr="00343311" w14:paraId="30744A1C" w14:textId="77777777" w:rsidTr="006748FE">
        <w:trPr>
          <w:trHeight w:val="20"/>
        </w:trPr>
        <w:tc>
          <w:tcPr>
            <w:tcW w:w="3256" w:type="dxa"/>
            <w:vAlign w:val="center"/>
          </w:tcPr>
          <w:p w14:paraId="2E355AD6" w14:textId="3647F164" w:rsidR="008B0436" w:rsidRPr="00343311" w:rsidRDefault="005E2C11" w:rsidP="00EC0D95">
            <w:pPr>
              <w:tabs>
                <w:tab w:val="left" w:pos="1080"/>
              </w:tabs>
              <w:jc w:val="center"/>
              <w:rPr>
                <w:b/>
                <w:bCs/>
                <w:iCs/>
                <w:sz w:val="20"/>
                <w:szCs w:val="20"/>
                <w:lang w:val="sr-Latn-ME"/>
              </w:rPr>
            </w:pPr>
            <w:r w:rsidRPr="00343311">
              <w:rPr>
                <w:b/>
                <w:bCs/>
                <w:iCs/>
                <w:sz w:val="20"/>
                <w:szCs w:val="20"/>
                <w:lang w:val="sr-Latn-ME"/>
              </w:rPr>
              <w:t>Indikacija</w:t>
            </w:r>
          </w:p>
        </w:tc>
        <w:tc>
          <w:tcPr>
            <w:tcW w:w="1559" w:type="dxa"/>
            <w:vAlign w:val="center"/>
          </w:tcPr>
          <w:p w14:paraId="4FEA92B7" w14:textId="75446111" w:rsidR="008B0436" w:rsidRPr="00343311" w:rsidRDefault="005E2C11" w:rsidP="00EC0D95">
            <w:pPr>
              <w:tabs>
                <w:tab w:val="left" w:pos="1080"/>
              </w:tabs>
              <w:jc w:val="center"/>
              <w:rPr>
                <w:b/>
                <w:bCs/>
                <w:iCs/>
                <w:sz w:val="20"/>
                <w:szCs w:val="20"/>
                <w:lang w:val="sr-Latn-ME"/>
              </w:rPr>
            </w:pPr>
            <w:r w:rsidRPr="00343311">
              <w:rPr>
                <w:b/>
                <w:bCs/>
                <w:iCs/>
                <w:sz w:val="20"/>
                <w:szCs w:val="20"/>
                <w:lang w:val="sr-Latn-ME"/>
              </w:rPr>
              <w:t>Inicijalna dnevna doza</w:t>
            </w:r>
          </w:p>
        </w:tc>
        <w:tc>
          <w:tcPr>
            <w:tcW w:w="2268" w:type="dxa"/>
            <w:vAlign w:val="center"/>
          </w:tcPr>
          <w:p w14:paraId="750B618D" w14:textId="319320C6" w:rsidR="008B0436" w:rsidRPr="00343311" w:rsidRDefault="005E2C11" w:rsidP="00EC0D95">
            <w:pPr>
              <w:tabs>
                <w:tab w:val="left" w:pos="1080"/>
              </w:tabs>
              <w:jc w:val="center"/>
              <w:rPr>
                <w:b/>
                <w:bCs/>
                <w:iCs/>
                <w:sz w:val="20"/>
                <w:szCs w:val="20"/>
                <w:lang w:val="sr-Latn-ME"/>
              </w:rPr>
            </w:pPr>
            <w:r w:rsidRPr="00343311">
              <w:rPr>
                <w:b/>
                <w:bCs/>
                <w:iCs/>
                <w:sz w:val="20"/>
                <w:szCs w:val="20"/>
                <w:lang w:val="sr-Latn-ME"/>
              </w:rPr>
              <w:t>Brzina infuzije</w:t>
            </w:r>
          </w:p>
        </w:tc>
        <w:tc>
          <w:tcPr>
            <w:tcW w:w="1934" w:type="dxa"/>
            <w:vAlign w:val="center"/>
          </w:tcPr>
          <w:p w14:paraId="50AA4DB7" w14:textId="3F3264E9" w:rsidR="008B0436" w:rsidRPr="00343311" w:rsidRDefault="005E2C11" w:rsidP="00EC0D95">
            <w:pPr>
              <w:tabs>
                <w:tab w:val="left" w:pos="1080"/>
              </w:tabs>
              <w:jc w:val="center"/>
              <w:rPr>
                <w:b/>
                <w:bCs/>
                <w:iCs/>
                <w:sz w:val="20"/>
                <w:szCs w:val="20"/>
                <w:lang w:val="sr-Latn-ME"/>
              </w:rPr>
            </w:pPr>
            <w:r w:rsidRPr="00343311">
              <w:rPr>
                <w:b/>
                <w:bCs/>
                <w:iCs/>
                <w:sz w:val="20"/>
                <w:szCs w:val="20"/>
                <w:lang w:val="sr-Latn-ME"/>
              </w:rPr>
              <w:t>Preporučeno trajanje terapije</w:t>
            </w:r>
          </w:p>
        </w:tc>
      </w:tr>
      <w:tr w:rsidR="005E2C11" w:rsidRPr="00343311" w14:paraId="1B02D857" w14:textId="77777777" w:rsidTr="006748FE">
        <w:trPr>
          <w:trHeight w:val="20"/>
        </w:trPr>
        <w:tc>
          <w:tcPr>
            <w:tcW w:w="3256" w:type="dxa"/>
            <w:vAlign w:val="center"/>
          </w:tcPr>
          <w:p w14:paraId="0F15CCE0" w14:textId="77777777" w:rsidR="00CD1E64" w:rsidRPr="00343311" w:rsidRDefault="00CD1E64" w:rsidP="00EC0D95">
            <w:pPr>
              <w:tabs>
                <w:tab w:val="left" w:pos="1080"/>
              </w:tabs>
              <w:jc w:val="left"/>
              <w:rPr>
                <w:iCs/>
                <w:sz w:val="20"/>
                <w:szCs w:val="20"/>
                <w:lang w:val="sr-Latn-ME"/>
              </w:rPr>
            </w:pPr>
          </w:p>
          <w:p w14:paraId="784BEBD6" w14:textId="17395F9D" w:rsidR="005E2C11" w:rsidRPr="00343311" w:rsidRDefault="00563C20" w:rsidP="00EC0D95">
            <w:pPr>
              <w:tabs>
                <w:tab w:val="left" w:pos="1080"/>
              </w:tabs>
              <w:jc w:val="left"/>
              <w:rPr>
                <w:iCs/>
                <w:sz w:val="20"/>
                <w:szCs w:val="20"/>
                <w:lang w:val="sr-Latn-ME"/>
              </w:rPr>
            </w:pPr>
            <w:r w:rsidRPr="00343311">
              <w:rPr>
                <w:iCs/>
                <w:sz w:val="20"/>
                <w:szCs w:val="20"/>
                <w:lang w:val="sr-Latn-ME"/>
              </w:rPr>
              <w:t xml:space="preserve">Primjena </w:t>
            </w:r>
            <w:r w:rsidR="005E2C11" w:rsidRPr="00343311">
              <w:rPr>
                <w:iCs/>
                <w:sz w:val="20"/>
                <w:szCs w:val="20"/>
                <w:lang w:val="sr-Latn-ME"/>
              </w:rPr>
              <w:t>samo ugljenih hidrata ili po potrebi, u okviru parenteralne ishrane</w:t>
            </w:r>
          </w:p>
        </w:tc>
        <w:tc>
          <w:tcPr>
            <w:tcW w:w="1559" w:type="dxa"/>
            <w:vMerge w:val="restart"/>
            <w:vAlign w:val="center"/>
          </w:tcPr>
          <w:p w14:paraId="13A35E84" w14:textId="50844730" w:rsidR="005E2C11" w:rsidRPr="00343311" w:rsidRDefault="00DE2386" w:rsidP="00EC0D95">
            <w:pPr>
              <w:tabs>
                <w:tab w:val="left" w:pos="1080"/>
              </w:tabs>
              <w:jc w:val="left"/>
              <w:rPr>
                <w:iCs/>
                <w:sz w:val="20"/>
                <w:szCs w:val="20"/>
                <w:lang w:val="sr-Latn-ME"/>
              </w:rPr>
            </w:pPr>
            <w:r w:rsidRPr="00343311">
              <w:rPr>
                <w:iCs/>
                <w:sz w:val="20"/>
                <w:szCs w:val="20"/>
                <w:lang w:val="sr-Latn-ME"/>
              </w:rPr>
              <w:t>Od 500 m</w:t>
            </w:r>
            <w:r w:rsidR="00D36F7E" w:rsidRPr="00343311">
              <w:rPr>
                <w:iCs/>
                <w:sz w:val="20"/>
                <w:szCs w:val="20"/>
                <w:lang w:val="sr-Latn-ME"/>
              </w:rPr>
              <w:t>l</w:t>
            </w:r>
            <w:r w:rsidRPr="00343311">
              <w:rPr>
                <w:iCs/>
                <w:sz w:val="20"/>
                <w:szCs w:val="20"/>
                <w:lang w:val="sr-Latn-ME"/>
              </w:rPr>
              <w:t xml:space="preserve"> do 3000 m</w:t>
            </w:r>
            <w:r w:rsidR="00D36F7E" w:rsidRPr="00343311">
              <w:rPr>
                <w:iCs/>
                <w:sz w:val="20"/>
                <w:szCs w:val="20"/>
                <w:lang w:val="sr-Latn-ME"/>
              </w:rPr>
              <w:t>l</w:t>
            </w:r>
            <w:r w:rsidRPr="00343311">
              <w:rPr>
                <w:iCs/>
                <w:sz w:val="20"/>
                <w:szCs w:val="20"/>
                <w:lang w:val="sr-Latn-ME"/>
              </w:rPr>
              <w:t>/dan (od 7 do 40 m</w:t>
            </w:r>
            <w:r w:rsidR="00D36F7E" w:rsidRPr="00343311">
              <w:rPr>
                <w:iCs/>
                <w:sz w:val="20"/>
                <w:szCs w:val="20"/>
                <w:lang w:val="sr-Latn-ME"/>
              </w:rPr>
              <w:t>l</w:t>
            </w:r>
            <w:r w:rsidRPr="00343311">
              <w:rPr>
                <w:iCs/>
                <w:sz w:val="20"/>
                <w:szCs w:val="20"/>
                <w:lang w:val="sr-Latn-ME"/>
              </w:rPr>
              <w:t>/kg/dan</w:t>
            </w:r>
            <w:r w:rsidR="00C910D2" w:rsidRPr="00343311">
              <w:rPr>
                <w:iCs/>
                <w:sz w:val="20"/>
                <w:szCs w:val="20"/>
                <w:lang w:val="sr-Latn-ME"/>
              </w:rPr>
              <w:t>)</w:t>
            </w:r>
          </w:p>
        </w:tc>
        <w:tc>
          <w:tcPr>
            <w:tcW w:w="2268" w:type="dxa"/>
            <w:vMerge w:val="restart"/>
            <w:vAlign w:val="center"/>
          </w:tcPr>
          <w:p w14:paraId="7D6DA579" w14:textId="0C17287B" w:rsidR="005E2C11" w:rsidRPr="00343311" w:rsidRDefault="00DE2386" w:rsidP="00EC0D95">
            <w:pPr>
              <w:tabs>
                <w:tab w:val="left" w:pos="1080"/>
              </w:tabs>
              <w:jc w:val="left"/>
              <w:rPr>
                <w:iCs/>
                <w:sz w:val="20"/>
                <w:szCs w:val="20"/>
                <w:lang w:val="sr-Latn-ME"/>
              </w:rPr>
            </w:pPr>
            <w:r w:rsidRPr="00343311">
              <w:rPr>
                <w:iCs/>
                <w:sz w:val="20"/>
                <w:szCs w:val="20"/>
                <w:lang w:val="sr-Latn-ME"/>
              </w:rPr>
              <w:t>Preporučena maksimalna brzina infuzije ne bi trebalo da pređe pacijentovu oksidaciju glukoz</w:t>
            </w:r>
            <w:r w:rsidR="00CD1E64" w:rsidRPr="00343311">
              <w:rPr>
                <w:iCs/>
                <w:sz w:val="20"/>
                <w:szCs w:val="20"/>
                <w:lang w:val="sr-Latn-ME"/>
              </w:rPr>
              <w:t>e</w:t>
            </w:r>
            <w:r w:rsidRPr="00343311">
              <w:rPr>
                <w:iCs/>
                <w:sz w:val="20"/>
                <w:szCs w:val="20"/>
                <w:lang w:val="sr-Latn-ME"/>
              </w:rPr>
              <w:t xml:space="preserve"> jer to może dovesti do </w:t>
            </w:r>
            <w:r w:rsidR="00C82A72" w:rsidRPr="00343311">
              <w:rPr>
                <w:iCs/>
                <w:sz w:val="20"/>
                <w:szCs w:val="20"/>
                <w:lang w:val="sr-Latn-ME"/>
              </w:rPr>
              <w:t>h</w:t>
            </w:r>
            <w:r w:rsidRPr="00343311">
              <w:rPr>
                <w:iCs/>
                <w:sz w:val="20"/>
                <w:szCs w:val="20"/>
                <w:lang w:val="sr-Latn-ME"/>
              </w:rPr>
              <w:t>iperglikemi</w:t>
            </w:r>
            <w:r w:rsidR="0085082E" w:rsidRPr="00343311">
              <w:rPr>
                <w:iCs/>
                <w:sz w:val="20"/>
                <w:szCs w:val="20"/>
                <w:lang w:val="sr-Latn-ME"/>
              </w:rPr>
              <w:t>j</w:t>
            </w:r>
            <w:r w:rsidRPr="00343311">
              <w:rPr>
                <w:iCs/>
                <w:sz w:val="20"/>
                <w:szCs w:val="20"/>
                <w:lang w:val="sr-Latn-ME"/>
              </w:rPr>
              <w:t>e: 5 mg/kg/min (3 m</w:t>
            </w:r>
            <w:r w:rsidR="00D36F7E" w:rsidRPr="00343311">
              <w:rPr>
                <w:iCs/>
                <w:sz w:val="20"/>
                <w:szCs w:val="20"/>
                <w:lang w:val="sr-Latn-ME"/>
              </w:rPr>
              <w:t>l</w:t>
            </w:r>
            <w:r w:rsidRPr="00343311">
              <w:rPr>
                <w:iCs/>
                <w:sz w:val="20"/>
                <w:szCs w:val="20"/>
                <w:lang w:val="sr-Latn-ME"/>
              </w:rPr>
              <w:t>/kg/h)</w:t>
            </w:r>
          </w:p>
        </w:tc>
        <w:tc>
          <w:tcPr>
            <w:tcW w:w="1934" w:type="dxa"/>
            <w:vMerge w:val="restart"/>
            <w:vAlign w:val="center"/>
          </w:tcPr>
          <w:p w14:paraId="0BBA456D" w14:textId="77777777" w:rsidR="005E2C11" w:rsidRPr="00343311" w:rsidRDefault="005E2C11" w:rsidP="00EC0D95">
            <w:pPr>
              <w:tabs>
                <w:tab w:val="left" w:pos="1080"/>
              </w:tabs>
              <w:jc w:val="left"/>
              <w:rPr>
                <w:iCs/>
                <w:sz w:val="20"/>
                <w:szCs w:val="20"/>
                <w:lang w:val="sr-Latn-ME"/>
              </w:rPr>
            </w:pPr>
          </w:p>
          <w:p w14:paraId="727203A5" w14:textId="23DFB37E" w:rsidR="00DE2386" w:rsidRPr="00343311" w:rsidRDefault="00DE2386" w:rsidP="00EC0D95">
            <w:pPr>
              <w:tabs>
                <w:tab w:val="left" w:pos="1080"/>
              </w:tabs>
              <w:jc w:val="left"/>
              <w:rPr>
                <w:iCs/>
                <w:sz w:val="20"/>
                <w:szCs w:val="20"/>
                <w:lang w:val="sr-Latn-ME"/>
              </w:rPr>
            </w:pPr>
            <w:r w:rsidRPr="00343311">
              <w:rPr>
                <w:iCs/>
                <w:sz w:val="20"/>
                <w:szCs w:val="20"/>
                <w:lang w:val="sr-Latn-ME"/>
              </w:rPr>
              <w:t>Nema ograničenja za dužinu prim</w:t>
            </w:r>
            <w:r w:rsidR="0085082E" w:rsidRPr="00343311">
              <w:rPr>
                <w:iCs/>
                <w:sz w:val="20"/>
                <w:szCs w:val="20"/>
                <w:lang w:val="sr-Latn-ME"/>
              </w:rPr>
              <w:t>j</w:t>
            </w:r>
            <w:r w:rsidRPr="00343311">
              <w:rPr>
                <w:iCs/>
                <w:sz w:val="20"/>
                <w:szCs w:val="20"/>
                <w:lang w:val="sr-Latn-ME"/>
              </w:rPr>
              <w:t>ene – zavisi od kliničkog stanja pacijenta</w:t>
            </w:r>
          </w:p>
        </w:tc>
      </w:tr>
      <w:tr w:rsidR="005E2C11" w:rsidRPr="00343311" w14:paraId="29AEAEA6" w14:textId="77777777" w:rsidTr="006748FE">
        <w:trPr>
          <w:trHeight w:val="20"/>
        </w:trPr>
        <w:tc>
          <w:tcPr>
            <w:tcW w:w="3256" w:type="dxa"/>
            <w:vAlign w:val="center"/>
          </w:tcPr>
          <w:p w14:paraId="6071028B" w14:textId="77777777" w:rsidR="00CD1E64" w:rsidRPr="00343311" w:rsidRDefault="00CD1E64" w:rsidP="00EC0D95">
            <w:pPr>
              <w:tabs>
                <w:tab w:val="left" w:pos="1080"/>
              </w:tabs>
              <w:jc w:val="left"/>
              <w:rPr>
                <w:iCs/>
                <w:sz w:val="20"/>
                <w:szCs w:val="20"/>
                <w:lang w:val="sr-Latn-ME"/>
              </w:rPr>
            </w:pPr>
          </w:p>
          <w:p w14:paraId="57323DC6" w14:textId="1132AF05" w:rsidR="005E2C11" w:rsidRPr="00343311" w:rsidRDefault="005E2C11" w:rsidP="00EC0D95">
            <w:pPr>
              <w:tabs>
                <w:tab w:val="left" w:pos="1080"/>
              </w:tabs>
              <w:jc w:val="left"/>
              <w:rPr>
                <w:iCs/>
                <w:sz w:val="20"/>
                <w:szCs w:val="20"/>
                <w:lang w:val="sr-Latn-ME"/>
              </w:rPr>
            </w:pPr>
            <w:r w:rsidRPr="00343311">
              <w:rPr>
                <w:iCs/>
                <w:sz w:val="20"/>
                <w:szCs w:val="20"/>
                <w:lang w:val="sr-Latn-ME"/>
              </w:rPr>
              <w:t>Prevencija i terapija hipoglikemije</w:t>
            </w:r>
          </w:p>
        </w:tc>
        <w:tc>
          <w:tcPr>
            <w:tcW w:w="1559" w:type="dxa"/>
            <w:vMerge/>
            <w:vAlign w:val="center"/>
          </w:tcPr>
          <w:p w14:paraId="3D78A94D" w14:textId="77777777" w:rsidR="005E2C11" w:rsidRPr="00343311" w:rsidRDefault="005E2C11" w:rsidP="00EC0D95">
            <w:pPr>
              <w:tabs>
                <w:tab w:val="left" w:pos="1080"/>
              </w:tabs>
              <w:jc w:val="left"/>
              <w:rPr>
                <w:i/>
                <w:sz w:val="20"/>
                <w:szCs w:val="20"/>
                <w:lang w:val="sr-Latn-ME"/>
              </w:rPr>
            </w:pPr>
          </w:p>
        </w:tc>
        <w:tc>
          <w:tcPr>
            <w:tcW w:w="2268" w:type="dxa"/>
            <w:vMerge/>
            <w:vAlign w:val="center"/>
          </w:tcPr>
          <w:p w14:paraId="5903B6AE" w14:textId="77777777" w:rsidR="005E2C11" w:rsidRPr="00343311" w:rsidRDefault="005E2C11" w:rsidP="00EC0D95">
            <w:pPr>
              <w:tabs>
                <w:tab w:val="left" w:pos="1080"/>
              </w:tabs>
              <w:jc w:val="left"/>
              <w:rPr>
                <w:i/>
                <w:sz w:val="20"/>
                <w:szCs w:val="20"/>
                <w:lang w:val="sr-Latn-ME"/>
              </w:rPr>
            </w:pPr>
          </w:p>
        </w:tc>
        <w:tc>
          <w:tcPr>
            <w:tcW w:w="1934" w:type="dxa"/>
            <w:vMerge/>
            <w:vAlign w:val="center"/>
          </w:tcPr>
          <w:p w14:paraId="7E840487" w14:textId="77777777" w:rsidR="005E2C11" w:rsidRPr="00343311" w:rsidRDefault="005E2C11" w:rsidP="00EC0D95">
            <w:pPr>
              <w:tabs>
                <w:tab w:val="left" w:pos="1080"/>
              </w:tabs>
              <w:jc w:val="left"/>
              <w:rPr>
                <w:i/>
                <w:sz w:val="20"/>
                <w:szCs w:val="20"/>
                <w:lang w:val="sr-Latn-ME"/>
              </w:rPr>
            </w:pPr>
          </w:p>
        </w:tc>
      </w:tr>
      <w:tr w:rsidR="005E2C11" w:rsidRPr="00343311" w14:paraId="1C073673" w14:textId="77777777" w:rsidTr="006748FE">
        <w:trPr>
          <w:trHeight w:val="20"/>
        </w:trPr>
        <w:tc>
          <w:tcPr>
            <w:tcW w:w="3256" w:type="dxa"/>
            <w:vAlign w:val="center"/>
          </w:tcPr>
          <w:p w14:paraId="1B7D2CB7" w14:textId="77777777" w:rsidR="00CD1E64" w:rsidRPr="00343311" w:rsidRDefault="00CD1E64" w:rsidP="00EC0D95">
            <w:pPr>
              <w:tabs>
                <w:tab w:val="left" w:pos="1080"/>
              </w:tabs>
              <w:jc w:val="left"/>
              <w:rPr>
                <w:iCs/>
                <w:sz w:val="20"/>
                <w:szCs w:val="20"/>
                <w:lang w:val="sr-Latn-ME"/>
              </w:rPr>
            </w:pPr>
          </w:p>
          <w:p w14:paraId="2D6ED6AB" w14:textId="32C71BAB" w:rsidR="005E2C11" w:rsidRPr="00343311" w:rsidRDefault="005E2C11" w:rsidP="00EC0D95">
            <w:pPr>
              <w:tabs>
                <w:tab w:val="left" w:pos="1080"/>
              </w:tabs>
              <w:jc w:val="left"/>
              <w:rPr>
                <w:iCs/>
                <w:sz w:val="20"/>
                <w:szCs w:val="20"/>
                <w:lang w:val="sr-Latn-ME"/>
              </w:rPr>
            </w:pPr>
            <w:r w:rsidRPr="00343311">
              <w:rPr>
                <w:iCs/>
                <w:sz w:val="20"/>
                <w:szCs w:val="20"/>
                <w:lang w:val="sr-Latn-ME"/>
              </w:rPr>
              <w:t xml:space="preserve">Rehidratacija u slučaju gubitka vode i </w:t>
            </w:r>
            <w:r w:rsidR="001D0D8A" w:rsidRPr="00343311">
              <w:rPr>
                <w:iCs/>
                <w:sz w:val="20"/>
                <w:szCs w:val="20"/>
                <w:lang w:val="sr-Latn-ME"/>
              </w:rPr>
              <w:t xml:space="preserve">stanja </w:t>
            </w:r>
            <w:r w:rsidRPr="00343311">
              <w:rPr>
                <w:iCs/>
                <w:sz w:val="20"/>
                <w:szCs w:val="20"/>
                <w:lang w:val="sr-Latn-ME"/>
              </w:rPr>
              <w:t xml:space="preserve">dehidratacije </w:t>
            </w:r>
            <w:r w:rsidR="001D0D8A" w:rsidRPr="00343311">
              <w:rPr>
                <w:iCs/>
                <w:sz w:val="20"/>
                <w:szCs w:val="20"/>
                <w:lang w:val="sr-Latn-ME"/>
              </w:rPr>
              <w:t>kod pacijenata koji imaju veliku potrebu za ugljenim hidratima</w:t>
            </w:r>
          </w:p>
        </w:tc>
        <w:tc>
          <w:tcPr>
            <w:tcW w:w="1559" w:type="dxa"/>
            <w:vMerge/>
            <w:vAlign w:val="center"/>
          </w:tcPr>
          <w:p w14:paraId="102E3916" w14:textId="77777777" w:rsidR="005E2C11" w:rsidRPr="00343311" w:rsidRDefault="005E2C11" w:rsidP="00EC0D95">
            <w:pPr>
              <w:tabs>
                <w:tab w:val="left" w:pos="1080"/>
              </w:tabs>
              <w:jc w:val="left"/>
              <w:rPr>
                <w:i/>
                <w:sz w:val="20"/>
                <w:szCs w:val="20"/>
                <w:lang w:val="sr-Latn-ME"/>
              </w:rPr>
            </w:pPr>
          </w:p>
        </w:tc>
        <w:tc>
          <w:tcPr>
            <w:tcW w:w="2268" w:type="dxa"/>
            <w:vMerge/>
            <w:vAlign w:val="center"/>
          </w:tcPr>
          <w:p w14:paraId="5850C819" w14:textId="77777777" w:rsidR="005E2C11" w:rsidRPr="00343311" w:rsidRDefault="005E2C11" w:rsidP="00EC0D95">
            <w:pPr>
              <w:tabs>
                <w:tab w:val="left" w:pos="1080"/>
              </w:tabs>
              <w:jc w:val="left"/>
              <w:rPr>
                <w:i/>
                <w:sz w:val="20"/>
                <w:szCs w:val="20"/>
                <w:lang w:val="sr-Latn-ME"/>
              </w:rPr>
            </w:pPr>
          </w:p>
        </w:tc>
        <w:tc>
          <w:tcPr>
            <w:tcW w:w="1934" w:type="dxa"/>
            <w:vMerge/>
            <w:vAlign w:val="center"/>
          </w:tcPr>
          <w:p w14:paraId="2E194F62" w14:textId="77777777" w:rsidR="005E2C11" w:rsidRPr="00343311" w:rsidRDefault="005E2C11" w:rsidP="00EC0D95">
            <w:pPr>
              <w:tabs>
                <w:tab w:val="left" w:pos="1080"/>
              </w:tabs>
              <w:jc w:val="left"/>
              <w:rPr>
                <w:i/>
                <w:sz w:val="20"/>
                <w:szCs w:val="20"/>
                <w:lang w:val="sr-Latn-ME"/>
              </w:rPr>
            </w:pPr>
          </w:p>
        </w:tc>
      </w:tr>
      <w:tr w:rsidR="008B0436" w:rsidRPr="00343311" w14:paraId="464AFD1A" w14:textId="77777777" w:rsidTr="006748FE">
        <w:trPr>
          <w:trHeight w:val="20"/>
        </w:trPr>
        <w:tc>
          <w:tcPr>
            <w:tcW w:w="3256" w:type="dxa"/>
            <w:vAlign w:val="center"/>
          </w:tcPr>
          <w:p w14:paraId="5BC09711" w14:textId="4437986F" w:rsidR="008B0436" w:rsidRPr="00343311" w:rsidRDefault="00DE2386" w:rsidP="00EC0D95">
            <w:pPr>
              <w:tabs>
                <w:tab w:val="left" w:pos="1080"/>
              </w:tabs>
              <w:jc w:val="left"/>
              <w:rPr>
                <w:iCs/>
                <w:sz w:val="20"/>
                <w:szCs w:val="20"/>
                <w:lang w:val="sr-Latn-ME"/>
              </w:rPr>
            </w:pPr>
            <w:r w:rsidRPr="00343311">
              <w:rPr>
                <w:iCs/>
                <w:sz w:val="20"/>
                <w:szCs w:val="20"/>
                <w:lang w:val="sr-Latn-ME"/>
              </w:rPr>
              <w:t>Razblaživanje kompatibilnih l</w:t>
            </w:r>
            <w:r w:rsidR="0085082E" w:rsidRPr="00343311">
              <w:rPr>
                <w:iCs/>
                <w:sz w:val="20"/>
                <w:szCs w:val="20"/>
                <w:lang w:val="sr-Latn-ME"/>
              </w:rPr>
              <w:t>je</w:t>
            </w:r>
            <w:r w:rsidRPr="00343311">
              <w:rPr>
                <w:iCs/>
                <w:sz w:val="20"/>
                <w:szCs w:val="20"/>
                <w:lang w:val="sr-Latn-ME"/>
              </w:rPr>
              <w:t>kova</w:t>
            </w:r>
          </w:p>
        </w:tc>
        <w:tc>
          <w:tcPr>
            <w:tcW w:w="1559" w:type="dxa"/>
            <w:vAlign w:val="center"/>
          </w:tcPr>
          <w:p w14:paraId="06705759" w14:textId="46A3D84E" w:rsidR="008B0436" w:rsidRPr="00343311" w:rsidRDefault="00DE2386" w:rsidP="00EC0D95">
            <w:pPr>
              <w:tabs>
                <w:tab w:val="left" w:pos="1080"/>
              </w:tabs>
              <w:jc w:val="left"/>
              <w:rPr>
                <w:iCs/>
                <w:sz w:val="20"/>
                <w:szCs w:val="20"/>
                <w:lang w:val="sr-Latn-ME"/>
              </w:rPr>
            </w:pPr>
            <w:r w:rsidRPr="00343311">
              <w:rPr>
                <w:iCs/>
                <w:sz w:val="20"/>
                <w:szCs w:val="20"/>
                <w:lang w:val="sr-Latn-ME"/>
              </w:rPr>
              <w:t>Od 50 do 250 m</w:t>
            </w:r>
            <w:r w:rsidR="00D36F7E" w:rsidRPr="00343311">
              <w:rPr>
                <w:iCs/>
                <w:sz w:val="20"/>
                <w:szCs w:val="20"/>
                <w:lang w:val="sr-Latn-ME"/>
              </w:rPr>
              <w:t>l</w:t>
            </w:r>
            <w:r w:rsidRPr="00343311">
              <w:rPr>
                <w:iCs/>
                <w:sz w:val="20"/>
                <w:szCs w:val="20"/>
                <w:lang w:val="sr-Latn-ME"/>
              </w:rPr>
              <w:t xml:space="preserve"> po dozi</w:t>
            </w:r>
          </w:p>
        </w:tc>
        <w:tc>
          <w:tcPr>
            <w:tcW w:w="2268" w:type="dxa"/>
            <w:vAlign w:val="center"/>
          </w:tcPr>
          <w:p w14:paraId="1ED3A197" w14:textId="79E60D0D" w:rsidR="008B0436" w:rsidRPr="00343311" w:rsidRDefault="00DE2386" w:rsidP="00EC0D95">
            <w:pPr>
              <w:tabs>
                <w:tab w:val="left" w:pos="1080"/>
              </w:tabs>
              <w:jc w:val="left"/>
              <w:rPr>
                <w:iCs/>
                <w:sz w:val="20"/>
                <w:szCs w:val="20"/>
                <w:lang w:val="sr-Latn-ME"/>
              </w:rPr>
            </w:pPr>
            <w:r w:rsidRPr="00343311">
              <w:rPr>
                <w:iCs/>
                <w:sz w:val="20"/>
                <w:szCs w:val="20"/>
                <w:lang w:val="sr-Latn-ME"/>
              </w:rPr>
              <w:t>Zavisno od prirode l</w:t>
            </w:r>
            <w:r w:rsidR="0085082E" w:rsidRPr="00343311">
              <w:rPr>
                <w:iCs/>
                <w:sz w:val="20"/>
                <w:szCs w:val="20"/>
                <w:lang w:val="sr-Latn-ME"/>
              </w:rPr>
              <w:t>ijek</w:t>
            </w:r>
            <w:r w:rsidRPr="00343311">
              <w:rPr>
                <w:iCs/>
                <w:sz w:val="20"/>
                <w:szCs w:val="20"/>
                <w:lang w:val="sr-Latn-ME"/>
              </w:rPr>
              <w:t>a koji se dodaje</w:t>
            </w:r>
          </w:p>
        </w:tc>
        <w:tc>
          <w:tcPr>
            <w:tcW w:w="1934" w:type="dxa"/>
            <w:vAlign w:val="center"/>
          </w:tcPr>
          <w:p w14:paraId="37EAD06F" w14:textId="05584AD7" w:rsidR="008B0436" w:rsidRPr="00343311" w:rsidRDefault="00DE2386" w:rsidP="00EC0D95">
            <w:pPr>
              <w:tabs>
                <w:tab w:val="left" w:pos="1080"/>
              </w:tabs>
              <w:jc w:val="left"/>
              <w:rPr>
                <w:iCs/>
                <w:sz w:val="20"/>
                <w:szCs w:val="20"/>
                <w:lang w:val="sr-Latn-ME"/>
              </w:rPr>
            </w:pPr>
            <w:r w:rsidRPr="00343311">
              <w:rPr>
                <w:iCs/>
                <w:sz w:val="20"/>
                <w:szCs w:val="20"/>
                <w:lang w:val="sr-Latn-ME"/>
              </w:rPr>
              <w:t>Zavisno od prirode l</w:t>
            </w:r>
            <w:r w:rsidR="0085082E" w:rsidRPr="00343311">
              <w:rPr>
                <w:iCs/>
                <w:sz w:val="20"/>
                <w:szCs w:val="20"/>
                <w:lang w:val="sr-Latn-ME"/>
              </w:rPr>
              <w:t>ij</w:t>
            </w:r>
            <w:r w:rsidRPr="00343311">
              <w:rPr>
                <w:iCs/>
                <w:sz w:val="20"/>
                <w:szCs w:val="20"/>
                <w:lang w:val="sr-Latn-ME"/>
              </w:rPr>
              <w:t>eka koji se dodaje</w:t>
            </w:r>
          </w:p>
        </w:tc>
      </w:tr>
    </w:tbl>
    <w:p w14:paraId="56F44C87" w14:textId="46396449" w:rsidR="006E5762" w:rsidRPr="00343311" w:rsidRDefault="00DE2386" w:rsidP="00EC0D95">
      <w:pPr>
        <w:tabs>
          <w:tab w:val="left" w:pos="1080"/>
        </w:tabs>
        <w:rPr>
          <w:iCs/>
          <w:sz w:val="20"/>
          <w:szCs w:val="20"/>
          <w:lang w:val="sr-Latn-ME"/>
        </w:rPr>
      </w:pPr>
      <w:r w:rsidRPr="00343311">
        <w:rPr>
          <w:i/>
          <w:sz w:val="20"/>
          <w:szCs w:val="20"/>
          <w:lang w:val="sr-Latn-ME"/>
        </w:rPr>
        <w:t>*</w:t>
      </w:r>
      <w:r w:rsidRPr="00343311">
        <w:rPr>
          <w:iCs/>
          <w:sz w:val="20"/>
          <w:szCs w:val="20"/>
          <w:lang w:val="sr-Latn-ME"/>
        </w:rPr>
        <w:t xml:space="preserve"> </w:t>
      </w:r>
      <w:r w:rsidR="002A3EAA" w:rsidRPr="00343311">
        <w:rPr>
          <w:iCs/>
          <w:sz w:val="20"/>
          <w:szCs w:val="20"/>
          <w:lang w:val="sr-Latn-ME"/>
        </w:rPr>
        <w:t>Najveće količine rastvora u okviru preporučenih doza treba prim</w:t>
      </w:r>
      <w:r w:rsidR="00425A83" w:rsidRPr="00343311">
        <w:rPr>
          <w:iCs/>
          <w:sz w:val="20"/>
          <w:szCs w:val="20"/>
          <w:lang w:val="sr-Latn-ME"/>
        </w:rPr>
        <w:t>j</w:t>
      </w:r>
      <w:r w:rsidR="002A3EAA" w:rsidRPr="00343311">
        <w:rPr>
          <w:iCs/>
          <w:sz w:val="20"/>
          <w:szCs w:val="20"/>
          <w:lang w:val="sr-Latn-ME"/>
        </w:rPr>
        <w:t>enjivati tokom 24 sata da bi se izb</w:t>
      </w:r>
      <w:r w:rsidR="00425A83" w:rsidRPr="00343311">
        <w:rPr>
          <w:iCs/>
          <w:sz w:val="20"/>
          <w:szCs w:val="20"/>
          <w:lang w:val="sr-Latn-ME"/>
        </w:rPr>
        <w:t>j</w:t>
      </w:r>
      <w:r w:rsidR="002A3EAA" w:rsidRPr="00343311">
        <w:rPr>
          <w:iCs/>
          <w:sz w:val="20"/>
          <w:szCs w:val="20"/>
          <w:lang w:val="sr-Latn-ME"/>
        </w:rPr>
        <w:t>egla hemodilucija.</w:t>
      </w:r>
    </w:p>
    <w:p w14:paraId="2220F542" w14:textId="656DAC75" w:rsidR="002A3EAA" w:rsidRPr="00343311" w:rsidRDefault="002A3EAA" w:rsidP="00EC0D95">
      <w:pPr>
        <w:tabs>
          <w:tab w:val="left" w:pos="1080"/>
        </w:tabs>
        <w:rPr>
          <w:iCs/>
          <w:szCs w:val="22"/>
          <w:lang w:val="sr-Latn-ME"/>
        </w:rPr>
      </w:pPr>
    </w:p>
    <w:p w14:paraId="3CE54753" w14:textId="37043FDA" w:rsidR="00CD1E64" w:rsidRPr="00343311" w:rsidRDefault="002A3EAA" w:rsidP="00EC0D95">
      <w:pPr>
        <w:tabs>
          <w:tab w:val="left" w:pos="1080"/>
        </w:tabs>
        <w:rPr>
          <w:i/>
          <w:szCs w:val="22"/>
          <w:lang w:val="sr-Latn-ME"/>
        </w:rPr>
      </w:pPr>
      <w:r w:rsidRPr="00343311">
        <w:rPr>
          <w:i/>
          <w:szCs w:val="22"/>
          <w:lang w:val="sr-Latn-ME"/>
        </w:rPr>
        <w:t>Pedijatrijska populacija</w:t>
      </w:r>
    </w:p>
    <w:p w14:paraId="20FD2812" w14:textId="77777777" w:rsidR="005E4DBB" w:rsidRPr="00343311" w:rsidRDefault="005E4DBB" w:rsidP="00EC0D95">
      <w:pPr>
        <w:tabs>
          <w:tab w:val="clear" w:pos="284"/>
        </w:tabs>
        <w:textAlignment w:val="baseline"/>
        <w:rPr>
          <w:szCs w:val="22"/>
          <w:lang w:val="sr-Latn-ME"/>
        </w:rPr>
      </w:pPr>
      <w:r w:rsidRPr="00343311">
        <w:rPr>
          <w:szCs w:val="22"/>
          <w:lang w:val="sr-Latn-ME"/>
        </w:rPr>
        <w:t>Brzina infuzije i volumen rastvora zavise od uzrasta, tjelesne mase, kliničkog i stanja metabolizma pacijenta, kao i istovremene terapije i treba da ih odredi ljekar koji je iskusan u primjeni intravenske terapije kod djece. </w:t>
      </w:r>
    </w:p>
    <w:p w14:paraId="2AF710C8" w14:textId="77777777" w:rsidR="005E4DBB" w:rsidRPr="00343311" w:rsidRDefault="005E4DBB" w:rsidP="00EC0D95">
      <w:pPr>
        <w:tabs>
          <w:tab w:val="clear" w:pos="284"/>
        </w:tabs>
        <w:textAlignment w:val="baseline"/>
        <w:rPr>
          <w:szCs w:val="22"/>
          <w:lang w:val="sr-Latn-ME"/>
        </w:rPr>
      </w:pPr>
      <w:r w:rsidRPr="00343311">
        <w:rPr>
          <w:szCs w:val="22"/>
          <w:lang w:val="sr-Latn-ME"/>
        </w:rPr>
        <w:t> </w:t>
      </w:r>
    </w:p>
    <w:p w14:paraId="634BA51E" w14:textId="77777777" w:rsidR="005E4DBB" w:rsidRPr="00343311" w:rsidRDefault="005E4DBB" w:rsidP="00EC0D95">
      <w:pPr>
        <w:tabs>
          <w:tab w:val="clear" w:pos="284"/>
        </w:tabs>
        <w:textAlignment w:val="baseline"/>
        <w:rPr>
          <w:szCs w:val="22"/>
          <w:lang w:val="sr-Latn-ME"/>
        </w:rPr>
      </w:pPr>
      <w:r w:rsidRPr="00343311">
        <w:rPr>
          <w:szCs w:val="22"/>
          <w:lang w:val="sr-Latn-ME"/>
        </w:rPr>
        <w:t xml:space="preserve">Preporučene doze navedene u tabeli 2 služe kao vodič za pedijatrijsku populaciju, zavisno od tjelesne mase i uzrasta. </w:t>
      </w:r>
    </w:p>
    <w:p w14:paraId="382FFC15" w14:textId="77777777" w:rsidR="006E5762" w:rsidRPr="00343311" w:rsidRDefault="006E5762" w:rsidP="00EC0D95">
      <w:pPr>
        <w:tabs>
          <w:tab w:val="left" w:pos="1080"/>
        </w:tabs>
        <w:rPr>
          <w:i/>
          <w:szCs w:val="22"/>
          <w:lang w:val="sr-Latn-ME"/>
        </w:rPr>
      </w:pPr>
    </w:p>
    <w:p w14:paraId="338A8F83" w14:textId="57F2E289" w:rsidR="00B466A2" w:rsidRPr="00343311" w:rsidRDefault="00B466A2" w:rsidP="00EC0D95">
      <w:pPr>
        <w:tabs>
          <w:tab w:val="left" w:pos="1080"/>
        </w:tabs>
        <w:jc w:val="center"/>
        <w:rPr>
          <w:szCs w:val="22"/>
          <w:lang w:val="sr-Latn-ME"/>
        </w:rPr>
      </w:pPr>
      <w:r w:rsidRPr="00343311">
        <w:rPr>
          <w:szCs w:val="22"/>
          <w:lang w:val="sr-Latn-ME"/>
        </w:rPr>
        <w:t>Tabela 2.</w:t>
      </w:r>
    </w:p>
    <w:p w14:paraId="3919AB35" w14:textId="2B58AE85" w:rsidR="00B466A2" w:rsidRPr="00343311" w:rsidRDefault="00B466A2" w:rsidP="00EC0D95">
      <w:pPr>
        <w:tabs>
          <w:tab w:val="left" w:pos="1080"/>
        </w:tabs>
        <w:jc w:val="center"/>
        <w:rPr>
          <w:b/>
          <w:bCs/>
          <w:szCs w:val="22"/>
          <w:lang w:val="sr-Latn-ME"/>
        </w:rPr>
      </w:pPr>
      <w:r w:rsidRPr="00343311">
        <w:rPr>
          <w:b/>
          <w:bCs/>
          <w:szCs w:val="22"/>
          <w:lang w:val="sr-Latn-ME"/>
        </w:rPr>
        <w:t>Vodič za dozu za prim</w:t>
      </w:r>
      <w:r w:rsidR="00425A83" w:rsidRPr="00343311">
        <w:rPr>
          <w:b/>
          <w:bCs/>
          <w:szCs w:val="22"/>
          <w:lang w:val="sr-Latn-ME"/>
        </w:rPr>
        <w:t>j</w:t>
      </w:r>
      <w:r w:rsidRPr="00343311">
        <w:rPr>
          <w:b/>
          <w:bCs/>
          <w:szCs w:val="22"/>
          <w:lang w:val="sr-Latn-ME"/>
        </w:rPr>
        <w:t>enu u pedijatrijskoj populac</w:t>
      </w:r>
      <w:r w:rsidR="001D0D8A" w:rsidRPr="00343311">
        <w:rPr>
          <w:b/>
          <w:bCs/>
          <w:szCs w:val="22"/>
          <w:lang w:val="sr-Latn-ME"/>
        </w:rPr>
        <w:t>i</w:t>
      </w:r>
      <w:r w:rsidRPr="00343311">
        <w:rPr>
          <w:b/>
          <w:bCs/>
          <w:szCs w:val="22"/>
          <w:lang w:val="sr-Latn-ME"/>
        </w:rPr>
        <w:t>ji</w:t>
      </w:r>
    </w:p>
    <w:p w14:paraId="0C023B22" w14:textId="77777777" w:rsidR="005E4DBB" w:rsidRPr="00343311" w:rsidRDefault="005E4DBB" w:rsidP="00EC0D95">
      <w:pPr>
        <w:tabs>
          <w:tab w:val="left" w:pos="1080"/>
        </w:tabs>
        <w:rPr>
          <w:szCs w:val="22"/>
          <w:lang w:val="sr-Latn-ME"/>
        </w:rPr>
      </w:pPr>
    </w:p>
    <w:p w14:paraId="5ABB77B8" w14:textId="45D42C10" w:rsidR="006E5762" w:rsidRPr="00343311" w:rsidRDefault="00280C44" w:rsidP="00A72018">
      <w:pPr>
        <w:tabs>
          <w:tab w:val="clear" w:pos="284"/>
        </w:tabs>
        <w:jc w:val="center"/>
        <w:textAlignment w:val="baseline"/>
        <w:rPr>
          <w:sz w:val="20"/>
          <w:szCs w:val="20"/>
          <w:lang w:val="sr-Latn-ME"/>
        </w:rPr>
      </w:pPr>
      <w:r w:rsidRPr="00343311">
        <w:rPr>
          <w:sz w:val="20"/>
          <w:szCs w:val="20"/>
          <w:lang w:val="sr-Latn-ME"/>
        </w:rPr>
        <w:t>* Brzina infuzije, volumen i trajanje terapije zavisi od uzrasta, tjelesne mase, kliničkog i stanja metabolizma pacijenta, istovremene terapije i treba da ih odredi ljekar koji je iskusan u prim</w:t>
      </w:r>
      <w:r w:rsidR="00425A83" w:rsidRPr="00343311">
        <w:rPr>
          <w:sz w:val="20"/>
          <w:szCs w:val="20"/>
          <w:lang w:val="sr-Latn-ME"/>
        </w:rPr>
        <w:t>j</w:t>
      </w:r>
      <w:r w:rsidRPr="00343311">
        <w:rPr>
          <w:sz w:val="20"/>
          <w:szCs w:val="20"/>
          <w:lang w:val="sr-Latn-ME"/>
        </w:rPr>
        <w:t>eni intravenske terapije kod djece.</w:t>
      </w:r>
    </w:p>
    <w:tbl>
      <w:tblPr>
        <w:tblStyle w:val="TableGrid"/>
        <w:tblW w:w="4841" w:type="pct"/>
        <w:tblInd w:w="175" w:type="dxa"/>
        <w:tblCellMar>
          <w:left w:w="85" w:type="dxa"/>
          <w:right w:w="85" w:type="dxa"/>
        </w:tblCellMar>
        <w:tblLook w:val="04A0" w:firstRow="1" w:lastRow="0" w:firstColumn="1" w:lastColumn="0" w:noHBand="0" w:noVBand="1"/>
      </w:tblPr>
      <w:tblGrid>
        <w:gridCol w:w="1467"/>
        <w:gridCol w:w="2077"/>
        <w:gridCol w:w="1598"/>
        <w:gridCol w:w="1637"/>
        <w:gridCol w:w="1285"/>
        <w:gridCol w:w="1224"/>
      </w:tblGrid>
      <w:tr w:rsidR="001D0D8A" w:rsidRPr="00343311" w14:paraId="68C8C192" w14:textId="77777777" w:rsidTr="00A72018">
        <w:trPr>
          <w:trHeight w:val="20"/>
        </w:trPr>
        <w:tc>
          <w:tcPr>
            <w:tcW w:w="790" w:type="pct"/>
            <w:vMerge w:val="restart"/>
            <w:vAlign w:val="center"/>
          </w:tcPr>
          <w:p w14:paraId="632C8355" w14:textId="150F5D4A" w:rsidR="001D0D8A" w:rsidRPr="00343311" w:rsidRDefault="001D0D8A" w:rsidP="00EC0D95">
            <w:pPr>
              <w:tabs>
                <w:tab w:val="left" w:pos="1080"/>
              </w:tabs>
              <w:jc w:val="center"/>
              <w:rPr>
                <w:i/>
                <w:sz w:val="20"/>
                <w:szCs w:val="20"/>
                <w:lang w:val="sr-Latn-ME"/>
              </w:rPr>
            </w:pPr>
            <w:r w:rsidRPr="00343311">
              <w:rPr>
                <w:b/>
                <w:bCs/>
                <w:iCs/>
                <w:sz w:val="20"/>
                <w:szCs w:val="20"/>
                <w:lang w:val="sr-Latn-ME"/>
              </w:rPr>
              <w:t>Indikacija</w:t>
            </w:r>
          </w:p>
        </w:tc>
        <w:tc>
          <w:tcPr>
            <w:tcW w:w="1118" w:type="pct"/>
            <w:vMerge w:val="restart"/>
            <w:vAlign w:val="center"/>
          </w:tcPr>
          <w:p w14:paraId="3DB748C4" w14:textId="082DCBD0" w:rsidR="001D0D8A" w:rsidRPr="00343311" w:rsidRDefault="001D0D8A" w:rsidP="00EC0D95">
            <w:pPr>
              <w:tabs>
                <w:tab w:val="left" w:pos="1080"/>
              </w:tabs>
              <w:jc w:val="center"/>
              <w:rPr>
                <w:i/>
                <w:sz w:val="20"/>
                <w:szCs w:val="20"/>
                <w:lang w:val="sr-Latn-ME"/>
              </w:rPr>
            </w:pPr>
            <w:r w:rsidRPr="00343311">
              <w:rPr>
                <w:b/>
                <w:bCs/>
                <w:iCs/>
                <w:sz w:val="20"/>
                <w:szCs w:val="20"/>
                <w:lang w:val="sr-Latn-ME"/>
              </w:rPr>
              <w:t>Inicijalna dnevna doza</w:t>
            </w:r>
          </w:p>
        </w:tc>
        <w:tc>
          <w:tcPr>
            <w:tcW w:w="3092" w:type="pct"/>
            <w:gridSpan w:val="4"/>
            <w:vAlign w:val="center"/>
          </w:tcPr>
          <w:p w14:paraId="62155E1F" w14:textId="680978DB" w:rsidR="001D0D8A" w:rsidRPr="00343311" w:rsidRDefault="001D0D8A" w:rsidP="00EC0D95">
            <w:pPr>
              <w:tabs>
                <w:tab w:val="left" w:pos="1080"/>
              </w:tabs>
              <w:jc w:val="center"/>
              <w:rPr>
                <w:b/>
                <w:bCs/>
                <w:iCs/>
                <w:sz w:val="20"/>
                <w:szCs w:val="20"/>
                <w:lang w:val="sr-Latn-ME"/>
              </w:rPr>
            </w:pPr>
            <w:r w:rsidRPr="00343311">
              <w:rPr>
                <w:b/>
                <w:bCs/>
                <w:iCs/>
                <w:sz w:val="20"/>
                <w:szCs w:val="20"/>
                <w:lang w:val="sr-Latn-ME"/>
              </w:rPr>
              <w:t>Inicijalna brzina infuzije</w:t>
            </w:r>
          </w:p>
        </w:tc>
      </w:tr>
      <w:tr w:rsidR="00C82A72" w:rsidRPr="00343311" w14:paraId="063E44D7" w14:textId="77777777" w:rsidTr="00A72018">
        <w:trPr>
          <w:trHeight w:val="20"/>
        </w:trPr>
        <w:tc>
          <w:tcPr>
            <w:tcW w:w="790" w:type="pct"/>
            <w:vMerge/>
            <w:vAlign w:val="center"/>
          </w:tcPr>
          <w:p w14:paraId="78B6F6F8" w14:textId="77777777" w:rsidR="001D0D8A" w:rsidRPr="00343311" w:rsidRDefault="001D0D8A" w:rsidP="00EC0D95">
            <w:pPr>
              <w:tabs>
                <w:tab w:val="left" w:pos="1080"/>
              </w:tabs>
              <w:jc w:val="center"/>
              <w:rPr>
                <w:i/>
                <w:sz w:val="20"/>
                <w:szCs w:val="20"/>
                <w:lang w:val="sr-Latn-ME"/>
              </w:rPr>
            </w:pPr>
          </w:p>
        </w:tc>
        <w:tc>
          <w:tcPr>
            <w:tcW w:w="1118" w:type="pct"/>
            <w:vMerge/>
            <w:vAlign w:val="center"/>
          </w:tcPr>
          <w:p w14:paraId="1E2D8EBE" w14:textId="77777777" w:rsidR="001D0D8A" w:rsidRPr="00343311" w:rsidRDefault="001D0D8A" w:rsidP="00EC0D95">
            <w:pPr>
              <w:tabs>
                <w:tab w:val="left" w:pos="1080"/>
              </w:tabs>
              <w:jc w:val="center"/>
              <w:rPr>
                <w:i/>
                <w:sz w:val="20"/>
                <w:szCs w:val="20"/>
                <w:lang w:val="sr-Latn-ME"/>
              </w:rPr>
            </w:pPr>
          </w:p>
        </w:tc>
        <w:tc>
          <w:tcPr>
            <w:tcW w:w="860" w:type="pct"/>
            <w:vAlign w:val="center"/>
          </w:tcPr>
          <w:p w14:paraId="54C9D23C" w14:textId="6AC72439" w:rsidR="001D0D8A" w:rsidRPr="00343311" w:rsidRDefault="00A9635B" w:rsidP="00EC0D95">
            <w:pPr>
              <w:tabs>
                <w:tab w:val="left" w:pos="1080"/>
              </w:tabs>
              <w:jc w:val="center"/>
              <w:rPr>
                <w:b/>
                <w:bCs/>
                <w:iCs/>
                <w:sz w:val="20"/>
                <w:szCs w:val="20"/>
                <w:lang w:val="sr-Latn-ME"/>
              </w:rPr>
            </w:pPr>
            <w:r w:rsidRPr="00343311">
              <w:rPr>
                <w:b/>
                <w:bCs/>
                <w:iCs/>
                <w:sz w:val="20"/>
                <w:szCs w:val="20"/>
                <w:lang w:val="sr-Latn-ME"/>
              </w:rPr>
              <w:t>Prijevremeno</w:t>
            </w:r>
            <w:r w:rsidR="001D0D8A" w:rsidRPr="00343311">
              <w:rPr>
                <w:b/>
                <w:bCs/>
                <w:iCs/>
                <w:sz w:val="20"/>
                <w:szCs w:val="20"/>
                <w:lang w:val="sr-Latn-ME"/>
              </w:rPr>
              <w:t xml:space="preserve"> i u terminu rođena novorođenčad</w:t>
            </w:r>
          </w:p>
        </w:tc>
        <w:tc>
          <w:tcPr>
            <w:tcW w:w="881" w:type="pct"/>
            <w:vAlign w:val="center"/>
          </w:tcPr>
          <w:p w14:paraId="5D931F03" w14:textId="6B275684" w:rsidR="001D0D8A" w:rsidRPr="00343311" w:rsidRDefault="001D0D8A" w:rsidP="00EC0D95">
            <w:pPr>
              <w:tabs>
                <w:tab w:val="left" w:pos="1080"/>
              </w:tabs>
              <w:jc w:val="center"/>
              <w:rPr>
                <w:b/>
                <w:bCs/>
                <w:iCs/>
                <w:sz w:val="20"/>
                <w:szCs w:val="20"/>
                <w:lang w:val="sr-Latn-ME"/>
              </w:rPr>
            </w:pPr>
            <w:r w:rsidRPr="00343311">
              <w:rPr>
                <w:b/>
                <w:bCs/>
                <w:iCs/>
                <w:sz w:val="20"/>
                <w:szCs w:val="20"/>
                <w:lang w:val="sr-Latn-ME"/>
              </w:rPr>
              <w:t xml:space="preserve">Novorođenčad i odojčad (1 – 23 </w:t>
            </w:r>
            <w:r w:rsidR="00A9635B" w:rsidRPr="00343311">
              <w:rPr>
                <w:b/>
                <w:bCs/>
                <w:iCs/>
                <w:sz w:val="20"/>
                <w:szCs w:val="20"/>
                <w:lang w:val="sr-Latn-ME"/>
              </w:rPr>
              <w:t>mjesec</w:t>
            </w:r>
            <w:r w:rsidRPr="00343311">
              <w:rPr>
                <w:b/>
                <w:bCs/>
                <w:iCs/>
                <w:sz w:val="20"/>
                <w:szCs w:val="20"/>
                <w:lang w:val="sr-Latn-ME"/>
              </w:rPr>
              <w:t>a)</w:t>
            </w:r>
          </w:p>
        </w:tc>
        <w:tc>
          <w:tcPr>
            <w:tcW w:w="692" w:type="pct"/>
            <w:vAlign w:val="center"/>
          </w:tcPr>
          <w:p w14:paraId="7019A069" w14:textId="3E3A68CE" w:rsidR="001D0D8A" w:rsidRPr="00343311" w:rsidRDefault="001D0D8A" w:rsidP="00EC0D95">
            <w:pPr>
              <w:tabs>
                <w:tab w:val="left" w:pos="1080"/>
              </w:tabs>
              <w:jc w:val="center"/>
              <w:rPr>
                <w:b/>
                <w:bCs/>
                <w:iCs/>
                <w:sz w:val="20"/>
                <w:szCs w:val="20"/>
                <w:lang w:val="sr-Latn-ME"/>
              </w:rPr>
            </w:pPr>
            <w:r w:rsidRPr="00343311">
              <w:rPr>
                <w:b/>
                <w:bCs/>
                <w:iCs/>
                <w:sz w:val="20"/>
                <w:szCs w:val="20"/>
                <w:lang w:val="sr-Latn-ME"/>
              </w:rPr>
              <w:t>D</w:t>
            </w:r>
            <w:r w:rsidR="0057002C" w:rsidRPr="00343311">
              <w:rPr>
                <w:b/>
                <w:bCs/>
                <w:iCs/>
                <w:sz w:val="20"/>
                <w:szCs w:val="20"/>
                <w:lang w:val="sr-Latn-ME"/>
              </w:rPr>
              <w:t>j</w:t>
            </w:r>
            <w:r w:rsidRPr="00343311">
              <w:rPr>
                <w:b/>
                <w:bCs/>
                <w:iCs/>
                <w:sz w:val="20"/>
                <w:szCs w:val="20"/>
                <w:lang w:val="sr-Latn-ME"/>
              </w:rPr>
              <w:t>eca (2 – 11 godina)</w:t>
            </w:r>
          </w:p>
        </w:tc>
        <w:tc>
          <w:tcPr>
            <w:tcW w:w="659" w:type="pct"/>
            <w:vAlign w:val="center"/>
          </w:tcPr>
          <w:p w14:paraId="222BD2AF" w14:textId="53A00F0B" w:rsidR="001D0D8A" w:rsidRPr="00343311" w:rsidRDefault="001D0D8A" w:rsidP="00EC0D95">
            <w:pPr>
              <w:tabs>
                <w:tab w:val="left" w:pos="1080"/>
              </w:tabs>
              <w:jc w:val="center"/>
              <w:rPr>
                <w:b/>
                <w:bCs/>
                <w:iCs/>
                <w:sz w:val="20"/>
                <w:szCs w:val="20"/>
                <w:lang w:val="sr-Latn-ME"/>
              </w:rPr>
            </w:pPr>
            <w:r w:rsidRPr="00343311">
              <w:rPr>
                <w:b/>
                <w:bCs/>
                <w:iCs/>
                <w:sz w:val="20"/>
                <w:szCs w:val="20"/>
                <w:lang w:val="sr-Latn-ME"/>
              </w:rPr>
              <w:t>Adolescenti (12 do 16 – 18 godina)</w:t>
            </w:r>
          </w:p>
        </w:tc>
      </w:tr>
      <w:tr w:rsidR="00C82A72" w:rsidRPr="00343311" w14:paraId="0D126838" w14:textId="77777777" w:rsidTr="00A72018">
        <w:trPr>
          <w:trHeight w:val="20"/>
        </w:trPr>
        <w:tc>
          <w:tcPr>
            <w:tcW w:w="790" w:type="pct"/>
            <w:vAlign w:val="center"/>
          </w:tcPr>
          <w:p w14:paraId="1DE3A79A" w14:textId="3F5ADEEF" w:rsidR="001D0D8A" w:rsidRPr="00343311" w:rsidRDefault="00563C20" w:rsidP="00EC0D95">
            <w:pPr>
              <w:tabs>
                <w:tab w:val="left" w:pos="1080"/>
              </w:tabs>
              <w:jc w:val="left"/>
              <w:rPr>
                <w:iCs/>
                <w:sz w:val="20"/>
                <w:szCs w:val="20"/>
                <w:lang w:val="sr-Latn-ME"/>
              </w:rPr>
            </w:pPr>
            <w:r w:rsidRPr="00343311">
              <w:rPr>
                <w:iCs/>
                <w:sz w:val="20"/>
                <w:szCs w:val="20"/>
                <w:lang w:val="sr-Latn-ME"/>
              </w:rPr>
              <w:t xml:space="preserve">Primjena </w:t>
            </w:r>
            <w:r w:rsidR="001D0D8A" w:rsidRPr="00343311">
              <w:rPr>
                <w:iCs/>
                <w:sz w:val="20"/>
                <w:szCs w:val="20"/>
                <w:lang w:val="sr-Latn-ME"/>
              </w:rPr>
              <w:t>samo ugljenih hidrata ili po potrebi, u okviru parenteralne ishrane</w:t>
            </w:r>
          </w:p>
        </w:tc>
        <w:tc>
          <w:tcPr>
            <w:tcW w:w="1118" w:type="pct"/>
            <w:vMerge w:val="restart"/>
            <w:vAlign w:val="center"/>
          </w:tcPr>
          <w:p w14:paraId="0D9CED1B" w14:textId="0EFFF48F" w:rsidR="001264EF" w:rsidRPr="00343311" w:rsidRDefault="001264EF" w:rsidP="00EC0D95">
            <w:pPr>
              <w:pStyle w:val="ListParagraph"/>
              <w:numPr>
                <w:ilvl w:val="0"/>
                <w:numId w:val="19"/>
              </w:numPr>
              <w:tabs>
                <w:tab w:val="left" w:pos="1080"/>
              </w:tabs>
              <w:jc w:val="left"/>
              <w:rPr>
                <w:iCs/>
                <w:sz w:val="20"/>
                <w:szCs w:val="20"/>
                <w:lang w:val="sr-Latn-ME"/>
              </w:rPr>
            </w:pPr>
            <w:r w:rsidRPr="00343311">
              <w:rPr>
                <w:iCs/>
                <w:sz w:val="20"/>
                <w:szCs w:val="20"/>
                <w:u w:val="single"/>
                <w:lang w:val="sr-Latn-ME"/>
              </w:rPr>
              <w:t xml:space="preserve">0 – 10 kg </w:t>
            </w:r>
            <w:r w:rsidR="00A9635B" w:rsidRPr="00343311">
              <w:rPr>
                <w:iCs/>
                <w:sz w:val="20"/>
                <w:szCs w:val="20"/>
                <w:u w:val="single"/>
                <w:lang w:val="sr-Latn-ME"/>
              </w:rPr>
              <w:t>tjelesne</w:t>
            </w:r>
            <w:r w:rsidRPr="00343311">
              <w:rPr>
                <w:iCs/>
                <w:sz w:val="20"/>
                <w:szCs w:val="20"/>
                <w:u w:val="single"/>
                <w:lang w:val="sr-Latn-ME"/>
              </w:rPr>
              <w:t xml:space="preserve"> mase</w:t>
            </w:r>
            <w:r w:rsidRPr="00343311">
              <w:rPr>
                <w:iCs/>
                <w:sz w:val="20"/>
                <w:szCs w:val="20"/>
                <w:lang w:val="sr-Latn-ME"/>
              </w:rPr>
              <w:t xml:space="preserve"> (t.m.) 100 m</w:t>
            </w:r>
            <w:r w:rsidR="009A0691" w:rsidRPr="00343311">
              <w:rPr>
                <w:iCs/>
                <w:sz w:val="20"/>
                <w:szCs w:val="20"/>
                <w:lang w:val="sr-Latn-ME"/>
              </w:rPr>
              <w:t>l</w:t>
            </w:r>
            <w:r w:rsidRPr="00343311">
              <w:rPr>
                <w:iCs/>
                <w:sz w:val="20"/>
                <w:szCs w:val="20"/>
                <w:lang w:val="sr-Latn-ME"/>
              </w:rPr>
              <w:t>/kg/dan</w:t>
            </w:r>
          </w:p>
          <w:p w14:paraId="6263A582" w14:textId="3A911840" w:rsidR="001264EF" w:rsidRPr="00343311" w:rsidRDefault="001264EF" w:rsidP="00EC0D95">
            <w:pPr>
              <w:pStyle w:val="ListParagraph"/>
              <w:numPr>
                <w:ilvl w:val="0"/>
                <w:numId w:val="19"/>
              </w:numPr>
              <w:tabs>
                <w:tab w:val="left" w:pos="1080"/>
              </w:tabs>
              <w:jc w:val="left"/>
              <w:rPr>
                <w:iCs/>
                <w:sz w:val="20"/>
                <w:szCs w:val="20"/>
                <w:lang w:val="sr-Latn-ME"/>
              </w:rPr>
            </w:pPr>
            <w:r w:rsidRPr="00343311">
              <w:rPr>
                <w:iCs/>
                <w:sz w:val="20"/>
                <w:szCs w:val="20"/>
                <w:u w:val="single"/>
                <w:lang w:val="sr-Latn-ME"/>
              </w:rPr>
              <w:t xml:space="preserve">10 – 20 kg </w:t>
            </w:r>
            <w:r w:rsidR="00A9635B" w:rsidRPr="00343311">
              <w:rPr>
                <w:iCs/>
                <w:sz w:val="20"/>
                <w:szCs w:val="20"/>
                <w:u w:val="single"/>
                <w:lang w:val="sr-Latn-ME"/>
              </w:rPr>
              <w:t>tjelesne</w:t>
            </w:r>
            <w:r w:rsidRPr="00343311">
              <w:rPr>
                <w:iCs/>
                <w:sz w:val="20"/>
                <w:szCs w:val="20"/>
                <w:u w:val="single"/>
                <w:lang w:val="sr-Latn-ME"/>
              </w:rPr>
              <w:t xml:space="preserve"> mase</w:t>
            </w:r>
            <w:r w:rsidRPr="00343311">
              <w:rPr>
                <w:iCs/>
                <w:sz w:val="20"/>
                <w:szCs w:val="20"/>
                <w:lang w:val="sr-Latn-ME"/>
              </w:rPr>
              <w:t xml:space="preserve"> (t.m.) 1000 m</w:t>
            </w:r>
            <w:r w:rsidR="009A0691" w:rsidRPr="00343311">
              <w:rPr>
                <w:iCs/>
                <w:sz w:val="20"/>
                <w:szCs w:val="20"/>
                <w:lang w:val="sr-Latn-ME"/>
              </w:rPr>
              <w:t>l</w:t>
            </w:r>
            <w:r w:rsidRPr="00343311">
              <w:rPr>
                <w:iCs/>
                <w:sz w:val="20"/>
                <w:szCs w:val="20"/>
                <w:lang w:val="sr-Latn-ME"/>
              </w:rPr>
              <w:t xml:space="preserve"> + dodati 50 m</w:t>
            </w:r>
            <w:r w:rsidR="009A0691" w:rsidRPr="00343311">
              <w:rPr>
                <w:iCs/>
                <w:sz w:val="20"/>
                <w:szCs w:val="20"/>
                <w:lang w:val="sr-Latn-ME"/>
              </w:rPr>
              <w:t>l</w:t>
            </w:r>
            <w:r w:rsidRPr="00343311">
              <w:rPr>
                <w:iCs/>
                <w:sz w:val="20"/>
                <w:szCs w:val="20"/>
                <w:lang w:val="sr-Latn-ME"/>
              </w:rPr>
              <w:t xml:space="preserve"> za svaki kg t.m. &gt; 10 kg/dan</w:t>
            </w:r>
          </w:p>
          <w:p w14:paraId="41A17AF7" w14:textId="5D4CFBF8" w:rsidR="00BE4D9E" w:rsidRPr="00343311" w:rsidRDefault="00BE4D9E" w:rsidP="00EC0D95">
            <w:pPr>
              <w:pStyle w:val="ListParagraph"/>
              <w:numPr>
                <w:ilvl w:val="0"/>
                <w:numId w:val="19"/>
              </w:numPr>
              <w:tabs>
                <w:tab w:val="left" w:pos="1080"/>
              </w:tabs>
              <w:jc w:val="left"/>
              <w:rPr>
                <w:iCs/>
                <w:sz w:val="20"/>
                <w:szCs w:val="20"/>
                <w:lang w:val="sr-Latn-ME"/>
              </w:rPr>
            </w:pPr>
            <w:r w:rsidRPr="00343311">
              <w:rPr>
                <w:iCs/>
                <w:sz w:val="20"/>
                <w:szCs w:val="20"/>
                <w:lang w:val="sr-Latn-ME"/>
              </w:rPr>
              <w:t xml:space="preserve">&gt; 20 kg </w:t>
            </w:r>
            <w:r w:rsidR="00A9635B" w:rsidRPr="00343311">
              <w:rPr>
                <w:iCs/>
                <w:sz w:val="20"/>
                <w:szCs w:val="20"/>
                <w:lang w:val="sr-Latn-ME"/>
              </w:rPr>
              <w:t>tjelesne</w:t>
            </w:r>
            <w:r w:rsidRPr="00343311">
              <w:rPr>
                <w:iCs/>
                <w:sz w:val="20"/>
                <w:szCs w:val="20"/>
                <w:lang w:val="sr-Latn-ME"/>
              </w:rPr>
              <w:t xml:space="preserve"> mase (t.m.) 1500 m</w:t>
            </w:r>
            <w:r w:rsidR="009A0691" w:rsidRPr="00343311">
              <w:rPr>
                <w:iCs/>
                <w:sz w:val="20"/>
                <w:szCs w:val="20"/>
                <w:lang w:val="sr-Latn-ME"/>
              </w:rPr>
              <w:t>l</w:t>
            </w:r>
            <w:r w:rsidRPr="00343311">
              <w:rPr>
                <w:iCs/>
                <w:sz w:val="20"/>
                <w:szCs w:val="20"/>
                <w:lang w:val="sr-Latn-ME"/>
              </w:rPr>
              <w:t xml:space="preserve"> + dodati 20 m</w:t>
            </w:r>
            <w:r w:rsidR="009A0691" w:rsidRPr="00343311">
              <w:rPr>
                <w:iCs/>
                <w:sz w:val="20"/>
                <w:szCs w:val="20"/>
                <w:lang w:val="sr-Latn-ME"/>
              </w:rPr>
              <w:t>l</w:t>
            </w:r>
            <w:r w:rsidRPr="00343311">
              <w:rPr>
                <w:iCs/>
                <w:sz w:val="20"/>
                <w:szCs w:val="20"/>
                <w:lang w:val="sr-Latn-ME"/>
              </w:rPr>
              <w:t xml:space="preserve"> za svaki kg t.m. &gt; 20 kg/dan</w:t>
            </w:r>
          </w:p>
        </w:tc>
        <w:tc>
          <w:tcPr>
            <w:tcW w:w="860" w:type="pct"/>
            <w:vMerge w:val="restart"/>
            <w:vAlign w:val="center"/>
          </w:tcPr>
          <w:p w14:paraId="087F4FEB" w14:textId="49DAA671" w:rsidR="00BE4D9E" w:rsidRPr="00343311" w:rsidRDefault="00BE4D9E" w:rsidP="00EC0D95">
            <w:pPr>
              <w:tabs>
                <w:tab w:val="left" w:pos="1080"/>
              </w:tabs>
              <w:jc w:val="left"/>
              <w:rPr>
                <w:iCs/>
                <w:sz w:val="20"/>
                <w:szCs w:val="20"/>
                <w:lang w:val="sr-Latn-ME"/>
              </w:rPr>
            </w:pPr>
            <w:r w:rsidRPr="00343311">
              <w:rPr>
                <w:iCs/>
                <w:sz w:val="20"/>
                <w:szCs w:val="20"/>
                <w:lang w:val="sr-Latn-ME"/>
              </w:rPr>
              <w:t>6 – 11 m</w:t>
            </w:r>
            <w:r w:rsidR="009A0691" w:rsidRPr="00343311">
              <w:rPr>
                <w:iCs/>
                <w:sz w:val="20"/>
                <w:szCs w:val="20"/>
                <w:lang w:val="sr-Latn-ME"/>
              </w:rPr>
              <w:t>l</w:t>
            </w:r>
            <w:r w:rsidRPr="00343311">
              <w:rPr>
                <w:iCs/>
                <w:sz w:val="20"/>
                <w:szCs w:val="20"/>
                <w:lang w:val="sr-Latn-ME"/>
              </w:rPr>
              <w:t>/kg/h</w:t>
            </w:r>
          </w:p>
          <w:p w14:paraId="6AF71C29" w14:textId="2BCC3482" w:rsidR="00BE4D9E" w:rsidRPr="00343311" w:rsidRDefault="00BE4D9E" w:rsidP="00EC0D95">
            <w:pPr>
              <w:tabs>
                <w:tab w:val="left" w:pos="1080"/>
              </w:tabs>
              <w:jc w:val="left"/>
              <w:rPr>
                <w:iCs/>
                <w:sz w:val="20"/>
                <w:szCs w:val="20"/>
                <w:lang w:val="sr-Latn-ME"/>
              </w:rPr>
            </w:pPr>
            <w:r w:rsidRPr="00343311">
              <w:rPr>
                <w:iCs/>
                <w:sz w:val="20"/>
                <w:szCs w:val="20"/>
                <w:lang w:val="sr-Latn-ME"/>
              </w:rPr>
              <w:t>(10 – 18 mg/kg/min)</w:t>
            </w:r>
          </w:p>
        </w:tc>
        <w:tc>
          <w:tcPr>
            <w:tcW w:w="881" w:type="pct"/>
            <w:vMerge w:val="restart"/>
            <w:vAlign w:val="center"/>
          </w:tcPr>
          <w:p w14:paraId="6D730A67" w14:textId="230504D9" w:rsidR="00BE4D9E" w:rsidRPr="00343311" w:rsidRDefault="00BE4D9E" w:rsidP="00EC0D95">
            <w:pPr>
              <w:tabs>
                <w:tab w:val="left" w:pos="1080"/>
              </w:tabs>
              <w:jc w:val="left"/>
              <w:rPr>
                <w:iCs/>
                <w:sz w:val="20"/>
                <w:szCs w:val="20"/>
                <w:lang w:val="sr-Latn-ME"/>
              </w:rPr>
            </w:pPr>
            <w:r w:rsidRPr="00343311">
              <w:rPr>
                <w:iCs/>
                <w:sz w:val="20"/>
                <w:szCs w:val="20"/>
                <w:lang w:val="sr-Latn-ME"/>
              </w:rPr>
              <w:t>5 – 11 m</w:t>
            </w:r>
            <w:r w:rsidR="009A0691" w:rsidRPr="00343311">
              <w:rPr>
                <w:iCs/>
                <w:sz w:val="20"/>
                <w:szCs w:val="20"/>
                <w:lang w:val="sr-Latn-ME"/>
              </w:rPr>
              <w:t>l</w:t>
            </w:r>
            <w:r w:rsidRPr="00343311">
              <w:rPr>
                <w:iCs/>
                <w:sz w:val="20"/>
                <w:szCs w:val="20"/>
                <w:lang w:val="sr-Latn-ME"/>
              </w:rPr>
              <w:t>/kg/h</w:t>
            </w:r>
          </w:p>
          <w:p w14:paraId="25004735" w14:textId="17FBD6A8" w:rsidR="00BE4D9E" w:rsidRPr="00343311" w:rsidRDefault="00BE4D9E" w:rsidP="00EC0D95">
            <w:pPr>
              <w:tabs>
                <w:tab w:val="left" w:pos="1080"/>
              </w:tabs>
              <w:jc w:val="left"/>
              <w:rPr>
                <w:i/>
                <w:sz w:val="20"/>
                <w:szCs w:val="20"/>
                <w:lang w:val="sr-Latn-ME"/>
              </w:rPr>
            </w:pPr>
            <w:r w:rsidRPr="00343311">
              <w:rPr>
                <w:iCs/>
                <w:sz w:val="20"/>
                <w:szCs w:val="20"/>
                <w:lang w:val="sr-Latn-ME"/>
              </w:rPr>
              <w:t>(9 – 18 mg/kg/min)</w:t>
            </w:r>
          </w:p>
        </w:tc>
        <w:tc>
          <w:tcPr>
            <w:tcW w:w="692" w:type="pct"/>
            <w:vMerge w:val="restart"/>
            <w:vAlign w:val="center"/>
          </w:tcPr>
          <w:p w14:paraId="0552FAA3" w14:textId="6312BDD5" w:rsidR="00BE4D9E" w:rsidRPr="00343311" w:rsidRDefault="00BE4D9E" w:rsidP="00EC0D95">
            <w:pPr>
              <w:tabs>
                <w:tab w:val="left" w:pos="1080"/>
              </w:tabs>
              <w:jc w:val="left"/>
              <w:rPr>
                <w:iCs/>
                <w:sz w:val="20"/>
                <w:szCs w:val="20"/>
                <w:lang w:val="sr-Latn-ME"/>
              </w:rPr>
            </w:pPr>
            <w:r w:rsidRPr="00343311">
              <w:rPr>
                <w:iCs/>
                <w:sz w:val="20"/>
                <w:szCs w:val="20"/>
                <w:lang w:val="sr-Latn-ME"/>
              </w:rPr>
              <w:t>4 – 8 m</w:t>
            </w:r>
            <w:r w:rsidR="009A0691" w:rsidRPr="00343311">
              <w:rPr>
                <w:iCs/>
                <w:sz w:val="20"/>
                <w:szCs w:val="20"/>
                <w:lang w:val="sr-Latn-ME"/>
              </w:rPr>
              <w:t>l</w:t>
            </w:r>
            <w:r w:rsidRPr="00343311">
              <w:rPr>
                <w:iCs/>
                <w:sz w:val="20"/>
                <w:szCs w:val="20"/>
                <w:lang w:val="sr-Latn-ME"/>
              </w:rPr>
              <w:t>/kg/h</w:t>
            </w:r>
          </w:p>
          <w:p w14:paraId="16B88EE7" w14:textId="01F6AB79" w:rsidR="00BE4D9E" w:rsidRPr="00343311" w:rsidRDefault="00BE4D9E" w:rsidP="00EC0D95">
            <w:pPr>
              <w:tabs>
                <w:tab w:val="left" w:pos="1080"/>
              </w:tabs>
              <w:jc w:val="left"/>
              <w:rPr>
                <w:i/>
                <w:sz w:val="20"/>
                <w:szCs w:val="20"/>
                <w:lang w:val="sr-Latn-ME"/>
              </w:rPr>
            </w:pPr>
            <w:r w:rsidRPr="00343311">
              <w:rPr>
                <w:iCs/>
                <w:sz w:val="20"/>
                <w:szCs w:val="20"/>
                <w:lang w:val="sr-Latn-ME"/>
              </w:rPr>
              <w:t>(7 – 14 mg/kg/min)</w:t>
            </w:r>
          </w:p>
        </w:tc>
        <w:tc>
          <w:tcPr>
            <w:tcW w:w="659" w:type="pct"/>
            <w:vMerge w:val="restart"/>
            <w:vAlign w:val="center"/>
          </w:tcPr>
          <w:p w14:paraId="4371542F" w14:textId="41B3AD91" w:rsidR="00BE4D9E" w:rsidRPr="00343311" w:rsidRDefault="00BE4D9E" w:rsidP="00EC0D95">
            <w:pPr>
              <w:tabs>
                <w:tab w:val="left" w:pos="1080"/>
              </w:tabs>
              <w:jc w:val="left"/>
              <w:rPr>
                <w:iCs/>
                <w:sz w:val="20"/>
                <w:szCs w:val="20"/>
                <w:lang w:val="sr-Latn-ME"/>
              </w:rPr>
            </w:pPr>
            <w:r w:rsidRPr="00343311">
              <w:rPr>
                <w:iCs/>
                <w:sz w:val="20"/>
                <w:szCs w:val="20"/>
                <w:lang w:val="sr-Latn-ME"/>
              </w:rPr>
              <w:t>4 m</w:t>
            </w:r>
            <w:r w:rsidR="009A0691" w:rsidRPr="00343311">
              <w:rPr>
                <w:iCs/>
                <w:sz w:val="20"/>
                <w:szCs w:val="20"/>
                <w:lang w:val="sr-Latn-ME"/>
              </w:rPr>
              <w:t>l</w:t>
            </w:r>
            <w:r w:rsidRPr="00343311">
              <w:rPr>
                <w:iCs/>
                <w:sz w:val="20"/>
                <w:szCs w:val="20"/>
                <w:lang w:val="sr-Latn-ME"/>
              </w:rPr>
              <w:t>/kg/h</w:t>
            </w:r>
          </w:p>
          <w:p w14:paraId="414EF4CE" w14:textId="2DA79B11" w:rsidR="00BE4D9E" w:rsidRPr="00343311" w:rsidRDefault="00BE4D9E" w:rsidP="00EC0D95">
            <w:pPr>
              <w:tabs>
                <w:tab w:val="left" w:pos="1080"/>
              </w:tabs>
              <w:jc w:val="left"/>
              <w:rPr>
                <w:i/>
                <w:sz w:val="20"/>
                <w:szCs w:val="20"/>
                <w:lang w:val="sr-Latn-ME"/>
              </w:rPr>
            </w:pPr>
            <w:r w:rsidRPr="00343311">
              <w:rPr>
                <w:iCs/>
                <w:sz w:val="20"/>
                <w:szCs w:val="20"/>
                <w:lang w:val="sr-Latn-ME"/>
              </w:rPr>
              <w:t>(7 – 8,5 mg/kg/min)</w:t>
            </w:r>
          </w:p>
        </w:tc>
      </w:tr>
      <w:tr w:rsidR="00C82A72" w:rsidRPr="00343311" w14:paraId="49F930D4" w14:textId="77777777" w:rsidTr="00A72018">
        <w:trPr>
          <w:trHeight w:val="20"/>
        </w:trPr>
        <w:tc>
          <w:tcPr>
            <w:tcW w:w="790" w:type="pct"/>
            <w:vAlign w:val="center"/>
          </w:tcPr>
          <w:p w14:paraId="1634D69B" w14:textId="0DDF703B" w:rsidR="001D0D8A" w:rsidRPr="00343311" w:rsidRDefault="001D0D8A" w:rsidP="00EC0D95">
            <w:pPr>
              <w:tabs>
                <w:tab w:val="left" w:pos="1080"/>
              </w:tabs>
              <w:jc w:val="left"/>
              <w:rPr>
                <w:i/>
                <w:sz w:val="20"/>
                <w:szCs w:val="20"/>
                <w:lang w:val="sr-Latn-ME"/>
              </w:rPr>
            </w:pPr>
            <w:r w:rsidRPr="00343311">
              <w:rPr>
                <w:iCs/>
                <w:sz w:val="20"/>
                <w:szCs w:val="20"/>
                <w:lang w:val="sr-Latn-ME"/>
              </w:rPr>
              <w:t>Prevencija i terapija hipoglikemije</w:t>
            </w:r>
          </w:p>
        </w:tc>
        <w:tc>
          <w:tcPr>
            <w:tcW w:w="1118" w:type="pct"/>
            <w:vMerge/>
            <w:vAlign w:val="center"/>
          </w:tcPr>
          <w:p w14:paraId="0419BCDF" w14:textId="77777777" w:rsidR="001D0D8A" w:rsidRPr="00343311" w:rsidRDefault="001D0D8A" w:rsidP="00EC0D95">
            <w:pPr>
              <w:tabs>
                <w:tab w:val="left" w:pos="1080"/>
              </w:tabs>
              <w:jc w:val="left"/>
              <w:rPr>
                <w:i/>
                <w:sz w:val="20"/>
                <w:szCs w:val="20"/>
                <w:lang w:val="sr-Latn-ME"/>
              </w:rPr>
            </w:pPr>
          </w:p>
        </w:tc>
        <w:tc>
          <w:tcPr>
            <w:tcW w:w="860" w:type="pct"/>
            <w:vMerge/>
            <w:vAlign w:val="center"/>
          </w:tcPr>
          <w:p w14:paraId="6A6F7234" w14:textId="77777777" w:rsidR="001D0D8A" w:rsidRPr="00343311" w:rsidRDefault="001D0D8A" w:rsidP="00EC0D95">
            <w:pPr>
              <w:tabs>
                <w:tab w:val="left" w:pos="1080"/>
              </w:tabs>
              <w:jc w:val="left"/>
              <w:rPr>
                <w:i/>
                <w:sz w:val="20"/>
                <w:szCs w:val="20"/>
                <w:lang w:val="sr-Latn-ME"/>
              </w:rPr>
            </w:pPr>
          </w:p>
        </w:tc>
        <w:tc>
          <w:tcPr>
            <w:tcW w:w="881" w:type="pct"/>
            <w:vMerge/>
            <w:vAlign w:val="center"/>
          </w:tcPr>
          <w:p w14:paraId="507D21C3" w14:textId="77777777" w:rsidR="001D0D8A" w:rsidRPr="00343311" w:rsidRDefault="001D0D8A" w:rsidP="00EC0D95">
            <w:pPr>
              <w:tabs>
                <w:tab w:val="left" w:pos="1080"/>
              </w:tabs>
              <w:jc w:val="left"/>
              <w:rPr>
                <w:i/>
                <w:sz w:val="20"/>
                <w:szCs w:val="20"/>
                <w:lang w:val="sr-Latn-ME"/>
              </w:rPr>
            </w:pPr>
          </w:p>
        </w:tc>
        <w:tc>
          <w:tcPr>
            <w:tcW w:w="692" w:type="pct"/>
            <w:vMerge/>
            <w:vAlign w:val="center"/>
          </w:tcPr>
          <w:p w14:paraId="6B850CC1" w14:textId="77777777" w:rsidR="001D0D8A" w:rsidRPr="00343311" w:rsidRDefault="001D0D8A" w:rsidP="00EC0D95">
            <w:pPr>
              <w:tabs>
                <w:tab w:val="left" w:pos="1080"/>
              </w:tabs>
              <w:jc w:val="left"/>
              <w:rPr>
                <w:i/>
                <w:sz w:val="20"/>
                <w:szCs w:val="20"/>
                <w:lang w:val="sr-Latn-ME"/>
              </w:rPr>
            </w:pPr>
          </w:p>
        </w:tc>
        <w:tc>
          <w:tcPr>
            <w:tcW w:w="659" w:type="pct"/>
            <w:vMerge/>
            <w:vAlign w:val="center"/>
          </w:tcPr>
          <w:p w14:paraId="6A473CED" w14:textId="77777777" w:rsidR="001D0D8A" w:rsidRPr="00343311" w:rsidRDefault="001D0D8A" w:rsidP="00EC0D95">
            <w:pPr>
              <w:tabs>
                <w:tab w:val="left" w:pos="1080"/>
              </w:tabs>
              <w:jc w:val="left"/>
              <w:rPr>
                <w:i/>
                <w:sz w:val="20"/>
                <w:szCs w:val="20"/>
                <w:lang w:val="sr-Latn-ME"/>
              </w:rPr>
            </w:pPr>
          </w:p>
        </w:tc>
      </w:tr>
      <w:tr w:rsidR="00C82A72" w:rsidRPr="00343311" w14:paraId="2927647C" w14:textId="77777777" w:rsidTr="00A72018">
        <w:trPr>
          <w:trHeight w:val="20"/>
        </w:trPr>
        <w:tc>
          <w:tcPr>
            <w:tcW w:w="790" w:type="pct"/>
            <w:vAlign w:val="center"/>
          </w:tcPr>
          <w:p w14:paraId="77D321F5" w14:textId="35856682" w:rsidR="001D0D8A" w:rsidRPr="00343311" w:rsidRDefault="001D0D8A" w:rsidP="00EC0D95">
            <w:pPr>
              <w:tabs>
                <w:tab w:val="left" w:pos="1080"/>
              </w:tabs>
              <w:jc w:val="left"/>
              <w:rPr>
                <w:i/>
                <w:sz w:val="20"/>
                <w:szCs w:val="20"/>
                <w:lang w:val="sr-Latn-ME"/>
              </w:rPr>
            </w:pPr>
            <w:r w:rsidRPr="00343311">
              <w:rPr>
                <w:iCs/>
                <w:sz w:val="20"/>
                <w:szCs w:val="20"/>
                <w:lang w:val="sr-Latn-ME"/>
              </w:rPr>
              <w:t>Rehidratacija u slučaju gubitka vode i stanja dehidratacije kod pacijenata koji imaju veliku potrebu za ugljenim hidratima</w:t>
            </w:r>
          </w:p>
        </w:tc>
        <w:tc>
          <w:tcPr>
            <w:tcW w:w="1118" w:type="pct"/>
            <w:vMerge/>
            <w:vAlign w:val="center"/>
          </w:tcPr>
          <w:p w14:paraId="79CAB840" w14:textId="77777777" w:rsidR="001D0D8A" w:rsidRPr="00343311" w:rsidRDefault="001D0D8A" w:rsidP="00EC0D95">
            <w:pPr>
              <w:tabs>
                <w:tab w:val="left" w:pos="1080"/>
              </w:tabs>
              <w:jc w:val="left"/>
              <w:rPr>
                <w:i/>
                <w:sz w:val="20"/>
                <w:szCs w:val="20"/>
                <w:lang w:val="sr-Latn-ME"/>
              </w:rPr>
            </w:pPr>
          </w:p>
        </w:tc>
        <w:tc>
          <w:tcPr>
            <w:tcW w:w="860" w:type="pct"/>
            <w:vMerge/>
            <w:vAlign w:val="center"/>
          </w:tcPr>
          <w:p w14:paraId="710B6004" w14:textId="77777777" w:rsidR="001D0D8A" w:rsidRPr="00343311" w:rsidRDefault="001D0D8A" w:rsidP="00EC0D95">
            <w:pPr>
              <w:tabs>
                <w:tab w:val="left" w:pos="1080"/>
              </w:tabs>
              <w:jc w:val="left"/>
              <w:rPr>
                <w:i/>
                <w:sz w:val="20"/>
                <w:szCs w:val="20"/>
                <w:lang w:val="sr-Latn-ME"/>
              </w:rPr>
            </w:pPr>
          </w:p>
        </w:tc>
        <w:tc>
          <w:tcPr>
            <w:tcW w:w="881" w:type="pct"/>
            <w:vMerge/>
            <w:vAlign w:val="center"/>
          </w:tcPr>
          <w:p w14:paraId="5C6F6187" w14:textId="77777777" w:rsidR="001D0D8A" w:rsidRPr="00343311" w:rsidRDefault="001D0D8A" w:rsidP="00EC0D95">
            <w:pPr>
              <w:tabs>
                <w:tab w:val="left" w:pos="1080"/>
              </w:tabs>
              <w:jc w:val="left"/>
              <w:rPr>
                <w:i/>
                <w:sz w:val="20"/>
                <w:szCs w:val="20"/>
                <w:lang w:val="sr-Latn-ME"/>
              </w:rPr>
            </w:pPr>
          </w:p>
        </w:tc>
        <w:tc>
          <w:tcPr>
            <w:tcW w:w="692" w:type="pct"/>
            <w:vMerge/>
            <w:vAlign w:val="center"/>
          </w:tcPr>
          <w:p w14:paraId="37FD5D6C" w14:textId="77777777" w:rsidR="001D0D8A" w:rsidRPr="00343311" w:rsidRDefault="001D0D8A" w:rsidP="00EC0D95">
            <w:pPr>
              <w:tabs>
                <w:tab w:val="left" w:pos="1080"/>
              </w:tabs>
              <w:jc w:val="left"/>
              <w:rPr>
                <w:i/>
                <w:sz w:val="20"/>
                <w:szCs w:val="20"/>
                <w:lang w:val="sr-Latn-ME"/>
              </w:rPr>
            </w:pPr>
          </w:p>
        </w:tc>
        <w:tc>
          <w:tcPr>
            <w:tcW w:w="659" w:type="pct"/>
            <w:vMerge/>
            <w:vAlign w:val="center"/>
          </w:tcPr>
          <w:p w14:paraId="0DF5C8DC" w14:textId="77777777" w:rsidR="001D0D8A" w:rsidRPr="00343311" w:rsidRDefault="001D0D8A" w:rsidP="00EC0D95">
            <w:pPr>
              <w:tabs>
                <w:tab w:val="left" w:pos="1080"/>
              </w:tabs>
              <w:jc w:val="left"/>
              <w:rPr>
                <w:i/>
                <w:sz w:val="20"/>
                <w:szCs w:val="20"/>
                <w:lang w:val="sr-Latn-ME"/>
              </w:rPr>
            </w:pPr>
          </w:p>
        </w:tc>
      </w:tr>
      <w:tr w:rsidR="001264EF" w:rsidRPr="00343311" w14:paraId="53C7B7BF" w14:textId="77777777" w:rsidTr="00A72018">
        <w:trPr>
          <w:trHeight w:val="20"/>
        </w:trPr>
        <w:tc>
          <w:tcPr>
            <w:tcW w:w="790" w:type="pct"/>
            <w:vAlign w:val="center"/>
          </w:tcPr>
          <w:p w14:paraId="4C51AF88" w14:textId="6682F2B6" w:rsidR="001264EF" w:rsidRPr="00343311" w:rsidRDefault="001264EF" w:rsidP="00EC0D95">
            <w:pPr>
              <w:tabs>
                <w:tab w:val="left" w:pos="1080"/>
              </w:tabs>
              <w:jc w:val="left"/>
              <w:rPr>
                <w:i/>
                <w:sz w:val="20"/>
                <w:szCs w:val="20"/>
                <w:lang w:val="sr-Latn-ME"/>
              </w:rPr>
            </w:pPr>
            <w:r w:rsidRPr="00343311">
              <w:rPr>
                <w:iCs/>
                <w:sz w:val="20"/>
                <w:szCs w:val="20"/>
                <w:lang w:val="sr-Latn-ME"/>
              </w:rPr>
              <w:lastRenderedPageBreak/>
              <w:t>Razblaživanje kompatibilnih l</w:t>
            </w:r>
            <w:r w:rsidR="00AC2BA5" w:rsidRPr="00343311">
              <w:rPr>
                <w:iCs/>
                <w:sz w:val="20"/>
                <w:szCs w:val="20"/>
                <w:lang w:val="sr-Latn-ME"/>
              </w:rPr>
              <w:t>je</w:t>
            </w:r>
            <w:r w:rsidRPr="00343311">
              <w:rPr>
                <w:iCs/>
                <w:sz w:val="20"/>
                <w:szCs w:val="20"/>
                <w:lang w:val="sr-Latn-ME"/>
              </w:rPr>
              <w:t>kova</w:t>
            </w:r>
          </w:p>
        </w:tc>
        <w:tc>
          <w:tcPr>
            <w:tcW w:w="4210" w:type="pct"/>
            <w:gridSpan w:val="5"/>
            <w:vAlign w:val="center"/>
          </w:tcPr>
          <w:p w14:paraId="6636D4E4" w14:textId="480324AA" w:rsidR="001264EF" w:rsidRPr="00343311" w:rsidRDefault="00BE4D9E" w:rsidP="00EC0D95">
            <w:pPr>
              <w:tabs>
                <w:tab w:val="left" w:pos="1080"/>
              </w:tabs>
              <w:jc w:val="left"/>
              <w:rPr>
                <w:iCs/>
                <w:sz w:val="20"/>
                <w:szCs w:val="20"/>
                <w:lang w:val="sr-Latn-ME"/>
              </w:rPr>
            </w:pPr>
            <w:r w:rsidRPr="00343311">
              <w:rPr>
                <w:b/>
                <w:bCs/>
                <w:iCs/>
                <w:sz w:val="20"/>
                <w:szCs w:val="20"/>
                <w:lang w:val="sr-Latn-ME"/>
              </w:rPr>
              <w:t xml:space="preserve">Inicijalna doza: </w:t>
            </w:r>
            <w:r w:rsidRPr="00343311">
              <w:rPr>
                <w:iCs/>
                <w:sz w:val="20"/>
                <w:szCs w:val="20"/>
                <w:lang w:val="sr-Latn-ME"/>
              </w:rPr>
              <w:t>50 do 100 m</w:t>
            </w:r>
            <w:r w:rsidR="009A0691" w:rsidRPr="00343311">
              <w:rPr>
                <w:iCs/>
                <w:sz w:val="20"/>
                <w:szCs w:val="20"/>
                <w:lang w:val="sr-Latn-ME"/>
              </w:rPr>
              <w:t>l</w:t>
            </w:r>
            <w:r w:rsidRPr="00343311">
              <w:rPr>
                <w:iCs/>
                <w:sz w:val="20"/>
                <w:szCs w:val="20"/>
                <w:lang w:val="sr-Latn-ME"/>
              </w:rPr>
              <w:t xml:space="preserve"> po dozi. Nije zavisno od uzrasta.</w:t>
            </w:r>
          </w:p>
          <w:p w14:paraId="5DE4B3F9" w14:textId="77777777" w:rsidR="00BE4D9E" w:rsidRPr="00343311" w:rsidRDefault="00BE4D9E" w:rsidP="00EC0D95">
            <w:pPr>
              <w:tabs>
                <w:tab w:val="left" w:pos="1080"/>
              </w:tabs>
              <w:jc w:val="left"/>
              <w:rPr>
                <w:iCs/>
                <w:sz w:val="20"/>
                <w:szCs w:val="20"/>
                <w:lang w:val="sr-Latn-ME"/>
              </w:rPr>
            </w:pPr>
          </w:p>
          <w:p w14:paraId="38B35B70" w14:textId="5BCA19AE" w:rsidR="00BE4D9E" w:rsidRPr="00343311" w:rsidRDefault="00BE4D9E" w:rsidP="00EC0D95">
            <w:pPr>
              <w:tabs>
                <w:tab w:val="left" w:pos="1080"/>
              </w:tabs>
              <w:jc w:val="left"/>
              <w:rPr>
                <w:iCs/>
                <w:sz w:val="20"/>
                <w:szCs w:val="20"/>
                <w:lang w:val="sr-Latn-ME"/>
              </w:rPr>
            </w:pPr>
            <w:r w:rsidRPr="00343311">
              <w:rPr>
                <w:b/>
                <w:bCs/>
                <w:iCs/>
                <w:sz w:val="20"/>
                <w:szCs w:val="20"/>
                <w:lang w:val="sr-Latn-ME"/>
              </w:rPr>
              <w:t>Brzina prim</w:t>
            </w:r>
            <w:r w:rsidR="002358CF" w:rsidRPr="00343311">
              <w:rPr>
                <w:b/>
                <w:bCs/>
                <w:iCs/>
                <w:sz w:val="20"/>
                <w:szCs w:val="20"/>
                <w:lang w:val="sr-Latn-ME"/>
              </w:rPr>
              <w:t>j</w:t>
            </w:r>
            <w:r w:rsidRPr="00343311">
              <w:rPr>
                <w:b/>
                <w:bCs/>
                <w:iCs/>
                <w:sz w:val="20"/>
                <w:szCs w:val="20"/>
                <w:lang w:val="sr-Latn-ME"/>
              </w:rPr>
              <w:t xml:space="preserve">ene: </w:t>
            </w:r>
            <w:r w:rsidRPr="00343311">
              <w:rPr>
                <w:iCs/>
                <w:sz w:val="20"/>
                <w:szCs w:val="20"/>
                <w:lang w:val="sr-Latn-ME"/>
              </w:rPr>
              <w:t>Zavisno od prirode dodatog l</w:t>
            </w:r>
            <w:r w:rsidR="008A0140" w:rsidRPr="00343311">
              <w:rPr>
                <w:iCs/>
                <w:sz w:val="20"/>
                <w:szCs w:val="20"/>
                <w:lang w:val="sr-Latn-ME"/>
              </w:rPr>
              <w:t>ij</w:t>
            </w:r>
            <w:r w:rsidRPr="00343311">
              <w:rPr>
                <w:iCs/>
                <w:sz w:val="20"/>
                <w:szCs w:val="20"/>
                <w:lang w:val="sr-Latn-ME"/>
              </w:rPr>
              <w:t>eka. Nije zavisno od uzrasta.</w:t>
            </w:r>
          </w:p>
        </w:tc>
      </w:tr>
    </w:tbl>
    <w:p w14:paraId="666270D0" w14:textId="67D75744" w:rsidR="006E5762" w:rsidRPr="00343311" w:rsidRDefault="006E5762" w:rsidP="00EC0D95">
      <w:pPr>
        <w:tabs>
          <w:tab w:val="left" w:pos="1080"/>
        </w:tabs>
        <w:rPr>
          <w:i/>
          <w:szCs w:val="22"/>
          <w:lang w:val="sr-Latn-ME"/>
        </w:rPr>
      </w:pPr>
    </w:p>
    <w:p w14:paraId="4E37D4FC" w14:textId="77777777" w:rsidR="0090312F" w:rsidRPr="00343311" w:rsidRDefault="0090312F" w:rsidP="00EC0D95">
      <w:pPr>
        <w:tabs>
          <w:tab w:val="clear" w:pos="284"/>
        </w:tabs>
        <w:textAlignment w:val="baseline"/>
        <w:rPr>
          <w:szCs w:val="22"/>
          <w:lang w:val="sr-Latn-ME"/>
        </w:rPr>
      </w:pPr>
      <w:r w:rsidRPr="00343311">
        <w:rPr>
          <w:szCs w:val="22"/>
          <w:lang w:val="sr-Latn-ME"/>
        </w:rPr>
        <w:t>Najveći volumeni u sklopu preporučene doze treba primijeniti tokom 24 sata kako bi izbjegla hemodilucija. </w:t>
      </w:r>
    </w:p>
    <w:p w14:paraId="4EF2A38F" w14:textId="77777777" w:rsidR="0090312F" w:rsidRPr="00343311" w:rsidRDefault="0090312F" w:rsidP="00EC0D95">
      <w:pPr>
        <w:tabs>
          <w:tab w:val="clear" w:pos="284"/>
        </w:tabs>
        <w:textAlignment w:val="baseline"/>
        <w:rPr>
          <w:szCs w:val="22"/>
          <w:lang w:val="sr-Latn-ME"/>
        </w:rPr>
      </w:pPr>
      <w:r w:rsidRPr="00343311">
        <w:rPr>
          <w:szCs w:val="22"/>
          <w:lang w:val="sr-Latn-ME"/>
        </w:rPr>
        <w:t> </w:t>
      </w:r>
    </w:p>
    <w:p w14:paraId="4D7980E3" w14:textId="77777777" w:rsidR="0090312F" w:rsidRPr="00343311" w:rsidRDefault="0090312F" w:rsidP="00EC0D95">
      <w:pPr>
        <w:tabs>
          <w:tab w:val="clear" w:pos="284"/>
        </w:tabs>
        <w:textAlignment w:val="baseline"/>
        <w:rPr>
          <w:szCs w:val="22"/>
          <w:lang w:val="sr-Latn-ME"/>
        </w:rPr>
      </w:pPr>
      <w:r w:rsidRPr="00343311">
        <w:rPr>
          <w:szCs w:val="22"/>
          <w:lang w:val="sr-Latn-ME"/>
        </w:rPr>
        <w:t>Maksimalna brzina primjene ne treba da pređe brzinu oksidacije glukoze pacijenta, jer to może da izazove hiperglikemiju. </w:t>
      </w:r>
    </w:p>
    <w:p w14:paraId="4952596F" w14:textId="77777777" w:rsidR="0090312F" w:rsidRPr="00343311" w:rsidRDefault="0090312F" w:rsidP="00EC0D95">
      <w:pPr>
        <w:tabs>
          <w:tab w:val="clear" w:pos="284"/>
        </w:tabs>
        <w:textAlignment w:val="baseline"/>
        <w:rPr>
          <w:szCs w:val="22"/>
          <w:lang w:val="sr-Latn-ME"/>
        </w:rPr>
      </w:pPr>
      <w:r w:rsidRPr="00343311">
        <w:rPr>
          <w:szCs w:val="22"/>
          <w:lang w:val="sr-Latn-ME"/>
        </w:rPr>
        <w:t> </w:t>
      </w:r>
    </w:p>
    <w:p w14:paraId="773DD069" w14:textId="77777777" w:rsidR="0090312F" w:rsidRPr="00343311" w:rsidRDefault="0090312F" w:rsidP="00EC0D95">
      <w:pPr>
        <w:tabs>
          <w:tab w:val="clear" w:pos="284"/>
        </w:tabs>
        <w:textAlignment w:val="baseline"/>
        <w:rPr>
          <w:szCs w:val="22"/>
          <w:lang w:val="sr-Latn-ME"/>
        </w:rPr>
      </w:pPr>
      <w:r w:rsidRPr="00343311">
        <w:rPr>
          <w:szCs w:val="22"/>
          <w:lang w:val="sr-Latn-ME"/>
        </w:rPr>
        <w:t>Zavisno od kliničkog stanja pacijenta, manja brzina infuzije od preporučene se może primijeniti kako bi se smanjio rizik od neželjene osmotske diureze. </w:t>
      </w:r>
    </w:p>
    <w:p w14:paraId="6626B2E3" w14:textId="77777777" w:rsidR="00256A13" w:rsidRPr="00343311" w:rsidRDefault="00256A13" w:rsidP="00EC0D95">
      <w:pPr>
        <w:tabs>
          <w:tab w:val="left" w:pos="1080"/>
        </w:tabs>
        <w:rPr>
          <w:iCs/>
          <w:szCs w:val="22"/>
          <w:lang w:val="sr-Latn-ME"/>
        </w:rPr>
      </w:pPr>
    </w:p>
    <w:p w14:paraId="16B75B1F" w14:textId="5D759AD2" w:rsidR="00865713" w:rsidRPr="00343311" w:rsidRDefault="00865713" w:rsidP="00EC0D95">
      <w:pPr>
        <w:tabs>
          <w:tab w:val="clear" w:pos="284"/>
        </w:tabs>
        <w:textAlignment w:val="baseline"/>
        <w:rPr>
          <w:szCs w:val="22"/>
          <w:lang w:val="sr-Latn-ME"/>
        </w:rPr>
      </w:pPr>
      <w:r w:rsidRPr="00343311">
        <w:rPr>
          <w:szCs w:val="22"/>
          <w:lang w:val="sr-Latn-ME"/>
        </w:rPr>
        <w:t xml:space="preserve">Kada se rastvor </w:t>
      </w:r>
      <w:r w:rsidR="00CB7918" w:rsidRPr="00343311">
        <w:rPr>
          <w:szCs w:val="22"/>
          <w:lang w:val="sr-Latn-ME"/>
        </w:rPr>
        <w:t>primjenjuje</w:t>
      </w:r>
      <w:r w:rsidRPr="00343311">
        <w:rPr>
          <w:szCs w:val="22"/>
          <w:lang w:val="sr-Latn-ME"/>
        </w:rPr>
        <w:t xml:space="preserve"> za razblaženje ili intravensku prim</w:t>
      </w:r>
      <w:r w:rsidR="002358CF" w:rsidRPr="00343311">
        <w:rPr>
          <w:szCs w:val="22"/>
          <w:lang w:val="sr-Latn-ME"/>
        </w:rPr>
        <w:t>j</w:t>
      </w:r>
      <w:r w:rsidRPr="00343311">
        <w:rPr>
          <w:szCs w:val="22"/>
          <w:lang w:val="sr-Latn-ME"/>
        </w:rPr>
        <w:t xml:space="preserve">enu kompatibilnih dodatnih terapijskih supstanci, odgovarajući volumen tih dodatih ljekova će biti određen prema njihovom uputstvu za upotrebu. </w:t>
      </w:r>
    </w:p>
    <w:p w14:paraId="132F5FF3" w14:textId="77777777" w:rsidR="00865713" w:rsidRPr="00343311" w:rsidRDefault="00865713" w:rsidP="00EC0D95">
      <w:pPr>
        <w:tabs>
          <w:tab w:val="clear" w:pos="284"/>
        </w:tabs>
        <w:textAlignment w:val="baseline"/>
        <w:rPr>
          <w:szCs w:val="22"/>
          <w:lang w:val="sr-Latn-ME"/>
        </w:rPr>
      </w:pPr>
      <w:r w:rsidRPr="00343311">
        <w:rPr>
          <w:szCs w:val="22"/>
          <w:lang w:val="sr-Latn-ME"/>
        </w:rPr>
        <w:t> </w:t>
      </w:r>
    </w:p>
    <w:p w14:paraId="1B809CC9" w14:textId="77777777" w:rsidR="00865713" w:rsidRPr="00343311" w:rsidRDefault="00865713" w:rsidP="00EC0D95">
      <w:pPr>
        <w:tabs>
          <w:tab w:val="clear" w:pos="284"/>
        </w:tabs>
        <w:textAlignment w:val="baseline"/>
        <w:rPr>
          <w:szCs w:val="22"/>
          <w:lang w:val="sr-Latn-ME"/>
        </w:rPr>
      </w:pPr>
      <w:r w:rsidRPr="00343311">
        <w:rPr>
          <w:szCs w:val="22"/>
          <w:u w:val="single"/>
          <w:lang w:val="sr-Latn-ME"/>
        </w:rPr>
        <w:t>Način primjene</w:t>
      </w:r>
      <w:r w:rsidRPr="00343311">
        <w:rPr>
          <w:szCs w:val="22"/>
          <w:lang w:val="sr-Latn-ME"/>
        </w:rPr>
        <w:t> </w:t>
      </w:r>
    </w:p>
    <w:p w14:paraId="300B84A4" w14:textId="77777777" w:rsidR="00865713" w:rsidRPr="00343311" w:rsidRDefault="00865713" w:rsidP="00EC0D95">
      <w:pPr>
        <w:tabs>
          <w:tab w:val="clear" w:pos="284"/>
        </w:tabs>
        <w:textAlignment w:val="baseline"/>
        <w:rPr>
          <w:szCs w:val="22"/>
          <w:lang w:val="sr-Latn-ME"/>
        </w:rPr>
      </w:pPr>
    </w:p>
    <w:p w14:paraId="4A9AEF22" w14:textId="56E1E00F" w:rsidR="00171DC7" w:rsidRPr="00343311" w:rsidRDefault="00171DC7" w:rsidP="00EC0D95">
      <w:pPr>
        <w:rPr>
          <w:szCs w:val="22"/>
          <w:lang w:val="sr-Latn-ME"/>
        </w:rPr>
      </w:pPr>
      <w:r w:rsidRPr="00343311">
        <w:rPr>
          <w:szCs w:val="22"/>
          <w:lang w:val="sr-Latn-ME"/>
        </w:rPr>
        <w:t xml:space="preserve">Rastvor se </w:t>
      </w:r>
      <w:r w:rsidR="00CB7918" w:rsidRPr="00343311">
        <w:rPr>
          <w:szCs w:val="22"/>
          <w:lang w:val="sr-Latn-ME"/>
        </w:rPr>
        <w:t>primjenjuje</w:t>
      </w:r>
      <w:r w:rsidRPr="00343311">
        <w:rPr>
          <w:szCs w:val="22"/>
          <w:lang w:val="sr-Latn-ME"/>
        </w:rPr>
        <w:t xml:space="preserve"> putem intravenske infuzije (perifernom ili centralnom venom).</w:t>
      </w:r>
    </w:p>
    <w:p w14:paraId="398D8CA0" w14:textId="77777777" w:rsidR="00865713" w:rsidRPr="00343311" w:rsidRDefault="00865713" w:rsidP="00EC0D95">
      <w:pPr>
        <w:tabs>
          <w:tab w:val="clear" w:pos="284"/>
        </w:tabs>
        <w:textAlignment w:val="baseline"/>
        <w:rPr>
          <w:szCs w:val="22"/>
          <w:lang w:val="sr-Latn-ME"/>
        </w:rPr>
      </w:pPr>
      <w:r w:rsidRPr="00343311">
        <w:rPr>
          <w:szCs w:val="22"/>
          <w:lang w:val="sr-Latn-ME"/>
        </w:rPr>
        <w:t> </w:t>
      </w:r>
    </w:p>
    <w:p w14:paraId="06589CB6" w14:textId="1CB71350" w:rsidR="00865713" w:rsidRPr="00343311" w:rsidRDefault="00332C49" w:rsidP="00EC0D95">
      <w:pPr>
        <w:tabs>
          <w:tab w:val="clear" w:pos="284"/>
        </w:tabs>
        <w:textAlignment w:val="baseline"/>
        <w:rPr>
          <w:szCs w:val="22"/>
          <w:lang w:val="sr-Latn-ME"/>
        </w:rPr>
      </w:pPr>
      <w:r w:rsidRPr="00343311">
        <w:rPr>
          <w:szCs w:val="22"/>
          <w:lang w:val="sr-Latn-ME"/>
        </w:rPr>
        <w:t xml:space="preserve">Lijek </w:t>
      </w:r>
      <w:r w:rsidR="00865713" w:rsidRPr="00343311">
        <w:rPr>
          <w:szCs w:val="22"/>
          <w:lang w:val="sr-Latn-ME"/>
        </w:rPr>
        <w:t>Glucosi infundibile</w:t>
      </w:r>
      <w:r w:rsidR="00441326" w:rsidRPr="00343311">
        <w:rPr>
          <w:szCs w:val="22"/>
          <w:lang w:val="sr-Latn-ME"/>
        </w:rPr>
        <w:t xml:space="preserve"> HF</w:t>
      </w:r>
      <w:r w:rsidR="00865713" w:rsidRPr="00343311">
        <w:rPr>
          <w:szCs w:val="22"/>
          <w:lang w:val="sr-Latn-ME"/>
        </w:rPr>
        <w:t>, 10% je hipertonični rastvor. </w:t>
      </w:r>
    </w:p>
    <w:p w14:paraId="1080A9A4" w14:textId="77777777" w:rsidR="00865713" w:rsidRPr="00343311" w:rsidRDefault="00865713" w:rsidP="00EC0D95">
      <w:pPr>
        <w:tabs>
          <w:tab w:val="clear" w:pos="284"/>
        </w:tabs>
        <w:textAlignment w:val="baseline"/>
        <w:rPr>
          <w:szCs w:val="22"/>
          <w:lang w:val="sr-Latn-ME"/>
        </w:rPr>
      </w:pPr>
      <w:r w:rsidRPr="00343311">
        <w:rPr>
          <w:szCs w:val="22"/>
          <w:lang w:val="sr-Latn-ME"/>
        </w:rPr>
        <w:t> </w:t>
      </w:r>
    </w:p>
    <w:p w14:paraId="32F8C2E8" w14:textId="325D7A1D" w:rsidR="00865713" w:rsidRPr="00343311" w:rsidRDefault="00865713" w:rsidP="00EC0D95">
      <w:pPr>
        <w:tabs>
          <w:tab w:val="clear" w:pos="284"/>
        </w:tabs>
        <w:textAlignment w:val="baseline"/>
        <w:rPr>
          <w:szCs w:val="22"/>
          <w:lang w:val="sr-Latn-ME"/>
        </w:rPr>
      </w:pPr>
      <w:r w:rsidRPr="00343311">
        <w:rPr>
          <w:szCs w:val="22"/>
          <w:lang w:val="sr-Latn-ME"/>
        </w:rPr>
        <w:t>Osmolarnost finalno pripremljenog infuzionog rastvora se mora uzeti u obzir kada se razmatra periferna prim</w:t>
      </w:r>
      <w:r w:rsidR="00CB7918" w:rsidRPr="00343311">
        <w:rPr>
          <w:szCs w:val="22"/>
          <w:lang w:val="sr-Latn-ME"/>
        </w:rPr>
        <w:t>j</w:t>
      </w:r>
      <w:r w:rsidRPr="00343311">
        <w:rPr>
          <w:szCs w:val="22"/>
          <w:lang w:val="sr-Latn-ME"/>
        </w:rPr>
        <w:t xml:space="preserve">ena. </w:t>
      </w:r>
    </w:p>
    <w:p w14:paraId="0C5A1F51" w14:textId="77777777" w:rsidR="00865713" w:rsidRPr="00343311" w:rsidRDefault="00865713" w:rsidP="00EC0D95">
      <w:pPr>
        <w:tabs>
          <w:tab w:val="clear" w:pos="284"/>
        </w:tabs>
        <w:textAlignment w:val="baseline"/>
        <w:rPr>
          <w:szCs w:val="22"/>
          <w:lang w:val="sr-Latn-ME"/>
        </w:rPr>
      </w:pPr>
      <w:r w:rsidRPr="00343311">
        <w:rPr>
          <w:szCs w:val="22"/>
          <w:lang w:val="sr-Latn-ME"/>
        </w:rPr>
        <w:t> </w:t>
      </w:r>
    </w:p>
    <w:p w14:paraId="78702284" w14:textId="2F98CCF5" w:rsidR="00865713" w:rsidRPr="00343311" w:rsidRDefault="00865713" w:rsidP="00EC0D95">
      <w:pPr>
        <w:tabs>
          <w:tab w:val="clear" w:pos="284"/>
        </w:tabs>
        <w:textAlignment w:val="baseline"/>
        <w:rPr>
          <w:szCs w:val="22"/>
          <w:lang w:val="sr-Latn-ME"/>
        </w:rPr>
      </w:pPr>
      <w:r w:rsidRPr="00343311">
        <w:rPr>
          <w:szCs w:val="22"/>
          <w:lang w:val="sr-Latn-ME"/>
        </w:rPr>
        <w:t>Treba razmotriti postepeno povećanje brzine protoka infuzionog rastvora kada se započinje prim</w:t>
      </w:r>
      <w:r w:rsidR="00E42ECC" w:rsidRPr="00343311">
        <w:rPr>
          <w:szCs w:val="22"/>
          <w:lang w:val="sr-Latn-ME"/>
        </w:rPr>
        <w:t>j</w:t>
      </w:r>
      <w:r w:rsidRPr="00343311">
        <w:rPr>
          <w:szCs w:val="22"/>
          <w:lang w:val="sr-Latn-ME"/>
        </w:rPr>
        <w:t>ena rastvora koji sadrže glukozu. </w:t>
      </w:r>
    </w:p>
    <w:p w14:paraId="06478D2E" w14:textId="01FFD1CA" w:rsidR="00CD7D48" w:rsidRPr="00343311" w:rsidRDefault="00CD7D48" w:rsidP="00EC0D95">
      <w:pPr>
        <w:rPr>
          <w:szCs w:val="22"/>
          <w:lang w:val="sr-Latn-ME"/>
        </w:rPr>
      </w:pPr>
    </w:p>
    <w:p w14:paraId="2FD30C46" w14:textId="77777777" w:rsidR="007A32FD" w:rsidRPr="00343311" w:rsidRDefault="007A32FD" w:rsidP="00EC0D95">
      <w:pPr>
        <w:tabs>
          <w:tab w:val="clear" w:pos="284"/>
        </w:tabs>
        <w:textAlignment w:val="baseline"/>
        <w:rPr>
          <w:szCs w:val="22"/>
          <w:lang w:val="sr-Latn-ME"/>
        </w:rPr>
      </w:pPr>
      <w:r w:rsidRPr="00343311">
        <w:rPr>
          <w:i/>
          <w:iCs/>
          <w:szCs w:val="22"/>
          <w:u w:val="single"/>
          <w:lang w:val="sr-Latn-ME"/>
        </w:rPr>
        <w:t>Mjere opreza koje treba preduzeti prije primjene rastvora</w:t>
      </w:r>
      <w:r w:rsidRPr="00343311">
        <w:rPr>
          <w:szCs w:val="22"/>
          <w:lang w:val="sr-Latn-ME"/>
        </w:rPr>
        <w:t> </w:t>
      </w:r>
    </w:p>
    <w:p w14:paraId="4E8AAD59" w14:textId="77777777" w:rsidR="007A32FD" w:rsidRPr="00343311" w:rsidRDefault="007A32FD" w:rsidP="00EC0D95">
      <w:pPr>
        <w:tabs>
          <w:tab w:val="clear" w:pos="284"/>
        </w:tabs>
        <w:textAlignment w:val="baseline"/>
        <w:rPr>
          <w:szCs w:val="22"/>
          <w:lang w:val="sr-Latn-ME"/>
        </w:rPr>
      </w:pPr>
      <w:r w:rsidRPr="00343311">
        <w:rPr>
          <w:szCs w:val="22"/>
          <w:lang w:val="sr-Latn-ME"/>
        </w:rPr>
        <w:t> </w:t>
      </w:r>
    </w:p>
    <w:p w14:paraId="392919F5" w14:textId="77777777" w:rsidR="007A32FD" w:rsidRPr="00343311" w:rsidRDefault="007A32FD" w:rsidP="00EC0D95">
      <w:pPr>
        <w:tabs>
          <w:tab w:val="clear" w:pos="284"/>
        </w:tabs>
        <w:textAlignment w:val="baseline"/>
        <w:rPr>
          <w:szCs w:val="22"/>
          <w:lang w:val="sr-Latn-ME"/>
        </w:rPr>
      </w:pPr>
      <w:r w:rsidRPr="00343311">
        <w:rPr>
          <w:szCs w:val="22"/>
          <w:lang w:val="sr-Latn-ME"/>
        </w:rPr>
        <w:t>Rastvor za infuziju treba vizuelno provjeriti prije primjene. </w:t>
      </w:r>
    </w:p>
    <w:p w14:paraId="78D591AF" w14:textId="77777777" w:rsidR="007A32FD" w:rsidRPr="00343311" w:rsidRDefault="007A32FD" w:rsidP="00EC0D95">
      <w:pPr>
        <w:tabs>
          <w:tab w:val="clear" w:pos="284"/>
        </w:tabs>
        <w:textAlignment w:val="baseline"/>
        <w:rPr>
          <w:szCs w:val="22"/>
          <w:lang w:val="sr-Latn-ME"/>
        </w:rPr>
      </w:pPr>
      <w:r w:rsidRPr="00343311">
        <w:rPr>
          <w:szCs w:val="22"/>
          <w:lang w:val="sr-Latn-ME"/>
        </w:rPr>
        <w:t> </w:t>
      </w:r>
    </w:p>
    <w:p w14:paraId="3442E3EE" w14:textId="78926843" w:rsidR="007A32FD" w:rsidRPr="00343311" w:rsidRDefault="007A32FD" w:rsidP="00EC0D95">
      <w:pPr>
        <w:tabs>
          <w:tab w:val="clear" w:pos="284"/>
        </w:tabs>
        <w:textAlignment w:val="baseline"/>
        <w:rPr>
          <w:szCs w:val="22"/>
          <w:lang w:val="sr-Latn-ME"/>
        </w:rPr>
      </w:pPr>
      <w:r w:rsidRPr="00343311">
        <w:rPr>
          <w:szCs w:val="22"/>
          <w:lang w:val="sr-Latn-ME"/>
        </w:rPr>
        <w:t>Rastvore za parenteralnu prim</w:t>
      </w:r>
      <w:r w:rsidR="001D6D57" w:rsidRPr="00343311">
        <w:rPr>
          <w:szCs w:val="22"/>
          <w:lang w:val="sr-Latn-ME"/>
        </w:rPr>
        <w:t>j</w:t>
      </w:r>
      <w:r w:rsidRPr="00343311">
        <w:rPr>
          <w:szCs w:val="22"/>
          <w:lang w:val="sr-Latn-ME"/>
        </w:rPr>
        <w:t xml:space="preserve">enu treba vizuelno inspektovati u cilju eventualnog prisustva stranih čestica i promjene boje prije primjene, kada je to moguće. </w:t>
      </w:r>
      <w:r w:rsidR="004D5A8B" w:rsidRPr="00343311">
        <w:rPr>
          <w:szCs w:val="22"/>
          <w:lang w:val="sr-Latn-ME"/>
        </w:rPr>
        <w:t>Lijek</w:t>
      </w:r>
      <w:r w:rsidRPr="00343311">
        <w:rPr>
          <w:szCs w:val="22"/>
          <w:lang w:val="sr-Latn-ME"/>
        </w:rPr>
        <w:t xml:space="preserve"> primijeniti samo ukoliko je rastvor bistar, bez vidljivih čestica i ukoliko primarna ambalaža nije oštećena. Primijeniti odmah po inserciji infuzionog seta. </w:t>
      </w:r>
    </w:p>
    <w:p w14:paraId="052EF6F5" w14:textId="0557B870" w:rsidR="007A32FD" w:rsidRPr="00343311" w:rsidRDefault="007A32FD" w:rsidP="00EC0D95">
      <w:pPr>
        <w:tabs>
          <w:tab w:val="clear" w:pos="284"/>
        </w:tabs>
        <w:textAlignment w:val="baseline"/>
        <w:rPr>
          <w:szCs w:val="22"/>
          <w:lang w:val="sr-Latn-ME"/>
        </w:rPr>
      </w:pPr>
    </w:p>
    <w:p w14:paraId="75C4D224" w14:textId="6F630656" w:rsidR="007A32FD" w:rsidRPr="00343311" w:rsidRDefault="007A32FD" w:rsidP="00EC0D95">
      <w:pPr>
        <w:tabs>
          <w:tab w:val="clear" w:pos="284"/>
        </w:tabs>
        <w:textAlignment w:val="baseline"/>
        <w:rPr>
          <w:szCs w:val="22"/>
          <w:lang w:val="sr-Latn-ME"/>
        </w:rPr>
      </w:pPr>
      <w:r w:rsidRPr="00343311">
        <w:rPr>
          <w:szCs w:val="22"/>
          <w:lang w:val="sr-Latn-ME"/>
        </w:rPr>
        <w:t>Rastvor treba primijeniti sa sterilnim priborom koristeći aseptičnu tehniku. Pribor za primjenu treba pripremiti tako da se spr</w:t>
      </w:r>
      <w:r w:rsidR="001D6D57" w:rsidRPr="00343311">
        <w:rPr>
          <w:szCs w:val="22"/>
          <w:lang w:val="sr-Latn-ME"/>
        </w:rPr>
        <w:t>iječi</w:t>
      </w:r>
      <w:r w:rsidRPr="00343311">
        <w:rPr>
          <w:szCs w:val="22"/>
          <w:lang w:val="sr-Latn-ME"/>
        </w:rPr>
        <w:t xml:space="preserve"> ulazak vazduha u sistem. </w:t>
      </w:r>
    </w:p>
    <w:p w14:paraId="1ABEB7AD" w14:textId="77777777" w:rsidR="007A32FD" w:rsidRPr="00343311" w:rsidRDefault="007A32FD" w:rsidP="00EC0D95">
      <w:pPr>
        <w:tabs>
          <w:tab w:val="clear" w:pos="284"/>
        </w:tabs>
        <w:textAlignment w:val="baseline"/>
        <w:rPr>
          <w:szCs w:val="22"/>
          <w:lang w:val="sr-Latn-ME"/>
        </w:rPr>
      </w:pPr>
      <w:r w:rsidRPr="00343311">
        <w:rPr>
          <w:szCs w:val="22"/>
          <w:lang w:val="sr-Latn-ME"/>
        </w:rPr>
        <w:t>Može biti indikovana primjena elektrolita kao suplemenata u skladu sa potrebama pacijenta. </w:t>
      </w:r>
    </w:p>
    <w:p w14:paraId="2199206C" w14:textId="477F28EC" w:rsidR="007A32FD" w:rsidRPr="00343311" w:rsidRDefault="007A32FD" w:rsidP="00EC0D95">
      <w:pPr>
        <w:tabs>
          <w:tab w:val="clear" w:pos="284"/>
        </w:tabs>
        <w:textAlignment w:val="baseline"/>
        <w:rPr>
          <w:szCs w:val="22"/>
          <w:lang w:val="sr-Latn-ME"/>
        </w:rPr>
      </w:pPr>
    </w:p>
    <w:p w14:paraId="0A7D8809" w14:textId="6CD06A85" w:rsidR="007A32FD" w:rsidRPr="00343311" w:rsidRDefault="007A32FD" w:rsidP="00EC0D95">
      <w:pPr>
        <w:tabs>
          <w:tab w:val="clear" w:pos="284"/>
        </w:tabs>
        <w:textAlignment w:val="baseline"/>
        <w:rPr>
          <w:szCs w:val="22"/>
          <w:lang w:val="sr-Latn-ME"/>
        </w:rPr>
      </w:pPr>
      <w:r w:rsidRPr="00343311">
        <w:rPr>
          <w:szCs w:val="22"/>
          <w:lang w:val="sr-Latn-ME"/>
        </w:rPr>
        <w:t xml:space="preserve">Dodatni </w:t>
      </w:r>
      <w:r w:rsidR="00312258" w:rsidRPr="00343311">
        <w:rPr>
          <w:szCs w:val="22"/>
          <w:lang w:val="sr-Latn-ME"/>
        </w:rPr>
        <w:t>ljekovi</w:t>
      </w:r>
      <w:r w:rsidRPr="00343311">
        <w:rPr>
          <w:szCs w:val="22"/>
          <w:lang w:val="sr-Latn-ME"/>
        </w:rPr>
        <w:t xml:space="preserve"> se mogu dodati prije početka infuzije ili tokom infuzije kroz odgovarajući priključak. Kada se priprema rastvor sa </w:t>
      </w:r>
      <w:r w:rsidR="00655764" w:rsidRPr="00343311">
        <w:rPr>
          <w:szCs w:val="22"/>
          <w:lang w:val="sr-Latn-ME"/>
        </w:rPr>
        <w:t>dodatnom terapijom</w:t>
      </w:r>
      <w:r w:rsidRPr="00343311">
        <w:rPr>
          <w:szCs w:val="22"/>
          <w:lang w:val="sr-Latn-ME"/>
        </w:rPr>
        <w:t>, finalna osmolarnost mješavine rastvora se mora odrediti prije primjene. Primjena hiperosmolarnih rastvora može izazvati vensku iritaciju i flebitis. Obavezno je temeljno i pažljivo miješanje dodatnih supstanci aseptičnom tehnikom. Rastvori sa dodatn</w:t>
      </w:r>
      <w:r w:rsidR="00655764" w:rsidRPr="00343311">
        <w:rPr>
          <w:szCs w:val="22"/>
          <w:lang w:val="sr-Latn-ME"/>
        </w:rPr>
        <w:t xml:space="preserve">om terapijom </w:t>
      </w:r>
      <w:r w:rsidRPr="00343311">
        <w:rPr>
          <w:szCs w:val="22"/>
          <w:lang w:val="sr-Latn-ME"/>
        </w:rPr>
        <w:t>se moraju odmah upotrijebiti bez dopunskog skladištenja. </w:t>
      </w:r>
    </w:p>
    <w:p w14:paraId="0CD8689C" w14:textId="77777777" w:rsidR="007A32FD" w:rsidRPr="00343311" w:rsidRDefault="007A32FD" w:rsidP="00EC0D95">
      <w:pPr>
        <w:tabs>
          <w:tab w:val="clear" w:pos="284"/>
        </w:tabs>
        <w:textAlignment w:val="baseline"/>
        <w:rPr>
          <w:szCs w:val="22"/>
          <w:lang w:val="sr-Latn-ME"/>
        </w:rPr>
      </w:pPr>
      <w:r w:rsidRPr="00343311">
        <w:rPr>
          <w:szCs w:val="22"/>
          <w:lang w:val="sr-Latn-ME"/>
        </w:rPr>
        <w:t>Pripremljena mješavina se mora primijeniti preko centralne ili periferne venske linije zavisno od finalne osmolarnosti. </w:t>
      </w:r>
    </w:p>
    <w:p w14:paraId="735DA58E" w14:textId="77777777" w:rsidR="00554B39" w:rsidRPr="00343311" w:rsidRDefault="00554B39" w:rsidP="00EC0D95">
      <w:pPr>
        <w:rPr>
          <w:szCs w:val="22"/>
          <w:lang w:val="sr-Latn-ME"/>
        </w:rPr>
      </w:pPr>
    </w:p>
    <w:p w14:paraId="6940FFC8" w14:textId="6F78BAF1" w:rsidR="00554B39" w:rsidRPr="00343311" w:rsidRDefault="00554B39" w:rsidP="00EC0D95">
      <w:pPr>
        <w:rPr>
          <w:szCs w:val="22"/>
          <w:lang w:val="sr-Latn-ME"/>
        </w:rPr>
      </w:pPr>
      <w:r w:rsidRPr="00343311">
        <w:rPr>
          <w:szCs w:val="22"/>
          <w:lang w:val="sr-Latn-ME"/>
        </w:rPr>
        <w:t xml:space="preserve">Za informacije o inkompatibilnosti i pripremi rastvora i dodatnih suspstanci, </w:t>
      </w:r>
      <w:r w:rsidR="00DA22A9" w:rsidRPr="00343311">
        <w:rPr>
          <w:szCs w:val="22"/>
          <w:lang w:val="sr-Latn-ME"/>
        </w:rPr>
        <w:t xml:space="preserve">vidjeti </w:t>
      </w:r>
      <w:r w:rsidR="007A744A" w:rsidRPr="00343311">
        <w:rPr>
          <w:szCs w:val="22"/>
          <w:lang w:val="sr-Latn-ME"/>
        </w:rPr>
        <w:t>djelove</w:t>
      </w:r>
      <w:r w:rsidRPr="00343311">
        <w:rPr>
          <w:szCs w:val="22"/>
          <w:lang w:val="sr-Latn-ME"/>
        </w:rPr>
        <w:t xml:space="preserve"> 6.2 i 6.6. </w:t>
      </w:r>
    </w:p>
    <w:p w14:paraId="29D65CF4" w14:textId="7DEE1DF3" w:rsidR="003B04B9" w:rsidRPr="00343311" w:rsidRDefault="003B04B9" w:rsidP="00EC0D95">
      <w:pPr>
        <w:rPr>
          <w:szCs w:val="22"/>
          <w:lang w:val="sr-Latn-ME"/>
        </w:rPr>
      </w:pPr>
      <w:r w:rsidRPr="00343311">
        <w:rPr>
          <w:szCs w:val="22"/>
          <w:lang w:val="sr-Latn-ME"/>
        </w:rPr>
        <w:t>Za informacije o riziku od embolije vazduhom vidjeti dio 4.4.</w:t>
      </w:r>
    </w:p>
    <w:p w14:paraId="7924175B" w14:textId="77777777" w:rsidR="0035450F" w:rsidRPr="00343311" w:rsidRDefault="0035450F" w:rsidP="00EC0D95">
      <w:pPr>
        <w:rPr>
          <w:szCs w:val="22"/>
          <w:lang w:val="sr-Latn-ME"/>
        </w:rPr>
      </w:pPr>
    </w:p>
    <w:p w14:paraId="09E2259F" w14:textId="77777777" w:rsidR="00CE09F3" w:rsidRPr="00343311" w:rsidRDefault="00CE09F3" w:rsidP="00EC0D95">
      <w:pPr>
        <w:rPr>
          <w:b/>
          <w:bCs/>
          <w:szCs w:val="22"/>
          <w:lang w:val="sr-Latn-ME"/>
        </w:rPr>
      </w:pPr>
      <w:r w:rsidRPr="00343311">
        <w:rPr>
          <w:b/>
          <w:bCs/>
          <w:szCs w:val="22"/>
          <w:lang w:val="sr-Latn-ME"/>
        </w:rPr>
        <w:t>4.3. Kontraindikacije</w:t>
      </w:r>
    </w:p>
    <w:p w14:paraId="09E225A0" w14:textId="77777777" w:rsidR="00CE09F3" w:rsidRPr="00343311" w:rsidRDefault="00CE09F3" w:rsidP="00EC0D95">
      <w:pPr>
        <w:rPr>
          <w:szCs w:val="22"/>
          <w:lang w:val="sr-Latn-ME"/>
        </w:rPr>
      </w:pPr>
    </w:p>
    <w:p w14:paraId="09E225A2" w14:textId="012CA4F4" w:rsidR="000E2A98" w:rsidRPr="00343311" w:rsidRDefault="000E2A98" w:rsidP="00EC0D95">
      <w:pPr>
        <w:tabs>
          <w:tab w:val="left" w:pos="709"/>
        </w:tabs>
        <w:rPr>
          <w:szCs w:val="22"/>
          <w:lang w:val="sr-Latn-ME"/>
        </w:rPr>
      </w:pPr>
      <w:r w:rsidRPr="00343311">
        <w:rPr>
          <w:szCs w:val="22"/>
          <w:lang w:val="sr-Latn-ME"/>
        </w:rPr>
        <w:t>Rastvor je kontraindikovan kod pacijenata kod kojih postoji:</w:t>
      </w:r>
    </w:p>
    <w:p w14:paraId="09E225A3" w14:textId="77777777" w:rsidR="000E2A98" w:rsidRPr="00343311" w:rsidRDefault="000E2A98" w:rsidP="00EC0D95">
      <w:pPr>
        <w:numPr>
          <w:ilvl w:val="0"/>
          <w:numId w:val="5"/>
        </w:numPr>
        <w:tabs>
          <w:tab w:val="left" w:pos="709"/>
        </w:tabs>
        <w:rPr>
          <w:szCs w:val="22"/>
          <w:lang w:val="sr-Latn-ME"/>
        </w:rPr>
      </w:pPr>
      <w:r w:rsidRPr="00343311">
        <w:rPr>
          <w:szCs w:val="22"/>
          <w:lang w:val="sr-Latn-ME"/>
        </w:rPr>
        <w:t xml:space="preserve">Dekompenzovani dijabetes </w:t>
      </w:r>
      <w:r w:rsidR="00821551" w:rsidRPr="00343311">
        <w:rPr>
          <w:szCs w:val="22"/>
          <w:lang w:val="sr-Latn-ME"/>
        </w:rPr>
        <w:t>melitus</w:t>
      </w:r>
      <w:r w:rsidRPr="00343311">
        <w:rPr>
          <w:szCs w:val="22"/>
          <w:lang w:val="sr-Latn-ME"/>
        </w:rPr>
        <w:t xml:space="preserve"> i dijabetes insipidus;</w:t>
      </w:r>
    </w:p>
    <w:p w14:paraId="09E225A4" w14:textId="77777777" w:rsidR="000E2A98" w:rsidRPr="00343311" w:rsidRDefault="000E2A98" w:rsidP="00EC0D95">
      <w:pPr>
        <w:numPr>
          <w:ilvl w:val="0"/>
          <w:numId w:val="5"/>
        </w:numPr>
        <w:tabs>
          <w:tab w:val="left" w:pos="709"/>
        </w:tabs>
        <w:rPr>
          <w:szCs w:val="22"/>
          <w:lang w:val="sr-Latn-ME"/>
        </w:rPr>
      </w:pPr>
      <w:r w:rsidRPr="00343311">
        <w:rPr>
          <w:szCs w:val="22"/>
          <w:lang w:val="sr-Latn-ME"/>
        </w:rPr>
        <w:t>Hiperosmolarna koma;</w:t>
      </w:r>
    </w:p>
    <w:p w14:paraId="09E225A5" w14:textId="77777777" w:rsidR="000E2A98" w:rsidRPr="00343311" w:rsidRDefault="000E2A98" w:rsidP="00EC0D95">
      <w:pPr>
        <w:numPr>
          <w:ilvl w:val="0"/>
          <w:numId w:val="5"/>
        </w:numPr>
        <w:tabs>
          <w:tab w:val="left" w:pos="709"/>
        </w:tabs>
        <w:rPr>
          <w:szCs w:val="22"/>
          <w:lang w:val="sr-Latn-ME"/>
        </w:rPr>
      </w:pPr>
      <w:r w:rsidRPr="00343311">
        <w:rPr>
          <w:szCs w:val="22"/>
          <w:lang w:val="sr-Latn-ME"/>
        </w:rPr>
        <w:lastRenderedPageBreak/>
        <w:t>Hemodilucija i ekstracelularna hiperhidra</w:t>
      </w:r>
      <w:r w:rsidR="00C07B2C" w:rsidRPr="00343311">
        <w:rPr>
          <w:szCs w:val="22"/>
          <w:lang w:val="sr-Latn-ME"/>
        </w:rPr>
        <w:t>ta</w:t>
      </w:r>
      <w:r w:rsidRPr="00343311">
        <w:rPr>
          <w:szCs w:val="22"/>
          <w:lang w:val="sr-Latn-ME"/>
        </w:rPr>
        <w:t>cija ili hipervolemija;</w:t>
      </w:r>
    </w:p>
    <w:p w14:paraId="09E225A6" w14:textId="1DBCB248" w:rsidR="000E2A98" w:rsidRPr="00343311" w:rsidRDefault="000E2A98" w:rsidP="00EC0D95">
      <w:pPr>
        <w:numPr>
          <w:ilvl w:val="0"/>
          <w:numId w:val="5"/>
        </w:numPr>
        <w:tabs>
          <w:tab w:val="left" w:pos="709"/>
        </w:tabs>
        <w:rPr>
          <w:szCs w:val="22"/>
          <w:lang w:val="sr-Latn-ME"/>
        </w:rPr>
      </w:pPr>
      <w:r w:rsidRPr="00343311">
        <w:rPr>
          <w:szCs w:val="22"/>
          <w:lang w:val="sr-Latn-ME"/>
        </w:rPr>
        <w:t>Hiperglikemija i povišen</w:t>
      </w:r>
      <w:r w:rsidR="00264233" w:rsidRPr="00343311">
        <w:rPr>
          <w:szCs w:val="22"/>
          <w:lang w:val="sr-Latn-ME"/>
        </w:rPr>
        <w:t>a</w:t>
      </w:r>
      <w:r w:rsidRPr="00343311">
        <w:rPr>
          <w:szCs w:val="22"/>
          <w:lang w:val="sr-Latn-ME"/>
        </w:rPr>
        <w:t xml:space="preserve"> </w:t>
      </w:r>
      <w:r w:rsidR="00396770" w:rsidRPr="00343311">
        <w:rPr>
          <w:szCs w:val="22"/>
          <w:lang w:val="sr-Latn-ME"/>
        </w:rPr>
        <w:t>koncentracija</w:t>
      </w:r>
      <w:r w:rsidRPr="00343311">
        <w:rPr>
          <w:szCs w:val="22"/>
          <w:lang w:val="sr-Latn-ME"/>
        </w:rPr>
        <w:t xml:space="preserve"> laktata u krvi;</w:t>
      </w:r>
    </w:p>
    <w:p w14:paraId="09E225A7" w14:textId="77777777" w:rsidR="000E2A98" w:rsidRPr="00343311" w:rsidRDefault="000E2A98" w:rsidP="00EC0D95">
      <w:pPr>
        <w:numPr>
          <w:ilvl w:val="0"/>
          <w:numId w:val="5"/>
        </w:numPr>
        <w:tabs>
          <w:tab w:val="left" w:pos="709"/>
        </w:tabs>
        <w:rPr>
          <w:szCs w:val="22"/>
          <w:lang w:val="sr-Latn-ME"/>
        </w:rPr>
      </w:pPr>
      <w:r w:rsidRPr="00343311">
        <w:rPr>
          <w:szCs w:val="22"/>
          <w:lang w:val="sr-Latn-ME"/>
        </w:rPr>
        <w:t>Teška bubrežna insuficijencija (sa oligurijom/anurijom);</w:t>
      </w:r>
    </w:p>
    <w:p w14:paraId="09E225A8" w14:textId="77777777" w:rsidR="000E2A98" w:rsidRPr="00343311" w:rsidRDefault="000E2A98" w:rsidP="00EC0D95">
      <w:pPr>
        <w:numPr>
          <w:ilvl w:val="0"/>
          <w:numId w:val="5"/>
        </w:numPr>
        <w:tabs>
          <w:tab w:val="left" w:pos="709"/>
        </w:tabs>
        <w:rPr>
          <w:szCs w:val="22"/>
          <w:lang w:val="sr-Latn-ME"/>
        </w:rPr>
      </w:pPr>
      <w:r w:rsidRPr="00343311">
        <w:rPr>
          <w:szCs w:val="22"/>
          <w:lang w:val="sr-Latn-ME"/>
        </w:rPr>
        <w:t>Dekompenzovana srčana insuficijencija;</w:t>
      </w:r>
    </w:p>
    <w:p w14:paraId="09E225A9" w14:textId="77777777" w:rsidR="000E2A98" w:rsidRPr="00343311" w:rsidRDefault="000E2A98" w:rsidP="00EC0D95">
      <w:pPr>
        <w:numPr>
          <w:ilvl w:val="0"/>
          <w:numId w:val="5"/>
        </w:numPr>
        <w:tabs>
          <w:tab w:val="left" w:pos="709"/>
        </w:tabs>
        <w:rPr>
          <w:szCs w:val="22"/>
          <w:lang w:val="sr-Latn-ME"/>
        </w:rPr>
      </w:pPr>
      <w:r w:rsidRPr="00343311">
        <w:rPr>
          <w:szCs w:val="22"/>
          <w:lang w:val="sr-Latn-ME"/>
        </w:rPr>
        <w:t>Generalizovani edemi (uključujući edem pluća i edem mozga) i ciroza jetre sa ascitom;</w:t>
      </w:r>
    </w:p>
    <w:p w14:paraId="09E225AA" w14:textId="77777777" w:rsidR="000E2A98" w:rsidRPr="00343311" w:rsidRDefault="000E2A98" w:rsidP="00EC0D95">
      <w:pPr>
        <w:numPr>
          <w:ilvl w:val="0"/>
          <w:numId w:val="5"/>
        </w:numPr>
        <w:tabs>
          <w:tab w:val="left" w:pos="709"/>
        </w:tabs>
        <w:rPr>
          <w:szCs w:val="22"/>
          <w:lang w:val="sr-Latn-ME"/>
        </w:rPr>
      </w:pPr>
      <w:r w:rsidRPr="00343311">
        <w:rPr>
          <w:szCs w:val="22"/>
          <w:lang w:val="sr-Latn-ME"/>
        </w:rPr>
        <w:t>Druga poznata stanja sa intolerancijom glukoze (kao što su stanja sa metaboličkim stresom);</w:t>
      </w:r>
    </w:p>
    <w:p w14:paraId="09E225AB" w14:textId="05A89B9A" w:rsidR="000E2A98" w:rsidRPr="00343311" w:rsidRDefault="000E2A98" w:rsidP="00EC0D95">
      <w:pPr>
        <w:numPr>
          <w:ilvl w:val="0"/>
          <w:numId w:val="5"/>
        </w:numPr>
        <w:rPr>
          <w:szCs w:val="22"/>
          <w:lang w:val="sr-Latn-ME"/>
        </w:rPr>
      </w:pPr>
      <w:r w:rsidRPr="00343311">
        <w:rPr>
          <w:szCs w:val="22"/>
          <w:lang w:val="sr-Latn-ME"/>
        </w:rPr>
        <w:t>Preos</w:t>
      </w:r>
      <w:r w:rsidR="002500DA" w:rsidRPr="00343311">
        <w:rPr>
          <w:szCs w:val="22"/>
          <w:lang w:val="sr-Latn-ME"/>
        </w:rPr>
        <w:t>j</w:t>
      </w:r>
      <w:r w:rsidRPr="00343311">
        <w:rPr>
          <w:szCs w:val="22"/>
          <w:lang w:val="sr-Latn-ME"/>
        </w:rPr>
        <w:t>etljivost na aktivnu supstancu (</w:t>
      </w:r>
      <w:r w:rsidR="00DA22A9" w:rsidRPr="00343311">
        <w:rPr>
          <w:szCs w:val="22"/>
          <w:lang w:val="sr-Latn-ME"/>
        </w:rPr>
        <w:t xml:space="preserve">vidjeti </w:t>
      </w:r>
      <w:r w:rsidR="007A744A" w:rsidRPr="00343311">
        <w:rPr>
          <w:szCs w:val="22"/>
          <w:lang w:val="sr-Latn-ME"/>
        </w:rPr>
        <w:t>djelove</w:t>
      </w:r>
      <w:r w:rsidRPr="00343311">
        <w:rPr>
          <w:szCs w:val="22"/>
          <w:lang w:val="sr-Latn-ME"/>
        </w:rPr>
        <w:t xml:space="preserve"> 4.4. i 4.8 za alergiju na kukuruz).</w:t>
      </w:r>
    </w:p>
    <w:p w14:paraId="09E225AC" w14:textId="77777777" w:rsidR="000E2A98" w:rsidRPr="00343311" w:rsidRDefault="000E2A98" w:rsidP="00EC0D95">
      <w:pPr>
        <w:rPr>
          <w:szCs w:val="22"/>
          <w:lang w:val="sr-Latn-ME"/>
        </w:rPr>
      </w:pPr>
    </w:p>
    <w:p w14:paraId="09E225AD" w14:textId="0DDF0D3F" w:rsidR="000E2A98" w:rsidRPr="00343311" w:rsidRDefault="000E2A98" w:rsidP="00EC0D95">
      <w:pPr>
        <w:rPr>
          <w:szCs w:val="22"/>
          <w:lang w:val="sr-Latn-ME"/>
        </w:rPr>
      </w:pPr>
      <w:r w:rsidRPr="00343311">
        <w:rPr>
          <w:szCs w:val="22"/>
          <w:lang w:val="sr-Latn-ME"/>
        </w:rPr>
        <w:t>Treba imati u vidu i kontraindikacije koje se odnose na l</w:t>
      </w:r>
      <w:r w:rsidR="002500DA" w:rsidRPr="00343311">
        <w:rPr>
          <w:szCs w:val="22"/>
          <w:lang w:val="sr-Latn-ME"/>
        </w:rPr>
        <w:t>ij</w:t>
      </w:r>
      <w:r w:rsidRPr="00343311">
        <w:rPr>
          <w:szCs w:val="22"/>
          <w:lang w:val="sr-Latn-ME"/>
        </w:rPr>
        <w:t>ek koji se dodaje rastvoru glukoze.</w:t>
      </w:r>
    </w:p>
    <w:p w14:paraId="09E225AE" w14:textId="77777777" w:rsidR="00CE09F3" w:rsidRPr="00343311" w:rsidRDefault="00CE09F3" w:rsidP="00EC0D95">
      <w:pPr>
        <w:rPr>
          <w:szCs w:val="22"/>
          <w:lang w:val="sr-Latn-ME"/>
        </w:rPr>
      </w:pPr>
    </w:p>
    <w:p w14:paraId="09E225AF" w14:textId="1A547278" w:rsidR="00CE09F3" w:rsidRPr="00343311" w:rsidRDefault="00CE09F3" w:rsidP="00EC0D95">
      <w:pPr>
        <w:rPr>
          <w:b/>
          <w:bCs/>
          <w:szCs w:val="22"/>
          <w:lang w:val="sr-Latn-ME"/>
        </w:rPr>
      </w:pPr>
      <w:r w:rsidRPr="00343311">
        <w:rPr>
          <w:b/>
          <w:bCs/>
          <w:szCs w:val="22"/>
          <w:lang w:val="sr-Latn-ME"/>
        </w:rPr>
        <w:t>4.4. Posebna upozorenja i m</w:t>
      </w:r>
      <w:r w:rsidR="002500DA" w:rsidRPr="00343311">
        <w:rPr>
          <w:b/>
          <w:bCs/>
          <w:szCs w:val="22"/>
          <w:lang w:val="sr-Latn-ME"/>
        </w:rPr>
        <w:t>j</w:t>
      </w:r>
      <w:r w:rsidRPr="00343311">
        <w:rPr>
          <w:b/>
          <w:bCs/>
          <w:szCs w:val="22"/>
          <w:lang w:val="sr-Latn-ME"/>
        </w:rPr>
        <w:t>ere opreza pri upotrebi l</w:t>
      </w:r>
      <w:r w:rsidR="002500DA" w:rsidRPr="00343311">
        <w:rPr>
          <w:b/>
          <w:bCs/>
          <w:szCs w:val="22"/>
          <w:lang w:val="sr-Latn-ME"/>
        </w:rPr>
        <w:t>ij</w:t>
      </w:r>
      <w:r w:rsidRPr="00343311">
        <w:rPr>
          <w:b/>
          <w:bCs/>
          <w:szCs w:val="22"/>
          <w:lang w:val="sr-Latn-ME"/>
        </w:rPr>
        <w:t>eka</w:t>
      </w:r>
    </w:p>
    <w:p w14:paraId="09E225B0" w14:textId="77777777" w:rsidR="000E2A98" w:rsidRPr="00343311" w:rsidRDefault="000E2A98" w:rsidP="00EC0D95">
      <w:pPr>
        <w:pStyle w:val="Header"/>
        <w:tabs>
          <w:tab w:val="clear" w:pos="4536"/>
          <w:tab w:val="clear" w:pos="9072"/>
          <w:tab w:val="left" w:pos="284"/>
        </w:tabs>
        <w:rPr>
          <w:szCs w:val="22"/>
          <w:lang w:val="sr-Latn-ME"/>
        </w:rPr>
      </w:pPr>
    </w:p>
    <w:p w14:paraId="35EED56F" w14:textId="306613BA" w:rsidR="00CC1B80" w:rsidRPr="00343311" w:rsidRDefault="00B30A15" w:rsidP="00EC0D95">
      <w:pPr>
        <w:pStyle w:val="Header"/>
        <w:tabs>
          <w:tab w:val="clear" w:pos="4536"/>
          <w:tab w:val="clear" w:pos="9072"/>
          <w:tab w:val="left" w:pos="284"/>
        </w:tabs>
        <w:rPr>
          <w:szCs w:val="22"/>
          <w:lang w:val="sr-Latn-ME"/>
        </w:rPr>
      </w:pPr>
      <w:r w:rsidRPr="00343311">
        <w:rPr>
          <w:szCs w:val="22"/>
          <w:lang w:val="sr-Latn-ME"/>
        </w:rPr>
        <w:t>Intravenski</w:t>
      </w:r>
      <w:r w:rsidR="00D52FAB" w:rsidRPr="00343311">
        <w:rPr>
          <w:szCs w:val="22"/>
          <w:lang w:val="sr-Latn-ME"/>
        </w:rPr>
        <w:t xml:space="preserve"> infuzioni rastvori glukoze</w:t>
      </w:r>
      <w:r w:rsidR="00342511" w:rsidRPr="00343311">
        <w:rPr>
          <w:szCs w:val="22"/>
          <w:lang w:val="sr-Latn-ME"/>
        </w:rPr>
        <w:t xml:space="preserve"> su obično izotonični rastvori. U t</w:t>
      </w:r>
      <w:r w:rsidR="002500DA" w:rsidRPr="00343311">
        <w:rPr>
          <w:szCs w:val="22"/>
          <w:lang w:val="sr-Latn-ME"/>
        </w:rPr>
        <w:t>ij</w:t>
      </w:r>
      <w:r w:rsidR="00342511" w:rsidRPr="00343311">
        <w:rPr>
          <w:szCs w:val="22"/>
          <w:lang w:val="sr-Latn-ME"/>
        </w:rPr>
        <w:t>elu, međutim</w:t>
      </w:r>
      <w:r w:rsidR="003E6A2C" w:rsidRPr="00343311">
        <w:rPr>
          <w:szCs w:val="22"/>
          <w:lang w:val="sr-Latn-ME"/>
        </w:rPr>
        <w:t>, rastv</w:t>
      </w:r>
      <w:r w:rsidR="00921C57" w:rsidRPr="00343311">
        <w:rPr>
          <w:szCs w:val="22"/>
          <w:lang w:val="sr-Latn-ME"/>
        </w:rPr>
        <w:t>o</w:t>
      </w:r>
      <w:r w:rsidR="003E6A2C" w:rsidRPr="00343311">
        <w:rPr>
          <w:szCs w:val="22"/>
          <w:lang w:val="sr-Latn-ME"/>
        </w:rPr>
        <w:t>ri glukoze mogu da postanu ekstremno fizi</w:t>
      </w:r>
      <w:r w:rsidR="00BF291B" w:rsidRPr="00343311">
        <w:rPr>
          <w:szCs w:val="22"/>
          <w:lang w:val="sr-Latn-ME"/>
        </w:rPr>
        <w:t>o</w:t>
      </w:r>
      <w:r w:rsidR="003E6A2C" w:rsidRPr="00343311">
        <w:rPr>
          <w:szCs w:val="22"/>
          <w:lang w:val="sr-Latn-ME"/>
        </w:rPr>
        <w:t>loški hipotoni</w:t>
      </w:r>
      <w:r w:rsidR="00472BAF" w:rsidRPr="00343311">
        <w:rPr>
          <w:szCs w:val="22"/>
          <w:lang w:val="sr-Latn-ME"/>
        </w:rPr>
        <w:t xml:space="preserve"> usl</w:t>
      </w:r>
      <w:r w:rsidR="002500DA" w:rsidRPr="00343311">
        <w:rPr>
          <w:szCs w:val="22"/>
          <w:lang w:val="sr-Latn-ME"/>
        </w:rPr>
        <w:t>j</w:t>
      </w:r>
      <w:r w:rsidR="00472BAF" w:rsidRPr="00343311">
        <w:rPr>
          <w:szCs w:val="22"/>
          <w:lang w:val="sr-Latn-ME"/>
        </w:rPr>
        <w:t>ed brzog metabolisanja glukoze (</w:t>
      </w:r>
      <w:r w:rsidR="00DA22A9" w:rsidRPr="00343311">
        <w:rPr>
          <w:szCs w:val="22"/>
          <w:lang w:val="sr-Latn-ME"/>
        </w:rPr>
        <w:t xml:space="preserve">vidjeti </w:t>
      </w:r>
      <w:r w:rsidR="00C12AD0" w:rsidRPr="00343311">
        <w:rPr>
          <w:szCs w:val="22"/>
          <w:lang w:val="sr-Latn-ME"/>
        </w:rPr>
        <w:t>dio</w:t>
      </w:r>
      <w:r w:rsidR="00472BAF" w:rsidRPr="00343311">
        <w:rPr>
          <w:szCs w:val="22"/>
          <w:lang w:val="sr-Latn-ME"/>
        </w:rPr>
        <w:t xml:space="preserve"> 4.2).</w:t>
      </w:r>
    </w:p>
    <w:p w14:paraId="68BE6B0B" w14:textId="77777777" w:rsidR="00CC1B80" w:rsidRPr="00343311" w:rsidRDefault="00CC1B80" w:rsidP="00EC0D95">
      <w:pPr>
        <w:pStyle w:val="Header"/>
        <w:tabs>
          <w:tab w:val="clear" w:pos="4536"/>
          <w:tab w:val="clear" w:pos="9072"/>
          <w:tab w:val="left" w:pos="284"/>
        </w:tabs>
        <w:rPr>
          <w:szCs w:val="22"/>
          <w:u w:val="single"/>
          <w:lang w:val="sr-Latn-ME"/>
        </w:rPr>
      </w:pPr>
    </w:p>
    <w:p w14:paraId="09E225B1" w14:textId="267EC7A9" w:rsidR="000E2A98" w:rsidRPr="00343311" w:rsidRDefault="000E2A98" w:rsidP="00EC0D95">
      <w:pPr>
        <w:pStyle w:val="Header"/>
        <w:tabs>
          <w:tab w:val="clear" w:pos="4536"/>
          <w:tab w:val="clear" w:pos="9072"/>
          <w:tab w:val="left" w:pos="284"/>
        </w:tabs>
        <w:rPr>
          <w:szCs w:val="22"/>
          <w:u w:val="single"/>
          <w:lang w:val="sr-Latn-ME"/>
        </w:rPr>
      </w:pPr>
      <w:r w:rsidRPr="00343311">
        <w:rPr>
          <w:szCs w:val="22"/>
          <w:u w:val="single"/>
          <w:lang w:val="sr-Latn-ME"/>
        </w:rPr>
        <w:t>Hemodilucija i drugi efekti na serumske elektrolite</w:t>
      </w:r>
    </w:p>
    <w:p w14:paraId="09E225B3" w14:textId="1FB62FC3" w:rsidR="000E2A98" w:rsidRPr="00343311" w:rsidRDefault="000E2A98" w:rsidP="00EC0D95">
      <w:pPr>
        <w:pStyle w:val="Header"/>
        <w:tabs>
          <w:tab w:val="clear" w:pos="4536"/>
          <w:tab w:val="clear" w:pos="9072"/>
          <w:tab w:val="left" w:pos="284"/>
        </w:tabs>
        <w:rPr>
          <w:szCs w:val="22"/>
          <w:lang w:val="sr-Latn-ME"/>
        </w:rPr>
      </w:pPr>
      <w:r w:rsidRPr="00343311">
        <w:rPr>
          <w:szCs w:val="22"/>
          <w:lang w:val="sr-Latn-ME"/>
        </w:rPr>
        <w:t xml:space="preserve">U zavisnosti od </w:t>
      </w:r>
      <w:r w:rsidR="001F404F" w:rsidRPr="00343311">
        <w:rPr>
          <w:szCs w:val="22"/>
          <w:lang w:val="sr-Latn-ME"/>
        </w:rPr>
        <w:t xml:space="preserve">toničnosti </w:t>
      </w:r>
      <w:r w:rsidR="004B21CE" w:rsidRPr="00343311">
        <w:rPr>
          <w:szCs w:val="22"/>
          <w:lang w:val="sr-Latn-ME"/>
        </w:rPr>
        <w:t xml:space="preserve">rastvora, </w:t>
      </w:r>
      <w:r w:rsidRPr="00343311">
        <w:rPr>
          <w:szCs w:val="22"/>
          <w:lang w:val="sr-Latn-ME"/>
        </w:rPr>
        <w:t xml:space="preserve">zapremine i brzine davanja infuzije i u zavisnosti od već postojećih oboljenja kod pacijenta i sposobnosti da metaboliše glukozu, intravenska </w:t>
      </w:r>
      <w:r w:rsidR="00563C20" w:rsidRPr="00343311">
        <w:rPr>
          <w:szCs w:val="22"/>
          <w:lang w:val="sr-Latn-ME"/>
        </w:rPr>
        <w:t xml:space="preserve">primjena </w:t>
      </w:r>
      <w:r w:rsidRPr="00343311">
        <w:rPr>
          <w:szCs w:val="22"/>
          <w:lang w:val="sr-Latn-ME"/>
        </w:rPr>
        <w:t>glukoze može da izazove:</w:t>
      </w:r>
    </w:p>
    <w:p w14:paraId="09E225B4" w14:textId="77777777" w:rsidR="000E2A98" w:rsidRPr="00343311" w:rsidRDefault="000E2A98" w:rsidP="00EC0D95">
      <w:pPr>
        <w:pStyle w:val="Header"/>
        <w:numPr>
          <w:ilvl w:val="0"/>
          <w:numId w:val="6"/>
        </w:numPr>
        <w:tabs>
          <w:tab w:val="clear" w:pos="4536"/>
          <w:tab w:val="clear" w:pos="9072"/>
          <w:tab w:val="left" w:pos="284"/>
        </w:tabs>
        <w:rPr>
          <w:szCs w:val="22"/>
          <w:lang w:val="sr-Latn-ME"/>
        </w:rPr>
      </w:pPr>
      <w:r w:rsidRPr="00343311">
        <w:rPr>
          <w:szCs w:val="22"/>
          <w:lang w:val="sr-Latn-ME"/>
        </w:rPr>
        <w:t>hiperosmolalnost, osmotsku diurezu i dehidraciju,</w:t>
      </w:r>
    </w:p>
    <w:p w14:paraId="09E225B5" w14:textId="77777777" w:rsidR="00821551" w:rsidRPr="00343311" w:rsidRDefault="000E2A98" w:rsidP="00EC0D95">
      <w:pPr>
        <w:pStyle w:val="Header"/>
        <w:numPr>
          <w:ilvl w:val="0"/>
          <w:numId w:val="6"/>
        </w:numPr>
        <w:tabs>
          <w:tab w:val="clear" w:pos="4536"/>
          <w:tab w:val="clear" w:pos="9072"/>
          <w:tab w:val="left" w:pos="284"/>
        </w:tabs>
        <w:rPr>
          <w:szCs w:val="22"/>
          <w:lang w:val="sr-Latn-ME"/>
        </w:rPr>
      </w:pPr>
      <w:r w:rsidRPr="00343311">
        <w:rPr>
          <w:szCs w:val="22"/>
          <w:lang w:val="sr-Latn-ME"/>
        </w:rPr>
        <w:t>hipoosmolalnost,</w:t>
      </w:r>
    </w:p>
    <w:p w14:paraId="09E225B6" w14:textId="77777777" w:rsidR="00821551" w:rsidRPr="00343311" w:rsidRDefault="000E2A98" w:rsidP="00EC0D95">
      <w:pPr>
        <w:pStyle w:val="Header"/>
        <w:numPr>
          <w:ilvl w:val="0"/>
          <w:numId w:val="6"/>
        </w:numPr>
        <w:tabs>
          <w:tab w:val="clear" w:pos="4536"/>
          <w:tab w:val="clear" w:pos="9072"/>
          <w:tab w:val="left" w:pos="284"/>
        </w:tabs>
        <w:rPr>
          <w:szCs w:val="22"/>
          <w:lang w:val="sr-Latn-ME"/>
        </w:rPr>
      </w:pPr>
      <w:r w:rsidRPr="00343311">
        <w:rPr>
          <w:szCs w:val="22"/>
          <w:lang w:val="sr-Latn-ME"/>
        </w:rPr>
        <w:t>elektrolitne poremećaje, kao što su:</w:t>
      </w:r>
    </w:p>
    <w:p w14:paraId="09E225B7" w14:textId="0936FF9C" w:rsidR="00821551" w:rsidRPr="00343311" w:rsidRDefault="00B6777A" w:rsidP="00EC0D95">
      <w:pPr>
        <w:pStyle w:val="Header"/>
        <w:numPr>
          <w:ilvl w:val="0"/>
          <w:numId w:val="7"/>
        </w:numPr>
        <w:tabs>
          <w:tab w:val="clear" w:pos="4536"/>
          <w:tab w:val="clear" w:pos="9072"/>
          <w:tab w:val="left" w:pos="709"/>
          <w:tab w:val="left" w:pos="1134"/>
        </w:tabs>
        <w:ind w:hanging="11"/>
        <w:rPr>
          <w:szCs w:val="22"/>
          <w:lang w:val="sr-Latn-ME"/>
        </w:rPr>
      </w:pPr>
      <w:r w:rsidRPr="00343311">
        <w:rPr>
          <w:szCs w:val="22"/>
          <w:lang w:val="sr-Latn-ME"/>
        </w:rPr>
        <w:t xml:space="preserve">hipo- </w:t>
      </w:r>
      <w:r w:rsidR="00902CDB" w:rsidRPr="00343311">
        <w:rPr>
          <w:szCs w:val="22"/>
          <w:lang w:val="sr-Latn-ME"/>
        </w:rPr>
        <w:t xml:space="preserve">ili hiperosmotska </w:t>
      </w:r>
      <w:r w:rsidR="000E2A98" w:rsidRPr="00343311">
        <w:rPr>
          <w:szCs w:val="22"/>
          <w:lang w:val="sr-Latn-ME"/>
        </w:rPr>
        <w:t>hiponatremija (</w:t>
      </w:r>
      <w:r w:rsidR="00DA22A9" w:rsidRPr="00343311">
        <w:rPr>
          <w:szCs w:val="22"/>
          <w:lang w:val="sr-Latn-ME"/>
        </w:rPr>
        <w:t xml:space="preserve">vidjeti </w:t>
      </w:r>
      <w:r w:rsidR="000E2A98" w:rsidRPr="00343311">
        <w:rPr>
          <w:szCs w:val="22"/>
          <w:lang w:val="sr-Latn-ME"/>
        </w:rPr>
        <w:t>u tekstu ispod)</w:t>
      </w:r>
      <w:r w:rsidR="004F781C" w:rsidRPr="00343311">
        <w:rPr>
          <w:szCs w:val="22"/>
          <w:lang w:val="sr-Latn-ME"/>
        </w:rPr>
        <w:t>,</w:t>
      </w:r>
    </w:p>
    <w:p w14:paraId="09E225B8" w14:textId="5FAD8BDF" w:rsidR="00821551" w:rsidRPr="00343311" w:rsidRDefault="000E2A98" w:rsidP="00EC0D95">
      <w:pPr>
        <w:pStyle w:val="Header"/>
        <w:numPr>
          <w:ilvl w:val="0"/>
          <w:numId w:val="7"/>
        </w:numPr>
        <w:tabs>
          <w:tab w:val="clear" w:pos="4536"/>
          <w:tab w:val="clear" w:pos="9072"/>
          <w:tab w:val="left" w:pos="709"/>
          <w:tab w:val="left" w:pos="1134"/>
        </w:tabs>
        <w:ind w:hanging="11"/>
        <w:rPr>
          <w:szCs w:val="22"/>
          <w:lang w:val="sr-Latn-ME"/>
        </w:rPr>
      </w:pPr>
      <w:r w:rsidRPr="00343311">
        <w:rPr>
          <w:szCs w:val="22"/>
          <w:lang w:val="sr-Latn-ME"/>
        </w:rPr>
        <w:t>hipokal</w:t>
      </w:r>
      <w:r w:rsidR="00DA22A9" w:rsidRPr="00343311">
        <w:rPr>
          <w:szCs w:val="22"/>
          <w:lang w:val="sr-Latn-ME"/>
        </w:rPr>
        <w:t>ij</w:t>
      </w:r>
      <w:r w:rsidRPr="00343311">
        <w:rPr>
          <w:szCs w:val="22"/>
          <w:lang w:val="sr-Latn-ME"/>
        </w:rPr>
        <w:t>emija,</w:t>
      </w:r>
    </w:p>
    <w:p w14:paraId="09E225B9" w14:textId="2535AB52" w:rsidR="00821551" w:rsidRPr="00343311" w:rsidRDefault="000E2A98" w:rsidP="00EC0D95">
      <w:pPr>
        <w:pStyle w:val="Header"/>
        <w:numPr>
          <w:ilvl w:val="0"/>
          <w:numId w:val="7"/>
        </w:numPr>
        <w:tabs>
          <w:tab w:val="clear" w:pos="4536"/>
          <w:tab w:val="clear" w:pos="9072"/>
          <w:tab w:val="left" w:pos="709"/>
          <w:tab w:val="left" w:pos="1134"/>
        </w:tabs>
        <w:ind w:hanging="11"/>
        <w:rPr>
          <w:szCs w:val="22"/>
          <w:lang w:val="sr-Latn-ME"/>
        </w:rPr>
      </w:pPr>
      <w:r w:rsidRPr="00343311">
        <w:rPr>
          <w:szCs w:val="22"/>
          <w:lang w:val="sr-Latn-ME"/>
        </w:rPr>
        <w:t>hipofosfatemija,</w:t>
      </w:r>
    </w:p>
    <w:p w14:paraId="09E225BA" w14:textId="778A2FE7" w:rsidR="00821551" w:rsidRPr="00343311" w:rsidRDefault="000E2A98" w:rsidP="00EC0D95">
      <w:pPr>
        <w:pStyle w:val="Header"/>
        <w:numPr>
          <w:ilvl w:val="0"/>
          <w:numId w:val="7"/>
        </w:numPr>
        <w:tabs>
          <w:tab w:val="clear" w:pos="4536"/>
          <w:tab w:val="clear" w:pos="9072"/>
          <w:tab w:val="left" w:pos="709"/>
          <w:tab w:val="left" w:pos="1134"/>
        </w:tabs>
        <w:ind w:hanging="11"/>
        <w:rPr>
          <w:szCs w:val="22"/>
          <w:lang w:val="sr-Latn-ME"/>
        </w:rPr>
      </w:pPr>
      <w:r w:rsidRPr="00343311">
        <w:rPr>
          <w:szCs w:val="22"/>
          <w:lang w:val="sr-Latn-ME"/>
        </w:rPr>
        <w:t>hipomagnez</w:t>
      </w:r>
      <w:r w:rsidR="00DA22A9" w:rsidRPr="00343311">
        <w:rPr>
          <w:szCs w:val="22"/>
          <w:lang w:val="sr-Latn-ME"/>
        </w:rPr>
        <w:t>ij</w:t>
      </w:r>
      <w:r w:rsidRPr="00343311">
        <w:rPr>
          <w:szCs w:val="22"/>
          <w:lang w:val="sr-Latn-ME"/>
        </w:rPr>
        <w:t>emija,</w:t>
      </w:r>
    </w:p>
    <w:p w14:paraId="09E225BB" w14:textId="3E1E9D08" w:rsidR="00821551" w:rsidRPr="00343311" w:rsidRDefault="000E2A98" w:rsidP="00EC0D95">
      <w:pPr>
        <w:pStyle w:val="Header"/>
        <w:numPr>
          <w:ilvl w:val="0"/>
          <w:numId w:val="7"/>
        </w:numPr>
        <w:tabs>
          <w:tab w:val="clear" w:pos="4536"/>
          <w:tab w:val="clear" w:pos="9072"/>
          <w:tab w:val="left" w:pos="1134"/>
        </w:tabs>
        <w:ind w:left="1134" w:hanging="425"/>
        <w:rPr>
          <w:szCs w:val="22"/>
          <w:lang w:val="sr-Latn-ME"/>
        </w:rPr>
      </w:pPr>
      <w:r w:rsidRPr="00343311">
        <w:rPr>
          <w:szCs w:val="22"/>
          <w:lang w:val="sr-Latn-ME"/>
        </w:rPr>
        <w:t>prekom</w:t>
      </w:r>
      <w:r w:rsidR="00660CDF" w:rsidRPr="00343311">
        <w:rPr>
          <w:szCs w:val="22"/>
          <w:lang w:val="sr-Latn-ME"/>
        </w:rPr>
        <w:t>j</w:t>
      </w:r>
      <w:r w:rsidRPr="00343311">
        <w:rPr>
          <w:szCs w:val="22"/>
          <w:lang w:val="sr-Latn-ME"/>
        </w:rPr>
        <w:t>erna hidracija/hipervolemija i, na prim</w:t>
      </w:r>
      <w:r w:rsidR="008315F5" w:rsidRPr="00343311">
        <w:rPr>
          <w:szCs w:val="22"/>
          <w:lang w:val="sr-Latn-ME"/>
        </w:rPr>
        <w:t>j</w:t>
      </w:r>
      <w:r w:rsidRPr="00343311">
        <w:rPr>
          <w:szCs w:val="22"/>
          <w:lang w:val="sr-Latn-ME"/>
        </w:rPr>
        <w:t xml:space="preserve">er, stanja sa kongestijom, uključujući plućnu kongestiju i edem. </w:t>
      </w:r>
    </w:p>
    <w:p w14:paraId="09E225BC" w14:textId="77777777" w:rsidR="00821551" w:rsidRPr="00343311" w:rsidRDefault="00821551" w:rsidP="00EC0D95">
      <w:pPr>
        <w:pStyle w:val="Header"/>
        <w:tabs>
          <w:tab w:val="clear" w:pos="4536"/>
          <w:tab w:val="clear" w:pos="9072"/>
          <w:tab w:val="left" w:pos="284"/>
        </w:tabs>
        <w:rPr>
          <w:szCs w:val="22"/>
          <w:lang w:val="sr-Latn-ME"/>
        </w:rPr>
      </w:pPr>
    </w:p>
    <w:p w14:paraId="09E225BD" w14:textId="0CE7C6CA"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Ovi</w:t>
      </w:r>
      <w:r w:rsidR="0099463B" w:rsidRPr="00343311">
        <w:rPr>
          <w:szCs w:val="22"/>
          <w:lang w:val="sr-Latn-ME"/>
        </w:rPr>
        <w:t xml:space="preserve"> </w:t>
      </w:r>
      <w:r w:rsidR="001B55D5" w:rsidRPr="00343311">
        <w:rPr>
          <w:szCs w:val="22"/>
          <w:lang w:val="sr-Latn-ME"/>
        </w:rPr>
        <w:t>navedeni</w:t>
      </w:r>
      <w:r w:rsidRPr="00343311">
        <w:rPr>
          <w:szCs w:val="22"/>
          <w:lang w:val="sr-Latn-ME"/>
        </w:rPr>
        <w:t xml:space="preserve"> efekti ni</w:t>
      </w:r>
      <w:r w:rsidR="00DA22A9" w:rsidRPr="00343311">
        <w:rPr>
          <w:szCs w:val="22"/>
          <w:lang w:val="sr-Latn-ME"/>
        </w:rPr>
        <w:t>je</w:t>
      </w:r>
      <w:r w:rsidRPr="00343311">
        <w:rPr>
          <w:szCs w:val="22"/>
          <w:lang w:val="sr-Latn-ME"/>
        </w:rPr>
        <w:t>su samo rezultat prim</w:t>
      </w:r>
      <w:r w:rsidR="00660CDF" w:rsidRPr="00343311">
        <w:rPr>
          <w:szCs w:val="22"/>
          <w:lang w:val="sr-Latn-ME"/>
        </w:rPr>
        <w:t>j</w:t>
      </w:r>
      <w:r w:rsidRPr="00343311">
        <w:rPr>
          <w:szCs w:val="22"/>
          <w:lang w:val="sr-Latn-ME"/>
        </w:rPr>
        <w:t>ene tečnosti bez elektrolita, nego i prim</w:t>
      </w:r>
      <w:r w:rsidR="00660CDF" w:rsidRPr="00343311">
        <w:rPr>
          <w:szCs w:val="22"/>
          <w:lang w:val="sr-Latn-ME"/>
        </w:rPr>
        <w:t>j</w:t>
      </w:r>
      <w:r w:rsidRPr="00343311">
        <w:rPr>
          <w:szCs w:val="22"/>
          <w:lang w:val="sr-Latn-ME"/>
        </w:rPr>
        <w:t>ene glukoze.</w:t>
      </w:r>
    </w:p>
    <w:p w14:paraId="09E225BE" w14:textId="77777777" w:rsidR="00821551" w:rsidRPr="00343311" w:rsidRDefault="00821551" w:rsidP="00EC0D95">
      <w:pPr>
        <w:pStyle w:val="Header"/>
        <w:tabs>
          <w:tab w:val="clear" w:pos="4536"/>
          <w:tab w:val="clear" w:pos="9072"/>
          <w:tab w:val="left" w:pos="284"/>
        </w:tabs>
        <w:rPr>
          <w:szCs w:val="22"/>
          <w:lang w:val="sr-Latn-ME"/>
        </w:rPr>
      </w:pPr>
    </w:p>
    <w:p w14:paraId="3AF837D1" w14:textId="5199E9B1" w:rsidR="00DA22A9" w:rsidRPr="00343311" w:rsidRDefault="008521FA" w:rsidP="00EC0D95">
      <w:pPr>
        <w:pStyle w:val="Header"/>
        <w:tabs>
          <w:tab w:val="clear" w:pos="4536"/>
          <w:tab w:val="clear" w:pos="9072"/>
          <w:tab w:val="left" w:pos="284"/>
        </w:tabs>
        <w:rPr>
          <w:szCs w:val="22"/>
          <w:u w:val="single"/>
          <w:lang w:val="sr-Latn-ME"/>
        </w:rPr>
      </w:pPr>
      <w:r w:rsidRPr="00343311">
        <w:rPr>
          <w:szCs w:val="22"/>
          <w:u w:val="single"/>
          <w:lang w:val="sr-Latn-ME"/>
        </w:rPr>
        <w:t>Hiponatr</w:t>
      </w:r>
      <w:r w:rsidR="00DA22A9" w:rsidRPr="00343311">
        <w:rPr>
          <w:szCs w:val="22"/>
          <w:u w:val="single"/>
          <w:lang w:val="sr-Latn-ME"/>
        </w:rPr>
        <w:t>ij</w:t>
      </w:r>
      <w:r w:rsidRPr="00343311">
        <w:rPr>
          <w:szCs w:val="22"/>
          <w:u w:val="single"/>
          <w:lang w:val="sr-Latn-ME"/>
        </w:rPr>
        <w:t>em</w:t>
      </w:r>
    </w:p>
    <w:p w14:paraId="52A17016" w14:textId="1DF8C46A" w:rsidR="0035689B" w:rsidRPr="00343311" w:rsidRDefault="00C215B7" w:rsidP="00EC0D95">
      <w:pPr>
        <w:pStyle w:val="Header"/>
        <w:tabs>
          <w:tab w:val="clear" w:pos="4536"/>
          <w:tab w:val="clear" w:pos="9072"/>
          <w:tab w:val="left" w:pos="284"/>
        </w:tabs>
        <w:rPr>
          <w:szCs w:val="22"/>
          <w:lang w:val="sr-Latn-ME"/>
        </w:rPr>
      </w:pPr>
      <w:r w:rsidRPr="00343311">
        <w:rPr>
          <w:szCs w:val="22"/>
          <w:lang w:val="sr-Latn-ME"/>
        </w:rPr>
        <w:t>Pacijenti</w:t>
      </w:r>
      <w:r w:rsidR="00420D81" w:rsidRPr="00343311">
        <w:rPr>
          <w:szCs w:val="22"/>
          <w:lang w:val="sr-Latn-ME"/>
        </w:rPr>
        <w:t xml:space="preserve"> sa neosmotskim oslobađanjem vazopresina (npr. tokom </w:t>
      </w:r>
      <w:r w:rsidR="00A146C7" w:rsidRPr="00343311">
        <w:rPr>
          <w:szCs w:val="22"/>
          <w:lang w:val="sr-Latn-ME"/>
        </w:rPr>
        <w:t xml:space="preserve">prisustva </w:t>
      </w:r>
      <w:r w:rsidR="00420D81" w:rsidRPr="00343311">
        <w:rPr>
          <w:szCs w:val="22"/>
          <w:lang w:val="sr-Latn-ME"/>
        </w:rPr>
        <w:t>akutnih oboljenja,</w:t>
      </w:r>
      <w:r w:rsidR="007D4158" w:rsidRPr="00343311">
        <w:rPr>
          <w:szCs w:val="22"/>
          <w:lang w:val="sr-Latn-ME"/>
        </w:rPr>
        <w:t xml:space="preserve"> bolova, post-operativnog stresa, </w:t>
      </w:r>
      <w:r w:rsidR="00A146C7" w:rsidRPr="00343311">
        <w:rPr>
          <w:szCs w:val="22"/>
          <w:lang w:val="sr-Latn-ME"/>
        </w:rPr>
        <w:t>infekcija, opekotina</w:t>
      </w:r>
      <w:r w:rsidR="00E92848" w:rsidRPr="00343311">
        <w:rPr>
          <w:szCs w:val="22"/>
          <w:lang w:val="sr-Latn-ME"/>
        </w:rPr>
        <w:t xml:space="preserve"> i oboljenja </w:t>
      </w:r>
      <w:r w:rsidR="009630E7" w:rsidRPr="00343311">
        <w:rPr>
          <w:szCs w:val="22"/>
          <w:lang w:val="sr-Latn-ME"/>
        </w:rPr>
        <w:t>CNS-a), zatim pacijenti sa oboljenjima srca, jetre</w:t>
      </w:r>
      <w:r w:rsidR="00480CD6" w:rsidRPr="00343311">
        <w:rPr>
          <w:szCs w:val="22"/>
          <w:lang w:val="sr-Latn-ME"/>
        </w:rPr>
        <w:t xml:space="preserve"> </w:t>
      </w:r>
      <w:r w:rsidR="00A33868" w:rsidRPr="00343311">
        <w:rPr>
          <w:szCs w:val="22"/>
          <w:lang w:val="sr-Latn-ME"/>
        </w:rPr>
        <w:t>i</w:t>
      </w:r>
      <w:r w:rsidR="00480CD6" w:rsidRPr="00343311">
        <w:rPr>
          <w:szCs w:val="22"/>
          <w:lang w:val="sr-Latn-ME"/>
        </w:rPr>
        <w:t xml:space="preserve"> bubrega </w:t>
      </w:r>
      <w:r w:rsidR="00EF78F2" w:rsidRPr="00343311">
        <w:rPr>
          <w:szCs w:val="22"/>
          <w:lang w:val="sr-Latn-ME"/>
        </w:rPr>
        <w:t xml:space="preserve">kao </w:t>
      </w:r>
      <w:r w:rsidR="00480CD6" w:rsidRPr="00343311">
        <w:rPr>
          <w:szCs w:val="22"/>
          <w:lang w:val="sr-Latn-ME"/>
        </w:rPr>
        <w:t>i pacijenti</w:t>
      </w:r>
      <w:r w:rsidR="00EF78F2" w:rsidRPr="00343311">
        <w:rPr>
          <w:szCs w:val="22"/>
          <w:lang w:val="sr-Latn-ME"/>
        </w:rPr>
        <w:t xml:space="preserve"> </w:t>
      </w:r>
      <w:r w:rsidR="00FF5D44" w:rsidRPr="00343311">
        <w:rPr>
          <w:szCs w:val="22"/>
          <w:lang w:val="sr-Latn-ME"/>
        </w:rPr>
        <w:t xml:space="preserve">koji </w:t>
      </w:r>
      <w:r w:rsidR="00B24C3C" w:rsidRPr="00343311">
        <w:rPr>
          <w:szCs w:val="22"/>
          <w:lang w:val="sr-Latn-ME"/>
        </w:rPr>
        <w:t>su na terapiji agonistima vazopresina (</w:t>
      </w:r>
      <w:r w:rsidR="00DA22A9" w:rsidRPr="00343311">
        <w:rPr>
          <w:szCs w:val="22"/>
          <w:lang w:val="sr-Latn-ME"/>
        </w:rPr>
        <w:t xml:space="preserve">vidjeti </w:t>
      </w:r>
      <w:r w:rsidR="00C12AD0" w:rsidRPr="00343311">
        <w:rPr>
          <w:szCs w:val="22"/>
          <w:lang w:val="sr-Latn-ME"/>
        </w:rPr>
        <w:t>dio</w:t>
      </w:r>
      <w:r w:rsidR="00B24C3C" w:rsidRPr="00343311">
        <w:rPr>
          <w:szCs w:val="22"/>
          <w:lang w:val="sr-Latn-ME"/>
        </w:rPr>
        <w:t xml:space="preserve"> 4.5)</w:t>
      </w:r>
      <w:r w:rsidR="00480CD6" w:rsidRPr="00343311">
        <w:rPr>
          <w:szCs w:val="22"/>
          <w:lang w:val="sr-Latn-ME"/>
        </w:rPr>
        <w:t xml:space="preserve"> </w:t>
      </w:r>
      <w:r w:rsidR="0095383C" w:rsidRPr="00343311">
        <w:rPr>
          <w:szCs w:val="22"/>
          <w:lang w:val="sr-Latn-ME"/>
        </w:rPr>
        <w:t>su u posebnom riziku od nastanka akutne hiponatr</w:t>
      </w:r>
      <w:r w:rsidR="00DA22A9" w:rsidRPr="00343311">
        <w:rPr>
          <w:szCs w:val="22"/>
          <w:lang w:val="sr-Latn-ME"/>
        </w:rPr>
        <w:t>ij</w:t>
      </w:r>
      <w:r w:rsidR="0095383C" w:rsidRPr="00343311">
        <w:rPr>
          <w:szCs w:val="22"/>
          <w:lang w:val="sr-Latn-ME"/>
        </w:rPr>
        <w:t>emije</w:t>
      </w:r>
      <w:r w:rsidR="00D23671" w:rsidRPr="00343311">
        <w:rPr>
          <w:szCs w:val="22"/>
          <w:lang w:val="sr-Latn-ME"/>
        </w:rPr>
        <w:t xml:space="preserve"> po prim</w:t>
      </w:r>
      <w:r w:rsidR="00660CDF" w:rsidRPr="00343311">
        <w:rPr>
          <w:szCs w:val="22"/>
          <w:lang w:val="sr-Latn-ME"/>
        </w:rPr>
        <w:t>j</w:t>
      </w:r>
      <w:r w:rsidR="00D23671" w:rsidRPr="00343311">
        <w:rPr>
          <w:szCs w:val="22"/>
          <w:lang w:val="sr-Latn-ME"/>
        </w:rPr>
        <w:t>eni hipotoničnih tečnosti putem infuzije.</w:t>
      </w:r>
      <w:r w:rsidR="00C82A72" w:rsidRPr="00343311">
        <w:rPr>
          <w:szCs w:val="22"/>
          <w:lang w:val="sr-Latn-ME"/>
        </w:rPr>
        <w:t xml:space="preserve"> </w:t>
      </w:r>
    </w:p>
    <w:p w14:paraId="7788C313" w14:textId="77777777" w:rsidR="0035689B" w:rsidRPr="00343311" w:rsidRDefault="0035689B" w:rsidP="00EC0D95">
      <w:pPr>
        <w:pStyle w:val="Header"/>
        <w:tabs>
          <w:tab w:val="clear" w:pos="4536"/>
          <w:tab w:val="clear" w:pos="9072"/>
          <w:tab w:val="left" w:pos="284"/>
        </w:tabs>
        <w:rPr>
          <w:szCs w:val="22"/>
          <w:lang w:val="sr-Latn-ME"/>
        </w:rPr>
      </w:pPr>
    </w:p>
    <w:p w14:paraId="09E225BF" w14:textId="0CD4E573" w:rsidR="00821551" w:rsidRPr="00343311" w:rsidRDefault="003D245C" w:rsidP="00EC0D95">
      <w:pPr>
        <w:pStyle w:val="Header"/>
        <w:tabs>
          <w:tab w:val="clear" w:pos="4536"/>
          <w:tab w:val="clear" w:pos="9072"/>
          <w:tab w:val="left" w:pos="284"/>
        </w:tabs>
        <w:rPr>
          <w:szCs w:val="22"/>
          <w:lang w:val="sr-Latn-ME"/>
        </w:rPr>
      </w:pPr>
      <w:r w:rsidRPr="00343311">
        <w:rPr>
          <w:szCs w:val="22"/>
          <w:lang w:val="sr-Latn-ME"/>
        </w:rPr>
        <w:t>Akutna h</w:t>
      </w:r>
      <w:r w:rsidR="000E2A98" w:rsidRPr="00343311">
        <w:rPr>
          <w:szCs w:val="22"/>
          <w:lang w:val="sr-Latn-ME"/>
        </w:rPr>
        <w:t>iponatr</w:t>
      </w:r>
      <w:r w:rsidR="00DA22A9" w:rsidRPr="00343311">
        <w:rPr>
          <w:szCs w:val="22"/>
          <w:lang w:val="sr-Latn-ME"/>
        </w:rPr>
        <w:t>ij</w:t>
      </w:r>
      <w:r w:rsidR="000E2A98" w:rsidRPr="00343311">
        <w:rPr>
          <w:szCs w:val="22"/>
          <w:lang w:val="sr-Latn-ME"/>
        </w:rPr>
        <w:t>emija može da progredira do akutne hiponatr</w:t>
      </w:r>
      <w:r w:rsidR="00DA22A9" w:rsidRPr="00343311">
        <w:rPr>
          <w:szCs w:val="22"/>
          <w:lang w:val="sr-Latn-ME"/>
        </w:rPr>
        <w:t>ij</w:t>
      </w:r>
      <w:r w:rsidR="000E2A98" w:rsidRPr="00343311">
        <w:rPr>
          <w:szCs w:val="22"/>
          <w:lang w:val="sr-Latn-ME"/>
        </w:rPr>
        <w:t>emijske encefalopatije</w:t>
      </w:r>
      <w:r w:rsidR="00115EF2" w:rsidRPr="00343311">
        <w:rPr>
          <w:szCs w:val="22"/>
          <w:lang w:val="sr-Latn-ME"/>
        </w:rPr>
        <w:t xml:space="preserve"> (edema mozga)</w:t>
      </w:r>
      <w:r w:rsidR="000E2A98" w:rsidRPr="00343311">
        <w:rPr>
          <w:szCs w:val="22"/>
          <w:lang w:val="sr-Latn-ME"/>
        </w:rPr>
        <w:t xml:space="preserve">, koju karakterišu glavobolja, nauzeja, epileptični napadi, letargija i </w:t>
      </w:r>
      <w:r w:rsidR="00115EF2" w:rsidRPr="00343311">
        <w:rPr>
          <w:szCs w:val="22"/>
          <w:lang w:val="sr-Latn-ME"/>
        </w:rPr>
        <w:t>povraćanje</w:t>
      </w:r>
      <w:r w:rsidR="000E2A98" w:rsidRPr="00343311">
        <w:rPr>
          <w:szCs w:val="22"/>
          <w:lang w:val="sr-Latn-ME"/>
        </w:rPr>
        <w:t>.</w:t>
      </w:r>
      <w:r w:rsidR="00826B4D" w:rsidRPr="00343311">
        <w:rPr>
          <w:szCs w:val="22"/>
          <w:lang w:val="sr-Latn-ME"/>
        </w:rPr>
        <w:t xml:space="preserve"> </w:t>
      </w:r>
      <w:r w:rsidR="00281D51" w:rsidRPr="00343311">
        <w:rPr>
          <w:szCs w:val="22"/>
          <w:lang w:val="sr-Latn-ME"/>
        </w:rPr>
        <w:t>Pacijenti sa edemom mozga su u posebnom riziku od nastanka</w:t>
      </w:r>
      <w:r w:rsidR="00294485" w:rsidRPr="00343311">
        <w:rPr>
          <w:szCs w:val="22"/>
          <w:lang w:val="sr-Latn-ME"/>
        </w:rPr>
        <w:t xml:space="preserve"> tešk</w:t>
      </w:r>
      <w:r w:rsidR="000D1FCC" w:rsidRPr="00343311">
        <w:rPr>
          <w:szCs w:val="22"/>
          <w:lang w:val="sr-Latn-ME"/>
        </w:rPr>
        <w:t>og</w:t>
      </w:r>
      <w:r w:rsidR="00294485" w:rsidRPr="00343311">
        <w:rPr>
          <w:szCs w:val="22"/>
          <w:lang w:val="sr-Latn-ME"/>
        </w:rPr>
        <w:t>, ireverzibiln</w:t>
      </w:r>
      <w:r w:rsidR="000D1FCC" w:rsidRPr="00343311">
        <w:rPr>
          <w:szCs w:val="22"/>
          <w:lang w:val="sr-Latn-ME"/>
        </w:rPr>
        <w:t>og</w:t>
      </w:r>
      <w:r w:rsidR="00294485" w:rsidRPr="00343311">
        <w:rPr>
          <w:szCs w:val="22"/>
          <w:lang w:val="sr-Latn-ME"/>
        </w:rPr>
        <w:t xml:space="preserve"> i po život</w:t>
      </w:r>
      <w:r w:rsidR="000D1FCC" w:rsidRPr="00343311">
        <w:rPr>
          <w:szCs w:val="22"/>
          <w:lang w:val="sr-Latn-ME"/>
        </w:rPr>
        <w:t xml:space="preserve"> opasnog </w:t>
      </w:r>
      <w:r w:rsidR="005717DF" w:rsidRPr="00343311">
        <w:rPr>
          <w:szCs w:val="22"/>
          <w:lang w:val="sr-Latn-ME"/>
        </w:rPr>
        <w:t>oštećenja mozga.</w:t>
      </w:r>
      <w:r w:rsidR="00294485" w:rsidRPr="00343311">
        <w:rPr>
          <w:szCs w:val="22"/>
          <w:lang w:val="sr-Latn-ME"/>
        </w:rPr>
        <w:t xml:space="preserve"> </w:t>
      </w:r>
    </w:p>
    <w:p w14:paraId="09E225C0" w14:textId="77777777" w:rsidR="00821551" w:rsidRPr="00343311" w:rsidRDefault="00821551" w:rsidP="00EC0D95">
      <w:pPr>
        <w:pStyle w:val="Header"/>
        <w:tabs>
          <w:tab w:val="clear" w:pos="4536"/>
          <w:tab w:val="clear" w:pos="9072"/>
          <w:tab w:val="left" w:pos="284"/>
        </w:tabs>
        <w:rPr>
          <w:szCs w:val="22"/>
          <w:lang w:val="sr-Latn-ME"/>
        </w:rPr>
      </w:pPr>
    </w:p>
    <w:p w14:paraId="09E225C1" w14:textId="0FB7F159" w:rsidR="00821551" w:rsidRPr="00343311" w:rsidRDefault="00A20360" w:rsidP="00EC0D95">
      <w:pPr>
        <w:pStyle w:val="Header"/>
        <w:tabs>
          <w:tab w:val="clear" w:pos="4536"/>
          <w:tab w:val="clear" w:pos="9072"/>
          <w:tab w:val="left" w:pos="284"/>
        </w:tabs>
        <w:rPr>
          <w:szCs w:val="22"/>
          <w:lang w:val="sr-Latn-ME"/>
        </w:rPr>
      </w:pPr>
      <w:r w:rsidRPr="00343311">
        <w:rPr>
          <w:szCs w:val="22"/>
          <w:lang w:val="sr-Latn-ME"/>
        </w:rPr>
        <w:t>D</w:t>
      </w:r>
      <w:r w:rsidR="00660CDF" w:rsidRPr="00343311">
        <w:rPr>
          <w:szCs w:val="22"/>
          <w:lang w:val="sr-Latn-ME"/>
        </w:rPr>
        <w:t>j</w:t>
      </w:r>
      <w:r w:rsidR="000E2A98" w:rsidRPr="00343311">
        <w:rPr>
          <w:szCs w:val="22"/>
          <w:lang w:val="sr-Latn-ME"/>
        </w:rPr>
        <w:t>ec</w:t>
      </w:r>
      <w:r w:rsidRPr="00343311">
        <w:rPr>
          <w:szCs w:val="22"/>
          <w:lang w:val="sr-Latn-ME"/>
        </w:rPr>
        <w:t>a</w:t>
      </w:r>
      <w:r w:rsidR="000E2A98" w:rsidRPr="00343311">
        <w:rPr>
          <w:szCs w:val="22"/>
          <w:lang w:val="sr-Latn-ME"/>
        </w:rPr>
        <w:t>, žen</w:t>
      </w:r>
      <w:r w:rsidRPr="00343311">
        <w:rPr>
          <w:szCs w:val="22"/>
          <w:lang w:val="sr-Latn-ME"/>
        </w:rPr>
        <w:t>e</w:t>
      </w:r>
      <w:r w:rsidR="009048FE" w:rsidRPr="00343311">
        <w:rPr>
          <w:szCs w:val="22"/>
          <w:lang w:val="sr-Latn-ME"/>
        </w:rPr>
        <w:t xml:space="preserve"> </w:t>
      </w:r>
      <w:r w:rsidR="003C62B9" w:rsidRPr="00343311">
        <w:rPr>
          <w:szCs w:val="22"/>
          <w:lang w:val="sr-Latn-ME"/>
        </w:rPr>
        <w:t xml:space="preserve">u generativnom </w:t>
      </w:r>
      <w:r w:rsidR="00D25EE0" w:rsidRPr="00343311">
        <w:rPr>
          <w:szCs w:val="22"/>
          <w:lang w:val="sr-Latn-ME"/>
        </w:rPr>
        <w:t>period</w:t>
      </w:r>
      <w:r w:rsidR="004232D5" w:rsidRPr="00343311">
        <w:rPr>
          <w:szCs w:val="22"/>
          <w:lang w:val="sr-Latn-ME"/>
        </w:rPr>
        <w:t>u</w:t>
      </w:r>
      <w:r w:rsidR="00D25EE0" w:rsidRPr="00343311">
        <w:rPr>
          <w:szCs w:val="22"/>
          <w:lang w:val="sr-Latn-ME"/>
        </w:rPr>
        <w:t xml:space="preserve"> i</w:t>
      </w:r>
      <w:r w:rsidR="000E2A98" w:rsidRPr="00343311">
        <w:rPr>
          <w:szCs w:val="22"/>
          <w:lang w:val="sr-Latn-ME"/>
        </w:rPr>
        <w:t xml:space="preserve"> pacijen</w:t>
      </w:r>
      <w:r w:rsidRPr="00343311">
        <w:rPr>
          <w:szCs w:val="22"/>
          <w:lang w:val="sr-Latn-ME"/>
        </w:rPr>
        <w:t>ti</w:t>
      </w:r>
      <w:r w:rsidR="000E2A98" w:rsidRPr="00343311">
        <w:rPr>
          <w:szCs w:val="22"/>
          <w:lang w:val="sr-Latn-ME"/>
        </w:rPr>
        <w:t xml:space="preserve"> sa oboljenjima centralnog nervnog sistema </w:t>
      </w:r>
      <w:r w:rsidR="006A7A31" w:rsidRPr="00343311">
        <w:rPr>
          <w:szCs w:val="22"/>
          <w:lang w:val="sr-Latn-ME"/>
        </w:rPr>
        <w:t xml:space="preserve">(npr. meningitis, </w:t>
      </w:r>
      <w:r w:rsidR="0013765C" w:rsidRPr="00343311">
        <w:rPr>
          <w:szCs w:val="22"/>
          <w:lang w:val="sr-Latn-ME"/>
        </w:rPr>
        <w:t>intrakranijalno krvarenje i kontuzija mozga</w:t>
      </w:r>
      <w:r w:rsidR="007E06FF" w:rsidRPr="00343311">
        <w:rPr>
          <w:szCs w:val="22"/>
          <w:lang w:val="sr-Latn-ME"/>
        </w:rPr>
        <w:t xml:space="preserve">) </w:t>
      </w:r>
      <w:r w:rsidR="00625BBF" w:rsidRPr="00343311">
        <w:rPr>
          <w:szCs w:val="22"/>
          <w:lang w:val="sr-Latn-ME"/>
        </w:rPr>
        <w:t xml:space="preserve">su u posebnom riziku od nastanka </w:t>
      </w:r>
      <w:r w:rsidR="001655DB" w:rsidRPr="00343311">
        <w:rPr>
          <w:szCs w:val="22"/>
          <w:lang w:val="sr-Latn-ME"/>
        </w:rPr>
        <w:t xml:space="preserve">teškog i po život opasnog </w:t>
      </w:r>
      <w:r w:rsidR="009C088A" w:rsidRPr="00343311">
        <w:rPr>
          <w:szCs w:val="22"/>
          <w:lang w:val="sr-Latn-ME"/>
        </w:rPr>
        <w:t>edema mozga izazvanog akutnom hiponatr</w:t>
      </w:r>
      <w:r w:rsidR="00DA22A9" w:rsidRPr="00343311">
        <w:rPr>
          <w:szCs w:val="22"/>
          <w:lang w:val="sr-Latn-ME"/>
        </w:rPr>
        <w:t>ij</w:t>
      </w:r>
      <w:r w:rsidR="009C088A" w:rsidRPr="00343311">
        <w:rPr>
          <w:szCs w:val="22"/>
          <w:lang w:val="sr-Latn-ME"/>
        </w:rPr>
        <w:t>emijom.</w:t>
      </w:r>
    </w:p>
    <w:p w14:paraId="09E225C2" w14:textId="77777777" w:rsidR="00821551" w:rsidRPr="00343311" w:rsidRDefault="00821551" w:rsidP="00EC0D95">
      <w:pPr>
        <w:pStyle w:val="Header"/>
        <w:tabs>
          <w:tab w:val="clear" w:pos="4536"/>
          <w:tab w:val="clear" w:pos="9072"/>
          <w:tab w:val="left" w:pos="284"/>
        </w:tabs>
        <w:rPr>
          <w:szCs w:val="22"/>
          <w:lang w:val="sr-Latn-ME"/>
        </w:rPr>
      </w:pPr>
    </w:p>
    <w:p w14:paraId="09E225C3" w14:textId="3C5A13AC"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Nekada je potrebna klinička evaluacija i periodične laboratorijske analize u cilju praćenja prom</w:t>
      </w:r>
      <w:r w:rsidR="000A662B" w:rsidRPr="00343311">
        <w:rPr>
          <w:szCs w:val="22"/>
          <w:lang w:val="sr-Latn-ME"/>
        </w:rPr>
        <w:t>j</w:t>
      </w:r>
      <w:r w:rsidRPr="00343311">
        <w:rPr>
          <w:szCs w:val="22"/>
          <w:lang w:val="sr-Latn-ME"/>
        </w:rPr>
        <w:t>ena balansa tečnosti, koncentracije elektrolita i acido-bazne ravnoteže tokom produžene parenteralne terapije ili kad god stanje pacijenta ili brzina davanja infuzije nalažu takvu evaluaciju.</w:t>
      </w:r>
    </w:p>
    <w:p w14:paraId="09E225C4" w14:textId="77777777" w:rsidR="00821551" w:rsidRPr="00343311" w:rsidRDefault="00821551" w:rsidP="00EC0D95">
      <w:pPr>
        <w:pStyle w:val="Header"/>
        <w:tabs>
          <w:tab w:val="clear" w:pos="4536"/>
          <w:tab w:val="clear" w:pos="9072"/>
          <w:tab w:val="left" w:pos="284"/>
        </w:tabs>
        <w:rPr>
          <w:szCs w:val="22"/>
          <w:lang w:val="sr-Latn-ME"/>
        </w:rPr>
      </w:pPr>
    </w:p>
    <w:p w14:paraId="09E225C5" w14:textId="470CC6C6"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Poseban oprez se sav</w:t>
      </w:r>
      <w:r w:rsidR="007C24D0" w:rsidRPr="00343311">
        <w:rPr>
          <w:szCs w:val="22"/>
          <w:lang w:val="sr-Latn-ME"/>
        </w:rPr>
        <w:t>j</w:t>
      </w:r>
      <w:r w:rsidRPr="00343311">
        <w:rPr>
          <w:szCs w:val="22"/>
          <w:lang w:val="sr-Latn-ME"/>
        </w:rPr>
        <w:t xml:space="preserve">etuje kod pacijenata kod kojih postoji povećani rizik </w:t>
      </w:r>
      <w:r w:rsidR="00DA22A9" w:rsidRPr="00343311">
        <w:rPr>
          <w:szCs w:val="22"/>
          <w:lang w:val="sr-Latn-ME"/>
        </w:rPr>
        <w:t>od</w:t>
      </w:r>
      <w:r w:rsidRPr="00343311">
        <w:rPr>
          <w:szCs w:val="22"/>
          <w:lang w:val="sr-Latn-ME"/>
        </w:rPr>
        <w:t xml:space="preserve"> pojav</w:t>
      </w:r>
      <w:r w:rsidR="00DA22A9" w:rsidRPr="00343311">
        <w:rPr>
          <w:szCs w:val="22"/>
          <w:lang w:val="sr-Latn-ME"/>
        </w:rPr>
        <w:t>e</w:t>
      </w:r>
      <w:r w:rsidRPr="00343311">
        <w:rPr>
          <w:szCs w:val="22"/>
          <w:lang w:val="sr-Latn-ME"/>
        </w:rPr>
        <w:t xml:space="preserve"> disbalansa tečnosti i elektrolita, do čijeg pogoršanja mogu da dovedu povećano opterećenje organizma tečnošću, hiperglikemija ili eventualno neophodna </w:t>
      </w:r>
      <w:r w:rsidR="00563C20" w:rsidRPr="00343311">
        <w:rPr>
          <w:szCs w:val="22"/>
          <w:lang w:val="sr-Latn-ME"/>
        </w:rPr>
        <w:t xml:space="preserve">primjena </w:t>
      </w:r>
      <w:r w:rsidRPr="00343311">
        <w:rPr>
          <w:szCs w:val="22"/>
          <w:lang w:val="sr-Latn-ME"/>
        </w:rPr>
        <w:t>insulina (</w:t>
      </w:r>
      <w:r w:rsidR="00DA22A9" w:rsidRPr="00343311">
        <w:rPr>
          <w:szCs w:val="22"/>
          <w:lang w:val="sr-Latn-ME"/>
        </w:rPr>
        <w:t xml:space="preserve">vidjeti </w:t>
      </w:r>
      <w:r w:rsidRPr="00343311">
        <w:rPr>
          <w:szCs w:val="22"/>
          <w:lang w:val="sr-Latn-ME"/>
        </w:rPr>
        <w:t xml:space="preserve">u daljem tekstu). </w:t>
      </w:r>
    </w:p>
    <w:p w14:paraId="09E225C6" w14:textId="77777777" w:rsidR="00821551" w:rsidRPr="00343311" w:rsidRDefault="00821551" w:rsidP="00EC0D95">
      <w:pPr>
        <w:pStyle w:val="Header"/>
        <w:tabs>
          <w:tab w:val="clear" w:pos="4536"/>
          <w:tab w:val="clear" w:pos="9072"/>
          <w:tab w:val="left" w:pos="284"/>
        </w:tabs>
        <w:rPr>
          <w:szCs w:val="22"/>
          <w:lang w:val="sr-Latn-ME"/>
        </w:rPr>
      </w:pPr>
    </w:p>
    <w:p w14:paraId="09E225C7" w14:textId="31F20CBD"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U slučaju produžene prim</w:t>
      </w:r>
      <w:r w:rsidR="00365517" w:rsidRPr="00343311">
        <w:rPr>
          <w:szCs w:val="22"/>
          <w:lang w:val="sr-Latn-ME"/>
        </w:rPr>
        <w:t>j</w:t>
      </w:r>
      <w:r w:rsidRPr="00343311">
        <w:rPr>
          <w:szCs w:val="22"/>
          <w:lang w:val="sr-Latn-ME"/>
        </w:rPr>
        <w:t>ene ili visoke doze glukoze, treba voditi računa da ne dođe do hipokal</w:t>
      </w:r>
      <w:r w:rsidR="00DA22A9" w:rsidRPr="00343311">
        <w:rPr>
          <w:szCs w:val="22"/>
          <w:lang w:val="sr-Latn-ME"/>
        </w:rPr>
        <w:t>ij</w:t>
      </w:r>
      <w:r w:rsidRPr="00343311">
        <w:rPr>
          <w:szCs w:val="22"/>
          <w:lang w:val="sr-Latn-ME"/>
        </w:rPr>
        <w:t xml:space="preserve">emije praćenjem </w:t>
      </w:r>
      <w:r w:rsidR="00282AAB" w:rsidRPr="00343311">
        <w:rPr>
          <w:szCs w:val="22"/>
          <w:lang w:val="sr-Latn-ME"/>
        </w:rPr>
        <w:t xml:space="preserve">koncentracije </w:t>
      </w:r>
      <w:r w:rsidRPr="00343311">
        <w:rPr>
          <w:szCs w:val="22"/>
          <w:lang w:val="sr-Latn-ME"/>
        </w:rPr>
        <w:t>kalijuma u plazmi i, po potrebi, njegovom nadoknadom.</w:t>
      </w:r>
    </w:p>
    <w:p w14:paraId="09E225C9" w14:textId="0567EE74"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lastRenderedPageBreak/>
        <w:t>Na početku prim</w:t>
      </w:r>
      <w:r w:rsidR="00365517" w:rsidRPr="00343311">
        <w:rPr>
          <w:szCs w:val="22"/>
          <w:lang w:val="sr-Latn-ME"/>
        </w:rPr>
        <w:t>j</w:t>
      </w:r>
      <w:r w:rsidRPr="00343311">
        <w:rPr>
          <w:szCs w:val="22"/>
          <w:lang w:val="sr-Latn-ME"/>
        </w:rPr>
        <w:t xml:space="preserve">ene bilo kakve intravenske infuzije, potreban je poseban klinički monitoring. </w:t>
      </w:r>
    </w:p>
    <w:p w14:paraId="09E225CA" w14:textId="77777777" w:rsidR="000E2A98" w:rsidRPr="00343311" w:rsidRDefault="000E2A98" w:rsidP="00EC0D95">
      <w:pPr>
        <w:pStyle w:val="Header"/>
        <w:tabs>
          <w:tab w:val="clear" w:pos="4536"/>
          <w:tab w:val="clear" w:pos="9072"/>
          <w:tab w:val="left" w:pos="284"/>
        </w:tabs>
        <w:rPr>
          <w:szCs w:val="22"/>
          <w:lang w:val="sr-Latn-ME"/>
        </w:rPr>
      </w:pPr>
    </w:p>
    <w:p w14:paraId="1EFE8D3F" w14:textId="2ACE1AFA" w:rsidR="00DA22A9" w:rsidRPr="00343311" w:rsidRDefault="000E2A98" w:rsidP="00EC0D95">
      <w:pPr>
        <w:pStyle w:val="Header"/>
        <w:tabs>
          <w:tab w:val="clear" w:pos="4536"/>
          <w:tab w:val="clear" w:pos="9072"/>
          <w:tab w:val="left" w:pos="284"/>
        </w:tabs>
        <w:rPr>
          <w:szCs w:val="22"/>
          <w:u w:val="single"/>
          <w:lang w:val="sr-Latn-ME"/>
        </w:rPr>
      </w:pPr>
      <w:r w:rsidRPr="00343311">
        <w:rPr>
          <w:szCs w:val="22"/>
          <w:u w:val="single"/>
          <w:lang w:val="sr-Latn-ME"/>
        </w:rPr>
        <w:t>Hiperglikemija</w:t>
      </w:r>
    </w:p>
    <w:p w14:paraId="09E225CD" w14:textId="3CDC964A" w:rsidR="00821551" w:rsidRPr="00343311" w:rsidRDefault="000E2A98" w:rsidP="00EC0D95">
      <w:pPr>
        <w:pStyle w:val="Header"/>
        <w:numPr>
          <w:ilvl w:val="0"/>
          <w:numId w:val="8"/>
        </w:numPr>
        <w:tabs>
          <w:tab w:val="clear" w:pos="4536"/>
          <w:tab w:val="clear" w:pos="9072"/>
          <w:tab w:val="left" w:pos="284"/>
        </w:tabs>
        <w:ind w:left="284" w:hanging="284"/>
        <w:rPr>
          <w:szCs w:val="22"/>
          <w:lang w:val="sr-Latn-ME"/>
        </w:rPr>
      </w:pPr>
      <w:r w:rsidRPr="00343311">
        <w:rPr>
          <w:szCs w:val="22"/>
          <w:lang w:val="sr-Latn-ME"/>
        </w:rPr>
        <w:t xml:space="preserve">Brza </w:t>
      </w:r>
      <w:r w:rsidR="00563C20" w:rsidRPr="00343311">
        <w:rPr>
          <w:szCs w:val="22"/>
          <w:lang w:val="sr-Latn-ME"/>
        </w:rPr>
        <w:t xml:space="preserve">primjena </w:t>
      </w:r>
      <w:r w:rsidRPr="00343311">
        <w:rPr>
          <w:szCs w:val="22"/>
          <w:lang w:val="sr-Latn-ME"/>
        </w:rPr>
        <w:t>rastvora glukoze može da dovede do značajne hiperglikemije i hiperosmolarnog sindroma.</w:t>
      </w:r>
    </w:p>
    <w:p w14:paraId="09E225CE" w14:textId="140615ED" w:rsidR="00821551" w:rsidRPr="00343311" w:rsidRDefault="000E2A98" w:rsidP="00EC0D95">
      <w:pPr>
        <w:pStyle w:val="Header"/>
        <w:numPr>
          <w:ilvl w:val="0"/>
          <w:numId w:val="8"/>
        </w:numPr>
        <w:tabs>
          <w:tab w:val="clear" w:pos="4536"/>
          <w:tab w:val="clear" w:pos="9072"/>
          <w:tab w:val="left" w:pos="284"/>
        </w:tabs>
        <w:ind w:left="284" w:hanging="284"/>
        <w:rPr>
          <w:szCs w:val="22"/>
          <w:lang w:val="sr-Latn-ME"/>
        </w:rPr>
      </w:pPr>
      <w:r w:rsidRPr="00343311">
        <w:rPr>
          <w:szCs w:val="22"/>
          <w:lang w:val="sr-Latn-ME"/>
        </w:rPr>
        <w:t xml:space="preserve">U cilju smanjenja rizika od pojave komplikacija udruženih sa hiperglikemijom, mora se </w:t>
      </w:r>
      <w:r w:rsidR="00AF74A2" w:rsidRPr="00343311">
        <w:rPr>
          <w:szCs w:val="22"/>
          <w:lang w:val="sr-Latn-ME"/>
        </w:rPr>
        <w:t>podesiti</w:t>
      </w:r>
      <w:r w:rsidRPr="00343311">
        <w:rPr>
          <w:szCs w:val="22"/>
          <w:lang w:val="sr-Latn-ME"/>
        </w:rPr>
        <w:t xml:space="preserve"> brzina davanja infuzije i/ili prim</w:t>
      </w:r>
      <w:r w:rsidR="00365517" w:rsidRPr="00343311">
        <w:rPr>
          <w:szCs w:val="22"/>
          <w:lang w:val="sr-Latn-ME"/>
        </w:rPr>
        <w:t>ij</w:t>
      </w:r>
      <w:r w:rsidRPr="00343311">
        <w:rPr>
          <w:szCs w:val="22"/>
          <w:lang w:val="sr-Latn-ME"/>
        </w:rPr>
        <w:t xml:space="preserve">eniti insulin. </w:t>
      </w:r>
    </w:p>
    <w:p w14:paraId="09E225CF" w14:textId="1D03C88D" w:rsidR="00821551" w:rsidRPr="00343311" w:rsidRDefault="000E2A98" w:rsidP="00EC0D95">
      <w:pPr>
        <w:pStyle w:val="Header"/>
        <w:numPr>
          <w:ilvl w:val="0"/>
          <w:numId w:val="8"/>
        </w:numPr>
        <w:tabs>
          <w:tab w:val="clear" w:pos="4536"/>
          <w:tab w:val="clear" w:pos="9072"/>
          <w:tab w:val="left" w:pos="284"/>
        </w:tabs>
        <w:ind w:left="284" w:hanging="284"/>
        <w:rPr>
          <w:szCs w:val="22"/>
          <w:lang w:val="sr-Latn-ME"/>
        </w:rPr>
      </w:pPr>
      <w:r w:rsidRPr="00343311">
        <w:rPr>
          <w:szCs w:val="22"/>
          <w:lang w:val="sr-Latn-ME"/>
        </w:rPr>
        <w:t xml:space="preserve">Glukozu treba oprezno </w:t>
      </w:r>
      <w:r w:rsidR="00AF74A2" w:rsidRPr="00343311">
        <w:rPr>
          <w:szCs w:val="22"/>
          <w:lang w:val="sr-Latn-ME"/>
        </w:rPr>
        <w:t>primjenjivati</w:t>
      </w:r>
      <w:r w:rsidRPr="00343311">
        <w:rPr>
          <w:szCs w:val="22"/>
          <w:lang w:val="sr-Latn-ME"/>
        </w:rPr>
        <w:t xml:space="preserve"> intravenski kod pacijenata koji imaju, na prim</w:t>
      </w:r>
      <w:r w:rsidR="00D36738" w:rsidRPr="00343311">
        <w:rPr>
          <w:szCs w:val="22"/>
          <w:lang w:val="sr-Latn-ME"/>
        </w:rPr>
        <w:t>j</w:t>
      </w:r>
      <w:r w:rsidRPr="00343311">
        <w:rPr>
          <w:szCs w:val="22"/>
          <w:lang w:val="sr-Latn-ME"/>
        </w:rPr>
        <w:t>er:</w:t>
      </w:r>
    </w:p>
    <w:p w14:paraId="09E225D0" w14:textId="1F251F80" w:rsidR="00821551" w:rsidRPr="00343311" w:rsidRDefault="000E2A98" w:rsidP="00EC0D95">
      <w:pPr>
        <w:pStyle w:val="Header"/>
        <w:numPr>
          <w:ilvl w:val="0"/>
          <w:numId w:val="9"/>
        </w:numPr>
        <w:tabs>
          <w:tab w:val="clear" w:pos="4536"/>
          <w:tab w:val="clear" w:pos="9072"/>
          <w:tab w:val="left" w:pos="284"/>
        </w:tabs>
        <w:ind w:left="709" w:hanging="283"/>
        <w:rPr>
          <w:szCs w:val="22"/>
          <w:lang w:val="sr-Latn-ME"/>
        </w:rPr>
      </w:pPr>
      <w:r w:rsidRPr="00343311">
        <w:rPr>
          <w:szCs w:val="22"/>
          <w:lang w:val="sr-Latn-ME"/>
        </w:rPr>
        <w:t>poremećaj tolerancije glukoze (kao što su pacijenti sa bubrežnom insuficijencijom ili dijabetes melitusom, ili kod prisutne sepse, traume ili šoka)</w:t>
      </w:r>
      <w:r w:rsidR="00AB489E" w:rsidRPr="00343311">
        <w:rPr>
          <w:szCs w:val="22"/>
          <w:lang w:val="sr-Latn-ME"/>
        </w:rPr>
        <w:t>,</w:t>
      </w:r>
    </w:p>
    <w:p w14:paraId="09E225D1" w14:textId="77777777" w:rsidR="00821551" w:rsidRPr="00343311" w:rsidRDefault="000E2A98" w:rsidP="00EC0D95">
      <w:pPr>
        <w:pStyle w:val="Header"/>
        <w:numPr>
          <w:ilvl w:val="0"/>
          <w:numId w:val="9"/>
        </w:numPr>
        <w:tabs>
          <w:tab w:val="clear" w:pos="4536"/>
          <w:tab w:val="clear" w:pos="9072"/>
          <w:tab w:val="left" w:pos="284"/>
        </w:tabs>
        <w:ind w:left="709" w:hanging="283"/>
        <w:rPr>
          <w:szCs w:val="22"/>
          <w:lang w:val="sr-Latn-ME"/>
        </w:rPr>
      </w:pPr>
      <w:r w:rsidRPr="00343311">
        <w:rPr>
          <w:szCs w:val="22"/>
          <w:lang w:val="sr-Latn-ME"/>
        </w:rPr>
        <w:t xml:space="preserve">tešku malnutriciju (rizik za nastanak sindroma ponovnog hranjenja – </w:t>
      </w:r>
      <w:r w:rsidRPr="00343311">
        <w:rPr>
          <w:i/>
          <w:szCs w:val="22"/>
          <w:lang w:val="sr-Latn-ME"/>
        </w:rPr>
        <w:t xml:space="preserve">refeeding </w:t>
      </w:r>
      <w:r w:rsidRPr="00343311">
        <w:rPr>
          <w:szCs w:val="22"/>
          <w:lang w:val="sr-Latn-ME"/>
        </w:rPr>
        <w:t>sindrom),</w:t>
      </w:r>
    </w:p>
    <w:p w14:paraId="09E225D2" w14:textId="2C399155" w:rsidR="00821551" w:rsidRPr="00343311" w:rsidRDefault="000E2A98" w:rsidP="00EC0D95">
      <w:pPr>
        <w:pStyle w:val="Header"/>
        <w:numPr>
          <w:ilvl w:val="0"/>
          <w:numId w:val="9"/>
        </w:numPr>
        <w:tabs>
          <w:tab w:val="clear" w:pos="4536"/>
          <w:tab w:val="clear" w:pos="9072"/>
          <w:tab w:val="left" w:pos="284"/>
        </w:tabs>
        <w:ind w:left="709" w:hanging="283"/>
        <w:rPr>
          <w:szCs w:val="22"/>
          <w:lang w:val="sr-Latn-ME"/>
        </w:rPr>
      </w:pPr>
      <w:r w:rsidRPr="00343311">
        <w:rPr>
          <w:szCs w:val="22"/>
          <w:lang w:val="sr-Latn-ME"/>
        </w:rPr>
        <w:t>deficijenciju tiamina, npr. kod pacijenata sa hroničnim alkoholizmom (rizik od teške laktatne acidoze usl</w:t>
      </w:r>
      <w:r w:rsidR="00365517" w:rsidRPr="00343311">
        <w:rPr>
          <w:szCs w:val="22"/>
          <w:lang w:val="sr-Latn-ME"/>
        </w:rPr>
        <w:t>j</w:t>
      </w:r>
      <w:r w:rsidRPr="00343311">
        <w:rPr>
          <w:szCs w:val="22"/>
          <w:lang w:val="sr-Latn-ME"/>
        </w:rPr>
        <w:t>ed narušenog oksidativnog metabolizma piruvata),</w:t>
      </w:r>
    </w:p>
    <w:p w14:paraId="09E225D4" w14:textId="7931BC50" w:rsidR="00821551" w:rsidRPr="00343311" w:rsidRDefault="000E2A98" w:rsidP="00EC0D95">
      <w:pPr>
        <w:pStyle w:val="Header"/>
        <w:numPr>
          <w:ilvl w:val="0"/>
          <w:numId w:val="9"/>
        </w:numPr>
        <w:tabs>
          <w:tab w:val="clear" w:pos="4536"/>
          <w:tab w:val="clear" w:pos="9072"/>
          <w:tab w:val="left" w:pos="284"/>
        </w:tabs>
        <w:ind w:left="709" w:hanging="283"/>
        <w:rPr>
          <w:szCs w:val="22"/>
          <w:lang w:val="sr-Latn-ME"/>
        </w:rPr>
      </w:pPr>
      <w:r w:rsidRPr="00343311">
        <w:rPr>
          <w:szCs w:val="22"/>
          <w:lang w:val="sr-Latn-ME"/>
        </w:rPr>
        <w:t>ishemični moždani udar ili tešku povredu mozga</w:t>
      </w:r>
      <w:r w:rsidR="00456F51" w:rsidRPr="00343311">
        <w:rPr>
          <w:szCs w:val="22"/>
          <w:lang w:val="sr-Latn-ME"/>
        </w:rPr>
        <w:t xml:space="preserve">. </w:t>
      </w:r>
      <w:r w:rsidRPr="00343311">
        <w:rPr>
          <w:szCs w:val="22"/>
          <w:lang w:val="sr-Latn-ME"/>
        </w:rPr>
        <w:t>Treba izb</w:t>
      </w:r>
      <w:r w:rsidR="00D329BB" w:rsidRPr="00343311">
        <w:rPr>
          <w:szCs w:val="22"/>
          <w:lang w:val="sr-Latn-ME"/>
        </w:rPr>
        <w:t>j</w:t>
      </w:r>
      <w:r w:rsidRPr="00343311">
        <w:rPr>
          <w:szCs w:val="22"/>
          <w:lang w:val="sr-Latn-ME"/>
        </w:rPr>
        <w:t>egavati prim</w:t>
      </w:r>
      <w:r w:rsidR="00D329BB" w:rsidRPr="00343311">
        <w:rPr>
          <w:szCs w:val="22"/>
          <w:lang w:val="sr-Latn-ME"/>
        </w:rPr>
        <w:t>j</w:t>
      </w:r>
      <w:r w:rsidRPr="00343311">
        <w:rPr>
          <w:szCs w:val="22"/>
          <w:lang w:val="sr-Latn-ME"/>
        </w:rPr>
        <w:t>enu ovog rastvora za infuziju unutar prvih 24 sata posl</w:t>
      </w:r>
      <w:r w:rsidR="00D36738" w:rsidRPr="00343311">
        <w:rPr>
          <w:szCs w:val="22"/>
          <w:lang w:val="sr-Latn-ME"/>
        </w:rPr>
        <w:t>ij</w:t>
      </w:r>
      <w:r w:rsidRPr="00343311">
        <w:rPr>
          <w:szCs w:val="22"/>
          <w:lang w:val="sr-Latn-ME"/>
        </w:rPr>
        <w:t>e povrede glave.</w:t>
      </w:r>
      <w:r w:rsidR="00C82A72" w:rsidRPr="00343311">
        <w:rPr>
          <w:szCs w:val="22"/>
          <w:lang w:val="sr-Latn-ME"/>
        </w:rPr>
        <w:t xml:space="preserve"> </w:t>
      </w:r>
      <w:r w:rsidRPr="00343311">
        <w:rPr>
          <w:szCs w:val="22"/>
          <w:lang w:val="sr-Latn-ME"/>
        </w:rPr>
        <w:t>Pažljivo pratiti glikemiju jer je rana hiperglikemija povezivana sa nepovoljnim ishodima kod pacijenata sa teškom povredom mozga</w:t>
      </w:r>
      <w:r w:rsidR="00AB489E" w:rsidRPr="00343311">
        <w:rPr>
          <w:szCs w:val="22"/>
          <w:lang w:val="sr-Latn-ME"/>
        </w:rPr>
        <w:t>,</w:t>
      </w:r>
    </w:p>
    <w:p w14:paraId="09E225D5" w14:textId="77777777" w:rsidR="00821551" w:rsidRPr="00343311" w:rsidRDefault="000E2A98" w:rsidP="00EC0D95">
      <w:pPr>
        <w:pStyle w:val="Header"/>
        <w:numPr>
          <w:ilvl w:val="0"/>
          <w:numId w:val="10"/>
        </w:numPr>
        <w:tabs>
          <w:tab w:val="clear" w:pos="4536"/>
          <w:tab w:val="clear" w:pos="9072"/>
          <w:tab w:val="left" w:pos="284"/>
        </w:tabs>
        <w:ind w:hanging="294"/>
        <w:rPr>
          <w:szCs w:val="22"/>
          <w:lang w:val="sr-Latn-ME"/>
        </w:rPr>
      </w:pPr>
      <w:r w:rsidRPr="00343311">
        <w:rPr>
          <w:szCs w:val="22"/>
          <w:lang w:val="sr-Latn-ME"/>
        </w:rPr>
        <w:t>kod novorođenčadi.</w:t>
      </w:r>
    </w:p>
    <w:p w14:paraId="09E225D6" w14:textId="77777777" w:rsidR="00821551" w:rsidRPr="00343311" w:rsidRDefault="00821551" w:rsidP="00EC0D95">
      <w:pPr>
        <w:pStyle w:val="Header"/>
        <w:tabs>
          <w:tab w:val="clear" w:pos="4536"/>
          <w:tab w:val="clear" w:pos="9072"/>
          <w:tab w:val="left" w:pos="284"/>
        </w:tabs>
        <w:ind w:left="720"/>
        <w:rPr>
          <w:szCs w:val="22"/>
          <w:lang w:val="sr-Latn-ME"/>
        </w:rPr>
      </w:pPr>
    </w:p>
    <w:p w14:paraId="2ABD434C" w14:textId="60F12FA4" w:rsidR="00D36738" w:rsidRPr="00343311" w:rsidRDefault="000E2A98" w:rsidP="00EC0D95">
      <w:pPr>
        <w:pStyle w:val="Header"/>
        <w:tabs>
          <w:tab w:val="clear" w:pos="4536"/>
          <w:tab w:val="clear" w:pos="9072"/>
          <w:tab w:val="left" w:pos="284"/>
        </w:tabs>
        <w:rPr>
          <w:szCs w:val="22"/>
          <w:u w:val="single"/>
          <w:lang w:val="sr-Latn-ME"/>
        </w:rPr>
      </w:pPr>
      <w:r w:rsidRPr="00343311">
        <w:rPr>
          <w:szCs w:val="22"/>
          <w:u w:val="single"/>
          <w:lang w:val="sr-Latn-ME"/>
        </w:rPr>
        <w:t>Efekti na sekreciju insulina</w:t>
      </w:r>
    </w:p>
    <w:p w14:paraId="09E225D9" w14:textId="0C737784"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 xml:space="preserve">Produžena intravenska </w:t>
      </w:r>
      <w:r w:rsidR="00563C20" w:rsidRPr="00343311">
        <w:rPr>
          <w:szCs w:val="22"/>
          <w:lang w:val="sr-Latn-ME"/>
        </w:rPr>
        <w:t xml:space="preserve">primjena </w:t>
      </w:r>
      <w:r w:rsidRPr="00343311">
        <w:rPr>
          <w:szCs w:val="22"/>
          <w:lang w:val="sr-Latn-ME"/>
        </w:rPr>
        <w:t>glukoze i udružena hiperglikemija, mogu da dovedu do smanjenja glukozom stimulisane sekrecije insulina.</w:t>
      </w:r>
    </w:p>
    <w:p w14:paraId="09E225DA" w14:textId="77777777" w:rsidR="000E2A98" w:rsidRPr="00343311" w:rsidRDefault="000E2A98" w:rsidP="00EC0D95">
      <w:pPr>
        <w:pStyle w:val="Header"/>
        <w:tabs>
          <w:tab w:val="clear" w:pos="4536"/>
          <w:tab w:val="clear" w:pos="9072"/>
          <w:tab w:val="left" w:pos="284"/>
        </w:tabs>
        <w:rPr>
          <w:szCs w:val="22"/>
          <w:lang w:val="sr-Latn-ME"/>
        </w:rPr>
      </w:pPr>
    </w:p>
    <w:p w14:paraId="2404B7B5" w14:textId="71E84E52" w:rsidR="00D36738" w:rsidRPr="00343311" w:rsidRDefault="000E2A98" w:rsidP="00EC0D95">
      <w:pPr>
        <w:pStyle w:val="Header"/>
        <w:tabs>
          <w:tab w:val="clear" w:pos="4536"/>
          <w:tab w:val="clear" w:pos="9072"/>
          <w:tab w:val="left" w:pos="284"/>
        </w:tabs>
        <w:rPr>
          <w:szCs w:val="22"/>
          <w:u w:val="single"/>
          <w:lang w:val="sr-Latn-ME"/>
        </w:rPr>
      </w:pPr>
      <w:r w:rsidRPr="00343311">
        <w:rPr>
          <w:szCs w:val="22"/>
          <w:u w:val="single"/>
          <w:lang w:val="sr-Latn-ME"/>
        </w:rPr>
        <w:t>Reakcije preos</w:t>
      </w:r>
      <w:r w:rsidR="00D329BB" w:rsidRPr="00343311">
        <w:rPr>
          <w:szCs w:val="22"/>
          <w:u w:val="single"/>
          <w:lang w:val="sr-Latn-ME"/>
        </w:rPr>
        <w:t>j</w:t>
      </w:r>
      <w:r w:rsidRPr="00343311">
        <w:rPr>
          <w:szCs w:val="22"/>
          <w:u w:val="single"/>
          <w:lang w:val="sr-Latn-ME"/>
        </w:rPr>
        <w:t>etljivosti</w:t>
      </w:r>
    </w:p>
    <w:p w14:paraId="09E225DD" w14:textId="04E77347" w:rsidR="00821551" w:rsidRPr="00343311" w:rsidRDefault="000E2A98" w:rsidP="00EC0D95">
      <w:pPr>
        <w:pStyle w:val="Header"/>
        <w:numPr>
          <w:ilvl w:val="0"/>
          <w:numId w:val="11"/>
        </w:numPr>
        <w:tabs>
          <w:tab w:val="clear" w:pos="4536"/>
          <w:tab w:val="clear" w:pos="9072"/>
          <w:tab w:val="left" w:pos="284"/>
        </w:tabs>
        <w:ind w:left="284" w:hanging="284"/>
        <w:rPr>
          <w:szCs w:val="22"/>
          <w:lang w:val="sr-Latn-ME"/>
        </w:rPr>
      </w:pPr>
      <w:r w:rsidRPr="00343311">
        <w:rPr>
          <w:szCs w:val="22"/>
          <w:lang w:val="sr-Latn-ME"/>
        </w:rPr>
        <w:t>Prilikom prim</w:t>
      </w:r>
      <w:r w:rsidR="00D329BB" w:rsidRPr="00343311">
        <w:rPr>
          <w:szCs w:val="22"/>
          <w:lang w:val="sr-Latn-ME"/>
        </w:rPr>
        <w:t>j</w:t>
      </w:r>
      <w:r w:rsidRPr="00343311">
        <w:rPr>
          <w:szCs w:val="22"/>
          <w:lang w:val="sr-Latn-ME"/>
        </w:rPr>
        <w:t>ene rastvora glukoze, prijavljivane su reakcije preos</w:t>
      </w:r>
      <w:r w:rsidR="00D329BB" w:rsidRPr="00343311">
        <w:rPr>
          <w:szCs w:val="22"/>
          <w:lang w:val="sr-Latn-ME"/>
        </w:rPr>
        <w:t>j</w:t>
      </w:r>
      <w:r w:rsidRPr="00343311">
        <w:rPr>
          <w:szCs w:val="22"/>
          <w:lang w:val="sr-Latn-ME"/>
        </w:rPr>
        <w:t>etljivosti/reakcije povezane sa davanjem infuzije, uključujući anafilaktičke/anafilaktoidne reakcije (</w:t>
      </w:r>
      <w:r w:rsidR="00C12AD0" w:rsidRPr="00343311">
        <w:rPr>
          <w:szCs w:val="22"/>
          <w:lang w:val="sr-Latn-ME"/>
        </w:rPr>
        <w:t>pogledati dio</w:t>
      </w:r>
      <w:r w:rsidRPr="00343311">
        <w:rPr>
          <w:szCs w:val="22"/>
          <w:lang w:val="sr-Latn-ME"/>
        </w:rPr>
        <w:t xml:space="preserve"> 4.8). Rastvore koji sadrže glukozu, stoga ne treba </w:t>
      </w:r>
      <w:r w:rsidR="00AF74A2" w:rsidRPr="00343311">
        <w:rPr>
          <w:szCs w:val="22"/>
          <w:lang w:val="sr-Latn-ME"/>
        </w:rPr>
        <w:t>primjenjivati</w:t>
      </w:r>
      <w:r w:rsidRPr="00343311">
        <w:rPr>
          <w:szCs w:val="22"/>
          <w:lang w:val="sr-Latn-ME"/>
        </w:rPr>
        <w:t xml:space="preserve"> kod pacijenata sa poznatom alergijom na kukuruz ili na proizvode od kukuruza </w:t>
      </w:r>
      <w:r w:rsidRPr="00343311">
        <w:rPr>
          <w:iCs/>
          <w:szCs w:val="22"/>
          <w:lang w:val="sr-Latn-ME"/>
        </w:rPr>
        <w:t>(</w:t>
      </w:r>
      <w:r w:rsidR="00C12AD0" w:rsidRPr="00343311">
        <w:rPr>
          <w:iCs/>
          <w:szCs w:val="22"/>
          <w:lang w:val="sr-Latn-ME"/>
        </w:rPr>
        <w:t>pogledati dio</w:t>
      </w:r>
      <w:r w:rsidRPr="00343311">
        <w:rPr>
          <w:iCs/>
          <w:szCs w:val="22"/>
          <w:lang w:val="sr-Latn-ME"/>
        </w:rPr>
        <w:t xml:space="preserve"> 4.3).</w:t>
      </w:r>
      <w:r w:rsidRPr="00343311">
        <w:rPr>
          <w:szCs w:val="22"/>
          <w:lang w:val="sr-Latn-ME"/>
        </w:rPr>
        <w:t xml:space="preserve"> </w:t>
      </w:r>
    </w:p>
    <w:p w14:paraId="09E225DE" w14:textId="5CD2DA60" w:rsidR="00821551" w:rsidRPr="00343311" w:rsidRDefault="000E2A98" w:rsidP="00EC0D95">
      <w:pPr>
        <w:pStyle w:val="Header"/>
        <w:numPr>
          <w:ilvl w:val="0"/>
          <w:numId w:val="11"/>
        </w:numPr>
        <w:tabs>
          <w:tab w:val="clear" w:pos="4536"/>
          <w:tab w:val="clear" w:pos="9072"/>
          <w:tab w:val="left" w:pos="284"/>
        </w:tabs>
        <w:ind w:left="284" w:hanging="284"/>
        <w:rPr>
          <w:szCs w:val="22"/>
          <w:lang w:val="sr-Latn-ME"/>
        </w:rPr>
      </w:pPr>
      <w:r w:rsidRPr="00343311">
        <w:rPr>
          <w:szCs w:val="22"/>
          <w:lang w:val="sr-Latn-ME"/>
        </w:rPr>
        <w:t xml:space="preserve">Ukoliko se </w:t>
      </w:r>
      <w:r w:rsidR="00D1768F" w:rsidRPr="00343311">
        <w:rPr>
          <w:szCs w:val="22"/>
          <w:lang w:val="sr-Latn-ME"/>
        </w:rPr>
        <w:t xml:space="preserve">jave </w:t>
      </w:r>
      <w:r w:rsidRPr="00343311">
        <w:rPr>
          <w:szCs w:val="22"/>
          <w:lang w:val="sr-Latn-ME"/>
        </w:rPr>
        <w:t>bilo kakvi znaci ili simptomi koji upućuju na sumnju na reakciju preos</w:t>
      </w:r>
      <w:r w:rsidR="00D329BB" w:rsidRPr="00343311">
        <w:rPr>
          <w:szCs w:val="22"/>
          <w:lang w:val="sr-Latn-ME"/>
        </w:rPr>
        <w:t>j</w:t>
      </w:r>
      <w:r w:rsidRPr="00343311">
        <w:rPr>
          <w:szCs w:val="22"/>
          <w:lang w:val="sr-Latn-ME"/>
        </w:rPr>
        <w:t>etljivosti, infuziju treba odmah prekinuti.</w:t>
      </w:r>
      <w:r w:rsidR="00F91AED" w:rsidRPr="00343311">
        <w:rPr>
          <w:szCs w:val="22"/>
          <w:lang w:val="sr-Latn-ME"/>
        </w:rPr>
        <w:t xml:space="preserve"> Odgovarajuće</w:t>
      </w:r>
      <w:r w:rsidR="007149EF" w:rsidRPr="00343311">
        <w:rPr>
          <w:szCs w:val="22"/>
          <w:lang w:val="sr-Latn-ME"/>
        </w:rPr>
        <w:t xml:space="preserve"> </w:t>
      </w:r>
      <w:r w:rsidR="00A24BA2" w:rsidRPr="00343311">
        <w:rPr>
          <w:szCs w:val="22"/>
          <w:lang w:val="sr-Latn-ME"/>
        </w:rPr>
        <w:t xml:space="preserve">klinički indikovane </w:t>
      </w:r>
      <w:r w:rsidR="007149EF" w:rsidRPr="00343311">
        <w:rPr>
          <w:szCs w:val="22"/>
          <w:lang w:val="sr-Latn-ME"/>
        </w:rPr>
        <w:t>terapijske m</w:t>
      </w:r>
      <w:r w:rsidR="00D329BB" w:rsidRPr="00343311">
        <w:rPr>
          <w:szCs w:val="22"/>
          <w:lang w:val="sr-Latn-ME"/>
        </w:rPr>
        <w:t>j</w:t>
      </w:r>
      <w:r w:rsidR="007149EF" w:rsidRPr="00343311">
        <w:rPr>
          <w:szCs w:val="22"/>
          <w:lang w:val="sr-Latn-ME"/>
        </w:rPr>
        <w:t>ere se moraju sprovesti</w:t>
      </w:r>
      <w:r w:rsidR="00A24BA2" w:rsidRPr="00343311">
        <w:rPr>
          <w:szCs w:val="22"/>
          <w:lang w:val="sr-Latn-ME"/>
        </w:rPr>
        <w:t>.</w:t>
      </w:r>
      <w:r w:rsidR="007149EF" w:rsidRPr="00343311">
        <w:rPr>
          <w:szCs w:val="22"/>
          <w:lang w:val="sr-Latn-ME"/>
        </w:rPr>
        <w:t xml:space="preserve"> </w:t>
      </w:r>
    </w:p>
    <w:p w14:paraId="09E225DF" w14:textId="77777777" w:rsidR="000E2A98" w:rsidRPr="00343311" w:rsidRDefault="000E2A98" w:rsidP="00EC0D95">
      <w:pPr>
        <w:pStyle w:val="Header"/>
        <w:tabs>
          <w:tab w:val="clear" w:pos="4536"/>
          <w:tab w:val="clear" w:pos="9072"/>
          <w:tab w:val="left" w:pos="284"/>
        </w:tabs>
        <w:rPr>
          <w:szCs w:val="22"/>
          <w:lang w:val="sr-Latn-ME"/>
        </w:rPr>
      </w:pPr>
    </w:p>
    <w:p w14:paraId="3F125981" w14:textId="639AFC4F" w:rsidR="00D36738" w:rsidRPr="00343311" w:rsidRDefault="000E2A98" w:rsidP="00EC0D95">
      <w:pPr>
        <w:pStyle w:val="Header"/>
        <w:tabs>
          <w:tab w:val="clear" w:pos="4536"/>
          <w:tab w:val="clear" w:pos="9072"/>
          <w:tab w:val="left" w:pos="0"/>
        </w:tabs>
        <w:rPr>
          <w:szCs w:val="22"/>
          <w:u w:val="single"/>
          <w:lang w:val="sr-Latn-ME"/>
        </w:rPr>
      </w:pPr>
      <w:r w:rsidRPr="00343311">
        <w:rPr>
          <w:szCs w:val="22"/>
          <w:u w:val="single"/>
          <w:lang w:val="sr-Latn-ME"/>
        </w:rPr>
        <w:t xml:space="preserve">Sindrom ponovnog hranjenja – </w:t>
      </w:r>
      <w:r w:rsidRPr="00343311">
        <w:rPr>
          <w:i/>
          <w:szCs w:val="22"/>
          <w:u w:val="single"/>
          <w:lang w:val="sr-Latn-ME"/>
        </w:rPr>
        <w:t xml:space="preserve">refeeding </w:t>
      </w:r>
      <w:r w:rsidRPr="00343311">
        <w:rPr>
          <w:szCs w:val="22"/>
          <w:u w:val="single"/>
          <w:lang w:val="sr-Latn-ME"/>
        </w:rPr>
        <w:t>sindrom</w:t>
      </w:r>
    </w:p>
    <w:p w14:paraId="09E225E2" w14:textId="744BEAA0" w:rsidR="00821551" w:rsidRPr="00343311" w:rsidRDefault="000E2A98" w:rsidP="00EC0D95">
      <w:pPr>
        <w:pStyle w:val="Header"/>
        <w:numPr>
          <w:ilvl w:val="0"/>
          <w:numId w:val="12"/>
        </w:numPr>
        <w:tabs>
          <w:tab w:val="clear" w:pos="4536"/>
          <w:tab w:val="clear" w:pos="9072"/>
          <w:tab w:val="left" w:pos="0"/>
        </w:tabs>
        <w:ind w:left="284" w:hanging="284"/>
        <w:rPr>
          <w:szCs w:val="22"/>
          <w:lang w:val="sr-Latn-ME"/>
        </w:rPr>
      </w:pPr>
      <w:r w:rsidRPr="00343311">
        <w:rPr>
          <w:szCs w:val="22"/>
          <w:lang w:val="sr-Latn-ME"/>
        </w:rPr>
        <w:t xml:space="preserve">Ponovno uvođenje ishrane kod teško pothranjenih pacijenata, može da dovede do sindroma ponovnog hranjenja </w:t>
      </w:r>
      <w:r w:rsidRPr="00343311">
        <w:rPr>
          <w:iCs/>
          <w:szCs w:val="22"/>
          <w:lang w:val="sr-Latn-ME"/>
        </w:rPr>
        <w:t>(</w:t>
      </w:r>
      <w:r w:rsidRPr="00343311">
        <w:rPr>
          <w:i/>
          <w:szCs w:val="22"/>
          <w:lang w:val="sr-Latn-ME"/>
        </w:rPr>
        <w:t>refeeding</w:t>
      </w:r>
      <w:r w:rsidRPr="00343311">
        <w:rPr>
          <w:iCs/>
          <w:szCs w:val="22"/>
          <w:lang w:val="sr-Latn-ME"/>
        </w:rPr>
        <w:t xml:space="preserve"> sindrom</w:t>
      </w:r>
      <w:r w:rsidR="00821551" w:rsidRPr="00343311">
        <w:rPr>
          <w:iCs/>
          <w:szCs w:val="22"/>
          <w:lang w:val="sr-Latn-ME"/>
        </w:rPr>
        <w:t>),</w:t>
      </w:r>
      <w:r w:rsidR="00821551" w:rsidRPr="00343311">
        <w:rPr>
          <w:szCs w:val="22"/>
          <w:lang w:val="sr-Latn-ME"/>
        </w:rPr>
        <w:t xml:space="preserve"> kod koga sa prevagom anabolizma kod pacijenta</w:t>
      </w:r>
      <w:r w:rsidRPr="00343311">
        <w:rPr>
          <w:szCs w:val="22"/>
          <w:lang w:val="sr-Latn-ME"/>
        </w:rPr>
        <w:t>, dolazi do prelaska kalijuma, fosfora i magnezijuma u ćelije. Može doći i do deficijencije tiamina i zadržavanja tečnosti. Razvoj ovih komplikacija mogu da sp</w:t>
      </w:r>
      <w:r w:rsidR="00256876" w:rsidRPr="00343311">
        <w:rPr>
          <w:szCs w:val="22"/>
          <w:lang w:val="sr-Latn-ME"/>
        </w:rPr>
        <w:t>riječ</w:t>
      </w:r>
      <w:r w:rsidRPr="00343311">
        <w:rPr>
          <w:szCs w:val="22"/>
          <w:lang w:val="sr-Latn-ME"/>
        </w:rPr>
        <w:t>e pažljiv monitoring i sporo povećanje prim</w:t>
      </w:r>
      <w:r w:rsidR="00D329BB" w:rsidRPr="00343311">
        <w:rPr>
          <w:szCs w:val="22"/>
          <w:lang w:val="sr-Latn-ME"/>
        </w:rPr>
        <w:t>j</w:t>
      </w:r>
      <w:r w:rsidRPr="00343311">
        <w:rPr>
          <w:szCs w:val="22"/>
          <w:lang w:val="sr-Latn-ME"/>
        </w:rPr>
        <w:t>ene nutrijenata, uz izb</w:t>
      </w:r>
      <w:r w:rsidR="00D329BB" w:rsidRPr="00343311">
        <w:rPr>
          <w:szCs w:val="22"/>
          <w:lang w:val="sr-Latn-ME"/>
        </w:rPr>
        <w:t>j</w:t>
      </w:r>
      <w:r w:rsidRPr="00343311">
        <w:rPr>
          <w:szCs w:val="22"/>
          <w:lang w:val="sr-Latn-ME"/>
        </w:rPr>
        <w:t>egavanje njihovog pret</w:t>
      </w:r>
      <w:r w:rsidR="00256876" w:rsidRPr="00343311">
        <w:rPr>
          <w:szCs w:val="22"/>
          <w:lang w:val="sr-Latn-ME"/>
        </w:rPr>
        <w:t>je</w:t>
      </w:r>
      <w:r w:rsidRPr="00343311">
        <w:rPr>
          <w:szCs w:val="22"/>
          <w:lang w:val="sr-Latn-ME"/>
        </w:rPr>
        <w:t xml:space="preserve">ranog unosa. </w:t>
      </w:r>
    </w:p>
    <w:p w14:paraId="09E225E3" w14:textId="77777777" w:rsidR="000E2A98" w:rsidRPr="00343311" w:rsidRDefault="000E2A98" w:rsidP="00EC0D95">
      <w:pPr>
        <w:pStyle w:val="Header"/>
        <w:tabs>
          <w:tab w:val="clear" w:pos="4536"/>
          <w:tab w:val="clear" w:pos="9072"/>
          <w:tab w:val="left" w:pos="0"/>
        </w:tabs>
        <w:rPr>
          <w:szCs w:val="22"/>
          <w:lang w:val="sr-Latn-ME"/>
        </w:rPr>
      </w:pPr>
    </w:p>
    <w:p w14:paraId="2BF24D53" w14:textId="528D7158" w:rsidR="00D36738" w:rsidRPr="00343311" w:rsidRDefault="000E2A98" w:rsidP="00EC0D95">
      <w:pPr>
        <w:pStyle w:val="Header"/>
        <w:tabs>
          <w:tab w:val="clear" w:pos="4536"/>
          <w:tab w:val="clear" w:pos="9072"/>
          <w:tab w:val="left" w:pos="0"/>
        </w:tabs>
        <w:rPr>
          <w:i/>
          <w:szCs w:val="22"/>
          <w:u w:val="single"/>
          <w:lang w:val="sr-Latn-ME"/>
        </w:rPr>
      </w:pPr>
      <w:r w:rsidRPr="00343311">
        <w:rPr>
          <w:i/>
          <w:szCs w:val="22"/>
          <w:u w:val="single"/>
          <w:lang w:val="sr-Latn-ME"/>
        </w:rPr>
        <w:t>Pedijatrijska populacija</w:t>
      </w:r>
    </w:p>
    <w:p w14:paraId="09E225E6" w14:textId="6494B16F" w:rsidR="00821551" w:rsidRPr="00343311" w:rsidRDefault="000E2A98" w:rsidP="00EC0D95">
      <w:pPr>
        <w:pStyle w:val="Header"/>
        <w:tabs>
          <w:tab w:val="clear" w:pos="4536"/>
          <w:tab w:val="clear" w:pos="9072"/>
          <w:tab w:val="left" w:pos="0"/>
        </w:tabs>
        <w:rPr>
          <w:szCs w:val="22"/>
          <w:lang w:val="sr-Latn-ME"/>
        </w:rPr>
      </w:pPr>
      <w:r w:rsidRPr="00343311">
        <w:rPr>
          <w:szCs w:val="22"/>
          <w:lang w:val="sr-Latn-ME"/>
        </w:rPr>
        <w:t>Brzina davanja infuzije i njen volumen zavise od uzrasta, t</w:t>
      </w:r>
      <w:r w:rsidR="00D329BB" w:rsidRPr="00343311">
        <w:rPr>
          <w:szCs w:val="22"/>
          <w:lang w:val="sr-Latn-ME"/>
        </w:rPr>
        <w:t>j</w:t>
      </w:r>
      <w:r w:rsidRPr="00343311">
        <w:rPr>
          <w:szCs w:val="22"/>
          <w:lang w:val="sr-Latn-ME"/>
        </w:rPr>
        <w:t>elesne mase, kliničkog i metaboličkog statusa pacijenta, l</w:t>
      </w:r>
      <w:r w:rsidR="00D329BB" w:rsidRPr="00343311">
        <w:rPr>
          <w:szCs w:val="22"/>
          <w:lang w:val="sr-Latn-ME"/>
        </w:rPr>
        <w:t>j</w:t>
      </w:r>
      <w:r w:rsidRPr="00343311">
        <w:rPr>
          <w:szCs w:val="22"/>
          <w:lang w:val="sr-Latn-ME"/>
        </w:rPr>
        <w:t>ekova koji se prim</w:t>
      </w:r>
      <w:r w:rsidR="00D329BB" w:rsidRPr="00343311">
        <w:rPr>
          <w:szCs w:val="22"/>
          <w:lang w:val="sr-Latn-ME"/>
        </w:rPr>
        <w:t>j</w:t>
      </w:r>
      <w:r w:rsidRPr="00343311">
        <w:rPr>
          <w:szCs w:val="22"/>
          <w:lang w:val="sr-Latn-ME"/>
        </w:rPr>
        <w:t>enjuju u isto vr</w:t>
      </w:r>
      <w:r w:rsidR="00275831" w:rsidRPr="00343311">
        <w:rPr>
          <w:szCs w:val="22"/>
          <w:lang w:val="sr-Latn-ME"/>
        </w:rPr>
        <w:t>ij</w:t>
      </w:r>
      <w:r w:rsidRPr="00343311">
        <w:rPr>
          <w:szCs w:val="22"/>
          <w:lang w:val="sr-Latn-ME"/>
        </w:rPr>
        <w:t>eme, a treba da ih odredi l</w:t>
      </w:r>
      <w:r w:rsidR="00D329BB" w:rsidRPr="00343311">
        <w:rPr>
          <w:szCs w:val="22"/>
          <w:lang w:val="sr-Latn-ME"/>
        </w:rPr>
        <w:t>j</w:t>
      </w:r>
      <w:r w:rsidRPr="00343311">
        <w:rPr>
          <w:szCs w:val="22"/>
          <w:lang w:val="sr-Latn-ME"/>
        </w:rPr>
        <w:t xml:space="preserve">ekar specijalista koji ima iskustva u intravenskoj nadoknadi tečnosti u pedijatrijskoj populaciji. </w:t>
      </w:r>
    </w:p>
    <w:p w14:paraId="09E225E8" w14:textId="50328168" w:rsidR="00821551" w:rsidRPr="00343311" w:rsidRDefault="000E2A98" w:rsidP="00EC0D95">
      <w:pPr>
        <w:pStyle w:val="Header"/>
        <w:tabs>
          <w:tab w:val="clear" w:pos="4536"/>
          <w:tab w:val="clear" w:pos="9072"/>
          <w:tab w:val="left" w:pos="0"/>
        </w:tabs>
        <w:rPr>
          <w:szCs w:val="22"/>
          <w:lang w:val="sr-Latn-ME"/>
        </w:rPr>
      </w:pPr>
      <w:r w:rsidRPr="00343311">
        <w:rPr>
          <w:szCs w:val="22"/>
          <w:lang w:val="sr-Latn-ME"/>
        </w:rPr>
        <w:t>U cilju sprečavanja potencijalno fatalne prekom</w:t>
      </w:r>
      <w:r w:rsidR="004218A6" w:rsidRPr="00343311">
        <w:rPr>
          <w:szCs w:val="22"/>
          <w:lang w:val="sr-Latn-ME"/>
        </w:rPr>
        <w:t>j</w:t>
      </w:r>
      <w:r w:rsidRPr="00343311">
        <w:rPr>
          <w:szCs w:val="22"/>
          <w:lang w:val="sr-Latn-ME"/>
        </w:rPr>
        <w:t>erne intravenske prim</w:t>
      </w:r>
      <w:r w:rsidR="007273D0" w:rsidRPr="00343311">
        <w:rPr>
          <w:szCs w:val="22"/>
          <w:lang w:val="sr-Latn-ME"/>
        </w:rPr>
        <w:t>j</w:t>
      </w:r>
      <w:r w:rsidRPr="00343311">
        <w:rPr>
          <w:szCs w:val="22"/>
          <w:lang w:val="sr-Latn-ME"/>
        </w:rPr>
        <w:t>ene tečnosti kod novorođenčadi, posebnu pažnju treba obratiti na način prim</w:t>
      </w:r>
      <w:r w:rsidR="00A23E4F" w:rsidRPr="00343311">
        <w:rPr>
          <w:szCs w:val="22"/>
          <w:lang w:val="sr-Latn-ME"/>
        </w:rPr>
        <w:t>j</w:t>
      </w:r>
      <w:r w:rsidRPr="00343311">
        <w:rPr>
          <w:szCs w:val="22"/>
          <w:lang w:val="sr-Latn-ME"/>
        </w:rPr>
        <w:t>ene infuzije. Pri intravenskoj nadoknadi tečnosti ili prim</w:t>
      </w:r>
      <w:r w:rsidR="00A23E4F" w:rsidRPr="00343311">
        <w:rPr>
          <w:szCs w:val="22"/>
          <w:lang w:val="sr-Latn-ME"/>
        </w:rPr>
        <w:t>j</w:t>
      </w:r>
      <w:r w:rsidRPr="00343311">
        <w:rPr>
          <w:szCs w:val="22"/>
          <w:lang w:val="sr-Latn-ME"/>
        </w:rPr>
        <w:t>eni l</w:t>
      </w:r>
      <w:r w:rsidR="00A23E4F" w:rsidRPr="00343311">
        <w:rPr>
          <w:szCs w:val="22"/>
          <w:lang w:val="sr-Latn-ME"/>
        </w:rPr>
        <w:t>j</w:t>
      </w:r>
      <w:r w:rsidRPr="00343311">
        <w:rPr>
          <w:szCs w:val="22"/>
          <w:lang w:val="sr-Latn-ME"/>
        </w:rPr>
        <w:t xml:space="preserve">ekova kod novorođenčadi preko špric pumpe, bocu sa infuzijom ne treba ostaviti povezanu na špric. </w:t>
      </w:r>
    </w:p>
    <w:p w14:paraId="09E225E9" w14:textId="77777777" w:rsidR="000E2A98" w:rsidRPr="00343311" w:rsidRDefault="000E2A98" w:rsidP="00EC0D95">
      <w:pPr>
        <w:pStyle w:val="Header"/>
        <w:tabs>
          <w:tab w:val="clear" w:pos="4536"/>
          <w:tab w:val="clear" w:pos="9072"/>
          <w:tab w:val="left" w:pos="0"/>
        </w:tabs>
        <w:rPr>
          <w:szCs w:val="22"/>
          <w:lang w:val="sr-Latn-ME"/>
        </w:rPr>
      </w:pPr>
    </w:p>
    <w:p w14:paraId="09E225EA" w14:textId="3C9B46B4" w:rsidR="00821551" w:rsidRPr="00343311" w:rsidRDefault="000E2A98" w:rsidP="00EC0D95">
      <w:pPr>
        <w:pStyle w:val="Header"/>
        <w:tabs>
          <w:tab w:val="clear" w:pos="4536"/>
          <w:tab w:val="clear" w:pos="9072"/>
          <w:tab w:val="left" w:pos="0"/>
        </w:tabs>
        <w:rPr>
          <w:szCs w:val="22"/>
          <w:lang w:val="sr-Latn-ME"/>
        </w:rPr>
      </w:pPr>
      <w:r w:rsidRPr="00343311">
        <w:rPr>
          <w:szCs w:val="22"/>
          <w:lang w:val="sr-Latn-ME"/>
        </w:rPr>
        <w:t>Prilikom upotrebe infuzione pumpe, sve kleme na infuzionom setu moraju biti zatvorene pr</w:t>
      </w:r>
      <w:r w:rsidR="00A23E4F" w:rsidRPr="00343311">
        <w:rPr>
          <w:szCs w:val="22"/>
          <w:lang w:val="sr-Latn-ME"/>
        </w:rPr>
        <w:t>ij</w:t>
      </w:r>
      <w:r w:rsidRPr="00343311">
        <w:rPr>
          <w:szCs w:val="22"/>
          <w:lang w:val="sr-Latn-ME"/>
        </w:rPr>
        <w:t>e uklanjanja seta sa pumpe ili isključivanja pumpe. Ovaj postupak je obavezan, bez obzira na to da li infuzioni set ima d</w:t>
      </w:r>
      <w:r w:rsidR="00A23E4F" w:rsidRPr="00343311">
        <w:rPr>
          <w:szCs w:val="22"/>
          <w:lang w:val="sr-Latn-ME"/>
        </w:rPr>
        <w:t>i</w:t>
      </w:r>
      <w:r w:rsidRPr="00343311">
        <w:rPr>
          <w:szCs w:val="22"/>
          <w:lang w:val="sr-Latn-ME"/>
        </w:rPr>
        <w:t xml:space="preserve">o koji sprečava slobodno isticanje infuzije. </w:t>
      </w:r>
    </w:p>
    <w:p w14:paraId="09E225EB" w14:textId="77777777" w:rsidR="000E2A98" w:rsidRPr="00343311" w:rsidRDefault="000E2A98" w:rsidP="00EC0D95">
      <w:pPr>
        <w:pStyle w:val="Header"/>
        <w:tabs>
          <w:tab w:val="clear" w:pos="4536"/>
          <w:tab w:val="clear" w:pos="9072"/>
          <w:tab w:val="left" w:pos="0"/>
        </w:tabs>
        <w:rPr>
          <w:szCs w:val="22"/>
          <w:lang w:val="sr-Latn-ME"/>
        </w:rPr>
      </w:pPr>
    </w:p>
    <w:p w14:paraId="09E225EC" w14:textId="77777777" w:rsidR="000E2A98" w:rsidRPr="00343311" w:rsidRDefault="000E2A98" w:rsidP="00EC0D95">
      <w:pPr>
        <w:pStyle w:val="Header"/>
        <w:tabs>
          <w:tab w:val="clear" w:pos="4536"/>
          <w:tab w:val="clear" w:pos="9072"/>
          <w:tab w:val="left" w:pos="0"/>
        </w:tabs>
        <w:rPr>
          <w:szCs w:val="22"/>
          <w:lang w:val="sr-Latn-ME"/>
        </w:rPr>
      </w:pPr>
      <w:r w:rsidRPr="00343311">
        <w:rPr>
          <w:szCs w:val="22"/>
          <w:lang w:val="sr-Latn-ME"/>
        </w:rPr>
        <w:t>Uređaj za intravensku infuziju, kao i infuzioni set moraju se kontrolisati u kratkim vremenskim intervalima.</w:t>
      </w:r>
    </w:p>
    <w:p w14:paraId="09E225ED" w14:textId="77777777" w:rsidR="000E2A98" w:rsidRPr="00343311" w:rsidRDefault="000E2A98" w:rsidP="00EC0D95">
      <w:pPr>
        <w:pStyle w:val="Header"/>
        <w:tabs>
          <w:tab w:val="clear" w:pos="4536"/>
          <w:tab w:val="clear" w:pos="9072"/>
          <w:tab w:val="left" w:pos="0"/>
        </w:tabs>
        <w:rPr>
          <w:szCs w:val="22"/>
          <w:lang w:val="sr-Latn-ME"/>
        </w:rPr>
      </w:pPr>
    </w:p>
    <w:p w14:paraId="6519509E" w14:textId="4D67FDE8" w:rsidR="00D36738" w:rsidRPr="00343311" w:rsidRDefault="000E2A98" w:rsidP="00EC0D95">
      <w:pPr>
        <w:pStyle w:val="Header"/>
        <w:tabs>
          <w:tab w:val="clear" w:pos="4536"/>
          <w:tab w:val="clear" w:pos="9072"/>
          <w:tab w:val="left" w:pos="0"/>
        </w:tabs>
        <w:rPr>
          <w:szCs w:val="22"/>
          <w:u w:val="single"/>
          <w:lang w:val="sr-Latn-ME"/>
        </w:rPr>
      </w:pPr>
      <w:r w:rsidRPr="00343311">
        <w:rPr>
          <w:szCs w:val="22"/>
          <w:u w:val="single"/>
          <w:lang w:val="sr-Latn-ME"/>
        </w:rPr>
        <w:t>Problemi vezani za glikemiju u pedijatrijskoj populaciji</w:t>
      </w:r>
    </w:p>
    <w:p w14:paraId="09E225F0" w14:textId="7012669B" w:rsidR="00821551" w:rsidRPr="00343311" w:rsidRDefault="000E2A98" w:rsidP="00EC0D95">
      <w:pPr>
        <w:pStyle w:val="Header"/>
        <w:tabs>
          <w:tab w:val="clear" w:pos="4536"/>
          <w:tab w:val="clear" w:pos="9072"/>
          <w:tab w:val="left" w:pos="0"/>
        </w:tabs>
        <w:rPr>
          <w:szCs w:val="22"/>
          <w:lang w:val="sr-Latn-ME"/>
        </w:rPr>
      </w:pPr>
      <w:r w:rsidRPr="00343311">
        <w:rPr>
          <w:szCs w:val="22"/>
          <w:lang w:val="sr-Latn-ME"/>
        </w:rPr>
        <w:t xml:space="preserve">Kod novorođenčadi, posebno </w:t>
      </w:r>
      <w:r w:rsidR="00A9635B" w:rsidRPr="00343311">
        <w:rPr>
          <w:szCs w:val="22"/>
          <w:lang w:val="sr-Latn-ME"/>
        </w:rPr>
        <w:t>prijevremeno</w:t>
      </w:r>
      <w:r w:rsidRPr="00343311">
        <w:rPr>
          <w:szCs w:val="22"/>
          <w:lang w:val="sr-Latn-ME"/>
        </w:rPr>
        <w:t xml:space="preserve"> rođene</w:t>
      </w:r>
      <w:r w:rsidR="00063B44" w:rsidRPr="00343311">
        <w:rPr>
          <w:szCs w:val="22"/>
          <w:lang w:val="sr-Latn-ME"/>
        </w:rPr>
        <w:t xml:space="preserve"> d</w:t>
      </w:r>
      <w:r w:rsidR="00A23E4F" w:rsidRPr="00343311">
        <w:rPr>
          <w:szCs w:val="22"/>
          <w:lang w:val="sr-Latn-ME"/>
        </w:rPr>
        <w:t>j</w:t>
      </w:r>
      <w:r w:rsidR="00063B44" w:rsidRPr="00343311">
        <w:rPr>
          <w:szCs w:val="22"/>
          <w:lang w:val="sr-Latn-ME"/>
        </w:rPr>
        <w:t>ece</w:t>
      </w:r>
      <w:r w:rsidRPr="00343311">
        <w:rPr>
          <w:szCs w:val="22"/>
          <w:lang w:val="sr-Latn-ME"/>
        </w:rPr>
        <w:t xml:space="preserve"> i sa malom porođajnom težinom, postoji povećani rizik od razvoja hipoglikemije ili hiperglikemije pa ih zato treba pažljivo pratiti tokom intravenske prim</w:t>
      </w:r>
      <w:r w:rsidR="00A23E4F" w:rsidRPr="00343311">
        <w:rPr>
          <w:szCs w:val="22"/>
          <w:lang w:val="sr-Latn-ME"/>
        </w:rPr>
        <w:t>j</w:t>
      </w:r>
      <w:r w:rsidRPr="00343311">
        <w:rPr>
          <w:szCs w:val="22"/>
          <w:lang w:val="sr-Latn-ME"/>
        </w:rPr>
        <w:t>ene rastvora glukoze, kako bi se obezb</w:t>
      </w:r>
      <w:r w:rsidR="00FC56E6" w:rsidRPr="00343311">
        <w:rPr>
          <w:szCs w:val="22"/>
          <w:lang w:val="sr-Latn-ME"/>
        </w:rPr>
        <w:t>ije</w:t>
      </w:r>
      <w:r w:rsidRPr="00343311">
        <w:rPr>
          <w:szCs w:val="22"/>
          <w:lang w:val="sr-Latn-ME"/>
        </w:rPr>
        <w:t>dila adekvatna glikemijska kontrola i tako spr</w:t>
      </w:r>
      <w:r w:rsidR="00A23E4F" w:rsidRPr="00343311">
        <w:rPr>
          <w:szCs w:val="22"/>
          <w:lang w:val="sr-Latn-ME"/>
        </w:rPr>
        <w:t>ij</w:t>
      </w:r>
      <w:r w:rsidRPr="00343311">
        <w:rPr>
          <w:szCs w:val="22"/>
          <w:lang w:val="sr-Latn-ME"/>
        </w:rPr>
        <w:t xml:space="preserve">ečili mogući dugoročni </w:t>
      </w:r>
      <w:r w:rsidRPr="00343311">
        <w:rPr>
          <w:szCs w:val="22"/>
          <w:lang w:val="sr-Latn-ME"/>
        </w:rPr>
        <w:lastRenderedPageBreak/>
        <w:t xml:space="preserve">neželjeni efekti. Hipoglikemija kod novorođenčadi može da prouzrokuje produžene epileptične napade, komu i oštećenje mozga. Hiperglikemija je povezivana sa cerebralnom intraventrikularnom hemoragijom, bakterijskom i gljivičnom infekcijom sa kasnim početkom, retinopatijom </w:t>
      </w:r>
      <w:r w:rsidR="00A9635B" w:rsidRPr="00343311">
        <w:rPr>
          <w:szCs w:val="22"/>
          <w:lang w:val="sr-Latn-ME"/>
        </w:rPr>
        <w:t>prijevremeno</w:t>
      </w:r>
      <w:r w:rsidRPr="00343311">
        <w:rPr>
          <w:szCs w:val="22"/>
          <w:lang w:val="sr-Latn-ME"/>
        </w:rPr>
        <w:t xml:space="preserve"> rođene d</w:t>
      </w:r>
      <w:r w:rsidR="00A23E4F" w:rsidRPr="00343311">
        <w:rPr>
          <w:szCs w:val="22"/>
          <w:lang w:val="sr-Latn-ME"/>
        </w:rPr>
        <w:t>j</w:t>
      </w:r>
      <w:r w:rsidRPr="00343311">
        <w:rPr>
          <w:szCs w:val="22"/>
          <w:lang w:val="sr-Latn-ME"/>
        </w:rPr>
        <w:t>ece, nekrotišućim enterokolitisom, bronhopulmonalnom displazijom, produženom hospitalizacijom i smrtnim ishodom.</w:t>
      </w:r>
    </w:p>
    <w:p w14:paraId="09E225F1" w14:textId="77777777" w:rsidR="000E2A98" w:rsidRPr="00343311" w:rsidRDefault="000E2A98" w:rsidP="00EC0D95">
      <w:pPr>
        <w:pStyle w:val="Header"/>
        <w:tabs>
          <w:tab w:val="clear" w:pos="4536"/>
          <w:tab w:val="clear" w:pos="9072"/>
          <w:tab w:val="left" w:pos="0"/>
        </w:tabs>
        <w:rPr>
          <w:szCs w:val="22"/>
          <w:lang w:val="sr-Latn-ME"/>
        </w:rPr>
      </w:pPr>
    </w:p>
    <w:p w14:paraId="31D4692F" w14:textId="24562DA9" w:rsidR="00D36738" w:rsidRPr="00343311" w:rsidRDefault="000E2A98" w:rsidP="00EC0D95">
      <w:pPr>
        <w:pStyle w:val="Header"/>
        <w:tabs>
          <w:tab w:val="clear" w:pos="4536"/>
          <w:tab w:val="clear" w:pos="9072"/>
          <w:tab w:val="left" w:pos="0"/>
        </w:tabs>
        <w:rPr>
          <w:szCs w:val="22"/>
          <w:u w:val="single"/>
          <w:lang w:val="sr-Latn-ME"/>
        </w:rPr>
      </w:pPr>
      <w:r w:rsidRPr="00343311">
        <w:rPr>
          <w:szCs w:val="22"/>
          <w:u w:val="single"/>
          <w:lang w:val="sr-Latn-ME"/>
        </w:rPr>
        <w:t>Problemi vezani za hiponatr</w:t>
      </w:r>
      <w:r w:rsidR="00D36738" w:rsidRPr="00343311">
        <w:rPr>
          <w:szCs w:val="22"/>
          <w:u w:val="single"/>
          <w:lang w:val="sr-Latn-ME"/>
        </w:rPr>
        <w:t>ij</w:t>
      </w:r>
      <w:r w:rsidRPr="00343311">
        <w:rPr>
          <w:szCs w:val="22"/>
          <w:u w:val="single"/>
          <w:lang w:val="sr-Latn-ME"/>
        </w:rPr>
        <w:t>emiju u pedijatrijskoj populaciji</w:t>
      </w:r>
    </w:p>
    <w:p w14:paraId="09E225F3" w14:textId="4777912E" w:rsidR="00821551" w:rsidRPr="00343311" w:rsidRDefault="000E2A98" w:rsidP="00EC0D95">
      <w:pPr>
        <w:pStyle w:val="Header"/>
        <w:numPr>
          <w:ilvl w:val="0"/>
          <w:numId w:val="13"/>
        </w:numPr>
        <w:tabs>
          <w:tab w:val="clear" w:pos="4536"/>
          <w:tab w:val="clear" w:pos="9072"/>
          <w:tab w:val="left" w:pos="0"/>
        </w:tabs>
        <w:ind w:left="284" w:hanging="284"/>
        <w:rPr>
          <w:szCs w:val="22"/>
          <w:lang w:val="sr-Latn-ME"/>
        </w:rPr>
      </w:pPr>
      <w:r w:rsidRPr="00343311">
        <w:rPr>
          <w:szCs w:val="22"/>
          <w:lang w:val="sr-Latn-ME"/>
        </w:rPr>
        <w:t>Kod d</w:t>
      </w:r>
      <w:r w:rsidR="00A23E4F" w:rsidRPr="00343311">
        <w:rPr>
          <w:szCs w:val="22"/>
          <w:lang w:val="sr-Latn-ME"/>
        </w:rPr>
        <w:t>j</w:t>
      </w:r>
      <w:r w:rsidRPr="00343311">
        <w:rPr>
          <w:szCs w:val="22"/>
          <w:lang w:val="sr-Latn-ME"/>
        </w:rPr>
        <w:t xml:space="preserve">ece (uključujući </w:t>
      </w:r>
      <w:r w:rsidR="00063B44" w:rsidRPr="00343311">
        <w:rPr>
          <w:szCs w:val="22"/>
          <w:lang w:val="sr-Latn-ME"/>
        </w:rPr>
        <w:t xml:space="preserve">novorođenčad </w:t>
      </w:r>
      <w:r w:rsidRPr="00343311">
        <w:rPr>
          <w:szCs w:val="22"/>
          <w:lang w:val="sr-Latn-ME"/>
        </w:rPr>
        <w:t>i d</w:t>
      </w:r>
      <w:r w:rsidR="00A23E4F" w:rsidRPr="00343311">
        <w:rPr>
          <w:szCs w:val="22"/>
          <w:lang w:val="sr-Latn-ME"/>
        </w:rPr>
        <w:t>j</w:t>
      </w:r>
      <w:r w:rsidRPr="00343311">
        <w:rPr>
          <w:szCs w:val="22"/>
          <w:lang w:val="sr-Latn-ME"/>
        </w:rPr>
        <w:t>ecu starijeg uzrasta) postoji povećani rizik od razvoja hipoosmotske hiponatr</w:t>
      </w:r>
      <w:r w:rsidR="00D36738" w:rsidRPr="00343311">
        <w:rPr>
          <w:szCs w:val="22"/>
          <w:lang w:val="sr-Latn-ME"/>
        </w:rPr>
        <w:t>ij</w:t>
      </w:r>
      <w:r w:rsidRPr="00343311">
        <w:rPr>
          <w:szCs w:val="22"/>
          <w:lang w:val="sr-Latn-ME"/>
        </w:rPr>
        <w:t>emije, kao i za nastanak hiponatr</w:t>
      </w:r>
      <w:r w:rsidR="00D36738" w:rsidRPr="00343311">
        <w:rPr>
          <w:szCs w:val="22"/>
          <w:lang w:val="sr-Latn-ME"/>
        </w:rPr>
        <w:t>ij</w:t>
      </w:r>
      <w:r w:rsidRPr="00343311">
        <w:rPr>
          <w:szCs w:val="22"/>
          <w:lang w:val="sr-Latn-ME"/>
        </w:rPr>
        <w:t xml:space="preserve">emijske encefalopatije. </w:t>
      </w:r>
    </w:p>
    <w:p w14:paraId="09E225F4" w14:textId="77777777" w:rsidR="00821551" w:rsidRPr="00343311" w:rsidRDefault="000E2A98" w:rsidP="00EC0D95">
      <w:pPr>
        <w:pStyle w:val="Header"/>
        <w:numPr>
          <w:ilvl w:val="0"/>
          <w:numId w:val="13"/>
        </w:numPr>
        <w:tabs>
          <w:tab w:val="clear" w:pos="4536"/>
          <w:tab w:val="clear" w:pos="9072"/>
          <w:tab w:val="left" w:pos="0"/>
        </w:tabs>
        <w:ind w:left="284" w:hanging="284"/>
        <w:rPr>
          <w:szCs w:val="22"/>
          <w:lang w:val="sr-Latn-ME"/>
        </w:rPr>
      </w:pPr>
      <w:r w:rsidRPr="00343311">
        <w:rPr>
          <w:szCs w:val="22"/>
          <w:lang w:val="sr-Latn-ME"/>
        </w:rPr>
        <w:t>U pedijatrijskoj populaciji treba pažljivo pratiti koncentraciju elektrolita u plazmi.</w:t>
      </w:r>
    </w:p>
    <w:p w14:paraId="1F357635" w14:textId="4A127129" w:rsidR="001C4C09" w:rsidRPr="00343311" w:rsidRDefault="000E2A98" w:rsidP="00EC0D95">
      <w:pPr>
        <w:pStyle w:val="Header"/>
        <w:numPr>
          <w:ilvl w:val="0"/>
          <w:numId w:val="13"/>
        </w:numPr>
        <w:tabs>
          <w:tab w:val="clear" w:pos="4536"/>
          <w:tab w:val="clear" w:pos="9072"/>
          <w:tab w:val="left" w:pos="0"/>
        </w:tabs>
        <w:ind w:left="284" w:hanging="284"/>
        <w:rPr>
          <w:szCs w:val="22"/>
          <w:lang w:val="sr-Latn-ME"/>
        </w:rPr>
      </w:pPr>
      <w:r w:rsidRPr="00343311">
        <w:rPr>
          <w:szCs w:val="22"/>
          <w:lang w:val="sr-Latn-ME"/>
        </w:rPr>
        <w:t>Brza korekcija hipoosmotske hiponatr</w:t>
      </w:r>
      <w:r w:rsidR="00D36738" w:rsidRPr="00343311">
        <w:rPr>
          <w:szCs w:val="22"/>
          <w:lang w:val="sr-Latn-ME"/>
        </w:rPr>
        <w:t>ij</w:t>
      </w:r>
      <w:r w:rsidRPr="00343311">
        <w:rPr>
          <w:szCs w:val="22"/>
          <w:lang w:val="sr-Latn-ME"/>
        </w:rPr>
        <w:t xml:space="preserve">emije je potencijalno opasna (postoji rizik od ozbiljnih neuroloških komplikacija). </w:t>
      </w:r>
    </w:p>
    <w:p w14:paraId="09E225F5" w14:textId="4841CBD5" w:rsidR="00821551" w:rsidRPr="00343311" w:rsidRDefault="000E2A98" w:rsidP="00EC0D95">
      <w:pPr>
        <w:pStyle w:val="Header"/>
        <w:numPr>
          <w:ilvl w:val="0"/>
          <w:numId w:val="13"/>
        </w:numPr>
        <w:tabs>
          <w:tab w:val="clear" w:pos="4536"/>
          <w:tab w:val="clear" w:pos="9072"/>
          <w:tab w:val="left" w:pos="0"/>
        </w:tabs>
        <w:ind w:left="284" w:hanging="284"/>
        <w:rPr>
          <w:szCs w:val="22"/>
          <w:lang w:val="sr-Latn-ME"/>
        </w:rPr>
      </w:pPr>
      <w:r w:rsidRPr="00343311">
        <w:rPr>
          <w:szCs w:val="22"/>
          <w:lang w:val="sr-Latn-ME"/>
        </w:rPr>
        <w:t>Doziranje, brzinu davanja infuzije i trajanje njene prim</w:t>
      </w:r>
      <w:r w:rsidR="00A23E4F" w:rsidRPr="00343311">
        <w:rPr>
          <w:szCs w:val="22"/>
          <w:lang w:val="sr-Latn-ME"/>
        </w:rPr>
        <w:t>j</w:t>
      </w:r>
      <w:r w:rsidRPr="00343311">
        <w:rPr>
          <w:szCs w:val="22"/>
          <w:lang w:val="sr-Latn-ME"/>
        </w:rPr>
        <w:t>ene, treba da odredi l</w:t>
      </w:r>
      <w:r w:rsidR="00A23E4F" w:rsidRPr="00343311">
        <w:rPr>
          <w:szCs w:val="22"/>
          <w:lang w:val="sr-Latn-ME"/>
        </w:rPr>
        <w:t>j</w:t>
      </w:r>
      <w:r w:rsidRPr="00343311">
        <w:rPr>
          <w:szCs w:val="22"/>
          <w:lang w:val="sr-Latn-ME"/>
        </w:rPr>
        <w:t>ekar koji ima iskustva u intravenskoj nadoknadi tečnosti kod pedijatrijskih pacijenata.</w:t>
      </w:r>
    </w:p>
    <w:p w14:paraId="09E225F6" w14:textId="77777777" w:rsidR="000E2A98" w:rsidRPr="00343311" w:rsidRDefault="000E2A98" w:rsidP="00EC0D95">
      <w:pPr>
        <w:pStyle w:val="Header"/>
        <w:tabs>
          <w:tab w:val="clear" w:pos="4536"/>
          <w:tab w:val="clear" w:pos="9072"/>
          <w:tab w:val="left" w:pos="0"/>
        </w:tabs>
        <w:rPr>
          <w:szCs w:val="22"/>
          <w:u w:val="single"/>
          <w:lang w:val="sr-Latn-ME"/>
        </w:rPr>
      </w:pPr>
    </w:p>
    <w:p w14:paraId="286FA274" w14:textId="73A6F132" w:rsidR="00D36738" w:rsidRPr="00343311" w:rsidRDefault="000E2A98" w:rsidP="00EC0D95">
      <w:pPr>
        <w:pStyle w:val="Header"/>
        <w:tabs>
          <w:tab w:val="clear" w:pos="4536"/>
          <w:tab w:val="clear" w:pos="9072"/>
          <w:tab w:val="left" w:pos="0"/>
        </w:tabs>
        <w:rPr>
          <w:szCs w:val="22"/>
          <w:u w:val="single"/>
          <w:lang w:val="sr-Latn-ME"/>
        </w:rPr>
      </w:pPr>
      <w:r w:rsidRPr="00343311">
        <w:rPr>
          <w:szCs w:val="22"/>
          <w:u w:val="single"/>
          <w:lang w:val="sr-Latn-ME"/>
        </w:rPr>
        <w:t>Gerijatrijska populacija</w:t>
      </w:r>
    </w:p>
    <w:p w14:paraId="09E225F8" w14:textId="423EB3A6" w:rsidR="00821551" w:rsidRPr="00343311" w:rsidRDefault="000E2A98" w:rsidP="00EC0D95">
      <w:pPr>
        <w:pStyle w:val="Header"/>
        <w:numPr>
          <w:ilvl w:val="0"/>
          <w:numId w:val="14"/>
        </w:numPr>
        <w:tabs>
          <w:tab w:val="clear" w:pos="4536"/>
          <w:tab w:val="clear" w:pos="9072"/>
          <w:tab w:val="left" w:pos="0"/>
        </w:tabs>
        <w:ind w:left="284" w:hanging="284"/>
        <w:rPr>
          <w:szCs w:val="22"/>
          <w:lang w:val="sr-Latn-ME"/>
        </w:rPr>
      </w:pPr>
      <w:r w:rsidRPr="00343311">
        <w:rPr>
          <w:szCs w:val="22"/>
          <w:lang w:val="sr-Latn-ME"/>
        </w:rPr>
        <w:t>Prilikom izbora vrste rastvora za infuziju i volumena/brzine davanja infuzije kod gerijatrijskih pacijenata, treba imati u vidu da je kod starijih osoba veća v</w:t>
      </w:r>
      <w:r w:rsidR="00055E37" w:rsidRPr="00343311">
        <w:rPr>
          <w:szCs w:val="22"/>
          <w:lang w:val="sr-Latn-ME"/>
        </w:rPr>
        <w:t>j</w:t>
      </w:r>
      <w:r w:rsidRPr="00343311">
        <w:rPr>
          <w:szCs w:val="22"/>
          <w:lang w:val="sr-Latn-ME"/>
        </w:rPr>
        <w:t>erovatnoća da su prisutna srčana, bubrežna, hepatička i druga oboljenja, kao i da su te osobe na istovremenoj terapiji i drugim l</w:t>
      </w:r>
      <w:r w:rsidR="00A23E4F" w:rsidRPr="00343311">
        <w:rPr>
          <w:szCs w:val="22"/>
          <w:lang w:val="sr-Latn-ME"/>
        </w:rPr>
        <w:t>j</w:t>
      </w:r>
      <w:r w:rsidRPr="00343311">
        <w:rPr>
          <w:szCs w:val="22"/>
          <w:lang w:val="sr-Latn-ME"/>
        </w:rPr>
        <w:t xml:space="preserve">ekovima. </w:t>
      </w:r>
    </w:p>
    <w:p w14:paraId="09E225F9" w14:textId="77777777" w:rsidR="000E2A98" w:rsidRPr="00343311" w:rsidRDefault="000E2A98" w:rsidP="00EC0D95">
      <w:pPr>
        <w:pStyle w:val="Header"/>
        <w:tabs>
          <w:tab w:val="clear" w:pos="4536"/>
          <w:tab w:val="clear" w:pos="9072"/>
          <w:tab w:val="left" w:pos="0"/>
        </w:tabs>
        <w:rPr>
          <w:szCs w:val="22"/>
          <w:lang w:val="sr-Latn-ME"/>
        </w:rPr>
      </w:pPr>
    </w:p>
    <w:p w14:paraId="4D89DD52" w14:textId="4B56CA78" w:rsidR="00D36738" w:rsidRPr="00343311" w:rsidRDefault="000E2A98" w:rsidP="00EC0D95">
      <w:pPr>
        <w:pStyle w:val="Header"/>
        <w:tabs>
          <w:tab w:val="clear" w:pos="4536"/>
          <w:tab w:val="clear" w:pos="9072"/>
          <w:tab w:val="left" w:pos="0"/>
        </w:tabs>
        <w:rPr>
          <w:szCs w:val="22"/>
          <w:u w:val="single"/>
          <w:lang w:val="sr-Latn-ME"/>
        </w:rPr>
      </w:pPr>
      <w:r w:rsidRPr="00343311">
        <w:rPr>
          <w:szCs w:val="22"/>
          <w:u w:val="single"/>
          <w:lang w:val="sr-Latn-ME"/>
        </w:rPr>
        <w:t>Krv</w:t>
      </w:r>
    </w:p>
    <w:p w14:paraId="09E225FB" w14:textId="6F0AFB06" w:rsidR="00821551" w:rsidRPr="00343311" w:rsidRDefault="000E2A98" w:rsidP="00EC0D95">
      <w:pPr>
        <w:pStyle w:val="Header"/>
        <w:numPr>
          <w:ilvl w:val="0"/>
          <w:numId w:val="14"/>
        </w:numPr>
        <w:tabs>
          <w:tab w:val="clear" w:pos="4536"/>
          <w:tab w:val="clear" w:pos="9072"/>
          <w:tab w:val="left" w:pos="0"/>
        </w:tabs>
        <w:ind w:left="284" w:hanging="284"/>
        <w:rPr>
          <w:szCs w:val="22"/>
          <w:lang w:val="sr-Latn-ME"/>
        </w:rPr>
      </w:pPr>
      <w:r w:rsidRPr="00343311">
        <w:rPr>
          <w:szCs w:val="22"/>
          <w:lang w:val="sr-Latn-ME"/>
        </w:rPr>
        <w:t xml:space="preserve">Rastvor glukoze (vodeni rastvor, odnosno rastvor koji ne sadrži elektrolite) ne treba </w:t>
      </w:r>
      <w:r w:rsidR="00AF74A2" w:rsidRPr="00343311">
        <w:rPr>
          <w:szCs w:val="22"/>
          <w:lang w:val="sr-Latn-ME"/>
        </w:rPr>
        <w:t>primjenjivati</w:t>
      </w:r>
      <w:r w:rsidRPr="00343311">
        <w:rPr>
          <w:szCs w:val="22"/>
          <w:lang w:val="sr-Latn-ME"/>
        </w:rPr>
        <w:t xml:space="preserve"> kroz isti infuzioni set kojim se daje puna krv, pošto može doći do hemolize i pseudoaglutinacije. </w:t>
      </w:r>
    </w:p>
    <w:p w14:paraId="6669AE4F" w14:textId="06614955" w:rsidR="00916987" w:rsidRPr="00343311" w:rsidRDefault="00916987" w:rsidP="00EC0D95">
      <w:pPr>
        <w:pStyle w:val="Header"/>
        <w:tabs>
          <w:tab w:val="clear" w:pos="4536"/>
          <w:tab w:val="clear" w:pos="9072"/>
          <w:tab w:val="left" w:pos="0"/>
        </w:tabs>
        <w:rPr>
          <w:szCs w:val="22"/>
          <w:lang w:val="sr-Latn-ME"/>
        </w:rPr>
      </w:pPr>
    </w:p>
    <w:p w14:paraId="29C64162" w14:textId="77777777" w:rsidR="002E596A" w:rsidRPr="00343311" w:rsidRDefault="002E596A" w:rsidP="002E596A">
      <w:pPr>
        <w:pStyle w:val="Header"/>
        <w:rPr>
          <w:szCs w:val="22"/>
          <w:u w:val="single"/>
          <w:lang w:val="sr-Latn-ME"/>
        </w:rPr>
      </w:pPr>
      <w:r w:rsidRPr="00343311">
        <w:rPr>
          <w:szCs w:val="22"/>
          <w:u w:val="single"/>
          <w:lang w:val="sr-Latn-ME"/>
        </w:rPr>
        <w:t>Rizik od embolije vazduhom</w:t>
      </w:r>
    </w:p>
    <w:p w14:paraId="35C71D60" w14:textId="7BC2AF33" w:rsidR="002E596A" w:rsidRPr="00343311" w:rsidRDefault="002E596A" w:rsidP="002E596A">
      <w:pPr>
        <w:pStyle w:val="Header"/>
        <w:numPr>
          <w:ilvl w:val="0"/>
          <w:numId w:val="21"/>
        </w:numPr>
        <w:rPr>
          <w:szCs w:val="22"/>
          <w:lang w:val="sr-Latn-ME"/>
        </w:rPr>
      </w:pPr>
      <w:r w:rsidRPr="00343311">
        <w:rPr>
          <w:szCs w:val="22"/>
          <w:lang w:val="sr-Latn-ME"/>
        </w:rPr>
        <w:t>Nemojte koristiti plastična pakovanja u serijskim vezama. Njihova primjena bi mogla dovesti do embolije vazduhom usljed zaostalih mjehurića vazduha koji se izvlače iz primarnog pakovanja.</w:t>
      </w:r>
    </w:p>
    <w:p w14:paraId="32BEBE5F" w14:textId="77777777" w:rsidR="002E596A" w:rsidRPr="00343311" w:rsidRDefault="002E596A" w:rsidP="002E596A">
      <w:pPr>
        <w:pStyle w:val="Header"/>
        <w:numPr>
          <w:ilvl w:val="0"/>
          <w:numId w:val="21"/>
        </w:numPr>
        <w:rPr>
          <w:szCs w:val="22"/>
          <w:lang w:val="sr-Latn-ME"/>
        </w:rPr>
      </w:pPr>
      <w:r w:rsidRPr="00343311">
        <w:rPr>
          <w:szCs w:val="22"/>
          <w:lang w:val="sr-Latn-ME"/>
        </w:rPr>
        <w:t>Primjena pod pritiskom intravenskih rastvora koji su smješteni u fleksibilna plastična pakovanja radi povećanja brzine protoka može da dovede do embolije vazduhom ukoliko rezidualni vazduh u pakovanju nije u potpunosti uklonjen prije primjene.</w:t>
      </w:r>
    </w:p>
    <w:p w14:paraId="5A9A1BD3" w14:textId="77777777" w:rsidR="002E596A" w:rsidRPr="00343311" w:rsidRDefault="002E596A" w:rsidP="002E596A">
      <w:pPr>
        <w:pStyle w:val="Header"/>
        <w:numPr>
          <w:ilvl w:val="0"/>
          <w:numId w:val="21"/>
        </w:numPr>
        <w:rPr>
          <w:szCs w:val="22"/>
          <w:lang w:val="sr-Latn-ME"/>
        </w:rPr>
      </w:pPr>
      <w:r w:rsidRPr="00343311">
        <w:rPr>
          <w:szCs w:val="22"/>
          <w:lang w:val="sr-Latn-ME"/>
        </w:rPr>
        <w:t>Primjena setova sa ventilima za intravensku primjenu, sa ventilom u otvorenoj poziciji bi mogla dovesti do embolije vazduhom. Setovi sa ventilom za intravensku primjenu, sa ventilom u otvorenoj poziciji ne smeju se koristiti sa fleksibilnim plastičnim pakovanjima.</w:t>
      </w:r>
    </w:p>
    <w:p w14:paraId="1E77C21B" w14:textId="77777777" w:rsidR="004718B5" w:rsidRPr="00343311" w:rsidRDefault="004718B5" w:rsidP="00EC0D95">
      <w:pPr>
        <w:pStyle w:val="Header"/>
        <w:tabs>
          <w:tab w:val="left" w:pos="0"/>
        </w:tabs>
        <w:rPr>
          <w:szCs w:val="22"/>
          <w:lang w:val="sr-Latn-ME"/>
        </w:rPr>
      </w:pPr>
    </w:p>
    <w:p w14:paraId="4807683E" w14:textId="513B6B5A" w:rsidR="007B3B78" w:rsidRPr="00343311" w:rsidRDefault="004718B5" w:rsidP="00EC0D95">
      <w:pPr>
        <w:pStyle w:val="Header"/>
        <w:tabs>
          <w:tab w:val="left" w:pos="0"/>
        </w:tabs>
        <w:rPr>
          <w:szCs w:val="22"/>
          <w:lang w:val="sr-Latn-ME"/>
        </w:rPr>
      </w:pPr>
      <w:r w:rsidRPr="00343311">
        <w:rPr>
          <w:szCs w:val="22"/>
          <w:lang w:val="sr-Latn-ME"/>
        </w:rPr>
        <w:t>Za način prim</w:t>
      </w:r>
      <w:r w:rsidR="00CA2A61" w:rsidRPr="00343311">
        <w:rPr>
          <w:szCs w:val="22"/>
          <w:lang w:val="sr-Latn-ME"/>
        </w:rPr>
        <w:t>j</w:t>
      </w:r>
      <w:r w:rsidRPr="00343311">
        <w:rPr>
          <w:szCs w:val="22"/>
          <w:lang w:val="sr-Latn-ME"/>
        </w:rPr>
        <w:t>ene i m</w:t>
      </w:r>
      <w:r w:rsidR="00CA2A61" w:rsidRPr="00343311">
        <w:rPr>
          <w:szCs w:val="22"/>
          <w:lang w:val="sr-Latn-ME"/>
        </w:rPr>
        <w:t>j</w:t>
      </w:r>
      <w:r w:rsidRPr="00343311">
        <w:rPr>
          <w:szCs w:val="22"/>
          <w:lang w:val="sr-Latn-ME"/>
        </w:rPr>
        <w:t>ere opreza koje je potrebno preduzeti pr</w:t>
      </w:r>
      <w:r w:rsidR="00CA2A61" w:rsidRPr="00343311">
        <w:rPr>
          <w:szCs w:val="22"/>
          <w:lang w:val="sr-Latn-ME"/>
        </w:rPr>
        <w:t>ij</w:t>
      </w:r>
      <w:r w:rsidRPr="00343311">
        <w:rPr>
          <w:szCs w:val="22"/>
          <w:lang w:val="sr-Latn-ME"/>
        </w:rPr>
        <w:t>e rukovanja ili prim</w:t>
      </w:r>
      <w:r w:rsidR="00CA2A61" w:rsidRPr="00343311">
        <w:rPr>
          <w:szCs w:val="22"/>
          <w:lang w:val="sr-Latn-ME"/>
        </w:rPr>
        <w:t>j</w:t>
      </w:r>
      <w:r w:rsidRPr="00343311">
        <w:rPr>
          <w:szCs w:val="22"/>
          <w:lang w:val="sr-Latn-ME"/>
        </w:rPr>
        <w:t>ene l</w:t>
      </w:r>
      <w:r w:rsidR="00CA2A61" w:rsidRPr="00343311">
        <w:rPr>
          <w:szCs w:val="22"/>
          <w:lang w:val="sr-Latn-ME"/>
        </w:rPr>
        <w:t>ij</w:t>
      </w:r>
      <w:r w:rsidRPr="00343311">
        <w:rPr>
          <w:szCs w:val="22"/>
          <w:lang w:val="sr-Latn-ME"/>
        </w:rPr>
        <w:t xml:space="preserve">eka, </w:t>
      </w:r>
      <w:r w:rsidR="00D36738" w:rsidRPr="00343311">
        <w:rPr>
          <w:szCs w:val="22"/>
          <w:lang w:val="sr-Latn-ME"/>
        </w:rPr>
        <w:t xml:space="preserve">vidjeti </w:t>
      </w:r>
      <w:r w:rsidRPr="00343311">
        <w:rPr>
          <w:szCs w:val="22"/>
          <w:lang w:val="sr-Latn-ME"/>
        </w:rPr>
        <w:t xml:space="preserve">takođe </w:t>
      </w:r>
      <w:r w:rsidR="004650BB" w:rsidRPr="00343311">
        <w:rPr>
          <w:szCs w:val="22"/>
          <w:lang w:val="sr-Latn-ME"/>
        </w:rPr>
        <w:t>dio</w:t>
      </w:r>
      <w:r w:rsidRPr="00343311">
        <w:rPr>
          <w:szCs w:val="22"/>
          <w:lang w:val="sr-Latn-ME"/>
        </w:rPr>
        <w:t xml:space="preserve"> 4.2.</w:t>
      </w:r>
    </w:p>
    <w:p w14:paraId="1559D947" w14:textId="77777777" w:rsidR="008E589B" w:rsidRPr="00343311" w:rsidRDefault="008E589B" w:rsidP="00EC0D95">
      <w:pPr>
        <w:rPr>
          <w:szCs w:val="22"/>
          <w:lang w:val="sr-Latn-ME"/>
        </w:rPr>
      </w:pPr>
    </w:p>
    <w:p w14:paraId="09E225FD" w14:textId="4FC5C6F8" w:rsidR="00CE09F3" w:rsidRPr="00343311" w:rsidRDefault="00CE09F3" w:rsidP="00EC0D95">
      <w:pPr>
        <w:rPr>
          <w:b/>
          <w:bCs/>
          <w:szCs w:val="22"/>
          <w:lang w:val="sr-Latn-ME"/>
        </w:rPr>
      </w:pPr>
      <w:r w:rsidRPr="00343311">
        <w:rPr>
          <w:b/>
          <w:bCs/>
          <w:szCs w:val="22"/>
          <w:lang w:val="sr-Latn-ME"/>
        </w:rPr>
        <w:t>4.5. Interakcije sa drugim l</w:t>
      </w:r>
      <w:r w:rsidR="00CA2A61" w:rsidRPr="00343311">
        <w:rPr>
          <w:b/>
          <w:bCs/>
          <w:szCs w:val="22"/>
          <w:lang w:val="sr-Latn-ME"/>
        </w:rPr>
        <w:t>j</w:t>
      </w:r>
      <w:r w:rsidRPr="00343311">
        <w:rPr>
          <w:b/>
          <w:bCs/>
          <w:szCs w:val="22"/>
          <w:lang w:val="sr-Latn-ME"/>
        </w:rPr>
        <w:t>ekovima i druge vrste interakcija</w:t>
      </w:r>
    </w:p>
    <w:p w14:paraId="09E225FE" w14:textId="77777777" w:rsidR="00CE09F3" w:rsidRPr="00343311" w:rsidRDefault="00CE09F3" w:rsidP="00EC0D95">
      <w:pPr>
        <w:rPr>
          <w:szCs w:val="22"/>
          <w:lang w:val="sr-Latn-ME"/>
        </w:rPr>
      </w:pPr>
    </w:p>
    <w:p w14:paraId="09E225FF" w14:textId="477AF88C"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Prilikom prim</w:t>
      </w:r>
      <w:r w:rsidR="00CA2A61" w:rsidRPr="00343311">
        <w:rPr>
          <w:szCs w:val="22"/>
          <w:lang w:val="sr-Latn-ME"/>
        </w:rPr>
        <w:t>j</w:t>
      </w:r>
      <w:r w:rsidRPr="00343311">
        <w:rPr>
          <w:szCs w:val="22"/>
          <w:lang w:val="sr-Latn-ME"/>
        </w:rPr>
        <w:t>ene rastvora glukoze kod pacijenata koji su na terapiji drugim l</w:t>
      </w:r>
      <w:r w:rsidR="00CA2A61" w:rsidRPr="00343311">
        <w:rPr>
          <w:szCs w:val="22"/>
          <w:lang w:val="sr-Latn-ME"/>
        </w:rPr>
        <w:t>j</w:t>
      </w:r>
      <w:r w:rsidRPr="00343311">
        <w:rPr>
          <w:szCs w:val="22"/>
          <w:lang w:val="sr-Latn-ME"/>
        </w:rPr>
        <w:t>ekovima koji utiču na glikemijsku kontrolu ili balans tečnosti i/ili elektrolita, treba imati u vidu glikemijsk</w:t>
      </w:r>
      <w:r w:rsidR="002134D2" w:rsidRPr="00343311">
        <w:rPr>
          <w:szCs w:val="22"/>
          <w:lang w:val="sr-Latn-ME"/>
        </w:rPr>
        <w:t>o</w:t>
      </w:r>
      <w:r w:rsidRPr="00343311">
        <w:rPr>
          <w:szCs w:val="22"/>
          <w:lang w:val="sr-Latn-ME"/>
        </w:rPr>
        <w:t xml:space="preserve"> </w:t>
      </w:r>
      <w:r w:rsidR="002134D2" w:rsidRPr="00343311">
        <w:rPr>
          <w:szCs w:val="22"/>
          <w:lang w:val="sr-Latn-ME"/>
        </w:rPr>
        <w:t xml:space="preserve">dejstvo </w:t>
      </w:r>
      <w:r w:rsidRPr="00343311">
        <w:rPr>
          <w:szCs w:val="22"/>
          <w:lang w:val="sr-Latn-ME"/>
        </w:rPr>
        <w:t>rastvora glukoze, kao i njegov</w:t>
      </w:r>
      <w:r w:rsidR="002134D2" w:rsidRPr="00343311">
        <w:rPr>
          <w:szCs w:val="22"/>
          <w:lang w:val="sr-Latn-ME"/>
        </w:rPr>
        <w:t>o</w:t>
      </w:r>
      <w:r w:rsidRPr="00343311">
        <w:rPr>
          <w:szCs w:val="22"/>
          <w:lang w:val="sr-Latn-ME"/>
        </w:rPr>
        <w:t xml:space="preserve"> </w:t>
      </w:r>
      <w:r w:rsidR="002134D2" w:rsidRPr="00343311">
        <w:rPr>
          <w:szCs w:val="22"/>
          <w:lang w:val="sr-Latn-ME"/>
        </w:rPr>
        <w:t xml:space="preserve">dejstvo </w:t>
      </w:r>
      <w:r w:rsidRPr="00343311">
        <w:rPr>
          <w:szCs w:val="22"/>
          <w:lang w:val="sr-Latn-ME"/>
        </w:rPr>
        <w:t xml:space="preserve">na balans tečnosti i elektrolita. </w:t>
      </w:r>
    </w:p>
    <w:p w14:paraId="09E22600" w14:textId="77777777" w:rsidR="000E2A98" w:rsidRPr="00343311" w:rsidRDefault="000E2A98" w:rsidP="00EC0D95">
      <w:pPr>
        <w:pStyle w:val="Header"/>
        <w:tabs>
          <w:tab w:val="clear" w:pos="4536"/>
          <w:tab w:val="clear" w:pos="9072"/>
          <w:tab w:val="left" w:pos="284"/>
        </w:tabs>
        <w:rPr>
          <w:szCs w:val="22"/>
          <w:lang w:val="sr-Latn-ME"/>
        </w:rPr>
      </w:pPr>
    </w:p>
    <w:p w14:paraId="09E22601" w14:textId="1578F99A" w:rsidR="000E2A98" w:rsidRPr="00343311" w:rsidRDefault="000E2A98" w:rsidP="00EC0D95">
      <w:pPr>
        <w:pStyle w:val="Header"/>
        <w:tabs>
          <w:tab w:val="clear" w:pos="4536"/>
          <w:tab w:val="clear" w:pos="9072"/>
          <w:tab w:val="left" w:pos="284"/>
        </w:tabs>
        <w:rPr>
          <w:szCs w:val="22"/>
          <w:lang w:val="sr-Latn-ME"/>
        </w:rPr>
      </w:pPr>
      <w:r w:rsidRPr="00343311">
        <w:rPr>
          <w:szCs w:val="22"/>
          <w:lang w:val="sr-Latn-ME"/>
        </w:rPr>
        <w:t xml:space="preserve">Istovremena </w:t>
      </w:r>
      <w:r w:rsidR="00563C20" w:rsidRPr="00343311">
        <w:rPr>
          <w:szCs w:val="22"/>
          <w:lang w:val="sr-Latn-ME"/>
        </w:rPr>
        <w:t xml:space="preserve">primjena </w:t>
      </w:r>
      <w:r w:rsidRPr="00343311">
        <w:rPr>
          <w:szCs w:val="22"/>
          <w:lang w:val="sr-Latn-ME"/>
        </w:rPr>
        <w:t>kateholamina i steroida smanjuje preuzimanje glukoze.</w:t>
      </w:r>
    </w:p>
    <w:p w14:paraId="50F1D0E9" w14:textId="67E84891" w:rsidR="00C431E8" w:rsidRPr="00343311" w:rsidRDefault="00C431E8" w:rsidP="00EC0D95">
      <w:pPr>
        <w:pStyle w:val="Header"/>
        <w:tabs>
          <w:tab w:val="clear" w:pos="4536"/>
          <w:tab w:val="clear" w:pos="9072"/>
          <w:tab w:val="left" w:pos="284"/>
        </w:tabs>
        <w:rPr>
          <w:szCs w:val="22"/>
          <w:lang w:val="sr-Latn-ME"/>
        </w:rPr>
      </w:pPr>
    </w:p>
    <w:p w14:paraId="3B950CF5" w14:textId="4BB3B73B" w:rsidR="00D36738" w:rsidRPr="00343311" w:rsidRDefault="00C06B27" w:rsidP="00EC0D95">
      <w:pPr>
        <w:rPr>
          <w:szCs w:val="22"/>
          <w:lang w:val="sr-Latn-ME"/>
        </w:rPr>
      </w:pPr>
      <w:r w:rsidRPr="00343311">
        <w:rPr>
          <w:i/>
          <w:iCs/>
          <w:szCs w:val="22"/>
          <w:lang w:val="sr-Latn-ME"/>
        </w:rPr>
        <w:t>L</w:t>
      </w:r>
      <w:r w:rsidR="00CA2A61" w:rsidRPr="00343311">
        <w:rPr>
          <w:i/>
          <w:iCs/>
          <w:szCs w:val="22"/>
          <w:lang w:val="sr-Latn-ME"/>
        </w:rPr>
        <w:t>j</w:t>
      </w:r>
      <w:r w:rsidRPr="00343311">
        <w:rPr>
          <w:i/>
          <w:iCs/>
          <w:szCs w:val="22"/>
          <w:lang w:val="sr-Latn-ME"/>
        </w:rPr>
        <w:t>ekovi koji dovode do povećanog efekta vazopresina</w:t>
      </w:r>
    </w:p>
    <w:p w14:paraId="3DB20716" w14:textId="6F9232AF" w:rsidR="00C06B27" w:rsidRPr="00343311" w:rsidRDefault="00C06B27" w:rsidP="00EC0D95">
      <w:pPr>
        <w:rPr>
          <w:szCs w:val="22"/>
          <w:lang w:val="sr-Latn-ME"/>
        </w:rPr>
      </w:pPr>
      <w:r w:rsidRPr="00343311">
        <w:rPr>
          <w:szCs w:val="22"/>
          <w:lang w:val="sr-Latn-ME"/>
        </w:rPr>
        <w:t>Niže navedeni l</w:t>
      </w:r>
      <w:r w:rsidR="00CA2A61" w:rsidRPr="00343311">
        <w:rPr>
          <w:szCs w:val="22"/>
          <w:lang w:val="sr-Latn-ME"/>
        </w:rPr>
        <w:t>j</w:t>
      </w:r>
      <w:r w:rsidRPr="00343311">
        <w:rPr>
          <w:szCs w:val="22"/>
          <w:lang w:val="sr-Latn-ME"/>
        </w:rPr>
        <w:t>ekovi povećavaju efekat vazopresina, što dovodi do smanjenja izlučivanja vode bez elektrolita putem bubrega i povećanja rizika od nastanka intra-hospitalne hiponatr</w:t>
      </w:r>
      <w:r w:rsidR="00D36738" w:rsidRPr="00343311">
        <w:rPr>
          <w:szCs w:val="22"/>
          <w:lang w:val="sr-Latn-ME"/>
        </w:rPr>
        <w:t>ij</w:t>
      </w:r>
      <w:r w:rsidRPr="00343311">
        <w:rPr>
          <w:szCs w:val="22"/>
          <w:lang w:val="sr-Latn-ME"/>
        </w:rPr>
        <w:t>emije kao posl</w:t>
      </w:r>
      <w:r w:rsidR="00CA2A61" w:rsidRPr="00343311">
        <w:rPr>
          <w:szCs w:val="22"/>
          <w:lang w:val="sr-Latn-ME"/>
        </w:rPr>
        <w:t>j</w:t>
      </w:r>
      <w:r w:rsidRPr="00343311">
        <w:rPr>
          <w:szCs w:val="22"/>
          <w:lang w:val="sr-Latn-ME"/>
        </w:rPr>
        <w:t>edice nedovoljno balansirane terapije intravenskim tečnostima za nadoknadu (</w:t>
      </w:r>
      <w:r w:rsidR="00D36738" w:rsidRPr="00343311">
        <w:rPr>
          <w:szCs w:val="22"/>
          <w:lang w:val="sr-Latn-ME"/>
        </w:rPr>
        <w:t xml:space="preserve">vidjeti </w:t>
      </w:r>
      <w:r w:rsidR="007A744A" w:rsidRPr="00343311">
        <w:rPr>
          <w:szCs w:val="22"/>
          <w:lang w:val="sr-Latn-ME"/>
        </w:rPr>
        <w:t>djelove</w:t>
      </w:r>
      <w:r w:rsidRPr="00343311">
        <w:rPr>
          <w:szCs w:val="22"/>
          <w:lang w:val="sr-Latn-ME"/>
        </w:rPr>
        <w:t xml:space="preserve"> 4.2, 4.4 i 4.8). </w:t>
      </w:r>
    </w:p>
    <w:p w14:paraId="71C69E9F" w14:textId="3CCB898D" w:rsidR="00C06B27" w:rsidRPr="00343311" w:rsidRDefault="00C06B27" w:rsidP="002B0EA8">
      <w:pPr>
        <w:pStyle w:val="ListParagraph"/>
        <w:numPr>
          <w:ilvl w:val="0"/>
          <w:numId w:val="20"/>
        </w:numPr>
        <w:tabs>
          <w:tab w:val="clear" w:pos="284"/>
        </w:tabs>
        <w:rPr>
          <w:szCs w:val="22"/>
          <w:lang w:val="sr-Latn-ME"/>
        </w:rPr>
      </w:pPr>
      <w:r w:rsidRPr="00343311">
        <w:rPr>
          <w:szCs w:val="22"/>
          <w:lang w:val="sr-Latn-ME"/>
        </w:rPr>
        <w:t>L</w:t>
      </w:r>
      <w:r w:rsidR="00CA2A61" w:rsidRPr="00343311">
        <w:rPr>
          <w:szCs w:val="22"/>
          <w:lang w:val="sr-Latn-ME"/>
        </w:rPr>
        <w:t>j</w:t>
      </w:r>
      <w:r w:rsidRPr="00343311">
        <w:rPr>
          <w:szCs w:val="22"/>
          <w:lang w:val="sr-Latn-ME"/>
        </w:rPr>
        <w:t>ekovi koji stimulišu oslobađanje vazopresina, npr: hlorpropamid, klofibrat, karbamazepin, vinkristin, selektivni inhibitori ponovnog preuzimanja serotonina, 3.4-metilenedioksi-N-metamfetamin, ifosfamid, antipsihotici, narkotici</w:t>
      </w:r>
      <w:r w:rsidR="00CA2A61" w:rsidRPr="00343311">
        <w:rPr>
          <w:szCs w:val="22"/>
          <w:lang w:val="sr-Latn-ME"/>
        </w:rPr>
        <w:t>;</w:t>
      </w:r>
    </w:p>
    <w:p w14:paraId="6BC02C79" w14:textId="300DB1F3" w:rsidR="00C06B27" w:rsidRPr="00343311" w:rsidRDefault="00C06B27" w:rsidP="002B0EA8">
      <w:pPr>
        <w:pStyle w:val="ListParagraph"/>
        <w:numPr>
          <w:ilvl w:val="0"/>
          <w:numId w:val="20"/>
        </w:numPr>
        <w:tabs>
          <w:tab w:val="clear" w:pos="284"/>
        </w:tabs>
        <w:rPr>
          <w:szCs w:val="22"/>
          <w:lang w:val="sr-Latn-ME"/>
        </w:rPr>
      </w:pPr>
      <w:r w:rsidRPr="00343311">
        <w:rPr>
          <w:szCs w:val="22"/>
          <w:lang w:val="sr-Latn-ME"/>
        </w:rPr>
        <w:t>L</w:t>
      </w:r>
      <w:r w:rsidR="00CA2A61" w:rsidRPr="00343311">
        <w:rPr>
          <w:szCs w:val="22"/>
          <w:lang w:val="sr-Latn-ME"/>
        </w:rPr>
        <w:t>j</w:t>
      </w:r>
      <w:r w:rsidRPr="00343311">
        <w:rPr>
          <w:szCs w:val="22"/>
          <w:lang w:val="sr-Latn-ME"/>
        </w:rPr>
        <w:t>ekovi koji potenciraju dejstvo vazopresina, npr: hlorpropamid, NSAIL, ciklofosfamid</w:t>
      </w:r>
      <w:r w:rsidR="00CA2A61" w:rsidRPr="00343311">
        <w:rPr>
          <w:szCs w:val="22"/>
          <w:lang w:val="sr-Latn-ME"/>
        </w:rPr>
        <w:t>;</w:t>
      </w:r>
    </w:p>
    <w:p w14:paraId="467721C1" w14:textId="656C6D7E" w:rsidR="00C06B27" w:rsidRPr="00343311" w:rsidRDefault="00C06B27" w:rsidP="002B0EA8">
      <w:pPr>
        <w:pStyle w:val="ListParagraph"/>
        <w:numPr>
          <w:ilvl w:val="0"/>
          <w:numId w:val="20"/>
        </w:numPr>
        <w:tabs>
          <w:tab w:val="clear" w:pos="284"/>
        </w:tabs>
        <w:rPr>
          <w:szCs w:val="22"/>
          <w:lang w:val="sr-Latn-ME"/>
        </w:rPr>
      </w:pPr>
      <w:r w:rsidRPr="00343311">
        <w:rPr>
          <w:szCs w:val="22"/>
          <w:lang w:val="sr-Latn-ME"/>
        </w:rPr>
        <w:t>Analozi vazopresina, npr: dezmopresin, oksitocin, terlipresin</w:t>
      </w:r>
      <w:r w:rsidR="00CA2A61" w:rsidRPr="00343311">
        <w:rPr>
          <w:szCs w:val="22"/>
          <w:lang w:val="sr-Latn-ME"/>
        </w:rPr>
        <w:t>.</w:t>
      </w:r>
    </w:p>
    <w:p w14:paraId="6356D66F" w14:textId="34344A5D" w:rsidR="00C06B27" w:rsidRPr="00343311" w:rsidRDefault="00C06B27" w:rsidP="00EC0D95">
      <w:pPr>
        <w:rPr>
          <w:szCs w:val="22"/>
          <w:lang w:val="sr-Latn-ME"/>
        </w:rPr>
      </w:pPr>
      <w:r w:rsidRPr="00343311">
        <w:rPr>
          <w:szCs w:val="22"/>
          <w:lang w:val="sr-Latn-ME"/>
        </w:rPr>
        <w:lastRenderedPageBreak/>
        <w:t>Drugi l</w:t>
      </w:r>
      <w:r w:rsidR="00B779C2" w:rsidRPr="00343311">
        <w:rPr>
          <w:szCs w:val="22"/>
          <w:lang w:val="sr-Latn-ME"/>
        </w:rPr>
        <w:t>j</w:t>
      </w:r>
      <w:r w:rsidRPr="00343311">
        <w:rPr>
          <w:szCs w:val="22"/>
          <w:lang w:val="sr-Latn-ME"/>
        </w:rPr>
        <w:t>ekovi koji povećavaju rizik od nastanka hiponatr</w:t>
      </w:r>
      <w:r w:rsidR="00D36738" w:rsidRPr="00343311">
        <w:rPr>
          <w:szCs w:val="22"/>
          <w:lang w:val="sr-Latn-ME"/>
        </w:rPr>
        <w:t>ij</w:t>
      </w:r>
      <w:r w:rsidRPr="00343311">
        <w:rPr>
          <w:szCs w:val="22"/>
          <w:lang w:val="sr-Latn-ME"/>
        </w:rPr>
        <w:t>emije takođe generalno uključuju diuretike i antiepileptike kao što je okskarbazepin.</w:t>
      </w:r>
    </w:p>
    <w:p w14:paraId="2EC7CEB9" w14:textId="77777777" w:rsidR="00EB729F" w:rsidRPr="00343311" w:rsidRDefault="00EB729F" w:rsidP="00EC0D95">
      <w:pPr>
        <w:pStyle w:val="Header"/>
        <w:tabs>
          <w:tab w:val="clear" w:pos="4536"/>
          <w:tab w:val="clear" w:pos="9072"/>
          <w:tab w:val="left" w:pos="284"/>
        </w:tabs>
        <w:rPr>
          <w:szCs w:val="22"/>
          <w:lang w:val="sr-Latn-ME"/>
        </w:rPr>
      </w:pPr>
    </w:p>
    <w:p w14:paraId="156D3AB1" w14:textId="792D70B9" w:rsidR="00C06B27" w:rsidRPr="00343311" w:rsidRDefault="00C06B27" w:rsidP="00EC0D95">
      <w:pPr>
        <w:pStyle w:val="Header"/>
        <w:tabs>
          <w:tab w:val="clear" w:pos="4536"/>
          <w:tab w:val="clear" w:pos="9072"/>
          <w:tab w:val="left" w:pos="284"/>
        </w:tabs>
        <w:rPr>
          <w:szCs w:val="22"/>
          <w:lang w:val="sr-Latn-ME"/>
        </w:rPr>
      </w:pPr>
      <w:r w:rsidRPr="00343311">
        <w:rPr>
          <w:szCs w:val="22"/>
          <w:lang w:val="sr-Latn-ME"/>
        </w:rPr>
        <w:t>Ni</w:t>
      </w:r>
      <w:r w:rsidR="00D36738" w:rsidRPr="00343311">
        <w:rPr>
          <w:szCs w:val="22"/>
          <w:lang w:val="sr-Latn-ME"/>
        </w:rPr>
        <w:t>je</w:t>
      </w:r>
      <w:r w:rsidRPr="00343311">
        <w:rPr>
          <w:szCs w:val="22"/>
          <w:lang w:val="sr-Latn-ME"/>
        </w:rPr>
        <w:t>su vršena ispitivanja interakcija.</w:t>
      </w:r>
    </w:p>
    <w:p w14:paraId="09E22604" w14:textId="77777777" w:rsidR="00CE09F3" w:rsidRPr="00343311" w:rsidRDefault="00CE09F3" w:rsidP="00EC0D95">
      <w:pPr>
        <w:rPr>
          <w:szCs w:val="22"/>
          <w:lang w:val="sr-Latn-ME"/>
        </w:rPr>
      </w:pPr>
    </w:p>
    <w:p w14:paraId="09E22605" w14:textId="77777777" w:rsidR="00CE09F3" w:rsidRPr="00343311" w:rsidRDefault="00CE09F3" w:rsidP="00EC0D95">
      <w:pPr>
        <w:rPr>
          <w:b/>
          <w:bCs/>
          <w:szCs w:val="22"/>
          <w:lang w:val="sr-Latn-ME"/>
        </w:rPr>
      </w:pPr>
      <w:r w:rsidRPr="00343311">
        <w:rPr>
          <w:b/>
          <w:bCs/>
          <w:szCs w:val="22"/>
          <w:lang w:val="sr-Latn-ME"/>
        </w:rPr>
        <w:t>4.6. Plodnost, trudnoća i dojenje</w:t>
      </w:r>
    </w:p>
    <w:p w14:paraId="09E22606" w14:textId="77777777" w:rsidR="00CE09F3" w:rsidRPr="00343311" w:rsidRDefault="00CE09F3" w:rsidP="00EC0D95">
      <w:pPr>
        <w:rPr>
          <w:szCs w:val="22"/>
          <w:lang w:val="sr-Latn-ME"/>
        </w:rPr>
      </w:pPr>
    </w:p>
    <w:p w14:paraId="09E22608" w14:textId="3A141AE3"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Kada se jedan l</w:t>
      </w:r>
      <w:r w:rsidR="00C95B74" w:rsidRPr="00343311">
        <w:rPr>
          <w:szCs w:val="22"/>
          <w:lang w:val="sr-Latn-ME"/>
        </w:rPr>
        <w:t>ij</w:t>
      </w:r>
      <w:r w:rsidRPr="00343311">
        <w:rPr>
          <w:szCs w:val="22"/>
          <w:lang w:val="sr-Latn-ME"/>
        </w:rPr>
        <w:t xml:space="preserve">ek dodaje u drugi, priroda tako dobijenog preparata i </w:t>
      </w:r>
      <w:r w:rsidR="00563C20" w:rsidRPr="00343311">
        <w:rPr>
          <w:szCs w:val="22"/>
          <w:lang w:val="sr-Latn-ME"/>
        </w:rPr>
        <w:t xml:space="preserve">primjena </w:t>
      </w:r>
      <w:r w:rsidRPr="00343311">
        <w:rPr>
          <w:szCs w:val="22"/>
          <w:lang w:val="sr-Latn-ME"/>
        </w:rPr>
        <w:t>tokom trudnoće i dojenja, moraju se razmatrati zasebno za svaki l</w:t>
      </w:r>
      <w:r w:rsidR="00C95B74" w:rsidRPr="00343311">
        <w:rPr>
          <w:szCs w:val="22"/>
          <w:lang w:val="sr-Latn-ME"/>
        </w:rPr>
        <w:t>ij</w:t>
      </w:r>
      <w:r w:rsidRPr="00343311">
        <w:rPr>
          <w:szCs w:val="22"/>
          <w:lang w:val="sr-Latn-ME"/>
        </w:rPr>
        <w:t xml:space="preserve">ek. </w:t>
      </w:r>
    </w:p>
    <w:p w14:paraId="09E22609" w14:textId="77777777"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 xml:space="preserve">Intravensko davanje rastvora glukoze porodilji tokom porođaja, može da dovede do lučenja insulina kod fetusa, što sa sobom nosi rizik za pojavu fetalne hiperglikemije i metaboličke acidoze, kao i </w:t>
      </w:r>
      <w:r w:rsidRPr="00343311">
        <w:rPr>
          <w:i/>
          <w:szCs w:val="22"/>
          <w:lang w:val="sr-Latn-ME"/>
        </w:rPr>
        <w:t xml:space="preserve">rebound </w:t>
      </w:r>
      <w:r w:rsidRPr="00343311">
        <w:rPr>
          <w:szCs w:val="22"/>
          <w:lang w:val="sr-Latn-ME"/>
        </w:rPr>
        <w:t xml:space="preserve">hipoglikemije kod novorođenčeta. </w:t>
      </w:r>
    </w:p>
    <w:p w14:paraId="09E2260A" w14:textId="77777777" w:rsidR="000E2A98" w:rsidRPr="00343311" w:rsidRDefault="000E2A98" w:rsidP="00EC0D95">
      <w:pPr>
        <w:pStyle w:val="Header"/>
        <w:tabs>
          <w:tab w:val="clear" w:pos="4536"/>
          <w:tab w:val="clear" w:pos="9072"/>
          <w:tab w:val="left" w:pos="284"/>
        </w:tabs>
        <w:rPr>
          <w:szCs w:val="22"/>
          <w:lang w:val="sr-Latn-ME"/>
        </w:rPr>
      </w:pPr>
    </w:p>
    <w:p w14:paraId="4BFC2329" w14:textId="77777777" w:rsidR="00EB729F" w:rsidRPr="00343311" w:rsidRDefault="00EB729F" w:rsidP="00EB729F">
      <w:pPr>
        <w:pStyle w:val="Header"/>
        <w:tabs>
          <w:tab w:val="clear" w:pos="4536"/>
          <w:tab w:val="clear" w:pos="9072"/>
          <w:tab w:val="left" w:pos="284"/>
        </w:tabs>
        <w:rPr>
          <w:bCs/>
          <w:i/>
          <w:iCs/>
          <w:szCs w:val="22"/>
          <w:lang w:val="sr-Latn-ME"/>
        </w:rPr>
      </w:pPr>
      <w:r w:rsidRPr="00343311">
        <w:rPr>
          <w:bCs/>
          <w:i/>
          <w:iCs/>
          <w:szCs w:val="22"/>
          <w:lang w:val="sr-Latn-ME"/>
        </w:rPr>
        <w:t>Plodnost</w:t>
      </w:r>
    </w:p>
    <w:p w14:paraId="22DDA926" w14:textId="77777777" w:rsidR="00EB729F" w:rsidRPr="00343311" w:rsidRDefault="00EB729F" w:rsidP="00EB729F">
      <w:pPr>
        <w:pStyle w:val="Header"/>
        <w:tabs>
          <w:tab w:val="clear" w:pos="4536"/>
          <w:tab w:val="clear" w:pos="9072"/>
          <w:tab w:val="left" w:pos="284"/>
        </w:tabs>
        <w:rPr>
          <w:szCs w:val="22"/>
          <w:lang w:val="sr-Latn-ME"/>
        </w:rPr>
      </w:pPr>
      <w:r w:rsidRPr="00343311">
        <w:rPr>
          <w:szCs w:val="22"/>
          <w:lang w:val="sr-Latn-ME"/>
        </w:rPr>
        <w:t xml:space="preserve">Nema adekvatnih podataka koji bi se odnosili na uticaj rastvora glukoze na plodnost. Međutim, ne očekuje se bilo kakav uticaj na plodnost. </w:t>
      </w:r>
    </w:p>
    <w:p w14:paraId="2CAED4B2" w14:textId="77777777" w:rsidR="00EB729F" w:rsidRPr="00343311" w:rsidRDefault="00EB729F" w:rsidP="00EB729F">
      <w:pPr>
        <w:pStyle w:val="Header"/>
        <w:tabs>
          <w:tab w:val="clear" w:pos="4536"/>
          <w:tab w:val="clear" w:pos="9072"/>
          <w:tab w:val="left" w:pos="284"/>
        </w:tabs>
        <w:rPr>
          <w:szCs w:val="22"/>
          <w:lang w:val="sr-Latn-ME"/>
        </w:rPr>
      </w:pPr>
    </w:p>
    <w:p w14:paraId="09E2260B" w14:textId="77777777" w:rsidR="000E2A98" w:rsidRPr="00343311" w:rsidRDefault="000E2A98" w:rsidP="00EC0D95">
      <w:pPr>
        <w:pStyle w:val="Header"/>
        <w:tabs>
          <w:tab w:val="clear" w:pos="4536"/>
          <w:tab w:val="clear" w:pos="9072"/>
          <w:tab w:val="left" w:pos="284"/>
        </w:tabs>
        <w:rPr>
          <w:bCs/>
          <w:i/>
          <w:iCs/>
          <w:szCs w:val="22"/>
          <w:lang w:val="sr-Latn-ME"/>
        </w:rPr>
      </w:pPr>
      <w:r w:rsidRPr="00343311">
        <w:rPr>
          <w:bCs/>
          <w:i/>
          <w:iCs/>
          <w:szCs w:val="22"/>
          <w:lang w:val="sr-Latn-ME"/>
        </w:rPr>
        <w:t>Trudnoća</w:t>
      </w:r>
    </w:p>
    <w:p w14:paraId="09E2260C" w14:textId="0A96F7D7" w:rsidR="00821551" w:rsidRPr="00343311" w:rsidRDefault="000E2A98" w:rsidP="00EC0D95">
      <w:pPr>
        <w:pStyle w:val="Header"/>
        <w:tabs>
          <w:tab w:val="clear" w:pos="4536"/>
          <w:tab w:val="clear" w:pos="9072"/>
          <w:tab w:val="left" w:pos="284"/>
        </w:tabs>
        <w:rPr>
          <w:szCs w:val="22"/>
          <w:lang w:val="sr-Latn-ME"/>
        </w:rPr>
      </w:pPr>
      <w:r w:rsidRPr="00343311">
        <w:rPr>
          <w:szCs w:val="22"/>
          <w:lang w:val="sr-Latn-ME"/>
        </w:rPr>
        <w:t xml:space="preserve">Rastvor glukoze </w:t>
      </w:r>
      <w:r w:rsidR="00D56F1A" w:rsidRPr="00343311">
        <w:rPr>
          <w:szCs w:val="22"/>
          <w:lang w:val="sr-Latn-ME"/>
        </w:rPr>
        <w:t xml:space="preserve">se </w:t>
      </w:r>
      <w:r w:rsidRPr="00343311">
        <w:rPr>
          <w:szCs w:val="22"/>
          <w:lang w:val="sr-Latn-ME"/>
        </w:rPr>
        <w:t xml:space="preserve">može </w:t>
      </w:r>
      <w:r w:rsidR="00AF74A2" w:rsidRPr="00343311">
        <w:rPr>
          <w:szCs w:val="22"/>
          <w:lang w:val="sr-Latn-ME"/>
        </w:rPr>
        <w:t>primjenjivati</w:t>
      </w:r>
      <w:r w:rsidRPr="00343311">
        <w:rPr>
          <w:szCs w:val="22"/>
          <w:lang w:val="sr-Latn-ME"/>
        </w:rPr>
        <w:t xml:space="preserve"> tokom trudnoće. Međutim, treba biti oprezan prilikom prim</w:t>
      </w:r>
      <w:r w:rsidR="00C95B74" w:rsidRPr="00343311">
        <w:rPr>
          <w:szCs w:val="22"/>
          <w:lang w:val="sr-Latn-ME"/>
        </w:rPr>
        <w:t>j</w:t>
      </w:r>
      <w:r w:rsidRPr="00343311">
        <w:rPr>
          <w:szCs w:val="22"/>
          <w:lang w:val="sr-Latn-ME"/>
        </w:rPr>
        <w:t xml:space="preserve">ene ovog rastvora u toku porođaja. </w:t>
      </w:r>
    </w:p>
    <w:p w14:paraId="5D0190CB" w14:textId="201CA52C" w:rsidR="00567765" w:rsidRPr="00343311" w:rsidRDefault="00567765" w:rsidP="00EC0D95">
      <w:pPr>
        <w:pStyle w:val="Header"/>
        <w:tabs>
          <w:tab w:val="clear" w:pos="4536"/>
          <w:tab w:val="clear" w:pos="9072"/>
          <w:tab w:val="left" w:pos="284"/>
        </w:tabs>
        <w:rPr>
          <w:szCs w:val="22"/>
          <w:lang w:val="sr-Latn-ME"/>
        </w:rPr>
      </w:pPr>
    </w:p>
    <w:p w14:paraId="05F95245" w14:textId="56AF5F5B" w:rsidR="00567765" w:rsidRPr="00343311" w:rsidRDefault="00332C49" w:rsidP="00EC0D95">
      <w:pPr>
        <w:pStyle w:val="Header"/>
        <w:tabs>
          <w:tab w:val="clear" w:pos="4536"/>
          <w:tab w:val="clear" w:pos="9072"/>
          <w:tab w:val="left" w:pos="284"/>
        </w:tabs>
        <w:rPr>
          <w:szCs w:val="22"/>
          <w:lang w:val="sr-Latn-ME"/>
        </w:rPr>
      </w:pPr>
      <w:r w:rsidRPr="00343311">
        <w:rPr>
          <w:szCs w:val="22"/>
          <w:lang w:val="sr-Latn-ME"/>
        </w:rPr>
        <w:t xml:space="preserve">Lijek </w:t>
      </w:r>
      <w:r w:rsidR="00567765" w:rsidRPr="00343311">
        <w:rPr>
          <w:szCs w:val="22"/>
          <w:lang w:val="sr-Latn-ME"/>
        </w:rPr>
        <w:t>Glucosi infundibile</w:t>
      </w:r>
      <w:r w:rsidR="00441326" w:rsidRPr="00343311">
        <w:rPr>
          <w:szCs w:val="22"/>
          <w:lang w:val="sr-Latn-ME"/>
        </w:rPr>
        <w:t xml:space="preserve"> HF</w:t>
      </w:r>
      <w:r w:rsidR="008D6D03" w:rsidRPr="00343311">
        <w:rPr>
          <w:szCs w:val="22"/>
          <w:lang w:val="sr-Latn-ME"/>
        </w:rPr>
        <w:t>,</w:t>
      </w:r>
      <w:r w:rsidR="00567765" w:rsidRPr="00343311">
        <w:rPr>
          <w:szCs w:val="22"/>
          <w:lang w:val="sr-Latn-ME"/>
        </w:rPr>
        <w:t xml:space="preserve"> 10% treba </w:t>
      </w:r>
      <w:r w:rsidR="00AF74A2" w:rsidRPr="00343311">
        <w:rPr>
          <w:szCs w:val="22"/>
          <w:lang w:val="sr-Latn-ME"/>
        </w:rPr>
        <w:t>primjenjivati</w:t>
      </w:r>
      <w:r w:rsidR="00567765" w:rsidRPr="00343311">
        <w:rPr>
          <w:szCs w:val="22"/>
          <w:lang w:val="sr-Latn-ME"/>
        </w:rPr>
        <w:t xml:space="preserve"> sa posebnim oprezom trudnicama tokom porođaja, posebno ukoliko se </w:t>
      </w:r>
      <w:r w:rsidR="00CB7918" w:rsidRPr="00343311">
        <w:rPr>
          <w:szCs w:val="22"/>
          <w:lang w:val="sr-Latn-ME"/>
        </w:rPr>
        <w:t>primjenjuje</w:t>
      </w:r>
      <w:r w:rsidR="00567765" w:rsidRPr="00343311">
        <w:rPr>
          <w:szCs w:val="22"/>
          <w:lang w:val="sr-Latn-ME"/>
        </w:rPr>
        <w:t xml:space="preserve"> u kombinaciji sa oksitocinom zbog rizika od hiponatr</w:t>
      </w:r>
      <w:r w:rsidR="00D36738" w:rsidRPr="00343311">
        <w:rPr>
          <w:szCs w:val="22"/>
          <w:lang w:val="sr-Latn-ME"/>
        </w:rPr>
        <w:t>ij</w:t>
      </w:r>
      <w:r w:rsidR="00567765" w:rsidRPr="00343311">
        <w:rPr>
          <w:szCs w:val="22"/>
          <w:lang w:val="sr-Latn-ME"/>
        </w:rPr>
        <w:t>emije (</w:t>
      </w:r>
      <w:r w:rsidR="00D36738" w:rsidRPr="00343311">
        <w:rPr>
          <w:szCs w:val="22"/>
          <w:lang w:val="sr-Latn-ME"/>
        </w:rPr>
        <w:t xml:space="preserve">vidjeti </w:t>
      </w:r>
      <w:r w:rsidR="007A744A" w:rsidRPr="00343311">
        <w:rPr>
          <w:szCs w:val="22"/>
          <w:lang w:val="sr-Latn-ME"/>
        </w:rPr>
        <w:t>djelove</w:t>
      </w:r>
      <w:r w:rsidR="00567765" w:rsidRPr="00343311">
        <w:rPr>
          <w:szCs w:val="22"/>
          <w:lang w:val="sr-Latn-ME"/>
        </w:rPr>
        <w:t xml:space="preserve"> 4.4, 4.5 i 4.8).</w:t>
      </w:r>
    </w:p>
    <w:p w14:paraId="09E2260D" w14:textId="77777777" w:rsidR="000E2A98" w:rsidRPr="00343311" w:rsidRDefault="000E2A98" w:rsidP="00EC0D95">
      <w:pPr>
        <w:pStyle w:val="Header"/>
        <w:tabs>
          <w:tab w:val="clear" w:pos="4536"/>
          <w:tab w:val="clear" w:pos="9072"/>
          <w:tab w:val="left" w:pos="284"/>
        </w:tabs>
        <w:rPr>
          <w:szCs w:val="22"/>
          <w:lang w:val="sr-Latn-ME"/>
        </w:rPr>
      </w:pPr>
    </w:p>
    <w:p w14:paraId="09E22611" w14:textId="77777777" w:rsidR="000E2A98" w:rsidRPr="00343311" w:rsidRDefault="000E2A98" w:rsidP="00EC0D95">
      <w:pPr>
        <w:pStyle w:val="Header"/>
        <w:tabs>
          <w:tab w:val="clear" w:pos="4536"/>
          <w:tab w:val="clear" w:pos="9072"/>
          <w:tab w:val="left" w:pos="284"/>
        </w:tabs>
        <w:rPr>
          <w:bCs/>
          <w:i/>
          <w:iCs/>
          <w:szCs w:val="22"/>
          <w:lang w:val="sr-Latn-ME"/>
        </w:rPr>
      </w:pPr>
      <w:r w:rsidRPr="00343311">
        <w:rPr>
          <w:bCs/>
          <w:i/>
          <w:iCs/>
          <w:szCs w:val="22"/>
          <w:lang w:val="sr-Latn-ME"/>
        </w:rPr>
        <w:t>Dojenje</w:t>
      </w:r>
    </w:p>
    <w:p w14:paraId="09E22612" w14:textId="0250771D" w:rsidR="000E2A98" w:rsidRPr="00343311" w:rsidRDefault="000E2A98" w:rsidP="00EC0D95">
      <w:pPr>
        <w:pStyle w:val="Header"/>
        <w:tabs>
          <w:tab w:val="clear" w:pos="4536"/>
          <w:tab w:val="clear" w:pos="9072"/>
          <w:tab w:val="left" w:pos="284"/>
        </w:tabs>
        <w:rPr>
          <w:szCs w:val="22"/>
          <w:lang w:val="sr-Latn-ME"/>
        </w:rPr>
      </w:pPr>
      <w:r w:rsidRPr="00343311">
        <w:rPr>
          <w:szCs w:val="22"/>
          <w:lang w:val="sr-Latn-ME"/>
        </w:rPr>
        <w:t>Ne postoje adekvatni podaci o prim</w:t>
      </w:r>
      <w:r w:rsidR="00C95B74" w:rsidRPr="00343311">
        <w:rPr>
          <w:szCs w:val="22"/>
          <w:lang w:val="sr-Latn-ME"/>
        </w:rPr>
        <w:t>j</w:t>
      </w:r>
      <w:r w:rsidRPr="00343311">
        <w:rPr>
          <w:szCs w:val="22"/>
          <w:lang w:val="sr-Latn-ME"/>
        </w:rPr>
        <w:t xml:space="preserve">eni rastvora glukoze tokom perioda dojenja. </w:t>
      </w:r>
      <w:r w:rsidR="00AB2B1B" w:rsidRPr="00343311">
        <w:rPr>
          <w:szCs w:val="22"/>
          <w:lang w:val="sr-Latn-ME"/>
        </w:rPr>
        <w:t xml:space="preserve">Međutim, ne očekuje se bilo kakav efekat na dojenje. Rastvor glukoze 10%, može se </w:t>
      </w:r>
      <w:r w:rsidR="00AF74A2" w:rsidRPr="00343311">
        <w:rPr>
          <w:szCs w:val="22"/>
          <w:lang w:val="sr-Latn-ME"/>
        </w:rPr>
        <w:t>primjenjivati</w:t>
      </w:r>
      <w:r w:rsidR="00AB2B1B" w:rsidRPr="00343311">
        <w:rPr>
          <w:szCs w:val="22"/>
          <w:lang w:val="sr-Latn-ME"/>
        </w:rPr>
        <w:t xml:space="preserve"> u periodu dojenja. </w:t>
      </w:r>
    </w:p>
    <w:p w14:paraId="09E22613" w14:textId="77777777" w:rsidR="00CE09F3" w:rsidRPr="00343311" w:rsidRDefault="00CE09F3" w:rsidP="00EC0D95">
      <w:pPr>
        <w:rPr>
          <w:szCs w:val="22"/>
          <w:lang w:val="sr-Latn-ME"/>
        </w:rPr>
      </w:pPr>
    </w:p>
    <w:p w14:paraId="09E22614" w14:textId="30691EB1" w:rsidR="00CE09F3" w:rsidRPr="00343311" w:rsidRDefault="00CE09F3" w:rsidP="00EC0D95">
      <w:pPr>
        <w:rPr>
          <w:b/>
          <w:bCs/>
          <w:spacing w:val="-8"/>
          <w:szCs w:val="22"/>
          <w:lang w:val="sr-Latn-ME"/>
        </w:rPr>
      </w:pPr>
      <w:r w:rsidRPr="00343311">
        <w:rPr>
          <w:b/>
          <w:bCs/>
          <w:spacing w:val="-8"/>
          <w:szCs w:val="22"/>
          <w:lang w:val="sr-Latn-ME"/>
        </w:rPr>
        <w:t>4.7. Uticaj na sposobnost upravljanja vozilima i rukovanj</w:t>
      </w:r>
      <w:r w:rsidR="00C95B74" w:rsidRPr="00343311">
        <w:rPr>
          <w:b/>
          <w:bCs/>
          <w:spacing w:val="-8"/>
          <w:szCs w:val="22"/>
          <w:lang w:val="sr-Latn-ME"/>
        </w:rPr>
        <w:t>e</w:t>
      </w:r>
      <w:r w:rsidRPr="00343311">
        <w:rPr>
          <w:b/>
          <w:bCs/>
          <w:spacing w:val="-8"/>
          <w:szCs w:val="22"/>
          <w:lang w:val="sr-Latn-ME"/>
        </w:rPr>
        <w:t xml:space="preserve"> mašinama</w:t>
      </w:r>
    </w:p>
    <w:p w14:paraId="09E22615" w14:textId="77777777" w:rsidR="00CE09F3" w:rsidRPr="00343311" w:rsidRDefault="00CE09F3" w:rsidP="00EC0D95">
      <w:pPr>
        <w:rPr>
          <w:szCs w:val="22"/>
          <w:lang w:val="sr-Latn-ME"/>
        </w:rPr>
      </w:pPr>
    </w:p>
    <w:p w14:paraId="09E22616" w14:textId="77777777" w:rsidR="00CE09F3" w:rsidRPr="00343311" w:rsidRDefault="00BD421A" w:rsidP="00EC0D95">
      <w:pPr>
        <w:rPr>
          <w:szCs w:val="22"/>
          <w:lang w:val="sr-Latn-ME"/>
        </w:rPr>
      </w:pPr>
      <w:r w:rsidRPr="00343311">
        <w:rPr>
          <w:szCs w:val="22"/>
          <w:lang w:val="sr-Latn-ME"/>
        </w:rPr>
        <w:t>Nije poznat.</w:t>
      </w:r>
    </w:p>
    <w:p w14:paraId="09E22617" w14:textId="77777777" w:rsidR="000E2A98" w:rsidRPr="00343311" w:rsidRDefault="000E2A98" w:rsidP="00EC0D95">
      <w:pPr>
        <w:rPr>
          <w:szCs w:val="22"/>
          <w:lang w:val="sr-Latn-ME"/>
        </w:rPr>
      </w:pPr>
    </w:p>
    <w:p w14:paraId="09E22618" w14:textId="77777777" w:rsidR="00CE09F3" w:rsidRPr="00343311" w:rsidRDefault="00CE09F3" w:rsidP="00EC0D95">
      <w:pPr>
        <w:rPr>
          <w:b/>
          <w:bCs/>
          <w:szCs w:val="22"/>
          <w:lang w:val="sr-Latn-ME"/>
        </w:rPr>
      </w:pPr>
      <w:r w:rsidRPr="00343311">
        <w:rPr>
          <w:b/>
          <w:bCs/>
          <w:szCs w:val="22"/>
          <w:lang w:val="sr-Latn-ME"/>
        </w:rPr>
        <w:t>4.8. Neželjena dejstva</w:t>
      </w:r>
    </w:p>
    <w:p w14:paraId="09E22619" w14:textId="77777777" w:rsidR="00CE09F3" w:rsidRPr="00343311" w:rsidRDefault="00CE09F3" w:rsidP="00EC0D95">
      <w:pPr>
        <w:rPr>
          <w:szCs w:val="22"/>
          <w:u w:val="single"/>
          <w:lang w:val="sr-Latn-ME"/>
        </w:rPr>
      </w:pPr>
    </w:p>
    <w:p w14:paraId="09E2261B" w14:textId="2DA94F22" w:rsidR="005F4CA8" w:rsidRPr="00343311" w:rsidRDefault="005F4CA8" w:rsidP="00EC0D95">
      <w:pPr>
        <w:autoSpaceDE w:val="0"/>
        <w:autoSpaceDN w:val="0"/>
        <w:adjustRightInd w:val="0"/>
        <w:rPr>
          <w:szCs w:val="22"/>
          <w:lang w:val="sr-Latn-ME"/>
        </w:rPr>
      </w:pPr>
      <w:r w:rsidRPr="00343311">
        <w:rPr>
          <w:szCs w:val="22"/>
          <w:lang w:val="sr-Latn-ME"/>
        </w:rPr>
        <w:t>Infuzija 10% rastvora glukoze može da dovede do razvoja:</w:t>
      </w:r>
    </w:p>
    <w:p w14:paraId="09E2261C" w14:textId="77777777" w:rsidR="005F4CA8" w:rsidRPr="00343311" w:rsidRDefault="005F4CA8" w:rsidP="00EC0D95">
      <w:pPr>
        <w:numPr>
          <w:ilvl w:val="0"/>
          <w:numId w:val="16"/>
        </w:numPr>
        <w:autoSpaceDE w:val="0"/>
        <w:autoSpaceDN w:val="0"/>
        <w:adjustRightInd w:val="0"/>
        <w:rPr>
          <w:szCs w:val="22"/>
          <w:lang w:val="sr-Latn-ME"/>
        </w:rPr>
      </w:pPr>
      <w:r w:rsidRPr="00343311">
        <w:rPr>
          <w:szCs w:val="22"/>
          <w:lang w:val="sr-Latn-ME"/>
        </w:rPr>
        <w:t>hiperglikemije,</w:t>
      </w:r>
    </w:p>
    <w:p w14:paraId="09E2261D" w14:textId="77777777" w:rsidR="005F4CA8" w:rsidRPr="00343311" w:rsidRDefault="005F4CA8" w:rsidP="00EC0D95">
      <w:pPr>
        <w:numPr>
          <w:ilvl w:val="0"/>
          <w:numId w:val="16"/>
        </w:numPr>
        <w:autoSpaceDE w:val="0"/>
        <w:autoSpaceDN w:val="0"/>
        <w:adjustRightInd w:val="0"/>
        <w:rPr>
          <w:szCs w:val="22"/>
          <w:lang w:val="sr-Latn-ME"/>
        </w:rPr>
      </w:pPr>
      <w:r w:rsidRPr="00343311">
        <w:rPr>
          <w:szCs w:val="22"/>
          <w:lang w:val="sr-Latn-ME"/>
        </w:rPr>
        <w:t>disbalansa tečnosti (hipervolemija),</w:t>
      </w:r>
    </w:p>
    <w:p w14:paraId="09E2261E" w14:textId="5DA5FE7A" w:rsidR="005F4CA8" w:rsidRPr="00343311" w:rsidRDefault="005F4CA8" w:rsidP="00EC0D95">
      <w:pPr>
        <w:numPr>
          <w:ilvl w:val="0"/>
          <w:numId w:val="16"/>
        </w:numPr>
        <w:autoSpaceDE w:val="0"/>
        <w:autoSpaceDN w:val="0"/>
        <w:adjustRightInd w:val="0"/>
        <w:rPr>
          <w:szCs w:val="22"/>
          <w:lang w:val="sr-Latn-ME"/>
        </w:rPr>
      </w:pPr>
      <w:r w:rsidRPr="00343311">
        <w:rPr>
          <w:szCs w:val="22"/>
          <w:lang w:val="sr-Latn-ME"/>
        </w:rPr>
        <w:t>disbalansa elektrolita (hipokal</w:t>
      </w:r>
      <w:r w:rsidR="00D36738" w:rsidRPr="00343311">
        <w:rPr>
          <w:szCs w:val="22"/>
          <w:lang w:val="sr-Latn-ME"/>
        </w:rPr>
        <w:t>ij</w:t>
      </w:r>
      <w:r w:rsidRPr="00343311">
        <w:rPr>
          <w:szCs w:val="22"/>
          <w:lang w:val="sr-Latn-ME"/>
        </w:rPr>
        <w:t>emija, hipomagnez</w:t>
      </w:r>
      <w:r w:rsidR="00D36738" w:rsidRPr="00343311">
        <w:rPr>
          <w:szCs w:val="22"/>
          <w:lang w:val="sr-Latn-ME"/>
        </w:rPr>
        <w:t>ij</w:t>
      </w:r>
      <w:r w:rsidRPr="00343311">
        <w:rPr>
          <w:szCs w:val="22"/>
          <w:lang w:val="sr-Latn-ME"/>
        </w:rPr>
        <w:t>emija i hipofosfatemija).</w:t>
      </w:r>
    </w:p>
    <w:p w14:paraId="09E2261F" w14:textId="77777777" w:rsidR="005F4CA8" w:rsidRPr="00343311" w:rsidRDefault="005F4CA8" w:rsidP="00EC0D95">
      <w:pPr>
        <w:autoSpaceDE w:val="0"/>
        <w:autoSpaceDN w:val="0"/>
        <w:adjustRightInd w:val="0"/>
        <w:rPr>
          <w:szCs w:val="22"/>
          <w:lang w:val="sr-Latn-ME"/>
        </w:rPr>
      </w:pPr>
    </w:p>
    <w:p w14:paraId="09E22620" w14:textId="6029AFA0" w:rsidR="005F4CA8" w:rsidRPr="00343311" w:rsidRDefault="005F4CA8" w:rsidP="00EC0D95">
      <w:pPr>
        <w:autoSpaceDE w:val="0"/>
        <w:autoSpaceDN w:val="0"/>
        <w:adjustRightInd w:val="0"/>
        <w:rPr>
          <w:szCs w:val="22"/>
          <w:lang w:val="sr-Latn-ME"/>
        </w:rPr>
      </w:pPr>
      <w:r w:rsidRPr="00343311">
        <w:rPr>
          <w:szCs w:val="22"/>
          <w:lang w:val="sr-Latn-ME"/>
        </w:rPr>
        <w:t>Neželjena dejstva koja su se tokom postmarketinškog praćenja javljala kod pacijenata kod kojih je prim</w:t>
      </w:r>
      <w:r w:rsidR="00C95B74" w:rsidRPr="00343311">
        <w:rPr>
          <w:szCs w:val="22"/>
          <w:lang w:val="sr-Latn-ME"/>
        </w:rPr>
        <w:t>ij</w:t>
      </w:r>
      <w:r w:rsidRPr="00343311">
        <w:rPr>
          <w:szCs w:val="22"/>
          <w:lang w:val="sr-Latn-ME"/>
        </w:rPr>
        <w:t xml:space="preserve">enjena glukoza 10%, rastvor za infuziju, navedena su u donjoj tabeli prema MedDRA klasifikaciji sistema organa i prema kriterijumu opadajuće težine. </w:t>
      </w:r>
    </w:p>
    <w:p w14:paraId="09E22621" w14:textId="77777777" w:rsidR="005F4CA8" w:rsidRPr="00343311" w:rsidRDefault="005F4CA8" w:rsidP="00EC0D95">
      <w:pPr>
        <w:autoSpaceDE w:val="0"/>
        <w:autoSpaceDN w:val="0"/>
        <w:adjustRightInd w:val="0"/>
        <w:rPr>
          <w:szCs w:val="22"/>
          <w:lang w:val="sr-Latn-ME"/>
        </w:rPr>
      </w:pPr>
    </w:p>
    <w:p w14:paraId="09E22622" w14:textId="794C0FFD" w:rsidR="005F4CA8" w:rsidRPr="00343311" w:rsidRDefault="005F4CA8" w:rsidP="00EC0D95">
      <w:pPr>
        <w:rPr>
          <w:szCs w:val="22"/>
          <w:lang w:val="sr-Latn-ME"/>
        </w:rPr>
      </w:pPr>
      <w:r w:rsidRPr="00343311">
        <w:rPr>
          <w:szCs w:val="22"/>
          <w:lang w:val="sr-Latn-ME"/>
        </w:rPr>
        <w:t>Neželjena dejstva su rangirana prema organskom sistemu i učestalosti javljanja na sl</w:t>
      </w:r>
      <w:r w:rsidR="000C6DB5" w:rsidRPr="00343311">
        <w:rPr>
          <w:szCs w:val="22"/>
          <w:lang w:val="sr-Latn-ME"/>
        </w:rPr>
        <w:t>j</w:t>
      </w:r>
      <w:r w:rsidRPr="00343311">
        <w:rPr>
          <w:szCs w:val="22"/>
          <w:lang w:val="sr-Latn-ME"/>
        </w:rPr>
        <w:t>edeći način: veoma česta (≥</w:t>
      </w:r>
      <w:r w:rsidR="000C6DB5" w:rsidRPr="00343311">
        <w:rPr>
          <w:szCs w:val="22"/>
          <w:lang w:val="sr-Latn-ME"/>
        </w:rPr>
        <w:t xml:space="preserve"> </w:t>
      </w:r>
      <w:r w:rsidRPr="00343311">
        <w:rPr>
          <w:szCs w:val="22"/>
          <w:lang w:val="sr-Latn-ME"/>
        </w:rPr>
        <w:t>1/10), česta (≥</w:t>
      </w:r>
      <w:r w:rsidR="000C6DB5" w:rsidRPr="00343311">
        <w:rPr>
          <w:szCs w:val="22"/>
          <w:lang w:val="sr-Latn-ME"/>
        </w:rPr>
        <w:t xml:space="preserve"> </w:t>
      </w:r>
      <w:r w:rsidRPr="00343311">
        <w:rPr>
          <w:szCs w:val="22"/>
          <w:lang w:val="sr-Latn-ME"/>
        </w:rPr>
        <w:t>1/100 i &lt;</w:t>
      </w:r>
      <w:r w:rsidR="000C6DB5" w:rsidRPr="00343311">
        <w:rPr>
          <w:szCs w:val="22"/>
          <w:lang w:val="sr-Latn-ME"/>
        </w:rPr>
        <w:t xml:space="preserve"> </w:t>
      </w:r>
      <w:r w:rsidRPr="00343311">
        <w:rPr>
          <w:szCs w:val="22"/>
          <w:lang w:val="sr-Latn-ME"/>
        </w:rPr>
        <w:t>1/10), povremena (≥</w:t>
      </w:r>
      <w:r w:rsidR="000C6DB5" w:rsidRPr="00343311">
        <w:rPr>
          <w:szCs w:val="22"/>
          <w:lang w:val="sr-Latn-ME"/>
        </w:rPr>
        <w:t xml:space="preserve"> </w:t>
      </w:r>
      <w:r w:rsidRPr="00343311">
        <w:rPr>
          <w:szCs w:val="22"/>
          <w:lang w:val="sr-Latn-ME"/>
        </w:rPr>
        <w:t>1/1000 i &lt;</w:t>
      </w:r>
      <w:r w:rsidR="000C6DB5" w:rsidRPr="00343311">
        <w:rPr>
          <w:szCs w:val="22"/>
          <w:lang w:val="sr-Latn-ME"/>
        </w:rPr>
        <w:t xml:space="preserve"> </w:t>
      </w:r>
      <w:r w:rsidRPr="00343311">
        <w:rPr>
          <w:szCs w:val="22"/>
          <w:lang w:val="sr-Latn-ME"/>
        </w:rPr>
        <w:t>1/100), r</w:t>
      </w:r>
      <w:r w:rsidR="00C95B74" w:rsidRPr="00343311">
        <w:rPr>
          <w:szCs w:val="22"/>
          <w:lang w:val="sr-Latn-ME"/>
        </w:rPr>
        <w:t>ij</w:t>
      </w:r>
      <w:r w:rsidRPr="00343311">
        <w:rPr>
          <w:szCs w:val="22"/>
          <w:lang w:val="sr-Latn-ME"/>
        </w:rPr>
        <w:t>etka (≥</w:t>
      </w:r>
      <w:r w:rsidR="000C6DB5" w:rsidRPr="00343311">
        <w:rPr>
          <w:szCs w:val="22"/>
          <w:lang w:val="sr-Latn-ME"/>
        </w:rPr>
        <w:t xml:space="preserve"> </w:t>
      </w:r>
      <w:r w:rsidRPr="00343311">
        <w:rPr>
          <w:szCs w:val="22"/>
          <w:lang w:val="sr-Latn-ME"/>
        </w:rPr>
        <w:t>1/10 000 i &lt;</w:t>
      </w:r>
      <w:r w:rsidR="000C6DB5" w:rsidRPr="00343311">
        <w:rPr>
          <w:szCs w:val="22"/>
          <w:lang w:val="sr-Latn-ME"/>
        </w:rPr>
        <w:t xml:space="preserve"> </w:t>
      </w:r>
      <w:r w:rsidRPr="00343311">
        <w:rPr>
          <w:szCs w:val="22"/>
          <w:lang w:val="sr-Latn-ME"/>
        </w:rPr>
        <w:t>1/1000), veoma r</w:t>
      </w:r>
      <w:r w:rsidR="00C95B74" w:rsidRPr="00343311">
        <w:rPr>
          <w:szCs w:val="22"/>
          <w:lang w:val="sr-Latn-ME"/>
        </w:rPr>
        <w:t>ij</w:t>
      </w:r>
      <w:r w:rsidRPr="00343311">
        <w:rPr>
          <w:szCs w:val="22"/>
          <w:lang w:val="sr-Latn-ME"/>
        </w:rPr>
        <w:t>etka (&lt;</w:t>
      </w:r>
      <w:r w:rsidR="000C6DB5" w:rsidRPr="00343311">
        <w:rPr>
          <w:szCs w:val="22"/>
          <w:lang w:val="sr-Latn-ME"/>
        </w:rPr>
        <w:t xml:space="preserve"> </w:t>
      </w:r>
      <w:r w:rsidRPr="00343311">
        <w:rPr>
          <w:szCs w:val="22"/>
          <w:lang w:val="sr-Latn-ME"/>
        </w:rPr>
        <w:t>1/10 000) i neželjena dejstva čija učestalost nije poznata (ne može da se proc</w:t>
      </w:r>
      <w:r w:rsidR="00C95B74" w:rsidRPr="00343311">
        <w:rPr>
          <w:szCs w:val="22"/>
          <w:lang w:val="sr-Latn-ME"/>
        </w:rPr>
        <w:t>ij</w:t>
      </w:r>
      <w:r w:rsidRPr="00343311">
        <w:rPr>
          <w:szCs w:val="22"/>
          <w:lang w:val="sr-Latn-ME"/>
        </w:rPr>
        <w:t>eni na osnovu raspoloživih podataka).</w:t>
      </w:r>
      <w:r w:rsidR="008A4A33" w:rsidRPr="00343311">
        <w:rPr>
          <w:szCs w:val="22"/>
          <w:lang w:val="sr-Latn-ME"/>
        </w:rPr>
        <w:t xml:space="preserve"> </w:t>
      </w:r>
    </w:p>
    <w:p w14:paraId="09E22623" w14:textId="77777777" w:rsidR="005F4CA8" w:rsidRPr="00343311" w:rsidRDefault="005F4CA8" w:rsidP="00EC0D95">
      <w:pPr>
        <w:autoSpaceDE w:val="0"/>
        <w:autoSpaceDN w:val="0"/>
        <w:adjustRightInd w:val="0"/>
        <w:rPr>
          <w:szCs w:val="22"/>
          <w:lang w:val="sr-Latn-ME"/>
        </w:rPr>
      </w:pPr>
    </w:p>
    <w:p w14:paraId="442A8B6F" w14:textId="3075E357" w:rsidR="001F22ED" w:rsidRDefault="001F22ED" w:rsidP="00A72018">
      <w:pPr>
        <w:autoSpaceDE w:val="0"/>
        <w:autoSpaceDN w:val="0"/>
        <w:adjustRightInd w:val="0"/>
        <w:jc w:val="center"/>
        <w:rPr>
          <w:b/>
          <w:noProof/>
          <w:szCs w:val="22"/>
          <w:lang w:val="sr-Latn-ME"/>
        </w:rPr>
      </w:pPr>
      <w:r w:rsidRPr="00343311">
        <w:rPr>
          <w:b/>
          <w:noProof/>
          <w:szCs w:val="22"/>
          <w:lang w:val="sr-Latn-ME"/>
        </w:rPr>
        <w:t xml:space="preserve">Tabela </w:t>
      </w:r>
      <w:r w:rsidR="008D1478" w:rsidRPr="00343311">
        <w:rPr>
          <w:b/>
          <w:noProof/>
          <w:szCs w:val="22"/>
          <w:lang w:val="sr-Latn-ME"/>
        </w:rPr>
        <w:t>3</w:t>
      </w:r>
      <w:r w:rsidRPr="00343311">
        <w:rPr>
          <w:b/>
          <w:noProof/>
          <w:szCs w:val="22"/>
          <w:lang w:val="sr-Latn-ME"/>
        </w:rPr>
        <w:t>. Lista neželjenih reakcija</w:t>
      </w:r>
    </w:p>
    <w:p w14:paraId="359F4E9B" w14:textId="77777777" w:rsidR="00343311" w:rsidRPr="00343311" w:rsidRDefault="00343311" w:rsidP="00A72018">
      <w:pPr>
        <w:autoSpaceDE w:val="0"/>
        <w:autoSpaceDN w:val="0"/>
        <w:adjustRightInd w:val="0"/>
        <w:jc w:val="center"/>
        <w:rPr>
          <w:b/>
          <w:noProof/>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765"/>
        <w:gridCol w:w="4515"/>
        <w:gridCol w:w="1313"/>
      </w:tblGrid>
      <w:tr w:rsidR="005F4CA8" w:rsidRPr="00343311" w14:paraId="09E2262B" w14:textId="77777777" w:rsidTr="00544EF1">
        <w:trPr>
          <w:trHeight w:val="20"/>
        </w:trPr>
        <w:tc>
          <w:tcPr>
            <w:tcW w:w="1962" w:type="pct"/>
            <w:shd w:val="clear" w:color="auto" w:fill="auto"/>
            <w:vAlign w:val="center"/>
          </w:tcPr>
          <w:p w14:paraId="09E22627" w14:textId="3D1BCC92" w:rsidR="005F4CA8" w:rsidRPr="00343311" w:rsidRDefault="005F4CA8" w:rsidP="00EC0D95">
            <w:pPr>
              <w:autoSpaceDE w:val="0"/>
              <w:autoSpaceDN w:val="0"/>
              <w:adjustRightInd w:val="0"/>
              <w:jc w:val="left"/>
              <w:rPr>
                <w:i/>
                <w:sz w:val="20"/>
                <w:szCs w:val="20"/>
                <w:lang w:val="sr-Latn-ME"/>
              </w:rPr>
            </w:pPr>
            <w:r w:rsidRPr="00343311">
              <w:rPr>
                <w:i/>
                <w:sz w:val="20"/>
                <w:szCs w:val="20"/>
                <w:lang w:val="sr-Latn-ME"/>
              </w:rPr>
              <w:t xml:space="preserve">MedDRA klasifikacija sistema organa </w:t>
            </w:r>
          </w:p>
        </w:tc>
        <w:tc>
          <w:tcPr>
            <w:tcW w:w="2353" w:type="pct"/>
            <w:shd w:val="clear" w:color="auto" w:fill="auto"/>
            <w:vAlign w:val="center"/>
          </w:tcPr>
          <w:p w14:paraId="09E22629" w14:textId="1AEBA445" w:rsidR="005F4CA8" w:rsidRPr="00343311" w:rsidRDefault="005F4CA8" w:rsidP="00EC0D95">
            <w:pPr>
              <w:autoSpaceDE w:val="0"/>
              <w:autoSpaceDN w:val="0"/>
              <w:adjustRightInd w:val="0"/>
              <w:jc w:val="left"/>
              <w:rPr>
                <w:i/>
                <w:sz w:val="20"/>
                <w:szCs w:val="20"/>
                <w:lang w:val="sr-Latn-ME"/>
              </w:rPr>
            </w:pPr>
            <w:r w:rsidRPr="00343311">
              <w:rPr>
                <w:i/>
                <w:sz w:val="20"/>
                <w:szCs w:val="20"/>
                <w:lang w:val="sr-Latn-ME"/>
              </w:rPr>
              <w:t xml:space="preserve">Neželjene reakcije </w:t>
            </w:r>
          </w:p>
        </w:tc>
        <w:tc>
          <w:tcPr>
            <w:tcW w:w="684" w:type="pct"/>
            <w:shd w:val="clear" w:color="auto" w:fill="auto"/>
            <w:vAlign w:val="center"/>
          </w:tcPr>
          <w:p w14:paraId="09E2262A" w14:textId="77777777" w:rsidR="005F4CA8" w:rsidRPr="00343311" w:rsidRDefault="005F4CA8" w:rsidP="00EC0D95">
            <w:pPr>
              <w:autoSpaceDE w:val="0"/>
              <w:autoSpaceDN w:val="0"/>
              <w:adjustRightInd w:val="0"/>
              <w:jc w:val="left"/>
              <w:rPr>
                <w:i/>
                <w:sz w:val="20"/>
                <w:szCs w:val="20"/>
                <w:lang w:val="sr-Latn-ME"/>
              </w:rPr>
            </w:pPr>
            <w:r w:rsidRPr="00343311">
              <w:rPr>
                <w:i/>
                <w:sz w:val="20"/>
                <w:szCs w:val="20"/>
                <w:lang w:val="sr-Latn-ME"/>
              </w:rPr>
              <w:t>Učestalost</w:t>
            </w:r>
          </w:p>
        </w:tc>
      </w:tr>
      <w:tr w:rsidR="005F4CA8" w:rsidRPr="00343311" w14:paraId="09E22631" w14:textId="77777777" w:rsidTr="00544EF1">
        <w:trPr>
          <w:trHeight w:val="20"/>
        </w:trPr>
        <w:tc>
          <w:tcPr>
            <w:tcW w:w="1962" w:type="pct"/>
            <w:shd w:val="clear" w:color="auto" w:fill="auto"/>
            <w:vAlign w:val="center"/>
          </w:tcPr>
          <w:p w14:paraId="09E2262C" w14:textId="77777777" w:rsidR="005F4CA8" w:rsidRPr="00343311" w:rsidRDefault="00665729" w:rsidP="00EC0D95">
            <w:pPr>
              <w:autoSpaceDE w:val="0"/>
              <w:autoSpaceDN w:val="0"/>
              <w:adjustRightInd w:val="0"/>
              <w:jc w:val="left"/>
              <w:rPr>
                <w:sz w:val="20"/>
                <w:szCs w:val="20"/>
                <w:lang w:val="sr-Latn-ME"/>
              </w:rPr>
            </w:pPr>
            <w:r w:rsidRPr="00343311">
              <w:rPr>
                <w:sz w:val="20"/>
                <w:szCs w:val="20"/>
                <w:lang w:val="sr-Latn-ME"/>
              </w:rPr>
              <w:t>P</w:t>
            </w:r>
            <w:r w:rsidR="005F4CA8" w:rsidRPr="00343311">
              <w:rPr>
                <w:sz w:val="20"/>
                <w:szCs w:val="20"/>
                <w:lang w:val="sr-Latn-ME"/>
              </w:rPr>
              <w:t>oremećaji</w:t>
            </w:r>
            <w:r w:rsidRPr="00343311">
              <w:rPr>
                <w:sz w:val="20"/>
                <w:szCs w:val="20"/>
                <w:lang w:val="sr-Latn-ME"/>
              </w:rPr>
              <w:t xml:space="preserve"> imunskog sistema</w:t>
            </w:r>
          </w:p>
        </w:tc>
        <w:tc>
          <w:tcPr>
            <w:tcW w:w="2353" w:type="pct"/>
            <w:shd w:val="clear" w:color="auto" w:fill="auto"/>
            <w:vAlign w:val="center"/>
          </w:tcPr>
          <w:p w14:paraId="09E2262E" w14:textId="4EF47DE8"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Anafilaktička reakcija*</w:t>
            </w:r>
            <w:r w:rsidR="00C76157" w:rsidRPr="00343311">
              <w:rPr>
                <w:sz w:val="20"/>
                <w:szCs w:val="20"/>
                <w:lang w:val="sr-Latn-ME"/>
              </w:rPr>
              <w:t>*</w:t>
            </w:r>
          </w:p>
          <w:p w14:paraId="148EF9A3" w14:textId="77777777" w:rsidR="000C6DB5" w:rsidRPr="00343311" w:rsidRDefault="000C6DB5" w:rsidP="00EC0D95">
            <w:pPr>
              <w:autoSpaceDE w:val="0"/>
              <w:autoSpaceDN w:val="0"/>
              <w:adjustRightInd w:val="0"/>
              <w:jc w:val="left"/>
              <w:rPr>
                <w:sz w:val="20"/>
                <w:szCs w:val="20"/>
                <w:lang w:val="sr-Latn-ME"/>
              </w:rPr>
            </w:pPr>
          </w:p>
          <w:p w14:paraId="09E2262F" w14:textId="72EDBC1B"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Hipersenzitivnost*</w:t>
            </w:r>
            <w:r w:rsidR="00C76157" w:rsidRPr="00343311">
              <w:rPr>
                <w:sz w:val="20"/>
                <w:szCs w:val="20"/>
                <w:lang w:val="sr-Latn-ME"/>
              </w:rPr>
              <w:t>*</w:t>
            </w:r>
          </w:p>
        </w:tc>
        <w:tc>
          <w:tcPr>
            <w:tcW w:w="684" w:type="pct"/>
            <w:vMerge w:val="restart"/>
            <w:shd w:val="clear" w:color="auto" w:fill="auto"/>
            <w:vAlign w:val="center"/>
          </w:tcPr>
          <w:p w14:paraId="17C8CB1D" w14:textId="77777777" w:rsidR="00F91674" w:rsidRPr="00343311" w:rsidRDefault="00F91674" w:rsidP="00EC0D95">
            <w:pPr>
              <w:autoSpaceDE w:val="0"/>
              <w:autoSpaceDN w:val="0"/>
              <w:adjustRightInd w:val="0"/>
              <w:jc w:val="left"/>
              <w:rPr>
                <w:sz w:val="20"/>
                <w:szCs w:val="20"/>
                <w:lang w:val="sr-Latn-ME"/>
              </w:rPr>
            </w:pPr>
          </w:p>
          <w:p w14:paraId="09E22630" w14:textId="011E960E" w:rsidR="005F4CA8" w:rsidRPr="00343311" w:rsidRDefault="00C76157" w:rsidP="00EC0D95">
            <w:pPr>
              <w:autoSpaceDE w:val="0"/>
              <w:autoSpaceDN w:val="0"/>
              <w:adjustRightInd w:val="0"/>
              <w:jc w:val="left"/>
              <w:rPr>
                <w:sz w:val="20"/>
                <w:szCs w:val="20"/>
                <w:lang w:val="sr-Latn-ME"/>
              </w:rPr>
            </w:pPr>
            <w:r w:rsidRPr="00343311">
              <w:rPr>
                <w:sz w:val="20"/>
                <w:szCs w:val="20"/>
                <w:lang w:val="sr-Latn-ME"/>
              </w:rPr>
              <w:t>Nepoznato*</w:t>
            </w:r>
          </w:p>
        </w:tc>
      </w:tr>
      <w:tr w:rsidR="005F4CA8" w:rsidRPr="00343311" w14:paraId="09E2263B" w14:textId="77777777" w:rsidTr="00544EF1">
        <w:trPr>
          <w:trHeight w:val="20"/>
        </w:trPr>
        <w:tc>
          <w:tcPr>
            <w:tcW w:w="1962" w:type="pct"/>
            <w:shd w:val="clear" w:color="auto" w:fill="auto"/>
            <w:vAlign w:val="center"/>
          </w:tcPr>
          <w:p w14:paraId="09E22632" w14:textId="77777777" w:rsidR="005F4CA8" w:rsidRPr="00343311" w:rsidRDefault="005F4CA8" w:rsidP="00EC0D95">
            <w:pPr>
              <w:autoSpaceDE w:val="0"/>
              <w:autoSpaceDN w:val="0"/>
              <w:adjustRightInd w:val="0"/>
              <w:jc w:val="left"/>
              <w:rPr>
                <w:sz w:val="20"/>
                <w:szCs w:val="20"/>
                <w:lang w:val="sr-Latn-ME"/>
              </w:rPr>
            </w:pPr>
          </w:p>
          <w:p w14:paraId="09E22633" w14:textId="422F6774"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 xml:space="preserve">Poremećaji metabolizma </w:t>
            </w:r>
            <w:r w:rsidR="007349B5" w:rsidRPr="00343311">
              <w:rPr>
                <w:sz w:val="20"/>
                <w:szCs w:val="20"/>
                <w:lang w:val="sr-Latn-ME"/>
              </w:rPr>
              <w:t>i</w:t>
            </w:r>
            <w:r w:rsidRPr="00343311">
              <w:rPr>
                <w:sz w:val="20"/>
                <w:szCs w:val="20"/>
                <w:lang w:val="sr-Latn-ME"/>
              </w:rPr>
              <w:t xml:space="preserve"> ishrane</w:t>
            </w:r>
          </w:p>
        </w:tc>
        <w:tc>
          <w:tcPr>
            <w:tcW w:w="2353" w:type="pct"/>
            <w:shd w:val="clear" w:color="auto" w:fill="auto"/>
            <w:vAlign w:val="center"/>
          </w:tcPr>
          <w:p w14:paraId="09E22635" w14:textId="77777777"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Elektrolitni disbalans</w:t>
            </w:r>
          </w:p>
          <w:p w14:paraId="09E22636" w14:textId="77777777"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Hiperglikemija</w:t>
            </w:r>
          </w:p>
          <w:p w14:paraId="09E22637" w14:textId="77777777"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Hemodilucija</w:t>
            </w:r>
          </w:p>
          <w:p w14:paraId="09E22638" w14:textId="0324C2B2"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Hipervolemija</w:t>
            </w:r>
          </w:p>
          <w:p w14:paraId="09E22639" w14:textId="24CB4577" w:rsidR="005F4CA8" w:rsidRPr="00343311" w:rsidRDefault="001B1D47" w:rsidP="00EC0D95">
            <w:pPr>
              <w:autoSpaceDE w:val="0"/>
              <w:autoSpaceDN w:val="0"/>
              <w:adjustRightInd w:val="0"/>
              <w:jc w:val="left"/>
              <w:rPr>
                <w:sz w:val="20"/>
                <w:szCs w:val="20"/>
                <w:lang w:val="sr-Latn-ME"/>
              </w:rPr>
            </w:pPr>
            <w:r w:rsidRPr="00343311">
              <w:rPr>
                <w:sz w:val="20"/>
                <w:szCs w:val="20"/>
                <w:lang w:val="sr-Latn-ME"/>
              </w:rPr>
              <w:t>Intra-hospitalna hiponatr</w:t>
            </w:r>
            <w:r w:rsidR="000C6DB5" w:rsidRPr="00343311">
              <w:rPr>
                <w:sz w:val="20"/>
                <w:szCs w:val="20"/>
                <w:lang w:val="sr-Latn-ME"/>
              </w:rPr>
              <w:t>ij</w:t>
            </w:r>
            <w:r w:rsidRPr="00343311">
              <w:rPr>
                <w:sz w:val="20"/>
                <w:szCs w:val="20"/>
                <w:lang w:val="sr-Latn-ME"/>
              </w:rPr>
              <w:t>emija**</w:t>
            </w:r>
            <w:r w:rsidR="00C76157" w:rsidRPr="00343311">
              <w:rPr>
                <w:sz w:val="20"/>
                <w:szCs w:val="20"/>
                <w:lang w:val="sr-Latn-ME"/>
              </w:rPr>
              <w:t>*</w:t>
            </w:r>
          </w:p>
        </w:tc>
        <w:tc>
          <w:tcPr>
            <w:tcW w:w="684" w:type="pct"/>
            <w:vMerge/>
            <w:shd w:val="clear" w:color="auto" w:fill="auto"/>
            <w:vAlign w:val="center"/>
          </w:tcPr>
          <w:p w14:paraId="09E2263A" w14:textId="77777777" w:rsidR="005F4CA8" w:rsidRPr="00343311" w:rsidRDefault="005F4CA8" w:rsidP="00EC0D95">
            <w:pPr>
              <w:autoSpaceDE w:val="0"/>
              <w:autoSpaceDN w:val="0"/>
              <w:adjustRightInd w:val="0"/>
              <w:jc w:val="left"/>
              <w:rPr>
                <w:b/>
                <w:sz w:val="20"/>
                <w:szCs w:val="20"/>
                <w:lang w:val="sr-Latn-ME"/>
              </w:rPr>
            </w:pPr>
          </w:p>
        </w:tc>
      </w:tr>
      <w:tr w:rsidR="005F4CA8" w:rsidRPr="00343311" w14:paraId="09E22640" w14:textId="77777777" w:rsidTr="00544EF1">
        <w:trPr>
          <w:trHeight w:val="20"/>
        </w:trPr>
        <w:tc>
          <w:tcPr>
            <w:tcW w:w="1962" w:type="pct"/>
            <w:shd w:val="clear" w:color="auto" w:fill="auto"/>
            <w:vAlign w:val="center"/>
          </w:tcPr>
          <w:p w14:paraId="09E2263C" w14:textId="3E7DFC06"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 xml:space="preserve">Poremećaji kože </w:t>
            </w:r>
            <w:r w:rsidR="007349B5" w:rsidRPr="00343311">
              <w:rPr>
                <w:sz w:val="20"/>
                <w:szCs w:val="20"/>
                <w:lang w:val="sr-Latn-ME"/>
              </w:rPr>
              <w:t>i</w:t>
            </w:r>
            <w:r w:rsidRPr="00343311">
              <w:rPr>
                <w:sz w:val="20"/>
                <w:szCs w:val="20"/>
                <w:lang w:val="sr-Latn-ME"/>
              </w:rPr>
              <w:t xml:space="preserve"> potkožnog tkiva</w:t>
            </w:r>
          </w:p>
        </w:tc>
        <w:tc>
          <w:tcPr>
            <w:tcW w:w="2353" w:type="pct"/>
            <w:shd w:val="clear" w:color="auto" w:fill="auto"/>
            <w:vAlign w:val="center"/>
          </w:tcPr>
          <w:p w14:paraId="09E2263D" w14:textId="77777777" w:rsidR="005F4CA8" w:rsidRPr="00343311" w:rsidRDefault="00665729" w:rsidP="00EC0D95">
            <w:pPr>
              <w:autoSpaceDE w:val="0"/>
              <w:autoSpaceDN w:val="0"/>
              <w:adjustRightInd w:val="0"/>
              <w:jc w:val="left"/>
              <w:rPr>
                <w:sz w:val="20"/>
                <w:szCs w:val="20"/>
                <w:lang w:val="sr-Latn-ME"/>
              </w:rPr>
            </w:pPr>
            <w:r w:rsidRPr="00343311">
              <w:rPr>
                <w:sz w:val="20"/>
                <w:szCs w:val="20"/>
                <w:lang w:val="sr-Latn-ME"/>
              </w:rPr>
              <w:t>Preznojavanje</w:t>
            </w:r>
          </w:p>
          <w:p w14:paraId="09E2263E" w14:textId="77777777" w:rsidR="005F4CA8" w:rsidRPr="00343311" w:rsidRDefault="005F4CA8" w:rsidP="00EC0D95">
            <w:pPr>
              <w:autoSpaceDE w:val="0"/>
              <w:autoSpaceDN w:val="0"/>
              <w:adjustRightInd w:val="0"/>
              <w:jc w:val="left"/>
              <w:rPr>
                <w:sz w:val="20"/>
                <w:szCs w:val="20"/>
                <w:lang w:val="sr-Latn-ME"/>
              </w:rPr>
            </w:pPr>
            <w:r w:rsidRPr="00343311">
              <w:rPr>
                <w:sz w:val="20"/>
                <w:szCs w:val="20"/>
                <w:lang w:val="sr-Latn-ME"/>
              </w:rPr>
              <w:t>Osip</w:t>
            </w:r>
          </w:p>
        </w:tc>
        <w:tc>
          <w:tcPr>
            <w:tcW w:w="684" w:type="pct"/>
            <w:vMerge/>
            <w:shd w:val="clear" w:color="auto" w:fill="auto"/>
            <w:vAlign w:val="center"/>
          </w:tcPr>
          <w:p w14:paraId="09E2263F" w14:textId="77777777" w:rsidR="005F4CA8" w:rsidRPr="00343311" w:rsidRDefault="005F4CA8" w:rsidP="00EC0D95">
            <w:pPr>
              <w:autoSpaceDE w:val="0"/>
              <w:autoSpaceDN w:val="0"/>
              <w:adjustRightInd w:val="0"/>
              <w:jc w:val="left"/>
              <w:rPr>
                <w:b/>
                <w:sz w:val="20"/>
                <w:szCs w:val="20"/>
                <w:lang w:val="sr-Latn-ME"/>
              </w:rPr>
            </w:pPr>
          </w:p>
        </w:tc>
      </w:tr>
      <w:tr w:rsidR="00FD2F0F" w:rsidRPr="00343311" w14:paraId="39AEE529" w14:textId="77777777" w:rsidTr="00544EF1">
        <w:trPr>
          <w:trHeight w:val="20"/>
        </w:trPr>
        <w:tc>
          <w:tcPr>
            <w:tcW w:w="1962" w:type="pct"/>
            <w:shd w:val="clear" w:color="auto" w:fill="auto"/>
            <w:vAlign w:val="center"/>
          </w:tcPr>
          <w:p w14:paraId="24B57B52" w14:textId="4E8BEF4E" w:rsidR="00FD2F0F" w:rsidRPr="00343311" w:rsidRDefault="00B25E81" w:rsidP="00EC0D95">
            <w:pPr>
              <w:autoSpaceDE w:val="0"/>
              <w:autoSpaceDN w:val="0"/>
              <w:adjustRightInd w:val="0"/>
              <w:jc w:val="left"/>
              <w:rPr>
                <w:sz w:val="20"/>
                <w:szCs w:val="20"/>
                <w:lang w:val="sr-Latn-ME"/>
              </w:rPr>
            </w:pPr>
            <w:r w:rsidRPr="00343311">
              <w:rPr>
                <w:sz w:val="20"/>
                <w:szCs w:val="20"/>
                <w:lang w:val="sr-Latn-ME"/>
              </w:rPr>
              <w:t>Poremećaji nervnog sistema</w:t>
            </w:r>
          </w:p>
        </w:tc>
        <w:tc>
          <w:tcPr>
            <w:tcW w:w="2353" w:type="pct"/>
            <w:shd w:val="clear" w:color="auto" w:fill="auto"/>
            <w:vAlign w:val="center"/>
          </w:tcPr>
          <w:p w14:paraId="6148B122" w14:textId="515D2EEE" w:rsidR="00FD2F0F" w:rsidRPr="00343311" w:rsidRDefault="00B25E81" w:rsidP="00EC0D95">
            <w:pPr>
              <w:autoSpaceDE w:val="0"/>
              <w:autoSpaceDN w:val="0"/>
              <w:adjustRightInd w:val="0"/>
              <w:jc w:val="left"/>
              <w:rPr>
                <w:sz w:val="20"/>
                <w:szCs w:val="20"/>
                <w:lang w:val="sr-Latn-ME"/>
              </w:rPr>
            </w:pPr>
            <w:r w:rsidRPr="00343311">
              <w:rPr>
                <w:sz w:val="20"/>
                <w:szCs w:val="20"/>
                <w:lang w:val="sr-Latn-ME"/>
              </w:rPr>
              <w:t>Hiponatr</w:t>
            </w:r>
            <w:r w:rsidR="000C6DB5" w:rsidRPr="00343311">
              <w:rPr>
                <w:sz w:val="20"/>
                <w:szCs w:val="20"/>
                <w:lang w:val="sr-Latn-ME"/>
              </w:rPr>
              <w:t>ij</w:t>
            </w:r>
            <w:r w:rsidRPr="00343311">
              <w:rPr>
                <w:sz w:val="20"/>
                <w:szCs w:val="20"/>
                <w:lang w:val="sr-Latn-ME"/>
              </w:rPr>
              <w:t>emijska encefalopatija</w:t>
            </w:r>
            <w:r w:rsidR="00442EE8" w:rsidRPr="00343311">
              <w:rPr>
                <w:sz w:val="20"/>
                <w:szCs w:val="20"/>
                <w:lang w:val="sr-Latn-ME"/>
              </w:rPr>
              <w:t>**</w:t>
            </w:r>
            <w:r w:rsidR="00C76157" w:rsidRPr="00343311">
              <w:rPr>
                <w:sz w:val="20"/>
                <w:szCs w:val="20"/>
                <w:lang w:val="sr-Latn-ME"/>
              </w:rPr>
              <w:t>*</w:t>
            </w:r>
          </w:p>
        </w:tc>
        <w:tc>
          <w:tcPr>
            <w:tcW w:w="684" w:type="pct"/>
            <w:vMerge/>
            <w:shd w:val="clear" w:color="auto" w:fill="auto"/>
            <w:vAlign w:val="center"/>
          </w:tcPr>
          <w:p w14:paraId="3CC055F8" w14:textId="77777777" w:rsidR="00FD2F0F" w:rsidRPr="00343311" w:rsidRDefault="00FD2F0F" w:rsidP="00EC0D95">
            <w:pPr>
              <w:autoSpaceDE w:val="0"/>
              <w:autoSpaceDN w:val="0"/>
              <w:adjustRightInd w:val="0"/>
              <w:jc w:val="left"/>
              <w:rPr>
                <w:b/>
                <w:sz w:val="20"/>
                <w:szCs w:val="20"/>
                <w:lang w:val="sr-Latn-ME"/>
              </w:rPr>
            </w:pPr>
          </w:p>
        </w:tc>
      </w:tr>
      <w:tr w:rsidR="00DA5818" w:rsidRPr="00343311" w14:paraId="566F2037" w14:textId="77777777" w:rsidTr="00544EF1">
        <w:trPr>
          <w:trHeight w:val="20"/>
        </w:trPr>
        <w:tc>
          <w:tcPr>
            <w:tcW w:w="1962" w:type="pct"/>
            <w:shd w:val="clear" w:color="auto" w:fill="auto"/>
            <w:vAlign w:val="center"/>
          </w:tcPr>
          <w:p w14:paraId="1FC2EDD4" w14:textId="60B73078" w:rsidR="00DA5818" w:rsidRPr="00343311" w:rsidRDefault="00DA5818" w:rsidP="00EC0D95">
            <w:pPr>
              <w:autoSpaceDE w:val="0"/>
              <w:autoSpaceDN w:val="0"/>
              <w:adjustRightInd w:val="0"/>
              <w:jc w:val="left"/>
              <w:rPr>
                <w:sz w:val="20"/>
                <w:szCs w:val="20"/>
                <w:lang w:val="sr-Latn-ME"/>
              </w:rPr>
            </w:pPr>
            <w:r w:rsidRPr="00343311">
              <w:rPr>
                <w:sz w:val="20"/>
                <w:szCs w:val="20"/>
                <w:lang w:val="sr-Latn-ME"/>
              </w:rPr>
              <w:t>Opšti poremećaji i reakcije na m</w:t>
            </w:r>
            <w:r w:rsidR="00C95B74" w:rsidRPr="00343311">
              <w:rPr>
                <w:sz w:val="20"/>
                <w:szCs w:val="20"/>
                <w:lang w:val="sr-Latn-ME"/>
              </w:rPr>
              <w:t>j</w:t>
            </w:r>
            <w:r w:rsidRPr="00343311">
              <w:rPr>
                <w:sz w:val="20"/>
                <w:szCs w:val="20"/>
                <w:lang w:val="sr-Latn-ME"/>
              </w:rPr>
              <w:t>estu prim</w:t>
            </w:r>
            <w:r w:rsidR="00C95B74" w:rsidRPr="00343311">
              <w:rPr>
                <w:sz w:val="20"/>
                <w:szCs w:val="20"/>
                <w:lang w:val="sr-Latn-ME"/>
              </w:rPr>
              <w:t>j</w:t>
            </w:r>
            <w:r w:rsidRPr="00343311">
              <w:rPr>
                <w:sz w:val="20"/>
                <w:szCs w:val="20"/>
                <w:lang w:val="sr-Latn-ME"/>
              </w:rPr>
              <w:t>ene</w:t>
            </w:r>
          </w:p>
        </w:tc>
        <w:tc>
          <w:tcPr>
            <w:tcW w:w="2353" w:type="pct"/>
            <w:shd w:val="clear" w:color="auto" w:fill="auto"/>
            <w:vAlign w:val="center"/>
          </w:tcPr>
          <w:p w14:paraId="34A18561" w14:textId="77777777" w:rsidR="00DA5818" w:rsidRPr="00343311" w:rsidRDefault="00DA5818" w:rsidP="00EC0D95">
            <w:pPr>
              <w:autoSpaceDE w:val="0"/>
              <w:autoSpaceDN w:val="0"/>
              <w:adjustRightInd w:val="0"/>
              <w:jc w:val="left"/>
              <w:rPr>
                <w:sz w:val="20"/>
                <w:szCs w:val="20"/>
                <w:lang w:val="sr-Latn-ME"/>
              </w:rPr>
            </w:pPr>
            <w:r w:rsidRPr="00343311">
              <w:rPr>
                <w:sz w:val="20"/>
                <w:szCs w:val="20"/>
                <w:lang w:val="sr-Latn-ME"/>
              </w:rPr>
              <w:t>Jeza, drhtavica</w:t>
            </w:r>
          </w:p>
          <w:p w14:paraId="3386998E" w14:textId="77777777" w:rsidR="00DA5818" w:rsidRPr="00343311" w:rsidRDefault="00DA5818" w:rsidP="00EC0D95">
            <w:pPr>
              <w:autoSpaceDE w:val="0"/>
              <w:autoSpaceDN w:val="0"/>
              <w:adjustRightInd w:val="0"/>
              <w:jc w:val="left"/>
              <w:rPr>
                <w:sz w:val="20"/>
                <w:szCs w:val="20"/>
                <w:lang w:val="sr-Latn-ME"/>
              </w:rPr>
            </w:pPr>
            <w:r w:rsidRPr="00343311">
              <w:rPr>
                <w:sz w:val="20"/>
                <w:szCs w:val="20"/>
                <w:lang w:val="sr-Latn-ME"/>
              </w:rPr>
              <w:t>Pireksija, febrilna reakcija, groznica</w:t>
            </w:r>
          </w:p>
          <w:p w14:paraId="4DBDA2B8" w14:textId="77777777" w:rsidR="00DA5818" w:rsidRPr="00343311" w:rsidRDefault="00DA5818" w:rsidP="00EC0D95">
            <w:pPr>
              <w:autoSpaceDE w:val="0"/>
              <w:autoSpaceDN w:val="0"/>
              <w:adjustRightInd w:val="0"/>
              <w:jc w:val="left"/>
              <w:rPr>
                <w:sz w:val="20"/>
                <w:szCs w:val="20"/>
                <w:lang w:val="sr-Latn-ME"/>
              </w:rPr>
            </w:pPr>
            <w:r w:rsidRPr="00343311">
              <w:rPr>
                <w:sz w:val="20"/>
                <w:szCs w:val="20"/>
                <w:lang w:val="sr-Latn-ME"/>
              </w:rPr>
              <w:t>Tromboflebitis</w:t>
            </w:r>
          </w:p>
          <w:p w14:paraId="59849661" w14:textId="078CA0FE" w:rsidR="00DA5818" w:rsidRPr="00343311" w:rsidRDefault="00DA5818" w:rsidP="00EC0D95">
            <w:pPr>
              <w:autoSpaceDE w:val="0"/>
              <w:autoSpaceDN w:val="0"/>
              <w:adjustRightInd w:val="0"/>
              <w:jc w:val="left"/>
              <w:rPr>
                <w:sz w:val="20"/>
                <w:szCs w:val="20"/>
                <w:lang w:val="sr-Latn-ME"/>
              </w:rPr>
            </w:pPr>
            <w:r w:rsidRPr="00343311">
              <w:rPr>
                <w:sz w:val="20"/>
                <w:szCs w:val="20"/>
                <w:lang w:val="sr-Latn-ME"/>
              </w:rPr>
              <w:t>Reakcija na m</w:t>
            </w:r>
            <w:r w:rsidR="00C95B74" w:rsidRPr="00343311">
              <w:rPr>
                <w:sz w:val="20"/>
                <w:szCs w:val="20"/>
                <w:lang w:val="sr-Latn-ME"/>
              </w:rPr>
              <w:t>j</w:t>
            </w:r>
            <w:r w:rsidRPr="00343311">
              <w:rPr>
                <w:sz w:val="20"/>
                <w:szCs w:val="20"/>
                <w:lang w:val="sr-Latn-ME"/>
              </w:rPr>
              <w:t>estu prim</w:t>
            </w:r>
            <w:r w:rsidR="00C95B74" w:rsidRPr="00343311">
              <w:rPr>
                <w:sz w:val="20"/>
                <w:szCs w:val="20"/>
                <w:lang w:val="sr-Latn-ME"/>
              </w:rPr>
              <w:t>j</w:t>
            </w:r>
            <w:r w:rsidRPr="00343311">
              <w:rPr>
                <w:sz w:val="20"/>
                <w:szCs w:val="20"/>
                <w:lang w:val="sr-Latn-ME"/>
              </w:rPr>
              <w:t>ene infuzije,</w:t>
            </w:r>
            <w:r w:rsidR="00C82A72" w:rsidRPr="00343311">
              <w:rPr>
                <w:sz w:val="20"/>
                <w:szCs w:val="20"/>
                <w:lang w:val="sr-Latn-ME"/>
              </w:rPr>
              <w:t xml:space="preserve"> </w:t>
            </w:r>
            <w:r w:rsidRPr="00343311">
              <w:rPr>
                <w:sz w:val="20"/>
                <w:szCs w:val="20"/>
                <w:lang w:val="sr-Latn-ME"/>
              </w:rPr>
              <w:t xml:space="preserve">uključujući: </w:t>
            </w:r>
          </w:p>
          <w:p w14:paraId="4E89FB4D" w14:textId="665825A5" w:rsidR="00DA5818" w:rsidRPr="00343311" w:rsidRDefault="00DA5818" w:rsidP="00EC0D95">
            <w:pPr>
              <w:numPr>
                <w:ilvl w:val="0"/>
                <w:numId w:val="17"/>
              </w:numPr>
              <w:autoSpaceDE w:val="0"/>
              <w:autoSpaceDN w:val="0"/>
              <w:adjustRightInd w:val="0"/>
              <w:ind w:left="254" w:hanging="142"/>
              <w:jc w:val="left"/>
              <w:rPr>
                <w:sz w:val="20"/>
                <w:szCs w:val="20"/>
                <w:lang w:val="sr-Latn-ME"/>
              </w:rPr>
            </w:pPr>
            <w:r w:rsidRPr="00343311">
              <w:rPr>
                <w:sz w:val="20"/>
                <w:szCs w:val="20"/>
                <w:lang w:val="sr-Latn-ME"/>
              </w:rPr>
              <w:t>flebitis na m</w:t>
            </w:r>
            <w:r w:rsidR="00C95B74" w:rsidRPr="00343311">
              <w:rPr>
                <w:sz w:val="20"/>
                <w:szCs w:val="20"/>
                <w:lang w:val="sr-Latn-ME"/>
              </w:rPr>
              <w:t>j</w:t>
            </w:r>
            <w:r w:rsidRPr="00343311">
              <w:rPr>
                <w:sz w:val="20"/>
                <w:szCs w:val="20"/>
                <w:lang w:val="sr-Latn-ME"/>
              </w:rPr>
              <w:t>estu prim</w:t>
            </w:r>
            <w:r w:rsidR="00C95B74" w:rsidRPr="00343311">
              <w:rPr>
                <w:sz w:val="20"/>
                <w:szCs w:val="20"/>
                <w:lang w:val="sr-Latn-ME"/>
              </w:rPr>
              <w:t>j</w:t>
            </w:r>
            <w:r w:rsidRPr="00343311">
              <w:rPr>
                <w:sz w:val="20"/>
                <w:szCs w:val="20"/>
                <w:lang w:val="sr-Latn-ME"/>
              </w:rPr>
              <w:t>ene</w:t>
            </w:r>
            <w:r w:rsidR="00C82A72" w:rsidRPr="00343311">
              <w:rPr>
                <w:sz w:val="20"/>
                <w:szCs w:val="20"/>
                <w:lang w:val="sr-Latn-ME"/>
              </w:rPr>
              <w:t xml:space="preserve"> </w:t>
            </w:r>
            <w:r w:rsidRPr="00343311">
              <w:rPr>
                <w:sz w:val="20"/>
                <w:szCs w:val="20"/>
                <w:lang w:val="sr-Latn-ME"/>
              </w:rPr>
              <w:t>infuzije</w:t>
            </w:r>
          </w:p>
          <w:p w14:paraId="142A9E3B" w14:textId="5EA92B11" w:rsidR="00DA5818" w:rsidRPr="00343311" w:rsidRDefault="00DA5818" w:rsidP="00EC0D95">
            <w:pPr>
              <w:numPr>
                <w:ilvl w:val="0"/>
                <w:numId w:val="17"/>
              </w:numPr>
              <w:autoSpaceDE w:val="0"/>
              <w:autoSpaceDN w:val="0"/>
              <w:adjustRightInd w:val="0"/>
              <w:ind w:left="254" w:hanging="142"/>
              <w:jc w:val="left"/>
              <w:rPr>
                <w:sz w:val="20"/>
                <w:szCs w:val="20"/>
                <w:lang w:val="sr-Latn-ME"/>
              </w:rPr>
            </w:pPr>
            <w:r w:rsidRPr="00343311">
              <w:rPr>
                <w:sz w:val="20"/>
                <w:szCs w:val="20"/>
                <w:lang w:val="sr-Latn-ME"/>
              </w:rPr>
              <w:t>eritem na m</w:t>
            </w:r>
            <w:r w:rsidR="00C95B74" w:rsidRPr="00343311">
              <w:rPr>
                <w:sz w:val="20"/>
                <w:szCs w:val="20"/>
                <w:lang w:val="sr-Latn-ME"/>
              </w:rPr>
              <w:t>j</w:t>
            </w:r>
            <w:r w:rsidRPr="00343311">
              <w:rPr>
                <w:sz w:val="20"/>
                <w:szCs w:val="20"/>
                <w:lang w:val="sr-Latn-ME"/>
              </w:rPr>
              <w:t>estu prim</w:t>
            </w:r>
            <w:r w:rsidR="00C95B74" w:rsidRPr="00343311">
              <w:rPr>
                <w:sz w:val="20"/>
                <w:szCs w:val="20"/>
                <w:lang w:val="sr-Latn-ME"/>
              </w:rPr>
              <w:t>j</w:t>
            </w:r>
            <w:r w:rsidRPr="00343311">
              <w:rPr>
                <w:sz w:val="20"/>
                <w:szCs w:val="20"/>
                <w:lang w:val="sr-Latn-ME"/>
              </w:rPr>
              <w:t>ene infuzije</w:t>
            </w:r>
          </w:p>
        </w:tc>
        <w:tc>
          <w:tcPr>
            <w:tcW w:w="684" w:type="pct"/>
            <w:shd w:val="clear" w:color="auto" w:fill="auto"/>
            <w:vAlign w:val="center"/>
          </w:tcPr>
          <w:p w14:paraId="42050A76" w14:textId="134DCEE1" w:rsidR="00DA5818" w:rsidRPr="00343311" w:rsidRDefault="00C76157" w:rsidP="00EC0D95">
            <w:pPr>
              <w:autoSpaceDE w:val="0"/>
              <w:autoSpaceDN w:val="0"/>
              <w:adjustRightInd w:val="0"/>
              <w:jc w:val="left"/>
              <w:rPr>
                <w:sz w:val="20"/>
                <w:szCs w:val="20"/>
                <w:lang w:val="sr-Latn-ME"/>
              </w:rPr>
            </w:pPr>
            <w:r w:rsidRPr="00343311">
              <w:rPr>
                <w:sz w:val="20"/>
                <w:szCs w:val="20"/>
                <w:lang w:val="sr-Latn-ME"/>
              </w:rPr>
              <w:t>Nepoznato</w:t>
            </w:r>
          </w:p>
        </w:tc>
      </w:tr>
      <w:tr w:rsidR="00DA5818" w:rsidRPr="00343311" w14:paraId="036BDEC5" w14:textId="77777777" w:rsidTr="00544EF1">
        <w:trPr>
          <w:trHeight w:val="20"/>
        </w:trPr>
        <w:tc>
          <w:tcPr>
            <w:tcW w:w="1962" w:type="pct"/>
            <w:shd w:val="clear" w:color="auto" w:fill="auto"/>
            <w:vAlign w:val="center"/>
          </w:tcPr>
          <w:p w14:paraId="746F4631" w14:textId="6172CF4F" w:rsidR="00DA5818" w:rsidRPr="00343311" w:rsidRDefault="00DA5818" w:rsidP="00EC0D95">
            <w:pPr>
              <w:autoSpaceDE w:val="0"/>
              <w:autoSpaceDN w:val="0"/>
              <w:adjustRightInd w:val="0"/>
              <w:jc w:val="left"/>
              <w:rPr>
                <w:sz w:val="20"/>
                <w:szCs w:val="20"/>
                <w:highlight w:val="yellow"/>
                <w:lang w:val="sr-Latn-ME"/>
              </w:rPr>
            </w:pPr>
            <w:r w:rsidRPr="00343311">
              <w:rPr>
                <w:sz w:val="20"/>
                <w:szCs w:val="20"/>
                <w:lang w:val="sr-Latn-ME"/>
              </w:rPr>
              <w:t>Ispitivanja</w:t>
            </w:r>
          </w:p>
        </w:tc>
        <w:tc>
          <w:tcPr>
            <w:tcW w:w="2353" w:type="pct"/>
            <w:shd w:val="clear" w:color="auto" w:fill="auto"/>
            <w:vAlign w:val="center"/>
          </w:tcPr>
          <w:p w14:paraId="6BE4BAD6" w14:textId="0C87E7F6" w:rsidR="00DA5818" w:rsidRPr="00343311" w:rsidRDefault="00DA5818" w:rsidP="00EC0D95">
            <w:pPr>
              <w:autoSpaceDE w:val="0"/>
              <w:autoSpaceDN w:val="0"/>
              <w:adjustRightInd w:val="0"/>
              <w:jc w:val="left"/>
              <w:rPr>
                <w:sz w:val="20"/>
                <w:szCs w:val="20"/>
                <w:highlight w:val="yellow"/>
                <w:lang w:val="sr-Latn-ME"/>
              </w:rPr>
            </w:pPr>
            <w:r w:rsidRPr="00343311">
              <w:rPr>
                <w:sz w:val="20"/>
                <w:szCs w:val="20"/>
                <w:lang w:val="sr-Latn-ME"/>
              </w:rPr>
              <w:t>Glikozurija</w:t>
            </w:r>
          </w:p>
        </w:tc>
        <w:tc>
          <w:tcPr>
            <w:tcW w:w="684" w:type="pct"/>
            <w:shd w:val="clear" w:color="auto" w:fill="auto"/>
            <w:vAlign w:val="center"/>
          </w:tcPr>
          <w:p w14:paraId="40E09974" w14:textId="7BB639F0" w:rsidR="00DA5818" w:rsidRPr="00343311" w:rsidRDefault="00C76157" w:rsidP="00EC0D95">
            <w:pPr>
              <w:autoSpaceDE w:val="0"/>
              <w:autoSpaceDN w:val="0"/>
              <w:adjustRightInd w:val="0"/>
              <w:jc w:val="left"/>
              <w:rPr>
                <w:sz w:val="20"/>
                <w:szCs w:val="20"/>
                <w:lang w:val="sr-Latn-ME"/>
              </w:rPr>
            </w:pPr>
            <w:r w:rsidRPr="00343311">
              <w:rPr>
                <w:sz w:val="20"/>
                <w:szCs w:val="20"/>
                <w:lang w:val="sr-Latn-ME"/>
              </w:rPr>
              <w:t>Nepoznato</w:t>
            </w:r>
          </w:p>
        </w:tc>
      </w:tr>
    </w:tbl>
    <w:p w14:paraId="09E22651" w14:textId="08D6540A" w:rsidR="005F4CA8" w:rsidRPr="00343311" w:rsidRDefault="00C76157" w:rsidP="00EC0D95">
      <w:pPr>
        <w:autoSpaceDE w:val="0"/>
        <w:autoSpaceDN w:val="0"/>
        <w:adjustRightInd w:val="0"/>
        <w:rPr>
          <w:bCs/>
          <w:sz w:val="20"/>
          <w:szCs w:val="20"/>
          <w:lang w:val="sr-Latn-ME"/>
        </w:rPr>
      </w:pPr>
      <w:r w:rsidRPr="00343311">
        <w:rPr>
          <w:bCs/>
          <w:sz w:val="20"/>
          <w:szCs w:val="20"/>
          <w:lang w:val="sr-Latn-ME"/>
        </w:rPr>
        <w:t>*ne može se proc</w:t>
      </w:r>
      <w:r w:rsidR="00C95B74" w:rsidRPr="00343311">
        <w:rPr>
          <w:bCs/>
          <w:sz w:val="20"/>
          <w:szCs w:val="20"/>
          <w:lang w:val="sr-Latn-ME"/>
        </w:rPr>
        <w:t>ij</w:t>
      </w:r>
      <w:r w:rsidRPr="00343311">
        <w:rPr>
          <w:bCs/>
          <w:sz w:val="20"/>
          <w:szCs w:val="20"/>
          <w:lang w:val="sr-Latn-ME"/>
        </w:rPr>
        <w:t>eniti na osnovu dostupnih podataka</w:t>
      </w:r>
    </w:p>
    <w:p w14:paraId="09E22652" w14:textId="20EA0299" w:rsidR="005F4CA8" w:rsidRPr="00343311" w:rsidRDefault="005F4CA8" w:rsidP="00EC0D95">
      <w:pPr>
        <w:autoSpaceDE w:val="0"/>
        <w:autoSpaceDN w:val="0"/>
        <w:adjustRightInd w:val="0"/>
        <w:rPr>
          <w:i/>
          <w:sz w:val="20"/>
          <w:szCs w:val="20"/>
          <w:lang w:val="sr-Latn-ME"/>
        </w:rPr>
      </w:pPr>
      <w:r w:rsidRPr="00343311">
        <w:rPr>
          <w:sz w:val="20"/>
          <w:szCs w:val="20"/>
          <w:lang w:val="sr-Latn-ME"/>
        </w:rPr>
        <w:t>*</w:t>
      </w:r>
      <w:r w:rsidR="00C76157" w:rsidRPr="00343311">
        <w:rPr>
          <w:sz w:val="20"/>
          <w:szCs w:val="20"/>
          <w:lang w:val="sr-Latn-ME"/>
        </w:rPr>
        <w:t>*</w:t>
      </w:r>
      <w:r w:rsidRPr="00343311">
        <w:rPr>
          <w:sz w:val="20"/>
          <w:szCs w:val="20"/>
          <w:lang w:val="sr-Latn-ME"/>
        </w:rPr>
        <w:t>Može da se javi kod pacijenata kod kojih postoji alergija na kukuruz</w:t>
      </w:r>
      <w:r w:rsidRPr="00343311">
        <w:rPr>
          <w:i/>
          <w:sz w:val="20"/>
          <w:szCs w:val="20"/>
          <w:lang w:val="sr-Latn-ME"/>
        </w:rPr>
        <w:t xml:space="preserve"> </w:t>
      </w:r>
      <w:r w:rsidRPr="00343311">
        <w:rPr>
          <w:iCs/>
          <w:sz w:val="20"/>
          <w:szCs w:val="20"/>
          <w:lang w:val="sr-Latn-ME"/>
        </w:rPr>
        <w:t>(</w:t>
      </w:r>
      <w:r w:rsidR="000C6DB5" w:rsidRPr="00343311">
        <w:rPr>
          <w:iCs/>
          <w:sz w:val="20"/>
          <w:szCs w:val="20"/>
          <w:lang w:val="sr-Latn-ME"/>
        </w:rPr>
        <w:t xml:space="preserve">vidjeti </w:t>
      </w:r>
      <w:r w:rsidR="00C12AD0" w:rsidRPr="00343311">
        <w:rPr>
          <w:iCs/>
          <w:sz w:val="20"/>
          <w:szCs w:val="20"/>
          <w:lang w:val="sr-Latn-ME"/>
        </w:rPr>
        <w:t>dio</w:t>
      </w:r>
      <w:r w:rsidRPr="00343311">
        <w:rPr>
          <w:iCs/>
          <w:sz w:val="20"/>
          <w:szCs w:val="20"/>
          <w:lang w:val="sr-Latn-ME"/>
        </w:rPr>
        <w:t xml:space="preserve"> 4.4).</w:t>
      </w:r>
    </w:p>
    <w:p w14:paraId="508F6723" w14:textId="4C726792" w:rsidR="00984336" w:rsidRPr="00343311" w:rsidRDefault="00984336" w:rsidP="00EC0D95">
      <w:pPr>
        <w:autoSpaceDE w:val="0"/>
        <w:autoSpaceDN w:val="0"/>
        <w:adjustRightInd w:val="0"/>
        <w:rPr>
          <w:sz w:val="20"/>
          <w:szCs w:val="20"/>
          <w:lang w:val="sr-Latn-ME"/>
        </w:rPr>
      </w:pPr>
      <w:r w:rsidRPr="00343311">
        <w:rPr>
          <w:sz w:val="20"/>
          <w:szCs w:val="20"/>
          <w:lang w:val="sr-Latn-ME"/>
        </w:rPr>
        <w:t>**</w:t>
      </w:r>
      <w:r w:rsidR="00C76157" w:rsidRPr="00343311">
        <w:rPr>
          <w:sz w:val="20"/>
          <w:szCs w:val="20"/>
          <w:lang w:val="sr-Latn-ME"/>
        </w:rPr>
        <w:t>*</w:t>
      </w:r>
      <w:r w:rsidRPr="00343311">
        <w:rPr>
          <w:sz w:val="20"/>
          <w:szCs w:val="20"/>
          <w:lang w:val="sr-Latn-ME"/>
        </w:rPr>
        <w:t xml:space="preserve"> Intraho</w:t>
      </w:r>
      <w:r w:rsidR="008A72DA" w:rsidRPr="00343311">
        <w:rPr>
          <w:sz w:val="20"/>
          <w:szCs w:val="20"/>
          <w:lang w:val="sr-Latn-ME"/>
        </w:rPr>
        <w:t>spitalna hiponatr</w:t>
      </w:r>
      <w:r w:rsidR="000C6DB5" w:rsidRPr="00343311">
        <w:rPr>
          <w:sz w:val="20"/>
          <w:szCs w:val="20"/>
          <w:lang w:val="sr-Latn-ME"/>
        </w:rPr>
        <w:t>ij</w:t>
      </w:r>
      <w:r w:rsidR="008A72DA" w:rsidRPr="00343311">
        <w:rPr>
          <w:sz w:val="20"/>
          <w:szCs w:val="20"/>
          <w:lang w:val="sr-Latn-ME"/>
        </w:rPr>
        <w:t xml:space="preserve">emija može izazvati ireverzibilno oštećenje </w:t>
      </w:r>
      <w:r w:rsidR="00280EDD" w:rsidRPr="00343311">
        <w:rPr>
          <w:sz w:val="20"/>
          <w:szCs w:val="20"/>
          <w:lang w:val="sr-Latn-ME"/>
        </w:rPr>
        <w:t>mozga i smrt usl</w:t>
      </w:r>
      <w:r w:rsidR="00C95B74" w:rsidRPr="00343311">
        <w:rPr>
          <w:sz w:val="20"/>
          <w:szCs w:val="20"/>
          <w:lang w:val="sr-Latn-ME"/>
        </w:rPr>
        <w:t>j</w:t>
      </w:r>
      <w:r w:rsidR="00280EDD" w:rsidRPr="00343311">
        <w:rPr>
          <w:sz w:val="20"/>
          <w:szCs w:val="20"/>
          <w:lang w:val="sr-Latn-ME"/>
        </w:rPr>
        <w:t xml:space="preserve">ed razvoja akutne </w:t>
      </w:r>
      <w:r w:rsidR="000B0E3D" w:rsidRPr="00343311">
        <w:rPr>
          <w:sz w:val="20"/>
          <w:szCs w:val="20"/>
          <w:lang w:val="sr-Latn-ME"/>
        </w:rPr>
        <w:t>hiponatr</w:t>
      </w:r>
      <w:r w:rsidR="000C6DB5" w:rsidRPr="00343311">
        <w:rPr>
          <w:sz w:val="20"/>
          <w:szCs w:val="20"/>
          <w:lang w:val="sr-Latn-ME"/>
        </w:rPr>
        <w:t>ij</w:t>
      </w:r>
      <w:r w:rsidR="000B0E3D" w:rsidRPr="00343311">
        <w:rPr>
          <w:sz w:val="20"/>
          <w:szCs w:val="20"/>
          <w:lang w:val="sr-Latn-ME"/>
        </w:rPr>
        <w:t>emijske encefalopatije (</w:t>
      </w:r>
      <w:r w:rsidR="000C6DB5" w:rsidRPr="00343311">
        <w:rPr>
          <w:sz w:val="20"/>
          <w:szCs w:val="20"/>
          <w:lang w:val="sr-Latn-ME"/>
        </w:rPr>
        <w:t xml:space="preserve">vidjeti </w:t>
      </w:r>
      <w:r w:rsidR="007A744A" w:rsidRPr="00343311">
        <w:rPr>
          <w:sz w:val="20"/>
          <w:szCs w:val="20"/>
          <w:lang w:val="sr-Latn-ME"/>
        </w:rPr>
        <w:t>djelove</w:t>
      </w:r>
      <w:r w:rsidR="000B0E3D" w:rsidRPr="00343311">
        <w:rPr>
          <w:sz w:val="20"/>
          <w:szCs w:val="20"/>
          <w:lang w:val="sr-Latn-ME"/>
        </w:rPr>
        <w:t xml:space="preserve"> </w:t>
      </w:r>
      <w:r w:rsidR="00AA2388" w:rsidRPr="00343311">
        <w:rPr>
          <w:sz w:val="20"/>
          <w:szCs w:val="20"/>
          <w:lang w:val="sr-Latn-ME"/>
        </w:rPr>
        <w:t>4.2 i 4.4)</w:t>
      </w:r>
      <w:r w:rsidR="00C95B74" w:rsidRPr="00343311">
        <w:rPr>
          <w:sz w:val="20"/>
          <w:szCs w:val="20"/>
          <w:lang w:val="sr-Latn-ME"/>
        </w:rPr>
        <w:t>.</w:t>
      </w:r>
    </w:p>
    <w:p w14:paraId="09E22653" w14:textId="77777777" w:rsidR="005F4CA8" w:rsidRPr="00343311" w:rsidRDefault="005F4CA8" w:rsidP="00EC0D95">
      <w:pPr>
        <w:autoSpaceDE w:val="0"/>
        <w:autoSpaceDN w:val="0"/>
        <w:adjustRightInd w:val="0"/>
        <w:rPr>
          <w:i/>
          <w:szCs w:val="22"/>
          <w:lang w:val="sr-Latn-ME"/>
        </w:rPr>
      </w:pPr>
    </w:p>
    <w:p w14:paraId="09E22654" w14:textId="2F179B98" w:rsidR="005F4CA8" w:rsidRPr="00343311" w:rsidRDefault="005F4CA8" w:rsidP="00EC0D95">
      <w:pPr>
        <w:autoSpaceDE w:val="0"/>
        <w:autoSpaceDN w:val="0"/>
        <w:adjustRightInd w:val="0"/>
        <w:rPr>
          <w:szCs w:val="22"/>
          <w:lang w:val="sr-Latn-ME"/>
        </w:rPr>
      </w:pPr>
      <w:r w:rsidRPr="00343311">
        <w:rPr>
          <w:szCs w:val="22"/>
          <w:lang w:val="sr-Latn-ME"/>
        </w:rPr>
        <w:t>Ostale neželjene reakcije koje su prijavljivane kod parenteralne prim</w:t>
      </w:r>
      <w:r w:rsidR="000C6DB5" w:rsidRPr="00343311">
        <w:rPr>
          <w:szCs w:val="22"/>
          <w:lang w:val="sr-Latn-ME"/>
        </w:rPr>
        <w:t>j</w:t>
      </w:r>
      <w:r w:rsidRPr="00343311">
        <w:rPr>
          <w:szCs w:val="22"/>
          <w:lang w:val="sr-Latn-ME"/>
        </w:rPr>
        <w:t>ene glukoze, uključuju:</w:t>
      </w:r>
    </w:p>
    <w:p w14:paraId="09E22657" w14:textId="2B67CF5B" w:rsidR="005F4CA8" w:rsidRPr="00343311" w:rsidRDefault="005F4CA8" w:rsidP="00EC0D95">
      <w:pPr>
        <w:numPr>
          <w:ilvl w:val="0"/>
          <w:numId w:val="15"/>
        </w:numPr>
        <w:autoSpaceDE w:val="0"/>
        <w:autoSpaceDN w:val="0"/>
        <w:adjustRightInd w:val="0"/>
        <w:rPr>
          <w:szCs w:val="22"/>
          <w:lang w:val="sr-Latn-ME"/>
        </w:rPr>
      </w:pPr>
      <w:r w:rsidRPr="00343311">
        <w:rPr>
          <w:szCs w:val="22"/>
          <w:lang w:val="sr-Latn-ME"/>
        </w:rPr>
        <w:t>neželjene reakcije koje su prijavljivane kod prim</w:t>
      </w:r>
      <w:r w:rsidR="00C95B74" w:rsidRPr="00343311">
        <w:rPr>
          <w:szCs w:val="22"/>
          <w:lang w:val="sr-Latn-ME"/>
        </w:rPr>
        <w:t>j</w:t>
      </w:r>
      <w:r w:rsidRPr="00343311">
        <w:rPr>
          <w:szCs w:val="22"/>
          <w:lang w:val="sr-Latn-ME"/>
        </w:rPr>
        <w:t>ene glukoze sa parenteralnom ishranom:</w:t>
      </w:r>
    </w:p>
    <w:p w14:paraId="09E22658" w14:textId="77777777" w:rsidR="005F4CA8" w:rsidRPr="00343311" w:rsidRDefault="005F4CA8" w:rsidP="00EC0D95">
      <w:pPr>
        <w:numPr>
          <w:ilvl w:val="0"/>
          <w:numId w:val="10"/>
        </w:numPr>
        <w:tabs>
          <w:tab w:val="left" w:pos="993"/>
        </w:tabs>
        <w:autoSpaceDE w:val="0"/>
        <w:autoSpaceDN w:val="0"/>
        <w:adjustRightInd w:val="0"/>
        <w:ind w:left="993" w:hanging="284"/>
        <w:rPr>
          <w:szCs w:val="22"/>
          <w:lang w:val="sr-Latn-ME"/>
        </w:rPr>
      </w:pPr>
      <w:r w:rsidRPr="00343311">
        <w:rPr>
          <w:szCs w:val="22"/>
          <w:lang w:val="sr-Latn-ME"/>
        </w:rPr>
        <w:t xml:space="preserve">insuficijencija jetre, ciroza jetre, fibroza jetre, holestaza, steatoza jetre, porast bilirubina u krvi, porast enzima jetre u krvi, holecistitis, holelitijaza, </w:t>
      </w:r>
    </w:p>
    <w:p w14:paraId="09E22659" w14:textId="77777777" w:rsidR="005F4CA8" w:rsidRPr="00343311" w:rsidRDefault="005F4CA8" w:rsidP="00EC0D95">
      <w:pPr>
        <w:numPr>
          <w:ilvl w:val="0"/>
          <w:numId w:val="10"/>
        </w:numPr>
        <w:tabs>
          <w:tab w:val="left" w:pos="993"/>
        </w:tabs>
        <w:autoSpaceDE w:val="0"/>
        <w:autoSpaceDN w:val="0"/>
        <w:adjustRightInd w:val="0"/>
        <w:ind w:left="993" w:hanging="284"/>
        <w:rPr>
          <w:szCs w:val="22"/>
          <w:lang w:val="sr-Latn-ME"/>
        </w:rPr>
      </w:pPr>
      <w:r w:rsidRPr="00343311">
        <w:rPr>
          <w:szCs w:val="22"/>
          <w:lang w:val="sr-Latn-ME"/>
        </w:rPr>
        <w:t>plućni vaskularni precipitati.</w:t>
      </w:r>
    </w:p>
    <w:p w14:paraId="09E2265A" w14:textId="77777777" w:rsidR="005F4CA8" w:rsidRPr="00343311" w:rsidRDefault="005F4CA8" w:rsidP="00EC0D95">
      <w:pPr>
        <w:autoSpaceDE w:val="0"/>
        <w:autoSpaceDN w:val="0"/>
        <w:adjustRightInd w:val="0"/>
        <w:rPr>
          <w:szCs w:val="22"/>
          <w:lang w:val="sr-Latn-ME"/>
        </w:rPr>
      </w:pPr>
    </w:p>
    <w:p w14:paraId="5E3DADB2" w14:textId="77777777" w:rsidR="00F26098" w:rsidRPr="00343311" w:rsidRDefault="00F26098" w:rsidP="00EC0D95">
      <w:pPr>
        <w:rPr>
          <w:rFonts w:eastAsia="Calibri"/>
          <w:szCs w:val="22"/>
          <w:u w:val="single"/>
          <w:lang w:val="sr-Latn-ME"/>
        </w:rPr>
      </w:pPr>
      <w:r w:rsidRPr="00343311">
        <w:rPr>
          <w:rFonts w:eastAsia="Calibri"/>
          <w:szCs w:val="22"/>
          <w:u w:val="single"/>
          <w:lang w:val="sr-Latn-ME"/>
        </w:rPr>
        <w:t>Prijavljivanje sumnji na neželjena dejstva</w:t>
      </w:r>
    </w:p>
    <w:p w14:paraId="6C5C0117" w14:textId="77777777" w:rsidR="00EC0D95" w:rsidRPr="00343311" w:rsidRDefault="00EC0D95" w:rsidP="00EC0D95">
      <w:pPr>
        <w:rPr>
          <w:rFonts w:eastAsia="Calibri"/>
          <w:szCs w:val="22"/>
          <w:lang w:val="sr-Latn-ME"/>
        </w:rPr>
      </w:pPr>
    </w:p>
    <w:p w14:paraId="7F3D7215" w14:textId="3EBCCEF2" w:rsidR="00F26098" w:rsidRPr="00343311" w:rsidRDefault="00F26098" w:rsidP="00EC0D95">
      <w:pPr>
        <w:rPr>
          <w:rFonts w:eastAsia="Calibri"/>
          <w:szCs w:val="22"/>
          <w:lang w:val="sr-Latn-ME"/>
        </w:rPr>
      </w:pPr>
      <w:r w:rsidRPr="0034331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59F7CA6" w14:textId="77777777" w:rsidR="008E589B" w:rsidRPr="00343311" w:rsidRDefault="008E589B" w:rsidP="00EC0D95">
      <w:pPr>
        <w:pStyle w:val="NoSpacing"/>
        <w:jc w:val="both"/>
        <w:rPr>
          <w:rFonts w:eastAsia="Calibri"/>
          <w:sz w:val="22"/>
          <w:szCs w:val="22"/>
          <w:lang w:val="sr-Latn-ME"/>
        </w:rPr>
      </w:pPr>
    </w:p>
    <w:p w14:paraId="734E8976" w14:textId="13AB81CE" w:rsidR="00F26098" w:rsidRPr="00343311" w:rsidRDefault="00F26098" w:rsidP="00EC0D95">
      <w:pPr>
        <w:pStyle w:val="NoSpacing"/>
        <w:jc w:val="both"/>
        <w:rPr>
          <w:rFonts w:eastAsia="Calibri"/>
          <w:sz w:val="22"/>
          <w:szCs w:val="22"/>
          <w:lang w:val="sr-Latn-ME"/>
        </w:rPr>
      </w:pPr>
      <w:r w:rsidRPr="00343311">
        <w:rPr>
          <w:rFonts w:eastAsia="Calibri"/>
          <w:sz w:val="22"/>
          <w:szCs w:val="22"/>
          <w:lang w:val="sr-Latn-ME"/>
        </w:rPr>
        <w:t xml:space="preserve">Institut za ljekove i medicinska sredstva </w:t>
      </w:r>
    </w:p>
    <w:p w14:paraId="26FC5B32" w14:textId="77777777" w:rsidR="00F26098" w:rsidRPr="00343311" w:rsidRDefault="00F26098" w:rsidP="00EC0D95">
      <w:pPr>
        <w:pStyle w:val="NoSpacing"/>
        <w:jc w:val="both"/>
        <w:rPr>
          <w:rFonts w:eastAsia="Calibri"/>
          <w:sz w:val="22"/>
          <w:szCs w:val="22"/>
          <w:lang w:val="sr-Latn-ME"/>
        </w:rPr>
      </w:pPr>
      <w:r w:rsidRPr="00343311">
        <w:rPr>
          <w:rFonts w:eastAsia="Calibri"/>
          <w:sz w:val="22"/>
          <w:szCs w:val="22"/>
          <w:lang w:val="sr-Latn-ME"/>
        </w:rPr>
        <w:t>Odjeljenje za farmakovigilancu</w:t>
      </w:r>
    </w:p>
    <w:p w14:paraId="3A435339" w14:textId="77777777" w:rsidR="00F26098" w:rsidRPr="00343311" w:rsidRDefault="00F26098" w:rsidP="00EC0D95">
      <w:pPr>
        <w:pStyle w:val="NoSpacing"/>
        <w:jc w:val="both"/>
        <w:rPr>
          <w:rFonts w:eastAsia="Calibri"/>
          <w:sz w:val="22"/>
          <w:szCs w:val="22"/>
          <w:lang w:val="sr-Latn-ME"/>
        </w:rPr>
      </w:pPr>
      <w:r w:rsidRPr="00343311">
        <w:rPr>
          <w:rFonts w:eastAsia="Calibri"/>
          <w:sz w:val="22"/>
          <w:szCs w:val="22"/>
          <w:lang w:val="sr-Latn-ME"/>
        </w:rPr>
        <w:t>Bulevar Ivana Crnojevića 64a, 81000 Podgorica</w:t>
      </w:r>
    </w:p>
    <w:p w14:paraId="43DC852D" w14:textId="77777777" w:rsidR="00F26098" w:rsidRPr="00343311" w:rsidRDefault="00F26098" w:rsidP="00EC0D95">
      <w:pPr>
        <w:pStyle w:val="NoSpacing"/>
        <w:rPr>
          <w:rFonts w:eastAsia="Calibri"/>
          <w:sz w:val="22"/>
          <w:szCs w:val="22"/>
          <w:lang w:val="sr-Latn-ME"/>
        </w:rPr>
      </w:pPr>
    </w:p>
    <w:p w14:paraId="7DEDF685" w14:textId="77777777" w:rsidR="00F26098" w:rsidRPr="00343311" w:rsidRDefault="00F26098" w:rsidP="00EC0D95">
      <w:pPr>
        <w:pStyle w:val="NoSpacing"/>
        <w:jc w:val="both"/>
        <w:rPr>
          <w:rFonts w:eastAsia="Calibri"/>
          <w:sz w:val="22"/>
          <w:szCs w:val="22"/>
          <w:lang w:val="sr-Latn-ME"/>
        </w:rPr>
      </w:pPr>
      <w:r w:rsidRPr="00343311">
        <w:rPr>
          <w:rFonts w:eastAsia="Calibri"/>
          <w:sz w:val="22"/>
          <w:szCs w:val="22"/>
          <w:lang w:val="sr-Latn-ME"/>
        </w:rPr>
        <w:t>tel: +382 (0) 20 310 280</w:t>
      </w:r>
    </w:p>
    <w:p w14:paraId="2D175117" w14:textId="77777777" w:rsidR="00F26098" w:rsidRPr="00343311" w:rsidRDefault="00F26098" w:rsidP="00EC0D95">
      <w:pPr>
        <w:pStyle w:val="NoSpacing"/>
        <w:tabs>
          <w:tab w:val="left" w:pos="6720"/>
        </w:tabs>
        <w:jc w:val="both"/>
        <w:rPr>
          <w:rFonts w:eastAsia="Calibri"/>
          <w:sz w:val="22"/>
          <w:szCs w:val="22"/>
          <w:lang w:val="sr-Latn-ME"/>
        </w:rPr>
      </w:pPr>
      <w:r w:rsidRPr="00343311">
        <w:rPr>
          <w:rFonts w:eastAsia="Calibri"/>
          <w:sz w:val="22"/>
          <w:szCs w:val="22"/>
          <w:lang w:val="sr-Latn-ME"/>
        </w:rPr>
        <w:t>fax: +382 (0) 20 310 581</w:t>
      </w:r>
      <w:r w:rsidRPr="00343311">
        <w:rPr>
          <w:rFonts w:eastAsia="Calibri"/>
          <w:sz w:val="22"/>
          <w:szCs w:val="22"/>
          <w:lang w:val="sr-Latn-ME"/>
        </w:rPr>
        <w:tab/>
      </w:r>
    </w:p>
    <w:p w14:paraId="728EB419" w14:textId="2208007F" w:rsidR="00F26098" w:rsidRPr="00343311" w:rsidRDefault="00F17557" w:rsidP="00EC0D95">
      <w:pPr>
        <w:pStyle w:val="NoSpacing"/>
        <w:jc w:val="both"/>
        <w:rPr>
          <w:rFonts w:eastAsia="Calibri"/>
          <w:sz w:val="22"/>
          <w:szCs w:val="22"/>
          <w:lang w:val="sr-Latn-ME"/>
        </w:rPr>
      </w:pPr>
      <w:hyperlink r:id="rId11" w:history="1">
        <w:r w:rsidR="00F26098" w:rsidRPr="00343311">
          <w:rPr>
            <w:rStyle w:val="Hyperlink"/>
            <w:rFonts w:eastAsia="Calibri"/>
            <w:sz w:val="22"/>
            <w:szCs w:val="22"/>
            <w:lang w:val="sr-Latn-ME"/>
          </w:rPr>
          <w:t>www.cinmed.me</w:t>
        </w:r>
      </w:hyperlink>
    </w:p>
    <w:p w14:paraId="67A00DA1" w14:textId="77777777" w:rsidR="00F26098" w:rsidRPr="00343311" w:rsidRDefault="00F17557" w:rsidP="00EC0D95">
      <w:pPr>
        <w:pStyle w:val="NoSpacing"/>
        <w:jc w:val="both"/>
        <w:rPr>
          <w:rFonts w:eastAsia="Calibri"/>
          <w:color w:val="0000FF"/>
          <w:sz w:val="22"/>
          <w:szCs w:val="22"/>
          <w:u w:val="single"/>
          <w:lang w:val="sr-Latn-ME"/>
        </w:rPr>
      </w:pPr>
      <w:hyperlink r:id="rId12" w:history="1">
        <w:r w:rsidR="00F26098" w:rsidRPr="00343311">
          <w:rPr>
            <w:rStyle w:val="Hyperlink"/>
            <w:rFonts w:eastAsia="Calibri"/>
            <w:sz w:val="22"/>
            <w:szCs w:val="22"/>
            <w:lang w:val="sr-Latn-ME"/>
          </w:rPr>
          <w:t>nezeljenadejstva@cinmed.me</w:t>
        </w:r>
      </w:hyperlink>
    </w:p>
    <w:p w14:paraId="0237BEB8" w14:textId="77777777" w:rsidR="00F26098" w:rsidRPr="00343311" w:rsidRDefault="00F26098" w:rsidP="00EC0D95">
      <w:pPr>
        <w:pStyle w:val="NoSpacing"/>
        <w:jc w:val="both"/>
        <w:rPr>
          <w:rFonts w:eastAsia="Calibri"/>
          <w:sz w:val="22"/>
          <w:szCs w:val="22"/>
          <w:lang w:val="sr-Latn-ME"/>
        </w:rPr>
      </w:pPr>
      <w:r w:rsidRPr="00343311">
        <w:rPr>
          <w:rFonts w:eastAsia="Calibri"/>
          <w:sz w:val="22"/>
          <w:szCs w:val="22"/>
          <w:lang w:val="sr-Latn-ME"/>
        </w:rPr>
        <w:t>putem IS zdravstvene zaštite</w:t>
      </w:r>
    </w:p>
    <w:p w14:paraId="2F9C5B88" w14:textId="77777777" w:rsidR="00F26098" w:rsidRPr="00343311" w:rsidRDefault="00F26098" w:rsidP="00EC0D95">
      <w:pPr>
        <w:pStyle w:val="NoSpacing"/>
        <w:jc w:val="both"/>
        <w:rPr>
          <w:rFonts w:eastAsia="Calibri"/>
          <w:sz w:val="22"/>
          <w:szCs w:val="22"/>
          <w:lang w:val="sr-Latn-ME"/>
        </w:rPr>
      </w:pPr>
      <w:r w:rsidRPr="00343311">
        <w:rPr>
          <w:rFonts w:eastAsia="Calibri"/>
          <w:sz w:val="22"/>
          <w:szCs w:val="22"/>
          <w:lang w:val="sr-Latn-ME"/>
        </w:rPr>
        <w:t>QR kod za online prijavu sumnje na neželjeno dejstvo lijeka:</w:t>
      </w:r>
    </w:p>
    <w:p w14:paraId="1C703D36" w14:textId="77777777" w:rsidR="00F26098" w:rsidRPr="00343311" w:rsidRDefault="00F26098" w:rsidP="00EC0D95">
      <w:pPr>
        <w:pStyle w:val="NoSpacing"/>
        <w:jc w:val="both"/>
        <w:rPr>
          <w:rFonts w:eastAsia="Calibri"/>
          <w:sz w:val="22"/>
          <w:szCs w:val="22"/>
          <w:lang w:val="sr-Latn-ME"/>
        </w:rPr>
      </w:pPr>
    </w:p>
    <w:p w14:paraId="1FB93A84" w14:textId="77777777" w:rsidR="00D524D7" w:rsidRPr="00343311" w:rsidRDefault="00D524D7" w:rsidP="00D524D7">
      <w:pPr>
        <w:pStyle w:val="NoSpacing"/>
        <w:rPr>
          <w:rFonts w:eastAsia="Calibri"/>
          <w:sz w:val="22"/>
          <w:szCs w:val="22"/>
          <w:lang w:val="sr-Latn-ME"/>
        </w:rPr>
      </w:pPr>
      <w:r w:rsidRPr="00343311">
        <w:rPr>
          <w:noProof/>
        </w:rPr>
        <w:drawing>
          <wp:inline distT="0" distB="0" distL="0" distR="0" wp14:anchorId="20068FAE" wp14:editId="36C2C2C1">
            <wp:extent cx="981075" cy="971550"/>
            <wp:effectExtent l="0" t="0" r="9525" b="0"/>
            <wp:docPr id="730355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p w14:paraId="09E22666" w14:textId="77777777" w:rsidR="00CE09F3" w:rsidRPr="00343311" w:rsidRDefault="00CE09F3" w:rsidP="00EC0D95">
      <w:pPr>
        <w:rPr>
          <w:szCs w:val="22"/>
          <w:lang w:val="sr-Latn-ME"/>
        </w:rPr>
      </w:pPr>
    </w:p>
    <w:p w14:paraId="09E22667" w14:textId="77777777" w:rsidR="00CE09F3" w:rsidRPr="00343311" w:rsidRDefault="00CE09F3" w:rsidP="00EC0D95">
      <w:pPr>
        <w:rPr>
          <w:b/>
          <w:bCs/>
          <w:szCs w:val="22"/>
          <w:lang w:val="sr-Latn-ME"/>
        </w:rPr>
      </w:pPr>
      <w:r w:rsidRPr="00343311">
        <w:rPr>
          <w:b/>
          <w:bCs/>
          <w:szCs w:val="22"/>
          <w:lang w:val="sr-Latn-ME"/>
        </w:rPr>
        <w:t>4.9. Predoziranje</w:t>
      </w:r>
    </w:p>
    <w:p w14:paraId="09E22668" w14:textId="77777777" w:rsidR="00CE09F3" w:rsidRPr="00343311" w:rsidRDefault="00CE09F3" w:rsidP="00EC0D95">
      <w:pPr>
        <w:rPr>
          <w:szCs w:val="22"/>
          <w:lang w:val="sr-Latn-ME"/>
        </w:rPr>
      </w:pPr>
    </w:p>
    <w:p w14:paraId="09E22669" w14:textId="5BFC2A86" w:rsidR="00F30A7B" w:rsidRPr="00343311" w:rsidRDefault="00F30A7B" w:rsidP="00EC0D95">
      <w:pPr>
        <w:rPr>
          <w:szCs w:val="22"/>
          <w:lang w:val="sr-Latn-ME"/>
        </w:rPr>
      </w:pPr>
      <w:r w:rsidRPr="00343311">
        <w:rPr>
          <w:szCs w:val="22"/>
          <w:lang w:val="sr-Latn-ME"/>
        </w:rPr>
        <w:t xml:space="preserve">Produžena </w:t>
      </w:r>
      <w:r w:rsidR="00563C20" w:rsidRPr="00343311">
        <w:rPr>
          <w:szCs w:val="22"/>
          <w:lang w:val="sr-Latn-ME"/>
        </w:rPr>
        <w:t xml:space="preserve">primjena </w:t>
      </w:r>
      <w:r w:rsidRPr="00343311">
        <w:rPr>
          <w:szCs w:val="22"/>
          <w:lang w:val="sr-Latn-ME"/>
        </w:rPr>
        <w:t>ili brza infuzija velikih zapremina 10% rastvora glukoze, može dovesti do hiperosmolarnosti i hiponatr</w:t>
      </w:r>
      <w:r w:rsidR="000C6DB5" w:rsidRPr="00343311">
        <w:rPr>
          <w:szCs w:val="22"/>
          <w:lang w:val="sr-Latn-ME"/>
        </w:rPr>
        <w:t>ij</w:t>
      </w:r>
      <w:r w:rsidRPr="00343311">
        <w:rPr>
          <w:szCs w:val="22"/>
          <w:lang w:val="sr-Latn-ME"/>
        </w:rPr>
        <w:t>emije, dehidracije, hiperglikemije, izražene glikozurije, osmotske diureze (usl</w:t>
      </w:r>
      <w:r w:rsidR="00F26098" w:rsidRPr="00343311">
        <w:rPr>
          <w:szCs w:val="22"/>
          <w:lang w:val="sr-Latn-ME"/>
        </w:rPr>
        <w:t>j</w:t>
      </w:r>
      <w:r w:rsidRPr="00343311">
        <w:rPr>
          <w:szCs w:val="22"/>
          <w:lang w:val="sr-Latn-ME"/>
        </w:rPr>
        <w:t>ed hiperglikemije), intoksikacije vodom i edema. Teška hiperglikemija i hiponatr</w:t>
      </w:r>
      <w:r w:rsidR="000C6DB5" w:rsidRPr="00343311">
        <w:rPr>
          <w:szCs w:val="22"/>
          <w:lang w:val="sr-Latn-ME"/>
        </w:rPr>
        <w:t>ij</w:t>
      </w:r>
      <w:r w:rsidRPr="00343311">
        <w:rPr>
          <w:szCs w:val="22"/>
          <w:lang w:val="sr-Latn-ME"/>
        </w:rPr>
        <w:t>emija mogu dovesti do smrtnog ishoda (</w:t>
      </w:r>
      <w:r w:rsidR="000C6DB5" w:rsidRPr="00343311">
        <w:rPr>
          <w:szCs w:val="22"/>
          <w:lang w:val="sr-Latn-ME"/>
        </w:rPr>
        <w:t xml:space="preserve">vidjeti </w:t>
      </w:r>
      <w:r w:rsidR="007A744A" w:rsidRPr="00343311">
        <w:rPr>
          <w:szCs w:val="22"/>
          <w:lang w:val="sr-Latn-ME"/>
        </w:rPr>
        <w:t>djelove</w:t>
      </w:r>
      <w:r w:rsidRPr="00343311">
        <w:rPr>
          <w:szCs w:val="22"/>
          <w:lang w:val="sr-Latn-ME"/>
        </w:rPr>
        <w:t xml:space="preserve"> 4.4 i 4.8). </w:t>
      </w:r>
    </w:p>
    <w:p w14:paraId="09E2266B" w14:textId="117D8B70" w:rsidR="00821551" w:rsidRPr="00343311" w:rsidRDefault="00F30A7B" w:rsidP="00EC0D95">
      <w:pPr>
        <w:pStyle w:val="Header"/>
        <w:tabs>
          <w:tab w:val="clear" w:pos="4536"/>
          <w:tab w:val="clear" w:pos="9072"/>
          <w:tab w:val="left" w:pos="284"/>
        </w:tabs>
        <w:rPr>
          <w:szCs w:val="22"/>
          <w:lang w:val="sr-Latn-ME"/>
        </w:rPr>
      </w:pPr>
      <w:r w:rsidRPr="00343311">
        <w:rPr>
          <w:szCs w:val="22"/>
          <w:lang w:val="sr-Latn-ME"/>
        </w:rPr>
        <w:lastRenderedPageBreak/>
        <w:t>U slučaju sumnje na predoziranje, odmah prekinuti prim</w:t>
      </w:r>
      <w:r w:rsidR="00F26098" w:rsidRPr="00343311">
        <w:rPr>
          <w:szCs w:val="22"/>
          <w:lang w:val="sr-Latn-ME"/>
        </w:rPr>
        <w:t>j</w:t>
      </w:r>
      <w:r w:rsidRPr="00343311">
        <w:rPr>
          <w:szCs w:val="22"/>
          <w:lang w:val="sr-Latn-ME"/>
        </w:rPr>
        <w:t>enu infuzije 10% rastvora glukoze. L</w:t>
      </w:r>
      <w:r w:rsidR="00F26098" w:rsidRPr="00343311">
        <w:rPr>
          <w:szCs w:val="22"/>
          <w:lang w:val="sr-Latn-ME"/>
        </w:rPr>
        <w:t>ij</w:t>
      </w:r>
      <w:r w:rsidRPr="00343311">
        <w:rPr>
          <w:szCs w:val="22"/>
          <w:lang w:val="sr-Latn-ME"/>
        </w:rPr>
        <w:t xml:space="preserve">ečenje predoziranja je simptomatsko i suportivno, uz odgovarajući monitoring. </w:t>
      </w:r>
    </w:p>
    <w:p w14:paraId="09E2266C" w14:textId="77777777" w:rsidR="00CE09F3" w:rsidRPr="00343311" w:rsidRDefault="00CE09F3" w:rsidP="00EC0D95">
      <w:pPr>
        <w:rPr>
          <w:szCs w:val="22"/>
          <w:lang w:val="sr-Latn-ME"/>
        </w:rPr>
      </w:pPr>
    </w:p>
    <w:p w14:paraId="6E3A3438" w14:textId="77777777" w:rsidR="00C82A72" w:rsidRPr="00343311" w:rsidRDefault="00C82A72" w:rsidP="00EC0D95">
      <w:pPr>
        <w:rPr>
          <w:szCs w:val="22"/>
          <w:lang w:val="sr-Latn-ME"/>
        </w:rPr>
      </w:pPr>
    </w:p>
    <w:p w14:paraId="09E2266D" w14:textId="77777777" w:rsidR="00CE09F3" w:rsidRPr="00343311" w:rsidRDefault="00CE09F3" w:rsidP="00EC0D95">
      <w:pPr>
        <w:pStyle w:val="NASLOV123"/>
        <w:spacing w:before="0" w:after="0"/>
        <w:jc w:val="both"/>
        <w:rPr>
          <w:lang w:val="sr-Latn-ME"/>
        </w:rPr>
      </w:pPr>
      <w:r w:rsidRPr="00343311">
        <w:rPr>
          <w:lang w:val="sr-Latn-ME"/>
        </w:rPr>
        <w:t>5. FARMAKOLOŠKI PODACI</w:t>
      </w:r>
    </w:p>
    <w:p w14:paraId="6E6B9977" w14:textId="77777777" w:rsidR="00C82A72" w:rsidRPr="00343311" w:rsidRDefault="00C82A72" w:rsidP="00EC0D95">
      <w:pPr>
        <w:rPr>
          <w:b/>
          <w:bCs/>
          <w:szCs w:val="22"/>
          <w:lang w:val="sr-Latn-ME"/>
        </w:rPr>
      </w:pPr>
    </w:p>
    <w:p w14:paraId="09E2266E" w14:textId="49F245C6" w:rsidR="00CE09F3" w:rsidRPr="00343311" w:rsidRDefault="00CE09F3" w:rsidP="00EC0D95">
      <w:pPr>
        <w:rPr>
          <w:b/>
          <w:bCs/>
          <w:szCs w:val="22"/>
          <w:lang w:val="sr-Latn-ME"/>
        </w:rPr>
      </w:pPr>
      <w:r w:rsidRPr="00343311">
        <w:rPr>
          <w:b/>
          <w:bCs/>
          <w:szCs w:val="22"/>
          <w:lang w:val="sr-Latn-ME"/>
        </w:rPr>
        <w:t>5.1. Farmakodinamski podaci</w:t>
      </w:r>
    </w:p>
    <w:p w14:paraId="4E7F42C3" w14:textId="77777777" w:rsidR="00C82A72" w:rsidRPr="00343311" w:rsidRDefault="00C82A72" w:rsidP="00EC0D95">
      <w:pPr>
        <w:pStyle w:val="Header"/>
        <w:tabs>
          <w:tab w:val="clear" w:pos="4536"/>
          <w:tab w:val="clear" w:pos="9072"/>
          <w:tab w:val="left" w:pos="284"/>
        </w:tabs>
        <w:rPr>
          <w:b/>
          <w:bCs/>
          <w:szCs w:val="22"/>
          <w:lang w:val="sr-Latn-ME"/>
        </w:rPr>
      </w:pPr>
    </w:p>
    <w:p w14:paraId="09E22670" w14:textId="5BAD1234" w:rsidR="00CE09F3" w:rsidRPr="00343311" w:rsidRDefault="00CE09F3" w:rsidP="00EC0D95">
      <w:pPr>
        <w:pStyle w:val="Header"/>
        <w:tabs>
          <w:tab w:val="clear" w:pos="4536"/>
          <w:tab w:val="clear" w:pos="9072"/>
          <w:tab w:val="left" w:pos="284"/>
        </w:tabs>
        <w:rPr>
          <w:szCs w:val="22"/>
          <w:lang w:val="sr-Latn-ME"/>
        </w:rPr>
      </w:pPr>
      <w:r w:rsidRPr="00343311">
        <w:rPr>
          <w:b/>
          <w:bCs/>
          <w:szCs w:val="22"/>
          <w:lang w:val="sr-Latn-ME"/>
        </w:rPr>
        <w:t>Farmakoterapijska grupa:</w:t>
      </w:r>
      <w:r w:rsidR="00F30A7B" w:rsidRPr="00343311">
        <w:rPr>
          <w:b/>
          <w:bCs/>
          <w:szCs w:val="22"/>
          <w:lang w:val="sr-Latn-ME"/>
        </w:rPr>
        <w:t xml:space="preserve"> </w:t>
      </w:r>
      <w:r w:rsidR="00F30A7B" w:rsidRPr="00343311">
        <w:rPr>
          <w:szCs w:val="22"/>
          <w:lang w:val="sr-Latn-ME"/>
        </w:rPr>
        <w:t>Rastvori za intravensku prim</w:t>
      </w:r>
      <w:r w:rsidR="00F26098" w:rsidRPr="00343311">
        <w:rPr>
          <w:szCs w:val="22"/>
          <w:lang w:val="sr-Latn-ME"/>
        </w:rPr>
        <w:t>j</w:t>
      </w:r>
      <w:r w:rsidR="00F30A7B" w:rsidRPr="00343311">
        <w:rPr>
          <w:szCs w:val="22"/>
          <w:lang w:val="sr-Latn-ME"/>
        </w:rPr>
        <w:t xml:space="preserve">enu. Rastvori za parenteralnu ishranu. </w:t>
      </w:r>
    </w:p>
    <w:p w14:paraId="2C68F396" w14:textId="77777777" w:rsidR="000C6DB5" w:rsidRPr="00343311" w:rsidRDefault="000C6DB5" w:rsidP="00EC0D95">
      <w:pPr>
        <w:rPr>
          <w:b/>
          <w:bCs/>
          <w:szCs w:val="22"/>
          <w:lang w:val="sr-Latn-ME"/>
        </w:rPr>
      </w:pPr>
    </w:p>
    <w:p w14:paraId="09E22671" w14:textId="7503C351" w:rsidR="00CE09F3" w:rsidRPr="00343311" w:rsidRDefault="00CE09F3" w:rsidP="00EC0D95">
      <w:pPr>
        <w:rPr>
          <w:b/>
          <w:bCs/>
          <w:szCs w:val="22"/>
          <w:lang w:val="sr-Latn-ME"/>
        </w:rPr>
      </w:pPr>
      <w:r w:rsidRPr="00343311">
        <w:rPr>
          <w:b/>
          <w:bCs/>
          <w:szCs w:val="22"/>
          <w:lang w:val="sr-Latn-ME"/>
        </w:rPr>
        <w:t xml:space="preserve">ATC </w:t>
      </w:r>
      <w:r w:rsidR="00C82A72" w:rsidRPr="00343311">
        <w:rPr>
          <w:b/>
          <w:bCs/>
          <w:szCs w:val="22"/>
          <w:lang w:val="sr-Latn-ME"/>
        </w:rPr>
        <w:t>kod</w:t>
      </w:r>
      <w:r w:rsidRPr="00343311">
        <w:rPr>
          <w:b/>
          <w:bCs/>
          <w:szCs w:val="22"/>
          <w:lang w:val="sr-Latn-ME"/>
        </w:rPr>
        <w:t>:</w:t>
      </w:r>
      <w:r w:rsidR="00F30A7B" w:rsidRPr="00343311">
        <w:rPr>
          <w:b/>
          <w:bCs/>
          <w:szCs w:val="22"/>
          <w:lang w:val="sr-Latn-ME"/>
        </w:rPr>
        <w:t xml:space="preserve"> </w:t>
      </w:r>
      <w:r w:rsidR="00F30A7B" w:rsidRPr="00343311">
        <w:rPr>
          <w:szCs w:val="22"/>
          <w:lang w:val="sr-Latn-ME"/>
        </w:rPr>
        <w:t>B05BA03</w:t>
      </w:r>
    </w:p>
    <w:p w14:paraId="09E22672" w14:textId="77777777" w:rsidR="00CE09F3" w:rsidRPr="00343311" w:rsidRDefault="00CE09F3" w:rsidP="00EC0D95">
      <w:pPr>
        <w:rPr>
          <w:szCs w:val="22"/>
          <w:lang w:val="sr-Latn-ME"/>
        </w:rPr>
      </w:pPr>
    </w:p>
    <w:p w14:paraId="09E22673" w14:textId="73F83264" w:rsidR="00F30A7B" w:rsidRPr="00343311" w:rsidRDefault="00332C49" w:rsidP="00EC0D95">
      <w:pPr>
        <w:rPr>
          <w:szCs w:val="22"/>
          <w:lang w:val="sr-Latn-ME"/>
        </w:rPr>
      </w:pPr>
      <w:r w:rsidRPr="00343311">
        <w:rPr>
          <w:szCs w:val="22"/>
          <w:lang w:val="sr-Latn-ME"/>
        </w:rPr>
        <w:t xml:space="preserve">Lijek </w:t>
      </w:r>
      <w:r w:rsidR="00F30A7B" w:rsidRPr="00343311">
        <w:rPr>
          <w:szCs w:val="22"/>
          <w:lang w:val="sr-Latn-ME"/>
        </w:rPr>
        <w:t>Glucosi infundibile</w:t>
      </w:r>
      <w:r w:rsidR="00441326" w:rsidRPr="00343311">
        <w:rPr>
          <w:szCs w:val="22"/>
          <w:lang w:val="sr-Latn-ME"/>
        </w:rPr>
        <w:t xml:space="preserve"> HF</w:t>
      </w:r>
      <w:r w:rsidR="00F30A7B" w:rsidRPr="00343311">
        <w:rPr>
          <w:szCs w:val="22"/>
          <w:lang w:val="sr-Latn-ME"/>
        </w:rPr>
        <w:t>, 10%, rastvor za infuziju je hipertonični rastvor, sa teorijskom osmolarnošću od 555</w:t>
      </w:r>
      <w:r w:rsidR="00CD124E" w:rsidRPr="00343311">
        <w:rPr>
          <w:szCs w:val="22"/>
          <w:lang w:val="sr-Latn-ME"/>
        </w:rPr>
        <w:t> </w:t>
      </w:r>
      <w:r w:rsidR="00F30A7B" w:rsidRPr="00343311">
        <w:rPr>
          <w:szCs w:val="22"/>
          <w:lang w:val="sr-Latn-ME"/>
        </w:rPr>
        <w:t>mOsm/</w:t>
      </w:r>
      <w:r w:rsidR="006517AD" w:rsidRPr="00343311">
        <w:rPr>
          <w:szCs w:val="22"/>
          <w:lang w:val="sr-Latn-ME"/>
        </w:rPr>
        <w:t>l</w:t>
      </w:r>
      <w:r w:rsidR="00F30A7B" w:rsidRPr="00343311">
        <w:rPr>
          <w:szCs w:val="22"/>
          <w:lang w:val="sr-Latn-ME"/>
        </w:rPr>
        <w:t>. Farmakodinamska svojstva ovog rastvora potiču od glukoze,</w:t>
      </w:r>
      <w:r w:rsidR="00F30A7B" w:rsidRPr="00343311">
        <w:rPr>
          <w:color w:val="000000"/>
          <w:szCs w:val="22"/>
          <w:lang w:val="sr-Latn-ME"/>
        </w:rPr>
        <w:t xml:space="preserve"> kao glavnog izvora energije u ćelijskom metabolizmu</w:t>
      </w:r>
      <w:r w:rsidR="00F30A7B" w:rsidRPr="00343311">
        <w:rPr>
          <w:szCs w:val="22"/>
          <w:lang w:val="sr-Latn-ME"/>
        </w:rPr>
        <w:t>. Glukoza se daje kao izvor ugljenih hidrata i to sama ili, po potrebi</w:t>
      </w:r>
      <w:r w:rsidR="00CD124E" w:rsidRPr="00343311">
        <w:rPr>
          <w:szCs w:val="22"/>
          <w:lang w:val="sr-Latn-ME"/>
        </w:rPr>
        <w:t>,</w:t>
      </w:r>
      <w:r w:rsidR="00F30A7B" w:rsidRPr="00343311">
        <w:rPr>
          <w:szCs w:val="22"/>
          <w:lang w:val="sr-Latn-ME"/>
        </w:rPr>
        <w:t xml:space="preserve"> u sklopu parenteralne ishrane. Rastvor glukoze 10%, obezb</w:t>
      </w:r>
      <w:r w:rsidR="003D69F5" w:rsidRPr="00343311">
        <w:rPr>
          <w:szCs w:val="22"/>
          <w:lang w:val="sr-Latn-ME"/>
        </w:rPr>
        <w:t>j</w:t>
      </w:r>
      <w:r w:rsidR="00F30A7B" w:rsidRPr="00343311">
        <w:rPr>
          <w:szCs w:val="22"/>
          <w:lang w:val="sr-Latn-ME"/>
        </w:rPr>
        <w:t>eđuje kalorijski unos od 400 kcal/</w:t>
      </w:r>
      <w:r w:rsidR="006517AD" w:rsidRPr="00343311">
        <w:rPr>
          <w:szCs w:val="22"/>
          <w:lang w:val="sr-Latn-ME"/>
        </w:rPr>
        <w:t>l</w:t>
      </w:r>
      <w:r w:rsidR="00F30A7B" w:rsidRPr="00343311">
        <w:rPr>
          <w:szCs w:val="22"/>
          <w:lang w:val="sr-Latn-ME"/>
        </w:rPr>
        <w:t xml:space="preserve">. Takođe, ovaj infuzioni rastvor omogućava rehidraciju bez dodavanja elektrolita. </w:t>
      </w:r>
    </w:p>
    <w:p w14:paraId="09E22674" w14:textId="77777777" w:rsidR="00F30A7B" w:rsidRPr="00343311" w:rsidRDefault="00F30A7B" w:rsidP="00EC0D95">
      <w:pPr>
        <w:rPr>
          <w:szCs w:val="22"/>
          <w:lang w:val="sr-Latn-ME"/>
        </w:rPr>
      </w:pPr>
    </w:p>
    <w:p w14:paraId="09E22675" w14:textId="26874660" w:rsidR="00F30A7B" w:rsidRPr="00343311" w:rsidRDefault="00F30A7B" w:rsidP="00EC0D95">
      <w:pPr>
        <w:rPr>
          <w:szCs w:val="22"/>
          <w:u w:val="single"/>
          <w:lang w:val="sr-Latn-ME"/>
        </w:rPr>
      </w:pPr>
      <w:r w:rsidRPr="00343311">
        <w:rPr>
          <w:szCs w:val="22"/>
          <w:lang w:val="sr-Latn-ME"/>
        </w:rPr>
        <w:t>Kada se u 10% rastvor glukoze za infuziju, doda neki l</w:t>
      </w:r>
      <w:r w:rsidR="00052D4A" w:rsidRPr="00343311">
        <w:rPr>
          <w:szCs w:val="22"/>
          <w:lang w:val="sr-Latn-ME"/>
        </w:rPr>
        <w:t>ij</w:t>
      </w:r>
      <w:r w:rsidRPr="00343311">
        <w:rPr>
          <w:szCs w:val="22"/>
          <w:lang w:val="sr-Latn-ME"/>
        </w:rPr>
        <w:t>ek, farmakodinamika tako dobijenog rastvora zavisiće od prirode svakog l</w:t>
      </w:r>
      <w:r w:rsidR="00052D4A" w:rsidRPr="00343311">
        <w:rPr>
          <w:szCs w:val="22"/>
          <w:lang w:val="sr-Latn-ME"/>
        </w:rPr>
        <w:t>ij</w:t>
      </w:r>
      <w:r w:rsidRPr="00343311">
        <w:rPr>
          <w:szCs w:val="22"/>
          <w:lang w:val="sr-Latn-ME"/>
        </w:rPr>
        <w:t xml:space="preserve">eka ponaosob. </w:t>
      </w:r>
    </w:p>
    <w:p w14:paraId="09E22676" w14:textId="77777777" w:rsidR="00CE09F3" w:rsidRPr="00343311" w:rsidRDefault="00CE09F3" w:rsidP="00EC0D95">
      <w:pPr>
        <w:rPr>
          <w:szCs w:val="22"/>
          <w:lang w:val="sr-Latn-ME"/>
        </w:rPr>
      </w:pPr>
    </w:p>
    <w:p w14:paraId="09E22677" w14:textId="77777777" w:rsidR="00CE09F3" w:rsidRPr="00343311" w:rsidRDefault="00CE09F3" w:rsidP="00EC0D95">
      <w:pPr>
        <w:rPr>
          <w:b/>
          <w:bCs/>
          <w:szCs w:val="22"/>
          <w:lang w:val="sr-Latn-ME"/>
        </w:rPr>
      </w:pPr>
      <w:r w:rsidRPr="00343311">
        <w:rPr>
          <w:b/>
          <w:bCs/>
          <w:szCs w:val="22"/>
          <w:lang w:val="sr-Latn-ME"/>
        </w:rPr>
        <w:t>5.2. Farmakokinetički podaci</w:t>
      </w:r>
    </w:p>
    <w:p w14:paraId="09E22678" w14:textId="77777777" w:rsidR="00CE09F3" w:rsidRPr="00343311" w:rsidRDefault="00CE09F3" w:rsidP="00EC0D95">
      <w:pPr>
        <w:rPr>
          <w:szCs w:val="22"/>
          <w:lang w:val="sr-Latn-ME"/>
        </w:rPr>
      </w:pPr>
    </w:p>
    <w:p w14:paraId="09E22679" w14:textId="13B20CC2" w:rsidR="00821551" w:rsidRPr="00343311" w:rsidRDefault="00F30A7B" w:rsidP="00EC0D95">
      <w:pPr>
        <w:pStyle w:val="Header"/>
        <w:tabs>
          <w:tab w:val="clear" w:pos="4536"/>
          <w:tab w:val="clear" w:pos="9072"/>
          <w:tab w:val="left" w:pos="284"/>
        </w:tabs>
        <w:rPr>
          <w:szCs w:val="22"/>
          <w:lang w:val="sr-Latn-ME"/>
        </w:rPr>
      </w:pPr>
      <w:r w:rsidRPr="00343311">
        <w:rPr>
          <w:szCs w:val="22"/>
          <w:lang w:val="sr-Latn-ME"/>
        </w:rPr>
        <w:t>Postoje dva metabolička puta razgradnje glukoze, anaerobni i aerobni. Glukoza se metaboliše preko pirogrožđane kiseline ili ml</w:t>
      </w:r>
      <w:r w:rsidR="00052D4A" w:rsidRPr="00343311">
        <w:rPr>
          <w:szCs w:val="22"/>
          <w:lang w:val="sr-Latn-ME"/>
        </w:rPr>
        <w:t>ij</w:t>
      </w:r>
      <w:r w:rsidRPr="00343311">
        <w:rPr>
          <w:szCs w:val="22"/>
          <w:lang w:val="sr-Latn-ME"/>
        </w:rPr>
        <w:t>ečne kiseline do ugljen</w:t>
      </w:r>
      <w:r w:rsidR="000C6DB5" w:rsidRPr="00343311">
        <w:rPr>
          <w:szCs w:val="22"/>
          <w:lang w:val="sr-Latn-ME"/>
        </w:rPr>
        <w:t xml:space="preserve"> </w:t>
      </w:r>
      <w:r w:rsidRPr="00343311">
        <w:rPr>
          <w:szCs w:val="22"/>
          <w:lang w:val="sr-Latn-ME"/>
        </w:rPr>
        <w:t xml:space="preserve">dioksida i vode, uz oslobađanje energije. </w:t>
      </w:r>
    </w:p>
    <w:p w14:paraId="09E2267A" w14:textId="77777777" w:rsidR="00F30A7B" w:rsidRPr="00343311" w:rsidRDefault="00F30A7B" w:rsidP="00EC0D95">
      <w:pPr>
        <w:pStyle w:val="Header"/>
        <w:tabs>
          <w:tab w:val="clear" w:pos="4536"/>
          <w:tab w:val="clear" w:pos="9072"/>
          <w:tab w:val="left" w:pos="284"/>
        </w:tabs>
        <w:rPr>
          <w:szCs w:val="22"/>
          <w:lang w:val="sr-Latn-ME"/>
        </w:rPr>
      </w:pPr>
    </w:p>
    <w:p w14:paraId="09E2267B" w14:textId="35E91616" w:rsidR="00F30A7B" w:rsidRPr="00343311" w:rsidRDefault="00F30A7B" w:rsidP="00EC0D95">
      <w:pPr>
        <w:rPr>
          <w:szCs w:val="22"/>
          <w:lang w:val="sr-Latn-ME"/>
        </w:rPr>
      </w:pPr>
      <w:r w:rsidRPr="00343311">
        <w:rPr>
          <w:szCs w:val="22"/>
          <w:lang w:val="sr-Latn-ME"/>
        </w:rPr>
        <w:t xml:space="preserve">Kada se u </w:t>
      </w:r>
      <w:r w:rsidR="007B4B98" w:rsidRPr="00343311">
        <w:rPr>
          <w:szCs w:val="22"/>
          <w:lang w:val="sr-Latn-ME"/>
        </w:rPr>
        <w:t xml:space="preserve">lijek </w:t>
      </w:r>
      <w:r w:rsidRPr="00343311">
        <w:rPr>
          <w:szCs w:val="22"/>
          <w:lang w:val="sr-Latn-ME"/>
        </w:rPr>
        <w:t>Glucosi infundibile</w:t>
      </w:r>
      <w:r w:rsidR="00441326" w:rsidRPr="00343311">
        <w:rPr>
          <w:szCs w:val="22"/>
          <w:lang w:val="sr-Latn-ME"/>
        </w:rPr>
        <w:t xml:space="preserve"> HF</w:t>
      </w:r>
      <w:r w:rsidRPr="00343311">
        <w:rPr>
          <w:szCs w:val="22"/>
          <w:lang w:val="sr-Latn-ME"/>
        </w:rPr>
        <w:t>, 10%, rastvor za infuziju, doda neki l</w:t>
      </w:r>
      <w:r w:rsidR="00052D4A" w:rsidRPr="00343311">
        <w:rPr>
          <w:szCs w:val="22"/>
          <w:lang w:val="sr-Latn-ME"/>
        </w:rPr>
        <w:t>ij</w:t>
      </w:r>
      <w:r w:rsidRPr="00343311">
        <w:rPr>
          <w:szCs w:val="22"/>
          <w:lang w:val="sr-Latn-ME"/>
        </w:rPr>
        <w:t>ek, farmakokinetika tako dobijenog rastvora zavisiće od prirode svakog l</w:t>
      </w:r>
      <w:r w:rsidR="00052D4A" w:rsidRPr="00343311">
        <w:rPr>
          <w:szCs w:val="22"/>
          <w:lang w:val="sr-Latn-ME"/>
        </w:rPr>
        <w:t>ij</w:t>
      </w:r>
      <w:r w:rsidRPr="00343311">
        <w:rPr>
          <w:szCs w:val="22"/>
          <w:lang w:val="sr-Latn-ME"/>
        </w:rPr>
        <w:t>eka ponaosob.</w:t>
      </w:r>
    </w:p>
    <w:p w14:paraId="09E2267C" w14:textId="77777777" w:rsidR="00F30A7B" w:rsidRPr="00343311" w:rsidRDefault="00F30A7B" w:rsidP="00EC0D95">
      <w:pPr>
        <w:rPr>
          <w:szCs w:val="22"/>
          <w:lang w:val="sr-Latn-ME"/>
        </w:rPr>
      </w:pPr>
    </w:p>
    <w:p w14:paraId="09E2267D" w14:textId="0485140C" w:rsidR="00CE09F3" w:rsidRPr="00343311" w:rsidRDefault="00CE09F3" w:rsidP="00EC0D95">
      <w:pPr>
        <w:rPr>
          <w:b/>
          <w:bCs/>
          <w:szCs w:val="22"/>
          <w:lang w:val="sr-Latn-ME"/>
        </w:rPr>
      </w:pPr>
      <w:r w:rsidRPr="00343311">
        <w:rPr>
          <w:b/>
          <w:bCs/>
          <w:szCs w:val="22"/>
          <w:lang w:val="sr-Latn-ME"/>
        </w:rPr>
        <w:t>5.3. Pretklinički podaci o bezb</w:t>
      </w:r>
      <w:r w:rsidR="00052D4A" w:rsidRPr="00343311">
        <w:rPr>
          <w:b/>
          <w:bCs/>
          <w:szCs w:val="22"/>
          <w:lang w:val="sr-Latn-ME"/>
        </w:rPr>
        <w:t>j</w:t>
      </w:r>
      <w:r w:rsidRPr="00343311">
        <w:rPr>
          <w:b/>
          <w:bCs/>
          <w:szCs w:val="22"/>
          <w:lang w:val="sr-Latn-ME"/>
        </w:rPr>
        <w:t>ednosti</w:t>
      </w:r>
    </w:p>
    <w:p w14:paraId="09E2267E" w14:textId="77777777" w:rsidR="00CE09F3" w:rsidRPr="00343311" w:rsidRDefault="00CE09F3" w:rsidP="00EC0D95">
      <w:pPr>
        <w:rPr>
          <w:szCs w:val="22"/>
          <w:lang w:val="sr-Latn-ME"/>
        </w:rPr>
      </w:pPr>
    </w:p>
    <w:p w14:paraId="09E2267F" w14:textId="145DD9AF" w:rsidR="00821551" w:rsidRPr="00343311" w:rsidRDefault="00F30A7B" w:rsidP="00EC0D95">
      <w:pPr>
        <w:pStyle w:val="Header"/>
        <w:tabs>
          <w:tab w:val="clear" w:pos="4536"/>
          <w:tab w:val="clear" w:pos="9072"/>
          <w:tab w:val="left" w:pos="284"/>
        </w:tabs>
        <w:rPr>
          <w:bCs/>
          <w:szCs w:val="22"/>
          <w:lang w:val="sr-Latn-ME"/>
        </w:rPr>
      </w:pPr>
      <w:r w:rsidRPr="00343311">
        <w:rPr>
          <w:bCs/>
          <w:szCs w:val="22"/>
          <w:lang w:val="sr-Latn-ME"/>
        </w:rPr>
        <w:t>Pretklinički po</w:t>
      </w:r>
      <w:r w:rsidR="00684748" w:rsidRPr="00343311">
        <w:rPr>
          <w:bCs/>
          <w:szCs w:val="22"/>
          <w:lang w:val="sr-Latn-ME"/>
        </w:rPr>
        <w:t>daci o bezb</w:t>
      </w:r>
      <w:r w:rsidR="00052D4A" w:rsidRPr="00343311">
        <w:rPr>
          <w:bCs/>
          <w:szCs w:val="22"/>
          <w:lang w:val="sr-Latn-ME"/>
        </w:rPr>
        <w:t>j</w:t>
      </w:r>
      <w:r w:rsidR="00684748" w:rsidRPr="00343311">
        <w:rPr>
          <w:bCs/>
          <w:szCs w:val="22"/>
          <w:lang w:val="sr-Latn-ME"/>
        </w:rPr>
        <w:t>ednosti ovog rastvor</w:t>
      </w:r>
      <w:r w:rsidRPr="00343311">
        <w:rPr>
          <w:bCs/>
          <w:szCs w:val="22"/>
          <w:lang w:val="sr-Latn-ME"/>
        </w:rPr>
        <w:t>a za infuziju, ni</w:t>
      </w:r>
      <w:r w:rsidR="000C6DB5" w:rsidRPr="00343311">
        <w:rPr>
          <w:bCs/>
          <w:szCs w:val="22"/>
          <w:lang w:val="sr-Latn-ME"/>
        </w:rPr>
        <w:t>je</w:t>
      </w:r>
      <w:r w:rsidRPr="00343311">
        <w:rPr>
          <w:bCs/>
          <w:szCs w:val="22"/>
          <w:lang w:val="sr-Latn-ME"/>
        </w:rPr>
        <w:t xml:space="preserve">su relevantni pošto </w:t>
      </w:r>
      <w:r w:rsidR="00CD124E" w:rsidRPr="00343311">
        <w:rPr>
          <w:bCs/>
          <w:szCs w:val="22"/>
          <w:lang w:val="sr-Latn-ME"/>
        </w:rPr>
        <w:t>supstance iz rastvora</w:t>
      </w:r>
      <w:r w:rsidRPr="00343311">
        <w:rPr>
          <w:bCs/>
          <w:szCs w:val="22"/>
          <w:lang w:val="sr-Latn-ME"/>
        </w:rPr>
        <w:t xml:space="preserve"> predstavljaju fiziološke komponente plazme kod ljudi i životinja.</w:t>
      </w:r>
      <w:r w:rsidR="00C82A72" w:rsidRPr="00343311">
        <w:rPr>
          <w:bCs/>
          <w:szCs w:val="22"/>
          <w:lang w:val="sr-Latn-ME"/>
        </w:rPr>
        <w:t xml:space="preserve"> </w:t>
      </w:r>
    </w:p>
    <w:p w14:paraId="09E22680" w14:textId="77777777" w:rsidR="00F30A7B" w:rsidRPr="00343311" w:rsidRDefault="00F30A7B" w:rsidP="00EC0D95">
      <w:pPr>
        <w:pStyle w:val="Header"/>
        <w:tabs>
          <w:tab w:val="clear" w:pos="4536"/>
          <w:tab w:val="clear" w:pos="9072"/>
          <w:tab w:val="left" w:pos="284"/>
        </w:tabs>
        <w:rPr>
          <w:bCs/>
          <w:szCs w:val="22"/>
          <w:lang w:val="sr-Latn-ME"/>
        </w:rPr>
      </w:pPr>
    </w:p>
    <w:p w14:paraId="09E22681" w14:textId="7B0EC4A5" w:rsidR="00CE09F3" w:rsidRPr="00343311" w:rsidRDefault="00F30A7B" w:rsidP="00EC0D95">
      <w:pPr>
        <w:rPr>
          <w:bCs/>
          <w:szCs w:val="22"/>
          <w:lang w:val="sr-Latn-ME"/>
        </w:rPr>
      </w:pPr>
      <w:r w:rsidRPr="00343311">
        <w:rPr>
          <w:bCs/>
          <w:szCs w:val="22"/>
          <w:lang w:val="sr-Latn-ME"/>
        </w:rPr>
        <w:t>Bezb</w:t>
      </w:r>
      <w:r w:rsidR="00052D4A" w:rsidRPr="00343311">
        <w:rPr>
          <w:bCs/>
          <w:szCs w:val="22"/>
          <w:lang w:val="sr-Latn-ME"/>
        </w:rPr>
        <w:t>j</w:t>
      </w:r>
      <w:r w:rsidRPr="00343311">
        <w:rPr>
          <w:bCs/>
          <w:szCs w:val="22"/>
          <w:lang w:val="sr-Latn-ME"/>
        </w:rPr>
        <w:t>ednost prim</w:t>
      </w:r>
      <w:r w:rsidR="00052D4A" w:rsidRPr="00343311">
        <w:rPr>
          <w:bCs/>
          <w:szCs w:val="22"/>
          <w:lang w:val="sr-Latn-ME"/>
        </w:rPr>
        <w:t>j</w:t>
      </w:r>
      <w:r w:rsidRPr="00343311">
        <w:rPr>
          <w:bCs/>
          <w:szCs w:val="22"/>
          <w:lang w:val="sr-Latn-ME"/>
        </w:rPr>
        <w:t>ene l</w:t>
      </w:r>
      <w:r w:rsidR="00052D4A" w:rsidRPr="00343311">
        <w:rPr>
          <w:bCs/>
          <w:szCs w:val="22"/>
          <w:lang w:val="sr-Latn-ME"/>
        </w:rPr>
        <w:t>j</w:t>
      </w:r>
      <w:r w:rsidRPr="00343311">
        <w:rPr>
          <w:bCs/>
          <w:szCs w:val="22"/>
          <w:lang w:val="sr-Latn-ME"/>
        </w:rPr>
        <w:t>ekova koji se dodaju u rastvor, treba razmatrati zasebno.</w:t>
      </w:r>
    </w:p>
    <w:p w14:paraId="09E22682" w14:textId="300616B8" w:rsidR="00F30A7B" w:rsidRDefault="00F30A7B" w:rsidP="00EC0D95">
      <w:pPr>
        <w:rPr>
          <w:szCs w:val="22"/>
          <w:lang w:val="sr-Latn-ME"/>
        </w:rPr>
      </w:pPr>
    </w:p>
    <w:p w14:paraId="74A25481" w14:textId="77777777" w:rsidR="00343311" w:rsidRPr="00343311" w:rsidRDefault="00343311" w:rsidP="00EC0D95">
      <w:pPr>
        <w:rPr>
          <w:szCs w:val="22"/>
          <w:lang w:val="sr-Latn-ME"/>
        </w:rPr>
      </w:pPr>
    </w:p>
    <w:p w14:paraId="09E22683" w14:textId="77777777" w:rsidR="00CE09F3" w:rsidRPr="00343311" w:rsidRDefault="00CE09F3" w:rsidP="00EC0D95">
      <w:pPr>
        <w:pStyle w:val="NASLOV123"/>
        <w:spacing w:before="0" w:after="0"/>
        <w:jc w:val="both"/>
        <w:rPr>
          <w:lang w:val="sr-Latn-ME"/>
        </w:rPr>
      </w:pPr>
      <w:r w:rsidRPr="00343311">
        <w:rPr>
          <w:lang w:val="sr-Latn-ME"/>
        </w:rPr>
        <w:t>6. FARMACEUTSKI PODACI</w:t>
      </w:r>
    </w:p>
    <w:p w14:paraId="53C637AC" w14:textId="77777777" w:rsidR="00C82A72" w:rsidRPr="00343311" w:rsidRDefault="00C82A72" w:rsidP="00EC0D95">
      <w:pPr>
        <w:rPr>
          <w:b/>
          <w:bCs/>
          <w:szCs w:val="22"/>
          <w:lang w:val="sr-Latn-ME"/>
        </w:rPr>
      </w:pPr>
    </w:p>
    <w:p w14:paraId="09E22684" w14:textId="1BBF98CA" w:rsidR="00CE09F3" w:rsidRPr="00343311" w:rsidRDefault="00CE09F3" w:rsidP="00EC0D95">
      <w:pPr>
        <w:rPr>
          <w:b/>
          <w:bCs/>
          <w:szCs w:val="22"/>
          <w:lang w:val="sr-Latn-ME"/>
        </w:rPr>
      </w:pPr>
      <w:r w:rsidRPr="00343311">
        <w:rPr>
          <w:b/>
          <w:bCs/>
          <w:szCs w:val="22"/>
          <w:lang w:val="sr-Latn-ME"/>
        </w:rPr>
        <w:t>6.1. Lista pomoćnih supstanci</w:t>
      </w:r>
      <w:r w:rsidR="00052D4A" w:rsidRPr="00343311">
        <w:rPr>
          <w:b/>
          <w:bCs/>
          <w:szCs w:val="22"/>
          <w:lang w:val="sr-Latn-ME"/>
        </w:rPr>
        <w:t xml:space="preserve"> (ekscipijenasa)</w:t>
      </w:r>
    </w:p>
    <w:p w14:paraId="09E22685" w14:textId="77777777" w:rsidR="00CE09F3" w:rsidRPr="00343311" w:rsidRDefault="00CE09F3" w:rsidP="00EC0D95">
      <w:pPr>
        <w:rPr>
          <w:szCs w:val="22"/>
          <w:lang w:val="sr-Latn-ME"/>
        </w:rPr>
      </w:pPr>
    </w:p>
    <w:p w14:paraId="09E22686" w14:textId="77777777" w:rsidR="00F30A7B" w:rsidRPr="00343311" w:rsidRDefault="00F30A7B" w:rsidP="00067AC7">
      <w:pPr>
        <w:pStyle w:val="Header"/>
        <w:tabs>
          <w:tab w:val="clear" w:pos="4536"/>
          <w:tab w:val="clear" w:pos="9072"/>
          <w:tab w:val="left" w:pos="284"/>
        </w:tabs>
        <w:rPr>
          <w:szCs w:val="22"/>
          <w:lang w:val="sr-Latn-ME"/>
        </w:rPr>
      </w:pPr>
      <w:r w:rsidRPr="00343311">
        <w:rPr>
          <w:szCs w:val="22"/>
          <w:lang w:val="sr-Latn-ME"/>
        </w:rPr>
        <w:t>Hlorovodonična kiselina, koncentrovana (za podešavanje pH)</w:t>
      </w:r>
    </w:p>
    <w:p w14:paraId="09E22687" w14:textId="77777777" w:rsidR="00821551" w:rsidRPr="00343311" w:rsidRDefault="00F30A7B" w:rsidP="00067AC7">
      <w:pPr>
        <w:pStyle w:val="Header"/>
        <w:tabs>
          <w:tab w:val="clear" w:pos="4536"/>
          <w:tab w:val="clear" w:pos="9072"/>
          <w:tab w:val="left" w:pos="284"/>
        </w:tabs>
        <w:rPr>
          <w:szCs w:val="22"/>
          <w:lang w:val="sr-Latn-ME"/>
        </w:rPr>
      </w:pPr>
      <w:r w:rsidRPr="00343311">
        <w:rPr>
          <w:szCs w:val="22"/>
          <w:lang w:val="sr-Latn-ME"/>
        </w:rPr>
        <w:t>Voda za injekcije</w:t>
      </w:r>
    </w:p>
    <w:p w14:paraId="09E22688" w14:textId="77777777" w:rsidR="00D865AD" w:rsidRPr="00343311" w:rsidRDefault="00D865AD" w:rsidP="00EC0D95">
      <w:pPr>
        <w:pStyle w:val="Header"/>
        <w:tabs>
          <w:tab w:val="clear" w:pos="4536"/>
          <w:tab w:val="clear" w:pos="9072"/>
          <w:tab w:val="left" w:pos="284"/>
        </w:tabs>
        <w:ind w:left="720"/>
        <w:rPr>
          <w:szCs w:val="22"/>
          <w:lang w:val="sr-Latn-ME"/>
        </w:rPr>
      </w:pPr>
    </w:p>
    <w:p w14:paraId="09E22689" w14:textId="7652ACC7" w:rsidR="00CE09F3" w:rsidRPr="00343311" w:rsidRDefault="00CE09F3" w:rsidP="00EC0D95">
      <w:pPr>
        <w:rPr>
          <w:b/>
          <w:bCs/>
          <w:szCs w:val="22"/>
          <w:lang w:val="sr-Latn-ME"/>
        </w:rPr>
      </w:pPr>
      <w:r w:rsidRPr="00343311">
        <w:rPr>
          <w:b/>
          <w:bCs/>
          <w:szCs w:val="22"/>
          <w:lang w:val="sr-Latn-ME"/>
        </w:rPr>
        <w:t>6.2. Inkompatibilnost</w:t>
      </w:r>
      <w:r w:rsidR="00C82A72" w:rsidRPr="00343311">
        <w:rPr>
          <w:b/>
          <w:bCs/>
          <w:szCs w:val="22"/>
          <w:lang w:val="sr-Latn-ME"/>
        </w:rPr>
        <w:t>i</w:t>
      </w:r>
    </w:p>
    <w:p w14:paraId="09E2268A" w14:textId="77777777" w:rsidR="00CE09F3" w:rsidRPr="00343311" w:rsidRDefault="00CE09F3" w:rsidP="00EC0D95">
      <w:pPr>
        <w:rPr>
          <w:szCs w:val="22"/>
          <w:lang w:val="sr-Latn-ME"/>
        </w:rPr>
      </w:pPr>
    </w:p>
    <w:p w14:paraId="09E2268B" w14:textId="327AB038" w:rsidR="00F30A7B" w:rsidRPr="00343311" w:rsidRDefault="00052D4A" w:rsidP="00EC0D95">
      <w:pPr>
        <w:pStyle w:val="Header"/>
        <w:tabs>
          <w:tab w:val="clear" w:pos="4536"/>
          <w:tab w:val="clear" w:pos="9072"/>
          <w:tab w:val="left" w:pos="284"/>
        </w:tabs>
        <w:rPr>
          <w:szCs w:val="22"/>
          <w:lang w:val="sr-Latn-ME"/>
        </w:rPr>
      </w:pPr>
      <w:r w:rsidRPr="00343311">
        <w:rPr>
          <w:szCs w:val="22"/>
          <w:lang w:val="sr-Latn-ME"/>
        </w:rPr>
        <w:t xml:space="preserve">Lijek </w:t>
      </w:r>
      <w:r w:rsidR="00B429BF" w:rsidRPr="00343311">
        <w:rPr>
          <w:szCs w:val="22"/>
          <w:lang w:val="sr-Latn-ME"/>
        </w:rPr>
        <w:t>Glucosi infundibile</w:t>
      </w:r>
      <w:r w:rsidR="00441326" w:rsidRPr="00343311">
        <w:rPr>
          <w:szCs w:val="22"/>
          <w:lang w:val="sr-Latn-ME"/>
        </w:rPr>
        <w:t xml:space="preserve"> HF</w:t>
      </w:r>
      <w:r w:rsidR="008D6D03" w:rsidRPr="00343311">
        <w:rPr>
          <w:szCs w:val="22"/>
          <w:lang w:val="sr-Latn-ME"/>
        </w:rPr>
        <w:t>,</w:t>
      </w:r>
      <w:r w:rsidR="00B429BF" w:rsidRPr="00343311">
        <w:rPr>
          <w:szCs w:val="22"/>
          <w:lang w:val="sr-Latn-ME"/>
        </w:rPr>
        <w:t xml:space="preserve"> 10%</w:t>
      </w:r>
      <w:r w:rsidR="008E589B" w:rsidRPr="00343311">
        <w:rPr>
          <w:szCs w:val="22"/>
          <w:lang w:val="sr-Latn-ME"/>
        </w:rPr>
        <w:t>, rastvor za infuziju</w:t>
      </w:r>
      <w:r w:rsidR="00F30A7B" w:rsidRPr="00343311">
        <w:rPr>
          <w:szCs w:val="22"/>
          <w:lang w:val="sr-Latn-ME"/>
        </w:rPr>
        <w:t xml:space="preserve"> se ne sm</w:t>
      </w:r>
      <w:r w:rsidRPr="00343311">
        <w:rPr>
          <w:szCs w:val="22"/>
          <w:lang w:val="sr-Latn-ME"/>
        </w:rPr>
        <w:t>ij</w:t>
      </w:r>
      <w:r w:rsidR="00F30A7B" w:rsidRPr="00343311">
        <w:rPr>
          <w:szCs w:val="22"/>
          <w:lang w:val="sr-Latn-ME"/>
        </w:rPr>
        <w:t xml:space="preserve">e </w:t>
      </w:r>
      <w:r w:rsidR="00AF74A2" w:rsidRPr="00343311">
        <w:rPr>
          <w:szCs w:val="22"/>
          <w:lang w:val="sr-Latn-ME"/>
        </w:rPr>
        <w:t>primjenjivati</w:t>
      </w:r>
      <w:r w:rsidR="00F30A7B" w:rsidRPr="00343311">
        <w:rPr>
          <w:szCs w:val="22"/>
          <w:lang w:val="sr-Latn-ME"/>
        </w:rPr>
        <w:t xml:space="preserve"> istovremeno, pr</w:t>
      </w:r>
      <w:r w:rsidRPr="00343311">
        <w:rPr>
          <w:szCs w:val="22"/>
          <w:lang w:val="sr-Latn-ME"/>
        </w:rPr>
        <w:t>ij</w:t>
      </w:r>
      <w:r w:rsidR="00F30A7B" w:rsidRPr="00343311">
        <w:rPr>
          <w:szCs w:val="22"/>
          <w:lang w:val="sr-Latn-ME"/>
        </w:rPr>
        <w:t>e ili posl</w:t>
      </w:r>
      <w:r w:rsidR="00343311">
        <w:rPr>
          <w:szCs w:val="22"/>
          <w:lang w:val="sr-Latn-ME"/>
        </w:rPr>
        <w:t>ij</w:t>
      </w:r>
      <w:r w:rsidR="00F30A7B" w:rsidRPr="00343311">
        <w:rPr>
          <w:szCs w:val="22"/>
          <w:lang w:val="sr-Latn-ME"/>
        </w:rPr>
        <w:t>e davanja krvi kroz isti infuzioni set, jer može doći do hemolize i pseudoaglutinacije.</w:t>
      </w:r>
    </w:p>
    <w:p w14:paraId="09E2268C" w14:textId="77777777" w:rsidR="00F30A7B" w:rsidRPr="00343311" w:rsidRDefault="00F30A7B" w:rsidP="00EC0D95">
      <w:pPr>
        <w:pStyle w:val="Header"/>
        <w:tabs>
          <w:tab w:val="clear" w:pos="4536"/>
          <w:tab w:val="clear" w:pos="9072"/>
          <w:tab w:val="left" w:pos="284"/>
        </w:tabs>
        <w:rPr>
          <w:szCs w:val="22"/>
          <w:lang w:val="sr-Latn-ME"/>
        </w:rPr>
      </w:pPr>
    </w:p>
    <w:p w14:paraId="09E2268D" w14:textId="2EB89450" w:rsidR="00F30A7B" w:rsidRPr="00343311" w:rsidRDefault="00052D4A" w:rsidP="00EC0D95">
      <w:pPr>
        <w:pStyle w:val="Header"/>
        <w:tabs>
          <w:tab w:val="clear" w:pos="4536"/>
          <w:tab w:val="clear" w:pos="9072"/>
          <w:tab w:val="left" w:pos="284"/>
        </w:tabs>
        <w:rPr>
          <w:szCs w:val="22"/>
          <w:lang w:val="sr-Latn-ME"/>
        </w:rPr>
      </w:pPr>
      <w:r w:rsidRPr="00343311">
        <w:rPr>
          <w:szCs w:val="22"/>
          <w:lang w:val="sr-Latn-ME"/>
        </w:rPr>
        <w:t xml:space="preserve">Lijek </w:t>
      </w:r>
      <w:r w:rsidR="00B429BF" w:rsidRPr="00343311">
        <w:rPr>
          <w:szCs w:val="22"/>
          <w:lang w:val="sr-Latn-ME"/>
        </w:rPr>
        <w:t>Glucosi infundibile</w:t>
      </w:r>
      <w:r w:rsidR="00441326" w:rsidRPr="00343311">
        <w:rPr>
          <w:szCs w:val="22"/>
          <w:lang w:val="sr-Latn-ME"/>
        </w:rPr>
        <w:t xml:space="preserve"> HF</w:t>
      </w:r>
      <w:r w:rsidR="008D6D03" w:rsidRPr="00343311">
        <w:rPr>
          <w:szCs w:val="22"/>
          <w:lang w:val="sr-Latn-ME"/>
        </w:rPr>
        <w:t>,</w:t>
      </w:r>
      <w:r w:rsidR="00B429BF" w:rsidRPr="00343311">
        <w:rPr>
          <w:szCs w:val="22"/>
          <w:lang w:val="sr-Latn-ME"/>
        </w:rPr>
        <w:t xml:space="preserve"> 10% </w:t>
      </w:r>
      <w:r w:rsidR="00F30A7B" w:rsidRPr="00343311">
        <w:rPr>
          <w:szCs w:val="22"/>
          <w:lang w:val="sr-Latn-ME"/>
        </w:rPr>
        <w:t>ne sm</w:t>
      </w:r>
      <w:r w:rsidRPr="00343311">
        <w:rPr>
          <w:szCs w:val="22"/>
          <w:lang w:val="sr-Latn-ME"/>
        </w:rPr>
        <w:t>ij</w:t>
      </w:r>
      <w:r w:rsidR="00F30A7B" w:rsidRPr="00343311">
        <w:rPr>
          <w:szCs w:val="22"/>
          <w:lang w:val="sr-Latn-ME"/>
        </w:rPr>
        <w:t xml:space="preserve">e se </w:t>
      </w:r>
      <w:r w:rsidR="00AF74A2" w:rsidRPr="00343311">
        <w:rPr>
          <w:szCs w:val="22"/>
          <w:lang w:val="sr-Latn-ME"/>
        </w:rPr>
        <w:t>primjenjivati</w:t>
      </w:r>
      <w:r w:rsidR="00F30A7B" w:rsidRPr="00343311">
        <w:rPr>
          <w:szCs w:val="22"/>
          <w:lang w:val="sr-Latn-ME"/>
        </w:rPr>
        <w:t xml:space="preserve"> sa drugim l</w:t>
      </w:r>
      <w:r w:rsidRPr="00343311">
        <w:rPr>
          <w:szCs w:val="22"/>
          <w:lang w:val="sr-Latn-ME"/>
        </w:rPr>
        <w:t>j</w:t>
      </w:r>
      <w:r w:rsidR="00F30A7B" w:rsidRPr="00343311">
        <w:rPr>
          <w:szCs w:val="22"/>
          <w:lang w:val="sr-Latn-ME"/>
        </w:rPr>
        <w:t>ekovima ukoliko nije dokazana kompatibilnost</w:t>
      </w:r>
      <w:r w:rsidR="008E589B" w:rsidRPr="00343311">
        <w:rPr>
          <w:szCs w:val="22"/>
          <w:lang w:val="sr-Latn-ME"/>
        </w:rPr>
        <w:t xml:space="preserve"> </w:t>
      </w:r>
      <w:r w:rsidR="008E589B" w:rsidRPr="00343311">
        <w:rPr>
          <w:szCs w:val="22"/>
          <w:lang w:val="sr-Latn-RS"/>
        </w:rPr>
        <w:t>(što je navedeno u Sažetku karakteristika lijeka koji se dodaje u rastvor glukoze)</w:t>
      </w:r>
      <w:r w:rsidR="008E589B" w:rsidRPr="00343311">
        <w:rPr>
          <w:szCs w:val="22"/>
          <w:lang w:val="sr-Latn-ME"/>
        </w:rPr>
        <w:t xml:space="preserve">. </w:t>
      </w:r>
    </w:p>
    <w:p w14:paraId="09E2268E" w14:textId="77777777" w:rsidR="00F30A7B" w:rsidRPr="00343311" w:rsidRDefault="00F30A7B" w:rsidP="00EC0D95">
      <w:pPr>
        <w:rPr>
          <w:szCs w:val="22"/>
          <w:lang w:val="sr-Latn-ME"/>
        </w:rPr>
      </w:pPr>
    </w:p>
    <w:p w14:paraId="09E2268F" w14:textId="77777777" w:rsidR="00CE09F3" w:rsidRPr="00343311" w:rsidRDefault="00CE09F3" w:rsidP="00EC0D95">
      <w:pPr>
        <w:rPr>
          <w:b/>
          <w:bCs/>
          <w:szCs w:val="22"/>
          <w:lang w:val="sr-Latn-ME"/>
        </w:rPr>
      </w:pPr>
      <w:r w:rsidRPr="00343311">
        <w:rPr>
          <w:b/>
          <w:bCs/>
          <w:szCs w:val="22"/>
          <w:lang w:val="sr-Latn-ME"/>
        </w:rPr>
        <w:t>6.3. Rok upotrebe</w:t>
      </w:r>
    </w:p>
    <w:p w14:paraId="09E22690" w14:textId="77777777" w:rsidR="00CE09F3" w:rsidRPr="00343311" w:rsidRDefault="00CE09F3" w:rsidP="00EC0D95">
      <w:pPr>
        <w:rPr>
          <w:szCs w:val="22"/>
          <w:lang w:val="sr-Latn-ME"/>
        </w:rPr>
      </w:pPr>
    </w:p>
    <w:p w14:paraId="09E22691" w14:textId="77777777" w:rsidR="00F30A7B" w:rsidRPr="00343311" w:rsidRDefault="00F30A7B" w:rsidP="00EC0D95">
      <w:pPr>
        <w:pStyle w:val="Header"/>
        <w:tabs>
          <w:tab w:val="clear" w:pos="4536"/>
          <w:tab w:val="clear" w:pos="9072"/>
          <w:tab w:val="left" w:pos="284"/>
        </w:tabs>
        <w:rPr>
          <w:szCs w:val="22"/>
          <w:lang w:val="sr-Latn-ME"/>
        </w:rPr>
      </w:pPr>
      <w:r w:rsidRPr="00343311">
        <w:rPr>
          <w:szCs w:val="22"/>
          <w:lang w:val="sr-Latn-ME"/>
        </w:rPr>
        <w:t>3 godine.</w:t>
      </w:r>
    </w:p>
    <w:p w14:paraId="09E22692" w14:textId="4507B861" w:rsidR="00CE09F3" w:rsidRPr="00343311" w:rsidRDefault="00C23DD5" w:rsidP="00EC0D95">
      <w:pPr>
        <w:rPr>
          <w:szCs w:val="22"/>
          <w:lang w:val="sr-Latn-ME"/>
        </w:rPr>
      </w:pPr>
      <w:r w:rsidRPr="00343311">
        <w:rPr>
          <w:rFonts w:eastAsia="TimesNewRoman"/>
          <w:szCs w:val="22"/>
          <w:lang w:val="sr-Latn-ME"/>
        </w:rPr>
        <w:lastRenderedPageBreak/>
        <w:t>Rok upotrebe nakon prvog otvaranja</w:t>
      </w:r>
      <w:r w:rsidR="00B87ECF" w:rsidRPr="00343311">
        <w:rPr>
          <w:szCs w:val="22"/>
          <w:lang w:val="sr-Latn-ME"/>
        </w:rPr>
        <w:t>:</w:t>
      </w:r>
      <w:r w:rsidR="00F30A7B" w:rsidRPr="00343311">
        <w:rPr>
          <w:szCs w:val="22"/>
          <w:lang w:val="sr-Latn-ME"/>
        </w:rPr>
        <w:t xml:space="preserve"> rastvor se mora odmah upotr</w:t>
      </w:r>
      <w:r w:rsidR="00052D4A" w:rsidRPr="00343311">
        <w:rPr>
          <w:szCs w:val="22"/>
          <w:lang w:val="sr-Latn-ME"/>
        </w:rPr>
        <w:t>ij</w:t>
      </w:r>
      <w:r w:rsidR="00F30A7B" w:rsidRPr="00343311">
        <w:rPr>
          <w:szCs w:val="22"/>
          <w:lang w:val="sr-Latn-ME"/>
        </w:rPr>
        <w:t>ebiti.</w:t>
      </w:r>
    </w:p>
    <w:p w14:paraId="09E22693" w14:textId="77777777" w:rsidR="00F30A7B" w:rsidRPr="00343311" w:rsidRDefault="00F30A7B" w:rsidP="00EC0D95">
      <w:pPr>
        <w:rPr>
          <w:szCs w:val="22"/>
          <w:lang w:val="sr-Latn-ME"/>
        </w:rPr>
      </w:pPr>
    </w:p>
    <w:p w14:paraId="09E22694" w14:textId="1689CED3" w:rsidR="00CE09F3" w:rsidRPr="00343311" w:rsidRDefault="00CE09F3" w:rsidP="00EC0D95">
      <w:pPr>
        <w:rPr>
          <w:b/>
          <w:bCs/>
          <w:szCs w:val="22"/>
          <w:lang w:val="sr-Latn-ME"/>
        </w:rPr>
      </w:pPr>
      <w:r w:rsidRPr="00343311">
        <w:rPr>
          <w:b/>
          <w:bCs/>
          <w:szCs w:val="22"/>
          <w:lang w:val="sr-Latn-ME"/>
        </w:rPr>
        <w:t>6.4. Posebne m</w:t>
      </w:r>
      <w:r w:rsidR="00052D4A" w:rsidRPr="00343311">
        <w:rPr>
          <w:b/>
          <w:bCs/>
          <w:szCs w:val="22"/>
          <w:lang w:val="sr-Latn-ME"/>
        </w:rPr>
        <w:t>j</w:t>
      </w:r>
      <w:r w:rsidRPr="00343311">
        <w:rPr>
          <w:b/>
          <w:bCs/>
          <w:szCs w:val="22"/>
          <w:lang w:val="sr-Latn-ME"/>
        </w:rPr>
        <w:t xml:space="preserve">ere </w:t>
      </w:r>
      <w:r w:rsidR="00E4490E" w:rsidRPr="00343311">
        <w:rPr>
          <w:b/>
          <w:bCs/>
          <w:szCs w:val="22"/>
          <w:lang w:val="sr-Latn-ME"/>
        </w:rPr>
        <w:t>upozorenja</w:t>
      </w:r>
      <w:r w:rsidRPr="00343311">
        <w:rPr>
          <w:b/>
          <w:bCs/>
          <w:szCs w:val="22"/>
          <w:lang w:val="sr-Latn-ME"/>
        </w:rPr>
        <w:t xml:space="preserve"> pri čuvanju</w:t>
      </w:r>
      <w:r w:rsidR="00052D4A" w:rsidRPr="00343311">
        <w:rPr>
          <w:b/>
          <w:bCs/>
          <w:szCs w:val="22"/>
          <w:lang w:val="sr-Latn-ME"/>
        </w:rPr>
        <w:t xml:space="preserve"> lijeka</w:t>
      </w:r>
    </w:p>
    <w:p w14:paraId="09E22695" w14:textId="77777777" w:rsidR="00CE09F3" w:rsidRPr="00343311" w:rsidRDefault="00CE09F3" w:rsidP="00EC0D95">
      <w:pPr>
        <w:rPr>
          <w:szCs w:val="22"/>
          <w:lang w:val="sr-Latn-ME"/>
        </w:rPr>
      </w:pPr>
    </w:p>
    <w:p w14:paraId="09E22696" w14:textId="77777777" w:rsidR="00CE09F3" w:rsidRPr="00343311" w:rsidRDefault="00F30A7B" w:rsidP="00EC0D95">
      <w:pPr>
        <w:rPr>
          <w:szCs w:val="22"/>
          <w:lang w:val="sr-Latn-ME"/>
        </w:rPr>
      </w:pPr>
      <w:r w:rsidRPr="00343311">
        <w:rPr>
          <w:szCs w:val="22"/>
          <w:lang w:val="sr-Latn-ME"/>
        </w:rPr>
        <w:t>Čuvati na temperaturi do 25°C.</w:t>
      </w:r>
    </w:p>
    <w:p w14:paraId="09E22697" w14:textId="77777777" w:rsidR="00F30A7B" w:rsidRPr="00343311" w:rsidRDefault="00F30A7B" w:rsidP="00EC0D95">
      <w:pPr>
        <w:rPr>
          <w:szCs w:val="22"/>
          <w:lang w:val="sr-Latn-ME"/>
        </w:rPr>
      </w:pPr>
    </w:p>
    <w:p w14:paraId="09E22698" w14:textId="113AA7DF" w:rsidR="00CE09F3" w:rsidRPr="00343311" w:rsidRDefault="0022223A" w:rsidP="00EC0D95">
      <w:pPr>
        <w:rPr>
          <w:b/>
          <w:bCs/>
          <w:szCs w:val="22"/>
          <w:lang w:val="sr-Latn-ME"/>
        </w:rPr>
      </w:pPr>
      <w:r w:rsidRPr="00343311">
        <w:rPr>
          <w:b/>
          <w:bCs/>
          <w:szCs w:val="22"/>
          <w:lang w:val="sr-Latn-ME"/>
        </w:rPr>
        <w:t xml:space="preserve">6.5. </w:t>
      </w:r>
      <w:r w:rsidR="00B926A6" w:rsidRPr="00343311">
        <w:rPr>
          <w:b/>
          <w:bCs/>
          <w:szCs w:val="22"/>
          <w:lang w:val="sr-Latn-ME"/>
        </w:rPr>
        <w:t>Vrsta</w:t>
      </w:r>
      <w:r w:rsidR="00CE09F3" w:rsidRPr="00343311">
        <w:rPr>
          <w:b/>
          <w:bCs/>
          <w:szCs w:val="22"/>
          <w:lang w:val="sr-Latn-ME"/>
        </w:rPr>
        <w:t xml:space="preserve"> i sadržaj pakovanja</w:t>
      </w:r>
    </w:p>
    <w:p w14:paraId="09E22699" w14:textId="77777777" w:rsidR="00CE09F3" w:rsidRPr="00343311" w:rsidRDefault="00CE09F3" w:rsidP="00EC0D95">
      <w:pPr>
        <w:rPr>
          <w:szCs w:val="22"/>
          <w:lang w:val="sr-Latn-ME"/>
        </w:rPr>
      </w:pPr>
    </w:p>
    <w:p w14:paraId="09E2269A" w14:textId="0015C508" w:rsidR="00F30A7B" w:rsidRPr="00343311" w:rsidRDefault="00221733" w:rsidP="00EC0D95">
      <w:pPr>
        <w:rPr>
          <w:szCs w:val="22"/>
          <w:lang w:val="sr-Latn-ME"/>
        </w:rPr>
      </w:pPr>
      <w:r w:rsidRPr="00343311">
        <w:rPr>
          <w:szCs w:val="22"/>
          <w:lang w:val="sr-Latn-ME"/>
        </w:rPr>
        <w:t>Plastična boca zapremine 500 m</w:t>
      </w:r>
      <w:r w:rsidR="00E4490E" w:rsidRPr="00343311">
        <w:rPr>
          <w:szCs w:val="22"/>
          <w:lang w:val="sr-Latn-ME"/>
        </w:rPr>
        <w:t>l</w:t>
      </w:r>
      <w:r w:rsidRPr="00343311">
        <w:rPr>
          <w:szCs w:val="22"/>
          <w:lang w:val="sr-Latn-ME"/>
        </w:rPr>
        <w:t xml:space="preserve"> od polietilena niske gustine. Boca je dovoljno providna da se u svakom trenutku vizuelno može pogledati izgled rastvora za infuziju u boci. </w:t>
      </w:r>
      <w:r w:rsidR="00C76157" w:rsidRPr="00343311">
        <w:rPr>
          <w:szCs w:val="22"/>
          <w:lang w:val="sr-Latn-ME"/>
        </w:rPr>
        <w:t>Uz bocu</w:t>
      </w:r>
      <w:r w:rsidR="008E589B" w:rsidRPr="00343311">
        <w:rPr>
          <w:szCs w:val="22"/>
          <w:lang w:val="sr-Latn-ME"/>
        </w:rPr>
        <w:t xml:space="preserve"> je</w:t>
      </w:r>
      <w:r w:rsidR="00C76157" w:rsidRPr="00343311">
        <w:rPr>
          <w:szCs w:val="22"/>
          <w:lang w:val="sr-Latn-ME"/>
        </w:rPr>
        <w:t xml:space="preserve"> priloženo Uputstvo za </w:t>
      </w:r>
      <w:r w:rsidR="001846F5" w:rsidRPr="00343311">
        <w:rPr>
          <w:szCs w:val="22"/>
          <w:lang w:val="sr-Latn-ME"/>
        </w:rPr>
        <w:t>lijek</w:t>
      </w:r>
      <w:r w:rsidR="00C76157" w:rsidRPr="00343311">
        <w:rPr>
          <w:szCs w:val="22"/>
          <w:lang w:val="sr-Latn-ME"/>
        </w:rPr>
        <w:t>.</w:t>
      </w:r>
    </w:p>
    <w:p w14:paraId="09E2269B" w14:textId="77777777" w:rsidR="00F30A7B" w:rsidRPr="00343311" w:rsidRDefault="00F30A7B" w:rsidP="00EC0D95">
      <w:pPr>
        <w:rPr>
          <w:szCs w:val="22"/>
          <w:lang w:val="sr-Latn-ME"/>
        </w:rPr>
      </w:pPr>
    </w:p>
    <w:p w14:paraId="09E2269C" w14:textId="13762725" w:rsidR="00CE09F3" w:rsidRPr="00343311" w:rsidRDefault="00CE09F3" w:rsidP="00EC0D95">
      <w:pPr>
        <w:rPr>
          <w:b/>
          <w:bCs/>
          <w:szCs w:val="22"/>
          <w:lang w:val="sr-Latn-ME"/>
        </w:rPr>
      </w:pPr>
      <w:r w:rsidRPr="00343311">
        <w:rPr>
          <w:b/>
          <w:bCs/>
          <w:szCs w:val="22"/>
          <w:lang w:val="sr-Latn-ME"/>
        </w:rPr>
        <w:t>6.6. Posebne m</w:t>
      </w:r>
      <w:r w:rsidR="00BE27ED" w:rsidRPr="00343311">
        <w:rPr>
          <w:b/>
          <w:bCs/>
          <w:szCs w:val="22"/>
          <w:lang w:val="sr-Latn-ME"/>
        </w:rPr>
        <w:t>j</w:t>
      </w:r>
      <w:r w:rsidRPr="00343311">
        <w:rPr>
          <w:b/>
          <w:bCs/>
          <w:szCs w:val="22"/>
          <w:lang w:val="sr-Latn-ME"/>
        </w:rPr>
        <w:t>ere opreza pri odlaganju materijala koji treba odbaciti nakon prim</w:t>
      </w:r>
      <w:r w:rsidR="00BE27ED" w:rsidRPr="00343311">
        <w:rPr>
          <w:b/>
          <w:bCs/>
          <w:szCs w:val="22"/>
          <w:lang w:val="sr-Latn-ME"/>
        </w:rPr>
        <w:t>j</w:t>
      </w:r>
      <w:r w:rsidRPr="00343311">
        <w:rPr>
          <w:b/>
          <w:bCs/>
          <w:szCs w:val="22"/>
          <w:lang w:val="sr-Latn-ME"/>
        </w:rPr>
        <w:t>ene l</w:t>
      </w:r>
      <w:r w:rsidR="00BE27ED" w:rsidRPr="00343311">
        <w:rPr>
          <w:b/>
          <w:bCs/>
          <w:szCs w:val="22"/>
          <w:lang w:val="sr-Latn-ME"/>
        </w:rPr>
        <w:t>ij</w:t>
      </w:r>
      <w:r w:rsidRPr="00343311">
        <w:rPr>
          <w:b/>
          <w:bCs/>
          <w:szCs w:val="22"/>
          <w:lang w:val="sr-Latn-ME"/>
        </w:rPr>
        <w:t>eka (i druga uputstva za rukovanje l</w:t>
      </w:r>
      <w:r w:rsidR="00BE27ED" w:rsidRPr="00343311">
        <w:rPr>
          <w:b/>
          <w:bCs/>
          <w:szCs w:val="22"/>
          <w:lang w:val="sr-Latn-ME"/>
        </w:rPr>
        <w:t>ij</w:t>
      </w:r>
      <w:r w:rsidRPr="00343311">
        <w:rPr>
          <w:b/>
          <w:bCs/>
          <w:szCs w:val="22"/>
          <w:lang w:val="sr-Latn-ME"/>
        </w:rPr>
        <w:t>ekom)</w:t>
      </w:r>
    </w:p>
    <w:p w14:paraId="09E2269D" w14:textId="7E2AC554" w:rsidR="00CE09F3" w:rsidRPr="00343311" w:rsidRDefault="00CE09F3" w:rsidP="00EC0D95">
      <w:pPr>
        <w:rPr>
          <w:szCs w:val="22"/>
          <w:lang w:val="sr-Latn-ME"/>
        </w:rPr>
      </w:pPr>
    </w:p>
    <w:p w14:paraId="04E4077D" w14:textId="77777777" w:rsidR="008E589B" w:rsidRPr="00343311" w:rsidRDefault="008E589B" w:rsidP="008E589B">
      <w:pPr>
        <w:rPr>
          <w:szCs w:val="22"/>
          <w:lang w:val="sr-Latn-ME"/>
        </w:rPr>
      </w:pPr>
      <w:r w:rsidRPr="00343311">
        <w:rPr>
          <w:szCs w:val="22"/>
          <w:lang w:val="sr-Latn-ME"/>
        </w:rPr>
        <w:t>Neupotrebljeni lijek se uništava prema važećim propisima.</w:t>
      </w:r>
    </w:p>
    <w:p w14:paraId="7429CF43" w14:textId="77777777" w:rsidR="008E589B" w:rsidRPr="00343311" w:rsidRDefault="008E589B" w:rsidP="00EC0D95">
      <w:pPr>
        <w:rPr>
          <w:szCs w:val="22"/>
          <w:lang w:val="sr-Latn-ME"/>
        </w:rPr>
      </w:pPr>
    </w:p>
    <w:p w14:paraId="7ACAD920" w14:textId="42FE5DBF" w:rsidR="00003FAE" w:rsidRPr="00343311" w:rsidRDefault="00003FAE" w:rsidP="00EC0D95">
      <w:pPr>
        <w:rPr>
          <w:szCs w:val="22"/>
          <w:lang w:val="sr-Latn-ME"/>
        </w:rPr>
      </w:pPr>
      <w:r w:rsidRPr="00343311">
        <w:rPr>
          <w:szCs w:val="22"/>
          <w:lang w:val="sr-Latn-ME"/>
        </w:rPr>
        <w:t>Svu neiskorišćenu količinu l</w:t>
      </w:r>
      <w:r w:rsidR="00BE27ED" w:rsidRPr="00343311">
        <w:rPr>
          <w:szCs w:val="22"/>
          <w:lang w:val="sr-Latn-ME"/>
        </w:rPr>
        <w:t>ij</w:t>
      </w:r>
      <w:r w:rsidRPr="00343311">
        <w:rPr>
          <w:szCs w:val="22"/>
          <w:lang w:val="sr-Latn-ME"/>
        </w:rPr>
        <w:t>eka ili otpadnog materijala nakon njegove upotrebe treba ukloniti, u skladu sa važećim propisima.</w:t>
      </w:r>
    </w:p>
    <w:p w14:paraId="5B5A245A" w14:textId="77777777" w:rsidR="00680FEC" w:rsidRPr="00343311" w:rsidRDefault="00680FEC" w:rsidP="00EC0D95">
      <w:pPr>
        <w:rPr>
          <w:szCs w:val="22"/>
          <w:lang w:val="sr-Latn-ME"/>
        </w:rPr>
      </w:pPr>
    </w:p>
    <w:p w14:paraId="196028A5" w14:textId="77777777" w:rsidR="00C82A72" w:rsidRPr="00343311" w:rsidRDefault="00C82A72" w:rsidP="00EC0D95">
      <w:pPr>
        <w:rPr>
          <w:szCs w:val="22"/>
          <w:lang w:val="sr-Latn-ME"/>
        </w:rPr>
      </w:pPr>
    </w:p>
    <w:p w14:paraId="09E2269F" w14:textId="77777777" w:rsidR="00CE09F3" w:rsidRPr="00343311" w:rsidRDefault="00CE09F3" w:rsidP="00EC0D95">
      <w:pPr>
        <w:pStyle w:val="NASLOV123"/>
        <w:spacing w:before="0" w:after="0"/>
        <w:jc w:val="both"/>
        <w:rPr>
          <w:lang w:val="sr-Latn-ME"/>
        </w:rPr>
      </w:pPr>
      <w:r w:rsidRPr="00343311">
        <w:rPr>
          <w:lang w:val="sr-Latn-ME"/>
        </w:rPr>
        <w:t xml:space="preserve">7. NOSILAC DOZVOLE </w:t>
      </w:r>
    </w:p>
    <w:p w14:paraId="48CDF153" w14:textId="77777777" w:rsidR="00C82A72" w:rsidRPr="00343311" w:rsidRDefault="00C82A72" w:rsidP="00EC0D95">
      <w:pPr>
        <w:rPr>
          <w:szCs w:val="22"/>
          <w:lang w:val="sr-Latn-ME"/>
        </w:rPr>
      </w:pPr>
    </w:p>
    <w:p w14:paraId="4799D251" w14:textId="3F9950F1" w:rsidR="00824B7B" w:rsidRPr="00343311" w:rsidRDefault="00FF1756" w:rsidP="00824B7B">
      <w:pPr>
        <w:rPr>
          <w:szCs w:val="22"/>
          <w:lang w:val="sr-Latn-ME"/>
        </w:rPr>
      </w:pPr>
      <w:r w:rsidRPr="00343311">
        <w:rPr>
          <w:szCs w:val="22"/>
          <w:lang w:val="sr-Latn-ME"/>
        </w:rPr>
        <w:t>Hemofarm A</w:t>
      </w:r>
      <w:r w:rsidR="008E589B" w:rsidRPr="00343311">
        <w:rPr>
          <w:szCs w:val="22"/>
          <w:lang w:val="sr-Latn-ME"/>
        </w:rPr>
        <w:t>.</w:t>
      </w:r>
      <w:r w:rsidRPr="00343311">
        <w:rPr>
          <w:szCs w:val="22"/>
          <w:lang w:val="sr-Latn-ME"/>
        </w:rPr>
        <w:t>D</w:t>
      </w:r>
      <w:r w:rsidR="008E589B" w:rsidRPr="00343311">
        <w:rPr>
          <w:szCs w:val="22"/>
          <w:lang w:val="sr-Latn-ME"/>
        </w:rPr>
        <w:t>.</w:t>
      </w:r>
      <w:r w:rsidRPr="00343311">
        <w:rPr>
          <w:szCs w:val="22"/>
          <w:lang w:val="sr-Latn-ME"/>
        </w:rPr>
        <w:t xml:space="preserve"> Vršac</w:t>
      </w:r>
      <w:r w:rsidR="00824B7B" w:rsidRPr="00343311">
        <w:rPr>
          <w:szCs w:val="22"/>
          <w:lang w:val="sr-Latn-ME"/>
        </w:rPr>
        <w:t xml:space="preserve"> P</w:t>
      </w:r>
      <w:r w:rsidR="008E589B" w:rsidRPr="00343311">
        <w:rPr>
          <w:szCs w:val="22"/>
          <w:lang w:val="sr-Latn-ME"/>
        </w:rPr>
        <w:t>.</w:t>
      </w:r>
      <w:r w:rsidR="00824B7B" w:rsidRPr="00343311">
        <w:rPr>
          <w:szCs w:val="22"/>
          <w:lang w:val="sr-Latn-ME"/>
        </w:rPr>
        <w:t>J</w:t>
      </w:r>
      <w:r w:rsidR="008E589B" w:rsidRPr="00343311">
        <w:rPr>
          <w:szCs w:val="22"/>
          <w:lang w:val="sr-Latn-ME"/>
        </w:rPr>
        <w:t>.</w:t>
      </w:r>
      <w:r w:rsidRPr="00343311">
        <w:rPr>
          <w:szCs w:val="22"/>
          <w:lang w:val="sr-Latn-ME"/>
        </w:rPr>
        <w:t xml:space="preserve"> Podgorica</w:t>
      </w:r>
    </w:p>
    <w:p w14:paraId="7326580C" w14:textId="09FB1ED7" w:rsidR="00824B7B" w:rsidRPr="00343311" w:rsidRDefault="00824B7B" w:rsidP="00824B7B">
      <w:pPr>
        <w:rPr>
          <w:szCs w:val="22"/>
          <w:lang w:val="sr-Latn-ME"/>
        </w:rPr>
      </w:pPr>
      <w:r w:rsidRPr="00343311">
        <w:rPr>
          <w:szCs w:val="22"/>
          <w:lang w:val="sr-Latn-ME"/>
        </w:rPr>
        <w:t>8</w:t>
      </w:r>
      <w:r w:rsidR="00FF1756" w:rsidRPr="00343311">
        <w:rPr>
          <w:szCs w:val="22"/>
          <w:lang w:val="sr-Latn-ME"/>
        </w:rPr>
        <w:t>.</w:t>
      </w:r>
      <w:r w:rsidRPr="00343311">
        <w:rPr>
          <w:szCs w:val="22"/>
          <w:lang w:val="sr-Latn-ME"/>
        </w:rPr>
        <w:t xml:space="preserve"> marta 55A, Podgorica, Crna Gora</w:t>
      </w:r>
    </w:p>
    <w:p w14:paraId="00E1C3A6" w14:textId="77777777" w:rsidR="00680FEC" w:rsidRPr="00343311" w:rsidRDefault="00680FEC" w:rsidP="00EC0D95">
      <w:pPr>
        <w:rPr>
          <w:szCs w:val="22"/>
          <w:lang w:val="sr-Latn-ME"/>
        </w:rPr>
      </w:pPr>
    </w:p>
    <w:p w14:paraId="6D8DC520" w14:textId="77777777" w:rsidR="00C82A72" w:rsidRPr="00343311" w:rsidRDefault="00C82A72" w:rsidP="00EC0D95">
      <w:pPr>
        <w:rPr>
          <w:szCs w:val="22"/>
          <w:lang w:val="sr-Latn-ME"/>
        </w:rPr>
      </w:pPr>
    </w:p>
    <w:p w14:paraId="39295406" w14:textId="3702EECB" w:rsidR="00FF1756" w:rsidRPr="00343311" w:rsidRDefault="00CE09F3" w:rsidP="00EC0D95">
      <w:pPr>
        <w:pStyle w:val="NASLOV123"/>
        <w:spacing w:before="0" w:after="0"/>
        <w:jc w:val="both"/>
        <w:rPr>
          <w:lang w:val="sr-Latn-ME"/>
        </w:rPr>
      </w:pPr>
      <w:r w:rsidRPr="00343311">
        <w:rPr>
          <w:lang w:val="sr-Latn-ME"/>
        </w:rPr>
        <w:t>8. BROJ DOZVOLE ZA STAVLJANJE L</w:t>
      </w:r>
      <w:r w:rsidR="0009696D" w:rsidRPr="00343311">
        <w:rPr>
          <w:lang w:val="sr-Latn-ME"/>
        </w:rPr>
        <w:t>IJ</w:t>
      </w:r>
      <w:r w:rsidRPr="00343311">
        <w:rPr>
          <w:lang w:val="sr-Latn-ME"/>
        </w:rPr>
        <w:t>EKA U PROMET</w:t>
      </w:r>
    </w:p>
    <w:p w14:paraId="6D7AC853" w14:textId="77777777" w:rsidR="00B444F1" w:rsidRPr="00343311" w:rsidRDefault="00B444F1" w:rsidP="00EC0D95">
      <w:pPr>
        <w:pStyle w:val="NASLOV123"/>
        <w:spacing w:before="0" w:after="0"/>
        <w:jc w:val="both"/>
        <w:rPr>
          <w:b w:val="0"/>
          <w:lang w:val="sr-Latn-ME"/>
        </w:rPr>
      </w:pPr>
    </w:p>
    <w:p w14:paraId="34993649" w14:textId="29447583" w:rsidR="006158F4" w:rsidRPr="00343311" w:rsidRDefault="00343311" w:rsidP="00EC0D95">
      <w:pPr>
        <w:pStyle w:val="NASLOV123"/>
        <w:spacing w:before="0" w:after="0"/>
        <w:jc w:val="both"/>
        <w:rPr>
          <w:b w:val="0"/>
          <w:lang w:val="sr-Latn-ME"/>
        </w:rPr>
      </w:pPr>
      <w:r w:rsidRPr="00343311">
        <w:rPr>
          <w:b w:val="0"/>
          <w:lang w:val="sr-Latn-ME"/>
        </w:rPr>
        <w:t>2030/25/2862 - 3780</w:t>
      </w:r>
    </w:p>
    <w:p w14:paraId="0E74C29A" w14:textId="1F6521FC" w:rsidR="00C82A72" w:rsidRDefault="00C82A72" w:rsidP="00EC0D95">
      <w:pPr>
        <w:pStyle w:val="NASLOV123"/>
        <w:spacing w:before="0" w:after="0"/>
        <w:jc w:val="both"/>
        <w:rPr>
          <w:lang w:val="sr-Latn-ME"/>
        </w:rPr>
      </w:pPr>
    </w:p>
    <w:p w14:paraId="05D59226" w14:textId="77777777" w:rsidR="00343311" w:rsidRPr="00343311" w:rsidRDefault="00343311" w:rsidP="00EC0D95">
      <w:pPr>
        <w:pStyle w:val="NASLOV123"/>
        <w:spacing w:before="0" w:after="0"/>
        <w:jc w:val="both"/>
        <w:rPr>
          <w:lang w:val="sr-Latn-ME"/>
        </w:rPr>
      </w:pPr>
    </w:p>
    <w:p w14:paraId="7459D247" w14:textId="2C315277" w:rsidR="00FF1756" w:rsidRPr="00343311" w:rsidRDefault="0009696D" w:rsidP="00380B11">
      <w:pPr>
        <w:pStyle w:val="NASLOV123"/>
        <w:spacing w:before="0" w:after="0"/>
        <w:jc w:val="both"/>
        <w:rPr>
          <w:lang w:val="sr-Latn-ME" w:eastAsia="sr-Latn-ME"/>
        </w:rPr>
      </w:pPr>
      <w:r w:rsidRPr="00343311">
        <w:rPr>
          <w:lang w:val="sr-Latn-ME"/>
        </w:rPr>
        <w:t>9. DATUM PRVE DOZVOLE/ OBNOVE DOZVOLE ZA STAVLJANJE LIJEKA U PROMET</w:t>
      </w:r>
    </w:p>
    <w:p w14:paraId="742192F1" w14:textId="77777777" w:rsidR="00B444F1" w:rsidRPr="00343311" w:rsidRDefault="00B444F1" w:rsidP="00EC0D95">
      <w:pPr>
        <w:autoSpaceDE w:val="0"/>
        <w:autoSpaceDN w:val="0"/>
        <w:adjustRightInd w:val="0"/>
        <w:rPr>
          <w:szCs w:val="22"/>
          <w:lang w:val="sr-Latn-ME" w:eastAsia="sr-Latn-ME"/>
        </w:rPr>
      </w:pPr>
    </w:p>
    <w:p w14:paraId="4A26B8DA" w14:textId="72573EEB" w:rsidR="00676657" w:rsidRPr="00343311" w:rsidRDefault="008E589B" w:rsidP="00EC0D95">
      <w:pPr>
        <w:autoSpaceDE w:val="0"/>
        <w:autoSpaceDN w:val="0"/>
        <w:adjustRightInd w:val="0"/>
        <w:rPr>
          <w:szCs w:val="22"/>
          <w:lang w:val="sr-Latn-ME" w:eastAsia="sr-Latn-ME"/>
        </w:rPr>
      </w:pPr>
      <w:r w:rsidRPr="00343311">
        <w:rPr>
          <w:szCs w:val="22"/>
          <w:lang w:val="sr-Latn-ME" w:eastAsia="sr-Latn-ME"/>
        </w:rPr>
        <w:t xml:space="preserve">Datum prve dozvole: </w:t>
      </w:r>
      <w:r w:rsidR="00FF1756" w:rsidRPr="00343311">
        <w:rPr>
          <w:szCs w:val="22"/>
          <w:lang w:val="sr-Latn-ME" w:eastAsia="sr-Latn-ME"/>
        </w:rPr>
        <w:t>16.11.2016. godine</w:t>
      </w:r>
    </w:p>
    <w:p w14:paraId="1815A0BB" w14:textId="37B9FC11" w:rsidR="008E589B" w:rsidRPr="00343311" w:rsidRDefault="008E589B" w:rsidP="00EC0D95">
      <w:pPr>
        <w:autoSpaceDE w:val="0"/>
        <w:autoSpaceDN w:val="0"/>
        <w:adjustRightInd w:val="0"/>
        <w:rPr>
          <w:szCs w:val="22"/>
          <w:lang w:val="sr-Latn-ME" w:eastAsia="sr-Latn-ME"/>
        </w:rPr>
      </w:pPr>
      <w:r w:rsidRPr="00343311">
        <w:rPr>
          <w:szCs w:val="22"/>
          <w:lang w:val="sr-Latn-ME" w:eastAsia="sr-Latn-ME"/>
        </w:rPr>
        <w:t>Datum poslednje obnove dozvole:</w:t>
      </w:r>
      <w:r w:rsidR="00343311">
        <w:rPr>
          <w:szCs w:val="22"/>
          <w:lang w:val="sr-Latn-ME" w:eastAsia="sr-Latn-ME"/>
        </w:rPr>
        <w:t xml:space="preserve"> </w:t>
      </w:r>
      <w:r w:rsidR="00343311" w:rsidRPr="00343311">
        <w:rPr>
          <w:szCs w:val="22"/>
          <w:lang w:val="sr-Latn-ME" w:eastAsia="sr-Latn-ME"/>
        </w:rPr>
        <w:t>07.08.2025. godine</w:t>
      </w:r>
    </w:p>
    <w:p w14:paraId="30BECF46" w14:textId="3256A1A5" w:rsidR="00FF1756" w:rsidRPr="00343311" w:rsidRDefault="00FF1756" w:rsidP="00EC0D95">
      <w:pPr>
        <w:rPr>
          <w:szCs w:val="22"/>
          <w:lang w:val="sr-Latn-ME"/>
        </w:rPr>
      </w:pPr>
    </w:p>
    <w:p w14:paraId="4083F26F" w14:textId="77777777" w:rsidR="00B444F1" w:rsidRPr="00343311" w:rsidRDefault="00B444F1" w:rsidP="00EC0D95">
      <w:pPr>
        <w:rPr>
          <w:szCs w:val="22"/>
          <w:lang w:val="sr-Latn-ME"/>
        </w:rPr>
      </w:pPr>
    </w:p>
    <w:p w14:paraId="6DEA73C2" w14:textId="55B0BB16" w:rsidR="00C82A72" w:rsidRPr="00343311" w:rsidRDefault="00CE09F3" w:rsidP="00EC0D95">
      <w:pPr>
        <w:pStyle w:val="NASLOV123"/>
        <w:spacing w:before="0" w:after="0"/>
        <w:jc w:val="both"/>
        <w:rPr>
          <w:b w:val="0"/>
          <w:bCs/>
          <w:lang w:val="sr-Latn-ME"/>
        </w:rPr>
      </w:pPr>
      <w:r w:rsidRPr="00343311">
        <w:rPr>
          <w:lang w:val="sr-Latn-ME"/>
        </w:rPr>
        <w:t>10. DATUM REVIZIJE TEKSTA</w:t>
      </w:r>
    </w:p>
    <w:p w14:paraId="5D5997D8" w14:textId="77777777" w:rsidR="00B444F1" w:rsidRPr="00343311" w:rsidRDefault="00B444F1" w:rsidP="00EC0D95">
      <w:pPr>
        <w:pStyle w:val="NASLOV123"/>
        <w:spacing w:before="0" w:after="0"/>
        <w:jc w:val="both"/>
        <w:rPr>
          <w:b w:val="0"/>
          <w:bCs/>
          <w:lang w:val="sr-Latn-ME"/>
        </w:rPr>
      </w:pPr>
    </w:p>
    <w:p w14:paraId="673F4F2A" w14:textId="6428E3BA" w:rsidR="00C82A72" w:rsidRPr="00343311" w:rsidRDefault="00343311" w:rsidP="00EC0D95">
      <w:pPr>
        <w:pStyle w:val="NASLOV123"/>
        <w:spacing w:before="0" w:after="0"/>
        <w:jc w:val="both"/>
        <w:rPr>
          <w:b w:val="0"/>
          <w:bCs/>
          <w:lang w:val="sr-Latn-ME"/>
        </w:rPr>
      </w:pPr>
      <w:r>
        <w:rPr>
          <w:b w:val="0"/>
          <w:bCs/>
          <w:lang w:val="sr-Latn-ME"/>
        </w:rPr>
        <w:t>Avgust, 2025. godine</w:t>
      </w:r>
      <w:bookmarkStart w:id="0" w:name="_GoBack"/>
      <w:bookmarkEnd w:id="0"/>
    </w:p>
    <w:sectPr w:rsidR="00C82A72" w:rsidRPr="00343311" w:rsidSect="00343311">
      <w:footerReference w:type="even" r:id="rId14"/>
      <w:footerReference w:type="default" r:id="rId15"/>
      <w:pgSz w:w="11907" w:h="16840" w:code="9"/>
      <w:pgMar w:top="1440" w:right="1152" w:bottom="1440" w:left="1152"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6D1EE" w14:textId="77777777" w:rsidR="00F17557" w:rsidRDefault="00F17557">
      <w:r>
        <w:separator/>
      </w:r>
    </w:p>
  </w:endnote>
  <w:endnote w:type="continuationSeparator" w:id="0">
    <w:p w14:paraId="20742941" w14:textId="77777777" w:rsidR="00F17557" w:rsidRDefault="00F1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ist777">
    <w:charset w:val="00"/>
    <w:family w:val="swiss"/>
    <w:pitch w:val="variable"/>
    <w:sig w:usb0="00000001"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26B0" w14:textId="77777777" w:rsidR="00D36738" w:rsidRDefault="00D36738"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9E226B1" w14:textId="77777777" w:rsidR="00D36738" w:rsidRDefault="00D36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26B3" w14:textId="18326735" w:rsidR="00D36738" w:rsidRPr="00C82A72" w:rsidRDefault="00F17557" w:rsidP="00C82A72">
    <w:pPr>
      <w:pStyle w:val="Footer"/>
      <w:tabs>
        <w:tab w:val="left" w:pos="5448"/>
      </w:tabs>
      <w:jc w:val="center"/>
      <w:rPr>
        <w:szCs w:val="22"/>
      </w:rPr>
    </w:pPr>
    <w:sdt>
      <w:sdtPr>
        <w:id w:val="25862803"/>
        <w:docPartObj>
          <w:docPartGallery w:val="Page Numbers (Bottom of Page)"/>
          <w:docPartUnique/>
        </w:docPartObj>
      </w:sdtPr>
      <w:sdtEndPr>
        <w:rPr>
          <w:szCs w:val="22"/>
        </w:rPr>
      </w:sdtEndPr>
      <w:sdtContent>
        <w:sdt>
          <w:sdtPr>
            <w:rPr>
              <w:szCs w:val="22"/>
            </w:rPr>
            <w:id w:val="565050477"/>
            <w:docPartObj>
              <w:docPartGallery w:val="Page Numbers (Top of Page)"/>
              <w:docPartUnique/>
            </w:docPartObj>
          </w:sdtPr>
          <w:sdtEndPr/>
          <w:sdtContent>
            <w:r w:rsidR="00D36738" w:rsidRPr="00C82A72">
              <w:rPr>
                <w:szCs w:val="22"/>
              </w:rPr>
              <w:fldChar w:fldCharType="begin"/>
            </w:r>
            <w:r w:rsidR="00D36738" w:rsidRPr="00C82A72">
              <w:rPr>
                <w:szCs w:val="22"/>
              </w:rPr>
              <w:instrText xml:space="preserve"> PAGE </w:instrText>
            </w:r>
            <w:r w:rsidR="00D36738" w:rsidRPr="00C82A72">
              <w:rPr>
                <w:szCs w:val="22"/>
              </w:rPr>
              <w:fldChar w:fldCharType="separate"/>
            </w:r>
            <w:r w:rsidR="00343311">
              <w:rPr>
                <w:noProof/>
                <w:szCs w:val="22"/>
              </w:rPr>
              <w:t>10</w:t>
            </w:r>
            <w:r w:rsidR="00D36738" w:rsidRPr="00C82A72">
              <w:rPr>
                <w:szCs w:val="22"/>
              </w:rPr>
              <w:fldChar w:fldCharType="end"/>
            </w:r>
            <w:r w:rsidR="00D36738" w:rsidRPr="00C82A72">
              <w:rPr>
                <w:szCs w:val="22"/>
              </w:rPr>
              <w:t xml:space="preserve"> </w:t>
            </w:r>
            <w:r w:rsidR="00D36738">
              <w:rPr>
                <w:szCs w:val="22"/>
              </w:rPr>
              <w:t>/</w:t>
            </w:r>
            <w:r w:rsidR="00D36738" w:rsidRPr="00C82A72">
              <w:rPr>
                <w:szCs w:val="22"/>
              </w:rPr>
              <w:t xml:space="preserve"> </w:t>
            </w:r>
            <w:r w:rsidR="00D36738" w:rsidRPr="00C82A72">
              <w:rPr>
                <w:szCs w:val="22"/>
              </w:rPr>
              <w:fldChar w:fldCharType="begin"/>
            </w:r>
            <w:r w:rsidR="00D36738" w:rsidRPr="00C82A72">
              <w:rPr>
                <w:szCs w:val="22"/>
              </w:rPr>
              <w:instrText xml:space="preserve"> NUMPAGES  </w:instrText>
            </w:r>
            <w:r w:rsidR="00D36738" w:rsidRPr="00C82A72">
              <w:rPr>
                <w:szCs w:val="22"/>
              </w:rPr>
              <w:fldChar w:fldCharType="separate"/>
            </w:r>
            <w:r w:rsidR="00343311">
              <w:rPr>
                <w:noProof/>
                <w:szCs w:val="22"/>
              </w:rPr>
              <w:t>10</w:t>
            </w:r>
            <w:r w:rsidR="00D36738" w:rsidRPr="00C82A72">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70449" w14:textId="77777777" w:rsidR="00F17557" w:rsidRDefault="00F17557">
      <w:r>
        <w:separator/>
      </w:r>
    </w:p>
  </w:footnote>
  <w:footnote w:type="continuationSeparator" w:id="0">
    <w:p w14:paraId="6C567942" w14:textId="77777777" w:rsidR="00F17557" w:rsidRDefault="00F17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99F"/>
    <w:multiLevelType w:val="hybridMultilevel"/>
    <w:tmpl w:val="33968CB6"/>
    <w:lvl w:ilvl="0" w:tplc="241A0001">
      <w:start w:val="1"/>
      <w:numFmt w:val="bullet"/>
      <w:lvlText w:val=""/>
      <w:lvlJc w:val="left"/>
      <w:pPr>
        <w:ind w:left="770" w:hanging="360"/>
      </w:pPr>
      <w:rPr>
        <w:rFonts w:ascii="Symbol" w:hAnsi="Symbol" w:hint="default"/>
      </w:rPr>
    </w:lvl>
    <w:lvl w:ilvl="1" w:tplc="241A0003" w:tentative="1">
      <w:start w:val="1"/>
      <w:numFmt w:val="bullet"/>
      <w:lvlText w:val="o"/>
      <w:lvlJc w:val="left"/>
      <w:pPr>
        <w:ind w:left="1490" w:hanging="360"/>
      </w:pPr>
      <w:rPr>
        <w:rFonts w:ascii="Courier New" w:hAnsi="Courier New" w:cs="Courier New" w:hint="default"/>
      </w:rPr>
    </w:lvl>
    <w:lvl w:ilvl="2" w:tplc="241A0005" w:tentative="1">
      <w:start w:val="1"/>
      <w:numFmt w:val="bullet"/>
      <w:lvlText w:val=""/>
      <w:lvlJc w:val="left"/>
      <w:pPr>
        <w:ind w:left="2210" w:hanging="360"/>
      </w:pPr>
      <w:rPr>
        <w:rFonts w:ascii="Wingdings" w:hAnsi="Wingdings" w:hint="default"/>
      </w:rPr>
    </w:lvl>
    <w:lvl w:ilvl="3" w:tplc="241A0001" w:tentative="1">
      <w:start w:val="1"/>
      <w:numFmt w:val="bullet"/>
      <w:lvlText w:val=""/>
      <w:lvlJc w:val="left"/>
      <w:pPr>
        <w:ind w:left="2930" w:hanging="360"/>
      </w:pPr>
      <w:rPr>
        <w:rFonts w:ascii="Symbol" w:hAnsi="Symbol" w:hint="default"/>
      </w:rPr>
    </w:lvl>
    <w:lvl w:ilvl="4" w:tplc="241A0003" w:tentative="1">
      <w:start w:val="1"/>
      <w:numFmt w:val="bullet"/>
      <w:lvlText w:val="o"/>
      <w:lvlJc w:val="left"/>
      <w:pPr>
        <w:ind w:left="3650" w:hanging="360"/>
      </w:pPr>
      <w:rPr>
        <w:rFonts w:ascii="Courier New" w:hAnsi="Courier New" w:cs="Courier New" w:hint="default"/>
      </w:rPr>
    </w:lvl>
    <w:lvl w:ilvl="5" w:tplc="241A0005" w:tentative="1">
      <w:start w:val="1"/>
      <w:numFmt w:val="bullet"/>
      <w:lvlText w:val=""/>
      <w:lvlJc w:val="left"/>
      <w:pPr>
        <w:ind w:left="4370" w:hanging="360"/>
      </w:pPr>
      <w:rPr>
        <w:rFonts w:ascii="Wingdings" w:hAnsi="Wingdings" w:hint="default"/>
      </w:rPr>
    </w:lvl>
    <w:lvl w:ilvl="6" w:tplc="241A0001" w:tentative="1">
      <w:start w:val="1"/>
      <w:numFmt w:val="bullet"/>
      <w:lvlText w:val=""/>
      <w:lvlJc w:val="left"/>
      <w:pPr>
        <w:ind w:left="5090" w:hanging="360"/>
      </w:pPr>
      <w:rPr>
        <w:rFonts w:ascii="Symbol" w:hAnsi="Symbol" w:hint="default"/>
      </w:rPr>
    </w:lvl>
    <w:lvl w:ilvl="7" w:tplc="241A0003" w:tentative="1">
      <w:start w:val="1"/>
      <w:numFmt w:val="bullet"/>
      <w:lvlText w:val="o"/>
      <w:lvlJc w:val="left"/>
      <w:pPr>
        <w:ind w:left="5810" w:hanging="360"/>
      </w:pPr>
      <w:rPr>
        <w:rFonts w:ascii="Courier New" w:hAnsi="Courier New" w:cs="Courier New" w:hint="default"/>
      </w:rPr>
    </w:lvl>
    <w:lvl w:ilvl="8" w:tplc="241A0005" w:tentative="1">
      <w:start w:val="1"/>
      <w:numFmt w:val="bullet"/>
      <w:lvlText w:val=""/>
      <w:lvlJc w:val="left"/>
      <w:pPr>
        <w:ind w:left="6530" w:hanging="360"/>
      </w:pPr>
      <w:rPr>
        <w:rFonts w:ascii="Wingdings" w:hAnsi="Wingdings" w:hint="default"/>
      </w:rPr>
    </w:lvl>
  </w:abstractNum>
  <w:abstractNum w:abstractNumId="1" w15:restartNumberingAfterBreak="0">
    <w:nsid w:val="043811C1"/>
    <w:multiLevelType w:val="hybridMultilevel"/>
    <w:tmpl w:val="1C06599C"/>
    <w:lvl w:ilvl="0" w:tplc="E0B62582">
      <w:start w:val="1"/>
      <w:numFmt w:val="bullet"/>
      <w:lvlText w:val=""/>
      <w:lvlJc w:val="left"/>
      <w:pPr>
        <w:ind w:left="720" w:hanging="360"/>
      </w:pPr>
      <w:rPr>
        <w:rFonts w:ascii="Symbol" w:hAnsi="Symbol" w:hint="default"/>
        <w:color w:val="auto"/>
      </w:rPr>
    </w:lvl>
    <w:lvl w:ilvl="1" w:tplc="28221960">
      <w:numFmt w:val="bullet"/>
      <w:lvlText w:val="•"/>
      <w:lvlJc w:val="left"/>
      <w:pPr>
        <w:ind w:left="1440" w:hanging="360"/>
      </w:pPr>
      <w:rPr>
        <w:rFonts w:ascii="Times New Roman" w:eastAsia="Times New Roman"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3" w15:restartNumberingAfterBreak="0">
    <w:nsid w:val="0C507A77"/>
    <w:multiLevelType w:val="hybridMultilevel"/>
    <w:tmpl w:val="CF98834A"/>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0734909"/>
    <w:multiLevelType w:val="hybridMultilevel"/>
    <w:tmpl w:val="5CC0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4D2FFE"/>
    <w:multiLevelType w:val="hybridMultilevel"/>
    <w:tmpl w:val="D902C8D4"/>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B2F1338"/>
    <w:multiLevelType w:val="hybridMultilevel"/>
    <w:tmpl w:val="070EE290"/>
    <w:lvl w:ilvl="0" w:tplc="B6465020">
      <w:start w:val="6"/>
      <w:numFmt w:val="bullet"/>
      <w:lvlText w:val="-"/>
      <w:lvlJc w:val="left"/>
      <w:pPr>
        <w:ind w:left="1004" w:hanging="360"/>
      </w:pPr>
      <w:rPr>
        <w:rFonts w:ascii="Times New Roman" w:eastAsia="Times New Roman" w:hAnsi="Times New Roman" w:cs="Times New Roman"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BA2FDF"/>
    <w:multiLevelType w:val="hybridMultilevel"/>
    <w:tmpl w:val="82BA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C6399"/>
    <w:multiLevelType w:val="hybridMultilevel"/>
    <w:tmpl w:val="5D7E3FAE"/>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B797870"/>
    <w:multiLevelType w:val="hybridMultilevel"/>
    <w:tmpl w:val="589A7758"/>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81876E9"/>
    <w:multiLevelType w:val="hybridMultilevel"/>
    <w:tmpl w:val="4830B5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E7E0D4A"/>
    <w:multiLevelType w:val="hybridMultilevel"/>
    <w:tmpl w:val="1F987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E35060"/>
    <w:multiLevelType w:val="hybridMultilevel"/>
    <w:tmpl w:val="3D94C1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6AE06E72"/>
    <w:multiLevelType w:val="hybridMultilevel"/>
    <w:tmpl w:val="2E329CC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6E2A11DF"/>
    <w:multiLevelType w:val="hybridMultilevel"/>
    <w:tmpl w:val="B1D6DCB6"/>
    <w:lvl w:ilvl="0" w:tplc="E0B62582">
      <w:start w:val="1"/>
      <w:numFmt w:val="bullet"/>
      <w:lvlText w:val=""/>
      <w:lvlJc w:val="left"/>
      <w:pPr>
        <w:ind w:left="360" w:hanging="360"/>
      </w:pPr>
      <w:rPr>
        <w:rFonts w:ascii="Symbol" w:hAnsi="Symbol" w:hint="default"/>
        <w:color w:val="auto"/>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6" w15:restartNumberingAfterBreak="0">
    <w:nsid w:val="72A62467"/>
    <w:multiLevelType w:val="hybridMultilevel"/>
    <w:tmpl w:val="DD742BEA"/>
    <w:lvl w:ilvl="0" w:tplc="B6465020">
      <w:start w:val="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31F4ADD"/>
    <w:multiLevelType w:val="hybridMultilevel"/>
    <w:tmpl w:val="81204C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76795714"/>
    <w:multiLevelType w:val="hybridMultilevel"/>
    <w:tmpl w:val="1A0EFDE8"/>
    <w:lvl w:ilvl="0" w:tplc="E0B6258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A3F26B0"/>
    <w:multiLevelType w:val="hybridMultilevel"/>
    <w:tmpl w:val="B73E4F18"/>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7"/>
    </w:lvlOverride>
  </w:num>
  <w:num w:numId="3">
    <w:abstractNumId w:val="19"/>
  </w:num>
  <w:num w:numId="4">
    <w:abstractNumId w:val="18"/>
  </w:num>
  <w:num w:numId="5">
    <w:abstractNumId w:val="8"/>
  </w:num>
  <w:num w:numId="6">
    <w:abstractNumId w:val="17"/>
  </w:num>
  <w:num w:numId="7">
    <w:abstractNumId w:val="5"/>
  </w:num>
  <w:num w:numId="8">
    <w:abstractNumId w:val="0"/>
  </w:num>
  <w:num w:numId="9">
    <w:abstractNumId w:val="6"/>
  </w:num>
  <w:num w:numId="10">
    <w:abstractNumId w:val="16"/>
  </w:num>
  <w:num w:numId="11">
    <w:abstractNumId w:val="11"/>
  </w:num>
  <w:num w:numId="12">
    <w:abstractNumId w:val="13"/>
  </w:num>
  <w:num w:numId="13">
    <w:abstractNumId w:val="1"/>
  </w:num>
  <w:num w:numId="14">
    <w:abstractNumId w:val="14"/>
  </w:num>
  <w:num w:numId="15">
    <w:abstractNumId w:val="3"/>
  </w:num>
  <w:num w:numId="16">
    <w:abstractNumId w:val="20"/>
  </w:num>
  <w:num w:numId="17">
    <w:abstractNumId w:val="9"/>
  </w:num>
  <w:num w:numId="18">
    <w:abstractNumId w:val="10"/>
  </w:num>
  <w:num w:numId="19">
    <w:abstractNumId w:val="4"/>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FAE"/>
    <w:rsid w:val="00017801"/>
    <w:rsid w:val="000316A2"/>
    <w:rsid w:val="00037D75"/>
    <w:rsid w:val="000411DB"/>
    <w:rsid w:val="000509B7"/>
    <w:rsid w:val="00051466"/>
    <w:rsid w:val="00052D4A"/>
    <w:rsid w:val="00055E37"/>
    <w:rsid w:val="0005798D"/>
    <w:rsid w:val="00063B44"/>
    <w:rsid w:val="00064273"/>
    <w:rsid w:val="000653A6"/>
    <w:rsid w:val="00065CB7"/>
    <w:rsid w:val="00067AC7"/>
    <w:rsid w:val="0007315C"/>
    <w:rsid w:val="0007371E"/>
    <w:rsid w:val="00083BE0"/>
    <w:rsid w:val="00095FB6"/>
    <w:rsid w:val="0009696D"/>
    <w:rsid w:val="0009758B"/>
    <w:rsid w:val="000A0F4A"/>
    <w:rsid w:val="000A662B"/>
    <w:rsid w:val="000B0E3D"/>
    <w:rsid w:val="000B3FC0"/>
    <w:rsid w:val="000B588A"/>
    <w:rsid w:val="000C65BE"/>
    <w:rsid w:val="000C6DB5"/>
    <w:rsid w:val="000D1FCC"/>
    <w:rsid w:val="000D4168"/>
    <w:rsid w:val="000D5631"/>
    <w:rsid w:val="000D7328"/>
    <w:rsid w:val="000E0983"/>
    <w:rsid w:val="000E2A98"/>
    <w:rsid w:val="000E3804"/>
    <w:rsid w:val="000E6DD1"/>
    <w:rsid w:val="000E75C0"/>
    <w:rsid w:val="001103DF"/>
    <w:rsid w:val="00115EF2"/>
    <w:rsid w:val="001264EF"/>
    <w:rsid w:val="00137294"/>
    <w:rsid w:val="0013765C"/>
    <w:rsid w:val="00141639"/>
    <w:rsid w:val="0014180A"/>
    <w:rsid w:val="00152F95"/>
    <w:rsid w:val="001655DB"/>
    <w:rsid w:val="00171DC7"/>
    <w:rsid w:val="00173D18"/>
    <w:rsid w:val="00175772"/>
    <w:rsid w:val="00175A7E"/>
    <w:rsid w:val="00177632"/>
    <w:rsid w:val="001846F5"/>
    <w:rsid w:val="0018601D"/>
    <w:rsid w:val="00187FE1"/>
    <w:rsid w:val="0019082B"/>
    <w:rsid w:val="001942C0"/>
    <w:rsid w:val="001A4242"/>
    <w:rsid w:val="001A7EBF"/>
    <w:rsid w:val="001B1BB4"/>
    <w:rsid w:val="001B1D47"/>
    <w:rsid w:val="001B5111"/>
    <w:rsid w:val="001B55D5"/>
    <w:rsid w:val="001B706A"/>
    <w:rsid w:val="001C27A1"/>
    <w:rsid w:val="001C4C09"/>
    <w:rsid w:val="001D0D8A"/>
    <w:rsid w:val="001D10C9"/>
    <w:rsid w:val="001D6D57"/>
    <w:rsid w:val="001E0A07"/>
    <w:rsid w:val="001E107C"/>
    <w:rsid w:val="001E6145"/>
    <w:rsid w:val="001F22ED"/>
    <w:rsid w:val="001F2D4E"/>
    <w:rsid w:val="001F39B6"/>
    <w:rsid w:val="001F404F"/>
    <w:rsid w:val="0020253A"/>
    <w:rsid w:val="002134D2"/>
    <w:rsid w:val="00221733"/>
    <w:rsid w:val="0022218E"/>
    <w:rsid w:val="0022223A"/>
    <w:rsid w:val="00226E02"/>
    <w:rsid w:val="00235452"/>
    <w:rsid w:val="002358CF"/>
    <w:rsid w:val="0024132F"/>
    <w:rsid w:val="00242359"/>
    <w:rsid w:val="00242DCD"/>
    <w:rsid w:val="0024391A"/>
    <w:rsid w:val="00246F23"/>
    <w:rsid w:val="00247C5C"/>
    <w:rsid w:val="002500DA"/>
    <w:rsid w:val="0025293E"/>
    <w:rsid w:val="00256876"/>
    <w:rsid w:val="00256A13"/>
    <w:rsid w:val="00264233"/>
    <w:rsid w:val="00272166"/>
    <w:rsid w:val="00273BE0"/>
    <w:rsid w:val="00273F8E"/>
    <w:rsid w:val="00275496"/>
    <w:rsid w:val="00275831"/>
    <w:rsid w:val="00280C44"/>
    <w:rsid w:val="00280EDD"/>
    <w:rsid w:val="00281D51"/>
    <w:rsid w:val="00282AAB"/>
    <w:rsid w:val="0029059C"/>
    <w:rsid w:val="00294485"/>
    <w:rsid w:val="002A19AE"/>
    <w:rsid w:val="002A3EAA"/>
    <w:rsid w:val="002A5D48"/>
    <w:rsid w:val="002A76F4"/>
    <w:rsid w:val="002B0EA8"/>
    <w:rsid w:val="002B3ACC"/>
    <w:rsid w:val="002B5B33"/>
    <w:rsid w:val="002B6F6A"/>
    <w:rsid w:val="002C0E23"/>
    <w:rsid w:val="002C0FBF"/>
    <w:rsid w:val="002D6EBE"/>
    <w:rsid w:val="002E596A"/>
    <w:rsid w:val="002F5E2F"/>
    <w:rsid w:val="002F6E41"/>
    <w:rsid w:val="00312258"/>
    <w:rsid w:val="0031497A"/>
    <w:rsid w:val="00316FC0"/>
    <w:rsid w:val="00332C49"/>
    <w:rsid w:val="00342511"/>
    <w:rsid w:val="00343311"/>
    <w:rsid w:val="003452C0"/>
    <w:rsid w:val="00346E51"/>
    <w:rsid w:val="00352E1D"/>
    <w:rsid w:val="0035450F"/>
    <w:rsid w:val="0035689B"/>
    <w:rsid w:val="00365517"/>
    <w:rsid w:val="00380B11"/>
    <w:rsid w:val="00382C63"/>
    <w:rsid w:val="00383195"/>
    <w:rsid w:val="00394848"/>
    <w:rsid w:val="00396770"/>
    <w:rsid w:val="003A27F8"/>
    <w:rsid w:val="003A2DF8"/>
    <w:rsid w:val="003B04B9"/>
    <w:rsid w:val="003B2082"/>
    <w:rsid w:val="003C18A4"/>
    <w:rsid w:val="003C2CB6"/>
    <w:rsid w:val="003C3778"/>
    <w:rsid w:val="003C495E"/>
    <w:rsid w:val="003C5ABE"/>
    <w:rsid w:val="003C62B9"/>
    <w:rsid w:val="003D245C"/>
    <w:rsid w:val="003D69F5"/>
    <w:rsid w:val="003E3EC7"/>
    <w:rsid w:val="003E6A2C"/>
    <w:rsid w:val="003F29EC"/>
    <w:rsid w:val="003F2CD7"/>
    <w:rsid w:val="00400014"/>
    <w:rsid w:val="004123CD"/>
    <w:rsid w:val="00413C60"/>
    <w:rsid w:val="004206F6"/>
    <w:rsid w:val="00420D81"/>
    <w:rsid w:val="004218A6"/>
    <w:rsid w:val="00421EDD"/>
    <w:rsid w:val="004232D5"/>
    <w:rsid w:val="004234ED"/>
    <w:rsid w:val="00425A83"/>
    <w:rsid w:val="00425FDD"/>
    <w:rsid w:val="00427D41"/>
    <w:rsid w:val="00441326"/>
    <w:rsid w:val="00442EE8"/>
    <w:rsid w:val="00456F51"/>
    <w:rsid w:val="00462C33"/>
    <w:rsid w:val="004650BB"/>
    <w:rsid w:val="004718B5"/>
    <w:rsid w:val="00471912"/>
    <w:rsid w:val="00472BAF"/>
    <w:rsid w:val="00480CD6"/>
    <w:rsid w:val="00492248"/>
    <w:rsid w:val="00495DAD"/>
    <w:rsid w:val="004965FA"/>
    <w:rsid w:val="004966C3"/>
    <w:rsid w:val="00497648"/>
    <w:rsid w:val="004A28F9"/>
    <w:rsid w:val="004B21CE"/>
    <w:rsid w:val="004B5A11"/>
    <w:rsid w:val="004B7A50"/>
    <w:rsid w:val="004C6588"/>
    <w:rsid w:val="004D230F"/>
    <w:rsid w:val="004D3E62"/>
    <w:rsid w:val="004D5A8B"/>
    <w:rsid w:val="004D6BE5"/>
    <w:rsid w:val="004D7619"/>
    <w:rsid w:val="004E454D"/>
    <w:rsid w:val="004E6219"/>
    <w:rsid w:val="004E64ED"/>
    <w:rsid w:val="004F251D"/>
    <w:rsid w:val="004F781C"/>
    <w:rsid w:val="00503974"/>
    <w:rsid w:val="00504B5C"/>
    <w:rsid w:val="005128CD"/>
    <w:rsid w:val="0051341D"/>
    <w:rsid w:val="0052230B"/>
    <w:rsid w:val="00525A8A"/>
    <w:rsid w:val="005276F0"/>
    <w:rsid w:val="00530909"/>
    <w:rsid w:val="0054467D"/>
    <w:rsid w:val="00544EF1"/>
    <w:rsid w:val="00554B39"/>
    <w:rsid w:val="00563C20"/>
    <w:rsid w:val="00567765"/>
    <w:rsid w:val="0057002C"/>
    <w:rsid w:val="005703C4"/>
    <w:rsid w:val="005717DF"/>
    <w:rsid w:val="0058138E"/>
    <w:rsid w:val="0058292E"/>
    <w:rsid w:val="005901AF"/>
    <w:rsid w:val="005953BC"/>
    <w:rsid w:val="005A22C1"/>
    <w:rsid w:val="005A71C7"/>
    <w:rsid w:val="005B3388"/>
    <w:rsid w:val="005B5633"/>
    <w:rsid w:val="005C235A"/>
    <w:rsid w:val="005C3F73"/>
    <w:rsid w:val="005C7891"/>
    <w:rsid w:val="005D408A"/>
    <w:rsid w:val="005E2C11"/>
    <w:rsid w:val="005E4DBB"/>
    <w:rsid w:val="005F4CA8"/>
    <w:rsid w:val="00603302"/>
    <w:rsid w:val="00604E4F"/>
    <w:rsid w:val="006054EE"/>
    <w:rsid w:val="006118B6"/>
    <w:rsid w:val="006158F4"/>
    <w:rsid w:val="006200DF"/>
    <w:rsid w:val="00625BBF"/>
    <w:rsid w:val="006270C0"/>
    <w:rsid w:val="00630195"/>
    <w:rsid w:val="0065120D"/>
    <w:rsid w:val="006515B2"/>
    <w:rsid w:val="006517AD"/>
    <w:rsid w:val="00655764"/>
    <w:rsid w:val="006559AF"/>
    <w:rsid w:val="00660CDF"/>
    <w:rsid w:val="00660ED5"/>
    <w:rsid w:val="00664F6F"/>
    <w:rsid w:val="00665729"/>
    <w:rsid w:val="00671500"/>
    <w:rsid w:val="006748FE"/>
    <w:rsid w:val="00676657"/>
    <w:rsid w:val="00680FEC"/>
    <w:rsid w:val="00684748"/>
    <w:rsid w:val="00685FB6"/>
    <w:rsid w:val="00693874"/>
    <w:rsid w:val="00693F46"/>
    <w:rsid w:val="006956B5"/>
    <w:rsid w:val="0069763D"/>
    <w:rsid w:val="006A6FDB"/>
    <w:rsid w:val="006A7A31"/>
    <w:rsid w:val="006B1910"/>
    <w:rsid w:val="006B42F5"/>
    <w:rsid w:val="006E5762"/>
    <w:rsid w:val="006F158F"/>
    <w:rsid w:val="007149EF"/>
    <w:rsid w:val="0072085A"/>
    <w:rsid w:val="00724E87"/>
    <w:rsid w:val="00724F02"/>
    <w:rsid w:val="007273D0"/>
    <w:rsid w:val="007349B5"/>
    <w:rsid w:val="00753AAE"/>
    <w:rsid w:val="00761E2C"/>
    <w:rsid w:val="00764648"/>
    <w:rsid w:val="007672F3"/>
    <w:rsid w:val="00776566"/>
    <w:rsid w:val="007925EF"/>
    <w:rsid w:val="007A1B5B"/>
    <w:rsid w:val="007A32FD"/>
    <w:rsid w:val="007A6FBD"/>
    <w:rsid w:val="007A744A"/>
    <w:rsid w:val="007B16C4"/>
    <w:rsid w:val="007B3B78"/>
    <w:rsid w:val="007B4B98"/>
    <w:rsid w:val="007B530D"/>
    <w:rsid w:val="007C24D0"/>
    <w:rsid w:val="007C2D7E"/>
    <w:rsid w:val="007D17FD"/>
    <w:rsid w:val="007D4158"/>
    <w:rsid w:val="007D48C5"/>
    <w:rsid w:val="007D58DA"/>
    <w:rsid w:val="007D6562"/>
    <w:rsid w:val="007E06F0"/>
    <w:rsid w:val="007E06FF"/>
    <w:rsid w:val="00802DFC"/>
    <w:rsid w:val="008063C3"/>
    <w:rsid w:val="008078E5"/>
    <w:rsid w:val="00814781"/>
    <w:rsid w:val="00821551"/>
    <w:rsid w:val="0082444C"/>
    <w:rsid w:val="00824B7B"/>
    <w:rsid w:val="00826B4D"/>
    <w:rsid w:val="00831363"/>
    <w:rsid w:val="008315F5"/>
    <w:rsid w:val="00834DBB"/>
    <w:rsid w:val="00842FFB"/>
    <w:rsid w:val="0085082E"/>
    <w:rsid w:val="008521FA"/>
    <w:rsid w:val="0085294B"/>
    <w:rsid w:val="00861276"/>
    <w:rsid w:val="0086351A"/>
    <w:rsid w:val="00864070"/>
    <w:rsid w:val="00865713"/>
    <w:rsid w:val="008723E3"/>
    <w:rsid w:val="00874B61"/>
    <w:rsid w:val="00883B9C"/>
    <w:rsid w:val="008849B2"/>
    <w:rsid w:val="008A0140"/>
    <w:rsid w:val="008A122B"/>
    <w:rsid w:val="008A248D"/>
    <w:rsid w:val="008A48B7"/>
    <w:rsid w:val="008A4A33"/>
    <w:rsid w:val="008A6A61"/>
    <w:rsid w:val="008A72DA"/>
    <w:rsid w:val="008B0436"/>
    <w:rsid w:val="008B3EB5"/>
    <w:rsid w:val="008B71F7"/>
    <w:rsid w:val="008C250D"/>
    <w:rsid w:val="008C4EF0"/>
    <w:rsid w:val="008C5809"/>
    <w:rsid w:val="008D00B3"/>
    <w:rsid w:val="008D1478"/>
    <w:rsid w:val="008D4003"/>
    <w:rsid w:val="008D6D03"/>
    <w:rsid w:val="008D78C9"/>
    <w:rsid w:val="008E0FC9"/>
    <w:rsid w:val="008E589B"/>
    <w:rsid w:val="008E5F97"/>
    <w:rsid w:val="009025FC"/>
    <w:rsid w:val="00902CDB"/>
    <w:rsid w:val="0090312F"/>
    <w:rsid w:val="009048FE"/>
    <w:rsid w:val="00913684"/>
    <w:rsid w:val="00916987"/>
    <w:rsid w:val="00921578"/>
    <w:rsid w:val="00921734"/>
    <w:rsid w:val="00921C57"/>
    <w:rsid w:val="00921DE7"/>
    <w:rsid w:val="00922F75"/>
    <w:rsid w:val="00923865"/>
    <w:rsid w:val="0093016E"/>
    <w:rsid w:val="00934B4D"/>
    <w:rsid w:val="0095383C"/>
    <w:rsid w:val="00955C75"/>
    <w:rsid w:val="009630E7"/>
    <w:rsid w:val="009677DF"/>
    <w:rsid w:val="0097677D"/>
    <w:rsid w:val="00984336"/>
    <w:rsid w:val="0099463B"/>
    <w:rsid w:val="009946F8"/>
    <w:rsid w:val="009958AD"/>
    <w:rsid w:val="00996A13"/>
    <w:rsid w:val="00996E6B"/>
    <w:rsid w:val="00997ECC"/>
    <w:rsid w:val="009A0691"/>
    <w:rsid w:val="009A1D64"/>
    <w:rsid w:val="009A1E67"/>
    <w:rsid w:val="009B1292"/>
    <w:rsid w:val="009B2430"/>
    <w:rsid w:val="009B338B"/>
    <w:rsid w:val="009B58AD"/>
    <w:rsid w:val="009B7935"/>
    <w:rsid w:val="009B79CB"/>
    <w:rsid w:val="009B7CA9"/>
    <w:rsid w:val="009C088A"/>
    <w:rsid w:val="009C76DB"/>
    <w:rsid w:val="009C7BA2"/>
    <w:rsid w:val="009D1161"/>
    <w:rsid w:val="009D2BCC"/>
    <w:rsid w:val="009D667B"/>
    <w:rsid w:val="009E3973"/>
    <w:rsid w:val="009E4B88"/>
    <w:rsid w:val="009F4449"/>
    <w:rsid w:val="009F4FB4"/>
    <w:rsid w:val="00A01F49"/>
    <w:rsid w:val="00A02252"/>
    <w:rsid w:val="00A03528"/>
    <w:rsid w:val="00A03864"/>
    <w:rsid w:val="00A064CE"/>
    <w:rsid w:val="00A127F1"/>
    <w:rsid w:val="00A146C7"/>
    <w:rsid w:val="00A177E8"/>
    <w:rsid w:val="00A20360"/>
    <w:rsid w:val="00A23E4F"/>
    <w:rsid w:val="00A24BA2"/>
    <w:rsid w:val="00A27130"/>
    <w:rsid w:val="00A30465"/>
    <w:rsid w:val="00A306D6"/>
    <w:rsid w:val="00A31E2C"/>
    <w:rsid w:val="00A33868"/>
    <w:rsid w:val="00A467D0"/>
    <w:rsid w:val="00A51176"/>
    <w:rsid w:val="00A7147C"/>
    <w:rsid w:val="00A72018"/>
    <w:rsid w:val="00A7660B"/>
    <w:rsid w:val="00A8414F"/>
    <w:rsid w:val="00A85B32"/>
    <w:rsid w:val="00A8626C"/>
    <w:rsid w:val="00A86897"/>
    <w:rsid w:val="00A91C23"/>
    <w:rsid w:val="00A939D8"/>
    <w:rsid w:val="00A95733"/>
    <w:rsid w:val="00A9635B"/>
    <w:rsid w:val="00AA2388"/>
    <w:rsid w:val="00AA2E29"/>
    <w:rsid w:val="00AB2B1B"/>
    <w:rsid w:val="00AB489E"/>
    <w:rsid w:val="00AB5465"/>
    <w:rsid w:val="00AB752C"/>
    <w:rsid w:val="00AC2BA5"/>
    <w:rsid w:val="00AF74A2"/>
    <w:rsid w:val="00B062B5"/>
    <w:rsid w:val="00B24C3C"/>
    <w:rsid w:val="00B25E81"/>
    <w:rsid w:val="00B26FAC"/>
    <w:rsid w:val="00B30A15"/>
    <w:rsid w:val="00B31AA2"/>
    <w:rsid w:val="00B34DB3"/>
    <w:rsid w:val="00B429BF"/>
    <w:rsid w:val="00B444F1"/>
    <w:rsid w:val="00B459A0"/>
    <w:rsid w:val="00B466A2"/>
    <w:rsid w:val="00B52D41"/>
    <w:rsid w:val="00B5300C"/>
    <w:rsid w:val="00B63998"/>
    <w:rsid w:val="00B6777A"/>
    <w:rsid w:val="00B7006B"/>
    <w:rsid w:val="00B74C0B"/>
    <w:rsid w:val="00B779C2"/>
    <w:rsid w:val="00B80EFE"/>
    <w:rsid w:val="00B8400D"/>
    <w:rsid w:val="00B84EF2"/>
    <w:rsid w:val="00B87ECF"/>
    <w:rsid w:val="00B926A6"/>
    <w:rsid w:val="00B93A37"/>
    <w:rsid w:val="00B9475F"/>
    <w:rsid w:val="00BA1819"/>
    <w:rsid w:val="00BA41CD"/>
    <w:rsid w:val="00BA5A22"/>
    <w:rsid w:val="00BB0CA5"/>
    <w:rsid w:val="00BB1EB5"/>
    <w:rsid w:val="00BB55E5"/>
    <w:rsid w:val="00BC4464"/>
    <w:rsid w:val="00BC7CEA"/>
    <w:rsid w:val="00BD0EC0"/>
    <w:rsid w:val="00BD421A"/>
    <w:rsid w:val="00BD725A"/>
    <w:rsid w:val="00BE27ED"/>
    <w:rsid w:val="00BE3310"/>
    <w:rsid w:val="00BE48B1"/>
    <w:rsid w:val="00BE4D9E"/>
    <w:rsid w:val="00BE78A9"/>
    <w:rsid w:val="00BF291B"/>
    <w:rsid w:val="00BF3750"/>
    <w:rsid w:val="00BF3D47"/>
    <w:rsid w:val="00C01A3A"/>
    <w:rsid w:val="00C02516"/>
    <w:rsid w:val="00C03A88"/>
    <w:rsid w:val="00C047E6"/>
    <w:rsid w:val="00C06244"/>
    <w:rsid w:val="00C06B27"/>
    <w:rsid w:val="00C07B2C"/>
    <w:rsid w:val="00C10003"/>
    <w:rsid w:val="00C12AD0"/>
    <w:rsid w:val="00C17BF5"/>
    <w:rsid w:val="00C215B7"/>
    <w:rsid w:val="00C23DD5"/>
    <w:rsid w:val="00C31698"/>
    <w:rsid w:val="00C328C9"/>
    <w:rsid w:val="00C431E8"/>
    <w:rsid w:val="00C44BF7"/>
    <w:rsid w:val="00C47D61"/>
    <w:rsid w:val="00C536C2"/>
    <w:rsid w:val="00C55F47"/>
    <w:rsid w:val="00C56E2E"/>
    <w:rsid w:val="00C5748B"/>
    <w:rsid w:val="00C64A31"/>
    <w:rsid w:val="00C70D33"/>
    <w:rsid w:val="00C76157"/>
    <w:rsid w:val="00C82A72"/>
    <w:rsid w:val="00C82E8B"/>
    <w:rsid w:val="00C90641"/>
    <w:rsid w:val="00C910D2"/>
    <w:rsid w:val="00C95B74"/>
    <w:rsid w:val="00C9705B"/>
    <w:rsid w:val="00CA12C8"/>
    <w:rsid w:val="00CA2A61"/>
    <w:rsid w:val="00CA613C"/>
    <w:rsid w:val="00CB7918"/>
    <w:rsid w:val="00CC1B80"/>
    <w:rsid w:val="00CC4C88"/>
    <w:rsid w:val="00CD0B1F"/>
    <w:rsid w:val="00CD124E"/>
    <w:rsid w:val="00CD1E64"/>
    <w:rsid w:val="00CD37EA"/>
    <w:rsid w:val="00CD3F96"/>
    <w:rsid w:val="00CD606C"/>
    <w:rsid w:val="00CD7D48"/>
    <w:rsid w:val="00CE09F3"/>
    <w:rsid w:val="00CE1E59"/>
    <w:rsid w:val="00CE676E"/>
    <w:rsid w:val="00CE76DA"/>
    <w:rsid w:val="00CF6985"/>
    <w:rsid w:val="00D01C7D"/>
    <w:rsid w:val="00D11E94"/>
    <w:rsid w:val="00D17267"/>
    <w:rsid w:val="00D1768F"/>
    <w:rsid w:val="00D23671"/>
    <w:rsid w:val="00D25EE0"/>
    <w:rsid w:val="00D30389"/>
    <w:rsid w:val="00D319A7"/>
    <w:rsid w:val="00D329BB"/>
    <w:rsid w:val="00D337F6"/>
    <w:rsid w:val="00D358D5"/>
    <w:rsid w:val="00D36738"/>
    <w:rsid w:val="00D36F7E"/>
    <w:rsid w:val="00D524D7"/>
    <w:rsid w:val="00D52CDB"/>
    <w:rsid w:val="00D52FAB"/>
    <w:rsid w:val="00D56F1A"/>
    <w:rsid w:val="00D61710"/>
    <w:rsid w:val="00D6611E"/>
    <w:rsid w:val="00D75807"/>
    <w:rsid w:val="00D85F37"/>
    <w:rsid w:val="00D865AD"/>
    <w:rsid w:val="00DA22A9"/>
    <w:rsid w:val="00DA5818"/>
    <w:rsid w:val="00DB4534"/>
    <w:rsid w:val="00DB7C50"/>
    <w:rsid w:val="00DC05BF"/>
    <w:rsid w:val="00DC6392"/>
    <w:rsid w:val="00DD2A82"/>
    <w:rsid w:val="00DE02BF"/>
    <w:rsid w:val="00DE0B7F"/>
    <w:rsid w:val="00DE2386"/>
    <w:rsid w:val="00DE51CB"/>
    <w:rsid w:val="00DF43B0"/>
    <w:rsid w:val="00DF46E4"/>
    <w:rsid w:val="00E04856"/>
    <w:rsid w:val="00E130B6"/>
    <w:rsid w:val="00E1423B"/>
    <w:rsid w:val="00E22CC2"/>
    <w:rsid w:val="00E3415A"/>
    <w:rsid w:val="00E4123B"/>
    <w:rsid w:val="00E42ECC"/>
    <w:rsid w:val="00E4490E"/>
    <w:rsid w:val="00E50CD3"/>
    <w:rsid w:val="00E56089"/>
    <w:rsid w:val="00E67020"/>
    <w:rsid w:val="00E75F2B"/>
    <w:rsid w:val="00E84CBA"/>
    <w:rsid w:val="00E87BE1"/>
    <w:rsid w:val="00E92848"/>
    <w:rsid w:val="00E928E9"/>
    <w:rsid w:val="00E92DCA"/>
    <w:rsid w:val="00E95FB9"/>
    <w:rsid w:val="00EA020F"/>
    <w:rsid w:val="00EA1F85"/>
    <w:rsid w:val="00EA549D"/>
    <w:rsid w:val="00EB59A2"/>
    <w:rsid w:val="00EB729F"/>
    <w:rsid w:val="00EC0D95"/>
    <w:rsid w:val="00EC4A9E"/>
    <w:rsid w:val="00EC5773"/>
    <w:rsid w:val="00EC5FD7"/>
    <w:rsid w:val="00ED138E"/>
    <w:rsid w:val="00ED4585"/>
    <w:rsid w:val="00ED735F"/>
    <w:rsid w:val="00EF038E"/>
    <w:rsid w:val="00EF78F2"/>
    <w:rsid w:val="00F001DA"/>
    <w:rsid w:val="00F07724"/>
    <w:rsid w:val="00F077ED"/>
    <w:rsid w:val="00F17557"/>
    <w:rsid w:val="00F26098"/>
    <w:rsid w:val="00F26D51"/>
    <w:rsid w:val="00F3072A"/>
    <w:rsid w:val="00F30A7B"/>
    <w:rsid w:val="00F31449"/>
    <w:rsid w:val="00F42610"/>
    <w:rsid w:val="00F55899"/>
    <w:rsid w:val="00F5775F"/>
    <w:rsid w:val="00F63F24"/>
    <w:rsid w:val="00F65329"/>
    <w:rsid w:val="00F66638"/>
    <w:rsid w:val="00F75DA2"/>
    <w:rsid w:val="00F843D7"/>
    <w:rsid w:val="00F91674"/>
    <w:rsid w:val="00F91AED"/>
    <w:rsid w:val="00FA3F25"/>
    <w:rsid w:val="00FB028F"/>
    <w:rsid w:val="00FC3B4A"/>
    <w:rsid w:val="00FC56E6"/>
    <w:rsid w:val="00FD2F0F"/>
    <w:rsid w:val="00FE4D49"/>
    <w:rsid w:val="00FF0D13"/>
    <w:rsid w:val="00FF1756"/>
    <w:rsid w:val="00FF5D44"/>
    <w:rsid w:val="5EEF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22521"/>
  <w15:docId w15:val="{63783B5A-791B-4B5E-A676-65154587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0653A6"/>
    <w:rPr>
      <w:sz w:val="22"/>
      <w:szCs w:val="24"/>
    </w:rPr>
  </w:style>
  <w:style w:type="paragraph" w:styleId="BodyText2">
    <w:name w:val="Body Text 2"/>
    <w:basedOn w:val="Normal"/>
    <w:link w:val="BodyText2Char"/>
    <w:rsid w:val="002B3ACC"/>
    <w:pPr>
      <w:tabs>
        <w:tab w:val="clear" w:pos="284"/>
      </w:tabs>
    </w:pPr>
    <w:rPr>
      <w:b/>
      <w:bCs/>
      <w:color w:val="333399"/>
      <w:sz w:val="24"/>
      <w:lang w:val="hr-HR"/>
    </w:rPr>
  </w:style>
  <w:style w:type="character" w:customStyle="1" w:styleId="BodyText2Char">
    <w:name w:val="Body Text 2 Char"/>
    <w:basedOn w:val="DefaultParagraphFont"/>
    <w:link w:val="BodyText2"/>
    <w:rsid w:val="002B3ACC"/>
    <w:rPr>
      <w:b/>
      <w:bCs/>
      <w:color w:val="333399"/>
      <w:sz w:val="24"/>
      <w:szCs w:val="24"/>
      <w:lang w:val="hr-HR"/>
    </w:rPr>
  </w:style>
  <w:style w:type="paragraph" w:styleId="Revision">
    <w:name w:val="Revision"/>
    <w:hidden/>
    <w:uiPriority w:val="99"/>
    <w:semiHidden/>
    <w:rsid w:val="002A19AE"/>
    <w:rPr>
      <w:sz w:val="22"/>
      <w:szCs w:val="24"/>
    </w:rPr>
  </w:style>
  <w:style w:type="paragraph" w:styleId="ListParagraph">
    <w:name w:val="List Paragraph"/>
    <w:basedOn w:val="Normal"/>
    <w:uiPriority w:val="34"/>
    <w:qFormat/>
    <w:rsid w:val="008D4003"/>
    <w:pPr>
      <w:ind w:left="720"/>
      <w:contextualSpacing/>
    </w:pPr>
  </w:style>
  <w:style w:type="table" w:styleId="TableGrid">
    <w:name w:val="Table Grid"/>
    <w:basedOn w:val="TableNormal"/>
    <w:rsid w:val="008B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6098"/>
    <w:rPr>
      <w:sz w:val="24"/>
      <w:szCs w:val="24"/>
    </w:rPr>
  </w:style>
  <w:style w:type="character" w:styleId="Hyperlink">
    <w:name w:val="Hyperlink"/>
    <w:basedOn w:val="DefaultParagraphFont"/>
    <w:rsid w:val="00F26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DAC7E52276B4792ADED521BDDA371" ma:contentTypeVersion="14" ma:contentTypeDescription="Create a new document." ma:contentTypeScope="" ma:versionID="4a2f181a4652faf5de5d273d908f143f">
  <xsd:schema xmlns:xsd="http://www.w3.org/2001/XMLSchema" xmlns:xs="http://www.w3.org/2001/XMLSchema" xmlns:p="http://schemas.microsoft.com/office/2006/metadata/properties" xmlns:ns2="6519839b-3246-47b8-aeda-c6e170c0fdaa" xmlns:ns3="21f902b5-4108-4240-8aa7-05bee4e09846" targetNamespace="http://schemas.microsoft.com/office/2006/metadata/properties" ma:root="true" ma:fieldsID="c0a38147a8d839801fd599a25eca01e5" ns2:_="" ns3:_="">
    <xsd:import namespace="6519839b-3246-47b8-aeda-c6e170c0fdaa"/>
    <xsd:import namespace="21f902b5-4108-4240-8aa7-05bee4e09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839b-3246-47b8-aeda-c6e170c0f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902b5-4108-4240-8aa7-05bee4e098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eeb3c-f4ba-486f-b225-7327b5019d3e}" ma:internalName="TaxCatchAll" ma:showField="CatchAllData" ma:web="21f902b5-4108-4240-8aa7-05bee4e098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19839b-3246-47b8-aeda-c6e170c0fdaa">
      <Terms xmlns="http://schemas.microsoft.com/office/infopath/2007/PartnerControls"/>
    </lcf76f155ced4ddcb4097134ff3c332f>
    <TaxCatchAll xmlns="21f902b5-4108-4240-8aa7-05bee4e098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FD4E-EFE1-4ABA-BD43-9D271DEA2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839b-3246-47b8-aeda-c6e170c0fdaa"/>
    <ds:schemaRef ds:uri="21f902b5-4108-4240-8aa7-05bee4e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BD36E-95A4-4565-BFE4-ADCACE54B740}">
  <ds:schemaRefs>
    <ds:schemaRef ds:uri="http://schemas.microsoft.com/office/2006/metadata/properties"/>
    <ds:schemaRef ds:uri="http://schemas.microsoft.com/office/infopath/2007/PartnerControls"/>
    <ds:schemaRef ds:uri="6519839b-3246-47b8-aeda-c6e170c0fdaa"/>
    <ds:schemaRef ds:uri="21f902b5-4108-4240-8aa7-05bee4e09846"/>
  </ds:schemaRefs>
</ds:datastoreItem>
</file>

<file path=customXml/itemProps3.xml><?xml version="1.0" encoding="utf-8"?>
<ds:datastoreItem xmlns:ds="http://schemas.openxmlformats.org/officeDocument/2006/customXml" ds:itemID="{9A9A6E42-D2A3-49C3-9A59-1A7B659F67B9}">
  <ds:schemaRefs>
    <ds:schemaRef ds:uri="http://schemas.microsoft.com/sharepoint/v3/contenttype/forms"/>
  </ds:schemaRefs>
</ds:datastoreItem>
</file>

<file path=customXml/itemProps4.xml><?xml version="1.0" encoding="utf-8"?>
<ds:datastoreItem xmlns:ds="http://schemas.openxmlformats.org/officeDocument/2006/customXml" ds:itemID="{2ACA92C4-3F16-4809-A259-368991E0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3</cp:revision>
  <cp:lastPrinted>2022-11-18T14:24:00Z</cp:lastPrinted>
  <dcterms:created xsi:type="dcterms:W3CDTF">2025-08-07T07:18:00Z</dcterms:created>
  <dcterms:modified xsi:type="dcterms:W3CDTF">2025-08-07T08:28:00Z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0x0101000A9DAC7E52276B4792ADED521BDDA371</vt:lpwstr>
  </property>
  <property fmtid="{D5CDD505-2E9C-101B-9397-08002B2CF9AE}" pid="3" name="_ExtendedDescription">
    <vt:lpwstr/>
  </property>
  <property fmtid="{D5CDD505-2E9C-101B-9397-08002B2CF9AE}" pid="4" name="MediaServiceImageTags">
    <vt:lpwstr/>
  </property>
</Properties>
</file>