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20F15" w14:textId="77777777" w:rsidR="009850B0" w:rsidRPr="00FB0545" w:rsidRDefault="009850B0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u w:val="single"/>
          <w:lang w:val="sr-Latn-ME" w:eastAsia="sl-SI"/>
        </w:rPr>
      </w:pPr>
    </w:p>
    <w:p w14:paraId="42E9971C" w14:textId="77777777" w:rsidR="009850B0" w:rsidRPr="00812CFF" w:rsidRDefault="009850B0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u w:val="single"/>
          <w:lang w:val="sr-Latn-RS" w:eastAsia="sl-SI"/>
        </w:rPr>
      </w:pPr>
    </w:p>
    <w:p w14:paraId="1CAA49A1" w14:textId="3EF35D9D" w:rsidR="009850B0" w:rsidRPr="00574C57" w:rsidRDefault="00EC1BC0" w:rsidP="00FB0545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sr-Latn-RS" w:eastAsia="sl-SI"/>
        </w:rPr>
      </w:pPr>
      <w:r w:rsidRPr="00574C57">
        <w:rPr>
          <w:b/>
          <w:szCs w:val="22"/>
          <w:u w:val="single"/>
          <w:lang w:val="sr-Latn-RS" w:eastAsia="sl-SI"/>
        </w:rPr>
        <w:t>UPUTSTVO ZA LIJEK</w:t>
      </w:r>
    </w:p>
    <w:p w14:paraId="22346E1C" w14:textId="77777777" w:rsidR="009850B0" w:rsidRPr="00574C57" w:rsidRDefault="009850B0" w:rsidP="00FB0545">
      <w:pPr>
        <w:widowControl w:val="0"/>
        <w:tabs>
          <w:tab w:val="clear" w:pos="567"/>
        </w:tabs>
        <w:spacing w:line="240" w:lineRule="auto"/>
        <w:rPr>
          <w:b/>
          <w:i/>
          <w:szCs w:val="22"/>
          <w:lang w:val="sr-Latn-RS"/>
        </w:rPr>
      </w:pPr>
    </w:p>
    <w:p w14:paraId="5070DB59" w14:textId="77777777" w:rsidR="009850B0" w:rsidRPr="00574C57" w:rsidRDefault="00EC1BC0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r-Latn-RS"/>
        </w:rPr>
      </w:pPr>
      <w:r w:rsidRPr="00574C57">
        <w:rPr>
          <w:szCs w:val="22"/>
          <w:lang w:val="sr-Latn-RS"/>
        </w:rPr>
        <w:t>Furocef</w:t>
      </w:r>
      <w:r w:rsidRPr="00574C57">
        <w:rPr>
          <w:szCs w:val="22"/>
          <w:vertAlign w:val="superscript"/>
          <w:lang w:val="sr-Latn-RS"/>
        </w:rPr>
        <w:t xml:space="preserve"> </w:t>
      </w:r>
      <w:r w:rsidRPr="00574C57">
        <w:rPr>
          <w:szCs w:val="22"/>
          <w:lang w:val="sr-Latn-RS"/>
        </w:rPr>
        <w:t>, 250 mg, film tableta</w:t>
      </w:r>
    </w:p>
    <w:p w14:paraId="149BC17F" w14:textId="77777777" w:rsidR="009850B0" w:rsidRPr="00574C57" w:rsidRDefault="00EC1BC0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r-Latn-RS"/>
        </w:rPr>
      </w:pPr>
      <w:r w:rsidRPr="00574C57">
        <w:rPr>
          <w:szCs w:val="22"/>
          <w:lang w:val="sr-Latn-RS"/>
        </w:rPr>
        <w:t>Furocef</w:t>
      </w:r>
      <w:r w:rsidRPr="00574C57">
        <w:rPr>
          <w:szCs w:val="22"/>
          <w:vertAlign w:val="superscript"/>
          <w:lang w:val="sr-Latn-RS"/>
        </w:rPr>
        <w:t xml:space="preserve"> </w:t>
      </w:r>
      <w:r w:rsidRPr="00574C57">
        <w:rPr>
          <w:szCs w:val="22"/>
          <w:lang w:val="sr-Latn-RS"/>
        </w:rPr>
        <w:t>, 500 mg, film tableta</w:t>
      </w:r>
    </w:p>
    <w:p w14:paraId="365AE8A6" w14:textId="77777777" w:rsidR="009850B0" w:rsidRPr="00574C57" w:rsidRDefault="00EC1BC0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sr-Latn-RS"/>
        </w:rPr>
      </w:pPr>
      <w:r w:rsidRPr="00574C57">
        <w:rPr>
          <w:szCs w:val="22"/>
          <w:lang w:val="sr-Latn-RS"/>
        </w:rPr>
        <w:t>cefuroksim</w:t>
      </w:r>
    </w:p>
    <w:p w14:paraId="589BF508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jc w:val="center"/>
        <w:rPr>
          <w:b/>
          <w:i/>
          <w:iCs/>
          <w:szCs w:val="22"/>
          <w:lang w:val="sr-Latn-RS"/>
        </w:rPr>
      </w:pPr>
    </w:p>
    <w:p w14:paraId="72140DBE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rPr>
          <w:szCs w:val="22"/>
          <w:lang w:val="sr-Latn-RS"/>
        </w:rPr>
      </w:pPr>
    </w:p>
    <w:p w14:paraId="06602A10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rPr>
          <w:szCs w:val="22"/>
          <w:lang w:val="sr-Latn-RS"/>
        </w:rPr>
      </w:pPr>
    </w:p>
    <w:p w14:paraId="323A5AFD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rPr>
          <w:szCs w:val="22"/>
          <w:lang w:val="sr-Latn-RS"/>
        </w:rPr>
      </w:pPr>
    </w:p>
    <w:p w14:paraId="03C17813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spacing w:line="240" w:lineRule="auto"/>
        <w:ind w:left="360" w:hanging="360"/>
        <w:jc w:val="both"/>
        <w:rPr>
          <w:b/>
          <w:bCs/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>Pažljivo pročitajte ovo uputstvo, prije nego što počnete da  koristite ovaj lijek, jer sadrži informacije koje su važne za Vas</w:t>
      </w:r>
    </w:p>
    <w:p w14:paraId="3028346A" w14:textId="77777777" w:rsidR="009850B0" w:rsidRPr="00574C57" w:rsidRDefault="00EC1BC0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Uputstvo sačuvajte. Može biti potrebno da ga ponovo pročitate.</w:t>
      </w:r>
    </w:p>
    <w:p w14:paraId="116F933D" w14:textId="77777777" w:rsidR="009850B0" w:rsidRPr="00574C57" w:rsidRDefault="00EC1BC0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Ako imate dodatnih pitanja, obratite se svom ljekaru ili farmaceutu ili medicinskoj sestri.</w:t>
      </w:r>
    </w:p>
    <w:p w14:paraId="00703EA4" w14:textId="77777777" w:rsidR="009850B0" w:rsidRPr="00574C57" w:rsidRDefault="00EC1BC0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Ovaj lijek propisan je Vama i ne smijete ga davati drugima. Može da im škodi, čak i kada imaju iste znake bolesti kao i Vi.</w:t>
      </w:r>
    </w:p>
    <w:p w14:paraId="6D1FC4E2" w14:textId="77777777" w:rsidR="009850B0" w:rsidRPr="00574C57" w:rsidRDefault="00EC1BC0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pacing w:val="-5"/>
          <w:szCs w:val="22"/>
          <w:lang w:val="sr-Latn-RS" w:eastAsia="sl-SI"/>
        </w:rPr>
        <w:t>Ako Vam se javi bilo koje neželjeno dejstvo recite to svom ljekaru, farmaceutu ili medicinskoj sestri. Ovo uključuje i bilo koja neželjena dejstva koja nijesu navedena u ovom uputstvu</w:t>
      </w:r>
      <w:r w:rsidRPr="00574C57">
        <w:rPr>
          <w:spacing w:val="-4"/>
          <w:szCs w:val="22"/>
          <w:lang w:val="sr-Latn-RS" w:eastAsia="sl-SI"/>
        </w:rPr>
        <w:t>. Pogledajte dio 4.</w:t>
      </w:r>
    </w:p>
    <w:p w14:paraId="76D111DA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</w:p>
    <w:p w14:paraId="4DA6D866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i/>
          <w:iCs/>
          <w:szCs w:val="22"/>
          <w:lang w:val="sr-Latn-RS" w:eastAsia="sl-SI"/>
        </w:rPr>
      </w:pPr>
    </w:p>
    <w:p w14:paraId="14C892CE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Cs/>
          <w:szCs w:val="22"/>
          <w:lang w:val="sr-Latn-RS" w:eastAsia="sl-SI"/>
        </w:rPr>
      </w:pPr>
    </w:p>
    <w:p w14:paraId="6DB4A2D4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>U ovom uputstvu pročitaćete:</w:t>
      </w:r>
    </w:p>
    <w:p w14:paraId="45D78F7C" w14:textId="77777777" w:rsidR="009850B0" w:rsidRPr="00574C57" w:rsidRDefault="00EC1BC0">
      <w:pPr>
        <w:widowControl w:val="0"/>
        <w:numPr>
          <w:ilvl w:val="0"/>
          <w:numId w:val="34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Šta je lijek Furocef i čemu je namijenjen</w:t>
      </w:r>
    </w:p>
    <w:p w14:paraId="79A8543F" w14:textId="77777777" w:rsidR="009850B0" w:rsidRPr="00574C57" w:rsidRDefault="00EC1BC0">
      <w:pPr>
        <w:widowControl w:val="0"/>
        <w:numPr>
          <w:ilvl w:val="0"/>
          <w:numId w:val="34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Šta treba da znate prije nego što uzmete lijek Furocef</w:t>
      </w:r>
    </w:p>
    <w:p w14:paraId="49B4EAAC" w14:textId="77777777" w:rsidR="009850B0" w:rsidRPr="00574C57" w:rsidRDefault="00EC1BC0">
      <w:pPr>
        <w:widowControl w:val="0"/>
        <w:numPr>
          <w:ilvl w:val="0"/>
          <w:numId w:val="34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Kako se upotrebljava lijek Furocef</w:t>
      </w:r>
    </w:p>
    <w:p w14:paraId="3C9BB701" w14:textId="77777777" w:rsidR="009850B0" w:rsidRPr="00574C57" w:rsidRDefault="00EC1BC0">
      <w:pPr>
        <w:widowControl w:val="0"/>
        <w:numPr>
          <w:ilvl w:val="0"/>
          <w:numId w:val="34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 xml:space="preserve">Moguća neželjena dejstva </w:t>
      </w:r>
    </w:p>
    <w:p w14:paraId="3CC87821" w14:textId="77777777" w:rsidR="009850B0" w:rsidRPr="00574C57" w:rsidRDefault="00EC1BC0">
      <w:pPr>
        <w:widowControl w:val="0"/>
        <w:numPr>
          <w:ilvl w:val="0"/>
          <w:numId w:val="34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Kako čuvati lijek Furocef</w:t>
      </w:r>
    </w:p>
    <w:p w14:paraId="71B570DD" w14:textId="77777777" w:rsidR="009850B0" w:rsidRPr="00574C57" w:rsidRDefault="00EC1BC0">
      <w:pPr>
        <w:widowControl w:val="0"/>
        <w:numPr>
          <w:ilvl w:val="0"/>
          <w:numId w:val="34"/>
        </w:numPr>
        <w:tabs>
          <w:tab w:val="clear" w:pos="567"/>
          <w:tab w:val="left" w:pos="600"/>
        </w:tabs>
        <w:autoSpaceDE w:val="0"/>
        <w:autoSpaceDN w:val="0"/>
        <w:spacing w:line="240" w:lineRule="auto"/>
        <w:jc w:val="both"/>
        <w:rPr>
          <w:b/>
          <w:bCs/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Sadržaj pakovanja i dodatne informacije</w:t>
      </w:r>
    </w:p>
    <w:p w14:paraId="58B7B72F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1AFB6B4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3A505206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36677CFB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3B3289F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1CE4A2D4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A47526C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6D319D92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2376EDEA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2491F7DC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EDE8233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93598C0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6831B665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562F26D1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69F10FD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5FFA9FB9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2CCE6183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47FA840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30664192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5DEE38DB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170819F4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2CD86ACD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586070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1C949A1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221A590B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67D6AD46" w14:textId="7F9F64A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20E554E1" w14:textId="23F00B95" w:rsidR="00AF4CBD" w:rsidRPr="00574C57" w:rsidRDefault="00AF4CB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4AF90E66" w14:textId="77777777" w:rsidR="00AF4CBD" w:rsidRPr="00574C57" w:rsidRDefault="00AF4CB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31C242B4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0485B8EE" w14:textId="77777777" w:rsidR="009850B0" w:rsidRPr="00574C57" w:rsidRDefault="00EC1BC0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>ŠTA JE LIJEK FUROCEF I ČEMU JE NAMIJENJEN</w:t>
      </w:r>
      <w:r w:rsidRPr="00574C57">
        <w:rPr>
          <w:b/>
          <w:szCs w:val="22"/>
          <w:lang w:val="sr-Latn-RS" w:eastAsia="sl-SI"/>
        </w:rPr>
        <w:t xml:space="preserve"> </w:t>
      </w:r>
    </w:p>
    <w:p w14:paraId="19142528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ind w:left="360"/>
        <w:jc w:val="both"/>
        <w:rPr>
          <w:szCs w:val="22"/>
          <w:lang w:val="sr-Latn-RS"/>
        </w:rPr>
      </w:pPr>
    </w:p>
    <w:p w14:paraId="34E226D4" w14:textId="77777777" w:rsidR="009850B0" w:rsidRPr="00574C57" w:rsidRDefault="00EC1BC0">
      <w:pPr>
        <w:widowControl w:val="0"/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Lijek Furocef je antibiotik namijenjen za primjenu kod odraslih</w:t>
      </w:r>
      <w:r w:rsidR="002F3A6B" w:rsidRPr="00574C57">
        <w:rPr>
          <w:szCs w:val="22"/>
          <w:lang w:val="sr-Latn-RS"/>
        </w:rPr>
        <w:t>, adolescenata</w:t>
      </w:r>
      <w:r w:rsidRPr="00574C57">
        <w:rPr>
          <w:szCs w:val="22"/>
          <w:lang w:val="sr-Latn-RS"/>
        </w:rPr>
        <w:t xml:space="preserve"> i djece</w:t>
      </w:r>
      <w:r w:rsidR="002F3A6B" w:rsidRPr="00574C57">
        <w:rPr>
          <w:szCs w:val="22"/>
          <w:lang w:val="sr-Latn-RS"/>
        </w:rPr>
        <w:t xml:space="preserve"> tjelesne mase veće od 40 kg</w:t>
      </w:r>
      <w:r w:rsidRPr="00574C57">
        <w:rPr>
          <w:szCs w:val="22"/>
          <w:lang w:val="sr-Latn-RS"/>
        </w:rPr>
        <w:t xml:space="preserve">. Djeluje tako što ubija bakterije koje uzrokuju infekcije. Pripada grupi ljekova koje zovemo </w:t>
      </w:r>
      <w:r w:rsidRPr="00574C57">
        <w:rPr>
          <w:i/>
          <w:szCs w:val="22"/>
          <w:lang w:val="sr-Latn-RS"/>
        </w:rPr>
        <w:t>cefalosporini</w:t>
      </w:r>
      <w:r w:rsidRPr="00574C57">
        <w:rPr>
          <w:szCs w:val="22"/>
          <w:lang w:val="sr-Latn-RS"/>
        </w:rPr>
        <w:t>.</w:t>
      </w:r>
    </w:p>
    <w:p w14:paraId="62F86ECD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6FBF9BDE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Lijek Furocef se koristi za liječenje sljedećih infekcija:</w:t>
      </w:r>
    </w:p>
    <w:p w14:paraId="24CB74FB" w14:textId="77777777" w:rsidR="009850B0" w:rsidRPr="00574C57" w:rsidRDefault="00EC1BC0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grla</w:t>
      </w:r>
    </w:p>
    <w:p w14:paraId="2C53993A" w14:textId="77777777" w:rsidR="009850B0" w:rsidRPr="00574C57" w:rsidRDefault="00EC1BC0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sinusa</w:t>
      </w:r>
    </w:p>
    <w:p w14:paraId="1E2A09F5" w14:textId="77777777" w:rsidR="009850B0" w:rsidRPr="00574C57" w:rsidRDefault="00EC1BC0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srednjeg uha</w:t>
      </w:r>
    </w:p>
    <w:p w14:paraId="4DCCC535" w14:textId="77777777" w:rsidR="009850B0" w:rsidRPr="00574C57" w:rsidRDefault="00EC1BC0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pluća ili grudnog koša</w:t>
      </w:r>
    </w:p>
    <w:p w14:paraId="43B66DDA" w14:textId="77777777" w:rsidR="009850B0" w:rsidRPr="00574C57" w:rsidRDefault="00EC1BC0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mokraćnih puteva</w:t>
      </w:r>
    </w:p>
    <w:p w14:paraId="48A117BD" w14:textId="77777777" w:rsidR="009850B0" w:rsidRPr="00574C57" w:rsidRDefault="00EC1BC0">
      <w:pPr>
        <w:numPr>
          <w:ilvl w:val="0"/>
          <w:numId w:val="36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kože i mekih tkiva.</w:t>
      </w:r>
    </w:p>
    <w:p w14:paraId="67189BCD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361E0820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Lijek Furocef se može koristiti i:</w:t>
      </w:r>
    </w:p>
    <w:p w14:paraId="392A88BF" w14:textId="195B25FB" w:rsidR="009850B0" w:rsidRPr="00574C57" w:rsidRDefault="00EC1BC0">
      <w:pPr>
        <w:numPr>
          <w:ilvl w:val="0"/>
          <w:numId w:val="37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 xml:space="preserve">za liječenje </w:t>
      </w:r>
      <w:r w:rsidR="002F3A6B" w:rsidRPr="00574C57">
        <w:rPr>
          <w:szCs w:val="22"/>
          <w:lang w:val="sr-Latn-RS" w:eastAsia="sl-SI"/>
        </w:rPr>
        <w:t>l</w:t>
      </w:r>
      <w:r w:rsidRPr="00574C57">
        <w:rPr>
          <w:szCs w:val="22"/>
          <w:lang w:val="sr-Latn-RS" w:eastAsia="sl-SI"/>
        </w:rPr>
        <w:t>ajmske bolesti (infekcija koju prenose paraziti krpelji).</w:t>
      </w:r>
    </w:p>
    <w:p w14:paraId="2FCCC80D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</w:p>
    <w:p w14:paraId="5E236B32" w14:textId="58CCCEC5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color w:val="212121"/>
          <w:szCs w:val="22"/>
          <w:shd w:val="clear" w:color="auto" w:fill="FFFFFF"/>
          <w:lang w:val="sr-Latn-RS" w:eastAsia="sl-SI"/>
        </w:rPr>
      </w:pPr>
      <w:r w:rsidRPr="00574C57">
        <w:rPr>
          <w:color w:val="212121"/>
          <w:szCs w:val="22"/>
          <w:shd w:val="clear" w:color="auto" w:fill="FFFFFF"/>
          <w:lang w:val="sr-Latn-RS" w:eastAsia="sl-SI"/>
        </w:rPr>
        <w:t xml:space="preserve">Vaš ljekar Vas može testirati na tip bakterije koja uzrokuje infekciju i pratiti </w:t>
      </w:r>
      <w:r w:rsidR="002F3A6B" w:rsidRPr="00574C57">
        <w:rPr>
          <w:color w:val="212121"/>
          <w:szCs w:val="22"/>
          <w:shd w:val="clear" w:color="auto" w:fill="FFFFFF"/>
          <w:lang w:val="sr-Latn-RS" w:eastAsia="sl-SI"/>
        </w:rPr>
        <w:t xml:space="preserve">da </w:t>
      </w:r>
      <w:r w:rsidRPr="00574C57">
        <w:rPr>
          <w:color w:val="212121"/>
          <w:szCs w:val="22"/>
          <w:shd w:val="clear" w:color="auto" w:fill="FFFFFF"/>
          <w:lang w:val="sr-Latn-RS" w:eastAsia="sl-SI"/>
        </w:rPr>
        <w:t xml:space="preserve">li </w:t>
      </w:r>
      <w:r w:rsidR="002F3A6B" w:rsidRPr="00574C57">
        <w:rPr>
          <w:color w:val="212121"/>
          <w:szCs w:val="22"/>
          <w:shd w:val="clear" w:color="auto" w:fill="FFFFFF"/>
          <w:lang w:val="sr-Latn-RS" w:eastAsia="sl-SI"/>
        </w:rPr>
        <w:t xml:space="preserve">je </w:t>
      </w:r>
      <w:r w:rsidRPr="00574C57">
        <w:rPr>
          <w:color w:val="212121"/>
          <w:szCs w:val="22"/>
          <w:shd w:val="clear" w:color="auto" w:fill="FFFFFF"/>
          <w:lang w:val="sr-Latn-RS" w:eastAsia="sl-SI"/>
        </w:rPr>
        <w:t>ista bakterija osjetljiva na lijek Furocef tokom liječenja.</w:t>
      </w:r>
    </w:p>
    <w:p w14:paraId="0FD43A27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5BC7AD9A" w14:textId="77777777" w:rsidR="006B75ED" w:rsidRPr="00574C57" w:rsidRDefault="006B75ED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165BD912" w14:textId="77777777" w:rsidR="009850B0" w:rsidRPr="00574C57" w:rsidRDefault="00EC1BC0">
      <w:pPr>
        <w:widowControl w:val="0"/>
        <w:numPr>
          <w:ilvl w:val="0"/>
          <w:numId w:val="35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r-Latn-RS" w:eastAsia="sl-SI"/>
        </w:rPr>
      </w:pPr>
      <w:r w:rsidRPr="00574C57">
        <w:rPr>
          <w:b/>
          <w:caps/>
          <w:szCs w:val="22"/>
          <w:lang w:val="sr-Latn-RS" w:eastAsia="sl-SI"/>
        </w:rPr>
        <w:t>Šta treba da znate prIJe nego što uzmete lIJek FUROCEF</w:t>
      </w:r>
    </w:p>
    <w:p w14:paraId="5CA33F22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ind w:left="360" w:right="-2"/>
        <w:jc w:val="both"/>
        <w:rPr>
          <w:szCs w:val="22"/>
          <w:lang w:val="sr-Latn-RS"/>
        </w:rPr>
      </w:pPr>
    </w:p>
    <w:p w14:paraId="7DB9F302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Lijek Furocef ne smijete koristiti:</w:t>
      </w:r>
    </w:p>
    <w:p w14:paraId="61AC9700" w14:textId="77777777" w:rsidR="009850B0" w:rsidRPr="00574C57" w:rsidRDefault="00EC1BC0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hr-HR"/>
        </w:rPr>
      </w:pPr>
      <w:r w:rsidRPr="00574C57">
        <w:rPr>
          <w:b/>
          <w:bCs/>
          <w:color w:val="000000"/>
          <w:szCs w:val="22"/>
          <w:lang w:val="sr-Latn-RS" w:eastAsia="hr-HR"/>
        </w:rPr>
        <w:t xml:space="preserve">ako ste alergični na </w:t>
      </w:r>
      <w:r w:rsidR="002F3A6B" w:rsidRPr="00574C57">
        <w:rPr>
          <w:b/>
          <w:bCs/>
          <w:color w:val="000000"/>
          <w:szCs w:val="22"/>
          <w:lang w:val="sr-Latn-RS" w:eastAsia="hr-HR"/>
        </w:rPr>
        <w:t xml:space="preserve">cefuroksim, </w:t>
      </w:r>
      <w:r w:rsidRPr="00574C57">
        <w:rPr>
          <w:b/>
          <w:bCs/>
          <w:color w:val="000000"/>
          <w:szCs w:val="22"/>
          <w:lang w:val="sr-Latn-RS" w:eastAsia="hr-HR"/>
        </w:rPr>
        <w:t xml:space="preserve">bilo koji cefalosporinski antibiotik </w:t>
      </w:r>
      <w:r w:rsidRPr="00574C57">
        <w:rPr>
          <w:color w:val="000000"/>
          <w:szCs w:val="22"/>
          <w:lang w:val="sr-Latn-RS" w:eastAsia="hr-HR"/>
        </w:rPr>
        <w:t>ili neki drugi sastojak ovog lijeka (naveden u dijelu 6).</w:t>
      </w:r>
    </w:p>
    <w:p w14:paraId="3529BDD5" w14:textId="77777777" w:rsidR="009850B0" w:rsidRPr="00574C57" w:rsidRDefault="00EC1BC0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hr-HR"/>
        </w:rPr>
      </w:pPr>
      <w:r w:rsidRPr="00574C57">
        <w:rPr>
          <w:color w:val="000000"/>
          <w:szCs w:val="22"/>
          <w:lang w:val="sr-Latn-RS" w:eastAsia="hr-HR"/>
        </w:rPr>
        <w:t>ako ste ikad</w:t>
      </w:r>
      <w:r w:rsidR="002F3A6B" w:rsidRPr="00574C57">
        <w:rPr>
          <w:color w:val="000000"/>
          <w:szCs w:val="22"/>
          <w:lang w:val="sr-Latn-RS" w:eastAsia="hr-HR"/>
        </w:rPr>
        <w:t>a</w:t>
      </w:r>
      <w:r w:rsidRPr="00574C57">
        <w:rPr>
          <w:color w:val="000000"/>
          <w:szCs w:val="22"/>
          <w:lang w:val="sr-Latn-RS" w:eastAsia="hr-HR"/>
        </w:rPr>
        <w:t xml:space="preserve"> imali tešku alergijsku reakciju (reakciju preosjetljivosti) na bilo koji drugi beta-laktamski antibiotik (peniciline, monobaktame, karbapeneme).</w:t>
      </w:r>
    </w:p>
    <w:p w14:paraId="1D645E43" w14:textId="44254B6F" w:rsidR="009850B0" w:rsidRPr="00574C57" w:rsidRDefault="00EC1BC0">
      <w:pPr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hr-HR"/>
        </w:rPr>
      </w:pPr>
      <w:r w:rsidRPr="00574C57">
        <w:rPr>
          <w:color w:val="000000"/>
          <w:szCs w:val="22"/>
          <w:lang w:val="sr-Latn-RS" w:eastAsia="hr-HR"/>
        </w:rPr>
        <w:t xml:space="preserve">ako ste ikada imali ozbiljan kožni osip ili ljuštenje kože, stvaranje </w:t>
      </w:r>
      <w:r w:rsidR="00F82F26" w:rsidRPr="00574C57">
        <w:rPr>
          <w:color w:val="000000"/>
          <w:szCs w:val="22"/>
          <w:lang w:val="sr-Latn-RS" w:eastAsia="hr-HR"/>
        </w:rPr>
        <w:t xml:space="preserve">plihova </w:t>
      </w:r>
      <w:r w:rsidRPr="00574C57">
        <w:rPr>
          <w:color w:val="000000"/>
          <w:szCs w:val="22"/>
          <w:lang w:val="sr-Latn-RS" w:eastAsia="hr-HR"/>
        </w:rPr>
        <w:t>i/ili ranica u ustima nakon terapije lijekom cefuroksim ili bilo kojim drugim antibiotikom iz grupe cefalosporina.</w:t>
      </w:r>
    </w:p>
    <w:p w14:paraId="2E80E790" w14:textId="77777777" w:rsidR="009850B0" w:rsidRPr="00574C57" w:rsidRDefault="009850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hr-HR"/>
        </w:rPr>
      </w:pPr>
    </w:p>
    <w:p w14:paraId="22405422" w14:textId="77777777" w:rsidR="009850B0" w:rsidRPr="00574C57" w:rsidRDefault="00EC1BC0">
      <w:pPr>
        <w:numPr>
          <w:ilvl w:val="0"/>
          <w:numId w:val="4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/>
        </w:rPr>
      </w:pPr>
      <w:r w:rsidRPr="00574C57">
        <w:rPr>
          <w:color w:val="000000"/>
          <w:szCs w:val="22"/>
          <w:lang w:val="sr-Latn-RS" w:eastAsia="hr-HR"/>
        </w:rPr>
        <w:t xml:space="preserve">Ako mislite da se nešto od navedenog odnosi na Vas, </w:t>
      </w:r>
      <w:r w:rsidRPr="00574C57">
        <w:rPr>
          <w:b/>
          <w:bCs/>
          <w:color w:val="000000"/>
          <w:szCs w:val="22"/>
          <w:lang w:val="sr-Latn-RS" w:eastAsia="hr-HR"/>
        </w:rPr>
        <w:t xml:space="preserve">nemojte uzimati lijek Furocef </w:t>
      </w:r>
      <w:r w:rsidRPr="00574C57">
        <w:rPr>
          <w:color w:val="000000"/>
          <w:szCs w:val="22"/>
          <w:lang w:val="sr-Latn-RS" w:eastAsia="hr-HR"/>
        </w:rPr>
        <w:t>dok ne provjerite  sa svojim ljekarom.</w:t>
      </w:r>
    </w:p>
    <w:p w14:paraId="18E86782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jc w:val="both"/>
        <w:rPr>
          <w:szCs w:val="22"/>
          <w:lang w:val="sr-Latn-RS"/>
        </w:rPr>
      </w:pPr>
    </w:p>
    <w:p w14:paraId="26D7A0D3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Upozorenja i mjere opreza:</w:t>
      </w:r>
    </w:p>
    <w:p w14:paraId="394173C7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r-Latn-RS" w:eastAsia="sl-SI"/>
        </w:rPr>
      </w:pPr>
    </w:p>
    <w:p w14:paraId="1F036AD1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Obratite se svom ljekaru ili farmaceutu prije nego što uzmete lijek Furocef.</w:t>
      </w:r>
    </w:p>
    <w:p w14:paraId="61259F60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</w:p>
    <w:p w14:paraId="7B6022B4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Kod primjene cefuroksima prijavljene su ozbiljne kožne reakcije, uključujući Stevens-Johnson</w:t>
      </w:r>
      <w:r w:rsidR="009F1370" w:rsidRPr="00574C57">
        <w:rPr>
          <w:szCs w:val="22"/>
          <w:lang w:val="sr-Latn-RS" w:eastAsia="sl-SI"/>
        </w:rPr>
        <w:t>-</w:t>
      </w:r>
      <w:r w:rsidRPr="00574C57">
        <w:rPr>
          <w:szCs w:val="22"/>
          <w:lang w:val="sr-Latn-RS" w:eastAsia="sl-SI"/>
        </w:rPr>
        <w:t xml:space="preserve">ov sindrom (SJS), toksičnu epidermalnu nekrolizu (TEN) i reakciju na lijek praćenu eozinofilijom i sistemskim simptomima (engl. </w:t>
      </w:r>
      <w:r w:rsidRPr="00574C57">
        <w:rPr>
          <w:i/>
          <w:iCs/>
          <w:szCs w:val="22"/>
          <w:lang w:val="sr-Latn-RS" w:eastAsia="sl-SI"/>
        </w:rPr>
        <w:t>drug reaction with eosinophilia and systemic symptoms</w:t>
      </w:r>
      <w:r w:rsidRPr="00574C57">
        <w:rPr>
          <w:szCs w:val="22"/>
          <w:lang w:val="sr-Latn-RS" w:eastAsia="sl-SI"/>
        </w:rPr>
        <w:t>, DRESS). Odmah potražite pomoć ljekara ako primijetite bilo koji od simptoma povezanih s</w:t>
      </w:r>
      <w:r w:rsidR="009F1370" w:rsidRPr="00574C57">
        <w:rPr>
          <w:szCs w:val="22"/>
          <w:lang w:val="sr-Latn-RS" w:eastAsia="sl-SI"/>
        </w:rPr>
        <w:t>a</w:t>
      </w:r>
      <w:r w:rsidRPr="00574C57">
        <w:rPr>
          <w:szCs w:val="22"/>
          <w:lang w:val="sr-Latn-RS" w:eastAsia="sl-SI"/>
        </w:rPr>
        <w:t xml:space="preserve"> tim ozbiljnim kožnim reakcijama, koji su opisani u dijelu 4.</w:t>
      </w:r>
    </w:p>
    <w:p w14:paraId="322044C2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1AFA9993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Djeca i adolescenti</w:t>
      </w:r>
    </w:p>
    <w:p w14:paraId="1AE260BD" w14:textId="77777777" w:rsidR="009850B0" w:rsidRPr="00574C57" w:rsidRDefault="009850B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79A5FF4F" w14:textId="77777777" w:rsidR="009850B0" w:rsidRPr="00574C57" w:rsidRDefault="00EC1BC0">
      <w:pPr>
        <w:shd w:val="clear" w:color="auto" w:fill="FFFFFF"/>
        <w:tabs>
          <w:tab w:val="clear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212121"/>
          <w:szCs w:val="22"/>
          <w:lang w:val="sr-Latn-RS" w:eastAsia="sr-Latn-RS"/>
        </w:rPr>
      </w:pPr>
      <w:r w:rsidRPr="00574C57">
        <w:rPr>
          <w:b/>
          <w:color w:val="212121"/>
          <w:szCs w:val="22"/>
          <w:lang w:val="sr-Latn-RS" w:eastAsia="sr-Latn-RS"/>
        </w:rPr>
        <w:t>Lijek Furocef se ne preporučuje za djecu mlađu od 3 mjeseca</w:t>
      </w:r>
      <w:r w:rsidRPr="00574C57">
        <w:rPr>
          <w:color w:val="212121"/>
          <w:szCs w:val="22"/>
          <w:lang w:val="sr-Latn-RS" w:eastAsia="sr-Latn-RS"/>
        </w:rPr>
        <w:t>, jer bezbjednost i efikasnost nijesu poznate u ovom uzrastu.</w:t>
      </w:r>
    </w:p>
    <w:p w14:paraId="704072E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</w:p>
    <w:p w14:paraId="738610C4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 xml:space="preserve">Tokom uzimanja lijeka Furocef morate paziti na određene simptome, kao što su alergijske reakcije, gljivične infekcije (kao što je </w:t>
      </w:r>
      <w:r w:rsidRPr="00574C57">
        <w:rPr>
          <w:i/>
          <w:iCs/>
          <w:szCs w:val="22"/>
          <w:lang w:val="sr-Latn-RS" w:eastAsia="sl-SI"/>
        </w:rPr>
        <w:t>kandida</w:t>
      </w:r>
      <w:r w:rsidRPr="00574C57">
        <w:rPr>
          <w:i/>
          <w:szCs w:val="22"/>
          <w:lang w:val="sr-Latn-RS" w:eastAsia="sl-SI"/>
        </w:rPr>
        <w:t>)</w:t>
      </w:r>
      <w:r w:rsidRPr="00574C57">
        <w:rPr>
          <w:szCs w:val="22"/>
          <w:lang w:val="sr-Latn-RS" w:eastAsia="sl-SI"/>
        </w:rPr>
        <w:t xml:space="preserve"> i jaki proliv (</w:t>
      </w:r>
      <w:r w:rsidRPr="00574C57">
        <w:rPr>
          <w:i/>
          <w:iCs/>
          <w:szCs w:val="22"/>
          <w:lang w:val="sr-Latn-RS" w:eastAsia="sl-SI"/>
        </w:rPr>
        <w:t>pseudomembranozni kolitis</w:t>
      </w:r>
      <w:r w:rsidRPr="00574C57">
        <w:rPr>
          <w:szCs w:val="22"/>
          <w:lang w:val="sr-Latn-RS" w:eastAsia="sl-SI"/>
        </w:rPr>
        <w:t>). To će umanjiti rizik od bilo kakvih problema. Pogledajte “Stanja o kojma treba voditi računa” u dijelu 4.</w:t>
      </w:r>
    </w:p>
    <w:p w14:paraId="793E163A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5DE7A5FB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Ako Vam je potrebna analiza krvi</w:t>
      </w:r>
    </w:p>
    <w:p w14:paraId="1AD77237" w14:textId="77777777" w:rsidR="009F1370" w:rsidRPr="00574C57" w:rsidRDefault="009F137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/>
        </w:rPr>
      </w:pPr>
    </w:p>
    <w:p w14:paraId="56456E43" w14:textId="77777777" w:rsidR="009F137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/>
        </w:rPr>
        <w:t xml:space="preserve">Lijek Furocef </w:t>
      </w:r>
      <w:r w:rsidRPr="00574C57">
        <w:rPr>
          <w:color w:val="000000"/>
          <w:szCs w:val="22"/>
          <w:lang w:val="sr-Latn-RS" w:eastAsia="sl-SI"/>
        </w:rPr>
        <w:t xml:space="preserve">može uticati na rezultate analize šećera u krvi ili na rezultate </w:t>
      </w:r>
      <w:r w:rsidRPr="00574C57">
        <w:rPr>
          <w:i/>
          <w:color w:val="000000"/>
          <w:szCs w:val="22"/>
          <w:lang w:val="sr-Latn-RS" w:eastAsia="sl-SI"/>
        </w:rPr>
        <w:t>Coombs</w:t>
      </w:r>
      <w:r w:rsidRPr="00574C57">
        <w:rPr>
          <w:color w:val="000000"/>
          <w:szCs w:val="22"/>
          <w:lang w:val="sr-Latn-RS" w:eastAsia="sl-SI"/>
        </w:rPr>
        <w:t>-ovog test</w:t>
      </w:r>
      <w:r w:rsidR="009F1370" w:rsidRPr="00574C57">
        <w:rPr>
          <w:color w:val="000000"/>
          <w:szCs w:val="22"/>
          <w:lang w:val="sr-Latn-RS" w:eastAsia="sl-SI"/>
        </w:rPr>
        <w:t>a</w:t>
      </w:r>
      <w:r w:rsidRPr="00574C57">
        <w:rPr>
          <w:color w:val="000000"/>
          <w:szCs w:val="22"/>
          <w:lang w:val="sr-Latn-RS" w:eastAsia="sl-SI"/>
        </w:rPr>
        <w:t>.</w:t>
      </w:r>
    </w:p>
    <w:p w14:paraId="40A3E8B7" w14:textId="65CBC26E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lastRenderedPageBreak/>
        <w:t>Ako Vam je potrebna analiza krvi: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 </w:t>
      </w:r>
    </w:p>
    <w:p w14:paraId="6B238F4B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color w:val="000000"/>
          <w:szCs w:val="22"/>
          <w:lang w:val="sr-Latn-RS"/>
        </w:rPr>
        <w:t></w:t>
      </w:r>
      <w:r w:rsidRPr="00574C57">
        <w:rPr>
          <w:color w:val="000000"/>
          <w:szCs w:val="22"/>
          <w:lang w:val="sr-Latn-RS"/>
        </w:rPr>
        <w:t>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Obavijestite zdravstvenog radnika koji uzima uzorak krvi </w:t>
      </w:r>
      <w:r w:rsidRPr="00574C57">
        <w:rPr>
          <w:color w:val="000000"/>
          <w:szCs w:val="22"/>
          <w:lang w:val="sr-Latn-RS" w:eastAsia="sl-SI"/>
        </w:rPr>
        <w:t xml:space="preserve">da uzimate lijek </w:t>
      </w:r>
      <w:r w:rsidRPr="00574C57">
        <w:rPr>
          <w:color w:val="000000"/>
          <w:szCs w:val="22"/>
          <w:lang w:val="sr-Latn-RS"/>
        </w:rPr>
        <w:t>Furocef</w:t>
      </w:r>
      <w:r w:rsidRPr="00574C57">
        <w:rPr>
          <w:color w:val="000000"/>
          <w:szCs w:val="22"/>
          <w:lang w:val="sr-Latn-RS" w:eastAsia="sl-SI"/>
        </w:rPr>
        <w:t>.</w:t>
      </w:r>
    </w:p>
    <w:p w14:paraId="4E3D0FC7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179335EA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Primjena drugih ljekova</w:t>
      </w:r>
    </w:p>
    <w:p w14:paraId="058805B6" w14:textId="77777777" w:rsidR="009850B0" w:rsidRPr="00574C57" w:rsidRDefault="009850B0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</w:p>
    <w:p w14:paraId="4E4FD755" w14:textId="54EEDF62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Obavijestite Vašeg ljekara ili farmaceuta ukoliko uzimate, planirate da uzimate ili ste donedavno uzimali bilo koji drugi lijek, uključujući i one koji se mogu nabaviti bez ljekarskog recepta.</w:t>
      </w:r>
    </w:p>
    <w:p w14:paraId="6804A4E7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153727A2" w14:textId="77777777" w:rsidR="00AD3294" w:rsidRPr="00574C57" w:rsidRDefault="00AD3294" w:rsidP="00AD329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  <w:r w:rsidRPr="00574C57">
        <w:rPr>
          <w:b/>
          <w:color w:val="000000"/>
          <w:szCs w:val="22"/>
          <w:lang w:val="sr-Latn-RS"/>
        </w:rPr>
        <w:t></w:t>
      </w:r>
      <w:r w:rsidRPr="00574C57">
        <w:rPr>
          <w:color w:val="000000"/>
          <w:szCs w:val="22"/>
          <w:lang w:val="sr-Latn-RS"/>
        </w:rPr>
        <w:t></w:t>
      </w:r>
      <w:r w:rsidRPr="00574C57">
        <w:rPr>
          <w:b/>
          <w:szCs w:val="22"/>
          <w:lang w:val="sr-Latn-RS"/>
        </w:rPr>
        <w:t>Obavijestite svog ljekara ili farmaceuta</w:t>
      </w:r>
      <w:r w:rsidRPr="00574C57">
        <w:rPr>
          <w:szCs w:val="22"/>
          <w:lang w:val="sr-Latn-RS"/>
        </w:rPr>
        <w:t xml:space="preserve"> ako uzimate:</w:t>
      </w:r>
    </w:p>
    <w:p w14:paraId="7FF83309" w14:textId="21279CDB" w:rsidR="009850B0" w:rsidRPr="00574C57" w:rsidRDefault="00AD3294" w:rsidP="00FB0545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l</w:t>
      </w:r>
      <w:r w:rsidR="00EC1BC0" w:rsidRPr="00574C57">
        <w:rPr>
          <w:color w:val="000000"/>
          <w:szCs w:val="22"/>
          <w:lang w:val="sr-Latn-RS" w:eastAsia="sl-SI"/>
        </w:rPr>
        <w:t>jekov</w:t>
      </w:r>
      <w:r w:rsidRPr="00574C57">
        <w:rPr>
          <w:color w:val="000000"/>
          <w:szCs w:val="22"/>
          <w:lang w:val="sr-Latn-RS" w:eastAsia="sl-SI"/>
        </w:rPr>
        <w:t>e</w:t>
      </w:r>
      <w:r w:rsidR="00EC1BC0" w:rsidRPr="00574C57">
        <w:rPr>
          <w:color w:val="000000"/>
          <w:szCs w:val="22"/>
          <w:lang w:val="sr-Latn-RS" w:eastAsia="sl-SI"/>
        </w:rPr>
        <w:t xml:space="preserve"> koji se koriste za smanjivanje količine kiseline u želucu (npr. antacidi koji se koriste u liječenju gorušice)</w:t>
      </w:r>
      <w:r w:rsidRPr="00574C57">
        <w:rPr>
          <w:color w:val="000000"/>
          <w:szCs w:val="22"/>
          <w:lang w:val="sr-Latn-RS" w:eastAsia="sl-SI"/>
        </w:rPr>
        <w:t>, jer</w:t>
      </w:r>
      <w:r w:rsidR="00EC1BC0" w:rsidRPr="00574C57">
        <w:rPr>
          <w:color w:val="000000"/>
          <w:szCs w:val="22"/>
          <w:lang w:val="sr-Latn-RS" w:eastAsia="sl-SI"/>
        </w:rPr>
        <w:t xml:space="preserve"> mogu uticati na djelovanje lijeka Furocef</w:t>
      </w:r>
      <w:r w:rsidRPr="00574C57">
        <w:rPr>
          <w:color w:val="000000"/>
          <w:szCs w:val="22"/>
          <w:lang w:val="sr-Latn-RS" w:eastAsia="sl-SI"/>
        </w:rPr>
        <w:t>;</w:t>
      </w:r>
    </w:p>
    <w:p w14:paraId="6FCAE185" w14:textId="07B94CC3" w:rsidR="009850B0" w:rsidRPr="00574C57" w:rsidRDefault="00AD3294" w:rsidP="00FB0545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p</w:t>
      </w:r>
      <w:r w:rsidR="00EC1BC0" w:rsidRPr="00574C57">
        <w:rPr>
          <w:color w:val="000000"/>
          <w:szCs w:val="22"/>
          <w:lang w:val="sr-Latn-RS" w:eastAsia="sl-SI"/>
        </w:rPr>
        <w:t>robenecid</w:t>
      </w:r>
      <w:r w:rsidRPr="00574C57">
        <w:rPr>
          <w:color w:val="000000"/>
          <w:szCs w:val="22"/>
          <w:lang w:val="sr-Latn-RS" w:eastAsia="sl-SI"/>
        </w:rPr>
        <w:t>;</w:t>
      </w:r>
    </w:p>
    <w:p w14:paraId="553A91E4" w14:textId="45D123CD" w:rsidR="009850B0" w:rsidRPr="00574C57" w:rsidRDefault="00AD3294" w:rsidP="00FB0545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o</w:t>
      </w:r>
      <w:r w:rsidR="00EC1BC0" w:rsidRPr="00574C57">
        <w:rPr>
          <w:color w:val="000000"/>
          <w:szCs w:val="22"/>
          <w:lang w:val="sr-Latn-RS" w:eastAsia="sl-SI"/>
        </w:rPr>
        <w:t>raln</w:t>
      </w:r>
      <w:r w:rsidRPr="00574C57">
        <w:rPr>
          <w:color w:val="000000"/>
          <w:szCs w:val="22"/>
          <w:lang w:val="sr-Latn-RS" w:eastAsia="sl-SI"/>
        </w:rPr>
        <w:t>e</w:t>
      </w:r>
      <w:r w:rsidR="00EC1BC0" w:rsidRPr="00574C57">
        <w:rPr>
          <w:color w:val="000000"/>
          <w:szCs w:val="22"/>
          <w:lang w:val="sr-Latn-RS" w:eastAsia="sl-SI"/>
        </w:rPr>
        <w:t xml:space="preserve"> antikoagulans</w:t>
      </w:r>
      <w:r w:rsidRPr="00574C57">
        <w:rPr>
          <w:color w:val="000000"/>
          <w:szCs w:val="22"/>
          <w:lang w:val="sr-Latn-RS" w:eastAsia="sl-SI"/>
        </w:rPr>
        <w:t>e</w:t>
      </w:r>
      <w:r w:rsidR="00EC1BC0" w:rsidRPr="00574C57">
        <w:rPr>
          <w:color w:val="000000"/>
          <w:szCs w:val="22"/>
          <w:lang w:val="sr-Latn-RS" w:eastAsia="sl-SI"/>
        </w:rPr>
        <w:t xml:space="preserve"> (ljekovi koji smanjuju zgrušavanje krvi, a uzimaju se kroz usta)</w:t>
      </w:r>
      <w:r w:rsidRPr="00574C57">
        <w:rPr>
          <w:color w:val="000000"/>
          <w:szCs w:val="22"/>
          <w:lang w:val="sr-Latn-RS" w:eastAsia="sl-SI"/>
        </w:rPr>
        <w:t>.</w:t>
      </w:r>
    </w:p>
    <w:p w14:paraId="50B2D290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7744C1BD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Tablete za kontracepciju</w:t>
      </w:r>
    </w:p>
    <w:p w14:paraId="23C9714A" w14:textId="77777777" w:rsidR="009850B0" w:rsidRPr="00574C57" w:rsidRDefault="00EC1BC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Lijek Furocef može smanjiti efikasnost kontraceptivnih tableta. Ako uzimate kontraceptivne tablete za vrijeme liječenja</w:t>
      </w:r>
      <w:r w:rsidR="00AD3294" w:rsidRPr="00574C57">
        <w:rPr>
          <w:szCs w:val="22"/>
          <w:lang w:val="sr-Latn-RS"/>
        </w:rPr>
        <w:t>,</w:t>
      </w:r>
      <w:r w:rsidRPr="00574C57">
        <w:rPr>
          <w:szCs w:val="22"/>
          <w:lang w:val="sr-Latn-RS"/>
        </w:rPr>
        <w:t xml:space="preserve"> potrebno je dodatno koristiti barijernu metodu kontracepcije (kao što je kondom). Pitajte Vašeg ljekara za savjet.</w:t>
      </w:r>
    </w:p>
    <w:p w14:paraId="020BE0A7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</w:p>
    <w:p w14:paraId="1CB6260F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>Uzimanje lijeka Furocef sa hranom ili pićem</w:t>
      </w:r>
    </w:p>
    <w:p w14:paraId="12DEDA8E" w14:textId="77777777" w:rsidR="009850B0" w:rsidRPr="00574C57" w:rsidRDefault="009850B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</w:p>
    <w:p w14:paraId="0A73408C" w14:textId="1F7EE5B7" w:rsidR="009850B0" w:rsidRPr="00574C57" w:rsidRDefault="00EC1BC0" w:rsidP="00FB0545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 xml:space="preserve">Uzmite lijek Furocef nakon obroka. </w:t>
      </w:r>
      <w:r w:rsidRPr="00574C57">
        <w:rPr>
          <w:bCs/>
          <w:szCs w:val="22"/>
          <w:lang w:val="sr-Latn-RS" w:eastAsia="sl-SI"/>
        </w:rPr>
        <w:t xml:space="preserve">Na taj način </w:t>
      </w:r>
      <w:r w:rsidR="00AD3294" w:rsidRPr="00574C57">
        <w:rPr>
          <w:bCs/>
          <w:szCs w:val="22"/>
          <w:lang w:val="sr-Latn-RS" w:eastAsia="sl-SI"/>
        </w:rPr>
        <w:t xml:space="preserve">će </w:t>
      </w:r>
      <w:r w:rsidRPr="00574C57">
        <w:rPr>
          <w:bCs/>
          <w:szCs w:val="22"/>
          <w:lang w:val="sr-Latn-RS" w:eastAsia="sl-SI"/>
        </w:rPr>
        <w:t>liječenje biti efikasnije.</w:t>
      </w:r>
    </w:p>
    <w:p w14:paraId="027FEEDD" w14:textId="77777777" w:rsidR="009850B0" w:rsidRPr="00574C57" w:rsidRDefault="009850B0" w:rsidP="00FB0545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</w:p>
    <w:p w14:paraId="00FB4A03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>Plodnost, trudnoća i dojenje</w:t>
      </w:r>
    </w:p>
    <w:p w14:paraId="435311A2" w14:textId="77777777" w:rsidR="009850B0" w:rsidRPr="00574C57" w:rsidRDefault="009850B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</w:p>
    <w:p w14:paraId="64D85BB2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 xml:space="preserve">Obavijestite svog ljekara prije uzimanja lijeka Furocef: </w:t>
      </w:r>
    </w:p>
    <w:p w14:paraId="5B429F51" w14:textId="77777777" w:rsidR="009850B0" w:rsidRPr="00574C57" w:rsidRDefault="00EC1BC0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ako ste trudni, mislite da biste mogli biti trudni ili planirate trudnoću,</w:t>
      </w:r>
    </w:p>
    <w:p w14:paraId="25E6D698" w14:textId="77777777" w:rsidR="009850B0" w:rsidRPr="00574C57" w:rsidRDefault="00EC1BC0">
      <w:pPr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ako dojite.</w:t>
      </w:r>
    </w:p>
    <w:p w14:paraId="23C35BD7" w14:textId="77777777" w:rsidR="009850B0" w:rsidRPr="00574C57" w:rsidRDefault="009850B0">
      <w:pPr>
        <w:widowControl w:val="0"/>
        <w:tabs>
          <w:tab w:val="clear" w:pos="567"/>
          <w:tab w:val="left" w:pos="2269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18A6F9AF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Vaš ljekar će procijeniti korist primjene lijeka Furocef za Vas i potencijalni rizik za Vaše dijete.</w:t>
      </w:r>
    </w:p>
    <w:p w14:paraId="58C5795A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</w:p>
    <w:p w14:paraId="2ACD562D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Uticaj lijeka Furocef na sposobnost upravljanja vozilima i rukovanje mašinama</w:t>
      </w:r>
      <w:r w:rsidRPr="00574C57">
        <w:rPr>
          <w:b/>
          <w:bCs/>
          <w:szCs w:val="22"/>
          <w:lang w:val="sr-Latn-RS" w:eastAsia="sl-SI"/>
        </w:rPr>
        <w:t xml:space="preserve"> </w:t>
      </w:r>
    </w:p>
    <w:p w14:paraId="226FC614" w14:textId="77777777" w:rsidR="009850B0" w:rsidRPr="00574C57" w:rsidRDefault="009850B0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sr-Latn-RS" w:eastAsia="sl-SI"/>
        </w:rPr>
      </w:pPr>
    </w:p>
    <w:p w14:paraId="350EBCEA" w14:textId="35E8AC72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 xml:space="preserve">Lijek Furocef 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može izazvati </w:t>
      </w:r>
      <w:r w:rsidR="0097625F" w:rsidRPr="00574C57">
        <w:rPr>
          <w:b/>
          <w:bCs/>
          <w:color w:val="000000"/>
          <w:szCs w:val="22"/>
          <w:lang w:val="sr-Latn-RS" w:eastAsia="sl-SI"/>
        </w:rPr>
        <w:t xml:space="preserve">omaglicu </w:t>
      </w:r>
      <w:r w:rsidRPr="00574C57">
        <w:rPr>
          <w:color w:val="000000"/>
          <w:szCs w:val="22"/>
          <w:lang w:val="sr-Latn-RS" w:eastAsia="sl-SI"/>
        </w:rPr>
        <w:t xml:space="preserve">i druga neželjena dejstva koje umanjuju Vašu opreznost. </w:t>
      </w:r>
    </w:p>
    <w:p w14:paraId="11723A12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8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color w:val="000000"/>
          <w:szCs w:val="22"/>
          <w:lang w:val="sr-Latn-RS"/>
        </w:rPr>
        <w:t></w:t>
      </w:r>
      <w:r w:rsidRPr="00574C57">
        <w:rPr>
          <w:color w:val="000000"/>
          <w:szCs w:val="22"/>
          <w:lang w:val="sr-Latn-RS"/>
        </w:rPr>
        <w:t>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Nemojte voziti ili upravljati mašinama </w:t>
      </w:r>
      <w:r w:rsidRPr="00574C57">
        <w:rPr>
          <w:color w:val="000000"/>
          <w:szCs w:val="22"/>
          <w:lang w:val="sr-Latn-RS" w:eastAsia="sl-SI"/>
        </w:rPr>
        <w:t>ako se ne osjećate dobro.</w:t>
      </w:r>
    </w:p>
    <w:p w14:paraId="662A8EF1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0C9F33B3" w14:textId="0AEF1A6E" w:rsidR="0076566A" w:rsidRPr="00574C57" w:rsidRDefault="0076566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Važne informacije o nekim sastojcima lijeka Furocef</w:t>
      </w:r>
    </w:p>
    <w:p w14:paraId="64952F41" w14:textId="77777777" w:rsidR="0076566A" w:rsidRPr="00574C57" w:rsidRDefault="0076566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r-Latn-RS"/>
        </w:rPr>
      </w:pPr>
    </w:p>
    <w:p w14:paraId="09BA9B8E" w14:textId="7C9C90FA" w:rsidR="00D64E14" w:rsidRPr="00574C57" w:rsidRDefault="00D64E1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Lijek Furocef sarži natrijum</w:t>
      </w:r>
      <w:r w:rsidR="0076566A" w:rsidRPr="00574C57">
        <w:rPr>
          <w:b/>
          <w:szCs w:val="22"/>
          <w:lang w:val="sr-Latn-RS"/>
        </w:rPr>
        <w:t>.</w:t>
      </w:r>
    </w:p>
    <w:p w14:paraId="56EE4E8E" w14:textId="77777777" w:rsidR="00D64E14" w:rsidRPr="00574C57" w:rsidRDefault="00D64E1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Ovaj lijek sadrži manje od </w:t>
      </w:r>
      <w:r w:rsidR="00AD3294" w:rsidRPr="00574C57">
        <w:rPr>
          <w:szCs w:val="22"/>
          <w:lang w:val="sr-Latn-RS"/>
        </w:rPr>
        <w:t>1</w:t>
      </w:r>
      <w:r w:rsidRPr="00574C57">
        <w:rPr>
          <w:szCs w:val="22"/>
          <w:lang w:val="sr-Latn-RS"/>
        </w:rPr>
        <w:t xml:space="preserve"> mmol (23 mg) natrijuma po tableti, odnosno suštinski je „bez natrijuma“.</w:t>
      </w:r>
    </w:p>
    <w:p w14:paraId="0F4891BA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6E0B54E0" w14:textId="77777777" w:rsidR="00AD3294" w:rsidRPr="00574C57" w:rsidRDefault="00AD3294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43C3FA14" w14:textId="77777777" w:rsidR="009850B0" w:rsidRPr="00574C57" w:rsidRDefault="00EC1BC0">
      <w:pPr>
        <w:widowControl w:val="0"/>
        <w:spacing w:line="240" w:lineRule="auto"/>
        <w:jc w:val="both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3.</w:t>
      </w:r>
      <w:r w:rsidRPr="00574C57">
        <w:rPr>
          <w:b/>
          <w:szCs w:val="22"/>
          <w:lang w:val="sr-Latn-RS"/>
        </w:rPr>
        <w:tab/>
      </w:r>
      <w:r w:rsidRPr="00574C57">
        <w:rPr>
          <w:b/>
          <w:bCs/>
          <w:szCs w:val="22"/>
          <w:lang w:val="sr-Latn-RS" w:eastAsia="sl-SI"/>
        </w:rPr>
        <w:t>KAKO SE UPOTREBLJAVA LIJEK FUROCEF</w:t>
      </w:r>
    </w:p>
    <w:p w14:paraId="505DAFE6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3531F434" w14:textId="77777777" w:rsidR="009850B0" w:rsidRPr="00574C57" w:rsidRDefault="00EC1BC0">
      <w:pPr>
        <w:numPr>
          <w:ilvl w:val="12"/>
          <w:numId w:val="0"/>
        </w:numPr>
        <w:tabs>
          <w:tab w:val="clear" w:pos="567"/>
          <w:tab w:val="left" w:pos="8505"/>
        </w:tabs>
        <w:spacing w:line="250" w:lineRule="auto"/>
        <w:jc w:val="both"/>
        <w:rPr>
          <w:szCs w:val="22"/>
          <w:lang w:val="sr-Latn-RS" w:eastAsia="sl-SI"/>
        </w:rPr>
      </w:pPr>
      <w:r w:rsidRPr="00574C57">
        <w:rPr>
          <w:spacing w:val="-3"/>
          <w:w w:val="105"/>
          <w:szCs w:val="22"/>
          <w:lang w:val="sr-Latn-RS" w:eastAsia="sl-SI"/>
        </w:rPr>
        <w:t>Uvijek</w:t>
      </w:r>
      <w:r w:rsidRPr="00574C57">
        <w:rPr>
          <w:spacing w:val="45"/>
          <w:w w:val="105"/>
          <w:szCs w:val="22"/>
          <w:lang w:val="sr-Latn-RS" w:eastAsia="sl-SI"/>
        </w:rPr>
        <w:t xml:space="preserve"> </w:t>
      </w:r>
      <w:r w:rsidRPr="00574C57">
        <w:rPr>
          <w:spacing w:val="-1"/>
          <w:w w:val="105"/>
          <w:szCs w:val="22"/>
          <w:lang w:val="sr-Latn-RS" w:eastAsia="sl-SI"/>
        </w:rPr>
        <w:t>uzimajte ovaj lijek tačno onako kako Vam je rekao Vaš ljekar ili farmaceut. Provjerite sa ljekarom ili farmaceutom ako nijeste sigurni kako da koristite ovaj lijek.</w:t>
      </w:r>
    </w:p>
    <w:p w14:paraId="58724D13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bCs/>
          <w:szCs w:val="22"/>
          <w:lang w:val="sr-Latn-RS" w:eastAsia="sl-SI"/>
        </w:rPr>
      </w:pPr>
    </w:p>
    <w:p w14:paraId="3403B81B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 xml:space="preserve">Uzmite lijek Furocef nakon obroka. </w:t>
      </w:r>
      <w:r w:rsidRPr="00574C57">
        <w:rPr>
          <w:szCs w:val="22"/>
          <w:lang w:val="sr-Latn-RS" w:eastAsia="sl-SI"/>
        </w:rPr>
        <w:t>To će pomoći da liječenje bude efikasnije. Progutajte cijelu tabletu lijeka Furocef sa malo vode.</w:t>
      </w:r>
    </w:p>
    <w:p w14:paraId="0DBAB45C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b/>
          <w:bCs/>
          <w:szCs w:val="22"/>
          <w:lang w:val="sr-Latn-RS" w:eastAsia="sl-SI"/>
        </w:rPr>
      </w:pPr>
    </w:p>
    <w:p w14:paraId="4EA5EB03" w14:textId="3A2C74D8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b/>
          <w:bCs/>
          <w:szCs w:val="22"/>
          <w:lang w:val="sr-Latn-RS" w:eastAsia="sl-SI"/>
        </w:rPr>
        <w:t xml:space="preserve">Tablete nemojte žvakati, </w:t>
      </w:r>
      <w:r w:rsidR="00D43D23" w:rsidRPr="00574C57">
        <w:rPr>
          <w:b/>
          <w:bCs/>
          <w:szCs w:val="22"/>
          <w:lang w:val="sr-Latn-RS" w:eastAsia="sl-SI"/>
        </w:rPr>
        <w:t xml:space="preserve">drobiti </w:t>
      </w:r>
      <w:r w:rsidRPr="00574C57">
        <w:rPr>
          <w:b/>
          <w:bCs/>
          <w:szCs w:val="22"/>
          <w:lang w:val="sr-Latn-RS" w:eastAsia="sl-SI"/>
        </w:rPr>
        <w:t>ili dijeliti –</w:t>
      </w:r>
      <w:r w:rsidRPr="00574C57">
        <w:rPr>
          <w:szCs w:val="22"/>
          <w:lang w:val="sr-Latn-RS" w:eastAsia="sl-SI"/>
        </w:rPr>
        <w:t xml:space="preserve"> to može smanjiti efikasnost liječenja.</w:t>
      </w:r>
    </w:p>
    <w:p w14:paraId="4E35B7C4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bCs/>
          <w:szCs w:val="22"/>
          <w:highlight w:val="yellow"/>
          <w:lang w:val="sr-Latn-RS"/>
        </w:rPr>
      </w:pPr>
    </w:p>
    <w:p w14:paraId="7DD7C6B2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Preporučena doza:</w:t>
      </w:r>
    </w:p>
    <w:p w14:paraId="59EE9B77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</w:p>
    <w:p w14:paraId="31CF075D" w14:textId="051AC0E5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Odrasli</w:t>
      </w:r>
      <w:r w:rsidR="00D43D23" w:rsidRPr="00574C57">
        <w:rPr>
          <w:b/>
          <w:bCs/>
          <w:color w:val="000000"/>
          <w:szCs w:val="22"/>
          <w:lang w:val="sr-Latn-RS" w:eastAsia="sl-SI"/>
        </w:rPr>
        <w:t>, adolescenti i djeca (≥ 40 kg)</w:t>
      </w:r>
    </w:p>
    <w:p w14:paraId="6E5A3A2C" w14:textId="568B5DBB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Preporučena doza lijeka Furocef je 250 mg do 500 mg dva puta na dan</w:t>
      </w:r>
      <w:r w:rsidR="00AD3294" w:rsidRPr="00574C57">
        <w:rPr>
          <w:szCs w:val="22"/>
          <w:lang w:val="sr-Latn-RS" w:eastAsia="sl-SI"/>
        </w:rPr>
        <w:t>,</w:t>
      </w:r>
      <w:r w:rsidRPr="00574C57">
        <w:rPr>
          <w:szCs w:val="22"/>
          <w:lang w:val="sr-Latn-RS" w:eastAsia="sl-SI"/>
        </w:rPr>
        <w:t xml:space="preserve"> zavisno od težine i vrste infekcije.</w:t>
      </w:r>
    </w:p>
    <w:p w14:paraId="16769D74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bCs/>
          <w:szCs w:val="22"/>
          <w:highlight w:val="yellow"/>
          <w:lang w:val="sr-Latn-RS"/>
        </w:rPr>
      </w:pPr>
    </w:p>
    <w:p w14:paraId="43B62B05" w14:textId="718E7034" w:rsidR="009850B0" w:rsidRPr="00574C57" w:rsidRDefault="00EC1BC0" w:rsidP="00FB0545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szCs w:val="22"/>
          <w:lang w:val="sr-Latn-RS"/>
        </w:rPr>
        <w:t xml:space="preserve">Primjena kod djece </w:t>
      </w:r>
      <w:r w:rsidR="00D43D23" w:rsidRPr="00574C57">
        <w:rPr>
          <w:b/>
          <w:bCs/>
          <w:szCs w:val="22"/>
          <w:lang w:val="sr-Latn-RS"/>
        </w:rPr>
        <w:t xml:space="preserve">(&lt; 40 kg) </w:t>
      </w:r>
    </w:p>
    <w:p w14:paraId="3E9D35F5" w14:textId="660A3EB6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Lijek Furocef 250 mg i 500 mg film tablete nije priklad</w:t>
      </w:r>
      <w:r w:rsidR="00B3660F" w:rsidRPr="00574C57">
        <w:rPr>
          <w:color w:val="000000"/>
          <w:szCs w:val="22"/>
          <w:lang w:val="sr-Latn-RS" w:eastAsia="sl-SI"/>
        </w:rPr>
        <w:t>a</w:t>
      </w:r>
      <w:r w:rsidRPr="00574C57">
        <w:rPr>
          <w:color w:val="000000"/>
          <w:szCs w:val="22"/>
          <w:lang w:val="sr-Latn-RS" w:eastAsia="sl-SI"/>
        </w:rPr>
        <w:t xml:space="preserve">n za liječenje </w:t>
      </w:r>
      <w:r w:rsidR="00B3660F" w:rsidRPr="00574C57">
        <w:rPr>
          <w:color w:val="000000"/>
          <w:szCs w:val="22"/>
          <w:lang w:val="sr-Latn-RS" w:eastAsia="sl-SI"/>
        </w:rPr>
        <w:t xml:space="preserve">male </w:t>
      </w:r>
      <w:r w:rsidRPr="00574C57">
        <w:rPr>
          <w:color w:val="000000"/>
          <w:szCs w:val="22"/>
          <w:lang w:val="sr-Latn-RS" w:eastAsia="sl-SI"/>
        </w:rPr>
        <w:t>djece tjelesne mase manje od 40 kg.</w:t>
      </w:r>
    </w:p>
    <w:p w14:paraId="302BDB5C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Uobičajena doza lijeka Furocef je 10 mg/kg (do maksimalne doze od 125 mg) do 15 mg/kg (do maksimalne doze od 250 mg) dva puta na dan</w:t>
      </w:r>
      <w:r w:rsidR="00B3660F" w:rsidRPr="00574C57">
        <w:rPr>
          <w:color w:val="000000"/>
          <w:szCs w:val="22"/>
          <w:lang w:val="sr-Latn-RS" w:eastAsia="sl-SI"/>
        </w:rPr>
        <w:t>,</w:t>
      </w:r>
      <w:r w:rsidRPr="00574C57">
        <w:rPr>
          <w:color w:val="000000"/>
          <w:szCs w:val="22"/>
          <w:lang w:val="sr-Latn-RS" w:eastAsia="sl-SI"/>
        </w:rPr>
        <w:t xml:space="preserve"> zavisno od težine i vrste infekcije.</w:t>
      </w:r>
    </w:p>
    <w:p w14:paraId="1D8B2CB8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</w:p>
    <w:p w14:paraId="7F3F4F94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sr-Latn-RS" w:eastAsia="sl-SI"/>
        </w:rPr>
      </w:pPr>
      <w:r w:rsidRPr="00574C57">
        <w:rPr>
          <w:bCs/>
          <w:color w:val="000000"/>
          <w:szCs w:val="22"/>
          <w:lang w:val="sr-Latn-RS" w:eastAsia="sl-SI"/>
        </w:rPr>
        <w:t>Zavisno od bolesti ili toga kako Vaše dijete reaguje na liječenje, početna doza se može promijeniti ili može biti potrebno više od jednog ciklusa liječenja.</w:t>
      </w:r>
    </w:p>
    <w:p w14:paraId="3ADCDE92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sr-Latn-RS" w:eastAsia="sl-SI"/>
        </w:rPr>
      </w:pPr>
    </w:p>
    <w:p w14:paraId="46535FFB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Pacijenti sa bubrežnim tegobama</w:t>
      </w:r>
    </w:p>
    <w:p w14:paraId="0795EAF7" w14:textId="77777777" w:rsidR="00B3660F" w:rsidRPr="00574C57" w:rsidRDefault="00B3660F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</w:p>
    <w:p w14:paraId="1D63C3D9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Ako imate problema sa bubrezima, Vaš ljekar može promijeniti dozu.</w:t>
      </w:r>
    </w:p>
    <w:p w14:paraId="175D2590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2007" w:hanging="2008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color w:val="000000"/>
          <w:szCs w:val="22"/>
          <w:lang w:val="sr-Latn-RS"/>
        </w:rPr>
        <w:t></w:t>
      </w:r>
      <w:r w:rsidRPr="00574C57">
        <w:rPr>
          <w:color w:val="000000"/>
          <w:szCs w:val="22"/>
          <w:lang w:val="sr-Latn-RS"/>
        </w:rPr>
        <w:t>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Obratite se svom ljekaru </w:t>
      </w:r>
      <w:r w:rsidRPr="00574C57">
        <w:rPr>
          <w:color w:val="000000"/>
          <w:szCs w:val="22"/>
          <w:lang w:val="sr-Latn-RS" w:eastAsia="sl-SI"/>
        </w:rPr>
        <w:t>ako se ovo odnosi na Vas.</w:t>
      </w:r>
    </w:p>
    <w:p w14:paraId="6B76D4F5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</w:p>
    <w:p w14:paraId="48D4BE6E" w14:textId="77777777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Ako ste uzeli više lijeka Furocef nego što je trebalo</w:t>
      </w:r>
    </w:p>
    <w:p w14:paraId="249A4C84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sr-Latn-RS"/>
        </w:rPr>
      </w:pPr>
    </w:p>
    <w:p w14:paraId="4E763387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Ako ste uzeli previše lijeka Furocef</w:t>
      </w:r>
      <w:r w:rsidR="00B3660F" w:rsidRPr="00574C57">
        <w:rPr>
          <w:color w:val="000000"/>
          <w:szCs w:val="22"/>
          <w:lang w:val="sr-Latn-RS" w:eastAsia="sl-SI"/>
        </w:rPr>
        <w:t>,</w:t>
      </w:r>
      <w:r w:rsidRPr="00574C57">
        <w:rPr>
          <w:color w:val="000000"/>
          <w:szCs w:val="22"/>
          <w:lang w:val="sr-Latn-RS" w:eastAsia="sl-SI"/>
        </w:rPr>
        <w:t xml:space="preserve"> možete imati neurološke poremećaje, posebno je </w:t>
      </w:r>
      <w:r w:rsidRPr="00574C57">
        <w:rPr>
          <w:b/>
          <w:bCs/>
          <w:color w:val="000000"/>
          <w:szCs w:val="22"/>
          <w:lang w:val="sr-Latn-RS" w:eastAsia="sl-SI"/>
        </w:rPr>
        <w:t>povećana vjerovatnoća napad</w:t>
      </w:r>
      <w:r w:rsidRPr="00574C57">
        <w:rPr>
          <w:color w:val="000000"/>
          <w:szCs w:val="22"/>
          <w:lang w:val="sr-Latn-RS" w:eastAsia="sl-SI"/>
        </w:rPr>
        <w:t>a (</w:t>
      </w:r>
      <w:r w:rsidRPr="00574C57">
        <w:rPr>
          <w:i/>
          <w:color w:val="000000"/>
          <w:szCs w:val="22"/>
          <w:lang w:val="sr-Latn-RS" w:eastAsia="sl-SI"/>
        </w:rPr>
        <w:t>konvulzija</w:t>
      </w:r>
      <w:r w:rsidRPr="00574C57">
        <w:rPr>
          <w:color w:val="000000"/>
          <w:szCs w:val="22"/>
          <w:lang w:val="sr-Latn-RS" w:eastAsia="sl-SI"/>
        </w:rPr>
        <w:t>).</w:t>
      </w:r>
    </w:p>
    <w:p w14:paraId="27A39823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  <w:r w:rsidRPr="00574C57">
        <w:rPr>
          <w:b/>
          <w:color w:val="000000"/>
          <w:szCs w:val="22"/>
          <w:lang w:val="sr-Latn-RS"/>
        </w:rPr>
        <w:t></w:t>
      </w:r>
      <w:r w:rsidRPr="00574C57">
        <w:rPr>
          <w:color w:val="000000"/>
          <w:szCs w:val="22"/>
          <w:lang w:val="sr-Latn-RS"/>
        </w:rPr>
        <w:t>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Ne odugovlačite. Obratite se svom ljekaru ili </w:t>
      </w:r>
      <w:r w:rsidR="00B3660F" w:rsidRPr="00574C57">
        <w:rPr>
          <w:b/>
          <w:bCs/>
          <w:color w:val="000000"/>
          <w:szCs w:val="22"/>
          <w:lang w:val="sr-Latn-RS" w:eastAsia="sl-SI"/>
        </w:rPr>
        <w:t xml:space="preserve">se 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javite urgentnom odjeljenju najbliže bolnice. </w:t>
      </w:r>
      <w:r w:rsidRPr="00574C57">
        <w:rPr>
          <w:color w:val="000000"/>
          <w:szCs w:val="22"/>
          <w:lang w:val="sr-Latn-RS" w:eastAsia="sl-SI"/>
        </w:rPr>
        <w:t>Ako je moguće</w:t>
      </w:r>
      <w:r w:rsidR="00B3660F" w:rsidRPr="00574C57">
        <w:rPr>
          <w:color w:val="000000"/>
          <w:szCs w:val="22"/>
          <w:lang w:val="sr-Latn-RS" w:eastAsia="sl-SI"/>
        </w:rPr>
        <w:t>,</w:t>
      </w:r>
      <w:r w:rsidRPr="00574C57">
        <w:rPr>
          <w:color w:val="000000"/>
          <w:szCs w:val="22"/>
          <w:lang w:val="sr-Latn-RS" w:eastAsia="sl-SI"/>
        </w:rPr>
        <w:t xml:space="preserve"> pokažite im pakovanje lijeka Furocef.</w:t>
      </w:r>
    </w:p>
    <w:p w14:paraId="4A10453D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</w:p>
    <w:p w14:paraId="6D3D1CC9" w14:textId="77777777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Ako ste zaboravili da uzmete lijek Furocef</w:t>
      </w:r>
    </w:p>
    <w:p w14:paraId="5C862CE0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sr-Latn-RS"/>
        </w:rPr>
      </w:pPr>
    </w:p>
    <w:p w14:paraId="22746FE8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 xml:space="preserve">Nemojte uzeti dvostruku dozu kako biste nadoknadili zaboravljenu dozu. </w:t>
      </w:r>
      <w:r w:rsidRPr="00574C57">
        <w:rPr>
          <w:color w:val="000000"/>
          <w:szCs w:val="22"/>
          <w:lang w:val="sr-Latn-RS" w:eastAsia="sl-SI"/>
        </w:rPr>
        <w:t>Samo uzmite sljedeću dozu u uobičajeno vrijeme.</w:t>
      </w:r>
    </w:p>
    <w:p w14:paraId="67F5EBA6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</w:p>
    <w:p w14:paraId="605E2D5F" w14:textId="77777777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sr-Latn-RS"/>
        </w:rPr>
      </w:pPr>
      <w:r w:rsidRPr="00574C57">
        <w:rPr>
          <w:b/>
          <w:szCs w:val="22"/>
          <w:lang w:val="sr-Latn-RS"/>
        </w:rPr>
        <w:t>Ako prestanete da uzimate lijek Furocef</w:t>
      </w:r>
    </w:p>
    <w:p w14:paraId="17FF8F33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outlineLvl w:val="0"/>
        <w:rPr>
          <w:b/>
          <w:szCs w:val="22"/>
          <w:lang w:val="sr-Latn-RS"/>
        </w:rPr>
      </w:pPr>
    </w:p>
    <w:p w14:paraId="42254A67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bCs/>
          <w:color w:val="000000"/>
          <w:szCs w:val="22"/>
          <w:lang w:val="sr-Latn-RS" w:eastAsia="sl-SI"/>
        </w:rPr>
      </w:pPr>
      <w:r w:rsidRPr="00574C57">
        <w:rPr>
          <w:bCs/>
          <w:color w:val="000000"/>
          <w:szCs w:val="22"/>
          <w:lang w:val="sr-Latn-RS" w:eastAsia="sl-SI"/>
        </w:rPr>
        <w:t xml:space="preserve">Nemojte prekidati uzimanje lijeka Furocef bez savjetovanja sa ljekarom. </w:t>
      </w:r>
    </w:p>
    <w:p w14:paraId="2BA43812" w14:textId="77777777" w:rsidR="009850B0" w:rsidRPr="00574C57" w:rsidRDefault="009850B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bCs/>
          <w:color w:val="000000"/>
          <w:szCs w:val="22"/>
          <w:lang w:val="sr-Latn-RS" w:eastAsia="sl-SI"/>
        </w:rPr>
      </w:pPr>
    </w:p>
    <w:p w14:paraId="5607DE88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Važno je da uzmete cijelu terapiju lijeka Furocef</w:t>
      </w:r>
      <w:r w:rsidRPr="00574C57">
        <w:rPr>
          <w:color w:val="000000"/>
          <w:szCs w:val="22"/>
          <w:lang w:val="sr-Latn-RS" w:eastAsia="sl-SI"/>
        </w:rPr>
        <w:t>. Nemojte prestati osim ako Vam ljekar nije tako preporučio – čak i ako se osjećate bolje. Ako ne završite cijeli ciklus liječenja, infekcija se može vratiti.</w:t>
      </w:r>
    </w:p>
    <w:p w14:paraId="06F0F900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r-Latn-RS"/>
        </w:rPr>
      </w:pPr>
    </w:p>
    <w:p w14:paraId="658D368F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Ako imate bilo kakvih pitanja u vezi s</w:t>
      </w:r>
      <w:r w:rsidR="00B3660F" w:rsidRPr="00574C57">
        <w:rPr>
          <w:szCs w:val="22"/>
          <w:lang w:val="sr-Latn-RS" w:eastAsia="sl-SI"/>
        </w:rPr>
        <w:t>a</w:t>
      </w:r>
      <w:r w:rsidRPr="00574C57">
        <w:rPr>
          <w:szCs w:val="22"/>
          <w:lang w:val="sr-Latn-RS" w:eastAsia="sl-SI"/>
        </w:rPr>
        <w:t xml:space="preserve"> primjenom ovog lijeka, obratite se svom ljekaru ili farmaceutu.</w:t>
      </w:r>
    </w:p>
    <w:p w14:paraId="757309AD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rPr>
          <w:szCs w:val="22"/>
          <w:lang w:val="sr-Latn-RS"/>
        </w:rPr>
      </w:pPr>
    </w:p>
    <w:p w14:paraId="59472A1B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</w:p>
    <w:p w14:paraId="1A273C2E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4.</w:t>
      </w:r>
      <w:r w:rsidRPr="00574C57">
        <w:rPr>
          <w:b/>
          <w:szCs w:val="22"/>
          <w:lang w:val="sr-Latn-RS" w:eastAsia="sl-SI"/>
        </w:rPr>
        <w:tab/>
      </w:r>
      <w:r w:rsidRPr="00574C57">
        <w:rPr>
          <w:b/>
          <w:bCs/>
          <w:szCs w:val="22"/>
          <w:lang w:val="sr-Latn-RS" w:eastAsia="sl-SI"/>
        </w:rPr>
        <w:t>MOGUĆA NEŽELJENA DEJSTVA</w:t>
      </w:r>
    </w:p>
    <w:p w14:paraId="6E3C798A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</w:p>
    <w:p w14:paraId="210F9241" w14:textId="77777777" w:rsidR="009850B0" w:rsidRPr="00574C57" w:rsidRDefault="00EC1BC0" w:rsidP="00FB054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Kao i svi ljekovi i lijek Furocef može izazvati neželjena dejstva, iako se ona ne moraju javiti kod svakoga.</w:t>
      </w:r>
    </w:p>
    <w:p w14:paraId="6D6A8979" w14:textId="77777777" w:rsidR="009850B0" w:rsidRPr="00574C57" w:rsidRDefault="009850B0">
      <w:pPr>
        <w:widowControl w:val="0"/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</w:p>
    <w:p w14:paraId="2B28DA33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9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color w:val="000000"/>
          <w:szCs w:val="22"/>
          <w:lang w:val="sr-Latn-RS" w:eastAsia="sl-SI"/>
        </w:rPr>
        <w:t>Stanja o kojima treba voditi računa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 </w:t>
      </w:r>
    </w:p>
    <w:p w14:paraId="59479817" w14:textId="3214AA14" w:rsidR="009850B0" w:rsidRPr="00574C57" w:rsidRDefault="00EC1BC0" w:rsidP="00FB054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 xml:space="preserve">Mali broj ljudi koji uzimaju lijek Furocef dobije alergijsku reakciju ili potencijalno ozbiljnu kožnu reakciju. </w:t>
      </w:r>
    </w:p>
    <w:p w14:paraId="2AA281B9" w14:textId="77777777" w:rsidR="009850B0" w:rsidRPr="00574C57" w:rsidRDefault="00EC1BC0" w:rsidP="00FB0545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Simptomi ovih reakcija uključuju:</w:t>
      </w:r>
    </w:p>
    <w:p w14:paraId="3757681B" w14:textId="34344770" w:rsidR="009850B0" w:rsidRPr="00574C57" w:rsidRDefault="00EC1BC0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rasprostranjen osip, visoka tjelesna temperatura i uvećani limfni čvorov</w:t>
      </w:r>
      <w:r w:rsidR="00F82F26" w:rsidRPr="00574C57">
        <w:rPr>
          <w:color w:val="000000"/>
          <w:szCs w:val="22"/>
          <w:lang w:val="sr-Latn-RS" w:eastAsia="sl-SI"/>
        </w:rPr>
        <w:t>i</w:t>
      </w:r>
      <w:r w:rsidRPr="00574C57">
        <w:rPr>
          <w:color w:val="000000"/>
          <w:szCs w:val="22"/>
          <w:lang w:val="sr-Latn-RS" w:eastAsia="sl-SI"/>
        </w:rPr>
        <w:t xml:space="preserve"> (DRESS sindrom</w:t>
      </w:r>
      <w:r w:rsidR="00F82F26" w:rsidRPr="00574C57">
        <w:rPr>
          <w:color w:val="000000"/>
          <w:szCs w:val="22"/>
          <w:lang w:val="sr-Latn-RS" w:eastAsia="sl-SI"/>
        </w:rPr>
        <w:t xml:space="preserve"> – </w:t>
      </w:r>
      <w:r w:rsidRPr="00574C57">
        <w:rPr>
          <w:color w:val="000000"/>
          <w:szCs w:val="22"/>
          <w:lang w:val="sr-Latn-RS" w:eastAsia="sl-SI"/>
        </w:rPr>
        <w:t>sindrom preosjetljivosti na lijek)</w:t>
      </w:r>
      <w:r w:rsidR="00F82F26" w:rsidRPr="00574C57">
        <w:rPr>
          <w:color w:val="000000"/>
          <w:szCs w:val="22"/>
          <w:lang w:val="sr-Latn-RS" w:eastAsia="sl-SI"/>
        </w:rPr>
        <w:t>;</w:t>
      </w:r>
    </w:p>
    <w:p w14:paraId="2F419BBE" w14:textId="54A565CF" w:rsidR="009850B0" w:rsidRPr="00574C57" w:rsidRDefault="00EC1BC0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bol u grudnom košu u kontekstu alergijskih reakcija, koji može biti simptom srčanog udara izazvanog alergijom (Kounisov sindrom)</w:t>
      </w:r>
      <w:r w:rsidR="00F82F26" w:rsidRPr="00574C57">
        <w:rPr>
          <w:color w:val="000000"/>
          <w:szCs w:val="22"/>
          <w:lang w:val="sr-Latn-RS" w:eastAsia="sl-SI"/>
        </w:rPr>
        <w:t>;</w:t>
      </w:r>
    </w:p>
    <w:p w14:paraId="030089E4" w14:textId="4E8E939F" w:rsidR="009850B0" w:rsidRPr="00574C57" w:rsidRDefault="00EC1BC0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tešk</w:t>
      </w:r>
      <w:r w:rsidR="00F82F26" w:rsidRPr="00574C57">
        <w:rPr>
          <w:b/>
          <w:bCs/>
          <w:color w:val="000000"/>
          <w:szCs w:val="22"/>
          <w:lang w:val="sr-Latn-RS" w:eastAsia="sl-SI"/>
        </w:rPr>
        <w:t>a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 alergijsk</w:t>
      </w:r>
      <w:r w:rsidR="00F82F26" w:rsidRPr="00574C57">
        <w:rPr>
          <w:b/>
          <w:bCs/>
          <w:color w:val="000000"/>
          <w:szCs w:val="22"/>
          <w:lang w:val="sr-Latn-RS" w:eastAsia="sl-SI"/>
        </w:rPr>
        <w:t>a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 reakcij</w:t>
      </w:r>
      <w:r w:rsidR="00F82F26" w:rsidRPr="00574C57">
        <w:rPr>
          <w:b/>
          <w:bCs/>
          <w:color w:val="000000"/>
          <w:szCs w:val="22"/>
          <w:lang w:val="sr-Latn-RS" w:eastAsia="sl-SI"/>
        </w:rPr>
        <w:t>a</w:t>
      </w:r>
      <w:r w:rsidRPr="00574C57">
        <w:rPr>
          <w:color w:val="000000"/>
          <w:szCs w:val="22"/>
          <w:lang w:val="sr-Latn-RS" w:eastAsia="sl-SI"/>
        </w:rPr>
        <w:t xml:space="preserve">. Znakovi uključuju 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izražen osip praćen </w:t>
      </w:r>
      <w:r w:rsidR="00F82F26" w:rsidRPr="00574C57">
        <w:rPr>
          <w:b/>
          <w:bCs/>
          <w:color w:val="000000"/>
          <w:szCs w:val="22"/>
          <w:lang w:val="sr-Latn-RS" w:eastAsia="sl-SI"/>
        </w:rPr>
        <w:t>svrabom</w:t>
      </w:r>
      <w:r w:rsidRPr="00574C57">
        <w:rPr>
          <w:color w:val="000000"/>
          <w:szCs w:val="22"/>
          <w:lang w:val="sr-Latn-RS" w:eastAsia="sl-SI"/>
        </w:rPr>
        <w:t xml:space="preserve">, </w:t>
      </w:r>
      <w:r w:rsidRPr="00574C57">
        <w:rPr>
          <w:b/>
          <w:bCs/>
          <w:color w:val="000000"/>
          <w:szCs w:val="22"/>
          <w:lang w:val="sr-Latn-RS" w:eastAsia="sl-SI"/>
        </w:rPr>
        <w:t>oticanje</w:t>
      </w:r>
      <w:r w:rsidRPr="00574C57">
        <w:rPr>
          <w:color w:val="000000"/>
          <w:szCs w:val="22"/>
          <w:lang w:val="sr-Latn-RS" w:eastAsia="sl-SI"/>
        </w:rPr>
        <w:t>, ponekad lica ili usta</w:t>
      </w:r>
      <w:r w:rsidR="00F82F26" w:rsidRPr="00574C57">
        <w:rPr>
          <w:color w:val="000000"/>
          <w:szCs w:val="22"/>
          <w:lang w:val="sr-Latn-RS" w:eastAsia="sl-SI"/>
        </w:rPr>
        <w:t>,</w:t>
      </w:r>
      <w:r w:rsidRPr="00574C57">
        <w:rPr>
          <w:color w:val="000000"/>
          <w:szCs w:val="22"/>
          <w:lang w:val="sr-Latn-RS" w:eastAsia="sl-SI"/>
        </w:rPr>
        <w:t xml:space="preserve"> što može uzrokovati </w:t>
      </w:r>
      <w:r w:rsidRPr="00574C57">
        <w:rPr>
          <w:b/>
          <w:bCs/>
          <w:color w:val="000000"/>
          <w:szCs w:val="22"/>
          <w:lang w:val="sr-Latn-RS" w:eastAsia="sl-SI"/>
        </w:rPr>
        <w:t>otežano disanje</w:t>
      </w:r>
      <w:r w:rsidR="00F82F26" w:rsidRPr="00574C57">
        <w:rPr>
          <w:color w:val="000000"/>
          <w:szCs w:val="22"/>
          <w:lang w:val="sr-Latn-RS" w:eastAsia="sl-SI"/>
        </w:rPr>
        <w:t>;</w:t>
      </w:r>
    </w:p>
    <w:p w14:paraId="46B69657" w14:textId="3026A1A7" w:rsidR="009850B0" w:rsidRPr="00574C57" w:rsidRDefault="00EC1BC0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kožni osip</w:t>
      </w:r>
      <w:r w:rsidRPr="00574C57">
        <w:rPr>
          <w:bCs/>
          <w:color w:val="000000"/>
          <w:szCs w:val="22"/>
          <w:lang w:val="sr-Latn-RS" w:eastAsia="sl-SI"/>
        </w:rPr>
        <w:t>,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 </w:t>
      </w:r>
      <w:r w:rsidRPr="00574C57">
        <w:rPr>
          <w:color w:val="000000"/>
          <w:szCs w:val="22"/>
          <w:lang w:val="sr-Latn-RS" w:eastAsia="sl-SI"/>
        </w:rPr>
        <w:t xml:space="preserve">koji može biti praćen </w:t>
      </w:r>
      <w:r w:rsidRPr="00574C57">
        <w:rPr>
          <w:b/>
          <w:color w:val="000000"/>
          <w:szCs w:val="22"/>
          <w:lang w:val="sr-Latn-RS" w:eastAsia="sl-SI"/>
        </w:rPr>
        <w:t>pli</w:t>
      </w:r>
      <w:r w:rsidR="00F82F26" w:rsidRPr="00574C57">
        <w:rPr>
          <w:b/>
          <w:color w:val="000000"/>
          <w:szCs w:val="22"/>
          <w:lang w:val="sr-Latn-RS" w:eastAsia="sl-SI"/>
        </w:rPr>
        <w:t>h</w:t>
      </w:r>
      <w:r w:rsidRPr="00574C57">
        <w:rPr>
          <w:b/>
          <w:color w:val="000000"/>
          <w:szCs w:val="22"/>
          <w:lang w:val="sr-Latn-RS" w:eastAsia="sl-SI"/>
        </w:rPr>
        <w:t>ovima</w:t>
      </w:r>
      <w:r w:rsidRPr="00574C57">
        <w:rPr>
          <w:color w:val="000000"/>
          <w:szCs w:val="22"/>
          <w:lang w:val="sr-Latn-RS" w:eastAsia="sl-SI"/>
        </w:rPr>
        <w:t xml:space="preserve"> koji izgledaju kao 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male mete </w:t>
      </w:r>
      <w:r w:rsidRPr="00574C57">
        <w:rPr>
          <w:color w:val="000000"/>
          <w:szCs w:val="22"/>
          <w:lang w:val="sr-Latn-RS" w:eastAsia="sl-SI"/>
        </w:rPr>
        <w:t xml:space="preserve">(središnje tamne tačke uokvirene svijetlim djelovima </w:t>
      </w:r>
      <w:r w:rsidR="00F82F26" w:rsidRPr="00574C57">
        <w:rPr>
          <w:color w:val="000000"/>
          <w:szCs w:val="22"/>
          <w:lang w:val="sr-Latn-RS" w:eastAsia="sl-SI"/>
        </w:rPr>
        <w:t>i</w:t>
      </w:r>
      <w:r w:rsidRPr="00574C57">
        <w:rPr>
          <w:color w:val="000000"/>
          <w:szCs w:val="22"/>
          <w:lang w:val="sr-Latn-RS" w:eastAsia="sl-SI"/>
        </w:rPr>
        <w:t xml:space="preserve"> tamnijim prstenom oko ivice)</w:t>
      </w:r>
      <w:r w:rsidR="00F82F26" w:rsidRPr="00574C57">
        <w:rPr>
          <w:color w:val="000000"/>
          <w:szCs w:val="22"/>
          <w:lang w:val="sr-Latn-RS" w:eastAsia="sl-SI"/>
        </w:rPr>
        <w:t>;</w:t>
      </w:r>
    </w:p>
    <w:p w14:paraId="65B26F62" w14:textId="04544F1F" w:rsidR="009850B0" w:rsidRPr="00574C57" w:rsidRDefault="00EC1BC0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 xml:space="preserve">rašireni osip </w:t>
      </w:r>
      <w:r w:rsidRPr="00574C57">
        <w:rPr>
          <w:color w:val="000000"/>
          <w:szCs w:val="22"/>
          <w:lang w:val="sr-Latn-RS" w:eastAsia="sl-SI"/>
        </w:rPr>
        <w:t xml:space="preserve">sa </w:t>
      </w:r>
      <w:r w:rsidR="00F82F26" w:rsidRPr="00574C57">
        <w:rPr>
          <w:b/>
          <w:bCs/>
          <w:color w:val="000000"/>
          <w:szCs w:val="22"/>
          <w:lang w:val="sr-Latn-RS" w:eastAsia="sl-SI"/>
        </w:rPr>
        <w:t xml:space="preserve">plihovima </w:t>
      </w:r>
      <w:r w:rsidRPr="00574C57">
        <w:rPr>
          <w:color w:val="000000"/>
          <w:szCs w:val="22"/>
          <w:lang w:val="sr-Latn-RS" w:eastAsia="sl-SI"/>
        </w:rPr>
        <w:t xml:space="preserve">i 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ljuštenjem kože </w:t>
      </w:r>
      <w:r w:rsidRPr="00574C57">
        <w:rPr>
          <w:color w:val="000000"/>
          <w:szCs w:val="22"/>
          <w:lang w:val="sr-Latn-RS" w:eastAsia="sl-SI"/>
        </w:rPr>
        <w:t>(</w:t>
      </w:r>
      <w:r w:rsidR="00F82F26" w:rsidRPr="00574C57">
        <w:rPr>
          <w:color w:val="000000"/>
          <w:szCs w:val="22"/>
          <w:lang w:val="sr-Latn-RS" w:eastAsia="sl-SI"/>
        </w:rPr>
        <w:t>t</w:t>
      </w:r>
      <w:r w:rsidRPr="00574C57">
        <w:rPr>
          <w:color w:val="000000"/>
          <w:szCs w:val="22"/>
          <w:lang w:val="sr-Latn-RS" w:eastAsia="sl-SI"/>
        </w:rPr>
        <w:t xml:space="preserve">o mogu biti znakovi </w:t>
      </w:r>
      <w:r w:rsidRPr="00574C57">
        <w:rPr>
          <w:i/>
          <w:iCs/>
          <w:color w:val="000000"/>
          <w:szCs w:val="22"/>
          <w:lang w:val="sr-Latn-RS" w:eastAsia="sl-SI"/>
        </w:rPr>
        <w:t>Stevens-Johnson</w:t>
      </w:r>
      <w:r w:rsidR="00F82F26" w:rsidRPr="00574C57">
        <w:rPr>
          <w:i/>
          <w:iCs/>
          <w:color w:val="000000"/>
          <w:szCs w:val="22"/>
          <w:lang w:val="sr-Latn-RS" w:eastAsia="sl-SI"/>
        </w:rPr>
        <w:t>-</w:t>
      </w:r>
      <w:r w:rsidRPr="00574C57">
        <w:rPr>
          <w:i/>
          <w:iCs/>
          <w:color w:val="000000"/>
          <w:szCs w:val="22"/>
          <w:lang w:val="sr-Latn-RS" w:eastAsia="sl-SI"/>
        </w:rPr>
        <w:t xml:space="preserve">ovog sindroma </w:t>
      </w:r>
      <w:r w:rsidRPr="00574C57">
        <w:rPr>
          <w:color w:val="000000"/>
          <w:szCs w:val="22"/>
          <w:lang w:val="sr-Latn-RS" w:eastAsia="sl-SI"/>
        </w:rPr>
        <w:t xml:space="preserve">ili </w:t>
      </w:r>
      <w:r w:rsidRPr="00574C57">
        <w:rPr>
          <w:i/>
          <w:iCs/>
          <w:color w:val="000000"/>
          <w:szCs w:val="22"/>
          <w:lang w:val="sr-Latn-RS" w:eastAsia="sl-SI"/>
        </w:rPr>
        <w:t>toksične epidermalne nekrolize</w:t>
      </w:r>
      <w:r w:rsidRPr="00574C57">
        <w:rPr>
          <w:color w:val="000000"/>
          <w:szCs w:val="22"/>
          <w:lang w:val="sr-Latn-RS" w:eastAsia="sl-SI"/>
        </w:rPr>
        <w:t>).</w:t>
      </w:r>
    </w:p>
    <w:p w14:paraId="0967E30A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</w:p>
    <w:p w14:paraId="717DA157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lastRenderedPageBreak/>
        <w:t>Druga stanja o kojima treba voditi računa dok ste na terapiji lijekom Furocef uključuju:</w:t>
      </w:r>
    </w:p>
    <w:p w14:paraId="7BA374F9" w14:textId="316C1A33" w:rsidR="009850B0" w:rsidRPr="00574C57" w:rsidRDefault="00EC1BC0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gljivične infekcije</w:t>
      </w:r>
      <w:r w:rsidRPr="00574C57">
        <w:rPr>
          <w:bCs/>
          <w:color w:val="000000"/>
          <w:szCs w:val="22"/>
          <w:lang w:val="sr-Latn-RS" w:eastAsia="sl-SI"/>
        </w:rPr>
        <w:t>.</w:t>
      </w:r>
      <w:r w:rsidRPr="00574C57">
        <w:rPr>
          <w:b/>
          <w:bCs/>
          <w:color w:val="000000"/>
          <w:szCs w:val="22"/>
          <w:lang w:val="sr-Latn-RS" w:eastAsia="sl-SI"/>
        </w:rPr>
        <w:t xml:space="preserve"> </w:t>
      </w:r>
      <w:r w:rsidRPr="00574C57">
        <w:rPr>
          <w:color w:val="000000"/>
          <w:szCs w:val="22"/>
          <w:lang w:val="sr-Latn-RS" w:eastAsia="sl-SI"/>
        </w:rPr>
        <w:t>Ljekovi poput Furocefa mogu izazvati rast gljivica (</w:t>
      </w:r>
      <w:r w:rsidRPr="00574C57">
        <w:rPr>
          <w:i/>
          <w:iCs/>
          <w:color w:val="000000"/>
          <w:szCs w:val="22"/>
          <w:lang w:val="sr-Latn-RS" w:eastAsia="sl-SI"/>
        </w:rPr>
        <w:t>Candida</w:t>
      </w:r>
      <w:r w:rsidRPr="00574C57">
        <w:rPr>
          <w:color w:val="000000"/>
          <w:szCs w:val="22"/>
          <w:lang w:val="sr-Latn-RS" w:eastAsia="sl-SI"/>
        </w:rPr>
        <w:t>) u tijelu</w:t>
      </w:r>
      <w:r w:rsidR="00EA0275" w:rsidRPr="00574C57">
        <w:rPr>
          <w:color w:val="000000"/>
          <w:szCs w:val="22"/>
          <w:lang w:val="sr-Latn-RS" w:eastAsia="sl-SI"/>
        </w:rPr>
        <w:t>,</w:t>
      </w:r>
      <w:r w:rsidRPr="00574C57">
        <w:rPr>
          <w:color w:val="000000"/>
          <w:szCs w:val="22"/>
          <w:lang w:val="sr-Latn-RS" w:eastAsia="sl-SI"/>
        </w:rPr>
        <w:t xml:space="preserve"> što može dovesti do gljivičnih infekcija (kao što je kandidijaza). Pojava navedenog neželjenog dejstva je vjerovatnija ako se lijek Furocef uzima duži vremenski period</w:t>
      </w:r>
      <w:r w:rsidR="00EA0275" w:rsidRPr="00574C57">
        <w:rPr>
          <w:color w:val="000000"/>
          <w:szCs w:val="22"/>
          <w:lang w:val="sr-Latn-RS" w:eastAsia="sl-SI"/>
        </w:rPr>
        <w:t>;</w:t>
      </w:r>
    </w:p>
    <w:p w14:paraId="48CB63BA" w14:textId="1B35EA60" w:rsidR="009850B0" w:rsidRPr="00574C57" w:rsidRDefault="00EC1BC0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težak proliv (</w:t>
      </w:r>
      <w:r w:rsidRPr="00574C57">
        <w:rPr>
          <w:b/>
          <w:bCs/>
          <w:i/>
          <w:iCs/>
          <w:color w:val="000000"/>
          <w:szCs w:val="22"/>
          <w:lang w:val="sr-Latn-RS" w:eastAsia="sl-SI"/>
        </w:rPr>
        <w:t>pseudomembranozni kolitis</w:t>
      </w:r>
      <w:r w:rsidRPr="00574C57">
        <w:rPr>
          <w:b/>
          <w:bCs/>
          <w:color w:val="000000"/>
          <w:szCs w:val="22"/>
          <w:lang w:val="sr-Latn-RS" w:eastAsia="sl-SI"/>
        </w:rPr>
        <w:t>)</w:t>
      </w:r>
      <w:r w:rsidRPr="00574C57">
        <w:rPr>
          <w:bCs/>
          <w:color w:val="000000"/>
          <w:szCs w:val="22"/>
          <w:lang w:val="sr-Latn-RS" w:eastAsia="sl-SI"/>
        </w:rPr>
        <w:t xml:space="preserve">. </w:t>
      </w:r>
      <w:r w:rsidRPr="00574C57">
        <w:rPr>
          <w:color w:val="000000"/>
          <w:szCs w:val="22"/>
          <w:lang w:val="sr-Latn-RS" w:eastAsia="sl-SI"/>
        </w:rPr>
        <w:t>Ljekovi poput Furocefa mogu izazvati upalu kolona (debelog crijeva)</w:t>
      </w:r>
      <w:r w:rsidR="00EA0275" w:rsidRPr="00574C57">
        <w:rPr>
          <w:color w:val="000000"/>
          <w:szCs w:val="22"/>
          <w:lang w:val="sr-Latn-RS" w:eastAsia="sl-SI"/>
        </w:rPr>
        <w:t>,</w:t>
      </w:r>
      <w:r w:rsidRPr="00574C57">
        <w:rPr>
          <w:color w:val="000000"/>
          <w:szCs w:val="22"/>
          <w:lang w:val="sr-Latn-RS" w:eastAsia="sl-SI"/>
        </w:rPr>
        <w:t xml:space="preserve"> što uzrokuje jak proliv, obično sa primjesama krvi i sluzi, bolove u želucu i groznicu</w:t>
      </w:r>
      <w:r w:rsidR="00EA0275" w:rsidRPr="00574C57">
        <w:rPr>
          <w:color w:val="000000"/>
          <w:szCs w:val="22"/>
          <w:lang w:val="sr-Latn-RS" w:eastAsia="sl-SI"/>
        </w:rPr>
        <w:t>;</w:t>
      </w:r>
    </w:p>
    <w:p w14:paraId="3DBDA65F" w14:textId="7FA54D49" w:rsidR="009850B0" w:rsidRPr="00574C57" w:rsidRDefault="00EC1BC0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Jarisch-Herxheimer reakcija</w:t>
      </w:r>
      <w:r w:rsidRPr="00574C57">
        <w:rPr>
          <w:bCs/>
          <w:color w:val="000000"/>
          <w:szCs w:val="22"/>
          <w:lang w:val="sr-Latn-RS" w:eastAsia="sl-SI"/>
        </w:rPr>
        <w:t xml:space="preserve">. Neki pacijenti mogu dobiti visoku temperaturu (groznicu), </w:t>
      </w:r>
      <w:r w:rsidRPr="00574C57">
        <w:rPr>
          <w:color w:val="000000"/>
          <w:szCs w:val="22"/>
          <w:lang w:val="sr-Latn-RS" w:eastAsia="sl-SI"/>
        </w:rPr>
        <w:t xml:space="preserve">jezu, glavobolju, bolove u mišićima i kožni osip za vrijeme liječenja </w:t>
      </w:r>
      <w:r w:rsidR="00EA0275" w:rsidRPr="00574C57">
        <w:rPr>
          <w:color w:val="000000"/>
          <w:szCs w:val="22"/>
          <w:lang w:val="sr-Latn-RS" w:eastAsia="sl-SI"/>
        </w:rPr>
        <w:t>l</w:t>
      </w:r>
      <w:r w:rsidRPr="00574C57">
        <w:rPr>
          <w:color w:val="000000"/>
          <w:szCs w:val="22"/>
          <w:lang w:val="sr-Latn-RS" w:eastAsia="sl-SI"/>
        </w:rPr>
        <w:t xml:space="preserve">ajmske bolesti Furocefom. To je poznato kao </w:t>
      </w:r>
      <w:r w:rsidRPr="00574C57">
        <w:rPr>
          <w:i/>
          <w:iCs/>
          <w:color w:val="000000"/>
          <w:szCs w:val="22"/>
          <w:lang w:val="sr-Latn-RS" w:eastAsia="sl-SI"/>
        </w:rPr>
        <w:t xml:space="preserve">Jarisch-Herxheimer reakcija. </w:t>
      </w:r>
      <w:r w:rsidRPr="00574C57">
        <w:rPr>
          <w:color w:val="000000"/>
          <w:szCs w:val="22"/>
          <w:lang w:val="sr-Latn-RS" w:eastAsia="sl-SI"/>
        </w:rPr>
        <w:t>Simptomi obično traju nekoliko sati ili do jedan dan.</w:t>
      </w:r>
    </w:p>
    <w:p w14:paraId="2FA44F26" w14:textId="77777777" w:rsidR="009850B0" w:rsidRPr="00574C57" w:rsidRDefault="009850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r-Latn-RS" w:eastAsia="sl-SI"/>
        </w:rPr>
      </w:pPr>
    </w:p>
    <w:p w14:paraId="4D7D26F7" w14:textId="37060568" w:rsidR="009850B0" w:rsidRPr="00574C57" w:rsidRDefault="00EA027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Odmah o</w:t>
      </w:r>
      <w:r w:rsidR="00EC1BC0" w:rsidRPr="00574C57">
        <w:rPr>
          <w:b/>
          <w:bCs/>
          <w:color w:val="000000"/>
          <w:szCs w:val="22"/>
          <w:lang w:val="sr-Latn-RS" w:eastAsia="sl-SI"/>
        </w:rPr>
        <w:t>bavijestite Vašeg ljekara ili medicinsku sestru ukoliko se kod Vas pojavi neki od gore navedenih simptoma.</w:t>
      </w:r>
    </w:p>
    <w:p w14:paraId="554CBA7B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</w:p>
    <w:p w14:paraId="7B9AD7F9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b/>
          <w:color w:val="000000"/>
          <w:szCs w:val="22"/>
          <w:lang w:val="sr-Latn-RS"/>
        </w:rPr>
        <w:t xml:space="preserve">Česta neželjena dejstva </w:t>
      </w:r>
      <w:r w:rsidRPr="00574C57">
        <w:rPr>
          <w:color w:val="000000"/>
          <w:szCs w:val="22"/>
          <w:lang w:val="sr-Latn-RS"/>
        </w:rPr>
        <w:t>(mogu da se jave kod najviše 1 na 10 pacijenata koji uzimaju lijek):</w:t>
      </w:r>
    </w:p>
    <w:p w14:paraId="7E5C5CBF" w14:textId="7D0A2545" w:rsidR="009850B0" w:rsidRPr="00574C57" w:rsidRDefault="00EC1BC0">
      <w:pPr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gljivične infekcije (</w:t>
      </w:r>
      <w:r w:rsidR="00EA0275" w:rsidRPr="00574C57">
        <w:rPr>
          <w:szCs w:val="22"/>
          <w:lang w:val="sr-Latn-RS" w:eastAsia="sl-SI"/>
        </w:rPr>
        <w:t xml:space="preserve">npr. </w:t>
      </w:r>
      <w:r w:rsidRPr="00574C57">
        <w:rPr>
          <w:szCs w:val="22"/>
          <w:lang w:val="sr-Latn-RS" w:eastAsia="sl-SI"/>
        </w:rPr>
        <w:t>gljivicom Candida)</w:t>
      </w:r>
    </w:p>
    <w:p w14:paraId="385EFDCE" w14:textId="77777777" w:rsidR="009850B0" w:rsidRPr="00574C57" w:rsidRDefault="00EC1BC0">
      <w:pPr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glavobolja</w:t>
      </w:r>
    </w:p>
    <w:p w14:paraId="2F3B8966" w14:textId="0944B4A4" w:rsidR="009850B0" w:rsidRPr="00574C57" w:rsidRDefault="0097625F">
      <w:pPr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omaglica</w:t>
      </w:r>
    </w:p>
    <w:p w14:paraId="1A12E56C" w14:textId="77777777" w:rsidR="009850B0" w:rsidRPr="00574C57" w:rsidRDefault="00EC1BC0">
      <w:pPr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proliv</w:t>
      </w:r>
    </w:p>
    <w:p w14:paraId="61F83221" w14:textId="77777777" w:rsidR="009850B0" w:rsidRPr="00574C57" w:rsidRDefault="00EC1BC0">
      <w:pPr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mučnina</w:t>
      </w:r>
    </w:p>
    <w:p w14:paraId="09A80A49" w14:textId="77777777" w:rsidR="009850B0" w:rsidRPr="00574C57" w:rsidRDefault="00EC1BC0">
      <w:pPr>
        <w:numPr>
          <w:ilvl w:val="0"/>
          <w:numId w:val="29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bolovi u trbuhu.</w:t>
      </w:r>
    </w:p>
    <w:p w14:paraId="0E9F5463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1175007B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Česta neželjena dejstva na koja mogu ukazati rezultati analize krvi:</w:t>
      </w:r>
    </w:p>
    <w:p w14:paraId="50A03018" w14:textId="77777777" w:rsidR="009850B0" w:rsidRPr="00574C57" w:rsidRDefault="00EC1BC0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porast broja određene vrste bijelih krvnih ćelija (</w:t>
      </w:r>
      <w:r w:rsidRPr="00574C57">
        <w:rPr>
          <w:i/>
          <w:iCs/>
          <w:color w:val="000000"/>
          <w:szCs w:val="22"/>
          <w:lang w:val="sr-Latn-RS" w:eastAsia="sl-SI"/>
        </w:rPr>
        <w:t>eozinofilija</w:t>
      </w:r>
      <w:r w:rsidRPr="00574C57">
        <w:rPr>
          <w:color w:val="000000"/>
          <w:szCs w:val="22"/>
          <w:lang w:val="sr-Latn-RS" w:eastAsia="sl-SI"/>
        </w:rPr>
        <w:t>)</w:t>
      </w:r>
    </w:p>
    <w:p w14:paraId="2C61F883" w14:textId="77777777" w:rsidR="009850B0" w:rsidRPr="00574C57" w:rsidRDefault="00EC1BC0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porast vrijednosti enzima jetre.</w:t>
      </w:r>
    </w:p>
    <w:p w14:paraId="458793BB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7D3B341D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 xml:space="preserve">Povremena neželjena dejstva </w:t>
      </w:r>
      <w:r w:rsidRPr="00574C57">
        <w:rPr>
          <w:bCs/>
          <w:color w:val="000000"/>
          <w:szCs w:val="22"/>
          <w:lang w:val="sr-Latn-RS" w:eastAsia="sl-SI"/>
        </w:rPr>
        <w:t>(mogu da se jave kod najviše 1 na 100 pacijenata koji uzimaju lijek):</w:t>
      </w:r>
    </w:p>
    <w:p w14:paraId="634B2BCD" w14:textId="1C0661B7" w:rsidR="009850B0" w:rsidRPr="00574C57" w:rsidRDefault="00D43D23">
      <w:pPr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povraćanje</w:t>
      </w:r>
    </w:p>
    <w:p w14:paraId="55DC4DA2" w14:textId="77777777" w:rsidR="009850B0" w:rsidRPr="00574C57" w:rsidRDefault="00EC1BC0">
      <w:pPr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kožni osipi.</w:t>
      </w:r>
    </w:p>
    <w:p w14:paraId="7F9B2AD8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7EC7AF5A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 xml:space="preserve">Povremena neželjena dejstva na koja mogu ukazati rezultati analize krvi: </w:t>
      </w:r>
    </w:p>
    <w:p w14:paraId="4D9F1EE2" w14:textId="77777777" w:rsidR="009850B0" w:rsidRPr="00574C57" w:rsidRDefault="00EC1BC0">
      <w:pPr>
        <w:numPr>
          <w:ilvl w:val="0"/>
          <w:numId w:val="31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smanjenje broja krvnih pločica (ćelije koje pomažu zgrušavanju krvi)</w:t>
      </w:r>
    </w:p>
    <w:p w14:paraId="6C70A26F" w14:textId="77777777" w:rsidR="009850B0" w:rsidRPr="00574C57" w:rsidRDefault="00EC1BC0">
      <w:pPr>
        <w:numPr>
          <w:ilvl w:val="0"/>
          <w:numId w:val="31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smanjenje broja bijelih krvnih ćelija</w:t>
      </w:r>
    </w:p>
    <w:p w14:paraId="38147077" w14:textId="77777777" w:rsidR="009850B0" w:rsidRPr="00574C57" w:rsidRDefault="00EC1BC0">
      <w:pPr>
        <w:numPr>
          <w:ilvl w:val="0"/>
          <w:numId w:val="31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pozitivan Coombs</w:t>
      </w:r>
      <w:r w:rsidR="00EA0275" w:rsidRPr="00574C57">
        <w:rPr>
          <w:szCs w:val="22"/>
          <w:lang w:val="sr-Latn-RS" w:eastAsia="sl-SI"/>
        </w:rPr>
        <w:t>-</w:t>
      </w:r>
      <w:r w:rsidRPr="00574C57">
        <w:rPr>
          <w:szCs w:val="22"/>
          <w:lang w:val="sr-Latn-RS" w:eastAsia="sl-SI"/>
        </w:rPr>
        <w:t>ov test.</w:t>
      </w:r>
    </w:p>
    <w:p w14:paraId="032B4DB1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2F502537" w14:textId="77777777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  <w:szCs w:val="22"/>
          <w:lang w:val="sr-Latn-RS" w:eastAsia="sl-SI"/>
        </w:rPr>
      </w:pPr>
      <w:r w:rsidRPr="00574C57">
        <w:rPr>
          <w:b/>
          <w:bCs/>
          <w:color w:val="000000"/>
          <w:szCs w:val="22"/>
          <w:lang w:val="sr-Latn-RS" w:eastAsia="sl-SI"/>
        </w:rPr>
        <w:t>Ostala neželjena dejstva</w:t>
      </w:r>
    </w:p>
    <w:p w14:paraId="30B08560" w14:textId="3BDF778E" w:rsidR="009850B0" w:rsidRPr="00574C57" w:rsidRDefault="00EC1BC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Ostala neželjena dejstva su se pojavila kod vrlo malog broja ljudi, ali njihova tačna učestalost nije poznata</w:t>
      </w:r>
      <w:r w:rsidR="00EA0275" w:rsidRPr="00574C57">
        <w:rPr>
          <w:color w:val="000000"/>
          <w:szCs w:val="22"/>
          <w:lang w:val="sr-Latn-RS" w:eastAsia="sl-SI"/>
        </w:rPr>
        <w:t>:</w:t>
      </w:r>
    </w:p>
    <w:p w14:paraId="7EF98EE9" w14:textId="77777777" w:rsidR="009850B0" w:rsidRPr="00574C57" w:rsidRDefault="00EC1BC0">
      <w:pPr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teški proliv (pseudomembranozni kolitis)</w:t>
      </w:r>
    </w:p>
    <w:p w14:paraId="46EC7515" w14:textId="77777777" w:rsidR="009850B0" w:rsidRPr="00574C57" w:rsidRDefault="00EC1BC0">
      <w:pPr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alergijske reakcije</w:t>
      </w:r>
    </w:p>
    <w:p w14:paraId="78548AF4" w14:textId="77777777" w:rsidR="009850B0" w:rsidRPr="00574C57" w:rsidRDefault="00EC1BC0">
      <w:pPr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kožne reakcije (uključujući i one teške)</w:t>
      </w:r>
    </w:p>
    <w:p w14:paraId="5E63BB29" w14:textId="77777777" w:rsidR="009850B0" w:rsidRPr="00574C57" w:rsidRDefault="00EC1BC0">
      <w:pPr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visoka temperatura (groznica)</w:t>
      </w:r>
    </w:p>
    <w:p w14:paraId="330FEBF0" w14:textId="77777777" w:rsidR="009850B0" w:rsidRPr="00574C57" w:rsidRDefault="00EC1BC0">
      <w:pPr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žuta boja beonjača ili kože</w:t>
      </w:r>
    </w:p>
    <w:p w14:paraId="04DB1A14" w14:textId="77777777" w:rsidR="009850B0" w:rsidRPr="00574C57" w:rsidRDefault="00EC1BC0">
      <w:pPr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upala jetre (hepatitis).</w:t>
      </w:r>
    </w:p>
    <w:p w14:paraId="6484141B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</w:p>
    <w:p w14:paraId="3A043B68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val="sr-Latn-RS" w:eastAsia="sl-SI"/>
        </w:rPr>
      </w:pPr>
      <w:r w:rsidRPr="00574C57">
        <w:rPr>
          <w:color w:val="000000"/>
          <w:szCs w:val="22"/>
          <w:lang w:val="sr-Latn-RS" w:eastAsia="sl-SI"/>
        </w:rPr>
        <w:t>Neželjena dejstva na koja mogu ukazati rezultati analize krvi:</w:t>
      </w:r>
    </w:p>
    <w:p w14:paraId="4F67D853" w14:textId="77777777" w:rsidR="009850B0" w:rsidRPr="00574C57" w:rsidRDefault="00EC1BC0">
      <w:pPr>
        <w:numPr>
          <w:ilvl w:val="0"/>
          <w:numId w:val="33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prebrzo uništavanje crvenih krvnih ćelija (hemolitička anemija).</w:t>
      </w:r>
    </w:p>
    <w:p w14:paraId="5DE2D64C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color w:val="000000"/>
          <w:szCs w:val="22"/>
          <w:lang w:val="sr-Latn-RS" w:eastAsia="sl-SI"/>
        </w:rPr>
      </w:pPr>
    </w:p>
    <w:p w14:paraId="4BA4E8CC" w14:textId="15361AC2" w:rsidR="009850B0" w:rsidRPr="00574C57" w:rsidRDefault="00EC1BC0">
      <w:pPr>
        <w:tabs>
          <w:tab w:val="clear" w:pos="567"/>
        </w:tabs>
        <w:spacing w:line="240" w:lineRule="auto"/>
        <w:jc w:val="both"/>
        <w:rPr>
          <w:rFonts w:eastAsia="Calibri"/>
          <w:spacing w:val="-5"/>
          <w:szCs w:val="22"/>
          <w:u w:val="single"/>
          <w:lang w:val="sr-Latn-RS"/>
        </w:rPr>
      </w:pPr>
      <w:r w:rsidRPr="00574C57">
        <w:rPr>
          <w:rFonts w:eastAsia="Calibri"/>
          <w:spacing w:val="-5"/>
          <w:szCs w:val="22"/>
          <w:u w:val="single"/>
          <w:lang w:val="sr-Latn-RS"/>
        </w:rPr>
        <w:t>Prijavljivanje sumnji na neželjena dejstva</w:t>
      </w:r>
    </w:p>
    <w:p w14:paraId="1083C3E9" w14:textId="77777777" w:rsidR="009850B0" w:rsidRPr="00574C57" w:rsidRDefault="009850B0">
      <w:pPr>
        <w:tabs>
          <w:tab w:val="clear" w:pos="567"/>
        </w:tabs>
        <w:spacing w:line="240" w:lineRule="auto"/>
        <w:rPr>
          <w:rFonts w:eastAsia="Calibri"/>
          <w:spacing w:val="-5"/>
          <w:szCs w:val="22"/>
          <w:u w:val="single"/>
          <w:lang w:val="sr-Latn-RS"/>
        </w:rPr>
      </w:pPr>
    </w:p>
    <w:p w14:paraId="29FF8768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  <w:r w:rsidRPr="00574C57">
        <w:rPr>
          <w:rFonts w:eastAsia="Calibri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574C57">
        <w:rPr>
          <w:rFonts w:eastAsia="Calibri"/>
          <w:spacing w:val="-4"/>
          <w:szCs w:val="22"/>
          <w:lang w:val="sr-Latn-RS"/>
        </w:rPr>
        <w:t>.</w:t>
      </w:r>
      <w:r w:rsidRPr="00574C57">
        <w:rPr>
          <w:rFonts w:eastAsia="Calibri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AFA5861" w14:textId="77777777" w:rsidR="009850B0" w:rsidRPr="00574C57" w:rsidRDefault="009850B0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lang w:val="sr-Latn-RS"/>
        </w:rPr>
      </w:pPr>
    </w:p>
    <w:p w14:paraId="011D528A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Institut za ljekove i medicinska sredstva </w:t>
      </w:r>
    </w:p>
    <w:p w14:paraId="5CF42EAE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t>Odjeljenje za farmakovigilancu</w:t>
      </w:r>
    </w:p>
    <w:p w14:paraId="1EAFAC0B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lastRenderedPageBreak/>
        <w:t>Bulevar Ivana Crnojevića 64a, 81000 Podgorica</w:t>
      </w:r>
    </w:p>
    <w:p w14:paraId="5467F757" w14:textId="77777777" w:rsidR="009850B0" w:rsidRPr="00574C57" w:rsidRDefault="009850B0">
      <w:pPr>
        <w:tabs>
          <w:tab w:val="clear" w:pos="567"/>
        </w:tabs>
        <w:spacing w:line="240" w:lineRule="auto"/>
        <w:rPr>
          <w:szCs w:val="22"/>
          <w:lang w:val="sr-Latn-RS"/>
        </w:rPr>
      </w:pPr>
    </w:p>
    <w:p w14:paraId="33889A2D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t>tel: +382 (0) 20 310 280</w:t>
      </w:r>
    </w:p>
    <w:p w14:paraId="1A8F7476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t>fax: +382 (0) 20 310 581</w:t>
      </w:r>
    </w:p>
    <w:p w14:paraId="0C738A9E" w14:textId="77777777" w:rsidR="009850B0" w:rsidRPr="00574C57" w:rsidRDefault="006A2D7D">
      <w:pPr>
        <w:tabs>
          <w:tab w:val="clear" w:pos="567"/>
        </w:tabs>
        <w:spacing w:line="240" w:lineRule="auto"/>
        <w:rPr>
          <w:szCs w:val="22"/>
          <w:lang w:val="sr-Latn-RS"/>
        </w:rPr>
      </w:pPr>
      <w:hyperlink r:id="rId8" w:history="1">
        <w:r w:rsidR="00EC1BC0" w:rsidRPr="00574C57">
          <w:rPr>
            <w:color w:val="0563C1"/>
            <w:szCs w:val="22"/>
            <w:u w:val="single"/>
            <w:lang w:val="sr-Latn-RS"/>
          </w:rPr>
          <w:t>www.cinmed.me</w:t>
        </w:r>
      </w:hyperlink>
      <w:r w:rsidR="00EC1BC0" w:rsidRPr="00574C57">
        <w:rPr>
          <w:szCs w:val="22"/>
          <w:lang w:val="sr-Latn-RS"/>
        </w:rPr>
        <w:t xml:space="preserve"> </w:t>
      </w:r>
    </w:p>
    <w:p w14:paraId="47998845" w14:textId="77777777" w:rsidR="009850B0" w:rsidRPr="00574C57" w:rsidRDefault="006A2D7D">
      <w:pPr>
        <w:tabs>
          <w:tab w:val="clear" w:pos="567"/>
        </w:tabs>
        <w:spacing w:line="240" w:lineRule="auto"/>
        <w:rPr>
          <w:szCs w:val="22"/>
          <w:lang w:val="sr-Latn-RS"/>
        </w:rPr>
      </w:pPr>
      <w:hyperlink r:id="rId9" w:history="1">
        <w:r w:rsidR="00EC1BC0" w:rsidRPr="00574C57">
          <w:rPr>
            <w:color w:val="0563C1"/>
            <w:szCs w:val="22"/>
            <w:u w:val="single"/>
            <w:lang w:val="sr-Latn-RS"/>
          </w:rPr>
          <w:t>nezeljenadejstva@cinmed.me</w:t>
        </w:r>
      </w:hyperlink>
      <w:r w:rsidR="00EC1BC0" w:rsidRPr="00574C57">
        <w:rPr>
          <w:szCs w:val="22"/>
          <w:lang w:val="sr-Latn-RS"/>
        </w:rPr>
        <w:t xml:space="preserve"> </w:t>
      </w:r>
    </w:p>
    <w:p w14:paraId="680D93BC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t>putem IS zdravstvene zaštite</w:t>
      </w:r>
    </w:p>
    <w:p w14:paraId="6BE976E0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/>
        </w:rPr>
      </w:pPr>
      <w:r w:rsidRPr="00574C57">
        <w:rPr>
          <w:szCs w:val="22"/>
          <w:lang w:val="sr-Latn-RS"/>
        </w:rPr>
        <w:t>QR kod za online prijavu sumnje na neželjeno dejstvo lijeka:</w:t>
      </w:r>
    </w:p>
    <w:p w14:paraId="76825892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</w:p>
    <w:p w14:paraId="018CDA25" w14:textId="56F40362" w:rsidR="009850B0" w:rsidRPr="00574C57" w:rsidRDefault="00020AC3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  <w:r w:rsidRPr="00574C57">
        <w:rPr>
          <w:b/>
          <w:noProof/>
          <w:szCs w:val="22"/>
          <w:lang w:val="en-US"/>
        </w:rPr>
        <w:drawing>
          <wp:inline distT="0" distB="0" distL="0" distR="0" wp14:anchorId="58DB0038" wp14:editId="34D127E3">
            <wp:extent cx="981075" cy="97155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6" r="9299" b="10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history="1"/>
      <w:hyperlink r:id="rId13" w:history="1"/>
    </w:p>
    <w:p w14:paraId="13996FB9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</w:p>
    <w:p w14:paraId="005FBB1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</w:p>
    <w:p w14:paraId="739A21A2" w14:textId="77777777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rPr>
          <w:szCs w:val="22"/>
          <w:lang w:val="sr-Latn-RS"/>
        </w:rPr>
      </w:pPr>
      <w:r w:rsidRPr="00574C57">
        <w:rPr>
          <w:b/>
          <w:szCs w:val="22"/>
          <w:lang w:val="sr-Latn-RS"/>
        </w:rPr>
        <w:t>5.</w:t>
      </w:r>
      <w:r w:rsidRPr="00574C57">
        <w:rPr>
          <w:b/>
          <w:szCs w:val="22"/>
          <w:lang w:val="sr-Latn-RS"/>
        </w:rPr>
        <w:tab/>
      </w:r>
      <w:r w:rsidRPr="00574C57">
        <w:rPr>
          <w:b/>
          <w:bCs/>
          <w:szCs w:val="22"/>
          <w:lang w:val="sr-Latn-RS" w:eastAsia="sl-SI"/>
        </w:rPr>
        <w:t>KAKO ČUVATI LIJEK FUROCEF</w:t>
      </w:r>
    </w:p>
    <w:p w14:paraId="7B094118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r-Latn-RS"/>
        </w:rPr>
      </w:pPr>
    </w:p>
    <w:p w14:paraId="2D13224B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Lijek čuvajte van pogleda i domašaja djece.</w:t>
      </w:r>
    </w:p>
    <w:p w14:paraId="5217525D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szCs w:val="22"/>
          <w:highlight w:val="yellow"/>
          <w:lang w:val="sr-Latn-RS"/>
        </w:rPr>
      </w:pPr>
    </w:p>
    <w:p w14:paraId="63BF9FB0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Ovaj lijek se ne smije upotrijebiti nakon isteka roka upotrebe navedenog na kutiji iza oznake „EXP“. Rok upotrebe odnosi se na poslednji dan navedenog mjeseca.</w:t>
      </w:r>
    </w:p>
    <w:p w14:paraId="495DFDFA" w14:textId="77777777" w:rsidR="009850B0" w:rsidRPr="00574C57" w:rsidRDefault="009850B0">
      <w:pPr>
        <w:widowControl w:val="0"/>
        <w:spacing w:line="240" w:lineRule="auto"/>
        <w:jc w:val="both"/>
        <w:rPr>
          <w:szCs w:val="22"/>
          <w:lang w:val="sr-Latn-RS"/>
        </w:rPr>
      </w:pPr>
    </w:p>
    <w:p w14:paraId="35E52DE6" w14:textId="77777777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Lijek ne zahtijeva posebne uslove čuvanja.</w:t>
      </w:r>
    </w:p>
    <w:p w14:paraId="341E8E5F" w14:textId="77777777" w:rsidR="009850B0" w:rsidRPr="00574C57" w:rsidRDefault="009850B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r-Latn-RS"/>
        </w:rPr>
      </w:pPr>
    </w:p>
    <w:p w14:paraId="1348A6BC" w14:textId="77777777" w:rsidR="009850B0" w:rsidRPr="00574C57" w:rsidRDefault="00EC1BC0">
      <w:pPr>
        <w:tabs>
          <w:tab w:val="clear" w:pos="567"/>
          <w:tab w:val="center" w:pos="4320"/>
          <w:tab w:val="right" w:pos="8640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Ljekove ne treba bacati u kanalizaciju, niti kućni otpad. Ove mjere pomažu očuvanju životne sredine.</w:t>
      </w:r>
    </w:p>
    <w:p w14:paraId="65313411" w14:textId="77777777" w:rsidR="009850B0" w:rsidRPr="00574C57" w:rsidRDefault="00EC1BC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Neupotrijebljeni lijek se uništava u skladu sa važećim propisima.</w:t>
      </w:r>
    </w:p>
    <w:p w14:paraId="2BA74BBD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4C116A26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53222180" w14:textId="77777777" w:rsidR="009850B0" w:rsidRPr="00574C57" w:rsidRDefault="00EC1BC0">
      <w:pPr>
        <w:widowControl w:val="0"/>
        <w:numPr>
          <w:ilvl w:val="12"/>
          <w:numId w:val="0"/>
        </w:numPr>
        <w:spacing w:line="240" w:lineRule="auto"/>
        <w:ind w:right="-2"/>
        <w:jc w:val="both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6.</w:t>
      </w:r>
      <w:r w:rsidRPr="00574C57">
        <w:rPr>
          <w:b/>
          <w:szCs w:val="22"/>
          <w:lang w:val="sr-Latn-RS" w:eastAsia="sl-SI"/>
        </w:rPr>
        <w:tab/>
        <w:t xml:space="preserve">SADRŽAJ PAKOVANJA I </w:t>
      </w:r>
      <w:r w:rsidRPr="00574C57">
        <w:rPr>
          <w:b/>
          <w:bCs/>
          <w:szCs w:val="22"/>
          <w:lang w:val="sr-Latn-RS" w:eastAsia="sl-SI"/>
        </w:rPr>
        <w:t>DODATNE INFORMACIJE</w:t>
      </w:r>
    </w:p>
    <w:p w14:paraId="5F6C0257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4DA2B173" w14:textId="77777777" w:rsidR="009850B0" w:rsidRPr="00574C57" w:rsidRDefault="00EC1BC0">
      <w:pPr>
        <w:widowControl w:val="0"/>
        <w:tabs>
          <w:tab w:val="clear" w:pos="567"/>
        </w:tabs>
        <w:spacing w:line="240" w:lineRule="auto"/>
        <w:ind w:right="-2"/>
        <w:jc w:val="both"/>
        <w:rPr>
          <w:b/>
          <w:bCs/>
          <w:szCs w:val="22"/>
          <w:lang w:val="sr-Latn-RS"/>
        </w:rPr>
      </w:pPr>
      <w:r w:rsidRPr="00574C57">
        <w:rPr>
          <w:b/>
          <w:bCs/>
          <w:szCs w:val="22"/>
          <w:lang w:val="sr-Latn-RS"/>
        </w:rPr>
        <w:t>Šta sadrži lijek Furocef</w:t>
      </w:r>
    </w:p>
    <w:p w14:paraId="757E6D8E" w14:textId="77777777" w:rsidR="009850B0" w:rsidRPr="00574C57" w:rsidRDefault="00EC1BC0">
      <w:pPr>
        <w:widowControl w:val="0"/>
        <w:numPr>
          <w:ilvl w:val="0"/>
          <w:numId w:val="26"/>
        </w:numPr>
        <w:tabs>
          <w:tab w:val="clear" w:pos="567"/>
          <w:tab w:val="left" w:pos="-1418"/>
        </w:tabs>
        <w:autoSpaceDE w:val="0"/>
        <w:autoSpaceDN w:val="0"/>
        <w:adjustRightInd w:val="0"/>
        <w:spacing w:line="240" w:lineRule="auto"/>
        <w:ind w:left="567" w:hanging="567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Aktivna supstanca je cefuroksim.</w:t>
      </w:r>
    </w:p>
    <w:p w14:paraId="0E3DC631" w14:textId="50F29CBC" w:rsidR="009850B0" w:rsidRPr="00574C57" w:rsidRDefault="00FB0545" w:rsidP="00FB0545">
      <w:pPr>
        <w:widowControl w:val="0"/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ab/>
      </w:r>
      <w:r w:rsidR="00EC1BC0" w:rsidRPr="00574C57">
        <w:rPr>
          <w:szCs w:val="22"/>
          <w:lang w:val="sr-Latn-RS"/>
        </w:rPr>
        <w:t>Svaka film tableta sadrži 250 mg cefuroksima</w:t>
      </w:r>
      <w:r w:rsidR="00193114" w:rsidRPr="00574C57">
        <w:rPr>
          <w:szCs w:val="22"/>
          <w:lang w:val="sr-Latn-RS"/>
        </w:rPr>
        <w:t>, što odgovara 300,715 mg</w:t>
      </w:r>
      <w:r w:rsidR="00EC1BC0" w:rsidRPr="00574C57">
        <w:rPr>
          <w:szCs w:val="22"/>
          <w:lang w:val="sr-Latn-RS"/>
        </w:rPr>
        <w:t xml:space="preserve"> cefuroksim aksetila.</w:t>
      </w:r>
    </w:p>
    <w:p w14:paraId="72E904F6" w14:textId="7F2F3434" w:rsidR="009850B0" w:rsidRPr="00574C57" w:rsidRDefault="00EC1BC0">
      <w:pPr>
        <w:widowControl w:val="0"/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ab/>
        <w:t>Svaka film tableta sadrži 500 mg cefuroksima</w:t>
      </w:r>
      <w:r w:rsidR="00193114" w:rsidRPr="00574C57">
        <w:rPr>
          <w:szCs w:val="22"/>
          <w:lang w:val="sr-Latn-RS"/>
        </w:rPr>
        <w:t>, što odgovara 601,43 mg</w:t>
      </w:r>
      <w:r w:rsidRPr="00574C57">
        <w:rPr>
          <w:szCs w:val="22"/>
          <w:lang w:val="sr-Latn-RS"/>
        </w:rPr>
        <w:t xml:space="preserve"> cefuroksim aksetila.</w:t>
      </w:r>
    </w:p>
    <w:p w14:paraId="7070564A" w14:textId="77777777" w:rsidR="009850B0" w:rsidRPr="00574C57" w:rsidRDefault="00EC1BC0">
      <w:pPr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Pomoćne supstance su: </w:t>
      </w:r>
    </w:p>
    <w:p w14:paraId="20AB37B7" w14:textId="77777777" w:rsidR="009850B0" w:rsidRPr="00574C57" w:rsidRDefault="00EC1BC0">
      <w:pPr>
        <w:widowControl w:val="0"/>
        <w:numPr>
          <w:ilvl w:val="1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Jezgro tablete: celuloza, mikrokristalna; kroskarmeloza natrijum; natrijum laurilsulfat; </w:t>
      </w:r>
      <w:r w:rsidRPr="00574C57">
        <w:rPr>
          <w:szCs w:val="22"/>
          <w:lang w:val="sr-Latn-RS" w:eastAsia="sl-SI"/>
        </w:rPr>
        <w:t>silicijum dioksid, koloidni, bezvodni;</w:t>
      </w:r>
      <w:r w:rsidRPr="00574C57">
        <w:rPr>
          <w:szCs w:val="22"/>
          <w:lang w:val="sr-Latn-RS"/>
        </w:rPr>
        <w:t xml:space="preserve"> kalcijum stearat; kalcijum karbonat i krospovidon (tip A).</w:t>
      </w:r>
    </w:p>
    <w:p w14:paraId="6385316F" w14:textId="77777777" w:rsidR="009850B0" w:rsidRPr="00574C57" w:rsidRDefault="00EC1BC0" w:rsidP="006E4948">
      <w:pPr>
        <w:widowControl w:val="0"/>
        <w:numPr>
          <w:ilvl w:val="1"/>
          <w:numId w:val="26"/>
        </w:numPr>
        <w:tabs>
          <w:tab w:val="clear" w:pos="567"/>
        </w:tabs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Omotač (film) tablete: hipromeloza (6 cp), titan dioksid (E171), propilen glikol i boja Brilliant Blue FCF (E133).</w:t>
      </w:r>
      <w:r w:rsidR="006E4948" w:rsidRPr="00574C57">
        <w:rPr>
          <w:szCs w:val="22"/>
          <w:lang w:val="sr-Latn-RS"/>
        </w:rPr>
        <w:t xml:space="preserve"> Pogledati dio 2 ,,Lijek Furocef sarži natrijum“.</w:t>
      </w:r>
    </w:p>
    <w:p w14:paraId="07C653E2" w14:textId="77777777" w:rsidR="009850B0" w:rsidRPr="00574C57" w:rsidRDefault="009850B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sr-Latn-RS"/>
        </w:rPr>
      </w:pPr>
    </w:p>
    <w:p w14:paraId="5E8CAF6F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szCs w:val="22"/>
          <w:lang w:val="sr-Latn-RS"/>
        </w:rPr>
      </w:pPr>
      <w:r w:rsidRPr="00574C57">
        <w:rPr>
          <w:b/>
          <w:bCs/>
          <w:szCs w:val="22"/>
          <w:lang w:val="sr-Latn-RS"/>
        </w:rPr>
        <w:t>Kako izgleda lijek Furocef i sadržaj pakovanja</w:t>
      </w:r>
    </w:p>
    <w:p w14:paraId="56332737" w14:textId="77777777" w:rsidR="009850B0" w:rsidRPr="00574C57" w:rsidRDefault="009850B0">
      <w:pPr>
        <w:widowControl w:val="0"/>
        <w:spacing w:line="240" w:lineRule="auto"/>
        <w:jc w:val="both"/>
        <w:rPr>
          <w:szCs w:val="22"/>
          <w:u w:val="single"/>
          <w:lang w:val="sr-Latn-RS"/>
        </w:rPr>
      </w:pPr>
    </w:p>
    <w:p w14:paraId="0374466C" w14:textId="77777777" w:rsidR="009850B0" w:rsidRPr="00574C57" w:rsidRDefault="00EC1BC0">
      <w:pPr>
        <w:widowControl w:val="0"/>
        <w:spacing w:line="240" w:lineRule="auto"/>
        <w:jc w:val="both"/>
        <w:rPr>
          <w:szCs w:val="22"/>
          <w:u w:val="single"/>
          <w:lang w:val="sr-Latn-RS"/>
        </w:rPr>
      </w:pPr>
      <w:r w:rsidRPr="00574C57">
        <w:rPr>
          <w:szCs w:val="22"/>
          <w:u w:val="single"/>
          <w:lang w:val="sr-Latn-RS"/>
        </w:rPr>
        <w:t>250 mg film tablete</w:t>
      </w:r>
    </w:p>
    <w:p w14:paraId="1EBE3DC1" w14:textId="77777777" w:rsidR="009850B0" w:rsidRPr="00574C57" w:rsidRDefault="00EC1BC0">
      <w:pPr>
        <w:widowControl w:val="0"/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Plave bikonveksne film tablete oblika kapsule sa utisnutom oznakom “204” na jednoj strani i bez oznake na drugoj strani, dimenzija 15,1 mm x 8,1 mm.</w:t>
      </w:r>
    </w:p>
    <w:p w14:paraId="0353E883" w14:textId="77777777" w:rsidR="009850B0" w:rsidRPr="00574C57" w:rsidRDefault="009850B0">
      <w:pPr>
        <w:widowControl w:val="0"/>
        <w:spacing w:line="240" w:lineRule="auto"/>
        <w:jc w:val="both"/>
        <w:rPr>
          <w:szCs w:val="22"/>
          <w:lang w:val="sr-Latn-RS"/>
        </w:rPr>
      </w:pPr>
    </w:p>
    <w:p w14:paraId="450BA36F" w14:textId="77777777" w:rsidR="009850B0" w:rsidRPr="00574C57" w:rsidRDefault="00EC1BC0">
      <w:pPr>
        <w:widowControl w:val="0"/>
        <w:spacing w:line="240" w:lineRule="auto"/>
        <w:jc w:val="both"/>
        <w:rPr>
          <w:szCs w:val="22"/>
          <w:u w:val="single"/>
          <w:lang w:val="sr-Latn-RS"/>
        </w:rPr>
      </w:pPr>
      <w:r w:rsidRPr="00574C57">
        <w:rPr>
          <w:szCs w:val="22"/>
          <w:u w:val="single"/>
          <w:lang w:val="sr-Latn-RS"/>
        </w:rPr>
        <w:t>500 mg film tablete</w:t>
      </w:r>
    </w:p>
    <w:p w14:paraId="6A89BBDB" w14:textId="77777777" w:rsidR="009850B0" w:rsidRPr="00574C57" w:rsidRDefault="00EC1BC0">
      <w:pPr>
        <w:widowControl w:val="0"/>
        <w:spacing w:line="240" w:lineRule="auto"/>
        <w:jc w:val="both"/>
        <w:rPr>
          <w:szCs w:val="22"/>
          <w:lang w:val="sr-Latn-RS"/>
        </w:rPr>
      </w:pPr>
      <w:r w:rsidRPr="00574C57">
        <w:rPr>
          <w:szCs w:val="22"/>
          <w:lang w:val="sr-Latn-RS"/>
        </w:rPr>
        <w:t>Plave bikonveksne film tablete oblika kapsule sa utisnutom oznakom “203” na jednoj strani i bez oznake na drugoj strani, dimenzija 19,1 mm x 9,1 mm.</w:t>
      </w:r>
    </w:p>
    <w:p w14:paraId="40F8ABEE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highlight w:val="yellow"/>
          <w:lang w:val="sr-Latn-RS"/>
        </w:rPr>
      </w:pPr>
    </w:p>
    <w:p w14:paraId="1EE8AE77" w14:textId="77777777" w:rsidR="009850B0" w:rsidRPr="00574C57" w:rsidRDefault="00EC1BC0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jc w:val="both"/>
        <w:rPr>
          <w:szCs w:val="22"/>
          <w:highlight w:val="cyan"/>
          <w:lang w:val="sr-Latn-RS"/>
        </w:rPr>
      </w:pPr>
      <w:r w:rsidRPr="00574C57">
        <w:rPr>
          <w:bCs/>
          <w:szCs w:val="22"/>
          <w:lang w:val="sr-Latn-RS"/>
        </w:rPr>
        <w:t>Lijek Furocef je dostupan u pakovanju sa</w:t>
      </w:r>
      <w:r w:rsidRPr="00574C57">
        <w:rPr>
          <w:szCs w:val="22"/>
          <w:lang w:val="sr-Latn-RS"/>
        </w:rPr>
        <w:t xml:space="preserve"> 10 (1x10) i 14 (2x7) film tableta u blisterima.</w:t>
      </w:r>
    </w:p>
    <w:p w14:paraId="5F79DF60" w14:textId="6AC24C3D" w:rsidR="009850B0" w:rsidRPr="00574C57" w:rsidRDefault="009850B0">
      <w:pPr>
        <w:widowControl w:val="0"/>
        <w:spacing w:line="240" w:lineRule="auto"/>
        <w:jc w:val="both"/>
        <w:rPr>
          <w:szCs w:val="22"/>
          <w:lang w:val="sr-Latn-RS" w:eastAsia="sl-SI"/>
        </w:rPr>
      </w:pPr>
    </w:p>
    <w:p w14:paraId="3AF3B007" w14:textId="77777777" w:rsidR="00AF4CBD" w:rsidRPr="00574C57" w:rsidRDefault="00AF4CBD">
      <w:pPr>
        <w:widowControl w:val="0"/>
        <w:spacing w:line="240" w:lineRule="auto"/>
        <w:jc w:val="both"/>
        <w:rPr>
          <w:szCs w:val="22"/>
          <w:lang w:val="sr-Latn-RS" w:eastAsia="sl-SI"/>
        </w:rPr>
      </w:pPr>
    </w:p>
    <w:p w14:paraId="502E4251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Cs/>
          <w:szCs w:val="22"/>
          <w:lang w:val="sr-Latn-RS"/>
        </w:rPr>
      </w:pPr>
    </w:p>
    <w:p w14:paraId="19B2F58B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lastRenderedPageBreak/>
        <w:t>Nosilac dozvole i proizvođač</w:t>
      </w:r>
    </w:p>
    <w:p w14:paraId="0182A05B" w14:textId="77777777" w:rsidR="009850B0" w:rsidRPr="00574C57" w:rsidRDefault="009850B0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</w:p>
    <w:p w14:paraId="0B4E61C8" w14:textId="77777777" w:rsidR="009850B0" w:rsidRPr="00574C57" w:rsidRDefault="00EC1BC0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Nosilac dozvole</w:t>
      </w:r>
    </w:p>
    <w:p w14:paraId="5909FB44" w14:textId="77777777" w:rsidR="006B75ED" w:rsidRPr="00574C57" w:rsidRDefault="006B75ED">
      <w:pPr>
        <w:tabs>
          <w:tab w:val="clear" w:pos="567"/>
        </w:tabs>
        <w:spacing w:line="240" w:lineRule="auto"/>
        <w:jc w:val="both"/>
        <w:rPr>
          <w:b/>
          <w:szCs w:val="22"/>
          <w:lang w:val="sr-Latn-RS" w:eastAsia="sl-SI"/>
        </w:rPr>
      </w:pPr>
    </w:p>
    <w:p w14:paraId="6EF93B3A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985" w:hanging="1985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D.S.D. „KRKA, d.d., Novo mesto“ - predstavništvo Podgorica</w:t>
      </w:r>
    </w:p>
    <w:p w14:paraId="6A620838" w14:textId="77777777" w:rsidR="009850B0" w:rsidRPr="00574C57" w:rsidRDefault="00EC1BC0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71"/>
        <w:jc w:val="both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Svetlane Kane Radević br. 3, 81000 Podgorica, Crna Gora</w:t>
      </w:r>
    </w:p>
    <w:p w14:paraId="4DE238C4" w14:textId="77777777" w:rsidR="009850B0" w:rsidRPr="00574C57" w:rsidRDefault="009850B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r-Latn-RS"/>
        </w:rPr>
      </w:pPr>
    </w:p>
    <w:p w14:paraId="7AA88AAC" w14:textId="77777777" w:rsidR="009850B0" w:rsidRPr="00574C57" w:rsidRDefault="00EC1BC0">
      <w:pPr>
        <w:widowControl w:val="0"/>
        <w:spacing w:line="240" w:lineRule="auto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Proizvođač</w:t>
      </w:r>
    </w:p>
    <w:p w14:paraId="2EDCCFA9" w14:textId="77777777" w:rsidR="006B75ED" w:rsidRPr="00574C57" w:rsidRDefault="006B75ED">
      <w:pPr>
        <w:widowControl w:val="0"/>
        <w:spacing w:line="240" w:lineRule="auto"/>
        <w:rPr>
          <w:b/>
          <w:szCs w:val="22"/>
          <w:lang w:val="sr-Latn-RS"/>
        </w:rPr>
      </w:pPr>
    </w:p>
    <w:p w14:paraId="681764E1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 xml:space="preserve">KRKA d.d., Novo mesto, </w:t>
      </w:r>
    </w:p>
    <w:p w14:paraId="6485E773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Šmarješka cesta 6, 8501 Novo mesto, Slovenija</w:t>
      </w:r>
    </w:p>
    <w:p w14:paraId="000D0D35" w14:textId="77777777" w:rsidR="009850B0" w:rsidRPr="00574C57" w:rsidRDefault="009850B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</w:p>
    <w:p w14:paraId="0FC06959" w14:textId="77777777" w:rsidR="009850B0" w:rsidRPr="00574C57" w:rsidRDefault="00EC1BC0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Režim izdavanja lijeka</w:t>
      </w:r>
    </w:p>
    <w:p w14:paraId="63962C8F" w14:textId="77777777" w:rsidR="006B75ED" w:rsidRPr="00574C57" w:rsidRDefault="006B75ED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13385E69" w14:textId="77777777" w:rsidR="009850B0" w:rsidRPr="00574C57" w:rsidRDefault="00EC1BC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Lijek se izdaje samo na ljekarski recept.</w:t>
      </w:r>
    </w:p>
    <w:p w14:paraId="748A9817" w14:textId="77777777" w:rsidR="009850B0" w:rsidRPr="00574C57" w:rsidRDefault="009850B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</w:p>
    <w:p w14:paraId="03F9A22B" w14:textId="77777777" w:rsidR="009850B0" w:rsidRPr="00574C57" w:rsidRDefault="00EC1BC0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Broj i datum dozvole</w:t>
      </w:r>
    </w:p>
    <w:p w14:paraId="1ACF102F" w14:textId="77777777" w:rsidR="009850B0" w:rsidRPr="00574C57" w:rsidRDefault="009850B0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1A1E3537" w14:textId="2235479B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Furocef, film tableta, 250 mg, blister, 10 (1x10) film tableta: </w:t>
      </w:r>
    </w:p>
    <w:p w14:paraId="3E878B43" w14:textId="3839BD41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rFonts w:eastAsia="SimSun"/>
          <w:szCs w:val="22"/>
          <w:lang w:val="sr-Latn-RS"/>
        </w:rPr>
        <w:t xml:space="preserve">2030/25/2951 – 3566 od </w:t>
      </w:r>
      <w:r w:rsidRPr="00574C57">
        <w:rPr>
          <w:szCs w:val="22"/>
          <w:lang w:val="sr-Latn-RS"/>
        </w:rPr>
        <w:t>19.08.2025. godine</w:t>
      </w:r>
    </w:p>
    <w:p w14:paraId="235DAEE5" w14:textId="1BC4E3EA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Furocef, film tableta, 250 mg, blister, 14 (2x7) film tableta: </w:t>
      </w:r>
    </w:p>
    <w:p w14:paraId="70F6710A" w14:textId="13CC657A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rFonts w:eastAsia="SimSun"/>
          <w:szCs w:val="22"/>
          <w:lang w:val="sr-Latn-RS"/>
        </w:rPr>
        <w:t xml:space="preserve">2030/25/2952 – 3567 od </w:t>
      </w:r>
      <w:r w:rsidRPr="00574C57">
        <w:rPr>
          <w:szCs w:val="22"/>
          <w:lang w:val="sr-Latn-RS"/>
        </w:rPr>
        <w:t>19.08.2025. godine</w:t>
      </w:r>
    </w:p>
    <w:p w14:paraId="4569BAD5" w14:textId="2C8FF790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szCs w:val="22"/>
          <w:lang w:val="sr-Latn-RS"/>
        </w:rPr>
        <w:t>Furocef, film tableta, 500 mg, blister, 10 (1x10) film tableta:</w:t>
      </w:r>
    </w:p>
    <w:p w14:paraId="395B7575" w14:textId="6D35D643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 </w:t>
      </w:r>
      <w:r w:rsidRPr="00574C57">
        <w:rPr>
          <w:rFonts w:eastAsia="SimSun"/>
          <w:szCs w:val="22"/>
          <w:lang w:val="sr-Latn-RS"/>
        </w:rPr>
        <w:t xml:space="preserve">2030/25/2953 – 3568 od </w:t>
      </w:r>
      <w:r w:rsidRPr="00574C57">
        <w:rPr>
          <w:szCs w:val="22"/>
          <w:lang w:val="sr-Latn-RS"/>
        </w:rPr>
        <w:t>19.08.2025. godine</w:t>
      </w:r>
    </w:p>
    <w:p w14:paraId="26E63EB9" w14:textId="19EA16BC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szCs w:val="22"/>
          <w:lang w:val="sr-Latn-RS"/>
        </w:rPr>
        <w:t xml:space="preserve">Furocef, film tableta, 500 mg, blister, 14 (2x7) film tableta: </w:t>
      </w:r>
    </w:p>
    <w:p w14:paraId="04B5E7D8" w14:textId="76DA11B5" w:rsidR="00812CFF" w:rsidRPr="00574C57" w:rsidRDefault="00812CFF" w:rsidP="00812CFF">
      <w:pPr>
        <w:widowControl w:val="0"/>
        <w:rPr>
          <w:szCs w:val="22"/>
          <w:lang w:val="sr-Latn-RS"/>
        </w:rPr>
      </w:pPr>
      <w:r w:rsidRPr="00574C57">
        <w:rPr>
          <w:rFonts w:eastAsia="SimSun"/>
          <w:szCs w:val="22"/>
          <w:lang w:val="sr-Latn-RS"/>
        </w:rPr>
        <w:t xml:space="preserve">2030/25/2954 – 3569 od </w:t>
      </w:r>
      <w:r w:rsidRPr="00574C57">
        <w:rPr>
          <w:szCs w:val="22"/>
          <w:lang w:val="sr-Latn-RS"/>
        </w:rPr>
        <w:t>19.08.2025. godine</w:t>
      </w:r>
    </w:p>
    <w:p w14:paraId="0BC944DA" w14:textId="77777777" w:rsidR="009850B0" w:rsidRPr="00574C57" w:rsidRDefault="009850B0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43631DB0" w14:textId="77777777" w:rsidR="009850B0" w:rsidRPr="00574C57" w:rsidRDefault="00EC1BC0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  <w:r w:rsidRPr="00574C57">
        <w:rPr>
          <w:b/>
          <w:szCs w:val="22"/>
          <w:lang w:val="sr-Latn-RS" w:eastAsia="sl-SI"/>
        </w:rPr>
        <w:t>Ovo uputstvo je posljednji put odobreno</w:t>
      </w:r>
    </w:p>
    <w:p w14:paraId="4C76AF25" w14:textId="77777777" w:rsidR="009850B0" w:rsidRPr="00574C57" w:rsidRDefault="009850B0">
      <w:pPr>
        <w:tabs>
          <w:tab w:val="clear" w:pos="567"/>
        </w:tabs>
        <w:spacing w:line="240" w:lineRule="auto"/>
        <w:rPr>
          <w:b/>
          <w:szCs w:val="22"/>
          <w:lang w:val="sr-Latn-RS" w:eastAsia="sl-SI"/>
        </w:rPr>
      </w:pPr>
    </w:p>
    <w:p w14:paraId="664906C4" w14:textId="25AE2FD8" w:rsidR="009850B0" w:rsidRPr="00574C57" w:rsidRDefault="00812CFF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  <w:r w:rsidRPr="00574C57">
        <w:rPr>
          <w:szCs w:val="22"/>
          <w:lang w:val="sr-Latn-RS" w:eastAsia="sl-SI"/>
        </w:rPr>
        <w:t>Avgust, 2025. godine</w:t>
      </w:r>
    </w:p>
    <w:p w14:paraId="1A956C5E" w14:textId="77777777" w:rsidR="009850B0" w:rsidRPr="00574C57" w:rsidRDefault="009850B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</w:p>
    <w:p w14:paraId="716B07DF" w14:textId="77777777" w:rsidR="009850B0" w:rsidRPr="00574C57" w:rsidRDefault="009850B0">
      <w:pPr>
        <w:tabs>
          <w:tab w:val="clear" w:pos="567"/>
        </w:tabs>
        <w:spacing w:line="240" w:lineRule="auto"/>
        <w:rPr>
          <w:szCs w:val="22"/>
          <w:lang w:val="sr-Latn-RS" w:eastAsia="sl-SI"/>
        </w:rPr>
      </w:pPr>
    </w:p>
    <w:p w14:paraId="3219D8EB" w14:textId="77777777" w:rsidR="009850B0" w:rsidRPr="00574C57" w:rsidRDefault="009850B0">
      <w:pPr>
        <w:rPr>
          <w:szCs w:val="22"/>
          <w:lang w:val="sr-Latn-RS"/>
        </w:rPr>
      </w:pPr>
      <w:bookmarkStart w:id="0" w:name="_GoBack"/>
      <w:bookmarkEnd w:id="0"/>
    </w:p>
    <w:sectPr w:rsidR="009850B0" w:rsidRPr="00574C57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98C9D" w14:textId="77777777" w:rsidR="006A2D7D" w:rsidRDefault="006A2D7D">
      <w:pPr>
        <w:spacing w:line="240" w:lineRule="auto"/>
      </w:pPr>
      <w:r>
        <w:separator/>
      </w:r>
    </w:p>
  </w:endnote>
  <w:endnote w:type="continuationSeparator" w:id="0">
    <w:p w14:paraId="475A7575" w14:textId="77777777" w:rsidR="006A2D7D" w:rsidRDefault="006A2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23FC" w14:textId="01377171" w:rsidR="009850B0" w:rsidRPr="00FB0545" w:rsidRDefault="00EC1BC0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>
      <w:fldChar w:fldCharType="begin"/>
    </w:r>
    <w:r>
      <w:instrText xml:space="preserve"> EQ </w:instrText>
    </w:r>
    <w:r>
      <w:fldChar w:fldCharType="end"/>
    </w:r>
    <w:r w:rsidRPr="00FB0545">
      <w:rPr>
        <w:rStyle w:val="PageNumber"/>
        <w:rFonts w:ascii="Times New Roman" w:hAnsi="Times New Roman"/>
        <w:sz w:val="22"/>
        <w:szCs w:val="22"/>
      </w:rPr>
      <w:fldChar w:fldCharType="begin"/>
    </w:r>
    <w:r w:rsidRPr="00FB0545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FB0545">
      <w:rPr>
        <w:rStyle w:val="PageNumber"/>
        <w:rFonts w:ascii="Times New Roman" w:hAnsi="Times New Roman"/>
        <w:sz w:val="22"/>
        <w:szCs w:val="22"/>
      </w:rPr>
      <w:fldChar w:fldCharType="separate"/>
    </w:r>
    <w:r w:rsidR="00574C57">
      <w:rPr>
        <w:rStyle w:val="PageNumber"/>
        <w:rFonts w:ascii="Times New Roman" w:hAnsi="Times New Roman"/>
        <w:sz w:val="22"/>
        <w:szCs w:val="22"/>
      </w:rPr>
      <w:t>7</w:t>
    </w:r>
    <w:r w:rsidRPr="00FB0545">
      <w:rPr>
        <w:rStyle w:val="PageNumber"/>
        <w:rFonts w:ascii="Times New Roman" w:hAnsi="Times New Roman"/>
        <w:sz w:val="22"/>
        <w:szCs w:val="22"/>
      </w:rPr>
      <w:fldChar w:fldCharType="end"/>
    </w:r>
    <w:r w:rsidRPr="00FB0545">
      <w:rPr>
        <w:rStyle w:val="PageNumber"/>
        <w:rFonts w:ascii="Times New Roman" w:hAnsi="Times New Roman"/>
        <w:sz w:val="22"/>
        <w:szCs w:val="22"/>
      </w:rPr>
      <w:t xml:space="preserve"> / 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067D0" w14:textId="77777777" w:rsidR="009850B0" w:rsidRPr="00FB0545" w:rsidRDefault="006B75ED">
    <w:pPr>
      <w:pStyle w:val="Footer"/>
      <w:tabs>
        <w:tab w:val="right" w:pos="8931"/>
      </w:tabs>
      <w:ind w:right="96"/>
      <w:jc w:val="center"/>
      <w:rPr>
        <w:rFonts w:ascii="Times New Roman" w:hAnsi="Times New Roman"/>
        <w:sz w:val="22"/>
        <w:szCs w:val="22"/>
      </w:rPr>
    </w:pPr>
    <w:r w:rsidRPr="00FB0545">
      <w:rPr>
        <w:rFonts w:ascii="Times New Roman" w:hAnsi="Times New Roman"/>
        <w:sz w:val="22"/>
        <w:szCs w:val="22"/>
      </w:rPr>
      <w:t>1 / 7</w:t>
    </w:r>
    <w:r w:rsidR="00EC1BC0" w:rsidRPr="00FB0545">
      <w:rPr>
        <w:rFonts w:ascii="Times New Roman" w:hAnsi="Times New Roman"/>
        <w:sz w:val="22"/>
        <w:szCs w:val="22"/>
      </w:rPr>
      <w:fldChar w:fldCharType="begin"/>
    </w:r>
    <w:r w:rsidR="00EC1BC0" w:rsidRPr="00FB0545">
      <w:rPr>
        <w:rFonts w:ascii="Times New Roman" w:hAnsi="Times New Roman"/>
        <w:sz w:val="22"/>
        <w:szCs w:val="22"/>
      </w:rPr>
      <w:instrText xml:space="preserve"> EQ </w:instrText>
    </w:r>
    <w:r w:rsidR="00EC1BC0" w:rsidRPr="00FB0545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D2A07" w14:textId="77777777" w:rsidR="006A2D7D" w:rsidRDefault="006A2D7D">
      <w:pPr>
        <w:spacing w:line="240" w:lineRule="auto"/>
      </w:pPr>
      <w:r>
        <w:separator/>
      </w:r>
    </w:p>
  </w:footnote>
  <w:footnote w:type="continuationSeparator" w:id="0">
    <w:p w14:paraId="39F8A4BF" w14:textId="77777777" w:rsidR="006A2D7D" w:rsidRDefault="006A2D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020A"/>
    <w:multiLevelType w:val="hybridMultilevel"/>
    <w:tmpl w:val="D21615F6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2226"/>
    <w:multiLevelType w:val="hybridMultilevel"/>
    <w:tmpl w:val="806C579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09F1BAD"/>
    <w:multiLevelType w:val="hybridMultilevel"/>
    <w:tmpl w:val="306AD12C"/>
    <w:lvl w:ilvl="0" w:tplc="665A01D2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938C3"/>
    <w:multiLevelType w:val="hybridMultilevel"/>
    <w:tmpl w:val="C59EBFF4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486A51"/>
    <w:multiLevelType w:val="hybridMultilevel"/>
    <w:tmpl w:val="14F8E6BA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83B686C"/>
    <w:multiLevelType w:val="hybridMultilevel"/>
    <w:tmpl w:val="6F6C23CE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443A25A8"/>
    <w:multiLevelType w:val="hybridMultilevel"/>
    <w:tmpl w:val="9244D4A8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92B93"/>
    <w:multiLevelType w:val="hybridMultilevel"/>
    <w:tmpl w:val="B8982384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CA934DB"/>
    <w:multiLevelType w:val="hybridMultilevel"/>
    <w:tmpl w:val="C9044E40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D11CC"/>
    <w:multiLevelType w:val="hybridMultilevel"/>
    <w:tmpl w:val="D376014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C96E12"/>
    <w:multiLevelType w:val="hybridMultilevel"/>
    <w:tmpl w:val="B4D85054"/>
    <w:lvl w:ilvl="0" w:tplc="65F044E6">
      <w:numFmt w:val="bullet"/>
      <w:lvlText w:val=""/>
      <w:lvlJc w:val="left"/>
      <w:pPr>
        <w:ind w:left="720" w:hanging="360"/>
      </w:pPr>
      <w:rPr>
        <w:rFonts w:ascii="Wingdings" w:eastAsia="Times New Roman" w:hAnsi="Wingdings" w:cs="Wingdings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8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D0EC8"/>
    <w:multiLevelType w:val="hybridMultilevel"/>
    <w:tmpl w:val="79DED7FA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A1B2D"/>
    <w:multiLevelType w:val="hybridMultilevel"/>
    <w:tmpl w:val="7D6E45CA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320619"/>
    <w:multiLevelType w:val="hybridMultilevel"/>
    <w:tmpl w:val="43C2E242"/>
    <w:lvl w:ilvl="0" w:tplc="4B740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23"/>
  </w:num>
  <w:num w:numId="7">
    <w:abstractNumId w:val="11"/>
  </w:num>
  <w:num w:numId="8">
    <w:abstractNumId w:val="15"/>
  </w:num>
  <w:num w:numId="9">
    <w:abstractNumId w:val="34"/>
  </w:num>
  <w:num w:numId="10">
    <w:abstractNumId w:val="1"/>
  </w:num>
  <w:num w:numId="11">
    <w:abstractNumId w:val="30"/>
  </w:num>
  <w:num w:numId="12">
    <w:abstractNumId w:val="13"/>
  </w:num>
  <w:num w:numId="13">
    <w:abstractNumId w:val="7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1"/>
  </w:num>
  <w:num w:numId="17">
    <w:abstractNumId w:val="18"/>
  </w:num>
  <w:num w:numId="18">
    <w:abstractNumId w:val="21"/>
  </w:num>
  <w:num w:numId="19">
    <w:abstractNumId w:val="36"/>
  </w:num>
  <w:num w:numId="20">
    <w:abstractNumId w:val="25"/>
  </w:num>
  <w:num w:numId="21">
    <w:abstractNumId w:val="32"/>
  </w:num>
  <w:num w:numId="22">
    <w:abstractNumId w:val="28"/>
  </w:num>
  <w:num w:numId="23">
    <w:abstractNumId w:val="10"/>
  </w:num>
  <w:num w:numId="24">
    <w:abstractNumId w:val="32"/>
  </w:num>
  <w:num w:numId="25">
    <w:abstractNumId w:val="4"/>
  </w:num>
  <w:num w:numId="26">
    <w:abstractNumId w:val="22"/>
  </w:num>
  <w:num w:numId="27">
    <w:abstractNumId w:val="33"/>
  </w:num>
  <w:num w:numId="28">
    <w:abstractNumId w:val="9"/>
  </w:num>
  <w:num w:numId="29">
    <w:abstractNumId w:val="6"/>
  </w:num>
  <w:num w:numId="30">
    <w:abstractNumId w:val="29"/>
  </w:num>
  <w:num w:numId="31">
    <w:abstractNumId w:val="20"/>
  </w:num>
  <w:num w:numId="32">
    <w:abstractNumId w:val="5"/>
  </w:num>
  <w:num w:numId="33">
    <w:abstractNumId w:val="16"/>
  </w:num>
  <w:num w:numId="34">
    <w:abstractNumId w:val="3"/>
    <w:lvlOverride w:ilvl="0">
      <w:startOverride w:val="1"/>
    </w:lvlOverride>
  </w:num>
  <w:num w:numId="35">
    <w:abstractNumId w:val="8"/>
  </w:num>
  <w:num w:numId="36">
    <w:abstractNumId w:val="19"/>
  </w:num>
  <w:num w:numId="37">
    <w:abstractNumId w:val="12"/>
  </w:num>
  <w:num w:numId="38">
    <w:abstractNumId w:val="14"/>
  </w:num>
  <w:num w:numId="39">
    <w:abstractNumId w:val="17"/>
  </w:num>
  <w:num w:numId="40">
    <w:abstractNumId w:val="3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9850B0"/>
    <w:rsid w:val="00020AC3"/>
    <w:rsid w:val="001760B2"/>
    <w:rsid w:val="00193114"/>
    <w:rsid w:val="001A46CA"/>
    <w:rsid w:val="002E1B53"/>
    <w:rsid w:val="002F3A6B"/>
    <w:rsid w:val="00501F32"/>
    <w:rsid w:val="00574C57"/>
    <w:rsid w:val="006651AF"/>
    <w:rsid w:val="006A2D7D"/>
    <w:rsid w:val="006B75ED"/>
    <w:rsid w:val="006E4948"/>
    <w:rsid w:val="0076566A"/>
    <w:rsid w:val="007A41C1"/>
    <w:rsid w:val="00812CFF"/>
    <w:rsid w:val="00955727"/>
    <w:rsid w:val="0097625F"/>
    <w:rsid w:val="009850B0"/>
    <w:rsid w:val="009F1370"/>
    <w:rsid w:val="00AA6D23"/>
    <w:rsid w:val="00AB3E33"/>
    <w:rsid w:val="00AD3294"/>
    <w:rsid w:val="00AF4CBD"/>
    <w:rsid w:val="00B3660F"/>
    <w:rsid w:val="00C21173"/>
    <w:rsid w:val="00C86F5B"/>
    <w:rsid w:val="00D0122E"/>
    <w:rsid w:val="00D43D23"/>
    <w:rsid w:val="00D64E14"/>
    <w:rsid w:val="00E234AB"/>
    <w:rsid w:val="00EA0275"/>
    <w:rsid w:val="00EC159A"/>
    <w:rsid w:val="00EC1BC0"/>
    <w:rsid w:val="00F06447"/>
    <w:rsid w:val="00F2496B"/>
    <w:rsid w:val="00F63944"/>
    <w:rsid w:val="00F82F26"/>
    <w:rsid w:val="00FA1F5E"/>
    <w:rsid w:val="00FB0545"/>
    <w:rsid w:val="00F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E98A7F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TableNormal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TextChar">
    <w:name w:val="Comment Text Char"/>
    <w:link w:val="CommentText"/>
    <w:semiHidden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Pr>
      <w:rFonts w:eastAsia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yperlink" Target="https://vigiflow-eforms.who-umc.org/me/mead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D526F-4D4C-49B8-A8D0-9FB332AC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2064</Words>
  <Characters>11770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Hqrdtemplateclean_en</vt:lpstr>
    </vt:vector>
  </TitlesOfParts>
  <Company/>
  <LinksUpToDate>false</LinksUpToDate>
  <CharactersWithSpaces>13807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Čamdžić</dc:creator>
  <cp:lastModifiedBy>Olja Borozan</cp:lastModifiedBy>
  <cp:revision>7</cp:revision>
  <dcterms:created xsi:type="dcterms:W3CDTF">2025-07-23T06:25:00Z</dcterms:created>
  <dcterms:modified xsi:type="dcterms:W3CDTF">2025-08-19T11:22:00Z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