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82" w:rsidRPr="00D93A55" w:rsidRDefault="00C60682" w:rsidP="005464E5">
      <w:pPr>
        <w:autoSpaceDE w:val="0"/>
        <w:autoSpaceDN w:val="0"/>
        <w:adjustRightInd w:val="0"/>
        <w:spacing w:after="0" w:line="240" w:lineRule="auto"/>
        <w:ind w:left="2160" w:firstLine="720"/>
        <w:jc w:val="both"/>
        <w:rPr>
          <w:rFonts w:ascii="Times New Roman" w:eastAsia="TimesNewRoman" w:hAnsi="Times New Roman" w:cs="Times New Roman"/>
          <w:b/>
          <w:bCs/>
          <w:i/>
          <w:iCs/>
          <w:color w:val="000000"/>
          <w:lang w:val="sr-Latn-ME"/>
        </w:rPr>
      </w:pPr>
    </w:p>
    <w:p w:rsidR="00C60682" w:rsidRPr="00D93A55" w:rsidRDefault="00C60682" w:rsidP="005464E5">
      <w:pPr>
        <w:autoSpaceDE w:val="0"/>
        <w:autoSpaceDN w:val="0"/>
        <w:adjustRightInd w:val="0"/>
        <w:spacing w:after="0" w:line="240" w:lineRule="auto"/>
        <w:ind w:left="2160" w:firstLine="720"/>
        <w:jc w:val="both"/>
        <w:rPr>
          <w:rFonts w:ascii="Times New Roman" w:eastAsia="TimesNewRoman" w:hAnsi="Times New Roman" w:cs="Times New Roman"/>
          <w:b/>
          <w:bCs/>
          <w:i/>
          <w:iCs/>
          <w:color w:val="000000"/>
          <w:u w:val="single"/>
          <w:lang w:val="sr-Latn-ME"/>
        </w:rPr>
      </w:pPr>
    </w:p>
    <w:p w:rsidR="00C60682" w:rsidRPr="00D93A55" w:rsidRDefault="00C60682" w:rsidP="005464E5">
      <w:pPr>
        <w:autoSpaceDE w:val="0"/>
        <w:autoSpaceDN w:val="0"/>
        <w:adjustRightInd w:val="0"/>
        <w:spacing w:after="0" w:line="240" w:lineRule="auto"/>
        <w:ind w:left="2160" w:firstLine="720"/>
        <w:jc w:val="both"/>
        <w:rPr>
          <w:rFonts w:ascii="Times New Roman" w:eastAsia="TimesNewRoman" w:hAnsi="Times New Roman" w:cs="Times New Roman"/>
          <w:b/>
          <w:bCs/>
          <w:i/>
          <w:iCs/>
          <w:color w:val="000000"/>
          <w:u w:val="single"/>
          <w:lang w:val="sr-Latn-ME"/>
        </w:rPr>
      </w:pPr>
    </w:p>
    <w:p w:rsidR="00135817" w:rsidRPr="00D93A55" w:rsidRDefault="00135817" w:rsidP="005464E5">
      <w:pPr>
        <w:autoSpaceDE w:val="0"/>
        <w:autoSpaceDN w:val="0"/>
        <w:adjustRightInd w:val="0"/>
        <w:spacing w:after="0" w:line="240" w:lineRule="auto"/>
        <w:ind w:left="2160" w:firstLine="720"/>
        <w:jc w:val="both"/>
        <w:rPr>
          <w:rFonts w:ascii="Times New Roman" w:eastAsia="TimesNewRoman" w:hAnsi="Times New Roman" w:cs="Times New Roman"/>
          <w:b/>
          <w:bCs/>
          <w:i/>
          <w:iCs/>
          <w:color w:val="000000"/>
          <w:u w:val="single"/>
          <w:lang w:val="sr-Latn-ME"/>
        </w:rPr>
      </w:pPr>
    </w:p>
    <w:p w:rsidR="00C60682" w:rsidRPr="00D93A55" w:rsidRDefault="00C60682" w:rsidP="005464E5">
      <w:pPr>
        <w:autoSpaceDE w:val="0"/>
        <w:autoSpaceDN w:val="0"/>
        <w:adjustRightInd w:val="0"/>
        <w:spacing w:after="0" w:line="240" w:lineRule="auto"/>
        <w:ind w:left="2160" w:firstLine="720"/>
        <w:jc w:val="both"/>
        <w:rPr>
          <w:rFonts w:ascii="Times New Roman" w:eastAsia="TimesNewRoman" w:hAnsi="Times New Roman" w:cs="Times New Roman"/>
          <w:b/>
          <w:bCs/>
          <w:i/>
          <w:iCs/>
          <w:color w:val="000000"/>
          <w:u w:val="single"/>
          <w:lang w:val="sr-Latn-ME"/>
        </w:rPr>
      </w:pPr>
    </w:p>
    <w:p w:rsidR="00C60682" w:rsidRPr="00D93A55" w:rsidRDefault="00C60682" w:rsidP="00D93A55">
      <w:pPr>
        <w:autoSpaceDE w:val="0"/>
        <w:autoSpaceDN w:val="0"/>
        <w:adjustRightInd w:val="0"/>
        <w:spacing w:after="0" w:line="240" w:lineRule="auto"/>
        <w:jc w:val="center"/>
        <w:rPr>
          <w:rFonts w:ascii="Times New Roman" w:eastAsia="TimesNewRoman" w:hAnsi="Times New Roman" w:cs="Times New Roman"/>
          <w:b/>
          <w:bCs/>
          <w:iCs/>
          <w:color w:val="000000"/>
          <w:u w:val="single"/>
          <w:lang w:val="sr-Latn-ME"/>
        </w:rPr>
      </w:pPr>
      <w:r w:rsidRPr="00D93A55">
        <w:rPr>
          <w:rFonts w:ascii="Times New Roman" w:eastAsia="TimesNewRoman" w:hAnsi="Times New Roman" w:cs="Times New Roman"/>
          <w:b/>
          <w:bCs/>
          <w:iCs/>
          <w:color w:val="000000"/>
          <w:u w:val="single"/>
          <w:lang w:val="sr-Latn-ME"/>
        </w:rPr>
        <w:t>UPUTSTVO ZA L</w:t>
      </w:r>
      <w:r w:rsidR="00737F77" w:rsidRPr="00D93A55">
        <w:rPr>
          <w:rFonts w:ascii="Times New Roman" w:eastAsia="TimesNewRoman" w:hAnsi="Times New Roman" w:cs="Times New Roman"/>
          <w:b/>
          <w:bCs/>
          <w:iCs/>
          <w:color w:val="000000"/>
          <w:u w:val="single"/>
          <w:lang w:val="sr-Latn-ME"/>
        </w:rPr>
        <w:t>IJ</w:t>
      </w:r>
      <w:r w:rsidRPr="00D93A55">
        <w:rPr>
          <w:rFonts w:ascii="Times New Roman" w:eastAsia="TimesNewRoman" w:hAnsi="Times New Roman" w:cs="Times New Roman"/>
          <w:b/>
          <w:bCs/>
          <w:iCs/>
          <w:color w:val="000000"/>
          <w:u w:val="single"/>
          <w:lang w:val="sr-Latn-ME"/>
        </w:rPr>
        <w:t>EK</w:t>
      </w:r>
    </w:p>
    <w:p w:rsidR="00C60682" w:rsidRPr="00D93A55" w:rsidRDefault="00C60682" w:rsidP="00D93A55">
      <w:pPr>
        <w:autoSpaceDE w:val="0"/>
        <w:autoSpaceDN w:val="0"/>
        <w:adjustRightInd w:val="0"/>
        <w:spacing w:after="0" w:line="240" w:lineRule="auto"/>
        <w:jc w:val="center"/>
        <w:rPr>
          <w:rFonts w:ascii="Times New Roman" w:eastAsia="TimesNewRoman" w:hAnsi="Times New Roman" w:cs="Times New Roman"/>
          <w:b/>
          <w:bCs/>
          <w:iCs/>
          <w:color w:val="000000"/>
          <w:lang w:val="sr-Latn-ME"/>
        </w:rPr>
      </w:pPr>
    </w:p>
    <w:p w:rsidR="00C60682" w:rsidRPr="00D93A55" w:rsidRDefault="00C60682" w:rsidP="00D93A55">
      <w:pPr>
        <w:autoSpaceDE w:val="0"/>
        <w:autoSpaceDN w:val="0"/>
        <w:adjustRightInd w:val="0"/>
        <w:spacing w:after="0" w:line="240" w:lineRule="auto"/>
        <w:jc w:val="both"/>
        <w:rPr>
          <w:rFonts w:ascii="Times New Roman" w:eastAsia="TimesNewRoman" w:hAnsi="Times New Roman" w:cs="Times New Roman"/>
          <w:b/>
          <w:bCs/>
          <w:i/>
          <w:iCs/>
          <w:color w:val="000000"/>
          <w:lang w:val="sr-Latn-ME"/>
        </w:rPr>
      </w:pPr>
    </w:p>
    <w:p w:rsidR="00C60682" w:rsidRPr="00D93A55" w:rsidRDefault="00C60682" w:rsidP="00D93A55">
      <w:pPr>
        <w:autoSpaceDE w:val="0"/>
        <w:autoSpaceDN w:val="0"/>
        <w:adjustRightInd w:val="0"/>
        <w:spacing w:after="0" w:line="240" w:lineRule="auto"/>
        <w:jc w:val="both"/>
        <w:rPr>
          <w:rFonts w:ascii="Times New Roman" w:eastAsia="TimesNewRoman" w:hAnsi="Times New Roman" w:cs="Times New Roman"/>
          <w:b/>
          <w:bCs/>
          <w:i/>
          <w:iCs/>
          <w:color w:val="000000"/>
          <w:lang w:val="sr-Latn-ME"/>
        </w:rPr>
      </w:pPr>
    </w:p>
    <w:p w:rsidR="00C60682" w:rsidRPr="00D93A55" w:rsidRDefault="00C60682" w:rsidP="00D93A55">
      <w:pPr>
        <w:autoSpaceDE w:val="0"/>
        <w:autoSpaceDN w:val="0"/>
        <w:adjustRightInd w:val="0"/>
        <w:spacing w:after="0" w:line="240" w:lineRule="auto"/>
        <w:jc w:val="both"/>
        <w:rPr>
          <w:rFonts w:ascii="Times New Roman" w:eastAsia="TimesNewRoman" w:hAnsi="Times New Roman" w:cs="Times New Roman"/>
          <w:b/>
          <w:bCs/>
          <w:i/>
          <w:iCs/>
          <w:color w:val="000000"/>
          <w:lang w:val="sr-Latn-ME"/>
        </w:rPr>
      </w:pPr>
    </w:p>
    <w:p w:rsidR="00C60682" w:rsidRPr="00D93A55" w:rsidRDefault="00C60682" w:rsidP="00D93A55">
      <w:pPr>
        <w:autoSpaceDE w:val="0"/>
        <w:autoSpaceDN w:val="0"/>
        <w:adjustRightInd w:val="0"/>
        <w:spacing w:after="0" w:line="240" w:lineRule="auto"/>
        <w:jc w:val="both"/>
        <w:rPr>
          <w:rFonts w:ascii="Times New Roman" w:eastAsia="TimesNewRoman" w:hAnsi="Times New Roman" w:cs="Times New Roman"/>
          <w:b/>
          <w:bCs/>
          <w:i/>
          <w:iCs/>
          <w:color w:val="000000"/>
          <w:lang w:val="sr-Latn-ME"/>
        </w:rPr>
      </w:pPr>
    </w:p>
    <w:p w:rsidR="00C60682" w:rsidRPr="00D93A55" w:rsidRDefault="00C60682" w:rsidP="00D93A5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D93A55">
      <w:pPr>
        <w:autoSpaceDE w:val="0"/>
        <w:autoSpaceDN w:val="0"/>
        <w:adjustRightInd w:val="0"/>
        <w:spacing w:after="0" w:line="240" w:lineRule="auto"/>
        <w:jc w:val="center"/>
        <w:rPr>
          <w:rFonts w:ascii="Times New Roman" w:eastAsia="TimesNewRoman" w:hAnsi="Times New Roman" w:cs="Times New Roman"/>
          <w:b/>
          <w:color w:val="000000"/>
          <w:lang w:val="sr-Latn-ME"/>
        </w:rPr>
      </w:pPr>
      <w:r w:rsidRPr="00D93A55">
        <w:rPr>
          <w:rFonts w:ascii="Times New Roman" w:eastAsia="TimesNewRoman" w:hAnsi="Times New Roman" w:cs="Times New Roman"/>
          <w:b/>
          <w:color w:val="FF0000"/>
          <w:lang w:val="sr-Latn-ME"/>
        </w:rPr>
        <w:t>▲</w:t>
      </w:r>
      <w:r w:rsidRPr="00D93A55">
        <w:rPr>
          <w:rFonts w:ascii="Times New Roman" w:eastAsia="TimesNewRoman" w:hAnsi="Times New Roman" w:cs="Times New Roman"/>
          <w:b/>
          <w:color w:val="000000"/>
          <w:lang w:val="sr-Latn-ME"/>
        </w:rPr>
        <w:t xml:space="preserve">§ Phenobarbiton, </w:t>
      </w:r>
      <w:r w:rsidR="00135817" w:rsidRPr="00D93A55">
        <w:rPr>
          <w:rFonts w:ascii="Times New Roman" w:eastAsia="TimesNewRoman" w:hAnsi="Times New Roman" w:cs="Times New Roman"/>
          <w:b/>
          <w:color w:val="000000"/>
          <w:lang w:val="sr-Latn-ME"/>
        </w:rPr>
        <w:t xml:space="preserve">tableta, </w:t>
      </w:r>
      <w:r w:rsidRPr="00D93A55">
        <w:rPr>
          <w:rFonts w:ascii="Times New Roman" w:eastAsia="TimesNewRoman" w:hAnsi="Times New Roman" w:cs="Times New Roman"/>
          <w:b/>
          <w:color w:val="000000"/>
          <w:lang w:val="sr-Latn-ME"/>
        </w:rPr>
        <w:t>100mg,</w:t>
      </w:r>
    </w:p>
    <w:p w:rsidR="00C60682" w:rsidRPr="00D93A55" w:rsidRDefault="00C60682" w:rsidP="00D93A55">
      <w:pPr>
        <w:autoSpaceDE w:val="0"/>
        <w:autoSpaceDN w:val="0"/>
        <w:adjustRightInd w:val="0"/>
        <w:spacing w:after="0" w:line="240" w:lineRule="auto"/>
        <w:jc w:val="center"/>
        <w:rPr>
          <w:rFonts w:ascii="Times New Roman" w:eastAsia="TimesNewRoman" w:hAnsi="Times New Roman" w:cs="Times New Roman"/>
          <w:b/>
          <w:iCs/>
          <w:color w:val="000000"/>
          <w:lang w:val="sr-Latn-ME"/>
        </w:rPr>
      </w:pPr>
      <w:r w:rsidRPr="00D93A55">
        <w:rPr>
          <w:rFonts w:ascii="Times New Roman" w:eastAsia="TimesNewRoman" w:hAnsi="Times New Roman" w:cs="Times New Roman"/>
          <w:b/>
          <w:iCs/>
          <w:color w:val="000000"/>
          <w:lang w:val="sr-Latn-ME"/>
        </w:rPr>
        <w:t>blister, 3x10 tableta</w:t>
      </w:r>
    </w:p>
    <w:p w:rsidR="00C60682" w:rsidRPr="00D93A55" w:rsidRDefault="00C60682" w:rsidP="00D93A55">
      <w:pPr>
        <w:autoSpaceDE w:val="0"/>
        <w:autoSpaceDN w:val="0"/>
        <w:adjustRightInd w:val="0"/>
        <w:spacing w:after="0" w:line="240" w:lineRule="auto"/>
        <w:ind w:right="888"/>
        <w:jc w:val="center"/>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ind w:left="1440" w:firstLine="720"/>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ind w:left="1440" w:firstLine="720"/>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ind w:left="1440" w:firstLine="720"/>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 xml:space="preserve">Proizvođač: </w:t>
      </w:r>
      <w:r w:rsidRPr="00D93A55">
        <w:rPr>
          <w:rFonts w:ascii="Times New Roman" w:eastAsia="TimesNewRoman" w:hAnsi="Times New Roman" w:cs="Times New Roman"/>
          <w:color w:val="000000"/>
          <w:lang w:val="sr-Latn-ME"/>
        </w:rPr>
        <w:tab/>
      </w:r>
      <w:r w:rsidRPr="00D93A55">
        <w:rPr>
          <w:rFonts w:ascii="Times New Roman" w:eastAsia="TimesNewRoman" w:hAnsi="Times New Roman" w:cs="Times New Roman"/>
          <w:color w:val="000000"/>
          <w:lang w:val="sr-Latn-ME"/>
        </w:rPr>
        <w:tab/>
        <w:t>Hemofarm A.D.</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 xml:space="preserve">Adresa: </w:t>
      </w:r>
      <w:r w:rsidRPr="00D93A55">
        <w:rPr>
          <w:rFonts w:ascii="Times New Roman" w:eastAsia="TimesNewRoman" w:hAnsi="Times New Roman" w:cs="Times New Roman"/>
          <w:color w:val="000000"/>
          <w:lang w:val="sr-Latn-ME"/>
        </w:rPr>
        <w:tab/>
      </w:r>
      <w:r w:rsidRPr="00D93A55">
        <w:rPr>
          <w:rFonts w:ascii="Times New Roman" w:eastAsia="TimesNewRoman" w:hAnsi="Times New Roman" w:cs="Times New Roman"/>
          <w:color w:val="000000"/>
          <w:lang w:val="sr-Latn-ME"/>
        </w:rPr>
        <w:tab/>
        <w:t>Beogradski put b.b., 26300 Vršac, Republika Srbija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Podnosilac zaht</w:t>
      </w:r>
      <w:r w:rsidR="00737F77"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eva:</w:t>
      </w:r>
      <w:r w:rsidRPr="00D93A55">
        <w:rPr>
          <w:rFonts w:ascii="Times New Roman" w:eastAsia="TimesNewRoman" w:hAnsi="Times New Roman" w:cs="Times New Roman"/>
          <w:color w:val="000000"/>
          <w:lang w:val="sr-Latn-ME"/>
        </w:rPr>
        <w:tab/>
        <w:t>Hemofarm A.D.</w:t>
      </w:r>
      <w:r w:rsidR="0058624E" w:rsidRPr="00D93A55">
        <w:rPr>
          <w:rFonts w:ascii="Times New Roman" w:eastAsia="TimesNewRoman" w:hAnsi="Times New Roman" w:cs="Times New Roman"/>
          <w:color w:val="000000"/>
          <w:lang w:val="sr-Latn-ME"/>
        </w:rPr>
        <w:t xml:space="preserve"> </w:t>
      </w:r>
      <w:r w:rsidRPr="00D93A55">
        <w:rPr>
          <w:rFonts w:ascii="Times New Roman" w:eastAsia="TimesNewRoman" w:hAnsi="Times New Roman" w:cs="Times New Roman"/>
          <w:color w:val="000000"/>
          <w:lang w:val="sr-Latn-ME"/>
        </w:rPr>
        <w:t>Vršac Poslovna jedinica Podgorica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 xml:space="preserve">Adresa: </w:t>
      </w:r>
      <w:r w:rsidRPr="00D93A55">
        <w:rPr>
          <w:rFonts w:ascii="Times New Roman" w:eastAsia="TimesNewRoman" w:hAnsi="Times New Roman" w:cs="Times New Roman"/>
          <w:color w:val="000000"/>
          <w:lang w:val="sr-Latn-ME"/>
        </w:rPr>
        <w:tab/>
      </w:r>
      <w:r w:rsidRPr="00D93A55">
        <w:rPr>
          <w:rFonts w:ascii="Times New Roman" w:eastAsia="TimesNewRoman" w:hAnsi="Times New Roman" w:cs="Times New Roman"/>
          <w:color w:val="000000"/>
          <w:lang w:val="sr-Latn-ME"/>
        </w:rPr>
        <w:tab/>
        <w:t>8</w:t>
      </w:r>
      <w:r w:rsidR="0058624E" w:rsidRPr="00D93A55">
        <w:rPr>
          <w:rFonts w:ascii="Times New Roman" w:eastAsia="TimesNewRoman" w:hAnsi="Times New Roman" w:cs="Times New Roman"/>
          <w:color w:val="000000"/>
          <w:lang w:val="sr-Latn-ME"/>
        </w:rPr>
        <w:t>.</w:t>
      </w:r>
      <w:r w:rsidRPr="00D93A55">
        <w:rPr>
          <w:rFonts w:ascii="Times New Roman" w:eastAsia="TimesNewRoman" w:hAnsi="Times New Roman" w:cs="Times New Roman"/>
          <w:color w:val="000000"/>
          <w:lang w:val="sr-Latn-ME"/>
        </w:rPr>
        <w:t xml:space="preserve"> </w:t>
      </w:r>
      <w:r w:rsidR="0058624E" w:rsidRPr="00D93A55">
        <w:rPr>
          <w:rFonts w:ascii="Times New Roman" w:eastAsia="TimesNewRoman" w:hAnsi="Times New Roman" w:cs="Times New Roman"/>
          <w:color w:val="000000"/>
          <w:lang w:val="sr-Latn-ME"/>
        </w:rPr>
        <w:t>M</w:t>
      </w:r>
      <w:r w:rsidRPr="00D93A55">
        <w:rPr>
          <w:rFonts w:ascii="Times New Roman" w:eastAsia="TimesNewRoman" w:hAnsi="Times New Roman" w:cs="Times New Roman"/>
          <w:color w:val="000000"/>
          <w:lang w:val="sr-Latn-ME"/>
        </w:rPr>
        <w:t>arta 55A, Podgorica, Crna Gora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A5B91" w:rsidRPr="00D93A55" w:rsidRDefault="00CA5B91" w:rsidP="005464E5">
      <w:pPr>
        <w:autoSpaceDE w:val="0"/>
        <w:autoSpaceDN w:val="0"/>
        <w:adjustRightInd w:val="0"/>
        <w:spacing w:after="0" w:line="240" w:lineRule="auto"/>
        <w:jc w:val="both"/>
        <w:rPr>
          <w:rFonts w:ascii="Times New Roman" w:eastAsia="TimesNewRoman" w:hAnsi="Times New Roman" w:cs="Times New Roman"/>
          <w:color w:val="FF0000"/>
          <w:lang w:val="sr-Latn-ME"/>
        </w:rPr>
      </w:pPr>
    </w:p>
    <w:p w:rsidR="00C60682" w:rsidRPr="00D93A55" w:rsidRDefault="00C60682" w:rsidP="00E12522">
      <w:pPr>
        <w:autoSpaceDE w:val="0"/>
        <w:autoSpaceDN w:val="0"/>
        <w:adjustRightInd w:val="0"/>
        <w:spacing w:after="0" w:line="240" w:lineRule="auto"/>
        <w:jc w:val="center"/>
        <w:rPr>
          <w:rFonts w:ascii="Times New Roman" w:eastAsia="TimesNewRoman" w:hAnsi="Times New Roman" w:cs="Times New Roman"/>
          <w:color w:val="000000"/>
          <w:lang w:val="sr-Latn-ME"/>
        </w:rPr>
      </w:pPr>
      <w:r w:rsidRPr="00D93A55">
        <w:rPr>
          <w:rFonts w:ascii="Times New Roman" w:eastAsia="TimesNewRoman" w:hAnsi="Times New Roman" w:cs="Times New Roman"/>
          <w:color w:val="FF0000"/>
          <w:lang w:val="sr-Latn-ME"/>
        </w:rPr>
        <w:t>▲</w:t>
      </w:r>
      <w:r w:rsidRPr="00D93A55">
        <w:rPr>
          <w:rFonts w:ascii="Times New Roman" w:eastAsia="TimesNewRoman" w:hAnsi="Times New Roman" w:cs="Times New Roman"/>
          <w:color w:val="000000"/>
          <w:lang w:val="sr-Latn-ME"/>
        </w:rPr>
        <w:t>§</w:t>
      </w:r>
      <w:r w:rsidR="001F05AC" w:rsidRPr="00D93A55">
        <w:rPr>
          <w:rFonts w:ascii="Times New Roman" w:eastAsia="TimesNewRoman" w:hAnsi="Times New Roman" w:cs="Times New Roman"/>
          <w:color w:val="000000"/>
          <w:lang w:val="sr-Latn-ME"/>
        </w:rPr>
        <w:t xml:space="preserve"> </w:t>
      </w:r>
      <w:r w:rsidRPr="00D93A55">
        <w:rPr>
          <w:rFonts w:ascii="Times New Roman" w:eastAsia="TimesNewRoman" w:hAnsi="Times New Roman" w:cs="Times New Roman"/>
          <w:color w:val="000000"/>
          <w:lang w:val="sr-Latn-ME"/>
        </w:rPr>
        <w:t>Phenobarbiton, 100mg, tablet</w:t>
      </w:r>
      <w:r w:rsidR="00135817" w:rsidRPr="00D93A55">
        <w:rPr>
          <w:rFonts w:ascii="Times New Roman" w:eastAsia="TimesNewRoman" w:hAnsi="Times New Roman" w:cs="Times New Roman"/>
          <w:color w:val="000000"/>
          <w:lang w:val="sr-Latn-ME"/>
        </w:rPr>
        <w:t>a</w:t>
      </w:r>
      <w:r w:rsidRPr="00D93A55">
        <w:rPr>
          <w:rFonts w:ascii="Times New Roman" w:eastAsia="TimesNewRoman" w:hAnsi="Times New Roman" w:cs="Times New Roman"/>
          <w:color w:val="000000"/>
          <w:lang w:val="sr-Latn-ME"/>
        </w:rPr>
        <w:t>, 30x100mg</w:t>
      </w:r>
    </w:p>
    <w:p w:rsidR="00C60682" w:rsidRPr="00D93A55" w:rsidRDefault="00C60682" w:rsidP="00E12522">
      <w:pPr>
        <w:autoSpaceDE w:val="0"/>
        <w:autoSpaceDN w:val="0"/>
        <w:adjustRightInd w:val="0"/>
        <w:spacing w:after="0" w:line="240" w:lineRule="auto"/>
        <w:jc w:val="center"/>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INN: fenobarbital</w:t>
      </w: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Pažljivo pročitajte ovo upustvo, pr</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 nego što počnete da koristite ovaj l</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w:t>
      </w:r>
    </w:p>
    <w:p w:rsidR="00C60682" w:rsidRPr="00D93A55" w:rsidRDefault="00C60682" w:rsidP="005464E5">
      <w:pPr>
        <w:pStyle w:val="ListParagraph"/>
        <w:numPr>
          <w:ilvl w:val="0"/>
          <w:numId w:val="8"/>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Uputstvo sačuvajte. Može biti potrebno da ga ponovo pročitate.</w:t>
      </w:r>
    </w:p>
    <w:p w:rsidR="00C60682" w:rsidRPr="00D93A55" w:rsidRDefault="00C60682" w:rsidP="005464E5">
      <w:pPr>
        <w:pStyle w:val="ListParagraph"/>
        <w:numPr>
          <w:ilvl w:val="0"/>
          <w:numId w:val="8"/>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Ako imate dodatnih pitanja obratite se svom l</w:t>
      </w:r>
      <w:r w:rsidR="00737F77"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 ili farmaceutu.</w:t>
      </w:r>
    </w:p>
    <w:p w:rsidR="00C60682" w:rsidRPr="00D93A55" w:rsidRDefault="00C60682" w:rsidP="005464E5">
      <w:pPr>
        <w:pStyle w:val="ListParagraph"/>
        <w:numPr>
          <w:ilvl w:val="0"/>
          <w:numId w:val="8"/>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Ovaj l</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propisan je Vama i ne sm</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ete ga davati drugima. Može da im škodi, čak i kada imaju iste znake bolesti kao i Vi.</w:t>
      </w:r>
    </w:p>
    <w:p w:rsidR="007850A1" w:rsidRPr="00D93A55" w:rsidRDefault="007850A1" w:rsidP="005464E5">
      <w:pPr>
        <w:pStyle w:val="ListParagraph"/>
        <w:numPr>
          <w:ilvl w:val="0"/>
          <w:numId w:val="8"/>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 xml:space="preserve">Ako Vam se javi bilo koje neželjeno dejstvo recite to svom ljekaru, farmaceutu ili medicinskoj sestri. Ovo uključuje i bilo koja neželjena dejstva koja nijesu navedena u ovom uputstvu. </w:t>
      </w: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U ovom uputstvu pročitaćete: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1. Šta je l</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 i čemu je nam</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enjen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2. Šta treba da znate pr</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 nego što uzmete l</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3. Kako se upotrebljava l</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4. Moguća neželjena dejstva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5. Kako čuvati l</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6. Dodatne informacije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FF03F4" w:rsidRPr="00D93A55" w:rsidRDefault="00135817" w:rsidP="005464E5">
      <w:pPr>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br w:type="page"/>
      </w:r>
    </w:p>
    <w:p w:rsidR="00E12522" w:rsidRPr="00D93A55" w:rsidRDefault="00E1252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1. ŠTA JE L</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 I ČEMU JE NAM</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ENJEN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D93A55" w:rsidRPr="00D93A55" w:rsidRDefault="00D93A55"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L</w:t>
      </w:r>
      <w:r w:rsidR="00737F77"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 sadrži aktivnu supstancu fenobarbital. Fenobarbital pripada grupi l</w:t>
      </w:r>
      <w:r w:rsidR="00737F77"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ekova pod nazivom barbiturati. Ovi l</w:t>
      </w:r>
      <w:r w:rsidR="00737F77"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ekovi smanjuju moždanu aktivnost, koja je između ostalog odgovorna za pojavu svih tipova epileptičnih napada, osim napada tipa apsansa.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FF03F4" w:rsidRPr="00D93A55" w:rsidRDefault="00FF03F4"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2. ŠTA TREBA DA ZNATE PR</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 NEGO ŠTO UZMETE L</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D93A55" w:rsidRPr="00D93A55" w:rsidRDefault="00D93A55"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b/>
          <w:bCs/>
          <w:color w:val="000000"/>
          <w:lang w:val="sr-Latn-ME"/>
        </w:rPr>
        <w:t>L</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 ne sm</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ete koristiti</w:t>
      </w:r>
      <w:r w:rsidRPr="00D93A55">
        <w:rPr>
          <w:rFonts w:ascii="Times New Roman" w:eastAsia="TimesNewRoman" w:hAnsi="Times New Roman" w:cs="Times New Roman"/>
          <w:color w:val="000000"/>
          <w:lang w:val="sr-Latn-ME"/>
        </w:rPr>
        <w:t>:</w:t>
      </w:r>
    </w:p>
    <w:p w:rsidR="00C60682" w:rsidRPr="00D93A55" w:rsidRDefault="00C60682" w:rsidP="005464E5">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ste preos</w:t>
      </w:r>
      <w:r w:rsidR="00737F77"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etljivi na fenobarbital, druge barbiturate ili pomoćne supstance (vid</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eti od</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eljak 6)</w:t>
      </w:r>
    </w:p>
    <w:p w:rsidR="00C60682" w:rsidRPr="00D93A55" w:rsidRDefault="00C60682" w:rsidP="005464E5">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bolujete od porfirije (nasl</w:t>
      </w:r>
      <w:r w:rsidR="00481875"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edni poremećaj u sintezi pigmenta crvenih krvnih zrnaca - hemoglobina)</w:t>
      </w:r>
    </w:p>
    <w:p w:rsidR="00C60682" w:rsidRPr="00D93A55" w:rsidRDefault="00C60682" w:rsidP="005464E5">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imate jako otežano disanje</w:t>
      </w:r>
    </w:p>
    <w:p w:rsidR="00C60682" w:rsidRPr="00D93A55" w:rsidRDefault="00C60682" w:rsidP="005464E5">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imate teško oboljenje bubrega ili jetre.</w:t>
      </w:r>
    </w:p>
    <w:p w:rsidR="00C60682" w:rsidRPr="00D93A55" w:rsidRDefault="00C60682" w:rsidP="005464E5">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Kada uzimate l</w:t>
      </w:r>
      <w:r w:rsidR="00A00111"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 posebno vodite računa:</w:t>
      </w:r>
    </w:p>
    <w:p w:rsidR="00C60682" w:rsidRPr="00D93A55" w:rsidRDefault="00C60682" w:rsidP="005464E5">
      <w:pPr>
        <w:pStyle w:val="ListParagraph"/>
        <w:numPr>
          <w:ilvl w:val="0"/>
          <w:numId w:val="1"/>
        </w:numPr>
        <w:tabs>
          <w:tab w:val="left" w:pos="9270"/>
        </w:tabs>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prijavljena je kožna ospa koja može da ugrozi život pacijenta (</w:t>
      </w:r>
      <w:r w:rsidRPr="00D93A55">
        <w:rPr>
          <w:rFonts w:ascii="Times New Roman" w:eastAsia="TimesNewRoman" w:hAnsi="Times New Roman" w:cs="Times New Roman"/>
          <w:i/>
          <w:iCs/>
          <w:color w:val="000000"/>
          <w:lang w:val="sr-Latn-ME"/>
        </w:rPr>
        <w:t>Stevens-Johnson-</w:t>
      </w:r>
      <w:r w:rsidRPr="00D93A55">
        <w:rPr>
          <w:rFonts w:ascii="Times New Roman" w:eastAsia="TimesNewRoman" w:hAnsi="Times New Roman" w:cs="Times New Roman"/>
          <w:color w:val="000000"/>
          <w:lang w:val="sr-Latn-ME"/>
        </w:rPr>
        <w:t>ov sindrom, toksična epidermalna nekroliza) koja se prvo manifestuje crvenim prom</w:t>
      </w:r>
      <w:r w:rsidR="00481875"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enama koje liče na mete ili kružnim mrljama često sa centralno postavljenim plikovima. Dodatni znaci na koje treba obratiti pažnju su ulceracije u usnoj duplji, grlu, nosu, genitalijama i konjunktivitis (crvene i otečene oči). Ova ospa je često povezana sa simptomima nalik gripu. Ospa može da progredira u smislu širenja plikova ili ljuštenja kože. Najveći rizik za pojavu ove ozbiljne kožne reakcije je u toku prvih ned</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elja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ečenja.</w:t>
      </w:r>
    </w:p>
    <w:p w:rsidR="00C60682" w:rsidRPr="00D93A55" w:rsidRDefault="00C60682" w:rsidP="005464E5">
      <w:pPr>
        <w:pStyle w:val="ListParagraph"/>
        <w:numPr>
          <w:ilvl w:val="0"/>
          <w:numId w:val="1"/>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 xml:space="preserve">Ukoliko ste imali </w:t>
      </w:r>
      <w:r w:rsidRPr="00D93A55">
        <w:rPr>
          <w:rFonts w:ascii="Times New Roman" w:eastAsia="TimesNewRoman" w:hAnsi="Times New Roman" w:cs="Times New Roman"/>
          <w:i/>
          <w:iCs/>
          <w:color w:val="000000"/>
          <w:lang w:val="sr-Latn-ME"/>
        </w:rPr>
        <w:t>Stevens-Johnson-</w:t>
      </w:r>
      <w:r w:rsidRPr="00D93A55">
        <w:rPr>
          <w:rFonts w:ascii="Times New Roman" w:eastAsia="TimesNewRoman" w:hAnsi="Times New Roman" w:cs="Times New Roman"/>
          <w:color w:val="000000"/>
          <w:lang w:val="sr-Latn-ME"/>
        </w:rPr>
        <w:t>ov sindrom ili toksičnu epidermalnu nekrolizu nakon prim</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ene Phenobarbiton tableta, nikada više ne sm</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ete da uzimate ovaj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w:t>
      </w:r>
    </w:p>
    <w:p w:rsidR="00C60682" w:rsidRPr="00D93A55" w:rsidRDefault="00C60682" w:rsidP="005464E5">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Konsultujte se sa Vašim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ekarom pr</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 početka prim</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ene ovog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eka ukoliko:</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Ste Vi ili osoba koja uzima ovaj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mlada, iznemogla, stara osoba ili osoba koja je bila zavisna od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ekova ili alkohola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Imate oboljenje bubrega ili jetre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Imate otežano disanje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Imate jake ili dugotrajne bolove.</w:t>
      </w:r>
    </w:p>
    <w:p w:rsidR="00C60682" w:rsidRPr="00D93A55" w:rsidRDefault="00C60682" w:rsidP="005464E5">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Mali broj ljudi koji se l</w:t>
      </w:r>
      <w:r w:rsidR="00481875"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 antiepilepticima kao što je Phenobarbiton imaju misli o samopovređivanju ili samoubistvu. Ukoliko se ove misle jave, odmah se obratite Vašem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Prim</w:t>
      </w:r>
      <w:r w:rsidR="00A00111" w:rsidRPr="00D93A55">
        <w:rPr>
          <w:rFonts w:ascii="Times New Roman" w:eastAsia="TimesNewRoman" w:hAnsi="Times New Roman" w:cs="Times New Roman"/>
          <w:b/>
          <w:bCs/>
          <w:color w:val="000000"/>
          <w:lang w:val="sr-Latn-ME"/>
        </w:rPr>
        <w:t>j</w:t>
      </w:r>
      <w:r w:rsidRPr="00D93A55">
        <w:rPr>
          <w:rFonts w:ascii="Times New Roman" w:eastAsia="TimesNewRoman" w:hAnsi="Times New Roman" w:cs="Times New Roman"/>
          <w:b/>
          <w:bCs/>
          <w:color w:val="000000"/>
          <w:lang w:val="sr-Latn-ME"/>
        </w:rPr>
        <w:t>ena drugih l</w:t>
      </w:r>
      <w:r w:rsidR="00A00111" w:rsidRPr="00D93A55">
        <w:rPr>
          <w:rFonts w:ascii="Times New Roman" w:eastAsia="TimesNewRoman" w:hAnsi="Times New Roman" w:cs="Times New Roman"/>
          <w:b/>
          <w:bCs/>
          <w:color w:val="000000"/>
          <w:lang w:val="sr-Latn-ME"/>
        </w:rPr>
        <w:t>j</w:t>
      </w:r>
      <w:r w:rsidRPr="00D93A55">
        <w:rPr>
          <w:rFonts w:ascii="Times New Roman" w:eastAsia="TimesNewRoman" w:hAnsi="Times New Roman" w:cs="Times New Roman"/>
          <w:b/>
          <w:bCs/>
          <w:color w:val="000000"/>
          <w:lang w:val="sr-Latn-ME"/>
        </w:rPr>
        <w:t>ekova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D93A55">
        <w:rPr>
          <w:rFonts w:ascii="Times New Roman" w:eastAsia="TimesNewRoman" w:hAnsi="Times New Roman" w:cs="Times New Roman"/>
          <w:i/>
          <w:iCs/>
          <w:color w:val="000000"/>
          <w:lang w:val="sr-Latn-ME"/>
        </w:rPr>
        <w:t>Kažite svom l</w:t>
      </w:r>
      <w:r w:rsidR="00A00111"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ekaru ili farmaceutu ako uzimate, ili ste do nedavno uzimali bilo koji drugi l</w:t>
      </w:r>
      <w:r w:rsidR="00A00111" w:rsidRPr="00D93A55">
        <w:rPr>
          <w:rFonts w:ascii="Times New Roman" w:eastAsia="TimesNewRoman" w:hAnsi="Times New Roman" w:cs="Times New Roman"/>
          <w:i/>
          <w:iCs/>
          <w:color w:val="000000"/>
          <w:lang w:val="sr-Latn-ME"/>
        </w:rPr>
        <w:t>ij</w:t>
      </w:r>
      <w:r w:rsidRPr="00D93A55">
        <w:rPr>
          <w:rFonts w:ascii="Times New Roman" w:eastAsia="TimesNewRoman" w:hAnsi="Times New Roman" w:cs="Times New Roman"/>
          <w:i/>
          <w:iCs/>
          <w:color w:val="000000"/>
          <w:lang w:val="sr-Latn-ME"/>
        </w:rPr>
        <w:t>ek, uključujući i one koji se mogu nabaviti bez l</w:t>
      </w:r>
      <w:r w:rsidR="00A00111"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ekarskog recepta.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E12522" w:rsidRPr="00D93A55" w:rsidRDefault="00C60682" w:rsidP="00D93A5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lastRenderedPageBreak/>
        <w:t>Recite Vašem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 ukoliko uzimate neki od sl</w:t>
      </w:r>
      <w:r w:rsidR="00481875"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edećih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dizopiramid i hinidin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nepravilnog srčanog ritma)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hloramfenikol, doksiciklin, metronidazol, rifampicin, telitromicin, grizeofulvin, itrakonazol, posakonazol,vorikonazol, abakavir, amprenavir, lopinavir, indinavir, darunavir, nelfinavir i sakvinavir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infekcija)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varfarin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protiv zgrušavanja krvi)</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mianserin, paroksetin, MAO inhibitore i triciklične antidepresive ili biljne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ekove koji sadrže kantarion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depresije)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okskarbazepin, primidon, fenitoin, natrijum-valproat, karbamazepin, lamotrigin, tiagabin, zonisamid,</w:t>
      </w:r>
      <w:r w:rsidR="00481875" w:rsidRPr="00D93A55">
        <w:rPr>
          <w:rFonts w:ascii="Times New Roman" w:eastAsia="TimesNewRoman" w:hAnsi="Times New Roman" w:cs="Times New Roman"/>
          <w:color w:val="000000"/>
          <w:lang w:val="sr-Latn-ME"/>
        </w:rPr>
        <w:t xml:space="preserve"> </w:t>
      </w:r>
      <w:r w:rsidRPr="00D93A55">
        <w:rPr>
          <w:rFonts w:ascii="Times New Roman" w:eastAsia="TimesNewRoman" w:hAnsi="Times New Roman" w:cs="Times New Roman"/>
          <w:color w:val="000000"/>
          <w:lang w:val="sr-Latn-ME"/>
        </w:rPr>
        <w:t>etosuksimid i vigabatrin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epilepsije)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hlorpromazin, tioridazin, haloperidol, aripiprazol i klonazepam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psihičkih poremećaja)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felodipin, verapamil, diltiazem, nimodipin, nifedipin, metoprolol, timolol i propranolol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visokog krvnog pritiska)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digitoksin ili eplerenon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određenih srčanih poremećaja)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ciklosporin ili takrolimus (za prevenciju odbacivanja transplantiranog organa)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kortikosteroide (hidrokortizon ili prednizolon)</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folnu kiselinu ili vitamin D (suplementi)</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toremifen, gestrinon, irinotekan ili etopozid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nekih malignih oboljenja)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metadon (koristi se u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ečenju teških bolova ili kod zavisnosti od droge)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tibolon (ženski hormon) ili oralne kontraceptive (posav</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etujte se sa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ekarom koja je najbolja metoda kontracepcije za Vas)</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levotiroksin (tireoidni hormon)</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montelukast ili teofilin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astme)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tropisetron i aprepitant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mučnine i povraćanja)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memantin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demencije)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metilfenidat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poremećaja pažnje)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natrijum oksibat (za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narkolepsije).</w:t>
      </w:r>
    </w:p>
    <w:p w:rsidR="00C60682" w:rsidRPr="00D93A55" w:rsidRDefault="00C60682" w:rsidP="005464E5">
      <w:pPr>
        <w:pStyle w:val="ListParagraph"/>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Laboratorijski testovi</w:t>
      </w:r>
    </w:p>
    <w:p w:rsidR="00E12522" w:rsidRPr="00D93A55" w:rsidRDefault="00E1252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Ukoliko treba da radite laboratorijsko testiranje krvi ili urina, obav</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estite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ekara da uzimate l</w:t>
      </w:r>
      <w:r w:rsidR="00A0011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 jer on može da utiče na rezultate nekih testova (metiraponski, fentolaminski i određivanje koncentracije bilirubina u serumu).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Prim</w:t>
      </w:r>
      <w:r w:rsidR="00A00111" w:rsidRPr="00D93A55">
        <w:rPr>
          <w:rFonts w:ascii="Times New Roman" w:eastAsia="TimesNewRoman" w:hAnsi="Times New Roman" w:cs="Times New Roman"/>
          <w:b/>
          <w:bCs/>
          <w:color w:val="000000"/>
          <w:lang w:val="sr-Latn-ME"/>
        </w:rPr>
        <w:t>j</w:t>
      </w:r>
      <w:r w:rsidRPr="00D93A55">
        <w:rPr>
          <w:rFonts w:ascii="Times New Roman" w:eastAsia="TimesNewRoman" w:hAnsi="Times New Roman" w:cs="Times New Roman"/>
          <w:b/>
          <w:bCs/>
          <w:color w:val="000000"/>
          <w:lang w:val="sr-Latn-ME"/>
        </w:rPr>
        <w:t>ena l</w:t>
      </w:r>
      <w:r w:rsidR="00A00111"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eka Phenobarbiton u periodu trudnoće i dojenja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D93A55">
        <w:rPr>
          <w:rFonts w:ascii="Times New Roman" w:eastAsia="TimesNewRoman" w:hAnsi="Times New Roman" w:cs="Times New Roman"/>
          <w:i/>
          <w:iCs/>
          <w:color w:val="000000"/>
          <w:lang w:val="sr-Latn-ME"/>
        </w:rPr>
        <w:t>Pr</w:t>
      </w:r>
      <w:r w:rsidR="00A00111" w:rsidRPr="00D93A55">
        <w:rPr>
          <w:rFonts w:ascii="Times New Roman" w:eastAsia="TimesNewRoman" w:hAnsi="Times New Roman" w:cs="Times New Roman"/>
          <w:i/>
          <w:iCs/>
          <w:color w:val="000000"/>
          <w:lang w:val="sr-Latn-ME"/>
        </w:rPr>
        <w:t>ij</w:t>
      </w:r>
      <w:r w:rsidRPr="00D93A55">
        <w:rPr>
          <w:rFonts w:ascii="Times New Roman" w:eastAsia="TimesNewRoman" w:hAnsi="Times New Roman" w:cs="Times New Roman"/>
          <w:i/>
          <w:iCs/>
          <w:color w:val="000000"/>
          <w:lang w:val="sr-Latn-ME"/>
        </w:rPr>
        <w:t>e nego što počnete da uzimate neki l</w:t>
      </w:r>
      <w:r w:rsidR="00A00111" w:rsidRPr="00D93A55">
        <w:rPr>
          <w:rFonts w:ascii="Times New Roman" w:eastAsia="TimesNewRoman" w:hAnsi="Times New Roman" w:cs="Times New Roman"/>
          <w:i/>
          <w:iCs/>
          <w:color w:val="000000"/>
          <w:lang w:val="sr-Latn-ME"/>
        </w:rPr>
        <w:t>ij</w:t>
      </w:r>
      <w:r w:rsidRPr="00D93A55">
        <w:rPr>
          <w:rFonts w:ascii="Times New Roman" w:eastAsia="TimesNewRoman" w:hAnsi="Times New Roman" w:cs="Times New Roman"/>
          <w:i/>
          <w:iCs/>
          <w:color w:val="000000"/>
          <w:lang w:val="sr-Latn-ME"/>
        </w:rPr>
        <w:t>ek, posav</w:t>
      </w:r>
      <w:r w:rsidR="00A00111"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etujte se sa svojim l</w:t>
      </w:r>
      <w:r w:rsidR="00A00111"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ekarom ili farmaceutom.</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Vaš l</w:t>
      </w:r>
      <w:r w:rsidR="00A0011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 će razgovarati sa Vama o mogućem uticaju Phenobarbiton tableta na plod i rizicima i koristima od terapije.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Pr</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 uzimanja suplemenata folne kisline porazgovarajte sa Vašim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ekarom, jer folna kiselina ulazi u interakciju sa fenobarbitalom, te može biti potrebno da se prilagodi doza Phenobarbiton tableta.</w:t>
      </w:r>
    </w:p>
    <w:p w:rsidR="00E12522" w:rsidRPr="00D93A55" w:rsidRDefault="00DA0202" w:rsidP="005464E5">
      <w:pPr>
        <w:autoSpaceDE w:val="0"/>
        <w:autoSpaceDN w:val="0"/>
        <w:adjustRightInd w:val="0"/>
        <w:spacing w:after="0" w:line="240" w:lineRule="auto"/>
        <w:ind w:hanging="90"/>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lastRenderedPageBreak/>
        <w:t xml:space="preserve"> </w:t>
      </w:r>
    </w:p>
    <w:p w:rsidR="00C60682" w:rsidRPr="00D93A55" w:rsidRDefault="00C60682" w:rsidP="00E12522">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Ukoliko uzimate Phenobarbiton tablete ne sm</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ete dojiti, jer se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izlučuje u ml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eko i može da naškodi Vašoj bebi.</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Ukoliko imate neka pitanja, obratite se Vašem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Uticaj l</w:t>
      </w:r>
      <w:r w:rsidR="00DA0202"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eka Phenobarbiton na upravljanje motornim vozil</w:t>
      </w:r>
      <w:r w:rsidR="006249A0" w:rsidRPr="00D93A55">
        <w:rPr>
          <w:rFonts w:ascii="Times New Roman" w:eastAsia="TimesNewRoman" w:hAnsi="Times New Roman" w:cs="Times New Roman"/>
          <w:b/>
          <w:bCs/>
          <w:color w:val="000000"/>
          <w:lang w:val="sr-Latn-ME"/>
        </w:rPr>
        <w:t>i</w:t>
      </w:r>
      <w:r w:rsidRPr="00D93A55">
        <w:rPr>
          <w:rFonts w:ascii="Times New Roman" w:eastAsia="TimesNewRoman" w:hAnsi="Times New Roman" w:cs="Times New Roman"/>
          <w:b/>
          <w:bCs/>
          <w:color w:val="000000"/>
          <w:lang w:val="sr-Latn-ME"/>
        </w:rPr>
        <w:t>m</w:t>
      </w:r>
      <w:r w:rsidR="006249A0" w:rsidRPr="00D93A55">
        <w:rPr>
          <w:rFonts w:ascii="Times New Roman" w:eastAsia="TimesNewRoman" w:hAnsi="Times New Roman" w:cs="Times New Roman"/>
          <w:b/>
          <w:bCs/>
          <w:color w:val="000000"/>
          <w:lang w:val="sr-Latn-ME"/>
        </w:rPr>
        <w:t>a</w:t>
      </w:r>
      <w:r w:rsidRPr="00D93A55">
        <w:rPr>
          <w:rFonts w:ascii="Times New Roman" w:eastAsia="TimesNewRoman" w:hAnsi="Times New Roman" w:cs="Times New Roman"/>
          <w:b/>
          <w:bCs/>
          <w:color w:val="000000"/>
          <w:lang w:val="sr-Latn-ME"/>
        </w:rPr>
        <w:t xml:space="preserve"> i rukovanje mašinama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Fenobarbital snažno utiče na psihofizičke sposobnosti; za vr</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eme terapije nije dozvoljeno upravljanje motornim vozilima ni rad sa mašinama.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Važne informacije o nekim sastojcima l</w:t>
      </w:r>
      <w:r w:rsidR="00DA0202"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eka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Phenobarbiton tablete kao pomoćnu supstancu sadrže laktozu. U slučaju intolerancije na pojedine šećere obratite se Vašem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 pr</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 upotrebe ovog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FF03F4" w:rsidRPr="00D93A55" w:rsidRDefault="00FF03F4"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3. KAKO SE UPOTREBLJAVA L</w:t>
      </w:r>
      <w:r w:rsidR="00DA0202"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D93A55" w:rsidRPr="00D93A55" w:rsidRDefault="00D93A55"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D93A55">
        <w:rPr>
          <w:rFonts w:ascii="Times New Roman" w:eastAsia="TimesNewRoman" w:hAnsi="Times New Roman" w:cs="Times New Roman"/>
          <w:i/>
          <w:iCs/>
          <w:color w:val="000000"/>
          <w:lang w:val="sr-Latn-ME"/>
        </w:rPr>
        <w:t>L</w:t>
      </w:r>
      <w:r w:rsidR="00426D6A" w:rsidRPr="00D93A55">
        <w:rPr>
          <w:rFonts w:ascii="Times New Roman" w:eastAsia="TimesNewRoman" w:hAnsi="Times New Roman" w:cs="Times New Roman"/>
          <w:i/>
          <w:iCs/>
          <w:color w:val="000000"/>
          <w:lang w:val="sr-Latn-ME"/>
        </w:rPr>
        <w:t>ij</w:t>
      </w:r>
      <w:r w:rsidRPr="00D93A55">
        <w:rPr>
          <w:rFonts w:ascii="Times New Roman" w:eastAsia="TimesNewRoman" w:hAnsi="Times New Roman" w:cs="Times New Roman"/>
          <w:i/>
          <w:iCs/>
          <w:color w:val="000000"/>
          <w:lang w:val="sr-Latn-ME"/>
        </w:rPr>
        <w:t>ek Phenobarbiton uzimajte uv</w:t>
      </w:r>
      <w:r w:rsidR="00426D6A" w:rsidRPr="00D93A55">
        <w:rPr>
          <w:rFonts w:ascii="Times New Roman" w:eastAsia="TimesNewRoman" w:hAnsi="Times New Roman" w:cs="Times New Roman"/>
          <w:i/>
          <w:iCs/>
          <w:color w:val="000000"/>
          <w:lang w:val="sr-Latn-ME"/>
        </w:rPr>
        <w:t>ij</w:t>
      </w:r>
      <w:r w:rsidRPr="00D93A55">
        <w:rPr>
          <w:rFonts w:ascii="Times New Roman" w:eastAsia="TimesNewRoman" w:hAnsi="Times New Roman" w:cs="Times New Roman"/>
          <w:i/>
          <w:iCs/>
          <w:color w:val="000000"/>
          <w:lang w:val="sr-Latn-ME"/>
        </w:rPr>
        <w:t>ek tačno onako kako vam je to objasnio Vaš l</w:t>
      </w:r>
      <w:r w:rsidR="00426D6A"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ekar. Ako niste sasvim sigurni, prov</w:t>
      </w:r>
      <w:r w:rsidR="00426D6A"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erite sa svojim l</w:t>
      </w:r>
      <w:r w:rsidR="00426D6A"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ekarom ili farmaceutom.</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 toku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ečenja ovim lekom ne sm</w:t>
      </w:r>
      <w:r w:rsidR="00FF03F4"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ete uzimati alkoholna pića. Ukoliko imate neka pitanja, obratite se Vašem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Uzimajte tablete sa vodom svakoga dana u isto v</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reme.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Doziranje: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b/>
          <w:bCs/>
          <w:i/>
          <w:iCs/>
          <w:color w:val="000000"/>
          <w:lang w:val="sr-Latn-ME"/>
        </w:rPr>
        <w:t xml:space="preserve">Odrasli: </w:t>
      </w:r>
      <w:r w:rsidRPr="00D93A55">
        <w:rPr>
          <w:rFonts w:ascii="Times New Roman" w:eastAsia="TimesNewRoman" w:hAnsi="Times New Roman" w:cs="Times New Roman"/>
          <w:color w:val="000000"/>
          <w:lang w:val="sr-Latn-ME"/>
        </w:rPr>
        <w:t>60 – 180 mg pr</w:t>
      </w:r>
      <w:r w:rsidR="00FF03F4"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 spavanja.</w:t>
      </w:r>
    </w:p>
    <w:p w:rsidR="00426D6A" w:rsidRPr="00D93A55" w:rsidRDefault="00426D6A"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b/>
          <w:bCs/>
          <w:i/>
          <w:iCs/>
          <w:color w:val="000000"/>
          <w:lang w:val="sr-Latn-ME"/>
        </w:rPr>
        <w:t>D</w:t>
      </w:r>
      <w:r w:rsidR="00DA0202" w:rsidRPr="00D93A55">
        <w:rPr>
          <w:rFonts w:ascii="Times New Roman" w:eastAsia="TimesNewRoman" w:hAnsi="Times New Roman" w:cs="Times New Roman"/>
          <w:b/>
          <w:bCs/>
          <w:i/>
          <w:iCs/>
          <w:color w:val="000000"/>
          <w:lang w:val="sr-Latn-ME"/>
        </w:rPr>
        <w:t>j</w:t>
      </w:r>
      <w:r w:rsidRPr="00D93A55">
        <w:rPr>
          <w:rFonts w:ascii="Times New Roman" w:eastAsia="TimesNewRoman" w:hAnsi="Times New Roman" w:cs="Times New Roman"/>
          <w:b/>
          <w:bCs/>
          <w:i/>
          <w:iCs/>
          <w:color w:val="000000"/>
          <w:lang w:val="sr-Latn-ME"/>
        </w:rPr>
        <w:t xml:space="preserve">eca: </w:t>
      </w:r>
      <w:r w:rsidRPr="00D93A55">
        <w:rPr>
          <w:rFonts w:ascii="Times New Roman" w:eastAsia="TimesNewRoman" w:hAnsi="Times New Roman" w:cs="Times New Roman"/>
          <w:color w:val="000000"/>
          <w:lang w:val="sr-Latn-ME"/>
        </w:rPr>
        <w:t>5 – 8 mg/kg/dan.</w:t>
      </w:r>
    </w:p>
    <w:p w:rsidR="00426D6A" w:rsidRPr="00D93A55" w:rsidRDefault="00426D6A"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b/>
          <w:bCs/>
          <w:i/>
          <w:iCs/>
          <w:color w:val="000000"/>
          <w:lang w:val="sr-Latn-ME"/>
        </w:rPr>
        <w:t xml:space="preserve">Stariji: </w:t>
      </w:r>
      <w:r w:rsidRPr="00D93A55">
        <w:rPr>
          <w:rFonts w:ascii="Times New Roman" w:eastAsia="TimesNewRoman" w:hAnsi="Times New Roman" w:cs="Times New Roman"/>
          <w:color w:val="000000"/>
          <w:lang w:val="sr-Latn-ME"/>
        </w:rPr>
        <w:t>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 može da propiše manju dozu Phenobarbiton tableta.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Ako ste uzeli više l</w:t>
      </w:r>
      <w:r w:rsidR="00DA0202"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eka Phenobarbiton nego što je trebalo</w:t>
      </w:r>
    </w:p>
    <w:p w:rsidR="00DA0202" w:rsidRPr="00D93A55" w:rsidRDefault="00DA020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Ukoliko ste progutali više tableta odjednom ili mislite da je d</w:t>
      </w:r>
      <w:r w:rsidR="00FF03F4"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ete ili neko drugi progutao Vaš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odmah se obratite Vašem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 ili najbližoj zdravstvenoj ustanovi. Znaci predoziranja su: pospanost, otežan govor, trzaji t</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ela, duple slike, dezinhibicija, sniženi refleksi, snižena temperatura t</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ela, nizak krvni pritisak i otežano disanje.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D93A55" w:rsidRPr="00D93A55" w:rsidRDefault="00D93A55"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lastRenderedPageBreak/>
        <w:t>Ako ste zaboravili da uzmete l</w:t>
      </w:r>
      <w:r w:rsidR="00DA0202"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w:t>
      </w:r>
    </w:p>
    <w:p w:rsidR="00E12522" w:rsidRPr="00D93A55" w:rsidRDefault="00E1252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D93A55">
        <w:rPr>
          <w:rFonts w:ascii="Times New Roman" w:eastAsia="TimesNewRoman" w:hAnsi="Times New Roman" w:cs="Times New Roman"/>
          <w:i/>
          <w:iCs/>
          <w:color w:val="000000"/>
          <w:lang w:val="sr-Latn-ME"/>
        </w:rPr>
        <w:t>Nikada ne uzimajte duplu dozu da nadom</w:t>
      </w:r>
      <w:r w:rsidR="00DA0202"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estite to što ste preskočili da uzmete l</w:t>
      </w:r>
      <w:r w:rsidR="00DA0202" w:rsidRPr="00D93A55">
        <w:rPr>
          <w:rFonts w:ascii="Times New Roman" w:eastAsia="TimesNewRoman" w:hAnsi="Times New Roman" w:cs="Times New Roman"/>
          <w:i/>
          <w:iCs/>
          <w:color w:val="000000"/>
          <w:lang w:val="sr-Latn-ME"/>
        </w:rPr>
        <w:t>ij</w:t>
      </w:r>
      <w:r w:rsidRPr="00D93A55">
        <w:rPr>
          <w:rFonts w:ascii="Times New Roman" w:eastAsia="TimesNewRoman" w:hAnsi="Times New Roman" w:cs="Times New Roman"/>
          <w:i/>
          <w:iCs/>
          <w:color w:val="000000"/>
          <w:lang w:val="sr-Latn-ME"/>
        </w:rPr>
        <w:t>ek!</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Ukoliko ste preskočili da uzmete dozu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eka, uzmite je što je pr</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 moguće. Međutim, ukoliko se približilo vr</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eme za uzimanje sl</w:t>
      </w:r>
      <w:r w:rsidR="00FF03F4"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edeće doze, nastavite sa uzimanjem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eka po preporučenom režimu.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Ako naglo prestanete da uzimate l</w:t>
      </w:r>
      <w:r w:rsidR="00DA0202"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Ne prekidajte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ečenje bez sav</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eta Vašeg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ekara. Ukoliko naglo prekinete prim</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enu Phenobarbiton tableta može doći do simptoma obustave: pospanost, anksioznost, drhtavica, ošamućenost, mučnina, grčevi i delirijum.</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Ako imate bilo kakvih dodatnih pitanja o prim</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eni ovog 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eka, obratite se svom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 ili farmaceutu.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FF03F4" w:rsidRPr="00D93A55" w:rsidRDefault="00FF03F4"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4. MOGUĆA NEŽELJENA DEJSTVA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D93A55" w:rsidRPr="00D93A55" w:rsidRDefault="00D93A55"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L</w:t>
      </w:r>
      <w:r w:rsidR="00DA0202"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 kao i drugi l</w:t>
      </w:r>
      <w:r w:rsidR="00DA0202"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ekovi, može da ima neželjena dejstva, mada se ona ne moraju ispoljiti kod svih.</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Ukoliko se javi neko od sl</w:t>
      </w:r>
      <w:r w:rsidR="007850A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edećih neželjenih dejstava odmah se obratite Vašem l</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 ili farmaceutu.</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Alergijske reakcije</w:t>
      </w:r>
      <w:r w:rsidRPr="00D93A55">
        <w:rPr>
          <w:rFonts w:ascii="Times New Roman" w:eastAsia="TimesNewRoman" w:hAnsi="Times New Roman" w:cs="Times New Roman"/>
          <w:color w:val="000000"/>
          <w:lang w:val="sr-Latn-ME"/>
        </w:rPr>
        <w:t>: ospa, groznica, oticanje usana, jezika ili ždr</w:t>
      </w:r>
      <w:r w:rsidR="007850A1"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ela ili otežano disanje i gutanje</w:t>
      </w:r>
      <w:r w:rsidR="007850A1" w:rsidRPr="00D93A55">
        <w:rPr>
          <w:rFonts w:ascii="Times New Roman" w:eastAsia="TimesNewRoman" w:hAnsi="Times New Roman" w:cs="Times New Roman"/>
          <w:color w:val="000000"/>
          <w:lang w:val="sr-Latn-ME"/>
        </w:rPr>
        <w:t>.</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Poremećaji krvi</w:t>
      </w:r>
      <w:r w:rsidRPr="00D93A55">
        <w:rPr>
          <w:rFonts w:ascii="Times New Roman" w:eastAsia="TimesNewRoman" w:hAnsi="Times New Roman" w:cs="Times New Roman"/>
          <w:color w:val="000000"/>
          <w:lang w:val="sr-Latn-ME"/>
        </w:rPr>
        <w:t>: megaloblastna anemija (prisustvo velikih nezrelih crvenih krvnih zrnaca u cirkulaciji);</w:t>
      </w:r>
      <w:r w:rsidR="007850A1" w:rsidRPr="00D93A55">
        <w:rPr>
          <w:rFonts w:ascii="Times New Roman" w:eastAsia="TimesNewRoman" w:hAnsi="Times New Roman" w:cs="Times New Roman"/>
          <w:color w:val="000000"/>
          <w:lang w:val="sr-Latn-ME"/>
        </w:rPr>
        <w:t xml:space="preserve"> </w:t>
      </w:r>
      <w:r w:rsidRPr="00D93A55">
        <w:rPr>
          <w:rFonts w:ascii="Times New Roman" w:eastAsia="TimesNewRoman" w:hAnsi="Times New Roman" w:cs="Times New Roman"/>
          <w:color w:val="000000"/>
          <w:lang w:val="sr-Latn-ME"/>
        </w:rPr>
        <w:t>ukoliko prim</w:t>
      </w:r>
      <w:r w:rsidR="007850A1" w:rsidRPr="00D93A55">
        <w:rPr>
          <w:rFonts w:ascii="Times New Roman" w:eastAsia="TimesNewRoman" w:hAnsi="Times New Roman" w:cs="Times New Roman"/>
          <w:color w:val="000000"/>
          <w:lang w:val="sr-Latn-ME"/>
        </w:rPr>
        <w:t>i</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etite čestu pojavu modrica, krvarenje iz nosa, zapaljenje ždr</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ela ili infekciju, obratite se Vašem l</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ekaru koji će Vas uputiti da uradite laboratorijsku analizu krvi.</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Poremećaji metabolizma</w:t>
      </w:r>
      <w:r w:rsidRPr="00D93A55">
        <w:rPr>
          <w:rFonts w:ascii="Times New Roman" w:eastAsia="TimesNewRoman" w:hAnsi="Times New Roman" w:cs="Times New Roman"/>
          <w:color w:val="000000"/>
          <w:lang w:val="sr-Latn-ME"/>
        </w:rPr>
        <w:t>: oboljenje kostiju (osteomalacija, rahitis). Prijavljene su bolesti kostiju uključujući osteopeniju, osteoporozu i prelome. Ukoliko ste na dugotrajnoj terapiji antiepilepticima i imate osteoporozu ili primate kortikosteroide, porazgovarajte sa svojim l</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ekarom.</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Psihijatrijski poremećaji</w:t>
      </w:r>
      <w:r w:rsidRPr="00D93A55">
        <w:rPr>
          <w:rFonts w:ascii="Times New Roman" w:eastAsia="TimesNewRoman" w:hAnsi="Times New Roman" w:cs="Times New Roman"/>
          <w:color w:val="000000"/>
          <w:lang w:val="sr-Latn-ME"/>
        </w:rPr>
        <w:t>: nemir, konfuzija kod starijih, paradoksalno razdraženje, depresija, otežano pamćenje, halucinacije.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Poremećaji nervnog sistema</w:t>
      </w:r>
      <w:r w:rsidRPr="00D93A55">
        <w:rPr>
          <w:rFonts w:ascii="Times New Roman" w:eastAsia="TimesNewRoman" w:hAnsi="Times New Roman" w:cs="Times New Roman"/>
          <w:color w:val="000000"/>
          <w:lang w:val="sr-Latn-ME"/>
        </w:rPr>
        <w:t>: hiperaktivnost, poremećaj ponašanja kod d</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ece, nekoordinisani pokreti,</w:t>
      </w:r>
      <w:r w:rsidR="007850A1" w:rsidRPr="00D93A55">
        <w:rPr>
          <w:rFonts w:ascii="Times New Roman" w:eastAsia="TimesNewRoman" w:hAnsi="Times New Roman" w:cs="Times New Roman"/>
          <w:color w:val="000000"/>
          <w:lang w:val="sr-Latn-ME"/>
        </w:rPr>
        <w:t xml:space="preserve"> </w:t>
      </w:r>
      <w:r w:rsidRPr="00D93A55">
        <w:rPr>
          <w:rFonts w:ascii="Times New Roman" w:eastAsia="TimesNewRoman" w:hAnsi="Times New Roman" w:cs="Times New Roman"/>
          <w:color w:val="000000"/>
          <w:lang w:val="sr-Latn-ME"/>
        </w:rPr>
        <w:t>dvoslike, pospanost, letargija.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Srčani poremećaji</w:t>
      </w:r>
      <w:r w:rsidRPr="00D93A55">
        <w:rPr>
          <w:rFonts w:ascii="Times New Roman" w:eastAsia="TimesNewRoman" w:hAnsi="Times New Roman" w:cs="Times New Roman"/>
          <w:color w:val="000000"/>
          <w:lang w:val="sr-Latn-ME"/>
        </w:rPr>
        <w:t>: pad krvnog pritiska.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Poremećaji disanja</w:t>
      </w:r>
      <w:r w:rsidRPr="00D93A55">
        <w:rPr>
          <w:rFonts w:ascii="Times New Roman" w:eastAsia="TimesNewRoman" w:hAnsi="Times New Roman" w:cs="Times New Roman"/>
          <w:color w:val="000000"/>
          <w:lang w:val="sr-Latn-ME"/>
        </w:rPr>
        <w:t>: otežano disanje.</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Poremećaj</w:t>
      </w:r>
      <w:r w:rsidR="007850A1" w:rsidRPr="00D93A55">
        <w:rPr>
          <w:rFonts w:ascii="Times New Roman" w:eastAsia="TimesNewRoman" w:hAnsi="Times New Roman" w:cs="Times New Roman"/>
          <w:i/>
          <w:iCs/>
          <w:color w:val="000000"/>
          <w:lang w:val="sr-Latn-ME"/>
        </w:rPr>
        <w:t>i</w:t>
      </w:r>
      <w:r w:rsidRPr="00D93A55">
        <w:rPr>
          <w:rFonts w:ascii="Times New Roman" w:eastAsia="TimesNewRoman" w:hAnsi="Times New Roman" w:cs="Times New Roman"/>
          <w:i/>
          <w:iCs/>
          <w:color w:val="000000"/>
          <w:lang w:val="sr-Latn-ME"/>
        </w:rPr>
        <w:t xml:space="preserve"> jetre</w:t>
      </w:r>
      <w:r w:rsidRPr="00D93A55">
        <w:rPr>
          <w:rFonts w:ascii="Times New Roman" w:eastAsia="TimesNewRoman" w:hAnsi="Times New Roman" w:cs="Times New Roman"/>
          <w:color w:val="000000"/>
          <w:lang w:val="sr-Latn-ME"/>
        </w:rPr>
        <w:t>: zapaljenje jetre (hepatitis), holestaza (poremećaj oticanja žuči), što se manifestuje žutom prebojenošću kože i beonjača.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Poremećaj</w:t>
      </w:r>
      <w:r w:rsidR="007850A1" w:rsidRPr="00D93A55">
        <w:rPr>
          <w:rFonts w:ascii="Times New Roman" w:eastAsia="TimesNewRoman" w:hAnsi="Times New Roman" w:cs="Times New Roman"/>
          <w:i/>
          <w:iCs/>
          <w:color w:val="000000"/>
          <w:lang w:val="sr-Latn-ME"/>
        </w:rPr>
        <w:t>i</w:t>
      </w:r>
      <w:r w:rsidRPr="00D93A55">
        <w:rPr>
          <w:rFonts w:ascii="Times New Roman" w:eastAsia="TimesNewRoman" w:hAnsi="Times New Roman" w:cs="Times New Roman"/>
          <w:i/>
          <w:iCs/>
          <w:color w:val="000000"/>
          <w:lang w:val="sr-Latn-ME"/>
        </w:rPr>
        <w:t xml:space="preserve"> bubrega</w:t>
      </w:r>
      <w:r w:rsidRPr="00D93A55">
        <w:rPr>
          <w:rFonts w:ascii="Times New Roman" w:eastAsia="TimesNewRoman" w:hAnsi="Times New Roman" w:cs="Times New Roman"/>
          <w:color w:val="000000"/>
          <w:lang w:val="sr-Latn-ME"/>
        </w:rPr>
        <w:t>: prom</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ene u količini ili učestalosti mokrenja.</w:t>
      </w:r>
    </w:p>
    <w:p w:rsidR="00C60682" w:rsidRPr="00D93A55" w:rsidRDefault="00C60682" w:rsidP="005464E5">
      <w:pPr>
        <w:pStyle w:val="ListParagraph"/>
        <w:numPr>
          <w:ilvl w:val="0"/>
          <w:numId w:val="4"/>
        </w:num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i/>
          <w:iCs/>
          <w:color w:val="000000"/>
          <w:lang w:val="sr-Latn-ME"/>
        </w:rPr>
        <w:t>Poremećaji kože</w:t>
      </w:r>
      <w:r w:rsidRPr="00D93A55">
        <w:rPr>
          <w:rFonts w:ascii="Times New Roman" w:eastAsia="TimesNewRoman" w:hAnsi="Times New Roman" w:cs="Times New Roman"/>
          <w:color w:val="000000"/>
          <w:lang w:val="sr-Latn-ME"/>
        </w:rPr>
        <w:t xml:space="preserve">: ospa, </w:t>
      </w:r>
      <w:r w:rsidR="00B16105" w:rsidRPr="00D93A55">
        <w:rPr>
          <w:rFonts w:ascii="Times New Roman" w:eastAsia="TimesNewRoman" w:hAnsi="Times New Roman" w:cs="Times New Roman"/>
          <w:iCs/>
          <w:color w:val="000000"/>
          <w:lang w:val="sr-Latn-ME"/>
        </w:rPr>
        <w:t>multiformni eritem</w:t>
      </w:r>
      <w:r w:rsidR="00B16105" w:rsidRPr="00D93A55">
        <w:rPr>
          <w:rFonts w:ascii="Times New Roman" w:eastAsia="TimesNewRoman" w:hAnsi="Times New Roman" w:cs="Times New Roman"/>
          <w:i/>
          <w:iCs/>
          <w:color w:val="000000"/>
          <w:lang w:val="sr-Latn-ME"/>
        </w:rPr>
        <w:t xml:space="preserve"> </w:t>
      </w:r>
      <w:r w:rsidRPr="00D93A55">
        <w:rPr>
          <w:rFonts w:ascii="Times New Roman" w:eastAsia="TimesNewRoman" w:hAnsi="Times New Roman" w:cs="Times New Roman"/>
          <w:color w:val="000000"/>
          <w:lang w:val="sr-Latn-ME"/>
        </w:rPr>
        <w:t>(kružne, nejednake crvene mrlje) po koži, čvorići ispod pazuha</w:t>
      </w:r>
      <w:r w:rsidR="004F74E8" w:rsidRPr="00D93A55">
        <w:rPr>
          <w:rFonts w:ascii="Times New Roman" w:eastAsia="TimesNewRoman" w:hAnsi="Times New Roman" w:cs="Times New Roman"/>
          <w:color w:val="000000"/>
          <w:lang w:val="sr-Latn-ME"/>
        </w:rPr>
        <w:t xml:space="preserve"> </w:t>
      </w:r>
      <w:r w:rsidRPr="00D93A55">
        <w:rPr>
          <w:rFonts w:ascii="Times New Roman" w:eastAsia="TimesNewRoman" w:hAnsi="Times New Roman" w:cs="Times New Roman"/>
          <w:color w:val="000000"/>
          <w:lang w:val="sr-Latn-ME"/>
        </w:rPr>
        <w:t>ili na preponama. Vrlo r</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 xml:space="preserve">etko se može javiti ospa koja može da ugrozi život: </w:t>
      </w:r>
      <w:r w:rsidRPr="00D93A55">
        <w:rPr>
          <w:rFonts w:ascii="Times New Roman" w:eastAsia="TimesNewRoman" w:hAnsi="Times New Roman" w:cs="Times New Roman"/>
          <w:i/>
          <w:iCs/>
          <w:color w:val="000000"/>
          <w:lang w:val="sr-Latn-ME"/>
        </w:rPr>
        <w:t>Stevens-Johnson</w:t>
      </w:r>
      <w:r w:rsidRPr="00D93A55">
        <w:rPr>
          <w:rFonts w:ascii="Times New Roman" w:eastAsia="TimesNewRoman" w:hAnsi="Times New Roman" w:cs="Times New Roman"/>
          <w:color w:val="000000"/>
          <w:lang w:val="sr-Latn-ME"/>
        </w:rPr>
        <w:t>-ov sindrom (teška kožna ospa sa naletima crvenila i toplote, groznicom, pli</w:t>
      </w:r>
      <w:r w:rsidR="008B3A99" w:rsidRPr="00D93A55">
        <w:rPr>
          <w:rFonts w:ascii="Times New Roman" w:eastAsia="TimesNewRoman" w:hAnsi="Times New Roman" w:cs="Times New Roman"/>
          <w:color w:val="000000"/>
          <w:lang w:val="sr-Latn-ME"/>
        </w:rPr>
        <w:t>h</w:t>
      </w:r>
      <w:r w:rsidRPr="00D93A55">
        <w:rPr>
          <w:rFonts w:ascii="Times New Roman" w:eastAsia="TimesNewRoman" w:hAnsi="Times New Roman" w:cs="Times New Roman"/>
          <w:color w:val="000000"/>
          <w:lang w:val="sr-Latn-ME"/>
        </w:rPr>
        <w:t>ovima ili čirevima) i toksična epidermalna nekroliza (teška kožna ospa sa crvenilom, ljuštenjem ili oticanjem kože koja pods</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eća na teške opekotine) (Vid</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eti od</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eljak 2).</w:t>
      </w:r>
    </w:p>
    <w:p w:rsidR="004F74E8" w:rsidRPr="00D93A55" w:rsidRDefault="004F74E8" w:rsidP="005464E5">
      <w:pPr>
        <w:autoSpaceDE w:val="0"/>
        <w:autoSpaceDN w:val="0"/>
        <w:adjustRightInd w:val="0"/>
        <w:spacing w:after="0" w:line="240" w:lineRule="auto"/>
        <w:jc w:val="both"/>
        <w:rPr>
          <w:rFonts w:ascii="Times New Roman" w:eastAsia="TimesNewRoman" w:hAnsi="Times New Roman" w:cs="Times New Roman"/>
          <w:iCs/>
          <w:color w:val="000000"/>
          <w:u w:val="single"/>
          <w:lang w:val="sr-Latn-ME"/>
        </w:rPr>
      </w:pPr>
      <w:r w:rsidRPr="00D93A55">
        <w:rPr>
          <w:rFonts w:ascii="Times New Roman" w:eastAsia="TimesNewRoman" w:hAnsi="Times New Roman" w:cs="Times New Roman"/>
          <w:iCs/>
          <w:color w:val="000000"/>
          <w:u w:val="single"/>
          <w:lang w:val="sr-Latn-ME"/>
        </w:rPr>
        <w:lastRenderedPageBreak/>
        <w:t>Prijavljivanje sumnji na neželjena dejstva</w:t>
      </w:r>
    </w:p>
    <w:p w:rsidR="008B3A99" w:rsidRPr="00D93A55" w:rsidRDefault="008B3A99" w:rsidP="005464E5">
      <w:pPr>
        <w:autoSpaceDE w:val="0"/>
        <w:autoSpaceDN w:val="0"/>
        <w:adjustRightInd w:val="0"/>
        <w:spacing w:after="0" w:line="240" w:lineRule="auto"/>
        <w:jc w:val="both"/>
        <w:rPr>
          <w:rFonts w:ascii="Times New Roman" w:eastAsia="TimesNewRoman" w:hAnsi="Times New Roman" w:cs="Times New Roman"/>
          <w:iCs/>
          <w:color w:val="000000"/>
          <w:u w:val="single"/>
          <w:lang w:val="sr-Latn-ME"/>
        </w:rPr>
      </w:pPr>
    </w:p>
    <w:p w:rsidR="004F74E8" w:rsidRPr="00D93A55" w:rsidRDefault="004F74E8" w:rsidP="005464E5">
      <w:pPr>
        <w:autoSpaceDE w:val="0"/>
        <w:autoSpaceDN w:val="0"/>
        <w:adjustRightInd w:val="0"/>
        <w:spacing w:after="0" w:line="240" w:lineRule="auto"/>
        <w:jc w:val="both"/>
        <w:rPr>
          <w:rFonts w:ascii="Times New Roman" w:eastAsia="TimesNewRoman" w:hAnsi="Times New Roman" w:cs="Times New Roman"/>
          <w:iCs/>
          <w:color w:val="000000"/>
          <w:lang w:val="sr-Latn-ME"/>
        </w:rPr>
      </w:pPr>
      <w:r w:rsidRPr="00D93A55">
        <w:rPr>
          <w:rFonts w:ascii="Times New Roman" w:eastAsia="TimesNewRoman" w:hAnsi="Times New Roman" w:cs="Times New Roman"/>
          <w:iCs/>
          <w:color w:val="000000"/>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4F74E8" w:rsidRPr="00D93A55" w:rsidRDefault="004F74E8"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E12522" w:rsidRPr="00D93A55" w:rsidRDefault="00E1252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5. KAKO ČUVATI L</w:t>
      </w:r>
      <w:r w:rsidR="004F74E8"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w:t>
      </w:r>
    </w:p>
    <w:p w:rsidR="00C60682"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D32F49" w:rsidRPr="00D93A55" w:rsidRDefault="00D32F49"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r w:rsidRPr="00D93A55">
        <w:rPr>
          <w:rFonts w:ascii="Times New Roman" w:eastAsia="TimesNewRoman" w:hAnsi="Times New Roman" w:cs="Times New Roman"/>
          <w:i/>
          <w:iCs/>
          <w:color w:val="000000"/>
          <w:lang w:val="sr-Latn-ME"/>
        </w:rPr>
        <w:t>Čuvati van domašaja i vidokruga d</w:t>
      </w:r>
      <w:r w:rsidR="004F74E8" w:rsidRPr="00D93A55">
        <w:rPr>
          <w:rFonts w:ascii="Times New Roman" w:eastAsia="TimesNewRoman" w:hAnsi="Times New Roman" w:cs="Times New Roman"/>
          <w:i/>
          <w:iCs/>
          <w:color w:val="000000"/>
          <w:lang w:val="sr-Latn-ME"/>
        </w:rPr>
        <w:t>j</w:t>
      </w:r>
      <w:r w:rsidRPr="00D93A55">
        <w:rPr>
          <w:rFonts w:ascii="Times New Roman" w:eastAsia="TimesNewRoman" w:hAnsi="Times New Roman" w:cs="Times New Roman"/>
          <w:i/>
          <w:iCs/>
          <w:color w:val="000000"/>
          <w:lang w:val="sr-Latn-ME"/>
        </w:rPr>
        <w:t>ece!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i/>
          <w:i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Rok upotrebe: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5 (pet) godina</w:t>
      </w:r>
    </w:p>
    <w:p w:rsidR="00C60682" w:rsidRPr="00D93A55" w:rsidRDefault="00C60682" w:rsidP="00CA5B91">
      <w:pPr>
        <w:autoSpaceDE w:val="0"/>
        <w:autoSpaceDN w:val="0"/>
        <w:adjustRightInd w:val="0"/>
        <w:spacing w:after="0" w:line="240" w:lineRule="auto"/>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Nemojte koristiti l</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Phenobarbiton posl</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 isteka roka upotrebe naznačenog na pakovanju. Rok upotrebe ističe posl</w:t>
      </w:r>
      <w:r w:rsidR="00461051"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ednjeg dana navedenog m</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eseca.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Čuvanje: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Čuvati na temperaturi do 25˚C u originalnom pakovanju, radi zaštite od sv</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etlosti i vlage.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L</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ekove ne treba bacati u kanalizaciju, niti kućni otpad. Pitajte svog farmaceuta kako da otklonite l</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ekove koji Vam više ni</w:t>
      </w:r>
      <w:r w:rsidR="0021138E" w:rsidRPr="00D93A55">
        <w:rPr>
          <w:rFonts w:ascii="Times New Roman" w:eastAsia="TimesNewRoman" w:hAnsi="Times New Roman" w:cs="Times New Roman"/>
          <w:color w:val="000000"/>
          <w:lang w:val="sr-Latn-ME"/>
        </w:rPr>
        <w:t>je</w:t>
      </w:r>
      <w:r w:rsidRPr="00D93A55">
        <w:rPr>
          <w:rFonts w:ascii="Times New Roman" w:eastAsia="TimesNewRoman" w:hAnsi="Times New Roman" w:cs="Times New Roman"/>
          <w:color w:val="000000"/>
          <w:lang w:val="sr-Latn-ME"/>
        </w:rPr>
        <w:t>su potrebni. Ove m</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ere pomažu očuvanju životne sredine.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Neupotr</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ebljeni l</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se uništava u skladu sa važećim propisima.</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6249A0" w:rsidRPr="00D93A55" w:rsidRDefault="006249A0"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6. DODATNE INFORMACIJE</w:t>
      </w:r>
    </w:p>
    <w:p w:rsidR="00C60682"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D32F49" w:rsidRPr="00D93A55" w:rsidRDefault="00D32F49"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Šta sadrži l</w:t>
      </w:r>
      <w:r w:rsidR="004F74E8"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Aktivne supstance su: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1 tableta sadrži:</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fenobarbital 100 mg</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Ostali sastojci su:</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CA5B91">
      <w:pPr>
        <w:autoSpaceDE w:val="0"/>
        <w:autoSpaceDN w:val="0"/>
        <w:adjustRightInd w:val="0"/>
        <w:spacing w:after="0" w:line="240" w:lineRule="auto"/>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Laktoza monohidrat</w:t>
      </w:r>
    </w:p>
    <w:p w:rsidR="00C60682" w:rsidRPr="00D93A55" w:rsidRDefault="00C60682" w:rsidP="00CA5B91">
      <w:pPr>
        <w:autoSpaceDE w:val="0"/>
        <w:autoSpaceDN w:val="0"/>
        <w:adjustRightInd w:val="0"/>
        <w:spacing w:after="0" w:line="240" w:lineRule="auto"/>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Skrob, kukuruzni</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Talk</w:t>
      </w:r>
    </w:p>
    <w:p w:rsidR="00C60682" w:rsidRPr="00D93A55" w:rsidRDefault="00F21C01"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 xml:space="preserve">Magnezijum </w:t>
      </w:r>
      <w:r w:rsidR="00C60682" w:rsidRPr="00D93A55">
        <w:rPr>
          <w:rFonts w:ascii="Times New Roman" w:eastAsia="TimesNewRoman" w:hAnsi="Times New Roman" w:cs="Times New Roman"/>
          <w:color w:val="000000"/>
          <w:lang w:val="sr-Latn-ME"/>
        </w:rPr>
        <w:t>stearat</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Želatin.</w:t>
      </w:r>
    </w:p>
    <w:p w:rsidR="00CA304C" w:rsidRPr="00D93A55" w:rsidRDefault="00CA304C"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lastRenderedPageBreak/>
        <w:t>Kako izgleda l</w:t>
      </w:r>
      <w:r w:rsidR="004F74E8"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 Phenobarbiton i sadržaj pakovanja</w:t>
      </w:r>
    </w:p>
    <w:p w:rsidR="00737F77" w:rsidRPr="00D93A55" w:rsidRDefault="00737F77"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Čvrste, okrugle tablete, ravnih površina, b</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ele boje.</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U složivoj kartonskoj kutiji nalaze se 3 blistera od (PVC/AL) folije sa po 10 tableta od 100mg.</w:t>
      </w:r>
    </w:p>
    <w:p w:rsidR="00737F77" w:rsidRPr="00D93A55" w:rsidRDefault="00737F77"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Nosilac dozvole i Proizvođač</w:t>
      </w:r>
    </w:p>
    <w:p w:rsidR="00737F77" w:rsidRPr="00D93A55" w:rsidRDefault="00737F77"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Nosilac dozvole:</w:t>
      </w:r>
    </w:p>
    <w:p w:rsidR="00C60682" w:rsidRPr="00D93A55" w:rsidRDefault="00737F77"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 xml:space="preserve">Hemofarm A.D. Vršac Poslovna </w:t>
      </w:r>
      <w:r w:rsidR="003E2A54"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edinica Podgorica</w:t>
      </w:r>
    </w:p>
    <w:p w:rsidR="00737F77" w:rsidRPr="00D93A55" w:rsidRDefault="00737F77"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8</w:t>
      </w:r>
      <w:r w:rsidR="003E2A54" w:rsidRPr="00D93A55">
        <w:rPr>
          <w:rFonts w:ascii="Times New Roman" w:eastAsia="TimesNewRoman" w:hAnsi="Times New Roman" w:cs="Times New Roman"/>
          <w:color w:val="000000"/>
          <w:lang w:val="sr-Latn-ME"/>
        </w:rPr>
        <w:t>.</w:t>
      </w:r>
      <w:r w:rsidRPr="00D93A55">
        <w:rPr>
          <w:rFonts w:ascii="Times New Roman" w:eastAsia="TimesNewRoman" w:hAnsi="Times New Roman" w:cs="Times New Roman"/>
          <w:color w:val="000000"/>
          <w:lang w:val="sr-Latn-ME"/>
        </w:rPr>
        <w:t xml:space="preserve"> </w:t>
      </w:r>
      <w:r w:rsidR="003E2A54" w:rsidRPr="00D93A55">
        <w:rPr>
          <w:rFonts w:ascii="Times New Roman" w:eastAsia="TimesNewRoman" w:hAnsi="Times New Roman" w:cs="Times New Roman"/>
          <w:color w:val="000000"/>
          <w:lang w:val="sr-Latn-ME"/>
        </w:rPr>
        <w:t>M</w:t>
      </w:r>
      <w:r w:rsidRPr="00D93A55">
        <w:rPr>
          <w:rFonts w:ascii="Times New Roman" w:eastAsia="TimesNewRoman" w:hAnsi="Times New Roman" w:cs="Times New Roman"/>
          <w:color w:val="000000"/>
          <w:lang w:val="sr-Latn-ME"/>
        </w:rPr>
        <w:t>arta 55A, Podgorica, Crna Gora</w:t>
      </w:r>
    </w:p>
    <w:p w:rsidR="00737F77" w:rsidRPr="00D93A55" w:rsidRDefault="00737F77"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Proizvođač:</w:t>
      </w: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Hemofarm A.D., Beogradski put b</w:t>
      </w:r>
      <w:r w:rsidR="003E2A54" w:rsidRPr="00D93A55">
        <w:rPr>
          <w:rFonts w:ascii="Times New Roman" w:eastAsia="TimesNewRoman" w:hAnsi="Times New Roman" w:cs="Times New Roman"/>
          <w:color w:val="000000"/>
          <w:lang w:val="sr-Latn-ME"/>
        </w:rPr>
        <w:t>.</w:t>
      </w:r>
      <w:r w:rsidRPr="00D93A55">
        <w:rPr>
          <w:rFonts w:ascii="Times New Roman" w:eastAsia="TimesNewRoman" w:hAnsi="Times New Roman" w:cs="Times New Roman"/>
          <w:color w:val="000000"/>
          <w:lang w:val="sr-Latn-ME"/>
        </w:rPr>
        <w:t>b</w:t>
      </w:r>
      <w:r w:rsidR="003E2A54" w:rsidRPr="00D93A55">
        <w:rPr>
          <w:rFonts w:ascii="Times New Roman" w:eastAsia="TimesNewRoman" w:hAnsi="Times New Roman" w:cs="Times New Roman"/>
          <w:color w:val="000000"/>
          <w:lang w:val="sr-Latn-ME"/>
        </w:rPr>
        <w:t>.</w:t>
      </w:r>
      <w:r w:rsidRPr="00D93A55">
        <w:rPr>
          <w:rFonts w:ascii="Times New Roman" w:eastAsia="TimesNewRoman" w:hAnsi="Times New Roman" w:cs="Times New Roman"/>
          <w:color w:val="000000"/>
          <w:lang w:val="sr-Latn-ME"/>
        </w:rPr>
        <w:t>, 26300 Vršac, Republika Srbija.</w:t>
      </w:r>
    </w:p>
    <w:p w:rsidR="004F74E8" w:rsidRPr="00D93A55" w:rsidRDefault="004F74E8"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4F74E8"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b/>
          <w:bCs/>
          <w:color w:val="000000"/>
          <w:lang w:val="sr-Latn-ME"/>
        </w:rPr>
        <w:t>Ovo uputstvo je poslednji put odobreno</w:t>
      </w:r>
    </w:p>
    <w:p w:rsidR="00737F77" w:rsidRPr="00D93A55" w:rsidRDefault="00E1252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Februar, 2015. godine</w:t>
      </w:r>
    </w:p>
    <w:p w:rsidR="00E12522" w:rsidRPr="00D93A55" w:rsidRDefault="00E1252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6249A0"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Režim izdavanja l</w:t>
      </w:r>
      <w:r w:rsidR="00737F77" w:rsidRPr="00D93A55">
        <w:rPr>
          <w:rFonts w:ascii="Times New Roman" w:eastAsia="TimesNewRoman" w:hAnsi="Times New Roman" w:cs="Times New Roman"/>
          <w:b/>
          <w:bCs/>
          <w:color w:val="000000"/>
          <w:lang w:val="sr-Latn-ME"/>
        </w:rPr>
        <w:t>ij</w:t>
      </w:r>
      <w:r w:rsidRPr="00D93A55">
        <w:rPr>
          <w:rFonts w:ascii="Times New Roman" w:eastAsia="TimesNewRoman" w:hAnsi="Times New Roman" w:cs="Times New Roman"/>
          <w:b/>
          <w:bCs/>
          <w:color w:val="000000"/>
          <w:lang w:val="sr-Latn-ME"/>
        </w:rPr>
        <w:t>eka</w:t>
      </w:r>
      <w:bookmarkStart w:id="0" w:name="_GoBack"/>
      <w:bookmarkEnd w:id="0"/>
    </w:p>
    <w:p w:rsidR="004F74E8" w:rsidRPr="00D93A55" w:rsidRDefault="00C60682"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r w:rsidRPr="00D93A55">
        <w:rPr>
          <w:rFonts w:ascii="Times New Roman" w:eastAsia="TimesNewRoman" w:hAnsi="Times New Roman" w:cs="Times New Roman"/>
          <w:color w:val="000000"/>
          <w:lang w:val="sr-Latn-ME"/>
        </w:rPr>
        <w:t>L</w:t>
      </w:r>
      <w:r w:rsidR="004F74E8" w:rsidRPr="00D93A55">
        <w:rPr>
          <w:rFonts w:ascii="Times New Roman" w:eastAsia="TimesNewRoman" w:hAnsi="Times New Roman" w:cs="Times New Roman"/>
          <w:color w:val="000000"/>
          <w:lang w:val="sr-Latn-ME"/>
        </w:rPr>
        <w:t>ij</w:t>
      </w:r>
      <w:r w:rsidRPr="00D93A55">
        <w:rPr>
          <w:rFonts w:ascii="Times New Roman" w:eastAsia="TimesNewRoman" w:hAnsi="Times New Roman" w:cs="Times New Roman"/>
          <w:color w:val="000000"/>
          <w:lang w:val="sr-Latn-ME"/>
        </w:rPr>
        <w:t>ek se može izdavati samo na l</w:t>
      </w:r>
      <w:r w:rsidR="004F74E8" w:rsidRPr="00D93A55">
        <w:rPr>
          <w:rFonts w:ascii="Times New Roman" w:eastAsia="TimesNewRoman" w:hAnsi="Times New Roman" w:cs="Times New Roman"/>
          <w:color w:val="000000"/>
          <w:lang w:val="sr-Latn-ME"/>
        </w:rPr>
        <w:t>j</w:t>
      </w:r>
      <w:r w:rsidRPr="00D93A55">
        <w:rPr>
          <w:rFonts w:ascii="Times New Roman" w:eastAsia="TimesNewRoman" w:hAnsi="Times New Roman" w:cs="Times New Roman"/>
          <w:color w:val="000000"/>
          <w:lang w:val="sr-Latn-ME"/>
        </w:rPr>
        <w:t>ekarski recept</w:t>
      </w:r>
      <w:r w:rsidR="004F74E8" w:rsidRPr="00D93A55">
        <w:rPr>
          <w:rFonts w:ascii="Times New Roman" w:eastAsia="TimesNewRoman" w:hAnsi="Times New Roman" w:cs="Times New Roman"/>
          <w:color w:val="000000"/>
          <w:lang w:val="sr-Latn-ME"/>
        </w:rPr>
        <w:t>;</w:t>
      </w:r>
      <w:r w:rsidR="006249A0" w:rsidRPr="00D93A55">
        <w:rPr>
          <w:rFonts w:ascii="Times New Roman" w:eastAsia="TimesNewRoman" w:hAnsi="Times New Roman" w:cs="Times New Roman"/>
          <w:color w:val="000000"/>
          <w:lang w:val="sr-Latn-ME"/>
        </w:rPr>
        <w:t xml:space="preserve"> </w:t>
      </w:r>
      <w:r w:rsidR="004F74E8" w:rsidRPr="00D93A55">
        <w:rPr>
          <w:rFonts w:ascii="Times New Roman" w:eastAsia="TimesNewRoman" w:hAnsi="Times New Roman" w:cs="Times New Roman"/>
          <w:color w:val="000000"/>
          <w:lang w:val="sr-Latn-ME"/>
        </w:rPr>
        <w:t>opojna droga</w:t>
      </w:r>
      <w:r w:rsidR="00F82637">
        <w:rPr>
          <w:rFonts w:ascii="Times New Roman" w:eastAsia="TimesNewRoman" w:hAnsi="Times New Roman" w:cs="Times New Roman"/>
          <w:color w:val="000000"/>
          <w:lang w:val="sr-Latn-ME"/>
        </w:rPr>
        <w:t>.</w:t>
      </w:r>
    </w:p>
    <w:p w:rsidR="004F74E8" w:rsidRPr="00D93A55" w:rsidRDefault="004F74E8" w:rsidP="005464E5">
      <w:pPr>
        <w:autoSpaceDE w:val="0"/>
        <w:autoSpaceDN w:val="0"/>
        <w:adjustRightInd w:val="0"/>
        <w:spacing w:after="0" w:line="240" w:lineRule="auto"/>
        <w:jc w:val="both"/>
        <w:rPr>
          <w:rFonts w:ascii="Times New Roman" w:eastAsia="TimesNewRoman" w:hAnsi="Times New Roman" w:cs="Times New Roman"/>
          <w:color w:val="000000"/>
          <w:lang w:val="sr-Latn-ME"/>
        </w:rPr>
      </w:pPr>
    </w:p>
    <w:p w:rsidR="00C60682" w:rsidRPr="00D93A55" w:rsidRDefault="00C60682" w:rsidP="005464E5">
      <w:pPr>
        <w:autoSpaceDE w:val="0"/>
        <w:autoSpaceDN w:val="0"/>
        <w:adjustRightInd w:val="0"/>
        <w:spacing w:after="0" w:line="240" w:lineRule="auto"/>
        <w:jc w:val="both"/>
        <w:rPr>
          <w:rFonts w:ascii="Times New Roman" w:eastAsia="TimesNewRoman" w:hAnsi="Times New Roman" w:cs="Times New Roman"/>
          <w:b/>
          <w:bCs/>
          <w:color w:val="000000"/>
          <w:lang w:val="sr-Latn-ME"/>
        </w:rPr>
      </w:pPr>
      <w:r w:rsidRPr="00D93A55">
        <w:rPr>
          <w:rFonts w:ascii="Times New Roman" w:eastAsia="TimesNewRoman" w:hAnsi="Times New Roman" w:cs="Times New Roman"/>
          <w:b/>
          <w:bCs/>
          <w:color w:val="000000"/>
          <w:lang w:val="sr-Latn-ME"/>
        </w:rPr>
        <w:t>Broj i datum dozvole</w:t>
      </w:r>
    </w:p>
    <w:p w:rsidR="00737F77" w:rsidRPr="00D93A55" w:rsidRDefault="00D32F49" w:rsidP="005464E5">
      <w:pPr>
        <w:autoSpaceDE w:val="0"/>
        <w:autoSpaceDN w:val="0"/>
        <w:adjustRightInd w:val="0"/>
        <w:spacing w:after="0" w:line="240" w:lineRule="auto"/>
        <w:jc w:val="both"/>
        <w:rPr>
          <w:rFonts w:ascii="Times New Roman" w:eastAsia="TimesNewRoman" w:hAnsi="Times New Roman" w:cs="Times New Roman"/>
          <w:bCs/>
          <w:color w:val="000000"/>
          <w:lang w:val="sr-Latn-ME"/>
        </w:rPr>
      </w:pPr>
      <w:r w:rsidRPr="003A7FF7">
        <w:rPr>
          <w:rFonts w:ascii="Times New Roman" w:eastAsia="TimesNewRoman" w:hAnsi="Times New Roman" w:cs="Times New Roman"/>
          <w:bCs/>
          <w:color w:val="000000"/>
          <w:lang w:val="sr-Latn-ME"/>
        </w:rPr>
        <w:t>▲§ Phenobarbiton, tableta, 100 mg,</w:t>
      </w:r>
      <w:r>
        <w:rPr>
          <w:rFonts w:ascii="Times New Roman" w:eastAsia="TimesNewRoman" w:hAnsi="Times New Roman" w:cs="Times New Roman"/>
          <w:bCs/>
          <w:color w:val="000000"/>
          <w:lang w:val="sr-Latn-ME"/>
        </w:rPr>
        <w:t xml:space="preserve"> </w:t>
      </w:r>
      <w:r w:rsidRPr="003A7FF7">
        <w:rPr>
          <w:rFonts w:ascii="Times New Roman" w:eastAsia="TimesNewRoman" w:hAnsi="Times New Roman" w:cs="Times New Roman"/>
          <w:bCs/>
          <w:color w:val="000000"/>
          <w:lang w:val="sr-Latn-ME"/>
        </w:rPr>
        <w:t>blister, 3x10 tableta</w:t>
      </w:r>
      <w:r>
        <w:rPr>
          <w:rFonts w:ascii="Times New Roman" w:eastAsia="TimesNewRoman" w:hAnsi="Times New Roman" w:cs="Times New Roman"/>
          <w:bCs/>
          <w:color w:val="000000"/>
          <w:lang w:val="sr-Latn-ME"/>
        </w:rPr>
        <w:t xml:space="preserve">: </w:t>
      </w:r>
      <w:r w:rsidR="00E12522" w:rsidRPr="00D93A55">
        <w:rPr>
          <w:rFonts w:ascii="Times New Roman" w:eastAsia="TimesNewRoman" w:hAnsi="Times New Roman" w:cs="Times New Roman"/>
          <w:bCs/>
          <w:color w:val="000000"/>
          <w:lang w:val="sr-Latn-ME"/>
        </w:rPr>
        <w:t>2030/15/79 – 1286 od 12.02.2015. godine</w:t>
      </w:r>
    </w:p>
    <w:sectPr w:rsidR="00737F77" w:rsidRPr="00D93A55" w:rsidSect="00463F6F">
      <w:headerReference w:type="default" r:id="rId8"/>
      <w:footerReference w:type="default" r:id="rId9"/>
      <w:pgSz w:w="12240" w:h="15840"/>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6FA" w:rsidRDefault="002B16FA" w:rsidP="00426D6A">
      <w:pPr>
        <w:spacing w:after="0" w:line="240" w:lineRule="auto"/>
      </w:pPr>
      <w:r>
        <w:separator/>
      </w:r>
    </w:p>
  </w:endnote>
  <w:endnote w:type="continuationSeparator" w:id="0">
    <w:p w:rsidR="002B16FA" w:rsidRDefault="002B16FA" w:rsidP="0042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F" w:rsidRDefault="00463F6F" w:rsidP="00463F6F">
    <w:pPr>
      <w:pStyle w:val="Footer"/>
      <w:framePr w:wrap="around" w:vAnchor="text" w:hAnchor="margin" w:xAlign="right" w:y="1"/>
      <w:rPr>
        <w:rStyle w:val="PageNumber"/>
      </w:rPr>
    </w:pPr>
  </w:p>
  <w:p w:rsidR="00463F6F" w:rsidRDefault="00463F6F" w:rsidP="00463F6F">
    <w:pPr>
      <w:pStyle w:val="Header"/>
      <w:pBdr>
        <w:top w:val="thinThickSmallGap" w:sz="24" w:space="1" w:color="auto"/>
      </w:pBdr>
      <w:jc w:val="center"/>
    </w:pPr>
  </w:p>
  <w:p w:rsidR="00463F6F" w:rsidRPr="00743A79" w:rsidRDefault="00463F6F" w:rsidP="00463F6F">
    <w:pPr>
      <w:pStyle w:val="Footer"/>
      <w:jc w:val="center"/>
      <w:rPr>
        <w:color w:val="E65900"/>
        <w:sz w:val="16"/>
        <w:szCs w:val="18"/>
      </w:rPr>
    </w:pPr>
    <w:proofErr w:type="spellStart"/>
    <w:r w:rsidRPr="00743A79">
      <w:rPr>
        <w:color w:val="FA0000"/>
        <w:sz w:val="16"/>
        <w:szCs w:val="18"/>
      </w:rPr>
      <w:t>Agencija</w:t>
    </w:r>
    <w:proofErr w:type="spellEnd"/>
    <w:r w:rsidRPr="00743A79">
      <w:rPr>
        <w:color w:val="FA0000"/>
        <w:sz w:val="16"/>
        <w:szCs w:val="18"/>
      </w:rPr>
      <w:t xml:space="preserve"> </w:t>
    </w:r>
    <w:proofErr w:type="spellStart"/>
    <w:r w:rsidRPr="00743A79">
      <w:rPr>
        <w:color w:val="FA0000"/>
        <w:sz w:val="16"/>
        <w:szCs w:val="18"/>
      </w:rPr>
      <w:t>za</w:t>
    </w:r>
    <w:proofErr w:type="spellEnd"/>
    <w:r w:rsidRPr="00743A79">
      <w:rPr>
        <w:color w:val="FA0000"/>
        <w:sz w:val="16"/>
        <w:szCs w:val="18"/>
      </w:rPr>
      <w:t xml:space="preserve"> </w:t>
    </w:r>
    <w:proofErr w:type="spellStart"/>
    <w:r w:rsidRPr="00743A79">
      <w:rPr>
        <w:color w:val="FA0000"/>
        <w:sz w:val="16"/>
        <w:szCs w:val="18"/>
      </w:rPr>
      <w:t>ljekove</w:t>
    </w:r>
    <w:proofErr w:type="spellEnd"/>
    <w:r w:rsidRPr="00743A79">
      <w:rPr>
        <w:color w:val="FA0000"/>
        <w:sz w:val="16"/>
        <w:szCs w:val="18"/>
      </w:rPr>
      <w:t xml:space="preserve"> </w:t>
    </w:r>
    <w:proofErr w:type="spellStart"/>
    <w:r w:rsidRPr="00743A79">
      <w:rPr>
        <w:color w:val="FA0000"/>
        <w:sz w:val="16"/>
        <w:szCs w:val="18"/>
      </w:rPr>
      <w:t>i</w:t>
    </w:r>
    <w:proofErr w:type="spellEnd"/>
    <w:r w:rsidRPr="00743A79">
      <w:rPr>
        <w:color w:val="FA0000"/>
        <w:sz w:val="16"/>
        <w:szCs w:val="18"/>
      </w:rPr>
      <w:t xml:space="preserve"> </w:t>
    </w:r>
    <w:proofErr w:type="spellStart"/>
    <w:r w:rsidRPr="00743A79">
      <w:rPr>
        <w:color w:val="FA0000"/>
        <w:sz w:val="16"/>
        <w:szCs w:val="18"/>
      </w:rPr>
      <w:t>medicinska</w:t>
    </w:r>
    <w:proofErr w:type="spellEnd"/>
    <w:r w:rsidRPr="00743A79">
      <w:rPr>
        <w:color w:val="FA0000"/>
        <w:sz w:val="16"/>
        <w:szCs w:val="18"/>
      </w:rPr>
      <w:t xml:space="preserve"> </w:t>
    </w:r>
    <w:proofErr w:type="spellStart"/>
    <w:r w:rsidRPr="00743A79">
      <w:rPr>
        <w:color w:val="FA0000"/>
        <w:sz w:val="16"/>
        <w:szCs w:val="18"/>
      </w:rPr>
      <w:t>sredstva</w:t>
    </w:r>
    <w:proofErr w:type="spellEnd"/>
    <w:r w:rsidRPr="00743A79">
      <w:rPr>
        <w:color w:val="FA0000"/>
        <w:sz w:val="16"/>
        <w:szCs w:val="18"/>
      </w:rPr>
      <w:t xml:space="preserve"> </w:t>
    </w:r>
    <w:proofErr w:type="spellStart"/>
    <w:r w:rsidRPr="00743A79">
      <w:rPr>
        <w:color w:val="FA0000"/>
        <w:sz w:val="16"/>
        <w:szCs w:val="18"/>
      </w:rPr>
      <w:t>Crne</w:t>
    </w:r>
    <w:proofErr w:type="spellEnd"/>
    <w:r w:rsidRPr="00743A79">
      <w:rPr>
        <w:color w:val="FA0000"/>
        <w:sz w:val="16"/>
        <w:szCs w:val="18"/>
      </w:rPr>
      <w:t xml:space="preserve"> Gore,</w:t>
    </w:r>
    <w:r w:rsidRPr="00743A79">
      <w:rPr>
        <w:sz w:val="16"/>
        <w:szCs w:val="18"/>
      </w:rPr>
      <w:t xml:space="preserve"> </w:t>
    </w:r>
    <w:r w:rsidRPr="00743A79">
      <w:rPr>
        <w:color w:val="E65900"/>
        <w:sz w:val="16"/>
        <w:szCs w:val="18"/>
      </w:rPr>
      <w:t xml:space="preserve">81000 Podgorica, Bul. Ivana </w:t>
    </w:r>
    <w:proofErr w:type="spellStart"/>
    <w:r w:rsidRPr="00743A79">
      <w:rPr>
        <w:color w:val="E65900"/>
        <w:sz w:val="16"/>
        <w:szCs w:val="18"/>
      </w:rPr>
      <w:t>Crnojevića</w:t>
    </w:r>
    <w:proofErr w:type="spellEnd"/>
    <w:r w:rsidRPr="00743A79">
      <w:rPr>
        <w:color w:val="E65900"/>
        <w:sz w:val="16"/>
        <w:szCs w:val="18"/>
      </w:rPr>
      <w:t xml:space="preserve"> 64a</w:t>
    </w:r>
  </w:p>
  <w:p w:rsidR="00463F6F" w:rsidRDefault="00463F6F" w:rsidP="00463F6F">
    <w:pPr>
      <w:pStyle w:val="Footer"/>
      <w:jc w:val="center"/>
      <w:rPr>
        <w:color w:val="FA0000"/>
        <w:sz w:val="16"/>
        <w:szCs w:val="18"/>
      </w:rPr>
    </w:pPr>
    <w:proofErr w:type="spellStart"/>
    <w:proofErr w:type="gramStart"/>
    <w:r w:rsidRPr="00743A79">
      <w:rPr>
        <w:color w:val="E65900"/>
        <w:sz w:val="16"/>
        <w:szCs w:val="18"/>
      </w:rPr>
      <w:t>tel</w:t>
    </w:r>
    <w:proofErr w:type="spellEnd"/>
    <w:proofErr w:type="gramEnd"/>
    <w:r w:rsidRPr="00743A79">
      <w:rPr>
        <w:color w:val="E65900"/>
        <w:sz w:val="16"/>
        <w:szCs w:val="18"/>
      </w:rPr>
      <w:t xml:space="preserve">: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proofErr w:type="spellStart"/>
    <w:r w:rsidRPr="00743A79">
      <w:rPr>
        <w:color w:val="FA0000"/>
        <w:sz w:val="16"/>
        <w:szCs w:val="18"/>
      </w:rPr>
      <w:t>žiro</w:t>
    </w:r>
    <w:proofErr w:type="spellEnd"/>
    <w:r w:rsidRPr="00743A79">
      <w:rPr>
        <w:color w:val="FA0000"/>
        <w:sz w:val="16"/>
        <w:szCs w:val="18"/>
      </w:rPr>
      <w:t xml:space="preserve"> </w:t>
    </w:r>
    <w:proofErr w:type="spellStart"/>
    <w:r w:rsidRPr="00743A79">
      <w:rPr>
        <w:color w:val="FA0000"/>
        <w:sz w:val="16"/>
        <w:szCs w:val="18"/>
      </w:rPr>
      <w:t>račun</w:t>
    </w:r>
    <w:proofErr w:type="spellEnd"/>
    <w:r w:rsidRPr="00743A79">
      <w:rPr>
        <w:color w:val="FA0000"/>
        <w:sz w:val="16"/>
        <w:szCs w:val="18"/>
      </w:rPr>
      <w:t>: 520-3603-33</w:t>
    </w:r>
  </w:p>
  <w:p w:rsidR="00463F6F" w:rsidRDefault="00463F6F" w:rsidP="00463F6F">
    <w:pPr>
      <w:pStyle w:val="Footer"/>
      <w:jc w:val="center"/>
      <w:rPr>
        <w:sz w:val="16"/>
        <w:szCs w:val="18"/>
      </w:rPr>
    </w:pPr>
  </w:p>
  <w:p w:rsidR="00463F6F" w:rsidRDefault="00463F6F" w:rsidP="00463F6F">
    <w:pPr>
      <w:pStyle w:val="Header"/>
    </w:pPr>
  </w:p>
  <w:p w:rsidR="00635A57" w:rsidRPr="00463F6F" w:rsidRDefault="00463F6F" w:rsidP="00463F6F">
    <w:pPr>
      <w:pStyle w:val="Header"/>
      <w:jc w:val="cente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F82637">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F82637">
      <w:rPr>
        <w:rStyle w:val="PageNumber"/>
        <w:noProof/>
      </w:rPr>
      <w:t>8</w:t>
    </w:r>
    <w:r w:rsidRPr="001F3C6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6FA" w:rsidRDefault="002B16FA" w:rsidP="00426D6A">
      <w:pPr>
        <w:spacing w:after="0" w:line="240" w:lineRule="auto"/>
      </w:pPr>
      <w:r>
        <w:separator/>
      </w:r>
    </w:p>
  </w:footnote>
  <w:footnote w:type="continuationSeparator" w:id="0">
    <w:p w:rsidR="002B16FA" w:rsidRDefault="002B16FA" w:rsidP="00426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F" w:rsidRDefault="00463F6F" w:rsidP="00463F6F">
    <w:pPr>
      <w:pStyle w:val="Header"/>
      <w:rPr>
        <w:sz w:val="16"/>
        <w:szCs w:val="16"/>
      </w:rPr>
    </w:pPr>
  </w:p>
  <w:p w:rsidR="00426D6A" w:rsidRPr="002744E6" w:rsidRDefault="00463F6F" w:rsidP="00463F6F">
    <w:pPr>
      <w:pStyle w:val="Header"/>
      <w:pBdr>
        <w:top w:val="thinThickSmallGap" w:sz="24" w:space="2" w:color="auto"/>
      </w:pBdr>
    </w:pPr>
    <w:r>
      <w:rPr>
        <w:noProof/>
        <w:sz w:val="16"/>
        <w:szCs w:val="16"/>
        <w:lang w:val="sr-Latn-ME" w:eastAsia="sr-Latn-ME"/>
      </w:rPr>
      <w:drawing>
        <wp:inline distT="0" distB="0" distL="0" distR="0" wp14:anchorId="3F6F1E70" wp14:editId="24EF87B5">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BA9"/>
    <w:multiLevelType w:val="hybridMultilevel"/>
    <w:tmpl w:val="DB82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0522"/>
    <w:multiLevelType w:val="hybridMultilevel"/>
    <w:tmpl w:val="261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035D1"/>
    <w:multiLevelType w:val="hybridMultilevel"/>
    <w:tmpl w:val="9DD2FBC2"/>
    <w:lvl w:ilvl="0" w:tplc="D534BF6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8345AC"/>
    <w:multiLevelType w:val="hybridMultilevel"/>
    <w:tmpl w:val="2554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D313FF"/>
    <w:multiLevelType w:val="hybridMultilevel"/>
    <w:tmpl w:val="C1AA417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A4B58"/>
    <w:multiLevelType w:val="hybridMultilevel"/>
    <w:tmpl w:val="44B8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A94889"/>
    <w:multiLevelType w:val="hybridMultilevel"/>
    <w:tmpl w:val="C6B6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775424"/>
    <w:multiLevelType w:val="hybridMultilevel"/>
    <w:tmpl w:val="39E2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682"/>
    <w:rsid w:val="00011437"/>
    <w:rsid w:val="000F06FF"/>
    <w:rsid w:val="00100912"/>
    <w:rsid w:val="00135817"/>
    <w:rsid w:val="001F05AC"/>
    <w:rsid w:val="0021138E"/>
    <w:rsid w:val="002744E6"/>
    <w:rsid w:val="002B16FA"/>
    <w:rsid w:val="00356F5E"/>
    <w:rsid w:val="003E2A54"/>
    <w:rsid w:val="003E5F82"/>
    <w:rsid w:val="00426D6A"/>
    <w:rsid w:val="00456B04"/>
    <w:rsid w:val="00461051"/>
    <w:rsid w:val="00463F6F"/>
    <w:rsid w:val="004804A8"/>
    <w:rsid w:val="00481875"/>
    <w:rsid w:val="004D1AA2"/>
    <w:rsid w:val="004F74E8"/>
    <w:rsid w:val="00527CB8"/>
    <w:rsid w:val="005464E5"/>
    <w:rsid w:val="005779E0"/>
    <w:rsid w:val="0058624E"/>
    <w:rsid w:val="005F36AC"/>
    <w:rsid w:val="006249A0"/>
    <w:rsid w:val="00635A57"/>
    <w:rsid w:val="006D2DC7"/>
    <w:rsid w:val="00737F77"/>
    <w:rsid w:val="00782420"/>
    <w:rsid w:val="007850A1"/>
    <w:rsid w:val="007D4013"/>
    <w:rsid w:val="007E2CA7"/>
    <w:rsid w:val="0084743C"/>
    <w:rsid w:val="00865B84"/>
    <w:rsid w:val="00891A4C"/>
    <w:rsid w:val="008B3A99"/>
    <w:rsid w:val="008D621D"/>
    <w:rsid w:val="009A4069"/>
    <w:rsid w:val="009F4D23"/>
    <w:rsid w:val="00A00111"/>
    <w:rsid w:val="00A61118"/>
    <w:rsid w:val="00B16060"/>
    <w:rsid w:val="00B16105"/>
    <w:rsid w:val="00C60682"/>
    <w:rsid w:val="00CA0B80"/>
    <w:rsid w:val="00CA304C"/>
    <w:rsid w:val="00CA5B91"/>
    <w:rsid w:val="00D32F49"/>
    <w:rsid w:val="00D7235D"/>
    <w:rsid w:val="00D83DED"/>
    <w:rsid w:val="00D93A55"/>
    <w:rsid w:val="00DA0202"/>
    <w:rsid w:val="00DC43EB"/>
    <w:rsid w:val="00E12522"/>
    <w:rsid w:val="00EF2A3F"/>
    <w:rsid w:val="00F21C01"/>
    <w:rsid w:val="00F64293"/>
    <w:rsid w:val="00F82637"/>
    <w:rsid w:val="00F926B6"/>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682"/>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426D6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26D6A"/>
  </w:style>
  <w:style w:type="paragraph" w:styleId="Footer">
    <w:name w:val="footer"/>
    <w:basedOn w:val="Normal"/>
    <w:link w:val="FooterChar"/>
    <w:unhideWhenUsed/>
    <w:rsid w:val="00426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D6A"/>
  </w:style>
  <w:style w:type="paragraph" w:styleId="BalloonText">
    <w:name w:val="Balloon Text"/>
    <w:basedOn w:val="Normal"/>
    <w:link w:val="BalloonTextChar"/>
    <w:uiPriority w:val="99"/>
    <w:semiHidden/>
    <w:unhideWhenUsed/>
    <w:rsid w:val="0042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D6A"/>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63F6F"/>
    <w:rPr>
      <w:lang w:val="en-US" w:eastAsia="en-US" w:bidi="ar-SA"/>
    </w:rPr>
  </w:style>
  <w:style w:type="character" w:styleId="PageNumber">
    <w:name w:val="page number"/>
    <w:basedOn w:val="DefaultParagraphFont"/>
    <w:rsid w:val="00463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682"/>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426D6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26D6A"/>
  </w:style>
  <w:style w:type="paragraph" w:styleId="Footer">
    <w:name w:val="footer"/>
    <w:basedOn w:val="Normal"/>
    <w:link w:val="FooterChar"/>
    <w:unhideWhenUsed/>
    <w:rsid w:val="00426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D6A"/>
  </w:style>
  <w:style w:type="paragraph" w:styleId="BalloonText">
    <w:name w:val="Balloon Text"/>
    <w:basedOn w:val="Normal"/>
    <w:link w:val="BalloonTextChar"/>
    <w:uiPriority w:val="99"/>
    <w:semiHidden/>
    <w:unhideWhenUsed/>
    <w:rsid w:val="00426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D6A"/>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463F6F"/>
    <w:rPr>
      <w:lang w:val="en-US" w:eastAsia="en-US" w:bidi="ar-SA"/>
    </w:rPr>
  </w:style>
  <w:style w:type="character" w:styleId="PageNumber">
    <w:name w:val="page number"/>
    <w:basedOn w:val="DefaultParagraphFont"/>
    <w:rsid w:val="0046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8</cp:revision>
  <cp:lastPrinted>2015-03-11T14:45:00Z</cp:lastPrinted>
  <dcterms:created xsi:type="dcterms:W3CDTF">2015-03-20T08:45:00Z</dcterms:created>
  <dcterms:modified xsi:type="dcterms:W3CDTF">2015-03-20T11:25:00Z</dcterms:modified>
</cp:coreProperties>
</file>