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Pr="00AA2952" w:rsidRDefault="00922D62">
      <w:pPr>
        <w:jc w:val="left"/>
        <w:rPr>
          <w:rFonts w:ascii="Times New Roman" w:hAnsi="Times New Roman"/>
          <w:sz w:val="22"/>
          <w:szCs w:val="22"/>
          <w:lang w:val="sr-Latn-ME"/>
        </w:rPr>
      </w:pPr>
    </w:p>
    <w:p w:rsidR="00922D62" w:rsidRPr="00AA2952" w:rsidRDefault="00922D62">
      <w:pPr>
        <w:jc w:val="left"/>
        <w:rPr>
          <w:rFonts w:ascii="Times New Roman" w:hAnsi="Times New Roman"/>
          <w:sz w:val="22"/>
          <w:szCs w:val="22"/>
          <w:lang w:val="sr-Latn-ME"/>
        </w:rPr>
      </w:pPr>
    </w:p>
    <w:p w:rsidR="00922D62" w:rsidRPr="00AA2952" w:rsidRDefault="00922D62">
      <w:pPr>
        <w:jc w:val="left"/>
        <w:rPr>
          <w:rFonts w:ascii="Times New Roman" w:hAnsi="Times New Roman"/>
          <w:sz w:val="22"/>
          <w:szCs w:val="22"/>
          <w:lang w:val="sr-Latn-ME"/>
        </w:rPr>
      </w:pPr>
    </w:p>
    <w:p w:rsidR="00922D62" w:rsidRPr="00AA2952" w:rsidRDefault="00922D62">
      <w:pPr>
        <w:jc w:val="left"/>
        <w:rPr>
          <w:rFonts w:ascii="Times New Roman" w:hAnsi="Times New Roman"/>
          <w:sz w:val="22"/>
          <w:szCs w:val="22"/>
          <w:lang w:val="sr-Latn-ME"/>
        </w:rPr>
      </w:pPr>
    </w:p>
    <w:p w:rsidR="00922D62" w:rsidRPr="00AA2952" w:rsidRDefault="00922D62">
      <w:pPr>
        <w:jc w:val="left"/>
        <w:rPr>
          <w:rFonts w:ascii="Times New Roman" w:hAnsi="Times New Roman"/>
          <w:sz w:val="22"/>
          <w:szCs w:val="22"/>
          <w:lang w:val="sr-Latn-ME"/>
        </w:rPr>
      </w:pPr>
    </w:p>
    <w:p w:rsidR="00922D62" w:rsidRPr="00AA2952" w:rsidRDefault="00922D62">
      <w:pPr>
        <w:jc w:val="left"/>
        <w:rPr>
          <w:rFonts w:ascii="Times New Roman" w:hAnsi="Times New Roman"/>
          <w:sz w:val="22"/>
          <w:szCs w:val="22"/>
          <w:lang w:val="sr-Latn-ME"/>
        </w:rPr>
      </w:pPr>
    </w:p>
    <w:tbl>
      <w:tblPr>
        <w:tblW w:w="9360" w:type="dxa"/>
        <w:jc w:val="center"/>
        <w:tblLayout w:type="fixed"/>
        <w:tblLook w:val="0000" w:firstRow="0" w:lastRow="0" w:firstColumn="0" w:lastColumn="0" w:noHBand="0" w:noVBand="0"/>
      </w:tblPr>
      <w:tblGrid>
        <w:gridCol w:w="2160"/>
        <w:gridCol w:w="7200"/>
      </w:tblGrid>
      <w:tr w:rsidR="00922D62" w:rsidRPr="00AA2952">
        <w:trPr>
          <w:trHeight w:val="530"/>
          <w:jc w:val="center"/>
        </w:trPr>
        <w:tc>
          <w:tcPr>
            <w:tcW w:w="9360" w:type="dxa"/>
            <w:gridSpan w:val="2"/>
            <w:vAlign w:val="center"/>
          </w:tcPr>
          <w:p w:rsidR="005C64CF" w:rsidRPr="00AA2952" w:rsidRDefault="00922D62" w:rsidP="000812A1">
            <w:pPr>
              <w:jc w:val="center"/>
              <w:rPr>
                <w:rFonts w:ascii="Times New Roman" w:hAnsi="Times New Roman"/>
                <w:b/>
                <w:bCs/>
                <w:i/>
                <w:iCs/>
                <w:sz w:val="22"/>
                <w:szCs w:val="22"/>
                <w:u w:val="single"/>
                <w:lang w:val="sr-Latn-ME"/>
              </w:rPr>
            </w:pPr>
            <w:r w:rsidRPr="00AA2952">
              <w:rPr>
                <w:rFonts w:ascii="Times New Roman" w:hAnsi="Times New Roman"/>
                <w:b/>
                <w:bCs/>
                <w:i/>
                <w:iCs/>
                <w:sz w:val="22"/>
                <w:szCs w:val="22"/>
                <w:u w:val="single"/>
                <w:lang w:val="sr-Latn-ME"/>
              </w:rPr>
              <w:t xml:space="preserve">UPUTSTVO ZA </w:t>
            </w:r>
            <w:r w:rsidR="006979AC" w:rsidRPr="00AA2952">
              <w:rPr>
                <w:rFonts w:ascii="Times New Roman" w:hAnsi="Times New Roman"/>
                <w:b/>
                <w:bCs/>
                <w:i/>
                <w:iCs/>
                <w:sz w:val="22"/>
                <w:szCs w:val="22"/>
                <w:u w:val="single"/>
                <w:lang w:val="sr-Latn-ME"/>
              </w:rPr>
              <w:t>PACIJENTA</w:t>
            </w:r>
          </w:p>
        </w:tc>
      </w:tr>
      <w:tr w:rsidR="000812A1" w:rsidRPr="00AA2952" w:rsidTr="00B46305">
        <w:trPr>
          <w:trHeight w:val="1969"/>
          <w:jc w:val="center"/>
        </w:trPr>
        <w:tc>
          <w:tcPr>
            <w:tcW w:w="9360" w:type="dxa"/>
            <w:gridSpan w:val="2"/>
            <w:vAlign w:val="bottom"/>
          </w:tcPr>
          <w:p w:rsidR="000812A1" w:rsidRPr="00AA2952" w:rsidRDefault="000812A1" w:rsidP="00B46305">
            <w:pPr>
              <w:pStyle w:val="EMEAEnBodyText"/>
              <w:tabs>
                <w:tab w:val="left" w:pos="567"/>
              </w:tabs>
              <w:spacing w:before="0" w:after="0" w:line="260" w:lineRule="exact"/>
              <w:jc w:val="center"/>
              <w:rPr>
                <w:noProof/>
                <w:szCs w:val="22"/>
                <w:lang w:val="sr-Latn-ME"/>
              </w:rPr>
            </w:pPr>
          </w:p>
          <w:p w:rsidR="000812A1" w:rsidRPr="00AA2952" w:rsidRDefault="000812A1" w:rsidP="00B46305">
            <w:pPr>
              <w:pStyle w:val="EMEAEnBodyText"/>
              <w:tabs>
                <w:tab w:val="left" w:pos="567"/>
              </w:tabs>
              <w:spacing w:before="0" w:after="0" w:line="260" w:lineRule="exact"/>
              <w:jc w:val="center"/>
              <w:rPr>
                <w:noProof/>
                <w:szCs w:val="22"/>
                <w:lang w:val="sr-Latn-ME"/>
              </w:rPr>
            </w:pPr>
          </w:p>
          <w:p w:rsidR="000812A1" w:rsidRPr="00AA2952" w:rsidRDefault="000812A1" w:rsidP="00B46305">
            <w:pPr>
              <w:pStyle w:val="EMEAEnBodyText"/>
              <w:tabs>
                <w:tab w:val="left" w:pos="567"/>
              </w:tabs>
              <w:spacing w:before="0" w:after="0" w:line="260" w:lineRule="exact"/>
              <w:jc w:val="center"/>
              <w:rPr>
                <w:noProof/>
                <w:szCs w:val="22"/>
                <w:lang w:val="sr-Latn-ME"/>
              </w:rPr>
            </w:pPr>
          </w:p>
          <w:p w:rsidR="000812A1" w:rsidRPr="00AA2952" w:rsidRDefault="000812A1" w:rsidP="00B46305">
            <w:pPr>
              <w:pStyle w:val="EMEAEnBodyText"/>
              <w:tabs>
                <w:tab w:val="left" w:pos="567"/>
              </w:tabs>
              <w:spacing w:before="0" w:after="0" w:line="260" w:lineRule="exact"/>
              <w:jc w:val="center"/>
              <w:rPr>
                <w:noProof/>
                <w:szCs w:val="22"/>
                <w:lang w:val="sr-Latn-ME"/>
              </w:rPr>
            </w:pPr>
          </w:p>
          <w:p w:rsidR="000812A1" w:rsidRPr="00AA2952" w:rsidRDefault="000812A1" w:rsidP="00B46305">
            <w:pPr>
              <w:pStyle w:val="EMEAEnBodyText"/>
              <w:tabs>
                <w:tab w:val="left" w:pos="567"/>
              </w:tabs>
              <w:spacing w:before="0" w:after="0" w:line="260" w:lineRule="exact"/>
              <w:jc w:val="center"/>
              <w:rPr>
                <w:noProof/>
                <w:szCs w:val="22"/>
                <w:lang w:val="sr-Latn-ME"/>
              </w:rPr>
            </w:pPr>
          </w:p>
          <w:p w:rsidR="000812A1" w:rsidRPr="00AA2952" w:rsidRDefault="000812A1" w:rsidP="00B46305">
            <w:pPr>
              <w:pStyle w:val="EMEAEnBodyText"/>
              <w:tabs>
                <w:tab w:val="left" w:pos="567"/>
              </w:tabs>
              <w:spacing w:before="0" w:after="0" w:line="260" w:lineRule="exact"/>
              <w:jc w:val="center"/>
              <w:rPr>
                <w:noProof/>
                <w:szCs w:val="22"/>
                <w:highlight w:val="lightGray"/>
                <w:lang w:val="sr-Latn-ME"/>
              </w:rPr>
            </w:pPr>
            <w:r w:rsidRPr="00AA2952" w:rsidDel="00AF42EB">
              <w:rPr>
                <w:noProof/>
                <w:szCs w:val="22"/>
                <w:lang w:val="sr-Latn-ME"/>
              </w:rPr>
              <w:t xml:space="preserve"> </w:t>
            </w:r>
          </w:p>
          <w:p w:rsidR="000812A1" w:rsidRPr="00AA2952" w:rsidRDefault="000812A1" w:rsidP="00B46305">
            <w:pPr>
              <w:spacing w:after="40"/>
              <w:jc w:val="center"/>
              <w:rPr>
                <w:rFonts w:ascii="Times New Roman" w:hAnsi="Times New Roman"/>
                <w:noProof/>
                <w:sz w:val="22"/>
                <w:szCs w:val="22"/>
                <w:highlight w:val="lightGray"/>
                <w:lang w:val="sr-Latn-ME"/>
              </w:rPr>
            </w:pPr>
          </w:p>
          <w:p w:rsidR="000812A1" w:rsidRPr="00AA2952" w:rsidRDefault="000812A1" w:rsidP="00B46305">
            <w:pPr>
              <w:spacing w:after="40"/>
              <w:jc w:val="center"/>
              <w:rPr>
                <w:rFonts w:ascii="Times New Roman" w:hAnsi="Times New Roman"/>
                <w:noProof/>
                <w:sz w:val="22"/>
                <w:szCs w:val="22"/>
                <w:highlight w:val="lightGray"/>
                <w:lang w:val="sr-Latn-ME"/>
              </w:rPr>
            </w:pPr>
          </w:p>
          <w:p w:rsidR="000812A1" w:rsidRPr="00AA2952" w:rsidRDefault="000812A1" w:rsidP="00B46305">
            <w:pPr>
              <w:spacing w:after="40"/>
              <w:jc w:val="center"/>
              <w:rPr>
                <w:rFonts w:ascii="Times New Roman" w:hAnsi="Times New Roman"/>
                <w:noProof/>
                <w:sz w:val="22"/>
                <w:szCs w:val="22"/>
                <w:highlight w:val="lightGray"/>
                <w:lang w:val="sr-Latn-ME"/>
              </w:rPr>
            </w:pPr>
          </w:p>
          <w:p w:rsidR="000812A1" w:rsidRPr="00AA2952" w:rsidRDefault="000812A1" w:rsidP="00B46305">
            <w:pPr>
              <w:spacing w:after="40"/>
              <w:jc w:val="center"/>
              <w:rPr>
                <w:rFonts w:ascii="Times New Roman" w:hAnsi="Times New Roman"/>
                <w:noProof/>
                <w:sz w:val="22"/>
                <w:szCs w:val="22"/>
                <w:highlight w:val="lightGray"/>
                <w:lang w:val="sr-Latn-ME"/>
              </w:rPr>
            </w:pPr>
          </w:p>
          <w:p w:rsidR="000812A1" w:rsidRPr="00AA2952" w:rsidRDefault="000812A1" w:rsidP="00B46305">
            <w:pPr>
              <w:spacing w:after="40"/>
              <w:jc w:val="center"/>
              <w:rPr>
                <w:rFonts w:ascii="Times New Roman" w:hAnsi="Times New Roman"/>
                <w:b/>
                <w:noProof/>
                <w:sz w:val="22"/>
                <w:szCs w:val="22"/>
                <w:lang w:val="sr-Latn-ME"/>
              </w:rPr>
            </w:pPr>
            <w:r w:rsidRPr="00AA2952">
              <w:rPr>
                <w:rFonts w:ascii="Times New Roman" w:hAnsi="Times New Roman"/>
                <w:b/>
                <w:noProof/>
                <w:sz w:val="22"/>
                <w:szCs w:val="22"/>
                <w:lang w:val="sr-Latn-ME"/>
              </w:rPr>
              <w:t>∆ Melitor</w:t>
            </w:r>
            <w:r w:rsidRPr="00AA2952">
              <w:rPr>
                <w:rFonts w:ascii="Times New Roman" w:hAnsi="Times New Roman"/>
                <w:b/>
                <w:noProof/>
                <w:sz w:val="22"/>
                <w:szCs w:val="22"/>
                <w:vertAlign w:val="superscript"/>
                <w:lang w:val="sr-Latn-ME"/>
              </w:rPr>
              <w:t>®</w:t>
            </w:r>
            <w:r w:rsidRPr="00AA2952">
              <w:rPr>
                <w:rFonts w:ascii="Times New Roman" w:hAnsi="Times New Roman"/>
                <w:b/>
                <w:noProof/>
                <w:sz w:val="22"/>
                <w:szCs w:val="22"/>
                <w:lang w:val="sr-Latn-ME"/>
              </w:rPr>
              <w:t>, film tableta, 25 mg</w:t>
            </w:r>
            <w:r w:rsidR="00CC4D08" w:rsidRPr="00AA2952">
              <w:rPr>
                <w:rFonts w:ascii="Times New Roman" w:hAnsi="Times New Roman"/>
                <w:b/>
                <w:noProof/>
                <w:sz w:val="22"/>
                <w:szCs w:val="22"/>
                <w:lang w:val="sr-Latn-ME"/>
              </w:rPr>
              <w:t>,</w:t>
            </w:r>
          </w:p>
          <w:p w:rsidR="000812A1" w:rsidRPr="00AA2952" w:rsidRDefault="000812A1" w:rsidP="00B46305">
            <w:pPr>
              <w:spacing w:after="40"/>
              <w:jc w:val="center"/>
              <w:rPr>
                <w:rFonts w:ascii="Times New Roman" w:hAnsi="Times New Roman"/>
                <w:b/>
                <w:bCs/>
                <w:noProof/>
                <w:sz w:val="22"/>
                <w:szCs w:val="22"/>
                <w:u w:val="single"/>
                <w:lang w:val="sr-Latn-ME"/>
              </w:rPr>
            </w:pPr>
            <w:r w:rsidRPr="00AA2952">
              <w:rPr>
                <w:rFonts w:ascii="Times New Roman" w:hAnsi="Times New Roman"/>
                <w:b/>
                <w:noProof/>
                <w:sz w:val="22"/>
                <w:szCs w:val="22"/>
                <w:lang w:val="sr-Latn-ME"/>
              </w:rPr>
              <w:t>blister, 2 x 14 tableta</w:t>
            </w:r>
          </w:p>
        </w:tc>
      </w:tr>
      <w:tr w:rsidR="000812A1" w:rsidRPr="00AA2952" w:rsidTr="00B46305">
        <w:trPr>
          <w:trHeight w:val="1225"/>
          <w:jc w:val="center"/>
        </w:trPr>
        <w:tc>
          <w:tcPr>
            <w:tcW w:w="9360" w:type="dxa"/>
            <w:gridSpan w:val="2"/>
          </w:tcPr>
          <w:p w:rsidR="000812A1" w:rsidRPr="00AA2952" w:rsidRDefault="000812A1" w:rsidP="00B46305">
            <w:pPr>
              <w:rPr>
                <w:rFonts w:ascii="Times New Roman" w:hAnsi="Times New Roman"/>
                <w:sz w:val="22"/>
                <w:szCs w:val="22"/>
                <w:lang w:val="sr-Latn-ME"/>
              </w:rPr>
            </w:pPr>
          </w:p>
          <w:p w:rsidR="000812A1" w:rsidRPr="00AA2952" w:rsidRDefault="000812A1" w:rsidP="00B46305">
            <w:pPr>
              <w:rPr>
                <w:rFonts w:ascii="Times New Roman" w:hAnsi="Times New Roman"/>
                <w:sz w:val="22"/>
                <w:szCs w:val="22"/>
                <w:lang w:val="sr-Latn-ME"/>
              </w:rPr>
            </w:pPr>
          </w:p>
          <w:p w:rsidR="000812A1" w:rsidRPr="00AA2952" w:rsidRDefault="000812A1" w:rsidP="00B46305">
            <w:pPr>
              <w:rPr>
                <w:rFonts w:ascii="Times New Roman" w:hAnsi="Times New Roman"/>
                <w:sz w:val="22"/>
                <w:szCs w:val="22"/>
                <w:lang w:val="sr-Latn-ME"/>
              </w:rPr>
            </w:pPr>
          </w:p>
          <w:p w:rsidR="000812A1" w:rsidRPr="00AA2952" w:rsidRDefault="000812A1" w:rsidP="00B46305">
            <w:pPr>
              <w:rPr>
                <w:rFonts w:ascii="Times New Roman" w:hAnsi="Times New Roman"/>
                <w:sz w:val="22"/>
                <w:szCs w:val="22"/>
                <w:lang w:val="sr-Latn-ME"/>
              </w:rPr>
            </w:pPr>
          </w:p>
          <w:p w:rsidR="000812A1" w:rsidRPr="00AA2952" w:rsidRDefault="000812A1" w:rsidP="00B46305">
            <w:pPr>
              <w:rPr>
                <w:rFonts w:ascii="Times New Roman" w:hAnsi="Times New Roman"/>
                <w:sz w:val="22"/>
                <w:szCs w:val="22"/>
                <w:lang w:val="sr-Latn-ME"/>
              </w:rPr>
            </w:pPr>
          </w:p>
          <w:p w:rsidR="000812A1" w:rsidRPr="00AA2952" w:rsidRDefault="000812A1" w:rsidP="00B46305">
            <w:pPr>
              <w:rPr>
                <w:rFonts w:ascii="Times New Roman" w:hAnsi="Times New Roman"/>
                <w:sz w:val="22"/>
                <w:szCs w:val="22"/>
                <w:lang w:val="sr-Latn-ME"/>
              </w:rPr>
            </w:pP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Proizvođač:</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sz w:val="22"/>
                <w:szCs w:val="22"/>
                <w:lang w:val="sr-Latn-ME"/>
              </w:rPr>
            </w:pPr>
            <w:r w:rsidRPr="00AA2952">
              <w:rPr>
                <w:rFonts w:ascii="Times New Roman" w:hAnsi="Times New Roman"/>
                <w:b/>
                <w:bCs/>
                <w:sz w:val="22"/>
                <w:szCs w:val="22"/>
                <w:lang w:val="sr-Latn-ME"/>
              </w:rPr>
              <w:t>Les Laboratoires Servier Industrie</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Adresa:</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sz w:val="22"/>
                <w:szCs w:val="22"/>
                <w:lang w:val="sr-Latn-ME"/>
              </w:rPr>
            </w:pPr>
            <w:r w:rsidRPr="00AA2952">
              <w:rPr>
                <w:rFonts w:ascii="Times New Roman" w:hAnsi="Times New Roman"/>
                <w:b/>
                <w:bCs/>
                <w:sz w:val="22"/>
                <w:szCs w:val="22"/>
                <w:lang w:val="sr-Latn-ME"/>
              </w:rPr>
              <w:t>905 route de Saran, Gidy, Francuska</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Proizvođač:</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sz w:val="22"/>
                <w:szCs w:val="22"/>
                <w:lang w:val="sr-Latn-ME"/>
              </w:rPr>
            </w:pPr>
            <w:r w:rsidRPr="00AA2952">
              <w:rPr>
                <w:rFonts w:ascii="Times New Roman" w:hAnsi="Times New Roman"/>
                <w:b/>
                <w:bCs/>
                <w:sz w:val="22"/>
                <w:szCs w:val="22"/>
                <w:lang w:val="sr-Latn-ME"/>
              </w:rPr>
              <w:t>Servier (Ireland) Industries Ltd.</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noProof/>
                <w:sz w:val="22"/>
                <w:szCs w:val="22"/>
                <w:lang w:val="sr-Latn-ME"/>
              </w:rPr>
            </w:pPr>
            <w:r w:rsidRPr="00AA2952">
              <w:rPr>
                <w:rFonts w:ascii="Times New Roman" w:hAnsi="Times New Roman"/>
                <w:noProof/>
                <w:sz w:val="22"/>
                <w:szCs w:val="22"/>
                <w:lang w:val="sr-Latn-ME"/>
              </w:rPr>
              <w:t>Adresa:</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noProof/>
                <w:sz w:val="22"/>
                <w:szCs w:val="22"/>
                <w:lang w:val="sr-Latn-ME"/>
              </w:rPr>
            </w:pPr>
            <w:r w:rsidRPr="00AA2952">
              <w:rPr>
                <w:rFonts w:ascii="Times New Roman" w:hAnsi="Times New Roman"/>
                <w:b/>
                <w:bCs/>
                <w:sz w:val="22"/>
                <w:szCs w:val="22"/>
                <w:lang w:val="sr-Latn-ME"/>
              </w:rPr>
              <w:t>Arklow, Co. Wicklow, Gorey Road, Irska</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Proizvođač:</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sz w:val="22"/>
                <w:szCs w:val="22"/>
                <w:lang w:val="sr-Latn-ME"/>
              </w:rPr>
            </w:pPr>
            <w:r w:rsidRPr="00AA2952">
              <w:rPr>
                <w:rFonts w:ascii="Times New Roman" w:hAnsi="Times New Roman"/>
                <w:b/>
                <w:bCs/>
                <w:sz w:val="22"/>
                <w:szCs w:val="22"/>
                <w:lang w:val="sr-Latn-ME"/>
              </w:rPr>
              <w:t>Anpharm Przedsiebiorstwo Farmaceutyczne SA</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Adresa:</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sz w:val="22"/>
                <w:szCs w:val="22"/>
                <w:lang w:val="sr-Latn-ME"/>
              </w:rPr>
            </w:pPr>
            <w:r w:rsidRPr="00AA2952">
              <w:rPr>
                <w:rFonts w:ascii="Times New Roman" w:hAnsi="Times New Roman"/>
                <w:b/>
                <w:bCs/>
                <w:sz w:val="22"/>
                <w:szCs w:val="22"/>
                <w:lang w:val="sr-Latn-ME"/>
              </w:rPr>
              <w:t>Annopol 6B, Varšava, Poljska</w:t>
            </w:r>
          </w:p>
        </w:tc>
      </w:tr>
      <w:tr w:rsidR="000812A1" w:rsidRPr="00AA2952" w:rsidTr="00B46305">
        <w:trPr>
          <w:trHeight w:val="356"/>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Proizvođač:</w:t>
            </w:r>
          </w:p>
        </w:tc>
        <w:tc>
          <w:tcPr>
            <w:tcW w:w="7200" w:type="dxa"/>
            <w:vAlign w:val="center"/>
          </w:tcPr>
          <w:p w:rsidR="000812A1" w:rsidRPr="00AA2952" w:rsidRDefault="000812A1" w:rsidP="00B46305">
            <w:pPr>
              <w:tabs>
                <w:tab w:val="clear" w:pos="284"/>
              </w:tabs>
              <w:spacing w:before="200"/>
              <w:jc w:val="left"/>
              <w:rPr>
                <w:rFonts w:ascii="Times New Roman" w:hAnsi="Times New Roman"/>
                <w:b/>
                <w:bCs/>
                <w:sz w:val="22"/>
                <w:szCs w:val="22"/>
                <w:lang w:val="sr-Latn-ME"/>
              </w:rPr>
            </w:pPr>
            <w:r w:rsidRPr="00AA2952">
              <w:rPr>
                <w:rFonts w:ascii="Times New Roman" w:hAnsi="Times New Roman"/>
                <w:b/>
                <w:sz w:val="22"/>
                <w:szCs w:val="22"/>
                <w:lang w:val="sr-Latn-ME"/>
              </w:rPr>
              <w:t>Laboratorios Servier S.L.</w:t>
            </w:r>
          </w:p>
        </w:tc>
      </w:tr>
      <w:tr w:rsidR="000812A1" w:rsidRPr="00AA2952" w:rsidTr="00B46305">
        <w:trPr>
          <w:trHeight w:val="506"/>
          <w:jc w:val="center"/>
        </w:trPr>
        <w:tc>
          <w:tcPr>
            <w:tcW w:w="2160" w:type="dxa"/>
            <w:vAlign w:val="bottom"/>
          </w:tcPr>
          <w:p w:rsidR="000812A1" w:rsidRPr="00AA2952" w:rsidRDefault="000812A1" w:rsidP="00B46305">
            <w:pPr>
              <w:spacing w:before="200"/>
              <w:jc w:val="right"/>
              <w:rPr>
                <w:rFonts w:ascii="Times New Roman" w:hAnsi="Times New Roman"/>
                <w:sz w:val="22"/>
                <w:szCs w:val="22"/>
                <w:lang w:val="sr-Latn-ME"/>
              </w:rPr>
            </w:pPr>
            <w:r w:rsidRPr="00AA2952">
              <w:rPr>
                <w:rFonts w:ascii="Times New Roman" w:hAnsi="Times New Roman"/>
                <w:sz w:val="22"/>
                <w:szCs w:val="22"/>
                <w:lang w:val="sr-Latn-ME"/>
              </w:rPr>
              <w:t>Adresa:</w:t>
            </w:r>
          </w:p>
        </w:tc>
        <w:tc>
          <w:tcPr>
            <w:tcW w:w="7200" w:type="dxa"/>
            <w:vAlign w:val="center"/>
          </w:tcPr>
          <w:p w:rsidR="000812A1" w:rsidRPr="00AA2952" w:rsidRDefault="000812A1" w:rsidP="00CC4D08">
            <w:pPr>
              <w:tabs>
                <w:tab w:val="clear" w:pos="284"/>
              </w:tabs>
              <w:spacing w:before="200"/>
              <w:jc w:val="left"/>
              <w:rPr>
                <w:rFonts w:ascii="Times New Roman" w:hAnsi="Times New Roman"/>
                <w:b/>
                <w:bCs/>
                <w:sz w:val="22"/>
                <w:szCs w:val="22"/>
                <w:lang w:val="sr-Latn-ME"/>
              </w:rPr>
            </w:pPr>
            <w:r w:rsidRPr="00AA2952">
              <w:rPr>
                <w:rFonts w:ascii="Times New Roman" w:hAnsi="Times New Roman"/>
                <w:b/>
                <w:sz w:val="22"/>
                <w:szCs w:val="22"/>
                <w:lang w:val="sr-Latn-ME"/>
              </w:rPr>
              <w:t>Avnd</w:t>
            </w:r>
            <w:r w:rsidR="00CC4D08" w:rsidRPr="00AA2952">
              <w:rPr>
                <w:rFonts w:ascii="Times New Roman" w:hAnsi="Times New Roman"/>
                <w:b/>
                <w:sz w:val="22"/>
                <w:szCs w:val="22"/>
                <w:lang w:val="sr-Latn-ME"/>
              </w:rPr>
              <w:t>.</w:t>
            </w:r>
            <w:r w:rsidRPr="00AA2952">
              <w:rPr>
                <w:rFonts w:ascii="Times New Roman" w:hAnsi="Times New Roman"/>
                <w:b/>
                <w:sz w:val="22"/>
                <w:szCs w:val="22"/>
                <w:lang w:val="sr-Latn-ME"/>
              </w:rPr>
              <w:t xml:space="preserve"> de los Madronos, 33, Madrid</w:t>
            </w:r>
            <w:r w:rsidR="00CC4D08" w:rsidRPr="00AA2952">
              <w:rPr>
                <w:rFonts w:ascii="Times New Roman" w:hAnsi="Times New Roman"/>
                <w:b/>
                <w:sz w:val="22"/>
                <w:szCs w:val="22"/>
                <w:lang w:val="sr-Latn-ME"/>
              </w:rPr>
              <w:t xml:space="preserve"> 28043</w:t>
            </w:r>
            <w:r w:rsidRPr="00AA2952">
              <w:rPr>
                <w:rFonts w:ascii="Times New Roman" w:hAnsi="Times New Roman"/>
                <w:b/>
                <w:sz w:val="22"/>
                <w:szCs w:val="22"/>
                <w:lang w:val="sr-Latn-ME"/>
              </w:rPr>
              <w:t>, Španija</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noProof/>
                <w:sz w:val="22"/>
                <w:szCs w:val="22"/>
                <w:lang w:val="sr-Latn-ME"/>
              </w:rPr>
            </w:pPr>
            <w:r w:rsidRPr="00AA2952">
              <w:rPr>
                <w:rFonts w:ascii="Times New Roman" w:hAnsi="Times New Roman"/>
                <w:noProof/>
                <w:sz w:val="22"/>
                <w:szCs w:val="22"/>
                <w:lang w:val="sr-Latn-ME"/>
              </w:rPr>
              <w:t>Podnosilac zahtjeva:</w:t>
            </w:r>
          </w:p>
        </w:tc>
        <w:tc>
          <w:tcPr>
            <w:tcW w:w="7200" w:type="dxa"/>
            <w:vAlign w:val="bottom"/>
          </w:tcPr>
          <w:p w:rsidR="000812A1" w:rsidRPr="00AA2952" w:rsidRDefault="000812A1" w:rsidP="00B46305">
            <w:pPr>
              <w:tabs>
                <w:tab w:val="clear" w:pos="284"/>
              </w:tabs>
              <w:spacing w:before="200"/>
              <w:ind w:left="72" w:hanging="72"/>
              <w:jc w:val="left"/>
              <w:rPr>
                <w:rFonts w:ascii="Times New Roman" w:hAnsi="Times New Roman"/>
                <w:b/>
                <w:bCs/>
                <w:noProof/>
                <w:sz w:val="22"/>
                <w:szCs w:val="22"/>
                <w:lang w:val="sr-Latn-ME"/>
              </w:rPr>
            </w:pPr>
            <w:r w:rsidRPr="00AA2952">
              <w:rPr>
                <w:rFonts w:ascii="Times New Roman" w:hAnsi="Times New Roman"/>
                <w:b/>
                <w:bCs/>
                <w:sz w:val="22"/>
                <w:szCs w:val="22"/>
                <w:lang w:val="sr-Latn-ME"/>
              </w:rPr>
              <w:t>Glosarij d.o.o.</w:t>
            </w:r>
          </w:p>
        </w:tc>
      </w:tr>
      <w:tr w:rsidR="000812A1" w:rsidRPr="00AA2952" w:rsidTr="00B46305">
        <w:trPr>
          <w:jc w:val="center"/>
        </w:trPr>
        <w:tc>
          <w:tcPr>
            <w:tcW w:w="2160" w:type="dxa"/>
            <w:vAlign w:val="bottom"/>
          </w:tcPr>
          <w:p w:rsidR="000812A1" w:rsidRPr="00AA2952" w:rsidRDefault="000812A1" w:rsidP="00B46305">
            <w:pPr>
              <w:spacing w:before="200"/>
              <w:jc w:val="right"/>
              <w:rPr>
                <w:rFonts w:ascii="Times New Roman" w:hAnsi="Times New Roman"/>
                <w:noProof/>
                <w:sz w:val="22"/>
                <w:szCs w:val="22"/>
                <w:lang w:val="sr-Latn-ME"/>
              </w:rPr>
            </w:pPr>
            <w:r w:rsidRPr="00AA2952">
              <w:rPr>
                <w:rFonts w:ascii="Times New Roman" w:hAnsi="Times New Roman"/>
                <w:noProof/>
                <w:sz w:val="22"/>
                <w:szCs w:val="22"/>
                <w:lang w:val="sr-Latn-ME"/>
              </w:rPr>
              <w:t>Adresa:</w:t>
            </w:r>
          </w:p>
        </w:tc>
        <w:tc>
          <w:tcPr>
            <w:tcW w:w="7200" w:type="dxa"/>
            <w:vAlign w:val="bottom"/>
          </w:tcPr>
          <w:p w:rsidR="000812A1" w:rsidRPr="00AA2952" w:rsidRDefault="000812A1" w:rsidP="00CC4D08">
            <w:pPr>
              <w:rPr>
                <w:rFonts w:ascii="Times New Roman" w:hAnsi="Times New Roman"/>
                <w:b/>
                <w:sz w:val="22"/>
                <w:szCs w:val="22"/>
                <w:lang w:val="sr-Latn-ME"/>
              </w:rPr>
            </w:pPr>
            <w:r w:rsidRPr="00AA2952">
              <w:rPr>
                <w:rFonts w:ascii="Times New Roman" w:hAnsi="Times New Roman"/>
                <w:b/>
                <w:sz w:val="22"/>
                <w:szCs w:val="22"/>
                <w:lang w:val="sr-Latn-ME"/>
              </w:rPr>
              <w:t>Vojislavljevića 76, 81000 Podgorica</w:t>
            </w:r>
          </w:p>
        </w:tc>
      </w:tr>
      <w:tr w:rsidR="00BD077D" w:rsidRPr="00AA2952" w:rsidTr="00105616">
        <w:trPr>
          <w:trHeight w:val="530"/>
          <w:jc w:val="center"/>
        </w:trPr>
        <w:tc>
          <w:tcPr>
            <w:tcW w:w="9360" w:type="dxa"/>
            <w:gridSpan w:val="2"/>
          </w:tcPr>
          <w:p w:rsidR="00BD077D" w:rsidRPr="00AA2952" w:rsidRDefault="00BD077D" w:rsidP="00105616">
            <w:pPr>
              <w:spacing w:after="40"/>
              <w:jc w:val="center"/>
              <w:rPr>
                <w:rFonts w:ascii="Times New Roman" w:hAnsi="Times New Roman"/>
                <w:b/>
                <w:bCs/>
                <w:sz w:val="22"/>
                <w:szCs w:val="22"/>
                <w:lang w:val="sr-Latn-ME"/>
              </w:rPr>
            </w:pPr>
          </w:p>
          <w:p w:rsidR="00352CB7" w:rsidRPr="00AA2952" w:rsidRDefault="00352CB7" w:rsidP="00105616">
            <w:pPr>
              <w:spacing w:after="40"/>
              <w:jc w:val="center"/>
              <w:rPr>
                <w:rFonts w:ascii="Times New Roman" w:hAnsi="Times New Roman"/>
                <w:b/>
                <w:bCs/>
                <w:sz w:val="22"/>
                <w:szCs w:val="22"/>
                <w:lang w:val="sr-Latn-ME"/>
              </w:rPr>
            </w:pPr>
          </w:p>
          <w:p w:rsidR="00352CB7" w:rsidRPr="00AA2952" w:rsidRDefault="00352CB7" w:rsidP="008F59FB">
            <w:pPr>
              <w:spacing w:after="40"/>
              <w:rPr>
                <w:rFonts w:ascii="Times New Roman" w:hAnsi="Times New Roman"/>
                <w:b/>
                <w:bCs/>
                <w:sz w:val="22"/>
                <w:szCs w:val="22"/>
                <w:lang w:val="sr-Latn-ME"/>
              </w:rPr>
            </w:pPr>
          </w:p>
        </w:tc>
      </w:tr>
    </w:tbl>
    <w:p w:rsidR="008721DC" w:rsidRPr="00AA2952" w:rsidRDefault="008721DC">
      <w:pPr>
        <w:pStyle w:val="Header"/>
        <w:tabs>
          <w:tab w:val="clear" w:pos="4536"/>
          <w:tab w:val="clear" w:pos="9072"/>
          <w:tab w:val="left" w:pos="284"/>
        </w:tabs>
        <w:rPr>
          <w:rFonts w:ascii="Times New Roman" w:hAnsi="Times New Roman"/>
          <w:sz w:val="22"/>
          <w:szCs w:val="22"/>
          <w:lang w:val="sr-Latn-ME"/>
        </w:rPr>
      </w:pPr>
    </w:p>
    <w:tbl>
      <w:tblPr>
        <w:tblW w:w="10438" w:type="dxa"/>
        <w:tblLayout w:type="fixed"/>
        <w:tblLook w:val="0000" w:firstRow="0" w:lastRow="0" w:firstColumn="0" w:lastColumn="0" w:noHBand="0" w:noVBand="0"/>
      </w:tblPr>
      <w:tblGrid>
        <w:gridCol w:w="828"/>
        <w:gridCol w:w="292"/>
        <w:gridCol w:w="9068"/>
        <w:gridCol w:w="250"/>
      </w:tblGrid>
      <w:tr w:rsidR="000812A1" w:rsidRPr="00AA2952" w:rsidTr="005E027D">
        <w:trPr>
          <w:gridAfter w:val="1"/>
          <w:wAfter w:w="250" w:type="dxa"/>
          <w:trHeight w:val="525"/>
        </w:trPr>
        <w:tc>
          <w:tcPr>
            <w:tcW w:w="10188" w:type="dxa"/>
            <w:gridSpan w:val="3"/>
          </w:tcPr>
          <w:p w:rsidR="00CC4D08" w:rsidRPr="00AA2952" w:rsidRDefault="000812A1" w:rsidP="000812A1">
            <w:pPr>
              <w:widowControl w:val="0"/>
              <w:autoSpaceDE w:val="0"/>
              <w:autoSpaceDN w:val="0"/>
              <w:rPr>
                <w:rFonts w:ascii="Times New Roman" w:hAnsi="Times New Roman"/>
                <w:b/>
                <w:bCs/>
                <w:noProof/>
                <w:sz w:val="22"/>
                <w:szCs w:val="22"/>
                <w:lang w:val="sr-Latn-ME"/>
              </w:rPr>
            </w:pPr>
            <w:r w:rsidRPr="00AA2952">
              <w:rPr>
                <w:rFonts w:ascii="Times New Roman" w:hAnsi="Times New Roman"/>
                <w:b/>
                <w:bCs/>
                <w:noProof/>
                <w:sz w:val="22"/>
                <w:szCs w:val="22"/>
                <w:lang w:val="sr-Latn-ME"/>
              </w:rPr>
              <w:t xml:space="preserve">Zaštićeno ime, јаčina, farmaceutski oblik </w:t>
            </w:r>
          </w:p>
          <w:p w:rsidR="000812A1" w:rsidRPr="00AA2952" w:rsidRDefault="000812A1" w:rsidP="000812A1">
            <w:pPr>
              <w:widowControl w:val="0"/>
              <w:autoSpaceDE w:val="0"/>
              <w:autoSpaceDN w:val="0"/>
              <w:rPr>
                <w:rFonts w:ascii="Times New Roman" w:hAnsi="Times New Roman"/>
                <w:b/>
                <w:bCs/>
                <w:noProof/>
                <w:sz w:val="22"/>
                <w:szCs w:val="22"/>
                <w:lang w:val="sr-Latn-ME"/>
              </w:rPr>
            </w:pPr>
            <w:r w:rsidRPr="00AA2952">
              <w:rPr>
                <w:rFonts w:ascii="Times New Roman" w:hAnsi="Times New Roman"/>
                <w:bCs/>
                <w:noProof/>
                <w:sz w:val="22"/>
                <w:szCs w:val="22"/>
                <w:lang w:val="sr-Latn-ME"/>
              </w:rPr>
              <w:t>Melitor</w:t>
            </w:r>
            <w:r w:rsidRPr="00AA2952">
              <w:rPr>
                <w:rFonts w:ascii="Times New Roman" w:hAnsi="Times New Roman"/>
                <w:noProof/>
                <w:sz w:val="22"/>
                <w:szCs w:val="22"/>
                <w:vertAlign w:val="superscript"/>
                <w:lang w:val="sr-Latn-ME"/>
              </w:rPr>
              <w:t>®</w:t>
            </w:r>
            <w:r w:rsidRPr="00AA2952">
              <w:rPr>
                <w:rFonts w:ascii="Times New Roman" w:hAnsi="Times New Roman"/>
                <w:noProof/>
                <w:sz w:val="22"/>
                <w:szCs w:val="22"/>
                <w:lang w:val="sr-Latn-ME"/>
              </w:rPr>
              <w:t>,</w:t>
            </w:r>
            <w:r w:rsidRPr="00AA2952">
              <w:rPr>
                <w:rFonts w:ascii="Times New Roman" w:hAnsi="Times New Roman"/>
                <w:noProof/>
                <w:sz w:val="22"/>
                <w:szCs w:val="22"/>
                <w:vertAlign w:val="superscript"/>
                <w:lang w:val="sr-Latn-ME"/>
              </w:rPr>
              <w:t xml:space="preserve"> </w:t>
            </w:r>
            <w:r w:rsidRPr="00AA2952">
              <w:rPr>
                <w:rFonts w:ascii="Times New Roman" w:hAnsi="Times New Roman"/>
                <w:noProof/>
                <w:sz w:val="22"/>
                <w:szCs w:val="22"/>
                <w:lang w:val="sr-Latn-ME"/>
              </w:rPr>
              <w:t>25 mg,</w:t>
            </w:r>
            <w:r w:rsidRPr="00AA2952">
              <w:rPr>
                <w:rFonts w:ascii="Times New Roman" w:hAnsi="Times New Roman"/>
                <w:noProof/>
                <w:sz w:val="22"/>
                <w:szCs w:val="22"/>
                <w:vertAlign w:val="superscript"/>
                <w:lang w:val="sr-Latn-ME"/>
              </w:rPr>
              <w:t xml:space="preserve"> </w:t>
            </w:r>
            <w:r w:rsidRPr="00AA2952">
              <w:rPr>
                <w:rFonts w:ascii="Times New Roman" w:hAnsi="Times New Roman"/>
                <w:noProof/>
                <w:sz w:val="22"/>
                <w:szCs w:val="22"/>
                <w:lang w:val="sr-Latn-ME"/>
              </w:rPr>
              <w:t>film tableta</w:t>
            </w:r>
          </w:p>
        </w:tc>
      </w:tr>
      <w:tr w:rsidR="000812A1" w:rsidRPr="00AA2952" w:rsidTr="004A1A28">
        <w:trPr>
          <w:gridAfter w:val="1"/>
          <w:wAfter w:w="250" w:type="dxa"/>
          <w:trHeight w:val="338"/>
        </w:trPr>
        <w:tc>
          <w:tcPr>
            <w:tcW w:w="828" w:type="dxa"/>
          </w:tcPr>
          <w:p w:rsidR="000812A1" w:rsidRPr="00AA2952" w:rsidRDefault="000812A1" w:rsidP="00DF003E">
            <w:pPr>
              <w:rPr>
                <w:rFonts w:ascii="Times New Roman" w:hAnsi="Times New Roman"/>
                <w:sz w:val="22"/>
                <w:szCs w:val="22"/>
                <w:lang w:val="sr-Latn-ME"/>
              </w:rPr>
            </w:pPr>
            <w:r w:rsidRPr="00AA2952">
              <w:rPr>
                <w:rFonts w:ascii="Times New Roman" w:hAnsi="Times New Roman"/>
                <w:b/>
                <w:bCs/>
                <w:iCs/>
                <w:noProof/>
                <w:sz w:val="22"/>
                <w:szCs w:val="22"/>
                <w:lang w:val="sr-Latn-ME"/>
              </w:rPr>
              <w:t>INN</w:t>
            </w:r>
          </w:p>
        </w:tc>
        <w:tc>
          <w:tcPr>
            <w:tcW w:w="9360" w:type="dxa"/>
            <w:gridSpan w:val="2"/>
            <w:vAlign w:val="center"/>
          </w:tcPr>
          <w:p w:rsidR="000812A1" w:rsidRPr="00AA2952" w:rsidRDefault="000812A1" w:rsidP="00E253D8">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agomelatin</w:t>
            </w:r>
          </w:p>
        </w:tc>
      </w:tr>
      <w:tr w:rsidR="00922D62" w:rsidRPr="00AA2952" w:rsidTr="004A1A28">
        <w:tblPrEx>
          <w:jc w:val="center"/>
        </w:tblPrEx>
        <w:trPr>
          <w:trHeight w:val="451"/>
          <w:jc w:val="center"/>
        </w:trPr>
        <w:tc>
          <w:tcPr>
            <w:tcW w:w="1120" w:type="dxa"/>
            <w:gridSpan w:val="2"/>
            <w:vAlign w:val="center"/>
          </w:tcPr>
          <w:p w:rsidR="00922D62" w:rsidRPr="00AA2952" w:rsidRDefault="00922D62">
            <w:pPr>
              <w:jc w:val="left"/>
              <w:rPr>
                <w:rFonts w:ascii="Times New Roman" w:hAnsi="Times New Roman"/>
                <w:b/>
                <w:bCs/>
                <w:sz w:val="22"/>
                <w:szCs w:val="22"/>
                <w:u w:val="single"/>
                <w:lang w:val="sr-Latn-ME"/>
              </w:rPr>
            </w:pPr>
          </w:p>
        </w:tc>
        <w:tc>
          <w:tcPr>
            <w:tcW w:w="9318" w:type="dxa"/>
            <w:gridSpan w:val="2"/>
            <w:vAlign w:val="center"/>
          </w:tcPr>
          <w:p w:rsidR="00922D62" w:rsidRPr="00AA2952" w:rsidRDefault="00922D62">
            <w:pPr>
              <w:jc w:val="left"/>
              <w:rPr>
                <w:rFonts w:ascii="Times New Roman" w:hAnsi="Times New Roman"/>
                <w:sz w:val="22"/>
                <w:szCs w:val="22"/>
                <w:lang w:val="sr-Latn-ME"/>
              </w:rPr>
            </w:pPr>
          </w:p>
        </w:tc>
      </w:tr>
      <w:tr w:rsidR="00922D62" w:rsidRPr="00AA2952" w:rsidTr="004A1A28">
        <w:tblPrEx>
          <w:jc w:val="center"/>
        </w:tblPrEx>
        <w:trPr>
          <w:trHeight w:val="1969"/>
          <w:jc w:val="center"/>
        </w:trPr>
        <w:tc>
          <w:tcPr>
            <w:tcW w:w="1120" w:type="dxa"/>
            <w:gridSpan w:val="2"/>
            <w:vAlign w:val="center"/>
          </w:tcPr>
          <w:p w:rsidR="00922D62" w:rsidRPr="00AA2952" w:rsidRDefault="00922D62">
            <w:pPr>
              <w:jc w:val="left"/>
              <w:rPr>
                <w:rFonts w:ascii="Times New Roman" w:hAnsi="Times New Roman"/>
                <w:b/>
                <w:bCs/>
                <w:i/>
                <w:iCs/>
                <w:sz w:val="22"/>
                <w:szCs w:val="22"/>
                <w:u w:val="single"/>
                <w:lang w:val="sr-Latn-ME"/>
              </w:rPr>
            </w:pPr>
          </w:p>
        </w:tc>
        <w:tc>
          <w:tcPr>
            <w:tcW w:w="9318" w:type="dxa"/>
            <w:gridSpan w:val="2"/>
            <w:vAlign w:val="center"/>
          </w:tcPr>
          <w:p w:rsidR="000812A1" w:rsidRPr="00AA2952" w:rsidRDefault="000812A1" w:rsidP="000812A1">
            <w:pPr>
              <w:widowControl w:val="0"/>
              <w:autoSpaceDE w:val="0"/>
              <w:autoSpaceDN w:val="0"/>
              <w:spacing w:line="360" w:lineRule="auto"/>
              <w:jc w:val="left"/>
              <w:rPr>
                <w:rFonts w:ascii="Times New Roman" w:hAnsi="Times New Roman"/>
                <w:b/>
                <w:bCs/>
                <w:noProof/>
                <w:sz w:val="22"/>
                <w:szCs w:val="22"/>
                <w:lang w:val="sr-Latn-ME"/>
              </w:rPr>
            </w:pPr>
            <w:r w:rsidRPr="00AA2952">
              <w:rPr>
                <w:rFonts w:ascii="Times New Roman" w:hAnsi="Times New Roman"/>
                <w:b/>
                <w:bCs/>
                <w:noProof/>
                <w:sz w:val="22"/>
                <w:szCs w:val="22"/>
                <w:lang w:val="sr-Latn-ME"/>
              </w:rPr>
              <w:t>Pažljivo pročitajte ovo uputstvo prije nego što počnete da koristite ovaj lijek.</w:t>
            </w:r>
          </w:p>
          <w:p w:rsidR="000812A1" w:rsidRPr="00AA2952" w:rsidRDefault="000812A1" w:rsidP="000812A1">
            <w:pPr>
              <w:widowControl w:val="0"/>
              <w:numPr>
                <w:ilvl w:val="0"/>
                <w:numId w:val="9"/>
              </w:numPr>
              <w:tabs>
                <w:tab w:val="clear" w:pos="284"/>
                <w:tab w:val="clear" w:pos="576"/>
              </w:tabs>
              <w:autoSpaceDE w:val="0"/>
              <w:autoSpaceDN w:val="0"/>
              <w:spacing w:line="360" w:lineRule="auto"/>
              <w:ind w:left="252" w:hanging="180"/>
              <w:jc w:val="left"/>
              <w:rPr>
                <w:rFonts w:ascii="Times New Roman" w:hAnsi="Times New Roman"/>
                <w:noProof/>
                <w:sz w:val="22"/>
                <w:szCs w:val="22"/>
                <w:lang w:val="sr-Latn-ME"/>
              </w:rPr>
            </w:pPr>
            <w:r w:rsidRPr="00AA2952">
              <w:rPr>
                <w:rFonts w:ascii="Times New Roman" w:hAnsi="Times New Roman"/>
                <w:noProof/>
                <w:sz w:val="22"/>
                <w:szCs w:val="22"/>
                <w:lang w:val="sr-Latn-ME"/>
              </w:rPr>
              <w:t>Uputstvo sačuvajte. Može biti potrebno da ga ponovo pročitate.</w:t>
            </w:r>
          </w:p>
          <w:p w:rsidR="000812A1" w:rsidRPr="00AA2952" w:rsidRDefault="000812A1" w:rsidP="000812A1">
            <w:pPr>
              <w:widowControl w:val="0"/>
              <w:numPr>
                <w:ilvl w:val="0"/>
                <w:numId w:val="9"/>
              </w:numPr>
              <w:tabs>
                <w:tab w:val="clear" w:pos="284"/>
                <w:tab w:val="clear" w:pos="576"/>
              </w:tabs>
              <w:autoSpaceDE w:val="0"/>
              <w:autoSpaceDN w:val="0"/>
              <w:spacing w:line="360" w:lineRule="auto"/>
              <w:ind w:left="252" w:hanging="180"/>
              <w:jc w:val="left"/>
              <w:rPr>
                <w:rFonts w:ascii="Times New Roman" w:hAnsi="Times New Roman"/>
                <w:noProof/>
                <w:sz w:val="22"/>
                <w:szCs w:val="22"/>
                <w:lang w:val="sr-Latn-ME"/>
              </w:rPr>
            </w:pPr>
            <w:r w:rsidRPr="00AA2952">
              <w:rPr>
                <w:rFonts w:ascii="Times New Roman" w:hAnsi="Times New Roman"/>
                <w:noProof/>
                <w:sz w:val="22"/>
                <w:szCs w:val="22"/>
                <w:lang w:val="sr-Latn-ME"/>
              </w:rPr>
              <w:t>Ako imate dodatnih pitanja, obratite se svom ljekaru ili farmaceutu.</w:t>
            </w:r>
          </w:p>
          <w:p w:rsidR="000812A1" w:rsidRPr="00AA2952" w:rsidRDefault="000812A1" w:rsidP="000812A1">
            <w:pPr>
              <w:widowControl w:val="0"/>
              <w:numPr>
                <w:ilvl w:val="0"/>
                <w:numId w:val="9"/>
              </w:numPr>
              <w:tabs>
                <w:tab w:val="clear" w:pos="284"/>
                <w:tab w:val="clear" w:pos="576"/>
              </w:tabs>
              <w:autoSpaceDE w:val="0"/>
              <w:autoSpaceDN w:val="0"/>
              <w:spacing w:line="360" w:lineRule="auto"/>
              <w:ind w:left="252" w:hanging="180"/>
              <w:jc w:val="left"/>
              <w:rPr>
                <w:rFonts w:ascii="Times New Roman" w:hAnsi="Times New Roman"/>
                <w:noProof/>
                <w:sz w:val="22"/>
                <w:szCs w:val="22"/>
                <w:lang w:val="sr-Latn-ME"/>
              </w:rPr>
            </w:pPr>
            <w:r w:rsidRPr="00AA2952">
              <w:rPr>
                <w:rFonts w:ascii="Times New Roman" w:hAnsi="Times New Roman"/>
                <w:noProof/>
                <w:sz w:val="22"/>
                <w:szCs w:val="22"/>
                <w:lang w:val="sr-Latn-ME"/>
              </w:rPr>
              <w:t>Ovaj lijek propisan je Vama i ne smijete ga davati drugima. Može da im škodi, čak i kada imaju iste znake bolesti kao i Vi.</w:t>
            </w:r>
          </w:p>
          <w:p w:rsidR="00922D62" w:rsidRPr="00AA2952" w:rsidRDefault="000812A1" w:rsidP="000812A1">
            <w:pPr>
              <w:numPr>
                <w:ilvl w:val="0"/>
                <w:numId w:val="9"/>
              </w:numPr>
              <w:jc w:val="left"/>
              <w:rPr>
                <w:rFonts w:ascii="Times New Roman" w:hAnsi="Times New Roman"/>
                <w:i/>
                <w:iCs/>
                <w:sz w:val="22"/>
                <w:szCs w:val="22"/>
                <w:lang w:val="sr-Latn-ME"/>
              </w:rPr>
            </w:pPr>
            <w:r w:rsidRPr="00AA2952">
              <w:rPr>
                <w:rFonts w:ascii="Times New Roman" w:hAnsi="Times New Roman"/>
                <w:noProof/>
                <w:sz w:val="22"/>
                <w:szCs w:val="22"/>
                <w:lang w:val="sr-Latn-ME"/>
              </w:rPr>
              <w:t>Ako Vam se javi bilo koje neželjeno dejstvo recite to svom ljekaru,  farmaceutu ili medicinskoj sestri. Ovo uključuje i bilo koja neželjena dejstva koja nijesu navedena u ovom uputstvu.</w:t>
            </w:r>
          </w:p>
        </w:tc>
      </w:tr>
      <w:tr w:rsidR="00A66084" w:rsidRPr="00AA2952" w:rsidTr="004A1A28">
        <w:tblPrEx>
          <w:jc w:val="center"/>
        </w:tblPrEx>
        <w:trPr>
          <w:gridAfter w:val="2"/>
          <w:wAfter w:w="9318" w:type="dxa"/>
          <w:trHeight w:val="494"/>
          <w:jc w:val="center"/>
        </w:trPr>
        <w:tc>
          <w:tcPr>
            <w:tcW w:w="1120" w:type="dxa"/>
            <w:gridSpan w:val="2"/>
            <w:vAlign w:val="center"/>
          </w:tcPr>
          <w:p w:rsidR="00A66084" w:rsidRPr="00AA2952" w:rsidRDefault="00A66084">
            <w:pPr>
              <w:jc w:val="left"/>
              <w:rPr>
                <w:rFonts w:ascii="Times New Roman" w:hAnsi="Times New Roman"/>
                <w:b/>
                <w:bCs/>
                <w:sz w:val="22"/>
                <w:szCs w:val="22"/>
                <w:u w:val="single"/>
                <w:lang w:val="sr-Latn-ME"/>
              </w:rPr>
            </w:pPr>
          </w:p>
        </w:tc>
      </w:tr>
      <w:tr w:rsidR="004A44D9" w:rsidRPr="00AA2952" w:rsidTr="004A1A28">
        <w:tblPrEx>
          <w:jc w:val="center"/>
        </w:tblPrEx>
        <w:trPr>
          <w:trHeight w:val="1473"/>
          <w:jc w:val="center"/>
        </w:trPr>
        <w:tc>
          <w:tcPr>
            <w:tcW w:w="1120" w:type="dxa"/>
            <w:gridSpan w:val="2"/>
            <w:vAlign w:val="center"/>
          </w:tcPr>
          <w:p w:rsidR="004A44D9" w:rsidRPr="00AA2952" w:rsidRDefault="004A44D9">
            <w:pPr>
              <w:pStyle w:val="Heading2"/>
              <w:jc w:val="left"/>
              <w:rPr>
                <w:rFonts w:ascii="Times New Roman" w:hAnsi="Times New Roman" w:cs="Times New Roman"/>
                <w:color w:val="808080"/>
                <w:sz w:val="22"/>
                <w:szCs w:val="22"/>
                <w:lang w:val="sr-Latn-ME"/>
              </w:rPr>
            </w:pPr>
          </w:p>
        </w:tc>
        <w:tc>
          <w:tcPr>
            <w:tcW w:w="9318" w:type="dxa"/>
            <w:gridSpan w:val="2"/>
            <w:vAlign w:val="center"/>
          </w:tcPr>
          <w:p w:rsidR="000812A1" w:rsidRPr="00AA2952" w:rsidRDefault="000812A1" w:rsidP="000812A1">
            <w:pPr>
              <w:widowControl w:val="0"/>
              <w:autoSpaceDE w:val="0"/>
              <w:autoSpaceDN w:val="0"/>
              <w:spacing w:line="360" w:lineRule="auto"/>
              <w:jc w:val="left"/>
              <w:rPr>
                <w:rFonts w:ascii="Times New Roman" w:hAnsi="Times New Roman"/>
                <w:b/>
                <w:bCs/>
                <w:noProof/>
                <w:sz w:val="22"/>
                <w:szCs w:val="22"/>
                <w:lang w:val="sr-Latn-ME"/>
              </w:rPr>
            </w:pPr>
            <w:r w:rsidRPr="00AA2952">
              <w:rPr>
                <w:rFonts w:ascii="Times New Roman" w:hAnsi="Times New Roman"/>
                <w:b/>
                <w:bCs/>
                <w:noProof/>
                <w:sz w:val="22"/>
                <w:szCs w:val="22"/>
                <w:lang w:val="sr-Latn-ME"/>
              </w:rPr>
              <w:t>U ovom uputstvu pročitaćete:</w:t>
            </w:r>
          </w:p>
          <w:p w:rsidR="000812A1" w:rsidRPr="00AA2952" w:rsidRDefault="000812A1" w:rsidP="000812A1">
            <w:pPr>
              <w:widowControl w:val="0"/>
              <w:autoSpaceDE w:val="0"/>
              <w:autoSpaceDN w:val="0"/>
              <w:spacing w:line="360" w:lineRule="auto"/>
              <w:jc w:val="left"/>
              <w:rPr>
                <w:rFonts w:ascii="Times New Roman" w:hAnsi="Times New Roman"/>
                <w:bCs/>
                <w:noProof/>
                <w:sz w:val="22"/>
                <w:szCs w:val="22"/>
                <w:lang w:val="sr-Latn-ME"/>
              </w:rPr>
            </w:pPr>
          </w:p>
          <w:p w:rsidR="000812A1"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noProof/>
                <w:sz w:val="22"/>
                <w:szCs w:val="22"/>
                <w:lang w:val="sr-Latn-ME"/>
              </w:rPr>
            </w:pPr>
            <w:r w:rsidRPr="00AA2952">
              <w:rPr>
                <w:rFonts w:ascii="Times New Roman" w:hAnsi="Times New Roman"/>
                <w:noProof/>
                <w:sz w:val="22"/>
                <w:szCs w:val="22"/>
                <w:lang w:val="sr-Latn-ME"/>
              </w:rPr>
              <w:t>Šta je Melitor</w:t>
            </w:r>
            <w:r w:rsidRPr="00AA2952">
              <w:rPr>
                <w:rFonts w:ascii="Times New Roman" w:hAnsi="Times New Roman"/>
                <w:noProof/>
                <w:sz w:val="22"/>
                <w:szCs w:val="22"/>
                <w:vertAlign w:val="superscript"/>
                <w:lang w:val="sr-Latn-ME"/>
              </w:rPr>
              <w:t>®</w:t>
            </w:r>
            <w:r w:rsidRPr="00AA2952">
              <w:rPr>
                <w:rFonts w:ascii="Times New Roman" w:hAnsi="Times New Roman"/>
                <w:noProof/>
                <w:sz w:val="22"/>
                <w:szCs w:val="22"/>
                <w:lang w:val="sr-Latn-ME"/>
              </w:rPr>
              <w:t xml:space="preserve"> i čemu je namijenjen</w:t>
            </w:r>
          </w:p>
          <w:p w:rsidR="000812A1"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noProof/>
                <w:sz w:val="22"/>
                <w:szCs w:val="22"/>
                <w:lang w:val="sr-Latn-ME"/>
              </w:rPr>
            </w:pPr>
            <w:r w:rsidRPr="00AA2952">
              <w:rPr>
                <w:rFonts w:ascii="Times New Roman" w:hAnsi="Times New Roman"/>
                <w:noProof/>
                <w:sz w:val="22"/>
                <w:szCs w:val="22"/>
                <w:lang w:val="sr-Latn-ME"/>
              </w:rPr>
              <w:t>Šta treba da znate prije nego što uzmete Melitor</w:t>
            </w:r>
            <w:r w:rsidRPr="00AA2952">
              <w:rPr>
                <w:rFonts w:ascii="Times New Roman" w:hAnsi="Times New Roman"/>
                <w:noProof/>
                <w:sz w:val="22"/>
                <w:szCs w:val="22"/>
                <w:vertAlign w:val="superscript"/>
                <w:lang w:val="sr-Latn-ME"/>
              </w:rPr>
              <w:t>®</w:t>
            </w:r>
          </w:p>
          <w:p w:rsidR="000812A1"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noProof/>
                <w:sz w:val="22"/>
                <w:szCs w:val="22"/>
                <w:lang w:val="sr-Latn-ME"/>
              </w:rPr>
            </w:pPr>
            <w:r w:rsidRPr="00AA2952">
              <w:rPr>
                <w:rFonts w:ascii="Times New Roman" w:hAnsi="Times New Roman"/>
                <w:noProof/>
                <w:sz w:val="22"/>
                <w:szCs w:val="22"/>
                <w:lang w:val="sr-Latn-ME"/>
              </w:rPr>
              <w:t>Kako se upotrebljava Melitor</w:t>
            </w:r>
            <w:r w:rsidRPr="00AA2952">
              <w:rPr>
                <w:rFonts w:ascii="Times New Roman" w:hAnsi="Times New Roman"/>
                <w:noProof/>
                <w:sz w:val="22"/>
                <w:szCs w:val="22"/>
                <w:vertAlign w:val="superscript"/>
                <w:lang w:val="sr-Latn-ME"/>
              </w:rPr>
              <w:t>®</w:t>
            </w:r>
          </w:p>
          <w:p w:rsidR="000812A1"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noProof/>
                <w:sz w:val="22"/>
                <w:szCs w:val="22"/>
                <w:lang w:val="sr-Latn-ME"/>
              </w:rPr>
            </w:pPr>
            <w:r w:rsidRPr="00AA2952">
              <w:rPr>
                <w:rFonts w:ascii="Times New Roman" w:hAnsi="Times New Roman"/>
                <w:noProof/>
                <w:sz w:val="22"/>
                <w:szCs w:val="22"/>
                <w:lang w:val="sr-Latn-ME"/>
              </w:rPr>
              <w:t>Moguća neželjena dejstva</w:t>
            </w:r>
          </w:p>
          <w:p w:rsidR="000812A1"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b/>
                <w:bCs/>
                <w:noProof/>
                <w:sz w:val="22"/>
                <w:szCs w:val="22"/>
                <w:lang w:val="sr-Latn-ME"/>
              </w:rPr>
            </w:pPr>
            <w:r w:rsidRPr="00AA2952">
              <w:rPr>
                <w:rFonts w:ascii="Times New Roman" w:hAnsi="Times New Roman"/>
                <w:noProof/>
                <w:sz w:val="22"/>
                <w:szCs w:val="22"/>
                <w:lang w:val="sr-Latn-ME"/>
              </w:rPr>
              <w:t>Kako čuvati Melitor</w:t>
            </w:r>
            <w:r w:rsidRPr="00AA2952">
              <w:rPr>
                <w:rFonts w:ascii="Times New Roman" w:hAnsi="Times New Roman"/>
                <w:noProof/>
                <w:sz w:val="22"/>
                <w:szCs w:val="22"/>
                <w:vertAlign w:val="superscript"/>
                <w:lang w:val="sr-Latn-ME"/>
              </w:rPr>
              <w:t>®</w:t>
            </w:r>
            <w:r w:rsidRPr="00AA2952">
              <w:rPr>
                <w:rFonts w:ascii="Times New Roman" w:hAnsi="Times New Roman"/>
                <w:noProof/>
                <w:sz w:val="22"/>
                <w:szCs w:val="22"/>
                <w:lang w:val="sr-Latn-ME"/>
              </w:rPr>
              <w:t xml:space="preserve">  </w:t>
            </w:r>
          </w:p>
          <w:p w:rsidR="004A44D9" w:rsidRPr="00AA2952" w:rsidRDefault="000812A1" w:rsidP="000812A1">
            <w:pPr>
              <w:widowControl w:val="0"/>
              <w:numPr>
                <w:ilvl w:val="0"/>
                <w:numId w:val="4"/>
              </w:numPr>
              <w:tabs>
                <w:tab w:val="clear" w:pos="284"/>
                <w:tab w:val="clear" w:pos="360"/>
                <w:tab w:val="left" w:pos="252"/>
              </w:tabs>
              <w:autoSpaceDE w:val="0"/>
              <w:autoSpaceDN w:val="0"/>
              <w:spacing w:line="360" w:lineRule="auto"/>
              <w:jc w:val="left"/>
              <w:rPr>
                <w:rFonts w:ascii="Times New Roman" w:hAnsi="Times New Roman"/>
                <w:b/>
                <w:bCs/>
                <w:noProof/>
                <w:sz w:val="22"/>
                <w:szCs w:val="22"/>
                <w:lang w:val="sr-Latn-ME"/>
              </w:rPr>
            </w:pPr>
            <w:r w:rsidRPr="00AA2952">
              <w:rPr>
                <w:rFonts w:ascii="Times New Roman" w:hAnsi="Times New Roman"/>
                <w:noProof/>
                <w:sz w:val="22"/>
                <w:szCs w:val="22"/>
                <w:lang w:val="sr-Latn-ME"/>
              </w:rPr>
              <w:t>Dodatne informacije</w:t>
            </w:r>
          </w:p>
          <w:p w:rsidR="004A44D9" w:rsidRPr="00AA2952" w:rsidRDefault="004A44D9" w:rsidP="001561F0">
            <w:pPr>
              <w:widowControl w:val="0"/>
              <w:autoSpaceDE w:val="0"/>
              <w:autoSpaceDN w:val="0"/>
              <w:rPr>
                <w:rFonts w:ascii="Times New Roman" w:hAnsi="Times New Roman"/>
                <w:b/>
                <w:bCs/>
                <w:sz w:val="22"/>
                <w:szCs w:val="22"/>
                <w:lang w:val="sr-Latn-ME"/>
              </w:rPr>
            </w:pPr>
          </w:p>
        </w:tc>
      </w:tr>
    </w:tbl>
    <w:p w:rsidR="00922D62" w:rsidRPr="00AA2952" w:rsidRDefault="00922D62">
      <w:pPr>
        <w:pStyle w:val="Header"/>
        <w:tabs>
          <w:tab w:val="clear" w:pos="4536"/>
          <w:tab w:val="clear" w:pos="9072"/>
          <w:tab w:val="left" w:pos="284"/>
        </w:tabs>
        <w:rPr>
          <w:rFonts w:ascii="Times New Roman" w:hAnsi="Times New Roman"/>
          <w:sz w:val="22"/>
          <w:szCs w:val="22"/>
          <w:lang w:val="sr-Latn-ME"/>
        </w:rPr>
      </w:pPr>
    </w:p>
    <w:p w:rsidR="00922D62" w:rsidRPr="00AA2952" w:rsidRDefault="004A44D9">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br w:type="page"/>
      </w: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r w:rsidRPr="00AA2952">
        <w:rPr>
          <w:rFonts w:ascii="Times New Roman" w:hAnsi="Times New Roman"/>
          <w:b/>
          <w:bCs/>
          <w:sz w:val="22"/>
          <w:szCs w:val="22"/>
          <w:lang w:val="sr-Latn-ME"/>
        </w:rPr>
        <w:t xml:space="preserve">1. </w:t>
      </w:r>
      <w:r w:rsidRPr="00AA2952">
        <w:rPr>
          <w:rFonts w:ascii="Times New Roman" w:hAnsi="Times New Roman"/>
          <w:b/>
          <w:sz w:val="22"/>
          <w:szCs w:val="22"/>
          <w:lang w:val="sr-Latn-ME"/>
        </w:rPr>
        <w:t>ŠTA JE LIJEK MELITOR I ČEMU JE NAMIJENJEN</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Lijek Melitor sadrži aktivni sastojak agomelatin. Pripada grupi ljekova koji se zovu antidepresivi i lijek Melitor Vam je propisan za liječenje depresije.</w:t>
      </w:r>
    </w:p>
    <w:p w:rsidR="00133CBC" w:rsidRPr="00AA2952" w:rsidRDefault="00133CBC" w:rsidP="00B71B64">
      <w:pPr>
        <w:pStyle w:val="Header"/>
        <w:tabs>
          <w:tab w:val="clear" w:pos="4536"/>
          <w:tab w:val="clear" w:pos="9072"/>
          <w:tab w:val="left" w:pos="284"/>
        </w:tabs>
        <w:jc w:val="left"/>
        <w:rPr>
          <w:rFonts w:ascii="Times New Roman" w:hAnsi="Times New Roman"/>
          <w:sz w:val="22"/>
          <w:szCs w:val="22"/>
          <w:lang w:val="sr-Latn-ME"/>
        </w:rPr>
      </w:pPr>
      <w:r w:rsidRPr="00AA2952">
        <w:rPr>
          <w:rFonts w:ascii="Times New Roman" w:hAnsi="Times New Roman"/>
          <w:sz w:val="22"/>
          <w:szCs w:val="22"/>
          <w:lang w:val="sr-Latn-ME"/>
        </w:rPr>
        <w:t>Lijek Melitor se koristi kod odraslih.</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Depresija je dugotrajni poremećaj raspoloženja, koji ometa svakodnevni život. Simptomi depresije su različiti od jedne do druge osobe, ali obično uključuju osjećaj duboke tuge, osjećaj bezvrijednosti, gubitak interesovanja za omiljene aktivnosti, poremećaj sna, osjećaj usporenosti, napetosti, promjene u tjelesnoj masi.</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Očekivane koristi uzimanja lijeka Melitor su da smanji i postepeno ukloni simptome povezane sa Vašom depresijom.</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widowControl w:val="0"/>
        <w:tabs>
          <w:tab w:val="clear" w:pos="284"/>
        </w:tabs>
        <w:autoSpaceDE w:val="0"/>
        <w:autoSpaceDN w:val="0"/>
        <w:rPr>
          <w:rFonts w:ascii="Times New Roman" w:hAnsi="Times New Roman"/>
          <w:b/>
          <w:caps/>
          <w:sz w:val="22"/>
          <w:szCs w:val="22"/>
          <w:lang w:val="sr-Latn-ME"/>
        </w:rPr>
      </w:pPr>
      <w:r w:rsidRPr="00AA2952">
        <w:rPr>
          <w:rFonts w:ascii="Times New Roman" w:hAnsi="Times New Roman"/>
          <w:b/>
          <w:bCs/>
          <w:sz w:val="22"/>
          <w:szCs w:val="22"/>
          <w:lang w:val="sr-Latn-ME"/>
        </w:rPr>
        <w:t>2.</w:t>
      </w:r>
      <w:r w:rsidRPr="00AA2952">
        <w:rPr>
          <w:rFonts w:ascii="Times New Roman" w:hAnsi="Times New Roman"/>
          <w:bCs/>
          <w:sz w:val="22"/>
          <w:szCs w:val="22"/>
          <w:lang w:val="sr-Latn-ME"/>
        </w:rPr>
        <w:t xml:space="preserve"> </w:t>
      </w:r>
      <w:r w:rsidRPr="00AA2952">
        <w:rPr>
          <w:rFonts w:ascii="Times New Roman" w:hAnsi="Times New Roman"/>
          <w:b/>
          <w:caps/>
          <w:sz w:val="22"/>
          <w:szCs w:val="22"/>
          <w:lang w:val="sr-Latn-ME"/>
        </w:rPr>
        <w:t xml:space="preserve">Šta treba da znate prIJe nego što uzmete lijek </w:t>
      </w:r>
      <w:r w:rsidRPr="00AA2952">
        <w:rPr>
          <w:rFonts w:ascii="Times New Roman" w:hAnsi="Times New Roman"/>
          <w:b/>
          <w:sz w:val="22"/>
          <w:szCs w:val="22"/>
          <w:lang w:val="sr-Latn-ME"/>
        </w:rPr>
        <w:t>MELITOR</w:t>
      </w:r>
    </w:p>
    <w:p w:rsidR="00133CBC" w:rsidRPr="00AA2952" w:rsidRDefault="00133CBC" w:rsidP="00E22350">
      <w:pPr>
        <w:pStyle w:val="Heading2"/>
        <w:jc w:val="both"/>
        <w:rPr>
          <w:rFonts w:ascii="Times New Roman" w:hAnsi="Times New Roman" w:cs="Times New Roman"/>
          <w:b/>
          <w:i w:val="0"/>
          <w:color w:val="auto"/>
          <w:sz w:val="22"/>
          <w:szCs w:val="22"/>
          <w:lang w:val="sr-Latn-ME"/>
        </w:rPr>
      </w:pPr>
    </w:p>
    <w:p w:rsidR="00133CBC" w:rsidRPr="00AA2952" w:rsidRDefault="00133CBC" w:rsidP="00E22350">
      <w:pPr>
        <w:pStyle w:val="Heading2"/>
        <w:jc w:val="both"/>
        <w:rPr>
          <w:rFonts w:ascii="Times New Roman" w:hAnsi="Times New Roman" w:cs="Times New Roman"/>
          <w:b/>
          <w:i w:val="0"/>
          <w:color w:val="auto"/>
          <w:sz w:val="22"/>
          <w:szCs w:val="22"/>
          <w:lang w:val="sr-Latn-ME"/>
        </w:rPr>
      </w:pPr>
      <w:r w:rsidRPr="00AA2952">
        <w:rPr>
          <w:rFonts w:ascii="Times New Roman" w:hAnsi="Times New Roman" w:cs="Times New Roman"/>
          <w:b/>
          <w:i w:val="0"/>
          <w:color w:val="auto"/>
          <w:sz w:val="22"/>
          <w:szCs w:val="22"/>
          <w:lang w:val="sr-Latn-ME"/>
        </w:rPr>
        <w:t>Lijek Melitor ne smijete koristiti:</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numPr>
          <w:ilvl w:val="0"/>
          <w:numId w:val="10"/>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ukoliko ste alergični na agomelatin ili bilo koji drugi sastojak lijeka Melitor (vidjeti odjeljak 6).</w:t>
      </w:r>
    </w:p>
    <w:p w:rsidR="00133CBC" w:rsidRPr="00AA2952" w:rsidRDefault="00133CBC" w:rsidP="00CB52C0">
      <w:pPr>
        <w:pStyle w:val="Header"/>
        <w:numPr>
          <w:ilvl w:val="0"/>
          <w:numId w:val="10"/>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ukoliko Vaša jetra ne radi kako treba (oslabljena funkcija jetre).</w:t>
      </w:r>
    </w:p>
    <w:p w:rsidR="00133CBC" w:rsidRPr="00AA2952" w:rsidRDefault="00133CBC" w:rsidP="00CB52C0">
      <w:pPr>
        <w:pStyle w:val="Header"/>
        <w:numPr>
          <w:ilvl w:val="0"/>
          <w:numId w:val="10"/>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ukoliko uzimate fluvoksamin (drugi lijek koji se koristi u liječenju depresije) ili ciprofloksacin (antibiotik).</w:t>
      </w:r>
    </w:p>
    <w:p w:rsidR="00133CBC" w:rsidRPr="00AA2952" w:rsidRDefault="00133CBC" w:rsidP="00CB52C0">
      <w:pPr>
        <w:pStyle w:val="Header"/>
        <w:tabs>
          <w:tab w:val="clear" w:pos="4536"/>
          <w:tab w:val="clear" w:pos="9072"/>
          <w:tab w:val="left" w:pos="284"/>
        </w:tabs>
        <w:ind w:left="72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r w:rsidRPr="00AA2952">
        <w:rPr>
          <w:rFonts w:ascii="Times New Roman" w:hAnsi="Times New Roman"/>
          <w:b/>
          <w:bCs/>
          <w:sz w:val="22"/>
          <w:szCs w:val="22"/>
          <w:lang w:val="sr-Latn-ME"/>
        </w:rPr>
        <w:t xml:space="preserve">Kada uzimate lijek </w:t>
      </w:r>
      <w:r w:rsidRPr="00AA2952">
        <w:rPr>
          <w:rFonts w:ascii="Times New Roman" w:hAnsi="Times New Roman"/>
          <w:b/>
          <w:sz w:val="22"/>
          <w:szCs w:val="22"/>
          <w:lang w:val="sr-Latn-ME"/>
        </w:rPr>
        <w:t>Melitor</w:t>
      </w:r>
      <w:r w:rsidRPr="00AA2952">
        <w:rPr>
          <w:rFonts w:ascii="Times New Roman" w:hAnsi="Times New Roman"/>
          <w:b/>
          <w:bCs/>
          <w:sz w:val="22"/>
          <w:szCs w:val="22"/>
          <w:lang w:val="sr-Latn-ME"/>
        </w:rPr>
        <w:t>, posebno vodite računa:</w:t>
      </w: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neće biti odgovarajući za Vas:</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imate bipolarni poremećaj, ukoliko ste već iskusili ili razvijete simptome manije (period prekomjerne visoke uzbuđenosti i emotivnosti), razgovarajte sa Vašim ljekarom prije započinjanja terapije ovim lijekom ili nastavka liječenja istim (vidjeti odjeljak 4 ''MOGUĆA NEŽELJENA DEJSTVA'').</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uzimate ljekove za koje se zna da utiču na rad jetre. Pitajte Vašeg ljekara koji ljekovi imaju uticaj na jetru.</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ste gojazni ili imate prekomjernu tjelesnu masu, posavjetujte se sa Vašim ljekarom.</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bolujete od šećerne bolesti, posavjetujte se sa Vašim ljekarom.</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ako imate povišene nivoe enzima jetre prije početka terapije, Vaš ljekar će odlučiti da li je Melitor odgovarajući lijek za Vas.</w:t>
      </w:r>
    </w:p>
    <w:p w:rsidR="00133CBC" w:rsidRPr="00AA2952" w:rsidRDefault="00133CBC" w:rsidP="00CB52C0">
      <w:pPr>
        <w:pStyle w:val="Header"/>
        <w:numPr>
          <w:ilvl w:val="0"/>
          <w:numId w:val="12"/>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patite od demencije, Vaš ljekar će sprovesti individualnu procjenu da li je bezbjedno da koristite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Tokom terapije lijekom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i/>
          <w:sz w:val="22"/>
          <w:szCs w:val="22"/>
          <w:lang w:val="sr-Latn-ME"/>
        </w:rPr>
      </w:pPr>
      <w:r w:rsidRPr="00AA2952">
        <w:rPr>
          <w:rFonts w:ascii="Times New Roman" w:hAnsi="Times New Roman"/>
          <w:i/>
          <w:sz w:val="22"/>
          <w:szCs w:val="22"/>
          <w:lang w:val="sr-Latn-ME"/>
        </w:rPr>
        <w:t>Kako izbjeći potencijalno ozbiljna oštećenja jetre</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Vaš ljekar bi trebao da provjeri da li Vaša jetra dobro funcioniše prije početka terapije. Kod nekih pacijenata može doći do povišenja nivoa enzima jetre u krvi tokom terapije lijekom Melitor. Zbog toga se preporučuju testovi praćenja u određenim vremenskim intervalima, i to:</w:t>
      </w:r>
    </w:p>
    <w:tbl>
      <w:tblPr>
        <w:tblStyle w:val="TableGrid"/>
        <w:tblW w:w="0" w:type="auto"/>
        <w:tblLayout w:type="fixed"/>
        <w:tblLook w:val="04A0" w:firstRow="1" w:lastRow="0" w:firstColumn="1" w:lastColumn="0" w:noHBand="0" w:noVBand="1"/>
      </w:tblPr>
      <w:tblGrid>
        <w:gridCol w:w="1659"/>
        <w:gridCol w:w="1659"/>
        <w:gridCol w:w="1659"/>
        <w:gridCol w:w="1660"/>
        <w:gridCol w:w="1660"/>
        <w:gridCol w:w="1660"/>
      </w:tblGrid>
      <w:tr w:rsidR="00133CBC" w:rsidRPr="00AA2952" w:rsidTr="00A82A94">
        <w:tc>
          <w:tcPr>
            <w:tcW w:w="1659"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p>
        </w:tc>
        <w:tc>
          <w:tcPr>
            <w:tcW w:w="1659"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Prije započinjanja terapije ili povećanja doze</w:t>
            </w:r>
          </w:p>
        </w:tc>
        <w:tc>
          <w:tcPr>
            <w:tcW w:w="1659" w:type="dxa"/>
          </w:tcPr>
          <w:p w:rsidR="00133CBC" w:rsidRPr="00AA2952" w:rsidRDefault="00133CBC" w:rsidP="000C07E1">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Oko 3 nedjelje</w:t>
            </w:r>
          </w:p>
        </w:tc>
        <w:tc>
          <w:tcPr>
            <w:tcW w:w="1660" w:type="dxa"/>
          </w:tcPr>
          <w:p w:rsidR="00133CBC" w:rsidRPr="00AA2952" w:rsidRDefault="00133CBC" w:rsidP="000C07E1">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Oko 6 nedjelje</w:t>
            </w:r>
          </w:p>
        </w:tc>
        <w:tc>
          <w:tcPr>
            <w:tcW w:w="1660" w:type="dxa"/>
          </w:tcPr>
          <w:p w:rsidR="00133CBC" w:rsidRPr="00AA2952" w:rsidRDefault="00133CBC">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Oko 12 nedjelje</w:t>
            </w:r>
          </w:p>
        </w:tc>
        <w:tc>
          <w:tcPr>
            <w:tcW w:w="1660" w:type="dxa"/>
          </w:tcPr>
          <w:p w:rsidR="00133CBC" w:rsidRPr="00AA2952" w:rsidRDefault="00133CBC">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Oko 24 nedjelje</w:t>
            </w:r>
          </w:p>
        </w:tc>
      </w:tr>
      <w:tr w:rsidR="00133CBC" w:rsidRPr="00AA2952" w:rsidTr="00A82A94">
        <w:tc>
          <w:tcPr>
            <w:tcW w:w="1659"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Testovi krvi</w:t>
            </w:r>
          </w:p>
        </w:tc>
        <w:tc>
          <w:tcPr>
            <w:tcW w:w="1659"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w:t>
            </w:r>
          </w:p>
        </w:tc>
        <w:tc>
          <w:tcPr>
            <w:tcW w:w="1659"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w:t>
            </w:r>
          </w:p>
        </w:tc>
        <w:tc>
          <w:tcPr>
            <w:tcW w:w="1660"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w:t>
            </w:r>
          </w:p>
        </w:tc>
        <w:tc>
          <w:tcPr>
            <w:tcW w:w="1660"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w:t>
            </w:r>
          </w:p>
        </w:tc>
        <w:tc>
          <w:tcPr>
            <w:tcW w:w="1660" w:type="dxa"/>
          </w:tcPr>
          <w:p w:rsidR="00133CBC" w:rsidRPr="00AA2952" w:rsidRDefault="00133CBC" w:rsidP="00A82A94">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w:t>
            </w:r>
          </w:p>
        </w:tc>
      </w:tr>
    </w:tbl>
    <w:p w:rsidR="00133CBC" w:rsidRPr="00AA2952" w:rsidRDefault="00133CBC" w:rsidP="000C07E1">
      <w:pPr>
        <w:pStyle w:val="Header"/>
        <w:tabs>
          <w:tab w:val="clear" w:pos="4536"/>
          <w:tab w:val="clear" w:pos="9072"/>
          <w:tab w:val="left" w:pos="284"/>
        </w:tabs>
        <w:spacing w:before="40" w:after="40"/>
        <w:jc w:val="left"/>
        <w:rPr>
          <w:rFonts w:ascii="Times New Roman" w:hAnsi="Times New Roman"/>
          <w:sz w:val="22"/>
          <w:szCs w:val="22"/>
          <w:lang w:val="sr-Latn-ME"/>
        </w:rPr>
      </w:pPr>
      <w:r w:rsidRPr="00AA2952">
        <w:rPr>
          <w:rFonts w:ascii="Times New Roman" w:hAnsi="Times New Roman"/>
          <w:sz w:val="22"/>
          <w:szCs w:val="22"/>
          <w:lang w:val="sr-Latn-ME"/>
        </w:rPr>
        <w:t>Na osnovu procjene ovih testova, ljekar će odlučiti da li da nastavite sa primjenom lijeka Melitor ili ne (takođe vidjeti u odjeljku 3 ''</w:t>
      </w:r>
      <w:r w:rsidRPr="00AA2952">
        <w:rPr>
          <w:rFonts w:ascii="Times New Roman" w:hAnsi="Times New Roman"/>
          <w:bCs/>
          <w:sz w:val="22"/>
          <w:szCs w:val="22"/>
          <w:lang w:val="sr-Latn-ME"/>
        </w:rPr>
        <w:t xml:space="preserve">KAKO </w:t>
      </w:r>
      <w:r w:rsidRPr="00AA2952">
        <w:rPr>
          <w:rFonts w:ascii="Times New Roman" w:hAnsi="Times New Roman"/>
          <w:bCs/>
          <w:caps/>
          <w:sz w:val="22"/>
          <w:szCs w:val="22"/>
          <w:lang w:val="sr-Latn-ME"/>
        </w:rPr>
        <w:t xml:space="preserve">se upotrebljava lijek </w:t>
      </w:r>
      <w:r w:rsidRPr="00AA2952">
        <w:rPr>
          <w:rFonts w:ascii="Times New Roman" w:hAnsi="Times New Roman"/>
          <w:sz w:val="22"/>
          <w:szCs w:val="22"/>
          <w:lang w:val="sr-Latn-ME"/>
        </w:rPr>
        <w:t>MELITOR'').</w:t>
      </w:r>
    </w:p>
    <w:p w:rsidR="00133CBC" w:rsidRPr="00AA2952" w:rsidRDefault="00133CBC" w:rsidP="000C07E1">
      <w:pPr>
        <w:pStyle w:val="Header"/>
        <w:tabs>
          <w:tab w:val="clear" w:pos="4536"/>
          <w:tab w:val="clear" w:pos="9072"/>
          <w:tab w:val="left" w:pos="284"/>
        </w:tabs>
        <w:spacing w:before="40" w:after="40"/>
        <w:jc w:val="left"/>
        <w:rPr>
          <w:rFonts w:ascii="Times New Roman" w:hAnsi="Times New Roman"/>
          <w:sz w:val="22"/>
          <w:szCs w:val="22"/>
          <w:lang w:val="sr-Latn-ME"/>
        </w:rPr>
      </w:pPr>
    </w:p>
    <w:p w:rsidR="00133CBC" w:rsidRPr="00AA2952" w:rsidRDefault="00133CBC" w:rsidP="00492FC5">
      <w:pPr>
        <w:pStyle w:val="Header"/>
        <w:tabs>
          <w:tab w:val="clear" w:pos="4536"/>
          <w:tab w:val="clear" w:pos="9072"/>
          <w:tab w:val="left" w:pos="284"/>
        </w:tabs>
        <w:spacing w:before="40" w:after="40"/>
        <w:rPr>
          <w:rFonts w:ascii="Times New Roman" w:hAnsi="Times New Roman"/>
          <w:i/>
          <w:sz w:val="22"/>
          <w:szCs w:val="22"/>
          <w:lang w:val="sr-Latn-ME"/>
        </w:rPr>
      </w:pPr>
      <w:r w:rsidRPr="00AA2952">
        <w:rPr>
          <w:rFonts w:ascii="Times New Roman" w:hAnsi="Times New Roman"/>
          <w:i/>
          <w:sz w:val="22"/>
          <w:szCs w:val="22"/>
          <w:lang w:val="sr-Latn-ME"/>
        </w:rPr>
        <w:t>Obratite pažnju na znakove i simptome koji ukazuju da Vaša jetra možda ne funkcioniše dobro</w:t>
      </w:r>
    </w:p>
    <w:p w:rsidR="00133CBC" w:rsidRPr="00AA2952" w:rsidRDefault="00133CBC" w:rsidP="00CB52C0">
      <w:pPr>
        <w:pStyle w:val="Header"/>
        <w:numPr>
          <w:ilvl w:val="0"/>
          <w:numId w:val="11"/>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 xml:space="preserve">Ukoliko primijetite pojavu bilo koji od navedenih znakova ili simptoma problema sa jetrom: </w:t>
      </w:r>
      <w:r w:rsidRPr="00AA2952">
        <w:rPr>
          <w:rFonts w:ascii="Times New Roman" w:hAnsi="Times New Roman"/>
          <w:b/>
          <w:sz w:val="22"/>
          <w:szCs w:val="22"/>
          <w:lang w:val="sr-Latn-ME"/>
        </w:rPr>
        <w:t>neuobičajeno taman urin, stolica svijetle boje, žuta prebojenost kože/očiju, bol sa gornje desne strane stomaka, neuobičajeni zamor (naročito kada je udružen sa drugim, prethodno navedenim simptomima),</w:t>
      </w:r>
      <w:r w:rsidRPr="00AA2952">
        <w:rPr>
          <w:rFonts w:ascii="Times New Roman" w:hAnsi="Times New Roman"/>
          <w:sz w:val="22"/>
          <w:szCs w:val="22"/>
          <w:lang w:val="sr-Latn-ME"/>
        </w:rPr>
        <w:t xml:space="preserve"> odmah se posavjetujte sa ljekarom koji Vam može savjetovati da prestanete da uzimate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Dejstvo lijeka Melitor nije potvrđeno kod pacijenata starijih od 75 godina. Stoga, pacijenti stariji od 75 godina ne treba da koriste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i/>
          <w:sz w:val="22"/>
          <w:szCs w:val="22"/>
          <w:lang w:val="sr-Latn-ME"/>
        </w:rPr>
        <w:t>Suicidne misli i pogoršanje depresije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ste depresivni, ponekad ćete imati misli o tome da povrijedite sebe ili o samoubistvu. Ovo se može pojačati na početku primjene antidepresiva, s obzirom da ovim ljekovima treba vremena da počnu da djeluju, obično oko dvije nedjelje, a nekad i duže.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Veća je vjerovatnoća da će se kod Vas javiti ovakve misli:</w:t>
      </w:r>
    </w:p>
    <w:p w:rsidR="00133CBC" w:rsidRPr="00AA2952" w:rsidRDefault="00133CBC" w:rsidP="00CB52C0">
      <w:pPr>
        <w:pStyle w:val="Header"/>
        <w:numPr>
          <w:ilvl w:val="0"/>
          <w:numId w:val="12"/>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ste ranije imali misli o samopovređivanju ili samoubistvu.</w:t>
      </w:r>
    </w:p>
    <w:p w:rsidR="00133CBC" w:rsidRPr="00AA2952" w:rsidRDefault="00133CBC" w:rsidP="00CB52C0">
      <w:pPr>
        <w:pStyle w:val="Header"/>
        <w:numPr>
          <w:ilvl w:val="0"/>
          <w:numId w:val="12"/>
        </w:numP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ste mlada odrasla osoba. Podaci iz kliničkih ispitivanja su pokazali povećan rizik od suicidnog ponašanja kod mladih odraslih ispitanika (manje od 25 godina starosti) sa psihijatrijskim stanjem koje je liječeno antidepresivima.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se kod Vas jave misli o samopovređivanju ili samoubistvu bilo kada u toku terapije, kontaktirajte Vašeg ljekara ili odmah idite u bolnicu.</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Možda će Vam biti od pomoći da kažete svom rođaku ili bliskom prijatelju da ste depresivni i zamolite ga da pročita ovo Uputstvo. Možete ga zamoliti da Vam kaže, ukoliko misli da se Vaša depresija pogoršala, ili ako je zabrinut zbog promjena u Vašem ponašanju.</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b/>
          <w:sz w:val="22"/>
          <w:szCs w:val="22"/>
          <w:lang w:val="sr-Latn-ME"/>
        </w:rPr>
      </w:pPr>
      <w:r w:rsidRPr="00AA2952">
        <w:rPr>
          <w:rFonts w:ascii="Times New Roman" w:hAnsi="Times New Roman"/>
          <w:b/>
          <w:sz w:val="22"/>
          <w:szCs w:val="22"/>
          <w:lang w:val="sr-Latn-ME"/>
        </w:rPr>
        <w:t>Djeca i adolescenti</w:t>
      </w:r>
    </w:p>
    <w:p w:rsidR="00133CBC" w:rsidRPr="00AA2952" w:rsidRDefault="00133CBC" w:rsidP="00CB52C0">
      <w:pPr>
        <w:pStyle w:val="Header"/>
        <w:tabs>
          <w:tab w:val="clear" w:pos="4536"/>
          <w:tab w:val="clear" w:pos="9072"/>
          <w:tab w:val="left" w:pos="284"/>
        </w:tabs>
        <w:spacing w:before="40" w:after="40"/>
        <w:rPr>
          <w:rFonts w:ascii="Times New Roman" w:hAnsi="Times New Roman"/>
          <w:b/>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nije namijenjen za primjenu kod djece i adolescenata (ispod 18 godina starosti).</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Primjena drugih ljekova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Obavijestite svog ljekara ili farmaceuta ako uzimate, ili ste do nedavno uzimali neki drugi lijek, uključujući i lijek koji se nabavlja bez ljekarskog recepta.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Lijek Melitor ne treba upotrebljavati istovremeno sa pojedinim ljekovima (vidjeti odjeljak ''Lijek Melitor ne smijete koristiti'') kao što su: fluvoksamin (drugi lijek koji se koristi u liječenju depresije) ili ciprofloksacin (antibiotik), jer mogu izmijeniti očekivanu koncentraciju agomelatina u krvi.</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Obavezno recite svom ljekaru ako uzimate neki od sljedećih ljekova: propranolol (beta-blokator koji se koristi za liječenje hipertenzije), enoksacin (antibiotik) i ako pušite više od 15 cigareta dnevno.</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b/>
          <w:bCs/>
          <w:sz w:val="22"/>
          <w:szCs w:val="22"/>
          <w:lang w:val="sr-Latn-ME"/>
        </w:rPr>
        <w:t xml:space="preserve">Uzimanje lijeka </w:t>
      </w:r>
      <w:r w:rsidRPr="00AA2952">
        <w:rPr>
          <w:rFonts w:ascii="Times New Roman" w:hAnsi="Times New Roman"/>
          <w:b/>
          <w:sz w:val="22"/>
          <w:szCs w:val="22"/>
          <w:lang w:val="sr-Latn-ME"/>
        </w:rPr>
        <w:t>Melitor</w:t>
      </w:r>
      <w:r w:rsidRPr="00AA2952">
        <w:rPr>
          <w:rFonts w:ascii="Times New Roman" w:hAnsi="Times New Roman"/>
          <w:b/>
          <w:i/>
          <w:sz w:val="22"/>
          <w:szCs w:val="22"/>
          <w:lang w:val="sr-Latn-ME"/>
        </w:rPr>
        <w:t xml:space="preserve"> </w:t>
      </w:r>
      <w:r w:rsidRPr="00AA2952">
        <w:rPr>
          <w:rFonts w:ascii="Times New Roman" w:hAnsi="Times New Roman"/>
          <w:b/>
          <w:bCs/>
          <w:sz w:val="22"/>
          <w:szCs w:val="22"/>
          <w:lang w:val="sr-Latn-ME"/>
        </w:rPr>
        <w:t>sa hranom ili pićima</w:t>
      </w:r>
    </w:p>
    <w:p w:rsidR="00133CBC" w:rsidRPr="00AA2952" w:rsidRDefault="00133CBC" w:rsidP="00CB52C0">
      <w:pPr>
        <w:pStyle w:val="Header"/>
        <w:tabs>
          <w:tab w:val="clear" w:pos="4536"/>
          <w:tab w:val="clear" w:pos="9072"/>
          <w:tab w:val="left" w:pos="284"/>
        </w:tabs>
        <w:rPr>
          <w:rFonts w:ascii="Times New Roman" w:hAnsi="Times New Roman"/>
          <w:bCs/>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Cs/>
          <w:sz w:val="22"/>
          <w:szCs w:val="22"/>
          <w:lang w:val="sr-Latn-ME"/>
        </w:rPr>
      </w:pPr>
      <w:r w:rsidRPr="00AA2952">
        <w:rPr>
          <w:rFonts w:ascii="Times New Roman" w:hAnsi="Times New Roman"/>
          <w:bCs/>
          <w:sz w:val="22"/>
          <w:szCs w:val="22"/>
          <w:lang w:val="sr-Latn-ME"/>
        </w:rPr>
        <w:t>Ne preporučuje se konzumiranje alkohola dokle god ste na terapiji lijekom Melitor.</w:t>
      </w:r>
    </w:p>
    <w:p w:rsidR="00133CBC" w:rsidRPr="00AA2952" w:rsidRDefault="00133CBC" w:rsidP="00CB52C0">
      <w:pPr>
        <w:pStyle w:val="Header"/>
        <w:tabs>
          <w:tab w:val="clear" w:pos="4536"/>
          <w:tab w:val="clear" w:pos="9072"/>
          <w:tab w:val="left" w:pos="284"/>
        </w:tabs>
        <w:rPr>
          <w:rFonts w:ascii="Times New Roman" w:hAnsi="Times New Roman"/>
          <w:bCs/>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Primjena lijeka Melitor</w:t>
      </w:r>
      <w:r w:rsidRPr="00AA2952">
        <w:rPr>
          <w:rFonts w:ascii="Times New Roman" w:hAnsi="Times New Roman"/>
          <w:b/>
          <w:i/>
          <w:sz w:val="22"/>
          <w:szCs w:val="22"/>
          <w:lang w:val="sr-Latn-ME"/>
        </w:rPr>
        <w:t xml:space="preserve"> </w:t>
      </w:r>
      <w:r w:rsidRPr="00AA2952">
        <w:rPr>
          <w:rFonts w:ascii="Times New Roman" w:hAnsi="Times New Roman"/>
          <w:b/>
          <w:sz w:val="22"/>
          <w:szCs w:val="22"/>
          <w:lang w:val="sr-Latn-ME"/>
        </w:rPr>
        <w:t>u periodu trudnoće i dojenja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Pitajte Vašeg ljekara ili farmaceuta za savjet prije nego što uzmete lijek Melitor ukoliko ste trudni ili planirate trudnoću.</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Razgovarajte sa svojim ljekarom ukoliko dojite bebu ili namjeravate da dojite bebu, jer dojenje treba prekinuti ako uzimate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Pitajte Vašeg ljekara ili farmaceuta za savjet prije nego što uzmete bilo koji lijek.</w:t>
      </w: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Uticaj lijeka Melitor</w:t>
      </w:r>
      <w:r w:rsidRPr="00AA2952">
        <w:rPr>
          <w:rFonts w:ascii="Times New Roman" w:hAnsi="Times New Roman"/>
          <w:b/>
          <w:i/>
          <w:sz w:val="22"/>
          <w:szCs w:val="22"/>
          <w:lang w:val="sr-Latn-ME"/>
        </w:rPr>
        <w:t xml:space="preserve"> </w:t>
      </w:r>
      <w:r w:rsidRPr="00AA2952">
        <w:rPr>
          <w:rFonts w:ascii="Times New Roman" w:hAnsi="Times New Roman"/>
          <w:b/>
          <w:sz w:val="22"/>
          <w:szCs w:val="22"/>
          <w:lang w:val="sr-Latn-ME"/>
        </w:rPr>
        <w:t>na upravljanje motornim vozilima i rukovanje mašinama</w:t>
      </w:r>
      <w:r w:rsidRPr="00AA2952">
        <w:rPr>
          <w:rFonts w:ascii="Times New Roman" w:hAnsi="Times New Roman"/>
          <w:b/>
          <w:bCs/>
          <w:sz w:val="22"/>
          <w:szCs w:val="22"/>
          <w:lang w:val="sr-Latn-ME"/>
        </w:rPr>
        <w:t xml:space="preserve"> </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Možete iskusiti vrtoglavicu ili pospanost, što može uticati na sposobnost upravljanja motornim vozilom ili rukovanja mašinama. Uvjerite se da su Vaše reakcije normalne prije nego što započnete ove radnje.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Važne informacije o nekim sastojcima lijeka</w:t>
      </w:r>
      <w:r w:rsidRPr="00AA2952">
        <w:rPr>
          <w:rFonts w:ascii="Times New Roman" w:hAnsi="Times New Roman"/>
          <w:sz w:val="22"/>
          <w:szCs w:val="22"/>
          <w:lang w:val="sr-Latn-ME"/>
        </w:rPr>
        <w:t xml:space="preserve"> </w:t>
      </w:r>
      <w:r w:rsidRPr="00AA2952">
        <w:rPr>
          <w:rFonts w:ascii="Times New Roman" w:hAnsi="Times New Roman"/>
          <w:b/>
          <w:sz w:val="22"/>
          <w:szCs w:val="22"/>
          <w:lang w:val="sr-Latn-ME"/>
        </w:rPr>
        <w:t>Melitor</w:t>
      </w:r>
      <w:r w:rsidRPr="00AA2952">
        <w:rPr>
          <w:rFonts w:ascii="Times New Roman" w:hAnsi="Times New Roman"/>
          <w:sz w:val="22"/>
          <w:szCs w:val="22"/>
          <w:lang w:val="sr-Latn-ME"/>
        </w:rPr>
        <w:t xml:space="preserve">  </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Ovaj lijek sadrži laktozu. U slučaju intolerancije na pojedine šećere, obratite se Vašem ljekaru prije upotrebe ovog lijeka.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widowControl w:val="0"/>
        <w:autoSpaceDE w:val="0"/>
        <w:autoSpaceDN w:val="0"/>
        <w:ind w:left="540" w:hanging="540"/>
        <w:rPr>
          <w:rFonts w:ascii="Times New Roman" w:hAnsi="Times New Roman"/>
          <w:b/>
          <w:bCs/>
          <w:sz w:val="22"/>
          <w:szCs w:val="22"/>
          <w:lang w:val="sr-Latn-ME"/>
        </w:rPr>
      </w:pPr>
      <w:r w:rsidRPr="00AA2952">
        <w:rPr>
          <w:rFonts w:ascii="Times New Roman" w:hAnsi="Times New Roman"/>
          <w:b/>
          <w:sz w:val="22"/>
          <w:szCs w:val="22"/>
          <w:lang w:val="sr-Latn-ME"/>
        </w:rPr>
        <w:t xml:space="preserve">3. </w:t>
      </w:r>
      <w:r w:rsidRPr="00AA2952">
        <w:rPr>
          <w:rFonts w:ascii="Times New Roman" w:hAnsi="Times New Roman"/>
          <w:b/>
          <w:bCs/>
          <w:sz w:val="22"/>
          <w:szCs w:val="22"/>
          <w:lang w:val="sr-Latn-ME"/>
        </w:rPr>
        <w:t xml:space="preserve">KAKO </w:t>
      </w:r>
      <w:r w:rsidRPr="00AA2952">
        <w:rPr>
          <w:rFonts w:ascii="Times New Roman" w:hAnsi="Times New Roman"/>
          <w:b/>
          <w:bCs/>
          <w:caps/>
          <w:sz w:val="22"/>
          <w:szCs w:val="22"/>
          <w:lang w:val="sr-Latn-ME"/>
        </w:rPr>
        <w:t xml:space="preserve">se upotrebljava lijek </w:t>
      </w:r>
      <w:r w:rsidRPr="00AA2952">
        <w:rPr>
          <w:rFonts w:ascii="Times New Roman" w:hAnsi="Times New Roman"/>
          <w:b/>
          <w:sz w:val="22"/>
          <w:szCs w:val="22"/>
          <w:lang w:val="sr-Latn-ME"/>
        </w:rPr>
        <w:t>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 xml:space="preserve">Uvijek uzmite lijek Melitor onako kako Vam je ljekar rekao. Provjerite sa Vašim ljekarom ili farmaceutom ukoliko niste sigurni kako se lijek upotrebljava. </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je namijenjen samo odraslim osobama.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Dejstvo lijeka Melitor nije potvrđeno kod pacijenata starijih od 75 godina. Stoga, pacijenti stariji od 75 godina ne treba da koriste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Preporučena doza lijeka Melitor je jedna tableta (25 mg) prije spavanja. U nekim slučajevima, Vaš ljekar će Vam propisati veću dozu lijeka (50 mg), npr. dvije tablete istovremeno uzmite prije spavanja.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počinje da djeluje na simptome depresije kod većine pacijenata sa depresijom tokom dvije nedjelje od početka terapije. Vaš ljekar će nastaviti sa primjenom lijeka Melitor, iako se osjećate bolje, kako bi se spriječilo ponovno vraćanje stanja depresije.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Depresija se mora liječiti dovoljno dugo, najmanje 6 mjeseci, da bi se simptomi sa sigurnošću povukli.</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Nemojte prekidati terapiju ovim lijekom bez konsultacije sa Vašim ljekarem, čak i ako se osjećate bolje.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je za oralnu primjenu. Potrebno je da progutate cijelu tabletu sa dovoljno vode. Lijek Melitor se može uzimati sa hranom ili bez nje.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i/>
          <w:sz w:val="22"/>
          <w:szCs w:val="22"/>
          <w:lang w:val="sr-Latn-ME"/>
        </w:rPr>
        <w:t>Kako preći sa SSRI/SNRI antidepresiva na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Ako Vaš ljekar zamijeni Vašu prethodnu terapiju antidepresivima SSRI/SNRI za Melitor, daće Vam instrukcije kako da prekinete terapiju prethodnim lijekom kada započinjete terapiju lijekom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Možete iskusiti simptome povezane sa obustavom prethodne terapije tokom nekoliko nedjelja, čak iako postepeno budete smanjivali dozu antidepresiva koji ste prethodno uzimali.</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Simptomi obustave terapije uključuju: nesvjesticu, utrnulost, poremećaje spavanja, razdražljivost i anksioznost, glavobolju, osjećaj mučnine, mučninu i drhtanje. Ovi efekti su uglavnom blagi do umjereni i spontano se povlače nakon nekoliko dana.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Ako se terapija lijekom Melitor uvede tokom postepene obustave terapije prethodnim lijekom, moguće simptome obustave terapije ne bi trebalo miješati sa ranim odsustvom dejstva lijeka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Razgovarajte sa svojim ljekarom o tome koji je najbolji način da obustavite terapiju prethodnim antidepresivom koji ste uzimali, kada prelazite na terapiju lijekom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 xml:space="preserve"> </w:t>
      </w:r>
    </w:p>
    <w:p w:rsidR="00133CBC" w:rsidRPr="00AA2952" w:rsidRDefault="00133CBC" w:rsidP="00CB52C0">
      <w:pPr>
        <w:pStyle w:val="Header"/>
        <w:tabs>
          <w:tab w:val="clear" w:pos="4536"/>
          <w:tab w:val="clear" w:pos="9072"/>
          <w:tab w:val="left" w:pos="284"/>
        </w:tabs>
        <w:spacing w:before="40" w:after="40"/>
        <w:rPr>
          <w:rFonts w:ascii="Times New Roman" w:hAnsi="Times New Roman"/>
          <w:i/>
          <w:sz w:val="22"/>
          <w:szCs w:val="22"/>
          <w:lang w:val="sr-Latn-ME"/>
        </w:rPr>
      </w:pPr>
      <w:r w:rsidRPr="00AA2952">
        <w:rPr>
          <w:rFonts w:ascii="Times New Roman" w:hAnsi="Times New Roman"/>
          <w:i/>
          <w:sz w:val="22"/>
          <w:szCs w:val="22"/>
          <w:lang w:val="sr-Latn-ME"/>
        </w:rPr>
        <w:t>Praćenje funkcije jetre: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Vaš ljekar će sprovesti laboratorijske testove kako bi utvrdio da Vam jetra radi ispravno, najprije prije početka terapije, a zatim periodično, obično poslije treće nedjelje, šeste nedjelje, dvanaeste nedjelje i dvadesetčetvrte nedjelje. Ukoliko Vaš ljekar poveća dozu lijeka na 50 mg, laboratorijske testove će sprovesti najprije na početku terapije promijenjenom dozom lijeka, a zatim periodično, obično poslije treće nedjelje, šeste nedjelje, dvanaeste nedjelje i dvadesetčetvrte nedjelje.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Nadalje će sprovoditi testove ukoliko bude smatrao da su neophodni.</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Ne smijete uzimati lijek Melitor ukoliko Vam jetra ne radi ispravno.</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Ukoliko imate problema sa bubrezima, ljekar će sprovesti individualnu procjenu o tome da li je bezbjedno da koristite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Melitor nije namijenjen za primjenu kod djece i adolescenata (ispod 18 godina starosti).</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Ako ste uzeli više lijeka Melitor</w:t>
      </w:r>
      <w:r w:rsidRPr="00AA2952">
        <w:rPr>
          <w:rFonts w:ascii="Times New Roman" w:hAnsi="Times New Roman"/>
          <w:b/>
          <w:sz w:val="22"/>
          <w:szCs w:val="22"/>
          <w:vertAlign w:val="superscript"/>
          <w:lang w:val="sr-Latn-ME"/>
        </w:rPr>
        <w:t xml:space="preserve"> </w:t>
      </w:r>
      <w:r w:rsidRPr="00AA2952">
        <w:rPr>
          <w:rFonts w:ascii="Times New Roman" w:hAnsi="Times New Roman"/>
          <w:b/>
          <w:sz w:val="22"/>
          <w:szCs w:val="22"/>
          <w:lang w:val="sr-Latn-ME"/>
        </w:rPr>
        <w:t xml:space="preserve">nego što je trebalo  </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Ukoliko ste uzeli više lijeka Melitor nego što je trebalo, ili ako je na primjer dijete slučajno uzelo lijek, odmah kontaktirajte Vašeg ljekara.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Iskustva sa predoziranjem lijekom Melitor su ograničena, ali prijavljeni simptomi uključuju bol u gornjim djelovima trbuha, pospanost, umor, razdražljivost, anksioznost, napetost, vrtoglavicu, cijanozu i slabost.</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Ako ste zaboravili da uzmete lijek Melitor</w:t>
      </w:r>
    </w:p>
    <w:p w:rsidR="00133CBC" w:rsidRPr="00AA2952" w:rsidRDefault="00133CBC" w:rsidP="00E22350">
      <w:pPr>
        <w:widowControl w:val="0"/>
        <w:autoSpaceDE w:val="0"/>
        <w:autoSpaceDN w:val="0"/>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 xml:space="preserve">Nemojte uzimati duplu dozu kako bi nadoknadili propuštenu. Nastavite sa uzimanjem sljedeće doze u </w:t>
      </w:r>
    </w:p>
    <w:p w:rsidR="00133CBC" w:rsidRPr="00AA2952" w:rsidRDefault="00133CBC" w:rsidP="00E22350">
      <w:pPr>
        <w:widowControl w:val="0"/>
        <w:autoSpaceDE w:val="0"/>
        <w:autoSpaceDN w:val="0"/>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uobičajeno vrijeme.</w:t>
      </w:r>
    </w:p>
    <w:p w:rsidR="00133CBC" w:rsidRPr="00AA2952" w:rsidRDefault="00133CBC">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Na blisteru su označeni dani u nedjelji za doziranje lijeka, što bi moglo da Vam pomogne da se prisjetite kada ste uzeli posljednju tabletu lijeka Melitor.</w:t>
      </w:r>
    </w:p>
    <w:p w:rsidR="00133CBC" w:rsidRPr="00AA2952" w:rsidRDefault="00133CBC" w:rsidP="00547188">
      <w:pPr>
        <w:widowControl w:val="0"/>
        <w:tabs>
          <w:tab w:val="clear" w:pos="284"/>
        </w:tabs>
        <w:autoSpaceDE w:val="0"/>
        <w:autoSpaceDN w:val="0"/>
        <w:rPr>
          <w:rFonts w:ascii="Times New Roman" w:hAnsi="Times New Roman"/>
          <w:b/>
          <w:sz w:val="22"/>
          <w:szCs w:val="22"/>
          <w:lang w:val="sr-Latn-ME"/>
        </w:rPr>
      </w:pPr>
    </w:p>
    <w:p w:rsidR="00133CBC" w:rsidRPr="00AA2952" w:rsidRDefault="00133CBC" w:rsidP="00547188">
      <w:pPr>
        <w:widowControl w:val="0"/>
        <w:tabs>
          <w:tab w:val="clear" w:pos="284"/>
        </w:tabs>
        <w:autoSpaceDE w:val="0"/>
        <w:autoSpaceDN w:val="0"/>
        <w:rPr>
          <w:rFonts w:ascii="Times New Roman" w:hAnsi="Times New Roman"/>
          <w:b/>
          <w:sz w:val="22"/>
          <w:szCs w:val="22"/>
          <w:lang w:val="sr-Latn-ME"/>
        </w:rPr>
      </w:pPr>
      <w:r w:rsidRPr="00AA2952">
        <w:rPr>
          <w:rFonts w:ascii="Times New Roman" w:hAnsi="Times New Roman"/>
          <w:b/>
          <w:sz w:val="22"/>
          <w:szCs w:val="22"/>
          <w:lang w:val="sr-Latn-ME"/>
        </w:rPr>
        <w:t>Ako naglo prestanete da uzimate lijek Melitor</w:t>
      </w:r>
    </w:p>
    <w:p w:rsidR="00133CBC" w:rsidRPr="00AA2952" w:rsidRDefault="00133CBC" w:rsidP="00547188">
      <w:pPr>
        <w:widowControl w:val="0"/>
        <w:tabs>
          <w:tab w:val="clear" w:pos="284"/>
        </w:tabs>
        <w:autoSpaceDE w:val="0"/>
        <w:autoSpaceDN w:val="0"/>
        <w:rPr>
          <w:rFonts w:ascii="Times New Roman" w:hAnsi="Times New Roman"/>
          <w:sz w:val="22"/>
          <w:szCs w:val="22"/>
          <w:lang w:val="sr-Latn-ME"/>
        </w:rPr>
      </w:pPr>
    </w:p>
    <w:p w:rsidR="00133CBC" w:rsidRPr="00AA2952" w:rsidRDefault="00133CBC" w:rsidP="00547188">
      <w:pPr>
        <w:widowControl w:val="0"/>
        <w:tabs>
          <w:tab w:val="clear" w:pos="284"/>
        </w:tabs>
        <w:autoSpaceDE w:val="0"/>
        <w:autoSpaceDN w:val="0"/>
        <w:rPr>
          <w:rFonts w:ascii="Times New Roman" w:hAnsi="Times New Roman"/>
          <w:sz w:val="22"/>
          <w:szCs w:val="22"/>
          <w:lang w:val="sr-Latn-ME"/>
        </w:rPr>
      </w:pPr>
      <w:r w:rsidRPr="00AA2952">
        <w:rPr>
          <w:rFonts w:ascii="Times New Roman" w:hAnsi="Times New Roman"/>
          <w:sz w:val="22"/>
          <w:szCs w:val="22"/>
          <w:lang w:val="sr-Latn-ME"/>
        </w:rPr>
        <w:t>Trebalo bi da razgovarate sa svojim ljekarom prije nego prestanete da uzimate ovaj lijek. Ako mislite da je dejstvo lijeka Melitor prejako ili preslabo, razgovarajte sa Vašim ljekarom ili farmaceutom.</w:t>
      </w:r>
    </w:p>
    <w:p w:rsidR="00133CBC" w:rsidRPr="00AA2952" w:rsidRDefault="00133CBC" w:rsidP="00547188">
      <w:pPr>
        <w:widowControl w:val="0"/>
        <w:autoSpaceDE w:val="0"/>
        <w:autoSpaceDN w:val="0"/>
        <w:rPr>
          <w:rFonts w:ascii="Times New Roman" w:hAnsi="Times New Roman"/>
          <w:sz w:val="22"/>
          <w:szCs w:val="22"/>
          <w:lang w:val="sr-Latn-ME"/>
        </w:rPr>
      </w:pPr>
    </w:p>
    <w:p w:rsidR="00133CBC" w:rsidRPr="00AA2952" w:rsidRDefault="00133CBC">
      <w:pPr>
        <w:widowControl w:val="0"/>
        <w:autoSpaceDE w:val="0"/>
        <w:autoSpaceDN w:val="0"/>
        <w:rPr>
          <w:rFonts w:ascii="Times New Roman" w:hAnsi="Times New Roman"/>
          <w:b/>
          <w:sz w:val="22"/>
          <w:szCs w:val="22"/>
          <w:lang w:val="sr-Latn-ME"/>
        </w:rPr>
      </w:pPr>
      <w:r w:rsidRPr="00AA2952">
        <w:rPr>
          <w:rFonts w:ascii="Times New Roman" w:hAnsi="Times New Roman"/>
          <w:sz w:val="22"/>
          <w:szCs w:val="22"/>
          <w:lang w:val="sr-Latn-ME"/>
        </w:rPr>
        <w:t>Ukoliko imate bilo koje pitanje u vezi sa primjenom ovog lijeka, obratite se Vašem ljekaru ili farmaceutu.</w:t>
      </w:r>
    </w:p>
    <w:p w:rsidR="00133CBC" w:rsidRPr="00AA2952" w:rsidRDefault="00133CBC" w:rsidP="00CB52C0">
      <w:pPr>
        <w:widowControl w:val="0"/>
        <w:tabs>
          <w:tab w:val="clear" w:pos="284"/>
        </w:tabs>
        <w:autoSpaceDE w:val="0"/>
        <w:autoSpaceDN w:val="0"/>
        <w:rPr>
          <w:rFonts w:ascii="Times New Roman" w:hAnsi="Times New Roman"/>
          <w:b/>
          <w:sz w:val="22"/>
          <w:szCs w:val="22"/>
          <w:lang w:val="sr-Latn-ME"/>
        </w:rPr>
      </w:pPr>
    </w:p>
    <w:p w:rsidR="00133CBC" w:rsidRPr="00AA2952" w:rsidRDefault="00133CBC" w:rsidP="00CB52C0">
      <w:pPr>
        <w:widowControl w:val="0"/>
        <w:tabs>
          <w:tab w:val="clear" w:pos="284"/>
        </w:tabs>
        <w:autoSpaceDE w:val="0"/>
        <w:autoSpaceDN w:val="0"/>
        <w:rPr>
          <w:rFonts w:ascii="Times New Roman" w:hAnsi="Times New Roman"/>
          <w:b/>
          <w:sz w:val="22"/>
          <w:szCs w:val="22"/>
          <w:lang w:val="sr-Latn-ME"/>
        </w:rPr>
      </w:pPr>
    </w:p>
    <w:p w:rsidR="00133CBC" w:rsidRPr="00AA2952" w:rsidRDefault="00133CBC" w:rsidP="00CB52C0">
      <w:pPr>
        <w:widowControl w:val="0"/>
        <w:tabs>
          <w:tab w:val="clear" w:pos="284"/>
        </w:tabs>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4. MOGUĆA NEŽELJENA DEJSTVA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Kao i drugi ljekovi, lijek Melitor može izazvati neželjena dejstva, iako se ona ne moraju ispoljiti kod svih pacijenata koji uzimaju lijek.</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Većina neželjenih dejstava je blagog do umjerenog intenziteta. Obično nastaju tokom prve dvije nedjelje terapije i obično su privremenog karaktera.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Neželjena dejstva su svrstana u sljedeće kategorije, u zavisnosti od toga koliko se često javljaju:</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Vrlo česta</w:t>
      </w:r>
      <w:r w:rsidRPr="00AA2952">
        <w:rPr>
          <w:rFonts w:ascii="Times New Roman" w:hAnsi="Times New Roman"/>
          <w:sz w:val="22"/>
          <w:szCs w:val="22"/>
          <w:lang w:val="sr-Latn-ME"/>
        </w:rPr>
        <w:tab/>
        <w:t>Javljaju se kod više od 1 od 10 pacijenata koji uzimaju lijek</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Česta</w:t>
      </w:r>
      <w:r w:rsidRPr="00AA2952">
        <w:rPr>
          <w:rFonts w:ascii="Times New Roman" w:hAnsi="Times New Roman"/>
          <w:sz w:val="22"/>
          <w:szCs w:val="22"/>
          <w:lang w:val="sr-Latn-ME"/>
        </w:rPr>
        <w:tab/>
        <w:t>Javljaju se kod do 1 od 10 pacijenata koji uzimaju lijek</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Povremena</w:t>
      </w:r>
      <w:r w:rsidRPr="00AA2952">
        <w:rPr>
          <w:rFonts w:ascii="Times New Roman" w:hAnsi="Times New Roman"/>
          <w:sz w:val="22"/>
          <w:szCs w:val="22"/>
          <w:lang w:val="sr-Latn-ME"/>
        </w:rPr>
        <w:tab/>
        <w:t>Javljaju se kod do 1 od 100 pacijenata koji uzimaju lijek</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Rijetka</w:t>
      </w:r>
      <w:r w:rsidRPr="00AA2952">
        <w:rPr>
          <w:rFonts w:ascii="Times New Roman" w:hAnsi="Times New Roman"/>
          <w:sz w:val="22"/>
          <w:szCs w:val="22"/>
          <w:lang w:val="sr-Latn-ME"/>
        </w:rPr>
        <w:tab/>
        <w:t>Javljaju se kod do 1 od 1000 pacijenata koji uzimaju lijek</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Vrlo rijetka</w:t>
      </w:r>
      <w:r w:rsidRPr="00AA2952">
        <w:rPr>
          <w:rFonts w:ascii="Times New Roman" w:hAnsi="Times New Roman"/>
          <w:sz w:val="22"/>
          <w:szCs w:val="22"/>
          <w:lang w:val="sr-Latn-ME"/>
        </w:rPr>
        <w:tab/>
        <w:t>Javljaju se kod do 1 od 10000 pacijenata koji uzimaju lijek</w:t>
      </w:r>
    </w:p>
    <w:p w:rsidR="00133CBC" w:rsidRPr="00AA2952" w:rsidRDefault="00133CBC" w:rsidP="00CB52C0">
      <w:pPr>
        <w:pStyle w:val="Header"/>
        <w:numPr>
          <w:ilvl w:val="0"/>
          <w:numId w:val="14"/>
        </w:numPr>
        <w:tabs>
          <w:tab w:val="clear" w:pos="4536"/>
          <w:tab w:val="clear" w:pos="9072"/>
          <w:tab w:val="left" w:pos="2268"/>
        </w:tabs>
        <w:rPr>
          <w:rFonts w:ascii="Times New Roman" w:hAnsi="Times New Roman"/>
          <w:sz w:val="22"/>
          <w:szCs w:val="22"/>
          <w:lang w:val="sr-Latn-ME"/>
        </w:rPr>
      </w:pPr>
      <w:r w:rsidRPr="00AA2952">
        <w:rPr>
          <w:rFonts w:ascii="Times New Roman" w:hAnsi="Times New Roman"/>
          <w:sz w:val="22"/>
          <w:szCs w:val="22"/>
          <w:lang w:val="sr-Latn-ME"/>
        </w:rPr>
        <w:t>Nepoznata</w:t>
      </w:r>
      <w:r w:rsidRPr="00AA2952">
        <w:rPr>
          <w:rFonts w:ascii="Times New Roman" w:hAnsi="Times New Roman"/>
          <w:sz w:val="22"/>
          <w:szCs w:val="22"/>
          <w:lang w:val="sr-Latn-ME"/>
        </w:rPr>
        <w:tab/>
        <w:t>Učestalost ne može da se procijeni na osnovu postojećih podataka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Ova neželjena dejstva uključuju:</w:t>
      </w:r>
    </w:p>
    <w:p w:rsidR="00133CBC" w:rsidRPr="00AA2952" w:rsidRDefault="00133CBC" w:rsidP="00CB52C0">
      <w:pPr>
        <w:pStyle w:val="Header"/>
        <w:numPr>
          <w:ilvl w:val="0"/>
          <w:numId w:val="15"/>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u w:val="single"/>
          <w:lang w:val="sr-Latn-ME"/>
        </w:rPr>
        <w:t>Česta neželjena dejstva:</w:t>
      </w:r>
      <w:r w:rsidRPr="00AA2952">
        <w:rPr>
          <w:rFonts w:ascii="Times New Roman" w:hAnsi="Times New Roman"/>
          <w:sz w:val="22"/>
          <w:szCs w:val="22"/>
          <w:lang w:val="sr-Latn-ME"/>
        </w:rPr>
        <w:t xml:space="preserve"> vrtoglavica, pospanost (somnolencija), poteškoće pri spavanju (insomnija), migrena, glavobolja, mučnina, proliv, zatvor, bol u trbuhu, pojačano znojenje (hiperhidroza), bol u leđima, umor, anksioznost (nerealni strahovi), povećanje nivoa enzima jetre u krvi (ALT, AST), povraćanje.</w:t>
      </w:r>
    </w:p>
    <w:p w:rsidR="00133CBC" w:rsidRPr="00AA2952" w:rsidRDefault="00133CBC" w:rsidP="00CB52C0">
      <w:pPr>
        <w:pStyle w:val="Header"/>
        <w:numPr>
          <w:ilvl w:val="0"/>
          <w:numId w:val="15"/>
        </w:numPr>
        <w:tabs>
          <w:tab w:val="clear" w:pos="4536"/>
          <w:tab w:val="clear" w:pos="9072"/>
          <w:tab w:val="left" w:pos="284"/>
        </w:tabs>
        <w:rPr>
          <w:rFonts w:ascii="Times New Roman" w:hAnsi="Times New Roman"/>
          <w:sz w:val="22"/>
          <w:szCs w:val="22"/>
          <w:u w:val="single"/>
          <w:lang w:val="sr-Latn-ME"/>
        </w:rPr>
      </w:pPr>
      <w:r w:rsidRPr="00AA2952">
        <w:rPr>
          <w:rFonts w:ascii="Times New Roman" w:hAnsi="Times New Roman"/>
          <w:sz w:val="22"/>
          <w:szCs w:val="22"/>
          <w:u w:val="single"/>
          <w:lang w:val="sr-Latn-ME"/>
        </w:rPr>
        <w:t>Povremena neželjena dejstva:</w:t>
      </w:r>
      <w:r w:rsidRPr="00AA2952">
        <w:rPr>
          <w:rFonts w:ascii="Times New Roman" w:hAnsi="Times New Roman"/>
          <w:sz w:val="22"/>
          <w:szCs w:val="22"/>
          <w:lang w:val="sr-Latn-ME"/>
        </w:rPr>
        <w:t xml:space="preserve"> osećaj bockanja u prstima ruku i nogu (parestezija), zamagljen vid, sindrom nemirnih nogu (poremećaj koji se karakteriše nepodnošljivim nagonom za pomjeranjem nogu), zujanje u ušima, ekcem, svrab, koprivnjača, razdražljivost, iritabilnost, nemir, agresivno ponašanje, košmari, abnormalni snovi.</w:t>
      </w:r>
    </w:p>
    <w:p w:rsidR="00133CBC" w:rsidRPr="00AA2952" w:rsidRDefault="00133CBC" w:rsidP="00CB52C0">
      <w:pPr>
        <w:pStyle w:val="Header"/>
        <w:numPr>
          <w:ilvl w:val="0"/>
          <w:numId w:val="15"/>
        </w:numPr>
        <w:tabs>
          <w:tab w:val="clear" w:pos="4536"/>
          <w:tab w:val="clear" w:pos="9072"/>
          <w:tab w:val="left" w:pos="284"/>
        </w:tabs>
        <w:rPr>
          <w:rFonts w:ascii="Times New Roman" w:hAnsi="Times New Roman"/>
          <w:sz w:val="22"/>
          <w:szCs w:val="22"/>
          <w:u w:val="single"/>
          <w:lang w:val="sr-Latn-ME"/>
        </w:rPr>
      </w:pPr>
      <w:r w:rsidRPr="00AA2952">
        <w:rPr>
          <w:rFonts w:ascii="Times New Roman" w:hAnsi="Times New Roman"/>
          <w:sz w:val="22"/>
          <w:szCs w:val="22"/>
          <w:u w:val="single"/>
          <w:lang w:val="sr-Latn-ME"/>
        </w:rPr>
        <w:t>Rijetka neželjena dejstva:</w:t>
      </w:r>
      <w:r w:rsidRPr="00AA2952">
        <w:rPr>
          <w:rFonts w:ascii="Times New Roman" w:hAnsi="Times New Roman"/>
          <w:sz w:val="22"/>
          <w:szCs w:val="22"/>
          <w:lang w:val="sr-Latn-ME"/>
        </w:rPr>
        <w:t xml:space="preserve"> ozbiljne kožne erupcije (eritematozni osip), edem (oticanje) lica, angioedem (oticanje lica, usana, jezika i/ili grla, koje može uzrokovati teškoće u disanju ili gutanju), hepatitis, žutica (žuta prebojenost kože ili beonjača), povećanje nivoa enzima jetre u krvi (gama-glutamiltransferaze, alkalne fosfataze), oslabljena funkcija jetre*, manija/hipomanija (vidite odjeljak ''</w:t>
      </w:r>
      <w:r w:rsidRPr="00AA2952">
        <w:rPr>
          <w:rFonts w:ascii="Times New Roman" w:hAnsi="Times New Roman"/>
          <w:bCs/>
          <w:sz w:val="22"/>
          <w:szCs w:val="22"/>
          <w:lang w:val="sr-Latn-ME"/>
        </w:rPr>
        <w:t xml:space="preserve">Kada uzimate lijek </w:t>
      </w:r>
      <w:r w:rsidRPr="00AA2952">
        <w:rPr>
          <w:rFonts w:ascii="Times New Roman" w:hAnsi="Times New Roman"/>
          <w:sz w:val="22"/>
          <w:szCs w:val="22"/>
          <w:lang w:val="sr-Latn-ME"/>
        </w:rPr>
        <w:t>Melitor</w:t>
      </w:r>
      <w:r w:rsidRPr="00AA2952">
        <w:rPr>
          <w:rFonts w:ascii="Times New Roman" w:hAnsi="Times New Roman"/>
          <w:bCs/>
          <w:sz w:val="22"/>
          <w:szCs w:val="22"/>
          <w:lang w:val="sr-Latn-ME"/>
        </w:rPr>
        <w:t>, posebno vodite računa</w:t>
      </w:r>
      <w:r w:rsidRPr="00AA2952">
        <w:rPr>
          <w:rFonts w:ascii="Times New Roman" w:hAnsi="Times New Roman"/>
          <w:sz w:val="22"/>
          <w:szCs w:val="22"/>
          <w:lang w:val="sr-Latn-ME"/>
        </w:rPr>
        <w:t>''</w:t>
      </w:r>
      <w:r w:rsidRPr="00AA2952">
        <w:rPr>
          <w:rFonts w:ascii="Times New Roman" w:hAnsi="Times New Roman"/>
          <w:bCs/>
          <w:sz w:val="22"/>
          <w:szCs w:val="22"/>
          <w:lang w:val="sr-Latn-ME"/>
        </w:rPr>
        <w:t>), halucinacije, povećanje tjelesne mase, smanjenje tjelesne mase</w:t>
      </w:r>
      <w:r w:rsidRPr="00AA2952">
        <w:rPr>
          <w:rFonts w:ascii="Times New Roman" w:hAnsi="Times New Roman"/>
          <w:sz w:val="22"/>
          <w:szCs w:val="22"/>
          <w:lang w:val="sr-Latn-ME"/>
        </w:rPr>
        <w:t>.</w:t>
      </w:r>
    </w:p>
    <w:p w:rsidR="00133CBC" w:rsidRPr="00AA2952" w:rsidRDefault="00133CBC" w:rsidP="00CB52C0">
      <w:pPr>
        <w:pStyle w:val="Header"/>
        <w:tabs>
          <w:tab w:val="clear" w:pos="4536"/>
          <w:tab w:val="clear" w:pos="9072"/>
          <w:tab w:val="left" w:pos="284"/>
        </w:tabs>
        <w:ind w:left="360"/>
        <w:rPr>
          <w:rFonts w:ascii="Times New Roman" w:hAnsi="Times New Roman"/>
          <w:sz w:val="22"/>
          <w:szCs w:val="22"/>
          <w:lang w:val="sr-Latn-ME"/>
        </w:rPr>
      </w:pPr>
      <w:r w:rsidRPr="00AA2952">
        <w:rPr>
          <w:rFonts w:ascii="Times New Roman" w:hAnsi="Times New Roman"/>
          <w:sz w:val="22"/>
          <w:szCs w:val="22"/>
          <w:lang w:val="sr-Latn-ME"/>
        </w:rPr>
        <w:t>Ostala  neželjena dejstva:</w:t>
      </w:r>
    </w:p>
    <w:p w:rsidR="00133CBC" w:rsidRPr="00AA2952" w:rsidRDefault="00133CBC" w:rsidP="00CB52C0">
      <w:pPr>
        <w:pStyle w:val="Header"/>
        <w:numPr>
          <w:ilvl w:val="0"/>
          <w:numId w:val="15"/>
        </w:numPr>
        <w:tabs>
          <w:tab w:val="clear" w:pos="4536"/>
          <w:tab w:val="clear" w:pos="9072"/>
          <w:tab w:val="left" w:pos="284"/>
        </w:tabs>
        <w:rPr>
          <w:rFonts w:ascii="Times New Roman" w:hAnsi="Times New Roman"/>
          <w:sz w:val="22"/>
          <w:szCs w:val="22"/>
          <w:u w:val="single"/>
          <w:lang w:val="sr-Latn-ME"/>
        </w:rPr>
      </w:pPr>
      <w:r w:rsidRPr="00AA2952">
        <w:rPr>
          <w:rFonts w:ascii="Times New Roman" w:hAnsi="Times New Roman"/>
          <w:sz w:val="22"/>
          <w:szCs w:val="22"/>
          <w:u w:val="single"/>
          <w:lang w:val="sr-Latn-ME"/>
        </w:rPr>
        <w:t xml:space="preserve">Nepoznata učestalost: </w:t>
      </w:r>
      <w:r w:rsidRPr="00AA2952">
        <w:rPr>
          <w:rFonts w:ascii="Times New Roman" w:hAnsi="Times New Roman"/>
          <w:sz w:val="22"/>
          <w:szCs w:val="22"/>
          <w:lang w:val="sr-Latn-ME"/>
        </w:rPr>
        <w:t>suicidne misli ili ponašanje.</w:t>
      </w:r>
    </w:p>
    <w:p w:rsidR="00133CBC" w:rsidRPr="00AA2952" w:rsidRDefault="00133CBC" w:rsidP="00CB52C0">
      <w:pPr>
        <w:pStyle w:val="Header"/>
        <w:tabs>
          <w:tab w:val="clear" w:pos="4536"/>
          <w:tab w:val="clear" w:pos="9072"/>
          <w:tab w:val="left" w:pos="284"/>
        </w:tabs>
        <w:rPr>
          <w:rFonts w:ascii="Times New Roman" w:hAnsi="Times New Roman"/>
          <w:sz w:val="22"/>
          <w:szCs w:val="22"/>
          <w:u w:val="single"/>
          <w:lang w:val="sr-Latn-ME"/>
        </w:rPr>
      </w:pPr>
      <w:r w:rsidRPr="00AA2952">
        <w:rPr>
          <w:rFonts w:ascii="Times New Roman" w:hAnsi="Times New Roman"/>
          <w:sz w:val="22"/>
          <w:szCs w:val="22"/>
          <w:u w:val="single"/>
          <w:lang w:val="sr-Latn-ME"/>
        </w:rPr>
        <w:t>*Prijavljeno je nekoliko slučajeva koji su rezultirali smrću ili transplantacijom jetre.</w:t>
      </w:r>
    </w:p>
    <w:p w:rsidR="00133CBC" w:rsidRPr="00AA2952" w:rsidRDefault="00133CBC" w:rsidP="00CB52C0">
      <w:pPr>
        <w:pStyle w:val="Header"/>
        <w:tabs>
          <w:tab w:val="clear" w:pos="4536"/>
          <w:tab w:val="clear" w:pos="9072"/>
          <w:tab w:val="left" w:pos="284"/>
        </w:tabs>
        <w:rPr>
          <w:rFonts w:ascii="Times New Roman" w:hAnsi="Times New Roman"/>
          <w:sz w:val="22"/>
          <w:szCs w:val="22"/>
          <w:u w:val="single"/>
          <w:lang w:val="sr-Latn-ME"/>
        </w:rPr>
      </w:pPr>
    </w:p>
    <w:p w:rsidR="00133CBC" w:rsidRPr="00AA2952" w:rsidRDefault="00133CBC" w:rsidP="00A61796">
      <w:pPr>
        <w:autoSpaceDE w:val="0"/>
        <w:autoSpaceDN w:val="0"/>
        <w:adjustRightInd w:val="0"/>
        <w:rPr>
          <w:rFonts w:ascii="Times New Roman" w:hAnsi="Times New Roman"/>
          <w:noProof/>
          <w:sz w:val="22"/>
          <w:szCs w:val="22"/>
          <w:u w:val="single"/>
          <w:lang w:val="sr-Latn-ME"/>
        </w:rPr>
      </w:pPr>
      <w:r w:rsidRPr="00AA2952">
        <w:rPr>
          <w:rFonts w:ascii="Times New Roman" w:hAnsi="Times New Roman"/>
          <w:noProof/>
          <w:sz w:val="22"/>
          <w:szCs w:val="22"/>
          <w:u w:val="single"/>
          <w:lang w:val="sr-Latn-ME"/>
        </w:rPr>
        <w:t>Prijavljivanje sumnji na neželjena dejstva</w:t>
      </w:r>
    </w:p>
    <w:p w:rsidR="00133CBC" w:rsidRPr="00AA2952" w:rsidRDefault="00133CBC">
      <w:pPr>
        <w:autoSpaceDE w:val="0"/>
        <w:autoSpaceDN w:val="0"/>
        <w:adjustRightInd w:val="0"/>
        <w:rPr>
          <w:rFonts w:ascii="Times New Roman" w:hAnsi="Times New Roman"/>
          <w:noProof/>
          <w:sz w:val="22"/>
          <w:szCs w:val="22"/>
          <w:u w:val="single"/>
          <w:lang w:val="sr-Latn-ME"/>
        </w:rPr>
      </w:pPr>
    </w:p>
    <w:p w:rsidR="00133CBC" w:rsidRPr="00AA2952" w:rsidRDefault="00133CBC" w:rsidP="00CB52C0">
      <w:pPr>
        <w:pStyle w:val="Header"/>
        <w:tabs>
          <w:tab w:val="clear" w:pos="4536"/>
          <w:tab w:val="clear" w:pos="9072"/>
          <w:tab w:val="left" w:pos="284"/>
        </w:tabs>
        <w:rPr>
          <w:rFonts w:ascii="Times New Roman" w:hAnsi="Times New Roman"/>
          <w:noProof/>
          <w:sz w:val="22"/>
          <w:szCs w:val="22"/>
          <w:lang w:val="sr-Latn-ME"/>
        </w:rPr>
      </w:pPr>
      <w:r w:rsidRPr="00AA2952">
        <w:rPr>
          <w:rFonts w:ascii="Times New Roman" w:hAnsi="Times New Roman"/>
          <w:noProof/>
          <w:sz w:val="22"/>
          <w:szCs w:val="22"/>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widowControl w:val="0"/>
        <w:tabs>
          <w:tab w:val="clear" w:pos="284"/>
        </w:tabs>
        <w:autoSpaceDE w:val="0"/>
        <w:autoSpaceDN w:val="0"/>
        <w:rPr>
          <w:rFonts w:ascii="Times New Roman" w:hAnsi="Times New Roman"/>
          <w:b/>
          <w:sz w:val="22"/>
          <w:szCs w:val="22"/>
          <w:lang w:val="sr-Latn-ME"/>
        </w:rPr>
      </w:pPr>
      <w:r w:rsidRPr="00AA2952">
        <w:rPr>
          <w:rFonts w:ascii="Times New Roman" w:hAnsi="Times New Roman"/>
          <w:b/>
          <w:sz w:val="22"/>
          <w:szCs w:val="22"/>
          <w:lang w:val="sr-Latn-ME"/>
        </w:rPr>
        <w:t>5. KAKO ČUVATI LIJEK MELITOR</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Lijek čuvati van domašaja i vidokruga djece.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Nemojte koristiti lijek poslije isteka roka upotrebe naznačenog na spoljašnjem pakovanju. Rok upotrebe ističe posljednjeg dana navedenog mjeseca.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r w:rsidRPr="00AA2952">
        <w:rPr>
          <w:rFonts w:ascii="Times New Roman" w:hAnsi="Times New Roman"/>
          <w:sz w:val="22"/>
          <w:szCs w:val="22"/>
          <w:lang w:val="sr-Latn-ME"/>
        </w:rPr>
        <w:t>Ljekove ne treba bacati u kanalizaciju, niti kućni otpad. Pitajte svog farmaceuta kako da uklonite lijekove koji Vam više nijesu potrebni. Ove mjere pomažu očuvanju životne sredine.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Neupotrijebljeni lijek se uništava u skladu sa važećim propisima.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r w:rsidRPr="00AA2952">
        <w:rPr>
          <w:rFonts w:ascii="Times New Roman" w:hAnsi="Times New Roman"/>
          <w:b/>
          <w:bCs/>
          <w:sz w:val="22"/>
          <w:szCs w:val="22"/>
          <w:lang w:val="sr-Latn-ME"/>
        </w:rPr>
        <w:t>Rok upotrebe</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3 godine</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r w:rsidRPr="00AA2952">
        <w:rPr>
          <w:rFonts w:ascii="Times New Roman" w:hAnsi="Times New Roman"/>
          <w:b/>
          <w:bCs/>
          <w:sz w:val="22"/>
          <w:szCs w:val="22"/>
          <w:lang w:val="sr-Latn-ME"/>
        </w:rPr>
        <w:t>Čuvanje</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Lijek ne zahtijeva posebne uslove čuvanja.</w:t>
      </w: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spacing w:before="40" w:after="40"/>
        <w:rPr>
          <w:rFonts w:ascii="Times New Roman" w:hAnsi="Times New Roman"/>
          <w:sz w:val="22"/>
          <w:szCs w:val="22"/>
          <w:lang w:val="sr-Latn-ME"/>
        </w:rPr>
      </w:pPr>
    </w:p>
    <w:p w:rsidR="00133CBC" w:rsidRPr="00AA2952" w:rsidRDefault="00133CBC" w:rsidP="00CB52C0">
      <w:pPr>
        <w:widowControl w:val="0"/>
        <w:tabs>
          <w:tab w:val="clear" w:pos="284"/>
        </w:tabs>
        <w:autoSpaceDE w:val="0"/>
        <w:autoSpaceDN w:val="0"/>
        <w:rPr>
          <w:rFonts w:ascii="Times New Roman" w:hAnsi="Times New Roman"/>
          <w:b/>
          <w:bCs/>
          <w:sz w:val="22"/>
          <w:szCs w:val="22"/>
          <w:lang w:val="sr-Latn-ME"/>
        </w:rPr>
      </w:pPr>
      <w:r w:rsidRPr="00AA2952">
        <w:rPr>
          <w:rFonts w:ascii="Times New Roman" w:hAnsi="Times New Roman"/>
          <w:b/>
          <w:bCs/>
          <w:sz w:val="22"/>
          <w:szCs w:val="22"/>
          <w:lang w:val="sr-Latn-ME"/>
        </w:rPr>
        <w:t>6. DODATNE INFORMACIJE</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pStyle w:val="Header"/>
        <w:tabs>
          <w:tab w:val="clear" w:pos="4536"/>
          <w:tab w:val="clear" w:pos="9072"/>
          <w:tab w:val="left" w:pos="284"/>
        </w:tabs>
        <w:rPr>
          <w:rFonts w:ascii="Times New Roman" w:hAnsi="Times New Roman"/>
          <w:b/>
          <w:bCs/>
          <w:sz w:val="22"/>
          <w:szCs w:val="22"/>
          <w:lang w:val="sr-Latn-ME"/>
        </w:rPr>
      </w:pPr>
      <w:r w:rsidRPr="00AA2952">
        <w:rPr>
          <w:rFonts w:ascii="Times New Roman" w:hAnsi="Times New Roman"/>
          <w:b/>
          <w:bCs/>
          <w:sz w:val="22"/>
          <w:szCs w:val="22"/>
          <w:lang w:val="sr-Latn-ME"/>
        </w:rPr>
        <w:t xml:space="preserve">Šta sadrži lijek </w:t>
      </w:r>
      <w:r w:rsidRPr="00AA2952">
        <w:rPr>
          <w:rFonts w:ascii="Times New Roman" w:hAnsi="Times New Roman"/>
          <w:b/>
          <w:sz w:val="22"/>
          <w:szCs w:val="22"/>
          <w:lang w:val="sr-Latn-ME"/>
        </w:rPr>
        <w:t>Melitor</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Aktivna supstanca je agomelatin. Jedna film tableta sadrži 25 mg agomelatina.</w:t>
      </w: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Pomoćne supstance:</w:t>
      </w: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Jezgro tablete:</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laktoza, monohidrat;</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skrob, kukuruzni;</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povidon K30;</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natrijum skrobglikolat (tip A);</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stearinska kiselina;</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magnezijum stearat;</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silicijum dioksid, koloidni, bezvodni.</w:t>
      </w:r>
    </w:p>
    <w:p w:rsidR="00133CBC" w:rsidRPr="00AA2952" w:rsidRDefault="00133CBC">
      <w:pPr>
        <w:pStyle w:val="Header"/>
        <w:tabs>
          <w:tab w:val="clear" w:pos="4536"/>
          <w:tab w:val="clear" w:pos="9072"/>
          <w:tab w:val="left" w:pos="284"/>
        </w:tabs>
        <w:rPr>
          <w:rFonts w:ascii="Times New Roman" w:hAnsi="Times New Roman"/>
          <w:sz w:val="22"/>
          <w:szCs w:val="22"/>
          <w:lang w:val="sr-Latn-ME"/>
        </w:rPr>
      </w:pP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Film:</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hipromeloza;</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gvožđe (III) oksid, žuti (E172);</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glicerol;</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makrogol 6000;</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magnezijum stearat;</w:t>
      </w:r>
    </w:p>
    <w:p w:rsidR="00133CBC" w:rsidRPr="00AA2952" w:rsidRDefault="00133CBC">
      <w:pPr>
        <w:pStyle w:val="Header"/>
        <w:numPr>
          <w:ilvl w:val="0"/>
          <w:numId w:val="17"/>
        </w:numP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titan dioksid (E171);</w:t>
      </w:r>
    </w:p>
    <w:p w:rsidR="00133CBC" w:rsidRPr="00AA2952" w:rsidRDefault="00133CBC">
      <w:pPr>
        <w:pStyle w:val="Header"/>
        <w:tabs>
          <w:tab w:val="clear" w:pos="4536"/>
          <w:tab w:val="clear" w:pos="9072"/>
          <w:tab w:val="left" w:pos="284"/>
        </w:tabs>
        <w:rPr>
          <w:rFonts w:ascii="Times New Roman" w:hAnsi="Times New Roman"/>
          <w:sz w:val="22"/>
          <w:szCs w:val="22"/>
          <w:lang w:val="sr-Latn-ME"/>
        </w:rPr>
      </w:pP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Mastilo za štampu sadrži: šelak, propilenglikol i indigotine (E132) aluminium lake.</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E2235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Kako izgleda lijek Melitor i sadržaj pakovanja</w:t>
      </w:r>
    </w:p>
    <w:p w:rsidR="00133CBC" w:rsidRPr="00AA2952" w:rsidRDefault="00133CBC" w:rsidP="00CB52C0">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Narandžasto-žute, duguljaste, film tablete sa odštampanim znakom kompanije plave boje, na jednoj strani.</w:t>
      </w:r>
    </w:p>
    <w:p w:rsidR="00133CBC" w:rsidRPr="00AA2952" w:rsidRDefault="00133CBC" w:rsidP="00E22350">
      <w:pPr>
        <w:pStyle w:val="Header"/>
        <w:tabs>
          <w:tab w:val="clear" w:pos="4536"/>
          <w:tab w:val="clear" w:pos="9072"/>
          <w:tab w:val="left" w:pos="284"/>
        </w:tabs>
        <w:rPr>
          <w:rFonts w:ascii="Times New Roman" w:hAnsi="Times New Roman"/>
          <w:sz w:val="22"/>
          <w:szCs w:val="22"/>
          <w:lang w:val="sr-Latn-ME"/>
        </w:rPr>
      </w:pP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Unutrašnje pakovanje je Al/PVC blister na kome su označeni dani u nedelji za doziranje lijeka.</w:t>
      </w:r>
    </w:p>
    <w:p w:rsidR="00133CBC" w:rsidRPr="00AA2952" w:rsidRDefault="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Spoljnje pakovanje je kartonska kutija koja sadrži dva blistera (ukupno 28 film tableta) i uputstvo za lijek.</w:t>
      </w:r>
    </w:p>
    <w:p w:rsidR="00133CBC" w:rsidRPr="00AA2952" w:rsidRDefault="00133CBC">
      <w:pPr>
        <w:pStyle w:val="Header"/>
        <w:tabs>
          <w:tab w:val="clear" w:pos="4536"/>
          <w:tab w:val="clear" w:pos="9072"/>
          <w:tab w:val="left" w:pos="284"/>
        </w:tabs>
        <w:rPr>
          <w:rFonts w:ascii="Times New Roman" w:hAnsi="Times New Roman"/>
          <w:sz w:val="22"/>
          <w:szCs w:val="22"/>
          <w:lang w:val="sr-Latn-ME"/>
        </w:rPr>
      </w:pPr>
    </w:p>
    <w:p w:rsidR="00133CBC" w:rsidRPr="00AA2952" w:rsidRDefault="00133CBC" w:rsidP="00CB52C0">
      <w:pPr>
        <w:widowControl w:val="0"/>
        <w:autoSpaceDE w:val="0"/>
        <w:autoSpaceDN w:val="0"/>
        <w:rPr>
          <w:rFonts w:ascii="Times New Roman" w:hAnsi="Times New Roman"/>
          <w:b/>
          <w:bCs/>
          <w:sz w:val="22"/>
          <w:szCs w:val="22"/>
          <w:lang w:val="sr-Latn-ME"/>
        </w:rPr>
      </w:pPr>
      <w:r w:rsidRPr="00AA2952">
        <w:rPr>
          <w:rFonts w:ascii="Times New Roman" w:hAnsi="Times New Roman"/>
          <w:b/>
          <w:sz w:val="22"/>
          <w:szCs w:val="22"/>
          <w:lang w:val="sr-Latn-ME"/>
        </w:rPr>
        <w:t>Nosilac dozvole i proizvođač</w:t>
      </w:r>
    </w:p>
    <w:p w:rsidR="00133CBC" w:rsidRPr="00AA2952" w:rsidRDefault="00133CBC" w:rsidP="00CB52C0">
      <w:pPr>
        <w:widowControl w:val="0"/>
        <w:autoSpaceDE w:val="0"/>
        <w:autoSpaceDN w:val="0"/>
        <w:rPr>
          <w:rFonts w:ascii="Times New Roman" w:hAnsi="Times New Roman"/>
          <w:b/>
          <w:sz w:val="22"/>
          <w:szCs w:val="22"/>
          <w:lang w:val="sr-Latn-ME"/>
        </w:rPr>
      </w:pPr>
    </w:p>
    <w:p w:rsidR="00133CBC" w:rsidRPr="00AA2952" w:rsidRDefault="00133CBC" w:rsidP="00CB52C0">
      <w:pPr>
        <w:widowControl w:val="0"/>
        <w:autoSpaceDE w:val="0"/>
        <w:autoSpaceDN w:val="0"/>
        <w:rPr>
          <w:rFonts w:ascii="Times New Roman" w:hAnsi="Times New Roman"/>
          <w:b/>
          <w:bCs/>
          <w:noProof/>
          <w:sz w:val="22"/>
          <w:szCs w:val="22"/>
          <w:lang w:val="sr-Latn-ME"/>
        </w:rPr>
      </w:pPr>
      <w:r w:rsidRPr="00AA2952">
        <w:rPr>
          <w:rFonts w:ascii="Times New Roman" w:hAnsi="Times New Roman"/>
          <w:b/>
          <w:bCs/>
          <w:noProof/>
          <w:sz w:val="22"/>
          <w:szCs w:val="22"/>
          <w:lang w:val="sr-Latn-ME"/>
        </w:rPr>
        <w:t>Nosilac dozvole za stavljanje lijeka u promet:</w:t>
      </w:r>
    </w:p>
    <w:p w:rsidR="00133CBC" w:rsidRPr="00AA2952" w:rsidRDefault="00133CBC" w:rsidP="00CB52C0">
      <w:pPr>
        <w:widowControl w:val="0"/>
        <w:autoSpaceDE w:val="0"/>
        <w:autoSpaceDN w:val="0"/>
        <w:rPr>
          <w:rFonts w:ascii="Times New Roman" w:hAnsi="Times New Roman"/>
          <w:b/>
          <w:bCs/>
          <w:noProof/>
          <w:sz w:val="22"/>
          <w:szCs w:val="22"/>
          <w:lang w:val="sr-Latn-ME"/>
        </w:rPr>
      </w:pPr>
    </w:p>
    <w:p w:rsidR="00133CBC" w:rsidRPr="00AA2952" w:rsidRDefault="00133CBC" w:rsidP="00CB52C0">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Glosarij d.o.o.</w:t>
      </w:r>
    </w:p>
    <w:p w:rsidR="00133CBC" w:rsidRPr="00AA2952" w:rsidRDefault="00133CBC" w:rsidP="00CB52C0">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 xml:space="preserve">Vojislavljevića 76, </w:t>
      </w:r>
    </w:p>
    <w:p w:rsidR="00133CBC" w:rsidRPr="00AA2952" w:rsidRDefault="00133CBC" w:rsidP="00E22350">
      <w:pPr>
        <w:widowControl w:val="0"/>
        <w:autoSpaceDE w:val="0"/>
        <w:autoSpaceDN w:val="0"/>
        <w:rPr>
          <w:rFonts w:ascii="Times New Roman" w:hAnsi="Times New Roman"/>
          <w:bCs/>
          <w:sz w:val="22"/>
          <w:szCs w:val="22"/>
          <w:lang w:val="sr-Latn-ME"/>
        </w:rPr>
      </w:pPr>
      <w:r w:rsidRPr="00AA2952">
        <w:rPr>
          <w:rFonts w:ascii="Times New Roman" w:hAnsi="Times New Roman"/>
          <w:sz w:val="22"/>
          <w:szCs w:val="22"/>
          <w:lang w:val="sr-Latn-ME"/>
        </w:rPr>
        <w:t>81000 Podgorica</w:t>
      </w:r>
    </w:p>
    <w:p w:rsidR="00133CBC" w:rsidRPr="00AA2952" w:rsidRDefault="00133CBC" w:rsidP="00E22350">
      <w:pPr>
        <w:widowControl w:val="0"/>
        <w:autoSpaceDE w:val="0"/>
        <w:autoSpaceDN w:val="0"/>
        <w:rPr>
          <w:rFonts w:ascii="Times New Roman" w:hAnsi="Times New Roman"/>
          <w:bCs/>
          <w:sz w:val="22"/>
          <w:szCs w:val="22"/>
          <w:lang w:val="sr-Latn-ME"/>
        </w:rPr>
      </w:pPr>
    </w:p>
    <w:p w:rsidR="00133CBC" w:rsidRPr="00AA2952" w:rsidRDefault="00133CBC">
      <w:pPr>
        <w:widowControl w:val="0"/>
        <w:autoSpaceDE w:val="0"/>
        <w:autoSpaceDN w:val="0"/>
        <w:rPr>
          <w:rFonts w:ascii="Times New Roman" w:hAnsi="Times New Roman"/>
          <w:b/>
          <w:bCs/>
          <w:sz w:val="22"/>
          <w:szCs w:val="22"/>
          <w:lang w:val="sr-Latn-ME"/>
        </w:rPr>
      </w:pPr>
      <w:r w:rsidRPr="00AA2952">
        <w:rPr>
          <w:rFonts w:ascii="Times New Roman" w:hAnsi="Times New Roman"/>
          <w:b/>
          <w:bCs/>
          <w:sz w:val="22"/>
          <w:szCs w:val="22"/>
          <w:lang w:val="sr-Latn-ME"/>
        </w:rPr>
        <w:t>Proizvođači:</w:t>
      </w:r>
    </w:p>
    <w:p w:rsidR="00133CBC" w:rsidRPr="00AA2952" w:rsidRDefault="00133CBC">
      <w:pPr>
        <w:widowControl w:val="0"/>
        <w:autoSpaceDE w:val="0"/>
        <w:autoSpaceDN w:val="0"/>
        <w:rPr>
          <w:rFonts w:ascii="Times New Roman" w:hAnsi="Times New Roman"/>
          <w:bCs/>
          <w:sz w:val="22"/>
          <w:szCs w:val="22"/>
          <w:lang w:val="sr-Latn-ME"/>
        </w:rPr>
      </w:pP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bCs/>
          <w:sz w:val="22"/>
          <w:szCs w:val="22"/>
          <w:lang w:val="sr-Latn-ME"/>
        </w:rPr>
        <w:t>Les Laboratoires Servier Industrie</w:t>
      </w: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bCs/>
          <w:sz w:val="22"/>
          <w:szCs w:val="22"/>
          <w:lang w:val="sr-Latn-ME"/>
        </w:rPr>
        <w:t>905, route de Saran, Gidy, Francuska</w:t>
      </w:r>
    </w:p>
    <w:p w:rsidR="00133CBC" w:rsidRPr="00AA2952" w:rsidRDefault="00133CBC">
      <w:pPr>
        <w:widowControl w:val="0"/>
        <w:autoSpaceDE w:val="0"/>
        <w:autoSpaceDN w:val="0"/>
        <w:rPr>
          <w:rFonts w:ascii="Times New Roman" w:hAnsi="Times New Roman"/>
          <w:bCs/>
          <w:sz w:val="22"/>
          <w:szCs w:val="22"/>
          <w:lang w:val="sr-Latn-ME"/>
        </w:rPr>
      </w:pP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sz w:val="22"/>
          <w:szCs w:val="22"/>
          <w:lang w:val="sr-Latn-ME"/>
        </w:rPr>
        <w:t>Servier (Ireland) Industries Ltd</w:t>
      </w:r>
      <w:r w:rsidRPr="00AA2952">
        <w:rPr>
          <w:rFonts w:ascii="Times New Roman" w:hAnsi="Times New Roman"/>
          <w:bCs/>
          <w:sz w:val="22"/>
          <w:szCs w:val="22"/>
          <w:lang w:val="sr-Latn-ME"/>
        </w:rPr>
        <w:t xml:space="preserve"> </w:t>
      </w: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sz w:val="22"/>
          <w:szCs w:val="22"/>
          <w:lang w:val="sr-Latn-ME"/>
        </w:rPr>
        <w:t>Co.Wicklow, Gorey Road, Arklow, Irska</w:t>
      </w:r>
      <w:r w:rsidRPr="00AA2952">
        <w:rPr>
          <w:rFonts w:ascii="Times New Roman" w:hAnsi="Times New Roman"/>
          <w:bCs/>
          <w:sz w:val="22"/>
          <w:szCs w:val="22"/>
          <w:lang w:val="sr-Latn-ME"/>
        </w:rPr>
        <w:t xml:space="preserve"> </w:t>
      </w:r>
    </w:p>
    <w:p w:rsidR="00133CBC" w:rsidRPr="00AA2952" w:rsidRDefault="00133CBC">
      <w:pPr>
        <w:widowControl w:val="0"/>
        <w:autoSpaceDE w:val="0"/>
        <w:autoSpaceDN w:val="0"/>
        <w:rPr>
          <w:rFonts w:ascii="Times New Roman" w:hAnsi="Times New Roman"/>
          <w:bCs/>
          <w:sz w:val="22"/>
          <w:szCs w:val="22"/>
          <w:lang w:val="sr-Latn-ME"/>
        </w:rPr>
      </w:pP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sz w:val="22"/>
          <w:szCs w:val="22"/>
          <w:lang w:val="sr-Latn-ME"/>
        </w:rPr>
        <w:t>Anpharm Przedsiebiorstwo Farmaceutyczne SA</w:t>
      </w:r>
    </w:p>
    <w:p w:rsidR="00133CBC" w:rsidRPr="00AA2952" w:rsidRDefault="00133CBC">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Annopol 6B, Varšava, Poljska</w:t>
      </w:r>
    </w:p>
    <w:p w:rsidR="00133CBC" w:rsidRPr="00AA2952" w:rsidRDefault="00133CBC">
      <w:pPr>
        <w:widowControl w:val="0"/>
        <w:autoSpaceDE w:val="0"/>
        <w:autoSpaceDN w:val="0"/>
        <w:rPr>
          <w:rFonts w:ascii="Times New Roman" w:hAnsi="Times New Roman"/>
          <w:sz w:val="22"/>
          <w:szCs w:val="22"/>
          <w:lang w:val="sr-Latn-ME"/>
        </w:rPr>
      </w:pP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bCs/>
          <w:sz w:val="22"/>
          <w:szCs w:val="22"/>
          <w:lang w:val="sr-Latn-ME"/>
        </w:rPr>
        <w:t>Laboratorios Servier S.L.</w:t>
      </w:r>
    </w:p>
    <w:p w:rsidR="00133CBC" w:rsidRPr="00AA2952" w:rsidRDefault="00133CBC">
      <w:pPr>
        <w:widowControl w:val="0"/>
        <w:autoSpaceDE w:val="0"/>
        <w:autoSpaceDN w:val="0"/>
        <w:rPr>
          <w:rFonts w:ascii="Times New Roman" w:hAnsi="Times New Roman"/>
          <w:bCs/>
          <w:sz w:val="22"/>
          <w:szCs w:val="22"/>
          <w:lang w:val="sr-Latn-ME"/>
        </w:rPr>
      </w:pPr>
      <w:r w:rsidRPr="00AA2952">
        <w:rPr>
          <w:rFonts w:ascii="Times New Roman" w:hAnsi="Times New Roman"/>
          <w:bCs/>
          <w:sz w:val="22"/>
          <w:szCs w:val="22"/>
          <w:lang w:val="sr-Latn-ME"/>
        </w:rPr>
        <w:t>Avnd. de los Madronos, 33, Madrid 28043, Španija</w:t>
      </w:r>
    </w:p>
    <w:p w:rsidR="00133CBC" w:rsidRPr="00AA2952" w:rsidRDefault="00133CBC">
      <w:pPr>
        <w:pStyle w:val="Header"/>
        <w:tabs>
          <w:tab w:val="clear" w:pos="4536"/>
          <w:tab w:val="clear" w:pos="9072"/>
          <w:tab w:val="left" w:pos="284"/>
        </w:tabs>
        <w:rPr>
          <w:rFonts w:ascii="Times New Roman" w:hAnsi="Times New Roman"/>
          <w:bCs/>
          <w:sz w:val="22"/>
          <w:szCs w:val="22"/>
          <w:lang w:val="sr-Latn-ME"/>
        </w:rPr>
      </w:pPr>
    </w:p>
    <w:p w:rsidR="00133CBC" w:rsidRPr="00AA2952" w:rsidRDefault="00133CBC" w:rsidP="00CB52C0">
      <w:pPr>
        <w:widowControl w:val="0"/>
        <w:autoSpaceDE w:val="0"/>
        <w:autoSpaceDN w:val="0"/>
        <w:rPr>
          <w:rFonts w:ascii="Times New Roman" w:hAnsi="Times New Roman"/>
          <w:b/>
          <w:bCs/>
          <w:sz w:val="22"/>
          <w:szCs w:val="22"/>
          <w:lang w:val="sr-Latn-ME"/>
        </w:rPr>
      </w:pPr>
      <w:r w:rsidRPr="00AA2952">
        <w:rPr>
          <w:rFonts w:ascii="Times New Roman" w:hAnsi="Times New Roman"/>
          <w:b/>
          <w:bCs/>
          <w:sz w:val="22"/>
          <w:szCs w:val="22"/>
          <w:lang w:val="sr-Latn-ME"/>
        </w:rPr>
        <w:t xml:space="preserve">Ovo uputstvo je posljednji put odobreno </w:t>
      </w:r>
    </w:p>
    <w:p w:rsidR="00133CBC" w:rsidRPr="00AA2952" w:rsidRDefault="00133CBC" w:rsidP="00E22350">
      <w:pPr>
        <w:widowControl w:val="0"/>
        <w:autoSpaceDE w:val="0"/>
        <w:autoSpaceDN w:val="0"/>
        <w:rPr>
          <w:rFonts w:ascii="Times New Roman" w:hAnsi="Times New Roman"/>
          <w:bCs/>
          <w:sz w:val="22"/>
          <w:szCs w:val="22"/>
          <w:lang w:val="sr-Latn-ME"/>
        </w:rPr>
      </w:pPr>
    </w:p>
    <w:p w:rsidR="00133CBC" w:rsidRPr="00AA2952" w:rsidRDefault="00133CBC" w:rsidP="00133CBC">
      <w:pPr>
        <w:pStyle w:val="Header"/>
        <w:tabs>
          <w:tab w:val="clear" w:pos="4536"/>
          <w:tab w:val="clear" w:pos="9072"/>
          <w:tab w:val="left" w:pos="284"/>
        </w:tabs>
        <w:rPr>
          <w:rFonts w:ascii="Times New Roman" w:hAnsi="Times New Roman"/>
          <w:sz w:val="22"/>
          <w:szCs w:val="22"/>
          <w:lang w:val="sr-Latn-ME"/>
        </w:rPr>
      </w:pPr>
      <w:r w:rsidRPr="00AA2952">
        <w:rPr>
          <w:rFonts w:ascii="Times New Roman" w:hAnsi="Times New Roman"/>
          <w:sz w:val="22"/>
          <w:szCs w:val="22"/>
          <w:lang w:val="sr-Latn-ME"/>
        </w:rPr>
        <w:t>Mart, 2015. godine</w:t>
      </w:r>
    </w:p>
    <w:p w:rsidR="00133CBC" w:rsidRPr="00AA2952" w:rsidRDefault="00133CBC" w:rsidP="00E22350">
      <w:pPr>
        <w:widowControl w:val="0"/>
        <w:autoSpaceDE w:val="0"/>
        <w:autoSpaceDN w:val="0"/>
        <w:rPr>
          <w:rFonts w:ascii="Times New Roman" w:hAnsi="Times New Roman"/>
          <w:bCs/>
          <w:sz w:val="22"/>
          <w:szCs w:val="22"/>
          <w:lang w:val="sr-Latn-ME"/>
        </w:rPr>
      </w:pPr>
    </w:p>
    <w:p w:rsidR="00133CBC" w:rsidRPr="00AA2952" w:rsidRDefault="00133CBC" w:rsidP="00CB52C0">
      <w:pPr>
        <w:widowControl w:val="0"/>
        <w:autoSpaceDE w:val="0"/>
        <w:autoSpaceDN w:val="0"/>
        <w:rPr>
          <w:rFonts w:ascii="Times New Roman" w:hAnsi="Times New Roman"/>
          <w:b/>
          <w:sz w:val="22"/>
          <w:szCs w:val="22"/>
          <w:lang w:val="sr-Latn-ME"/>
        </w:rPr>
      </w:pPr>
      <w:r w:rsidRPr="00AA2952">
        <w:rPr>
          <w:rFonts w:ascii="Times New Roman" w:hAnsi="Times New Roman"/>
          <w:b/>
          <w:sz w:val="22"/>
          <w:szCs w:val="22"/>
          <w:lang w:val="sr-Latn-ME"/>
        </w:rPr>
        <w:t>Režim izdavanja lijeka:</w:t>
      </w:r>
    </w:p>
    <w:p w:rsidR="00133CBC" w:rsidRPr="00AA2952" w:rsidRDefault="00133CBC" w:rsidP="00CB52C0">
      <w:pPr>
        <w:widowControl w:val="0"/>
        <w:autoSpaceDE w:val="0"/>
        <w:autoSpaceDN w:val="0"/>
        <w:rPr>
          <w:rFonts w:ascii="Times New Roman" w:hAnsi="Times New Roman"/>
          <w:b/>
          <w:sz w:val="22"/>
          <w:szCs w:val="22"/>
          <w:lang w:val="sr-Latn-ME"/>
        </w:rPr>
      </w:pPr>
    </w:p>
    <w:p w:rsidR="00133CBC" w:rsidRPr="00AA2952" w:rsidRDefault="00133CBC" w:rsidP="00E22350">
      <w:pPr>
        <w:widowControl w:val="0"/>
        <w:autoSpaceDE w:val="0"/>
        <w:autoSpaceDN w:val="0"/>
        <w:rPr>
          <w:rFonts w:ascii="Times New Roman" w:hAnsi="Times New Roman"/>
          <w:sz w:val="22"/>
          <w:szCs w:val="22"/>
          <w:lang w:val="sr-Latn-ME"/>
        </w:rPr>
      </w:pPr>
      <w:r w:rsidRPr="00AA2952">
        <w:rPr>
          <w:rFonts w:ascii="Times New Roman" w:hAnsi="Times New Roman"/>
          <w:sz w:val="22"/>
          <w:szCs w:val="22"/>
          <w:lang w:val="sr-Latn-ME"/>
        </w:rPr>
        <w:t>Lijek se može izdavati samo na ljekarski recept.</w:t>
      </w:r>
    </w:p>
    <w:p w:rsidR="00133CBC" w:rsidRPr="00AA2952" w:rsidRDefault="00133CBC" w:rsidP="00CB52C0">
      <w:pPr>
        <w:widowControl w:val="0"/>
        <w:autoSpaceDE w:val="0"/>
        <w:autoSpaceDN w:val="0"/>
        <w:rPr>
          <w:rFonts w:ascii="Times New Roman" w:hAnsi="Times New Roman"/>
          <w:b/>
          <w:sz w:val="22"/>
          <w:szCs w:val="22"/>
          <w:lang w:val="sr-Latn-ME"/>
        </w:rPr>
      </w:pPr>
    </w:p>
    <w:p w:rsidR="00133CBC" w:rsidRPr="00AA2952" w:rsidRDefault="00133CBC" w:rsidP="00CB52C0">
      <w:pPr>
        <w:widowControl w:val="0"/>
        <w:autoSpaceDE w:val="0"/>
        <w:autoSpaceDN w:val="0"/>
        <w:rPr>
          <w:rFonts w:ascii="Times New Roman" w:hAnsi="Times New Roman"/>
          <w:b/>
          <w:sz w:val="22"/>
          <w:szCs w:val="22"/>
          <w:lang w:val="sr-Latn-ME"/>
        </w:rPr>
      </w:pPr>
      <w:r w:rsidRPr="00AA2952">
        <w:rPr>
          <w:rFonts w:ascii="Times New Roman" w:hAnsi="Times New Roman"/>
          <w:b/>
          <w:sz w:val="22"/>
          <w:szCs w:val="22"/>
          <w:lang w:val="sr-Latn-ME"/>
        </w:rPr>
        <w:t>Broj  i datum dozvole:</w:t>
      </w:r>
    </w:p>
    <w:p w:rsidR="00133CBC" w:rsidRPr="00AA2952" w:rsidRDefault="00133CBC" w:rsidP="00CB52C0">
      <w:pPr>
        <w:widowControl w:val="0"/>
        <w:autoSpaceDE w:val="0"/>
        <w:autoSpaceDN w:val="0"/>
        <w:rPr>
          <w:rFonts w:ascii="Times New Roman" w:hAnsi="Times New Roman"/>
          <w:sz w:val="22"/>
          <w:szCs w:val="22"/>
          <w:lang w:val="sr-Latn-ME"/>
        </w:rPr>
      </w:pPr>
      <w:bookmarkStart w:id="0" w:name="_GoBack"/>
      <w:bookmarkEnd w:id="0"/>
    </w:p>
    <w:p w:rsidR="00133CBC" w:rsidRPr="00AA2952" w:rsidRDefault="00133CBC" w:rsidP="00133CBC">
      <w:pPr>
        <w:pStyle w:val="Header"/>
        <w:tabs>
          <w:tab w:val="clear" w:pos="4536"/>
          <w:tab w:val="clear" w:pos="9072"/>
          <w:tab w:val="left" w:pos="284"/>
        </w:tabs>
        <w:rPr>
          <w:rFonts w:ascii="Times New Roman" w:hAnsi="Times New Roman"/>
          <w:bCs/>
          <w:sz w:val="22"/>
          <w:szCs w:val="22"/>
          <w:lang w:val="sr-Latn-ME"/>
        </w:rPr>
      </w:pPr>
      <w:r w:rsidRPr="00AA2952">
        <w:rPr>
          <w:rFonts w:ascii="Times New Roman" w:hAnsi="Times New Roman"/>
          <w:bCs/>
          <w:sz w:val="22"/>
          <w:szCs w:val="22"/>
          <w:lang w:val="sr-Latn-ME"/>
        </w:rPr>
        <w:t xml:space="preserve">Melitor®, film tableta, 25mg, blister, 28 film tableta: 2030/15/103 </w:t>
      </w:r>
      <w:r w:rsidRPr="00AA2952">
        <w:rPr>
          <w:rFonts w:ascii="Times New Roman" w:hAnsi="Times New Roman"/>
          <w:bCs/>
          <w:sz w:val="22"/>
          <w:szCs w:val="22"/>
          <w:lang w:val="sr-Latn-ME"/>
        </w:rPr>
        <w:t>–</w:t>
      </w:r>
      <w:r w:rsidRPr="00AA2952">
        <w:rPr>
          <w:rFonts w:ascii="Times New Roman" w:hAnsi="Times New Roman"/>
          <w:bCs/>
          <w:sz w:val="22"/>
          <w:szCs w:val="22"/>
          <w:lang w:val="sr-Latn-ME"/>
        </w:rPr>
        <w:t xml:space="preserve"> 7164</w:t>
      </w:r>
      <w:r w:rsidRPr="00AA2952">
        <w:rPr>
          <w:rFonts w:ascii="Times New Roman" w:hAnsi="Times New Roman"/>
          <w:bCs/>
          <w:sz w:val="22"/>
          <w:szCs w:val="22"/>
          <w:lang w:val="sr-Latn-ME"/>
        </w:rPr>
        <w:t xml:space="preserve"> od </w:t>
      </w:r>
      <w:r w:rsidRPr="00AA2952">
        <w:rPr>
          <w:rFonts w:ascii="Times New Roman" w:hAnsi="Times New Roman"/>
          <w:bCs/>
          <w:sz w:val="22"/>
          <w:szCs w:val="22"/>
          <w:lang w:val="sr-Latn-ME"/>
        </w:rPr>
        <w:t>06.03.2015. godine</w:t>
      </w:r>
    </w:p>
    <w:p w:rsidR="00922D62" w:rsidRPr="00AA2952" w:rsidRDefault="00922D62" w:rsidP="00E22350">
      <w:pPr>
        <w:rPr>
          <w:rFonts w:ascii="Times New Roman" w:hAnsi="Times New Roman"/>
          <w:sz w:val="22"/>
          <w:szCs w:val="22"/>
          <w:lang w:val="sr-Latn-ME"/>
        </w:rPr>
      </w:pPr>
    </w:p>
    <w:sectPr w:rsidR="00922D62" w:rsidRPr="00AA2952" w:rsidSect="00133CBC">
      <w:headerReference w:type="default" r:id="rId9"/>
      <w:footerReference w:type="even" r:id="rId10"/>
      <w:footerReference w:type="default" r:id="rId11"/>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6E" w:rsidRDefault="003B516E">
      <w:r>
        <w:separator/>
      </w:r>
    </w:p>
  </w:endnote>
  <w:endnote w:type="continuationSeparator" w:id="0">
    <w:p w:rsidR="003B516E" w:rsidRDefault="003B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3C4" w:rsidRDefault="00A8476C">
    <w:pPr>
      <w:pStyle w:val="Footer"/>
      <w:framePr w:wrap="around" w:vAnchor="text" w:hAnchor="margin" w:xAlign="center" w:y="1"/>
      <w:rPr>
        <w:rStyle w:val="PageNumber"/>
      </w:rPr>
    </w:pPr>
    <w:r>
      <w:rPr>
        <w:rStyle w:val="PageNumber"/>
      </w:rPr>
      <w:fldChar w:fldCharType="begin"/>
    </w:r>
    <w:r w:rsidR="005223C4">
      <w:rPr>
        <w:rStyle w:val="PageNumber"/>
      </w:rPr>
      <w:instrText xml:space="preserve">PAGE  </w:instrText>
    </w:r>
    <w:r>
      <w:rPr>
        <w:rStyle w:val="PageNumber"/>
      </w:rPr>
      <w:fldChar w:fldCharType="end"/>
    </w:r>
  </w:p>
  <w:p w:rsidR="005223C4" w:rsidRDefault="005223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BC" w:rsidRPr="00133CBC" w:rsidRDefault="00133CBC" w:rsidP="00133CBC">
    <w:pPr>
      <w:pStyle w:val="Header"/>
      <w:pBdr>
        <w:top w:val="thinThickSmallGap" w:sz="24" w:space="1" w:color="auto"/>
      </w:pBdr>
      <w:jc w:val="center"/>
      <w:rPr>
        <w:rFonts w:ascii="Times New Roman" w:hAnsi="Times New Roman"/>
        <w:sz w:val="20"/>
        <w:szCs w:val="16"/>
        <w:lang w:val="sr-Latn-ME"/>
      </w:rPr>
    </w:pPr>
  </w:p>
  <w:p w:rsidR="00133CBC" w:rsidRPr="00133CBC" w:rsidRDefault="00133CBC" w:rsidP="00133CBC">
    <w:pPr>
      <w:pStyle w:val="Footer"/>
      <w:jc w:val="center"/>
      <w:rPr>
        <w:rFonts w:ascii="Times New Roman" w:hAnsi="Times New Roman"/>
        <w:color w:val="E65900"/>
        <w:sz w:val="16"/>
        <w:szCs w:val="16"/>
        <w:lang w:val="sr-Latn-ME"/>
      </w:rPr>
    </w:pPr>
    <w:r w:rsidRPr="00133CBC">
      <w:rPr>
        <w:rFonts w:ascii="Times New Roman" w:hAnsi="Times New Roman"/>
        <w:color w:val="FA0000"/>
        <w:sz w:val="16"/>
        <w:szCs w:val="16"/>
        <w:lang w:val="sr-Latn-ME"/>
      </w:rPr>
      <w:t>Agencija za ljekove i medicinska sredstva Crne Gore,</w:t>
    </w:r>
    <w:r w:rsidRPr="00133CBC">
      <w:rPr>
        <w:rFonts w:ascii="Times New Roman" w:hAnsi="Times New Roman"/>
        <w:sz w:val="16"/>
        <w:szCs w:val="16"/>
        <w:lang w:val="sr-Latn-ME"/>
      </w:rPr>
      <w:t xml:space="preserve"> </w:t>
    </w:r>
    <w:r w:rsidRPr="00133CBC">
      <w:rPr>
        <w:rFonts w:ascii="Times New Roman" w:hAnsi="Times New Roman"/>
        <w:color w:val="E65900"/>
        <w:sz w:val="16"/>
        <w:szCs w:val="16"/>
        <w:lang w:val="sr-Latn-ME"/>
      </w:rPr>
      <w:t>81000 Podgorica, Bul. Ivana Crnojevića 64a</w:t>
    </w:r>
  </w:p>
  <w:p w:rsidR="00133CBC" w:rsidRPr="00133CBC" w:rsidRDefault="00133CBC" w:rsidP="00133CBC">
    <w:pPr>
      <w:pStyle w:val="Footer"/>
      <w:jc w:val="center"/>
      <w:rPr>
        <w:rFonts w:ascii="Times New Roman" w:hAnsi="Times New Roman"/>
        <w:color w:val="FA0000"/>
        <w:sz w:val="16"/>
        <w:szCs w:val="16"/>
        <w:lang w:val="sr-Latn-ME"/>
      </w:rPr>
    </w:pPr>
    <w:r w:rsidRPr="00133CBC">
      <w:rPr>
        <w:rFonts w:ascii="Times New Roman" w:hAnsi="Times New Roman"/>
        <w:color w:val="E65900"/>
        <w:sz w:val="16"/>
        <w:szCs w:val="16"/>
        <w:lang w:val="sr-Latn-ME"/>
      </w:rPr>
      <w:t xml:space="preserve">tel: +382 (0) 20 310 280  </w:t>
    </w:r>
    <w:r w:rsidRPr="00133CBC">
      <w:rPr>
        <w:rFonts w:ascii="Times New Roman" w:hAnsi="Times New Roman"/>
        <w:color w:val="FA0000"/>
        <w:sz w:val="16"/>
        <w:szCs w:val="16"/>
        <w:lang w:val="sr-Latn-ME"/>
      </w:rPr>
      <w:t>fax: +382 (0) 20 310 581,</w:t>
    </w:r>
    <w:r w:rsidRPr="00133CBC">
      <w:rPr>
        <w:rFonts w:ascii="Times New Roman" w:hAnsi="Times New Roman"/>
        <w:sz w:val="16"/>
        <w:szCs w:val="16"/>
        <w:lang w:val="sr-Latn-ME"/>
      </w:rPr>
      <w:t xml:space="preserve"> </w:t>
    </w:r>
    <w:r w:rsidRPr="00133CBC">
      <w:rPr>
        <w:rFonts w:ascii="Times New Roman" w:hAnsi="Times New Roman"/>
        <w:color w:val="E65900"/>
        <w:sz w:val="16"/>
        <w:szCs w:val="16"/>
        <w:lang w:val="sr-Latn-ME"/>
      </w:rPr>
      <w:t>e-mail: info@calims.me,</w:t>
    </w:r>
    <w:r w:rsidRPr="00133CBC">
      <w:rPr>
        <w:rFonts w:ascii="Times New Roman" w:hAnsi="Times New Roman"/>
        <w:sz w:val="16"/>
        <w:szCs w:val="16"/>
        <w:lang w:val="sr-Latn-ME"/>
      </w:rPr>
      <w:t xml:space="preserve"> </w:t>
    </w:r>
    <w:r w:rsidRPr="00133CBC">
      <w:rPr>
        <w:rFonts w:ascii="Times New Roman" w:hAnsi="Times New Roman"/>
        <w:color w:val="FA0000"/>
        <w:sz w:val="16"/>
        <w:szCs w:val="16"/>
        <w:lang w:val="sr-Latn-ME"/>
      </w:rPr>
      <w:t>www.calims.me</w:t>
    </w:r>
    <w:r w:rsidRPr="00133CBC">
      <w:rPr>
        <w:rFonts w:ascii="Times New Roman" w:hAnsi="Times New Roman"/>
        <w:sz w:val="16"/>
        <w:szCs w:val="16"/>
        <w:lang w:val="sr-Latn-ME"/>
      </w:rPr>
      <w:t xml:space="preserve">, </w:t>
    </w:r>
    <w:r w:rsidRPr="00133CBC">
      <w:rPr>
        <w:rFonts w:ascii="Times New Roman" w:hAnsi="Times New Roman"/>
        <w:color w:val="E65900"/>
        <w:sz w:val="16"/>
        <w:szCs w:val="16"/>
        <w:lang w:val="sr-Latn-ME"/>
      </w:rPr>
      <w:t>PIB: 02739658,</w:t>
    </w:r>
    <w:r w:rsidRPr="00133CBC">
      <w:rPr>
        <w:rFonts w:ascii="Times New Roman" w:hAnsi="Times New Roman"/>
        <w:sz w:val="16"/>
        <w:szCs w:val="16"/>
        <w:lang w:val="sr-Latn-ME"/>
      </w:rPr>
      <w:t xml:space="preserve"> </w:t>
    </w:r>
    <w:r w:rsidRPr="00133CBC">
      <w:rPr>
        <w:rFonts w:ascii="Times New Roman" w:hAnsi="Times New Roman"/>
        <w:color w:val="FA0000"/>
        <w:sz w:val="16"/>
        <w:szCs w:val="16"/>
        <w:lang w:val="sr-Latn-ME"/>
      </w:rPr>
      <w:t>žiro račun: 520-3603-33</w:t>
    </w:r>
  </w:p>
  <w:p w:rsidR="00133CBC" w:rsidRPr="00133CBC" w:rsidRDefault="00133CBC" w:rsidP="00133CBC">
    <w:pPr>
      <w:pStyle w:val="Footer"/>
      <w:jc w:val="center"/>
      <w:rPr>
        <w:rFonts w:ascii="Times New Roman" w:hAnsi="Times New Roman"/>
        <w:sz w:val="16"/>
        <w:szCs w:val="16"/>
        <w:lang w:val="sr-Latn-ME"/>
      </w:rPr>
    </w:pPr>
  </w:p>
  <w:p w:rsidR="00133CBC" w:rsidRPr="005C5A87" w:rsidRDefault="00133CBC" w:rsidP="00133CBC">
    <w:pPr>
      <w:pStyle w:val="Header"/>
      <w:rPr>
        <w:rFonts w:ascii="Times New Roman" w:hAnsi="Times New Roman"/>
        <w:sz w:val="20"/>
        <w:szCs w:val="16"/>
      </w:rPr>
    </w:pPr>
  </w:p>
  <w:p w:rsidR="005223C4" w:rsidRPr="00133CBC" w:rsidRDefault="00133CBC" w:rsidP="00133CBC">
    <w:pPr>
      <w:pStyle w:val="Header"/>
      <w:jc w:val="center"/>
      <w:rPr>
        <w:rFonts w:ascii="Times New Roman" w:hAnsi="Times New Roman"/>
        <w:sz w:val="20"/>
        <w:szCs w:val="16"/>
        <w:lang w:val="sr-Latn-ME"/>
      </w:rPr>
    </w:pPr>
    <w:r w:rsidRPr="005C5A87">
      <w:rPr>
        <w:rStyle w:val="PageNumber"/>
        <w:rFonts w:ascii="Times New Roman" w:hAnsi="Times New Roman"/>
        <w:sz w:val="20"/>
        <w:szCs w:val="16"/>
      </w:rPr>
      <w:fldChar w:fldCharType="begin"/>
    </w:r>
    <w:r w:rsidRPr="005C5A87">
      <w:rPr>
        <w:rStyle w:val="PageNumber"/>
        <w:rFonts w:ascii="Times New Roman" w:hAnsi="Times New Roman"/>
        <w:sz w:val="20"/>
        <w:szCs w:val="16"/>
      </w:rPr>
      <w:instrText xml:space="preserve"> PAGE </w:instrText>
    </w:r>
    <w:r w:rsidRPr="005C5A87">
      <w:rPr>
        <w:rStyle w:val="PageNumber"/>
        <w:rFonts w:ascii="Times New Roman" w:hAnsi="Times New Roman"/>
        <w:sz w:val="20"/>
        <w:szCs w:val="16"/>
      </w:rPr>
      <w:fldChar w:fldCharType="separate"/>
    </w:r>
    <w:r w:rsidR="00AA2952">
      <w:rPr>
        <w:rStyle w:val="PageNumber"/>
        <w:rFonts w:ascii="Times New Roman" w:hAnsi="Times New Roman"/>
        <w:noProof/>
        <w:sz w:val="20"/>
        <w:szCs w:val="16"/>
      </w:rPr>
      <w:t>10</w:t>
    </w:r>
    <w:r w:rsidRPr="005C5A87">
      <w:rPr>
        <w:rStyle w:val="PageNumber"/>
        <w:rFonts w:ascii="Times New Roman" w:hAnsi="Times New Roman"/>
        <w:sz w:val="20"/>
        <w:szCs w:val="16"/>
      </w:rPr>
      <w:fldChar w:fldCharType="end"/>
    </w:r>
    <w:r w:rsidRPr="005C5A87">
      <w:rPr>
        <w:rStyle w:val="PageNumber"/>
        <w:rFonts w:ascii="Times New Roman" w:hAnsi="Times New Roman"/>
        <w:sz w:val="20"/>
        <w:szCs w:val="16"/>
      </w:rPr>
      <w:t xml:space="preserve"> / </w:t>
    </w:r>
    <w:r w:rsidRPr="005C5A87">
      <w:rPr>
        <w:rStyle w:val="PageNumber"/>
        <w:rFonts w:ascii="Times New Roman" w:hAnsi="Times New Roman"/>
        <w:sz w:val="20"/>
        <w:szCs w:val="16"/>
      </w:rPr>
      <w:fldChar w:fldCharType="begin"/>
    </w:r>
    <w:r w:rsidRPr="005C5A87">
      <w:rPr>
        <w:rStyle w:val="PageNumber"/>
        <w:rFonts w:ascii="Times New Roman" w:hAnsi="Times New Roman"/>
        <w:sz w:val="20"/>
        <w:szCs w:val="16"/>
      </w:rPr>
      <w:instrText xml:space="preserve"> NUMPAGES </w:instrText>
    </w:r>
    <w:r w:rsidRPr="005C5A87">
      <w:rPr>
        <w:rStyle w:val="PageNumber"/>
        <w:rFonts w:ascii="Times New Roman" w:hAnsi="Times New Roman"/>
        <w:sz w:val="20"/>
        <w:szCs w:val="16"/>
      </w:rPr>
      <w:fldChar w:fldCharType="separate"/>
    </w:r>
    <w:r w:rsidR="00AA2952">
      <w:rPr>
        <w:rStyle w:val="PageNumber"/>
        <w:rFonts w:ascii="Times New Roman" w:hAnsi="Times New Roman"/>
        <w:noProof/>
        <w:sz w:val="20"/>
        <w:szCs w:val="16"/>
      </w:rPr>
      <w:t>10</w:t>
    </w:r>
    <w:r w:rsidRPr="005C5A87">
      <w:rPr>
        <w:rStyle w:val="PageNumber"/>
        <w:rFonts w:ascii="Times New Roman" w:hAnsi="Times New Roman"/>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6E" w:rsidRDefault="003B516E">
      <w:r>
        <w:separator/>
      </w:r>
    </w:p>
  </w:footnote>
  <w:footnote w:type="continuationSeparator" w:id="0">
    <w:p w:rsidR="003B516E" w:rsidRDefault="003B51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CBC" w:rsidRDefault="00133CBC" w:rsidP="00133CBC">
    <w:pPr>
      <w:pStyle w:val="Header"/>
      <w:rPr>
        <w:sz w:val="16"/>
        <w:szCs w:val="16"/>
        <w:lang w:val="sr-Latn-ME"/>
      </w:rPr>
    </w:pPr>
  </w:p>
  <w:p w:rsidR="00133CBC" w:rsidRPr="005C5A87" w:rsidRDefault="00133CBC" w:rsidP="00133CBC">
    <w:pPr>
      <w:pStyle w:val="Header"/>
      <w:rPr>
        <w:sz w:val="16"/>
        <w:szCs w:val="16"/>
        <w:lang w:val="sr-Latn-ME"/>
      </w:rPr>
    </w:pPr>
  </w:p>
  <w:p w:rsidR="00133CBC" w:rsidRPr="00615ADD" w:rsidRDefault="00133CBC" w:rsidP="00133CBC">
    <w:pPr>
      <w:pStyle w:val="Header"/>
      <w:pBdr>
        <w:top w:val="thinThickSmallGap" w:sz="24" w:space="2" w:color="auto"/>
      </w:pBdr>
    </w:pPr>
    <w:r>
      <w:rPr>
        <w:noProof/>
        <w:sz w:val="16"/>
        <w:szCs w:val="16"/>
      </w:rPr>
      <w:drawing>
        <wp:inline distT="0" distB="0" distL="0" distR="0" wp14:anchorId="445DB97B" wp14:editId="5AA16F6F">
          <wp:extent cx="1415415" cy="970280"/>
          <wp:effectExtent l="0" t="0" r="0" b="127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nsid w:val="34695724"/>
    <w:multiLevelType w:val="hybridMultilevel"/>
    <w:tmpl w:val="E7A43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321712"/>
    <w:multiLevelType w:val="hybridMultilevel"/>
    <w:tmpl w:val="77A0BB3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7843DCC"/>
    <w:multiLevelType w:val="hybridMultilevel"/>
    <w:tmpl w:val="1026CC0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EB2CDD"/>
    <w:multiLevelType w:val="hybridMultilevel"/>
    <w:tmpl w:val="C5060A2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E1D19C2"/>
    <w:multiLevelType w:val="hybridMultilevel"/>
    <w:tmpl w:val="D5FCB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CC4E64"/>
    <w:multiLevelType w:val="hybridMultilevel"/>
    <w:tmpl w:val="795E7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EA7FC2"/>
    <w:multiLevelType w:val="hybridMultilevel"/>
    <w:tmpl w:val="EE36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59325E"/>
    <w:multiLevelType w:val="hybridMultilevel"/>
    <w:tmpl w:val="E5A80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7">
    <w:nsid w:val="7A987C9A"/>
    <w:multiLevelType w:val="hybridMultilevel"/>
    <w:tmpl w:val="BB400F72"/>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8">
    <w:nsid w:val="7F1A4E6A"/>
    <w:multiLevelType w:val="hybridMultilevel"/>
    <w:tmpl w:val="FCE21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4"/>
  </w:num>
  <w:num w:numId="8">
    <w:abstractNumId w:val="7"/>
  </w:num>
  <w:num w:numId="9">
    <w:abstractNumId w:val="5"/>
  </w:num>
  <w:num w:numId="10">
    <w:abstractNumId w:val="10"/>
  </w:num>
  <w:num w:numId="11">
    <w:abstractNumId w:val="14"/>
  </w:num>
  <w:num w:numId="12">
    <w:abstractNumId w:val="3"/>
  </w:num>
  <w:num w:numId="13">
    <w:abstractNumId w:val="11"/>
  </w:num>
  <w:num w:numId="14">
    <w:abstractNumId w:val="17"/>
  </w:num>
  <w:num w:numId="15">
    <w:abstractNumId w:val="18"/>
  </w:num>
  <w:num w:numId="16">
    <w:abstractNumId w:val="15"/>
  </w:num>
  <w:num w:numId="17">
    <w:abstractNumId w:val="9"/>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158FF"/>
    <w:rsid w:val="000224DC"/>
    <w:rsid w:val="000236AC"/>
    <w:rsid w:val="00033CCC"/>
    <w:rsid w:val="00035086"/>
    <w:rsid w:val="00042483"/>
    <w:rsid w:val="00045671"/>
    <w:rsid w:val="000476BA"/>
    <w:rsid w:val="00056614"/>
    <w:rsid w:val="000812A1"/>
    <w:rsid w:val="000A05BB"/>
    <w:rsid w:val="000A1C8C"/>
    <w:rsid w:val="000B0907"/>
    <w:rsid w:val="000B6A1E"/>
    <w:rsid w:val="000C07E1"/>
    <w:rsid w:val="000C4363"/>
    <w:rsid w:val="000D0B63"/>
    <w:rsid w:val="000D1B82"/>
    <w:rsid w:val="000D5CE4"/>
    <w:rsid w:val="000E1B9E"/>
    <w:rsid w:val="00105616"/>
    <w:rsid w:val="00111B9D"/>
    <w:rsid w:val="0012153A"/>
    <w:rsid w:val="00133CBC"/>
    <w:rsid w:val="00143268"/>
    <w:rsid w:val="0014506E"/>
    <w:rsid w:val="001561F0"/>
    <w:rsid w:val="001A3C8D"/>
    <w:rsid w:val="001D76C9"/>
    <w:rsid w:val="001E5675"/>
    <w:rsid w:val="001F3CF6"/>
    <w:rsid w:val="002035D8"/>
    <w:rsid w:val="0020440E"/>
    <w:rsid w:val="002102E9"/>
    <w:rsid w:val="00227828"/>
    <w:rsid w:val="0024589C"/>
    <w:rsid w:val="00246429"/>
    <w:rsid w:val="00252C40"/>
    <w:rsid w:val="00260B3F"/>
    <w:rsid w:val="00261BA5"/>
    <w:rsid w:val="00264ACC"/>
    <w:rsid w:val="00274BA4"/>
    <w:rsid w:val="00290C25"/>
    <w:rsid w:val="002A2C96"/>
    <w:rsid w:val="002A3BDA"/>
    <w:rsid w:val="002B2D01"/>
    <w:rsid w:val="002C7E09"/>
    <w:rsid w:val="002E1D6A"/>
    <w:rsid w:val="002F13F5"/>
    <w:rsid w:val="002F758F"/>
    <w:rsid w:val="00310840"/>
    <w:rsid w:val="00332465"/>
    <w:rsid w:val="00333A0C"/>
    <w:rsid w:val="00352CB7"/>
    <w:rsid w:val="00365BC2"/>
    <w:rsid w:val="0036710D"/>
    <w:rsid w:val="00380F94"/>
    <w:rsid w:val="00381D86"/>
    <w:rsid w:val="003A1E27"/>
    <w:rsid w:val="003A4D95"/>
    <w:rsid w:val="003A7B81"/>
    <w:rsid w:val="003B516E"/>
    <w:rsid w:val="003C0D0C"/>
    <w:rsid w:val="003E76F2"/>
    <w:rsid w:val="003F755C"/>
    <w:rsid w:val="004007C9"/>
    <w:rsid w:val="004150FE"/>
    <w:rsid w:val="00421095"/>
    <w:rsid w:val="00430D80"/>
    <w:rsid w:val="004435F0"/>
    <w:rsid w:val="004444B6"/>
    <w:rsid w:val="00451FA0"/>
    <w:rsid w:val="00463980"/>
    <w:rsid w:val="00463D1C"/>
    <w:rsid w:val="00466932"/>
    <w:rsid w:val="00492FC5"/>
    <w:rsid w:val="004A0DB0"/>
    <w:rsid w:val="004A104E"/>
    <w:rsid w:val="004A1A28"/>
    <w:rsid w:val="004A44D9"/>
    <w:rsid w:val="004A706C"/>
    <w:rsid w:val="004A79D2"/>
    <w:rsid w:val="004D31CA"/>
    <w:rsid w:val="004D4862"/>
    <w:rsid w:val="004D6F70"/>
    <w:rsid w:val="004E437D"/>
    <w:rsid w:val="004F2990"/>
    <w:rsid w:val="004F3193"/>
    <w:rsid w:val="005053D6"/>
    <w:rsid w:val="005156C9"/>
    <w:rsid w:val="005223C4"/>
    <w:rsid w:val="00547188"/>
    <w:rsid w:val="005573EA"/>
    <w:rsid w:val="00573DDD"/>
    <w:rsid w:val="005832B5"/>
    <w:rsid w:val="005917E4"/>
    <w:rsid w:val="005B0188"/>
    <w:rsid w:val="005B0707"/>
    <w:rsid w:val="005B0CFD"/>
    <w:rsid w:val="005C3D64"/>
    <w:rsid w:val="005C64CF"/>
    <w:rsid w:val="005C65D4"/>
    <w:rsid w:val="005E1238"/>
    <w:rsid w:val="005F5201"/>
    <w:rsid w:val="0061739D"/>
    <w:rsid w:val="006321C4"/>
    <w:rsid w:val="0063498E"/>
    <w:rsid w:val="00673BFC"/>
    <w:rsid w:val="00675A17"/>
    <w:rsid w:val="006816A8"/>
    <w:rsid w:val="00691DD0"/>
    <w:rsid w:val="00693B90"/>
    <w:rsid w:val="00695C9A"/>
    <w:rsid w:val="006979AC"/>
    <w:rsid w:val="006C0AE9"/>
    <w:rsid w:val="006C6F3E"/>
    <w:rsid w:val="006D7D9B"/>
    <w:rsid w:val="006E3B93"/>
    <w:rsid w:val="006F5921"/>
    <w:rsid w:val="0070165E"/>
    <w:rsid w:val="00703E67"/>
    <w:rsid w:val="00727E0E"/>
    <w:rsid w:val="00746237"/>
    <w:rsid w:val="00746BBC"/>
    <w:rsid w:val="00755542"/>
    <w:rsid w:val="00756FE0"/>
    <w:rsid w:val="00767398"/>
    <w:rsid w:val="0077158A"/>
    <w:rsid w:val="00773475"/>
    <w:rsid w:val="0078149F"/>
    <w:rsid w:val="007914AA"/>
    <w:rsid w:val="007A1A39"/>
    <w:rsid w:val="007A6241"/>
    <w:rsid w:val="007A6CA3"/>
    <w:rsid w:val="007A76BF"/>
    <w:rsid w:val="007D6CEF"/>
    <w:rsid w:val="007E7DD9"/>
    <w:rsid w:val="00804DA1"/>
    <w:rsid w:val="00816758"/>
    <w:rsid w:val="00826A83"/>
    <w:rsid w:val="00845A56"/>
    <w:rsid w:val="00852B5A"/>
    <w:rsid w:val="00863B3A"/>
    <w:rsid w:val="0087067D"/>
    <w:rsid w:val="008721DC"/>
    <w:rsid w:val="008A0180"/>
    <w:rsid w:val="008A6A44"/>
    <w:rsid w:val="008F3F32"/>
    <w:rsid w:val="008F59FB"/>
    <w:rsid w:val="00900431"/>
    <w:rsid w:val="00915DAA"/>
    <w:rsid w:val="009210AE"/>
    <w:rsid w:val="00922D62"/>
    <w:rsid w:val="00926E48"/>
    <w:rsid w:val="00930374"/>
    <w:rsid w:val="009316A3"/>
    <w:rsid w:val="009357F0"/>
    <w:rsid w:val="009456AF"/>
    <w:rsid w:val="009504E8"/>
    <w:rsid w:val="00951401"/>
    <w:rsid w:val="00951B24"/>
    <w:rsid w:val="0097395C"/>
    <w:rsid w:val="009A3C5E"/>
    <w:rsid w:val="009D06FB"/>
    <w:rsid w:val="00A01E0A"/>
    <w:rsid w:val="00A27881"/>
    <w:rsid w:val="00A405D2"/>
    <w:rsid w:val="00A61796"/>
    <w:rsid w:val="00A66084"/>
    <w:rsid w:val="00A67FFC"/>
    <w:rsid w:val="00A72830"/>
    <w:rsid w:val="00A8476C"/>
    <w:rsid w:val="00A91324"/>
    <w:rsid w:val="00AA2952"/>
    <w:rsid w:val="00AA3DF2"/>
    <w:rsid w:val="00AB4484"/>
    <w:rsid w:val="00AD1C79"/>
    <w:rsid w:val="00AE1D03"/>
    <w:rsid w:val="00AF10C6"/>
    <w:rsid w:val="00AF5772"/>
    <w:rsid w:val="00B14672"/>
    <w:rsid w:val="00B21B53"/>
    <w:rsid w:val="00B46C9C"/>
    <w:rsid w:val="00B71B64"/>
    <w:rsid w:val="00B77404"/>
    <w:rsid w:val="00B85E8B"/>
    <w:rsid w:val="00B91C79"/>
    <w:rsid w:val="00B964DC"/>
    <w:rsid w:val="00BD077D"/>
    <w:rsid w:val="00BF26F9"/>
    <w:rsid w:val="00C14F32"/>
    <w:rsid w:val="00C17EEB"/>
    <w:rsid w:val="00C313D5"/>
    <w:rsid w:val="00C4198E"/>
    <w:rsid w:val="00C94581"/>
    <w:rsid w:val="00CB457C"/>
    <w:rsid w:val="00CB52C0"/>
    <w:rsid w:val="00CC4D08"/>
    <w:rsid w:val="00CD5DB8"/>
    <w:rsid w:val="00CD5FF6"/>
    <w:rsid w:val="00CE143B"/>
    <w:rsid w:val="00CE2138"/>
    <w:rsid w:val="00CE5F29"/>
    <w:rsid w:val="00CE7BD9"/>
    <w:rsid w:val="00CF7106"/>
    <w:rsid w:val="00D00952"/>
    <w:rsid w:val="00D15CF0"/>
    <w:rsid w:val="00D214EB"/>
    <w:rsid w:val="00D31F3E"/>
    <w:rsid w:val="00D43781"/>
    <w:rsid w:val="00D64C5A"/>
    <w:rsid w:val="00D87440"/>
    <w:rsid w:val="00D96A1E"/>
    <w:rsid w:val="00DB2EE0"/>
    <w:rsid w:val="00DE3E0B"/>
    <w:rsid w:val="00DF58A1"/>
    <w:rsid w:val="00E07CC3"/>
    <w:rsid w:val="00E22350"/>
    <w:rsid w:val="00E253D8"/>
    <w:rsid w:val="00E36C4B"/>
    <w:rsid w:val="00E3730B"/>
    <w:rsid w:val="00E901B6"/>
    <w:rsid w:val="00EC6725"/>
    <w:rsid w:val="00ED39E5"/>
    <w:rsid w:val="00ED6FB6"/>
    <w:rsid w:val="00EE4599"/>
    <w:rsid w:val="00EF164A"/>
    <w:rsid w:val="00F1736C"/>
    <w:rsid w:val="00F34516"/>
    <w:rsid w:val="00F55479"/>
    <w:rsid w:val="00F7045A"/>
    <w:rsid w:val="00F74291"/>
    <w:rsid w:val="00FB429F"/>
    <w:rsid w:val="00FC406E"/>
    <w:rsid w:val="00FD5129"/>
    <w:rsid w:val="00FF05FB"/>
    <w:rsid w:val="00FF219B"/>
    <w:rsid w:val="00FF2861"/>
    <w:rsid w:val="00FF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76C"/>
    <w:pPr>
      <w:tabs>
        <w:tab w:val="left" w:pos="284"/>
      </w:tabs>
      <w:jc w:val="both"/>
    </w:pPr>
    <w:rPr>
      <w:rFonts w:ascii="Humanist777" w:hAnsi="Humanist777"/>
      <w:sz w:val="24"/>
      <w:szCs w:val="24"/>
    </w:rPr>
  </w:style>
  <w:style w:type="paragraph" w:styleId="Heading1">
    <w:name w:val="heading 1"/>
    <w:basedOn w:val="Normal"/>
    <w:next w:val="Normal"/>
    <w:qFormat/>
    <w:rsid w:val="00A8476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A8476C"/>
    <w:pPr>
      <w:keepNext/>
      <w:jc w:val="center"/>
      <w:outlineLvl w:val="1"/>
    </w:pPr>
    <w:rPr>
      <w:rFonts w:ascii="Arial" w:hAnsi="Arial" w:cs="Arial"/>
      <w:i/>
      <w:iCs/>
      <w:color w:val="999999"/>
      <w:sz w:val="18"/>
    </w:rPr>
  </w:style>
  <w:style w:type="paragraph" w:styleId="Heading3">
    <w:name w:val="heading 3"/>
    <w:basedOn w:val="Normal"/>
    <w:next w:val="Normal"/>
    <w:qFormat/>
    <w:rsid w:val="00A8476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A8476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A8476C"/>
    <w:pPr>
      <w:keepNext/>
      <w:outlineLvl w:val="4"/>
    </w:pPr>
    <w:rPr>
      <w:rFonts w:ascii="Arial" w:hAnsi="Arial" w:cs="Arial"/>
      <w:b/>
    </w:rPr>
  </w:style>
  <w:style w:type="paragraph" w:styleId="Heading6">
    <w:name w:val="heading 6"/>
    <w:basedOn w:val="Normal"/>
    <w:next w:val="Normal"/>
    <w:qFormat/>
    <w:rsid w:val="00A8476C"/>
    <w:pPr>
      <w:keepNext/>
      <w:spacing w:before="60" w:after="60"/>
      <w:outlineLvl w:val="5"/>
    </w:pPr>
    <w:rPr>
      <w:rFonts w:ascii="Arial" w:hAnsi="Arial" w:cs="Arial"/>
      <w:b/>
      <w:sz w:val="22"/>
    </w:rPr>
  </w:style>
  <w:style w:type="paragraph" w:styleId="Heading7">
    <w:name w:val="heading 7"/>
    <w:basedOn w:val="Normal"/>
    <w:next w:val="Normal"/>
    <w:qFormat/>
    <w:rsid w:val="00A8476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A8476C"/>
    <w:pPr>
      <w:tabs>
        <w:tab w:val="clear" w:pos="284"/>
        <w:tab w:val="center" w:pos="4536"/>
        <w:tab w:val="right" w:pos="9072"/>
      </w:tabs>
    </w:pPr>
  </w:style>
  <w:style w:type="paragraph" w:styleId="Footer">
    <w:name w:val="footer"/>
    <w:basedOn w:val="Normal"/>
    <w:link w:val="FooterChar"/>
    <w:rsid w:val="00A8476C"/>
    <w:pPr>
      <w:tabs>
        <w:tab w:val="clear" w:pos="284"/>
        <w:tab w:val="center" w:pos="4536"/>
        <w:tab w:val="right" w:pos="9072"/>
      </w:tabs>
    </w:pPr>
  </w:style>
  <w:style w:type="character" w:styleId="PageNumber">
    <w:name w:val="page number"/>
    <w:basedOn w:val="DefaultParagraphFont"/>
    <w:rsid w:val="00A8476C"/>
  </w:style>
  <w:style w:type="paragraph" w:styleId="BodyText">
    <w:name w:val="Body Text"/>
    <w:basedOn w:val="Normal"/>
    <w:rsid w:val="00A8476C"/>
    <w:pPr>
      <w:spacing w:before="60" w:after="60"/>
    </w:pPr>
    <w:rPr>
      <w:rFonts w:ascii="Arial" w:hAnsi="Arial" w:cs="Arial"/>
      <w:i/>
      <w:iCs/>
    </w:rPr>
  </w:style>
  <w:style w:type="paragraph" w:styleId="BodyText2">
    <w:name w:val="Body Text 2"/>
    <w:basedOn w:val="Normal"/>
    <w:rsid w:val="00A8476C"/>
    <w:rPr>
      <w:rFonts w:ascii="Arial" w:hAnsi="Arial" w:cs="Arial"/>
      <w:i/>
      <w:sz w:val="20"/>
    </w:rPr>
  </w:style>
  <w:style w:type="table" w:styleId="TableGrid">
    <w:name w:val="Table Grid"/>
    <w:basedOn w:val="TableNormal"/>
    <w:rsid w:val="0078149F"/>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6CEF"/>
    <w:rPr>
      <w:color w:val="0000FF"/>
      <w:u w:val="single"/>
    </w:rPr>
  </w:style>
  <w:style w:type="paragraph" w:styleId="BalloonText">
    <w:name w:val="Balloon Text"/>
    <w:basedOn w:val="Normal"/>
    <w:link w:val="BalloonTextChar"/>
    <w:rsid w:val="005B0707"/>
    <w:rPr>
      <w:rFonts w:ascii="Tahoma" w:hAnsi="Tahoma"/>
      <w:sz w:val="16"/>
      <w:szCs w:val="16"/>
    </w:rPr>
  </w:style>
  <w:style w:type="character" w:customStyle="1" w:styleId="BalloonTextChar">
    <w:name w:val="Balloon Text Char"/>
    <w:link w:val="BalloonText"/>
    <w:rsid w:val="005B0707"/>
    <w:rPr>
      <w:rFonts w:ascii="Tahoma" w:hAnsi="Tahoma" w:cs="Tahoma"/>
      <w:sz w:val="16"/>
      <w:szCs w:val="16"/>
    </w:rPr>
  </w:style>
  <w:style w:type="character" w:customStyle="1" w:styleId="HeaderChar">
    <w:name w:val="Header Char"/>
    <w:link w:val="Header"/>
    <w:rsid w:val="00DF58A1"/>
    <w:rPr>
      <w:rFonts w:ascii="Humanist777" w:hAnsi="Humanist777"/>
      <w:sz w:val="24"/>
      <w:szCs w:val="24"/>
    </w:rPr>
  </w:style>
  <w:style w:type="paragraph" w:customStyle="1" w:styleId="EMEAEnBodyText">
    <w:name w:val="EMEA En Body Text"/>
    <w:basedOn w:val="Normal"/>
    <w:rsid w:val="000812A1"/>
    <w:pPr>
      <w:tabs>
        <w:tab w:val="clear" w:pos="284"/>
      </w:tabs>
      <w:spacing w:before="120" w:after="120"/>
    </w:pPr>
    <w:rPr>
      <w:rFonts w:ascii="Times New Roman" w:hAnsi="Times New Roman"/>
      <w:sz w:val="22"/>
      <w:szCs w:val="20"/>
    </w:rPr>
  </w:style>
  <w:style w:type="character" w:customStyle="1" w:styleId="FooterChar">
    <w:name w:val="Footer Char"/>
    <w:link w:val="Footer"/>
    <w:rsid w:val="00133CBC"/>
    <w:rPr>
      <w:rFonts w:ascii="Humanist777" w:hAnsi="Humanist777"/>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76C"/>
    <w:pPr>
      <w:tabs>
        <w:tab w:val="left" w:pos="284"/>
      </w:tabs>
      <w:jc w:val="both"/>
    </w:pPr>
    <w:rPr>
      <w:rFonts w:ascii="Humanist777" w:hAnsi="Humanist777"/>
      <w:sz w:val="24"/>
      <w:szCs w:val="24"/>
    </w:rPr>
  </w:style>
  <w:style w:type="paragraph" w:styleId="Heading1">
    <w:name w:val="heading 1"/>
    <w:basedOn w:val="Normal"/>
    <w:next w:val="Normal"/>
    <w:qFormat/>
    <w:rsid w:val="00A8476C"/>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A8476C"/>
    <w:pPr>
      <w:keepNext/>
      <w:jc w:val="center"/>
      <w:outlineLvl w:val="1"/>
    </w:pPr>
    <w:rPr>
      <w:rFonts w:ascii="Arial" w:hAnsi="Arial" w:cs="Arial"/>
      <w:i/>
      <w:iCs/>
      <w:color w:val="999999"/>
      <w:sz w:val="18"/>
    </w:rPr>
  </w:style>
  <w:style w:type="paragraph" w:styleId="Heading3">
    <w:name w:val="heading 3"/>
    <w:basedOn w:val="Normal"/>
    <w:next w:val="Normal"/>
    <w:qFormat/>
    <w:rsid w:val="00A8476C"/>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A8476C"/>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A8476C"/>
    <w:pPr>
      <w:keepNext/>
      <w:outlineLvl w:val="4"/>
    </w:pPr>
    <w:rPr>
      <w:rFonts w:ascii="Arial" w:hAnsi="Arial" w:cs="Arial"/>
      <w:b/>
    </w:rPr>
  </w:style>
  <w:style w:type="paragraph" w:styleId="Heading6">
    <w:name w:val="heading 6"/>
    <w:basedOn w:val="Normal"/>
    <w:next w:val="Normal"/>
    <w:qFormat/>
    <w:rsid w:val="00A8476C"/>
    <w:pPr>
      <w:keepNext/>
      <w:spacing w:before="60" w:after="60"/>
      <w:outlineLvl w:val="5"/>
    </w:pPr>
    <w:rPr>
      <w:rFonts w:ascii="Arial" w:hAnsi="Arial" w:cs="Arial"/>
      <w:b/>
      <w:sz w:val="22"/>
    </w:rPr>
  </w:style>
  <w:style w:type="paragraph" w:styleId="Heading7">
    <w:name w:val="heading 7"/>
    <w:basedOn w:val="Normal"/>
    <w:next w:val="Normal"/>
    <w:qFormat/>
    <w:rsid w:val="00A8476C"/>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A8476C"/>
    <w:pPr>
      <w:tabs>
        <w:tab w:val="clear" w:pos="284"/>
        <w:tab w:val="center" w:pos="4536"/>
        <w:tab w:val="right" w:pos="9072"/>
      </w:tabs>
    </w:pPr>
  </w:style>
  <w:style w:type="paragraph" w:styleId="Footer">
    <w:name w:val="footer"/>
    <w:basedOn w:val="Normal"/>
    <w:link w:val="FooterChar"/>
    <w:rsid w:val="00A8476C"/>
    <w:pPr>
      <w:tabs>
        <w:tab w:val="clear" w:pos="284"/>
        <w:tab w:val="center" w:pos="4536"/>
        <w:tab w:val="right" w:pos="9072"/>
      </w:tabs>
    </w:pPr>
  </w:style>
  <w:style w:type="character" w:styleId="PageNumber">
    <w:name w:val="page number"/>
    <w:basedOn w:val="DefaultParagraphFont"/>
    <w:rsid w:val="00A8476C"/>
  </w:style>
  <w:style w:type="paragraph" w:styleId="BodyText">
    <w:name w:val="Body Text"/>
    <w:basedOn w:val="Normal"/>
    <w:rsid w:val="00A8476C"/>
    <w:pPr>
      <w:spacing w:before="60" w:after="60"/>
    </w:pPr>
    <w:rPr>
      <w:rFonts w:ascii="Arial" w:hAnsi="Arial" w:cs="Arial"/>
      <w:i/>
      <w:iCs/>
    </w:rPr>
  </w:style>
  <w:style w:type="paragraph" w:styleId="BodyText2">
    <w:name w:val="Body Text 2"/>
    <w:basedOn w:val="Normal"/>
    <w:rsid w:val="00A8476C"/>
    <w:rPr>
      <w:rFonts w:ascii="Arial" w:hAnsi="Arial" w:cs="Arial"/>
      <w:i/>
      <w:sz w:val="20"/>
    </w:rPr>
  </w:style>
  <w:style w:type="table" w:styleId="TableGrid">
    <w:name w:val="Table Grid"/>
    <w:basedOn w:val="TableNormal"/>
    <w:rsid w:val="0078149F"/>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6CEF"/>
    <w:rPr>
      <w:color w:val="0000FF"/>
      <w:u w:val="single"/>
    </w:rPr>
  </w:style>
  <w:style w:type="paragraph" w:styleId="BalloonText">
    <w:name w:val="Balloon Text"/>
    <w:basedOn w:val="Normal"/>
    <w:link w:val="BalloonTextChar"/>
    <w:rsid w:val="005B0707"/>
    <w:rPr>
      <w:rFonts w:ascii="Tahoma" w:hAnsi="Tahoma"/>
      <w:sz w:val="16"/>
      <w:szCs w:val="16"/>
    </w:rPr>
  </w:style>
  <w:style w:type="character" w:customStyle="1" w:styleId="BalloonTextChar">
    <w:name w:val="Balloon Text Char"/>
    <w:link w:val="BalloonText"/>
    <w:rsid w:val="005B0707"/>
    <w:rPr>
      <w:rFonts w:ascii="Tahoma" w:hAnsi="Tahoma" w:cs="Tahoma"/>
      <w:sz w:val="16"/>
      <w:szCs w:val="16"/>
    </w:rPr>
  </w:style>
  <w:style w:type="character" w:customStyle="1" w:styleId="HeaderChar">
    <w:name w:val="Header Char"/>
    <w:link w:val="Header"/>
    <w:rsid w:val="00DF58A1"/>
    <w:rPr>
      <w:rFonts w:ascii="Humanist777" w:hAnsi="Humanist777"/>
      <w:sz w:val="24"/>
      <w:szCs w:val="24"/>
    </w:rPr>
  </w:style>
  <w:style w:type="paragraph" w:customStyle="1" w:styleId="EMEAEnBodyText">
    <w:name w:val="EMEA En Body Text"/>
    <w:basedOn w:val="Normal"/>
    <w:rsid w:val="000812A1"/>
    <w:pPr>
      <w:tabs>
        <w:tab w:val="clear" w:pos="284"/>
      </w:tabs>
      <w:spacing w:before="120" w:after="120"/>
    </w:pPr>
    <w:rPr>
      <w:rFonts w:ascii="Times New Roman" w:hAnsi="Times New Roman"/>
      <w:sz w:val="22"/>
      <w:szCs w:val="20"/>
    </w:rPr>
  </w:style>
  <w:style w:type="character" w:customStyle="1" w:styleId="FooterChar">
    <w:name w:val="Footer Char"/>
    <w:link w:val="Footer"/>
    <w:rsid w:val="00133CBC"/>
    <w:rPr>
      <w:rFonts w:ascii="Humanist777" w:hAnsi="Humanist777"/>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B69A-5943-4F00-97EF-C303D372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UPUTSTVO ZA PACIJENTA</Template>
  <TotalTime>6</TotalTime>
  <Pages>10</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Servier</Company>
  <LinksUpToDate>false</LinksUpToDate>
  <CharactersWithSpaces>16520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Marta Rolevski</cp:lastModifiedBy>
  <cp:revision>5</cp:revision>
  <cp:lastPrinted>2010-12-17T06:12:00Z</cp:lastPrinted>
  <dcterms:created xsi:type="dcterms:W3CDTF">2015-05-05T16:00:00Z</dcterms:created>
  <dcterms:modified xsi:type="dcterms:W3CDTF">2015-05-06T07:54:00Z</dcterms:modified>
</cp:coreProperties>
</file>