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62" w:rsidRPr="008A3A1A" w:rsidRDefault="00922D62">
      <w:pPr>
        <w:jc w:val="left"/>
        <w:rPr>
          <w:rFonts w:ascii="Times New Roman" w:hAnsi="Times New Roman"/>
          <w:sz w:val="22"/>
          <w:szCs w:val="22"/>
        </w:rPr>
      </w:pPr>
    </w:p>
    <w:p w:rsidR="00922D62" w:rsidRPr="008A3A1A" w:rsidRDefault="00922D62">
      <w:pPr>
        <w:jc w:val="left"/>
        <w:rPr>
          <w:rFonts w:ascii="Times New Roman" w:hAnsi="Times New Roman"/>
          <w:sz w:val="22"/>
          <w:szCs w:val="22"/>
        </w:rPr>
      </w:pPr>
    </w:p>
    <w:p w:rsidR="00922D62" w:rsidRPr="008A3A1A" w:rsidRDefault="00922D62">
      <w:pPr>
        <w:jc w:val="left"/>
        <w:rPr>
          <w:rFonts w:ascii="Times New Roman" w:hAnsi="Times New Roman"/>
          <w:sz w:val="22"/>
          <w:szCs w:val="22"/>
        </w:rPr>
      </w:pPr>
    </w:p>
    <w:p w:rsidR="00922D62" w:rsidRPr="008A3A1A" w:rsidRDefault="00922D62">
      <w:pPr>
        <w:jc w:val="left"/>
        <w:rPr>
          <w:rFonts w:ascii="Times New Roman" w:hAnsi="Times New Roman"/>
          <w:sz w:val="22"/>
          <w:szCs w:val="22"/>
        </w:rPr>
      </w:pPr>
    </w:p>
    <w:p w:rsidR="00922D62" w:rsidRPr="008A3A1A" w:rsidRDefault="00922D62">
      <w:pPr>
        <w:jc w:val="left"/>
        <w:rPr>
          <w:rFonts w:ascii="Times New Roman" w:hAnsi="Times New Roman"/>
          <w:sz w:val="22"/>
          <w:szCs w:val="22"/>
        </w:rPr>
      </w:pPr>
    </w:p>
    <w:p w:rsidR="00922D62" w:rsidRPr="008A3A1A" w:rsidRDefault="00922D62">
      <w:pPr>
        <w:jc w:val="left"/>
        <w:rPr>
          <w:rFonts w:ascii="Times New Roman" w:hAnsi="Times New Roman"/>
          <w:sz w:val="22"/>
          <w:szCs w:val="22"/>
        </w:rPr>
      </w:pPr>
    </w:p>
    <w:p w:rsidR="00922D62" w:rsidRPr="008A3A1A" w:rsidRDefault="00922D62">
      <w:pPr>
        <w:jc w:val="left"/>
        <w:rPr>
          <w:rFonts w:ascii="Times New Roman" w:hAnsi="Times New Roman"/>
          <w:sz w:val="22"/>
          <w:szCs w:val="22"/>
        </w:rPr>
      </w:pPr>
    </w:p>
    <w:p w:rsidR="00922D62" w:rsidRPr="008A3A1A" w:rsidRDefault="00922D62">
      <w:pPr>
        <w:jc w:val="left"/>
        <w:rPr>
          <w:rFonts w:ascii="Times New Roman" w:hAnsi="Times New Roman"/>
          <w:sz w:val="22"/>
          <w:szCs w:val="22"/>
        </w:rPr>
      </w:pPr>
    </w:p>
    <w:p w:rsidR="00922D62" w:rsidRPr="008A3A1A" w:rsidRDefault="00922D62">
      <w:pPr>
        <w:jc w:val="left"/>
        <w:rPr>
          <w:rFonts w:ascii="Times New Roman" w:hAnsi="Times New Roman"/>
          <w:sz w:val="22"/>
          <w:szCs w:val="22"/>
        </w:rPr>
      </w:pPr>
    </w:p>
    <w:p w:rsidR="00922D62" w:rsidRPr="008A3A1A" w:rsidRDefault="00922D62">
      <w:pPr>
        <w:jc w:val="left"/>
        <w:rPr>
          <w:rFonts w:ascii="Times New Roman" w:hAnsi="Times New Roman"/>
          <w:sz w:val="22"/>
          <w:szCs w:val="22"/>
        </w:rPr>
      </w:pPr>
    </w:p>
    <w:p w:rsidR="00922D62" w:rsidRPr="008A3A1A" w:rsidRDefault="00922D62">
      <w:pPr>
        <w:jc w:val="left"/>
        <w:rPr>
          <w:rFonts w:ascii="Times New Roman" w:hAnsi="Times New Roman"/>
          <w:sz w:val="22"/>
          <w:szCs w:val="22"/>
        </w:rPr>
      </w:pPr>
    </w:p>
    <w:p w:rsidR="00922D62" w:rsidRPr="008A3A1A" w:rsidRDefault="00922D62">
      <w:pPr>
        <w:jc w:val="left"/>
        <w:rPr>
          <w:rFonts w:ascii="Times New Roman" w:hAnsi="Times New Roman"/>
          <w:sz w:val="22"/>
          <w:szCs w:val="22"/>
        </w:rPr>
      </w:pPr>
    </w:p>
    <w:tbl>
      <w:tblPr>
        <w:tblW w:w="9360" w:type="dxa"/>
        <w:jc w:val="center"/>
        <w:tblLayout w:type="fixed"/>
        <w:tblLook w:val="0000" w:firstRow="0" w:lastRow="0" w:firstColumn="0" w:lastColumn="0" w:noHBand="0" w:noVBand="0"/>
      </w:tblPr>
      <w:tblGrid>
        <w:gridCol w:w="2160"/>
        <w:gridCol w:w="7200"/>
      </w:tblGrid>
      <w:tr w:rsidR="00922D62" w:rsidRPr="008A3A1A">
        <w:trPr>
          <w:trHeight w:val="530"/>
          <w:jc w:val="center"/>
        </w:trPr>
        <w:tc>
          <w:tcPr>
            <w:tcW w:w="9360" w:type="dxa"/>
            <w:gridSpan w:val="2"/>
            <w:vAlign w:val="center"/>
          </w:tcPr>
          <w:p w:rsidR="00922D62" w:rsidRPr="008A3A1A" w:rsidRDefault="00363AFE" w:rsidP="00431953">
            <w:pPr>
              <w:jc w:val="center"/>
              <w:rPr>
                <w:rFonts w:ascii="Times New Roman" w:hAnsi="Times New Roman"/>
                <w:b/>
                <w:bCs/>
                <w:iCs/>
                <w:sz w:val="22"/>
                <w:szCs w:val="22"/>
              </w:rPr>
            </w:pPr>
            <w:r w:rsidRPr="008A3A1A">
              <w:rPr>
                <w:rFonts w:ascii="Times New Roman" w:hAnsi="Times New Roman"/>
                <w:b/>
                <w:bCs/>
                <w:iCs/>
                <w:sz w:val="22"/>
                <w:szCs w:val="22"/>
              </w:rPr>
              <w:t>UPUTSTVO ZA PACIJENTA</w:t>
            </w:r>
          </w:p>
        </w:tc>
      </w:tr>
      <w:tr w:rsidR="00922D62" w:rsidRPr="008A3A1A" w:rsidTr="00363AFE">
        <w:trPr>
          <w:trHeight w:val="970"/>
          <w:jc w:val="center"/>
        </w:trPr>
        <w:tc>
          <w:tcPr>
            <w:tcW w:w="9360" w:type="dxa"/>
            <w:gridSpan w:val="2"/>
            <w:vAlign w:val="bottom"/>
          </w:tcPr>
          <w:p w:rsidR="00922D62" w:rsidRPr="008A3A1A" w:rsidRDefault="00922D62">
            <w:pPr>
              <w:jc w:val="center"/>
              <w:rPr>
                <w:rFonts w:ascii="Times New Roman" w:hAnsi="Times New Roman"/>
                <w:b/>
                <w:bCs/>
                <w:sz w:val="22"/>
                <w:szCs w:val="22"/>
                <w:u w:val="single"/>
              </w:rPr>
            </w:pPr>
          </w:p>
        </w:tc>
      </w:tr>
      <w:tr w:rsidR="00922D62" w:rsidRPr="008A3A1A">
        <w:trPr>
          <w:trHeight w:val="1225"/>
          <w:jc w:val="center"/>
        </w:trPr>
        <w:tc>
          <w:tcPr>
            <w:tcW w:w="9360" w:type="dxa"/>
            <w:gridSpan w:val="2"/>
          </w:tcPr>
          <w:p w:rsidR="00363AFE" w:rsidRPr="008A3A1A" w:rsidRDefault="00363AFE" w:rsidP="00363AFE">
            <w:pPr>
              <w:jc w:val="center"/>
              <w:rPr>
                <w:rFonts w:ascii="Times New Roman" w:hAnsi="Times New Roman"/>
                <w:sz w:val="22"/>
                <w:szCs w:val="22"/>
              </w:rPr>
            </w:pPr>
            <w:r w:rsidRPr="008A3A1A">
              <w:rPr>
                <w:rFonts w:ascii="Times New Roman" w:hAnsi="Times New Roman"/>
                <w:b/>
                <w:sz w:val="22"/>
                <w:szCs w:val="22"/>
              </w:rPr>
              <w:t xml:space="preserve">Binocrit®, </w:t>
            </w:r>
            <w:r w:rsidRPr="008A3A1A">
              <w:rPr>
                <w:rFonts w:ascii="Times New Roman" w:hAnsi="Times New Roman"/>
                <w:sz w:val="22"/>
                <w:szCs w:val="22"/>
              </w:rPr>
              <w:t>rastvor za injekciju u napunjenom injekcionom špricu, 2,000 i.j./ml</w:t>
            </w:r>
            <w:r w:rsidR="005C38A6" w:rsidRPr="008A3A1A">
              <w:rPr>
                <w:rFonts w:ascii="Times New Roman" w:hAnsi="Times New Roman"/>
                <w:sz w:val="22"/>
                <w:szCs w:val="22"/>
              </w:rPr>
              <w:t>,</w:t>
            </w:r>
          </w:p>
          <w:p w:rsidR="005C38A6" w:rsidRPr="008A3A1A" w:rsidRDefault="005C38A6" w:rsidP="005C38A6">
            <w:pPr>
              <w:jc w:val="center"/>
              <w:rPr>
                <w:rFonts w:ascii="Times New Roman" w:hAnsi="Times New Roman"/>
                <w:sz w:val="22"/>
                <w:szCs w:val="22"/>
              </w:rPr>
            </w:pPr>
            <w:r w:rsidRPr="008A3A1A">
              <w:rPr>
                <w:rFonts w:ascii="Times New Roman" w:hAnsi="Times New Roman"/>
                <w:sz w:val="22"/>
                <w:szCs w:val="22"/>
              </w:rPr>
              <w:t>napunjeni injekcioni špric, 6 x 1ml</w:t>
            </w:r>
          </w:p>
          <w:p w:rsidR="005C38A6" w:rsidRPr="008A3A1A" w:rsidRDefault="005C38A6" w:rsidP="00363AFE">
            <w:pPr>
              <w:jc w:val="center"/>
              <w:rPr>
                <w:rFonts w:ascii="Times New Roman" w:hAnsi="Times New Roman"/>
                <w:b/>
                <w:sz w:val="22"/>
                <w:szCs w:val="22"/>
              </w:rPr>
            </w:pPr>
          </w:p>
          <w:p w:rsidR="00363AFE" w:rsidRPr="008A3A1A" w:rsidRDefault="00363AFE" w:rsidP="00363AFE">
            <w:pPr>
              <w:jc w:val="center"/>
              <w:rPr>
                <w:rFonts w:ascii="Times New Roman" w:hAnsi="Times New Roman"/>
                <w:sz w:val="22"/>
                <w:szCs w:val="22"/>
              </w:rPr>
            </w:pPr>
            <w:r w:rsidRPr="008A3A1A">
              <w:rPr>
                <w:rFonts w:ascii="Times New Roman" w:hAnsi="Times New Roman"/>
                <w:b/>
                <w:sz w:val="22"/>
                <w:szCs w:val="22"/>
              </w:rPr>
              <w:t xml:space="preserve">Binocrit®, </w:t>
            </w:r>
            <w:r w:rsidRPr="008A3A1A">
              <w:rPr>
                <w:rFonts w:ascii="Times New Roman" w:hAnsi="Times New Roman"/>
                <w:sz w:val="22"/>
                <w:szCs w:val="22"/>
              </w:rPr>
              <w:t>rastvor za injekciju u napunjenom injekcionom špricu, 10,000 i.j./ml</w:t>
            </w:r>
            <w:r w:rsidR="005C38A6" w:rsidRPr="008A3A1A">
              <w:rPr>
                <w:rFonts w:ascii="Times New Roman" w:hAnsi="Times New Roman"/>
                <w:sz w:val="22"/>
                <w:szCs w:val="22"/>
              </w:rPr>
              <w:t>,</w:t>
            </w:r>
          </w:p>
          <w:p w:rsidR="005C38A6" w:rsidRPr="008A3A1A" w:rsidRDefault="005C38A6" w:rsidP="005C38A6">
            <w:pPr>
              <w:jc w:val="center"/>
              <w:rPr>
                <w:rFonts w:ascii="Times New Roman" w:hAnsi="Times New Roman"/>
                <w:sz w:val="22"/>
                <w:szCs w:val="22"/>
              </w:rPr>
            </w:pPr>
            <w:r w:rsidRPr="008A3A1A">
              <w:rPr>
                <w:rFonts w:ascii="Times New Roman" w:hAnsi="Times New Roman"/>
                <w:sz w:val="22"/>
                <w:szCs w:val="22"/>
              </w:rPr>
              <w:t>napunjeni injekcioni špric, 6 x 1ml</w:t>
            </w:r>
          </w:p>
          <w:p w:rsidR="00922D62" w:rsidRPr="008A3A1A" w:rsidRDefault="00922D62" w:rsidP="00F9102E">
            <w:pPr>
              <w:pStyle w:val="Heading2"/>
              <w:rPr>
                <w:rFonts w:ascii="Times New Roman" w:hAnsi="Times New Roman" w:cs="Times New Roman"/>
                <w:i w:val="0"/>
                <w:color w:val="auto"/>
                <w:sz w:val="22"/>
                <w:szCs w:val="22"/>
              </w:rPr>
            </w:pPr>
          </w:p>
          <w:p w:rsidR="00363AFE" w:rsidRPr="008A3A1A" w:rsidRDefault="00363AFE" w:rsidP="00363AFE">
            <w:pPr>
              <w:rPr>
                <w:rFonts w:ascii="Times New Roman" w:hAnsi="Times New Roman"/>
                <w:sz w:val="22"/>
                <w:szCs w:val="22"/>
              </w:rPr>
            </w:pPr>
          </w:p>
          <w:p w:rsidR="00363AFE" w:rsidRPr="008A3A1A" w:rsidRDefault="00363AFE" w:rsidP="00363AFE">
            <w:pPr>
              <w:rPr>
                <w:rFonts w:ascii="Times New Roman" w:hAnsi="Times New Roman"/>
                <w:sz w:val="22"/>
                <w:szCs w:val="22"/>
              </w:rPr>
            </w:pPr>
          </w:p>
          <w:p w:rsidR="00363AFE" w:rsidRPr="008A3A1A" w:rsidRDefault="00363AFE" w:rsidP="00363AFE">
            <w:pPr>
              <w:rPr>
                <w:rFonts w:ascii="Times New Roman" w:hAnsi="Times New Roman"/>
                <w:sz w:val="22"/>
                <w:szCs w:val="22"/>
              </w:rPr>
            </w:pPr>
          </w:p>
        </w:tc>
      </w:tr>
      <w:tr w:rsidR="00431953" w:rsidRPr="008A3A1A">
        <w:trPr>
          <w:trHeight w:val="435"/>
          <w:jc w:val="center"/>
        </w:trPr>
        <w:tc>
          <w:tcPr>
            <w:tcW w:w="2160" w:type="dxa"/>
            <w:vAlign w:val="bottom"/>
          </w:tcPr>
          <w:p w:rsidR="00431953" w:rsidRPr="008A3A1A" w:rsidRDefault="00431953">
            <w:pPr>
              <w:jc w:val="right"/>
              <w:rPr>
                <w:rFonts w:ascii="Times New Roman" w:hAnsi="Times New Roman"/>
                <w:sz w:val="22"/>
                <w:szCs w:val="22"/>
              </w:rPr>
            </w:pPr>
            <w:r w:rsidRPr="008A3A1A">
              <w:rPr>
                <w:rFonts w:ascii="Times New Roman" w:hAnsi="Times New Roman"/>
                <w:sz w:val="22"/>
                <w:szCs w:val="22"/>
              </w:rPr>
              <w:t>Proizvođač:</w:t>
            </w:r>
          </w:p>
        </w:tc>
        <w:tc>
          <w:tcPr>
            <w:tcW w:w="7200" w:type="dxa"/>
            <w:vAlign w:val="bottom"/>
          </w:tcPr>
          <w:p w:rsidR="00431953" w:rsidRPr="008A3A1A" w:rsidRDefault="00431953" w:rsidP="00446963">
            <w:pPr>
              <w:tabs>
                <w:tab w:val="clear" w:pos="284"/>
              </w:tabs>
              <w:ind w:left="72" w:hanging="72"/>
              <w:jc w:val="left"/>
              <w:rPr>
                <w:rFonts w:ascii="Times New Roman" w:hAnsi="Times New Roman"/>
                <w:b/>
                <w:bCs/>
                <w:sz w:val="22"/>
                <w:szCs w:val="22"/>
              </w:rPr>
            </w:pPr>
            <w:r w:rsidRPr="008A3A1A">
              <w:rPr>
                <w:rFonts w:ascii="Times New Roman" w:hAnsi="Times New Roman"/>
                <w:b/>
                <w:bCs/>
                <w:sz w:val="22"/>
                <w:szCs w:val="22"/>
              </w:rPr>
              <w:t>Sandoz GmbH</w:t>
            </w:r>
          </w:p>
        </w:tc>
      </w:tr>
      <w:tr w:rsidR="00431953" w:rsidRPr="008A3A1A">
        <w:trPr>
          <w:trHeight w:val="360"/>
          <w:jc w:val="center"/>
        </w:trPr>
        <w:tc>
          <w:tcPr>
            <w:tcW w:w="2160" w:type="dxa"/>
            <w:vAlign w:val="bottom"/>
          </w:tcPr>
          <w:p w:rsidR="00431953" w:rsidRPr="008A3A1A" w:rsidRDefault="00431953">
            <w:pPr>
              <w:jc w:val="right"/>
              <w:rPr>
                <w:rFonts w:ascii="Times New Roman" w:hAnsi="Times New Roman"/>
                <w:sz w:val="22"/>
                <w:szCs w:val="22"/>
              </w:rPr>
            </w:pPr>
            <w:r w:rsidRPr="008A3A1A">
              <w:rPr>
                <w:rFonts w:ascii="Times New Roman" w:hAnsi="Times New Roman"/>
                <w:sz w:val="22"/>
                <w:szCs w:val="22"/>
              </w:rPr>
              <w:t>Adresa:</w:t>
            </w:r>
          </w:p>
        </w:tc>
        <w:tc>
          <w:tcPr>
            <w:tcW w:w="7200" w:type="dxa"/>
            <w:vAlign w:val="bottom"/>
          </w:tcPr>
          <w:p w:rsidR="00431953" w:rsidRPr="008A3A1A" w:rsidRDefault="00431953" w:rsidP="00446963">
            <w:pPr>
              <w:tabs>
                <w:tab w:val="clear" w:pos="284"/>
              </w:tabs>
              <w:ind w:left="72" w:hanging="72"/>
              <w:jc w:val="left"/>
              <w:rPr>
                <w:rFonts w:ascii="Times New Roman" w:hAnsi="Times New Roman"/>
                <w:b/>
                <w:bCs/>
                <w:sz w:val="22"/>
                <w:szCs w:val="22"/>
              </w:rPr>
            </w:pPr>
            <w:r w:rsidRPr="008A3A1A">
              <w:rPr>
                <w:rFonts w:ascii="Times New Roman" w:hAnsi="Times New Roman"/>
                <w:b/>
                <w:bCs/>
                <w:sz w:val="22"/>
                <w:szCs w:val="22"/>
              </w:rPr>
              <w:t>Biochemiestrasse 10, A-6250 Kundl, Austrija</w:t>
            </w:r>
          </w:p>
        </w:tc>
      </w:tr>
      <w:tr w:rsidR="00363AFE" w:rsidRPr="008A3A1A">
        <w:trPr>
          <w:trHeight w:val="356"/>
          <w:jc w:val="center"/>
        </w:trPr>
        <w:tc>
          <w:tcPr>
            <w:tcW w:w="2160" w:type="dxa"/>
            <w:vAlign w:val="bottom"/>
          </w:tcPr>
          <w:p w:rsidR="00363AFE" w:rsidRPr="008A3A1A" w:rsidRDefault="00363AFE" w:rsidP="00363AFE">
            <w:pPr>
              <w:jc w:val="right"/>
              <w:rPr>
                <w:rFonts w:ascii="Times New Roman" w:hAnsi="Times New Roman"/>
                <w:sz w:val="22"/>
                <w:szCs w:val="22"/>
              </w:rPr>
            </w:pPr>
            <w:r w:rsidRPr="008A3A1A">
              <w:rPr>
                <w:rFonts w:ascii="Times New Roman" w:hAnsi="Times New Roman"/>
                <w:sz w:val="22"/>
                <w:szCs w:val="22"/>
              </w:rPr>
              <w:t>Podnosilac zahteva:</w:t>
            </w:r>
          </w:p>
        </w:tc>
        <w:tc>
          <w:tcPr>
            <w:tcW w:w="7200" w:type="dxa"/>
            <w:vAlign w:val="bottom"/>
          </w:tcPr>
          <w:p w:rsidR="00363AFE" w:rsidRPr="008A3A1A" w:rsidRDefault="00363AFE" w:rsidP="005C38A6">
            <w:pPr>
              <w:tabs>
                <w:tab w:val="clear" w:pos="284"/>
              </w:tabs>
              <w:ind w:left="72" w:hanging="72"/>
              <w:jc w:val="left"/>
              <w:rPr>
                <w:rFonts w:ascii="Times New Roman" w:hAnsi="Times New Roman"/>
                <w:b/>
                <w:bCs/>
                <w:sz w:val="22"/>
                <w:szCs w:val="22"/>
              </w:rPr>
            </w:pPr>
            <w:r w:rsidRPr="008A3A1A">
              <w:rPr>
                <w:rFonts w:ascii="Times New Roman" w:hAnsi="Times New Roman"/>
                <w:b/>
                <w:bCs/>
                <w:sz w:val="22"/>
                <w:szCs w:val="22"/>
              </w:rPr>
              <w:t>Glosarij d</w:t>
            </w:r>
            <w:r w:rsidR="005C38A6" w:rsidRPr="008A3A1A">
              <w:rPr>
                <w:rFonts w:ascii="Times New Roman" w:hAnsi="Times New Roman"/>
                <w:b/>
                <w:bCs/>
                <w:sz w:val="22"/>
                <w:szCs w:val="22"/>
              </w:rPr>
              <w:t>.</w:t>
            </w:r>
            <w:r w:rsidRPr="008A3A1A">
              <w:rPr>
                <w:rFonts w:ascii="Times New Roman" w:hAnsi="Times New Roman"/>
                <w:b/>
                <w:bCs/>
                <w:sz w:val="22"/>
                <w:szCs w:val="22"/>
              </w:rPr>
              <w:t>o</w:t>
            </w:r>
            <w:r w:rsidR="005C38A6" w:rsidRPr="008A3A1A">
              <w:rPr>
                <w:rFonts w:ascii="Times New Roman" w:hAnsi="Times New Roman"/>
                <w:b/>
                <w:bCs/>
                <w:sz w:val="22"/>
                <w:szCs w:val="22"/>
              </w:rPr>
              <w:t>.</w:t>
            </w:r>
            <w:r w:rsidRPr="008A3A1A">
              <w:rPr>
                <w:rFonts w:ascii="Times New Roman" w:hAnsi="Times New Roman"/>
                <w:b/>
                <w:bCs/>
                <w:sz w:val="22"/>
                <w:szCs w:val="22"/>
              </w:rPr>
              <w:t>o</w:t>
            </w:r>
            <w:r w:rsidR="005C38A6" w:rsidRPr="008A3A1A">
              <w:rPr>
                <w:rFonts w:ascii="Times New Roman" w:hAnsi="Times New Roman"/>
                <w:b/>
                <w:bCs/>
                <w:sz w:val="22"/>
                <w:szCs w:val="22"/>
              </w:rPr>
              <w:t>.</w:t>
            </w:r>
          </w:p>
        </w:tc>
      </w:tr>
      <w:tr w:rsidR="00363AFE" w:rsidRPr="008A3A1A">
        <w:trPr>
          <w:trHeight w:val="353"/>
          <w:jc w:val="center"/>
        </w:trPr>
        <w:tc>
          <w:tcPr>
            <w:tcW w:w="2160" w:type="dxa"/>
            <w:vAlign w:val="bottom"/>
          </w:tcPr>
          <w:p w:rsidR="00363AFE" w:rsidRPr="008A3A1A" w:rsidRDefault="00363AFE" w:rsidP="00363AFE">
            <w:pPr>
              <w:jc w:val="right"/>
              <w:rPr>
                <w:rFonts w:ascii="Times New Roman" w:hAnsi="Times New Roman"/>
                <w:sz w:val="22"/>
                <w:szCs w:val="22"/>
              </w:rPr>
            </w:pPr>
            <w:r w:rsidRPr="008A3A1A">
              <w:rPr>
                <w:rFonts w:ascii="Times New Roman" w:hAnsi="Times New Roman"/>
                <w:sz w:val="22"/>
                <w:szCs w:val="22"/>
              </w:rPr>
              <w:t>Adresa:</w:t>
            </w:r>
          </w:p>
        </w:tc>
        <w:tc>
          <w:tcPr>
            <w:tcW w:w="7200" w:type="dxa"/>
            <w:vAlign w:val="bottom"/>
          </w:tcPr>
          <w:p w:rsidR="00363AFE" w:rsidRPr="008A3A1A" w:rsidRDefault="00363AFE" w:rsidP="00363AFE">
            <w:pPr>
              <w:tabs>
                <w:tab w:val="clear" w:pos="284"/>
              </w:tabs>
              <w:ind w:left="72" w:hanging="72"/>
              <w:jc w:val="left"/>
              <w:rPr>
                <w:rFonts w:ascii="Times New Roman" w:hAnsi="Times New Roman"/>
                <w:b/>
                <w:bCs/>
                <w:sz w:val="22"/>
                <w:szCs w:val="22"/>
              </w:rPr>
            </w:pPr>
            <w:r w:rsidRPr="008A3A1A">
              <w:rPr>
                <w:rFonts w:ascii="Times New Roman" w:hAnsi="Times New Roman"/>
                <w:b/>
                <w:bCs/>
                <w:sz w:val="22"/>
                <w:szCs w:val="22"/>
              </w:rPr>
              <w:t>Vojislavljevića 76, Podgorica, Crna Gora</w:t>
            </w:r>
          </w:p>
        </w:tc>
      </w:tr>
    </w:tbl>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br w:type="page"/>
      </w: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tbl>
      <w:tblPr>
        <w:tblW w:w="9360" w:type="dxa"/>
        <w:jc w:val="center"/>
        <w:tblLayout w:type="fixed"/>
        <w:tblLook w:val="0000" w:firstRow="0" w:lastRow="0" w:firstColumn="0" w:lastColumn="0" w:noHBand="0" w:noVBand="0"/>
      </w:tblPr>
      <w:tblGrid>
        <w:gridCol w:w="8779"/>
        <w:gridCol w:w="581"/>
      </w:tblGrid>
      <w:tr w:rsidR="00922D62" w:rsidRPr="008A3A1A">
        <w:trPr>
          <w:trHeight w:val="530"/>
          <w:jc w:val="center"/>
        </w:trPr>
        <w:tc>
          <w:tcPr>
            <w:tcW w:w="9360" w:type="dxa"/>
            <w:gridSpan w:val="2"/>
            <w:vAlign w:val="center"/>
          </w:tcPr>
          <w:p w:rsidR="00DF0377" w:rsidRPr="008A3A1A" w:rsidRDefault="00363AFE" w:rsidP="00E82DA9">
            <w:pPr>
              <w:jc w:val="center"/>
              <w:rPr>
                <w:rFonts w:ascii="Times New Roman" w:hAnsi="Times New Roman"/>
                <w:b/>
                <w:sz w:val="22"/>
                <w:szCs w:val="22"/>
              </w:rPr>
            </w:pPr>
            <w:r w:rsidRPr="008A3A1A">
              <w:rPr>
                <w:rFonts w:ascii="Times New Roman" w:hAnsi="Times New Roman"/>
                <w:b/>
                <w:sz w:val="22"/>
                <w:szCs w:val="22"/>
              </w:rPr>
              <w:t>Binocrit 2,000 i.j./</w:t>
            </w:r>
            <w:r w:rsidR="00DF0377" w:rsidRPr="008A3A1A">
              <w:rPr>
                <w:rFonts w:ascii="Times New Roman" w:hAnsi="Times New Roman"/>
                <w:b/>
                <w:sz w:val="22"/>
                <w:szCs w:val="22"/>
              </w:rPr>
              <w:t xml:space="preserve">ml </w:t>
            </w:r>
            <w:r w:rsidR="0098233D" w:rsidRPr="008A3A1A">
              <w:rPr>
                <w:rFonts w:ascii="Times New Roman" w:hAnsi="Times New Roman"/>
                <w:b/>
                <w:sz w:val="22"/>
                <w:szCs w:val="22"/>
              </w:rPr>
              <w:t>rastvor za injekciju u napunjenom injekcionom špricu</w:t>
            </w:r>
          </w:p>
          <w:p w:rsidR="00DF0377" w:rsidRPr="008A3A1A" w:rsidRDefault="00363AFE" w:rsidP="00E82DA9">
            <w:pPr>
              <w:jc w:val="center"/>
              <w:rPr>
                <w:rFonts w:ascii="Times New Roman" w:hAnsi="Times New Roman"/>
                <w:b/>
                <w:sz w:val="22"/>
                <w:szCs w:val="22"/>
              </w:rPr>
            </w:pPr>
            <w:r w:rsidRPr="008A3A1A">
              <w:rPr>
                <w:rFonts w:ascii="Times New Roman" w:hAnsi="Times New Roman"/>
                <w:b/>
                <w:sz w:val="22"/>
                <w:szCs w:val="22"/>
              </w:rPr>
              <w:t>Binocrit 10,000 i.j./ml ra</w:t>
            </w:r>
            <w:r w:rsidR="0098233D" w:rsidRPr="008A3A1A">
              <w:rPr>
                <w:rFonts w:ascii="Times New Roman" w:hAnsi="Times New Roman"/>
                <w:b/>
                <w:sz w:val="22"/>
                <w:szCs w:val="22"/>
              </w:rPr>
              <w:t>stvor za injekciju u napunjenom injekcionom špricu</w:t>
            </w:r>
          </w:p>
          <w:p w:rsidR="00F9102E" w:rsidRPr="008A3A1A" w:rsidRDefault="00F9102E" w:rsidP="00E82DA9">
            <w:pPr>
              <w:widowControl w:val="0"/>
              <w:autoSpaceDE w:val="0"/>
              <w:autoSpaceDN w:val="0"/>
              <w:jc w:val="center"/>
              <w:rPr>
                <w:rFonts w:ascii="Times New Roman" w:hAnsi="Times New Roman"/>
                <w:sz w:val="22"/>
                <w:szCs w:val="22"/>
              </w:rPr>
            </w:pPr>
          </w:p>
          <w:p w:rsidR="003F659F" w:rsidRPr="008A3A1A" w:rsidRDefault="00143A0A" w:rsidP="00E82DA9">
            <w:pPr>
              <w:widowControl w:val="0"/>
              <w:autoSpaceDE w:val="0"/>
              <w:autoSpaceDN w:val="0"/>
              <w:jc w:val="center"/>
              <w:rPr>
                <w:rFonts w:ascii="Times New Roman" w:hAnsi="Times New Roman"/>
                <w:sz w:val="22"/>
                <w:szCs w:val="22"/>
              </w:rPr>
            </w:pPr>
            <w:r w:rsidRPr="008A3A1A">
              <w:rPr>
                <w:rFonts w:ascii="Times New Roman" w:hAnsi="Times New Roman"/>
                <w:sz w:val="22"/>
                <w:szCs w:val="22"/>
              </w:rPr>
              <w:t xml:space="preserve">INN: </w:t>
            </w:r>
            <w:r w:rsidR="003F659F" w:rsidRPr="008A3A1A">
              <w:rPr>
                <w:rFonts w:ascii="Times New Roman" w:hAnsi="Times New Roman"/>
                <w:sz w:val="22"/>
                <w:szCs w:val="22"/>
              </w:rPr>
              <w:t>epoetin alfa</w:t>
            </w:r>
          </w:p>
          <w:p w:rsidR="003F659F" w:rsidRPr="008A3A1A" w:rsidRDefault="003F659F" w:rsidP="003F659F">
            <w:pPr>
              <w:widowControl w:val="0"/>
              <w:autoSpaceDE w:val="0"/>
              <w:autoSpaceDN w:val="0"/>
              <w:jc w:val="left"/>
              <w:rPr>
                <w:rFonts w:ascii="Times New Roman" w:hAnsi="Times New Roman"/>
                <w:bCs/>
                <w:i/>
                <w:iCs/>
                <w:sz w:val="22"/>
                <w:szCs w:val="22"/>
                <w:u w:val="single"/>
              </w:rPr>
            </w:pPr>
          </w:p>
        </w:tc>
      </w:tr>
      <w:tr w:rsidR="003F659F" w:rsidRPr="008A3A1A">
        <w:trPr>
          <w:gridAfter w:val="1"/>
          <w:wAfter w:w="581" w:type="dxa"/>
          <w:trHeight w:val="1969"/>
          <w:jc w:val="center"/>
        </w:trPr>
        <w:tc>
          <w:tcPr>
            <w:tcW w:w="8779" w:type="dxa"/>
            <w:vAlign w:val="center"/>
          </w:tcPr>
          <w:p w:rsidR="00591076" w:rsidRPr="008A3A1A" w:rsidRDefault="00591076" w:rsidP="001561F0">
            <w:pPr>
              <w:widowControl w:val="0"/>
              <w:autoSpaceDE w:val="0"/>
              <w:autoSpaceDN w:val="0"/>
              <w:rPr>
                <w:rFonts w:ascii="Times New Roman" w:hAnsi="Times New Roman"/>
                <w:b/>
                <w:bCs/>
                <w:sz w:val="22"/>
                <w:szCs w:val="22"/>
              </w:rPr>
            </w:pPr>
          </w:p>
          <w:p w:rsidR="00363AFE" w:rsidRPr="008A3A1A" w:rsidRDefault="00363AFE" w:rsidP="00363AFE">
            <w:pPr>
              <w:widowControl w:val="0"/>
              <w:autoSpaceDE w:val="0"/>
              <w:autoSpaceDN w:val="0"/>
              <w:ind w:left="360" w:hanging="360"/>
              <w:rPr>
                <w:rFonts w:ascii="Times New Roman" w:hAnsi="Times New Roman"/>
                <w:b/>
                <w:bCs/>
                <w:sz w:val="22"/>
                <w:szCs w:val="22"/>
              </w:rPr>
            </w:pPr>
            <w:r w:rsidRPr="008A3A1A">
              <w:rPr>
                <w:rFonts w:ascii="Times New Roman" w:hAnsi="Times New Roman"/>
                <w:b/>
                <w:bCs/>
                <w:sz w:val="22"/>
                <w:szCs w:val="22"/>
              </w:rPr>
              <w:t>Pažljivo pročitajte ovo uputstvo, prije nego što počnete da  koristite ovaj lijek.</w:t>
            </w:r>
          </w:p>
          <w:p w:rsidR="00363AFE" w:rsidRPr="008A3A1A" w:rsidRDefault="00363AFE" w:rsidP="00363AFE">
            <w:pPr>
              <w:widowControl w:val="0"/>
              <w:numPr>
                <w:ilvl w:val="0"/>
                <w:numId w:val="9"/>
              </w:numPr>
              <w:tabs>
                <w:tab w:val="clear" w:pos="284"/>
                <w:tab w:val="clear" w:pos="576"/>
                <w:tab w:val="num" w:pos="600"/>
              </w:tabs>
              <w:autoSpaceDE w:val="0"/>
              <w:autoSpaceDN w:val="0"/>
              <w:jc w:val="left"/>
              <w:rPr>
                <w:rFonts w:ascii="Times New Roman" w:hAnsi="Times New Roman"/>
                <w:sz w:val="22"/>
                <w:szCs w:val="22"/>
              </w:rPr>
            </w:pPr>
            <w:r w:rsidRPr="008A3A1A">
              <w:rPr>
                <w:rFonts w:ascii="Times New Roman" w:hAnsi="Times New Roman"/>
                <w:sz w:val="22"/>
                <w:szCs w:val="22"/>
              </w:rPr>
              <w:t>Uputstvo sačuvajte. Može biti potrebno da ga ponovo pročitate.</w:t>
            </w:r>
          </w:p>
          <w:p w:rsidR="00363AFE" w:rsidRPr="008A3A1A" w:rsidRDefault="00363AFE" w:rsidP="00E82DA9">
            <w:pPr>
              <w:widowControl w:val="0"/>
              <w:numPr>
                <w:ilvl w:val="0"/>
                <w:numId w:val="9"/>
              </w:numPr>
              <w:tabs>
                <w:tab w:val="clear" w:pos="284"/>
              </w:tabs>
              <w:autoSpaceDE w:val="0"/>
              <w:autoSpaceDN w:val="0"/>
              <w:rPr>
                <w:rFonts w:ascii="Times New Roman" w:hAnsi="Times New Roman"/>
                <w:sz w:val="22"/>
                <w:szCs w:val="22"/>
              </w:rPr>
            </w:pPr>
            <w:r w:rsidRPr="008A3A1A">
              <w:rPr>
                <w:rFonts w:ascii="Times New Roman" w:hAnsi="Times New Roman"/>
                <w:sz w:val="22"/>
                <w:szCs w:val="22"/>
              </w:rPr>
              <w:t>Ako imate dodatnih pitanja, obratite se svom ljekaru ili farmaceutu.</w:t>
            </w:r>
          </w:p>
          <w:p w:rsidR="00363AFE" w:rsidRPr="008A3A1A" w:rsidRDefault="00363AFE" w:rsidP="00E82DA9">
            <w:pPr>
              <w:widowControl w:val="0"/>
              <w:numPr>
                <w:ilvl w:val="0"/>
                <w:numId w:val="9"/>
              </w:numPr>
              <w:tabs>
                <w:tab w:val="clear" w:pos="284"/>
              </w:tabs>
              <w:autoSpaceDE w:val="0"/>
              <w:autoSpaceDN w:val="0"/>
              <w:ind w:left="600" w:hanging="600"/>
              <w:rPr>
                <w:rFonts w:ascii="Times New Roman" w:hAnsi="Times New Roman"/>
                <w:sz w:val="22"/>
                <w:szCs w:val="22"/>
              </w:rPr>
            </w:pPr>
            <w:r w:rsidRPr="008A3A1A">
              <w:rPr>
                <w:rFonts w:ascii="Times New Roman" w:hAnsi="Times New Roman"/>
                <w:sz w:val="22"/>
                <w:szCs w:val="22"/>
              </w:rPr>
              <w:t>Ovaj lijek propisan je Vama i ne smijete ga davati drugima. Može da im škodi, čak i kada imaju iste znake bolesti kao i Vi.</w:t>
            </w:r>
          </w:p>
          <w:p w:rsidR="00363AFE" w:rsidRPr="008A3A1A" w:rsidRDefault="00363AFE" w:rsidP="00E82DA9">
            <w:pPr>
              <w:widowControl w:val="0"/>
              <w:numPr>
                <w:ilvl w:val="0"/>
                <w:numId w:val="9"/>
              </w:numPr>
              <w:tabs>
                <w:tab w:val="clear" w:pos="284"/>
                <w:tab w:val="clear" w:pos="576"/>
                <w:tab w:val="num" w:pos="0"/>
              </w:tabs>
              <w:autoSpaceDE w:val="0"/>
              <w:autoSpaceDN w:val="0"/>
              <w:ind w:left="600" w:hanging="600"/>
              <w:rPr>
                <w:rFonts w:ascii="Times New Roman" w:hAnsi="Times New Roman"/>
                <w:sz w:val="22"/>
                <w:szCs w:val="22"/>
              </w:rPr>
            </w:pPr>
            <w:r w:rsidRPr="008A3A1A">
              <w:rPr>
                <w:rFonts w:ascii="Times New Roman" w:hAnsi="Times New Roman"/>
                <w:spacing w:val="-5"/>
                <w:sz w:val="22"/>
                <w:szCs w:val="22"/>
              </w:rPr>
              <w:t>Ako Vam se javi bilo koje neželjeno dejstvo recite to svom ljekaru, farmaceutu ili medicinskoj sestri. Ovo uključuje i bilo koja neželjena dejstva koja nijesu navedena u ovom uputstvu</w:t>
            </w:r>
            <w:r w:rsidRPr="008A3A1A">
              <w:rPr>
                <w:rFonts w:ascii="Times New Roman" w:hAnsi="Times New Roman"/>
                <w:spacing w:val="-4"/>
                <w:sz w:val="22"/>
                <w:szCs w:val="22"/>
              </w:rPr>
              <w:t xml:space="preserve">. </w:t>
            </w:r>
          </w:p>
          <w:p w:rsidR="003F659F" w:rsidRPr="008A3A1A" w:rsidRDefault="003F659F" w:rsidP="00363AFE">
            <w:pPr>
              <w:jc w:val="left"/>
              <w:rPr>
                <w:rFonts w:ascii="Times New Roman" w:hAnsi="Times New Roman"/>
                <w:i/>
                <w:iCs/>
                <w:sz w:val="22"/>
                <w:szCs w:val="22"/>
              </w:rPr>
            </w:pPr>
          </w:p>
        </w:tc>
      </w:tr>
      <w:tr w:rsidR="003F659F" w:rsidRPr="008A3A1A">
        <w:trPr>
          <w:gridAfter w:val="1"/>
          <w:wAfter w:w="581" w:type="dxa"/>
          <w:trHeight w:val="1473"/>
          <w:jc w:val="center"/>
        </w:trPr>
        <w:tc>
          <w:tcPr>
            <w:tcW w:w="8779" w:type="dxa"/>
            <w:vAlign w:val="center"/>
          </w:tcPr>
          <w:p w:rsidR="003F659F" w:rsidRPr="008A3A1A" w:rsidRDefault="003F659F" w:rsidP="004A44D9">
            <w:pPr>
              <w:widowControl w:val="0"/>
              <w:autoSpaceDE w:val="0"/>
              <w:autoSpaceDN w:val="0"/>
              <w:rPr>
                <w:rFonts w:ascii="Times New Roman" w:hAnsi="Times New Roman"/>
                <w:b/>
                <w:bCs/>
                <w:sz w:val="22"/>
                <w:szCs w:val="22"/>
              </w:rPr>
            </w:pPr>
          </w:p>
          <w:p w:rsidR="003F659F" w:rsidRPr="008A3A1A" w:rsidRDefault="003F659F" w:rsidP="004A44D9">
            <w:pPr>
              <w:widowControl w:val="0"/>
              <w:autoSpaceDE w:val="0"/>
              <w:autoSpaceDN w:val="0"/>
              <w:rPr>
                <w:rFonts w:ascii="Times New Roman" w:hAnsi="Times New Roman"/>
                <w:b/>
                <w:bCs/>
                <w:sz w:val="22"/>
                <w:szCs w:val="22"/>
              </w:rPr>
            </w:pPr>
            <w:r w:rsidRPr="008A3A1A">
              <w:rPr>
                <w:rFonts w:ascii="Times New Roman" w:hAnsi="Times New Roman"/>
                <w:b/>
                <w:bCs/>
                <w:sz w:val="22"/>
                <w:szCs w:val="22"/>
              </w:rPr>
              <w:t>U ovom uputstvu pročitaćete:</w:t>
            </w:r>
          </w:p>
          <w:p w:rsidR="003F659F" w:rsidRPr="008A3A1A" w:rsidRDefault="003F659F" w:rsidP="004A44D9">
            <w:pPr>
              <w:widowControl w:val="0"/>
              <w:autoSpaceDE w:val="0"/>
              <w:autoSpaceDN w:val="0"/>
              <w:rPr>
                <w:rFonts w:ascii="Times New Roman" w:hAnsi="Times New Roman"/>
                <w:bCs/>
                <w:sz w:val="22"/>
                <w:szCs w:val="22"/>
              </w:rPr>
            </w:pPr>
          </w:p>
          <w:p w:rsidR="003F659F" w:rsidRPr="008A3A1A" w:rsidRDefault="003F659F"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8A3A1A">
              <w:rPr>
                <w:rFonts w:ascii="Times New Roman" w:hAnsi="Times New Roman"/>
                <w:sz w:val="22"/>
                <w:szCs w:val="22"/>
              </w:rPr>
              <w:t>Šta je l</w:t>
            </w:r>
            <w:r w:rsidR="00363AFE" w:rsidRPr="008A3A1A">
              <w:rPr>
                <w:rFonts w:ascii="Times New Roman" w:hAnsi="Times New Roman"/>
                <w:sz w:val="22"/>
                <w:szCs w:val="22"/>
              </w:rPr>
              <w:t>ij</w:t>
            </w:r>
            <w:r w:rsidRPr="008A3A1A">
              <w:rPr>
                <w:rFonts w:ascii="Times New Roman" w:hAnsi="Times New Roman"/>
                <w:sz w:val="22"/>
                <w:szCs w:val="22"/>
              </w:rPr>
              <w:t xml:space="preserve">ek </w:t>
            </w:r>
            <w:r w:rsidR="008D3D0C" w:rsidRPr="008A3A1A">
              <w:rPr>
                <w:rFonts w:ascii="Times New Roman" w:hAnsi="Times New Roman"/>
                <w:sz w:val="22"/>
                <w:szCs w:val="22"/>
              </w:rPr>
              <w:t>Binocrit</w:t>
            </w:r>
            <w:r w:rsidRPr="008A3A1A">
              <w:rPr>
                <w:rFonts w:ascii="Times New Roman" w:hAnsi="Times New Roman"/>
                <w:sz w:val="22"/>
                <w:szCs w:val="22"/>
              </w:rPr>
              <w:t xml:space="preserve"> i čemu je nam</w:t>
            </w:r>
            <w:r w:rsidR="00363AFE" w:rsidRPr="008A3A1A">
              <w:rPr>
                <w:rFonts w:ascii="Times New Roman" w:hAnsi="Times New Roman"/>
                <w:sz w:val="22"/>
                <w:szCs w:val="22"/>
              </w:rPr>
              <w:t>ij</w:t>
            </w:r>
            <w:r w:rsidRPr="008A3A1A">
              <w:rPr>
                <w:rFonts w:ascii="Times New Roman" w:hAnsi="Times New Roman"/>
                <w:sz w:val="22"/>
                <w:szCs w:val="22"/>
              </w:rPr>
              <w:t>enjen</w:t>
            </w:r>
          </w:p>
          <w:p w:rsidR="003F659F" w:rsidRPr="008A3A1A" w:rsidRDefault="003F659F"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8A3A1A">
              <w:rPr>
                <w:rFonts w:ascii="Times New Roman" w:hAnsi="Times New Roman"/>
                <w:sz w:val="22"/>
                <w:szCs w:val="22"/>
              </w:rPr>
              <w:t>Šta treba da znate pr</w:t>
            </w:r>
            <w:r w:rsidR="00363AFE" w:rsidRPr="008A3A1A">
              <w:rPr>
                <w:rFonts w:ascii="Times New Roman" w:hAnsi="Times New Roman"/>
                <w:sz w:val="22"/>
                <w:szCs w:val="22"/>
              </w:rPr>
              <w:t>ij</w:t>
            </w:r>
            <w:r w:rsidRPr="008A3A1A">
              <w:rPr>
                <w:rFonts w:ascii="Times New Roman" w:hAnsi="Times New Roman"/>
                <w:sz w:val="22"/>
                <w:szCs w:val="22"/>
              </w:rPr>
              <w:t>e nego što uzmete l</w:t>
            </w:r>
            <w:r w:rsidR="00363AFE" w:rsidRPr="008A3A1A">
              <w:rPr>
                <w:rFonts w:ascii="Times New Roman" w:hAnsi="Times New Roman"/>
                <w:sz w:val="22"/>
                <w:szCs w:val="22"/>
              </w:rPr>
              <w:t>ij</w:t>
            </w:r>
            <w:r w:rsidRPr="008A3A1A">
              <w:rPr>
                <w:rFonts w:ascii="Times New Roman" w:hAnsi="Times New Roman"/>
                <w:sz w:val="22"/>
                <w:szCs w:val="22"/>
              </w:rPr>
              <w:t xml:space="preserve">ek </w:t>
            </w:r>
            <w:r w:rsidR="008D3D0C" w:rsidRPr="008A3A1A">
              <w:rPr>
                <w:rFonts w:ascii="Times New Roman" w:hAnsi="Times New Roman"/>
                <w:sz w:val="22"/>
                <w:szCs w:val="22"/>
              </w:rPr>
              <w:t>Binocrit</w:t>
            </w:r>
          </w:p>
          <w:p w:rsidR="003F659F" w:rsidRPr="008A3A1A" w:rsidRDefault="003F659F"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8A3A1A">
              <w:rPr>
                <w:rFonts w:ascii="Times New Roman" w:hAnsi="Times New Roman"/>
                <w:sz w:val="22"/>
                <w:szCs w:val="22"/>
              </w:rPr>
              <w:t>Kako se upotrebljava l</w:t>
            </w:r>
            <w:r w:rsidR="00363AFE" w:rsidRPr="008A3A1A">
              <w:rPr>
                <w:rFonts w:ascii="Times New Roman" w:hAnsi="Times New Roman"/>
                <w:sz w:val="22"/>
                <w:szCs w:val="22"/>
              </w:rPr>
              <w:t>ij</w:t>
            </w:r>
            <w:r w:rsidRPr="008A3A1A">
              <w:rPr>
                <w:rFonts w:ascii="Times New Roman" w:hAnsi="Times New Roman"/>
                <w:sz w:val="22"/>
                <w:szCs w:val="22"/>
              </w:rPr>
              <w:t xml:space="preserve">ek </w:t>
            </w:r>
            <w:r w:rsidR="008D3D0C" w:rsidRPr="008A3A1A">
              <w:rPr>
                <w:rFonts w:ascii="Times New Roman" w:hAnsi="Times New Roman"/>
                <w:sz w:val="22"/>
                <w:szCs w:val="22"/>
              </w:rPr>
              <w:t>Binocrit</w:t>
            </w:r>
          </w:p>
          <w:p w:rsidR="003F659F" w:rsidRPr="008A3A1A" w:rsidRDefault="003F659F"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8A3A1A">
              <w:rPr>
                <w:rFonts w:ascii="Times New Roman" w:hAnsi="Times New Roman"/>
                <w:sz w:val="22"/>
                <w:szCs w:val="22"/>
              </w:rPr>
              <w:t xml:space="preserve">Moguća neželjena dejstva </w:t>
            </w:r>
          </w:p>
          <w:p w:rsidR="003F659F" w:rsidRPr="008A3A1A" w:rsidRDefault="003F659F"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8A3A1A">
              <w:rPr>
                <w:rFonts w:ascii="Times New Roman" w:hAnsi="Times New Roman"/>
                <w:sz w:val="22"/>
                <w:szCs w:val="22"/>
              </w:rPr>
              <w:t>Kako čuvati l</w:t>
            </w:r>
            <w:r w:rsidR="00363AFE" w:rsidRPr="008A3A1A">
              <w:rPr>
                <w:rFonts w:ascii="Times New Roman" w:hAnsi="Times New Roman"/>
                <w:sz w:val="22"/>
                <w:szCs w:val="22"/>
              </w:rPr>
              <w:t>ij</w:t>
            </w:r>
            <w:r w:rsidRPr="008A3A1A">
              <w:rPr>
                <w:rFonts w:ascii="Times New Roman" w:hAnsi="Times New Roman"/>
                <w:sz w:val="22"/>
                <w:szCs w:val="22"/>
              </w:rPr>
              <w:t xml:space="preserve">ek </w:t>
            </w:r>
            <w:r w:rsidR="008D3D0C" w:rsidRPr="008A3A1A">
              <w:rPr>
                <w:rFonts w:ascii="Times New Roman" w:hAnsi="Times New Roman"/>
                <w:sz w:val="22"/>
                <w:szCs w:val="22"/>
              </w:rPr>
              <w:t>Binocrit</w:t>
            </w:r>
          </w:p>
          <w:p w:rsidR="003F659F" w:rsidRPr="008A3A1A" w:rsidRDefault="003F659F" w:rsidP="004A44D9">
            <w:pPr>
              <w:widowControl w:val="0"/>
              <w:numPr>
                <w:ilvl w:val="0"/>
                <w:numId w:val="4"/>
              </w:numPr>
              <w:tabs>
                <w:tab w:val="clear" w:pos="284"/>
                <w:tab w:val="clear" w:pos="360"/>
                <w:tab w:val="left" w:pos="252"/>
              </w:tabs>
              <w:autoSpaceDE w:val="0"/>
              <w:autoSpaceDN w:val="0"/>
              <w:jc w:val="left"/>
              <w:rPr>
                <w:rFonts w:ascii="Times New Roman" w:hAnsi="Times New Roman"/>
                <w:b/>
                <w:bCs/>
                <w:sz w:val="22"/>
                <w:szCs w:val="22"/>
              </w:rPr>
            </w:pPr>
            <w:r w:rsidRPr="008A3A1A">
              <w:rPr>
                <w:rFonts w:ascii="Times New Roman" w:hAnsi="Times New Roman"/>
                <w:sz w:val="22"/>
                <w:szCs w:val="22"/>
              </w:rPr>
              <w:t>Dodatne informacije</w:t>
            </w:r>
          </w:p>
          <w:p w:rsidR="003F659F" w:rsidRPr="008A3A1A" w:rsidRDefault="003F659F" w:rsidP="001561F0">
            <w:pPr>
              <w:widowControl w:val="0"/>
              <w:autoSpaceDE w:val="0"/>
              <w:autoSpaceDN w:val="0"/>
              <w:rPr>
                <w:rFonts w:ascii="Times New Roman" w:hAnsi="Times New Roman"/>
                <w:b/>
                <w:bCs/>
                <w:sz w:val="22"/>
                <w:szCs w:val="22"/>
              </w:rPr>
            </w:pPr>
          </w:p>
        </w:tc>
      </w:tr>
    </w:tbl>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922D62">
      <w:pPr>
        <w:pStyle w:val="Header"/>
        <w:tabs>
          <w:tab w:val="clear" w:pos="4536"/>
          <w:tab w:val="clear" w:pos="9072"/>
          <w:tab w:val="left" w:pos="284"/>
        </w:tabs>
        <w:rPr>
          <w:rFonts w:ascii="Times New Roman" w:hAnsi="Times New Roman"/>
          <w:sz w:val="22"/>
          <w:szCs w:val="22"/>
        </w:rPr>
      </w:pPr>
    </w:p>
    <w:p w:rsidR="00922D62" w:rsidRPr="008A3A1A" w:rsidRDefault="004A44D9">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br w:type="page"/>
      </w:r>
    </w:p>
    <w:tbl>
      <w:tblPr>
        <w:tblW w:w="5000" w:type="pct"/>
        <w:tblLook w:val="0000" w:firstRow="0" w:lastRow="0" w:firstColumn="0" w:lastColumn="0" w:noHBand="0" w:noVBand="0"/>
      </w:tblPr>
      <w:tblGrid>
        <w:gridCol w:w="9639"/>
      </w:tblGrid>
      <w:tr w:rsidR="00922D62" w:rsidRPr="008A3A1A" w:rsidTr="003A4E45">
        <w:tc>
          <w:tcPr>
            <w:tcW w:w="5000" w:type="pct"/>
            <w:vAlign w:val="center"/>
          </w:tcPr>
          <w:p w:rsidR="00922D62" w:rsidRPr="008A3A1A" w:rsidRDefault="00922D62">
            <w:pPr>
              <w:pStyle w:val="Header"/>
              <w:tabs>
                <w:tab w:val="clear" w:pos="4536"/>
                <w:tab w:val="clear" w:pos="9072"/>
                <w:tab w:val="left" w:pos="284"/>
              </w:tabs>
              <w:jc w:val="left"/>
              <w:rPr>
                <w:rFonts w:ascii="Times New Roman" w:hAnsi="Times New Roman"/>
                <w:b/>
                <w:sz w:val="22"/>
                <w:szCs w:val="22"/>
              </w:rPr>
            </w:pPr>
            <w:r w:rsidRPr="008A3A1A">
              <w:rPr>
                <w:rFonts w:ascii="Times New Roman" w:hAnsi="Times New Roman"/>
                <w:b/>
                <w:bCs/>
                <w:sz w:val="22"/>
                <w:szCs w:val="22"/>
              </w:rPr>
              <w:lastRenderedPageBreak/>
              <w:t xml:space="preserve">1. </w:t>
            </w:r>
            <w:r w:rsidRPr="008A3A1A">
              <w:rPr>
                <w:rFonts w:ascii="Times New Roman" w:hAnsi="Times New Roman"/>
                <w:b/>
                <w:sz w:val="22"/>
                <w:szCs w:val="22"/>
              </w:rPr>
              <w:t>ŠTA JE L</w:t>
            </w:r>
            <w:r w:rsidR="00363AFE" w:rsidRPr="008A3A1A">
              <w:rPr>
                <w:rFonts w:ascii="Times New Roman" w:hAnsi="Times New Roman"/>
                <w:b/>
                <w:sz w:val="22"/>
                <w:szCs w:val="22"/>
              </w:rPr>
              <w:t>IJ</w:t>
            </w:r>
            <w:r w:rsidRPr="008A3A1A">
              <w:rPr>
                <w:rFonts w:ascii="Times New Roman" w:hAnsi="Times New Roman"/>
                <w:b/>
                <w:sz w:val="22"/>
                <w:szCs w:val="22"/>
              </w:rPr>
              <w:t xml:space="preserve">EK </w:t>
            </w:r>
            <w:r w:rsidR="001561F0" w:rsidRPr="008A3A1A">
              <w:rPr>
                <w:rFonts w:ascii="Times New Roman" w:hAnsi="Times New Roman"/>
                <w:b/>
                <w:sz w:val="22"/>
                <w:szCs w:val="22"/>
              </w:rPr>
              <w:t xml:space="preserve"> </w:t>
            </w:r>
            <w:r w:rsidR="008D3D0C" w:rsidRPr="008A3A1A">
              <w:rPr>
                <w:rFonts w:ascii="Times New Roman" w:hAnsi="Times New Roman"/>
                <w:b/>
                <w:sz w:val="22"/>
                <w:szCs w:val="22"/>
              </w:rPr>
              <w:t>Binocrit</w:t>
            </w:r>
            <w:r w:rsidRPr="008A3A1A">
              <w:rPr>
                <w:rFonts w:ascii="Times New Roman" w:hAnsi="Times New Roman"/>
                <w:b/>
                <w:sz w:val="22"/>
                <w:szCs w:val="22"/>
              </w:rPr>
              <w:t xml:space="preserve"> I ČEMU JE NAM</w:t>
            </w:r>
            <w:r w:rsidR="00363AFE" w:rsidRPr="008A3A1A">
              <w:rPr>
                <w:rFonts w:ascii="Times New Roman" w:hAnsi="Times New Roman"/>
                <w:b/>
                <w:sz w:val="22"/>
                <w:szCs w:val="22"/>
              </w:rPr>
              <w:t>IJ</w:t>
            </w:r>
            <w:r w:rsidRPr="008A3A1A">
              <w:rPr>
                <w:rFonts w:ascii="Times New Roman" w:hAnsi="Times New Roman"/>
                <w:b/>
                <w:sz w:val="22"/>
                <w:szCs w:val="22"/>
              </w:rPr>
              <w:t>ENJEN</w:t>
            </w:r>
          </w:p>
          <w:p w:rsidR="00363AFE" w:rsidRPr="008A3A1A" w:rsidRDefault="00363AFE">
            <w:pPr>
              <w:pStyle w:val="Header"/>
              <w:tabs>
                <w:tab w:val="clear" w:pos="4536"/>
                <w:tab w:val="clear" w:pos="9072"/>
                <w:tab w:val="left" w:pos="284"/>
              </w:tabs>
              <w:jc w:val="left"/>
              <w:rPr>
                <w:rFonts w:ascii="Times New Roman" w:hAnsi="Times New Roman"/>
                <w:b/>
                <w:bCs/>
                <w:sz w:val="22"/>
                <w:szCs w:val="22"/>
              </w:rPr>
            </w:pPr>
          </w:p>
        </w:tc>
      </w:tr>
      <w:tr w:rsidR="00922D62" w:rsidRPr="008A3A1A" w:rsidTr="003A4E45">
        <w:trPr>
          <w:trHeight w:val="1145"/>
        </w:trPr>
        <w:tc>
          <w:tcPr>
            <w:tcW w:w="5000" w:type="pct"/>
            <w:vAlign w:val="center"/>
          </w:tcPr>
          <w:p w:rsidR="005A762B" w:rsidRPr="008A3A1A" w:rsidRDefault="002F20E3"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L</w:t>
            </w:r>
            <w:r w:rsidR="00363AFE" w:rsidRPr="008A3A1A">
              <w:rPr>
                <w:rFonts w:ascii="Times New Roman" w:hAnsi="Times New Roman"/>
                <w:sz w:val="22"/>
                <w:szCs w:val="22"/>
              </w:rPr>
              <w:t>ij</w:t>
            </w:r>
            <w:r w:rsidRPr="008A3A1A">
              <w:rPr>
                <w:rFonts w:ascii="Times New Roman" w:hAnsi="Times New Roman"/>
                <w:sz w:val="22"/>
                <w:szCs w:val="22"/>
              </w:rPr>
              <w:t xml:space="preserve">ek </w:t>
            </w:r>
            <w:r w:rsidR="008D3D0C" w:rsidRPr="008A3A1A">
              <w:rPr>
                <w:rFonts w:ascii="Times New Roman" w:hAnsi="Times New Roman"/>
                <w:sz w:val="22"/>
                <w:szCs w:val="22"/>
              </w:rPr>
              <w:t>Binocrit</w:t>
            </w:r>
            <w:r w:rsidRPr="008A3A1A">
              <w:rPr>
                <w:rFonts w:ascii="Times New Roman" w:hAnsi="Times New Roman"/>
                <w:sz w:val="22"/>
                <w:szCs w:val="22"/>
              </w:rPr>
              <w:t xml:space="preserve"> sadrži epoetin alfa, </w:t>
            </w:r>
            <w:r w:rsidR="005A762B" w:rsidRPr="008A3A1A">
              <w:rPr>
                <w:rFonts w:ascii="Times New Roman" w:hAnsi="Times New Roman"/>
                <w:sz w:val="22"/>
                <w:szCs w:val="22"/>
              </w:rPr>
              <w:t xml:space="preserve">protein </w:t>
            </w:r>
            <w:r w:rsidRPr="008A3A1A">
              <w:rPr>
                <w:rFonts w:ascii="Times New Roman" w:hAnsi="Times New Roman"/>
                <w:sz w:val="22"/>
                <w:szCs w:val="22"/>
              </w:rPr>
              <w:t xml:space="preserve">koji stimuliše </w:t>
            </w:r>
            <w:r w:rsidR="005A762B" w:rsidRPr="008A3A1A">
              <w:rPr>
                <w:rFonts w:ascii="Times New Roman" w:hAnsi="Times New Roman"/>
                <w:sz w:val="22"/>
                <w:szCs w:val="22"/>
              </w:rPr>
              <w:t xml:space="preserve">kostnu srž da stvara više </w:t>
            </w:r>
            <w:r w:rsidRPr="008A3A1A">
              <w:rPr>
                <w:rFonts w:ascii="Times New Roman" w:hAnsi="Times New Roman"/>
                <w:sz w:val="22"/>
                <w:szCs w:val="22"/>
              </w:rPr>
              <w:t>crvenih krvnih zrnaca</w:t>
            </w:r>
            <w:r w:rsidR="005A762B" w:rsidRPr="008A3A1A">
              <w:rPr>
                <w:rFonts w:ascii="Times New Roman" w:hAnsi="Times New Roman"/>
                <w:sz w:val="22"/>
                <w:szCs w:val="22"/>
              </w:rPr>
              <w:t xml:space="preserve"> koje nose hemoglobin (supstanca koja transportuje kiseonik)</w:t>
            </w:r>
            <w:r w:rsidRPr="008A3A1A">
              <w:rPr>
                <w:rFonts w:ascii="Times New Roman" w:hAnsi="Times New Roman"/>
                <w:sz w:val="22"/>
                <w:szCs w:val="22"/>
              </w:rPr>
              <w:t xml:space="preserve">. Epoetin alfa </w:t>
            </w:r>
            <w:r w:rsidR="005A762B" w:rsidRPr="008A3A1A">
              <w:rPr>
                <w:rFonts w:ascii="Times New Roman" w:hAnsi="Times New Roman"/>
                <w:sz w:val="22"/>
                <w:szCs w:val="22"/>
              </w:rPr>
              <w:t xml:space="preserve">je kopija humanog proteina epoetina i </w:t>
            </w:r>
            <w:r w:rsidR="00C85309" w:rsidRPr="008A3A1A">
              <w:rPr>
                <w:rFonts w:ascii="Times New Roman" w:hAnsi="Times New Roman"/>
                <w:sz w:val="22"/>
                <w:szCs w:val="22"/>
              </w:rPr>
              <w:t>ima isto dejstvo.</w:t>
            </w:r>
          </w:p>
          <w:p w:rsidR="005A762B" w:rsidRPr="008A3A1A" w:rsidRDefault="005A762B" w:rsidP="00F05540">
            <w:pPr>
              <w:pStyle w:val="Header"/>
              <w:tabs>
                <w:tab w:val="clear" w:pos="4536"/>
                <w:tab w:val="clear" w:pos="9072"/>
                <w:tab w:val="left" w:pos="284"/>
              </w:tabs>
              <w:rPr>
                <w:rFonts w:ascii="Times New Roman" w:hAnsi="Times New Roman"/>
                <w:sz w:val="22"/>
                <w:szCs w:val="22"/>
              </w:rPr>
            </w:pPr>
          </w:p>
          <w:p w:rsidR="005A762B" w:rsidRPr="008A3A1A" w:rsidRDefault="002F20E3" w:rsidP="00F05540">
            <w:pPr>
              <w:pStyle w:val="Header"/>
              <w:tabs>
                <w:tab w:val="clear" w:pos="4536"/>
                <w:tab w:val="clear" w:pos="9072"/>
                <w:tab w:val="left" w:pos="284"/>
              </w:tabs>
              <w:rPr>
                <w:rFonts w:ascii="Times New Roman" w:hAnsi="Times New Roman"/>
                <w:b/>
                <w:sz w:val="22"/>
                <w:szCs w:val="22"/>
              </w:rPr>
            </w:pPr>
            <w:r w:rsidRPr="008A3A1A">
              <w:rPr>
                <w:rFonts w:ascii="Times New Roman" w:hAnsi="Times New Roman"/>
                <w:b/>
                <w:sz w:val="22"/>
                <w:szCs w:val="22"/>
              </w:rPr>
              <w:t>L</w:t>
            </w:r>
            <w:r w:rsidR="00363AFE" w:rsidRPr="008A3A1A">
              <w:rPr>
                <w:rFonts w:ascii="Times New Roman" w:hAnsi="Times New Roman"/>
                <w:b/>
                <w:sz w:val="22"/>
                <w:szCs w:val="22"/>
              </w:rPr>
              <w:t>ij</w:t>
            </w:r>
            <w:r w:rsidRPr="008A3A1A">
              <w:rPr>
                <w:rFonts w:ascii="Times New Roman" w:hAnsi="Times New Roman"/>
                <w:b/>
                <w:sz w:val="22"/>
                <w:szCs w:val="22"/>
              </w:rPr>
              <w:t xml:space="preserve">ek </w:t>
            </w:r>
            <w:r w:rsidR="008D3D0C" w:rsidRPr="008A3A1A">
              <w:rPr>
                <w:rFonts w:ascii="Times New Roman" w:hAnsi="Times New Roman"/>
                <w:b/>
                <w:sz w:val="22"/>
                <w:szCs w:val="22"/>
              </w:rPr>
              <w:t>Binocrit</w:t>
            </w:r>
            <w:r w:rsidRPr="008A3A1A">
              <w:rPr>
                <w:rFonts w:ascii="Times New Roman" w:hAnsi="Times New Roman"/>
                <w:b/>
                <w:sz w:val="22"/>
                <w:szCs w:val="22"/>
              </w:rPr>
              <w:t xml:space="preserve"> se prim</w:t>
            </w:r>
            <w:r w:rsidR="00363AFE" w:rsidRPr="008A3A1A">
              <w:rPr>
                <w:rFonts w:ascii="Times New Roman" w:hAnsi="Times New Roman"/>
                <w:b/>
                <w:sz w:val="22"/>
                <w:szCs w:val="22"/>
              </w:rPr>
              <w:t>j</w:t>
            </w:r>
            <w:r w:rsidRPr="008A3A1A">
              <w:rPr>
                <w:rFonts w:ascii="Times New Roman" w:hAnsi="Times New Roman"/>
                <w:b/>
                <w:sz w:val="22"/>
                <w:szCs w:val="22"/>
              </w:rPr>
              <w:t>enjuje</w:t>
            </w:r>
            <w:r w:rsidR="005A762B" w:rsidRPr="008A3A1A">
              <w:rPr>
                <w:rFonts w:ascii="Times New Roman" w:hAnsi="Times New Roman"/>
                <w:b/>
                <w:sz w:val="22"/>
                <w:szCs w:val="22"/>
              </w:rPr>
              <w:t xml:space="preserve"> za l</w:t>
            </w:r>
            <w:r w:rsidR="00363AFE" w:rsidRPr="008A3A1A">
              <w:rPr>
                <w:rFonts w:ascii="Times New Roman" w:hAnsi="Times New Roman"/>
                <w:b/>
                <w:sz w:val="22"/>
                <w:szCs w:val="22"/>
              </w:rPr>
              <w:t>ij</w:t>
            </w:r>
            <w:r w:rsidR="005A762B" w:rsidRPr="008A3A1A">
              <w:rPr>
                <w:rFonts w:ascii="Times New Roman" w:hAnsi="Times New Roman"/>
                <w:b/>
                <w:sz w:val="22"/>
                <w:szCs w:val="22"/>
              </w:rPr>
              <w:t>ečenje simptomatske anemije uzrokovane bubrežnim oboljenjem:</w:t>
            </w:r>
          </w:p>
          <w:p w:rsidR="005A762B" w:rsidRPr="008A3A1A" w:rsidRDefault="005A762B" w:rsidP="00F05540">
            <w:pPr>
              <w:pStyle w:val="Header"/>
              <w:numPr>
                <w:ilvl w:val="0"/>
                <w:numId w:val="15"/>
              </w:numP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kod d</w:t>
            </w:r>
            <w:r w:rsidR="00363AFE" w:rsidRPr="008A3A1A">
              <w:rPr>
                <w:rFonts w:ascii="Times New Roman" w:hAnsi="Times New Roman"/>
                <w:sz w:val="22"/>
                <w:szCs w:val="22"/>
              </w:rPr>
              <w:t>j</w:t>
            </w:r>
            <w:r w:rsidRPr="008A3A1A">
              <w:rPr>
                <w:rFonts w:ascii="Times New Roman" w:hAnsi="Times New Roman"/>
                <w:sz w:val="22"/>
                <w:szCs w:val="22"/>
              </w:rPr>
              <w:t>ece na hemodijalizi</w:t>
            </w:r>
          </w:p>
          <w:p w:rsidR="005A762B" w:rsidRPr="008A3A1A" w:rsidRDefault="005A762B" w:rsidP="00F05540">
            <w:pPr>
              <w:pStyle w:val="Header"/>
              <w:numPr>
                <w:ilvl w:val="0"/>
                <w:numId w:val="15"/>
              </w:numP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kod odraslih na hemodijalizi ili peritonealnoj dijalizi</w:t>
            </w:r>
          </w:p>
          <w:p w:rsidR="005A762B" w:rsidRPr="008A3A1A" w:rsidRDefault="005A762B" w:rsidP="00F05540">
            <w:pPr>
              <w:pStyle w:val="Header"/>
              <w:numPr>
                <w:ilvl w:val="0"/>
                <w:numId w:val="15"/>
              </w:numP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kod odraslih sa teškom anemijom koj</w:t>
            </w:r>
            <w:r w:rsidR="007B4F6D" w:rsidRPr="008A3A1A">
              <w:rPr>
                <w:rFonts w:ascii="Times New Roman" w:hAnsi="Times New Roman"/>
                <w:sz w:val="22"/>
                <w:szCs w:val="22"/>
              </w:rPr>
              <w:t>i</w:t>
            </w:r>
            <w:r w:rsidRPr="008A3A1A">
              <w:rPr>
                <w:rFonts w:ascii="Times New Roman" w:hAnsi="Times New Roman"/>
                <w:sz w:val="22"/>
                <w:szCs w:val="22"/>
              </w:rPr>
              <w:t xml:space="preserve"> još uvek ni</w:t>
            </w:r>
            <w:r w:rsidR="00363AFE" w:rsidRPr="008A3A1A">
              <w:rPr>
                <w:rFonts w:ascii="Times New Roman" w:hAnsi="Times New Roman"/>
                <w:sz w:val="22"/>
                <w:szCs w:val="22"/>
              </w:rPr>
              <w:t>je</w:t>
            </w:r>
            <w:r w:rsidRPr="008A3A1A">
              <w:rPr>
                <w:rFonts w:ascii="Times New Roman" w:hAnsi="Times New Roman"/>
                <w:sz w:val="22"/>
                <w:szCs w:val="22"/>
              </w:rPr>
              <w:t xml:space="preserve">su započeli dijalizu </w:t>
            </w:r>
          </w:p>
          <w:p w:rsidR="002F20E3" w:rsidRPr="008A3A1A" w:rsidRDefault="005A762B"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Ako imate oboljenje bubrega, možete imati nedostatak crvenih krvnih zrnaca ako Vaši bubrezi ne stvaraju dovoljno eritropoetina (neophodan za stvaranje crvenih krvnih zrnaca). Binocrit se propisuje u cilju stimulisanja kostne srži da stvara više crvenih krvnih zrnaca.</w:t>
            </w:r>
          </w:p>
          <w:p w:rsidR="005A762B" w:rsidRPr="008A3A1A" w:rsidRDefault="005A762B" w:rsidP="00F05540">
            <w:pPr>
              <w:pStyle w:val="Header"/>
              <w:tabs>
                <w:tab w:val="clear" w:pos="4536"/>
                <w:tab w:val="clear" w:pos="9072"/>
                <w:tab w:val="left" w:pos="284"/>
              </w:tabs>
              <w:rPr>
                <w:rFonts w:ascii="Times New Roman" w:hAnsi="Times New Roman"/>
                <w:sz w:val="22"/>
                <w:szCs w:val="22"/>
              </w:rPr>
            </w:pPr>
          </w:p>
          <w:p w:rsidR="005A762B" w:rsidRPr="008A3A1A" w:rsidRDefault="005A762B"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b/>
                <w:sz w:val="22"/>
                <w:szCs w:val="22"/>
              </w:rPr>
              <w:t>Binocrit se prim</w:t>
            </w:r>
            <w:r w:rsidR="00363AFE" w:rsidRPr="008A3A1A">
              <w:rPr>
                <w:rFonts w:ascii="Times New Roman" w:hAnsi="Times New Roman"/>
                <w:b/>
                <w:sz w:val="22"/>
                <w:szCs w:val="22"/>
              </w:rPr>
              <w:t>j</w:t>
            </w:r>
            <w:r w:rsidRPr="008A3A1A">
              <w:rPr>
                <w:rFonts w:ascii="Times New Roman" w:hAnsi="Times New Roman"/>
                <w:b/>
                <w:sz w:val="22"/>
                <w:szCs w:val="22"/>
              </w:rPr>
              <w:t>enjuje za l</w:t>
            </w:r>
            <w:r w:rsidR="00363AFE" w:rsidRPr="008A3A1A">
              <w:rPr>
                <w:rFonts w:ascii="Times New Roman" w:hAnsi="Times New Roman"/>
                <w:b/>
                <w:sz w:val="22"/>
                <w:szCs w:val="22"/>
              </w:rPr>
              <w:t>ij</w:t>
            </w:r>
            <w:r w:rsidRPr="008A3A1A">
              <w:rPr>
                <w:rFonts w:ascii="Times New Roman" w:hAnsi="Times New Roman"/>
                <w:b/>
                <w:sz w:val="22"/>
                <w:szCs w:val="22"/>
              </w:rPr>
              <w:t xml:space="preserve">ečenje anemije ako dobijate hemoterapiju </w:t>
            </w:r>
            <w:r w:rsidRPr="008A3A1A">
              <w:rPr>
                <w:rFonts w:ascii="Times New Roman" w:hAnsi="Times New Roman"/>
                <w:sz w:val="22"/>
                <w:szCs w:val="22"/>
              </w:rPr>
              <w:t>za solidne tumore, maligni limfom ili multipli mijelom (karcinom kostne srži), a</w:t>
            </w:r>
            <w:r w:rsidR="00CB7D7D" w:rsidRPr="008A3A1A">
              <w:rPr>
                <w:rFonts w:ascii="Times New Roman" w:hAnsi="Times New Roman"/>
                <w:sz w:val="22"/>
                <w:szCs w:val="22"/>
              </w:rPr>
              <w:t xml:space="preserve"> </w:t>
            </w:r>
            <w:r w:rsidRPr="008A3A1A">
              <w:rPr>
                <w:rFonts w:ascii="Times New Roman" w:hAnsi="Times New Roman"/>
                <w:sz w:val="22"/>
                <w:szCs w:val="22"/>
              </w:rPr>
              <w:t>Vaš l</w:t>
            </w:r>
            <w:r w:rsidR="00363AFE" w:rsidRPr="008A3A1A">
              <w:rPr>
                <w:rFonts w:ascii="Times New Roman" w:hAnsi="Times New Roman"/>
                <w:sz w:val="22"/>
                <w:szCs w:val="22"/>
              </w:rPr>
              <w:t>j</w:t>
            </w:r>
            <w:r w:rsidRPr="008A3A1A">
              <w:rPr>
                <w:rFonts w:ascii="Times New Roman" w:hAnsi="Times New Roman"/>
                <w:sz w:val="22"/>
                <w:szCs w:val="22"/>
              </w:rPr>
              <w:t xml:space="preserve">ekar odluči da postoji velika potreba za transuzijom krvi. Binocrit </w:t>
            </w:r>
            <w:r w:rsidR="007B4F6D" w:rsidRPr="008A3A1A">
              <w:rPr>
                <w:rFonts w:ascii="Times New Roman" w:hAnsi="Times New Roman"/>
                <w:sz w:val="22"/>
                <w:szCs w:val="22"/>
              </w:rPr>
              <w:t>može da umanji</w:t>
            </w:r>
            <w:r w:rsidRPr="008A3A1A">
              <w:rPr>
                <w:rFonts w:ascii="Times New Roman" w:hAnsi="Times New Roman"/>
                <w:sz w:val="22"/>
                <w:szCs w:val="22"/>
              </w:rPr>
              <w:t xml:space="preserve"> potrebu za tranfuzijom krvi.</w:t>
            </w:r>
          </w:p>
          <w:p w:rsidR="005A762B" w:rsidRPr="008A3A1A" w:rsidRDefault="005A762B" w:rsidP="00F05540">
            <w:pPr>
              <w:pStyle w:val="Header"/>
              <w:tabs>
                <w:tab w:val="clear" w:pos="4536"/>
                <w:tab w:val="clear" w:pos="9072"/>
                <w:tab w:val="left" w:pos="284"/>
              </w:tabs>
              <w:rPr>
                <w:rFonts w:ascii="Times New Roman" w:hAnsi="Times New Roman"/>
                <w:sz w:val="22"/>
                <w:szCs w:val="22"/>
              </w:rPr>
            </w:pPr>
          </w:p>
          <w:p w:rsidR="005A762B" w:rsidRPr="008A3A1A" w:rsidRDefault="005A762B"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b/>
                <w:sz w:val="22"/>
                <w:szCs w:val="22"/>
              </w:rPr>
              <w:t>Binocrit se prim</w:t>
            </w:r>
            <w:r w:rsidR="00363AFE" w:rsidRPr="008A3A1A">
              <w:rPr>
                <w:rFonts w:ascii="Times New Roman" w:hAnsi="Times New Roman"/>
                <w:b/>
                <w:sz w:val="22"/>
                <w:szCs w:val="22"/>
              </w:rPr>
              <w:t>j</w:t>
            </w:r>
            <w:r w:rsidRPr="008A3A1A">
              <w:rPr>
                <w:rFonts w:ascii="Times New Roman" w:hAnsi="Times New Roman"/>
                <w:b/>
                <w:sz w:val="22"/>
                <w:szCs w:val="22"/>
              </w:rPr>
              <w:t>enjuje kod osoba sa um</w:t>
            </w:r>
            <w:r w:rsidR="00363AFE" w:rsidRPr="008A3A1A">
              <w:rPr>
                <w:rFonts w:ascii="Times New Roman" w:hAnsi="Times New Roman"/>
                <w:b/>
                <w:sz w:val="22"/>
                <w:szCs w:val="22"/>
              </w:rPr>
              <w:t>j</w:t>
            </w:r>
            <w:r w:rsidRPr="008A3A1A">
              <w:rPr>
                <w:rFonts w:ascii="Times New Roman" w:hAnsi="Times New Roman"/>
                <w:b/>
                <w:sz w:val="22"/>
                <w:szCs w:val="22"/>
              </w:rPr>
              <w:t>erenom anemijom koji doniraju određenu količinu krvi pr</w:t>
            </w:r>
            <w:r w:rsidR="00363AFE" w:rsidRPr="008A3A1A">
              <w:rPr>
                <w:rFonts w:ascii="Times New Roman" w:hAnsi="Times New Roman"/>
                <w:b/>
                <w:sz w:val="22"/>
                <w:szCs w:val="22"/>
              </w:rPr>
              <w:t>ij</w:t>
            </w:r>
            <w:r w:rsidRPr="008A3A1A">
              <w:rPr>
                <w:rFonts w:ascii="Times New Roman" w:hAnsi="Times New Roman"/>
                <w:b/>
                <w:sz w:val="22"/>
                <w:szCs w:val="22"/>
              </w:rPr>
              <w:t>e hirurške intervencije,</w:t>
            </w:r>
            <w:r w:rsidRPr="008A3A1A">
              <w:rPr>
                <w:rFonts w:ascii="Times New Roman" w:hAnsi="Times New Roman"/>
                <w:sz w:val="22"/>
                <w:szCs w:val="22"/>
              </w:rPr>
              <w:t xml:space="preserve"> </w:t>
            </w:r>
            <w:r w:rsidR="005C33F8" w:rsidRPr="008A3A1A">
              <w:rPr>
                <w:rFonts w:ascii="Times New Roman" w:hAnsi="Times New Roman"/>
                <w:sz w:val="22"/>
                <w:szCs w:val="22"/>
              </w:rPr>
              <w:t xml:space="preserve">kako bi im ista bila vraćena tokom ili nakon operacije. S obzirom </w:t>
            </w:r>
            <w:r w:rsidR="00430BE3" w:rsidRPr="008A3A1A">
              <w:rPr>
                <w:rFonts w:ascii="Times New Roman" w:hAnsi="Times New Roman"/>
                <w:sz w:val="22"/>
                <w:szCs w:val="22"/>
              </w:rPr>
              <w:t xml:space="preserve">na to </w:t>
            </w:r>
            <w:r w:rsidR="005C33F8" w:rsidRPr="008A3A1A">
              <w:rPr>
                <w:rFonts w:ascii="Times New Roman" w:hAnsi="Times New Roman"/>
                <w:sz w:val="22"/>
                <w:szCs w:val="22"/>
              </w:rPr>
              <w:t>da l</w:t>
            </w:r>
            <w:r w:rsidR="00363AFE" w:rsidRPr="008A3A1A">
              <w:rPr>
                <w:rFonts w:ascii="Times New Roman" w:hAnsi="Times New Roman"/>
                <w:sz w:val="22"/>
                <w:szCs w:val="22"/>
              </w:rPr>
              <w:t>ij</w:t>
            </w:r>
            <w:r w:rsidR="005C33F8" w:rsidRPr="008A3A1A">
              <w:rPr>
                <w:rFonts w:ascii="Times New Roman" w:hAnsi="Times New Roman"/>
                <w:sz w:val="22"/>
                <w:szCs w:val="22"/>
              </w:rPr>
              <w:t>ek Binocrit stimuliše stvaranje crvenih krvnih zrnaca, l</w:t>
            </w:r>
            <w:r w:rsidR="00363AFE" w:rsidRPr="008A3A1A">
              <w:rPr>
                <w:rFonts w:ascii="Times New Roman" w:hAnsi="Times New Roman"/>
                <w:sz w:val="22"/>
                <w:szCs w:val="22"/>
              </w:rPr>
              <w:t>j</w:t>
            </w:r>
            <w:r w:rsidR="005C33F8" w:rsidRPr="008A3A1A">
              <w:rPr>
                <w:rFonts w:ascii="Times New Roman" w:hAnsi="Times New Roman"/>
                <w:sz w:val="22"/>
                <w:szCs w:val="22"/>
              </w:rPr>
              <w:t>ekari mogu uzeti veću količinu krvi od ovih osoba.</w:t>
            </w:r>
          </w:p>
          <w:p w:rsidR="005C33F8" w:rsidRPr="008A3A1A" w:rsidRDefault="005C33F8" w:rsidP="00F05540">
            <w:pPr>
              <w:pStyle w:val="Header"/>
              <w:tabs>
                <w:tab w:val="clear" w:pos="4536"/>
                <w:tab w:val="clear" w:pos="9072"/>
                <w:tab w:val="left" w:pos="284"/>
              </w:tabs>
              <w:rPr>
                <w:rFonts w:ascii="Times New Roman" w:hAnsi="Times New Roman"/>
                <w:sz w:val="22"/>
                <w:szCs w:val="22"/>
              </w:rPr>
            </w:pPr>
          </w:p>
          <w:p w:rsidR="005C33F8" w:rsidRPr="008A3A1A" w:rsidRDefault="005C33F8"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b/>
                <w:sz w:val="22"/>
                <w:szCs w:val="22"/>
              </w:rPr>
              <w:t>Binocrit se prim</w:t>
            </w:r>
            <w:r w:rsidR="00363AFE" w:rsidRPr="008A3A1A">
              <w:rPr>
                <w:rFonts w:ascii="Times New Roman" w:hAnsi="Times New Roman"/>
                <w:b/>
                <w:sz w:val="22"/>
                <w:szCs w:val="22"/>
              </w:rPr>
              <w:t>j</w:t>
            </w:r>
            <w:r w:rsidRPr="008A3A1A">
              <w:rPr>
                <w:rFonts w:ascii="Times New Roman" w:hAnsi="Times New Roman"/>
                <w:b/>
                <w:sz w:val="22"/>
                <w:szCs w:val="22"/>
              </w:rPr>
              <w:t>enjuje kod odraslih osoba koje imaju um</w:t>
            </w:r>
            <w:r w:rsidR="00363AFE" w:rsidRPr="008A3A1A">
              <w:rPr>
                <w:rFonts w:ascii="Times New Roman" w:hAnsi="Times New Roman"/>
                <w:b/>
                <w:sz w:val="22"/>
                <w:szCs w:val="22"/>
              </w:rPr>
              <w:t>j</w:t>
            </w:r>
            <w:r w:rsidRPr="008A3A1A">
              <w:rPr>
                <w:rFonts w:ascii="Times New Roman" w:hAnsi="Times New Roman"/>
                <w:b/>
                <w:sz w:val="22"/>
                <w:szCs w:val="22"/>
              </w:rPr>
              <w:t xml:space="preserve">erenu anemiju </w:t>
            </w:r>
            <w:r w:rsidR="007B4F6D" w:rsidRPr="008A3A1A">
              <w:rPr>
                <w:rFonts w:ascii="Times New Roman" w:hAnsi="Times New Roman"/>
                <w:b/>
                <w:sz w:val="22"/>
                <w:szCs w:val="22"/>
              </w:rPr>
              <w:t xml:space="preserve">a kod kojih su planirane velike ortopedske </w:t>
            </w:r>
            <w:r w:rsidRPr="008A3A1A">
              <w:rPr>
                <w:rFonts w:ascii="Times New Roman" w:hAnsi="Times New Roman"/>
                <w:b/>
                <w:sz w:val="22"/>
                <w:szCs w:val="22"/>
              </w:rPr>
              <w:t>hiruršk</w:t>
            </w:r>
            <w:r w:rsidR="007B4F6D" w:rsidRPr="008A3A1A">
              <w:rPr>
                <w:rFonts w:ascii="Times New Roman" w:hAnsi="Times New Roman"/>
                <w:b/>
                <w:sz w:val="22"/>
                <w:szCs w:val="22"/>
              </w:rPr>
              <w:t xml:space="preserve">e intervencije </w:t>
            </w:r>
            <w:r w:rsidRPr="008A3A1A">
              <w:rPr>
                <w:rFonts w:ascii="Times New Roman" w:hAnsi="Times New Roman"/>
                <w:sz w:val="22"/>
                <w:szCs w:val="22"/>
              </w:rPr>
              <w:t>(na</w:t>
            </w:r>
            <w:r w:rsidR="007B4F6D" w:rsidRPr="008A3A1A">
              <w:rPr>
                <w:rFonts w:ascii="Times New Roman" w:hAnsi="Times New Roman"/>
                <w:sz w:val="22"/>
                <w:szCs w:val="22"/>
              </w:rPr>
              <w:t xml:space="preserve"> </w:t>
            </w:r>
            <w:r w:rsidRPr="008A3A1A">
              <w:rPr>
                <w:rFonts w:ascii="Times New Roman" w:hAnsi="Times New Roman"/>
                <w:sz w:val="22"/>
                <w:szCs w:val="22"/>
              </w:rPr>
              <w:t>prim</w:t>
            </w:r>
            <w:r w:rsidR="00363AFE" w:rsidRPr="008A3A1A">
              <w:rPr>
                <w:rFonts w:ascii="Times New Roman" w:hAnsi="Times New Roman"/>
                <w:sz w:val="22"/>
                <w:szCs w:val="22"/>
              </w:rPr>
              <w:t>j</w:t>
            </w:r>
            <w:r w:rsidRPr="008A3A1A">
              <w:rPr>
                <w:rFonts w:ascii="Times New Roman" w:hAnsi="Times New Roman"/>
                <w:sz w:val="22"/>
                <w:szCs w:val="22"/>
              </w:rPr>
              <w:t>er operacije zam</w:t>
            </w:r>
            <w:r w:rsidR="00363AFE" w:rsidRPr="008A3A1A">
              <w:rPr>
                <w:rFonts w:ascii="Times New Roman" w:hAnsi="Times New Roman"/>
                <w:sz w:val="22"/>
                <w:szCs w:val="22"/>
              </w:rPr>
              <w:t>j</w:t>
            </w:r>
            <w:r w:rsidRPr="008A3A1A">
              <w:rPr>
                <w:rFonts w:ascii="Times New Roman" w:hAnsi="Times New Roman"/>
                <w:sz w:val="22"/>
                <w:szCs w:val="22"/>
              </w:rPr>
              <w:t>ene kuka ili kol</w:t>
            </w:r>
            <w:r w:rsidR="00363AFE" w:rsidRPr="008A3A1A">
              <w:rPr>
                <w:rFonts w:ascii="Times New Roman" w:hAnsi="Times New Roman"/>
                <w:sz w:val="22"/>
                <w:szCs w:val="22"/>
              </w:rPr>
              <w:t>j</w:t>
            </w:r>
            <w:r w:rsidRPr="008A3A1A">
              <w:rPr>
                <w:rFonts w:ascii="Times New Roman" w:hAnsi="Times New Roman"/>
                <w:sz w:val="22"/>
                <w:szCs w:val="22"/>
              </w:rPr>
              <w:t xml:space="preserve">ena, kako bi se smanjila potreba za </w:t>
            </w:r>
            <w:r w:rsidR="007B4F6D" w:rsidRPr="008A3A1A">
              <w:rPr>
                <w:rFonts w:ascii="Times New Roman" w:hAnsi="Times New Roman"/>
                <w:sz w:val="22"/>
                <w:szCs w:val="22"/>
              </w:rPr>
              <w:t>eventualnom</w:t>
            </w:r>
            <w:r w:rsidRPr="008A3A1A">
              <w:rPr>
                <w:rFonts w:ascii="Times New Roman" w:hAnsi="Times New Roman"/>
                <w:sz w:val="22"/>
                <w:szCs w:val="22"/>
              </w:rPr>
              <w:t xml:space="preserve"> transfuzijom krvi</w:t>
            </w:r>
            <w:r w:rsidR="007B4F6D" w:rsidRPr="008A3A1A">
              <w:rPr>
                <w:rFonts w:ascii="Times New Roman" w:hAnsi="Times New Roman"/>
                <w:sz w:val="22"/>
                <w:szCs w:val="22"/>
              </w:rPr>
              <w:t>)</w:t>
            </w:r>
            <w:r w:rsidRPr="008A3A1A">
              <w:rPr>
                <w:rFonts w:ascii="Times New Roman" w:hAnsi="Times New Roman"/>
                <w:sz w:val="22"/>
                <w:szCs w:val="22"/>
              </w:rPr>
              <w:t>.</w:t>
            </w:r>
          </w:p>
          <w:p w:rsidR="00F72D90" w:rsidRPr="008A3A1A" w:rsidRDefault="00F72D90" w:rsidP="005C33F8">
            <w:pPr>
              <w:pStyle w:val="Header"/>
              <w:tabs>
                <w:tab w:val="clear" w:pos="4536"/>
                <w:tab w:val="clear" w:pos="9072"/>
                <w:tab w:val="left" w:pos="284"/>
              </w:tabs>
              <w:jc w:val="left"/>
              <w:rPr>
                <w:rFonts w:ascii="Times New Roman" w:hAnsi="Times New Roman"/>
                <w:sz w:val="22"/>
                <w:szCs w:val="22"/>
              </w:rPr>
            </w:pPr>
          </w:p>
        </w:tc>
      </w:tr>
      <w:tr w:rsidR="00922D62" w:rsidRPr="008A3A1A" w:rsidTr="003A4E45">
        <w:trPr>
          <w:trHeight w:val="356"/>
        </w:trPr>
        <w:tc>
          <w:tcPr>
            <w:tcW w:w="5000" w:type="pct"/>
            <w:vAlign w:val="center"/>
          </w:tcPr>
          <w:p w:rsidR="00922D62" w:rsidRPr="008A3A1A" w:rsidRDefault="00922D62" w:rsidP="002035D8">
            <w:pPr>
              <w:widowControl w:val="0"/>
              <w:tabs>
                <w:tab w:val="clear" w:pos="284"/>
              </w:tabs>
              <w:autoSpaceDE w:val="0"/>
              <w:autoSpaceDN w:val="0"/>
              <w:jc w:val="left"/>
              <w:rPr>
                <w:rFonts w:ascii="Times New Roman" w:hAnsi="Times New Roman"/>
                <w:b/>
                <w:caps/>
                <w:sz w:val="22"/>
                <w:szCs w:val="22"/>
              </w:rPr>
            </w:pPr>
            <w:r w:rsidRPr="008A3A1A">
              <w:rPr>
                <w:rFonts w:ascii="Times New Roman" w:hAnsi="Times New Roman"/>
                <w:b/>
                <w:bCs/>
                <w:sz w:val="22"/>
                <w:szCs w:val="22"/>
              </w:rPr>
              <w:t>2.</w:t>
            </w:r>
            <w:r w:rsidRPr="008A3A1A">
              <w:rPr>
                <w:rFonts w:ascii="Times New Roman" w:hAnsi="Times New Roman"/>
                <w:bCs/>
                <w:sz w:val="22"/>
                <w:szCs w:val="22"/>
              </w:rPr>
              <w:t xml:space="preserve"> </w:t>
            </w:r>
            <w:r w:rsidR="00451FA0" w:rsidRPr="008A3A1A">
              <w:rPr>
                <w:rFonts w:ascii="Times New Roman" w:hAnsi="Times New Roman"/>
                <w:b/>
                <w:caps/>
                <w:sz w:val="22"/>
                <w:szCs w:val="22"/>
              </w:rPr>
              <w:t>Šta treba da znate pr</w:t>
            </w:r>
            <w:r w:rsidR="00363AFE" w:rsidRPr="008A3A1A">
              <w:rPr>
                <w:rFonts w:ascii="Times New Roman" w:hAnsi="Times New Roman"/>
                <w:b/>
                <w:caps/>
                <w:sz w:val="22"/>
                <w:szCs w:val="22"/>
              </w:rPr>
              <w:t>IJ</w:t>
            </w:r>
            <w:r w:rsidR="00451FA0" w:rsidRPr="008A3A1A">
              <w:rPr>
                <w:rFonts w:ascii="Times New Roman" w:hAnsi="Times New Roman"/>
                <w:b/>
                <w:caps/>
                <w:sz w:val="22"/>
                <w:szCs w:val="22"/>
              </w:rPr>
              <w:t>e nego što uzmete l</w:t>
            </w:r>
            <w:r w:rsidR="00363AFE" w:rsidRPr="008A3A1A">
              <w:rPr>
                <w:rFonts w:ascii="Times New Roman" w:hAnsi="Times New Roman"/>
                <w:b/>
                <w:caps/>
                <w:sz w:val="22"/>
                <w:szCs w:val="22"/>
              </w:rPr>
              <w:t>IJ</w:t>
            </w:r>
            <w:r w:rsidR="00451FA0" w:rsidRPr="008A3A1A">
              <w:rPr>
                <w:rFonts w:ascii="Times New Roman" w:hAnsi="Times New Roman"/>
                <w:b/>
                <w:caps/>
                <w:sz w:val="22"/>
                <w:szCs w:val="22"/>
              </w:rPr>
              <w:t xml:space="preserve">ek </w:t>
            </w:r>
            <w:r w:rsidR="008D3D0C" w:rsidRPr="008A3A1A">
              <w:rPr>
                <w:rFonts w:ascii="Times New Roman" w:hAnsi="Times New Roman"/>
                <w:b/>
                <w:sz w:val="22"/>
                <w:szCs w:val="22"/>
              </w:rPr>
              <w:t>Binocrit</w:t>
            </w:r>
          </w:p>
        </w:tc>
      </w:tr>
      <w:tr w:rsidR="00922D62" w:rsidRPr="008A3A1A" w:rsidTr="003A4E45">
        <w:trPr>
          <w:trHeight w:val="145"/>
        </w:trPr>
        <w:tc>
          <w:tcPr>
            <w:tcW w:w="5000" w:type="pct"/>
            <w:vAlign w:val="center"/>
          </w:tcPr>
          <w:p w:rsidR="00F05540" w:rsidRPr="008A3A1A" w:rsidRDefault="00F05540">
            <w:pPr>
              <w:pStyle w:val="Header"/>
              <w:tabs>
                <w:tab w:val="clear" w:pos="4536"/>
                <w:tab w:val="clear" w:pos="9072"/>
                <w:tab w:val="left" w:pos="284"/>
              </w:tabs>
              <w:jc w:val="left"/>
              <w:rPr>
                <w:rFonts w:ascii="Times New Roman" w:hAnsi="Times New Roman"/>
                <w:sz w:val="22"/>
                <w:szCs w:val="22"/>
              </w:rPr>
            </w:pPr>
          </w:p>
        </w:tc>
      </w:tr>
      <w:tr w:rsidR="00922D62" w:rsidRPr="008A3A1A" w:rsidTr="003A4E45">
        <w:trPr>
          <w:trHeight w:val="180"/>
        </w:trPr>
        <w:tc>
          <w:tcPr>
            <w:tcW w:w="5000" w:type="pct"/>
            <w:vAlign w:val="center"/>
          </w:tcPr>
          <w:p w:rsidR="00922D62" w:rsidRPr="008A3A1A" w:rsidRDefault="00466932" w:rsidP="00466932">
            <w:pPr>
              <w:pStyle w:val="Heading2"/>
              <w:jc w:val="both"/>
              <w:rPr>
                <w:rFonts w:ascii="Times New Roman" w:hAnsi="Times New Roman" w:cs="Times New Roman"/>
                <w:b/>
                <w:i w:val="0"/>
                <w:color w:val="auto"/>
                <w:sz w:val="22"/>
                <w:szCs w:val="22"/>
              </w:rPr>
            </w:pPr>
            <w:r w:rsidRPr="008A3A1A">
              <w:rPr>
                <w:rFonts w:ascii="Times New Roman" w:hAnsi="Times New Roman" w:cs="Times New Roman"/>
                <w:b/>
                <w:i w:val="0"/>
                <w:color w:val="auto"/>
                <w:sz w:val="22"/>
                <w:szCs w:val="22"/>
              </w:rPr>
              <w:t>L</w:t>
            </w:r>
            <w:r w:rsidR="00363AFE" w:rsidRPr="008A3A1A">
              <w:rPr>
                <w:rFonts w:ascii="Times New Roman" w:hAnsi="Times New Roman" w:cs="Times New Roman"/>
                <w:b/>
                <w:i w:val="0"/>
                <w:color w:val="auto"/>
                <w:sz w:val="22"/>
                <w:szCs w:val="22"/>
              </w:rPr>
              <w:t>ij</w:t>
            </w:r>
            <w:r w:rsidRPr="008A3A1A">
              <w:rPr>
                <w:rFonts w:ascii="Times New Roman" w:hAnsi="Times New Roman" w:cs="Times New Roman"/>
                <w:b/>
                <w:i w:val="0"/>
                <w:color w:val="auto"/>
                <w:sz w:val="22"/>
                <w:szCs w:val="22"/>
              </w:rPr>
              <w:t xml:space="preserve">ek </w:t>
            </w:r>
            <w:r w:rsidR="008D3D0C" w:rsidRPr="008A3A1A">
              <w:rPr>
                <w:rFonts w:ascii="Times New Roman" w:hAnsi="Times New Roman" w:cs="Times New Roman"/>
                <w:b/>
                <w:i w:val="0"/>
                <w:color w:val="auto"/>
                <w:sz w:val="22"/>
                <w:szCs w:val="22"/>
              </w:rPr>
              <w:t>Binocrit</w:t>
            </w:r>
            <w:r w:rsidR="00591076" w:rsidRPr="008A3A1A">
              <w:rPr>
                <w:rFonts w:ascii="Times New Roman" w:hAnsi="Times New Roman" w:cs="Times New Roman"/>
                <w:b/>
                <w:sz w:val="22"/>
                <w:szCs w:val="22"/>
              </w:rPr>
              <w:t xml:space="preserve"> </w:t>
            </w:r>
            <w:r w:rsidRPr="008A3A1A">
              <w:rPr>
                <w:rFonts w:ascii="Times New Roman" w:hAnsi="Times New Roman" w:cs="Times New Roman"/>
                <w:b/>
                <w:i w:val="0"/>
                <w:color w:val="auto"/>
                <w:sz w:val="22"/>
                <w:szCs w:val="22"/>
              </w:rPr>
              <w:t>ne sm</w:t>
            </w:r>
            <w:r w:rsidR="00363AFE" w:rsidRPr="008A3A1A">
              <w:rPr>
                <w:rFonts w:ascii="Times New Roman" w:hAnsi="Times New Roman" w:cs="Times New Roman"/>
                <w:b/>
                <w:i w:val="0"/>
                <w:color w:val="auto"/>
                <w:sz w:val="22"/>
                <w:szCs w:val="22"/>
              </w:rPr>
              <w:t>ij</w:t>
            </w:r>
            <w:r w:rsidRPr="008A3A1A">
              <w:rPr>
                <w:rFonts w:ascii="Times New Roman" w:hAnsi="Times New Roman" w:cs="Times New Roman"/>
                <w:b/>
                <w:i w:val="0"/>
                <w:color w:val="auto"/>
                <w:sz w:val="22"/>
                <w:szCs w:val="22"/>
              </w:rPr>
              <w:t>ete koristiti:</w:t>
            </w:r>
          </w:p>
        </w:tc>
      </w:tr>
      <w:tr w:rsidR="00922D62" w:rsidRPr="008A3A1A" w:rsidTr="003A4E45">
        <w:trPr>
          <w:trHeight w:val="1145"/>
        </w:trPr>
        <w:tc>
          <w:tcPr>
            <w:tcW w:w="5000" w:type="pct"/>
            <w:vAlign w:val="center"/>
          </w:tcPr>
          <w:p w:rsidR="00F72D90" w:rsidRPr="008A3A1A" w:rsidRDefault="00F72D90" w:rsidP="00F72D90">
            <w:pPr>
              <w:pStyle w:val="Header"/>
              <w:tabs>
                <w:tab w:val="clear" w:pos="4536"/>
                <w:tab w:val="clear" w:pos="9072"/>
                <w:tab w:val="left" w:pos="284"/>
              </w:tabs>
              <w:jc w:val="left"/>
              <w:rPr>
                <w:rFonts w:ascii="Times New Roman" w:hAnsi="Times New Roman"/>
                <w:sz w:val="22"/>
                <w:szCs w:val="22"/>
              </w:rPr>
            </w:pPr>
          </w:p>
          <w:p w:rsidR="009225A4" w:rsidRPr="008A3A1A" w:rsidRDefault="009225A4" w:rsidP="00F05540">
            <w:pPr>
              <w:pStyle w:val="Header"/>
              <w:numPr>
                <w:ilvl w:val="0"/>
                <w:numId w:val="12"/>
              </w:numPr>
              <w:tabs>
                <w:tab w:val="clear" w:pos="4536"/>
                <w:tab w:val="clear" w:pos="9072"/>
                <w:tab w:val="left" w:pos="284"/>
              </w:tabs>
              <w:rPr>
                <w:rFonts w:ascii="Times New Roman" w:hAnsi="Times New Roman"/>
                <w:sz w:val="22"/>
                <w:szCs w:val="22"/>
              </w:rPr>
            </w:pPr>
            <w:r w:rsidRPr="008A3A1A">
              <w:rPr>
                <w:rFonts w:ascii="Times New Roman" w:hAnsi="Times New Roman"/>
                <w:b/>
                <w:sz w:val="22"/>
                <w:szCs w:val="22"/>
              </w:rPr>
              <w:t>ako ste alergični (preos</w:t>
            </w:r>
            <w:r w:rsidR="00363AFE" w:rsidRPr="008A3A1A">
              <w:rPr>
                <w:rFonts w:ascii="Times New Roman" w:hAnsi="Times New Roman"/>
                <w:b/>
                <w:sz w:val="22"/>
                <w:szCs w:val="22"/>
              </w:rPr>
              <w:t>j</w:t>
            </w:r>
            <w:r w:rsidRPr="008A3A1A">
              <w:rPr>
                <w:rFonts w:ascii="Times New Roman" w:hAnsi="Times New Roman"/>
                <w:b/>
                <w:sz w:val="22"/>
                <w:szCs w:val="22"/>
              </w:rPr>
              <w:t>etljivi)</w:t>
            </w:r>
            <w:r w:rsidRPr="008A3A1A">
              <w:rPr>
                <w:rFonts w:ascii="Times New Roman" w:hAnsi="Times New Roman"/>
                <w:sz w:val="22"/>
                <w:szCs w:val="22"/>
              </w:rPr>
              <w:t xml:space="preserve"> na epoetin alfa  ili na bilo koji drugi sastojak l</w:t>
            </w:r>
            <w:r w:rsidR="00363AFE" w:rsidRPr="008A3A1A">
              <w:rPr>
                <w:rFonts w:ascii="Times New Roman" w:hAnsi="Times New Roman"/>
                <w:sz w:val="22"/>
                <w:szCs w:val="22"/>
              </w:rPr>
              <w:t>ij</w:t>
            </w:r>
            <w:r w:rsidRPr="008A3A1A">
              <w:rPr>
                <w:rFonts w:ascii="Times New Roman" w:hAnsi="Times New Roman"/>
                <w:sz w:val="22"/>
                <w:szCs w:val="22"/>
              </w:rPr>
              <w:t xml:space="preserve">eka </w:t>
            </w:r>
            <w:r w:rsidR="008D3D0C" w:rsidRPr="008A3A1A">
              <w:rPr>
                <w:rFonts w:ascii="Times New Roman" w:hAnsi="Times New Roman"/>
                <w:sz w:val="22"/>
                <w:szCs w:val="22"/>
              </w:rPr>
              <w:t>Binocrit</w:t>
            </w:r>
            <w:r w:rsidR="000B54A0" w:rsidRPr="008A3A1A">
              <w:rPr>
                <w:rFonts w:ascii="Times New Roman" w:hAnsi="Times New Roman"/>
                <w:sz w:val="22"/>
                <w:szCs w:val="22"/>
              </w:rPr>
              <w:t xml:space="preserve"> (vid</w:t>
            </w:r>
            <w:r w:rsidR="00363AFE" w:rsidRPr="008A3A1A">
              <w:rPr>
                <w:rFonts w:ascii="Times New Roman" w:hAnsi="Times New Roman"/>
                <w:sz w:val="22"/>
                <w:szCs w:val="22"/>
              </w:rPr>
              <w:t>j</w:t>
            </w:r>
            <w:r w:rsidR="000B54A0" w:rsidRPr="008A3A1A">
              <w:rPr>
                <w:rFonts w:ascii="Times New Roman" w:hAnsi="Times New Roman"/>
                <w:sz w:val="22"/>
                <w:szCs w:val="22"/>
              </w:rPr>
              <w:t>eti od</w:t>
            </w:r>
            <w:r w:rsidR="00363AFE" w:rsidRPr="008A3A1A">
              <w:rPr>
                <w:rFonts w:ascii="Times New Roman" w:hAnsi="Times New Roman"/>
                <w:sz w:val="22"/>
                <w:szCs w:val="22"/>
              </w:rPr>
              <w:t>j</w:t>
            </w:r>
            <w:r w:rsidR="000B54A0" w:rsidRPr="008A3A1A">
              <w:rPr>
                <w:rFonts w:ascii="Times New Roman" w:hAnsi="Times New Roman"/>
                <w:sz w:val="22"/>
                <w:szCs w:val="22"/>
              </w:rPr>
              <w:t>eljak 6.1)</w:t>
            </w:r>
          </w:p>
          <w:p w:rsidR="000B54A0" w:rsidRPr="008A3A1A" w:rsidRDefault="000B54A0" w:rsidP="00F05540">
            <w:pPr>
              <w:pStyle w:val="Header"/>
              <w:numPr>
                <w:ilvl w:val="0"/>
                <w:numId w:val="12"/>
              </w:numPr>
              <w:tabs>
                <w:tab w:val="clear" w:pos="4536"/>
                <w:tab w:val="clear" w:pos="9072"/>
                <w:tab w:val="left" w:pos="284"/>
              </w:tabs>
              <w:rPr>
                <w:rFonts w:ascii="Times New Roman" w:hAnsi="Times New Roman"/>
                <w:sz w:val="22"/>
                <w:szCs w:val="22"/>
              </w:rPr>
            </w:pPr>
            <w:r w:rsidRPr="008A3A1A">
              <w:rPr>
                <w:rFonts w:ascii="Times New Roman" w:hAnsi="Times New Roman"/>
                <w:b/>
                <w:sz w:val="22"/>
                <w:szCs w:val="22"/>
              </w:rPr>
              <w:t>ako se kod V</w:t>
            </w:r>
            <w:r w:rsidR="009225A4" w:rsidRPr="008A3A1A">
              <w:rPr>
                <w:rFonts w:ascii="Times New Roman" w:hAnsi="Times New Roman"/>
                <w:b/>
                <w:sz w:val="22"/>
                <w:szCs w:val="22"/>
              </w:rPr>
              <w:t xml:space="preserve">as razvije čista aplazija crvenih krvnih zrnaca </w:t>
            </w:r>
            <w:r w:rsidR="009225A4" w:rsidRPr="008A3A1A">
              <w:rPr>
                <w:rFonts w:ascii="Times New Roman" w:hAnsi="Times New Roman"/>
                <w:sz w:val="22"/>
                <w:szCs w:val="22"/>
              </w:rPr>
              <w:t>(</w:t>
            </w:r>
            <w:r w:rsidR="00F05540" w:rsidRPr="008A3A1A">
              <w:rPr>
                <w:rFonts w:ascii="Times New Roman" w:hAnsi="Times New Roman"/>
                <w:sz w:val="22"/>
                <w:szCs w:val="22"/>
              </w:rPr>
              <w:t xml:space="preserve">kostna srž ne može da stvara </w:t>
            </w:r>
            <w:r w:rsidRPr="008A3A1A">
              <w:rPr>
                <w:rFonts w:ascii="Times New Roman" w:hAnsi="Times New Roman"/>
                <w:sz w:val="22"/>
                <w:szCs w:val="22"/>
              </w:rPr>
              <w:t xml:space="preserve">dovoljan broj </w:t>
            </w:r>
            <w:r w:rsidR="009225A4" w:rsidRPr="008A3A1A">
              <w:rPr>
                <w:rFonts w:ascii="Times New Roman" w:hAnsi="Times New Roman"/>
                <w:sz w:val="22"/>
                <w:szCs w:val="22"/>
              </w:rPr>
              <w:t xml:space="preserve">crvenih krvnih zrnaca) nakon </w:t>
            </w:r>
            <w:r w:rsidR="00CB7D7D" w:rsidRPr="008A3A1A">
              <w:rPr>
                <w:rFonts w:ascii="Times New Roman" w:hAnsi="Times New Roman"/>
                <w:sz w:val="22"/>
                <w:szCs w:val="22"/>
              </w:rPr>
              <w:t>pret</w:t>
            </w:r>
            <w:r w:rsidRPr="008A3A1A">
              <w:rPr>
                <w:rFonts w:ascii="Times New Roman" w:hAnsi="Times New Roman"/>
                <w:sz w:val="22"/>
                <w:szCs w:val="22"/>
              </w:rPr>
              <w:t>hodne terapije bilo kojim produktom koji stimuliše stvaranja crvenih krvnih zrnaca (uljučujući Binocrit), vid</w:t>
            </w:r>
            <w:r w:rsidR="00363AFE" w:rsidRPr="008A3A1A">
              <w:rPr>
                <w:rFonts w:ascii="Times New Roman" w:hAnsi="Times New Roman"/>
                <w:sz w:val="22"/>
                <w:szCs w:val="22"/>
              </w:rPr>
              <w:t>j</w:t>
            </w:r>
            <w:r w:rsidRPr="008A3A1A">
              <w:rPr>
                <w:rFonts w:ascii="Times New Roman" w:hAnsi="Times New Roman"/>
                <w:sz w:val="22"/>
                <w:szCs w:val="22"/>
              </w:rPr>
              <w:t>eti od</w:t>
            </w:r>
            <w:r w:rsidR="00363AFE" w:rsidRPr="008A3A1A">
              <w:rPr>
                <w:rFonts w:ascii="Times New Roman" w:hAnsi="Times New Roman"/>
                <w:sz w:val="22"/>
                <w:szCs w:val="22"/>
              </w:rPr>
              <w:t>j</w:t>
            </w:r>
            <w:r w:rsidRPr="008A3A1A">
              <w:rPr>
                <w:rFonts w:ascii="Times New Roman" w:hAnsi="Times New Roman"/>
                <w:sz w:val="22"/>
                <w:szCs w:val="22"/>
              </w:rPr>
              <w:t>elja</w:t>
            </w:r>
            <w:r w:rsidR="007B4F6D" w:rsidRPr="008A3A1A">
              <w:rPr>
                <w:rFonts w:ascii="Times New Roman" w:hAnsi="Times New Roman"/>
                <w:sz w:val="22"/>
                <w:szCs w:val="22"/>
              </w:rPr>
              <w:t>k</w:t>
            </w:r>
            <w:r w:rsidRPr="008A3A1A">
              <w:rPr>
                <w:rFonts w:ascii="Times New Roman" w:hAnsi="Times New Roman"/>
                <w:sz w:val="22"/>
                <w:szCs w:val="22"/>
              </w:rPr>
              <w:t xml:space="preserve"> 4.</w:t>
            </w:r>
          </w:p>
          <w:p w:rsidR="009225A4" w:rsidRPr="008A3A1A" w:rsidRDefault="009225A4" w:rsidP="00F05540">
            <w:pPr>
              <w:pStyle w:val="Header"/>
              <w:numPr>
                <w:ilvl w:val="0"/>
                <w:numId w:val="12"/>
              </w:numPr>
              <w:tabs>
                <w:tab w:val="clear" w:pos="4536"/>
                <w:tab w:val="clear" w:pos="9072"/>
                <w:tab w:val="left" w:pos="284"/>
              </w:tabs>
              <w:rPr>
                <w:rFonts w:ascii="Times New Roman" w:hAnsi="Times New Roman"/>
                <w:sz w:val="22"/>
                <w:szCs w:val="22"/>
              </w:rPr>
            </w:pPr>
            <w:r w:rsidRPr="008A3A1A">
              <w:rPr>
                <w:rFonts w:ascii="Times New Roman" w:hAnsi="Times New Roman"/>
                <w:b/>
                <w:sz w:val="22"/>
                <w:szCs w:val="22"/>
              </w:rPr>
              <w:t>ako imate visok krvni pritisak</w:t>
            </w:r>
            <w:r w:rsidRPr="008A3A1A">
              <w:rPr>
                <w:rFonts w:ascii="Times New Roman" w:hAnsi="Times New Roman"/>
                <w:sz w:val="22"/>
                <w:szCs w:val="22"/>
              </w:rPr>
              <w:t xml:space="preserve"> koji se kontroliše na adekvatan način</w:t>
            </w:r>
            <w:r w:rsidR="000B54A0" w:rsidRPr="008A3A1A">
              <w:rPr>
                <w:rFonts w:ascii="Times New Roman" w:hAnsi="Times New Roman"/>
                <w:sz w:val="22"/>
                <w:szCs w:val="22"/>
              </w:rPr>
              <w:t xml:space="preserve"> l</w:t>
            </w:r>
            <w:r w:rsidR="00363AFE" w:rsidRPr="008A3A1A">
              <w:rPr>
                <w:rFonts w:ascii="Times New Roman" w:hAnsi="Times New Roman"/>
                <w:sz w:val="22"/>
                <w:szCs w:val="22"/>
              </w:rPr>
              <w:t>j</w:t>
            </w:r>
            <w:r w:rsidR="000B54A0" w:rsidRPr="008A3A1A">
              <w:rPr>
                <w:rFonts w:ascii="Times New Roman" w:hAnsi="Times New Roman"/>
                <w:sz w:val="22"/>
                <w:szCs w:val="22"/>
              </w:rPr>
              <w:t>ekovima</w:t>
            </w:r>
          </w:p>
          <w:p w:rsidR="000B54A0" w:rsidRPr="008A3A1A" w:rsidRDefault="000B54A0" w:rsidP="00F05540">
            <w:pPr>
              <w:pStyle w:val="Header"/>
              <w:numPr>
                <w:ilvl w:val="0"/>
                <w:numId w:val="12"/>
              </w:numPr>
              <w:tabs>
                <w:tab w:val="clear" w:pos="4536"/>
                <w:tab w:val="clear" w:pos="9072"/>
                <w:tab w:val="left" w:pos="284"/>
              </w:tabs>
              <w:rPr>
                <w:rFonts w:ascii="Times New Roman" w:hAnsi="Times New Roman"/>
                <w:sz w:val="22"/>
                <w:szCs w:val="22"/>
              </w:rPr>
            </w:pPr>
            <w:r w:rsidRPr="008A3A1A">
              <w:rPr>
                <w:rFonts w:ascii="Times New Roman" w:hAnsi="Times New Roman"/>
                <w:b/>
                <w:sz w:val="22"/>
                <w:szCs w:val="22"/>
              </w:rPr>
              <w:t>ako imate planiranu veliku ortopedsku hiruršku intervenciju</w:t>
            </w:r>
            <w:r w:rsidRPr="008A3A1A">
              <w:rPr>
                <w:rFonts w:ascii="Times New Roman" w:hAnsi="Times New Roman"/>
                <w:sz w:val="22"/>
                <w:szCs w:val="22"/>
              </w:rPr>
              <w:t xml:space="preserve"> (kao što su operacije kuka ili kol</w:t>
            </w:r>
            <w:r w:rsidR="00363AFE" w:rsidRPr="008A3A1A">
              <w:rPr>
                <w:rFonts w:ascii="Times New Roman" w:hAnsi="Times New Roman"/>
                <w:sz w:val="22"/>
                <w:szCs w:val="22"/>
              </w:rPr>
              <w:t>j</w:t>
            </w:r>
            <w:r w:rsidRPr="008A3A1A">
              <w:rPr>
                <w:rFonts w:ascii="Times New Roman" w:hAnsi="Times New Roman"/>
                <w:sz w:val="22"/>
                <w:szCs w:val="22"/>
              </w:rPr>
              <w:t>ena), i ako:</w:t>
            </w:r>
          </w:p>
          <w:p w:rsidR="009225A4" w:rsidRPr="008A3A1A" w:rsidRDefault="000B54A0"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 xml:space="preserve">             - </w:t>
            </w:r>
            <w:r w:rsidR="009225A4" w:rsidRPr="008A3A1A">
              <w:rPr>
                <w:rFonts w:ascii="Times New Roman" w:hAnsi="Times New Roman"/>
                <w:sz w:val="22"/>
                <w:szCs w:val="22"/>
              </w:rPr>
              <w:t xml:space="preserve">imate </w:t>
            </w:r>
            <w:r w:rsidRPr="008A3A1A">
              <w:rPr>
                <w:rFonts w:ascii="Times New Roman" w:hAnsi="Times New Roman"/>
                <w:sz w:val="22"/>
                <w:szCs w:val="22"/>
              </w:rPr>
              <w:t>teško srčano oboljenje</w:t>
            </w:r>
          </w:p>
          <w:p w:rsidR="000B54A0" w:rsidRPr="008A3A1A" w:rsidRDefault="009225A4"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 xml:space="preserve">        </w:t>
            </w:r>
            <w:r w:rsidR="000B54A0" w:rsidRPr="008A3A1A">
              <w:rPr>
                <w:rFonts w:ascii="Times New Roman" w:hAnsi="Times New Roman"/>
                <w:sz w:val="22"/>
                <w:szCs w:val="22"/>
              </w:rPr>
              <w:t xml:space="preserve">     - </w:t>
            </w:r>
            <w:r w:rsidRPr="008A3A1A">
              <w:rPr>
                <w:rFonts w:ascii="Times New Roman" w:hAnsi="Times New Roman"/>
                <w:sz w:val="22"/>
                <w:szCs w:val="22"/>
              </w:rPr>
              <w:t xml:space="preserve">imate </w:t>
            </w:r>
            <w:r w:rsidR="000B54A0" w:rsidRPr="008A3A1A">
              <w:rPr>
                <w:rFonts w:ascii="Times New Roman" w:hAnsi="Times New Roman"/>
                <w:sz w:val="22"/>
                <w:szCs w:val="22"/>
              </w:rPr>
              <w:t>teško oboljenje vena i arterija</w:t>
            </w:r>
          </w:p>
          <w:p w:rsidR="000B54A0" w:rsidRPr="008A3A1A" w:rsidRDefault="000B54A0"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 xml:space="preserve">             - ste u skorije vr</w:t>
            </w:r>
            <w:r w:rsidR="00363AFE" w:rsidRPr="008A3A1A">
              <w:rPr>
                <w:rFonts w:ascii="Times New Roman" w:hAnsi="Times New Roman"/>
                <w:sz w:val="22"/>
                <w:szCs w:val="22"/>
              </w:rPr>
              <w:t>ij</w:t>
            </w:r>
            <w:r w:rsidRPr="008A3A1A">
              <w:rPr>
                <w:rFonts w:ascii="Times New Roman" w:hAnsi="Times New Roman"/>
                <w:sz w:val="22"/>
                <w:szCs w:val="22"/>
              </w:rPr>
              <w:t>eme imali srčani ili moždani udar</w:t>
            </w:r>
          </w:p>
          <w:p w:rsidR="009225A4" w:rsidRPr="008A3A1A" w:rsidRDefault="009225A4"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 xml:space="preserve">             </w:t>
            </w:r>
            <w:r w:rsidR="007B4F6D" w:rsidRPr="008A3A1A">
              <w:rPr>
                <w:rFonts w:ascii="Times New Roman" w:hAnsi="Times New Roman"/>
                <w:sz w:val="22"/>
                <w:szCs w:val="22"/>
              </w:rPr>
              <w:t xml:space="preserve">- </w:t>
            </w:r>
            <w:r w:rsidR="000B54A0" w:rsidRPr="008A3A1A">
              <w:rPr>
                <w:rFonts w:ascii="Times New Roman" w:hAnsi="Times New Roman"/>
                <w:sz w:val="22"/>
                <w:szCs w:val="22"/>
              </w:rPr>
              <w:t>ne možete da uzimate l</w:t>
            </w:r>
            <w:r w:rsidR="00363AFE" w:rsidRPr="008A3A1A">
              <w:rPr>
                <w:rFonts w:ascii="Times New Roman" w:hAnsi="Times New Roman"/>
                <w:sz w:val="22"/>
                <w:szCs w:val="22"/>
              </w:rPr>
              <w:t>j</w:t>
            </w:r>
            <w:r w:rsidR="000B54A0" w:rsidRPr="008A3A1A">
              <w:rPr>
                <w:rFonts w:ascii="Times New Roman" w:hAnsi="Times New Roman"/>
                <w:sz w:val="22"/>
                <w:szCs w:val="22"/>
              </w:rPr>
              <w:t>ekove za razr</w:t>
            </w:r>
            <w:r w:rsidR="00363AFE" w:rsidRPr="008A3A1A">
              <w:rPr>
                <w:rFonts w:ascii="Times New Roman" w:hAnsi="Times New Roman"/>
                <w:sz w:val="22"/>
                <w:szCs w:val="22"/>
              </w:rPr>
              <w:t>ij</w:t>
            </w:r>
            <w:r w:rsidR="000B54A0" w:rsidRPr="008A3A1A">
              <w:rPr>
                <w:rFonts w:ascii="Times New Roman" w:hAnsi="Times New Roman"/>
                <w:sz w:val="22"/>
                <w:szCs w:val="22"/>
              </w:rPr>
              <w:t>eđivanje krvi</w:t>
            </w:r>
          </w:p>
          <w:p w:rsidR="00F05540" w:rsidRPr="008A3A1A" w:rsidRDefault="00F05540" w:rsidP="00F05540">
            <w:pPr>
              <w:pStyle w:val="Header"/>
              <w:tabs>
                <w:tab w:val="clear" w:pos="4536"/>
                <w:tab w:val="clear" w:pos="9072"/>
                <w:tab w:val="left" w:pos="284"/>
              </w:tabs>
              <w:rPr>
                <w:rFonts w:ascii="Times New Roman" w:hAnsi="Times New Roman"/>
                <w:sz w:val="22"/>
                <w:szCs w:val="22"/>
              </w:rPr>
            </w:pPr>
          </w:p>
          <w:p w:rsidR="00C14B11" w:rsidRPr="008A3A1A" w:rsidRDefault="00C14B11"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O</w:t>
            </w:r>
            <w:r w:rsidR="000B54A0" w:rsidRPr="008A3A1A">
              <w:rPr>
                <w:rFonts w:ascii="Times New Roman" w:hAnsi="Times New Roman"/>
                <w:sz w:val="22"/>
                <w:szCs w:val="22"/>
              </w:rPr>
              <w:t>vaj l</w:t>
            </w:r>
            <w:r w:rsidR="00363AFE" w:rsidRPr="008A3A1A">
              <w:rPr>
                <w:rFonts w:ascii="Times New Roman" w:hAnsi="Times New Roman"/>
                <w:sz w:val="22"/>
                <w:szCs w:val="22"/>
              </w:rPr>
              <w:t>ij</w:t>
            </w:r>
            <w:r w:rsidR="000B54A0" w:rsidRPr="008A3A1A">
              <w:rPr>
                <w:rFonts w:ascii="Times New Roman" w:hAnsi="Times New Roman"/>
                <w:sz w:val="22"/>
                <w:szCs w:val="22"/>
              </w:rPr>
              <w:t>ek možda neće biti pogodan za Vas. Molim</w:t>
            </w:r>
            <w:r w:rsidR="007B4F6D" w:rsidRPr="008A3A1A">
              <w:rPr>
                <w:rFonts w:ascii="Times New Roman" w:hAnsi="Times New Roman"/>
                <w:sz w:val="22"/>
                <w:szCs w:val="22"/>
              </w:rPr>
              <w:t>o</w:t>
            </w:r>
            <w:r w:rsidR="000B54A0" w:rsidRPr="008A3A1A">
              <w:rPr>
                <w:rFonts w:ascii="Times New Roman" w:hAnsi="Times New Roman"/>
                <w:sz w:val="22"/>
                <w:szCs w:val="22"/>
              </w:rPr>
              <w:t xml:space="preserve"> da se posav</w:t>
            </w:r>
            <w:r w:rsidR="00363AFE" w:rsidRPr="008A3A1A">
              <w:rPr>
                <w:rFonts w:ascii="Times New Roman" w:hAnsi="Times New Roman"/>
                <w:sz w:val="22"/>
                <w:szCs w:val="22"/>
              </w:rPr>
              <w:t>j</w:t>
            </w:r>
            <w:r w:rsidR="000B54A0" w:rsidRPr="008A3A1A">
              <w:rPr>
                <w:rFonts w:ascii="Times New Roman" w:hAnsi="Times New Roman"/>
                <w:sz w:val="22"/>
                <w:szCs w:val="22"/>
              </w:rPr>
              <w:t>etujete sa l</w:t>
            </w:r>
            <w:r w:rsidR="00363AFE" w:rsidRPr="008A3A1A">
              <w:rPr>
                <w:rFonts w:ascii="Times New Roman" w:hAnsi="Times New Roman"/>
                <w:sz w:val="22"/>
                <w:szCs w:val="22"/>
              </w:rPr>
              <w:t>j</w:t>
            </w:r>
            <w:r w:rsidR="000B54A0" w:rsidRPr="008A3A1A">
              <w:rPr>
                <w:rFonts w:ascii="Times New Roman" w:hAnsi="Times New Roman"/>
                <w:sz w:val="22"/>
                <w:szCs w:val="22"/>
              </w:rPr>
              <w:t>ekarom.</w:t>
            </w:r>
            <w:r w:rsidR="00B47243" w:rsidRPr="008A3A1A">
              <w:rPr>
                <w:rFonts w:ascii="Times New Roman" w:hAnsi="Times New Roman"/>
                <w:sz w:val="22"/>
                <w:szCs w:val="22"/>
              </w:rPr>
              <w:t xml:space="preserve"> </w:t>
            </w:r>
            <w:r w:rsidR="000B54A0" w:rsidRPr="008A3A1A">
              <w:rPr>
                <w:rFonts w:ascii="Times New Roman" w:hAnsi="Times New Roman"/>
                <w:sz w:val="22"/>
                <w:szCs w:val="22"/>
              </w:rPr>
              <w:t xml:space="preserve">Nekim </w:t>
            </w:r>
            <w:r w:rsidR="00F05540" w:rsidRPr="008A3A1A">
              <w:rPr>
                <w:rFonts w:ascii="Times New Roman" w:hAnsi="Times New Roman"/>
                <w:sz w:val="22"/>
                <w:szCs w:val="22"/>
              </w:rPr>
              <w:t xml:space="preserve">osobama je, </w:t>
            </w:r>
            <w:r w:rsidRPr="008A3A1A">
              <w:rPr>
                <w:rFonts w:ascii="Times New Roman" w:hAnsi="Times New Roman"/>
                <w:sz w:val="22"/>
                <w:szCs w:val="22"/>
              </w:rPr>
              <w:t>t</w:t>
            </w:r>
            <w:r w:rsidR="000B54A0" w:rsidRPr="008A3A1A">
              <w:rPr>
                <w:rFonts w:ascii="Times New Roman" w:hAnsi="Times New Roman"/>
                <w:sz w:val="22"/>
                <w:szCs w:val="22"/>
              </w:rPr>
              <w:t>okom</w:t>
            </w:r>
            <w:r w:rsidR="00363AFE" w:rsidRPr="008A3A1A">
              <w:rPr>
                <w:rFonts w:ascii="Times New Roman" w:hAnsi="Times New Roman"/>
                <w:sz w:val="22"/>
                <w:szCs w:val="22"/>
              </w:rPr>
              <w:t xml:space="preserve"> </w:t>
            </w:r>
            <w:r w:rsidR="00B47243" w:rsidRPr="008A3A1A">
              <w:rPr>
                <w:rFonts w:ascii="Times New Roman" w:hAnsi="Times New Roman"/>
                <w:sz w:val="22"/>
                <w:szCs w:val="22"/>
              </w:rPr>
              <w:t>uzimanja l</w:t>
            </w:r>
            <w:r w:rsidRPr="008A3A1A">
              <w:rPr>
                <w:rFonts w:ascii="Times New Roman" w:hAnsi="Times New Roman"/>
                <w:sz w:val="22"/>
                <w:szCs w:val="22"/>
              </w:rPr>
              <w:t>ij</w:t>
            </w:r>
            <w:r w:rsidR="00B47243" w:rsidRPr="008A3A1A">
              <w:rPr>
                <w:rFonts w:ascii="Times New Roman" w:hAnsi="Times New Roman"/>
                <w:sz w:val="22"/>
                <w:szCs w:val="22"/>
              </w:rPr>
              <w:t>eka Binocrit,  potreban l</w:t>
            </w:r>
            <w:r w:rsidRPr="008A3A1A">
              <w:rPr>
                <w:rFonts w:ascii="Times New Roman" w:hAnsi="Times New Roman"/>
                <w:sz w:val="22"/>
                <w:szCs w:val="22"/>
              </w:rPr>
              <w:t>ij</w:t>
            </w:r>
            <w:r w:rsidR="00B47243" w:rsidRPr="008A3A1A">
              <w:rPr>
                <w:rFonts w:ascii="Times New Roman" w:hAnsi="Times New Roman"/>
                <w:sz w:val="22"/>
                <w:szCs w:val="22"/>
              </w:rPr>
              <w:t xml:space="preserve">ek da bi se smanjio rizik od zgrušavanja krvi. </w:t>
            </w:r>
          </w:p>
          <w:p w:rsidR="00B47243" w:rsidRPr="008A3A1A" w:rsidRDefault="00C14B11" w:rsidP="00C14B11">
            <w:pPr>
              <w:pStyle w:val="Header"/>
              <w:numPr>
                <w:ilvl w:val="0"/>
                <w:numId w:val="12"/>
              </w:numPr>
              <w:tabs>
                <w:tab w:val="clear" w:pos="4536"/>
                <w:tab w:val="clear" w:pos="9072"/>
                <w:tab w:val="left" w:pos="284"/>
              </w:tabs>
              <w:jc w:val="left"/>
              <w:rPr>
                <w:rFonts w:ascii="Times New Roman" w:hAnsi="Times New Roman"/>
                <w:b/>
                <w:sz w:val="22"/>
                <w:szCs w:val="22"/>
              </w:rPr>
            </w:pPr>
            <w:r w:rsidRPr="008A3A1A">
              <w:rPr>
                <w:rFonts w:ascii="Times New Roman" w:hAnsi="Times New Roman"/>
                <w:b/>
                <w:sz w:val="22"/>
                <w:szCs w:val="22"/>
              </w:rPr>
              <w:t>a</w:t>
            </w:r>
            <w:r w:rsidR="00B47243" w:rsidRPr="008A3A1A">
              <w:rPr>
                <w:rFonts w:ascii="Times New Roman" w:hAnsi="Times New Roman"/>
                <w:b/>
                <w:sz w:val="22"/>
                <w:szCs w:val="22"/>
              </w:rPr>
              <w:t>ko ne sm</w:t>
            </w:r>
            <w:r w:rsidRPr="008A3A1A">
              <w:rPr>
                <w:rFonts w:ascii="Times New Roman" w:hAnsi="Times New Roman"/>
                <w:b/>
                <w:sz w:val="22"/>
                <w:szCs w:val="22"/>
              </w:rPr>
              <w:t>ij</w:t>
            </w:r>
            <w:r w:rsidR="00B47243" w:rsidRPr="008A3A1A">
              <w:rPr>
                <w:rFonts w:ascii="Times New Roman" w:hAnsi="Times New Roman"/>
                <w:b/>
                <w:sz w:val="22"/>
                <w:szCs w:val="22"/>
              </w:rPr>
              <w:t>ete da uzimate l</w:t>
            </w:r>
            <w:r w:rsidRPr="008A3A1A">
              <w:rPr>
                <w:rFonts w:ascii="Times New Roman" w:hAnsi="Times New Roman"/>
                <w:b/>
                <w:sz w:val="22"/>
                <w:szCs w:val="22"/>
              </w:rPr>
              <w:t>ij</w:t>
            </w:r>
            <w:r w:rsidR="00B47243" w:rsidRPr="008A3A1A">
              <w:rPr>
                <w:rFonts w:ascii="Times New Roman" w:hAnsi="Times New Roman"/>
                <w:b/>
                <w:sz w:val="22"/>
                <w:szCs w:val="22"/>
              </w:rPr>
              <w:t>ek protiv zgrušavanja krvi, ne sm</w:t>
            </w:r>
            <w:r w:rsidRPr="008A3A1A">
              <w:rPr>
                <w:rFonts w:ascii="Times New Roman" w:hAnsi="Times New Roman"/>
                <w:b/>
                <w:sz w:val="22"/>
                <w:szCs w:val="22"/>
              </w:rPr>
              <w:t>ij</w:t>
            </w:r>
            <w:r w:rsidR="00B47243" w:rsidRPr="008A3A1A">
              <w:rPr>
                <w:rFonts w:ascii="Times New Roman" w:hAnsi="Times New Roman"/>
                <w:b/>
                <w:sz w:val="22"/>
                <w:szCs w:val="22"/>
              </w:rPr>
              <w:t>ete uzimati ni l</w:t>
            </w:r>
            <w:r w:rsidRPr="008A3A1A">
              <w:rPr>
                <w:rFonts w:ascii="Times New Roman" w:hAnsi="Times New Roman"/>
                <w:b/>
                <w:sz w:val="22"/>
                <w:szCs w:val="22"/>
              </w:rPr>
              <w:t>ij</w:t>
            </w:r>
            <w:r w:rsidR="00B47243" w:rsidRPr="008A3A1A">
              <w:rPr>
                <w:rFonts w:ascii="Times New Roman" w:hAnsi="Times New Roman"/>
                <w:b/>
                <w:sz w:val="22"/>
                <w:szCs w:val="22"/>
              </w:rPr>
              <w:t>ek Binocrit.</w:t>
            </w:r>
          </w:p>
          <w:p w:rsidR="00E8216F" w:rsidRPr="008A3A1A" w:rsidRDefault="00E8216F" w:rsidP="00C14B11">
            <w:pPr>
              <w:pStyle w:val="Header"/>
              <w:tabs>
                <w:tab w:val="clear" w:pos="4536"/>
                <w:tab w:val="clear" w:pos="9072"/>
                <w:tab w:val="left" w:pos="284"/>
              </w:tabs>
              <w:ind w:left="720"/>
              <w:jc w:val="left"/>
              <w:rPr>
                <w:rFonts w:ascii="Times New Roman" w:hAnsi="Times New Roman"/>
                <w:sz w:val="22"/>
                <w:szCs w:val="22"/>
              </w:rPr>
            </w:pPr>
          </w:p>
        </w:tc>
      </w:tr>
      <w:tr w:rsidR="00922D62" w:rsidRPr="008A3A1A" w:rsidTr="003A4E45">
        <w:trPr>
          <w:trHeight w:val="227"/>
        </w:trPr>
        <w:tc>
          <w:tcPr>
            <w:tcW w:w="5000" w:type="pct"/>
            <w:vAlign w:val="center"/>
          </w:tcPr>
          <w:p w:rsidR="00922D62" w:rsidRPr="008A3A1A" w:rsidRDefault="00466932">
            <w:pPr>
              <w:pStyle w:val="Header"/>
              <w:tabs>
                <w:tab w:val="clear" w:pos="4536"/>
                <w:tab w:val="clear" w:pos="9072"/>
                <w:tab w:val="left" w:pos="284"/>
              </w:tabs>
              <w:jc w:val="left"/>
              <w:rPr>
                <w:rFonts w:ascii="Times New Roman" w:hAnsi="Times New Roman"/>
                <w:b/>
                <w:bCs/>
                <w:sz w:val="22"/>
                <w:szCs w:val="22"/>
              </w:rPr>
            </w:pPr>
            <w:r w:rsidRPr="008A3A1A">
              <w:rPr>
                <w:rFonts w:ascii="Times New Roman" w:hAnsi="Times New Roman"/>
                <w:b/>
                <w:bCs/>
                <w:sz w:val="22"/>
                <w:szCs w:val="22"/>
              </w:rPr>
              <w:lastRenderedPageBreak/>
              <w:t>Kada uzimate l</w:t>
            </w:r>
            <w:r w:rsidR="00C14B11" w:rsidRPr="008A3A1A">
              <w:rPr>
                <w:rFonts w:ascii="Times New Roman" w:hAnsi="Times New Roman"/>
                <w:b/>
                <w:bCs/>
                <w:sz w:val="22"/>
                <w:szCs w:val="22"/>
              </w:rPr>
              <w:t>ij</w:t>
            </w:r>
            <w:r w:rsidRPr="008A3A1A">
              <w:rPr>
                <w:rFonts w:ascii="Times New Roman" w:hAnsi="Times New Roman"/>
                <w:b/>
                <w:bCs/>
                <w:sz w:val="22"/>
                <w:szCs w:val="22"/>
              </w:rPr>
              <w:t xml:space="preserve">ek </w:t>
            </w:r>
            <w:r w:rsidR="008D3D0C" w:rsidRPr="008A3A1A">
              <w:rPr>
                <w:rFonts w:ascii="Times New Roman" w:hAnsi="Times New Roman"/>
                <w:b/>
                <w:sz w:val="22"/>
                <w:szCs w:val="22"/>
              </w:rPr>
              <w:t>Binocrit</w:t>
            </w:r>
            <w:r w:rsidRPr="008A3A1A">
              <w:rPr>
                <w:rFonts w:ascii="Times New Roman" w:hAnsi="Times New Roman"/>
                <w:b/>
                <w:bCs/>
                <w:sz w:val="22"/>
                <w:szCs w:val="22"/>
              </w:rPr>
              <w:t>, posebno vodite računa:</w:t>
            </w:r>
            <w:r w:rsidR="00C14B11" w:rsidRPr="008A3A1A">
              <w:rPr>
                <w:rFonts w:ascii="Times New Roman" w:hAnsi="Times New Roman"/>
                <w:b/>
                <w:bCs/>
                <w:sz w:val="22"/>
                <w:szCs w:val="22"/>
              </w:rPr>
              <w:t xml:space="preserve"> </w:t>
            </w:r>
          </w:p>
        </w:tc>
      </w:tr>
      <w:tr w:rsidR="00922D62" w:rsidRPr="008A3A1A" w:rsidTr="003A4E45">
        <w:trPr>
          <w:trHeight w:val="1145"/>
        </w:trPr>
        <w:tc>
          <w:tcPr>
            <w:tcW w:w="5000" w:type="pct"/>
            <w:vAlign w:val="center"/>
          </w:tcPr>
          <w:p w:rsidR="00B47243" w:rsidRPr="008A3A1A" w:rsidRDefault="00B47243"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Pr</w:t>
            </w:r>
            <w:r w:rsidR="00C14B11" w:rsidRPr="008A3A1A">
              <w:rPr>
                <w:rFonts w:ascii="Times New Roman" w:hAnsi="Times New Roman"/>
                <w:sz w:val="22"/>
                <w:szCs w:val="22"/>
              </w:rPr>
              <w:t>ij</w:t>
            </w:r>
            <w:r w:rsidRPr="008A3A1A">
              <w:rPr>
                <w:rFonts w:ascii="Times New Roman" w:hAnsi="Times New Roman"/>
                <w:sz w:val="22"/>
                <w:szCs w:val="22"/>
              </w:rPr>
              <w:t>e upotrebe l</w:t>
            </w:r>
            <w:r w:rsidR="00C14B11" w:rsidRPr="008A3A1A">
              <w:rPr>
                <w:rFonts w:ascii="Times New Roman" w:hAnsi="Times New Roman"/>
                <w:sz w:val="22"/>
                <w:szCs w:val="22"/>
              </w:rPr>
              <w:t>ij</w:t>
            </w:r>
            <w:r w:rsidRPr="008A3A1A">
              <w:rPr>
                <w:rFonts w:ascii="Times New Roman" w:hAnsi="Times New Roman"/>
                <w:sz w:val="22"/>
                <w:szCs w:val="22"/>
              </w:rPr>
              <w:t>eka Binocrit, razgovarajte sa svojim l</w:t>
            </w:r>
            <w:r w:rsidR="00C14B11" w:rsidRPr="008A3A1A">
              <w:rPr>
                <w:rFonts w:ascii="Times New Roman" w:hAnsi="Times New Roman"/>
                <w:sz w:val="22"/>
                <w:szCs w:val="22"/>
              </w:rPr>
              <w:t>j</w:t>
            </w:r>
            <w:r w:rsidRPr="008A3A1A">
              <w:rPr>
                <w:rFonts w:ascii="Times New Roman" w:hAnsi="Times New Roman"/>
                <w:sz w:val="22"/>
                <w:szCs w:val="22"/>
              </w:rPr>
              <w:t>ekarom, farmaceutom ili medicinskom sestrom.</w:t>
            </w:r>
          </w:p>
          <w:p w:rsidR="000F0724" w:rsidRPr="008A3A1A" w:rsidRDefault="000F0724" w:rsidP="00F05540">
            <w:pPr>
              <w:pStyle w:val="Header"/>
              <w:tabs>
                <w:tab w:val="clear" w:pos="4536"/>
                <w:tab w:val="clear" w:pos="9072"/>
                <w:tab w:val="left" w:pos="284"/>
              </w:tabs>
              <w:spacing w:before="40" w:after="40"/>
              <w:rPr>
                <w:rFonts w:ascii="Times New Roman" w:hAnsi="Times New Roman"/>
                <w:b/>
                <w:sz w:val="22"/>
                <w:szCs w:val="22"/>
              </w:rPr>
            </w:pPr>
          </w:p>
          <w:p w:rsidR="000F0724" w:rsidRPr="008A3A1A" w:rsidRDefault="000F0724"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Binocrit i drugi l</w:t>
            </w:r>
            <w:r w:rsidR="00C14B11" w:rsidRPr="008A3A1A">
              <w:rPr>
                <w:rFonts w:ascii="Times New Roman" w:hAnsi="Times New Roman"/>
                <w:b/>
                <w:sz w:val="22"/>
                <w:szCs w:val="22"/>
              </w:rPr>
              <w:t>j</w:t>
            </w:r>
            <w:r w:rsidRPr="008A3A1A">
              <w:rPr>
                <w:rFonts w:ascii="Times New Roman" w:hAnsi="Times New Roman"/>
                <w:b/>
                <w:sz w:val="22"/>
                <w:szCs w:val="22"/>
              </w:rPr>
              <w:t xml:space="preserve">ekovi koji stimulišu stvaranje crvenih krvnih zrnaca mogu povećati rizik od nastanka krvnih ugrušaka kod svih pacijenata. Taj rizik može biti veći ako imate druge faktore rizika </w:t>
            </w:r>
            <w:r w:rsidRPr="008A3A1A">
              <w:rPr>
                <w:rFonts w:ascii="Times New Roman" w:hAnsi="Times New Roman"/>
                <w:sz w:val="22"/>
                <w:szCs w:val="22"/>
              </w:rPr>
              <w:t>za nastanak krvnih ugrušaka</w:t>
            </w:r>
            <w:r w:rsidRPr="008A3A1A">
              <w:rPr>
                <w:rFonts w:ascii="Times New Roman" w:hAnsi="Times New Roman"/>
                <w:b/>
                <w:sz w:val="22"/>
                <w:szCs w:val="22"/>
              </w:rPr>
              <w:t xml:space="preserve"> </w:t>
            </w:r>
            <w:r w:rsidRPr="008A3A1A">
              <w:rPr>
                <w:rFonts w:ascii="Times New Roman" w:hAnsi="Times New Roman"/>
                <w:i/>
                <w:sz w:val="22"/>
                <w:szCs w:val="22"/>
              </w:rPr>
              <w:t>(na prim</w:t>
            </w:r>
            <w:r w:rsidR="00C14B11" w:rsidRPr="008A3A1A">
              <w:rPr>
                <w:rFonts w:ascii="Times New Roman" w:hAnsi="Times New Roman"/>
                <w:i/>
                <w:sz w:val="22"/>
                <w:szCs w:val="22"/>
              </w:rPr>
              <w:t>j</w:t>
            </w:r>
            <w:r w:rsidRPr="008A3A1A">
              <w:rPr>
                <w:rFonts w:ascii="Times New Roman" w:hAnsi="Times New Roman"/>
                <w:i/>
                <w:sz w:val="22"/>
                <w:szCs w:val="22"/>
              </w:rPr>
              <w:t>er, ako ste ranije imali krvni ugrušak ili imate prekom</w:t>
            </w:r>
            <w:r w:rsidR="00C14B11" w:rsidRPr="008A3A1A">
              <w:rPr>
                <w:rFonts w:ascii="Times New Roman" w:hAnsi="Times New Roman"/>
                <w:i/>
                <w:sz w:val="22"/>
                <w:szCs w:val="22"/>
              </w:rPr>
              <w:t>j</w:t>
            </w:r>
            <w:r w:rsidRPr="008A3A1A">
              <w:rPr>
                <w:rFonts w:ascii="Times New Roman" w:hAnsi="Times New Roman"/>
                <w:i/>
                <w:sz w:val="22"/>
                <w:szCs w:val="22"/>
              </w:rPr>
              <w:t>ernu t</w:t>
            </w:r>
            <w:r w:rsidR="00C14B11" w:rsidRPr="008A3A1A">
              <w:rPr>
                <w:rFonts w:ascii="Times New Roman" w:hAnsi="Times New Roman"/>
                <w:i/>
                <w:sz w:val="22"/>
                <w:szCs w:val="22"/>
              </w:rPr>
              <w:t>j</w:t>
            </w:r>
            <w:r w:rsidRPr="008A3A1A">
              <w:rPr>
                <w:rFonts w:ascii="Times New Roman" w:hAnsi="Times New Roman"/>
                <w:i/>
                <w:sz w:val="22"/>
                <w:szCs w:val="22"/>
              </w:rPr>
              <w:t>elesnu masu, šećernu bolest, srčanu bolest ili dugo ležite zbog operacije ili bolesti).</w:t>
            </w:r>
            <w:r w:rsidR="00DF0F6B" w:rsidRPr="008A3A1A">
              <w:rPr>
                <w:rFonts w:ascii="Times New Roman" w:hAnsi="Times New Roman"/>
                <w:i/>
                <w:sz w:val="22"/>
                <w:szCs w:val="22"/>
              </w:rPr>
              <w:t xml:space="preserve"> </w:t>
            </w:r>
            <w:r w:rsidR="00DF0F6B" w:rsidRPr="008A3A1A">
              <w:rPr>
                <w:rFonts w:ascii="Times New Roman" w:hAnsi="Times New Roman"/>
                <w:sz w:val="22"/>
                <w:szCs w:val="22"/>
              </w:rPr>
              <w:t>Molimo Vas da obav</w:t>
            </w:r>
            <w:r w:rsidR="00C14B11" w:rsidRPr="008A3A1A">
              <w:rPr>
                <w:rFonts w:ascii="Times New Roman" w:hAnsi="Times New Roman"/>
                <w:sz w:val="22"/>
                <w:szCs w:val="22"/>
              </w:rPr>
              <w:t>ij</w:t>
            </w:r>
            <w:r w:rsidR="00DF0F6B" w:rsidRPr="008A3A1A">
              <w:rPr>
                <w:rFonts w:ascii="Times New Roman" w:hAnsi="Times New Roman"/>
                <w:sz w:val="22"/>
                <w:szCs w:val="22"/>
              </w:rPr>
              <w:t>estite Vašeg l</w:t>
            </w:r>
            <w:r w:rsidR="00C14B11" w:rsidRPr="008A3A1A">
              <w:rPr>
                <w:rFonts w:ascii="Times New Roman" w:hAnsi="Times New Roman"/>
                <w:sz w:val="22"/>
                <w:szCs w:val="22"/>
              </w:rPr>
              <w:t>j</w:t>
            </w:r>
            <w:r w:rsidR="00DF0F6B" w:rsidRPr="008A3A1A">
              <w:rPr>
                <w:rFonts w:ascii="Times New Roman" w:hAnsi="Times New Roman"/>
                <w:sz w:val="22"/>
                <w:szCs w:val="22"/>
              </w:rPr>
              <w:t>ekara ako se nešto od ovoga odnosi na Vas. Vaš l</w:t>
            </w:r>
            <w:r w:rsidR="00C14B11" w:rsidRPr="008A3A1A">
              <w:rPr>
                <w:rFonts w:ascii="Times New Roman" w:hAnsi="Times New Roman"/>
                <w:sz w:val="22"/>
                <w:szCs w:val="22"/>
              </w:rPr>
              <w:t>j</w:t>
            </w:r>
            <w:r w:rsidR="00DF0F6B" w:rsidRPr="008A3A1A">
              <w:rPr>
                <w:rFonts w:ascii="Times New Roman" w:hAnsi="Times New Roman"/>
                <w:sz w:val="22"/>
                <w:szCs w:val="22"/>
              </w:rPr>
              <w:t>ekar će Vam pomoći da odlučite da li je l</w:t>
            </w:r>
            <w:r w:rsidR="00C14B11" w:rsidRPr="008A3A1A">
              <w:rPr>
                <w:rFonts w:ascii="Times New Roman" w:hAnsi="Times New Roman"/>
                <w:sz w:val="22"/>
                <w:szCs w:val="22"/>
              </w:rPr>
              <w:t>ij</w:t>
            </w:r>
            <w:r w:rsidR="00DF0F6B" w:rsidRPr="008A3A1A">
              <w:rPr>
                <w:rFonts w:ascii="Times New Roman" w:hAnsi="Times New Roman"/>
                <w:sz w:val="22"/>
                <w:szCs w:val="22"/>
              </w:rPr>
              <w:t>ek Binocrit pogodan l</w:t>
            </w:r>
            <w:r w:rsidR="00C14B11" w:rsidRPr="008A3A1A">
              <w:rPr>
                <w:rFonts w:ascii="Times New Roman" w:hAnsi="Times New Roman"/>
                <w:sz w:val="22"/>
                <w:szCs w:val="22"/>
              </w:rPr>
              <w:t>ij</w:t>
            </w:r>
            <w:r w:rsidR="00DF0F6B" w:rsidRPr="008A3A1A">
              <w:rPr>
                <w:rFonts w:ascii="Times New Roman" w:hAnsi="Times New Roman"/>
                <w:sz w:val="22"/>
                <w:szCs w:val="22"/>
              </w:rPr>
              <w:t>ek za Vas.</w:t>
            </w:r>
          </w:p>
          <w:p w:rsidR="000F0724" w:rsidRPr="008A3A1A" w:rsidRDefault="000F0724" w:rsidP="00F05540">
            <w:pPr>
              <w:pStyle w:val="Header"/>
              <w:tabs>
                <w:tab w:val="clear" w:pos="4536"/>
                <w:tab w:val="clear" w:pos="9072"/>
                <w:tab w:val="left" w:pos="284"/>
              </w:tabs>
              <w:spacing w:before="40" w:after="40"/>
              <w:rPr>
                <w:rFonts w:ascii="Times New Roman" w:hAnsi="Times New Roman"/>
                <w:b/>
                <w:sz w:val="22"/>
                <w:szCs w:val="22"/>
              </w:rPr>
            </w:pPr>
          </w:p>
          <w:p w:rsidR="00B47243" w:rsidRPr="008A3A1A" w:rsidRDefault="00B47243"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Važno je da obav</w:t>
            </w:r>
            <w:r w:rsidR="00C14B11" w:rsidRPr="008A3A1A">
              <w:rPr>
                <w:rFonts w:ascii="Times New Roman" w:hAnsi="Times New Roman"/>
                <w:b/>
                <w:sz w:val="22"/>
                <w:szCs w:val="22"/>
              </w:rPr>
              <w:t>ij</w:t>
            </w:r>
            <w:r w:rsidRPr="008A3A1A">
              <w:rPr>
                <w:rFonts w:ascii="Times New Roman" w:hAnsi="Times New Roman"/>
                <w:b/>
                <w:sz w:val="22"/>
                <w:szCs w:val="22"/>
              </w:rPr>
              <w:t>estite svog l</w:t>
            </w:r>
            <w:r w:rsidR="00C14B11" w:rsidRPr="008A3A1A">
              <w:rPr>
                <w:rFonts w:ascii="Times New Roman" w:hAnsi="Times New Roman"/>
                <w:b/>
                <w:sz w:val="22"/>
                <w:szCs w:val="22"/>
              </w:rPr>
              <w:t>j</w:t>
            </w:r>
            <w:r w:rsidRPr="008A3A1A">
              <w:rPr>
                <w:rFonts w:ascii="Times New Roman" w:hAnsi="Times New Roman"/>
                <w:b/>
                <w:sz w:val="22"/>
                <w:szCs w:val="22"/>
              </w:rPr>
              <w:t>ekara</w:t>
            </w:r>
            <w:r w:rsidRPr="008A3A1A">
              <w:rPr>
                <w:rFonts w:ascii="Times New Roman" w:hAnsi="Times New Roman"/>
                <w:sz w:val="22"/>
                <w:szCs w:val="22"/>
              </w:rPr>
              <w:t xml:space="preserve"> ako se nešto od dol</w:t>
            </w:r>
            <w:r w:rsidR="00C14B11" w:rsidRPr="008A3A1A">
              <w:rPr>
                <w:rFonts w:ascii="Times New Roman" w:hAnsi="Times New Roman"/>
                <w:sz w:val="22"/>
                <w:szCs w:val="22"/>
              </w:rPr>
              <w:t>j</w:t>
            </w:r>
            <w:r w:rsidRPr="008A3A1A">
              <w:rPr>
                <w:rFonts w:ascii="Times New Roman" w:hAnsi="Times New Roman"/>
                <w:sz w:val="22"/>
                <w:szCs w:val="22"/>
              </w:rPr>
              <w:t>e navedenog odnosi na Vas. Moguće je da možete da koristite l</w:t>
            </w:r>
            <w:r w:rsidR="00C14B11" w:rsidRPr="008A3A1A">
              <w:rPr>
                <w:rFonts w:ascii="Times New Roman" w:hAnsi="Times New Roman"/>
                <w:sz w:val="22"/>
                <w:szCs w:val="22"/>
              </w:rPr>
              <w:t>ij</w:t>
            </w:r>
            <w:r w:rsidRPr="008A3A1A">
              <w:rPr>
                <w:rFonts w:ascii="Times New Roman" w:hAnsi="Times New Roman"/>
                <w:sz w:val="22"/>
                <w:szCs w:val="22"/>
              </w:rPr>
              <w:t>ek Binocrit, ali predhodno se posavetujte sa l</w:t>
            </w:r>
            <w:r w:rsidR="00C14B11" w:rsidRPr="008A3A1A">
              <w:rPr>
                <w:rFonts w:ascii="Times New Roman" w:hAnsi="Times New Roman"/>
                <w:sz w:val="22"/>
                <w:szCs w:val="22"/>
              </w:rPr>
              <w:t>j</w:t>
            </w:r>
            <w:r w:rsidRPr="008A3A1A">
              <w:rPr>
                <w:rFonts w:ascii="Times New Roman" w:hAnsi="Times New Roman"/>
                <w:sz w:val="22"/>
                <w:szCs w:val="22"/>
              </w:rPr>
              <w:t>ekarom.</w:t>
            </w:r>
          </w:p>
          <w:p w:rsidR="00B47243" w:rsidRPr="008A3A1A" w:rsidRDefault="00B47243" w:rsidP="00F05540">
            <w:pPr>
              <w:pStyle w:val="Header"/>
              <w:tabs>
                <w:tab w:val="clear" w:pos="4536"/>
                <w:tab w:val="clear" w:pos="9072"/>
                <w:tab w:val="left" w:pos="284"/>
              </w:tabs>
              <w:spacing w:before="40" w:after="40"/>
              <w:rPr>
                <w:rFonts w:ascii="Times New Roman" w:hAnsi="Times New Roman"/>
                <w:sz w:val="22"/>
                <w:szCs w:val="22"/>
              </w:rPr>
            </w:pPr>
          </w:p>
          <w:p w:rsidR="00B47243" w:rsidRPr="008A3A1A" w:rsidRDefault="00B47243"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 xml:space="preserve">Ako </w:t>
            </w:r>
            <w:r w:rsidR="00883EC8" w:rsidRPr="008A3A1A">
              <w:rPr>
                <w:rFonts w:ascii="Times New Roman" w:hAnsi="Times New Roman"/>
                <w:sz w:val="22"/>
                <w:szCs w:val="22"/>
              </w:rPr>
              <w:t>imate, ili ste imali, neka od sl</w:t>
            </w:r>
            <w:r w:rsidR="00C14B11" w:rsidRPr="008A3A1A">
              <w:rPr>
                <w:rFonts w:ascii="Times New Roman" w:hAnsi="Times New Roman"/>
                <w:sz w:val="22"/>
                <w:szCs w:val="22"/>
              </w:rPr>
              <w:t>j</w:t>
            </w:r>
            <w:r w:rsidR="00883EC8" w:rsidRPr="008A3A1A">
              <w:rPr>
                <w:rFonts w:ascii="Times New Roman" w:hAnsi="Times New Roman"/>
                <w:sz w:val="22"/>
                <w:szCs w:val="22"/>
              </w:rPr>
              <w:t>edećih oboljenja</w:t>
            </w:r>
            <w:r w:rsidRPr="008A3A1A">
              <w:rPr>
                <w:rFonts w:ascii="Times New Roman" w:hAnsi="Times New Roman"/>
                <w:sz w:val="22"/>
                <w:szCs w:val="22"/>
              </w:rPr>
              <w:t>:</w:t>
            </w:r>
          </w:p>
          <w:p w:rsidR="00B47243" w:rsidRPr="008A3A1A" w:rsidRDefault="00B47243" w:rsidP="00F05540">
            <w:pPr>
              <w:pStyle w:val="Header"/>
              <w:numPr>
                <w:ilvl w:val="0"/>
                <w:numId w:val="16"/>
              </w:numP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visok krvni pritisak;</w:t>
            </w:r>
          </w:p>
          <w:p w:rsidR="00883EC8" w:rsidRPr="008A3A1A" w:rsidRDefault="00883EC8" w:rsidP="00F05540">
            <w:pPr>
              <w:pStyle w:val="Header"/>
              <w:numPr>
                <w:ilvl w:val="0"/>
                <w:numId w:val="16"/>
              </w:numP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 xml:space="preserve">epileptični napadi </w:t>
            </w:r>
          </w:p>
          <w:p w:rsidR="00883EC8" w:rsidRPr="008A3A1A" w:rsidRDefault="00883EC8" w:rsidP="00F05540">
            <w:pPr>
              <w:pStyle w:val="Header"/>
              <w:numPr>
                <w:ilvl w:val="0"/>
                <w:numId w:val="16"/>
              </w:numP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anemija nekog dugog uzroka</w:t>
            </w:r>
          </w:p>
          <w:p w:rsidR="00883EC8" w:rsidRPr="008A3A1A" w:rsidRDefault="00883EC8" w:rsidP="00F05540">
            <w:pPr>
              <w:pStyle w:val="Header"/>
              <w:numPr>
                <w:ilvl w:val="0"/>
                <w:numId w:val="16"/>
              </w:numP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oboljenje jetre</w:t>
            </w:r>
          </w:p>
          <w:p w:rsidR="00883EC8" w:rsidRPr="008A3A1A" w:rsidRDefault="00883EC8" w:rsidP="00F05540">
            <w:pPr>
              <w:pStyle w:val="Header"/>
              <w:numPr>
                <w:ilvl w:val="0"/>
                <w:numId w:val="16"/>
              </w:numP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porfirija (r</w:t>
            </w:r>
            <w:r w:rsidR="00C14B11" w:rsidRPr="008A3A1A">
              <w:rPr>
                <w:rFonts w:ascii="Times New Roman" w:hAnsi="Times New Roman"/>
                <w:b/>
                <w:sz w:val="22"/>
                <w:szCs w:val="22"/>
              </w:rPr>
              <w:t>ij</w:t>
            </w:r>
            <w:r w:rsidRPr="008A3A1A">
              <w:rPr>
                <w:rFonts w:ascii="Times New Roman" w:hAnsi="Times New Roman"/>
                <w:b/>
                <w:sz w:val="22"/>
                <w:szCs w:val="22"/>
              </w:rPr>
              <w:t>etko oboljenje krvi).</w:t>
            </w:r>
          </w:p>
          <w:p w:rsidR="00883EC8" w:rsidRPr="008A3A1A" w:rsidRDefault="00883EC8" w:rsidP="00F05540">
            <w:pPr>
              <w:pStyle w:val="Header"/>
              <w:tabs>
                <w:tab w:val="clear" w:pos="4536"/>
                <w:tab w:val="clear" w:pos="9072"/>
                <w:tab w:val="left" w:pos="284"/>
              </w:tabs>
              <w:spacing w:before="40" w:after="40"/>
              <w:rPr>
                <w:rFonts w:ascii="Times New Roman" w:hAnsi="Times New Roman"/>
                <w:sz w:val="22"/>
                <w:szCs w:val="22"/>
              </w:rPr>
            </w:pPr>
          </w:p>
          <w:p w:rsidR="00883EC8" w:rsidRPr="008A3A1A" w:rsidRDefault="00883EC8"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Ako imate karcinom</w:t>
            </w:r>
            <w:r w:rsidR="00430BE3" w:rsidRPr="008A3A1A">
              <w:rPr>
                <w:rFonts w:ascii="Times New Roman" w:hAnsi="Times New Roman"/>
                <w:b/>
                <w:sz w:val="22"/>
                <w:szCs w:val="22"/>
              </w:rPr>
              <w:t>,</w:t>
            </w:r>
            <w:r w:rsidRPr="008A3A1A">
              <w:rPr>
                <w:rFonts w:ascii="Times New Roman" w:hAnsi="Times New Roman"/>
                <w:sz w:val="22"/>
                <w:szCs w:val="22"/>
              </w:rPr>
              <w:t xml:space="preserve"> morate biti sv</w:t>
            </w:r>
            <w:r w:rsidR="00C14B11" w:rsidRPr="008A3A1A">
              <w:rPr>
                <w:rFonts w:ascii="Times New Roman" w:hAnsi="Times New Roman"/>
                <w:sz w:val="22"/>
                <w:szCs w:val="22"/>
              </w:rPr>
              <w:t>j</w:t>
            </w:r>
            <w:r w:rsidRPr="008A3A1A">
              <w:rPr>
                <w:rFonts w:ascii="Times New Roman" w:hAnsi="Times New Roman"/>
                <w:sz w:val="22"/>
                <w:szCs w:val="22"/>
              </w:rPr>
              <w:t>esni da l</w:t>
            </w:r>
            <w:r w:rsidR="00C14B11" w:rsidRPr="008A3A1A">
              <w:rPr>
                <w:rFonts w:ascii="Times New Roman" w:hAnsi="Times New Roman"/>
                <w:sz w:val="22"/>
                <w:szCs w:val="22"/>
              </w:rPr>
              <w:t>j</w:t>
            </w:r>
            <w:r w:rsidRPr="008A3A1A">
              <w:rPr>
                <w:rFonts w:ascii="Times New Roman" w:hAnsi="Times New Roman"/>
                <w:sz w:val="22"/>
                <w:szCs w:val="22"/>
              </w:rPr>
              <w:t xml:space="preserve">ekovi koji stimulišu stvaranje crvenih krvnih zrnaca (kao što je Binocrit) </w:t>
            </w:r>
            <w:r w:rsidR="000F0724" w:rsidRPr="008A3A1A">
              <w:rPr>
                <w:rFonts w:ascii="Times New Roman" w:hAnsi="Times New Roman"/>
                <w:sz w:val="22"/>
                <w:szCs w:val="22"/>
              </w:rPr>
              <w:t>mogu d</w:t>
            </w:r>
            <w:r w:rsidR="00C14B11" w:rsidRPr="008A3A1A">
              <w:rPr>
                <w:rFonts w:ascii="Times New Roman" w:hAnsi="Times New Roman"/>
                <w:sz w:val="22"/>
                <w:szCs w:val="22"/>
              </w:rPr>
              <w:t>j</w:t>
            </w:r>
            <w:r w:rsidR="000F0724" w:rsidRPr="008A3A1A">
              <w:rPr>
                <w:rFonts w:ascii="Times New Roman" w:hAnsi="Times New Roman"/>
                <w:sz w:val="22"/>
                <w:szCs w:val="22"/>
              </w:rPr>
              <w:t xml:space="preserve">elovati kao faktori rasta i tako </w:t>
            </w:r>
            <w:r w:rsidRPr="008A3A1A">
              <w:rPr>
                <w:rFonts w:ascii="Times New Roman" w:hAnsi="Times New Roman"/>
                <w:sz w:val="22"/>
                <w:szCs w:val="22"/>
              </w:rPr>
              <w:t>teorijski mogu uticati na progresiju karcinoma.</w:t>
            </w:r>
          </w:p>
          <w:p w:rsidR="000F0724" w:rsidRPr="008A3A1A" w:rsidRDefault="000F0724" w:rsidP="00F05540">
            <w:pPr>
              <w:pStyle w:val="Header"/>
              <w:tabs>
                <w:tab w:val="clear" w:pos="4536"/>
                <w:tab w:val="clear" w:pos="9072"/>
                <w:tab w:val="left" w:pos="284"/>
              </w:tabs>
              <w:spacing w:before="40" w:after="40"/>
              <w:rPr>
                <w:rFonts w:ascii="Times New Roman" w:hAnsi="Times New Roman"/>
                <w:sz w:val="22"/>
                <w:szCs w:val="22"/>
              </w:rPr>
            </w:pPr>
          </w:p>
          <w:p w:rsidR="00883EC8" w:rsidRPr="008A3A1A" w:rsidRDefault="00883EC8" w:rsidP="00F05540">
            <w:pPr>
              <w:pStyle w:val="Heade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U zavisnosti od situacije kod svakog pacijenta ponaosob, može biti poželjenija transfuzija krvi. Molimo da se u vezi ovoga posav</w:t>
            </w:r>
            <w:r w:rsidR="00C14B11" w:rsidRPr="008A3A1A">
              <w:rPr>
                <w:rFonts w:ascii="Times New Roman" w:hAnsi="Times New Roman"/>
                <w:b/>
                <w:sz w:val="22"/>
                <w:szCs w:val="22"/>
              </w:rPr>
              <w:t>j</w:t>
            </w:r>
            <w:r w:rsidRPr="008A3A1A">
              <w:rPr>
                <w:rFonts w:ascii="Times New Roman" w:hAnsi="Times New Roman"/>
                <w:b/>
                <w:sz w:val="22"/>
                <w:szCs w:val="22"/>
              </w:rPr>
              <w:t>etujete sa l</w:t>
            </w:r>
            <w:r w:rsidR="00C14B11" w:rsidRPr="008A3A1A">
              <w:rPr>
                <w:rFonts w:ascii="Times New Roman" w:hAnsi="Times New Roman"/>
                <w:b/>
                <w:sz w:val="22"/>
                <w:szCs w:val="22"/>
              </w:rPr>
              <w:t>j</w:t>
            </w:r>
            <w:r w:rsidRPr="008A3A1A">
              <w:rPr>
                <w:rFonts w:ascii="Times New Roman" w:hAnsi="Times New Roman"/>
                <w:b/>
                <w:sz w:val="22"/>
                <w:szCs w:val="22"/>
              </w:rPr>
              <w:t>ekarom.</w:t>
            </w:r>
          </w:p>
          <w:p w:rsidR="00883EC8" w:rsidRPr="008A3A1A" w:rsidRDefault="00883EC8" w:rsidP="00F05540">
            <w:pPr>
              <w:pStyle w:val="Header"/>
              <w:tabs>
                <w:tab w:val="clear" w:pos="4536"/>
                <w:tab w:val="clear" w:pos="9072"/>
                <w:tab w:val="left" w:pos="284"/>
              </w:tabs>
              <w:spacing w:before="40" w:after="40"/>
              <w:rPr>
                <w:rFonts w:ascii="Times New Roman" w:hAnsi="Times New Roman"/>
                <w:sz w:val="22"/>
                <w:szCs w:val="22"/>
              </w:rPr>
            </w:pPr>
          </w:p>
          <w:p w:rsidR="00883EC8" w:rsidRPr="008A3A1A" w:rsidRDefault="00883EC8"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Ako ste pacijent sa hepatitisom C i dobijate interferon i ribavirin</w:t>
            </w:r>
            <w:r w:rsidRPr="008A3A1A">
              <w:rPr>
                <w:rFonts w:ascii="Times New Roman" w:hAnsi="Times New Roman"/>
                <w:sz w:val="22"/>
                <w:szCs w:val="22"/>
              </w:rPr>
              <w:t xml:space="preserve">, </w:t>
            </w:r>
            <w:r w:rsidR="00A46382" w:rsidRPr="008A3A1A">
              <w:rPr>
                <w:rFonts w:ascii="Times New Roman" w:hAnsi="Times New Roman"/>
                <w:sz w:val="22"/>
                <w:szCs w:val="22"/>
              </w:rPr>
              <w:t>trebalo bi da se posav</w:t>
            </w:r>
            <w:r w:rsidR="00C14B11" w:rsidRPr="008A3A1A">
              <w:rPr>
                <w:rFonts w:ascii="Times New Roman" w:hAnsi="Times New Roman"/>
                <w:sz w:val="22"/>
                <w:szCs w:val="22"/>
              </w:rPr>
              <w:t>j</w:t>
            </w:r>
            <w:r w:rsidR="00A46382" w:rsidRPr="008A3A1A">
              <w:rPr>
                <w:rFonts w:ascii="Times New Roman" w:hAnsi="Times New Roman"/>
                <w:sz w:val="22"/>
                <w:szCs w:val="22"/>
              </w:rPr>
              <w:t>etujete sa l</w:t>
            </w:r>
            <w:r w:rsidR="00C14B11" w:rsidRPr="008A3A1A">
              <w:rPr>
                <w:rFonts w:ascii="Times New Roman" w:hAnsi="Times New Roman"/>
                <w:sz w:val="22"/>
                <w:szCs w:val="22"/>
              </w:rPr>
              <w:t>j</w:t>
            </w:r>
            <w:r w:rsidR="00A46382" w:rsidRPr="008A3A1A">
              <w:rPr>
                <w:rFonts w:ascii="Times New Roman" w:hAnsi="Times New Roman"/>
                <w:sz w:val="22"/>
                <w:szCs w:val="22"/>
              </w:rPr>
              <w:t>ekarom zbog toga što kombinacija epoetina alfa sa interferonom i ribavirinom, u r</w:t>
            </w:r>
            <w:r w:rsidR="00C14B11" w:rsidRPr="008A3A1A">
              <w:rPr>
                <w:rFonts w:ascii="Times New Roman" w:hAnsi="Times New Roman"/>
                <w:sz w:val="22"/>
                <w:szCs w:val="22"/>
              </w:rPr>
              <w:t>ij</w:t>
            </w:r>
            <w:r w:rsidR="00A46382" w:rsidRPr="008A3A1A">
              <w:rPr>
                <w:rFonts w:ascii="Times New Roman" w:hAnsi="Times New Roman"/>
                <w:sz w:val="22"/>
                <w:szCs w:val="22"/>
              </w:rPr>
              <w:t>etkim slučajevima, dovodi do gubitka efekta i razvoja stanja koje se zove čista aplazija crvenih krvnih zrnaca (PRCA), teške forme anemije. Binocrit nije odobren za l</w:t>
            </w:r>
            <w:r w:rsidR="00C14B11" w:rsidRPr="008A3A1A">
              <w:rPr>
                <w:rFonts w:ascii="Times New Roman" w:hAnsi="Times New Roman"/>
                <w:sz w:val="22"/>
                <w:szCs w:val="22"/>
              </w:rPr>
              <w:t>ij</w:t>
            </w:r>
            <w:r w:rsidR="00A46382" w:rsidRPr="008A3A1A">
              <w:rPr>
                <w:rFonts w:ascii="Times New Roman" w:hAnsi="Times New Roman"/>
                <w:sz w:val="22"/>
                <w:szCs w:val="22"/>
              </w:rPr>
              <w:t>ečenje anemije povezane sa hepatitisom C.</w:t>
            </w:r>
          </w:p>
          <w:p w:rsidR="000F0724" w:rsidRPr="008A3A1A" w:rsidRDefault="000F0724" w:rsidP="00F05540">
            <w:pPr>
              <w:pStyle w:val="Header"/>
              <w:tabs>
                <w:tab w:val="clear" w:pos="4536"/>
                <w:tab w:val="clear" w:pos="9072"/>
                <w:tab w:val="left" w:pos="284"/>
              </w:tabs>
              <w:spacing w:before="40" w:after="40"/>
              <w:rPr>
                <w:rFonts w:ascii="Times New Roman" w:hAnsi="Times New Roman"/>
                <w:sz w:val="22"/>
                <w:szCs w:val="22"/>
              </w:rPr>
            </w:pPr>
          </w:p>
          <w:p w:rsidR="000F0724" w:rsidRPr="008A3A1A" w:rsidRDefault="000F0724"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Ako ste pacijent koji ima hroničnu  slabost (insuficijenciju) bubrega</w:t>
            </w:r>
            <w:r w:rsidRPr="008A3A1A">
              <w:rPr>
                <w:rFonts w:ascii="Times New Roman" w:hAnsi="Times New Roman"/>
                <w:sz w:val="22"/>
                <w:szCs w:val="22"/>
              </w:rPr>
              <w:t>, a naročito ako ne odgovarate na terapiju Binocritom na odgovarajući način, Vaš l</w:t>
            </w:r>
            <w:r w:rsidR="00C14B11" w:rsidRPr="008A3A1A">
              <w:rPr>
                <w:rFonts w:ascii="Times New Roman" w:hAnsi="Times New Roman"/>
                <w:sz w:val="22"/>
                <w:szCs w:val="22"/>
              </w:rPr>
              <w:t>j</w:t>
            </w:r>
            <w:r w:rsidRPr="008A3A1A">
              <w:rPr>
                <w:rFonts w:ascii="Times New Roman" w:hAnsi="Times New Roman"/>
                <w:sz w:val="22"/>
                <w:szCs w:val="22"/>
              </w:rPr>
              <w:t>ekar će prov</w:t>
            </w:r>
            <w:r w:rsidR="00C14B11" w:rsidRPr="008A3A1A">
              <w:rPr>
                <w:rFonts w:ascii="Times New Roman" w:hAnsi="Times New Roman"/>
                <w:sz w:val="22"/>
                <w:szCs w:val="22"/>
              </w:rPr>
              <w:t>j</w:t>
            </w:r>
            <w:r w:rsidRPr="008A3A1A">
              <w:rPr>
                <w:rFonts w:ascii="Times New Roman" w:hAnsi="Times New Roman"/>
                <w:sz w:val="22"/>
                <w:szCs w:val="22"/>
              </w:rPr>
              <w:t>eriti Vašu dozu Binocrita</w:t>
            </w:r>
            <w:r w:rsidR="00430BE3" w:rsidRPr="008A3A1A">
              <w:rPr>
                <w:rFonts w:ascii="Times New Roman" w:hAnsi="Times New Roman"/>
                <w:sz w:val="22"/>
                <w:szCs w:val="22"/>
              </w:rPr>
              <w:t>,</w:t>
            </w:r>
            <w:r w:rsidRPr="008A3A1A">
              <w:rPr>
                <w:rFonts w:ascii="Times New Roman" w:hAnsi="Times New Roman"/>
                <w:sz w:val="22"/>
                <w:szCs w:val="22"/>
              </w:rPr>
              <w:t xml:space="preserve"> jer ponavljano povećanje doze Binocrita ako ne odgoovarate na l</w:t>
            </w:r>
            <w:r w:rsidR="00C14B11" w:rsidRPr="008A3A1A">
              <w:rPr>
                <w:rFonts w:ascii="Times New Roman" w:hAnsi="Times New Roman"/>
                <w:sz w:val="22"/>
                <w:szCs w:val="22"/>
              </w:rPr>
              <w:t>ij</w:t>
            </w:r>
            <w:r w:rsidRPr="008A3A1A">
              <w:rPr>
                <w:rFonts w:ascii="Times New Roman" w:hAnsi="Times New Roman"/>
                <w:sz w:val="22"/>
                <w:szCs w:val="22"/>
              </w:rPr>
              <w:t>ečenje, može povećati rizik od problema sa srcem ili krvnim sudovima i može povećati rizik od srčanog udara, moždanog udara i smrti.</w:t>
            </w:r>
          </w:p>
          <w:p w:rsidR="00E42342" w:rsidRPr="008A3A1A" w:rsidRDefault="00E42342" w:rsidP="00F05540">
            <w:pPr>
              <w:pStyle w:val="Header"/>
              <w:tabs>
                <w:tab w:val="clear" w:pos="4536"/>
                <w:tab w:val="clear" w:pos="9072"/>
                <w:tab w:val="left" w:pos="284"/>
              </w:tabs>
              <w:spacing w:before="40" w:after="40"/>
              <w:rPr>
                <w:rFonts w:ascii="Times New Roman" w:hAnsi="Times New Roman"/>
                <w:sz w:val="22"/>
                <w:szCs w:val="22"/>
              </w:rPr>
            </w:pPr>
          </w:p>
          <w:p w:rsidR="00E42342" w:rsidRPr="008A3A1A" w:rsidRDefault="00E42342" w:rsidP="00F05540">
            <w:pPr>
              <w:pStyle w:val="Heade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Budite posebno oprezni sa drugim l</w:t>
            </w:r>
            <w:r w:rsidR="00C14B11" w:rsidRPr="008A3A1A">
              <w:rPr>
                <w:rFonts w:ascii="Times New Roman" w:hAnsi="Times New Roman"/>
                <w:b/>
                <w:sz w:val="22"/>
                <w:szCs w:val="22"/>
              </w:rPr>
              <w:t>j</w:t>
            </w:r>
            <w:r w:rsidRPr="008A3A1A">
              <w:rPr>
                <w:rFonts w:ascii="Times New Roman" w:hAnsi="Times New Roman"/>
                <w:b/>
                <w:sz w:val="22"/>
                <w:szCs w:val="22"/>
              </w:rPr>
              <w:t>ekovima koji stimulišu stvaranje crvenih krvnih zrnaca:</w:t>
            </w:r>
          </w:p>
          <w:p w:rsidR="00E42342" w:rsidRPr="008A3A1A" w:rsidRDefault="00E42342"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Binocrit pripada grupi l</w:t>
            </w:r>
            <w:r w:rsidR="00C14B11" w:rsidRPr="008A3A1A">
              <w:rPr>
                <w:rFonts w:ascii="Times New Roman" w:hAnsi="Times New Roman"/>
                <w:sz w:val="22"/>
                <w:szCs w:val="22"/>
              </w:rPr>
              <w:t>j</w:t>
            </w:r>
            <w:r w:rsidRPr="008A3A1A">
              <w:rPr>
                <w:rFonts w:ascii="Times New Roman" w:hAnsi="Times New Roman"/>
                <w:sz w:val="22"/>
                <w:szCs w:val="22"/>
              </w:rPr>
              <w:t>ekova koji stimulišu stvaranje crvenih krvnih zrnaca kao što to čini ljudski protein eritropoetin. L</w:t>
            </w:r>
            <w:r w:rsidR="00C14B11" w:rsidRPr="008A3A1A">
              <w:rPr>
                <w:rFonts w:ascii="Times New Roman" w:hAnsi="Times New Roman"/>
                <w:sz w:val="22"/>
                <w:szCs w:val="22"/>
              </w:rPr>
              <w:t>j</w:t>
            </w:r>
            <w:r w:rsidRPr="008A3A1A">
              <w:rPr>
                <w:rFonts w:ascii="Times New Roman" w:hAnsi="Times New Roman"/>
                <w:sz w:val="22"/>
                <w:szCs w:val="22"/>
              </w:rPr>
              <w:t>ekar ili medicinska sestra će uv</w:t>
            </w:r>
            <w:r w:rsidR="00C14B11" w:rsidRPr="008A3A1A">
              <w:rPr>
                <w:rFonts w:ascii="Times New Roman" w:hAnsi="Times New Roman"/>
                <w:sz w:val="22"/>
                <w:szCs w:val="22"/>
              </w:rPr>
              <w:t>ijek tačno zabi</w:t>
            </w:r>
            <w:r w:rsidRPr="008A3A1A">
              <w:rPr>
                <w:rFonts w:ascii="Times New Roman" w:hAnsi="Times New Roman"/>
                <w:sz w:val="22"/>
                <w:szCs w:val="22"/>
              </w:rPr>
              <w:t>l</w:t>
            </w:r>
            <w:r w:rsidR="00C14B11" w:rsidRPr="008A3A1A">
              <w:rPr>
                <w:rFonts w:ascii="Times New Roman" w:hAnsi="Times New Roman"/>
                <w:sz w:val="22"/>
                <w:szCs w:val="22"/>
              </w:rPr>
              <w:t>j</w:t>
            </w:r>
            <w:r w:rsidRPr="008A3A1A">
              <w:rPr>
                <w:rFonts w:ascii="Times New Roman" w:hAnsi="Times New Roman"/>
                <w:sz w:val="22"/>
                <w:szCs w:val="22"/>
              </w:rPr>
              <w:t>ežiti koji l</w:t>
            </w:r>
            <w:r w:rsidR="00C14B11" w:rsidRPr="008A3A1A">
              <w:rPr>
                <w:rFonts w:ascii="Times New Roman" w:hAnsi="Times New Roman"/>
                <w:sz w:val="22"/>
                <w:szCs w:val="22"/>
              </w:rPr>
              <w:t>ij</w:t>
            </w:r>
            <w:r w:rsidRPr="008A3A1A">
              <w:rPr>
                <w:rFonts w:ascii="Times New Roman" w:hAnsi="Times New Roman"/>
                <w:sz w:val="22"/>
                <w:szCs w:val="22"/>
              </w:rPr>
              <w:t>ek uzimate. Ako za vr</w:t>
            </w:r>
            <w:r w:rsidR="00C14B11" w:rsidRPr="008A3A1A">
              <w:rPr>
                <w:rFonts w:ascii="Times New Roman" w:hAnsi="Times New Roman"/>
                <w:sz w:val="22"/>
                <w:szCs w:val="22"/>
              </w:rPr>
              <w:t>ij</w:t>
            </w:r>
            <w:r w:rsidRPr="008A3A1A">
              <w:rPr>
                <w:rFonts w:ascii="Times New Roman" w:hAnsi="Times New Roman"/>
                <w:sz w:val="22"/>
                <w:szCs w:val="22"/>
              </w:rPr>
              <w:t>eme l</w:t>
            </w:r>
            <w:r w:rsidR="00C14B11" w:rsidRPr="008A3A1A">
              <w:rPr>
                <w:rFonts w:ascii="Times New Roman" w:hAnsi="Times New Roman"/>
                <w:sz w:val="22"/>
                <w:szCs w:val="22"/>
              </w:rPr>
              <w:t>ij</w:t>
            </w:r>
            <w:r w:rsidRPr="008A3A1A">
              <w:rPr>
                <w:rFonts w:ascii="Times New Roman" w:hAnsi="Times New Roman"/>
                <w:sz w:val="22"/>
                <w:szCs w:val="22"/>
              </w:rPr>
              <w:t>ečenja dobijete neki drugi l</w:t>
            </w:r>
            <w:r w:rsidR="00C14B11" w:rsidRPr="008A3A1A">
              <w:rPr>
                <w:rFonts w:ascii="Times New Roman" w:hAnsi="Times New Roman"/>
                <w:sz w:val="22"/>
                <w:szCs w:val="22"/>
              </w:rPr>
              <w:t>ij</w:t>
            </w:r>
            <w:r w:rsidRPr="008A3A1A">
              <w:rPr>
                <w:rFonts w:ascii="Times New Roman" w:hAnsi="Times New Roman"/>
                <w:sz w:val="22"/>
                <w:szCs w:val="22"/>
              </w:rPr>
              <w:t>ek iz ove grupe koji nije Binocrit, razgovarajte o tome sa svojim l</w:t>
            </w:r>
            <w:r w:rsidR="00C14B11" w:rsidRPr="008A3A1A">
              <w:rPr>
                <w:rFonts w:ascii="Times New Roman" w:hAnsi="Times New Roman"/>
                <w:sz w:val="22"/>
                <w:szCs w:val="22"/>
              </w:rPr>
              <w:t>j</w:t>
            </w:r>
            <w:r w:rsidRPr="008A3A1A">
              <w:rPr>
                <w:rFonts w:ascii="Times New Roman" w:hAnsi="Times New Roman"/>
                <w:sz w:val="22"/>
                <w:szCs w:val="22"/>
              </w:rPr>
              <w:t>ekarom ili farmaceutom pr</w:t>
            </w:r>
            <w:r w:rsidR="00C14B11" w:rsidRPr="008A3A1A">
              <w:rPr>
                <w:rFonts w:ascii="Times New Roman" w:hAnsi="Times New Roman"/>
                <w:sz w:val="22"/>
                <w:szCs w:val="22"/>
              </w:rPr>
              <w:t>ij</w:t>
            </w:r>
            <w:r w:rsidRPr="008A3A1A">
              <w:rPr>
                <w:rFonts w:ascii="Times New Roman" w:hAnsi="Times New Roman"/>
                <w:sz w:val="22"/>
                <w:szCs w:val="22"/>
              </w:rPr>
              <w:t>e nego što ga uzmete.</w:t>
            </w:r>
          </w:p>
          <w:p w:rsidR="00A46382" w:rsidRPr="008A3A1A" w:rsidRDefault="00A46382" w:rsidP="008104D5">
            <w:pPr>
              <w:pStyle w:val="Header"/>
              <w:tabs>
                <w:tab w:val="clear" w:pos="4536"/>
                <w:tab w:val="clear" w:pos="9072"/>
                <w:tab w:val="left" w:pos="284"/>
              </w:tabs>
              <w:spacing w:before="40" w:after="40"/>
              <w:jc w:val="left"/>
              <w:rPr>
                <w:rFonts w:ascii="Times New Roman" w:hAnsi="Times New Roman"/>
                <w:sz w:val="22"/>
                <w:szCs w:val="22"/>
              </w:rPr>
            </w:pPr>
          </w:p>
        </w:tc>
      </w:tr>
      <w:tr w:rsidR="00922D62" w:rsidRPr="008A3A1A" w:rsidTr="003A4E45">
        <w:trPr>
          <w:trHeight w:val="267"/>
        </w:trPr>
        <w:tc>
          <w:tcPr>
            <w:tcW w:w="5000" w:type="pct"/>
            <w:vAlign w:val="center"/>
          </w:tcPr>
          <w:p w:rsidR="003A4E45" w:rsidRPr="008A3A1A" w:rsidRDefault="003A4E45" w:rsidP="000B0907">
            <w:pPr>
              <w:widowControl w:val="0"/>
              <w:autoSpaceDE w:val="0"/>
              <w:autoSpaceDN w:val="0"/>
              <w:rPr>
                <w:rFonts w:ascii="Times New Roman" w:hAnsi="Times New Roman"/>
                <w:b/>
                <w:sz w:val="22"/>
                <w:szCs w:val="22"/>
              </w:rPr>
            </w:pPr>
          </w:p>
          <w:p w:rsidR="003A4E45" w:rsidRPr="008A3A1A" w:rsidRDefault="003A4E45" w:rsidP="000B0907">
            <w:pPr>
              <w:widowControl w:val="0"/>
              <w:autoSpaceDE w:val="0"/>
              <w:autoSpaceDN w:val="0"/>
              <w:rPr>
                <w:rFonts w:ascii="Times New Roman" w:hAnsi="Times New Roman"/>
                <w:b/>
                <w:sz w:val="22"/>
                <w:szCs w:val="22"/>
              </w:rPr>
            </w:pPr>
          </w:p>
          <w:p w:rsidR="00922D62" w:rsidRPr="008A3A1A" w:rsidRDefault="000B0907" w:rsidP="000B0907">
            <w:pPr>
              <w:widowControl w:val="0"/>
              <w:autoSpaceDE w:val="0"/>
              <w:autoSpaceDN w:val="0"/>
              <w:rPr>
                <w:rFonts w:ascii="Times New Roman" w:hAnsi="Times New Roman"/>
                <w:b/>
                <w:sz w:val="22"/>
                <w:szCs w:val="22"/>
              </w:rPr>
            </w:pPr>
            <w:r w:rsidRPr="008A3A1A">
              <w:rPr>
                <w:rFonts w:ascii="Times New Roman" w:hAnsi="Times New Roman"/>
                <w:b/>
                <w:sz w:val="22"/>
                <w:szCs w:val="22"/>
              </w:rPr>
              <w:lastRenderedPageBreak/>
              <w:t>Primena drugih l</w:t>
            </w:r>
            <w:r w:rsidR="00C14B11" w:rsidRPr="008A3A1A">
              <w:rPr>
                <w:rFonts w:ascii="Times New Roman" w:hAnsi="Times New Roman"/>
                <w:b/>
                <w:sz w:val="22"/>
                <w:szCs w:val="22"/>
              </w:rPr>
              <w:t>j</w:t>
            </w:r>
            <w:r w:rsidRPr="008A3A1A">
              <w:rPr>
                <w:rFonts w:ascii="Times New Roman" w:hAnsi="Times New Roman"/>
                <w:b/>
                <w:sz w:val="22"/>
                <w:szCs w:val="22"/>
              </w:rPr>
              <w:t>ekova</w:t>
            </w:r>
          </w:p>
          <w:p w:rsidR="003A4E45" w:rsidRPr="008A3A1A" w:rsidRDefault="003A4E45" w:rsidP="000B0907">
            <w:pPr>
              <w:widowControl w:val="0"/>
              <w:autoSpaceDE w:val="0"/>
              <w:autoSpaceDN w:val="0"/>
              <w:rPr>
                <w:rFonts w:ascii="Times New Roman" w:hAnsi="Times New Roman"/>
                <w:b/>
                <w:bCs/>
                <w:sz w:val="22"/>
                <w:szCs w:val="22"/>
              </w:rPr>
            </w:pPr>
          </w:p>
        </w:tc>
      </w:tr>
      <w:tr w:rsidR="00922D62" w:rsidRPr="008A3A1A" w:rsidTr="003A4E45">
        <w:trPr>
          <w:trHeight w:val="709"/>
        </w:trPr>
        <w:tc>
          <w:tcPr>
            <w:tcW w:w="5000" w:type="pct"/>
            <w:vAlign w:val="center"/>
          </w:tcPr>
          <w:p w:rsidR="00922D62" w:rsidRPr="008A3A1A" w:rsidRDefault="00E42342" w:rsidP="00F05540">
            <w:pPr>
              <w:pStyle w:val="Header"/>
              <w:tabs>
                <w:tab w:val="clear" w:pos="4536"/>
                <w:tab w:val="clear" w:pos="9072"/>
                <w:tab w:val="left" w:pos="284"/>
              </w:tabs>
              <w:rPr>
                <w:rFonts w:ascii="Times New Roman" w:hAnsi="Times New Roman"/>
                <w:i/>
                <w:sz w:val="22"/>
                <w:szCs w:val="22"/>
              </w:rPr>
            </w:pPr>
            <w:r w:rsidRPr="008A3A1A">
              <w:rPr>
                <w:rFonts w:ascii="Times New Roman" w:hAnsi="Times New Roman"/>
                <w:i/>
                <w:sz w:val="22"/>
                <w:szCs w:val="22"/>
              </w:rPr>
              <w:lastRenderedPageBreak/>
              <w:t>Bnocrit obično ne reaguje sa drugim l</w:t>
            </w:r>
            <w:r w:rsidR="00C14B11" w:rsidRPr="008A3A1A">
              <w:rPr>
                <w:rFonts w:ascii="Times New Roman" w:hAnsi="Times New Roman"/>
                <w:i/>
                <w:sz w:val="22"/>
                <w:szCs w:val="22"/>
              </w:rPr>
              <w:t>j</w:t>
            </w:r>
            <w:r w:rsidRPr="008A3A1A">
              <w:rPr>
                <w:rFonts w:ascii="Times New Roman" w:hAnsi="Times New Roman"/>
                <w:i/>
                <w:sz w:val="22"/>
                <w:szCs w:val="22"/>
              </w:rPr>
              <w:t>ekovima, ali molimo da obav</w:t>
            </w:r>
            <w:r w:rsidR="00C14B11" w:rsidRPr="008A3A1A">
              <w:rPr>
                <w:rFonts w:ascii="Times New Roman" w:hAnsi="Times New Roman"/>
                <w:i/>
                <w:sz w:val="22"/>
                <w:szCs w:val="22"/>
              </w:rPr>
              <w:t>ij</w:t>
            </w:r>
            <w:r w:rsidRPr="008A3A1A">
              <w:rPr>
                <w:rFonts w:ascii="Times New Roman" w:hAnsi="Times New Roman"/>
                <w:i/>
                <w:sz w:val="22"/>
                <w:szCs w:val="22"/>
              </w:rPr>
              <w:t>es</w:t>
            </w:r>
            <w:r w:rsidR="00BD47FE" w:rsidRPr="008A3A1A">
              <w:rPr>
                <w:rFonts w:ascii="Times New Roman" w:hAnsi="Times New Roman"/>
                <w:i/>
                <w:sz w:val="22"/>
                <w:szCs w:val="22"/>
              </w:rPr>
              <w:t>t</w:t>
            </w:r>
            <w:r w:rsidRPr="008A3A1A">
              <w:rPr>
                <w:rFonts w:ascii="Times New Roman" w:hAnsi="Times New Roman"/>
                <w:i/>
                <w:sz w:val="22"/>
                <w:szCs w:val="22"/>
              </w:rPr>
              <w:t>ite svog l</w:t>
            </w:r>
            <w:r w:rsidR="00C14B11" w:rsidRPr="008A3A1A">
              <w:rPr>
                <w:rFonts w:ascii="Times New Roman" w:hAnsi="Times New Roman"/>
                <w:i/>
                <w:sz w:val="22"/>
                <w:szCs w:val="22"/>
              </w:rPr>
              <w:t>j</w:t>
            </w:r>
            <w:r w:rsidRPr="008A3A1A">
              <w:rPr>
                <w:rFonts w:ascii="Times New Roman" w:hAnsi="Times New Roman"/>
                <w:i/>
                <w:sz w:val="22"/>
                <w:szCs w:val="22"/>
              </w:rPr>
              <w:t xml:space="preserve">ekara </w:t>
            </w:r>
            <w:r w:rsidR="00480DB5" w:rsidRPr="008A3A1A">
              <w:rPr>
                <w:rFonts w:ascii="Times New Roman" w:hAnsi="Times New Roman"/>
                <w:i/>
                <w:sz w:val="22"/>
                <w:szCs w:val="22"/>
              </w:rPr>
              <w:t xml:space="preserve">ako uzimate ili ste do nedavno uzimali </w:t>
            </w:r>
            <w:r w:rsidRPr="008A3A1A">
              <w:rPr>
                <w:rFonts w:ascii="Times New Roman" w:hAnsi="Times New Roman"/>
                <w:i/>
                <w:sz w:val="22"/>
                <w:szCs w:val="22"/>
              </w:rPr>
              <w:t xml:space="preserve">ili biste mogli uzimati </w:t>
            </w:r>
            <w:r w:rsidR="00480DB5" w:rsidRPr="008A3A1A">
              <w:rPr>
                <w:rFonts w:ascii="Times New Roman" w:hAnsi="Times New Roman"/>
                <w:i/>
                <w:sz w:val="22"/>
                <w:szCs w:val="22"/>
              </w:rPr>
              <w:t>bilo koji drugi l</w:t>
            </w:r>
            <w:r w:rsidR="00C14B11" w:rsidRPr="008A3A1A">
              <w:rPr>
                <w:rFonts w:ascii="Times New Roman" w:hAnsi="Times New Roman"/>
                <w:i/>
                <w:sz w:val="22"/>
                <w:szCs w:val="22"/>
              </w:rPr>
              <w:t>ij</w:t>
            </w:r>
            <w:r w:rsidR="00480DB5" w:rsidRPr="008A3A1A">
              <w:rPr>
                <w:rFonts w:ascii="Times New Roman" w:hAnsi="Times New Roman"/>
                <w:i/>
                <w:sz w:val="22"/>
                <w:szCs w:val="22"/>
              </w:rPr>
              <w:t>ek, uključujući i one koji se mogu nabaviti bez l</w:t>
            </w:r>
            <w:r w:rsidR="00C14B11" w:rsidRPr="008A3A1A">
              <w:rPr>
                <w:rFonts w:ascii="Times New Roman" w:hAnsi="Times New Roman"/>
                <w:i/>
                <w:sz w:val="22"/>
                <w:szCs w:val="22"/>
              </w:rPr>
              <w:t>j</w:t>
            </w:r>
            <w:r w:rsidR="00480DB5" w:rsidRPr="008A3A1A">
              <w:rPr>
                <w:rFonts w:ascii="Times New Roman" w:hAnsi="Times New Roman"/>
                <w:i/>
                <w:sz w:val="22"/>
                <w:szCs w:val="22"/>
              </w:rPr>
              <w:t>ekarskog recepta.</w:t>
            </w:r>
          </w:p>
          <w:p w:rsidR="00480DB5" w:rsidRPr="008A3A1A" w:rsidRDefault="00480DB5" w:rsidP="00F05540">
            <w:pPr>
              <w:pStyle w:val="Header"/>
              <w:tabs>
                <w:tab w:val="clear" w:pos="4536"/>
                <w:tab w:val="clear" w:pos="9072"/>
                <w:tab w:val="left" w:pos="284"/>
              </w:tabs>
              <w:rPr>
                <w:rFonts w:ascii="Times New Roman" w:hAnsi="Times New Roman"/>
                <w:sz w:val="22"/>
                <w:szCs w:val="22"/>
              </w:rPr>
            </w:pPr>
          </w:p>
          <w:p w:rsidR="00670FAB" w:rsidRPr="008A3A1A" w:rsidRDefault="00670FAB"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Ako uz</w:t>
            </w:r>
            <w:r w:rsidR="00C14B11" w:rsidRPr="008A3A1A">
              <w:rPr>
                <w:rFonts w:ascii="Times New Roman" w:hAnsi="Times New Roman"/>
                <w:b/>
                <w:sz w:val="22"/>
                <w:szCs w:val="22"/>
              </w:rPr>
              <w:t>i</w:t>
            </w:r>
            <w:r w:rsidRPr="008A3A1A">
              <w:rPr>
                <w:rFonts w:ascii="Times New Roman" w:hAnsi="Times New Roman"/>
                <w:b/>
                <w:sz w:val="22"/>
                <w:szCs w:val="22"/>
              </w:rPr>
              <w:t>mate l</w:t>
            </w:r>
            <w:r w:rsidR="00C14B11" w:rsidRPr="008A3A1A">
              <w:rPr>
                <w:rFonts w:ascii="Times New Roman" w:hAnsi="Times New Roman"/>
                <w:b/>
                <w:sz w:val="22"/>
                <w:szCs w:val="22"/>
              </w:rPr>
              <w:t>ij</w:t>
            </w:r>
            <w:r w:rsidRPr="008A3A1A">
              <w:rPr>
                <w:rFonts w:ascii="Times New Roman" w:hAnsi="Times New Roman"/>
                <w:b/>
                <w:sz w:val="22"/>
                <w:szCs w:val="22"/>
              </w:rPr>
              <w:t>ek koji se zove ciklosporin</w:t>
            </w:r>
            <w:r w:rsidRPr="008A3A1A">
              <w:rPr>
                <w:rFonts w:ascii="Times New Roman" w:hAnsi="Times New Roman"/>
                <w:sz w:val="22"/>
                <w:szCs w:val="22"/>
              </w:rPr>
              <w:t xml:space="preserve"> (koristi ne npr. posl</w:t>
            </w:r>
            <w:r w:rsidR="00430BE3" w:rsidRPr="008A3A1A">
              <w:rPr>
                <w:rFonts w:ascii="Times New Roman" w:hAnsi="Times New Roman"/>
                <w:sz w:val="22"/>
                <w:szCs w:val="22"/>
              </w:rPr>
              <w:t>ij</w:t>
            </w:r>
            <w:r w:rsidRPr="008A3A1A">
              <w:rPr>
                <w:rFonts w:ascii="Times New Roman" w:hAnsi="Times New Roman"/>
                <w:sz w:val="22"/>
                <w:szCs w:val="22"/>
              </w:rPr>
              <w:t>e transplantacije bubrega), Vaš l</w:t>
            </w:r>
            <w:r w:rsidR="00C14B11" w:rsidRPr="008A3A1A">
              <w:rPr>
                <w:rFonts w:ascii="Times New Roman" w:hAnsi="Times New Roman"/>
                <w:sz w:val="22"/>
                <w:szCs w:val="22"/>
              </w:rPr>
              <w:t>j</w:t>
            </w:r>
            <w:r w:rsidRPr="008A3A1A">
              <w:rPr>
                <w:rFonts w:ascii="Times New Roman" w:hAnsi="Times New Roman"/>
                <w:sz w:val="22"/>
                <w:szCs w:val="22"/>
              </w:rPr>
              <w:t>ekar može zatražiti analizu krvi da bi prov</w:t>
            </w:r>
            <w:r w:rsidR="00C14B11" w:rsidRPr="008A3A1A">
              <w:rPr>
                <w:rFonts w:ascii="Times New Roman" w:hAnsi="Times New Roman"/>
                <w:sz w:val="22"/>
                <w:szCs w:val="22"/>
              </w:rPr>
              <w:t>j</w:t>
            </w:r>
            <w:r w:rsidRPr="008A3A1A">
              <w:rPr>
                <w:rFonts w:ascii="Times New Roman" w:hAnsi="Times New Roman"/>
                <w:sz w:val="22"/>
                <w:szCs w:val="22"/>
              </w:rPr>
              <w:t>erio vr</w:t>
            </w:r>
            <w:r w:rsidR="00C14B11" w:rsidRPr="008A3A1A">
              <w:rPr>
                <w:rFonts w:ascii="Times New Roman" w:hAnsi="Times New Roman"/>
                <w:sz w:val="22"/>
                <w:szCs w:val="22"/>
              </w:rPr>
              <w:t>ij</w:t>
            </w:r>
            <w:r w:rsidRPr="008A3A1A">
              <w:rPr>
                <w:rFonts w:ascii="Times New Roman" w:hAnsi="Times New Roman"/>
                <w:sz w:val="22"/>
                <w:szCs w:val="22"/>
              </w:rPr>
              <w:t>ednosti ciklosporina tokom uzimanja l</w:t>
            </w:r>
            <w:r w:rsidR="00C14B11" w:rsidRPr="008A3A1A">
              <w:rPr>
                <w:rFonts w:ascii="Times New Roman" w:hAnsi="Times New Roman"/>
                <w:sz w:val="22"/>
                <w:szCs w:val="22"/>
              </w:rPr>
              <w:t>ij</w:t>
            </w:r>
            <w:r w:rsidRPr="008A3A1A">
              <w:rPr>
                <w:rFonts w:ascii="Times New Roman" w:hAnsi="Times New Roman"/>
                <w:sz w:val="22"/>
                <w:szCs w:val="22"/>
              </w:rPr>
              <w:t>eka Binocrit.</w:t>
            </w:r>
          </w:p>
          <w:p w:rsidR="00670FAB" w:rsidRPr="008A3A1A" w:rsidRDefault="00670FAB" w:rsidP="00F05540">
            <w:pPr>
              <w:pStyle w:val="Header"/>
              <w:tabs>
                <w:tab w:val="clear" w:pos="4536"/>
                <w:tab w:val="clear" w:pos="9072"/>
                <w:tab w:val="left" w:pos="284"/>
              </w:tabs>
              <w:spacing w:before="40" w:after="40"/>
              <w:rPr>
                <w:rFonts w:ascii="Times New Roman" w:hAnsi="Times New Roman"/>
                <w:sz w:val="22"/>
                <w:szCs w:val="22"/>
              </w:rPr>
            </w:pPr>
          </w:p>
          <w:p w:rsidR="00670FAB" w:rsidRPr="008A3A1A" w:rsidRDefault="00670FAB"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Suplementi gvožđa i ostali krvni stimulansi</w:t>
            </w:r>
            <w:r w:rsidRPr="008A3A1A">
              <w:rPr>
                <w:rFonts w:ascii="Times New Roman" w:hAnsi="Times New Roman"/>
                <w:sz w:val="22"/>
                <w:szCs w:val="22"/>
              </w:rPr>
              <w:t xml:space="preserve"> mogu </w:t>
            </w:r>
            <w:r w:rsidR="007B4F6D" w:rsidRPr="008A3A1A">
              <w:rPr>
                <w:rFonts w:ascii="Times New Roman" w:hAnsi="Times New Roman"/>
                <w:sz w:val="22"/>
                <w:szCs w:val="22"/>
              </w:rPr>
              <w:t>da povećaju efikasnost l</w:t>
            </w:r>
            <w:r w:rsidR="00C14B11" w:rsidRPr="008A3A1A">
              <w:rPr>
                <w:rFonts w:ascii="Times New Roman" w:hAnsi="Times New Roman"/>
                <w:sz w:val="22"/>
                <w:szCs w:val="22"/>
              </w:rPr>
              <w:t>ij</w:t>
            </w:r>
            <w:r w:rsidR="007B4F6D" w:rsidRPr="008A3A1A">
              <w:rPr>
                <w:rFonts w:ascii="Times New Roman" w:hAnsi="Times New Roman"/>
                <w:sz w:val="22"/>
                <w:szCs w:val="22"/>
              </w:rPr>
              <w:t>eka</w:t>
            </w:r>
            <w:r w:rsidRPr="008A3A1A">
              <w:rPr>
                <w:rFonts w:ascii="Times New Roman" w:hAnsi="Times New Roman"/>
                <w:sz w:val="22"/>
                <w:szCs w:val="22"/>
              </w:rPr>
              <w:t xml:space="preserve"> Binocrit. Vaš l</w:t>
            </w:r>
            <w:r w:rsidR="00C14B11" w:rsidRPr="008A3A1A">
              <w:rPr>
                <w:rFonts w:ascii="Times New Roman" w:hAnsi="Times New Roman"/>
                <w:sz w:val="22"/>
                <w:szCs w:val="22"/>
              </w:rPr>
              <w:t>j</w:t>
            </w:r>
            <w:r w:rsidRPr="008A3A1A">
              <w:rPr>
                <w:rFonts w:ascii="Times New Roman" w:hAnsi="Times New Roman"/>
                <w:sz w:val="22"/>
                <w:szCs w:val="22"/>
              </w:rPr>
              <w:t xml:space="preserve">ekar će odlučiti </w:t>
            </w:r>
            <w:r w:rsidR="007B4F6D" w:rsidRPr="008A3A1A">
              <w:rPr>
                <w:rFonts w:ascii="Times New Roman" w:hAnsi="Times New Roman"/>
                <w:sz w:val="22"/>
                <w:szCs w:val="22"/>
              </w:rPr>
              <w:t xml:space="preserve">da li </w:t>
            </w:r>
            <w:r w:rsidRPr="008A3A1A">
              <w:rPr>
                <w:rFonts w:ascii="Times New Roman" w:hAnsi="Times New Roman"/>
                <w:sz w:val="22"/>
                <w:szCs w:val="22"/>
              </w:rPr>
              <w:t>treba da uzimate ove l</w:t>
            </w:r>
            <w:r w:rsidR="00C14B11" w:rsidRPr="008A3A1A">
              <w:rPr>
                <w:rFonts w:ascii="Times New Roman" w:hAnsi="Times New Roman"/>
                <w:sz w:val="22"/>
                <w:szCs w:val="22"/>
              </w:rPr>
              <w:t>j</w:t>
            </w:r>
            <w:r w:rsidRPr="008A3A1A">
              <w:rPr>
                <w:rFonts w:ascii="Times New Roman" w:hAnsi="Times New Roman"/>
                <w:sz w:val="22"/>
                <w:szCs w:val="22"/>
              </w:rPr>
              <w:t>ekove.</w:t>
            </w:r>
          </w:p>
          <w:p w:rsidR="00E42342" w:rsidRPr="008A3A1A" w:rsidRDefault="00E42342" w:rsidP="00F05540">
            <w:pPr>
              <w:pStyle w:val="Header"/>
              <w:tabs>
                <w:tab w:val="clear" w:pos="4536"/>
                <w:tab w:val="clear" w:pos="9072"/>
                <w:tab w:val="left" w:pos="284"/>
              </w:tabs>
              <w:spacing w:before="40" w:after="40"/>
              <w:rPr>
                <w:rFonts w:ascii="Times New Roman" w:hAnsi="Times New Roman"/>
                <w:sz w:val="22"/>
                <w:szCs w:val="22"/>
              </w:rPr>
            </w:pPr>
          </w:p>
          <w:p w:rsidR="00E42342" w:rsidRPr="008A3A1A" w:rsidRDefault="00E42342"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Ako je potrebno da idete u bolnicu, na kliniku ili kod porodičnog l</w:t>
            </w:r>
            <w:r w:rsidR="00C14B11" w:rsidRPr="008A3A1A">
              <w:rPr>
                <w:rFonts w:ascii="Times New Roman" w:hAnsi="Times New Roman"/>
                <w:b/>
                <w:sz w:val="22"/>
                <w:szCs w:val="22"/>
              </w:rPr>
              <w:t>j</w:t>
            </w:r>
            <w:r w:rsidRPr="008A3A1A">
              <w:rPr>
                <w:rFonts w:ascii="Times New Roman" w:hAnsi="Times New Roman"/>
                <w:b/>
                <w:sz w:val="22"/>
                <w:szCs w:val="22"/>
              </w:rPr>
              <w:t>ekara</w:t>
            </w:r>
            <w:r w:rsidRPr="008A3A1A">
              <w:rPr>
                <w:rFonts w:ascii="Times New Roman" w:hAnsi="Times New Roman"/>
                <w:sz w:val="22"/>
                <w:szCs w:val="22"/>
              </w:rPr>
              <w:t>, recite im da uzimate l</w:t>
            </w:r>
            <w:r w:rsidR="00C14B11" w:rsidRPr="008A3A1A">
              <w:rPr>
                <w:rFonts w:ascii="Times New Roman" w:hAnsi="Times New Roman"/>
                <w:sz w:val="22"/>
                <w:szCs w:val="22"/>
              </w:rPr>
              <w:t>ij</w:t>
            </w:r>
            <w:r w:rsidRPr="008A3A1A">
              <w:rPr>
                <w:rFonts w:ascii="Times New Roman" w:hAnsi="Times New Roman"/>
                <w:sz w:val="22"/>
                <w:szCs w:val="22"/>
              </w:rPr>
              <w:t>ek Binocrit. To može uticati na druga l</w:t>
            </w:r>
            <w:r w:rsidR="00C14B11" w:rsidRPr="008A3A1A">
              <w:rPr>
                <w:rFonts w:ascii="Times New Roman" w:hAnsi="Times New Roman"/>
                <w:sz w:val="22"/>
                <w:szCs w:val="22"/>
              </w:rPr>
              <w:t>ij</w:t>
            </w:r>
            <w:r w:rsidRPr="008A3A1A">
              <w:rPr>
                <w:rFonts w:ascii="Times New Roman" w:hAnsi="Times New Roman"/>
                <w:sz w:val="22"/>
                <w:szCs w:val="22"/>
              </w:rPr>
              <w:t>ečenja ili rezultate analiza.</w:t>
            </w:r>
          </w:p>
          <w:p w:rsidR="00E42342" w:rsidRPr="008A3A1A" w:rsidRDefault="00E42342">
            <w:pPr>
              <w:pStyle w:val="Header"/>
              <w:tabs>
                <w:tab w:val="clear" w:pos="4536"/>
                <w:tab w:val="clear" w:pos="9072"/>
                <w:tab w:val="left" w:pos="284"/>
              </w:tabs>
              <w:jc w:val="left"/>
              <w:rPr>
                <w:rFonts w:ascii="Times New Roman" w:hAnsi="Times New Roman"/>
                <w:sz w:val="22"/>
                <w:szCs w:val="22"/>
              </w:rPr>
            </w:pPr>
          </w:p>
        </w:tc>
      </w:tr>
      <w:tr w:rsidR="00922D62" w:rsidRPr="008A3A1A" w:rsidTr="003A4E45">
        <w:trPr>
          <w:trHeight w:val="291"/>
        </w:trPr>
        <w:tc>
          <w:tcPr>
            <w:tcW w:w="5000" w:type="pct"/>
            <w:vAlign w:val="center"/>
          </w:tcPr>
          <w:p w:rsidR="00922D62" w:rsidRPr="008A3A1A" w:rsidRDefault="000B0907">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b/>
                <w:bCs/>
                <w:sz w:val="22"/>
                <w:szCs w:val="22"/>
              </w:rPr>
              <w:t>Uzimanje l</w:t>
            </w:r>
            <w:r w:rsidR="00C14B11" w:rsidRPr="008A3A1A">
              <w:rPr>
                <w:rFonts w:ascii="Times New Roman" w:hAnsi="Times New Roman"/>
                <w:b/>
                <w:bCs/>
                <w:sz w:val="22"/>
                <w:szCs w:val="22"/>
              </w:rPr>
              <w:t>ij</w:t>
            </w:r>
            <w:r w:rsidRPr="008A3A1A">
              <w:rPr>
                <w:rFonts w:ascii="Times New Roman" w:hAnsi="Times New Roman"/>
                <w:b/>
                <w:bCs/>
                <w:sz w:val="22"/>
                <w:szCs w:val="22"/>
              </w:rPr>
              <w:t xml:space="preserve">eka </w:t>
            </w:r>
            <w:r w:rsidR="008D3D0C" w:rsidRPr="008A3A1A">
              <w:rPr>
                <w:rFonts w:ascii="Times New Roman" w:hAnsi="Times New Roman"/>
                <w:b/>
                <w:sz w:val="22"/>
                <w:szCs w:val="22"/>
              </w:rPr>
              <w:t>Binocrit</w:t>
            </w:r>
            <w:r w:rsidRPr="008A3A1A">
              <w:rPr>
                <w:rFonts w:ascii="Times New Roman" w:hAnsi="Times New Roman"/>
                <w:b/>
                <w:bCs/>
                <w:sz w:val="22"/>
                <w:szCs w:val="22"/>
              </w:rPr>
              <w:t xml:space="preserve"> sa hranom ili pićima</w:t>
            </w:r>
          </w:p>
        </w:tc>
      </w:tr>
      <w:tr w:rsidR="000B0907" w:rsidRPr="008A3A1A" w:rsidTr="003A4E45">
        <w:trPr>
          <w:trHeight w:val="291"/>
        </w:trPr>
        <w:tc>
          <w:tcPr>
            <w:tcW w:w="5000" w:type="pct"/>
            <w:vAlign w:val="center"/>
          </w:tcPr>
          <w:p w:rsidR="000B0907" w:rsidRPr="008A3A1A" w:rsidRDefault="000B0907">
            <w:pPr>
              <w:pStyle w:val="Header"/>
              <w:tabs>
                <w:tab w:val="clear" w:pos="4536"/>
                <w:tab w:val="clear" w:pos="9072"/>
                <w:tab w:val="left" w:pos="284"/>
              </w:tabs>
              <w:jc w:val="left"/>
              <w:rPr>
                <w:rFonts w:ascii="Times New Roman" w:hAnsi="Times New Roman"/>
                <w:b/>
                <w:bCs/>
                <w:sz w:val="22"/>
                <w:szCs w:val="22"/>
              </w:rPr>
            </w:pPr>
          </w:p>
          <w:p w:rsidR="00232EF6" w:rsidRPr="008A3A1A" w:rsidRDefault="00232EF6">
            <w:pPr>
              <w:pStyle w:val="Header"/>
              <w:tabs>
                <w:tab w:val="clear" w:pos="4536"/>
                <w:tab w:val="clear" w:pos="9072"/>
                <w:tab w:val="left" w:pos="284"/>
              </w:tabs>
              <w:jc w:val="left"/>
              <w:rPr>
                <w:rFonts w:ascii="Times New Roman" w:hAnsi="Times New Roman"/>
                <w:bCs/>
                <w:sz w:val="22"/>
                <w:szCs w:val="22"/>
              </w:rPr>
            </w:pPr>
            <w:r w:rsidRPr="008A3A1A">
              <w:rPr>
                <w:rFonts w:ascii="Times New Roman" w:hAnsi="Times New Roman"/>
                <w:bCs/>
                <w:sz w:val="22"/>
                <w:szCs w:val="22"/>
              </w:rPr>
              <w:t>Ovaj l</w:t>
            </w:r>
            <w:r w:rsidR="00C14B11" w:rsidRPr="008A3A1A">
              <w:rPr>
                <w:rFonts w:ascii="Times New Roman" w:hAnsi="Times New Roman"/>
                <w:bCs/>
                <w:sz w:val="22"/>
                <w:szCs w:val="22"/>
              </w:rPr>
              <w:t>ij</w:t>
            </w:r>
            <w:r w:rsidRPr="008A3A1A">
              <w:rPr>
                <w:rFonts w:ascii="Times New Roman" w:hAnsi="Times New Roman"/>
                <w:bCs/>
                <w:sz w:val="22"/>
                <w:szCs w:val="22"/>
              </w:rPr>
              <w:t>ek se može prim</w:t>
            </w:r>
            <w:r w:rsidR="00C14B11" w:rsidRPr="008A3A1A">
              <w:rPr>
                <w:rFonts w:ascii="Times New Roman" w:hAnsi="Times New Roman"/>
                <w:bCs/>
                <w:sz w:val="22"/>
                <w:szCs w:val="22"/>
              </w:rPr>
              <w:t>j</w:t>
            </w:r>
            <w:r w:rsidRPr="008A3A1A">
              <w:rPr>
                <w:rFonts w:ascii="Times New Roman" w:hAnsi="Times New Roman"/>
                <w:bCs/>
                <w:sz w:val="22"/>
                <w:szCs w:val="22"/>
              </w:rPr>
              <w:t>enjivati nezavisno od unosa hrane ili pića.</w:t>
            </w:r>
          </w:p>
          <w:p w:rsidR="000B0907" w:rsidRPr="008A3A1A" w:rsidRDefault="000B0907">
            <w:pPr>
              <w:pStyle w:val="Header"/>
              <w:tabs>
                <w:tab w:val="clear" w:pos="4536"/>
                <w:tab w:val="clear" w:pos="9072"/>
                <w:tab w:val="left" w:pos="284"/>
              </w:tabs>
              <w:jc w:val="left"/>
              <w:rPr>
                <w:rFonts w:ascii="Times New Roman" w:hAnsi="Times New Roman"/>
                <w:b/>
                <w:bCs/>
                <w:sz w:val="22"/>
                <w:szCs w:val="22"/>
              </w:rPr>
            </w:pPr>
          </w:p>
        </w:tc>
      </w:tr>
      <w:tr w:rsidR="00922D62" w:rsidRPr="008A3A1A" w:rsidTr="003A4E45">
        <w:trPr>
          <w:trHeight w:val="176"/>
        </w:trPr>
        <w:tc>
          <w:tcPr>
            <w:tcW w:w="5000" w:type="pct"/>
            <w:vAlign w:val="center"/>
          </w:tcPr>
          <w:p w:rsidR="00922D62" w:rsidRPr="008A3A1A" w:rsidRDefault="006816A8" w:rsidP="006816A8">
            <w:pPr>
              <w:widowControl w:val="0"/>
              <w:autoSpaceDE w:val="0"/>
              <w:autoSpaceDN w:val="0"/>
              <w:rPr>
                <w:rFonts w:ascii="Times New Roman" w:hAnsi="Times New Roman"/>
                <w:b/>
                <w:bCs/>
                <w:sz w:val="22"/>
                <w:szCs w:val="22"/>
              </w:rPr>
            </w:pPr>
            <w:r w:rsidRPr="008A3A1A">
              <w:rPr>
                <w:rFonts w:ascii="Times New Roman" w:hAnsi="Times New Roman"/>
                <w:b/>
                <w:sz w:val="22"/>
                <w:szCs w:val="22"/>
              </w:rPr>
              <w:t>Prim</w:t>
            </w:r>
            <w:r w:rsidR="00C14B11" w:rsidRPr="008A3A1A">
              <w:rPr>
                <w:rFonts w:ascii="Times New Roman" w:hAnsi="Times New Roman"/>
                <w:b/>
                <w:sz w:val="22"/>
                <w:szCs w:val="22"/>
              </w:rPr>
              <w:t>j</w:t>
            </w:r>
            <w:r w:rsidRPr="008A3A1A">
              <w:rPr>
                <w:rFonts w:ascii="Times New Roman" w:hAnsi="Times New Roman"/>
                <w:b/>
                <w:sz w:val="22"/>
                <w:szCs w:val="22"/>
              </w:rPr>
              <w:t>ena l</w:t>
            </w:r>
            <w:r w:rsidR="00C14B11" w:rsidRPr="008A3A1A">
              <w:rPr>
                <w:rFonts w:ascii="Times New Roman" w:hAnsi="Times New Roman"/>
                <w:b/>
                <w:sz w:val="22"/>
                <w:szCs w:val="22"/>
              </w:rPr>
              <w:t>ij</w:t>
            </w:r>
            <w:r w:rsidRPr="008A3A1A">
              <w:rPr>
                <w:rFonts w:ascii="Times New Roman" w:hAnsi="Times New Roman"/>
                <w:b/>
                <w:sz w:val="22"/>
                <w:szCs w:val="22"/>
              </w:rPr>
              <w:t xml:space="preserve">eka </w:t>
            </w:r>
            <w:r w:rsidR="008D3D0C" w:rsidRPr="008A3A1A">
              <w:rPr>
                <w:rFonts w:ascii="Times New Roman" w:hAnsi="Times New Roman"/>
                <w:b/>
                <w:sz w:val="22"/>
                <w:szCs w:val="22"/>
              </w:rPr>
              <w:t>Binocrit</w:t>
            </w:r>
            <w:r w:rsidRPr="008A3A1A">
              <w:rPr>
                <w:rFonts w:ascii="Times New Roman" w:hAnsi="Times New Roman"/>
                <w:b/>
                <w:sz w:val="22"/>
                <w:szCs w:val="22"/>
              </w:rPr>
              <w:t xml:space="preserve"> u periodu trudnoće i dojenja</w:t>
            </w:r>
          </w:p>
        </w:tc>
      </w:tr>
      <w:tr w:rsidR="00922D62" w:rsidRPr="008A3A1A" w:rsidTr="003A4E45">
        <w:trPr>
          <w:trHeight w:val="2102"/>
        </w:trPr>
        <w:tc>
          <w:tcPr>
            <w:tcW w:w="5000" w:type="pct"/>
            <w:vAlign w:val="center"/>
          </w:tcPr>
          <w:p w:rsidR="00922D62" w:rsidRPr="008A3A1A" w:rsidRDefault="00480DB5">
            <w:pPr>
              <w:pStyle w:val="Header"/>
              <w:tabs>
                <w:tab w:val="clear" w:pos="4536"/>
                <w:tab w:val="clear" w:pos="9072"/>
                <w:tab w:val="left" w:pos="284"/>
              </w:tabs>
              <w:spacing w:before="40" w:after="40"/>
              <w:jc w:val="left"/>
              <w:rPr>
                <w:rFonts w:ascii="Times New Roman" w:hAnsi="Times New Roman"/>
                <w:i/>
                <w:sz w:val="22"/>
                <w:szCs w:val="22"/>
              </w:rPr>
            </w:pPr>
            <w:r w:rsidRPr="008A3A1A">
              <w:rPr>
                <w:rFonts w:ascii="Times New Roman" w:hAnsi="Times New Roman"/>
                <w:i/>
                <w:sz w:val="22"/>
                <w:szCs w:val="22"/>
              </w:rPr>
              <w:t>Pr</w:t>
            </w:r>
            <w:r w:rsidR="00C14B11" w:rsidRPr="008A3A1A">
              <w:rPr>
                <w:rFonts w:ascii="Times New Roman" w:hAnsi="Times New Roman"/>
                <w:i/>
                <w:sz w:val="22"/>
                <w:szCs w:val="22"/>
              </w:rPr>
              <w:t>ij</w:t>
            </w:r>
            <w:r w:rsidRPr="008A3A1A">
              <w:rPr>
                <w:rFonts w:ascii="Times New Roman" w:hAnsi="Times New Roman"/>
                <w:i/>
                <w:sz w:val="22"/>
                <w:szCs w:val="22"/>
              </w:rPr>
              <w:t>e nego što počnet</w:t>
            </w:r>
            <w:r w:rsidR="001D6261" w:rsidRPr="008A3A1A">
              <w:rPr>
                <w:rFonts w:ascii="Times New Roman" w:hAnsi="Times New Roman"/>
                <w:i/>
                <w:sz w:val="22"/>
                <w:szCs w:val="22"/>
              </w:rPr>
              <w:t>e</w:t>
            </w:r>
            <w:r w:rsidRPr="008A3A1A">
              <w:rPr>
                <w:rFonts w:ascii="Times New Roman" w:hAnsi="Times New Roman"/>
                <w:i/>
                <w:sz w:val="22"/>
                <w:szCs w:val="22"/>
              </w:rPr>
              <w:t xml:space="preserve"> da uzimate neki l</w:t>
            </w:r>
            <w:r w:rsidR="00C14B11" w:rsidRPr="008A3A1A">
              <w:rPr>
                <w:rFonts w:ascii="Times New Roman" w:hAnsi="Times New Roman"/>
                <w:i/>
                <w:sz w:val="22"/>
                <w:szCs w:val="22"/>
              </w:rPr>
              <w:t>ij</w:t>
            </w:r>
            <w:r w:rsidRPr="008A3A1A">
              <w:rPr>
                <w:rFonts w:ascii="Times New Roman" w:hAnsi="Times New Roman"/>
                <w:i/>
                <w:sz w:val="22"/>
                <w:szCs w:val="22"/>
              </w:rPr>
              <w:t>ek, posav</w:t>
            </w:r>
            <w:r w:rsidR="00C14B11" w:rsidRPr="008A3A1A">
              <w:rPr>
                <w:rFonts w:ascii="Times New Roman" w:hAnsi="Times New Roman"/>
                <w:i/>
                <w:sz w:val="22"/>
                <w:szCs w:val="22"/>
              </w:rPr>
              <w:t>j</w:t>
            </w:r>
            <w:r w:rsidRPr="008A3A1A">
              <w:rPr>
                <w:rFonts w:ascii="Times New Roman" w:hAnsi="Times New Roman"/>
                <w:i/>
                <w:sz w:val="22"/>
                <w:szCs w:val="22"/>
              </w:rPr>
              <w:t>etujte sa svojim l</w:t>
            </w:r>
            <w:r w:rsidR="00C14B11" w:rsidRPr="008A3A1A">
              <w:rPr>
                <w:rFonts w:ascii="Times New Roman" w:hAnsi="Times New Roman"/>
                <w:i/>
                <w:sz w:val="22"/>
                <w:szCs w:val="22"/>
              </w:rPr>
              <w:t>j</w:t>
            </w:r>
            <w:r w:rsidRPr="008A3A1A">
              <w:rPr>
                <w:rFonts w:ascii="Times New Roman" w:hAnsi="Times New Roman"/>
                <w:i/>
                <w:sz w:val="22"/>
                <w:szCs w:val="22"/>
              </w:rPr>
              <w:t>ekarom ili farmaceutom.</w:t>
            </w:r>
          </w:p>
          <w:p w:rsidR="00707150" w:rsidRPr="008A3A1A" w:rsidRDefault="00707150">
            <w:pPr>
              <w:pStyle w:val="Header"/>
              <w:tabs>
                <w:tab w:val="clear" w:pos="4536"/>
                <w:tab w:val="clear" w:pos="9072"/>
                <w:tab w:val="left" w:pos="284"/>
              </w:tabs>
              <w:spacing w:before="40" w:after="40"/>
              <w:jc w:val="left"/>
              <w:rPr>
                <w:rFonts w:ascii="Times New Roman" w:hAnsi="Times New Roman"/>
                <w:i/>
                <w:sz w:val="22"/>
                <w:szCs w:val="22"/>
              </w:rPr>
            </w:pPr>
          </w:p>
          <w:p w:rsidR="00707150" w:rsidRPr="008A3A1A" w:rsidRDefault="00670FAB"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Veoma je važno da obav</w:t>
            </w:r>
            <w:r w:rsidR="00C14B11" w:rsidRPr="008A3A1A">
              <w:rPr>
                <w:rFonts w:ascii="Times New Roman" w:hAnsi="Times New Roman"/>
                <w:sz w:val="22"/>
                <w:szCs w:val="22"/>
              </w:rPr>
              <w:t>ij</w:t>
            </w:r>
            <w:r w:rsidRPr="008A3A1A">
              <w:rPr>
                <w:rFonts w:ascii="Times New Roman" w:hAnsi="Times New Roman"/>
                <w:sz w:val="22"/>
                <w:szCs w:val="22"/>
              </w:rPr>
              <w:t>estite l</w:t>
            </w:r>
            <w:r w:rsidR="00C14B11" w:rsidRPr="008A3A1A">
              <w:rPr>
                <w:rFonts w:ascii="Times New Roman" w:hAnsi="Times New Roman"/>
                <w:sz w:val="22"/>
                <w:szCs w:val="22"/>
              </w:rPr>
              <w:t>j</w:t>
            </w:r>
            <w:r w:rsidRPr="008A3A1A">
              <w:rPr>
                <w:rFonts w:ascii="Times New Roman" w:hAnsi="Times New Roman"/>
                <w:sz w:val="22"/>
                <w:szCs w:val="22"/>
              </w:rPr>
              <w:t>ekara ako se nešto od dol</w:t>
            </w:r>
            <w:r w:rsidR="00C14B11" w:rsidRPr="008A3A1A">
              <w:rPr>
                <w:rFonts w:ascii="Times New Roman" w:hAnsi="Times New Roman"/>
                <w:sz w:val="22"/>
                <w:szCs w:val="22"/>
              </w:rPr>
              <w:t>j</w:t>
            </w:r>
            <w:r w:rsidRPr="008A3A1A">
              <w:rPr>
                <w:rFonts w:ascii="Times New Roman" w:hAnsi="Times New Roman"/>
                <w:sz w:val="22"/>
                <w:szCs w:val="22"/>
              </w:rPr>
              <w:t>e navedenog odnosi na Vas. Možda ćete moći da</w:t>
            </w:r>
            <w:r w:rsidR="00CB7D7D" w:rsidRPr="008A3A1A">
              <w:rPr>
                <w:rFonts w:ascii="Times New Roman" w:hAnsi="Times New Roman"/>
                <w:sz w:val="22"/>
                <w:szCs w:val="22"/>
              </w:rPr>
              <w:t xml:space="preserve"> koristite ovaj l</w:t>
            </w:r>
            <w:r w:rsidR="00C14B11" w:rsidRPr="008A3A1A">
              <w:rPr>
                <w:rFonts w:ascii="Times New Roman" w:hAnsi="Times New Roman"/>
                <w:sz w:val="22"/>
                <w:szCs w:val="22"/>
              </w:rPr>
              <w:t>ij</w:t>
            </w:r>
            <w:r w:rsidR="00CB7D7D" w:rsidRPr="008A3A1A">
              <w:rPr>
                <w:rFonts w:ascii="Times New Roman" w:hAnsi="Times New Roman"/>
                <w:sz w:val="22"/>
                <w:szCs w:val="22"/>
              </w:rPr>
              <w:t>ek, ali se pret</w:t>
            </w:r>
            <w:r w:rsidRPr="008A3A1A">
              <w:rPr>
                <w:rFonts w:ascii="Times New Roman" w:hAnsi="Times New Roman"/>
                <w:sz w:val="22"/>
                <w:szCs w:val="22"/>
              </w:rPr>
              <w:t>hodno posavetujte sa l</w:t>
            </w:r>
            <w:r w:rsidR="00C14B11" w:rsidRPr="008A3A1A">
              <w:rPr>
                <w:rFonts w:ascii="Times New Roman" w:hAnsi="Times New Roman"/>
                <w:sz w:val="22"/>
                <w:szCs w:val="22"/>
              </w:rPr>
              <w:t>j</w:t>
            </w:r>
            <w:r w:rsidRPr="008A3A1A">
              <w:rPr>
                <w:rFonts w:ascii="Times New Roman" w:hAnsi="Times New Roman"/>
                <w:sz w:val="22"/>
                <w:szCs w:val="22"/>
              </w:rPr>
              <w:t xml:space="preserve">ekarom: </w:t>
            </w:r>
          </w:p>
          <w:p w:rsidR="00670FAB" w:rsidRPr="008A3A1A" w:rsidRDefault="00670FAB">
            <w:pPr>
              <w:pStyle w:val="Header"/>
              <w:tabs>
                <w:tab w:val="clear" w:pos="4536"/>
                <w:tab w:val="clear" w:pos="9072"/>
                <w:tab w:val="left" w:pos="284"/>
              </w:tabs>
              <w:spacing w:before="40" w:after="40"/>
              <w:jc w:val="left"/>
              <w:rPr>
                <w:rFonts w:ascii="Times New Roman" w:hAnsi="Times New Roman"/>
                <w:sz w:val="22"/>
                <w:szCs w:val="22"/>
              </w:rPr>
            </w:pPr>
            <w:r w:rsidRPr="008A3A1A">
              <w:rPr>
                <w:rFonts w:ascii="Times New Roman" w:hAnsi="Times New Roman"/>
                <w:sz w:val="22"/>
                <w:szCs w:val="22"/>
              </w:rPr>
              <w:t xml:space="preserve">- </w:t>
            </w:r>
            <w:r w:rsidRPr="008A3A1A">
              <w:rPr>
                <w:rFonts w:ascii="Times New Roman" w:hAnsi="Times New Roman"/>
                <w:b/>
                <w:sz w:val="22"/>
                <w:szCs w:val="22"/>
              </w:rPr>
              <w:t>ako ste trudni</w:t>
            </w:r>
            <w:r w:rsidRPr="008A3A1A">
              <w:rPr>
                <w:rFonts w:ascii="Times New Roman" w:hAnsi="Times New Roman"/>
                <w:sz w:val="22"/>
                <w:szCs w:val="22"/>
              </w:rPr>
              <w:t xml:space="preserve"> ili mislite da ste trudni</w:t>
            </w:r>
          </w:p>
          <w:p w:rsidR="00707150" w:rsidRPr="008A3A1A" w:rsidRDefault="00670FAB">
            <w:pPr>
              <w:pStyle w:val="Header"/>
              <w:tabs>
                <w:tab w:val="clear" w:pos="4536"/>
                <w:tab w:val="clear" w:pos="9072"/>
                <w:tab w:val="left" w:pos="284"/>
              </w:tabs>
              <w:spacing w:before="40" w:after="40"/>
              <w:jc w:val="left"/>
              <w:rPr>
                <w:rFonts w:ascii="Times New Roman" w:hAnsi="Times New Roman"/>
                <w:sz w:val="22"/>
                <w:szCs w:val="22"/>
              </w:rPr>
            </w:pPr>
            <w:r w:rsidRPr="008A3A1A">
              <w:rPr>
                <w:rFonts w:ascii="Times New Roman" w:hAnsi="Times New Roman"/>
                <w:sz w:val="22"/>
                <w:szCs w:val="22"/>
              </w:rPr>
              <w:t xml:space="preserve">- </w:t>
            </w:r>
            <w:r w:rsidRPr="008A3A1A">
              <w:rPr>
                <w:rFonts w:ascii="Times New Roman" w:hAnsi="Times New Roman"/>
                <w:b/>
                <w:sz w:val="22"/>
                <w:szCs w:val="22"/>
              </w:rPr>
              <w:t>ako dojite.</w:t>
            </w:r>
          </w:p>
        </w:tc>
      </w:tr>
      <w:tr w:rsidR="00922D62" w:rsidRPr="008A3A1A" w:rsidTr="003A4E45">
        <w:tc>
          <w:tcPr>
            <w:tcW w:w="5000" w:type="pct"/>
            <w:vAlign w:val="center"/>
          </w:tcPr>
          <w:p w:rsidR="00922D62" w:rsidRPr="008A3A1A" w:rsidRDefault="005B0CFD" w:rsidP="005B0CFD">
            <w:pPr>
              <w:widowControl w:val="0"/>
              <w:autoSpaceDE w:val="0"/>
              <w:autoSpaceDN w:val="0"/>
              <w:rPr>
                <w:rFonts w:ascii="Times New Roman" w:hAnsi="Times New Roman"/>
                <w:b/>
                <w:bCs/>
                <w:sz w:val="22"/>
                <w:szCs w:val="22"/>
              </w:rPr>
            </w:pPr>
            <w:r w:rsidRPr="008A3A1A">
              <w:rPr>
                <w:rFonts w:ascii="Times New Roman" w:hAnsi="Times New Roman"/>
                <w:b/>
                <w:sz w:val="22"/>
                <w:szCs w:val="22"/>
              </w:rPr>
              <w:t>Uticaj l</w:t>
            </w:r>
            <w:r w:rsidR="00C14B11" w:rsidRPr="008A3A1A">
              <w:rPr>
                <w:rFonts w:ascii="Times New Roman" w:hAnsi="Times New Roman"/>
                <w:b/>
                <w:sz w:val="22"/>
                <w:szCs w:val="22"/>
              </w:rPr>
              <w:t>ij</w:t>
            </w:r>
            <w:r w:rsidRPr="008A3A1A">
              <w:rPr>
                <w:rFonts w:ascii="Times New Roman" w:hAnsi="Times New Roman"/>
                <w:b/>
                <w:sz w:val="22"/>
                <w:szCs w:val="22"/>
              </w:rPr>
              <w:t xml:space="preserve">eka </w:t>
            </w:r>
            <w:r w:rsidR="008D3D0C" w:rsidRPr="008A3A1A">
              <w:rPr>
                <w:rFonts w:ascii="Times New Roman" w:hAnsi="Times New Roman"/>
                <w:b/>
                <w:sz w:val="22"/>
                <w:szCs w:val="22"/>
              </w:rPr>
              <w:t>Binocrit</w:t>
            </w:r>
            <w:r w:rsidRPr="008A3A1A">
              <w:rPr>
                <w:rFonts w:ascii="Times New Roman" w:hAnsi="Times New Roman"/>
                <w:b/>
                <w:sz w:val="22"/>
                <w:szCs w:val="22"/>
              </w:rPr>
              <w:t xml:space="preserve"> na upravljanje motornim vozilima i rukovanje mašinama</w:t>
            </w:r>
            <w:r w:rsidRPr="008A3A1A">
              <w:rPr>
                <w:rFonts w:ascii="Times New Roman" w:hAnsi="Times New Roman"/>
                <w:b/>
                <w:bCs/>
                <w:sz w:val="22"/>
                <w:szCs w:val="22"/>
              </w:rPr>
              <w:t xml:space="preserve"> </w:t>
            </w:r>
          </w:p>
        </w:tc>
      </w:tr>
      <w:tr w:rsidR="00922D62" w:rsidRPr="008A3A1A" w:rsidTr="003A4E45">
        <w:trPr>
          <w:trHeight w:val="754"/>
        </w:trPr>
        <w:tc>
          <w:tcPr>
            <w:tcW w:w="5000" w:type="pct"/>
            <w:vAlign w:val="center"/>
          </w:tcPr>
          <w:p w:rsidR="00922D62" w:rsidRPr="008A3A1A" w:rsidRDefault="00670FAB"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Nisu uočeni efekti l</w:t>
            </w:r>
            <w:r w:rsidR="00C14B11" w:rsidRPr="008A3A1A">
              <w:rPr>
                <w:rFonts w:ascii="Times New Roman" w:hAnsi="Times New Roman"/>
                <w:sz w:val="22"/>
                <w:szCs w:val="22"/>
              </w:rPr>
              <w:t>ij</w:t>
            </w:r>
            <w:r w:rsidRPr="008A3A1A">
              <w:rPr>
                <w:rFonts w:ascii="Times New Roman" w:hAnsi="Times New Roman"/>
                <w:sz w:val="22"/>
                <w:szCs w:val="22"/>
              </w:rPr>
              <w:t xml:space="preserve">eka Binocrit na </w:t>
            </w:r>
            <w:r w:rsidR="00707150" w:rsidRPr="008A3A1A">
              <w:rPr>
                <w:rFonts w:ascii="Times New Roman" w:hAnsi="Times New Roman"/>
                <w:sz w:val="22"/>
                <w:szCs w:val="22"/>
              </w:rPr>
              <w:t>sposobnost upravljanja motornim vozilom ili rukovanja mašinama.</w:t>
            </w:r>
          </w:p>
        </w:tc>
      </w:tr>
      <w:tr w:rsidR="00922D62" w:rsidRPr="008A3A1A" w:rsidTr="003A4E45">
        <w:trPr>
          <w:trHeight w:val="290"/>
        </w:trPr>
        <w:tc>
          <w:tcPr>
            <w:tcW w:w="5000" w:type="pct"/>
            <w:vAlign w:val="center"/>
          </w:tcPr>
          <w:p w:rsidR="00922D62" w:rsidRPr="008A3A1A" w:rsidRDefault="002B2D01" w:rsidP="00F05540">
            <w:pPr>
              <w:widowControl w:val="0"/>
              <w:autoSpaceDE w:val="0"/>
              <w:autoSpaceDN w:val="0"/>
              <w:rPr>
                <w:rFonts w:ascii="Times New Roman" w:hAnsi="Times New Roman"/>
                <w:b/>
                <w:bCs/>
                <w:sz w:val="22"/>
                <w:szCs w:val="22"/>
              </w:rPr>
            </w:pPr>
            <w:r w:rsidRPr="008A3A1A">
              <w:rPr>
                <w:rFonts w:ascii="Times New Roman" w:hAnsi="Times New Roman"/>
                <w:b/>
                <w:sz w:val="22"/>
                <w:szCs w:val="22"/>
              </w:rPr>
              <w:t>Važne informacije o nekim sastojcima l</w:t>
            </w:r>
            <w:r w:rsidR="00C14B11" w:rsidRPr="008A3A1A">
              <w:rPr>
                <w:rFonts w:ascii="Times New Roman" w:hAnsi="Times New Roman"/>
                <w:b/>
                <w:sz w:val="22"/>
                <w:szCs w:val="22"/>
              </w:rPr>
              <w:t>ij</w:t>
            </w:r>
            <w:r w:rsidRPr="008A3A1A">
              <w:rPr>
                <w:rFonts w:ascii="Times New Roman" w:hAnsi="Times New Roman"/>
                <w:b/>
                <w:sz w:val="22"/>
                <w:szCs w:val="22"/>
              </w:rPr>
              <w:t>eka</w:t>
            </w:r>
            <w:r w:rsidRPr="008A3A1A">
              <w:rPr>
                <w:rFonts w:ascii="Times New Roman" w:hAnsi="Times New Roman"/>
                <w:sz w:val="22"/>
                <w:szCs w:val="22"/>
              </w:rPr>
              <w:t xml:space="preserve"> </w:t>
            </w:r>
            <w:r w:rsidR="008D3D0C" w:rsidRPr="008A3A1A">
              <w:rPr>
                <w:rFonts w:ascii="Times New Roman" w:hAnsi="Times New Roman"/>
                <w:b/>
                <w:sz w:val="22"/>
                <w:szCs w:val="22"/>
              </w:rPr>
              <w:t>Binocrit</w:t>
            </w:r>
            <w:r w:rsidR="00922D62" w:rsidRPr="008A3A1A">
              <w:rPr>
                <w:rFonts w:ascii="Times New Roman" w:hAnsi="Times New Roman"/>
                <w:sz w:val="22"/>
                <w:szCs w:val="22"/>
              </w:rPr>
              <w:t xml:space="preserve">  </w:t>
            </w:r>
          </w:p>
        </w:tc>
      </w:tr>
      <w:tr w:rsidR="00922D62" w:rsidRPr="008A3A1A" w:rsidTr="003A4E45">
        <w:trPr>
          <w:trHeight w:val="751"/>
        </w:trPr>
        <w:tc>
          <w:tcPr>
            <w:tcW w:w="5000" w:type="pct"/>
            <w:vAlign w:val="center"/>
          </w:tcPr>
          <w:p w:rsidR="00670FAB" w:rsidRPr="008A3A1A" w:rsidRDefault="00707150" w:rsidP="00F05540">
            <w:pPr>
              <w:tabs>
                <w:tab w:val="clear" w:pos="284"/>
              </w:tabs>
              <w:autoSpaceDE w:val="0"/>
              <w:autoSpaceDN w:val="0"/>
              <w:adjustRightInd w:val="0"/>
              <w:rPr>
                <w:rFonts w:ascii="Times New Roman" w:hAnsi="Times New Roman"/>
                <w:sz w:val="22"/>
                <w:szCs w:val="22"/>
              </w:rPr>
            </w:pPr>
            <w:r w:rsidRPr="008A3A1A">
              <w:rPr>
                <w:rFonts w:ascii="Times New Roman" w:hAnsi="Times New Roman"/>
                <w:sz w:val="22"/>
                <w:szCs w:val="22"/>
              </w:rPr>
              <w:t>Ovaj l</w:t>
            </w:r>
            <w:r w:rsidR="00C14B11" w:rsidRPr="008A3A1A">
              <w:rPr>
                <w:rFonts w:ascii="Times New Roman" w:hAnsi="Times New Roman"/>
                <w:sz w:val="22"/>
                <w:szCs w:val="22"/>
              </w:rPr>
              <w:t>ij</w:t>
            </w:r>
            <w:r w:rsidRPr="008A3A1A">
              <w:rPr>
                <w:rFonts w:ascii="Times New Roman" w:hAnsi="Times New Roman"/>
                <w:sz w:val="22"/>
                <w:szCs w:val="22"/>
              </w:rPr>
              <w:t xml:space="preserve">ek sadrži manje od 1 mmol natrijuma (23 mg) u </w:t>
            </w:r>
            <w:r w:rsidR="003611BF" w:rsidRPr="008A3A1A">
              <w:rPr>
                <w:rFonts w:ascii="Times New Roman" w:hAnsi="Times New Roman"/>
                <w:sz w:val="22"/>
                <w:szCs w:val="22"/>
              </w:rPr>
              <w:t>jednom špricu</w:t>
            </w:r>
            <w:r w:rsidR="00670FAB" w:rsidRPr="008A3A1A">
              <w:rPr>
                <w:rFonts w:ascii="Times New Roman" w:hAnsi="Times New Roman"/>
                <w:sz w:val="22"/>
                <w:szCs w:val="22"/>
              </w:rPr>
              <w:t>, tj. u osnovi je “ bez natrijuma”.</w:t>
            </w:r>
          </w:p>
          <w:p w:rsidR="00922D62" w:rsidRPr="008A3A1A" w:rsidRDefault="00922D62" w:rsidP="00F05540">
            <w:pPr>
              <w:pStyle w:val="Header"/>
              <w:tabs>
                <w:tab w:val="clear" w:pos="4536"/>
                <w:tab w:val="clear" w:pos="9072"/>
                <w:tab w:val="left" w:pos="284"/>
              </w:tabs>
              <w:rPr>
                <w:rFonts w:ascii="Times New Roman" w:hAnsi="Times New Roman"/>
                <w:sz w:val="22"/>
                <w:szCs w:val="22"/>
              </w:rPr>
            </w:pPr>
          </w:p>
        </w:tc>
      </w:tr>
      <w:tr w:rsidR="00922D62" w:rsidRPr="008A3A1A" w:rsidTr="003A4E45">
        <w:tc>
          <w:tcPr>
            <w:tcW w:w="5000" w:type="pct"/>
            <w:vAlign w:val="center"/>
          </w:tcPr>
          <w:p w:rsidR="00922D62" w:rsidRPr="008A3A1A" w:rsidRDefault="00915DAA" w:rsidP="00F05540">
            <w:pPr>
              <w:widowControl w:val="0"/>
              <w:autoSpaceDE w:val="0"/>
              <w:autoSpaceDN w:val="0"/>
              <w:ind w:left="540" w:hanging="540"/>
              <w:rPr>
                <w:rFonts w:ascii="Times New Roman" w:hAnsi="Times New Roman"/>
                <w:b/>
                <w:sz w:val="22"/>
                <w:szCs w:val="22"/>
              </w:rPr>
            </w:pPr>
            <w:r w:rsidRPr="008A3A1A">
              <w:rPr>
                <w:rFonts w:ascii="Times New Roman" w:hAnsi="Times New Roman"/>
                <w:b/>
                <w:sz w:val="22"/>
                <w:szCs w:val="22"/>
              </w:rPr>
              <w:t xml:space="preserve">3. </w:t>
            </w:r>
            <w:r w:rsidR="00CE7BD9" w:rsidRPr="008A3A1A">
              <w:rPr>
                <w:rFonts w:ascii="Times New Roman" w:hAnsi="Times New Roman"/>
                <w:b/>
                <w:bCs/>
                <w:sz w:val="22"/>
                <w:szCs w:val="22"/>
              </w:rPr>
              <w:t xml:space="preserve">KAKO </w:t>
            </w:r>
            <w:r w:rsidR="00CE7BD9" w:rsidRPr="008A3A1A">
              <w:rPr>
                <w:rFonts w:ascii="Times New Roman" w:hAnsi="Times New Roman"/>
                <w:b/>
                <w:bCs/>
                <w:caps/>
                <w:sz w:val="22"/>
                <w:szCs w:val="22"/>
              </w:rPr>
              <w:t>se upotrebljava l</w:t>
            </w:r>
            <w:r w:rsidR="00C14B11" w:rsidRPr="008A3A1A">
              <w:rPr>
                <w:rFonts w:ascii="Times New Roman" w:hAnsi="Times New Roman"/>
                <w:b/>
                <w:bCs/>
                <w:caps/>
                <w:sz w:val="22"/>
                <w:szCs w:val="22"/>
              </w:rPr>
              <w:t>IJ</w:t>
            </w:r>
            <w:r w:rsidR="00CE7BD9" w:rsidRPr="008A3A1A">
              <w:rPr>
                <w:rFonts w:ascii="Times New Roman" w:hAnsi="Times New Roman"/>
                <w:b/>
                <w:bCs/>
                <w:caps/>
                <w:sz w:val="22"/>
                <w:szCs w:val="22"/>
              </w:rPr>
              <w:t xml:space="preserve">ek </w:t>
            </w:r>
            <w:r w:rsidR="008D3D0C" w:rsidRPr="008A3A1A">
              <w:rPr>
                <w:rFonts w:ascii="Times New Roman" w:hAnsi="Times New Roman"/>
                <w:b/>
                <w:sz w:val="22"/>
                <w:szCs w:val="22"/>
              </w:rPr>
              <w:t>Binocrit</w:t>
            </w:r>
          </w:p>
          <w:p w:rsidR="00C14B11" w:rsidRPr="008A3A1A" w:rsidRDefault="00C14B11" w:rsidP="00F05540">
            <w:pPr>
              <w:widowControl w:val="0"/>
              <w:autoSpaceDE w:val="0"/>
              <w:autoSpaceDN w:val="0"/>
              <w:ind w:left="540" w:hanging="540"/>
              <w:rPr>
                <w:rFonts w:ascii="Times New Roman" w:hAnsi="Times New Roman"/>
                <w:b/>
                <w:bCs/>
                <w:sz w:val="22"/>
                <w:szCs w:val="22"/>
              </w:rPr>
            </w:pPr>
          </w:p>
        </w:tc>
      </w:tr>
      <w:tr w:rsidR="00922D62" w:rsidRPr="008A3A1A" w:rsidTr="003A4E45">
        <w:trPr>
          <w:trHeight w:val="1145"/>
        </w:trPr>
        <w:tc>
          <w:tcPr>
            <w:tcW w:w="5000" w:type="pct"/>
            <w:vAlign w:val="center"/>
          </w:tcPr>
          <w:p w:rsidR="00922D62" w:rsidRPr="008A3A1A" w:rsidRDefault="00415502" w:rsidP="00F05540">
            <w:pPr>
              <w:pStyle w:val="Header"/>
              <w:tabs>
                <w:tab w:val="clear" w:pos="4536"/>
                <w:tab w:val="clear" w:pos="9072"/>
                <w:tab w:val="left" w:pos="284"/>
              </w:tabs>
              <w:spacing w:before="40" w:after="40"/>
              <w:rPr>
                <w:rFonts w:ascii="Times New Roman" w:hAnsi="Times New Roman"/>
                <w:i/>
                <w:sz w:val="22"/>
                <w:szCs w:val="22"/>
              </w:rPr>
            </w:pPr>
            <w:r w:rsidRPr="008A3A1A">
              <w:rPr>
                <w:rFonts w:ascii="Times New Roman" w:hAnsi="Times New Roman"/>
                <w:i/>
                <w:sz w:val="22"/>
                <w:szCs w:val="22"/>
              </w:rPr>
              <w:t>L</w:t>
            </w:r>
            <w:r w:rsidR="00C14B11" w:rsidRPr="008A3A1A">
              <w:rPr>
                <w:rFonts w:ascii="Times New Roman" w:hAnsi="Times New Roman"/>
                <w:i/>
                <w:sz w:val="22"/>
                <w:szCs w:val="22"/>
              </w:rPr>
              <w:t>ij</w:t>
            </w:r>
            <w:r w:rsidRPr="008A3A1A">
              <w:rPr>
                <w:rFonts w:ascii="Times New Roman" w:hAnsi="Times New Roman"/>
                <w:i/>
                <w:sz w:val="22"/>
                <w:szCs w:val="22"/>
              </w:rPr>
              <w:t xml:space="preserve">ek </w:t>
            </w:r>
            <w:r w:rsidR="008D3D0C" w:rsidRPr="008A3A1A">
              <w:rPr>
                <w:rFonts w:ascii="Times New Roman" w:hAnsi="Times New Roman"/>
                <w:i/>
                <w:sz w:val="22"/>
                <w:szCs w:val="22"/>
              </w:rPr>
              <w:t>Binocrit</w:t>
            </w:r>
            <w:r w:rsidR="00591076" w:rsidRPr="008A3A1A">
              <w:rPr>
                <w:rFonts w:ascii="Times New Roman" w:hAnsi="Times New Roman"/>
                <w:sz w:val="22"/>
                <w:szCs w:val="22"/>
              </w:rPr>
              <w:t xml:space="preserve"> </w:t>
            </w:r>
            <w:r w:rsidR="00480DB5" w:rsidRPr="008A3A1A">
              <w:rPr>
                <w:rFonts w:ascii="Times New Roman" w:hAnsi="Times New Roman"/>
                <w:i/>
                <w:sz w:val="22"/>
                <w:szCs w:val="22"/>
              </w:rPr>
              <w:t>uzimajte uvek tačno onako kako vam je to objasnio Vaš l</w:t>
            </w:r>
            <w:r w:rsidR="00C14B11" w:rsidRPr="008A3A1A">
              <w:rPr>
                <w:rFonts w:ascii="Times New Roman" w:hAnsi="Times New Roman"/>
                <w:i/>
                <w:sz w:val="22"/>
                <w:szCs w:val="22"/>
              </w:rPr>
              <w:t>j</w:t>
            </w:r>
            <w:r w:rsidR="00480DB5" w:rsidRPr="008A3A1A">
              <w:rPr>
                <w:rFonts w:ascii="Times New Roman" w:hAnsi="Times New Roman"/>
                <w:i/>
                <w:sz w:val="22"/>
                <w:szCs w:val="22"/>
              </w:rPr>
              <w:t>ekar. Ako niste sasvim sigurni, prov</w:t>
            </w:r>
            <w:r w:rsidR="00C14B11" w:rsidRPr="008A3A1A">
              <w:rPr>
                <w:rFonts w:ascii="Times New Roman" w:hAnsi="Times New Roman"/>
                <w:i/>
                <w:sz w:val="22"/>
                <w:szCs w:val="22"/>
              </w:rPr>
              <w:t>j</w:t>
            </w:r>
            <w:r w:rsidR="00480DB5" w:rsidRPr="008A3A1A">
              <w:rPr>
                <w:rFonts w:ascii="Times New Roman" w:hAnsi="Times New Roman"/>
                <w:i/>
                <w:sz w:val="22"/>
                <w:szCs w:val="22"/>
              </w:rPr>
              <w:t>erite sa svojim l</w:t>
            </w:r>
            <w:r w:rsidR="00C14B11" w:rsidRPr="008A3A1A">
              <w:rPr>
                <w:rFonts w:ascii="Times New Roman" w:hAnsi="Times New Roman"/>
                <w:i/>
                <w:sz w:val="22"/>
                <w:szCs w:val="22"/>
              </w:rPr>
              <w:t>j</w:t>
            </w:r>
            <w:r w:rsidR="00480DB5" w:rsidRPr="008A3A1A">
              <w:rPr>
                <w:rFonts w:ascii="Times New Roman" w:hAnsi="Times New Roman"/>
                <w:i/>
                <w:sz w:val="22"/>
                <w:szCs w:val="22"/>
              </w:rPr>
              <w:t>ekarom ili farmaceutom.</w:t>
            </w:r>
          </w:p>
          <w:p w:rsidR="00480DB5" w:rsidRPr="008A3A1A" w:rsidRDefault="00480DB5" w:rsidP="00F05540">
            <w:pPr>
              <w:pStyle w:val="Header"/>
              <w:tabs>
                <w:tab w:val="clear" w:pos="4536"/>
                <w:tab w:val="clear" w:pos="9072"/>
                <w:tab w:val="left" w:pos="284"/>
              </w:tabs>
              <w:spacing w:before="40" w:after="40"/>
              <w:rPr>
                <w:rFonts w:ascii="Times New Roman" w:hAnsi="Times New Roman"/>
                <w:sz w:val="22"/>
                <w:szCs w:val="22"/>
              </w:rPr>
            </w:pPr>
          </w:p>
          <w:p w:rsidR="00480DB5" w:rsidRPr="008A3A1A" w:rsidRDefault="00480DB5"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 xml:space="preserve">Za </w:t>
            </w:r>
            <w:r w:rsidR="0088566D" w:rsidRPr="008A3A1A">
              <w:rPr>
                <w:rFonts w:ascii="Times New Roman" w:hAnsi="Times New Roman"/>
                <w:sz w:val="22"/>
                <w:szCs w:val="22"/>
              </w:rPr>
              <w:t>subkutanu i intravensku prim</w:t>
            </w:r>
            <w:r w:rsidR="00C14B11" w:rsidRPr="008A3A1A">
              <w:rPr>
                <w:rFonts w:ascii="Times New Roman" w:hAnsi="Times New Roman"/>
                <w:sz w:val="22"/>
                <w:szCs w:val="22"/>
              </w:rPr>
              <w:t>j</w:t>
            </w:r>
            <w:r w:rsidR="0088566D" w:rsidRPr="008A3A1A">
              <w:rPr>
                <w:rFonts w:ascii="Times New Roman" w:hAnsi="Times New Roman"/>
                <w:sz w:val="22"/>
                <w:szCs w:val="22"/>
              </w:rPr>
              <w:t>enu</w:t>
            </w:r>
            <w:r w:rsidRPr="008A3A1A">
              <w:rPr>
                <w:rFonts w:ascii="Times New Roman" w:hAnsi="Times New Roman"/>
                <w:sz w:val="22"/>
                <w:szCs w:val="22"/>
              </w:rPr>
              <w:t>.</w:t>
            </w:r>
          </w:p>
          <w:p w:rsidR="00480DB5" w:rsidRPr="008A3A1A" w:rsidRDefault="00480DB5"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L</w:t>
            </w:r>
            <w:r w:rsidR="00C14B11" w:rsidRPr="008A3A1A">
              <w:rPr>
                <w:rFonts w:ascii="Times New Roman" w:hAnsi="Times New Roman"/>
                <w:sz w:val="22"/>
                <w:szCs w:val="22"/>
              </w:rPr>
              <w:t>ij</w:t>
            </w:r>
            <w:r w:rsidRPr="008A3A1A">
              <w:rPr>
                <w:rFonts w:ascii="Times New Roman" w:hAnsi="Times New Roman"/>
                <w:sz w:val="22"/>
                <w:szCs w:val="22"/>
              </w:rPr>
              <w:t>ek je nam</w:t>
            </w:r>
            <w:r w:rsidR="00C14B11" w:rsidRPr="008A3A1A">
              <w:rPr>
                <w:rFonts w:ascii="Times New Roman" w:hAnsi="Times New Roman"/>
                <w:sz w:val="22"/>
                <w:szCs w:val="22"/>
              </w:rPr>
              <w:t>ij</w:t>
            </w:r>
            <w:r w:rsidRPr="008A3A1A">
              <w:rPr>
                <w:rFonts w:ascii="Times New Roman" w:hAnsi="Times New Roman"/>
                <w:sz w:val="22"/>
                <w:szCs w:val="22"/>
              </w:rPr>
              <w:t>enjen za odrasle</w:t>
            </w:r>
            <w:r w:rsidR="0088566D" w:rsidRPr="008A3A1A">
              <w:rPr>
                <w:rFonts w:ascii="Times New Roman" w:hAnsi="Times New Roman"/>
                <w:sz w:val="22"/>
                <w:szCs w:val="22"/>
              </w:rPr>
              <w:t xml:space="preserve"> i d</w:t>
            </w:r>
            <w:r w:rsidR="00C14B11" w:rsidRPr="008A3A1A">
              <w:rPr>
                <w:rFonts w:ascii="Times New Roman" w:hAnsi="Times New Roman"/>
                <w:sz w:val="22"/>
                <w:szCs w:val="22"/>
              </w:rPr>
              <w:t>j</w:t>
            </w:r>
            <w:r w:rsidR="0088566D" w:rsidRPr="008A3A1A">
              <w:rPr>
                <w:rFonts w:ascii="Times New Roman" w:hAnsi="Times New Roman"/>
                <w:sz w:val="22"/>
                <w:szCs w:val="22"/>
              </w:rPr>
              <w:t>ecu</w:t>
            </w:r>
            <w:r w:rsidRPr="008A3A1A">
              <w:rPr>
                <w:rFonts w:ascii="Times New Roman" w:hAnsi="Times New Roman"/>
                <w:sz w:val="22"/>
                <w:szCs w:val="22"/>
              </w:rPr>
              <w:t>.</w:t>
            </w:r>
          </w:p>
          <w:p w:rsidR="005C69B2" w:rsidRPr="008A3A1A" w:rsidRDefault="005C69B2" w:rsidP="00F05540">
            <w:pPr>
              <w:pStyle w:val="Header"/>
              <w:tabs>
                <w:tab w:val="clear" w:pos="4536"/>
                <w:tab w:val="clear" w:pos="9072"/>
                <w:tab w:val="left" w:pos="284"/>
              </w:tabs>
              <w:spacing w:before="40" w:after="40"/>
              <w:rPr>
                <w:rFonts w:ascii="Times New Roman" w:hAnsi="Times New Roman"/>
                <w:sz w:val="22"/>
                <w:szCs w:val="22"/>
              </w:rPr>
            </w:pPr>
          </w:p>
          <w:p w:rsidR="002A7EEE" w:rsidRPr="008A3A1A" w:rsidRDefault="002A7EEE"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Vaš l</w:t>
            </w:r>
            <w:r w:rsidR="00C14B11" w:rsidRPr="008A3A1A">
              <w:rPr>
                <w:rFonts w:ascii="Times New Roman" w:hAnsi="Times New Roman"/>
                <w:b/>
                <w:sz w:val="22"/>
                <w:szCs w:val="22"/>
              </w:rPr>
              <w:t>j</w:t>
            </w:r>
            <w:r w:rsidRPr="008A3A1A">
              <w:rPr>
                <w:rFonts w:ascii="Times New Roman" w:hAnsi="Times New Roman"/>
                <w:b/>
                <w:sz w:val="22"/>
                <w:szCs w:val="22"/>
              </w:rPr>
              <w:t>ekar će uraditi analizu Vaše krvi</w:t>
            </w:r>
            <w:r w:rsidRPr="008A3A1A">
              <w:rPr>
                <w:rFonts w:ascii="Times New Roman" w:hAnsi="Times New Roman"/>
                <w:sz w:val="22"/>
                <w:szCs w:val="22"/>
              </w:rPr>
              <w:t xml:space="preserve"> i odlučiti da li Vam je potreban l</w:t>
            </w:r>
            <w:r w:rsidR="00C14B11" w:rsidRPr="008A3A1A">
              <w:rPr>
                <w:rFonts w:ascii="Times New Roman" w:hAnsi="Times New Roman"/>
                <w:sz w:val="22"/>
                <w:szCs w:val="22"/>
              </w:rPr>
              <w:t>ij</w:t>
            </w:r>
            <w:r w:rsidRPr="008A3A1A">
              <w:rPr>
                <w:rFonts w:ascii="Times New Roman" w:hAnsi="Times New Roman"/>
                <w:sz w:val="22"/>
                <w:szCs w:val="22"/>
              </w:rPr>
              <w:t xml:space="preserve">ek Binocrit. </w:t>
            </w:r>
          </w:p>
          <w:p w:rsidR="002A7EEE" w:rsidRPr="008A3A1A" w:rsidRDefault="002A7EEE"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L</w:t>
            </w:r>
            <w:r w:rsidR="00C14B11" w:rsidRPr="008A3A1A">
              <w:rPr>
                <w:rFonts w:ascii="Times New Roman" w:hAnsi="Times New Roman"/>
                <w:sz w:val="22"/>
                <w:szCs w:val="22"/>
              </w:rPr>
              <w:t>ij</w:t>
            </w:r>
            <w:r w:rsidRPr="008A3A1A">
              <w:rPr>
                <w:rFonts w:ascii="Times New Roman" w:hAnsi="Times New Roman"/>
                <w:sz w:val="22"/>
                <w:szCs w:val="22"/>
              </w:rPr>
              <w:t>ek Binocrit se može prim</w:t>
            </w:r>
            <w:r w:rsidR="00C14B11" w:rsidRPr="008A3A1A">
              <w:rPr>
                <w:rFonts w:ascii="Times New Roman" w:hAnsi="Times New Roman"/>
                <w:sz w:val="22"/>
                <w:szCs w:val="22"/>
              </w:rPr>
              <w:t>ij</w:t>
            </w:r>
            <w:r w:rsidRPr="008A3A1A">
              <w:rPr>
                <w:rFonts w:ascii="Times New Roman" w:hAnsi="Times New Roman"/>
                <w:sz w:val="22"/>
                <w:szCs w:val="22"/>
              </w:rPr>
              <w:t>eniti kao injekcija:</w:t>
            </w:r>
          </w:p>
          <w:p w:rsidR="002A7EEE" w:rsidRPr="008A3A1A" w:rsidRDefault="007B4F6D"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lastRenderedPageBreak/>
              <w:t xml:space="preserve">- </w:t>
            </w:r>
            <w:r w:rsidR="002A7EEE" w:rsidRPr="008A3A1A">
              <w:rPr>
                <w:rFonts w:ascii="Times New Roman" w:hAnsi="Times New Roman"/>
                <w:sz w:val="22"/>
                <w:szCs w:val="22"/>
              </w:rPr>
              <w:t xml:space="preserve">direktno u venu </w:t>
            </w:r>
            <w:r w:rsidR="002A7EEE" w:rsidRPr="008A3A1A">
              <w:rPr>
                <w:rFonts w:ascii="Times New Roman" w:hAnsi="Times New Roman"/>
                <w:b/>
                <w:sz w:val="22"/>
                <w:szCs w:val="22"/>
              </w:rPr>
              <w:t>ili</w:t>
            </w:r>
            <w:r w:rsidR="002A7EEE" w:rsidRPr="008A3A1A">
              <w:rPr>
                <w:rFonts w:ascii="Times New Roman" w:hAnsi="Times New Roman"/>
                <w:sz w:val="22"/>
                <w:szCs w:val="22"/>
              </w:rPr>
              <w:t xml:space="preserve"> u tubus koji ulazi u venu (intravenski)</w:t>
            </w:r>
          </w:p>
          <w:p w:rsidR="002A7EEE" w:rsidRPr="008A3A1A" w:rsidRDefault="002A7EEE"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 xml:space="preserve">- </w:t>
            </w:r>
            <w:r w:rsidRPr="008A3A1A">
              <w:rPr>
                <w:rFonts w:ascii="Times New Roman" w:hAnsi="Times New Roman"/>
                <w:b/>
                <w:sz w:val="22"/>
                <w:szCs w:val="22"/>
              </w:rPr>
              <w:t xml:space="preserve">ili </w:t>
            </w:r>
            <w:r w:rsidRPr="008A3A1A">
              <w:rPr>
                <w:rFonts w:ascii="Times New Roman" w:hAnsi="Times New Roman"/>
                <w:sz w:val="22"/>
                <w:szCs w:val="22"/>
              </w:rPr>
              <w:t>ispod kože (</w:t>
            </w:r>
            <w:r w:rsidR="00E42342" w:rsidRPr="008A3A1A">
              <w:rPr>
                <w:rFonts w:ascii="Times New Roman" w:hAnsi="Times New Roman"/>
                <w:sz w:val="22"/>
                <w:szCs w:val="22"/>
              </w:rPr>
              <w:t>supkutano</w:t>
            </w:r>
            <w:r w:rsidRPr="008A3A1A">
              <w:rPr>
                <w:rFonts w:ascii="Times New Roman" w:hAnsi="Times New Roman"/>
                <w:sz w:val="22"/>
                <w:szCs w:val="22"/>
              </w:rPr>
              <w:t>)</w:t>
            </w:r>
          </w:p>
          <w:p w:rsidR="002A7EEE" w:rsidRPr="008A3A1A" w:rsidRDefault="002A7EEE" w:rsidP="00F05540">
            <w:pPr>
              <w:pStyle w:val="Header"/>
              <w:tabs>
                <w:tab w:val="clear" w:pos="4536"/>
                <w:tab w:val="clear" w:pos="9072"/>
                <w:tab w:val="left" w:pos="284"/>
              </w:tabs>
              <w:spacing w:before="40" w:after="40"/>
              <w:rPr>
                <w:rFonts w:ascii="Times New Roman" w:hAnsi="Times New Roman"/>
                <w:sz w:val="22"/>
                <w:szCs w:val="22"/>
              </w:rPr>
            </w:pPr>
          </w:p>
          <w:p w:rsidR="002A7EEE" w:rsidRPr="008A3A1A" w:rsidRDefault="002A7EEE"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Vaš l</w:t>
            </w:r>
            <w:r w:rsidR="00C14B11" w:rsidRPr="008A3A1A">
              <w:rPr>
                <w:rFonts w:ascii="Times New Roman" w:hAnsi="Times New Roman"/>
                <w:sz w:val="22"/>
                <w:szCs w:val="22"/>
              </w:rPr>
              <w:t>j</w:t>
            </w:r>
            <w:r w:rsidRPr="008A3A1A">
              <w:rPr>
                <w:rFonts w:ascii="Times New Roman" w:hAnsi="Times New Roman"/>
                <w:sz w:val="22"/>
                <w:szCs w:val="22"/>
              </w:rPr>
              <w:t>ekar će odlučiti kako će l</w:t>
            </w:r>
            <w:r w:rsidR="00C14B11" w:rsidRPr="008A3A1A">
              <w:rPr>
                <w:rFonts w:ascii="Times New Roman" w:hAnsi="Times New Roman"/>
                <w:sz w:val="22"/>
                <w:szCs w:val="22"/>
              </w:rPr>
              <w:t>ij</w:t>
            </w:r>
            <w:r w:rsidRPr="008A3A1A">
              <w:rPr>
                <w:rFonts w:ascii="Times New Roman" w:hAnsi="Times New Roman"/>
                <w:sz w:val="22"/>
                <w:szCs w:val="22"/>
              </w:rPr>
              <w:t xml:space="preserve">ek Binocrit biti ubrizgan. Uobičajeno je da će Vam injekciju </w:t>
            </w:r>
            <w:r w:rsidR="007B4F6D" w:rsidRPr="008A3A1A">
              <w:rPr>
                <w:rFonts w:ascii="Times New Roman" w:hAnsi="Times New Roman"/>
                <w:sz w:val="22"/>
                <w:szCs w:val="22"/>
              </w:rPr>
              <w:t>dati l</w:t>
            </w:r>
            <w:r w:rsidR="00C14B11" w:rsidRPr="008A3A1A">
              <w:rPr>
                <w:rFonts w:ascii="Times New Roman" w:hAnsi="Times New Roman"/>
                <w:sz w:val="22"/>
                <w:szCs w:val="22"/>
              </w:rPr>
              <w:t>j</w:t>
            </w:r>
            <w:r w:rsidR="007B4F6D" w:rsidRPr="008A3A1A">
              <w:rPr>
                <w:rFonts w:ascii="Times New Roman" w:hAnsi="Times New Roman"/>
                <w:sz w:val="22"/>
                <w:szCs w:val="22"/>
              </w:rPr>
              <w:t xml:space="preserve">ekar, </w:t>
            </w:r>
            <w:r w:rsidRPr="008A3A1A">
              <w:rPr>
                <w:rFonts w:ascii="Times New Roman" w:hAnsi="Times New Roman"/>
                <w:sz w:val="22"/>
                <w:szCs w:val="22"/>
              </w:rPr>
              <w:t>medicinska sestra ili neko drugo medicinsko osoblje. Neke osobe, u zavisnosti zbog čega dobijaju terapiju l</w:t>
            </w:r>
            <w:r w:rsidR="00667B00" w:rsidRPr="008A3A1A">
              <w:rPr>
                <w:rFonts w:ascii="Times New Roman" w:hAnsi="Times New Roman"/>
                <w:sz w:val="22"/>
                <w:szCs w:val="22"/>
              </w:rPr>
              <w:t>ij</w:t>
            </w:r>
            <w:r w:rsidRPr="008A3A1A">
              <w:rPr>
                <w:rFonts w:ascii="Times New Roman" w:hAnsi="Times New Roman"/>
                <w:sz w:val="22"/>
                <w:szCs w:val="22"/>
              </w:rPr>
              <w:t>ekom Binocrit, mogu kasnije naučiti kako da sami sebi ubrizgaju l</w:t>
            </w:r>
            <w:r w:rsidR="00667B00" w:rsidRPr="008A3A1A">
              <w:rPr>
                <w:rFonts w:ascii="Times New Roman" w:hAnsi="Times New Roman"/>
                <w:sz w:val="22"/>
                <w:szCs w:val="22"/>
              </w:rPr>
              <w:t>ij</w:t>
            </w:r>
            <w:r w:rsidRPr="008A3A1A">
              <w:rPr>
                <w:rFonts w:ascii="Times New Roman" w:hAnsi="Times New Roman"/>
                <w:sz w:val="22"/>
                <w:szCs w:val="22"/>
              </w:rPr>
              <w:t>ek ispod kože: vid</w:t>
            </w:r>
            <w:r w:rsidR="00667B00" w:rsidRPr="008A3A1A">
              <w:rPr>
                <w:rFonts w:ascii="Times New Roman" w:hAnsi="Times New Roman"/>
                <w:sz w:val="22"/>
                <w:szCs w:val="22"/>
              </w:rPr>
              <w:t>j</w:t>
            </w:r>
            <w:r w:rsidRPr="008A3A1A">
              <w:rPr>
                <w:rFonts w:ascii="Times New Roman" w:hAnsi="Times New Roman"/>
                <w:sz w:val="22"/>
                <w:szCs w:val="22"/>
              </w:rPr>
              <w:t xml:space="preserve">eti </w:t>
            </w:r>
            <w:r w:rsidR="00036752" w:rsidRPr="008A3A1A">
              <w:rPr>
                <w:rFonts w:ascii="Times New Roman" w:hAnsi="Times New Roman"/>
                <w:i/>
                <w:sz w:val="22"/>
                <w:szCs w:val="22"/>
              </w:rPr>
              <w:t>Uputstvo za samoubrizgavanje l</w:t>
            </w:r>
            <w:r w:rsidR="00667B00" w:rsidRPr="008A3A1A">
              <w:rPr>
                <w:rFonts w:ascii="Times New Roman" w:hAnsi="Times New Roman"/>
                <w:i/>
                <w:sz w:val="22"/>
                <w:szCs w:val="22"/>
              </w:rPr>
              <w:t>ij</w:t>
            </w:r>
            <w:r w:rsidR="00036752" w:rsidRPr="008A3A1A">
              <w:rPr>
                <w:rFonts w:ascii="Times New Roman" w:hAnsi="Times New Roman"/>
                <w:i/>
                <w:sz w:val="22"/>
                <w:szCs w:val="22"/>
              </w:rPr>
              <w:t>eka Binocrit</w:t>
            </w:r>
            <w:r w:rsidRPr="008A3A1A">
              <w:rPr>
                <w:rFonts w:ascii="Times New Roman" w:hAnsi="Times New Roman"/>
                <w:sz w:val="22"/>
                <w:szCs w:val="22"/>
              </w:rPr>
              <w:t>, na kraju ovog Uputstva.</w:t>
            </w:r>
          </w:p>
          <w:p w:rsidR="00E42342" w:rsidRPr="008A3A1A" w:rsidRDefault="00E42342" w:rsidP="00F05540">
            <w:pPr>
              <w:pStyle w:val="Header"/>
              <w:tabs>
                <w:tab w:val="clear" w:pos="4536"/>
                <w:tab w:val="clear" w:pos="9072"/>
                <w:tab w:val="left" w:pos="284"/>
              </w:tabs>
              <w:spacing w:before="40" w:after="40"/>
              <w:rPr>
                <w:rFonts w:ascii="Times New Roman" w:hAnsi="Times New Roman"/>
                <w:sz w:val="22"/>
                <w:szCs w:val="22"/>
              </w:rPr>
            </w:pPr>
          </w:p>
          <w:p w:rsidR="00E42342" w:rsidRPr="008A3A1A" w:rsidRDefault="00E42342"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Binocrit se ne sm</w:t>
            </w:r>
            <w:r w:rsidR="00667B00" w:rsidRPr="008A3A1A">
              <w:rPr>
                <w:rFonts w:ascii="Times New Roman" w:hAnsi="Times New Roman"/>
                <w:sz w:val="22"/>
                <w:szCs w:val="22"/>
              </w:rPr>
              <w:t>ij</w:t>
            </w:r>
            <w:r w:rsidRPr="008A3A1A">
              <w:rPr>
                <w:rFonts w:ascii="Times New Roman" w:hAnsi="Times New Roman"/>
                <w:sz w:val="22"/>
                <w:szCs w:val="22"/>
              </w:rPr>
              <w:t>e koristiti:</w:t>
            </w:r>
          </w:p>
          <w:p w:rsidR="00E42342" w:rsidRPr="008A3A1A" w:rsidRDefault="00E42342" w:rsidP="00F05540">
            <w:pPr>
              <w:pStyle w:val="Header"/>
              <w:numPr>
                <w:ilvl w:val="0"/>
                <w:numId w:val="17"/>
              </w:numP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nakon isteka roka upotrebe navedenog na spoljašnjoj kutiji</w:t>
            </w:r>
          </w:p>
          <w:p w:rsidR="00E42342" w:rsidRPr="008A3A1A" w:rsidRDefault="00E42342" w:rsidP="00F05540">
            <w:pPr>
              <w:pStyle w:val="Header"/>
              <w:numPr>
                <w:ilvl w:val="0"/>
                <w:numId w:val="17"/>
              </w:numP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ako ste sigurni ili mislite da je l</w:t>
            </w:r>
            <w:r w:rsidR="00667B00" w:rsidRPr="008A3A1A">
              <w:rPr>
                <w:rFonts w:ascii="Times New Roman" w:hAnsi="Times New Roman"/>
                <w:sz w:val="22"/>
                <w:szCs w:val="22"/>
              </w:rPr>
              <w:t>ij</w:t>
            </w:r>
            <w:r w:rsidRPr="008A3A1A">
              <w:rPr>
                <w:rFonts w:ascii="Times New Roman" w:hAnsi="Times New Roman"/>
                <w:sz w:val="22"/>
                <w:szCs w:val="22"/>
              </w:rPr>
              <w:t xml:space="preserve">ek možda slučajno bio zamrznut ili </w:t>
            </w:r>
          </w:p>
          <w:p w:rsidR="00E42342" w:rsidRPr="008A3A1A" w:rsidRDefault="00E42342" w:rsidP="00F05540">
            <w:pPr>
              <w:pStyle w:val="Header"/>
              <w:numPr>
                <w:ilvl w:val="0"/>
                <w:numId w:val="17"/>
              </w:numP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ako je frižider u kojem je čuvan l</w:t>
            </w:r>
            <w:r w:rsidR="00667B00" w:rsidRPr="008A3A1A">
              <w:rPr>
                <w:rFonts w:ascii="Times New Roman" w:hAnsi="Times New Roman"/>
                <w:sz w:val="22"/>
                <w:szCs w:val="22"/>
              </w:rPr>
              <w:t>ij</w:t>
            </w:r>
            <w:r w:rsidRPr="008A3A1A">
              <w:rPr>
                <w:rFonts w:ascii="Times New Roman" w:hAnsi="Times New Roman"/>
                <w:sz w:val="22"/>
                <w:szCs w:val="22"/>
              </w:rPr>
              <w:t>ek bio u kvaru.</w:t>
            </w:r>
          </w:p>
          <w:p w:rsidR="002A7EEE" w:rsidRPr="008A3A1A" w:rsidRDefault="002A7EEE" w:rsidP="00F05540">
            <w:pPr>
              <w:pStyle w:val="Header"/>
              <w:tabs>
                <w:tab w:val="clear" w:pos="4536"/>
                <w:tab w:val="clear" w:pos="9072"/>
                <w:tab w:val="left" w:pos="284"/>
              </w:tabs>
              <w:spacing w:before="40" w:after="40"/>
              <w:rPr>
                <w:rFonts w:ascii="Times New Roman" w:hAnsi="Times New Roman"/>
                <w:sz w:val="22"/>
                <w:szCs w:val="22"/>
              </w:rPr>
            </w:pPr>
          </w:p>
          <w:p w:rsidR="002A7EEE" w:rsidRPr="008A3A1A" w:rsidRDefault="002A7EEE"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Doza l</w:t>
            </w:r>
            <w:r w:rsidR="00667B00" w:rsidRPr="008A3A1A">
              <w:rPr>
                <w:rFonts w:ascii="Times New Roman" w:hAnsi="Times New Roman"/>
                <w:sz w:val="22"/>
                <w:szCs w:val="22"/>
              </w:rPr>
              <w:t>ij</w:t>
            </w:r>
            <w:r w:rsidRPr="008A3A1A">
              <w:rPr>
                <w:rFonts w:ascii="Times New Roman" w:hAnsi="Times New Roman"/>
                <w:sz w:val="22"/>
                <w:szCs w:val="22"/>
              </w:rPr>
              <w:t>eka Binocrit koju dobijate bazira se na osnovu t</w:t>
            </w:r>
            <w:r w:rsidR="00667B00" w:rsidRPr="008A3A1A">
              <w:rPr>
                <w:rFonts w:ascii="Times New Roman" w:hAnsi="Times New Roman"/>
                <w:sz w:val="22"/>
                <w:szCs w:val="22"/>
              </w:rPr>
              <w:t>j</w:t>
            </w:r>
            <w:r w:rsidRPr="008A3A1A">
              <w:rPr>
                <w:rFonts w:ascii="Times New Roman" w:hAnsi="Times New Roman"/>
                <w:sz w:val="22"/>
                <w:szCs w:val="22"/>
              </w:rPr>
              <w:t xml:space="preserve">elesne težine </w:t>
            </w:r>
            <w:r w:rsidR="007B4F6D" w:rsidRPr="008A3A1A">
              <w:rPr>
                <w:rFonts w:ascii="Times New Roman" w:hAnsi="Times New Roman"/>
                <w:sz w:val="22"/>
                <w:szCs w:val="22"/>
              </w:rPr>
              <w:t xml:space="preserve">(izražene </w:t>
            </w:r>
            <w:r w:rsidRPr="008A3A1A">
              <w:rPr>
                <w:rFonts w:ascii="Times New Roman" w:hAnsi="Times New Roman"/>
                <w:sz w:val="22"/>
                <w:szCs w:val="22"/>
              </w:rPr>
              <w:t>u kilogramima</w:t>
            </w:r>
            <w:r w:rsidR="007B4F6D" w:rsidRPr="008A3A1A">
              <w:rPr>
                <w:rFonts w:ascii="Times New Roman" w:hAnsi="Times New Roman"/>
                <w:sz w:val="22"/>
                <w:szCs w:val="22"/>
              </w:rPr>
              <w:t>)</w:t>
            </w:r>
            <w:r w:rsidRPr="008A3A1A">
              <w:rPr>
                <w:rFonts w:ascii="Times New Roman" w:hAnsi="Times New Roman"/>
                <w:sz w:val="22"/>
                <w:szCs w:val="22"/>
              </w:rPr>
              <w:t>. Uzrok Vaše anemije je takođe faktor koji doprinosi odluci Vašeg l</w:t>
            </w:r>
            <w:r w:rsidR="00667B00" w:rsidRPr="008A3A1A">
              <w:rPr>
                <w:rFonts w:ascii="Times New Roman" w:hAnsi="Times New Roman"/>
                <w:sz w:val="22"/>
                <w:szCs w:val="22"/>
              </w:rPr>
              <w:t>j</w:t>
            </w:r>
            <w:r w:rsidRPr="008A3A1A">
              <w:rPr>
                <w:rFonts w:ascii="Times New Roman" w:hAnsi="Times New Roman"/>
                <w:sz w:val="22"/>
                <w:szCs w:val="22"/>
              </w:rPr>
              <w:t xml:space="preserve">ekara o </w:t>
            </w:r>
            <w:r w:rsidR="007B4F6D" w:rsidRPr="008A3A1A">
              <w:rPr>
                <w:rFonts w:ascii="Times New Roman" w:hAnsi="Times New Roman"/>
                <w:sz w:val="22"/>
                <w:szCs w:val="22"/>
              </w:rPr>
              <w:t>ispravnoj</w:t>
            </w:r>
            <w:r w:rsidRPr="008A3A1A">
              <w:rPr>
                <w:rFonts w:ascii="Times New Roman" w:hAnsi="Times New Roman"/>
                <w:sz w:val="22"/>
                <w:szCs w:val="22"/>
              </w:rPr>
              <w:t xml:space="preserve"> dozi</w:t>
            </w:r>
            <w:r w:rsidR="007B4F6D" w:rsidRPr="008A3A1A">
              <w:rPr>
                <w:rFonts w:ascii="Times New Roman" w:hAnsi="Times New Roman"/>
                <w:sz w:val="22"/>
                <w:szCs w:val="22"/>
              </w:rPr>
              <w:t xml:space="preserve"> za Vas</w:t>
            </w:r>
            <w:r w:rsidRPr="008A3A1A">
              <w:rPr>
                <w:rFonts w:ascii="Times New Roman" w:hAnsi="Times New Roman"/>
                <w:sz w:val="22"/>
                <w:szCs w:val="22"/>
              </w:rPr>
              <w:t>.</w:t>
            </w:r>
          </w:p>
          <w:p w:rsidR="002A7EEE" w:rsidRPr="008A3A1A" w:rsidRDefault="002A7EEE" w:rsidP="00F05540">
            <w:pPr>
              <w:pStyle w:val="Header"/>
              <w:tabs>
                <w:tab w:val="clear" w:pos="4536"/>
                <w:tab w:val="clear" w:pos="9072"/>
                <w:tab w:val="left" w:pos="284"/>
              </w:tabs>
              <w:spacing w:before="40" w:after="40"/>
              <w:rPr>
                <w:rFonts w:ascii="Times New Roman" w:hAnsi="Times New Roman"/>
                <w:sz w:val="22"/>
                <w:szCs w:val="22"/>
              </w:rPr>
            </w:pPr>
          </w:p>
          <w:p w:rsidR="002A7EEE" w:rsidRPr="008A3A1A" w:rsidRDefault="008F294B"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Vaš l</w:t>
            </w:r>
            <w:r w:rsidR="00667B00" w:rsidRPr="008A3A1A">
              <w:rPr>
                <w:rFonts w:ascii="Times New Roman" w:hAnsi="Times New Roman"/>
                <w:b/>
                <w:sz w:val="22"/>
                <w:szCs w:val="22"/>
              </w:rPr>
              <w:t>j</w:t>
            </w:r>
            <w:r w:rsidRPr="008A3A1A">
              <w:rPr>
                <w:rFonts w:ascii="Times New Roman" w:hAnsi="Times New Roman"/>
                <w:b/>
                <w:sz w:val="22"/>
                <w:szCs w:val="22"/>
              </w:rPr>
              <w:t xml:space="preserve">ekar će </w:t>
            </w:r>
            <w:r w:rsidR="00C47996" w:rsidRPr="008A3A1A">
              <w:rPr>
                <w:rFonts w:ascii="Times New Roman" w:hAnsi="Times New Roman"/>
                <w:b/>
                <w:sz w:val="22"/>
                <w:szCs w:val="22"/>
              </w:rPr>
              <w:t xml:space="preserve">redovno </w:t>
            </w:r>
            <w:r w:rsidRPr="008A3A1A">
              <w:rPr>
                <w:rFonts w:ascii="Times New Roman" w:hAnsi="Times New Roman"/>
                <w:b/>
                <w:sz w:val="22"/>
                <w:szCs w:val="22"/>
              </w:rPr>
              <w:t>pratiti Vaš krvni pritisak</w:t>
            </w:r>
            <w:r w:rsidRPr="008A3A1A">
              <w:rPr>
                <w:rFonts w:ascii="Times New Roman" w:hAnsi="Times New Roman"/>
                <w:sz w:val="22"/>
                <w:szCs w:val="22"/>
              </w:rPr>
              <w:t xml:space="preserve"> tokom upotrebe l</w:t>
            </w:r>
            <w:r w:rsidR="00667B00" w:rsidRPr="008A3A1A">
              <w:rPr>
                <w:rFonts w:ascii="Times New Roman" w:hAnsi="Times New Roman"/>
                <w:sz w:val="22"/>
                <w:szCs w:val="22"/>
              </w:rPr>
              <w:t>ij</w:t>
            </w:r>
            <w:r w:rsidRPr="008A3A1A">
              <w:rPr>
                <w:rFonts w:ascii="Times New Roman" w:hAnsi="Times New Roman"/>
                <w:sz w:val="22"/>
                <w:szCs w:val="22"/>
              </w:rPr>
              <w:t>eka Binocrit.</w:t>
            </w:r>
          </w:p>
          <w:p w:rsidR="008F294B" w:rsidRPr="008A3A1A" w:rsidRDefault="008F294B" w:rsidP="00F05540">
            <w:pPr>
              <w:pStyle w:val="Header"/>
              <w:tabs>
                <w:tab w:val="clear" w:pos="4536"/>
                <w:tab w:val="clear" w:pos="9072"/>
                <w:tab w:val="left" w:pos="284"/>
              </w:tabs>
              <w:spacing w:before="40" w:after="40"/>
              <w:rPr>
                <w:rFonts w:ascii="Times New Roman" w:hAnsi="Times New Roman"/>
                <w:sz w:val="22"/>
                <w:szCs w:val="22"/>
              </w:rPr>
            </w:pPr>
          </w:p>
          <w:p w:rsidR="008F294B" w:rsidRPr="008A3A1A" w:rsidRDefault="008F294B" w:rsidP="00F05540">
            <w:pPr>
              <w:pStyle w:val="Heade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Osobe sa oboljenjem bubrega</w:t>
            </w:r>
          </w:p>
          <w:p w:rsidR="008F294B" w:rsidRPr="008A3A1A" w:rsidRDefault="008F294B"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Vaš l</w:t>
            </w:r>
            <w:r w:rsidR="00667B00" w:rsidRPr="008A3A1A">
              <w:rPr>
                <w:rFonts w:ascii="Times New Roman" w:hAnsi="Times New Roman"/>
                <w:sz w:val="22"/>
                <w:szCs w:val="22"/>
              </w:rPr>
              <w:t>j</w:t>
            </w:r>
            <w:r w:rsidRPr="008A3A1A">
              <w:rPr>
                <w:rFonts w:ascii="Times New Roman" w:hAnsi="Times New Roman"/>
                <w:sz w:val="22"/>
                <w:szCs w:val="22"/>
              </w:rPr>
              <w:t>ekar će održavati vr</w:t>
            </w:r>
            <w:r w:rsidR="00667B00" w:rsidRPr="008A3A1A">
              <w:rPr>
                <w:rFonts w:ascii="Times New Roman" w:hAnsi="Times New Roman"/>
                <w:sz w:val="22"/>
                <w:szCs w:val="22"/>
              </w:rPr>
              <w:t>ij</w:t>
            </w:r>
            <w:r w:rsidRPr="008A3A1A">
              <w:rPr>
                <w:rFonts w:ascii="Times New Roman" w:hAnsi="Times New Roman"/>
                <w:sz w:val="22"/>
                <w:szCs w:val="22"/>
              </w:rPr>
              <w:t>ednosti hemoglobina između 10 i</w:t>
            </w:r>
            <w:r w:rsidR="005D2153" w:rsidRPr="008A3A1A">
              <w:rPr>
                <w:rFonts w:ascii="Times New Roman" w:hAnsi="Times New Roman"/>
                <w:sz w:val="22"/>
                <w:szCs w:val="22"/>
              </w:rPr>
              <w:t xml:space="preserve"> </w:t>
            </w:r>
            <w:r w:rsidRPr="008A3A1A">
              <w:rPr>
                <w:rFonts w:ascii="Times New Roman" w:hAnsi="Times New Roman"/>
                <w:sz w:val="22"/>
                <w:szCs w:val="22"/>
              </w:rPr>
              <w:t>12 g/dl s obzirom da visoke vr</w:t>
            </w:r>
            <w:r w:rsidR="00667B00" w:rsidRPr="008A3A1A">
              <w:rPr>
                <w:rFonts w:ascii="Times New Roman" w:hAnsi="Times New Roman"/>
                <w:sz w:val="22"/>
                <w:szCs w:val="22"/>
              </w:rPr>
              <w:t>ij</w:t>
            </w:r>
            <w:r w:rsidRPr="008A3A1A">
              <w:rPr>
                <w:rFonts w:ascii="Times New Roman" w:hAnsi="Times New Roman"/>
                <w:sz w:val="22"/>
                <w:szCs w:val="22"/>
              </w:rPr>
              <w:t>ednosti hemoglobina mogu povećati rizik od zgrušavanja krvi i smrti.</w:t>
            </w:r>
          </w:p>
          <w:p w:rsidR="008F294B" w:rsidRPr="008A3A1A" w:rsidRDefault="008F294B"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b/>
                <w:sz w:val="22"/>
                <w:szCs w:val="22"/>
              </w:rPr>
              <w:t>Uobičajena početna doza</w:t>
            </w:r>
            <w:r w:rsidRPr="008A3A1A">
              <w:rPr>
                <w:rFonts w:ascii="Times New Roman" w:hAnsi="Times New Roman"/>
                <w:sz w:val="22"/>
                <w:szCs w:val="22"/>
              </w:rPr>
              <w:t xml:space="preserve"> l</w:t>
            </w:r>
            <w:r w:rsidR="00667B00" w:rsidRPr="008A3A1A">
              <w:rPr>
                <w:rFonts w:ascii="Times New Roman" w:hAnsi="Times New Roman"/>
                <w:sz w:val="22"/>
                <w:szCs w:val="22"/>
              </w:rPr>
              <w:t>ij</w:t>
            </w:r>
            <w:r w:rsidRPr="008A3A1A">
              <w:rPr>
                <w:rFonts w:ascii="Times New Roman" w:hAnsi="Times New Roman"/>
                <w:sz w:val="22"/>
                <w:szCs w:val="22"/>
              </w:rPr>
              <w:t>eka Binocrit za odrasle i d</w:t>
            </w:r>
            <w:r w:rsidR="00667B00" w:rsidRPr="008A3A1A">
              <w:rPr>
                <w:rFonts w:ascii="Times New Roman" w:hAnsi="Times New Roman"/>
                <w:sz w:val="22"/>
                <w:szCs w:val="22"/>
              </w:rPr>
              <w:t>j</w:t>
            </w:r>
            <w:r w:rsidRPr="008A3A1A">
              <w:rPr>
                <w:rFonts w:ascii="Times New Roman" w:hAnsi="Times New Roman"/>
                <w:sz w:val="22"/>
                <w:szCs w:val="22"/>
              </w:rPr>
              <w:t>ecu je 50 i.j. (internacionalnih jedinica) po kilogramu (/kg) t</w:t>
            </w:r>
            <w:r w:rsidR="00667B00" w:rsidRPr="008A3A1A">
              <w:rPr>
                <w:rFonts w:ascii="Times New Roman" w:hAnsi="Times New Roman"/>
                <w:sz w:val="22"/>
                <w:szCs w:val="22"/>
              </w:rPr>
              <w:t>j</w:t>
            </w:r>
            <w:r w:rsidRPr="008A3A1A">
              <w:rPr>
                <w:rFonts w:ascii="Times New Roman" w:hAnsi="Times New Roman"/>
                <w:sz w:val="22"/>
                <w:szCs w:val="22"/>
              </w:rPr>
              <w:t>elesne mase, prim</w:t>
            </w:r>
            <w:r w:rsidR="00667B00" w:rsidRPr="008A3A1A">
              <w:rPr>
                <w:rFonts w:ascii="Times New Roman" w:hAnsi="Times New Roman"/>
                <w:sz w:val="22"/>
                <w:szCs w:val="22"/>
              </w:rPr>
              <w:t>ij</w:t>
            </w:r>
            <w:r w:rsidRPr="008A3A1A">
              <w:rPr>
                <w:rFonts w:ascii="Times New Roman" w:hAnsi="Times New Roman"/>
                <w:sz w:val="22"/>
                <w:szCs w:val="22"/>
              </w:rPr>
              <w:t>enjeno tri puta ned</w:t>
            </w:r>
            <w:r w:rsidR="00667B00" w:rsidRPr="008A3A1A">
              <w:rPr>
                <w:rFonts w:ascii="Times New Roman" w:hAnsi="Times New Roman"/>
                <w:sz w:val="22"/>
                <w:szCs w:val="22"/>
              </w:rPr>
              <w:t>j</w:t>
            </w:r>
            <w:r w:rsidRPr="008A3A1A">
              <w:rPr>
                <w:rFonts w:ascii="Times New Roman" w:hAnsi="Times New Roman"/>
                <w:sz w:val="22"/>
                <w:szCs w:val="22"/>
              </w:rPr>
              <w:t>eljno. Kod pacijenata na peritonealnoj dijalizi l</w:t>
            </w:r>
            <w:r w:rsidR="00667B00" w:rsidRPr="008A3A1A">
              <w:rPr>
                <w:rFonts w:ascii="Times New Roman" w:hAnsi="Times New Roman"/>
                <w:sz w:val="22"/>
                <w:szCs w:val="22"/>
              </w:rPr>
              <w:t>ij</w:t>
            </w:r>
            <w:r w:rsidRPr="008A3A1A">
              <w:rPr>
                <w:rFonts w:ascii="Times New Roman" w:hAnsi="Times New Roman"/>
                <w:sz w:val="22"/>
                <w:szCs w:val="22"/>
              </w:rPr>
              <w:t>ek Binocrit se prim</w:t>
            </w:r>
            <w:r w:rsidR="00667B00" w:rsidRPr="008A3A1A">
              <w:rPr>
                <w:rFonts w:ascii="Times New Roman" w:hAnsi="Times New Roman"/>
                <w:sz w:val="22"/>
                <w:szCs w:val="22"/>
              </w:rPr>
              <w:t>j</w:t>
            </w:r>
            <w:r w:rsidRPr="008A3A1A">
              <w:rPr>
                <w:rFonts w:ascii="Times New Roman" w:hAnsi="Times New Roman"/>
                <w:sz w:val="22"/>
                <w:szCs w:val="22"/>
              </w:rPr>
              <w:t>enjuje dva puta ned</w:t>
            </w:r>
            <w:r w:rsidR="00667B00" w:rsidRPr="008A3A1A">
              <w:rPr>
                <w:rFonts w:ascii="Times New Roman" w:hAnsi="Times New Roman"/>
                <w:sz w:val="22"/>
                <w:szCs w:val="22"/>
              </w:rPr>
              <w:t>j</w:t>
            </w:r>
            <w:r w:rsidRPr="008A3A1A">
              <w:rPr>
                <w:rFonts w:ascii="Times New Roman" w:hAnsi="Times New Roman"/>
                <w:sz w:val="22"/>
                <w:szCs w:val="22"/>
              </w:rPr>
              <w:t>eljno.</w:t>
            </w:r>
          </w:p>
          <w:p w:rsidR="008F294B" w:rsidRPr="008A3A1A" w:rsidRDefault="008F294B"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Kod odraslih</w:t>
            </w:r>
            <w:r w:rsidR="00C47996" w:rsidRPr="008A3A1A">
              <w:rPr>
                <w:rFonts w:ascii="Times New Roman" w:hAnsi="Times New Roman"/>
                <w:sz w:val="22"/>
                <w:szCs w:val="22"/>
              </w:rPr>
              <w:t xml:space="preserve"> i d</w:t>
            </w:r>
            <w:r w:rsidR="00D959A0" w:rsidRPr="008A3A1A">
              <w:rPr>
                <w:rFonts w:ascii="Times New Roman" w:hAnsi="Times New Roman"/>
                <w:sz w:val="22"/>
                <w:szCs w:val="22"/>
              </w:rPr>
              <w:t>j</w:t>
            </w:r>
            <w:r w:rsidR="00C47996" w:rsidRPr="008A3A1A">
              <w:rPr>
                <w:rFonts w:ascii="Times New Roman" w:hAnsi="Times New Roman"/>
                <w:sz w:val="22"/>
                <w:szCs w:val="22"/>
              </w:rPr>
              <w:t>ece Binocrit se daje kao injekcija</w:t>
            </w:r>
            <w:r w:rsidRPr="008A3A1A">
              <w:rPr>
                <w:rFonts w:ascii="Times New Roman" w:hAnsi="Times New Roman"/>
                <w:sz w:val="22"/>
                <w:szCs w:val="22"/>
              </w:rPr>
              <w:t xml:space="preserve"> u venu (intravens</w:t>
            </w:r>
            <w:r w:rsidR="00C47996" w:rsidRPr="008A3A1A">
              <w:rPr>
                <w:rFonts w:ascii="Times New Roman" w:hAnsi="Times New Roman"/>
                <w:sz w:val="22"/>
                <w:szCs w:val="22"/>
              </w:rPr>
              <w:t>ki) ili u tubus koji ide u venu</w:t>
            </w:r>
            <w:r w:rsidRPr="008A3A1A">
              <w:rPr>
                <w:rFonts w:ascii="Times New Roman" w:hAnsi="Times New Roman"/>
                <w:sz w:val="22"/>
                <w:szCs w:val="22"/>
              </w:rPr>
              <w:t xml:space="preserve">. </w:t>
            </w:r>
            <w:r w:rsidR="00E54D1C" w:rsidRPr="008A3A1A">
              <w:rPr>
                <w:rFonts w:ascii="Times New Roman" w:hAnsi="Times New Roman"/>
                <w:sz w:val="22"/>
                <w:szCs w:val="22"/>
              </w:rPr>
              <w:t xml:space="preserve"> Kada ovi načini prim</w:t>
            </w:r>
            <w:r w:rsidR="00D959A0" w:rsidRPr="008A3A1A">
              <w:rPr>
                <w:rFonts w:ascii="Times New Roman" w:hAnsi="Times New Roman"/>
                <w:sz w:val="22"/>
                <w:szCs w:val="22"/>
              </w:rPr>
              <w:t>j</w:t>
            </w:r>
            <w:r w:rsidR="00E54D1C" w:rsidRPr="008A3A1A">
              <w:rPr>
                <w:rFonts w:ascii="Times New Roman" w:hAnsi="Times New Roman"/>
                <w:sz w:val="22"/>
                <w:szCs w:val="22"/>
              </w:rPr>
              <w:t>ene (putem vene ili tubusa) ni</w:t>
            </w:r>
            <w:r w:rsidR="00D959A0" w:rsidRPr="008A3A1A">
              <w:rPr>
                <w:rFonts w:ascii="Times New Roman" w:hAnsi="Times New Roman"/>
                <w:sz w:val="22"/>
                <w:szCs w:val="22"/>
              </w:rPr>
              <w:t>je</w:t>
            </w:r>
            <w:r w:rsidR="00E54D1C" w:rsidRPr="008A3A1A">
              <w:rPr>
                <w:rFonts w:ascii="Times New Roman" w:hAnsi="Times New Roman"/>
                <w:sz w:val="22"/>
                <w:szCs w:val="22"/>
              </w:rPr>
              <w:t>su dostupni, Vaš l</w:t>
            </w:r>
            <w:r w:rsidR="00D959A0" w:rsidRPr="008A3A1A">
              <w:rPr>
                <w:rFonts w:ascii="Times New Roman" w:hAnsi="Times New Roman"/>
                <w:sz w:val="22"/>
                <w:szCs w:val="22"/>
              </w:rPr>
              <w:t>j</w:t>
            </w:r>
            <w:r w:rsidR="00E54D1C" w:rsidRPr="008A3A1A">
              <w:rPr>
                <w:rFonts w:ascii="Times New Roman" w:hAnsi="Times New Roman"/>
                <w:sz w:val="22"/>
                <w:szCs w:val="22"/>
              </w:rPr>
              <w:t>ekar može da odluči da l</w:t>
            </w:r>
            <w:r w:rsidR="00D959A0" w:rsidRPr="008A3A1A">
              <w:rPr>
                <w:rFonts w:ascii="Times New Roman" w:hAnsi="Times New Roman"/>
                <w:sz w:val="22"/>
                <w:szCs w:val="22"/>
              </w:rPr>
              <w:t>ij</w:t>
            </w:r>
            <w:r w:rsidR="00E54D1C" w:rsidRPr="008A3A1A">
              <w:rPr>
                <w:rFonts w:ascii="Times New Roman" w:hAnsi="Times New Roman"/>
                <w:sz w:val="22"/>
                <w:szCs w:val="22"/>
              </w:rPr>
              <w:t>ek Binocrit prim</w:t>
            </w:r>
            <w:r w:rsidR="00D959A0" w:rsidRPr="008A3A1A">
              <w:rPr>
                <w:rFonts w:ascii="Times New Roman" w:hAnsi="Times New Roman"/>
                <w:sz w:val="22"/>
                <w:szCs w:val="22"/>
              </w:rPr>
              <w:t>j</w:t>
            </w:r>
            <w:r w:rsidR="00E54D1C" w:rsidRPr="008A3A1A">
              <w:rPr>
                <w:rFonts w:ascii="Times New Roman" w:hAnsi="Times New Roman"/>
                <w:sz w:val="22"/>
                <w:szCs w:val="22"/>
              </w:rPr>
              <w:t>enjujete ispod kože (supkutano). Ovo uključuje pacijente na dijalizi i pacijente koji još uvek ni</w:t>
            </w:r>
            <w:r w:rsidR="00D959A0" w:rsidRPr="008A3A1A">
              <w:rPr>
                <w:rFonts w:ascii="Times New Roman" w:hAnsi="Times New Roman"/>
                <w:sz w:val="22"/>
                <w:szCs w:val="22"/>
              </w:rPr>
              <w:t>je</w:t>
            </w:r>
            <w:r w:rsidR="00E54D1C" w:rsidRPr="008A3A1A">
              <w:rPr>
                <w:rFonts w:ascii="Times New Roman" w:hAnsi="Times New Roman"/>
                <w:sz w:val="22"/>
                <w:szCs w:val="22"/>
              </w:rPr>
              <w:t>su na dijalizi.</w:t>
            </w:r>
          </w:p>
          <w:p w:rsidR="008F294B" w:rsidRPr="008A3A1A" w:rsidRDefault="008F294B"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Vaš l</w:t>
            </w:r>
            <w:r w:rsidR="00D959A0" w:rsidRPr="008A3A1A">
              <w:rPr>
                <w:rFonts w:ascii="Times New Roman" w:hAnsi="Times New Roman"/>
                <w:sz w:val="22"/>
                <w:szCs w:val="22"/>
              </w:rPr>
              <w:t>j</w:t>
            </w:r>
            <w:r w:rsidRPr="008A3A1A">
              <w:rPr>
                <w:rFonts w:ascii="Times New Roman" w:hAnsi="Times New Roman"/>
                <w:sz w:val="22"/>
                <w:szCs w:val="22"/>
              </w:rPr>
              <w:t>ekar će tražiti</w:t>
            </w:r>
            <w:r w:rsidR="00D959A0" w:rsidRPr="008A3A1A">
              <w:rPr>
                <w:rFonts w:ascii="Times New Roman" w:hAnsi="Times New Roman"/>
                <w:sz w:val="22"/>
                <w:szCs w:val="22"/>
              </w:rPr>
              <w:t xml:space="preserve"> redovne analize krvi da bi vidi</w:t>
            </w:r>
            <w:r w:rsidRPr="008A3A1A">
              <w:rPr>
                <w:rFonts w:ascii="Times New Roman" w:hAnsi="Times New Roman"/>
                <w:sz w:val="22"/>
                <w:szCs w:val="22"/>
              </w:rPr>
              <w:t>o kako Vaša anemija reaguje i može prilagoditi dozu, obično na svake 4 ned</w:t>
            </w:r>
            <w:r w:rsidR="00D959A0" w:rsidRPr="008A3A1A">
              <w:rPr>
                <w:rFonts w:ascii="Times New Roman" w:hAnsi="Times New Roman"/>
                <w:sz w:val="22"/>
                <w:szCs w:val="22"/>
              </w:rPr>
              <w:t>j</w:t>
            </w:r>
            <w:r w:rsidRPr="008A3A1A">
              <w:rPr>
                <w:rFonts w:ascii="Times New Roman" w:hAnsi="Times New Roman"/>
                <w:sz w:val="22"/>
                <w:szCs w:val="22"/>
              </w:rPr>
              <w:t>elje.</w:t>
            </w:r>
          </w:p>
          <w:p w:rsidR="008F294B" w:rsidRPr="008A3A1A" w:rsidRDefault="008F294B"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Jednom kada je Vaša anemija korigovana, Vaš l</w:t>
            </w:r>
            <w:r w:rsidR="00D959A0" w:rsidRPr="008A3A1A">
              <w:rPr>
                <w:rFonts w:ascii="Times New Roman" w:hAnsi="Times New Roman"/>
                <w:sz w:val="22"/>
                <w:szCs w:val="22"/>
              </w:rPr>
              <w:t>j</w:t>
            </w:r>
            <w:r w:rsidRPr="008A3A1A">
              <w:rPr>
                <w:rFonts w:ascii="Times New Roman" w:hAnsi="Times New Roman"/>
                <w:sz w:val="22"/>
                <w:szCs w:val="22"/>
              </w:rPr>
              <w:t>ekar će nastaviti da redovno  prov</w:t>
            </w:r>
            <w:r w:rsidR="00D959A0" w:rsidRPr="008A3A1A">
              <w:rPr>
                <w:rFonts w:ascii="Times New Roman" w:hAnsi="Times New Roman"/>
                <w:sz w:val="22"/>
                <w:szCs w:val="22"/>
              </w:rPr>
              <w:t>j</w:t>
            </w:r>
            <w:r w:rsidRPr="008A3A1A">
              <w:rPr>
                <w:rFonts w:ascii="Times New Roman" w:hAnsi="Times New Roman"/>
                <w:sz w:val="22"/>
                <w:szCs w:val="22"/>
              </w:rPr>
              <w:t>erava Vašu krvnu sliku, kako bi i dalje korigovao dozu l</w:t>
            </w:r>
            <w:r w:rsidR="00D959A0" w:rsidRPr="008A3A1A">
              <w:rPr>
                <w:rFonts w:ascii="Times New Roman" w:hAnsi="Times New Roman"/>
                <w:sz w:val="22"/>
                <w:szCs w:val="22"/>
              </w:rPr>
              <w:t>ij</w:t>
            </w:r>
            <w:r w:rsidRPr="008A3A1A">
              <w:rPr>
                <w:rFonts w:ascii="Times New Roman" w:hAnsi="Times New Roman"/>
                <w:sz w:val="22"/>
                <w:szCs w:val="22"/>
              </w:rPr>
              <w:t>eka u cilju održavanja odgovora na terapiju.</w:t>
            </w:r>
            <w:r w:rsidR="000318B4" w:rsidRPr="008A3A1A">
              <w:rPr>
                <w:rFonts w:ascii="Times New Roman" w:hAnsi="Times New Roman"/>
                <w:sz w:val="22"/>
                <w:szCs w:val="22"/>
              </w:rPr>
              <w:t xml:space="preserve"> Vaš l</w:t>
            </w:r>
            <w:r w:rsidR="00D959A0" w:rsidRPr="008A3A1A">
              <w:rPr>
                <w:rFonts w:ascii="Times New Roman" w:hAnsi="Times New Roman"/>
                <w:sz w:val="22"/>
                <w:szCs w:val="22"/>
              </w:rPr>
              <w:t>j</w:t>
            </w:r>
            <w:r w:rsidR="000318B4" w:rsidRPr="008A3A1A">
              <w:rPr>
                <w:rFonts w:ascii="Times New Roman" w:hAnsi="Times New Roman"/>
                <w:sz w:val="22"/>
                <w:szCs w:val="22"/>
              </w:rPr>
              <w:t>ekar će prim</w:t>
            </w:r>
            <w:r w:rsidR="00D959A0" w:rsidRPr="008A3A1A">
              <w:rPr>
                <w:rFonts w:ascii="Times New Roman" w:hAnsi="Times New Roman"/>
                <w:sz w:val="22"/>
                <w:szCs w:val="22"/>
              </w:rPr>
              <w:t>ij</w:t>
            </w:r>
            <w:r w:rsidR="000318B4" w:rsidRPr="008A3A1A">
              <w:rPr>
                <w:rFonts w:ascii="Times New Roman" w:hAnsi="Times New Roman"/>
                <w:sz w:val="22"/>
                <w:szCs w:val="22"/>
              </w:rPr>
              <w:t>eniti najnižu efikasnu dozu za kontrolu simptoma anemije.</w:t>
            </w:r>
          </w:p>
          <w:p w:rsidR="000318B4" w:rsidRPr="008A3A1A" w:rsidRDefault="000318B4"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Ako ne budete odgovarali na l</w:t>
            </w:r>
            <w:r w:rsidR="00D959A0" w:rsidRPr="008A3A1A">
              <w:rPr>
                <w:rFonts w:ascii="Times New Roman" w:hAnsi="Times New Roman"/>
                <w:sz w:val="22"/>
                <w:szCs w:val="22"/>
              </w:rPr>
              <w:t>ij</w:t>
            </w:r>
            <w:r w:rsidRPr="008A3A1A">
              <w:rPr>
                <w:rFonts w:ascii="Times New Roman" w:hAnsi="Times New Roman"/>
                <w:sz w:val="22"/>
                <w:szCs w:val="22"/>
              </w:rPr>
              <w:t>ečenje Binocritom na odgovarajući način, Vaš l</w:t>
            </w:r>
            <w:r w:rsidR="00D959A0" w:rsidRPr="008A3A1A">
              <w:rPr>
                <w:rFonts w:ascii="Times New Roman" w:hAnsi="Times New Roman"/>
                <w:sz w:val="22"/>
                <w:szCs w:val="22"/>
              </w:rPr>
              <w:t>j</w:t>
            </w:r>
            <w:r w:rsidRPr="008A3A1A">
              <w:rPr>
                <w:rFonts w:ascii="Times New Roman" w:hAnsi="Times New Roman"/>
                <w:sz w:val="22"/>
                <w:szCs w:val="22"/>
              </w:rPr>
              <w:t>ekar će prov</w:t>
            </w:r>
            <w:r w:rsidR="00D959A0" w:rsidRPr="008A3A1A">
              <w:rPr>
                <w:rFonts w:ascii="Times New Roman" w:hAnsi="Times New Roman"/>
                <w:sz w:val="22"/>
                <w:szCs w:val="22"/>
              </w:rPr>
              <w:t>j</w:t>
            </w:r>
            <w:r w:rsidRPr="008A3A1A">
              <w:rPr>
                <w:rFonts w:ascii="Times New Roman" w:hAnsi="Times New Roman"/>
                <w:sz w:val="22"/>
                <w:szCs w:val="22"/>
              </w:rPr>
              <w:t>eriti Vašu dozu i obav</w:t>
            </w:r>
            <w:r w:rsidR="00D959A0" w:rsidRPr="008A3A1A">
              <w:rPr>
                <w:rFonts w:ascii="Times New Roman" w:hAnsi="Times New Roman"/>
                <w:sz w:val="22"/>
                <w:szCs w:val="22"/>
              </w:rPr>
              <w:t>ij</w:t>
            </w:r>
            <w:r w:rsidRPr="008A3A1A">
              <w:rPr>
                <w:rFonts w:ascii="Times New Roman" w:hAnsi="Times New Roman"/>
                <w:sz w:val="22"/>
                <w:szCs w:val="22"/>
              </w:rPr>
              <w:t>estiti Vas ako je potrebno da se doza Binocrita prom</w:t>
            </w:r>
            <w:r w:rsidR="00D959A0" w:rsidRPr="008A3A1A">
              <w:rPr>
                <w:rFonts w:ascii="Times New Roman" w:hAnsi="Times New Roman"/>
                <w:sz w:val="22"/>
                <w:szCs w:val="22"/>
              </w:rPr>
              <w:t>ij</w:t>
            </w:r>
            <w:r w:rsidRPr="008A3A1A">
              <w:rPr>
                <w:rFonts w:ascii="Times New Roman" w:hAnsi="Times New Roman"/>
                <w:sz w:val="22"/>
                <w:szCs w:val="22"/>
              </w:rPr>
              <w:t>eni.</w:t>
            </w:r>
          </w:p>
          <w:p w:rsidR="000318B4" w:rsidRPr="008A3A1A" w:rsidRDefault="000318B4"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Ako ste na dužem intervalu doziranja (dužem od jednom ned</w:t>
            </w:r>
            <w:r w:rsidR="00D959A0" w:rsidRPr="008A3A1A">
              <w:rPr>
                <w:rFonts w:ascii="Times New Roman" w:hAnsi="Times New Roman"/>
                <w:sz w:val="22"/>
                <w:szCs w:val="22"/>
              </w:rPr>
              <w:t>j</w:t>
            </w:r>
            <w:r w:rsidRPr="008A3A1A">
              <w:rPr>
                <w:rFonts w:ascii="Times New Roman" w:hAnsi="Times New Roman"/>
                <w:sz w:val="22"/>
                <w:szCs w:val="22"/>
              </w:rPr>
              <w:t>eljno) Binocrita možda nećete moći da održavate odgovarajuće vr</w:t>
            </w:r>
            <w:r w:rsidR="00D959A0" w:rsidRPr="008A3A1A">
              <w:rPr>
                <w:rFonts w:ascii="Times New Roman" w:hAnsi="Times New Roman"/>
                <w:sz w:val="22"/>
                <w:szCs w:val="22"/>
              </w:rPr>
              <w:t>ij</w:t>
            </w:r>
            <w:r w:rsidRPr="008A3A1A">
              <w:rPr>
                <w:rFonts w:ascii="Times New Roman" w:hAnsi="Times New Roman"/>
                <w:sz w:val="22"/>
                <w:szCs w:val="22"/>
              </w:rPr>
              <w:t>ednosti hemoglobina i možda će Vam biti potrebno povećanje doze ili učestalosti prim</w:t>
            </w:r>
            <w:r w:rsidR="00D959A0" w:rsidRPr="008A3A1A">
              <w:rPr>
                <w:rFonts w:ascii="Times New Roman" w:hAnsi="Times New Roman"/>
                <w:sz w:val="22"/>
                <w:szCs w:val="22"/>
              </w:rPr>
              <w:t>j</w:t>
            </w:r>
            <w:r w:rsidRPr="008A3A1A">
              <w:rPr>
                <w:rFonts w:ascii="Times New Roman" w:hAnsi="Times New Roman"/>
                <w:sz w:val="22"/>
                <w:szCs w:val="22"/>
              </w:rPr>
              <w:t>ene Binocrita.</w:t>
            </w:r>
          </w:p>
          <w:p w:rsidR="008F294B" w:rsidRPr="008A3A1A" w:rsidRDefault="008F294B"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Možda ćete dobijati suplemente gvožđa pr</w:t>
            </w:r>
            <w:r w:rsidR="00D959A0" w:rsidRPr="008A3A1A">
              <w:rPr>
                <w:rFonts w:ascii="Times New Roman" w:hAnsi="Times New Roman"/>
                <w:sz w:val="22"/>
                <w:szCs w:val="22"/>
              </w:rPr>
              <w:t>ij</w:t>
            </w:r>
            <w:r w:rsidRPr="008A3A1A">
              <w:rPr>
                <w:rFonts w:ascii="Times New Roman" w:hAnsi="Times New Roman"/>
                <w:sz w:val="22"/>
                <w:szCs w:val="22"/>
              </w:rPr>
              <w:t>e i tokom terapije l</w:t>
            </w:r>
            <w:r w:rsidR="00D959A0" w:rsidRPr="008A3A1A">
              <w:rPr>
                <w:rFonts w:ascii="Times New Roman" w:hAnsi="Times New Roman"/>
                <w:sz w:val="22"/>
                <w:szCs w:val="22"/>
              </w:rPr>
              <w:t>ij</w:t>
            </w:r>
            <w:r w:rsidRPr="008A3A1A">
              <w:rPr>
                <w:rFonts w:ascii="Times New Roman" w:hAnsi="Times New Roman"/>
                <w:sz w:val="22"/>
                <w:szCs w:val="22"/>
              </w:rPr>
              <w:t>ekom Binocrit kako bi efekat l</w:t>
            </w:r>
            <w:r w:rsidR="00D959A0" w:rsidRPr="008A3A1A">
              <w:rPr>
                <w:rFonts w:ascii="Times New Roman" w:hAnsi="Times New Roman"/>
                <w:sz w:val="22"/>
                <w:szCs w:val="22"/>
              </w:rPr>
              <w:t>ij</w:t>
            </w:r>
            <w:r w:rsidRPr="008A3A1A">
              <w:rPr>
                <w:rFonts w:ascii="Times New Roman" w:hAnsi="Times New Roman"/>
                <w:sz w:val="22"/>
                <w:szCs w:val="22"/>
              </w:rPr>
              <w:t>eka bio još bolji.</w:t>
            </w:r>
          </w:p>
          <w:p w:rsidR="008F294B" w:rsidRPr="008A3A1A" w:rsidRDefault="008F294B"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Ako ste na terapiji dijalize kada započnete sa l</w:t>
            </w:r>
            <w:r w:rsidR="00D959A0" w:rsidRPr="008A3A1A">
              <w:rPr>
                <w:rFonts w:ascii="Times New Roman" w:hAnsi="Times New Roman"/>
                <w:sz w:val="22"/>
                <w:szCs w:val="22"/>
              </w:rPr>
              <w:t>ij</w:t>
            </w:r>
            <w:r w:rsidRPr="008A3A1A">
              <w:rPr>
                <w:rFonts w:ascii="Times New Roman" w:hAnsi="Times New Roman"/>
                <w:sz w:val="22"/>
                <w:szCs w:val="22"/>
              </w:rPr>
              <w:t>ečenjem l</w:t>
            </w:r>
            <w:r w:rsidR="00D959A0" w:rsidRPr="008A3A1A">
              <w:rPr>
                <w:rFonts w:ascii="Times New Roman" w:hAnsi="Times New Roman"/>
                <w:sz w:val="22"/>
                <w:szCs w:val="22"/>
              </w:rPr>
              <w:t>ij</w:t>
            </w:r>
            <w:r w:rsidRPr="008A3A1A">
              <w:rPr>
                <w:rFonts w:ascii="Times New Roman" w:hAnsi="Times New Roman"/>
                <w:sz w:val="22"/>
                <w:szCs w:val="22"/>
              </w:rPr>
              <w:t>ekom Binocrit, možda će biti potr</w:t>
            </w:r>
            <w:r w:rsidR="00DA3E13" w:rsidRPr="008A3A1A">
              <w:rPr>
                <w:rFonts w:ascii="Times New Roman" w:hAnsi="Times New Roman"/>
                <w:sz w:val="22"/>
                <w:szCs w:val="22"/>
              </w:rPr>
              <w:t>eb</w:t>
            </w:r>
            <w:r w:rsidRPr="008A3A1A">
              <w:rPr>
                <w:rFonts w:ascii="Times New Roman" w:hAnsi="Times New Roman"/>
                <w:sz w:val="22"/>
                <w:szCs w:val="22"/>
              </w:rPr>
              <w:t>no prilagoditi režim</w:t>
            </w:r>
            <w:r w:rsidR="00DA3E13" w:rsidRPr="008A3A1A">
              <w:rPr>
                <w:rFonts w:ascii="Times New Roman" w:hAnsi="Times New Roman"/>
                <w:sz w:val="22"/>
                <w:szCs w:val="22"/>
              </w:rPr>
              <w:t xml:space="preserve"> dijalize. O ovome će odlučiti l</w:t>
            </w:r>
            <w:r w:rsidR="00D959A0" w:rsidRPr="008A3A1A">
              <w:rPr>
                <w:rFonts w:ascii="Times New Roman" w:hAnsi="Times New Roman"/>
                <w:sz w:val="22"/>
                <w:szCs w:val="22"/>
              </w:rPr>
              <w:t>j</w:t>
            </w:r>
            <w:r w:rsidR="00DA3E13" w:rsidRPr="008A3A1A">
              <w:rPr>
                <w:rFonts w:ascii="Times New Roman" w:hAnsi="Times New Roman"/>
                <w:sz w:val="22"/>
                <w:szCs w:val="22"/>
              </w:rPr>
              <w:t>ekar.</w:t>
            </w:r>
          </w:p>
          <w:p w:rsidR="00DA3E13" w:rsidRPr="008A3A1A" w:rsidRDefault="00DA3E13" w:rsidP="00F05540">
            <w:pPr>
              <w:pStyle w:val="Header"/>
              <w:tabs>
                <w:tab w:val="clear" w:pos="4536"/>
                <w:tab w:val="clear" w:pos="9072"/>
                <w:tab w:val="left" w:pos="284"/>
              </w:tabs>
              <w:spacing w:before="40" w:after="40"/>
              <w:rPr>
                <w:rFonts w:ascii="Times New Roman" w:hAnsi="Times New Roman"/>
                <w:sz w:val="22"/>
                <w:szCs w:val="22"/>
              </w:rPr>
            </w:pPr>
          </w:p>
          <w:p w:rsidR="00DA3E13" w:rsidRPr="008A3A1A" w:rsidRDefault="00DA3E13" w:rsidP="00F05540">
            <w:pPr>
              <w:pStyle w:val="Heade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lastRenderedPageBreak/>
              <w:t xml:space="preserve">Odrasli pacijenti </w:t>
            </w:r>
            <w:r w:rsidR="00430BE3" w:rsidRPr="008A3A1A">
              <w:rPr>
                <w:rFonts w:ascii="Times New Roman" w:hAnsi="Times New Roman"/>
                <w:b/>
                <w:sz w:val="22"/>
                <w:szCs w:val="22"/>
              </w:rPr>
              <w:t>koji primaju hemoterapiju</w:t>
            </w:r>
          </w:p>
          <w:p w:rsidR="00DA3E13" w:rsidRPr="008A3A1A" w:rsidRDefault="00DA3E13"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Vaš l</w:t>
            </w:r>
            <w:r w:rsidR="00D959A0" w:rsidRPr="008A3A1A">
              <w:rPr>
                <w:rFonts w:ascii="Times New Roman" w:hAnsi="Times New Roman"/>
                <w:sz w:val="22"/>
                <w:szCs w:val="22"/>
              </w:rPr>
              <w:t>j</w:t>
            </w:r>
            <w:r w:rsidRPr="008A3A1A">
              <w:rPr>
                <w:rFonts w:ascii="Times New Roman" w:hAnsi="Times New Roman"/>
                <w:sz w:val="22"/>
                <w:szCs w:val="22"/>
              </w:rPr>
              <w:t>ekar će započeti terapiju l</w:t>
            </w:r>
            <w:r w:rsidR="00D959A0" w:rsidRPr="008A3A1A">
              <w:rPr>
                <w:rFonts w:ascii="Times New Roman" w:hAnsi="Times New Roman"/>
                <w:sz w:val="22"/>
                <w:szCs w:val="22"/>
              </w:rPr>
              <w:t>ij</w:t>
            </w:r>
            <w:r w:rsidRPr="008A3A1A">
              <w:rPr>
                <w:rFonts w:ascii="Times New Roman" w:hAnsi="Times New Roman"/>
                <w:sz w:val="22"/>
                <w:szCs w:val="22"/>
              </w:rPr>
              <w:t>ekom Binocrit ako je Vaš hemoglobin 10 g/dl ili manje.</w:t>
            </w:r>
          </w:p>
          <w:p w:rsidR="00DA3E13" w:rsidRPr="008A3A1A" w:rsidRDefault="00C47996"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Vaš l</w:t>
            </w:r>
            <w:r w:rsidR="00430BE3" w:rsidRPr="008A3A1A">
              <w:rPr>
                <w:rFonts w:ascii="Times New Roman" w:hAnsi="Times New Roman"/>
                <w:sz w:val="22"/>
                <w:szCs w:val="22"/>
              </w:rPr>
              <w:t>j</w:t>
            </w:r>
            <w:r w:rsidRPr="008A3A1A">
              <w:rPr>
                <w:rFonts w:ascii="Times New Roman" w:hAnsi="Times New Roman"/>
                <w:sz w:val="22"/>
                <w:szCs w:val="22"/>
              </w:rPr>
              <w:t>ekar će održavati vr</w:t>
            </w:r>
            <w:r w:rsidR="00D959A0" w:rsidRPr="008A3A1A">
              <w:rPr>
                <w:rFonts w:ascii="Times New Roman" w:hAnsi="Times New Roman"/>
                <w:sz w:val="22"/>
                <w:szCs w:val="22"/>
              </w:rPr>
              <w:t>ij</w:t>
            </w:r>
            <w:r w:rsidRPr="008A3A1A">
              <w:rPr>
                <w:rFonts w:ascii="Times New Roman" w:hAnsi="Times New Roman"/>
                <w:sz w:val="22"/>
                <w:szCs w:val="22"/>
              </w:rPr>
              <w:t>ednost</w:t>
            </w:r>
            <w:r w:rsidR="00DA3E13" w:rsidRPr="008A3A1A">
              <w:rPr>
                <w:rFonts w:ascii="Times New Roman" w:hAnsi="Times New Roman"/>
                <w:sz w:val="22"/>
                <w:szCs w:val="22"/>
              </w:rPr>
              <w:t>i Vašeg hemoglobina između 10 i 12 g/dl s obzirom da visoke vr</w:t>
            </w:r>
            <w:r w:rsidR="00D959A0" w:rsidRPr="008A3A1A">
              <w:rPr>
                <w:rFonts w:ascii="Times New Roman" w:hAnsi="Times New Roman"/>
                <w:sz w:val="22"/>
                <w:szCs w:val="22"/>
              </w:rPr>
              <w:t>ij</w:t>
            </w:r>
            <w:r w:rsidR="00DA3E13" w:rsidRPr="008A3A1A">
              <w:rPr>
                <w:rFonts w:ascii="Times New Roman" w:hAnsi="Times New Roman"/>
                <w:sz w:val="22"/>
                <w:szCs w:val="22"/>
              </w:rPr>
              <w:t>ednosti hemoglobina povećavaju rizik od zgrušavanja krvi i smrti.</w:t>
            </w:r>
          </w:p>
          <w:p w:rsidR="00DA3E13" w:rsidRPr="008A3A1A" w:rsidRDefault="00DA3E13"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Početna doza je 150 i.j./kg tri puta ned</w:t>
            </w:r>
            <w:r w:rsidR="00D959A0" w:rsidRPr="008A3A1A">
              <w:rPr>
                <w:rFonts w:ascii="Times New Roman" w:hAnsi="Times New Roman"/>
                <w:sz w:val="22"/>
                <w:szCs w:val="22"/>
              </w:rPr>
              <w:t>j</w:t>
            </w:r>
            <w:r w:rsidRPr="008A3A1A">
              <w:rPr>
                <w:rFonts w:ascii="Times New Roman" w:hAnsi="Times New Roman"/>
                <w:sz w:val="22"/>
                <w:szCs w:val="22"/>
              </w:rPr>
              <w:t>eljno ili 450 i.j./kg jednom ned</w:t>
            </w:r>
            <w:r w:rsidR="00D959A0" w:rsidRPr="008A3A1A">
              <w:rPr>
                <w:rFonts w:ascii="Times New Roman" w:hAnsi="Times New Roman"/>
                <w:sz w:val="22"/>
                <w:szCs w:val="22"/>
              </w:rPr>
              <w:t>j</w:t>
            </w:r>
            <w:r w:rsidRPr="008A3A1A">
              <w:rPr>
                <w:rFonts w:ascii="Times New Roman" w:hAnsi="Times New Roman"/>
                <w:sz w:val="22"/>
                <w:szCs w:val="22"/>
              </w:rPr>
              <w:t>eljno.</w:t>
            </w:r>
          </w:p>
          <w:p w:rsidR="00DA3E13" w:rsidRPr="008A3A1A" w:rsidRDefault="00DA3E13"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L</w:t>
            </w:r>
            <w:r w:rsidR="00D959A0" w:rsidRPr="008A3A1A">
              <w:rPr>
                <w:rFonts w:ascii="Times New Roman" w:hAnsi="Times New Roman"/>
                <w:sz w:val="22"/>
                <w:szCs w:val="22"/>
              </w:rPr>
              <w:t>ij</w:t>
            </w:r>
            <w:r w:rsidRPr="008A3A1A">
              <w:rPr>
                <w:rFonts w:ascii="Times New Roman" w:hAnsi="Times New Roman"/>
                <w:sz w:val="22"/>
                <w:szCs w:val="22"/>
              </w:rPr>
              <w:t>ek Binocrit se prim</w:t>
            </w:r>
            <w:r w:rsidR="00D959A0" w:rsidRPr="008A3A1A">
              <w:rPr>
                <w:rFonts w:ascii="Times New Roman" w:hAnsi="Times New Roman"/>
                <w:sz w:val="22"/>
                <w:szCs w:val="22"/>
              </w:rPr>
              <w:t>j</w:t>
            </w:r>
            <w:r w:rsidRPr="008A3A1A">
              <w:rPr>
                <w:rFonts w:ascii="Times New Roman" w:hAnsi="Times New Roman"/>
                <w:sz w:val="22"/>
                <w:szCs w:val="22"/>
              </w:rPr>
              <w:t>enjuje kao injekcija ispod kože.</w:t>
            </w:r>
          </w:p>
          <w:p w:rsidR="00DA3E13" w:rsidRPr="008A3A1A" w:rsidRDefault="00DA3E13"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Vaš l</w:t>
            </w:r>
            <w:r w:rsidR="00D959A0" w:rsidRPr="008A3A1A">
              <w:rPr>
                <w:rFonts w:ascii="Times New Roman" w:hAnsi="Times New Roman"/>
                <w:sz w:val="22"/>
                <w:szCs w:val="22"/>
              </w:rPr>
              <w:t>j</w:t>
            </w:r>
            <w:r w:rsidRPr="008A3A1A">
              <w:rPr>
                <w:rFonts w:ascii="Times New Roman" w:hAnsi="Times New Roman"/>
                <w:sz w:val="22"/>
                <w:szCs w:val="22"/>
              </w:rPr>
              <w:t>ekar će zatražiti analizu Vaše krvi i može prilagoditi dozu, u zavisnosti od toga kako Vaša anemija reaguje na terapiju l</w:t>
            </w:r>
            <w:r w:rsidR="00D959A0" w:rsidRPr="008A3A1A">
              <w:rPr>
                <w:rFonts w:ascii="Times New Roman" w:hAnsi="Times New Roman"/>
                <w:sz w:val="22"/>
                <w:szCs w:val="22"/>
              </w:rPr>
              <w:t>ij</w:t>
            </w:r>
            <w:r w:rsidRPr="008A3A1A">
              <w:rPr>
                <w:rFonts w:ascii="Times New Roman" w:hAnsi="Times New Roman"/>
                <w:sz w:val="22"/>
                <w:szCs w:val="22"/>
              </w:rPr>
              <w:t>ekom Binocrit.</w:t>
            </w:r>
          </w:p>
          <w:p w:rsidR="003A4E45" w:rsidRPr="008A3A1A" w:rsidRDefault="00DA3E13" w:rsidP="003A4E45">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Možda ćete dobijati suplemente gvožđa pr</w:t>
            </w:r>
            <w:r w:rsidR="00D959A0" w:rsidRPr="008A3A1A">
              <w:rPr>
                <w:rFonts w:ascii="Times New Roman" w:hAnsi="Times New Roman"/>
                <w:sz w:val="22"/>
                <w:szCs w:val="22"/>
              </w:rPr>
              <w:t>ij</w:t>
            </w:r>
            <w:r w:rsidRPr="008A3A1A">
              <w:rPr>
                <w:rFonts w:ascii="Times New Roman" w:hAnsi="Times New Roman"/>
                <w:sz w:val="22"/>
                <w:szCs w:val="22"/>
              </w:rPr>
              <w:t>e i tokom terapije l</w:t>
            </w:r>
            <w:r w:rsidR="00D959A0" w:rsidRPr="008A3A1A">
              <w:rPr>
                <w:rFonts w:ascii="Times New Roman" w:hAnsi="Times New Roman"/>
                <w:sz w:val="22"/>
                <w:szCs w:val="22"/>
              </w:rPr>
              <w:t>ij</w:t>
            </w:r>
            <w:r w:rsidRPr="008A3A1A">
              <w:rPr>
                <w:rFonts w:ascii="Times New Roman" w:hAnsi="Times New Roman"/>
                <w:sz w:val="22"/>
                <w:szCs w:val="22"/>
              </w:rPr>
              <w:t>ekom Binocrit kako bi efekat l</w:t>
            </w:r>
            <w:r w:rsidR="00D959A0" w:rsidRPr="008A3A1A">
              <w:rPr>
                <w:rFonts w:ascii="Times New Roman" w:hAnsi="Times New Roman"/>
                <w:sz w:val="22"/>
                <w:szCs w:val="22"/>
              </w:rPr>
              <w:t>ij</w:t>
            </w:r>
            <w:r w:rsidRPr="008A3A1A">
              <w:rPr>
                <w:rFonts w:ascii="Times New Roman" w:hAnsi="Times New Roman"/>
                <w:sz w:val="22"/>
                <w:szCs w:val="22"/>
              </w:rPr>
              <w:t>eka bio još bolji.</w:t>
            </w:r>
          </w:p>
          <w:p w:rsidR="00DA3E13" w:rsidRPr="008A3A1A" w:rsidRDefault="00DA3E13" w:rsidP="003A4E45">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Uobičajeno je da se sa terapijom l</w:t>
            </w:r>
            <w:r w:rsidR="00D959A0" w:rsidRPr="008A3A1A">
              <w:rPr>
                <w:rFonts w:ascii="Times New Roman" w:hAnsi="Times New Roman"/>
                <w:sz w:val="22"/>
                <w:szCs w:val="22"/>
              </w:rPr>
              <w:t>ij</w:t>
            </w:r>
            <w:r w:rsidRPr="008A3A1A">
              <w:rPr>
                <w:rFonts w:ascii="Times New Roman" w:hAnsi="Times New Roman"/>
                <w:sz w:val="22"/>
                <w:szCs w:val="22"/>
              </w:rPr>
              <w:t>ekom Binocrit nastavi i jedan m</w:t>
            </w:r>
            <w:r w:rsidR="00D959A0" w:rsidRPr="008A3A1A">
              <w:rPr>
                <w:rFonts w:ascii="Times New Roman" w:hAnsi="Times New Roman"/>
                <w:sz w:val="22"/>
                <w:szCs w:val="22"/>
              </w:rPr>
              <w:t>j</w:t>
            </w:r>
            <w:r w:rsidRPr="008A3A1A">
              <w:rPr>
                <w:rFonts w:ascii="Times New Roman" w:hAnsi="Times New Roman"/>
                <w:sz w:val="22"/>
                <w:szCs w:val="22"/>
              </w:rPr>
              <w:t>esec nakon završetka hemoterapije.</w:t>
            </w:r>
          </w:p>
          <w:p w:rsidR="00DA3E13" w:rsidRPr="008A3A1A" w:rsidRDefault="00DA3E13" w:rsidP="00F05540">
            <w:pPr>
              <w:pStyle w:val="Header"/>
              <w:tabs>
                <w:tab w:val="clear" w:pos="4536"/>
                <w:tab w:val="clear" w:pos="9072"/>
                <w:tab w:val="left" w:pos="284"/>
              </w:tabs>
              <w:spacing w:before="40" w:after="40"/>
              <w:rPr>
                <w:rFonts w:ascii="Times New Roman" w:hAnsi="Times New Roman"/>
                <w:sz w:val="22"/>
                <w:szCs w:val="22"/>
              </w:rPr>
            </w:pPr>
          </w:p>
          <w:p w:rsidR="00DA3E13" w:rsidRPr="008A3A1A" w:rsidRDefault="00DA3E13" w:rsidP="00F05540">
            <w:pPr>
              <w:pStyle w:val="Heade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Odrasli koji doniraju svoju krv</w:t>
            </w:r>
          </w:p>
          <w:p w:rsidR="00DA3E13" w:rsidRPr="008A3A1A" w:rsidRDefault="00DA3E13"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Uobičajena doza je 600 i.j./kg, dva puta ned</w:t>
            </w:r>
            <w:r w:rsidR="00D959A0" w:rsidRPr="008A3A1A">
              <w:rPr>
                <w:rFonts w:ascii="Times New Roman" w:hAnsi="Times New Roman"/>
                <w:sz w:val="22"/>
                <w:szCs w:val="22"/>
              </w:rPr>
              <w:t>j</w:t>
            </w:r>
            <w:r w:rsidRPr="008A3A1A">
              <w:rPr>
                <w:rFonts w:ascii="Times New Roman" w:hAnsi="Times New Roman"/>
                <w:sz w:val="22"/>
                <w:szCs w:val="22"/>
              </w:rPr>
              <w:t>eljno.</w:t>
            </w:r>
          </w:p>
          <w:p w:rsidR="00DA3E13" w:rsidRPr="008A3A1A" w:rsidRDefault="00DA3E13"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L</w:t>
            </w:r>
            <w:r w:rsidR="00D959A0" w:rsidRPr="008A3A1A">
              <w:rPr>
                <w:rFonts w:ascii="Times New Roman" w:hAnsi="Times New Roman"/>
                <w:sz w:val="22"/>
                <w:szCs w:val="22"/>
              </w:rPr>
              <w:t>ij</w:t>
            </w:r>
            <w:r w:rsidRPr="008A3A1A">
              <w:rPr>
                <w:rFonts w:ascii="Times New Roman" w:hAnsi="Times New Roman"/>
                <w:sz w:val="22"/>
                <w:szCs w:val="22"/>
              </w:rPr>
              <w:t>ek Binocrit se daje kao injekcija u venu, tokom 3 ned</w:t>
            </w:r>
            <w:r w:rsidR="00D959A0" w:rsidRPr="008A3A1A">
              <w:rPr>
                <w:rFonts w:ascii="Times New Roman" w:hAnsi="Times New Roman"/>
                <w:sz w:val="22"/>
                <w:szCs w:val="22"/>
              </w:rPr>
              <w:t>j</w:t>
            </w:r>
            <w:r w:rsidRPr="008A3A1A">
              <w:rPr>
                <w:rFonts w:ascii="Times New Roman" w:hAnsi="Times New Roman"/>
                <w:sz w:val="22"/>
                <w:szCs w:val="22"/>
              </w:rPr>
              <w:t>elje pr</w:t>
            </w:r>
            <w:r w:rsidR="00D959A0" w:rsidRPr="008A3A1A">
              <w:rPr>
                <w:rFonts w:ascii="Times New Roman" w:hAnsi="Times New Roman"/>
                <w:sz w:val="22"/>
                <w:szCs w:val="22"/>
              </w:rPr>
              <w:t>ij</w:t>
            </w:r>
            <w:r w:rsidRPr="008A3A1A">
              <w:rPr>
                <w:rFonts w:ascii="Times New Roman" w:hAnsi="Times New Roman"/>
                <w:sz w:val="22"/>
                <w:szCs w:val="22"/>
              </w:rPr>
              <w:t>e hirurške intervencije, nakon što ste donirali krv.</w:t>
            </w:r>
          </w:p>
          <w:p w:rsidR="00DA3E13" w:rsidRPr="008A3A1A" w:rsidRDefault="00DA3E13"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Možda ćete dobijati suplemente gvožđa pr</w:t>
            </w:r>
            <w:r w:rsidR="00D959A0" w:rsidRPr="008A3A1A">
              <w:rPr>
                <w:rFonts w:ascii="Times New Roman" w:hAnsi="Times New Roman"/>
                <w:sz w:val="22"/>
                <w:szCs w:val="22"/>
              </w:rPr>
              <w:t>ij</w:t>
            </w:r>
            <w:r w:rsidRPr="008A3A1A">
              <w:rPr>
                <w:rFonts w:ascii="Times New Roman" w:hAnsi="Times New Roman"/>
                <w:sz w:val="22"/>
                <w:szCs w:val="22"/>
              </w:rPr>
              <w:t>e i tokom terapije l</w:t>
            </w:r>
            <w:r w:rsidR="00D959A0" w:rsidRPr="008A3A1A">
              <w:rPr>
                <w:rFonts w:ascii="Times New Roman" w:hAnsi="Times New Roman"/>
                <w:sz w:val="22"/>
                <w:szCs w:val="22"/>
              </w:rPr>
              <w:t>ij</w:t>
            </w:r>
            <w:r w:rsidRPr="008A3A1A">
              <w:rPr>
                <w:rFonts w:ascii="Times New Roman" w:hAnsi="Times New Roman"/>
                <w:sz w:val="22"/>
                <w:szCs w:val="22"/>
              </w:rPr>
              <w:t>ekom Binocrit kako bi efekat l</w:t>
            </w:r>
            <w:r w:rsidR="00D959A0" w:rsidRPr="008A3A1A">
              <w:rPr>
                <w:rFonts w:ascii="Times New Roman" w:hAnsi="Times New Roman"/>
                <w:sz w:val="22"/>
                <w:szCs w:val="22"/>
              </w:rPr>
              <w:t>ij</w:t>
            </w:r>
            <w:r w:rsidRPr="008A3A1A">
              <w:rPr>
                <w:rFonts w:ascii="Times New Roman" w:hAnsi="Times New Roman"/>
                <w:sz w:val="22"/>
                <w:szCs w:val="22"/>
              </w:rPr>
              <w:t>eka bio još bolji.</w:t>
            </w:r>
          </w:p>
          <w:p w:rsidR="00DA3E13" w:rsidRPr="008A3A1A" w:rsidRDefault="00DA3E13" w:rsidP="00F05540">
            <w:pPr>
              <w:pStyle w:val="Header"/>
              <w:tabs>
                <w:tab w:val="clear" w:pos="4536"/>
                <w:tab w:val="clear" w:pos="9072"/>
                <w:tab w:val="left" w:pos="284"/>
              </w:tabs>
              <w:spacing w:before="40" w:after="40"/>
              <w:rPr>
                <w:rFonts w:ascii="Times New Roman" w:hAnsi="Times New Roman"/>
                <w:sz w:val="22"/>
                <w:szCs w:val="22"/>
              </w:rPr>
            </w:pPr>
          </w:p>
          <w:p w:rsidR="00DA3E13" w:rsidRPr="008A3A1A" w:rsidRDefault="00A6550F" w:rsidP="00F05540">
            <w:pPr>
              <w:pStyle w:val="Heade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Odrasli koji su na prog</w:t>
            </w:r>
            <w:r w:rsidR="00DA3E13" w:rsidRPr="008A3A1A">
              <w:rPr>
                <w:rFonts w:ascii="Times New Roman" w:hAnsi="Times New Roman"/>
                <w:b/>
                <w:sz w:val="22"/>
                <w:szCs w:val="22"/>
              </w:rPr>
              <w:t>r</w:t>
            </w:r>
            <w:r w:rsidRPr="008A3A1A">
              <w:rPr>
                <w:rFonts w:ascii="Times New Roman" w:hAnsi="Times New Roman"/>
                <w:b/>
                <w:sz w:val="22"/>
                <w:szCs w:val="22"/>
              </w:rPr>
              <w:t>a</w:t>
            </w:r>
            <w:r w:rsidR="00DA3E13" w:rsidRPr="008A3A1A">
              <w:rPr>
                <w:rFonts w:ascii="Times New Roman" w:hAnsi="Times New Roman"/>
                <w:b/>
                <w:sz w:val="22"/>
                <w:szCs w:val="22"/>
              </w:rPr>
              <w:t>mu za veliku ortopetsku hiruršku intervenciju</w:t>
            </w:r>
          </w:p>
          <w:p w:rsidR="00DA3E13" w:rsidRPr="008A3A1A" w:rsidRDefault="00A6550F"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Preporučena doza je 600 i.j./kg, jednom ned</w:t>
            </w:r>
            <w:r w:rsidR="00D959A0" w:rsidRPr="008A3A1A">
              <w:rPr>
                <w:rFonts w:ascii="Times New Roman" w:hAnsi="Times New Roman"/>
                <w:sz w:val="22"/>
                <w:szCs w:val="22"/>
              </w:rPr>
              <w:t>j</w:t>
            </w:r>
            <w:r w:rsidRPr="008A3A1A">
              <w:rPr>
                <w:rFonts w:ascii="Times New Roman" w:hAnsi="Times New Roman"/>
                <w:sz w:val="22"/>
                <w:szCs w:val="22"/>
              </w:rPr>
              <w:t>eljno.</w:t>
            </w:r>
          </w:p>
          <w:p w:rsidR="00A6550F" w:rsidRPr="008A3A1A" w:rsidRDefault="00A6550F"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L</w:t>
            </w:r>
            <w:r w:rsidR="00D959A0" w:rsidRPr="008A3A1A">
              <w:rPr>
                <w:rFonts w:ascii="Times New Roman" w:hAnsi="Times New Roman"/>
                <w:sz w:val="22"/>
                <w:szCs w:val="22"/>
              </w:rPr>
              <w:t>ij</w:t>
            </w:r>
            <w:r w:rsidRPr="008A3A1A">
              <w:rPr>
                <w:rFonts w:ascii="Times New Roman" w:hAnsi="Times New Roman"/>
                <w:sz w:val="22"/>
                <w:szCs w:val="22"/>
              </w:rPr>
              <w:t>ek Binocrit se daje kao injekcija ispod kože</w:t>
            </w:r>
            <w:r w:rsidR="000318B4" w:rsidRPr="008A3A1A">
              <w:rPr>
                <w:rFonts w:ascii="Times New Roman" w:hAnsi="Times New Roman"/>
                <w:sz w:val="22"/>
                <w:szCs w:val="22"/>
              </w:rPr>
              <w:t xml:space="preserve"> svake ned</w:t>
            </w:r>
            <w:r w:rsidR="00D959A0" w:rsidRPr="008A3A1A">
              <w:rPr>
                <w:rFonts w:ascii="Times New Roman" w:hAnsi="Times New Roman"/>
                <w:sz w:val="22"/>
                <w:szCs w:val="22"/>
              </w:rPr>
              <w:t>j</w:t>
            </w:r>
            <w:r w:rsidR="000318B4" w:rsidRPr="008A3A1A">
              <w:rPr>
                <w:rFonts w:ascii="Times New Roman" w:hAnsi="Times New Roman"/>
                <w:sz w:val="22"/>
                <w:szCs w:val="22"/>
              </w:rPr>
              <w:t xml:space="preserve">elje, </w:t>
            </w:r>
            <w:r w:rsidRPr="008A3A1A">
              <w:rPr>
                <w:rFonts w:ascii="Times New Roman" w:hAnsi="Times New Roman"/>
                <w:sz w:val="22"/>
                <w:szCs w:val="22"/>
              </w:rPr>
              <w:t xml:space="preserve"> tokom tri ned</w:t>
            </w:r>
            <w:r w:rsidR="00D959A0" w:rsidRPr="008A3A1A">
              <w:rPr>
                <w:rFonts w:ascii="Times New Roman" w:hAnsi="Times New Roman"/>
                <w:sz w:val="22"/>
                <w:szCs w:val="22"/>
              </w:rPr>
              <w:t>j</w:t>
            </w:r>
            <w:r w:rsidRPr="008A3A1A">
              <w:rPr>
                <w:rFonts w:ascii="Times New Roman" w:hAnsi="Times New Roman"/>
                <w:sz w:val="22"/>
                <w:szCs w:val="22"/>
              </w:rPr>
              <w:t>elje pr</w:t>
            </w:r>
            <w:r w:rsidR="00D959A0" w:rsidRPr="008A3A1A">
              <w:rPr>
                <w:rFonts w:ascii="Times New Roman" w:hAnsi="Times New Roman"/>
                <w:sz w:val="22"/>
                <w:szCs w:val="22"/>
              </w:rPr>
              <w:t>ij</w:t>
            </w:r>
            <w:r w:rsidRPr="008A3A1A">
              <w:rPr>
                <w:rFonts w:ascii="Times New Roman" w:hAnsi="Times New Roman"/>
                <w:sz w:val="22"/>
                <w:szCs w:val="22"/>
              </w:rPr>
              <w:t>e, kao i na dan hirurške intervencije.</w:t>
            </w:r>
          </w:p>
          <w:p w:rsidR="00A6550F" w:rsidRPr="008A3A1A" w:rsidRDefault="00A6550F"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Ako je iz medicinskih razloga potrebno da se skrati vreme pr</w:t>
            </w:r>
            <w:r w:rsidR="00D959A0" w:rsidRPr="008A3A1A">
              <w:rPr>
                <w:rFonts w:ascii="Times New Roman" w:hAnsi="Times New Roman"/>
                <w:sz w:val="22"/>
                <w:szCs w:val="22"/>
              </w:rPr>
              <w:t>ij</w:t>
            </w:r>
            <w:r w:rsidRPr="008A3A1A">
              <w:rPr>
                <w:rFonts w:ascii="Times New Roman" w:hAnsi="Times New Roman"/>
                <w:sz w:val="22"/>
                <w:szCs w:val="22"/>
              </w:rPr>
              <w:t>e hirurške intervencije, dobijaćete dnevnu dozu od 300 i.j./kg do 10 dana pr</w:t>
            </w:r>
            <w:r w:rsidR="00D959A0" w:rsidRPr="008A3A1A">
              <w:rPr>
                <w:rFonts w:ascii="Times New Roman" w:hAnsi="Times New Roman"/>
                <w:sz w:val="22"/>
                <w:szCs w:val="22"/>
              </w:rPr>
              <w:t>ij</w:t>
            </w:r>
            <w:r w:rsidRPr="008A3A1A">
              <w:rPr>
                <w:rFonts w:ascii="Times New Roman" w:hAnsi="Times New Roman"/>
                <w:sz w:val="22"/>
                <w:szCs w:val="22"/>
              </w:rPr>
              <w:t>e operacije, na dan operacije i tokom 4 dana neposredno nakon hirurške intervencije.</w:t>
            </w:r>
          </w:p>
          <w:p w:rsidR="00A6550F" w:rsidRPr="008A3A1A" w:rsidRDefault="00A6550F"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Ako analize krvi pokazuju da su vr</w:t>
            </w:r>
            <w:r w:rsidR="00D959A0" w:rsidRPr="008A3A1A">
              <w:rPr>
                <w:rFonts w:ascii="Times New Roman" w:hAnsi="Times New Roman"/>
                <w:sz w:val="22"/>
                <w:szCs w:val="22"/>
              </w:rPr>
              <w:t>ij</w:t>
            </w:r>
            <w:r w:rsidRPr="008A3A1A">
              <w:rPr>
                <w:rFonts w:ascii="Times New Roman" w:hAnsi="Times New Roman"/>
                <w:sz w:val="22"/>
                <w:szCs w:val="22"/>
              </w:rPr>
              <w:t>ednosti hemoglobina suviše visoke pr</w:t>
            </w:r>
            <w:r w:rsidR="00D959A0" w:rsidRPr="008A3A1A">
              <w:rPr>
                <w:rFonts w:ascii="Times New Roman" w:hAnsi="Times New Roman"/>
                <w:sz w:val="22"/>
                <w:szCs w:val="22"/>
              </w:rPr>
              <w:t>ij</w:t>
            </w:r>
            <w:r w:rsidRPr="008A3A1A">
              <w:rPr>
                <w:rFonts w:ascii="Times New Roman" w:hAnsi="Times New Roman"/>
                <w:sz w:val="22"/>
                <w:szCs w:val="22"/>
              </w:rPr>
              <w:t>e operacije, terap</w:t>
            </w:r>
            <w:r w:rsidR="00C47996" w:rsidRPr="008A3A1A">
              <w:rPr>
                <w:rFonts w:ascii="Times New Roman" w:hAnsi="Times New Roman"/>
                <w:sz w:val="22"/>
                <w:szCs w:val="22"/>
              </w:rPr>
              <w:t>i</w:t>
            </w:r>
            <w:r w:rsidRPr="008A3A1A">
              <w:rPr>
                <w:rFonts w:ascii="Times New Roman" w:hAnsi="Times New Roman"/>
                <w:sz w:val="22"/>
                <w:szCs w:val="22"/>
              </w:rPr>
              <w:t>ja će biti prekinuta.</w:t>
            </w:r>
          </w:p>
          <w:p w:rsidR="00A6550F" w:rsidRPr="008A3A1A" w:rsidRDefault="00A6550F" w:rsidP="00F05540">
            <w:pPr>
              <w:pStyle w:val="Header"/>
              <w:numPr>
                <w:ilvl w:val="0"/>
                <w:numId w:val="19"/>
              </w:numPr>
              <w:tabs>
                <w:tab w:val="clear" w:pos="4536"/>
                <w:tab w:val="clear" w:pos="9072"/>
                <w:tab w:val="left" w:pos="284"/>
              </w:tabs>
              <w:spacing w:before="40" w:after="40"/>
              <w:ind w:left="284" w:hanging="284"/>
              <w:rPr>
                <w:rFonts w:ascii="Times New Roman" w:hAnsi="Times New Roman"/>
                <w:sz w:val="22"/>
                <w:szCs w:val="22"/>
              </w:rPr>
            </w:pPr>
            <w:r w:rsidRPr="008A3A1A">
              <w:rPr>
                <w:rFonts w:ascii="Times New Roman" w:hAnsi="Times New Roman"/>
                <w:sz w:val="22"/>
                <w:szCs w:val="22"/>
              </w:rPr>
              <w:t>Možda ćete dobijati suplemente gvožđa pr</w:t>
            </w:r>
            <w:r w:rsidR="00D959A0" w:rsidRPr="008A3A1A">
              <w:rPr>
                <w:rFonts w:ascii="Times New Roman" w:hAnsi="Times New Roman"/>
                <w:sz w:val="22"/>
                <w:szCs w:val="22"/>
              </w:rPr>
              <w:t>ij</w:t>
            </w:r>
            <w:r w:rsidRPr="008A3A1A">
              <w:rPr>
                <w:rFonts w:ascii="Times New Roman" w:hAnsi="Times New Roman"/>
                <w:sz w:val="22"/>
                <w:szCs w:val="22"/>
              </w:rPr>
              <w:t>e i tokom terapije l</w:t>
            </w:r>
            <w:r w:rsidR="00D959A0" w:rsidRPr="008A3A1A">
              <w:rPr>
                <w:rFonts w:ascii="Times New Roman" w:hAnsi="Times New Roman"/>
                <w:sz w:val="22"/>
                <w:szCs w:val="22"/>
              </w:rPr>
              <w:t>ij</w:t>
            </w:r>
            <w:r w:rsidRPr="008A3A1A">
              <w:rPr>
                <w:rFonts w:ascii="Times New Roman" w:hAnsi="Times New Roman"/>
                <w:sz w:val="22"/>
                <w:szCs w:val="22"/>
              </w:rPr>
              <w:t>ekom Binocrit kako bi efekat l</w:t>
            </w:r>
            <w:r w:rsidR="00D959A0" w:rsidRPr="008A3A1A">
              <w:rPr>
                <w:rFonts w:ascii="Times New Roman" w:hAnsi="Times New Roman"/>
                <w:sz w:val="22"/>
                <w:szCs w:val="22"/>
              </w:rPr>
              <w:t>ij</w:t>
            </w:r>
            <w:r w:rsidRPr="008A3A1A">
              <w:rPr>
                <w:rFonts w:ascii="Times New Roman" w:hAnsi="Times New Roman"/>
                <w:sz w:val="22"/>
                <w:szCs w:val="22"/>
              </w:rPr>
              <w:t>eka bio još bolji.</w:t>
            </w:r>
          </w:p>
          <w:p w:rsidR="008F294B" w:rsidRPr="008A3A1A" w:rsidRDefault="008F294B" w:rsidP="00F05540">
            <w:pPr>
              <w:pStyle w:val="Header"/>
              <w:tabs>
                <w:tab w:val="clear" w:pos="4536"/>
                <w:tab w:val="clear" w:pos="9072"/>
                <w:tab w:val="left" w:pos="284"/>
              </w:tabs>
              <w:spacing w:before="40" w:after="40"/>
              <w:rPr>
                <w:rFonts w:ascii="Times New Roman" w:hAnsi="Times New Roman"/>
                <w:sz w:val="22"/>
                <w:szCs w:val="22"/>
              </w:rPr>
            </w:pPr>
          </w:p>
          <w:p w:rsidR="00693AD0" w:rsidRPr="008A3A1A" w:rsidRDefault="00693AD0" w:rsidP="00F05540">
            <w:pPr>
              <w:pStyle w:val="Heade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 xml:space="preserve">Uputstvo za </w:t>
            </w:r>
            <w:r w:rsidR="000318B4" w:rsidRPr="008A3A1A">
              <w:rPr>
                <w:rFonts w:ascii="Times New Roman" w:hAnsi="Times New Roman"/>
                <w:b/>
                <w:sz w:val="22"/>
                <w:szCs w:val="22"/>
              </w:rPr>
              <w:t xml:space="preserve">supkutanu </w:t>
            </w:r>
            <w:r w:rsidRPr="008A3A1A">
              <w:rPr>
                <w:rFonts w:ascii="Times New Roman" w:hAnsi="Times New Roman"/>
                <w:b/>
                <w:sz w:val="22"/>
                <w:szCs w:val="22"/>
              </w:rPr>
              <w:t>prim</w:t>
            </w:r>
            <w:r w:rsidR="00D959A0" w:rsidRPr="008A3A1A">
              <w:rPr>
                <w:rFonts w:ascii="Times New Roman" w:hAnsi="Times New Roman"/>
                <w:b/>
                <w:sz w:val="22"/>
                <w:szCs w:val="22"/>
              </w:rPr>
              <w:t>j</w:t>
            </w:r>
            <w:r w:rsidRPr="008A3A1A">
              <w:rPr>
                <w:rFonts w:ascii="Times New Roman" w:hAnsi="Times New Roman"/>
                <w:b/>
                <w:sz w:val="22"/>
                <w:szCs w:val="22"/>
              </w:rPr>
              <w:t>enu l</w:t>
            </w:r>
            <w:r w:rsidR="00D959A0" w:rsidRPr="008A3A1A">
              <w:rPr>
                <w:rFonts w:ascii="Times New Roman" w:hAnsi="Times New Roman"/>
                <w:b/>
                <w:sz w:val="22"/>
                <w:szCs w:val="22"/>
              </w:rPr>
              <w:t>ij</w:t>
            </w:r>
            <w:r w:rsidRPr="008A3A1A">
              <w:rPr>
                <w:rFonts w:ascii="Times New Roman" w:hAnsi="Times New Roman"/>
                <w:b/>
                <w:sz w:val="22"/>
                <w:szCs w:val="22"/>
              </w:rPr>
              <w:t>eka</w:t>
            </w:r>
          </w:p>
          <w:p w:rsidR="000318B4" w:rsidRPr="008A3A1A" w:rsidRDefault="000318B4"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Na početku l</w:t>
            </w:r>
            <w:r w:rsidR="00D959A0" w:rsidRPr="008A3A1A">
              <w:rPr>
                <w:rFonts w:ascii="Times New Roman" w:hAnsi="Times New Roman"/>
                <w:sz w:val="22"/>
                <w:szCs w:val="22"/>
              </w:rPr>
              <w:t>i</w:t>
            </w:r>
            <w:r w:rsidRPr="008A3A1A">
              <w:rPr>
                <w:rFonts w:ascii="Times New Roman" w:hAnsi="Times New Roman"/>
                <w:sz w:val="22"/>
                <w:szCs w:val="22"/>
              </w:rPr>
              <w:t>ečenja B</w:t>
            </w:r>
            <w:r w:rsidR="00E54D1C" w:rsidRPr="008A3A1A">
              <w:rPr>
                <w:rFonts w:ascii="Times New Roman" w:hAnsi="Times New Roman"/>
                <w:sz w:val="22"/>
                <w:szCs w:val="22"/>
              </w:rPr>
              <w:t>i</w:t>
            </w:r>
            <w:r w:rsidRPr="008A3A1A">
              <w:rPr>
                <w:rFonts w:ascii="Times New Roman" w:hAnsi="Times New Roman"/>
                <w:sz w:val="22"/>
                <w:szCs w:val="22"/>
              </w:rPr>
              <w:t>nocrit će Vam obično injicirati l</w:t>
            </w:r>
            <w:r w:rsidR="00D959A0" w:rsidRPr="008A3A1A">
              <w:rPr>
                <w:rFonts w:ascii="Times New Roman" w:hAnsi="Times New Roman"/>
                <w:sz w:val="22"/>
                <w:szCs w:val="22"/>
              </w:rPr>
              <w:t>j</w:t>
            </w:r>
            <w:r w:rsidRPr="008A3A1A">
              <w:rPr>
                <w:rFonts w:ascii="Times New Roman" w:hAnsi="Times New Roman"/>
                <w:sz w:val="22"/>
                <w:szCs w:val="22"/>
              </w:rPr>
              <w:t>ekar ili medicinska sestra. Kasnije Vaš l</w:t>
            </w:r>
            <w:r w:rsidR="00D959A0" w:rsidRPr="008A3A1A">
              <w:rPr>
                <w:rFonts w:ascii="Times New Roman" w:hAnsi="Times New Roman"/>
                <w:sz w:val="22"/>
                <w:szCs w:val="22"/>
              </w:rPr>
              <w:t>j</w:t>
            </w:r>
            <w:r w:rsidRPr="008A3A1A">
              <w:rPr>
                <w:rFonts w:ascii="Times New Roman" w:hAnsi="Times New Roman"/>
                <w:sz w:val="22"/>
                <w:szCs w:val="22"/>
              </w:rPr>
              <w:t>ekar može predložiti da Vi ili Vaši n</w:t>
            </w:r>
            <w:r w:rsidR="00D959A0" w:rsidRPr="008A3A1A">
              <w:rPr>
                <w:rFonts w:ascii="Times New Roman" w:hAnsi="Times New Roman"/>
                <w:sz w:val="22"/>
                <w:szCs w:val="22"/>
              </w:rPr>
              <w:t>j</w:t>
            </w:r>
            <w:r w:rsidRPr="008A3A1A">
              <w:rPr>
                <w:rFonts w:ascii="Times New Roman" w:hAnsi="Times New Roman"/>
                <w:sz w:val="22"/>
                <w:szCs w:val="22"/>
              </w:rPr>
              <w:t>egovatelj naučite kako sami da dajete Binocrit ispod kože (supkutano).</w:t>
            </w:r>
          </w:p>
          <w:p w:rsidR="000318B4" w:rsidRPr="008A3A1A" w:rsidRDefault="000318B4" w:rsidP="00F05540">
            <w:pPr>
              <w:pStyle w:val="Header"/>
              <w:tabs>
                <w:tab w:val="clear" w:pos="4536"/>
                <w:tab w:val="clear" w:pos="9072"/>
                <w:tab w:val="left" w:pos="284"/>
              </w:tabs>
              <w:spacing w:before="40" w:after="40"/>
              <w:rPr>
                <w:rFonts w:ascii="Times New Roman" w:hAnsi="Times New Roman"/>
                <w:sz w:val="22"/>
                <w:szCs w:val="22"/>
              </w:rPr>
            </w:pPr>
          </w:p>
          <w:p w:rsidR="001650B0" w:rsidRPr="008A3A1A" w:rsidRDefault="00C47996" w:rsidP="00F05540">
            <w:pPr>
              <w:pStyle w:val="Header"/>
              <w:numPr>
                <w:ilvl w:val="0"/>
                <w:numId w:val="21"/>
              </w:numP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Nemojt</w:t>
            </w:r>
            <w:r w:rsidR="001650B0" w:rsidRPr="008A3A1A">
              <w:rPr>
                <w:rFonts w:ascii="Times New Roman" w:hAnsi="Times New Roman"/>
                <w:b/>
                <w:sz w:val="22"/>
                <w:szCs w:val="22"/>
              </w:rPr>
              <w:t>e</w:t>
            </w:r>
            <w:r w:rsidRPr="008A3A1A">
              <w:rPr>
                <w:rFonts w:ascii="Times New Roman" w:hAnsi="Times New Roman"/>
                <w:b/>
                <w:sz w:val="22"/>
                <w:szCs w:val="22"/>
              </w:rPr>
              <w:t xml:space="preserve"> </w:t>
            </w:r>
            <w:r w:rsidR="001650B0" w:rsidRPr="008A3A1A">
              <w:rPr>
                <w:rFonts w:ascii="Times New Roman" w:hAnsi="Times New Roman"/>
                <w:b/>
                <w:sz w:val="22"/>
                <w:szCs w:val="22"/>
              </w:rPr>
              <w:t>pokušavati da sami sebi dajete l</w:t>
            </w:r>
            <w:r w:rsidR="00D959A0" w:rsidRPr="008A3A1A">
              <w:rPr>
                <w:rFonts w:ascii="Times New Roman" w:hAnsi="Times New Roman"/>
                <w:b/>
                <w:sz w:val="22"/>
                <w:szCs w:val="22"/>
              </w:rPr>
              <w:t>ij</w:t>
            </w:r>
            <w:r w:rsidR="001650B0" w:rsidRPr="008A3A1A">
              <w:rPr>
                <w:rFonts w:ascii="Times New Roman" w:hAnsi="Times New Roman"/>
                <w:b/>
                <w:sz w:val="22"/>
                <w:szCs w:val="22"/>
              </w:rPr>
              <w:t>ek</w:t>
            </w:r>
            <w:r w:rsidR="004F5479" w:rsidRPr="008A3A1A">
              <w:rPr>
                <w:rFonts w:ascii="Times New Roman" w:hAnsi="Times New Roman"/>
                <w:b/>
                <w:sz w:val="22"/>
                <w:szCs w:val="22"/>
              </w:rPr>
              <w:t>,</w:t>
            </w:r>
            <w:r w:rsidR="001650B0" w:rsidRPr="008A3A1A">
              <w:rPr>
                <w:rFonts w:ascii="Times New Roman" w:hAnsi="Times New Roman"/>
                <w:b/>
                <w:sz w:val="22"/>
                <w:szCs w:val="22"/>
              </w:rPr>
              <w:t xml:space="preserve"> osim ako Vas l</w:t>
            </w:r>
            <w:r w:rsidR="00D959A0" w:rsidRPr="008A3A1A">
              <w:rPr>
                <w:rFonts w:ascii="Times New Roman" w:hAnsi="Times New Roman"/>
                <w:b/>
                <w:sz w:val="22"/>
                <w:szCs w:val="22"/>
              </w:rPr>
              <w:t>j</w:t>
            </w:r>
            <w:r w:rsidR="001650B0" w:rsidRPr="008A3A1A">
              <w:rPr>
                <w:rFonts w:ascii="Times New Roman" w:hAnsi="Times New Roman"/>
                <w:b/>
                <w:sz w:val="22"/>
                <w:szCs w:val="22"/>
              </w:rPr>
              <w:t>ekar ili medicinska sestra ni</w:t>
            </w:r>
            <w:r w:rsidR="00D959A0" w:rsidRPr="008A3A1A">
              <w:rPr>
                <w:rFonts w:ascii="Times New Roman" w:hAnsi="Times New Roman"/>
                <w:b/>
                <w:sz w:val="22"/>
                <w:szCs w:val="22"/>
              </w:rPr>
              <w:t>je</w:t>
            </w:r>
            <w:r w:rsidR="001650B0" w:rsidRPr="008A3A1A">
              <w:rPr>
                <w:rFonts w:ascii="Times New Roman" w:hAnsi="Times New Roman"/>
                <w:b/>
                <w:sz w:val="22"/>
                <w:szCs w:val="22"/>
              </w:rPr>
              <w:t>su obučili za to.</w:t>
            </w:r>
          </w:p>
          <w:p w:rsidR="001650B0" w:rsidRPr="008A3A1A" w:rsidRDefault="001650B0" w:rsidP="00F05540">
            <w:pPr>
              <w:pStyle w:val="Header"/>
              <w:numPr>
                <w:ilvl w:val="0"/>
                <w:numId w:val="21"/>
              </w:numP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Uv</w:t>
            </w:r>
            <w:r w:rsidR="00D959A0" w:rsidRPr="008A3A1A">
              <w:rPr>
                <w:rFonts w:ascii="Times New Roman" w:hAnsi="Times New Roman"/>
                <w:b/>
                <w:sz w:val="22"/>
                <w:szCs w:val="22"/>
              </w:rPr>
              <w:t>ij</w:t>
            </w:r>
            <w:r w:rsidRPr="008A3A1A">
              <w:rPr>
                <w:rFonts w:ascii="Times New Roman" w:hAnsi="Times New Roman"/>
                <w:b/>
                <w:sz w:val="22"/>
                <w:szCs w:val="22"/>
              </w:rPr>
              <w:t>ek prim</w:t>
            </w:r>
            <w:r w:rsidR="00D959A0" w:rsidRPr="008A3A1A">
              <w:rPr>
                <w:rFonts w:ascii="Times New Roman" w:hAnsi="Times New Roman"/>
                <w:b/>
                <w:sz w:val="22"/>
                <w:szCs w:val="22"/>
              </w:rPr>
              <w:t>j</w:t>
            </w:r>
            <w:r w:rsidRPr="008A3A1A">
              <w:rPr>
                <w:rFonts w:ascii="Times New Roman" w:hAnsi="Times New Roman"/>
                <w:b/>
                <w:sz w:val="22"/>
                <w:szCs w:val="22"/>
              </w:rPr>
              <w:t>enjujte l</w:t>
            </w:r>
            <w:r w:rsidR="00D959A0" w:rsidRPr="008A3A1A">
              <w:rPr>
                <w:rFonts w:ascii="Times New Roman" w:hAnsi="Times New Roman"/>
                <w:b/>
                <w:sz w:val="22"/>
                <w:szCs w:val="22"/>
              </w:rPr>
              <w:t>ij</w:t>
            </w:r>
            <w:r w:rsidRPr="008A3A1A">
              <w:rPr>
                <w:rFonts w:ascii="Times New Roman" w:hAnsi="Times New Roman"/>
                <w:b/>
                <w:sz w:val="22"/>
                <w:szCs w:val="22"/>
              </w:rPr>
              <w:t>ek Binocrit onako kako su Vam objasnili l</w:t>
            </w:r>
            <w:r w:rsidR="00D959A0" w:rsidRPr="008A3A1A">
              <w:rPr>
                <w:rFonts w:ascii="Times New Roman" w:hAnsi="Times New Roman"/>
                <w:b/>
                <w:sz w:val="22"/>
                <w:szCs w:val="22"/>
              </w:rPr>
              <w:t>j</w:t>
            </w:r>
            <w:r w:rsidRPr="008A3A1A">
              <w:rPr>
                <w:rFonts w:ascii="Times New Roman" w:hAnsi="Times New Roman"/>
                <w:b/>
                <w:sz w:val="22"/>
                <w:szCs w:val="22"/>
              </w:rPr>
              <w:t>ekar ili medicinska sestra.</w:t>
            </w:r>
          </w:p>
          <w:p w:rsidR="001650B0" w:rsidRPr="008A3A1A" w:rsidRDefault="001650B0" w:rsidP="00F05540">
            <w:pPr>
              <w:pStyle w:val="Header"/>
              <w:numPr>
                <w:ilvl w:val="0"/>
                <w:numId w:val="21"/>
              </w:numP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Ubrizgavajte samo onu količinu l</w:t>
            </w:r>
            <w:r w:rsidR="00D959A0" w:rsidRPr="008A3A1A">
              <w:rPr>
                <w:rFonts w:ascii="Times New Roman" w:hAnsi="Times New Roman"/>
                <w:b/>
                <w:sz w:val="22"/>
                <w:szCs w:val="22"/>
              </w:rPr>
              <w:t>ij</w:t>
            </w:r>
            <w:r w:rsidRPr="008A3A1A">
              <w:rPr>
                <w:rFonts w:ascii="Times New Roman" w:hAnsi="Times New Roman"/>
                <w:b/>
                <w:sz w:val="22"/>
                <w:szCs w:val="22"/>
              </w:rPr>
              <w:t>eka koju su Vam rekli l</w:t>
            </w:r>
            <w:r w:rsidR="00D959A0" w:rsidRPr="008A3A1A">
              <w:rPr>
                <w:rFonts w:ascii="Times New Roman" w:hAnsi="Times New Roman"/>
                <w:b/>
                <w:sz w:val="22"/>
                <w:szCs w:val="22"/>
              </w:rPr>
              <w:t>j</w:t>
            </w:r>
            <w:r w:rsidRPr="008A3A1A">
              <w:rPr>
                <w:rFonts w:ascii="Times New Roman" w:hAnsi="Times New Roman"/>
                <w:b/>
                <w:sz w:val="22"/>
                <w:szCs w:val="22"/>
              </w:rPr>
              <w:t>ekar ili medicinska sestra.</w:t>
            </w:r>
          </w:p>
          <w:p w:rsidR="001650B0" w:rsidRPr="008A3A1A" w:rsidRDefault="001650B0" w:rsidP="00F05540">
            <w:pPr>
              <w:pStyle w:val="Header"/>
              <w:numPr>
                <w:ilvl w:val="0"/>
                <w:numId w:val="21"/>
              </w:numP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Koristite l</w:t>
            </w:r>
            <w:r w:rsidR="00D959A0" w:rsidRPr="008A3A1A">
              <w:rPr>
                <w:rFonts w:ascii="Times New Roman" w:hAnsi="Times New Roman"/>
                <w:b/>
                <w:sz w:val="22"/>
                <w:szCs w:val="22"/>
              </w:rPr>
              <w:t>ij</w:t>
            </w:r>
            <w:r w:rsidRPr="008A3A1A">
              <w:rPr>
                <w:rFonts w:ascii="Times New Roman" w:hAnsi="Times New Roman"/>
                <w:b/>
                <w:sz w:val="22"/>
                <w:szCs w:val="22"/>
              </w:rPr>
              <w:t>ek Binocrit samo ako je čuvan pod odgovarajućim uslovima- vid</w:t>
            </w:r>
            <w:r w:rsidR="004F5479" w:rsidRPr="008A3A1A">
              <w:rPr>
                <w:rFonts w:ascii="Times New Roman" w:hAnsi="Times New Roman"/>
                <w:b/>
                <w:sz w:val="22"/>
                <w:szCs w:val="22"/>
              </w:rPr>
              <w:t>je</w:t>
            </w:r>
            <w:r w:rsidRPr="008A3A1A">
              <w:rPr>
                <w:rFonts w:ascii="Times New Roman" w:hAnsi="Times New Roman"/>
                <w:b/>
                <w:sz w:val="22"/>
                <w:szCs w:val="22"/>
              </w:rPr>
              <w:t>ti od</w:t>
            </w:r>
            <w:r w:rsidR="00D959A0" w:rsidRPr="008A3A1A">
              <w:rPr>
                <w:rFonts w:ascii="Times New Roman" w:hAnsi="Times New Roman"/>
                <w:b/>
                <w:sz w:val="22"/>
                <w:szCs w:val="22"/>
              </w:rPr>
              <w:t>j</w:t>
            </w:r>
            <w:r w:rsidRPr="008A3A1A">
              <w:rPr>
                <w:rFonts w:ascii="Times New Roman" w:hAnsi="Times New Roman"/>
                <w:b/>
                <w:sz w:val="22"/>
                <w:szCs w:val="22"/>
              </w:rPr>
              <w:t>eljak 5.</w:t>
            </w:r>
          </w:p>
          <w:p w:rsidR="001650B0" w:rsidRPr="008A3A1A" w:rsidRDefault="001650B0" w:rsidP="00F05540">
            <w:pPr>
              <w:pStyle w:val="Header"/>
              <w:numPr>
                <w:ilvl w:val="0"/>
                <w:numId w:val="21"/>
              </w:numP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t>Pr</w:t>
            </w:r>
            <w:r w:rsidR="00D959A0" w:rsidRPr="008A3A1A">
              <w:rPr>
                <w:rFonts w:ascii="Times New Roman" w:hAnsi="Times New Roman"/>
                <w:b/>
                <w:sz w:val="22"/>
                <w:szCs w:val="22"/>
              </w:rPr>
              <w:t>ij</w:t>
            </w:r>
            <w:r w:rsidRPr="008A3A1A">
              <w:rPr>
                <w:rFonts w:ascii="Times New Roman" w:hAnsi="Times New Roman"/>
                <w:b/>
                <w:sz w:val="22"/>
                <w:szCs w:val="22"/>
              </w:rPr>
              <w:t>e upotrebe, ostavite špric sa l</w:t>
            </w:r>
            <w:r w:rsidR="00D959A0" w:rsidRPr="008A3A1A">
              <w:rPr>
                <w:rFonts w:ascii="Times New Roman" w:hAnsi="Times New Roman"/>
                <w:b/>
                <w:sz w:val="22"/>
                <w:szCs w:val="22"/>
              </w:rPr>
              <w:t>ij</w:t>
            </w:r>
            <w:r w:rsidRPr="008A3A1A">
              <w:rPr>
                <w:rFonts w:ascii="Times New Roman" w:hAnsi="Times New Roman"/>
                <w:b/>
                <w:sz w:val="22"/>
                <w:szCs w:val="22"/>
              </w:rPr>
              <w:t>ekom da  stoji dok ne dostigne sobnu temperaturu. Za ovo je obično potrebno 15 do 30 minuta. Upotr</w:t>
            </w:r>
            <w:r w:rsidR="00D959A0" w:rsidRPr="008A3A1A">
              <w:rPr>
                <w:rFonts w:ascii="Times New Roman" w:hAnsi="Times New Roman"/>
                <w:b/>
                <w:sz w:val="22"/>
                <w:szCs w:val="22"/>
              </w:rPr>
              <w:t>ij</w:t>
            </w:r>
            <w:r w:rsidRPr="008A3A1A">
              <w:rPr>
                <w:rFonts w:ascii="Times New Roman" w:hAnsi="Times New Roman"/>
                <w:b/>
                <w:sz w:val="22"/>
                <w:szCs w:val="22"/>
              </w:rPr>
              <w:t>ebite špric u roku od 3 dana od vađenja iz frižidera.</w:t>
            </w:r>
          </w:p>
          <w:p w:rsidR="001650B0" w:rsidRPr="008A3A1A" w:rsidRDefault="001650B0" w:rsidP="00F05540">
            <w:pPr>
              <w:pStyle w:val="Header"/>
              <w:tabs>
                <w:tab w:val="clear" w:pos="4536"/>
                <w:tab w:val="clear" w:pos="9072"/>
                <w:tab w:val="left" w:pos="284"/>
              </w:tabs>
              <w:spacing w:before="40" w:after="40"/>
              <w:rPr>
                <w:rFonts w:ascii="Times New Roman" w:hAnsi="Times New Roman"/>
                <w:b/>
                <w:sz w:val="22"/>
                <w:szCs w:val="22"/>
              </w:rPr>
            </w:pPr>
            <w:r w:rsidRPr="008A3A1A">
              <w:rPr>
                <w:rFonts w:ascii="Times New Roman" w:hAnsi="Times New Roman"/>
                <w:b/>
                <w:sz w:val="22"/>
                <w:szCs w:val="22"/>
              </w:rPr>
              <w:lastRenderedPageBreak/>
              <w:t>Koristite samo jednu dozu l</w:t>
            </w:r>
            <w:r w:rsidR="00D959A0" w:rsidRPr="008A3A1A">
              <w:rPr>
                <w:rFonts w:ascii="Times New Roman" w:hAnsi="Times New Roman"/>
                <w:b/>
                <w:sz w:val="22"/>
                <w:szCs w:val="22"/>
              </w:rPr>
              <w:t>ij</w:t>
            </w:r>
            <w:r w:rsidRPr="008A3A1A">
              <w:rPr>
                <w:rFonts w:ascii="Times New Roman" w:hAnsi="Times New Roman"/>
                <w:b/>
                <w:sz w:val="22"/>
                <w:szCs w:val="22"/>
              </w:rPr>
              <w:t>eka Binocrit iz svakog šprica.</w:t>
            </w:r>
          </w:p>
          <w:p w:rsidR="001650B0" w:rsidRPr="008A3A1A" w:rsidRDefault="001650B0" w:rsidP="00F05540">
            <w:pPr>
              <w:pStyle w:val="Header"/>
              <w:tabs>
                <w:tab w:val="clear" w:pos="4536"/>
                <w:tab w:val="clear" w:pos="9072"/>
                <w:tab w:val="left" w:pos="284"/>
              </w:tabs>
              <w:spacing w:before="40" w:after="40"/>
              <w:rPr>
                <w:rFonts w:ascii="Times New Roman" w:hAnsi="Times New Roman"/>
                <w:sz w:val="22"/>
                <w:szCs w:val="22"/>
              </w:rPr>
            </w:pPr>
          </w:p>
          <w:p w:rsidR="001650B0" w:rsidRPr="008A3A1A" w:rsidRDefault="00E54D1C"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Ako se Binocrit prim</w:t>
            </w:r>
            <w:r w:rsidR="00D959A0" w:rsidRPr="008A3A1A">
              <w:rPr>
                <w:rFonts w:ascii="Times New Roman" w:hAnsi="Times New Roman"/>
                <w:sz w:val="22"/>
                <w:szCs w:val="22"/>
              </w:rPr>
              <w:t>j</w:t>
            </w:r>
            <w:r w:rsidRPr="008A3A1A">
              <w:rPr>
                <w:rFonts w:ascii="Times New Roman" w:hAnsi="Times New Roman"/>
                <w:sz w:val="22"/>
                <w:szCs w:val="22"/>
              </w:rPr>
              <w:t>enjuje ispod kože (supkutano), k</w:t>
            </w:r>
            <w:r w:rsidR="006E1C0A" w:rsidRPr="008A3A1A">
              <w:rPr>
                <w:rFonts w:ascii="Times New Roman" w:hAnsi="Times New Roman"/>
                <w:sz w:val="22"/>
                <w:szCs w:val="22"/>
              </w:rPr>
              <w:t>oiličina l</w:t>
            </w:r>
            <w:r w:rsidR="00D959A0" w:rsidRPr="008A3A1A">
              <w:rPr>
                <w:rFonts w:ascii="Times New Roman" w:hAnsi="Times New Roman"/>
                <w:sz w:val="22"/>
                <w:szCs w:val="22"/>
              </w:rPr>
              <w:t>ij</w:t>
            </w:r>
            <w:r w:rsidR="006E1C0A" w:rsidRPr="008A3A1A">
              <w:rPr>
                <w:rFonts w:ascii="Times New Roman" w:hAnsi="Times New Roman"/>
                <w:sz w:val="22"/>
                <w:szCs w:val="22"/>
              </w:rPr>
              <w:t>eka koja se ubrizgava na jednom m</w:t>
            </w:r>
            <w:r w:rsidR="00D959A0" w:rsidRPr="008A3A1A">
              <w:rPr>
                <w:rFonts w:ascii="Times New Roman" w:hAnsi="Times New Roman"/>
                <w:sz w:val="22"/>
                <w:szCs w:val="22"/>
              </w:rPr>
              <w:t xml:space="preserve">jestu </w:t>
            </w:r>
            <w:r w:rsidR="006E1C0A" w:rsidRPr="008A3A1A">
              <w:rPr>
                <w:rFonts w:ascii="Times New Roman" w:hAnsi="Times New Roman"/>
                <w:sz w:val="22"/>
                <w:szCs w:val="22"/>
              </w:rPr>
              <w:t>normalno nije veća od 1 ml u jednoj injekciji.</w:t>
            </w:r>
          </w:p>
          <w:p w:rsidR="006E1C0A" w:rsidRPr="008A3A1A" w:rsidRDefault="006E1C0A" w:rsidP="00F05540">
            <w:pPr>
              <w:pStyle w:val="Header"/>
              <w:tabs>
                <w:tab w:val="clear" w:pos="4536"/>
                <w:tab w:val="clear" w:pos="9072"/>
                <w:tab w:val="left" w:pos="284"/>
              </w:tabs>
              <w:spacing w:before="40" w:after="40"/>
              <w:rPr>
                <w:rFonts w:ascii="Times New Roman" w:hAnsi="Times New Roman"/>
                <w:sz w:val="22"/>
                <w:szCs w:val="22"/>
              </w:rPr>
            </w:pPr>
          </w:p>
          <w:p w:rsidR="006E1C0A" w:rsidRPr="008A3A1A" w:rsidRDefault="006E1C0A"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L</w:t>
            </w:r>
            <w:r w:rsidR="00D959A0" w:rsidRPr="008A3A1A">
              <w:rPr>
                <w:rFonts w:ascii="Times New Roman" w:hAnsi="Times New Roman"/>
                <w:sz w:val="22"/>
                <w:szCs w:val="22"/>
              </w:rPr>
              <w:t>ij</w:t>
            </w:r>
            <w:r w:rsidRPr="008A3A1A">
              <w:rPr>
                <w:rFonts w:ascii="Times New Roman" w:hAnsi="Times New Roman"/>
                <w:sz w:val="22"/>
                <w:szCs w:val="22"/>
              </w:rPr>
              <w:t>ek Binocrit se daje sam i ne sm</w:t>
            </w:r>
            <w:r w:rsidR="00D959A0" w:rsidRPr="008A3A1A">
              <w:rPr>
                <w:rFonts w:ascii="Times New Roman" w:hAnsi="Times New Roman"/>
                <w:sz w:val="22"/>
                <w:szCs w:val="22"/>
              </w:rPr>
              <w:t>ij</w:t>
            </w:r>
            <w:r w:rsidR="00C47996" w:rsidRPr="008A3A1A">
              <w:rPr>
                <w:rFonts w:ascii="Times New Roman" w:hAnsi="Times New Roman"/>
                <w:sz w:val="22"/>
                <w:szCs w:val="22"/>
              </w:rPr>
              <w:t>e se m</w:t>
            </w:r>
            <w:r w:rsidR="00D959A0" w:rsidRPr="008A3A1A">
              <w:rPr>
                <w:rFonts w:ascii="Times New Roman" w:hAnsi="Times New Roman"/>
                <w:sz w:val="22"/>
                <w:szCs w:val="22"/>
              </w:rPr>
              <w:t>ij</w:t>
            </w:r>
            <w:r w:rsidR="00C47996" w:rsidRPr="008A3A1A">
              <w:rPr>
                <w:rFonts w:ascii="Times New Roman" w:hAnsi="Times New Roman"/>
                <w:sz w:val="22"/>
                <w:szCs w:val="22"/>
              </w:rPr>
              <w:t>ešati sa drugim rastvorim</w:t>
            </w:r>
            <w:r w:rsidRPr="008A3A1A">
              <w:rPr>
                <w:rFonts w:ascii="Times New Roman" w:hAnsi="Times New Roman"/>
                <w:sz w:val="22"/>
                <w:szCs w:val="22"/>
              </w:rPr>
              <w:t>a</w:t>
            </w:r>
            <w:r w:rsidR="00C47996" w:rsidRPr="008A3A1A">
              <w:rPr>
                <w:rFonts w:ascii="Times New Roman" w:hAnsi="Times New Roman"/>
                <w:sz w:val="22"/>
                <w:szCs w:val="22"/>
              </w:rPr>
              <w:t xml:space="preserve"> </w:t>
            </w:r>
            <w:r w:rsidRPr="008A3A1A">
              <w:rPr>
                <w:rFonts w:ascii="Times New Roman" w:hAnsi="Times New Roman"/>
                <w:sz w:val="22"/>
                <w:szCs w:val="22"/>
              </w:rPr>
              <w:t>za injekciju.</w:t>
            </w:r>
          </w:p>
          <w:p w:rsidR="006E1C0A" w:rsidRPr="008A3A1A" w:rsidRDefault="006E1C0A" w:rsidP="00F05540">
            <w:pPr>
              <w:pStyle w:val="Header"/>
              <w:tabs>
                <w:tab w:val="clear" w:pos="4536"/>
                <w:tab w:val="clear" w:pos="9072"/>
                <w:tab w:val="left" w:pos="284"/>
              </w:tabs>
              <w:spacing w:before="40" w:after="40"/>
              <w:rPr>
                <w:rFonts w:ascii="Times New Roman" w:hAnsi="Times New Roman"/>
                <w:sz w:val="22"/>
                <w:szCs w:val="22"/>
              </w:rPr>
            </w:pPr>
          </w:p>
          <w:p w:rsidR="006E1C0A" w:rsidRPr="008A3A1A" w:rsidRDefault="006E1C0A"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b/>
                <w:sz w:val="22"/>
                <w:szCs w:val="22"/>
              </w:rPr>
              <w:t>Nemojte protresati špric sa l</w:t>
            </w:r>
            <w:r w:rsidR="00B96C9E" w:rsidRPr="008A3A1A">
              <w:rPr>
                <w:rFonts w:ascii="Times New Roman" w:hAnsi="Times New Roman"/>
                <w:b/>
                <w:sz w:val="22"/>
                <w:szCs w:val="22"/>
              </w:rPr>
              <w:t>ij</w:t>
            </w:r>
            <w:r w:rsidRPr="008A3A1A">
              <w:rPr>
                <w:rFonts w:ascii="Times New Roman" w:hAnsi="Times New Roman"/>
                <w:b/>
                <w:sz w:val="22"/>
                <w:szCs w:val="22"/>
              </w:rPr>
              <w:t>ekom</w:t>
            </w:r>
            <w:r w:rsidRPr="008A3A1A">
              <w:rPr>
                <w:rFonts w:ascii="Times New Roman" w:hAnsi="Times New Roman"/>
                <w:sz w:val="22"/>
                <w:szCs w:val="22"/>
              </w:rPr>
              <w:t>. Produženo energično protresanje može oštetiti l</w:t>
            </w:r>
            <w:r w:rsidR="00B96C9E" w:rsidRPr="008A3A1A">
              <w:rPr>
                <w:rFonts w:ascii="Times New Roman" w:hAnsi="Times New Roman"/>
                <w:sz w:val="22"/>
                <w:szCs w:val="22"/>
              </w:rPr>
              <w:t>ij</w:t>
            </w:r>
            <w:r w:rsidRPr="008A3A1A">
              <w:rPr>
                <w:rFonts w:ascii="Times New Roman" w:hAnsi="Times New Roman"/>
                <w:sz w:val="22"/>
                <w:szCs w:val="22"/>
              </w:rPr>
              <w:t>ek. Ako je l</w:t>
            </w:r>
            <w:r w:rsidR="00B96C9E" w:rsidRPr="008A3A1A">
              <w:rPr>
                <w:rFonts w:ascii="Times New Roman" w:hAnsi="Times New Roman"/>
                <w:sz w:val="22"/>
                <w:szCs w:val="22"/>
              </w:rPr>
              <w:t>ij</w:t>
            </w:r>
            <w:r w:rsidRPr="008A3A1A">
              <w:rPr>
                <w:rFonts w:ascii="Times New Roman" w:hAnsi="Times New Roman"/>
                <w:sz w:val="22"/>
                <w:szCs w:val="22"/>
              </w:rPr>
              <w:t>ek energično protresan, nemojte ga koristiti.</w:t>
            </w:r>
          </w:p>
          <w:p w:rsidR="006E1C0A" w:rsidRPr="008A3A1A" w:rsidRDefault="006E1C0A" w:rsidP="00F05540">
            <w:pPr>
              <w:pStyle w:val="Header"/>
              <w:tabs>
                <w:tab w:val="clear" w:pos="4536"/>
                <w:tab w:val="clear" w:pos="9072"/>
                <w:tab w:val="left" w:pos="284"/>
              </w:tabs>
              <w:spacing w:before="40" w:after="40"/>
              <w:rPr>
                <w:rFonts w:ascii="Times New Roman" w:hAnsi="Times New Roman"/>
                <w:sz w:val="22"/>
                <w:szCs w:val="22"/>
              </w:rPr>
            </w:pPr>
          </w:p>
          <w:p w:rsidR="00693AD0" w:rsidRPr="008A3A1A" w:rsidRDefault="006E1C0A" w:rsidP="00F05540">
            <w:pPr>
              <w:pStyle w:val="Header"/>
              <w:tabs>
                <w:tab w:val="clear" w:pos="4536"/>
                <w:tab w:val="clear" w:pos="9072"/>
                <w:tab w:val="left" w:pos="284"/>
              </w:tabs>
              <w:spacing w:before="40" w:after="40"/>
              <w:rPr>
                <w:rFonts w:ascii="Times New Roman" w:hAnsi="Times New Roman"/>
                <w:sz w:val="22"/>
                <w:szCs w:val="22"/>
              </w:rPr>
            </w:pPr>
            <w:r w:rsidRPr="008A3A1A">
              <w:rPr>
                <w:rFonts w:ascii="Times New Roman" w:hAnsi="Times New Roman"/>
                <w:sz w:val="22"/>
                <w:szCs w:val="22"/>
              </w:rPr>
              <w:t>Uputstvo o tome kako da sami sebi date l</w:t>
            </w:r>
            <w:r w:rsidR="00B96C9E" w:rsidRPr="008A3A1A">
              <w:rPr>
                <w:rFonts w:ascii="Times New Roman" w:hAnsi="Times New Roman"/>
                <w:sz w:val="22"/>
                <w:szCs w:val="22"/>
              </w:rPr>
              <w:t>ij</w:t>
            </w:r>
            <w:r w:rsidRPr="008A3A1A">
              <w:rPr>
                <w:rFonts w:ascii="Times New Roman" w:hAnsi="Times New Roman"/>
                <w:sz w:val="22"/>
                <w:szCs w:val="22"/>
              </w:rPr>
              <w:t>ek, nalazi se na kraju ovog Uputstva.</w:t>
            </w:r>
          </w:p>
          <w:p w:rsidR="004E4A4C" w:rsidRPr="008A3A1A" w:rsidRDefault="004E4A4C" w:rsidP="00F05540">
            <w:pPr>
              <w:pStyle w:val="Header"/>
              <w:tabs>
                <w:tab w:val="clear" w:pos="4536"/>
                <w:tab w:val="clear" w:pos="9072"/>
                <w:tab w:val="left" w:pos="284"/>
              </w:tabs>
              <w:spacing w:before="40" w:after="40"/>
              <w:ind w:left="360"/>
              <w:rPr>
                <w:rFonts w:ascii="Times New Roman" w:hAnsi="Times New Roman"/>
                <w:sz w:val="22"/>
                <w:szCs w:val="22"/>
              </w:rPr>
            </w:pPr>
          </w:p>
        </w:tc>
      </w:tr>
      <w:tr w:rsidR="00922D62" w:rsidRPr="008A3A1A" w:rsidTr="003A4E45">
        <w:trPr>
          <w:trHeight w:val="329"/>
        </w:trPr>
        <w:tc>
          <w:tcPr>
            <w:tcW w:w="5000" w:type="pct"/>
            <w:vAlign w:val="center"/>
          </w:tcPr>
          <w:p w:rsidR="00922D62" w:rsidRPr="008A3A1A" w:rsidRDefault="00CE7BD9" w:rsidP="006E1C0A">
            <w:pPr>
              <w:widowControl w:val="0"/>
              <w:autoSpaceDE w:val="0"/>
              <w:autoSpaceDN w:val="0"/>
              <w:rPr>
                <w:rFonts w:ascii="Times New Roman" w:hAnsi="Times New Roman"/>
                <w:b/>
                <w:bCs/>
                <w:sz w:val="22"/>
                <w:szCs w:val="22"/>
              </w:rPr>
            </w:pPr>
            <w:r w:rsidRPr="008A3A1A">
              <w:rPr>
                <w:rFonts w:ascii="Times New Roman" w:hAnsi="Times New Roman"/>
                <w:b/>
                <w:sz w:val="22"/>
                <w:szCs w:val="22"/>
              </w:rPr>
              <w:lastRenderedPageBreak/>
              <w:t xml:space="preserve">Ako ste </w:t>
            </w:r>
            <w:r w:rsidR="006E1C0A" w:rsidRPr="008A3A1A">
              <w:rPr>
                <w:rFonts w:ascii="Times New Roman" w:hAnsi="Times New Roman"/>
                <w:b/>
                <w:sz w:val="22"/>
                <w:szCs w:val="22"/>
              </w:rPr>
              <w:t>ubrizgali</w:t>
            </w:r>
            <w:r w:rsidRPr="008A3A1A">
              <w:rPr>
                <w:rFonts w:ascii="Times New Roman" w:hAnsi="Times New Roman"/>
                <w:b/>
                <w:sz w:val="22"/>
                <w:szCs w:val="22"/>
              </w:rPr>
              <w:t xml:space="preserve"> više l</w:t>
            </w:r>
            <w:r w:rsidR="00B96C9E" w:rsidRPr="008A3A1A">
              <w:rPr>
                <w:rFonts w:ascii="Times New Roman" w:hAnsi="Times New Roman"/>
                <w:b/>
                <w:sz w:val="22"/>
                <w:szCs w:val="22"/>
              </w:rPr>
              <w:t>ij</w:t>
            </w:r>
            <w:r w:rsidRPr="008A3A1A">
              <w:rPr>
                <w:rFonts w:ascii="Times New Roman" w:hAnsi="Times New Roman"/>
                <w:b/>
                <w:sz w:val="22"/>
                <w:szCs w:val="22"/>
              </w:rPr>
              <w:t xml:space="preserve">eka </w:t>
            </w:r>
            <w:r w:rsidR="008D3D0C" w:rsidRPr="008A3A1A">
              <w:rPr>
                <w:rFonts w:ascii="Times New Roman" w:hAnsi="Times New Roman"/>
                <w:b/>
                <w:sz w:val="22"/>
                <w:szCs w:val="22"/>
              </w:rPr>
              <w:t>Binocrit</w:t>
            </w:r>
            <w:r w:rsidRPr="008A3A1A">
              <w:rPr>
                <w:rFonts w:ascii="Times New Roman" w:hAnsi="Times New Roman"/>
                <w:b/>
                <w:sz w:val="22"/>
                <w:szCs w:val="22"/>
              </w:rPr>
              <w:t xml:space="preserve"> nego što je trebalo  </w:t>
            </w:r>
          </w:p>
        </w:tc>
      </w:tr>
      <w:tr w:rsidR="00922D62" w:rsidRPr="008A3A1A" w:rsidTr="003A4E45">
        <w:trPr>
          <w:trHeight w:val="913"/>
        </w:trPr>
        <w:tc>
          <w:tcPr>
            <w:tcW w:w="5000" w:type="pct"/>
            <w:vAlign w:val="center"/>
          </w:tcPr>
          <w:p w:rsidR="00451FA0" w:rsidRPr="008A3A1A" w:rsidRDefault="00707150" w:rsidP="00F05540">
            <w:pPr>
              <w:rPr>
                <w:rFonts w:ascii="Times New Roman" w:hAnsi="Times New Roman"/>
                <w:sz w:val="22"/>
                <w:szCs w:val="22"/>
              </w:rPr>
            </w:pPr>
            <w:r w:rsidRPr="008A3A1A">
              <w:rPr>
                <w:rFonts w:ascii="Times New Roman" w:hAnsi="Times New Roman"/>
                <w:sz w:val="22"/>
                <w:szCs w:val="22"/>
              </w:rPr>
              <w:t>Ako mislite da ste dobili preveliku dozu l</w:t>
            </w:r>
            <w:r w:rsidR="00B96C9E" w:rsidRPr="008A3A1A">
              <w:rPr>
                <w:rFonts w:ascii="Times New Roman" w:hAnsi="Times New Roman"/>
                <w:sz w:val="22"/>
                <w:szCs w:val="22"/>
              </w:rPr>
              <w:t>ij</w:t>
            </w:r>
            <w:r w:rsidRPr="008A3A1A">
              <w:rPr>
                <w:rFonts w:ascii="Times New Roman" w:hAnsi="Times New Roman"/>
                <w:sz w:val="22"/>
                <w:szCs w:val="22"/>
              </w:rPr>
              <w:t xml:space="preserve">eka, obratite se </w:t>
            </w:r>
            <w:r w:rsidR="006E1C0A" w:rsidRPr="008A3A1A">
              <w:rPr>
                <w:rFonts w:ascii="Times New Roman" w:hAnsi="Times New Roman"/>
                <w:sz w:val="22"/>
                <w:szCs w:val="22"/>
              </w:rPr>
              <w:t xml:space="preserve">odmah </w:t>
            </w:r>
            <w:r w:rsidRPr="008A3A1A">
              <w:rPr>
                <w:rFonts w:ascii="Times New Roman" w:hAnsi="Times New Roman"/>
                <w:sz w:val="22"/>
                <w:szCs w:val="22"/>
              </w:rPr>
              <w:t>l</w:t>
            </w:r>
            <w:r w:rsidR="00B96C9E" w:rsidRPr="008A3A1A">
              <w:rPr>
                <w:rFonts w:ascii="Times New Roman" w:hAnsi="Times New Roman"/>
                <w:sz w:val="22"/>
                <w:szCs w:val="22"/>
              </w:rPr>
              <w:t>j</w:t>
            </w:r>
            <w:r w:rsidRPr="008A3A1A">
              <w:rPr>
                <w:rFonts w:ascii="Times New Roman" w:hAnsi="Times New Roman"/>
                <w:sz w:val="22"/>
                <w:szCs w:val="22"/>
              </w:rPr>
              <w:t>ekaru ili medicinskoj sestri.</w:t>
            </w:r>
            <w:r w:rsidR="006E1C0A" w:rsidRPr="008A3A1A">
              <w:rPr>
                <w:rFonts w:ascii="Times New Roman" w:hAnsi="Times New Roman"/>
                <w:sz w:val="22"/>
                <w:szCs w:val="22"/>
              </w:rPr>
              <w:t xml:space="preserve"> Malo je v</w:t>
            </w:r>
            <w:r w:rsidR="00B96C9E" w:rsidRPr="008A3A1A">
              <w:rPr>
                <w:rFonts w:ascii="Times New Roman" w:hAnsi="Times New Roman"/>
                <w:sz w:val="22"/>
                <w:szCs w:val="22"/>
              </w:rPr>
              <w:t>j</w:t>
            </w:r>
            <w:r w:rsidR="006E1C0A" w:rsidRPr="008A3A1A">
              <w:rPr>
                <w:rFonts w:ascii="Times New Roman" w:hAnsi="Times New Roman"/>
                <w:sz w:val="22"/>
                <w:szCs w:val="22"/>
              </w:rPr>
              <w:t>erovatna pojava neželjenih efekata od predoziranja l</w:t>
            </w:r>
            <w:r w:rsidR="00B96C9E" w:rsidRPr="008A3A1A">
              <w:rPr>
                <w:rFonts w:ascii="Times New Roman" w:hAnsi="Times New Roman"/>
                <w:sz w:val="22"/>
                <w:szCs w:val="22"/>
              </w:rPr>
              <w:t>ij</w:t>
            </w:r>
            <w:r w:rsidR="006E1C0A" w:rsidRPr="008A3A1A">
              <w:rPr>
                <w:rFonts w:ascii="Times New Roman" w:hAnsi="Times New Roman"/>
                <w:sz w:val="22"/>
                <w:szCs w:val="22"/>
              </w:rPr>
              <w:t>ekom Binocrit.</w:t>
            </w:r>
          </w:p>
        </w:tc>
      </w:tr>
      <w:tr w:rsidR="00922D62" w:rsidRPr="008A3A1A" w:rsidTr="003A4E45">
        <w:trPr>
          <w:trHeight w:val="327"/>
        </w:trPr>
        <w:tc>
          <w:tcPr>
            <w:tcW w:w="5000" w:type="pct"/>
            <w:vAlign w:val="center"/>
          </w:tcPr>
          <w:p w:rsidR="00922D62" w:rsidRPr="008A3A1A" w:rsidRDefault="00CE7BD9" w:rsidP="00CE7BD9">
            <w:pPr>
              <w:widowControl w:val="0"/>
              <w:autoSpaceDE w:val="0"/>
              <w:autoSpaceDN w:val="0"/>
              <w:rPr>
                <w:rFonts w:ascii="Times New Roman" w:hAnsi="Times New Roman"/>
                <w:b/>
                <w:bCs/>
                <w:sz w:val="22"/>
                <w:szCs w:val="22"/>
              </w:rPr>
            </w:pPr>
            <w:r w:rsidRPr="008A3A1A">
              <w:rPr>
                <w:rFonts w:ascii="Times New Roman" w:hAnsi="Times New Roman"/>
                <w:b/>
                <w:sz w:val="22"/>
                <w:szCs w:val="22"/>
              </w:rPr>
              <w:t>Ako ste zaboravili da uzmete l</w:t>
            </w:r>
            <w:r w:rsidR="00B96C9E" w:rsidRPr="008A3A1A">
              <w:rPr>
                <w:rFonts w:ascii="Times New Roman" w:hAnsi="Times New Roman"/>
                <w:b/>
                <w:sz w:val="22"/>
                <w:szCs w:val="22"/>
              </w:rPr>
              <w:t>ij</w:t>
            </w:r>
            <w:r w:rsidRPr="008A3A1A">
              <w:rPr>
                <w:rFonts w:ascii="Times New Roman" w:hAnsi="Times New Roman"/>
                <w:b/>
                <w:sz w:val="22"/>
                <w:szCs w:val="22"/>
              </w:rPr>
              <w:t xml:space="preserve">ek </w:t>
            </w:r>
            <w:r w:rsidR="008D3D0C" w:rsidRPr="008A3A1A">
              <w:rPr>
                <w:rFonts w:ascii="Times New Roman" w:hAnsi="Times New Roman"/>
                <w:b/>
                <w:sz w:val="22"/>
                <w:szCs w:val="22"/>
              </w:rPr>
              <w:t>Binocrit</w:t>
            </w:r>
          </w:p>
        </w:tc>
      </w:tr>
      <w:tr w:rsidR="00CE7BD9" w:rsidRPr="008A3A1A" w:rsidTr="003A4E45">
        <w:trPr>
          <w:trHeight w:val="932"/>
        </w:trPr>
        <w:tc>
          <w:tcPr>
            <w:tcW w:w="5000" w:type="pct"/>
            <w:vAlign w:val="center"/>
          </w:tcPr>
          <w:p w:rsidR="00451FA0" w:rsidRPr="008A3A1A" w:rsidRDefault="006E1C0A" w:rsidP="00C47996">
            <w:pPr>
              <w:widowControl w:val="0"/>
              <w:autoSpaceDE w:val="0"/>
              <w:autoSpaceDN w:val="0"/>
              <w:rPr>
                <w:rFonts w:ascii="Times New Roman" w:hAnsi="Times New Roman"/>
                <w:sz w:val="22"/>
                <w:szCs w:val="22"/>
              </w:rPr>
            </w:pPr>
            <w:r w:rsidRPr="008A3A1A">
              <w:rPr>
                <w:rFonts w:ascii="Times New Roman" w:hAnsi="Times New Roman"/>
                <w:sz w:val="22"/>
                <w:szCs w:val="22"/>
              </w:rPr>
              <w:t>Prim</w:t>
            </w:r>
            <w:r w:rsidR="00B96C9E" w:rsidRPr="008A3A1A">
              <w:rPr>
                <w:rFonts w:ascii="Times New Roman" w:hAnsi="Times New Roman"/>
                <w:sz w:val="22"/>
                <w:szCs w:val="22"/>
              </w:rPr>
              <w:t>ij</w:t>
            </w:r>
            <w:r w:rsidRPr="008A3A1A">
              <w:rPr>
                <w:rFonts w:ascii="Times New Roman" w:hAnsi="Times New Roman"/>
                <w:sz w:val="22"/>
                <w:szCs w:val="22"/>
              </w:rPr>
              <w:t>enite injekciju što je pr</w:t>
            </w:r>
            <w:r w:rsidR="00B96C9E" w:rsidRPr="008A3A1A">
              <w:rPr>
                <w:rFonts w:ascii="Times New Roman" w:hAnsi="Times New Roman"/>
                <w:sz w:val="22"/>
                <w:szCs w:val="22"/>
              </w:rPr>
              <w:t>ij</w:t>
            </w:r>
            <w:r w:rsidRPr="008A3A1A">
              <w:rPr>
                <w:rFonts w:ascii="Times New Roman" w:hAnsi="Times New Roman"/>
                <w:sz w:val="22"/>
                <w:szCs w:val="22"/>
              </w:rPr>
              <w:t>e moguće. Ako</w:t>
            </w:r>
            <w:r w:rsidR="00C47996" w:rsidRPr="008A3A1A">
              <w:rPr>
                <w:rFonts w:ascii="Times New Roman" w:hAnsi="Times New Roman"/>
                <w:sz w:val="22"/>
                <w:szCs w:val="22"/>
              </w:rPr>
              <w:t xml:space="preserve"> je</w:t>
            </w:r>
            <w:r w:rsidRPr="008A3A1A">
              <w:rPr>
                <w:rFonts w:ascii="Times New Roman" w:hAnsi="Times New Roman"/>
                <w:sz w:val="22"/>
                <w:szCs w:val="22"/>
              </w:rPr>
              <w:t xml:space="preserve"> </w:t>
            </w:r>
            <w:r w:rsidR="00C47996" w:rsidRPr="008A3A1A">
              <w:rPr>
                <w:rFonts w:ascii="Times New Roman" w:hAnsi="Times New Roman"/>
                <w:sz w:val="22"/>
                <w:szCs w:val="22"/>
              </w:rPr>
              <w:t>dan</w:t>
            </w:r>
            <w:r w:rsidRPr="008A3A1A">
              <w:rPr>
                <w:rFonts w:ascii="Times New Roman" w:hAnsi="Times New Roman"/>
                <w:sz w:val="22"/>
                <w:szCs w:val="22"/>
              </w:rPr>
              <w:t xml:space="preserve"> za Vašu narednu injekciju, zaboravite na propuštenu dozu i nastavite sa prim</w:t>
            </w:r>
            <w:r w:rsidR="00B96C9E" w:rsidRPr="008A3A1A">
              <w:rPr>
                <w:rFonts w:ascii="Times New Roman" w:hAnsi="Times New Roman"/>
                <w:sz w:val="22"/>
                <w:szCs w:val="22"/>
              </w:rPr>
              <w:t>j</w:t>
            </w:r>
            <w:r w:rsidRPr="008A3A1A">
              <w:rPr>
                <w:rFonts w:ascii="Times New Roman" w:hAnsi="Times New Roman"/>
                <w:sz w:val="22"/>
                <w:szCs w:val="22"/>
              </w:rPr>
              <w:t>enom l</w:t>
            </w:r>
            <w:r w:rsidR="00B96C9E" w:rsidRPr="008A3A1A">
              <w:rPr>
                <w:rFonts w:ascii="Times New Roman" w:hAnsi="Times New Roman"/>
                <w:sz w:val="22"/>
                <w:szCs w:val="22"/>
              </w:rPr>
              <w:t>ij</w:t>
            </w:r>
            <w:r w:rsidRPr="008A3A1A">
              <w:rPr>
                <w:rFonts w:ascii="Times New Roman" w:hAnsi="Times New Roman"/>
                <w:sz w:val="22"/>
                <w:szCs w:val="22"/>
              </w:rPr>
              <w:t>eka prema utvđenom rasporedu. Nemojte prim</w:t>
            </w:r>
            <w:r w:rsidR="00B96C9E" w:rsidRPr="008A3A1A">
              <w:rPr>
                <w:rFonts w:ascii="Times New Roman" w:hAnsi="Times New Roman"/>
                <w:sz w:val="22"/>
                <w:szCs w:val="22"/>
              </w:rPr>
              <w:t>j</w:t>
            </w:r>
            <w:r w:rsidRPr="008A3A1A">
              <w:rPr>
                <w:rFonts w:ascii="Times New Roman" w:hAnsi="Times New Roman"/>
                <w:sz w:val="22"/>
                <w:szCs w:val="22"/>
              </w:rPr>
              <w:t>enjivati duplu dozu l</w:t>
            </w:r>
            <w:r w:rsidR="00B96C9E" w:rsidRPr="008A3A1A">
              <w:rPr>
                <w:rFonts w:ascii="Times New Roman" w:hAnsi="Times New Roman"/>
                <w:sz w:val="22"/>
                <w:szCs w:val="22"/>
              </w:rPr>
              <w:t>ij</w:t>
            </w:r>
            <w:r w:rsidRPr="008A3A1A">
              <w:rPr>
                <w:rFonts w:ascii="Times New Roman" w:hAnsi="Times New Roman"/>
                <w:sz w:val="22"/>
                <w:szCs w:val="22"/>
              </w:rPr>
              <w:t>eka.</w:t>
            </w:r>
          </w:p>
        </w:tc>
      </w:tr>
      <w:tr w:rsidR="00922D62" w:rsidRPr="008A3A1A" w:rsidTr="003A4E45">
        <w:trPr>
          <w:trHeight w:val="419"/>
        </w:trPr>
        <w:tc>
          <w:tcPr>
            <w:tcW w:w="5000" w:type="pct"/>
            <w:vAlign w:val="center"/>
          </w:tcPr>
          <w:p w:rsidR="00922D62" w:rsidRPr="008A3A1A" w:rsidRDefault="00F34516" w:rsidP="00F34516">
            <w:pPr>
              <w:widowControl w:val="0"/>
              <w:autoSpaceDE w:val="0"/>
              <w:autoSpaceDN w:val="0"/>
              <w:rPr>
                <w:rFonts w:ascii="Times New Roman" w:hAnsi="Times New Roman"/>
                <w:b/>
                <w:bCs/>
                <w:sz w:val="22"/>
                <w:szCs w:val="22"/>
              </w:rPr>
            </w:pPr>
            <w:r w:rsidRPr="008A3A1A">
              <w:rPr>
                <w:rFonts w:ascii="Times New Roman" w:hAnsi="Times New Roman"/>
                <w:b/>
                <w:sz w:val="22"/>
                <w:szCs w:val="22"/>
              </w:rPr>
              <w:t>Ako naglo prestanete da uzimate l</w:t>
            </w:r>
            <w:r w:rsidR="00B96C9E" w:rsidRPr="008A3A1A">
              <w:rPr>
                <w:rFonts w:ascii="Times New Roman" w:hAnsi="Times New Roman"/>
                <w:b/>
                <w:sz w:val="22"/>
                <w:szCs w:val="22"/>
              </w:rPr>
              <w:t>ij</w:t>
            </w:r>
            <w:r w:rsidRPr="008A3A1A">
              <w:rPr>
                <w:rFonts w:ascii="Times New Roman" w:hAnsi="Times New Roman"/>
                <w:b/>
                <w:sz w:val="22"/>
                <w:szCs w:val="22"/>
              </w:rPr>
              <w:t xml:space="preserve">ek </w:t>
            </w:r>
            <w:r w:rsidR="008D3D0C" w:rsidRPr="008A3A1A">
              <w:rPr>
                <w:rFonts w:ascii="Times New Roman" w:hAnsi="Times New Roman"/>
                <w:b/>
                <w:sz w:val="22"/>
                <w:szCs w:val="22"/>
              </w:rPr>
              <w:t>Binocrit</w:t>
            </w:r>
          </w:p>
        </w:tc>
      </w:tr>
      <w:tr w:rsidR="00922D62" w:rsidRPr="008A3A1A" w:rsidTr="003A4E45">
        <w:trPr>
          <w:trHeight w:val="734"/>
        </w:trPr>
        <w:tc>
          <w:tcPr>
            <w:tcW w:w="5000" w:type="pct"/>
            <w:vAlign w:val="center"/>
          </w:tcPr>
          <w:p w:rsidR="006E1C0A" w:rsidRPr="008A3A1A" w:rsidRDefault="006E1C0A" w:rsidP="0077435C">
            <w:pPr>
              <w:pStyle w:val="Header"/>
              <w:jc w:val="left"/>
              <w:rPr>
                <w:rFonts w:ascii="Times New Roman" w:hAnsi="Times New Roman"/>
                <w:sz w:val="22"/>
                <w:szCs w:val="22"/>
              </w:rPr>
            </w:pPr>
          </w:p>
          <w:p w:rsidR="00922D62" w:rsidRPr="008A3A1A" w:rsidRDefault="00480DB5">
            <w:pPr>
              <w:pStyle w:val="Header"/>
              <w:tabs>
                <w:tab w:val="clear" w:pos="4536"/>
                <w:tab w:val="clear" w:pos="9072"/>
                <w:tab w:val="left" w:pos="284"/>
              </w:tabs>
              <w:jc w:val="left"/>
              <w:rPr>
                <w:rFonts w:ascii="Times New Roman" w:hAnsi="Times New Roman"/>
                <w:i/>
                <w:sz w:val="22"/>
                <w:szCs w:val="22"/>
              </w:rPr>
            </w:pPr>
            <w:r w:rsidRPr="008A3A1A">
              <w:rPr>
                <w:rFonts w:ascii="Times New Roman" w:hAnsi="Times New Roman"/>
                <w:i/>
                <w:sz w:val="22"/>
                <w:szCs w:val="22"/>
              </w:rPr>
              <w:t>Ako imate bilo kakvih dodatnih pitanja o prim</w:t>
            </w:r>
            <w:r w:rsidR="00B96C9E" w:rsidRPr="008A3A1A">
              <w:rPr>
                <w:rFonts w:ascii="Times New Roman" w:hAnsi="Times New Roman"/>
                <w:i/>
                <w:sz w:val="22"/>
                <w:szCs w:val="22"/>
              </w:rPr>
              <w:t>j</w:t>
            </w:r>
            <w:r w:rsidRPr="008A3A1A">
              <w:rPr>
                <w:rFonts w:ascii="Times New Roman" w:hAnsi="Times New Roman"/>
                <w:i/>
                <w:sz w:val="22"/>
                <w:szCs w:val="22"/>
              </w:rPr>
              <w:t>eni ovog l</w:t>
            </w:r>
            <w:r w:rsidR="00B96C9E" w:rsidRPr="008A3A1A">
              <w:rPr>
                <w:rFonts w:ascii="Times New Roman" w:hAnsi="Times New Roman"/>
                <w:i/>
                <w:sz w:val="22"/>
                <w:szCs w:val="22"/>
              </w:rPr>
              <w:t>ij</w:t>
            </w:r>
            <w:r w:rsidRPr="008A3A1A">
              <w:rPr>
                <w:rFonts w:ascii="Times New Roman" w:hAnsi="Times New Roman"/>
                <w:i/>
                <w:sz w:val="22"/>
                <w:szCs w:val="22"/>
              </w:rPr>
              <w:t>eka, obratite se svom l</w:t>
            </w:r>
            <w:r w:rsidR="00B96C9E" w:rsidRPr="008A3A1A">
              <w:rPr>
                <w:rFonts w:ascii="Times New Roman" w:hAnsi="Times New Roman"/>
                <w:i/>
                <w:sz w:val="22"/>
                <w:szCs w:val="22"/>
              </w:rPr>
              <w:t>j</w:t>
            </w:r>
            <w:r w:rsidRPr="008A3A1A">
              <w:rPr>
                <w:rFonts w:ascii="Times New Roman" w:hAnsi="Times New Roman"/>
                <w:i/>
                <w:sz w:val="22"/>
                <w:szCs w:val="22"/>
              </w:rPr>
              <w:t>ekaru ili farmaceutu.</w:t>
            </w:r>
          </w:p>
          <w:p w:rsidR="006E1C0A" w:rsidRPr="008A3A1A" w:rsidRDefault="006E1C0A">
            <w:pPr>
              <w:pStyle w:val="Header"/>
              <w:tabs>
                <w:tab w:val="clear" w:pos="4536"/>
                <w:tab w:val="clear" w:pos="9072"/>
                <w:tab w:val="left" w:pos="284"/>
              </w:tabs>
              <w:jc w:val="left"/>
              <w:rPr>
                <w:rFonts w:ascii="Times New Roman" w:hAnsi="Times New Roman"/>
                <w:i/>
                <w:sz w:val="22"/>
                <w:szCs w:val="22"/>
              </w:rPr>
            </w:pPr>
          </w:p>
        </w:tc>
      </w:tr>
      <w:tr w:rsidR="00922D62" w:rsidRPr="008A3A1A" w:rsidTr="003A4E45">
        <w:tc>
          <w:tcPr>
            <w:tcW w:w="5000" w:type="pct"/>
            <w:vAlign w:val="center"/>
          </w:tcPr>
          <w:p w:rsidR="00922D62" w:rsidRPr="008A3A1A" w:rsidRDefault="00922D62" w:rsidP="009357F0">
            <w:pPr>
              <w:widowControl w:val="0"/>
              <w:tabs>
                <w:tab w:val="clear" w:pos="284"/>
              </w:tabs>
              <w:autoSpaceDE w:val="0"/>
              <w:autoSpaceDN w:val="0"/>
              <w:jc w:val="left"/>
              <w:rPr>
                <w:rFonts w:ascii="Times New Roman" w:hAnsi="Times New Roman"/>
                <w:b/>
                <w:bCs/>
                <w:sz w:val="22"/>
                <w:szCs w:val="22"/>
              </w:rPr>
            </w:pPr>
            <w:r w:rsidRPr="008A3A1A">
              <w:rPr>
                <w:rFonts w:ascii="Times New Roman" w:hAnsi="Times New Roman"/>
                <w:b/>
                <w:sz w:val="22"/>
                <w:szCs w:val="22"/>
              </w:rPr>
              <w:t xml:space="preserve">4. </w:t>
            </w:r>
            <w:r w:rsidR="009357F0" w:rsidRPr="008A3A1A">
              <w:rPr>
                <w:rFonts w:ascii="Times New Roman" w:hAnsi="Times New Roman"/>
                <w:b/>
                <w:sz w:val="22"/>
                <w:szCs w:val="22"/>
              </w:rPr>
              <w:t>MOGUĆA NEŽELJENA DEJSTVA</w:t>
            </w:r>
          </w:p>
        </w:tc>
      </w:tr>
      <w:tr w:rsidR="00922D62" w:rsidRPr="008A3A1A" w:rsidTr="003A4E45">
        <w:trPr>
          <w:trHeight w:val="1145"/>
        </w:trPr>
        <w:tc>
          <w:tcPr>
            <w:tcW w:w="5000" w:type="pct"/>
            <w:vAlign w:val="center"/>
          </w:tcPr>
          <w:p w:rsidR="000A4D55" w:rsidRPr="008A3A1A" w:rsidRDefault="000A4D55">
            <w:pPr>
              <w:pStyle w:val="Header"/>
              <w:tabs>
                <w:tab w:val="clear" w:pos="4536"/>
                <w:tab w:val="clear" w:pos="9072"/>
                <w:tab w:val="left" w:pos="284"/>
              </w:tabs>
              <w:jc w:val="left"/>
              <w:rPr>
                <w:rFonts w:ascii="Times New Roman" w:hAnsi="Times New Roman"/>
                <w:i/>
                <w:sz w:val="22"/>
                <w:szCs w:val="22"/>
              </w:rPr>
            </w:pPr>
          </w:p>
          <w:p w:rsidR="00922D62" w:rsidRPr="008A3A1A" w:rsidRDefault="00480DB5" w:rsidP="00F05540">
            <w:pPr>
              <w:pStyle w:val="Header"/>
              <w:tabs>
                <w:tab w:val="clear" w:pos="4536"/>
                <w:tab w:val="clear" w:pos="9072"/>
                <w:tab w:val="left" w:pos="284"/>
              </w:tabs>
              <w:rPr>
                <w:rFonts w:ascii="Times New Roman" w:hAnsi="Times New Roman"/>
                <w:i/>
                <w:sz w:val="22"/>
                <w:szCs w:val="22"/>
              </w:rPr>
            </w:pPr>
            <w:r w:rsidRPr="008A3A1A">
              <w:rPr>
                <w:rFonts w:ascii="Times New Roman" w:hAnsi="Times New Roman"/>
                <w:i/>
                <w:sz w:val="22"/>
                <w:szCs w:val="22"/>
              </w:rPr>
              <w:t>L</w:t>
            </w:r>
            <w:r w:rsidR="00B96C9E" w:rsidRPr="008A3A1A">
              <w:rPr>
                <w:rFonts w:ascii="Times New Roman" w:hAnsi="Times New Roman"/>
                <w:i/>
                <w:sz w:val="22"/>
                <w:szCs w:val="22"/>
              </w:rPr>
              <w:t>ij</w:t>
            </w:r>
            <w:r w:rsidRPr="008A3A1A">
              <w:rPr>
                <w:rFonts w:ascii="Times New Roman" w:hAnsi="Times New Roman"/>
                <w:i/>
                <w:sz w:val="22"/>
                <w:szCs w:val="22"/>
              </w:rPr>
              <w:t>ek</w:t>
            </w:r>
            <w:r w:rsidR="00591076" w:rsidRPr="008A3A1A">
              <w:rPr>
                <w:rFonts w:ascii="Times New Roman" w:hAnsi="Times New Roman"/>
                <w:i/>
                <w:sz w:val="22"/>
                <w:szCs w:val="22"/>
              </w:rPr>
              <w:t xml:space="preserve"> </w:t>
            </w:r>
            <w:r w:rsidR="008D3D0C" w:rsidRPr="008A3A1A">
              <w:rPr>
                <w:rFonts w:ascii="Times New Roman" w:hAnsi="Times New Roman"/>
                <w:i/>
                <w:sz w:val="22"/>
                <w:szCs w:val="22"/>
              </w:rPr>
              <w:t>Binocrit</w:t>
            </w:r>
            <w:r w:rsidRPr="008A3A1A">
              <w:rPr>
                <w:rFonts w:ascii="Times New Roman" w:hAnsi="Times New Roman"/>
                <w:i/>
                <w:sz w:val="22"/>
                <w:szCs w:val="22"/>
              </w:rPr>
              <w:t>, kao i drugi l</w:t>
            </w:r>
            <w:r w:rsidR="00B96C9E" w:rsidRPr="008A3A1A">
              <w:rPr>
                <w:rFonts w:ascii="Times New Roman" w:hAnsi="Times New Roman"/>
                <w:i/>
                <w:sz w:val="22"/>
                <w:szCs w:val="22"/>
              </w:rPr>
              <w:t>j</w:t>
            </w:r>
            <w:r w:rsidRPr="008A3A1A">
              <w:rPr>
                <w:rFonts w:ascii="Times New Roman" w:hAnsi="Times New Roman"/>
                <w:i/>
                <w:sz w:val="22"/>
                <w:szCs w:val="22"/>
              </w:rPr>
              <w:t>ekovi, može da ima neželjena dejstva, mada se ona ne moraju ispoljiti kod svih.</w:t>
            </w:r>
          </w:p>
          <w:p w:rsidR="00287660" w:rsidRPr="008A3A1A" w:rsidRDefault="00287660" w:rsidP="00F05540">
            <w:pPr>
              <w:pStyle w:val="Header"/>
              <w:tabs>
                <w:tab w:val="clear" w:pos="4536"/>
                <w:tab w:val="clear" w:pos="9072"/>
                <w:tab w:val="left" w:pos="284"/>
              </w:tabs>
              <w:rPr>
                <w:rFonts w:ascii="Times New Roman" w:hAnsi="Times New Roman"/>
                <w:i/>
                <w:sz w:val="22"/>
                <w:szCs w:val="22"/>
              </w:rPr>
            </w:pPr>
          </w:p>
          <w:p w:rsidR="00B13ABB" w:rsidRPr="008A3A1A" w:rsidRDefault="006B2BE6"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b/>
                <w:sz w:val="22"/>
                <w:szCs w:val="22"/>
              </w:rPr>
              <w:t>Odmah obav</w:t>
            </w:r>
            <w:r w:rsidR="00B96C9E" w:rsidRPr="008A3A1A">
              <w:rPr>
                <w:rFonts w:ascii="Times New Roman" w:hAnsi="Times New Roman"/>
                <w:b/>
                <w:sz w:val="22"/>
                <w:szCs w:val="22"/>
              </w:rPr>
              <w:t>ij</w:t>
            </w:r>
            <w:r w:rsidRPr="008A3A1A">
              <w:rPr>
                <w:rFonts w:ascii="Times New Roman" w:hAnsi="Times New Roman"/>
                <w:b/>
                <w:sz w:val="22"/>
                <w:szCs w:val="22"/>
              </w:rPr>
              <w:t>estite l</w:t>
            </w:r>
            <w:r w:rsidR="00B96C9E" w:rsidRPr="008A3A1A">
              <w:rPr>
                <w:rFonts w:ascii="Times New Roman" w:hAnsi="Times New Roman"/>
                <w:b/>
                <w:sz w:val="22"/>
                <w:szCs w:val="22"/>
              </w:rPr>
              <w:t>j</w:t>
            </w:r>
            <w:r w:rsidRPr="008A3A1A">
              <w:rPr>
                <w:rFonts w:ascii="Times New Roman" w:hAnsi="Times New Roman"/>
                <w:b/>
                <w:sz w:val="22"/>
                <w:szCs w:val="22"/>
              </w:rPr>
              <w:t>ekara ili medicinsku sestru</w:t>
            </w:r>
            <w:r w:rsidRPr="008A3A1A">
              <w:rPr>
                <w:rFonts w:ascii="Times New Roman" w:hAnsi="Times New Roman"/>
                <w:sz w:val="22"/>
                <w:szCs w:val="22"/>
              </w:rPr>
              <w:t xml:space="preserve"> ako se nešto od dol</w:t>
            </w:r>
            <w:r w:rsidR="00B96C9E" w:rsidRPr="008A3A1A">
              <w:rPr>
                <w:rFonts w:ascii="Times New Roman" w:hAnsi="Times New Roman"/>
                <w:sz w:val="22"/>
                <w:szCs w:val="22"/>
              </w:rPr>
              <w:t>j</w:t>
            </w:r>
            <w:r w:rsidRPr="008A3A1A">
              <w:rPr>
                <w:rFonts w:ascii="Times New Roman" w:hAnsi="Times New Roman"/>
                <w:sz w:val="22"/>
                <w:szCs w:val="22"/>
              </w:rPr>
              <w:t>e navedenog javi kod Vas.</w:t>
            </w:r>
          </w:p>
          <w:p w:rsidR="00C47996" w:rsidRPr="008A3A1A" w:rsidRDefault="00C47996" w:rsidP="00F05540">
            <w:pPr>
              <w:pStyle w:val="Header"/>
              <w:tabs>
                <w:tab w:val="clear" w:pos="4536"/>
                <w:tab w:val="clear" w:pos="9072"/>
                <w:tab w:val="left" w:pos="284"/>
              </w:tabs>
              <w:rPr>
                <w:rFonts w:ascii="Times New Roman" w:hAnsi="Times New Roman"/>
                <w:sz w:val="22"/>
                <w:szCs w:val="22"/>
              </w:rPr>
            </w:pPr>
          </w:p>
          <w:p w:rsidR="001007BA" w:rsidRPr="008A3A1A" w:rsidRDefault="00B13ABB" w:rsidP="00F05540">
            <w:pPr>
              <w:pStyle w:val="Header"/>
              <w:rPr>
                <w:rFonts w:ascii="Times New Roman" w:hAnsi="Times New Roman"/>
                <w:b/>
                <w:sz w:val="22"/>
                <w:szCs w:val="22"/>
              </w:rPr>
            </w:pPr>
            <w:r w:rsidRPr="008A3A1A">
              <w:rPr>
                <w:rFonts w:ascii="Times New Roman" w:hAnsi="Times New Roman"/>
                <w:sz w:val="22"/>
                <w:szCs w:val="22"/>
                <w:u w:val="single"/>
              </w:rPr>
              <w:t>Veoma česta neželjena dejstva</w:t>
            </w:r>
            <w:r w:rsidR="001007BA" w:rsidRPr="008A3A1A">
              <w:rPr>
                <w:rFonts w:ascii="Times New Roman" w:hAnsi="Times New Roman"/>
                <w:sz w:val="22"/>
                <w:szCs w:val="22"/>
                <w:u w:val="single"/>
              </w:rPr>
              <w:t xml:space="preserve"> </w:t>
            </w:r>
            <w:r w:rsidR="006E1C0A" w:rsidRPr="008A3A1A">
              <w:rPr>
                <w:rFonts w:ascii="Times New Roman" w:hAnsi="Times New Roman"/>
                <w:sz w:val="22"/>
                <w:szCs w:val="22"/>
              </w:rPr>
              <w:t>(</w:t>
            </w:r>
            <w:r w:rsidR="000A4D55" w:rsidRPr="008A3A1A">
              <w:rPr>
                <w:rFonts w:ascii="Times New Roman" w:hAnsi="Times New Roman"/>
                <w:sz w:val="22"/>
                <w:szCs w:val="22"/>
              </w:rPr>
              <w:t xml:space="preserve">mogu se javiti kod </w:t>
            </w:r>
            <w:r w:rsidR="006E1C0A" w:rsidRPr="008A3A1A">
              <w:rPr>
                <w:rFonts w:ascii="Times New Roman" w:hAnsi="Times New Roman"/>
                <w:sz w:val="22"/>
                <w:szCs w:val="22"/>
              </w:rPr>
              <w:t>više od 1 od 10 pacijenata</w:t>
            </w:r>
            <w:r w:rsidR="00ED18E5" w:rsidRPr="008A3A1A">
              <w:rPr>
                <w:rFonts w:ascii="Times New Roman" w:hAnsi="Times New Roman"/>
                <w:sz w:val="22"/>
                <w:szCs w:val="22"/>
              </w:rPr>
              <w:t xml:space="preserve"> koji uzimaju lijek</w:t>
            </w:r>
            <w:r w:rsidR="006E1C0A" w:rsidRPr="008A3A1A">
              <w:rPr>
                <w:rFonts w:ascii="Times New Roman" w:hAnsi="Times New Roman"/>
                <w:sz w:val="22"/>
                <w:szCs w:val="22"/>
              </w:rPr>
              <w:t>):</w:t>
            </w:r>
          </w:p>
          <w:p w:rsidR="00B13ABB" w:rsidRPr="008A3A1A" w:rsidRDefault="00210A64" w:rsidP="00F05540">
            <w:pPr>
              <w:pStyle w:val="Header"/>
              <w:rPr>
                <w:rFonts w:ascii="Times New Roman" w:hAnsi="Times New Roman"/>
                <w:b/>
                <w:sz w:val="22"/>
                <w:szCs w:val="22"/>
              </w:rPr>
            </w:pPr>
            <w:r w:rsidRPr="008A3A1A">
              <w:rPr>
                <w:rFonts w:ascii="Times New Roman" w:hAnsi="Times New Roman"/>
                <w:b/>
                <w:sz w:val="22"/>
                <w:szCs w:val="22"/>
              </w:rPr>
              <w:t>- proliv</w:t>
            </w:r>
          </w:p>
          <w:p w:rsidR="00210A64" w:rsidRPr="008A3A1A" w:rsidRDefault="00210A64" w:rsidP="00F05540">
            <w:pPr>
              <w:pStyle w:val="Header"/>
              <w:rPr>
                <w:rFonts w:ascii="Times New Roman" w:hAnsi="Times New Roman"/>
                <w:b/>
                <w:sz w:val="22"/>
                <w:szCs w:val="22"/>
              </w:rPr>
            </w:pPr>
            <w:r w:rsidRPr="008A3A1A">
              <w:rPr>
                <w:rFonts w:ascii="Times New Roman" w:hAnsi="Times New Roman"/>
                <w:b/>
                <w:sz w:val="22"/>
                <w:szCs w:val="22"/>
              </w:rPr>
              <w:t>- mučnina</w:t>
            </w:r>
          </w:p>
          <w:p w:rsidR="00210A64" w:rsidRPr="008A3A1A" w:rsidRDefault="00210A64" w:rsidP="00F05540">
            <w:pPr>
              <w:pStyle w:val="Header"/>
              <w:rPr>
                <w:rFonts w:ascii="Times New Roman" w:hAnsi="Times New Roman"/>
                <w:b/>
                <w:sz w:val="22"/>
                <w:szCs w:val="22"/>
              </w:rPr>
            </w:pPr>
            <w:r w:rsidRPr="008A3A1A">
              <w:rPr>
                <w:rFonts w:ascii="Times New Roman" w:hAnsi="Times New Roman"/>
                <w:b/>
                <w:sz w:val="22"/>
                <w:szCs w:val="22"/>
              </w:rPr>
              <w:t>- povraćanje</w:t>
            </w:r>
          </w:p>
          <w:p w:rsidR="00210A64" w:rsidRPr="008A3A1A" w:rsidRDefault="00210A64" w:rsidP="00F05540">
            <w:pPr>
              <w:pStyle w:val="Header"/>
              <w:rPr>
                <w:rFonts w:ascii="Times New Roman" w:hAnsi="Times New Roman"/>
                <w:b/>
                <w:sz w:val="22"/>
                <w:szCs w:val="22"/>
              </w:rPr>
            </w:pPr>
            <w:r w:rsidRPr="008A3A1A">
              <w:rPr>
                <w:rFonts w:ascii="Times New Roman" w:hAnsi="Times New Roman"/>
                <w:b/>
                <w:sz w:val="22"/>
                <w:szCs w:val="22"/>
              </w:rPr>
              <w:t>- groznica</w:t>
            </w:r>
          </w:p>
          <w:p w:rsidR="00210A64" w:rsidRPr="008A3A1A" w:rsidRDefault="00210A64" w:rsidP="00F05540">
            <w:pPr>
              <w:pStyle w:val="Header"/>
              <w:rPr>
                <w:rFonts w:ascii="Times New Roman" w:hAnsi="Times New Roman"/>
                <w:sz w:val="22"/>
                <w:szCs w:val="22"/>
              </w:rPr>
            </w:pPr>
            <w:r w:rsidRPr="008A3A1A">
              <w:rPr>
                <w:rFonts w:ascii="Times New Roman" w:hAnsi="Times New Roman"/>
                <w:b/>
                <w:sz w:val="22"/>
                <w:szCs w:val="22"/>
              </w:rPr>
              <w:t>- kongestija disajnih puteva</w:t>
            </w:r>
            <w:r w:rsidRPr="008A3A1A">
              <w:rPr>
                <w:rFonts w:ascii="Times New Roman" w:hAnsi="Times New Roman"/>
                <w:sz w:val="22"/>
                <w:szCs w:val="22"/>
              </w:rPr>
              <w:t xml:space="preserve"> kao što je zapušenost nosa i bol u grlu</w:t>
            </w:r>
            <w:r w:rsidR="000A4D55" w:rsidRPr="008A3A1A">
              <w:rPr>
                <w:rFonts w:ascii="Times New Roman" w:hAnsi="Times New Roman"/>
                <w:sz w:val="22"/>
                <w:szCs w:val="22"/>
              </w:rPr>
              <w:t>,</w:t>
            </w:r>
            <w:r w:rsidRPr="008A3A1A">
              <w:rPr>
                <w:rFonts w:ascii="Times New Roman" w:hAnsi="Times New Roman"/>
                <w:sz w:val="22"/>
                <w:szCs w:val="22"/>
              </w:rPr>
              <w:t xml:space="preserve"> prijavljena je kod pacijenata sa bolestima bubrega koji još ni</w:t>
            </w:r>
            <w:r w:rsidR="00B96C9E" w:rsidRPr="008A3A1A">
              <w:rPr>
                <w:rFonts w:ascii="Times New Roman" w:hAnsi="Times New Roman"/>
                <w:sz w:val="22"/>
                <w:szCs w:val="22"/>
              </w:rPr>
              <w:t>je</w:t>
            </w:r>
            <w:r w:rsidRPr="008A3A1A">
              <w:rPr>
                <w:rFonts w:ascii="Times New Roman" w:hAnsi="Times New Roman"/>
                <w:sz w:val="22"/>
                <w:szCs w:val="22"/>
              </w:rPr>
              <w:t>su na dijalizi.</w:t>
            </w:r>
          </w:p>
          <w:p w:rsidR="00210A64" w:rsidRPr="008A3A1A" w:rsidRDefault="00210A64" w:rsidP="00F05540">
            <w:pPr>
              <w:pStyle w:val="Header"/>
              <w:rPr>
                <w:rFonts w:ascii="Times New Roman" w:hAnsi="Times New Roman"/>
                <w:sz w:val="22"/>
                <w:szCs w:val="22"/>
              </w:rPr>
            </w:pPr>
          </w:p>
          <w:p w:rsidR="001007BA" w:rsidRPr="008A3A1A" w:rsidRDefault="00B13ABB" w:rsidP="00F05540">
            <w:pPr>
              <w:rPr>
                <w:rFonts w:ascii="Times New Roman" w:hAnsi="Times New Roman"/>
                <w:sz w:val="22"/>
                <w:szCs w:val="22"/>
              </w:rPr>
            </w:pPr>
            <w:r w:rsidRPr="008A3A1A">
              <w:rPr>
                <w:rFonts w:ascii="Times New Roman" w:hAnsi="Times New Roman"/>
                <w:sz w:val="22"/>
                <w:szCs w:val="22"/>
                <w:u w:val="single"/>
              </w:rPr>
              <w:t>Česta neželjena dejstva</w:t>
            </w:r>
            <w:r w:rsidR="00423AB1" w:rsidRPr="008A3A1A">
              <w:rPr>
                <w:rFonts w:ascii="Times New Roman" w:hAnsi="Times New Roman"/>
                <w:b/>
                <w:sz w:val="22"/>
                <w:szCs w:val="22"/>
              </w:rPr>
              <w:t xml:space="preserve"> </w:t>
            </w:r>
            <w:r w:rsidR="00B3609A" w:rsidRPr="008A3A1A">
              <w:rPr>
                <w:rFonts w:ascii="Times New Roman" w:hAnsi="Times New Roman"/>
                <w:sz w:val="22"/>
                <w:szCs w:val="22"/>
              </w:rPr>
              <w:t>(</w:t>
            </w:r>
            <w:r w:rsidR="000A4D55" w:rsidRPr="008A3A1A">
              <w:rPr>
                <w:rFonts w:ascii="Times New Roman" w:hAnsi="Times New Roman"/>
                <w:sz w:val="22"/>
                <w:szCs w:val="22"/>
              </w:rPr>
              <w:t xml:space="preserve">mogu se javiti kod </w:t>
            </w:r>
            <w:r w:rsidR="00B36BF6" w:rsidRPr="008A3A1A">
              <w:rPr>
                <w:rFonts w:ascii="Times New Roman" w:hAnsi="Times New Roman"/>
                <w:sz w:val="22"/>
                <w:szCs w:val="22"/>
              </w:rPr>
              <w:t>najviše</w:t>
            </w:r>
            <w:r w:rsidR="00B3609A" w:rsidRPr="008A3A1A">
              <w:rPr>
                <w:rFonts w:ascii="Times New Roman" w:hAnsi="Times New Roman"/>
                <w:sz w:val="22"/>
                <w:szCs w:val="22"/>
              </w:rPr>
              <w:t xml:space="preserve"> 1 od 10 pacijenata</w:t>
            </w:r>
            <w:r w:rsidR="00DB7727" w:rsidRPr="008A3A1A">
              <w:rPr>
                <w:rFonts w:ascii="Times New Roman" w:hAnsi="Times New Roman"/>
                <w:sz w:val="22"/>
                <w:szCs w:val="22"/>
              </w:rPr>
              <w:t xml:space="preserve"> koji uzimaju lijek</w:t>
            </w:r>
            <w:r w:rsidR="00B3609A" w:rsidRPr="008A3A1A">
              <w:rPr>
                <w:rFonts w:ascii="Times New Roman" w:hAnsi="Times New Roman"/>
                <w:sz w:val="22"/>
                <w:szCs w:val="22"/>
              </w:rPr>
              <w:t>)</w:t>
            </w:r>
            <w:r w:rsidRPr="008A3A1A">
              <w:rPr>
                <w:rFonts w:ascii="Times New Roman" w:hAnsi="Times New Roman"/>
                <w:sz w:val="22"/>
                <w:szCs w:val="22"/>
              </w:rPr>
              <w:t>:</w:t>
            </w:r>
          </w:p>
          <w:p w:rsidR="00B13ABB" w:rsidRPr="008A3A1A" w:rsidRDefault="00423AB1" w:rsidP="00F05540">
            <w:pPr>
              <w:pStyle w:val="Header"/>
              <w:numPr>
                <w:ilvl w:val="0"/>
                <w:numId w:val="9"/>
              </w:numPr>
              <w:tabs>
                <w:tab w:val="clear" w:pos="576"/>
                <w:tab w:val="num" w:pos="142"/>
              </w:tabs>
              <w:rPr>
                <w:rFonts w:ascii="Times New Roman" w:hAnsi="Times New Roman"/>
                <w:sz w:val="22"/>
                <w:szCs w:val="22"/>
              </w:rPr>
            </w:pPr>
            <w:r w:rsidRPr="008A3A1A">
              <w:rPr>
                <w:rFonts w:ascii="Times New Roman" w:hAnsi="Times New Roman"/>
                <w:b/>
                <w:sz w:val="22"/>
                <w:szCs w:val="22"/>
              </w:rPr>
              <w:t>p</w:t>
            </w:r>
            <w:r w:rsidR="00B13ABB" w:rsidRPr="008A3A1A">
              <w:rPr>
                <w:rFonts w:ascii="Times New Roman" w:hAnsi="Times New Roman"/>
                <w:b/>
                <w:sz w:val="22"/>
                <w:szCs w:val="22"/>
              </w:rPr>
              <w:t>ovišen krvni pritisak</w:t>
            </w:r>
            <w:r w:rsidR="00B13ABB" w:rsidRPr="008A3A1A">
              <w:rPr>
                <w:rFonts w:ascii="Times New Roman" w:hAnsi="Times New Roman"/>
                <w:sz w:val="22"/>
                <w:szCs w:val="22"/>
              </w:rPr>
              <w:t xml:space="preserve">. </w:t>
            </w:r>
            <w:r w:rsidR="00B13ABB" w:rsidRPr="008A3A1A">
              <w:rPr>
                <w:rFonts w:ascii="Times New Roman" w:hAnsi="Times New Roman"/>
                <w:b/>
                <w:sz w:val="22"/>
                <w:szCs w:val="22"/>
              </w:rPr>
              <w:t>Glavobolje,</w:t>
            </w:r>
            <w:r w:rsidR="00B13ABB" w:rsidRPr="008A3A1A">
              <w:rPr>
                <w:rFonts w:ascii="Times New Roman" w:hAnsi="Times New Roman"/>
                <w:sz w:val="22"/>
                <w:szCs w:val="22"/>
              </w:rPr>
              <w:t xml:space="preserve"> naročito iznenadne, probojne glavobolje slične migreni, </w:t>
            </w:r>
            <w:r w:rsidR="00B13ABB" w:rsidRPr="008A3A1A">
              <w:rPr>
                <w:rFonts w:ascii="Times New Roman" w:hAnsi="Times New Roman"/>
                <w:b/>
                <w:sz w:val="22"/>
                <w:szCs w:val="22"/>
              </w:rPr>
              <w:t>os</w:t>
            </w:r>
            <w:r w:rsidR="00B96C9E" w:rsidRPr="008A3A1A">
              <w:rPr>
                <w:rFonts w:ascii="Times New Roman" w:hAnsi="Times New Roman"/>
                <w:b/>
                <w:sz w:val="22"/>
                <w:szCs w:val="22"/>
              </w:rPr>
              <w:t>j</w:t>
            </w:r>
            <w:r w:rsidR="00B13ABB" w:rsidRPr="008A3A1A">
              <w:rPr>
                <w:rFonts w:ascii="Times New Roman" w:hAnsi="Times New Roman"/>
                <w:b/>
                <w:sz w:val="22"/>
                <w:szCs w:val="22"/>
              </w:rPr>
              <w:t>ećaj konfuzije ili pojava konvulzija (napada)</w:t>
            </w:r>
            <w:r w:rsidR="00B13ABB" w:rsidRPr="008A3A1A">
              <w:rPr>
                <w:rFonts w:ascii="Times New Roman" w:hAnsi="Times New Roman"/>
                <w:sz w:val="22"/>
                <w:szCs w:val="22"/>
              </w:rPr>
              <w:t xml:space="preserve"> mogu biti znaci iznenadnog porasta krvnog pritiska. Ovo zaht</w:t>
            </w:r>
            <w:r w:rsidR="00B96C9E" w:rsidRPr="008A3A1A">
              <w:rPr>
                <w:rFonts w:ascii="Times New Roman" w:hAnsi="Times New Roman"/>
                <w:sz w:val="22"/>
                <w:szCs w:val="22"/>
              </w:rPr>
              <w:t>ij</w:t>
            </w:r>
            <w:r w:rsidR="00B13ABB" w:rsidRPr="008A3A1A">
              <w:rPr>
                <w:rFonts w:ascii="Times New Roman" w:hAnsi="Times New Roman"/>
                <w:sz w:val="22"/>
                <w:szCs w:val="22"/>
              </w:rPr>
              <w:t xml:space="preserve">eva </w:t>
            </w:r>
            <w:r w:rsidRPr="008A3A1A">
              <w:rPr>
                <w:rFonts w:ascii="Times New Roman" w:hAnsi="Times New Roman"/>
                <w:sz w:val="22"/>
                <w:szCs w:val="22"/>
              </w:rPr>
              <w:t>hitno</w:t>
            </w:r>
            <w:r w:rsidR="00B13ABB" w:rsidRPr="008A3A1A">
              <w:rPr>
                <w:rFonts w:ascii="Times New Roman" w:hAnsi="Times New Roman"/>
                <w:sz w:val="22"/>
                <w:szCs w:val="22"/>
              </w:rPr>
              <w:t xml:space="preserve"> l</w:t>
            </w:r>
            <w:r w:rsidR="00B96C9E" w:rsidRPr="008A3A1A">
              <w:rPr>
                <w:rFonts w:ascii="Times New Roman" w:hAnsi="Times New Roman"/>
                <w:sz w:val="22"/>
                <w:szCs w:val="22"/>
              </w:rPr>
              <w:t>ij</w:t>
            </w:r>
            <w:r w:rsidR="00B13ABB" w:rsidRPr="008A3A1A">
              <w:rPr>
                <w:rFonts w:ascii="Times New Roman" w:hAnsi="Times New Roman"/>
                <w:sz w:val="22"/>
                <w:szCs w:val="22"/>
              </w:rPr>
              <w:t>ečenje. Po</w:t>
            </w:r>
            <w:r w:rsidRPr="008A3A1A">
              <w:rPr>
                <w:rFonts w:ascii="Times New Roman" w:hAnsi="Times New Roman"/>
                <w:sz w:val="22"/>
                <w:szCs w:val="22"/>
              </w:rPr>
              <w:t>višen krvni pritisak može zaht</w:t>
            </w:r>
            <w:r w:rsidR="00B96C9E" w:rsidRPr="008A3A1A">
              <w:rPr>
                <w:rFonts w:ascii="Times New Roman" w:hAnsi="Times New Roman"/>
                <w:sz w:val="22"/>
                <w:szCs w:val="22"/>
              </w:rPr>
              <w:t>ij</w:t>
            </w:r>
            <w:r w:rsidRPr="008A3A1A">
              <w:rPr>
                <w:rFonts w:ascii="Times New Roman" w:hAnsi="Times New Roman"/>
                <w:sz w:val="22"/>
                <w:szCs w:val="22"/>
              </w:rPr>
              <w:t>ev</w:t>
            </w:r>
            <w:r w:rsidR="00B13ABB" w:rsidRPr="008A3A1A">
              <w:rPr>
                <w:rFonts w:ascii="Times New Roman" w:hAnsi="Times New Roman"/>
                <w:sz w:val="22"/>
                <w:szCs w:val="22"/>
              </w:rPr>
              <w:t>ati terapiju nekim drugim l</w:t>
            </w:r>
            <w:r w:rsidR="00B96C9E" w:rsidRPr="008A3A1A">
              <w:rPr>
                <w:rFonts w:ascii="Times New Roman" w:hAnsi="Times New Roman"/>
                <w:sz w:val="22"/>
                <w:szCs w:val="22"/>
              </w:rPr>
              <w:t>j</w:t>
            </w:r>
            <w:r w:rsidR="00B13ABB" w:rsidRPr="008A3A1A">
              <w:rPr>
                <w:rFonts w:ascii="Times New Roman" w:hAnsi="Times New Roman"/>
                <w:sz w:val="22"/>
                <w:szCs w:val="22"/>
              </w:rPr>
              <w:t>ekovima (ili prilagođavanje l</w:t>
            </w:r>
            <w:r w:rsidR="00B96C9E" w:rsidRPr="008A3A1A">
              <w:rPr>
                <w:rFonts w:ascii="Times New Roman" w:hAnsi="Times New Roman"/>
                <w:sz w:val="22"/>
                <w:szCs w:val="22"/>
              </w:rPr>
              <w:t>j</w:t>
            </w:r>
            <w:r w:rsidR="00B13ABB" w:rsidRPr="008A3A1A">
              <w:rPr>
                <w:rFonts w:ascii="Times New Roman" w:hAnsi="Times New Roman"/>
                <w:sz w:val="22"/>
                <w:szCs w:val="22"/>
              </w:rPr>
              <w:t>ekova koje već uzimate za l</w:t>
            </w:r>
            <w:r w:rsidR="00B96C9E" w:rsidRPr="008A3A1A">
              <w:rPr>
                <w:rFonts w:ascii="Times New Roman" w:hAnsi="Times New Roman"/>
                <w:sz w:val="22"/>
                <w:szCs w:val="22"/>
              </w:rPr>
              <w:t>ij</w:t>
            </w:r>
            <w:r w:rsidR="00B13ABB" w:rsidRPr="008A3A1A">
              <w:rPr>
                <w:rFonts w:ascii="Times New Roman" w:hAnsi="Times New Roman"/>
                <w:sz w:val="22"/>
                <w:szCs w:val="22"/>
              </w:rPr>
              <w:t>ečenje visokog krvnog pritiska).</w:t>
            </w:r>
          </w:p>
          <w:p w:rsidR="00B13ABB" w:rsidRPr="008A3A1A" w:rsidRDefault="001007BA" w:rsidP="00F05540">
            <w:pPr>
              <w:pStyle w:val="Header"/>
              <w:numPr>
                <w:ilvl w:val="0"/>
                <w:numId w:val="9"/>
              </w:numPr>
              <w:tabs>
                <w:tab w:val="clear" w:pos="576"/>
                <w:tab w:val="num" w:pos="142"/>
              </w:tabs>
              <w:rPr>
                <w:rFonts w:ascii="Times New Roman" w:hAnsi="Times New Roman"/>
                <w:sz w:val="22"/>
                <w:szCs w:val="22"/>
              </w:rPr>
            </w:pPr>
            <w:r w:rsidRPr="008A3A1A">
              <w:rPr>
                <w:rFonts w:ascii="Times New Roman" w:hAnsi="Times New Roman"/>
                <w:b/>
                <w:sz w:val="22"/>
                <w:szCs w:val="22"/>
              </w:rPr>
              <w:lastRenderedPageBreak/>
              <w:t>k</w:t>
            </w:r>
            <w:r w:rsidR="00210A64" w:rsidRPr="008A3A1A">
              <w:rPr>
                <w:rFonts w:ascii="Times New Roman" w:hAnsi="Times New Roman"/>
                <w:b/>
                <w:sz w:val="22"/>
                <w:szCs w:val="22"/>
              </w:rPr>
              <w:t xml:space="preserve">rvni ugrušci </w:t>
            </w:r>
            <w:r w:rsidR="00210A64" w:rsidRPr="008A3A1A">
              <w:rPr>
                <w:rFonts w:ascii="Times New Roman" w:hAnsi="Times New Roman"/>
                <w:sz w:val="22"/>
                <w:szCs w:val="22"/>
              </w:rPr>
              <w:t>(uključujući duboku vensku trombozu i emboliju) koji mogu zaht</w:t>
            </w:r>
            <w:r w:rsidR="00B96C9E" w:rsidRPr="008A3A1A">
              <w:rPr>
                <w:rFonts w:ascii="Times New Roman" w:hAnsi="Times New Roman"/>
                <w:sz w:val="22"/>
                <w:szCs w:val="22"/>
              </w:rPr>
              <w:t>ij</w:t>
            </w:r>
            <w:r w:rsidR="00210A64" w:rsidRPr="008A3A1A">
              <w:rPr>
                <w:rFonts w:ascii="Times New Roman" w:hAnsi="Times New Roman"/>
                <w:sz w:val="22"/>
                <w:szCs w:val="22"/>
              </w:rPr>
              <w:t>evati hitno l</w:t>
            </w:r>
            <w:r w:rsidR="00B96C9E" w:rsidRPr="008A3A1A">
              <w:rPr>
                <w:rFonts w:ascii="Times New Roman" w:hAnsi="Times New Roman"/>
                <w:sz w:val="22"/>
                <w:szCs w:val="22"/>
              </w:rPr>
              <w:t>ij</w:t>
            </w:r>
            <w:r w:rsidR="00210A64" w:rsidRPr="008A3A1A">
              <w:rPr>
                <w:rFonts w:ascii="Times New Roman" w:hAnsi="Times New Roman"/>
                <w:sz w:val="22"/>
                <w:szCs w:val="22"/>
              </w:rPr>
              <w:t xml:space="preserve">ečenje. Kao simptome možete imati </w:t>
            </w:r>
            <w:r w:rsidR="00423AB1" w:rsidRPr="008A3A1A">
              <w:rPr>
                <w:rFonts w:ascii="Times New Roman" w:hAnsi="Times New Roman"/>
                <w:b/>
                <w:sz w:val="22"/>
                <w:szCs w:val="22"/>
              </w:rPr>
              <w:t>b</w:t>
            </w:r>
            <w:r w:rsidR="00B13ABB" w:rsidRPr="008A3A1A">
              <w:rPr>
                <w:rFonts w:ascii="Times New Roman" w:hAnsi="Times New Roman"/>
                <w:b/>
                <w:sz w:val="22"/>
                <w:szCs w:val="22"/>
              </w:rPr>
              <w:t>ol u grudima, nedostatak vazduha, boln</w:t>
            </w:r>
            <w:r w:rsidR="00D57D62" w:rsidRPr="008A3A1A">
              <w:rPr>
                <w:rFonts w:ascii="Times New Roman" w:hAnsi="Times New Roman"/>
                <w:b/>
                <w:sz w:val="22"/>
                <w:szCs w:val="22"/>
              </w:rPr>
              <w:t>e</w:t>
            </w:r>
            <w:r w:rsidR="00B13ABB" w:rsidRPr="008A3A1A">
              <w:rPr>
                <w:rFonts w:ascii="Times New Roman" w:hAnsi="Times New Roman"/>
                <w:b/>
                <w:sz w:val="22"/>
                <w:szCs w:val="22"/>
              </w:rPr>
              <w:t xml:space="preserve"> oto</w:t>
            </w:r>
            <w:r w:rsidR="00D57D62" w:rsidRPr="008A3A1A">
              <w:rPr>
                <w:rFonts w:ascii="Times New Roman" w:hAnsi="Times New Roman"/>
                <w:b/>
                <w:sz w:val="22"/>
                <w:szCs w:val="22"/>
              </w:rPr>
              <w:t>ke</w:t>
            </w:r>
            <w:r w:rsidR="00B13ABB" w:rsidRPr="008A3A1A">
              <w:rPr>
                <w:rFonts w:ascii="Times New Roman" w:hAnsi="Times New Roman"/>
                <w:b/>
                <w:sz w:val="22"/>
                <w:szCs w:val="22"/>
              </w:rPr>
              <w:t xml:space="preserve"> </w:t>
            </w:r>
            <w:r w:rsidR="00210A64" w:rsidRPr="008A3A1A">
              <w:rPr>
                <w:rFonts w:ascii="Times New Roman" w:hAnsi="Times New Roman"/>
                <w:b/>
                <w:sz w:val="22"/>
                <w:szCs w:val="22"/>
              </w:rPr>
              <w:t>i crvenilo, obično na nozi</w:t>
            </w:r>
            <w:r w:rsidR="00210A64" w:rsidRPr="008A3A1A">
              <w:rPr>
                <w:rFonts w:ascii="Times New Roman" w:hAnsi="Times New Roman"/>
                <w:sz w:val="22"/>
                <w:szCs w:val="22"/>
              </w:rPr>
              <w:t xml:space="preserve">. </w:t>
            </w:r>
          </w:p>
          <w:p w:rsidR="00210A64" w:rsidRPr="008A3A1A" w:rsidRDefault="00210A64" w:rsidP="00F05540">
            <w:pPr>
              <w:pStyle w:val="Header"/>
              <w:numPr>
                <w:ilvl w:val="0"/>
                <w:numId w:val="9"/>
              </w:numPr>
              <w:tabs>
                <w:tab w:val="clear" w:pos="576"/>
                <w:tab w:val="num" w:pos="142"/>
              </w:tabs>
              <w:rPr>
                <w:rFonts w:ascii="Times New Roman" w:hAnsi="Times New Roman"/>
                <w:sz w:val="22"/>
                <w:szCs w:val="22"/>
              </w:rPr>
            </w:pPr>
            <w:r w:rsidRPr="008A3A1A">
              <w:rPr>
                <w:rFonts w:ascii="Times New Roman" w:hAnsi="Times New Roman"/>
                <w:b/>
                <w:sz w:val="22"/>
                <w:szCs w:val="22"/>
              </w:rPr>
              <w:t>kašalj</w:t>
            </w:r>
          </w:p>
          <w:p w:rsidR="00423AB1" w:rsidRPr="008A3A1A" w:rsidRDefault="00423AB1" w:rsidP="00F05540">
            <w:pPr>
              <w:pStyle w:val="Header"/>
              <w:numPr>
                <w:ilvl w:val="0"/>
                <w:numId w:val="9"/>
              </w:numPr>
              <w:tabs>
                <w:tab w:val="clear" w:pos="576"/>
                <w:tab w:val="num" w:pos="142"/>
              </w:tabs>
              <w:rPr>
                <w:rFonts w:ascii="Times New Roman" w:hAnsi="Times New Roman"/>
                <w:sz w:val="22"/>
                <w:szCs w:val="22"/>
              </w:rPr>
            </w:pPr>
            <w:r w:rsidRPr="008A3A1A">
              <w:rPr>
                <w:rFonts w:ascii="Times New Roman" w:hAnsi="Times New Roman"/>
                <w:b/>
                <w:sz w:val="22"/>
                <w:szCs w:val="22"/>
              </w:rPr>
              <w:t>osip</w:t>
            </w:r>
            <w:r w:rsidR="00B3609A" w:rsidRPr="008A3A1A">
              <w:rPr>
                <w:rFonts w:ascii="Times New Roman" w:hAnsi="Times New Roman"/>
                <w:b/>
                <w:sz w:val="22"/>
                <w:szCs w:val="22"/>
              </w:rPr>
              <w:t xml:space="preserve"> </w:t>
            </w:r>
            <w:r w:rsidR="001007BA" w:rsidRPr="008A3A1A">
              <w:rPr>
                <w:rFonts w:ascii="Times New Roman" w:hAnsi="Times New Roman"/>
                <w:b/>
                <w:sz w:val="22"/>
                <w:szCs w:val="22"/>
              </w:rPr>
              <w:t>na</w:t>
            </w:r>
            <w:r w:rsidR="00B3609A" w:rsidRPr="008A3A1A">
              <w:rPr>
                <w:rFonts w:ascii="Times New Roman" w:hAnsi="Times New Roman"/>
                <w:b/>
                <w:sz w:val="22"/>
                <w:szCs w:val="22"/>
              </w:rPr>
              <w:t xml:space="preserve"> koži</w:t>
            </w:r>
            <w:r w:rsidRPr="008A3A1A">
              <w:rPr>
                <w:rFonts w:ascii="Times New Roman" w:hAnsi="Times New Roman"/>
                <w:b/>
                <w:sz w:val="22"/>
                <w:szCs w:val="22"/>
              </w:rPr>
              <w:t xml:space="preserve">, što može biti </w:t>
            </w:r>
            <w:r w:rsidR="00210A64" w:rsidRPr="008A3A1A">
              <w:rPr>
                <w:rFonts w:ascii="Times New Roman" w:hAnsi="Times New Roman"/>
                <w:b/>
                <w:sz w:val="22"/>
                <w:szCs w:val="22"/>
              </w:rPr>
              <w:t>posl</w:t>
            </w:r>
            <w:r w:rsidR="00B96C9E" w:rsidRPr="008A3A1A">
              <w:rPr>
                <w:rFonts w:ascii="Times New Roman" w:hAnsi="Times New Roman"/>
                <w:b/>
                <w:sz w:val="22"/>
                <w:szCs w:val="22"/>
              </w:rPr>
              <w:t>j</w:t>
            </w:r>
            <w:r w:rsidR="00210A64" w:rsidRPr="008A3A1A">
              <w:rPr>
                <w:rFonts w:ascii="Times New Roman" w:hAnsi="Times New Roman"/>
                <w:b/>
                <w:sz w:val="22"/>
                <w:szCs w:val="22"/>
              </w:rPr>
              <w:t xml:space="preserve">edica </w:t>
            </w:r>
            <w:r w:rsidRPr="008A3A1A">
              <w:rPr>
                <w:rFonts w:ascii="Times New Roman" w:hAnsi="Times New Roman"/>
                <w:b/>
                <w:sz w:val="22"/>
                <w:szCs w:val="22"/>
              </w:rPr>
              <w:t>alergijske reakcije</w:t>
            </w:r>
          </w:p>
          <w:p w:rsidR="00210A64" w:rsidRPr="008A3A1A" w:rsidRDefault="001007BA" w:rsidP="00F05540">
            <w:pPr>
              <w:pStyle w:val="Header"/>
              <w:numPr>
                <w:ilvl w:val="0"/>
                <w:numId w:val="9"/>
              </w:numPr>
              <w:tabs>
                <w:tab w:val="clear" w:pos="576"/>
                <w:tab w:val="clear" w:pos="4536"/>
                <w:tab w:val="num" w:pos="0"/>
                <w:tab w:val="center" w:pos="142"/>
              </w:tabs>
              <w:rPr>
                <w:rFonts w:ascii="Times New Roman" w:hAnsi="Times New Roman"/>
                <w:sz w:val="22"/>
                <w:szCs w:val="22"/>
              </w:rPr>
            </w:pPr>
            <w:r w:rsidRPr="008A3A1A">
              <w:rPr>
                <w:rFonts w:ascii="Times New Roman" w:hAnsi="Times New Roman"/>
                <w:b/>
                <w:sz w:val="22"/>
                <w:szCs w:val="22"/>
              </w:rPr>
              <w:t>b</w:t>
            </w:r>
            <w:r w:rsidR="00210A64" w:rsidRPr="008A3A1A">
              <w:rPr>
                <w:rFonts w:ascii="Times New Roman" w:hAnsi="Times New Roman"/>
                <w:b/>
                <w:sz w:val="22"/>
                <w:szCs w:val="22"/>
              </w:rPr>
              <w:t>olovi u kostima ili mišićima</w:t>
            </w:r>
          </w:p>
          <w:p w:rsidR="009B49FB" w:rsidRPr="008A3A1A" w:rsidRDefault="00210A64" w:rsidP="00F05540">
            <w:pPr>
              <w:pStyle w:val="Header"/>
              <w:numPr>
                <w:ilvl w:val="0"/>
                <w:numId w:val="9"/>
              </w:numPr>
              <w:tabs>
                <w:tab w:val="clear" w:pos="576"/>
                <w:tab w:val="num" w:pos="142"/>
              </w:tabs>
              <w:rPr>
                <w:rFonts w:ascii="Times New Roman" w:hAnsi="Times New Roman"/>
                <w:sz w:val="22"/>
                <w:szCs w:val="22"/>
              </w:rPr>
            </w:pPr>
            <w:r w:rsidRPr="008A3A1A">
              <w:rPr>
                <w:rFonts w:ascii="Times New Roman" w:hAnsi="Times New Roman"/>
                <w:b/>
                <w:sz w:val="22"/>
                <w:szCs w:val="22"/>
              </w:rPr>
              <w:t>simptomi slični gripu,</w:t>
            </w:r>
            <w:r w:rsidRPr="008A3A1A">
              <w:rPr>
                <w:rFonts w:ascii="Times New Roman" w:hAnsi="Times New Roman"/>
                <w:sz w:val="22"/>
                <w:szCs w:val="22"/>
              </w:rPr>
              <w:t xml:space="preserve"> kao što su glavobolja, tupi bolovi i probadanje u zglobovima, slabost, drhtavica, umor i ošamućenost. Ovi simptomi mogu biti učestaliji na početku terapije. Ako se kod Vas jave ovi simptomi tokom intravenske injekcije, sporija prim</w:t>
            </w:r>
            <w:r w:rsidR="00B96C9E" w:rsidRPr="008A3A1A">
              <w:rPr>
                <w:rFonts w:ascii="Times New Roman" w:hAnsi="Times New Roman"/>
                <w:sz w:val="22"/>
                <w:szCs w:val="22"/>
              </w:rPr>
              <w:t>j</w:t>
            </w:r>
            <w:r w:rsidRPr="008A3A1A">
              <w:rPr>
                <w:rFonts w:ascii="Times New Roman" w:hAnsi="Times New Roman"/>
                <w:sz w:val="22"/>
                <w:szCs w:val="22"/>
              </w:rPr>
              <w:t>ena injekcije može pomoći da se ovi simptom</w:t>
            </w:r>
            <w:r w:rsidR="001007BA" w:rsidRPr="008A3A1A">
              <w:rPr>
                <w:rFonts w:ascii="Times New Roman" w:hAnsi="Times New Roman"/>
                <w:sz w:val="22"/>
                <w:szCs w:val="22"/>
              </w:rPr>
              <w:t>i</w:t>
            </w:r>
            <w:r w:rsidRPr="008A3A1A">
              <w:rPr>
                <w:rFonts w:ascii="Times New Roman" w:hAnsi="Times New Roman"/>
                <w:sz w:val="22"/>
                <w:szCs w:val="22"/>
              </w:rPr>
              <w:t xml:space="preserve"> ne pojave u budućnosti.</w:t>
            </w:r>
          </w:p>
          <w:p w:rsidR="00210A64" w:rsidRPr="008A3A1A" w:rsidRDefault="009B49FB" w:rsidP="00F05540">
            <w:pPr>
              <w:pStyle w:val="Header"/>
              <w:numPr>
                <w:ilvl w:val="0"/>
                <w:numId w:val="9"/>
              </w:numPr>
              <w:tabs>
                <w:tab w:val="clear" w:pos="576"/>
                <w:tab w:val="num" w:pos="142"/>
              </w:tabs>
              <w:rPr>
                <w:rFonts w:ascii="Times New Roman" w:hAnsi="Times New Roman"/>
                <w:sz w:val="22"/>
                <w:szCs w:val="22"/>
              </w:rPr>
            </w:pPr>
            <w:r w:rsidRPr="008A3A1A">
              <w:rPr>
                <w:rFonts w:ascii="Times New Roman" w:hAnsi="Times New Roman"/>
                <w:b/>
                <w:sz w:val="22"/>
                <w:szCs w:val="22"/>
              </w:rPr>
              <w:t>c</w:t>
            </w:r>
            <w:r w:rsidR="00210A64" w:rsidRPr="008A3A1A">
              <w:rPr>
                <w:rFonts w:ascii="Times New Roman" w:hAnsi="Times New Roman"/>
                <w:b/>
                <w:sz w:val="22"/>
                <w:szCs w:val="22"/>
              </w:rPr>
              <w:t>rvenilo, pečenje i bol na m</w:t>
            </w:r>
            <w:r w:rsidR="00B96C9E" w:rsidRPr="008A3A1A">
              <w:rPr>
                <w:rFonts w:ascii="Times New Roman" w:hAnsi="Times New Roman"/>
                <w:b/>
                <w:sz w:val="22"/>
                <w:szCs w:val="22"/>
              </w:rPr>
              <w:t>j</w:t>
            </w:r>
            <w:r w:rsidR="00210A64" w:rsidRPr="008A3A1A">
              <w:rPr>
                <w:rFonts w:ascii="Times New Roman" w:hAnsi="Times New Roman"/>
                <w:b/>
                <w:sz w:val="22"/>
                <w:szCs w:val="22"/>
              </w:rPr>
              <w:t>estu injekcije</w:t>
            </w:r>
          </w:p>
          <w:p w:rsidR="00210A64" w:rsidRPr="008A3A1A" w:rsidRDefault="009B49FB" w:rsidP="00F05540">
            <w:pPr>
              <w:pStyle w:val="Header"/>
              <w:numPr>
                <w:ilvl w:val="0"/>
                <w:numId w:val="9"/>
              </w:numPr>
              <w:tabs>
                <w:tab w:val="clear" w:pos="576"/>
                <w:tab w:val="num" w:pos="142"/>
              </w:tabs>
              <w:rPr>
                <w:rFonts w:ascii="Times New Roman" w:hAnsi="Times New Roman"/>
                <w:sz w:val="22"/>
                <w:szCs w:val="22"/>
              </w:rPr>
            </w:pPr>
            <w:r w:rsidRPr="008A3A1A">
              <w:rPr>
                <w:rFonts w:ascii="Times New Roman" w:hAnsi="Times New Roman"/>
                <w:b/>
                <w:sz w:val="22"/>
                <w:szCs w:val="22"/>
              </w:rPr>
              <w:t>o</w:t>
            </w:r>
            <w:r w:rsidR="00210A64" w:rsidRPr="008A3A1A">
              <w:rPr>
                <w:rFonts w:ascii="Times New Roman" w:hAnsi="Times New Roman"/>
                <w:b/>
                <w:sz w:val="22"/>
                <w:szCs w:val="22"/>
              </w:rPr>
              <w:t>ticanje gležnjeva, stopala ili prstiju.</w:t>
            </w:r>
          </w:p>
          <w:p w:rsidR="008104D5" w:rsidRPr="008A3A1A" w:rsidRDefault="008104D5" w:rsidP="00F05540">
            <w:pPr>
              <w:pStyle w:val="Header"/>
              <w:rPr>
                <w:rFonts w:ascii="Times New Roman" w:hAnsi="Times New Roman"/>
                <w:sz w:val="22"/>
                <w:szCs w:val="22"/>
              </w:rPr>
            </w:pPr>
          </w:p>
          <w:p w:rsidR="008104D5" w:rsidRPr="008A3A1A" w:rsidRDefault="008104D5" w:rsidP="00F05540">
            <w:pPr>
              <w:rPr>
                <w:rFonts w:ascii="Times New Roman" w:hAnsi="Times New Roman"/>
                <w:sz w:val="22"/>
                <w:szCs w:val="22"/>
              </w:rPr>
            </w:pPr>
            <w:r w:rsidRPr="008A3A1A">
              <w:rPr>
                <w:rFonts w:ascii="Times New Roman" w:hAnsi="Times New Roman"/>
                <w:sz w:val="22"/>
                <w:szCs w:val="22"/>
                <w:u w:val="single"/>
              </w:rPr>
              <w:t>Povremena neželjena dejstva</w:t>
            </w:r>
            <w:r w:rsidRPr="008A3A1A">
              <w:rPr>
                <w:rFonts w:ascii="Times New Roman" w:hAnsi="Times New Roman"/>
                <w:sz w:val="22"/>
                <w:szCs w:val="22"/>
              </w:rPr>
              <w:t xml:space="preserve"> (</w:t>
            </w:r>
            <w:r w:rsidR="00DB7727" w:rsidRPr="008A3A1A">
              <w:rPr>
                <w:rFonts w:ascii="Times New Roman" w:hAnsi="Times New Roman"/>
                <w:sz w:val="22"/>
                <w:szCs w:val="22"/>
              </w:rPr>
              <w:t>mogu se javiti kod najviše 1</w:t>
            </w:r>
            <w:r w:rsidRPr="008A3A1A">
              <w:rPr>
                <w:rFonts w:ascii="Times New Roman" w:hAnsi="Times New Roman"/>
                <w:sz w:val="22"/>
                <w:szCs w:val="22"/>
              </w:rPr>
              <w:t xml:space="preserve">od </w:t>
            </w:r>
            <w:r w:rsidR="00DB7727" w:rsidRPr="008A3A1A">
              <w:rPr>
                <w:rFonts w:ascii="Times New Roman" w:hAnsi="Times New Roman"/>
                <w:sz w:val="22"/>
                <w:szCs w:val="22"/>
              </w:rPr>
              <w:t>1</w:t>
            </w:r>
            <w:r w:rsidRPr="008A3A1A">
              <w:rPr>
                <w:rFonts w:ascii="Times New Roman" w:hAnsi="Times New Roman"/>
                <w:sz w:val="22"/>
                <w:szCs w:val="22"/>
              </w:rPr>
              <w:t>00 pacijenata koji uzimaju l</w:t>
            </w:r>
            <w:r w:rsidR="00B96C9E" w:rsidRPr="008A3A1A">
              <w:rPr>
                <w:rFonts w:ascii="Times New Roman" w:hAnsi="Times New Roman"/>
                <w:sz w:val="22"/>
                <w:szCs w:val="22"/>
              </w:rPr>
              <w:t>ij</w:t>
            </w:r>
            <w:r w:rsidRPr="008A3A1A">
              <w:rPr>
                <w:rFonts w:ascii="Times New Roman" w:hAnsi="Times New Roman"/>
                <w:sz w:val="22"/>
                <w:szCs w:val="22"/>
              </w:rPr>
              <w:t>ek)</w:t>
            </w:r>
            <w:r w:rsidR="00A7087B" w:rsidRPr="008A3A1A">
              <w:rPr>
                <w:rFonts w:ascii="Times New Roman" w:hAnsi="Times New Roman"/>
                <w:sz w:val="22"/>
                <w:szCs w:val="22"/>
              </w:rPr>
              <w:t>:</w:t>
            </w:r>
          </w:p>
          <w:p w:rsidR="008104D5" w:rsidRPr="008A3A1A" w:rsidRDefault="008104D5" w:rsidP="00F05540">
            <w:pPr>
              <w:pStyle w:val="Header"/>
              <w:rPr>
                <w:rFonts w:ascii="Times New Roman" w:hAnsi="Times New Roman"/>
                <w:sz w:val="22"/>
                <w:szCs w:val="22"/>
              </w:rPr>
            </w:pPr>
            <w:r w:rsidRPr="008A3A1A">
              <w:rPr>
                <w:rFonts w:ascii="Times New Roman" w:hAnsi="Times New Roman"/>
                <w:sz w:val="22"/>
                <w:szCs w:val="22"/>
              </w:rPr>
              <w:t xml:space="preserve">- </w:t>
            </w:r>
            <w:r w:rsidRPr="008A3A1A">
              <w:rPr>
                <w:rFonts w:ascii="Times New Roman" w:hAnsi="Times New Roman"/>
                <w:b/>
                <w:sz w:val="22"/>
                <w:szCs w:val="22"/>
              </w:rPr>
              <w:t>visoke vr</w:t>
            </w:r>
            <w:r w:rsidR="00B96C9E" w:rsidRPr="008A3A1A">
              <w:rPr>
                <w:rFonts w:ascii="Times New Roman" w:hAnsi="Times New Roman"/>
                <w:b/>
                <w:sz w:val="22"/>
                <w:szCs w:val="22"/>
              </w:rPr>
              <w:t>ij</w:t>
            </w:r>
            <w:r w:rsidRPr="008A3A1A">
              <w:rPr>
                <w:rFonts w:ascii="Times New Roman" w:hAnsi="Times New Roman"/>
                <w:b/>
                <w:sz w:val="22"/>
                <w:szCs w:val="22"/>
              </w:rPr>
              <w:t>ednosti kalijuma u krvi</w:t>
            </w:r>
            <w:r w:rsidRPr="008A3A1A">
              <w:rPr>
                <w:rFonts w:ascii="Times New Roman" w:hAnsi="Times New Roman"/>
                <w:sz w:val="22"/>
                <w:szCs w:val="22"/>
              </w:rPr>
              <w:t xml:space="preserve"> koje mogu uzrokovati poremećaj srčanog ritma (to je ve</w:t>
            </w:r>
            <w:r w:rsidR="00BD47FE" w:rsidRPr="008A3A1A">
              <w:rPr>
                <w:rFonts w:ascii="Times New Roman" w:hAnsi="Times New Roman"/>
                <w:sz w:val="22"/>
                <w:szCs w:val="22"/>
              </w:rPr>
              <w:t>o</w:t>
            </w:r>
            <w:r w:rsidRPr="008A3A1A">
              <w:rPr>
                <w:rFonts w:ascii="Times New Roman" w:hAnsi="Times New Roman"/>
                <w:sz w:val="22"/>
                <w:szCs w:val="22"/>
              </w:rPr>
              <w:t>ma česta neželjena reakcij</w:t>
            </w:r>
            <w:r w:rsidR="000F37AF" w:rsidRPr="008A3A1A">
              <w:rPr>
                <w:rFonts w:ascii="Times New Roman" w:hAnsi="Times New Roman"/>
                <w:sz w:val="22"/>
                <w:szCs w:val="22"/>
              </w:rPr>
              <w:t>a</w:t>
            </w:r>
            <w:r w:rsidRPr="008A3A1A">
              <w:rPr>
                <w:rFonts w:ascii="Times New Roman" w:hAnsi="Times New Roman"/>
                <w:sz w:val="22"/>
                <w:szCs w:val="22"/>
              </w:rPr>
              <w:t xml:space="preserve"> kod pacijenata na dijalizi)</w:t>
            </w:r>
          </w:p>
          <w:p w:rsidR="008104D5" w:rsidRPr="008A3A1A" w:rsidRDefault="008104D5" w:rsidP="00F05540">
            <w:pPr>
              <w:pStyle w:val="Header"/>
              <w:rPr>
                <w:rFonts w:ascii="Times New Roman" w:hAnsi="Times New Roman"/>
                <w:b/>
                <w:sz w:val="22"/>
                <w:szCs w:val="22"/>
              </w:rPr>
            </w:pPr>
            <w:r w:rsidRPr="008A3A1A">
              <w:rPr>
                <w:rFonts w:ascii="Times New Roman" w:hAnsi="Times New Roman"/>
                <w:sz w:val="22"/>
                <w:szCs w:val="22"/>
              </w:rPr>
              <w:t xml:space="preserve">- </w:t>
            </w:r>
            <w:r w:rsidRPr="008A3A1A">
              <w:rPr>
                <w:rFonts w:ascii="Times New Roman" w:hAnsi="Times New Roman"/>
                <w:b/>
                <w:sz w:val="22"/>
                <w:szCs w:val="22"/>
              </w:rPr>
              <w:t>konvulzije (napadi)</w:t>
            </w:r>
          </w:p>
          <w:p w:rsidR="008104D5" w:rsidRPr="008A3A1A" w:rsidRDefault="008104D5" w:rsidP="00F05540">
            <w:pPr>
              <w:pStyle w:val="Header"/>
              <w:rPr>
                <w:rFonts w:ascii="Times New Roman" w:hAnsi="Times New Roman"/>
                <w:b/>
                <w:sz w:val="22"/>
                <w:szCs w:val="22"/>
              </w:rPr>
            </w:pPr>
            <w:r w:rsidRPr="008A3A1A">
              <w:rPr>
                <w:rFonts w:ascii="Times New Roman" w:hAnsi="Times New Roman"/>
                <w:b/>
                <w:sz w:val="22"/>
                <w:szCs w:val="22"/>
              </w:rPr>
              <w:t>- zapušenost nosa ili disajnih puteva</w:t>
            </w:r>
            <w:r w:rsidR="00D67EEE" w:rsidRPr="008A3A1A">
              <w:rPr>
                <w:rFonts w:ascii="Times New Roman" w:hAnsi="Times New Roman"/>
                <w:b/>
                <w:sz w:val="22"/>
                <w:szCs w:val="22"/>
              </w:rPr>
              <w:t>.</w:t>
            </w:r>
          </w:p>
          <w:p w:rsidR="00423AB1" w:rsidRPr="008A3A1A" w:rsidRDefault="00423AB1" w:rsidP="00F05540">
            <w:pPr>
              <w:pStyle w:val="Header"/>
              <w:rPr>
                <w:rFonts w:ascii="Times New Roman" w:hAnsi="Times New Roman"/>
                <w:sz w:val="22"/>
                <w:szCs w:val="22"/>
              </w:rPr>
            </w:pPr>
          </w:p>
          <w:p w:rsidR="00423AB1" w:rsidRPr="008A3A1A" w:rsidRDefault="00423AB1" w:rsidP="00F05540">
            <w:pPr>
              <w:pStyle w:val="Header"/>
              <w:rPr>
                <w:rFonts w:ascii="Times New Roman" w:hAnsi="Times New Roman"/>
                <w:b/>
                <w:sz w:val="22"/>
                <w:szCs w:val="22"/>
              </w:rPr>
            </w:pPr>
            <w:r w:rsidRPr="008A3A1A">
              <w:rPr>
                <w:rFonts w:ascii="Times New Roman" w:hAnsi="Times New Roman"/>
                <w:sz w:val="22"/>
                <w:szCs w:val="22"/>
                <w:u w:val="single"/>
              </w:rPr>
              <w:t>Veoma r</w:t>
            </w:r>
            <w:r w:rsidR="00B96C9E" w:rsidRPr="008A3A1A">
              <w:rPr>
                <w:rFonts w:ascii="Times New Roman" w:hAnsi="Times New Roman"/>
                <w:sz w:val="22"/>
                <w:szCs w:val="22"/>
                <w:u w:val="single"/>
              </w:rPr>
              <w:t>ij</w:t>
            </w:r>
            <w:r w:rsidRPr="008A3A1A">
              <w:rPr>
                <w:rFonts w:ascii="Times New Roman" w:hAnsi="Times New Roman"/>
                <w:sz w:val="22"/>
                <w:szCs w:val="22"/>
                <w:u w:val="single"/>
              </w:rPr>
              <w:t>etka neželjena dejstva</w:t>
            </w:r>
            <w:r w:rsidR="00B3609A" w:rsidRPr="008A3A1A">
              <w:rPr>
                <w:rFonts w:ascii="Times New Roman" w:hAnsi="Times New Roman"/>
                <w:b/>
                <w:sz w:val="22"/>
                <w:szCs w:val="22"/>
              </w:rPr>
              <w:t xml:space="preserve"> </w:t>
            </w:r>
            <w:r w:rsidR="00B3609A" w:rsidRPr="008A3A1A">
              <w:rPr>
                <w:rFonts w:ascii="Times New Roman" w:hAnsi="Times New Roman"/>
                <w:sz w:val="22"/>
                <w:szCs w:val="22"/>
              </w:rPr>
              <w:t>(</w:t>
            </w:r>
            <w:r w:rsidR="00D67EEE" w:rsidRPr="008A3A1A">
              <w:rPr>
                <w:rFonts w:ascii="Times New Roman" w:hAnsi="Times New Roman"/>
                <w:sz w:val="22"/>
                <w:szCs w:val="22"/>
              </w:rPr>
              <w:t>mogu se javiti kod najviše</w:t>
            </w:r>
            <w:r w:rsidR="00B3609A" w:rsidRPr="008A3A1A">
              <w:rPr>
                <w:rFonts w:ascii="Times New Roman" w:hAnsi="Times New Roman"/>
                <w:sz w:val="22"/>
                <w:szCs w:val="22"/>
              </w:rPr>
              <w:t xml:space="preserve"> 1 </w:t>
            </w:r>
            <w:r w:rsidR="00D67EEE" w:rsidRPr="008A3A1A">
              <w:rPr>
                <w:rFonts w:ascii="Times New Roman" w:hAnsi="Times New Roman"/>
                <w:sz w:val="22"/>
                <w:szCs w:val="22"/>
              </w:rPr>
              <w:t>od</w:t>
            </w:r>
            <w:r w:rsidR="00B3609A" w:rsidRPr="008A3A1A">
              <w:rPr>
                <w:rFonts w:ascii="Times New Roman" w:hAnsi="Times New Roman"/>
                <w:sz w:val="22"/>
                <w:szCs w:val="22"/>
              </w:rPr>
              <w:t xml:space="preserve"> 10000 pacijenata</w:t>
            </w:r>
            <w:r w:rsidR="00D67EEE" w:rsidRPr="008A3A1A">
              <w:rPr>
                <w:rFonts w:ascii="Times New Roman" w:hAnsi="Times New Roman"/>
                <w:sz w:val="22"/>
                <w:szCs w:val="22"/>
              </w:rPr>
              <w:t xml:space="preserve"> koji uzimaju lijek</w:t>
            </w:r>
            <w:r w:rsidR="00B3609A" w:rsidRPr="008A3A1A">
              <w:rPr>
                <w:rFonts w:ascii="Times New Roman" w:hAnsi="Times New Roman"/>
                <w:sz w:val="22"/>
                <w:szCs w:val="22"/>
              </w:rPr>
              <w:t>):</w:t>
            </w:r>
          </w:p>
          <w:p w:rsidR="00423AB1" w:rsidRPr="008A3A1A" w:rsidRDefault="008870CD" w:rsidP="00F05540">
            <w:pPr>
              <w:pStyle w:val="Header"/>
              <w:numPr>
                <w:ilvl w:val="0"/>
                <w:numId w:val="9"/>
              </w:numPr>
              <w:tabs>
                <w:tab w:val="clear" w:pos="576"/>
                <w:tab w:val="num" w:pos="142"/>
              </w:tabs>
              <w:rPr>
                <w:rFonts w:ascii="Times New Roman" w:hAnsi="Times New Roman"/>
                <w:b/>
                <w:sz w:val="22"/>
                <w:szCs w:val="22"/>
              </w:rPr>
            </w:pPr>
            <w:r w:rsidRPr="008A3A1A">
              <w:rPr>
                <w:rFonts w:ascii="Times New Roman" w:hAnsi="Times New Roman"/>
                <w:b/>
                <w:sz w:val="22"/>
                <w:szCs w:val="22"/>
              </w:rPr>
              <w:t>s</w:t>
            </w:r>
            <w:r w:rsidR="00B3609A" w:rsidRPr="008A3A1A">
              <w:rPr>
                <w:rFonts w:ascii="Times New Roman" w:hAnsi="Times New Roman"/>
                <w:b/>
                <w:sz w:val="22"/>
                <w:szCs w:val="22"/>
              </w:rPr>
              <w:t>imptomi čiste</w:t>
            </w:r>
            <w:r w:rsidR="00423AB1" w:rsidRPr="008A3A1A">
              <w:rPr>
                <w:rFonts w:ascii="Times New Roman" w:hAnsi="Times New Roman"/>
                <w:b/>
                <w:sz w:val="22"/>
                <w:szCs w:val="22"/>
              </w:rPr>
              <w:t xml:space="preserve"> </w:t>
            </w:r>
            <w:r w:rsidR="00B3609A" w:rsidRPr="008A3A1A">
              <w:rPr>
                <w:rFonts w:ascii="Times New Roman" w:hAnsi="Times New Roman"/>
                <w:b/>
                <w:sz w:val="22"/>
                <w:szCs w:val="22"/>
              </w:rPr>
              <w:t>aplazije crvenih krvnih zrnaca</w:t>
            </w:r>
            <w:r w:rsidR="00423AB1" w:rsidRPr="008A3A1A">
              <w:rPr>
                <w:rFonts w:ascii="Times New Roman" w:hAnsi="Times New Roman"/>
                <w:b/>
                <w:sz w:val="22"/>
                <w:szCs w:val="22"/>
              </w:rPr>
              <w:t xml:space="preserve"> (PRCA)</w:t>
            </w:r>
          </w:p>
          <w:p w:rsidR="00423AB1" w:rsidRPr="008A3A1A" w:rsidRDefault="00423AB1" w:rsidP="00F05540">
            <w:pPr>
              <w:pStyle w:val="Header"/>
              <w:rPr>
                <w:rFonts w:ascii="Times New Roman" w:hAnsi="Times New Roman"/>
                <w:sz w:val="22"/>
                <w:szCs w:val="22"/>
              </w:rPr>
            </w:pPr>
            <w:r w:rsidRPr="008A3A1A">
              <w:rPr>
                <w:rFonts w:ascii="Times New Roman" w:hAnsi="Times New Roman"/>
                <w:sz w:val="22"/>
                <w:szCs w:val="22"/>
              </w:rPr>
              <w:t>PRCA podrazum</w:t>
            </w:r>
            <w:r w:rsidR="00B96C9E" w:rsidRPr="008A3A1A">
              <w:rPr>
                <w:rFonts w:ascii="Times New Roman" w:hAnsi="Times New Roman"/>
                <w:sz w:val="22"/>
                <w:szCs w:val="22"/>
              </w:rPr>
              <w:t>ij</w:t>
            </w:r>
            <w:r w:rsidRPr="008A3A1A">
              <w:rPr>
                <w:rFonts w:ascii="Times New Roman" w:hAnsi="Times New Roman"/>
                <w:sz w:val="22"/>
                <w:szCs w:val="22"/>
              </w:rPr>
              <w:t xml:space="preserve">eva nesposobnost stvaranja dovoljno crvenih krvnih zrnaca u kostnoj srži. PRCA može dovesti do </w:t>
            </w:r>
            <w:r w:rsidRPr="008A3A1A">
              <w:rPr>
                <w:rFonts w:ascii="Times New Roman" w:hAnsi="Times New Roman"/>
                <w:b/>
                <w:sz w:val="22"/>
                <w:szCs w:val="22"/>
              </w:rPr>
              <w:t>iznenadne i teške anemije. Simptomi su:</w:t>
            </w:r>
          </w:p>
          <w:p w:rsidR="00423AB1" w:rsidRPr="008A3A1A" w:rsidRDefault="00423AB1" w:rsidP="00F05540">
            <w:pPr>
              <w:pStyle w:val="Header"/>
              <w:numPr>
                <w:ilvl w:val="0"/>
                <w:numId w:val="9"/>
              </w:numPr>
              <w:tabs>
                <w:tab w:val="clear" w:pos="576"/>
                <w:tab w:val="num" w:pos="142"/>
              </w:tabs>
              <w:rPr>
                <w:rFonts w:ascii="Times New Roman" w:hAnsi="Times New Roman"/>
                <w:b/>
                <w:sz w:val="22"/>
                <w:szCs w:val="22"/>
              </w:rPr>
            </w:pPr>
            <w:r w:rsidRPr="008A3A1A">
              <w:rPr>
                <w:rFonts w:ascii="Times New Roman" w:hAnsi="Times New Roman"/>
                <w:b/>
                <w:sz w:val="22"/>
                <w:szCs w:val="22"/>
              </w:rPr>
              <w:t>neuobičajeni umor</w:t>
            </w:r>
          </w:p>
          <w:p w:rsidR="00423AB1" w:rsidRPr="008A3A1A" w:rsidRDefault="00423AB1" w:rsidP="00F05540">
            <w:pPr>
              <w:pStyle w:val="Header"/>
              <w:numPr>
                <w:ilvl w:val="0"/>
                <w:numId w:val="9"/>
              </w:numPr>
              <w:tabs>
                <w:tab w:val="clear" w:pos="576"/>
                <w:tab w:val="num" w:pos="142"/>
              </w:tabs>
              <w:rPr>
                <w:rFonts w:ascii="Times New Roman" w:hAnsi="Times New Roman"/>
                <w:b/>
                <w:sz w:val="22"/>
                <w:szCs w:val="22"/>
              </w:rPr>
            </w:pPr>
            <w:r w:rsidRPr="008A3A1A">
              <w:rPr>
                <w:rFonts w:ascii="Times New Roman" w:hAnsi="Times New Roman"/>
                <w:b/>
                <w:sz w:val="22"/>
                <w:szCs w:val="22"/>
              </w:rPr>
              <w:t>os</w:t>
            </w:r>
            <w:r w:rsidR="00B96C9E" w:rsidRPr="008A3A1A">
              <w:rPr>
                <w:rFonts w:ascii="Times New Roman" w:hAnsi="Times New Roman"/>
                <w:b/>
                <w:sz w:val="22"/>
                <w:szCs w:val="22"/>
              </w:rPr>
              <w:t>j</w:t>
            </w:r>
            <w:r w:rsidRPr="008A3A1A">
              <w:rPr>
                <w:rFonts w:ascii="Times New Roman" w:hAnsi="Times New Roman"/>
                <w:b/>
                <w:sz w:val="22"/>
                <w:szCs w:val="22"/>
              </w:rPr>
              <w:t>ećaj ošamućenosti</w:t>
            </w:r>
          </w:p>
          <w:p w:rsidR="00423AB1" w:rsidRPr="008A3A1A" w:rsidRDefault="00423AB1" w:rsidP="00F05540">
            <w:pPr>
              <w:pStyle w:val="Header"/>
              <w:numPr>
                <w:ilvl w:val="0"/>
                <w:numId w:val="9"/>
              </w:numPr>
              <w:tabs>
                <w:tab w:val="clear" w:pos="576"/>
                <w:tab w:val="num" w:pos="142"/>
              </w:tabs>
              <w:rPr>
                <w:rFonts w:ascii="Times New Roman" w:hAnsi="Times New Roman"/>
                <w:b/>
                <w:sz w:val="22"/>
                <w:szCs w:val="22"/>
              </w:rPr>
            </w:pPr>
            <w:r w:rsidRPr="008A3A1A">
              <w:rPr>
                <w:rFonts w:ascii="Times New Roman" w:hAnsi="Times New Roman"/>
                <w:b/>
                <w:sz w:val="22"/>
                <w:szCs w:val="22"/>
              </w:rPr>
              <w:t>nedostatak vazduha</w:t>
            </w:r>
            <w:r w:rsidR="008870CD" w:rsidRPr="008A3A1A">
              <w:rPr>
                <w:rFonts w:ascii="Times New Roman" w:hAnsi="Times New Roman"/>
                <w:b/>
                <w:sz w:val="22"/>
                <w:szCs w:val="22"/>
              </w:rPr>
              <w:t>.</w:t>
            </w:r>
          </w:p>
          <w:p w:rsidR="00423AB1" w:rsidRPr="008A3A1A" w:rsidRDefault="00423AB1" w:rsidP="00F05540">
            <w:pPr>
              <w:pStyle w:val="Header"/>
              <w:rPr>
                <w:rFonts w:ascii="Times New Roman" w:hAnsi="Times New Roman"/>
                <w:sz w:val="22"/>
                <w:szCs w:val="22"/>
              </w:rPr>
            </w:pPr>
          </w:p>
          <w:p w:rsidR="00423AB1" w:rsidRPr="008A3A1A" w:rsidRDefault="00423AB1" w:rsidP="00F05540">
            <w:pPr>
              <w:pStyle w:val="Header"/>
              <w:rPr>
                <w:rFonts w:ascii="Times New Roman" w:hAnsi="Times New Roman"/>
                <w:sz w:val="22"/>
                <w:szCs w:val="22"/>
              </w:rPr>
            </w:pPr>
            <w:r w:rsidRPr="008A3A1A">
              <w:rPr>
                <w:rFonts w:ascii="Times New Roman" w:hAnsi="Times New Roman"/>
                <w:sz w:val="22"/>
                <w:szCs w:val="22"/>
              </w:rPr>
              <w:t>PRCA je veoma r</w:t>
            </w:r>
            <w:r w:rsidR="00B96C9E" w:rsidRPr="008A3A1A">
              <w:rPr>
                <w:rFonts w:ascii="Times New Roman" w:hAnsi="Times New Roman"/>
                <w:sz w:val="22"/>
                <w:szCs w:val="22"/>
              </w:rPr>
              <w:t>ij</w:t>
            </w:r>
            <w:r w:rsidRPr="008A3A1A">
              <w:rPr>
                <w:rFonts w:ascii="Times New Roman" w:hAnsi="Times New Roman"/>
                <w:sz w:val="22"/>
                <w:szCs w:val="22"/>
              </w:rPr>
              <w:t>etko prijavljen</w:t>
            </w:r>
            <w:r w:rsidR="007E0E5D" w:rsidRPr="008A3A1A">
              <w:rPr>
                <w:rFonts w:ascii="Times New Roman" w:hAnsi="Times New Roman"/>
                <w:sz w:val="22"/>
                <w:szCs w:val="22"/>
              </w:rPr>
              <w:t>a</w:t>
            </w:r>
            <w:r w:rsidRPr="008A3A1A">
              <w:rPr>
                <w:rFonts w:ascii="Times New Roman" w:hAnsi="Times New Roman"/>
                <w:sz w:val="22"/>
                <w:szCs w:val="22"/>
              </w:rPr>
              <w:t xml:space="preserve"> nakon m</w:t>
            </w:r>
            <w:r w:rsidR="00B96C9E" w:rsidRPr="008A3A1A">
              <w:rPr>
                <w:rFonts w:ascii="Times New Roman" w:hAnsi="Times New Roman"/>
                <w:sz w:val="22"/>
                <w:szCs w:val="22"/>
              </w:rPr>
              <w:t>j</w:t>
            </w:r>
            <w:r w:rsidRPr="008A3A1A">
              <w:rPr>
                <w:rFonts w:ascii="Times New Roman" w:hAnsi="Times New Roman"/>
                <w:sz w:val="22"/>
                <w:szCs w:val="22"/>
              </w:rPr>
              <w:t>eseci i godina terapije sa epoetinom alfa i ostalim l</w:t>
            </w:r>
            <w:r w:rsidR="00B96C9E" w:rsidRPr="008A3A1A">
              <w:rPr>
                <w:rFonts w:ascii="Times New Roman" w:hAnsi="Times New Roman"/>
                <w:sz w:val="22"/>
                <w:szCs w:val="22"/>
              </w:rPr>
              <w:t>j</w:t>
            </w:r>
            <w:r w:rsidRPr="008A3A1A">
              <w:rPr>
                <w:rFonts w:ascii="Times New Roman" w:hAnsi="Times New Roman"/>
                <w:sz w:val="22"/>
                <w:szCs w:val="22"/>
              </w:rPr>
              <w:t>ekovima koji stimulišu stvaranje crvenih krvni</w:t>
            </w:r>
            <w:r w:rsidR="007E0E5D" w:rsidRPr="008A3A1A">
              <w:rPr>
                <w:rFonts w:ascii="Times New Roman" w:hAnsi="Times New Roman"/>
                <w:sz w:val="22"/>
                <w:szCs w:val="22"/>
              </w:rPr>
              <w:t>h</w:t>
            </w:r>
            <w:r w:rsidRPr="008A3A1A">
              <w:rPr>
                <w:rFonts w:ascii="Times New Roman" w:hAnsi="Times New Roman"/>
                <w:sz w:val="22"/>
                <w:szCs w:val="22"/>
              </w:rPr>
              <w:t xml:space="preserve"> zrnaca kod pacijenata sa hroničnom </w:t>
            </w:r>
            <w:r w:rsidR="007E0E5D" w:rsidRPr="008A3A1A">
              <w:rPr>
                <w:rFonts w:ascii="Times New Roman" w:hAnsi="Times New Roman"/>
                <w:sz w:val="22"/>
                <w:szCs w:val="22"/>
              </w:rPr>
              <w:t>bolešću</w:t>
            </w:r>
            <w:r w:rsidRPr="008A3A1A">
              <w:rPr>
                <w:rFonts w:ascii="Times New Roman" w:hAnsi="Times New Roman"/>
                <w:sz w:val="22"/>
                <w:szCs w:val="22"/>
              </w:rPr>
              <w:t xml:space="preserve"> bubrega.</w:t>
            </w:r>
          </w:p>
          <w:p w:rsidR="00423AB1" w:rsidRPr="008A3A1A" w:rsidRDefault="00423AB1" w:rsidP="00F05540">
            <w:pPr>
              <w:pStyle w:val="Header"/>
              <w:rPr>
                <w:rFonts w:ascii="Times New Roman" w:hAnsi="Times New Roman"/>
                <w:sz w:val="22"/>
                <w:szCs w:val="22"/>
              </w:rPr>
            </w:pPr>
          </w:p>
          <w:p w:rsidR="00B3609A" w:rsidRPr="008A3A1A" w:rsidRDefault="00014327" w:rsidP="00F05540">
            <w:pPr>
              <w:pStyle w:val="Header"/>
              <w:rPr>
                <w:rFonts w:ascii="Times New Roman" w:hAnsi="Times New Roman"/>
                <w:sz w:val="22"/>
                <w:szCs w:val="22"/>
              </w:rPr>
            </w:pPr>
            <w:r w:rsidRPr="008A3A1A">
              <w:rPr>
                <w:rFonts w:ascii="Times New Roman" w:hAnsi="Times New Roman"/>
                <w:sz w:val="22"/>
                <w:szCs w:val="22"/>
              </w:rPr>
              <w:t>Ako ste na hemodijalizi može doći, naročito na početku terapije, do porasta broja krvnih pločica (trombocita), koje normalno učestvuju u formiranj</w:t>
            </w:r>
            <w:r w:rsidR="00FD6A10" w:rsidRPr="008A3A1A">
              <w:rPr>
                <w:rFonts w:ascii="Times New Roman" w:hAnsi="Times New Roman"/>
                <w:sz w:val="22"/>
                <w:szCs w:val="22"/>
              </w:rPr>
              <w:t>u</w:t>
            </w:r>
            <w:r w:rsidRPr="008A3A1A">
              <w:rPr>
                <w:rFonts w:ascii="Times New Roman" w:hAnsi="Times New Roman"/>
                <w:sz w:val="22"/>
                <w:szCs w:val="22"/>
              </w:rPr>
              <w:t xml:space="preserve"> krvnog ugruška. Vaš l</w:t>
            </w:r>
            <w:r w:rsidR="00B96C9E" w:rsidRPr="008A3A1A">
              <w:rPr>
                <w:rFonts w:ascii="Times New Roman" w:hAnsi="Times New Roman"/>
                <w:sz w:val="22"/>
                <w:szCs w:val="22"/>
              </w:rPr>
              <w:t>j</w:t>
            </w:r>
            <w:r w:rsidRPr="008A3A1A">
              <w:rPr>
                <w:rFonts w:ascii="Times New Roman" w:hAnsi="Times New Roman"/>
                <w:sz w:val="22"/>
                <w:szCs w:val="22"/>
              </w:rPr>
              <w:t xml:space="preserve">ekar će voditi računa o ovome. </w:t>
            </w:r>
          </w:p>
          <w:p w:rsidR="00423AB1" w:rsidRPr="008A3A1A" w:rsidRDefault="00423AB1" w:rsidP="00F05540">
            <w:pPr>
              <w:pStyle w:val="Header"/>
              <w:rPr>
                <w:rFonts w:ascii="Times New Roman" w:hAnsi="Times New Roman"/>
                <w:sz w:val="22"/>
                <w:szCs w:val="22"/>
              </w:rPr>
            </w:pPr>
          </w:p>
          <w:p w:rsidR="008104D5" w:rsidRPr="008A3A1A" w:rsidRDefault="008104D5" w:rsidP="00F05540">
            <w:pPr>
              <w:pStyle w:val="Header"/>
              <w:rPr>
                <w:rFonts w:ascii="Times New Roman" w:hAnsi="Times New Roman"/>
                <w:sz w:val="22"/>
                <w:szCs w:val="22"/>
                <w:u w:val="single"/>
              </w:rPr>
            </w:pPr>
            <w:r w:rsidRPr="008A3A1A">
              <w:rPr>
                <w:rFonts w:ascii="Times New Roman" w:hAnsi="Times New Roman"/>
                <w:sz w:val="22"/>
                <w:szCs w:val="22"/>
                <w:u w:val="single"/>
              </w:rPr>
              <w:t>Ako ste na hemodijalizi:</w:t>
            </w:r>
          </w:p>
          <w:p w:rsidR="008104D5" w:rsidRPr="008A3A1A" w:rsidRDefault="008104D5" w:rsidP="00F05540">
            <w:pPr>
              <w:pStyle w:val="Header"/>
              <w:numPr>
                <w:ilvl w:val="0"/>
                <w:numId w:val="9"/>
              </w:numPr>
              <w:rPr>
                <w:rFonts w:ascii="Times New Roman" w:hAnsi="Times New Roman"/>
                <w:sz w:val="22"/>
                <w:szCs w:val="22"/>
              </w:rPr>
            </w:pPr>
            <w:r w:rsidRPr="008A3A1A">
              <w:rPr>
                <w:rFonts w:ascii="Times New Roman" w:hAnsi="Times New Roman"/>
                <w:sz w:val="22"/>
                <w:szCs w:val="22"/>
              </w:rPr>
              <w:t xml:space="preserve">Može doći do stvaranja </w:t>
            </w:r>
            <w:r w:rsidRPr="008A3A1A">
              <w:rPr>
                <w:rFonts w:ascii="Times New Roman" w:hAnsi="Times New Roman"/>
                <w:b/>
                <w:sz w:val="22"/>
                <w:szCs w:val="22"/>
              </w:rPr>
              <w:t>ugruška krvi</w:t>
            </w:r>
            <w:r w:rsidRPr="008A3A1A">
              <w:rPr>
                <w:rFonts w:ascii="Times New Roman" w:hAnsi="Times New Roman"/>
                <w:sz w:val="22"/>
                <w:szCs w:val="22"/>
              </w:rPr>
              <w:t xml:space="preserve"> (tromboza) u dijaliznom šantu. V</w:t>
            </w:r>
            <w:r w:rsidR="00B96C9E" w:rsidRPr="008A3A1A">
              <w:rPr>
                <w:rFonts w:ascii="Times New Roman" w:hAnsi="Times New Roman"/>
                <w:sz w:val="22"/>
                <w:szCs w:val="22"/>
              </w:rPr>
              <w:t>j</w:t>
            </w:r>
            <w:r w:rsidRPr="008A3A1A">
              <w:rPr>
                <w:rFonts w:ascii="Times New Roman" w:hAnsi="Times New Roman"/>
                <w:sz w:val="22"/>
                <w:szCs w:val="22"/>
              </w:rPr>
              <w:t>erovatnije je da će se ovo desiti ako imate nizak krvni pritisak ili ako je došlo do komplikacije fistule.</w:t>
            </w:r>
          </w:p>
          <w:p w:rsidR="008104D5" w:rsidRPr="008A3A1A" w:rsidRDefault="008104D5" w:rsidP="00F05540">
            <w:pPr>
              <w:pStyle w:val="Header"/>
              <w:numPr>
                <w:ilvl w:val="0"/>
                <w:numId w:val="9"/>
              </w:numPr>
              <w:rPr>
                <w:rFonts w:ascii="Times New Roman" w:hAnsi="Times New Roman"/>
                <w:sz w:val="22"/>
                <w:szCs w:val="22"/>
              </w:rPr>
            </w:pPr>
            <w:r w:rsidRPr="008A3A1A">
              <w:rPr>
                <w:rFonts w:ascii="Times New Roman" w:hAnsi="Times New Roman"/>
                <w:b/>
                <w:sz w:val="22"/>
                <w:szCs w:val="22"/>
              </w:rPr>
              <w:t>Ugrušak krvi</w:t>
            </w:r>
            <w:r w:rsidRPr="008A3A1A">
              <w:rPr>
                <w:rFonts w:ascii="Times New Roman" w:hAnsi="Times New Roman"/>
                <w:sz w:val="22"/>
                <w:szCs w:val="22"/>
              </w:rPr>
              <w:t xml:space="preserve"> se takođe može stvoriti u hemodijaliznom sistemu. Vaš l</w:t>
            </w:r>
            <w:r w:rsidR="00B96C9E" w:rsidRPr="008A3A1A">
              <w:rPr>
                <w:rFonts w:ascii="Times New Roman" w:hAnsi="Times New Roman"/>
                <w:sz w:val="22"/>
                <w:szCs w:val="22"/>
              </w:rPr>
              <w:t>j</w:t>
            </w:r>
            <w:r w:rsidRPr="008A3A1A">
              <w:rPr>
                <w:rFonts w:ascii="Times New Roman" w:hAnsi="Times New Roman"/>
                <w:sz w:val="22"/>
                <w:szCs w:val="22"/>
              </w:rPr>
              <w:t>ekar može odlučiti da poveća dozu heparina tokom dijalize.</w:t>
            </w:r>
          </w:p>
          <w:p w:rsidR="00517F49" w:rsidRPr="008A3A1A" w:rsidRDefault="00517F49" w:rsidP="00F05540">
            <w:pPr>
              <w:pStyle w:val="Header"/>
              <w:rPr>
                <w:rFonts w:ascii="Times New Roman" w:hAnsi="Times New Roman"/>
                <w:sz w:val="22"/>
                <w:szCs w:val="22"/>
              </w:rPr>
            </w:pPr>
          </w:p>
          <w:p w:rsidR="00015EB7" w:rsidRPr="008A3A1A" w:rsidRDefault="00015EB7"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 xml:space="preserve">Ako se kod Vas jave neki od navedenih simptoma ili ako imate neke druge simptome, </w:t>
            </w:r>
            <w:r w:rsidRPr="008A3A1A">
              <w:rPr>
                <w:rFonts w:ascii="Times New Roman" w:hAnsi="Times New Roman"/>
                <w:b/>
                <w:sz w:val="22"/>
                <w:szCs w:val="22"/>
              </w:rPr>
              <w:t>odmah se obratite svom l</w:t>
            </w:r>
            <w:r w:rsidR="00B96C9E" w:rsidRPr="008A3A1A">
              <w:rPr>
                <w:rFonts w:ascii="Times New Roman" w:hAnsi="Times New Roman"/>
                <w:b/>
                <w:sz w:val="22"/>
                <w:szCs w:val="22"/>
              </w:rPr>
              <w:t>j</w:t>
            </w:r>
            <w:r w:rsidRPr="008A3A1A">
              <w:rPr>
                <w:rFonts w:ascii="Times New Roman" w:hAnsi="Times New Roman"/>
                <w:b/>
                <w:sz w:val="22"/>
                <w:szCs w:val="22"/>
              </w:rPr>
              <w:t>ekaru ili medicinskoj sestri</w:t>
            </w:r>
            <w:r w:rsidRPr="008A3A1A">
              <w:rPr>
                <w:rFonts w:ascii="Times New Roman" w:hAnsi="Times New Roman"/>
                <w:sz w:val="22"/>
                <w:szCs w:val="22"/>
              </w:rPr>
              <w:t>.</w:t>
            </w:r>
          </w:p>
          <w:p w:rsidR="00517F49" w:rsidRPr="008A3A1A" w:rsidRDefault="00517F49" w:rsidP="00F05540">
            <w:pPr>
              <w:pStyle w:val="Header"/>
              <w:tabs>
                <w:tab w:val="clear" w:pos="4536"/>
                <w:tab w:val="clear" w:pos="9072"/>
                <w:tab w:val="left" w:pos="284"/>
              </w:tabs>
              <w:rPr>
                <w:rFonts w:ascii="Times New Roman" w:hAnsi="Times New Roman"/>
                <w:sz w:val="22"/>
                <w:szCs w:val="22"/>
              </w:rPr>
            </w:pPr>
          </w:p>
          <w:p w:rsidR="00B96C9E" w:rsidRPr="008A3A1A" w:rsidRDefault="00B96C9E" w:rsidP="00F05540">
            <w:pPr>
              <w:pStyle w:val="NoSpacing"/>
              <w:jc w:val="both"/>
              <w:rPr>
                <w:noProof/>
                <w:spacing w:val="-5"/>
                <w:sz w:val="22"/>
                <w:u w:val="single"/>
                <w:lang w:val="sr-Latn-ME"/>
              </w:rPr>
            </w:pPr>
            <w:r w:rsidRPr="008A3A1A">
              <w:rPr>
                <w:noProof/>
                <w:spacing w:val="-5"/>
                <w:sz w:val="22"/>
                <w:u w:val="single"/>
                <w:lang w:val="sr-Latn-ME"/>
              </w:rPr>
              <w:t>Prijavljivanje sumnji na neželjena dejstva</w:t>
            </w:r>
          </w:p>
          <w:p w:rsidR="00B96C9E" w:rsidRPr="008A3A1A" w:rsidRDefault="00B96C9E" w:rsidP="00F05540">
            <w:pPr>
              <w:pStyle w:val="NoSpacing"/>
              <w:jc w:val="both"/>
              <w:rPr>
                <w:noProof/>
                <w:spacing w:val="-5"/>
                <w:sz w:val="22"/>
                <w:u w:val="single"/>
                <w:lang w:val="sr-Latn-ME"/>
              </w:rPr>
            </w:pPr>
          </w:p>
          <w:p w:rsidR="00B96C9E" w:rsidRPr="008A3A1A" w:rsidRDefault="00B96C9E" w:rsidP="00F05540">
            <w:pPr>
              <w:pStyle w:val="Header"/>
              <w:tabs>
                <w:tab w:val="clear" w:pos="4536"/>
                <w:tab w:val="clear" w:pos="9072"/>
                <w:tab w:val="left" w:pos="284"/>
              </w:tabs>
              <w:rPr>
                <w:rFonts w:ascii="Times New Roman" w:eastAsia="Calibri" w:hAnsi="Times New Roman"/>
                <w:sz w:val="22"/>
                <w:szCs w:val="22"/>
              </w:rPr>
            </w:pPr>
            <w:r w:rsidRPr="008A3A1A">
              <w:rPr>
                <w:rFonts w:ascii="Times New Roman" w:eastAsia="Calibri" w:hAnsi="Times New Roman"/>
                <w:sz w:val="22"/>
                <w:szCs w:val="22"/>
              </w:rPr>
              <w:t>Ako Vam se javi bilo koje neželjeno dejstvo recite to svom ljekaru, farmaceutu ili medicinskoj sestri. Ovo uključuje i bilo koja neželjena dejstva koja nijesu navedena u ovom uputstvu</w:t>
            </w:r>
            <w:r w:rsidRPr="008A3A1A">
              <w:rPr>
                <w:rFonts w:ascii="Times New Roman" w:eastAsia="Calibri" w:hAnsi="Times New Roman"/>
                <w:spacing w:val="-4"/>
                <w:sz w:val="22"/>
                <w:szCs w:val="22"/>
              </w:rPr>
              <w:t xml:space="preserve">. </w:t>
            </w:r>
            <w:r w:rsidRPr="008A3A1A">
              <w:rPr>
                <w:rFonts w:ascii="Times New Roman" w:eastAsia="Calibri" w:hAnsi="Times New Roman"/>
                <w:sz w:val="22"/>
                <w:szCs w:val="22"/>
              </w:rPr>
              <w:t>Neželjena dejstva možete prijavljivati direktno kod zdravstvenih radnika, čime ćete pomoći u dobijanju više informacija o bezbjednosti ovog lijeka</w:t>
            </w:r>
            <w:r w:rsidR="00D57D62" w:rsidRPr="008A3A1A">
              <w:rPr>
                <w:rFonts w:ascii="Times New Roman" w:eastAsia="Calibri" w:hAnsi="Times New Roman"/>
                <w:sz w:val="22"/>
                <w:szCs w:val="22"/>
              </w:rPr>
              <w:t>.</w:t>
            </w:r>
          </w:p>
          <w:p w:rsidR="003A4E45" w:rsidRPr="008A3A1A" w:rsidRDefault="003A4E45" w:rsidP="00F05540">
            <w:pPr>
              <w:pStyle w:val="Header"/>
              <w:tabs>
                <w:tab w:val="clear" w:pos="4536"/>
                <w:tab w:val="clear" w:pos="9072"/>
                <w:tab w:val="left" w:pos="284"/>
              </w:tabs>
              <w:rPr>
                <w:rFonts w:ascii="Times New Roman" w:hAnsi="Times New Roman"/>
                <w:i/>
                <w:sz w:val="22"/>
                <w:szCs w:val="22"/>
              </w:rPr>
            </w:pPr>
          </w:p>
        </w:tc>
      </w:tr>
      <w:tr w:rsidR="00922D62" w:rsidRPr="008A3A1A" w:rsidTr="003A4E45">
        <w:tc>
          <w:tcPr>
            <w:tcW w:w="5000" w:type="pct"/>
            <w:vAlign w:val="center"/>
          </w:tcPr>
          <w:p w:rsidR="00922D62" w:rsidRPr="008A3A1A" w:rsidRDefault="00922D62" w:rsidP="002A3BDA">
            <w:pPr>
              <w:widowControl w:val="0"/>
              <w:tabs>
                <w:tab w:val="clear" w:pos="284"/>
              </w:tabs>
              <w:autoSpaceDE w:val="0"/>
              <w:autoSpaceDN w:val="0"/>
              <w:jc w:val="left"/>
              <w:rPr>
                <w:rFonts w:ascii="Times New Roman" w:hAnsi="Times New Roman"/>
                <w:b/>
                <w:sz w:val="22"/>
                <w:szCs w:val="22"/>
              </w:rPr>
            </w:pPr>
            <w:r w:rsidRPr="008A3A1A">
              <w:rPr>
                <w:rFonts w:ascii="Times New Roman" w:hAnsi="Times New Roman"/>
                <w:b/>
                <w:sz w:val="22"/>
                <w:szCs w:val="22"/>
              </w:rPr>
              <w:lastRenderedPageBreak/>
              <w:t xml:space="preserve">5. </w:t>
            </w:r>
            <w:r w:rsidR="002A3BDA" w:rsidRPr="008A3A1A">
              <w:rPr>
                <w:rFonts w:ascii="Times New Roman" w:hAnsi="Times New Roman"/>
                <w:b/>
                <w:sz w:val="22"/>
                <w:szCs w:val="22"/>
              </w:rPr>
              <w:t>KAKO ČUVATI L</w:t>
            </w:r>
            <w:r w:rsidR="00B96C9E" w:rsidRPr="008A3A1A">
              <w:rPr>
                <w:rFonts w:ascii="Times New Roman" w:hAnsi="Times New Roman"/>
                <w:b/>
                <w:sz w:val="22"/>
                <w:szCs w:val="22"/>
              </w:rPr>
              <w:t>IJ</w:t>
            </w:r>
            <w:r w:rsidR="002A3BDA" w:rsidRPr="008A3A1A">
              <w:rPr>
                <w:rFonts w:ascii="Times New Roman" w:hAnsi="Times New Roman"/>
                <w:b/>
                <w:sz w:val="22"/>
                <w:szCs w:val="22"/>
              </w:rPr>
              <w:t xml:space="preserve">EK </w:t>
            </w:r>
            <w:r w:rsidR="008D3D0C" w:rsidRPr="008A3A1A">
              <w:rPr>
                <w:rFonts w:ascii="Times New Roman" w:hAnsi="Times New Roman"/>
                <w:b/>
                <w:sz w:val="22"/>
                <w:szCs w:val="22"/>
              </w:rPr>
              <w:t>Binocrit</w:t>
            </w:r>
          </w:p>
        </w:tc>
      </w:tr>
      <w:tr w:rsidR="00922D62" w:rsidRPr="008A3A1A" w:rsidTr="003A4E45">
        <w:trPr>
          <w:trHeight w:val="799"/>
        </w:trPr>
        <w:tc>
          <w:tcPr>
            <w:tcW w:w="5000" w:type="pct"/>
            <w:vAlign w:val="center"/>
          </w:tcPr>
          <w:p w:rsidR="00451FA0" w:rsidRPr="008A3A1A" w:rsidRDefault="00480DB5">
            <w:pPr>
              <w:pStyle w:val="Header"/>
              <w:tabs>
                <w:tab w:val="clear" w:pos="4536"/>
                <w:tab w:val="clear" w:pos="9072"/>
                <w:tab w:val="left" w:pos="284"/>
              </w:tabs>
              <w:spacing w:before="40" w:after="40"/>
              <w:jc w:val="left"/>
              <w:rPr>
                <w:rFonts w:ascii="Times New Roman" w:hAnsi="Times New Roman"/>
                <w:i/>
                <w:sz w:val="22"/>
                <w:szCs w:val="22"/>
              </w:rPr>
            </w:pPr>
            <w:r w:rsidRPr="008A3A1A">
              <w:rPr>
                <w:rFonts w:ascii="Times New Roman" w:hAnsi="Times New Roman"/>
                <w:i/>
                <w:sz w:val="22"/>
                <w:szCs w:val="22"/>
              </w:rPr>
              <w:t>Čuvati van domašaja i vidokruga d</w:t>
            </w:r>
            <w:r w:rsidR="00B96C9E" w:rsidRPr="008A3A1A">
              <w:rPr>
                <w:rFonts w:ascii="Times New Roman" w:hAnsi="Times New Roman"/>
                <w:i/>
                <w:sz w:val="22"/>
                <w:szCs w:val="22"/>
              </w:rPr>
              <w:t>j</w:t>
            </w:r>
            <w:r w:rsidRPr="008A3A1A">
              <w:rPr>
                <w:rFonts w:ascii="Times New Roman" w:hAnsi="Times New Roman"/>
                <w:i/>
                <w:sz w:val="22"/>
                <w:szCs w:val="22"/>
              </w:rPr>
              <w:t>ece.</w:t>
            </w:r>
          </w:p>
        </w:tc>
      </w:tr>
      <w:tr w:rsidR="00922D62" w:rsidRPr="008A3A1A" w:rsidTr="003A4E45">
        <w:tc>
          <w:tcPr>
            <w:tcW w:w="5000" w:type="pct"/>
            <w:vAlign w:val="center"/>
          </w:tcPr>
          <w:p w:rsidR="00922D62" w:rsidRPr="008A3A1A" w:rsidRDefault="002F758F">
            <w:pPr>
              <w:pStyle w:val="Header"/>
              <w:tabs>
                <w:tab w:val="clear" w:pos="4536"/>
                <w:tab w:val="clear" w:pos="9072"/>
                <w:tab w:val="left" w:pos="284"/>
              </w:tabs>
              <w:jc w:val="left"/>
              <w:rPr>
                <w:rFonts w:ascii="Times New Roman" w:hAnsi="Times New Roman"/>
                <w:b/>
                <w:bCs/>
                <w:sz w:val="22"/>
                <w:szCs w:val="22"/>
              </w:rPr>
            </w:pPr>
            <w:r w:rsidRPr="008A3A1A">
              <w:rPr>
                <w:rFonts w:ascii="Times New Roman" w:hAnsi="Times New Roman"/>
                <w:b/>
                <w:bCs/>
                <w:sz w:val="22"/>
                <w:szCs w:val="22"/>
              </w:rPr>
              <w:t>Rok upotrebe</w:t>
            </w:r>
          </w:p>
        </w:tc>
      </w:tr>
      <w:tr w:rsidR="00922D62" w:rsidRPr="008A3A1A" w:rsidTr="003A4E45">
        <w:trPr>
          <w:trHeight w:val="1145"/>
        </w:trPr>
        <w:tc>
          <w:tcPr>
            <w:tcW w:w="5000" w:type="pct"/>
            <w:vAlign w:val="center"/>
          </w:tcPr>
          <w:p w:rsidR="0043523D" w:rsidRPr="008A3A1A" w:rsidRDefault="0043523D">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2 godine.</w:t>
            </w:r>
          </w:p>
          <w:p w:rsidR="00922D62" w:rsidRPr="008A3A1A" w:rsidRDefault="00480DB5" w:rsidP="00F05540">
            <w:pPr>
              <w:pStyle w:val="Header"/>
              <w:tabs>
                <w:tab w:val="clear" w:pos="4536"/>
                <w:tab w:val="clear" w:pos="9072"/>
                <w:tab w:val="left" w:pos="284"/>
              </w:tabs>
              <w:rPr>
                <w:rFonts w:ascii="Times New Roman" w:hAnsi="Times New Roman"/>
                <w:i/>
                <w:sz w:val="22"/>
                <w:szCs w:val="22"/>
              </w:rPr>
            </w:pPr>
            <w:r w:rsidRPr="008A3A1A">
              <w:rPr>
                <w:rFonts w:ascii="Times New Roman" w:hAnsi="Times New Roman"/>
                <w:i/>
                <w:sz w:val="22"/>
                <w:szCs w:val="22"/>
              </w:rPr>
              <w:t>Nemojte koristiti l</w:t>
            </w:r>
            <w:r w:rsidR="00B96C9E" w:rsidRPr="008A3A1A">
              <w:rPr>
                <w:rFonts w:ascii="Times New Roman" w:hAnsi="Times New Roman"/>
                <w:i/>
                <w:sz w:val="22"/>
                <w:szCs w:val="22"/>
              </w:rPr>
              <w:t>ij</w:t>
            </w:r>
            <w:r w:rsidRPr="008A3A1A">
              <w:rPr>
                <w:rFonts w:ascii="Times New Roman" w:hAnsi="Times New Roman"/>
                <w:i/>
                <w:sz w:val="22"/>
                <w:szCs w:val="22"/>
              </w:rPr>
              <w:t xml:space="preserve">ek </w:t>
            </w:r>
            <w:r w:rsidR="008D3D0C" w:rsidRPr="008A3A1A">
              <w:rPr>
                <w:rFonts w:ascii="Times New Roman" w:hAnsi="Times New Roman"/>
                <w:i/>
                <w:sz w:val="22"/>
                <w:szCs w:val="22"/>
              </w:rPr>
              <w:t>Binocrit</w:t>
            </w:r>
            <w:r w:rsidR="00591076" w:rsidRPr="008A3A1A">
              <w:rPr>
                <w:rFonts w:ascii="Times New Roman" w:hAnsi="Times New Roman"/>
                <w:sz w:val="22"/>
                <w:szCs w:val="22"/>
              </w:rPr>
              <w:t xml:space="preserve"> </w:t>
            </w:r>
            <w:r w:rsidRPr="008A3A1A">
              <w:rPr>
                <w:rFonts w:ascii="Times New Roman" w:hAnsi="Times New Roman"/>
                <w:i/>
                <w:sz w:val="22"/>
                <w:szCs w:val="22"/>
              </w:rPr>
              <w:t>posle isteka roka upotrebe naznačenog na pakovanju ("Važi do:").</w:t>
            </w:r>
          </w:p>
          <w:p w:rsidR="00480DB5" w:rsidRPr="008A3A1A" w:rsidRDefault="00480DB5">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i/>
                <w:sz w:val="22"/>
                <w:szCs w:val="22"/>
              </w:rPr>
              <w:t>Rok upotrebe ističe poslednjeg dana navedenog m</w:t>
            </w:r>
            <w:r w:rsidR="00B96C9E" w:rsidRPr="008A3A1A">
              <w:rPr>
                <w:rFonts w:ascii="Times New Roman" w:hAnsi="Times New Roman"/>
                <w:i/>
                <w:sz w:val="22"/>
                <w:szCs w:val="22"/>
              </w:rPr>
              <w:t>j</w:t>
            </w:r>
            <w:r w:rsidRPr="008A3A1A">
              <w:rPr>
                <w:rFonts w:ascii="Times New Roman" w:hAnsi="Times New Roman"/>
                <w:i/>
                <w:sz w:val="22"/>
                <w:szCs w:val="22"/>
              </w:rPr>
              <w:t>eseca.</w:t>
            </w:r>
          </w:p>
        </w:tc>
      </w:tr>
      <w:tr w:rsidR="00922D62" w:rsidRPr="008A3A1A" w:rsidTr="003A4E45">
        <w:tc>
          <w:tcPr>
            <w:tcW w:w="5000" w:type="pct"/>
            <w:vAlign w:val="center"/>
          </w:tcPr>
          <w:p w:rsidR="00922D62" w:rsidRPr="008A3A1A" w:rsidRDefault="002F758F">
            <w:pPr>
              <w:pStyle w:val="Header"/>
              <w:tabs>
                <w:tab w:val="clear" w:pos="4536"/>
                <w:tab w:val="clear" w:pos="9072"/>
                <w:tab w:val="left" w:pos="284"/>
              </w:tabs>
              <w:jc w:val="left"/>
              <w:rPr>
                <w:rFonts w:ascii="Times New Roman" w:hAnsi="Times New Roman"/>
                <w:b/>
                <w:bCs/>
                <w:sz w:val="22"/>
                <w:szCs w:val="22"/>
              </w:rPr>
            </w:pPr>
            <w:r w:rsidRPr="008A3A1A">
              <w:rPr>
                <w:rFonts w:ascii="Times New Roman" w:hAnsi="Times New Roman"/>
                <w:b/>
                <w:bCs/>
                <w:sz w:val="22"/>
                <w:szCs w:val="22"/>
              </w:rPr>
              <w:t>Čuvanje</w:t>
            </w:r>
          </w:p>
        </w:tc>
      </w:tr>
      <w:tr w:rsidR="00922D62" w:rsidRPr="008A3A1A" w:rsidTr="003A4E45">
        <w:trPr>
          <w:trHeight w:val="6196"/>
        </w:trPr>
        <w:tc>
          <w:tcPr>
            <w:tcW w:w="5000" w:type="pct"/>
            <w:vAlign w:val="center"/>
          </w:tcPr>
          <w:p w:rsidR="0043523D" w:rsidRPr="008A3A1A" w:rsidRDefault="0043523D" w:rsidP="0043523D">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Čuvati i transportovati u frižideru (2ºC- 8ºC).</w:t>
            </w:r>
          </w:p>
          <w:p w:rsidR="0043523D" w:rsidRPr="008A3A1A" w:rsidRDefault="0043523D"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Ne zamrzavati</w:t>
            </w:r>
            <w:r w:rsidR="005C38A6" w:rsidRPr="008A3A1A">
              <w:rPr>
                <w:rFonts w:ascii="Times New Roman" w:hAnsi="Times New Roman"/>
                <w:sz w:val="22"/>
                <w:szCs w:val="22"/>
              </w:rPr>
              <w:t xml:space="preserve"> i protresati.</w:t>
            </w:r>
          </w:p>
          <w:p w:rsidR="00431953" w:rsidRPr="008A3A1A" w:rsidRDefault="00431953"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Čuvati u napunjenom injekcionom špricu, u spoljašnjem pakovanju, radi zaštite od sv</w:t>
            </w:r>
            <w:r w:rsidR="00B96C9E" w:rsidRPr="008A3A1A">
              <w:rPr>
                <w:rFonts w:ascii="Times New Roman" w:hAnsi="Times New Roman"/>
                <w:sz w:val="22"/>
                <w:szCs w:val="22"/>
              </w:rPr>
              <w:t>j</w:t>
            </w:r>
            <w:r w:rsidRPr="008A3A1A">
              <w:rPr>
                <w:rFonts w:ascii="Times New Roman" w:hAnsi="Times New Roman"/>
                <w:sz w:val="22"/>
                <w:szCs w:val="22"/>
              </w:rPr>
              <w:t>etlosti.</w:t>
            </w:r>
          </w:p>
          <w:p w:rsidR="005C38A6" w:rsidRPr="008A3A1A" w:rsidRDefault="005E69D4"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Kada se jednom izvadi iz frižidera, može se čuvati na sobnoj temperaturi (do 25ºC) do 3 dana.</w:t>
            </w:r>
            <w:r w:rsidR="005C38A6" w:rsidRPr="008A3A1A">
              <w:rPr>
                <w:rFonts w:ascii="Times New Roman" w:hAnsi="Times New Roman"/>
                <w:sz w:val="22"/>
                <w:szCs w:val="22"/>
              </w:rPr>
              <w:t xml:space="preserve"> Ukoliko se ne primijeni u tom periodu, lijek je potrebno baciti.</w:t>
            </w:r>
          </w:p>
          <w:p w:rsidR="0043523D" w:rsidRPr="008A3A1A" w:rsidRDefault="0043523D" w:rsidP="00F05540">
            <w:pPr>
              <w:pStyle w:val="Header"/>
              <w:tabs>
                <w:tab w:val="clear" w:pos="4536"/>
                <w:tab w:val="clear" w:pos="9072"/>
                <w:tab w:val="left" w:pos="284"/>
              </w:tabs>
              <w:rPr>
                <w:rFonts w:ascii="Times New Roman" w:hAnsi="Times New Roman"/>
                <w:sz w:val="22"/>
                <w:szCs w:val="22"/>
              </w:rPr>
            </w:pPr>
          </w:p>
          <w:p w:rsidR="0043523D" w:rsidRPr="008A3A1A" w:rsidRDefault="0043523D"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Ovaj l</w:t>
            </w:r>
            <w:r w:rsidR="00B96C9E" w:rsidRPr="008A3A1A">
              <w:rPr>
                <w:rFonts w:ascii="Times New Roman" w:hAnsi="Times New Roman"/>
                <w:sz w:val="22"/>
                <w:szCs w:val="22"/>
              </w:rPr>
              <w:t>ij</w:t>
            </w:r>
            <w:r w:rsidRPr="008A3A1A">
              <w:rPr>
                <w:rFonts w:ascii="Times New Roman" w:hAnsi="Times New Roman"/>
                <w:sz w:val="22"/>
                <w:szCs w:val="22"/>
              </w:rPr>
              <w:t>ek se ne sm</w:t>
            </w:r>
            <w:r w:rsidR="00B96C9E" w:rsidRPr="008A3A1A">
              <w:rPr>
                <w:rFonts w:ascii="Times New Roman" w:hAnsi="Times New Roman"/>
                <w:sz w:val="22"/>
                <w:szCs w:val="22"/>
              </w:rPr>
              <w:t>ij</w:t>
            </w:r>
            <w:r w:rsidRPr="008A3A1A">
              <w:rPr>
                <w:rFonts w:ascii="Times New Roman" w:hAnsi="Times New Roman"/>
                <w:sz w:val="22"/>
                <w:szCs w:val="22"/>
              </w:rPr>
              <w:t>e m</w:t>
            </w:r>
            <w:r w:rsidR="00B96C9E" w:rsidRPr="008A3A1A">
              <w:rPr>
                <w:rFonts w:ascii="Times New Roman" w:hAnsi="Times New Roman"/>
                <w:sz w:val="22"/>
                <w:szCs w:val="22"/>
              </w:rPr>
              <w:t>ij</w:t>
            </w:r>
            <w:r w:rsidRPr="008A3A1A">
              <w:rPr>
                <w:rFonts w:ascii="Times New Roman" w:hAnsi="Times New Roman"/>
                <w:sz w:val="22"/>
                <w:szCs w:val="22"/>
              </w:rPr>
              <w:t>ešati sa ostalim l</w:t>
            </w:r>
            <w:r w:rsidR="00B96C9E" w:rsidRPr="008A3A1A">
              <w:rPr>
                <w:rFonts w:ascii="Times New Roman" w:hAnsi="Times New Roman"/>
                <w:sz w:val="22"/>
                <w:szCs w:val="22"/>
              </w:rPr>
              <w:t>j</w:t>
            </w:r>
            <w:r w:rsidRPr="008A3A1A">
              <w:rPr>
                <w:rFonts w:ascii="Times New Roman" w:hAnsi="Times New Roman"/>
                <w:sz w:val="22"/>
                <w:szCs w:val="22"/>
              </w:rPr>
              <w:t>ekovima.</w:t>
            </w:r>
          </w:p>
          <w:p w:rsidR="0043523D" w:rsidRPr="008A3A1A" w:rsidRDefault="0043523D" w:rsidP="00F05540">
            <w:pPr>
              <w:pStyle w:val="Header"/>
              <w:tabs>
                <w:tab w:val="clear" w:pos="4536"/>
                <w:tab w:val="clear" w:pos="9072"/>
                <w:tab w:val="left" w:pos="284"/>
              </w:tabs>
              <w:rPr>
                <w:rFonts w:ascii="Times New Roman" w:hAnsi="Times New Roman"/>
                <w:sz w:val="22"/>
                <w:szCs w:val="22"/>
              </w:rPr>
            </w:pPr>
          </w:p>
          <w:p w:rsidR="0043523D" w:rsidRPr="008A3A1A" w:rsidRDefault="0043523D"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L</w:t>
            </w:r>
            <w:r w:rsidR="00B96C9E" w:rsidRPr="008A3A1A">
              <w:rPr>
                <w:rFonts w:ascii="Times New Roman" w:hAnsi="Times New Roman"/>
                <w:sz w:val="22"/>
                <w:szCs w:val="22"/>
              </w:rPr>
              <w:t>ij</w:t>
            </w:r>
            <w:r w:rsidRPr="008A3A1A">
              <w:rPr>
                <w:rFonts w:ascii="Times New Roman" w:hAnsi="Times New Roman"/>
                <w:sz w:val="22"/>
                <w:szCs w:val="22"/>
              </w:rPr>
              <w:t xml:space="preserve">ek </w:t>
            </w:r>
            <w:r w:rsidR="008D3D0C" w:rsidRPr="008A3A1A">
              <w:rPr>
                <w:rFonts w:ascii="Times New Roman" w:hAnsi="Times New Roman"/>
                <w:sz w:val="22"/>
                <w:szCs w:val="22"/>
              </w:rPr>
              <w:t>Binocrit</w:t>
            </w:r>
            <w:r w:rsidRPr="008A3A1A">
              <w:rPr>
                <w:rFonts w:ascii="Times New Roman" w:hAnsi="Times New Roman"/>
                <w:sz w:val="22"/>
                <w:szCs w:val="22"/>
              </w:rPr>
              <w:t xml:space="preserve"> se ne sm</w:t>
            </w:r>
            <w:r w:rsidR="00B96C9E" w:rsidRPr="008A3A1A">
              <w:rPr>
                <w:rFonts w:ascii="Times New Roman" w:hAnsi="Times New Roman"/>
                <w:sz w:val="22"/>
                <w:szCs w:val="22"/>
              </w:rPr>
              <w:t>ij</w:t>
            </w:r>
            <w:r w:rsidRPr="008A3A1A">
              <w:rPr>
                <w:rFonts w:ascii="Times New Roman" w:hAnsi="Times New Roman"/>
                <w:sz w:val="22"/>
                <w:szCs w:val="22"/>
              </w:rPr>
              <w:t>e prim</w:t>
            </w:r>
            <w:r w:rsidR="00B96C9E" w:rsidRPr="008A3A1A">
              <w:rPr>
                <w:rFonts w:ascii="Times New Roman" w:hAnsi="Times New Roman"/>
                <w:sz w:val="22"/>
                <w:szCs w:val="22"/>
              </w:rPr>
              <w:t>j</w:t>
            </w:r>
            <w:r w:rsidRPr="008A3A1A">
              <w:rPr>
                <w:rFonts w:ascii="Times New Roman" w:hAnsi="Times New Roman"/>
                <w:sz w:val="22"/>
                <w:szCs w:val="22"/>
              </w:rPr>
              <w:t>enjivati:</w:t>
            </w:r>
          </w:p>
          <w:p w:rsidR="0043523D" w:rsidRPr="008A3A1A" w:rsidRDefault="0043523D"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 ako je rastvo</w:t>
            </w:r>
            <w:r w:rsidR="005E69D4" w:rsidRPr="008A3A1A">
              <w:rPr>
                <w:rFonts w:ascii="Times New Roman" w:hAnsi="Times New Roman"/>
                <w:sz w:val="22"/>
                <w:szCs w:val="22"/>
              </w:rPr>
              <w:t>r mutan ili ima čestica u njemu</w:t>
            </w:r>
          </w:p>
          <w:p w:rsidR="0043523D" w:rsidRPr="008A3A1A" w:rsidRDefault="0043523D"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 xml:space="preserve">- ako je oštećena zaštitna folija </w:t>
            </w:r>
          </w:p>
          <w:p w:rsidR="0043523D" w:rsidRPr="008A3A1A" w:rsidRDefault="0043523D"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 a</w:t>
            </w:r>
            <w:r w:rsidR="005E69D4" w:rsidRPr="008A3A1A">
              <w:rPr>
                <w:rFonts w:ascii="Times New Roman" w:hAnsi="Times New Roman"/>
                <w:sz w:val="22"/>
                <w:szCs w:val="22"/>
              </w:rPr>
              <w:t>ko je rastvor slučajno zamrznut</w:t>
            </w:r>
          </w:p>
          <w:p w:rsidR="0020426D" w:rsidRPr="008A3A1A" w:rsidRDefault="0020426D"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 ako je frižider pokvaren.</w:t>
            </w:r>
          </w:p>
          <w:p w:rsidR="0043523D" w:rsidRPr="008A3A1A" w:rsidRDefault="0043523D" w:rsidP="00F05540">
            <w:pPr>
              <w:pStyle w:val="Header"/>
              <w:tabs>
                <w:tab w:val="clear" w:pos="4536"/>
                <w:tab w:val="clear" w:pos="9072"/>
                <w:tab w:val="left" w:pos="284"/>
              </w:tabs>
              <w:rPr>
                <w:rFonts w:ascii="Times New Roman" w:hAnsi="Times New Roman"/>
                <w:sz w:val="22"/>
                <w:szCs w:val="22"/>
              </w:rPr>
            </w:pPr>
          </w:p>
          <w:p w:rsidR="0043523D" w:rsidRPr="008A3A1A" w:rsidRDefault="0043523D" w:rsidP="00F05540">
            <w:pPr>
              <w:pStyle w:val="Header"/>
              <w:tabs>
                <w:tab w:val="clear" w:pos="4536"/>
                <w:tab w:val="clear" w:pos="9072"/>
                <w:tab w:val="left" w:pos="284"/>
              </w:tabs>
              <w:rPr>
                <w:rFonts w:ascii="Times New Roman" w:hAnsi="Times New Roman"/>
                <w:sz w:val="22"/>
                <w:szCs w:val="22"/>
              </w:rPr>
            </w:pPr>
            <w:r w:rsidRPr="008A3A1A">
              <w:rPr>
                <w:rFonts w:ascii="Times New Roman" w:hAnsi="Times New Roman"/>
                <w:sz w:val="22"/>
                <w:szCs w:val="22"/>
              </w:rPr>
              <w:t>Napunjeni injekcioni špricevi su spremni za upotrebu (vid</w:t>
            </w:r>
            <w:r w:rsidR="00B96C9E" w:rsidRPr="008A3A1A">
              <w:rPr>
                <w:rFonts w:ascii="Times New Roman" w:hAnsi="Times New Roman"/>
                <w:sz w:val="22"/>
                <w:szCs w:val="22"/>
              </w:rPr>
              <w:t>j</w:t>
            </w:r>
            <w:r w:rsidRPr="008A3A1A">
              <w:rPr>
                <w:rFonts w:ascii="Times New Roman" w:hAnsi="Times New Roman"/>
                <w:sz w:val="22"/>
                <w:szCs w:val="22"/>
              </w:rPr>
              <w:t>eti od</w:t>
            </w:r>
            <w:r w:rsidR="00B96C9E" w:rsidRPr="008A3A1A">
              <w:rPr>
                <w:rFonts w:ascii="Times New Roman" w:hAnsi="Times New Roman"/>
                <w:sz w:val="22"/>
                <w:szCs w:val="22"/>
              </w:rPr>
              <w:t>j</w:t>
            </w:r>
            <w:r w:rsidRPr="008A3A1A">
              <w:rPr>
                <w:rFonts w:ascii="Times New Roman" w:hAnsi="Times New Roman"/>
                <w:sz w:val="22"/>
                <w:szCs w:val="22"/>
              </w:rPr>
              <w:t>eljak 4.2). Napunjeni injekcioni špric ne treba protresati. Injekcioni špricevi ima</w:t>
            </w:r>
            <w:r w:rsidR="00B96C9E" w:rsidRPr="008A3A1A">
              <w:rPr>
                <w:rFonts w:ascii="Times New Roman" w:hAnsi="Times New Roman"/>
                <w:sz w:val="22"/>
                <w:szCs w:val="22"/>
              </w:rPr>
              <w:t>ju utisnute grad</w:t>
            </w:r>
            <w:r w:rsidR="00C76980" w:rsidRPr="008A3A1A">
              <w:rPr>
                <w:rFonts w:ascii="Times New Roman" w:hAnsi="Times New Roman"/>
                <w:sz w:val="22"/>
                <w:szCs w:val="22"/>
              </w:rPr>
              <w:t>uisane prstenove</w:t>
            </w:r>
            <w:r w:rsidRPr="008A3A1A">
              <w:rPr>
                <w:rFonts w:ascii="Times New Roman" w:hAnsi="Times New Roman"/>
                <w:sz w:val="22"/>
                <w:szCs w:val="22"/>
              </w:rPr>
              <w:t xml:space="preserve"> da bi se omogućila, po potrebi, upotreba l</w:t>
            </w:r>
            <w:r w:rsidR="00B96C9E" w:rsidRPr="008A3A1A">
              <w:rPr>
                <w:rFonts w:ascii="Times New Roman" w:hAnsi="Times New Roman"/>
                <w:sz w:val="22"/>
                <w:szCs w:val="22"/>
              </w:rPr>
              <w:t>ij</w:t>
            </w:r>
            <w:r w:rsidRPr="008A3A1A">
              <w:rPr>
                <w:rFonts w:ascii="Times New Roman" w:hAnsi="Times New Roman"/>
                <w:sz w:val="22"/>
                <w:szCs w:val="22"/>
              </w:rPr>
              <w:t>eka više puta. Svaki graduisani prsten odgovara količini od 0,1 ml.  Uzmite samo jednu dozu l</w:t>
            </w:r>
            <w:r w:rsidR="00B96C9E" w:rsidRPr="008A3A1A">
              <w:rPr>
                <w:rFonts w:ascii="Times New Roman" w:hAnsi="Times New Roman"/>
                <w:sz w:val="22"/>
                <w:szCs w:val="22"/>
              </w:rPr>
              <w:t>ij</w:t>
            </w:r>
            <w:r w:rsidRPr="008A3A1A">
              <w:rPr>
                <w:rFonts w:ascii="Times New Roman" w:hAnsi="Times New Roman"/>
                <w:sz w:val="22"/>
                <w:szCs w:val="22"/>
              </w:rPr>
              <w:t xml:space="preserve">eka </w:t>
            </w:r>
            <w:r w:rsidR="008D3D0C" w:rsidRPr="008A3A1A">
              <w:rPr>
                <w:rFonts w:ascii="Times New Roman" w:hAnsi="Times New Roman"/>
                <w:sz w:val="22"/>
                <w:szCs w:val="22"/>
              </w:rPr>
              <w:t>Binocrit</w:t>
            </w:r>
            <w:r w:rsidRPr="008A3A1A">
              <w:rPr>
                <w:rFonts w:ascii="Times New Roman" w:hAnsi="Times New Roman"/>
                <w:sz w:val="22"/>
                <w:szCs w:val="22"/>
              </w:rPr>
              <w:t xml:space="preserve"> iz svakog injekcionog šprica, uklanjajući višak rastvora pr</w:t>
            </w:r>
            <w:r w:rsidR="00B96C9E" w:rsidRPr="008A3A1A">
              <w:rPr>
                <w:rFonts w:ascii="Times New Roman" w:hAnsi="Times New Roman"/>
                <w:sz w:val="22"/>
                <w:szCs w:val="22"/>
              </w:rPr>
              <w:t>ij</w:t>
            </w:r>
            <w:r w:rsidRPr="008A3A1A">
              <w:rPr>
                <w:rFonts w:ascii="Times New Roman" w:hAnsi="Times New Roman"/>
                <w:sz w:val="22"/>
                <w:szCs w:val="22"/>
              </w:rPr>
              <w:t>e injekcije.</w:t>
            </w:r>
          </w:p>
          <w:p w:rsidR="00480DB5" w:rsidRPr="008A3A1A" w:rsidRDefault="00480DB5" w:rsidP="00F05540">
            <w:pPr>
              <w:pStyle w:val="Header"/>
              <w:tabs>
                <w:tab w:val="clear" w:pos="4536"/>
                <w:tab w:val="clear" w:pos="9072"/>
                <w:tab w:val="left" w:pos="284"/>
              </w:tabs>
              <w:spacing w:before="40" w:after="40"/>
              <w:rPr>
                <w:rFonts w:ascii="Times New Roman" w:hAnsi="Times New Roman"/>
                <w:sz w:val="22"/>
                <w:szCs w:val="22"/>
              </w:rPr>
            </w:pPr>
          </w:p>
          <w:p w:rsidR="00922D62" w:rsidRPr="008A3A1A" w:rsidRDefault="00480DB5" w:rsidP="00F05540">
            <w:pPr>
              <w:pStyle w:val="Header"/>
              <w:tabs>
                <w:tab w:val="clear" w:pos="4536"/>
                <w:tab w:val="clear" w:pos="9072"/>
                <w:tab w:val="left" w:pos="284"/>
              </w:tabs>
              <w:spacing w:before="40" w:after="40"/>
              <w:rPr>
                <w:rFonts w:ascii="Times New Roman" w:hAnsi="Times New Roman"/>
                <w:i/>
                <w:sz w:val="22"/>
                <w:szCs w:val="22"/>
              </w:rPr>
            </w:pPr>
            <w:r w:rsidRPr="008A3A1A">
              <w:rPr>
                <w:rFonts w:ascii="Times New Roman" w:hAnsi="Times New Roman"/>
                <w:i/>
                <w:sz w:val="22"/>
                <w:szCs w:val="22"/>
              </w:rPr>
              <w:t>L</w:t>
            </w:r>
            <w:r w:rsidR="00B96C9E" w:rsidRPr="008A3A1A">
              <w:rPr>
                <w:rFonts w:ascii="Times New Roman" w:hAnsi="Times New Roman"/>
                <w:i/>
                <w:sz w:val="22"/>
                <w:szCs w:val="22"/>
              </w:rPr>
              <w:t>j</w:t>
            </w:r>
            <w:r w:rsidRPr="008A3A1A">
              <w:rPr>
                <w:rFonts w:ascii="Times New Roman" w:hAnsi="Times New Roman"/>
                <w:i/>
                <w:sz w:val="22"/>
                <w:szCs w:val="22"/>
              </w:rPr>
              <w:t>ekove ne treba bacati u kanalizaciju, niti kućni otpad. Pitajte svog farmaceuta kako da uklonite l</w:t>
            </w:r>
            <w:r w:rsidR="00B96C9E" w:rsidRPr="008A3A1A">
              <w:rPr>
                <w:rFonts w:ascii="Times New Roman" w:hAnsi="Times New Roman"/>
                <w:i/>
                <w:sz w:val="22"/>
                <w:szCs w:val="22"/>
              </w:rPr>
              <w:t>j</w:t>
            </w:r>
            <w:r w:rsidRPr="008A3A1A">
              <w:rPr>
                <w:rFonts w:ascii="Times New Roman" w:hAnsi="Times New Roman"/>
                <w:i/>
                <w:sz w:val="22"/>
                <w:szCs w:val="22"/>
              </w:rPr>
              <w:t>ekove koji Vam više ni</w:t>
            </w:r>
            <w:r w:rsidR="00B96C9E" w:rsidRPr="008A3A1A">
              <w:rPr>
                <w:rFonts w:ascii="Times New Roman" w:hAnsi="Times New Roman"/>
                <w:i/>
                <w:sz w:val="22"/>
                <w:szCs w:val="22"/>
              </w:rPr>
              <w:t>je</w:t>
            </w:r>
            <w:r w:rsidRPr="008A3A1A">
              <w:rPr>
                <w:rFonts w:ascii="Times New Roman" w:hAnsi="Times New Roman"/>
                <w:i/>
                <w:sz w:val="22"/>
                <w:szCs w:val="22"/>
              </w:rPr>
              <w:t>su potrebni. Ove m</w:t>
            </w:r>
            <w:r w:rsidR="00B96C9E" w:rsidRPr="008A3A1A">
              <w:rPr>
                <w:rFonts w:ascii="Times New Roman" w:hAnsi="Times New Roman"/>
                <w:i/>
                <w:sz w:val="22"/>
                <w:szCs w:val="22"/>
              </w:rPr>
              <w:t>j</w:t>
            </w:r>
            <w:r w:rsidRPr="008A3A1A">
              <w:rPr>
                <w:rFonts w:ascii="Times New Roman" w:hAnsi="Times New Roman"/>
                <w:i/>
                <w:sz w:val="22"/>
                <w:szCs w:val="22"/>
              </w:rPr>
              <w:t>ere pomažu očuvanju životne sredine.</w:t>
            </w:r>
          </w:p>
          <w:p w:rsidR="00534CC7" w:rsidRPr="008A3A1A" w:rsidRDefault="00480DB5">
            <w:pPr>
              <w:pStyle w:val="Header"/>
              <w:tabs>
                <w:tab w:val="clear" w:pos="4536"/>
                <w:tab w:val="clear" w:pos="9072"/>
                <w:tab w:val="left" w:pos="284"/>
              </w:tabs>
              <w:spacing w:before="40" w:after="40"/>
              <w:jc w:val="left"/>
              <w:rPr>
                <w:rFonts w:ascii="Times New Roman" w:hAnsi="Times New Roman"/>
                <w:i/>
                <w:sz w:val="22"/>
                <w:szCs w:val="22"/>
              </w:rPr>
            </w:pPr>
            <w:r w:rsidRPr="008A3A1A">
              <w:rPr>
                <w:rFonts w:ascii="Times New Roman" w:hAnsi="Times New Roman"/>
                <w:i/>
                <w:sz w:val="22"/>
                <w:szCs w:val="22"/>
              </w:rPr>
              <w:t>Neupotr</w:t>
            </w:r>
            <w:r w:rsidR="00B96C9E" w:rsidRPr="008A3A1A">
              <w:rPr>
                <w:rFonts w:ascii="Times New Roman" w:hAnsi="Times New Roman"/>
                <w:i/>
                <w:sz w:val="22"/>
                <w:szCs w:val="22"/>
              </w:rPr>
              <w:t>ij</w:t>
            </w:r>
            <w:r w:rsidRPr="008A3A1A">
              <w:rPr>
                <w:rFonts w:ascii="Times New Roman" w:hAnsi="Times New Roman"/>
                <w:i/>
                <w:sz w:val="22"/>
                <w:szCs w:val="22"/>
              </w:rPr>
              <w:t>ebljeni l</w:t>
            </w:r>
            <w:r w:rsidR="00B96C9E" w:rsidRPr="008A3A1A">
              <w:rPr>
                <w:rFonts w:ascii="Times New Roman" w:hAnsi="Times New Roman"/>
                <w:i/>
                <w:sz w:val="22"/>
                <w:szCs w:val="22"/>
              </w:rPr>
              <w:t>ij</w:t>
            </w:r>
            <w:r w:rsidRPr="008A3A1A">
              <w:rPr>
                <w:rFonts w:ascii="Times New Roman" w:hAnsi="Times New Roman"/>
                <w:i/>
                <w:sz w:val="22"/>
                <w:szCs w:val="22"/>
              </w:rPr>
              <w:t>ek se uništava u skladu sa važećim propisima.</w:t>
            </w:r>
          </w:p>
        </w:tc>
      </w:tr>
      <w:tr w:rsidR="00922D62" w:rsidRPr="008A3A1A" w:rsidTr="003A4E45">
        <w:trPr>
          <w:trHeight w:val="243"/>
        </w:trPr>
        <w:tc>
          <w:tcPr>
            <w:tcW w:w="5000" w:type="pct"/>
            <w:vAlign w:val="bottom"/>
          </w:tcPr>
          <w:p w:rsidR="00922D62" w:rsidRPr="008A3A1A" w:rsidRDefault="00CB457C" w:rsidP="00CB457C">
            <w:pPr>
              <w:widowControl w:val="0"/>
              <w:tabs>
                <w:tab w:val="clear" w:pos="284"/>
              </w:tabs>
              <w:autoSpaceDE w:val="0"/>
              <w:autoSpaceDN w:val="0"/>
              <w:jc w:val="left"/>
              <w:rPr>
                <w:rFonts w:ascii="Times New Roman" w:hAnsi="Times New Roman"/>
                <w:b/>
                <w:bCs/>
                <w:sz w:val="22"/>
                <w:szCs w:val="22"/>
              </w:rPr>
            </w:pPr>
            <w:r w:rsidRPr="008A3A1A">
              <w:rPr>
                <w:rFonts w:ascii="Times New Roman" w:hAnsi="Times New Roman"/>
                <w:b/>
                <w:bCs/>
                <w:sz w:val="22"/>
                <w:szCs w:val="22"/>
              </w:rPr>
              <w:t>6. DODATNE INFORMACIJE</w:t>
            </w:r>
          </w:p>
        </w:tc>
      </w:tr>
      <w:tr w:rsidR="00922D62" w:rsidRPr="008A3A1A" w:rsidTr="003A4E45">
        <w:trPr>
          <w:trHeight w:val="243"/>
        </w:trPr>
        <w:tc>
          <w:tcPr>
            <w:tcW w:w="5000" w:type="pct"/>
            <w:vAlign w:val="center"/>
          </w:tcPr>
          <w:p w:rsidR="00922D62" w:rsidRPr="008A3A1A" w:rsidRDefault="00922D62">
            <w:pPr>
              <w:pStyle w:val="Header"/>
              <w:tabs>
                <w:tab w:val="clear" w:pos="4536"/>
                <w:tab w:val="clear" w:pos="9072"/>
                <w:tab w:val="left" w:pos="284"/>
              </w:tabs>
              <w:jc w:val="left"/>
              <w:rPr>
                <w:rFonts w:ascii="Times New Roman" w:hAnsi="Times New Roman"/>
                <w:sz w:val="22"/>
                <w:szCs w:val="22"/>
              </w:rPr>
            </w:pPr>
          </w:p>
        </w:tc>
      </w:tr>
      <w:tr w:rsidR="00922D62" w:rsidRPr="008A3A1A" w:rsidTr="003A4E45">
        <w:tc>
          <w:tcPr>
            <w:tcW w:w="5000" w:type="pct"/>
            <w:vAlign w:val="center"/>
          </w:tcPr>
          <w:p w:rsidR="00922D62" w:rsidRPr="008A3A1A" w:rsidRDefault="00A01E0A">
            <w:pPr>
              <w:pStyle w:val="Header"/>
              <w:tabs>
                <w:tab w:val="clear" w:pos="4536"/>
                <w:tab w:val="clear" w:pos="9072"/>
                <w:tab w:val="left" w:pos="284"/>
              </w:tabs>
              <w:jc w:val="left"/>
              <w:rPr>
                <w:rFonts w:ascii="Times New Roman" w:hAnsi="Times New Roman"/>
                <w:b/>
                <w:bCs/>
                <w:sz w:val="22"/>
                <w:szCs w:val="22"/>
              </w:rPr>
            </w:pPr>
            <w:r w:rsidRPr="008A3A1A">
              <w:rPr>
                <w:rFonts w:ascii="Times New Roman" w:hAnsi="Times New Roman"/>
                <w:b/>
                <w:bCs/>
                <w:sz w:val="22"/>
                <w:szCs w:val="22"/>
              </w:rPr>
              <w:t xml:space="preserve">Šta sadrži lek </w:t>
            </w:r>
            <w:r w:rsidR="008D3D0C" w:rsidRPr="008A3A1A">
              <w:rPr>
                <w:rFonts w:ascii="Times New Roman" w:hAnsi="Times New Roman"/>
                <w:b/>
                <w:sz w:val="22"/>
                <w:szCs w:val="22"/>
              </w:rPr>
              <w:t>Binocrit</w:t>
            </w:r>
          </w:p>
        </w:tc>
      </w:tr>
      <w:tr w:rsidR="00922D62" w:rsidRPr="008A3A1A" w:rsidTr="003A4E45">
        <w:trPr>
          <w:trHeight w:val="1145"/>
        </w:trPr>
        <w:tc>
          <w:tcPr>
            <w:tcW w:w="5000" w:type="pct"/>
            <w:vAlign w:val="center"/>
          </w:tcPr>
          <w:p w:rsidR="00922D62" w:rsidRPr="008A3A1A" w:rsidRDefault="00480DB5">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b/>
                <w:sz w:val="22"/>
                <w:szCs w:val="22"/>
              </w:rPr>
              <w:t>Aktivna supstanca je:</w:t>
            </w:r>
            <w:r w:rsidR="0043523D" w:rsidRPr="008A3A1A">
              <w:rPr>
                <w:rFonts w:ascii="Times New Roman" w:hAnsi="Times New Roman"/>
                <w:b/>
                <w:sz w:val="22"/>
                <w:szCs w:val="22"/>
              </w:rPr>
              <w:t xml:space="preserve"> </w:t>
            </w:r>
            <w:r w:rsidR="0043523D" w:rsidRPr="008A3A1A">
              <w:rPr>
                <w:rFonts w:ascii="Times New Roman" w:hAnsi="Times New Roman"/>
                <w:sz w:val="22"/>
                <w:szCs w:val="22"/>
              </w:rPr>
              <w:t>epoetin alfa.</w:t>
            </w:r>
          </w:p>
          <w:p w:rsidR="00F05540" w:rsidRPr="008A3A1A" w:rsidRDefault="00F05540">
            <w:pPr>
              <w:pStyle w:val="Header"/>
              <w:tabs>
                <w:tab w:val="clear" w:pos="4536"/>
                <w:tab w:val="clear" w:pos="9072"/>
                <w:tab w:val="left" w:pos="284"/>
              </w:tabs>
              <w:jc w:val="left"/>
              <w:rPr>
                <w:rFonts w:ascii="Times New Roman" w:hAnsi="Times New Roman"/>
                <w:sz w:val="22"/>
                <w:szCs w:val="22"/>
              </w:rPr>
            </w:pPr>
          </w:p>
          <w:p w:rsidR="00B96C9E" w:rsidRPr="008A3A1A" w:rsidRDefault="00B96C9E" w:rsidP="00B96C9E">
            <w:pPr>
              <w:jc w:val="left"/>
              <w:rPr>
                <w:rFonts w:ascii="Times New Roman" w:hAnsi="Times New Roman"/>
                <w:sz w:val="22"/>
                <w:szCs w:val="22"/>
                <w:u w:val="single"/>
              </w:rPr>
            </w:pPr>
            <w:r w:rsidRPr="008A3A1A">
              <w:rPr>
                <w:rFonts w:ascii="Times New Roman" w:hAnsi="Times New Roman"/>
                <w:sz w:val="22"/>
                <w:szCs w:val="22"/>
                <w:u w:val="single"/>
              </w:rPr>
              <w:t>Binocrit rastvor za injekciju u napunjenom injekcionom špricu 2,000 i.j./ ml</w:t>
            </w:r>
          </w:p>
          <w:p w:rsidR="00B96C9E" w:rsidRPr="008A3A1A" w:rsidRDefault="00B96C9E" w:rsidP="00B96C9E">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 xml:space="preserve">1 ml rastvora sadrži 2,000 i.j. epoetina alfa* što odgovara 16.8 μg/ml </w:t>
            </w:r>
          </w:p>
          <w:p w:rsidR="00F05540" w:rsidRPr="008A3A1A" w:rsidRDefault="00B96C9E" w:rsidP="00B96C9E">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 xml:space="preserve">1 napunjeni injekcioni špric od 1 ml sadrži 2,000 internacionalnih jedinica (i.j.) što odgovara 16.8 </w:t>
            </w:r>
            <w:r w:rsidR="005C38A6" w:rsidRPr="008A3A1A">
              <w:rPr>
                <w:rFonts w:ascii="Times New Roman" w:hAnsi="Times New Roman"/>
                <w:sz w:val="22"/>
                <w:szCs w:val="22"/>
              </w:rPr>
              <w:t xml:space="preserve">mikrograma </w:t>
            </w:r>
            <w:r w:rsidRPr="008A3A1A">
              <w:rPr>
                <w:rFonts w:ascii="Times New Roman" w:hAnsi="Times New Roman"/>
                <w:sz w:val="22"/>
                <w:szCs w:val="22"/>
              </w:rPr>
              <w:t>epoetina alfa.</w:t>
            </w:r>
          </w:p>
          <w:p w:rsidR="00B96C9E" w:rsidRPr="008A3A1A" w:rsidRDefault="00B96C9E" w:rsidP="00B96C9E">
            <w:pPr>
              <w:jc w:val="left"/>
              <w:rPr>
                <w:rFonts w:ascii="Times New Roman" w:hAnsi="Times New Roman"/>
                <w:sz w:val="22"/>
                <w:szCs w:val="22"/>
                <w:u w:val="single"/>
              </w:rPr>
            </w:pPr>
            <w:r w:rsidRPr="008A3A1A">
              <w:rPr>
                <w:rFonts w:ascii="Times New Roman" w:hAnsi="Times New Roman"/>
                <w:sz w:val="22"/>
                <w:szCs w:val="22"/>
                <w:u w:val="single"/>
              </w:rPr>
              <w:t>Binocrit rastvor za injekciju u napunjenom injekcionom špricu 10,000 i.j./ml</w:t>
            </w:r>
          </w:p>
          <w:p w:rsidR="00B96C9E" w:rsidRPr="008A3A1A" w:rsidRDefault="00B96C9E" w:rsidP="00B96C9E">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 xml:space="preserve">1 ml rastvora sadrži 10,000 i.j. epoetina alfa* što odgovara 84 μg/ml </w:t>
            </w:r>
          </w:p>
          <w:p w:rsidR="00B96C9E" w:rsidRPr="008A3A1A" w:rsidRDefault="00B96C9E" w:rsidP="00B96C9E">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 xml:space="preserve">1 napunjeni injekcioni špric od 1 ml sadrži 10,000 internacionalnih jedinica (i.j.) što odgovara 84 </w:t>
            </w:r>
            <w:r w:rsidR="005C38A6" w:rsidRPr="008A3A1A">
              <w:rPr>
                <w:rFonts w:ascii="Times New Roman" w:hAnsi="Times New Roman"/>
                <w:sz w:val="22"/>
                <w:szCs w:val="22"/>
              </w:rPr>
              <w:t xml:space="preserve">mikrograma </w:t>
            </w:r>
            <w:r w:rsidRPr="008A3A1A">
              <w:rPr>
                <w:rFonts w:ascii="Times New Roman" w:hAnsi="Times New Roman"/>
                <w:sz w:val="22"/>
                <w:szCs w:val="22"/>
              </w:rPr>
              <w:t>epoetina alfa.</w:t>
            </w:r>
          </w:p>
          <w:p w:rsidR="00B96C9E" w:rsidRPr="008A3A1A" w:rsidRDefault="00B96C9E" w:rsidP="00B96C9E">
            <w:pPr>
              <w:pStyle w:val="Header"/>
              <w:tabs>
                <w:tab w:val="clear" w:pos="4536"/>
                <w:tab w:val="clear" w:pos="9072"/>
                <w:tab w:val="left" w:pos="284"/>
              </w:tabs>
              <w:jc w:val="left"/>
              <w:rPr>
                <w:rFonts w:ascii="Times New Roman" w:hAnsi="Times New Roman"/>
                <w:sz w:val="22"/>
                <w:szCs w:val="22"/>
              </w:rPr>
            </w:pPr>
          </w:p>
          <w:p w:rsidR="00B96C9E" w:rsidRPr="008A3A1A" w:rsidRDefault="00B96C9E" w:rsidP="00B96C9E">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*proizvedeno tehnologijom rekombinovane DNK u CHO (ovarijalne ćelije hrčka) ćelijskoj liniji.</w:t>
            </w:r>
          </w:p>
          <w:p w:rsidR="00F9102E" w:rsidRPr="008A3A1A" w:rsidRDefault="00F9102E" w:rsidP="00F9102E">
            <w:pPr>
              <w:pStyle w:val="Header"/>
              <w:tabs>
                <w:tab w:val="clear" w:pos="4536"/>
                <w:tab w:val="clear" w:pos="9072"/>
                <w:tab w:val="left" w:pos="284"/>
              </w:tabs>
              <w:jc w:val="left"/>
              <w:rPr>
                <w:rFonts w:ascii="Times New Roman" w:hAnsi="Times New Roman"/>
                <w:sz w:val="22"/>
                <w:szCs w:val="22"/>
              </w:rPr>
            </w:pPr>
          </w:p>
          <w:p w:rsidR="00480DB5" w:rsidRPr="008A3A1A" w:rsidRDefault="00480DB5">
            <w:pPr>
              <w:pStyle w:val="Header"/>
              <w:tabs>
                <w:tab w:val="clear" w:pos="4536"/>
                <w:tab w:val="clear" w:pos="9072"/>
                <w:tab w:val="left" w:pos="284"/>
              </w:tabs>
              <w:jc w:val="left"/>
              <w:rPr>
                <w:rFonts w:ascii="Times New Roman" w:hAnsi="Times New Roman"/>
                <w:b/>
                <w:sz w:val="22"/>
                <w:szCs w:val="22"/>
              </w:rPr>
            </w:pPr>
            <w:r w:rsidRPr="008A3A1A">
              <w:rPr>
                <w:rFonts w:ascii="Times New Roman" w:hAnsi="Times New Roman"/>
                <w:b/>
                <w:sz w:val="22"/>
                <w:szCs w:val="22"/>
              </w:rPr>
              <w:t>Ostali sastojci su:</w:t>
            </w:r>
          </w:p>
          <w:p w:rsidR="00431953" w:rsidRPr="008A3A1A" w:rsidRDefault="00B96C9E" w:rsidP="00431953">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 xml:space="preserve">Natrijum </w:t>
            </w:r>
            <w:r w:rsidR="00431953" w:rsidRPr="008A3A1A">
              <w:rPr>
                <w:rFonts w:ascii="Times New Roman" w:hAnsi="Times New Roman"/>
                <w:sz w:val="22"/>
                <w:szCs w:val="22"/>
              </w:rPr>
              <w:t>dihidrogenfosfat, dihidrat</w:t>
            </w:r>
          </w:p>
          <w:p w:rsidR="00431953" w:rsidRPr="008A3A1A" w:rsidRDefault="00B96C9E" w:rsidP="00431953">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 xml:space="preserve">Dinatrijum </w:t>
            </w:r>
            <w:r w:rsidR="00431953" w:rsidRPr="008A3A1A">
              <w:rPr>
                <w:rFonts w:ascii="Times New Roman" w:hAnsi="Times New Roman"/>
                <w:sz w:val="22"/>
                <w:szCs w:val="22"/>
              </w:rPr>
              <w:t>fosfat, dihidrat</w:t>
            </w:r>
          </w:p>
          <w:p w:rsidR="00431953" w:rsidRPr="008A3A1A" w:rsidRDefault="00B96C9E" w:rsidP="00431953">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 xml:space="preserve">Natrijum </w:t>
            </w:r>
            <w:r w:rsidR="00431953" w:rsidRPr="008A3A1A">
              <w:rPr>
                <w:rFonts w:ascii="Times New Roman" w:hAnsi="Times New Roman"/>
                <w:sz w:val="22"/>
                <w:szCs w:val="22"/>
              </w:rPr>
              <w:t>hlorid</w:t>
            </w:r>
          </w:p>
          <w:p w:rsidR="00431953" w:rsidRPr="008A3A1A" w:rsidRDefault="00431953" w:rsidP="00431953">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Glicin</w:t>
            </w:r>
          </w:p>
          <w:p w:rsidR="00431953" w:rsidRPr="008A3A1A" w:rsidRDefault="00431953" w:rsidP="00431953">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Polisorbat 80</w:t>
            </w:r>
          </w:p>
          <w:p w:rsidR="00431953" w:rsidRPr="008A3A1A" w:rsidRDefault="00431953" w:rsidP="00431953">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 xml:space="preserve">Hlorovodonična kiselina </w:t>
            </w:r>
            <w:r w:rsidR="005C38A6" w:rsidRPr="008A3A1A">
              <w:rPr>
                <w:rFonts w:ascii="Times New Roman" w:hAnsi="Times New Roman"/>
                <w:sz w:val="22"/>
                <w:szCs w:val="22"/>
              </w:rPr>
              <w:t>(za podešavanje pH vrijednosti)</w:t>
            </w:r>
          </w:p>
          <w:p w:rsidR="00431953" w:rsidRPr="008A3A1A" w:rsidRDefault="00431953" w:rsidP="00431953">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Natrijum</w:t>
            </w:r>
            <w:r w:rsidR="005C38A6" w:rsidRPr="008A3A1A">
              <w:rPr>
                <w:rFonts w:ascii="Times New Roman" w:hAnsi="Times New Roman"/>
                <w:sz w:val="22"/>
                <w:szCs w:val="22"/>
              </w:rPr>
              <w:t xml:space="preserve"> </w:t>
            </w:r>
            <w:r w:rsidRPr="008A3A1A">
              <w:rPr>
                <w:rFonts w:ascii="Times New Roman" w:hAnsi="Times New Roman"/>
                <w:sz w:val="22"/>
                <w:szCs w:val="22"/>
              </w:rPr>
              <w:t>hidroksid</w:t>
            </w:r>
            <w:r w:rsidR="005C38A6" w:rsidRPr="008A3A1A">
              <w:rPr>
                <w:rFonts w:ascii="Times New Roman" w:hAnsi="Times New Roman"/>
                <w:sz w:val="22"/>
                <w:szCs w:val="22"/>
              </w:rPr>
              <w:t xml:space="preserve"> (za podešavanje pH vrijednosti)</w:t>
            </w:r>
          </w:p>
          <w:p w:rsidR="00431953" w:rsidRPr="008A3A1A" w:rsidRDefault="00431953" w:rsidP="00431953">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Voda za injekciju</w:t>
            </w:r>
          </w:p>
          <w:p w:rsidR="00480DB5" w:rsidRPr="008A3A1A" w:rsidRDefault="00480DB5">
            <w:pPr>
              <w:pStyle w:val="Header"/>
              <w:tabs>
                <w:tab w:val="clear" w:pos="4536"/>
                <w:tab w:val="clear" w:pos="9072"/>
                <w:tab w:val="left" w:pos="284"/>
              </w:tabs>
              <w:jc w:val="left"/>
              <w:rPr>
                <w:rFonts w:ascii="Times New Roman" w:hAnsi="Times New Roman"/>
                <w:sz w:val="22"/>
                <w:szCs w:val="22"/>
              </w:rPr>
            </w:pPr>
          </w:p>
        </w:tc>
      </w:tr>
      <w:tr w:rsidR="00922D62" w:rsidRPr="008A3A1A" w:rsidTr="003A4E45">
        <w:tc>
          <w:tcPr>
            <w:tcW w:w="5000" w:type="pct"/>
            <w:vAlign w:val="center"/>
          </w:tcPr>
          <w:p w:rsidR="00922D62" w:rsidRPr="008A3A1A" w:rsidRDefault="00A01E0A" w:rsidP="00A01E0A">
            <w:pPr>
              <w:widowControl w:val="0"/>
              <w:autoSpaceDE w:val="0"/>
              <w:autoSpaceDN w:val="0"/>
              <w:rPr>
                <w:rFonts w:ascii="Times New Roman" w:hAnsi="Times New Roman"/>
                <w:b/>
                <w:bCs/>
                <w:sz w:val="22"/>
                <w:szCs w:val="22"/>
              </w:rPr>
            </w:pPr>
            <w:r w:rsidRPr="008A3A1A">
              <w:rPr>
                <w:rFonts w:ascii="Times New Roman" w:hAnsi="Times New Roman"/>
                <w:b/>
                <w:sz w:val="22"/>
                <w:szCs w:val="22"/>
              </w:rPr>
              <w:lastRenderedPageBreak/>
              <w:t>Kako izgleda l</w:t>
            </w:r>
            <w:r w:rsidR="00B96C9E" w:rsidRPr="008A3A1A">
              <w:rPr>
                <w:rFonts w:ascii="Times New Roman" w:hAnsi="Times New Roman"/>
                <w:b/>
                <w:sz w:val="22"/>
                <w:szCs w:val="22"/>
              </w:rPr>
              <w:t>ij</w:t>
            </w:r>
            <w:r w:rsidRPr="008A3A1A">
              <w:rPr>
                <w:rFonts w:ascii="Times New Roman" w:hAnsi="Times New Roman"/>
                <w:b/>
                <w:sz w:val="22"/>
                <w:szCs w:val="22"/>
              </w:rPr>
              <w:t xml:space="preserve">ek </w:t>
            </w:r>
            <w:r w:rsidR="008D3D0C" w:rsidRPr="008A3A1A">
              <w:rPr>
                <w:rFonts w:ascii="Times New Roman" w:hAnsi="Times New Roman"/>
                <w:b/>
                <w:sz w:val="22"/>
                <w:szCs w:val="22"/>
              </w:rPr>
              <w:t>Binocrit</w:t>
            </w:r>
            <w:r w:rsidRPr="008A3A1A">
              <w:rPr>
                <w:rFonts w:ascii="Times New Roman" w:hAnsi="Times New Roman"/>
                <w:b/>
                <w:sz w:val="22"/>
                <w:szCs w:val="22"/>
              </w:rPr>
              <w:t xml:space="preserve"> i sadržaj pakovanja</w:t>
            </w:r>
          </w:p>
        </w:tc>
      </w:tr>
      <w:tr w:rsidR="00922D62" w:rsidRPr="008A3A1A" w:rsidTr="003A4E45">
        <w:trPr>
          <w:trHeight w:val="1145"/>
        </w:trPr>
        <w:tc>
          <w:tcPr>
            <w:tcW w:w="5000" w:type="pct"/>
            <w:vAlign w:val="center"/>
          </w:tcPr>
          <w:p w:rsidR="00922D62" w:rsidRPr="008A3A1A" w:rsidRDefault="00C23E3D">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i/>
                <w:sz w:val="22"/>
                <w:szCs w:val="22"/>
              </w:rPr>
              <w:t>Opis:</w:t>
            </w:r>
            <w:r w:rsidRPr="008A3A1A">
              <w:rPr>
                <w:rFonts w:ascii="Times New Roman" w:hAnsi="Times New Roman"/>
                <w:sz w:val="22"/>
                <w:szCs w:val="22"/>
              </w:rPr>
              <w:t xml:space="preserve"> </w:t>
            </w:r>
            <w:r w:rsidR="0043523D" w:rsidRPr="008A3A1A">
              <w:rPr>
                <w:rFonts w:ascii="Times New Roman" w:hAnsi="Times New Roman"/>
                <w:sz w:val="22"/>
                <w:szCs w:val="22"/>
              </w:rPr>
              <w:t>Bistar, bezbojni rastvor.</w:t>
            </w:r>
          </w:p>
          <w:p w:rsidR="0043523D" w:rsidRPr="008A3A1A" w:rsidRDefault="0043523D">
            <w:pPr>
              <w:pStyle w:val="Header"/>
              <w:tabs>
                <w:tab w:val="clear" w:pos="4536"/>
                <w:tab w:val="clear" w:pos="9072"/>
                <w:tab w:val="left" w:pos="284"/>
              </w:tabs>
              <w:jc w:val="left"/>
              <w:rPr>
                <w:rFonts w:ascii="Times New Roman" w:hAnsi="Times New Roman"/>
                <w:sz w:val="22"/>
                <w:szCs w:val="22"/>
              </w:rPr>
            </w:pPr>
          </w:p>
          <w:p w:rsidR="00901379" w:rsidRPr="008A3A1A" w:rsidRDefault="00901379" w:rsidP="00901379">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U blisteru se napunjeni injekcioni špric (staklo tip I) sa klipom (gumeni zatvarač obmotan teflonom).</w:t>
            </w:r>
          </w:p>
          <w:p w:rsidR="00901379" w:rsidRPr="008A3A1A" w:rsidRDefault="00901379" w:rsidP="00901379">
            <w:pPr>
              <w:jc w:val="left"/>
              <w:rPr>
                <w:rFonts w:ascii="Times New Roman" w:hAnsi="Times New Roman"/>
                <w:sz w:val="22"/>
                <w:szCs w:val="22"/>
                <w:u w:val="single"/>
              </w:rPr>
            </w:pPr>
            <w:r w:rsidRPr="008A3A1A">
              <w:rPr>
                <w:rFonts w:ascii="Times New Roman" w:hAnsi="Times New Roman"/>
                <w:sz w:val="22"/>
                <w:szCs w:val="22"/>
                <w:u w:val="single"/>
              </w:rPr>
              <w:t>Binocrit  rastvor za injekciju u napunjenom injekcionom špricu 2,000 i.j./ml</w:t>
            </w:r>
          </w:p>
          <w:p w:rsidR="00901379" w:rsidRPr="008A3A1A" w:rsidRDefault="00901379" w:rsidP="00901379">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Injekcioni špric sadrži 1 ml (2,000 i.j.) rastvora.</w:t>
            </w:r>
          </w:p>
          <w:p w:rsidR="00F05540" w:rsidRPr="008A3A1A" w:rsidRDefault="00F05540" w:rsidP="00901379">
            <w:pPr>
              <w:pStyle w:val="Header"/>
              <w:tabs>
                <w:tab w:val="clear" w:pos="4536"/>
                <w:tab w:val="clear" w:pos="9072"/>
                <w:tab w:val="left" w:pos="284"/>
              </w:tabs>
              <w:jc w:val="left"/>
              <w:rPr>
                <w:rFonts w:ascii="Times New Roman" w:hAnsi="Times New Roman"/>
                <w:sz w:val="22"/>
                <w:szCs w:val="22"/>
              </w:rPr>
            </w:pPr>
          </w:p>
          <w:p w:rsidR="00901379" w:rsidRPr="008A3A1A" w:rsidRDefault="00901379" w:rsidP="00901379">
            <w:pPr>
              <w:jc w:val="left"/>
              <w:rPr>
                <w:rFonts w:ascii="Times New Roman" w:hAnsi="Times New Roman"/>
                <w:sz w:val="22"/>
                <w:szCs w:val="22"/>
                <w:u w:val="single"/>
              </w:rPr>
            </w:pPr>
            <w:r w:rsidRPr="008A3A1A">
              <w:rPr>
                <w:rFonts w:ascii="Times New Roman" w:hAnsi="Times New Roman"/>
                <w:sz w:val="22"/>
                <w:szCs w:val="22"/>
                <w:u w:val="single"/>
              </w:rPr>
              <w:t>Binocrit rastvor za injekciju u napunjenom injekcionom špricu 10,000 i.j./ml</w:t>
            </w:r>
          </w:p>
          <w:p w:rsidR="00901379" w:rsidRPr="008A3A1A" w:rsidRDefault="00901379" w:rsidP="00901379">
            <w:pPr>
              <w:pStyle w:val="Header"/>
              <w:tabs>
                <w:tab w:val="clear" w:pos="4536"/>
                <w:tab w:val="clear" w:pos="9072"/>
                <w:tab w:val="left" w:pos="284"/>
              </w:tabs>
              <w:jc w:val="left"/>
              <w:rPr>
                <w:rFonts w:ascii="Times New Roman" w:hAnsi="Times New Roman"/>
                <w:sz w:val="22"/>
                <w:szCs w:val="22"/>
              </w:rPr>
            </w:pPr>
            <w:r w:rsidRPr="008A3A1A">
              <w:rPr>
                <w:rFonts w:ascii="Times New Roman" w:hAnsi="Times New Roman"/>
                <w:sz w:val="22"/>
                <w:szCs w:val="22"/>
              </w:rPr>
              <w:t>Injekcioni špric sadrži 1 ml (10,000 i.j.) rastvora.</w:t>
            </w:r>
          </w:p>
          <w:p w:rsidR="00901379" w:rsidRPr="008A3A1A" w:rsidRDefault="00901379" w:rsidP="00901379">
            <w:pPr>
              <w:pStyle w:val="Header"/>
              <w:tabs>
                <w:tab w:val="clear" w:pos="4536"/>
                <w:tab w:val="clear" w:pos="9072"/>
                <w:tab w:val="left" w:pos="284"/>
              </w:tabs>
              <w:jc w:val="left"/>
              <w:rPr>
                <w:rFonts w:ascii="Times New Roman" w:hAnsi="Times New Roman"/>
                <w:sz w:val="22"/>
                <w:szCs w:val="22"/>
              </w:rPr>
            </w:pPr>
          </w:p>
          <w:p w:rsidR="00901379" w:rsidRPr="008A3A1A" w:rsidRDefault="00901379" w:rsidP="00901379">
            <w:pPr>
              <w:pStyle w:val="Header"/>
              <w:tabs>
                <w:tab w:val="clear" w:pos="4536"/>
                <w:tab w:val="clear" w:pos="9072"/>
                <w:tab w:val="left" w:pos="284"/>
              </w:tabs>
              <w:jc w:val="left"/>
              <w:rPr>
                <w:rFonts w:ascii="Times New Roman" w:hAnsi="Times New Roman"/>
                <w:sz w:val="22"/>
                <w:szCs w:val="22"/>
                <w:u w:val="single"/>
              </w:rPr>
            </w:pPr>
            <w:r w:rsidRPr="008A3A1A">
              <w:rPr>
                <w:rFonts w:ascii="Times New Roman" w:hAnsi="Times New Roman"/>
                <w:sz w:val="22"/>
                <w:szCs w:val="22"/>
              </w:rPr>
              <w:t>Pakovanje sadrži 6 napunjenih injekcionih špriceva</w:t>
            </w:r>
            <w:r w:rsidR="00F87F41" w:rsidRPr="008A3A1A">
              <w:rPr>
                <w:rFonts w:ascii="Times New Roman" w:hAnsi="Times New Roman"/>
                <w:sz w:val="22"/>
                <w:szCs w:val="22"/>
              </w:rPr>
              <w:t xml:space="preserve"> sa ili bez zaštitnog poklopca za iglu.</w:t>
            </w:r>
          </w:p>
          <w:p w:rsidR="0043523D" w:rsidRPr="008A3A1A" w:rsidRDefault="0043523D">
            <w:pPr>
              <w:pStyle w:val="Header"/>
              <w:tabs>
                <w:tab w:val="clear" w:pos="4536"/>
                <w:tab w:val="clear" w:pos="9072"/>
                <w:tab w:val="left" w:pos="284"/>
              </w:tabs>
              <w:jc w:val="left"/>
              <w:rPr>
                <w:rFonts w:ascii="Times New Roman" w:hAnsi="Times New Roman"/>
                <w:sz w:val="22"/>
                <w:szCs w:val="22"/>
              </w:rPr>
            </w:pPr>
          </w:p>
        </w:tc>
      </w:tr>
      <w:tr w:rsidR="00A01E0A" w:rsidRPr="008A3A1A" w:rsidTr="003A4E45">
        <w:trPr>
          <w:trHeight w:val="356"/>
        </w:trPr>
        <w:tc>
          <w:tcPr>
            <w:tcW w:w="5000" w:type="pct"/>
          </w:tcPr>
          <w:p w:rsidR="00A01E0A" w:rsidRPr="008A3A1A" w:rsidRDefault="00A01E0A" w:rsidP="004A706C">
            <w:pPr>
              <w:widowControl w:val="0"/>
              <w:autoSpaceDE w:val="0"/>
              <w:autoSpaceDN w:val="0"/>
              <w:jc w:val="left"/>
              <w:rPr>
                <w:rFonts w:ascii="Times New Roman" w:hAnsi="Times New Roman"/>
                <w:b/>
                <w:bCs/>
                <w:sz w:val="22"/>
                <w:szCs w:val="22"/>
              </w:rPr>
            </w:pPr>
            <w:r w:rsidRPr="008A3A1A">
              <w:rPr>
                <w:rFonts w:ascii="Times New Roman" w:hAnsi="Times New Roman"/>
                <w:b/>
                <w:sz w:val="22"/>
                <w:szCs w:val="22"/>
              </w:rPr>
              <w:t>Nosilac dozvole i Proizvođač</w:t>
            </w:r>
          </w:p>
        </w:tc>
      </w:tr>
      <w:tr w:rsidR="00A01E0A" w:rsidRPr="008A3A1A" w:rsidTr="003A4E45">
        <w:trPr>
          <w:trHeight w:val="2099"/>
        </w:trPr>
        <w:tc>
          <w:tcPr>
            <w:tcW w:w="5000" w:type="pct"/>
            <w:vAlign w:val="center"/>
          </w:tcPr>
          <w:p w:rsidR="00901379" w:rsidRPr="008A3A1A" w:rsidRDefault="00901379" w:rsidP="00901379">
            <w:pPr>
              <w:widowControl w:val="0"/>
              <w:autoSpaceDE w:val="0"/>
              <w:autoSpaceDN w:val="0"/>
              <w:rPr>
                <w:rFonts w:ascii="Times New Roman" w:hAnsi="Times New Roman"/>
                <w:b/>
                <w:bCs/>
                <w:sz w:val="22"/>
                <w:szCs w:val="22"/>
              </w:rPr>
            </w:pPr>
            <w:r w:rsidRPr="008A3A1A">
              <w:rPr>
                <w:rFonts w:ascii="Times New Roman" w:hAnsi="Times New Roman"/>
                <w:b/>
                <w:bCs/>
                <w:sz w:val="22"/>
                <w:szCs w:val="22"/>
              </w:rPr>
              <w:t>Nosilac dozvole:</w:t>
            </w:r>
          </w:p>
          <w:p w:rsidR="00901379" w:rsidRPr="008A3A1A" w:rsidRDefault="00901379" w:rsidP="00901379">
            <w:pPr>
              <w:widowControl w:val="0"/>
              <w:autoSpaceDE w:val="0"/>
              <w:autoSpaceDN w:val="0"/>
              <w:rPr>
                <w:rFonts w:ascii="Times New Roman" w:hAnsi="Times New Roman"/>
                <w:bCs/>
                <w:sz w:val="22"/>
                <w:szCs w:val="22"/>
              </w:rPr>
            </w:pPr>
            <w:r w:rsidRPr="008A3A1A">
              <w:rPr>
                <w:rFonts w:ascii="Times New Roman" w:hAnsi="Times New Roman"/>
                <w:bCs/>
                <w:sz w:val="22"/>
                <w:szCs w:val="22"/>
              </w:rPr>
              <w:t>Glosarij d</w:t>
            </w:r>
            <w:r w:rsidR="005C38A6" w:rsidRPr="008A3A1A">
              <w:rPr>
                <w:rFonts w:ascii="Times New Roman" w:hAnsi="Times New Roman"/>
                <w:bCs/>
                <w:sz w:val="22"/>
                <w:szCs w:val="22"/>
              </w:rPr>
              <w:t>.</w:t>
            </w:r>
            <w:r w:rsidRPr="008A3A1A">
              <w:rPr>
                <w:rFonts w:ascii="Times New Roman" w:hAnsi="Times New Roman"/>
                <w:bCs/>
                <w:sz w:val="22"/>
                <w:szCs w:val="22"/>
              </w:rPr>
              <w:t>o</w:t>
            </w:r>
            <w:r w:rsidR="005C38A6" w:rsidRPr="008A3A1A">
              <w:rPr>
                <w:rFonts w:ascii="Times New Roman" w:hAnsi="Times New Roman"/>
                <w:bCs/>
                <w:sz w:val="22"/>
                <w:szCs w:val="22"/>
              </w:rPr>
              <w:t>.</w:t>
            </w:r>
            <w:r w:rsidRPr="008A3A1A">
              <w:rPr>
                <w:rFonts w:ascii="Times New Roman" w:hAnsi="Times New Roman"/>
                <w:bCs/>
                <w:sz w:val="22"/>
                <w:szCs w:val="22"/>
              </w:rPr>
              <w:t>o</w:t>
            </w:r>
            <w:r w:rsidR="005C38A6" w:rsidRPr="008A3A1A">
              <w:rPr>
                <w:rFonts w:ascii="Times New Roman" w:hAnsi="Times New Roman"/>
                <w:bCs/>
                <w:sz w:val="22"/>
                <w:szCs w:val="22"/>
              </w:rPr>
              <w:t>.</w:t>
            </w:r>
          </w:p>
          <w:p w:rsidR="00901379" w:rsidRPr="008A3A1A" w:rsidRDefault="00901379" w:rsidP="00901379">
            <w:pPr>
              <w:widowControl w:val="0"/>
              <w:autoSpaceDE w:val="0"/>
              <w:autoSpaceDN w:val="0"/>
              <w:rPr>
                <w:rFonts w:ascii="Times New Roman" w:hAnsi="Times New Roman"/>
                <w:bCs/>
                <w:sz w:val="22"/>
                <w:szCs w:val="22"/>
              </w:rPr>
            </w:pPr>
            <w:r w:rsidRPr="008A3A1A">
              <w:rPr>
                <w:rFonts w:ascii="Times New Roman" w:hAnsi="Times New Roman"/>
                <w:bCs/>
                <w:sz w:val="22"/>
                <w:szCs w:val="22"/>
              </w:rPr>
              <w:t>Vojislavljevića 76, Podgorica, Crna Gora</w:t>
            </w:r>
          </w:p>
          <w:p w:rsidR="00AD0F63" w:rsidRPr="008A3A1A" w:rsidRDefault="00AD0F63" w:rsidP="00AD0F63">
            <w:pPr>
              <w:widowControl w:val="0"/>
              <w:autoSpaceDE w:val="0"/>
              <w:autoSpaceDN w:val="0"/>
              <w:rPr>
                <w:rFonts w:ascii="Times New Roman" w:hAnsi="Times New Roman"/>
                <w:bCs/>
                <w:sz w:val="22"/>
                <w:szCs w:val="22"/>
              </w:rPr>
            </w:pPr>
          </w:p>
          <w:p w:rsidR="00AD0F63" w:rsidRPr="008A3A1A" w:rsidRDefault="00AD0F63" w:rsidP="00AD0F63">
            <w:pPr>
              <w:widowControl w:val="0"/>
              <w:autoSpaceDE w:val="0"/>
              <w:autoSpaceDN w:val="0"/>
              <w:rPr>
                <w:rFonts w:ascii="Times New Roman" w:hAnsi="Times New Roman"/>
                <w:b/>
                <w:bCs/>
                <w:sz w:val="22"/>
                <w:szCs w:val="22"/>
              </w:rPr>
            </w:pPr>
            <w:r w:rsidRPr="008A3A1A">
              <w:rPr>
                <w:rFonts w:ascii="Times New Roman" w:hAnsi="Times New Roman"/>
                <w:b/>
                <w:bCs/>
                <w:sz w:val="22"/>
                <w:szCs w:val="22"/>
              </w:rPr>
              <w:t>Proizvođač:</w:t>
            </w:r>
          </w:p>
          <w:p w:rsidR="00A01E0A" w:rsidRPr="008A3A1A" w:rsidRDefault="008D3D0C" w:rsidP="00A01E0A">
            <w:pPr>
              <w:widowControl w:val="0"/>
              <w:autoSpaceDE w:val="0"/>
              <w:autoSpaceDN w:val="0"/>
              <w:rPr>
                <w:rFonts w:ascii="Times New Roman" w:hAnsi="Times New Roman"/>
                <w:bCs/>
                <w:sz w:val="22"/>
                <w:szCs w:val="22"/>
              </w:rPr>
            </w:pPr>
            <w:r w:rsidRPr="008A3A1A">
              <w:rPr>
                <w:rFonts w:ascii="Times New Roman" w:hAnsi="Times New Roman"/>
                <w:bCs/>
                <w:sz w:val="22"/>
                <w:szCs w:val="22"/>
              </w:rPr>
              <w:t>Sandoz GmbH</w:t>
            </w:r>
          </w:p>
          <w:p w:rsidR="008D3D0C" w:rsidRPr="008A3A1A" w:rsidRDefault="008D3D0C" w:rsidP="00A01E0A">
            <w:pPr>
              <w:widowControl w:val="0"/>
              <w:autoSpaceDE w:val="0"/>
              <w:autoSpaceDN w:val="0"/>
              <w:rPr>
                <w:rFonts w:ascii="Times New Roman" w:hAnsi="Times New Roman"/>
                <w:bCs/>
                <w:sz w:val="22"/>
                <w:szCs w:val="22"/>
              </w:rPr>
            </w:pPr>
            <w:r w:rsidRPr="008A3A1A">
              <w:rPr>
                <w:rFonts w:ascii="Times New Roman" w:hAnsi="Times New Roman"/>
                <w:bCs/>
                <w:sz w:val="22"/>
                <w:szCs w:val="22"/>
              </w:rPr>
              <w:t>Biochemiestrasse 10, A-6250 Kundl, Austrija</w:t>
            </w:r>
          </w:p>
        </w:tc>
      </w:tr>
      <w:tr w:rsidR="00A01E0A" w:rsidRPr="008A3A1A" w:rsidTr="003A4E45">
        <w:trPr>
          <w:trHeight w:val="299"/>
        </w:trPr>
        <w:tc>
          <w:tcPr>
            <w:tcW w:w="5000" w:type="pct"/>
          </w:tcPr>
          <w:p w:rsidR="00A01E0A" w:rsidRPr="008A3A1A" w:rsidRDefault="004A706C" w:rsidP="004A706C">
            <w:pPr>
              <w:widowControl w:val="0"/>
              <w:autoSpaceDE w:val="0"/>
              <w:autoSpaceDN w:val="0"/>
              <w:jc w:val="left"/>
              <w:rPr>
                <w:rFonts w:ascii="Times New Roman" w:hAnsi="Times New Roman"/>
                <w:b/>
                <w:bCs/>
                <w:sz w:val="22"/>
                <w:szCs w:val="22"/>
              </w:rPr>
            </w:pPr>
            <w:r w:rsidRPr="008A3A1A">
              <w:rPr>
                <w:rFonts w:ascii="Times New Roman" w:hAnsi="Times New Roman"/>
                <w:b/>
                <w:bCs/>
                <w:sz w:val="22"/>
                <w:szCs w:val="22"/>
              </w:rPr>
              <w:t xml:space="preserve">Ovo uputstvo je poslednji put odobreno </w:t>
            </w:r>
          </w:p>
        </w:tc>
      </w:tr>
      <w:tr w:rsidR="004A706C" w:rsidRPr="008A3A1A" w:rsidTr="003A4E45">
        <w:trPr>
          <w:trHeight w:val="338"/>
        </w:trPr>
        <w:tc>
          <w:tcPr>
            <w:tcW w:w="5000" w:type="pct"/>
            <w:vAlign w:val="center"/>
          </w:tcPr>
          <w:p w:rsidR="005E69D4" w:rsidRPr="008D7384" w:rsidRDefault="008D7384" w:rsidP="002D5C23">
            <w:pPr>
              <w:widowControl w:val="0"/>
              <w:autoSpaceDE w:val="0"/>
              <w:autoSpaceDN w:val="0"/>
              <w:rPr>
                <w:rFonts w:ascii="Times New Roman" w:hAnsi="Times New Roman"/>
                <w:bCs/>
                <w:sz w:val="22"/>
                <w:szCs w:val="22"/>
              </w:rPr>
            </w:pPr>
            <w:r w:rsidRPr="008D7384">
              <w:rPr>
                <w:rFonts w:ascii="Times New Roman" w:hAnsi="Times New Roman"/>
                <w:bCs/>
                <w:sz w:val="22"/>
                <w:szCs w:val="22"/>
              </w:rPr>
              <w:t>Februar, 2016. godine.</w:t>
            </w:r>
          </w:p>
          <w:p w:rsidR="00BD47FE" w:rsidRPr="008A3A1A" w:rsidRDefault="00BD47FE" w:rsidP="002D5C23">
            <w:pPr>
              <w:widowControl w:val="0"/>
              <w:autoSpaceDE w:val="0"/>
              <w:autoSpaceDN w:val="0"/>
              <w:rPr>
                <w:rFonts w:ascii="Times New Roman" w:hAnsi="Times New Roman"/>
                <w:b/>
                <w:bCs/>
                <w:sz w:val="22"/>
                <w:szCs w:val="22"/>
              </w:rPr>
            </w:pPr>
          </w:p>
        </w:tc>
      </w:tr>
      <w:tr w:rsidR="004A706C" w:rsidRPr="008A3A1A" w:rsidTr="003A4E45">
        <w:trPr>
          <w:trHeight w:val="213"/>
        </w:trPr>
        <w:tc>
          <w:tcPr>
            <w:tcW w:w="5000" w:type="pct"/>
          </w:tcPr>
          <w:p w:rsidR="004A706C" w:rsidRPr="008A3A1A" w:rsidRDefault="004A706C" w:rsidP="004A706C">
            <w:pPr>
              <w:widowControl w:val="0"/>
              <w:autoSpaceDE w:val="0"/>
              <w:autoSpaceDN w:val="0"/>
              <w:jc w:val="left"/>
              <w:rPr>
                <w:rFonts w:ascii="Times New Roman" w:hAnsi="Times New Roman"/>
                <w:b/>
                <w:sz w:val="22"/>
                <w:szCs w:val="22"/>
              </w:rPr>
            </w:pPr>
            <w:r w:rsidRPr="008A3A1A">
              <w:rPr>
                <w:rFonts w:ascii="Times New Roman" w:hAnsi="Times New Roman"/>
                <w:b/>
                <w:sz w:val="22"/>
                <w:szCs w:val="22"/>
              </w:rPr>
              <w:t>Režim izdavanja l</w:t>
            </w:r>
            <w:r w:rsidR="00901379" w:rsidRPr="008A3A1A">
              <w:rPr>
                <w:rFonts w:ascii="Times New Roman" w:hAnsi="Times New Roman"/>
                <w:b/>
                <w:sz w:val="22"/>
                <w:szCs w:val="22"/>
              </w:rPr>
              <w:t>ij</w:t>
            </w:r>
            <w:r w:rsidRPr="008A3A1A">
              <w:rPr>
                <w:rFonts w:ascii="Times New Roman" w:hAnsi="Times New Roman"/>
                <w:b/>
                <w:sz w:val="22"/>
                <w:szCs w:val="22"/>
              </w:rPr>
              <w:t>eka:</w:t>
            </w:r>
          </w:p>
        </w:tc>
      </w:tr>
      <w:tr w:rsidR="004A706C" w:rsidRPr="008A3A1A" w:rsidTr="003A4E45">
        <w:trPr>
          <w:trHeight w:val="459"/>
        </w:trPr>
        <w:tc>
          <w:tcPr>
            <w:tcW w:w="5000" w:type="pct"/>
            <w:vAlign w:val="center"/>
          </w:tcPr>
          <w:p w:rsidR="004A706C" w:rsidRPr="008A3A1A" w:rsidRDefault="00901379" w:rsidP="004A706C">
            <w:pPr>
              <w:widowControl w:val="0"/>
              <w:autoSpaceDE w:val="0"/>
              <w:autoSpaceDN w:val="0"/>
              <w:rPr>
                <w:rFonts w:ascii="Times New Roman" w:hAnsi="Times New Roman"/>
                <w:sz w:val="22"/>
                <w:szCs w:val="22"/>
              </w:rPr>
            </w:pPr>
            <w:r w:rsidRPr="008A3A1A">
              <w:rPr>
                <w:rFonts w:ascii="Times New Roman" w:hAnsi="Times New Roman"/>
                <w:sz w:val="22"/>
                <w:szCs w:val="22"/>
              </w:rPr>
              <w:t>Ograničen recept</w:t>
            </w:r>
            <w:r w:rsidR="005E69D4" w:rsidRPr="008A3A1A">
              <w:rPr>
                <w:rFonts w:ascii="Times New Roman" w:hAnsi="Times New Roman"/>
                <w:sz w:val="22"/>
                <w:szCs w:val="22"/>
              </w:rPr>
              <w:t>.</w:t>
            </w:r>
          </w:p>
        </w:tc>
      </w:tr>
      <w:tr w:rsidR="004A706C" w:rsidRPr="008A3A1A" w:rsidTr="003A4E45">
        <w:trPr>
          <w:trHeight w:val="265"/>
        </w:trPr>
        <w:tc>
          <w:tcPr>
            <w:tcW w:w="5000" w:type="pct"/>
          </w:tcPr>
          <w:p w:rsidR="008D7384" w:rsidRDefault="008D7384" w:rsidP="004A706C">
            <w:pPr>
              <w:widowControl w:val="0"/>
              <w:autoSpaceDE w:val="0"/>
              <w:autoSpaceDN w:val="0"/>
              <w:jc w:val="left"/>
              <w:rPr>
                <w:rFonts w:ascii="Times New Roman" w:hAnsi="Times New Roman"/>
                <w:b/>
                <w:sz w:val="22"/>
                <w:szCs w:val="22"/>
              </w:rPr>
            </w:pPr>
          </w:p>
          <w:p w:rsidR="004A706C" w:rsidRPr="008A3A1A" w:rsidRDefault="004A706C" w:rsidP="004A706C">
            <w:pPr>
              <w:widowControl w:val="0"/>
              <w:autoSpaceDE w:val="0"/>
              <w:autoSpaceDN w:val="0"/>
              <w:jc w:val="left"/>
              <w:rPr>
                <w:rFonts w:ascii="Times New Roman" w:hAnsi="Times New Roman"/>
                <w:b/>
                <w:sz w:val="22"/>
                <w:szCs w:val="22"/>
              </w:rPr>
            </w:pPr>
            <w:r w:rsidRPr="008A3A1A">
              <w:rPr>
                <w:rFonts w:ascii="Times New Roman" w:hAnsi="Times New Roman"/>
                <w:b/>
                <w:sz w:val="22"/>
                <w:szCs w:val="22"/>
              </w:rPr>
              <w:t>Broj  i datum dozvole:</w:t>
            </w:r>
          </w:p>
        </w:tc>
      </w:tr>
      <w:tr w:rsidR="004A706C" w:rsidRPr="008A3A1A" w:rsidTr="003A4E45">
        <w:trPr>
          <w:trHeight w:val="135"/>
        </w:trPr>
        <w:tc>
          <w:tcPr>
            <w:tcW w:w="5000" w:type="pct"/>
            <w:vAlign w:val="center"/>
          </w:tcPr>
          <w:p w:rsidR="00AC68AA" w:rsidRPr="00AC68AA" w:rsidRDefault="00AC68AA" w:rsidP="00AC68AA">
            <w:pPr>
              <w:tabs>
                <w:tab w:val="clear" w:pos="284"/>
              </w:tabs>
              <w:rPr>
                <w:rFonts w:ascii="Times New Roman" w:eastAsia="Calibri" w:hAnsi="Times New Roman"/>
                <w:sz w:val="22"/>
                <w:szCs w:val="22"/>
              </w:rPr>
            </w:pPr>
            <w:r w:rsidRPr="00AC68AA">
              <w:rPr>
                <w:rFonts w:ascii="Times New Roman" w:eastAsia="Calibri" w:hAnsi="Times New Roman"/>
                <w:sz w:val="22"/>
                <w:szCs w:val="22"/>
              </w:rPr>
              <w:t xml:space="preserve">Binocrit®, rastvor za injekciju u napunjenom injekcionom špricu, 2,000 i.j./ml, napunjeni injekcioni špric, 6 x 1ml: 2030/16/182 </w:t>
            </w:r>
            <w:r>
              <w:rPr>
                <w:rFonts w:ascii="Times New Roman" w:eastAsia="Calibri" w:hAnsi="Times New Roman"/>
                <w:sz w:val="22"/>
                <w:szCs w:val="22"/>
              </w:rPr>
              <w:t>–</w:t>
            </w:r>
            <w:r w:rsidRPr="00AC68AA">
              <w:rPr>
                <w:rFonts w:ascii="Times New Roman" w:eastAsia="Calibri" w:hAnsi="Times New Roman"/>
                <w:sz w:val="22"/>
                <w:szCs w:val="22"/>
              </w:rPr>
              <w:t xml:space="preserve"> 6304</w:t>
            </w:r>
            <w:r>
              <w:rPr>
                <w:rFonts w:ascii="Times New Roman" w:eastAsia="Calibri" w:hAnsi="Times New Roman"/>
                <w:sz w:val="22"/>
                <w:szCs w:val="22"/>
              </w:rPr>
              <w:t xml:space="preserve"> o</w:t>
            </w:r>
            <w:bookmarkStart w:id="0" w:name="_GoBack"/>
            <w:bookmarkEnd w:id="0"/>
            <w:r>
              <w:rPr>
                <w:rFonts w:ascii="Times New Roman" w:eastAsia="Calibri" w:hAnsi="Times New Roman"/>
                <w:sz w:val="22"/>
                <w:szCs w:val="22"/>
              </w:rPr>
              <w:t xml:space="preserve">d </w:t>
            </w:r>
            <w:r w:rsidRPr="00AC68AA">
              <w:rPr>
                <w:rFonts w:ascii="Times New Roman" w:eastAsia="Calibri" w:hAnsi="Times New Roman"/>
                <w:sz w:val="22"/>
                <w:szCs w:val="22"/>
              </w:rPr>
              <w:t>02.02.2016. godine</w:t>
            </w:r>
          </w:p>
          <w:p w:rsidR="004A706C" w:rsidRPr="008A3A1A" w:rsidRDefault="00AC68AA" w:rsidP="00AC68AA">
            <w:pPr>
              <w:widowControl w:val="0"/>
              <w:autoSpaceDE w:val="0"/>
              <w:autoSpaceDN w:val="0"/>
              <w:rPr>
                <w:rFonts w:ascii="Times New Roman" w:hAnsi="Times New Roman"/>
                <w:b/>
                <w:sz w:val="22"/>
                <w:szCs w:val="22"/>
              </w:rPr>
            </w:pPr>
            <w:r w:rsidRPr="00AC68AA">
              <w:rPr>
                <w:rFonts w:ascii="Times New Roman" w:eastAsia="Calibri" w:hAnsi="Times New Roman"/>
                <w:sz w:val="22"/>
                <w:szCs w:val="22"/>
              </w:rPr>
              <w:t xml:space="preserve">Binocrit®, rastvor za injekciju u napunjenom injekcionom špricu, 10,000 i.j./ml, napunjeni injekcioni špric, 6 x 1ml: 2030/16/181 </w:t>
            </w:r>
            <w:r>
              <w:rPr>
                <w:rFonts w:ascii="Times New Roman" w:eastAsia="Calibri" w:hAnsi="Times New Roman"/>
                <w:sz w:val="22"/>
                <w:szCs w:val="22"/>
              </w:rPr>
              <w:t>–</w:t>
            </w:r>
            <w:r w:rsidRPr="00AC68AA">
              <w:rPr>
                <w:rFonts w:ascii="Times New Roman" w:eastAsia="Calibri" w:hAnsi="Times New Roman"/>
                <w:sz w:val="22"/>
                <w:szCs w:val="22"/>
              </w:rPr>
              <w:t xml:space="preserve"> 6305</w:t>
            </w:r>
            <w:r>
              <w:rPr>
                <w:rFonts w:ascii="Times New Roman" w:eastAsia="Calibri" w:hAnsi="Times New Roman"/>
                <w:sz w:val="22"/>
                <w:szCs w:val="22"/>
              </w:rPr>
              <w:t xml:space="preserve"> od </w:t>
            </w:r>
            <w:r w:rsidRPr="00AC68AA">
              <w:rPr>
                <w:rFonts w:ascii="Times New Roman" w:eastAsia="Calibri" w:hAnsi="Times New Roman"/>
                <w:sz w:val="22"/>
                <w:szCs w:val="22"/>
              </w:rPr>
              <w:t>02.02.2016. godine</w:t>
            </w:r>
          </w:p>
        </w:tc>
      </w:tr>
    </w:tbl>
    <w:p w:rsidR="00223744" w:rsidRPr="008A3A1A" w:rsidRDefault="00223744" w:rsidP="006E1C0A">
      <w:pPr>
        <w:rPr>
          <w:rFonts w:ascii="Times New Roman" w:hAnsi="Times New Roman"/>
          <w:sz w:val="22"/>
          <w:szCs w:val="22"/>
        </w:rPr>
      </w:pPr>
    </w:p>
    <w:p w:rsidR="008A3A1A" w:rsidRPr="008A3A1A" w:rsidRDefault="008A3A1A" w:rsidP="000B2815">
      <w:pPr>
        <w:rPr>
          <w:rFonts w:ascii="Times New Roman" w:hAnsi="Times New Roman"/>
          <w:b/>
          <w:sz w:val="22"/>
          <w:szCs w:val="22"/>
        </w:rPr>
      </w:pPr>
    </w:p>
    <w:p w:rsidR="008A3A1A" w:rsidRPr="008A3A1A" w:rsidRDefault="008A3A1A" w:rsidP="003A4E45">
      <w:pPr>
        <w:jc w:val="center"/>
        <w:rPr>
          <w:rFonts w:ascii="Times New Roman" w:hAnsi="Times New Roman"/>
          <w:b/>
          <w:sz w:val="22"/>
          <w:szCs w:val="22"/>
        </w:rPr>
      </w:pPr>
    </w:p>
    <w:p w:rsidR="008A3A1A" w:rsidRPr="008A3A1A" w:rsidRDefault="00036752" w:rsidP="003A4E45">
      <w:pPr>
        <w:jc w:val="center"/>
        <w:rPr>
          <w:rFonts w:ascii="Times New Roman" w:hAnsi="Times New Roman"/>
          <w:b/>
          <w:sz w:val="22"/>
          <w:szCs w:val="22"/>
        </w:rPr>
      </w:pPr>
      <w:r w:rsidRPr="008A3A1A">
        <w:rPr>
          <w:rFonts w:ascii="Times New Roman" w:hAnsi="Times New Roman"/>
          <w:b/>
          <w:sz w:val="22"/>
          <w:szCs w:val="22"/>
        </w:rPr>
        <w:t>Uputstvo za samoubrizgavanje l</w:t>
      </w:r>
      <w:r w:rsidR="00901379" w:rsidRPr="008A3A1A">
        <w:rPr>
          <w:rFonts w:ascii="Times New Roman" w:hAnsi="Times New Roman"/>
          <w:b/>
          <w:sz w:val="22"/>
          <w:szCs w:val="22"/>
        </w:rPr>
        <w:t>ij</w:t>
      </w:r>
      <w:r w:rsidRPr="008A3A1A">
        <w:rPr>
          <w:rFonts w:ascii="Times New Roman" w:hAnsi="Times New Roman"/>
          <w:b/>
          <w:sz w:val="22"/>
          <w:szCs w:val="22"/>
        </w:rPr>
        <w:t xml:space="preserve">eka Binocrit </w:t>
      </w:r>
    </w:p>
    <w:p w:rsidR="006E1C0A" w:rsidRPr="008A3A1A" w:rsidRDefault="00036752" w:rsidP="003A4E45">
      <w:pPr>
        <w:jc w:val="center"/>
        <w:rPr>
          <w:rFonts w:ascii="Times New Roman" w:hAnsi="Times New Roman"/>
          <w:b/>
          <w:sz w:val="22"/>
          <w:szCs w:val="22"/>
        </w:rPr>
      </w:pPr>
      <w:r w:rsidRPr="008A3A1A">
        <w:rPr>
          <w:rFonts w:ascii="Times New Roman" w:hAnsi="Times New Roman"/>
          <w:b/>
          <w:sz w:val="22"/>
          <w:szCs w:val="22"/>
        </w:rPr>
        <w:t>(samo za pacijente koji dobijaju hemoterapiju, odrasle pacijente koji doniraju svoju krv pr</w:t>
      </w:r>
      <w:r w:rsidR="00901379" w:rsidRPr="008A3A1A">
        <w:rPr>
          <w:rFonts w:ascii="Times New Roman" w:hAnsi="Times New Roman"/>
          <w:b/>
          <w:sz w:val="22"/>
          <w:szCs w:val="22"/>
        </w:rPr>
        <w:t>ij</w:t>
      </w:r>
      <w:r w:rsidRPr="008A3A1A">
        <w:rPr>
          <w:rFonts w:ascii="Times New Roman" w:hAnsi="Times New Roman"/>
          <w:b/>
          <w:sz w:val="22"/>
          <w:szCs w:val="22"/>
        </w:rPr>
        <w:t>e hirurške intervencije ili odrasli pacij</w:t>
      </w:r>
      <w:r w:rsidR="000C3EB4" w:rsidRPr="008A3A1A">
        <w:rPr>
          <w:rFonts w:ascii="Times New Roman" w:hAnsi="Times New Roman"/>
          <w:b/>
          <w:sz w:val="22"/>
          <w:szCs w:val="22"/>
        </w:rPr>
        <w:t>e</w:t>
      </w:r>
      <w:r w:rsidRPr="008A3A1A">
        <w:rPr>
          <w:rFonts w:ascii="Times New Roman" w:hAnsi="Times New Roman"/>
          <w:b/>
          <w:sz w:val="22"/>
          <w:szCs w:val="22"/>
        </w:rPr>
        <w:t>nti koji su na programu za ortopedsku hiruršku intervenciju)</w:t>
      </w:r>
    </w:p>
    <w:p w:rsidR="00036752" w:rsidRPr="008A3A1A" w:rsidRDefault="00036752" w:rsidP="003A4E45">
      <w:pPr>
        <w:rPr>
          <w:rFonts w:ascii="Times New Roman" w:hAnsi="Times New Roman"/>
          <w:b/>
          <w:sz w:val="22"/>
          <w:szCs w:val="22"/>
        </w:rPr>
      </w:pPr>
    </w:p>
    <w:p w:rsidR="008A3A1A" w:rsidRPr="008A3A1A" w:rsidRDefault="008A3A1A" w:rsidP="003A4E45">
      <w:pPr>
        <w:rPr>
          <w:rFonts w:ascii="Times New Roman" w:hAnsi="Times New Roman"/>
          <w:sz w:val="22"/>
          <w:szCs w:val="22"/>
        </w:rPr>
      </w:pPr>
    </w:p>
    <w:p w:rsidR="00036752" w:rsidRPr="008A3A1A" w:rsidRDefault="000C3EB4" w:rsidP="003A4E45">
      <w:pPr>
        <w:rPr>
          <w:rFonts w:ascii="Times New Roman" w:hAnsi="Times New Roman"/>
          <w:sz w:val="22"/>
          <w:szCs w:val="22"/>
        </w:rPr>
      </w:pPr>
      <w:r w:rsidRPr="008A3A1A">
        <w:rPr>
          <w:rFonts w:ascii="Times New Roman" w:hAnsi="Times New Roman"/>
          <w:sz w:val="22"/>
          <w:szCs w:val="22"/>
        </w:rPr>
        <w:t>Ovaj od</w:t>
      </w:r>
      <w:r w:rsidR="00901379" w:rsidRPr="008A3A1A">
        <w:rPr>
          <w:rFonts w:ascii="Times New Roman" w:hAnsi="Times New Roman"/>
          <w:sz w:val="22"/>
          <w:szCs w:val="22"/>
        </w:rPr>
        <w:t>j</w:t>
      </w:r>
      <w:r w:rsidRPr="008A3A1A">
        <w:rPr>
          <w:rFonts w:ascii="Times New Roman" w:hAnsi="Times New Roman"/>
          <w:sz w:val="22"/>
          <w:szCs w:val="22"/>
        </w:rPr>
        <w:t>elj</w:t>
      </w:r>
      <w:r w:rsidR="00036752" w:rsidRPr="008A3A1A">
        <w:rPr>
          <w:rFonts w:ascii="Times New Roman" w:hAnsi="Times New Roman"/>
          <w:sz w:val="22"/>
          <w:szCs w:val="22"/>
        </w:rPr>
        <w:t>a</w:t>
      </w:r>
      <w:r w:rsidRPr="008A3A1A">
        <w:rPr>
          <w:rFonts w:ascii="Times New Roman" w:hAnsi="Times New Roman"/>
          <w:sz w:val="22"/>
          <w:szCs w:val="22"/>
        </w:rPr>
        <w:t>k</w:t>
      </w:r>
      <w:r w:rsidR="00036752" w:rsidRPr="008A3A1A">
        <w:rPr>
          <w:rFonts w:ascii="Times New Roman" w:hAnsi="Times New Roman"/>
          <w:sz w:val="22"/>
          <w:szCs w:val="22"/>
        </w:rPr>
        <w:t xml:space="preserve"> sadrži informacije o tome kako da sami sebi ubrizgate l</w:t>
      </w:r>
      <w:r w:rsidR="00901379" w:rsidRPr="008A3A1A">
        <w:rPr>
          <w:rFonts w:ascii="Times New Roman" w:hAnsi="Times New Roman"/>
          <w:sz w:val="22"/>
          <w:szCs w:val="22"/>
        </w:rPr>
        <w:t>ij</w:t>
      </w:r>
      <w:r w:rsidR="00036752" w:rsidRPr="008A3A1A">
        <w:rPr>
          <w:rFonts w:ascii="Times New Roman" w:hAnsi="Times New Roman"/>
          <w:sz w:val="22"/>
          <w:szCs w:val="22"/>
        </w:rPr>
        <w:t>ek Binocrit. Važno je da ne pokušavate da sami sebi date l</w:t>
      </w:r>
      <w:r w:rsidR="00901379" w:rsidRPr="008A3A1A">
        <w:rPr>
          <w:rFonts w:ascii="Times New Roman" w:hAnsi="Times New Roman"/>
          <w:sz w:val="22"/>
          <w:szCs w:val="22"/>
        </w:rPr>
        <w:t>ij</w:t>
      </w:r>
      <w:r w:rsidR="00036752" w:rsidRPr="008A3A1A">
        <w:rPr>
          <w:rFonts w:ascii="Times New Roman" w:hAnsi="Times New Roman"/>
          <w:sz w:val="22"/>
          <w:szCs w:val="22"/>
        </w:rPr>
        <w:t>ek, a da pre</w:t>
      </w:r>
      <w:r w:rsidR="00534CC7" w:rsidRPr="008A3A1A">
        <w:rPr>
          <w:rFonts w:ascii="Times New Roman" w:hAnsi="Times New Roman"/>
          <w:sz w:val="22"/>
          <w:szCs w:val="22"/>
        </w:rPr>
        <w:t>t</w:t>
      </w:r>
      <w:r w:rsidR="00036752" w:rsidRPr="008A3A1A">
        <w:rPr>
          <w:rFonts w:ascii="Times New Roman" w:hAnsi="Times New Roman"/>
          <w:sz w:val="22"/>
          <w:szCs w:val="22"/>
        </w:rPr>
        <w:t xml:space="preserve">hodno niste prošli posebno obuku </w:t>
      </w:r>
      <w:r w:rsidRPr="008A3A1A">
        <w:rPr>
          <w:rFonts w:ascii="Times New Roman" w:hAnsi="Times New Roman"/>
          <w:sz w:val="22"/>
          <w:szCs w:val="22"/>
        </w:rPr>
        <w:t>od st</w:t>
      </w:r>
      <w:r w:rsidR="00036752" w:rsidRPr="008A3A1A">
        <w:rPr>
          <w:rFonts w:ascii="Times New Roman" w:hAnsi="Times New Roman"/>
          <w:sz w:val="22"/>
          <w:szCs w:val="22"/>
        </w:rPr>
        <w:t>r</w:t>
      </w:r>
      <w:r w:rsidRPr="008A3A1A">
        <w:rPr>
          <w:rFonts w:ascii="Times New Roman" w:hAnsi="Times New Roman"/>
          <w:sz w:val="22"/>
          <w:szCs w:val="22"/>
        </w:rPr>
        <w:t>a</w:t>
      </w:r>
      <w:r w:rsidR="00036752" w:rsidRPr="008A3A1A">
        <w:rPr>
          <w:rFonts w:ascii="Times New Roman" w:hAnsi="Times New Roman"/>
          <w:sz w:val="22"/>
          <w:szCs w:val="22"/>
        </w:rPr>
        <w:t>ne Vašeg l</w:t>
      </w:r>
      <w:r w:rsidR="00901379" w:rsidRPr="008A3A1A">
        <w:rPr>
          <w:rFonts w:ascii="Times New Roman" w:hAnsi="Times New Roman"/>
          <w:sz w:val="22"/>
          <w:szCs w:val="22"/>
        </w:rPr>
        <w:t>j</w:t>
      </w:r>
      <w:r w:rsidR="00036752" w:rsidRPr="008A3A1A">
        <w:rPr>
          <w:rFonts w:ascii="Times New Roman" w:hAnsi="Times New Roman"/>
          <w:sz w:val="22"/>
          <w:szCs w:val="22"/>
        </w:rPr>
        <w:t>ekara ili medicinske sestre. Binocit  je dostupan sa ili bez bezb</w:t>
      </w:r>
      <w:r w:rsidR="00901379" w:rsidRPr="008A3A1A">
        <w:rPr>
          <w:rFonts w:ascii="Times New Roman" w:hAnsi="Times New Roman"/>
          <w:sz w:val="22"/>
          <w:szCs w:val="22"/>
        </w:rPr>
        <w:t>j</w:t>
      </w:r>
      <w:r w:rsidR="00036752" w:rsidRPr="008A3A1A">
        <w:rPr>
          <w:rFonts w:ascii="Times New Roman" w:hAnsi="Times New Roman"/>
          <w:sz w:val="22"/>
          <w:szCs w:val="22"/>
        </w:rPr>
        <w:t>ednosnog poklopca za iglu a Vama će l</w:t>
      </w:r>
      <w:r w:rsidR="00901379" w:rsidRPr="008A3A1A">
        <w:rPr>
          <w:rFonts w:ascii="Times New Roman" w:hAnsi="Times New Roman"/>
          <w:sz w:val="22"/>
          <w:szCs w:val="22"/>
        </w:rPr>
        <w:t>j</w:t>
      </w:r>
      <w:r w:rsidR="00036752" w:rsidRPr="008A3A1A">
        <w:rPr>
          <w:rFonts w:ascii="Times New Roman" w:hAnsi="Times New Roman"/>
          <w:sz w:val="22"/>
          <w:szCs w:val="22"/>
        </w:rPr>
        <w:t>ekar ili medicinska sestra objasniti kako da je koristite. Ako niste sigurni u vezi sa davanjem injekcije ili imate bilo kakvih pitanja, molimo Vas da zatražite pomoć od l</w:t>
      </w:r>
      <w:r w:rsidR="00901379" w:rsidRPr="008A3A1A">
        <w:rPr>
          <w:rFonts w:ascii="Times New Roman" w:hAnsi="Times New Roman"/>
          <w:sz w:val="22"/>
          <w:szCs w:val="22"/>
        </w:rPr>
        <w:t>j</w:t>
      </w:r>
      <w:r w:rsidR="00036752" w:rsidRPr="008A3A1A">
        <w:rPr>
          <w:rFonts w:ascii="Times New Roman" w:hAnsi="Times New Roman"/>
          <w:sz w:val="22"/>
          <w:szCs w:val="22"/>
        </w:rPr>
        <w:t>ekara ili medicinske sestre.</w:t>
      </w:r>
    </w:p>
    <w:p w:rsidR="006E1C0A" w:rsidRPr="008A3A1A" w:rsidRDefault="006E1C0A" w:rsidP="003A4E45">
      <w:pPr>
        <w:pStyle w:val="Header"/>
        <w:tabs>
          <w:tab w:val="clear" w:pos="4536"/>
          <w:tab w:val="clear" w:pos="9072"/>
          <w:tab w:val="left" w:pos="284"/>
        </w:tabs>
        <w:spacing w:before="40" w:after="40"/>
        <w:rPr>
          <w:rFonts w:ascii="Times New Roman" w:hAnsi="Times New Roman"/>
          <w:sz w:val="22"/>
          <w:szCs w:val="22"/>
        </w:rPr>
      </w:pPr>
    </w:p>
    <w:p w:rsidR="008A3A1A" w:rsidRPr="008A3A1A" w:rsidRDefault="008A3A1A" w:rsidP="003A4E45">
      <w:pPr>
        <w:pStyle w:val="Header"/>
        <w:tabs>
          <w:tab w:val="clear" w:pos="4536"/>
          <w:tab w:val="clear" w:pos="9072"/>
          <w:tab w:val="left" w:pos="284"/>
        </w:tabs>
        <w:spacing w:before="40" w:after="40"/>
        <w:rPr>
          <w:rFonts w:ascii="Times New Roman" w:hAnsi="Times New Roman"/>
          <w:sz w:val="22"/>
          <w:szCs w:val="22"/>
        </w:rPr>
      </w:pPr>
    </w:p>
    <w:p w:rsidR="006E1C0A" w:rsidRPr="008A3A1A" w:rsidRDefault="006E1C0A" w:rsidP="008A3A1A">
      <w:pPr>
        <w:pStyle w:val="Header"/>
        <w:numPr>
          <w:ilvl w:val="0"/>
          <w:numId w:val="10"/>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Operite ruke.</w:t>
      </w:r>
    </w:p>
    <w:p w:rsidR="006E1C0A" w:rsidRPr="008A3A1A" w:rsidRDefault="006E1C0A" w:rsidP="008A3A1A">
      <w:pPr>
        <w:pStyle w:val="Header"/>
        <w:numPr>
          <w:ilvl w:val="0"/>
          <w:numId w:val="10"/>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Izvadite jedan špric iz pakovanja i skinite zaštitni poklopac sa injekcione igle. Injekcioni špricevi im</w:t>
      </w:r>
      <w:r w:rsidR="00901379" w:rsidRPr="008A3A1A">
        <w:rPr>
          <w:rFonts w:ascii="Times New Roman" w:hAnsi="Times New Roman"/>
          <w:sz w:val="22"/>
          <w:szCs w:val="22"/>
        </w:rPr>
        <w:t>aju utisnute grad</w:t>
      </w:r>
      <w:r w:rsidR="00534CC7" w:rsidRPr="008A3A1A">
        <w:rPr>
          <w:rFonts w:ascii="Times New Roman" w:hAnsi="Times New Roman"/>
          <w:sz w:val="22"/>
          <w:szCs w:val="22"/>
        </w:rPr>
        <w:t>uisane prstenove</w:t>
      </w:r>
      <w:r w:rsidRPr="008A3A1A">
        <w:rPr>
          <w:rFonts w:ascii="Times New Roman" w:hAnsi="Times New Roman"/>
          <w:sz w:val="22"/>
          <w:szCs w:val="22"/>
        </w:rPr>
        <w:t xml:space="preserve"> da bi se omogućila, po potrebi, upotreba l</w:t>
      </w:r>
      <w:r w:rsidR="00901379" w:rsidRPr="008A3A1A">
        <w:rPr>
          <w:rFonts w:ascii="Times New Roman" w:hAnsi="Times New Roman"/>
          <w:sz w:val="22"/>
          <w:szCs w:val="22"/>
        </w:rPr>
        <w:t>ij</w:t>
      </w:r>
      <w:r w:rsidRPr="008A3A1A">
        <w:rPr>
          <w:rFonts w:ascii="Times New Roman" w:hAnsi="Times New Roman"/>
          <w:sz w:val="22"/>
          <w:szCs w:val="22"/>
        </w:rPr>
        <w:t>eka više puta. Svaki graduisani prsten odgovara koli</w:t>
      </w:r>
      <w:r w:rsidR="00036752" w:rsidRPr="008A3A1A">
        <w:rPr>
          <w:rFonts w:ascii="Times New Roman" w:hAnsi="Times New Roman"/>
          <w:sz w:val="22"/>
          <w:szCs w:val="22"/>
        </w:rPr>
        <w:t>čini od 0.</w:t>
      </w:r>
      <w:r w:rsidRPr="008A3A1A">
        <w:rPr>
          <w:rFonts w:ascii="Times New Roman" w:hAnsi="Times New Roman"/>
          <w:sz w:val="22"/>
          <w:szCs w:val="22"/>
        </w:rPr>
        <w:t>1 ml. A</w:t>
      </w:r>
      <w:r w:rsidR="00901379" w:rsidRPr="008A3A1A">
        <w:rPr>
          <w:rFonts w:ascii="Times New Roman" w:hAnsi="Times New Roman"/>
          <w:sz w:val="22"/>
          <w:szCs w:val="22"/>
        </w:rPr>
        <w:t>ko je potrebno da iskoristite di</w:t>
      </w:r>
      <w:r w:rsidRPr="008A3A1A">
        <w:rPr>
          <w:rFonts w:ascii="Times New Roman" w:hAnsi="Times New Roman"/>
          <w:sz w:val="22"/>
          <w:szCs w:val="22"/>
        </w:rPr>
        <w:t>o sadržaja šprica uklonite neželjenu količinu rastvora pr</w:t>
      </w:r>
      <w:r w:rsidR="00901379" w:rsidRPr="008A3A1A">
        <w:rPr>
          <w:rFonts w:ascii="Times New Roman" w:hAnsi="Times New Roman"/>
          <w:sz w:val="22"/>
          <w:szCs w:val="22"/>
        </w:rPr>
        <w:t>ij</w:t>
      </w:r>
      <w:r w:rsidRPr="008A3A1A">
        <w:rPr>
          <w:rFonts w:ascii="Times New Roman" w:hAnsi="Times New Roman"/>
          <w:sz w:val="22"/>
          <w:szCs w:val="22"/>
        </w:rPr>
        <w:t>e injekcije.</w:t>
      </w:r>
    </w:p>
    <w:p w:rsidR="006E1C0A" w:rsidRPr="008A3A1A" w:rsidRDefault="006E1C0A" w:rsidP="008A3A1A">
      <w:pPr>
        <w:pStyle w:val="Header"/>
        <w:numPr>
          <w:ilvl w:val="0"/>
          <w:numId w:val="10"/>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Očistite kožu na m</w:t>
      </w:r>
      <w:r w:rsidR="00901379" w:rsidRPr="008A3A1A">
        <w:rPr>
          <w:rFonts w:ascii="Times New Roman" w:hAnsi="Times New Roman"/>
          <w:sz w:val="22"/>
          <w:szCs w:val="22"/>
        </w:rPr>
        <w:t>j</w:t>
      </w:r>
      <w:r w:rsidRPr="008A3A1A">
        <w:rPr>
          <w:rFonts w:ascii="Times New Roman" w:hAnsi="Times New Roman"/>
          <w:sz w:val="22"/>
          <w:szCs w:val="22"/>
        </w:rPr>
        <w:t>estu prim</w:t>
      </w:r>
      <w:r w:rsidR="00901379" w:rsidRPr="008A3A1A">
        <w:rPr>
          <w:rFonts w:ascii="Times New Roman" w:hAnsi="Times New Roman"/>
          <w:sz w:val="22"/>
          <w:szCs w:val="22"/>
        </w:rPr>
        <w:t>j</w:t>
      </w:r>
      <w:r w:rsidRPr="008A3A1A">
        <w:rPr>
          <w:rFonts w:ascii="Times New Roman" w:hAnsi="Times New Roman"/>
          <w:sz w:val="22"/>
          <w:szCs w:val="22"/>
        </w:rPr>
        <w:t>ene l</w:t>
      </w:r>
      <w:r w:rsidR="00901379" w:rsidRPr="008A3A1A">
        <w:rPr>
          <w:rFonts w:ascii="Times New Roman" w:hAnsi="Times New Roman"/>
          <w:sz w:val="22"/>
          <w:szCs w:val="22"/>
        </w:rPr>
        <w:t>ij</w:t>
      </w:r>
      <w:r w:rsidRPr="008A3A1A">
        <w:rPr>
          <w:rFonts w:ascii="Times New Roman" w:hAnsi="Times New Roman"/>
          <w:sz w:val="22"/>
          <w:szCs w:val="22"/>
        </w:rPr>
        <w:t>eka pomoću vate natopljene alkoholom.</w:t>
      </w:r>
    </w:p>
    <w:p w:rsidR="006E1C0A" w:rsidRPr="008A3A1A" w:rsidRDefault="006E1C0A" w:rsidP="008A3A1A">
      <w:pPr>
        <w:pStyle w:val="Header"/>
        <w:numPr>
          <w:ilvl w:val="0"/>
          <w:numId w:val="10"/>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Napravite nabor kože tako što ćete stisnuti kožu između palca i kažiprsta.</w:t>
      </w:r>
    </w:p>
    <w:p w:rsidR="00036752" w:rsidRPr="008A3A1A" w:rsidRDefault="00036752" w:rsidP="008A3A1A">
      <w:pPr>
        <w:pStyle w:val="Header"/>
        <w:numPr>
          <w:ilvl w:val="0"/>
          <w:numId w:val="10"/>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Ubacite injekcionu iglu u kožni nabor</w:t>
      </w:r>
      <w:r w:rsidR="006E1C0A" w:rsidRPr="008A3A1A">
        <w:rPr>
          <w:rFonts w:ascii="Times New Roman" w:hAnsi="Times New Roman"/>
          <w:sz w:val="22"/>
          <w:szCs w:val="22"/>
        </w:rPr>
        <w:t>, brzim i snažnim pokretom. Ubrizgajte rastvor l</w:t>
      </w:r>
      <w:r w:rsidR="00901379" w:rsidRPr="008A3A1A">
        <w:rPr>
          <w:rFonts w:ascii="Times New Roman" w:hAnsi="Times New Roman"/>
          <w:sz w:val="22"/>
          <w:szCs w:val="22"/>
        </w:rPr>
        <w:t>ij</w:t>
      </w:r>
      <w:r w:rsidR="006E1C0A" w:rsidRPr="008A3A1A">
        <w:rPr>
          <w:rFonts w:ascii="Times New Roman" w:hAnsi="Times New Roman"/>
          <w:sz w:val="22"/>
          <w:szCs w:val="22"/>
        </w:rPr>
        <w:t>eka Binocrit kako Vam je l</w:t>
      </w:r>
      <w:r w:rsidR="00901379" w:rsidRPr="008A3A1A">
        <w:rPr>
          <w:rFonts w:ascii="Times New Roman" w:hAnsi="Times New Roman"/>
          <w:sz w:val="22"/>
          <w:szCs w:val="22"/>
        </w:rPr>
        <w:t>j</w:t>
      </w:r>
      <w:r w:rsidR="006E1C0A" w:rsidRPr="008A3A1A">
        <w:rPr>
          <w:rFonts w:ascii="Times New Roman" w:hAnsi="Times New Roman"/>
          <w:sz w:val="22"/>
          <w:szCs w:val="22"/>
        </w:rPr>
        <w:t>ekar objasnio. Posav</w:t>
      </w:r>
      <w:r w:rsidR="00901379" w:rsidRPr="008A3A1A">
        <w:rPr>
          <w:rFonts w:ascii="Times New Roman" w:hAnsi="Times New Roman"/>
          <w:sz w:val="22"/>
          <w:szCs w:val="22"/>
        </w:rPr>
        <w:t>j</w:t>
      </w:r>
      <w:r w:rsidR="006E1C0A" w:rsidRPr="008A3A1A">
        <w:rPr>
          <w:rFonts w:ascii="Times New Roman" w:hAnsi="Times New Roman"/>
          <w:sz w:val="22"/>
          <w:szCs w:val="22"/>
        </w:rPr>
        <w:t>etujte se sa Vašim l</w:t>
      </w:r>
      <w:r w:rsidR="00901379" w:rsidRPr="008A3A1A">
        <w:rPr>
          <w:rFonts w:ascii="Times New Roman" w:hAnsi="Times New Roman"/>
          <w:sz w:val="22"/>
          <w:szCs w:val="22"/>
        </w:rPr>
        <w:t>j</w:t>
      </w:r>
      <w:r w:rsidR="006E1C0A" w:rsidRPr="008A3A1A">
        <w:rPr>
          <w:rFonts w:ascii="Times New Roman" w:hAnsi="Times New Roman"/>
          <w:sz w:val="22"/>
          <w:szCs w:val="22"/>
        </w:rPr>
        <w:t>ekarom ili farmac</w:t>
      </w:r>
      <w:r w:rsidRPr="008A3A1A">
        <w:rPr>
          <w:rFonts w:ascii="Times New Roman" w:hAnsi="Times New Roman"/>
          <w:sz w:val="22"/>
          <w:szCs w:val="22"/>
        </w:rPr>
        <w:t>eutom ako imate neke nedoumice.</w:t>
      </w:r>
    </w:p>
    <w:p w:rsidR="00036752" w:rsidRPr="008A3A1A" w:rsidRDefault="00036752" w:rsidP="003A4E45">
      <w:pPr>
        <w:pStyle w:val="Header"/>
        <w:tabs>
          <w:tab w:val="clear" w:pos="4536"/>
          <w:tab w:val="clear" w:pos="9072"/>
          <w:tab w:val="left" w:pos="284"/>
        </w:tabs>
        <w:spacing w:before="40" w:after="40"/>
        <w:rPr>
          <w:rFonts w:ascii="Times New Roman" w:hAnsi="Times New Roman"/>
          <w:sz w:val="22"/>
          <w:szCs w:val="22"/>
        </w:rPr>
      </w:pPr>
    </w:p>
    <w:p w:rsidR="008A3A1A" w:rsidRPr="008A3A1A" w:rsidRDefault="008A3A1A" w:rsidP="003A4E45">
      <w:pPr>
        <w:pStyle w:val="Header"/>
        <w:tabs>
          <w:tab w:val="clear" w:pos="4536"/>
          <w:tab w:val="clear" w:pos="9072"/>
          <w:tab w:val="left" w:pos="284"/>
        </w:tabs>
        <w:spacing w:before="40" w:after="40"/>
        <w:rPr>
          <w:rFonts w:ascii="Times New Roman" w:hAnsi="Times New Roman"/>
          <w:sz w:val="22"/>
          <w:szCs w:val="22"/>
        </w:rPr>
      </w:pPr>
    </w:p>
    <w:p w:rsidR="00036752" w:rsidRPr="008A3A1A" w:rsidRDefault="00036752" w:rsidP="003A4E45">
      <w:pPr>
        <w:pStyle w:val="Header"/>
        <w:tabs>
          <w:tab w:val="clear" w:pos="4536"/>
          <w:tab w:val="clear" w:pos="9072"/>
          <w:tab w:val="left" w:pos="284"/>
        </w:tabs>
        <w:spacing w:before="40" w:after="40"/>
        <w:rPr>
          <w:rFonts w:ascii="Times New Roman" w:hAnsi="Times New Roman"/>
          <w:sz w:val="22"/>
          <w:szCs w:val="22"/>
          <w:u w:val="single"/>
        </w:rPr>
      </w:pPr>
      <w:r w:rsidRPr="008A3A1A">
        <w:rPr>
          <w:rFonts w:ascii="Times New Roman" w:hAnsi="Times New Roman"/>
          <w:sz w:val="22"/>
          <w:szCs w:val="22"/>
          <w:u w:val="single"/>
        </w:rPr>
        <w:t xml:space="preserve">Napunjeni injekcioni špric bez </w:t>
      </w:r>
      <w:r w:rsidR="00223744" w:rsidRPr="008A3A1A">
        <w:rPr>
          <w:rFonts w:ascii="Times New Roman" w:hAnsi="Times New Roman"/>
          <w:sz w:val="22"/>
          <w:szCs w:val="22"/>
          <w:u w:val="single"/>
        </w:rPr>
        <w:t>zaštitnog poklopca za iglu</w:t>
      </w:r>
    </w:p>
    <w:p w:rsidR="00223744" w:rsidRPr="008A3A1A" w:rsidRDefault="00223744" w:rsidP="008A3A1A">
      <w:pPr>
        <w:pStyle w:val="Header"/>
        <w:numPr>
          <w:ilvl w:val="0"/>
          <w:numId w:val="10"/>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Uv</w:t>
      </w:r>
      <w:r w:rsidR="00901379" w:rsidRPr="008A3A1A">
        <w:rPr>
          <w:rFonts w:ascii="Times New Roman" w:hAnsi="Times New Roman"/>
          <w:sz w:val="22"/>
          <w:szCs w:val="22"/>
        </w:rPr>
        <w:t>ij</w:t>
      </w:r>
      <w:r w:rsidRPr="008A3A1A">
        <w:rPr>
          <w:rFonts w:ascii="Times New Roman" w:hAnsi="Times New Roman"/>
          <w:sz w:val="22"/>
          <w:szCs w:val="22"/>
        </w:rPr>
        <w:t>ek držite kožu kao da je štipate, pritisnite klip polako i ujednačeno.</w:t>
      </w:r>
    </w:p>
    <w:p w:rsidR="00223744" w:rsidRPr="008A3A1A" w:rsidRDefault="00223744" w:rsidP="008A3A1A">
      <w:pPr>
        <w:pStyle w:val="Header"/>
        <w:numPr>
          <w:ilvl w:val="0"/>
          <w:numId w:val="10"/>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Nakon ubrizgavanja tečnosti, uklonite iglu i pustite kožu. Pr</w:t>
      </w:r>
      <w:r w:rsidR="006E1C0A" w:rsidRPr="008A3A1A">
        <w:rPr>
          <w:rFonts w:ascii="Times New Roman" w:hAnsi="Times New Roman"/>
          <w:sz w:val="22"/>
          <w:szCs w:val="22"/>
        </w:rPr>
        <w:t>itisnite injekciono m</w:t>
      </w:r>
      <w:r w:rsidR="004F5479" w:rsidRPr="008A3A1A">
        <w:rPr>
          <w:rFonts w:ascii="Times New Roman" w:hAnsi="Times New Roman"/>
          <w:sz w:val="22"/>
          <w:szCs w:val="22"/>
        </w:rPr>
        <w:t>j</w:t>
      </w:r>
      <w:r w:rsidR="006E1C0A" w:rsidRPr="008A3A1A">
        <w:rPr>
          <w:rFonts w:ascii="Times New Roman" w:hAnsi="Times New Roman"/>
          <w:sz w:val="22"/>
          <w:szCs w:val="22"/>
        </w:rPr>
        <w:t xml:space="preserve">esto suvom, sterilnom gazom. </w:t>
      </w:r>
    </w:p>
    <w:p w:rsidR="00922D62" w:rsidRPr="008A3A1A" w:rsidRDefault="006E1C0A" w:rsidP="008A3A1A">
      <w:pPr>
        <w:pStyle w:val="Header"/>
        <w:numPr>
          <w:ilvl w:val="0"/>
          <w:numId w:val="10"/>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Bacite neiskorišćeni l</w:t>
      </w:r>
      <w:r w:rsidR="00901379" w:rsidRPr="008A3A1A">
        <w:rPr>
          <w:rFonts w:ascii="Times New Roman" w:hAnsi="Times New Roman"/>
          <w:sz w:val="22"/>
          <w:szCs w:val="22"/>
        </w:rPr>
        <w:t>ij</w:t>
      </w:r>
      <w:r w:rsidRPr="008A3A1A">
        <w:rPr>
          <w:rFonts w:ascii="Times New Roman" w:hAnsi="Times New Roman"/>
          <w:sz w:val="22"/>
          <w:szCs w:val="22"/>
        </w:rPr>
        <w:t xml:space="preserve">ek ili otpadni materijal. Koristite jedan špric </w:t>
      </w:r>
      <w:r w:rsidR="00223744" w:rsidRPr="008A3A1A">
        <w:rPr>
          <w:rFonts w:ascii="Times New Roman" w:hAnsi="Times New Roman"/>
          <w:sz w:val="22"/>
          <w:szCs w:val="22"/>
        </w:rPr>
        <w:t>za jedno ubrizgavanje l</w:t>
      </w:r>
      <w:r w:rsidR="00901379" w:rsidRPr="008A3A1A">
        <w:rPr>
          <w:rFonts w:ascii="Times New Roman" w:hAnsi="Times New Roman"/>
          <w:sz w:val="22"/>
          <w:szCs w:val="22"/>
        </w:rPr>
        <w:t>ij</w:t>
      </w:r>
      <w:r w:rsidR="00223744" w:rsidRPr="008A3A1A">
        <w:rPr>
          <w:rFonts w:ascii="Times New Roman" w:hAnsi="Times New Roman"/>
          <w:sz w:val="22"/>
          <w:szCs w:val="22"/>
        </w:rPr>
        <w:t>eka.</w:t>
      </w:r>
    </w:p>
    <w:p w:rsidR="00223744" w:rsidRPr="008A3A1A" w:rsidRDefault="00223744" w:rsidP="00223744">
      <w:pPr>
        <w:pStyle w:val="Header"/>
        <w:tabs>
          <w:tab w:val="clear" w:pos="4536"/>
          <w:tab w:val="clear" w:pos="9072"/>
          <w:tab w:val="left" w:pos="284"/>
        </w:tabs>
        <w:spacing w:before="40" w:after="40"/>
        <w:ind w:left="720"/>
        <w:jc w:val="left"/>
        <w:rPr>
          <w:rFonts w:ascii="Times New Roman" w:hAnsi="Times New Roman"/>
          <w:sz w:val="22"/>
          <w:szCs w:val="22"/>
        </w:rPr>
      </w:pPr>
    </w:p>
    <w:p w:rsidR="00223744" w:rsidRPr="008A3A1A" w:rsidRDefault="00052DD0" w:rsidP="008A3A1A">
      <w:pPr>
        <w:pStyle w:val="Header"/>
        <w:tabs>
          <w:tab w:val="clear" w:pos="4536"/>
          <w:tab w:val="clear" w:pos="9072"/>
          <w:tab w:val="left" w:pos="284"/>
        </w:tabs>
        <w:spacing w:before="40" w:after="40"/>
        <w:jc w:val="center"/>
        <w:rPr>
          <w:rFonts w:ascii="Times New Roman" w:hAnsi="Times New Roman"/>
          <w:sz w:val="22"/>
          <w:szCs w:val="22"/>
        </w:rPr>
      </w:pPr>
      <w:r w:rsidRPr="008A3A1A">
        <w:rPr>
          <w:rFonts w:ascii="Times New Roman" w:hAnsi="Times New Roman"/>
          <w:sz w:val="22"/>
          <w:szCs w:val="22"/>
          <w:lang w:val="en-US"/>
        </w:rPr>
        <w:drawing>
          <wp:inline distT="0" distB="0" distL="0" distR="0">
            <wp:extent cx="1743075" cy="1609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609725"/>
                    </a:xfrm>
                    <a:prstGeom prst="rect">
                      <a:avLst/>
                    </a:prstGeom>
                    <a:noFill/>
                    <a:ln>
                      <a:noFill/>
                    </a:ln>
                  </pic:spPr>
                </pic:pic>
              </a:graphicData>
            </a:graphic>
          </wp:inline>
        </w:drawing>
      </w:r>
    </w:p>
    <w:p w:rsidR="00223744" w:rsidRPr="008A3A1A" w:rsidRDefault="00223744" w:rsidP="00223744">
      <w:pPr>
        <w:pStyle w:val="Header"/>
        <w:tabs>
          <w:tab w:val="clear" w:pos="4536"/>
          <w:tab w:val="clear" w:pos="9072"/>
          <w:tab w:val="left" w:pos="284"/>
        </w:tabs>
        <w:spacing w:before="40" w:after="40"/>
        <w:ind w:left="360"/>
        <w:jc w:val="left"/>
        <w:rPr>
          <w:rFonts w:ascii="Times New Roman" w:hAnsi="Times New Roman"/>
          <w:sz w:val="22"/>
          <w:szCs w:val="22"/>
        </w:rPr>
      </w:pPr>
    </w:p>
    <w:p w:rsidR="008A3A1A" w:rsidRPr="008A3A1A" w:rsidRDefault="008A3A1A" w:rsidP="00223744">
      <w:pPr>
        <w:pStyle w:val="Header"/>
        <w:tabs>
          <w:tab w:val="clear" w:pos="4536"/>
          <w:tab w:val="clear" w:pos="9072"/>
          <w:tab w:val="left" w:pos="284"/>
        </w:tabs>
        <w:spacing w:before="40" w:after="40"/>
        <w:ind w:left="360"/>
        <w:jc w:val="left"/>
        <w:rPr>
          <w:rFonts w:ascii="Times New Roman" w:hAnsi="Times New Roman"/>
          <w:sz w:val="22"/>
          <w:szCs w:val="22"/>
        </w:rPr>
      </w:pPr>
    </w:p>
    <w:p w:rsidR="008A3A1A" w:rsidRPr="008A3A1A" w:rsidRDefault="008A3A1A" w:rsidP="00223744">
      <w:pPr>
        <w:pStyle w:val="Header"/>
        <w:tabs>
          <w:tab w:val="clear" w:pos="4536"/>
          <w:tab w:val="clear" w:pos="9072"/>
          <w:tab w:val="left" w:pos="284"/>
        </w:tabs>
        <w:spacing w:before="40" w:after="40"/>
        <w:jc w:val="left"/>
        <w:rPr>
          <w:rFonts w:ascii="Times New Roman" w:hAnsi="Times New Roman"/>
          <w:sz w:val="22"/>
          <w:szCs w:val="22"/>
          <w:u w:val="single"/>
        </w:rPr>
      </w:pPr>
    </w:p>
    <w:p w:rsidR="00223744" w:rsidRPr="008A3A1A" w:rsidRDefault="00223744" w:rsidP="00223744">
      <w:pPr>
        <w:pStyle w:val="Header"/>
        <w:tabs>
          <w:tab w:val="clear" w:pos="4536"/>
          <w:tab w:val="clear" w:pos="9072"/>
          <w:tab w:val="left" w:pos="284"/>
        </w:tabs>
        <w:spacing w:before="40" w:after="40"/>
        <w:jc w:val="left"/>
        <w:rPr>
          <w:rFonts w:ascii="Times New Roman" w:hAnsi="Times New Roman"/>
          <w:sz w:val="22"/>
          <w:szCs w:val="22"/>
          <w:u w:val="single"/>
        </w:rPr>
      </w:pPr>
      <w:r w:rsidRPr="008A3A1A">
        <w:rPr>
          <w:rFonts w:ascii="Times New Roman" w:hAnsi="Times New Roman"/>
          <w:sz w:val="22"/>
          <w:szCs w:val="22"/>
          <w:u w:val="single"/>
        </w:rPr>
        <w:t>Napunjeni injekcioni špric sa zaštitnim poklopcem za iglu</w:t>
      </w:r>
    </w:p>
    <w:p w:rsidR="00223744" w:rsidRPr="008A3A1A" w:rsidRDefault="00223744" w:rsidP="008A3A1A">
      <w:pPr>
        <w:pStyle w:val="Header"/>
        <w:numPr>
          <w:ilvl w:val="0"/>
          <w:numId w:val="14"/>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Uv</w:t>
      </w:r>
      <w:r w:rsidR="00B94BA7" w:rsidRPr="008A3A1A">
        <w:rPr>
          <w:rFonts w:ascii="Times New Roman" w:hAnsi="Times New Roman"/>
          <w:sz w:val="22"/>
          <w:szCs w:val="22"/>
        </w:rPr>
        <w:t>ij</w:t>
      </w:r>
      <w:r w:rsidRPr="008A3A1A">
        <w:rPr>
          <w:rFonts w:ascii="Times New Roman" w:hAnsi="Times New Roman"/>
          <w:sz w:val="22"/>
          <w:szCs w:val="22"/>
        </w:rPr>
        <w:t>ek držite kožu kao da je štipate, pritisnite klip polako i ujednačeno sve dok ne prim</w:t>
      </w:r>
      <w:r w:rsidR="00B94BA7" w:rsidRPr="008A3A1A">
        <w:rPr>
          <w:rFonts w:ascii="Times New Roman" w:hAnsi="Times New Roman"/>
          <w:sz w:val="22"/>
          <w:szCs w:val="22"/>
        </w:rPr>
        <w:t>ij</w:t>
      </w:r>
      <w:r w:rsidRPr="008A3A1A">
        <w:rPr>
          <w:rFonts w:ascii="Times New Roman" w:hAnsi="Times New Roman"/>
          <w:sz w:val="22"/>
          <w:szCs w:val="22"/>
        </w:rPr>
        <w:t>enite c</w:t>
      </w:r>
      <w:r w:rsidR="00B94BA7" w:rsidRPr="008A3A1A">
        <w:rPr>
          <w:rFonts w:ascii="Times New Roman" w:hAnsi="Times New Roman"/>
          <w:sz w:val="22"/>
          <w:szCs w:val="22"/>
        </w:rPr>
        <w:t>j</w:t>
      </w:r>
      <w:r w:rsidRPr="008A3A1A">
        <w:rPr>
          <w:rFonts w:ascii="Times New Roman" w:hAnsi="Times New Roman"/>
          <w:sz w:val="22"/>
          <w:szCs w:val="22"/>
        </w:rPr>
        <w:t>elokupnu dozu l</w:t>
      </w:r>
      <w:r w:rsidR="00B94BA7" w:rsidRPr="008A3A1A">
        <w:rPr>
          <w:rFonts w:ascii="Times New Roman" w:hAnsi="Times New Roman"/>
          <w:sz w:val="22"/>
          <w:szCs w:val="22"/>
        </w:rPr>
        <w:t>ij</w:t>
      </w:r>
      <w:r w:rsidRPr="008A3A1A">
        <w:rPr>
          <w:rFonts w:ascii="Times New Roman" w:hAnsi="Times New Roman"/>
          <w:sz w:val="22"/>
          <w:szCs w:val="22"/>
        </w:rPr>
        <w:t>eka i klip se više ne može pritiskati. Nemojte prestajati da pritiskate klip!</w:t>
      </w:r>
    </w:p>
    <w:p w:rsidR="00223744" w:rsidRPr="008A3A1A" w:rsidRDefault="00223744" w:rsidP="008A3A1A">
      <w:pPr>
        <w:pStyle w:val="Header"/>
        <w:numPr>
          <w:ilvl w:val="0"/>
          <w:numId w:val="14"/>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Nakon ubrizgavanja tečnosti, uklonite iglu pritiskajući i dalje klip</w:t>
      </w:r>
      <w:r w:rsidR="000C3EB4" w:rsidRPr="008A3A1A">
        <w:rPr>
          <w:rFonts w:ascii="Times New Roman" w:hAnsi="Times New Roman"/>
          <w:sz w:val="22"/>
          <w:szCs w:val="22"/>
        </w:rPr>
        <w:t>,</w:t>
      </w:r>
      <w:r w:rsidRPr="008A3A1A">
        <w:rPr>
          <w:rFonts w:ascii="Times New Roman" w:hAnsi="Times New Roman"/>
          <w:sz w:val="22"/>
          <w:szCs w:val="22"/>
        </w:rPr>
        <w:t xml:space="preserve"> a zatim pustite kožu.  Pritisnite injekciono m</w:t>
      </w:r>
      <w:r w:rsidR="00B94BA7" w:rsidRPr="008A3A1A">
        <w:rPr>
          <w:rFonts w:ascii="Times New Roman" w:hAnsi="Times New Roman"/>
          <w:sz w:val="22"/>
          <w:szCs w:val="22"/>
        </w:rPr>
        <w:t>j</w:t>
      </w:r>
      <w:r w:rsidRPr="008A3A1A">
        <w:rPr>
          <w:rFonts w:ascii="Times New Roman" w:hAnsi="Times New Roman"/>
          <w:sz w:val="22"/>
          <w:szCs w:val="22"/>
        </w:rPr>
        <w:t xml:space="preserve">esto suvom, sterilnom gazom. </w:t>
      </w:r>
    </w:p>
    <w:p w:rsidR="00223744" w:rsidRPr="008A3A1A" w:rsidRDefault="00223744" w:rsidP="008A3A1A">
      <w:pPr>
        <w:pStyle w:val="Header"/>
        <w:numPr>
          <w:ilvl w:val="0"/>
          <w:numId w:val="14"/>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Pustite klip. Bezb</w:t>
      </w:r>
      <w:r w:rsidR="00B94BA7" w:rsidRPr="008A3A1A">
        <w:rPr>
          <w:rFonts w:ascii="Times New Roman" w:hAnsi="Times New Roman"/>
          <w:sz w:val="22"/>
          <w:szCs w:val="22"/>
        </w:rPr>
        <w:t>j</w:t>
      </w:r>
      <w:r w:rsidRPr="008A3A1A">
        <w:rPr>
          <w:rFonts w:ascii="Times New Roman" w:hAnsi="Times New Roman"/>
          <w:sz w:val="22"/>
          <w:szCs w:val="22"/>
        </w:rPr>
        <w:t>ednosni poklopac za iglu će brzo zavoriti iglu.</w:t>
      </w:r>
    </w:p>
    <w:p w:rsidR="00223744" w:rsidRPr="008A3A1A" w:rsidRDefault="00223744" w:rsidP="008A3A1A">
      <w:pPr>
        <w:pStyle w:val="Header"/>
        <w:numPr>
          <w:ilvl w:val="0"/>
          <w:numId w:val="14"/>
        </w:numPr>
        <w:tabs>
          <w:tab w:val="clear" w:pos="4536"/>
          <w:tab w:val="clear" w:pos="9072"/>
          <w:tab w:val="left" w:pos="284"/>
        </w:tabs>
        <w:spacing w:before="40" w:after="40" w:line="276" w:lineRule="auto"/>
        <w:rPr>
          <w:rFonts w:ascii="Times New Roman" w:hAnsi="Times New Roman"/>
          <w:sz w:val="22"/>
          <w:szCs w:val="22"/>
        </w:rPr>
      </w:pPr>
      <w:r w:rsidRPr="008A3A1A">
        <w:rPr>
          <w:rFonts w:ascii="Times New Roman" w:hAnsi="Times New Roman"/>
          <w:sz w:val="22"/>
          <w:szCs w:val="22"/>
        </w:rPr>
        <w:t>Bacite neiskorišćeni l</w:t>
      </w:r>
      <w:r w:rsidR="00B94BA7" w:rsidRPr="008A3A1A">
        <w:rPr>
          <w:rFonts w:ascii="Times New Roman" w:hAnsi="Times New Roman"/>
          <w:sz w:val="22"/>
          <w:szCs w:val="22"/>
        </w:rPr>
        <w:t>ij</w:t>
      </w:r>
      <w:r w:rsidRPr="008A3A1A">
        <w:rPr>
          <w:rFonts w:ascii="Times New Roman" w:hAnsi="Times New Roman"/>
          <w:sz w:val="22"/>
          <w:szCs w:val="22"/>
        </w:rPr>
        <w:t>ek ili otpadni materijal. Koristite jedan špric za jedno ubrizgavanje l</w:t>
      </w:r>
      <w:r w:rsidR="00B94BA7" w:rsidRPr="008A3A1A">
        <w:rPr>
          <w:rFonts w:ascii="Times New Roman" w:hAnsi="Times New Roman"/>
          <w:sz w:val="22"/>
          <w:szCs w:val="22"/>
        </w:rPr>
        <w:t>ij</w:t>
      </w:r>
      <w:r w:rsidRPr="008A3A1A">
        <w:rPr>
          <w:rFonts w:ascii="Times New Roman" w:hAnsi="Times New Roman"/>
          <w:sz w:val="22"/>
          <w:szCs w:val="22"/>
        </w:rPr>
        <w:t>eka.</w:t>
      </w:r>
    </w:p>
    <w:p w:rsidR="00223744" w:rsidRPr="008A3A1A" w:rsidRDefault="00223744" w:rsidP="00223744">
      <w:pPr>
        <w:pStyle w:val="Header"/>
        <w:tabs>
          <w:tab w:val="clear" w:pos="4536"/>
          <w:tab w:val="clear" w:pos="9072"/>
          <w:tab w:val="left" w:pos="284"/>
        </w:tabs>
        <w:spacing w:before="40" w:after="40"/>
        <w:ind w:left="720"/>
        <w:jc w:val="left"/>
        <w:rPr>
          <w:rFonts w:ascii="Times New Roman" w:hAnsi="Times New Roman"/>
          <w:sz w:val="22"/>
          <w:szCs w:val="22"/>
        </w:rPr>
      </w:pPr>
    </w:p>
    <w:p w:rsidR="00223744" w:rsidRPr="008A3A1A" w:rsidRDefault="00052DD0" w:rsidP="008A3A1A">
      <w:pPr>
        <w:pStyle w:val="Header"/>
        <w:tabs>
          <w:tab w:val="clear" w:pos="4536"/>
          <w:tab w:val="clear" w:pos="9072"/>
          <w:tab w:val="left" w:pos="284"/>
        </w:tabs>
        <w:spacing w:before="40" w:after="40"/>
        <w:jc w:val="center"/>
        <w:rPr>
          <w:rFonts w:ascii="Times New Roman" w:hAnsi="Times New Roman"/>
          <w:sz w:val="22"/>
          <w:szCs w:val="22"/>
        </w:rPr>
      </w:pPr>
      <w:r w:rsidRPr="008A3A1A">
        <w:rPr>
          <w:rFonts w:ascii="Times New Roman" w:hAnsi="Times New Roman"/>
          <w:sz w:val="22"/>
          <w:szCs w:val="22"/>
          <w:lang w:val="en-US"/>
        </w:rPr>
        <w:drawing>
          <wp:inline distT="0" distB="0" distL="0" distR="0">
            <wp:extent cx="1476375" cy="1476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rsidR="00223744" w:rsidRPr="008A3A1A" w:rsidRDefault="00223744" w:rsidP="00223744">
      <w:pPr>
        <w:pStyle w:val="Header"/>
        <w:tabs>
          <w:tab w:val="clear" w:pos="4536"/>
          <w:tab w:val="clear" w:pos="9072"/>
          <w:tab w:val="left" w:pos="284"/>
        </w:tabs>
        <w:spacing w:before="40" w:after="40"/>
        <w:ind w:left="720"/>
        <w:jc w:val="left"/>
        <w:rPr>
          <w:rFonts w:ascii="Times New Roman" w:hAnsi="Times New Roman"/>
          <w:sz w:val="22"/>
          <w:szCs w:val="22"/>
        </w:rPr>
      </w:pPr>
    </w:p>
    <w:p w:rsidR="00223744" w:rsidRPr="008A3A1A" w:rsidRDefault="00223744" w:rsidP="00223744">
      <w:pPr>
        <w:pStyle w:val="Header"/>
        <w:tabs>
          <w:tab w:val="clear" w:pos="4536"/>
          <w:tab w:val="clear" w:pos="9072"/>
          <w:tab w:val="left" w:pos="284"/>
        </w:tabs>
        <w:spacing w:before="40" w:after="40"/>
        <w:ind w:left="360"/>
        <w:jc w:val="left"/>
        <w:rPr>
          <w:rFonts w:ascii="Times New Roman" w:hAnsi="Times New Roman"/>
          <w:sz w:val="22"/>
          <w:szCs w:val="22"/>
        </w:rPr>
      </w:pPr>
    </w:p>
    <w:p w:rsidR="00223744" w:rsidRPr="008A3A1A" w:rsidRDefault="00223744" w:rsidP="00223744">
      <w:pPr>
        <w:pStyle w:val="Header"/>
        <w:tabs>
          <w:tab w:val="clear" w:pos="4536"/>
          <w:tab w:val="clear" w:pos="9072"/>
          <w:tab w:val="left" w:pos="284"/>
        </w:tabs>
        <w:spacing w:before="40" w:after="40"/>
        <w:ind w:left="360"/>
        <w:jc w:val="left"/>
        <w:rPr>
          <w:rFonts w:ascii="Times New Roman" w:hAnsi="Times New Roman"/>
          <w:sz w:val="22"/>
          <w:szCs w:val="22"/>
        </w:rPr>
      </w:pPr>
    </w:p>
    <w:sectPr w:rsidR="00223744" w:rsidRPr="008A3A1A" w:rsidSect="00C126FB">
      <w:headerReference w:type="even" r:id="rId9"/>
      <w:headerReference w:type="default" r:id="rId10"/>
      <w:footerReference w:type="even" r:id="rId11"/>
      <w:footerReference w:type="default" r:id="rId12"/>
      <w:headerReference w:type="first" r:id="rId13"/>
      <w:footerReference w:type="first" r:id="rId14"/>
      <w:pgSz w:w="11907" w:h="16840" w:code="9"/>
      <w:pgMar w:top="2155" w:right="1134" w:bottom="1701" w:left="1134"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D62" w:rsidRDefault="00F76D62">
      <w:r>
        <w:separator/>
      </w:r>
    </w:p>
  </w:endnote>
  <w:endnote w:type="continuationSeparator" w:id="0">
    <w:p w:rsidR="00F76D62" w:rsidRDefault="00F7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980" w:rsidRDefault="00C769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6980" w:rsidRDefault="00C769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FB" w:rsidRPr="00C126FB" w:rsidRDefault="00C126FB" w:rsidP="00C126FB">
    <w:pPr>
      <w:framePr w:wrap="around" w:vAnchor="text" w:hAnchor="margin" w:xAlign="right" w:y="1"/>
      <w:tabs>
        <w:tab w:val="clear" w:pos="284"/>
        <w:tab w:val="center" w:pos="4320"/>
        <w:tab w:val="right" w:pos="8640"/>
      </w:tabs>
      <w:jc w:val="left"/>
      <w:rPr>
        <w:rFonts w:ascii="Times New Roman" w:hAnsi="Times New Roman"/>
        <w:sz w:val="20"/>
        <w:szCs w:val="20"/>
      </w:rPr>
    </w:pPr>
  </w:p>
  <w:p w:rsidR="00C126FB" w:rsidRPr="00C126FB" w:rsidRDefault="00C126FB" w:rsidP="00C126FB">
    <w:pPr>
      <w:pBdr>
        <w:top w:val="thinThickSmallGap" w:sz="24" w:space="1" w:color="auto"/>
      </w:pBdr>
      <w:tabs>
        <w:tab w:val="clear" w:pos="284"/>
        <w:tab w:val="center" w:pos="4320"/>
        <w:tab w:val="right" w:pos="8640"/>
      </w:tabs>
      <w:jc w:val="center"/>
      <w:rPr>
        <w:rFonts w:ascii="Times New Roman" w:hAnsi="Times New Roman"/>
        <w:sz w:val="20"/>
        <w:szCs w:val="20"/>
      </w:rPr>
    </w:pPr>
  </w:p>
  <w:p w:rsidR="00C126FB" w:rsidRPr="00C126FB" w:rsidRDefault="00C126FB" w:rsidP="00C126FB">
    <w:pPr>
      <w:tabs>
        <w:tab w:val="clear" w:pos="284"/>
        <w:tab w:val="center" w:pos="4320"/>
        <w:tab w:val="right" w:pos="8640"/>
      </w:tabs>
      <w:jc w:val="center"/>
      <w:rPr>
        <w:rFonts w:ascii="Times New Roman" w:hAnsi="Times New Roman"/>
        <w:color w:val="E65900"/>
        <w:sz w:val="16"/>
        <w:szCs w:val="18"/>
      </w:rPr>
    </w:pPr>
    <w:r w:rsidRPr="00C126FB">
      <w:rPr>
        <w:rFonts w:ascii="Times New Roman" w:hAnsi="Times New Roman"/>
        <w:color w:val="FA0000"/>
        <w:sz w:val="16"/>
        <w:szCs w:val="18"/>
      </w:rPr>
      <w:t>Agencija za ljekove i medicinska sredstva Crne Gore,</w:t>
    </w:r>
    <w:r w:rsidRPr="00C126FB">
      <w:rPr>
        <w:rFonts w:ascii="Times New Roman" w:hAnsi="Times New Roman"/>
        <w:sz w:val="16"/>
        <w:szCs w:val="18"/>
      </w:rPr>
      <w:t xml:space="preserve"> </w:t>
    </w:r>
    <w:r w:rsidRPr="00C126FB">
      <w:rPr>
        <w:rFonts w:ascii="Times New Roman" w:hAnsi="Times New Roman"/>
        <w:color w:val="E65900"/>
        <w:sz w:val="16"/>
        <w:szCs w:val="18"/>
      </w:rPr>
      <w:t>81000 Podgorica, Bul. Ivana Crnojevića 64a</w:t>
    </w:r>
  </w:p>
  <w:p w:rsidR="00C126FB" w:rsidRPr="00C126FB" w:rsidRDefault="00C126FB" w:rsidP="00C126FB">
    <w:pPr>
      <w:tabs>
        <w:tab w:val="clear" w:pos="284"/>
        <w:tab w:val="center" w:pos="4320"/>
        <w:tab w:val="right" w:pos="8640"/>
      </w:tabs>
      <w:jc w:val="center"/>
      <w:rPr>
        <w:rFonts w:ascii="Times New Roman" w:hAnsi="Times New Roman"/>
        <w:color w:val="FA0000"/>
        <w:sz w:val="16"/>
        <w:szCs w:val="18"/>
      </w:rPr>
    </w:pPr>
    <w:r w:rsidRPr="00C126FB">
      <w:rPr>
        <w:rFonts w:ascii="Times New Roman" w:hAnsi="Times New Roman"/>
        <w:color w:val="E65900"/>
        <w:sz w:val="16"/>
        <w:szCs w:val="18"/>
      </w:rPr>
      <w:t xml:space="preserve">tel: +382 (0) 20 310 280  </w:t>
    </w:r>
    <w:r w:rsidRPr="00C126FB">
      <w:rPr>
        <w:rFonts w:ascii="Times New Roman" w:hAnsi="Times New Roman"/>
        <w:color w:val="FA0000"/>
        <w:sz w:val="16"/>
        <w:szCs w:val="18"/>
      </w:rPr>
      <w:t>fax: +382 (0) 20 310 581,</w:t>
    </w:r>
    <w:r w:rsidRPr="00C126FB">
      <w:rPr>
        <w:rFonts w:ascii="Times New Roman" w:hAnsi="Times New Roman"/>
        <w:sz w:val="16"/>
        <w:szCs w:val="18"/>
      </w:rPr>
      <w:t xml:space="preserve"> </w:t>
    </w:r>
    <w:r w:rsidRPr="00C126FB">
      <w:rPr>
        <w:rFonts w:ascii="Times New Roman" w:hAnsi="Times New Roman"/>
        <w:color w:val="E65900"/>
        <w:sz w:val="16"/>
        <w:szCs w:val="18"/>
      </w:rPr>
      <w:t>e-mail: info@calims.me,</w:t>
    </w:r>
    <w:r w:rsidRPr="00C126FB">
      <w:rPr>
        <w:rFonts w:ascii="Times New Roman" w:hAnsi="Times New Roman"/>
        <w:sz w:val="16"/>
        <w:szCs w:val="18"/>
      </w:rPr>
      <w:t xml:space="preserve"> </w:t>
    </w:r>
    <w:r w:rsidRPr="00C126FB">
      <w:rPr>
        <w:rFonts w:ascii="Times New Roman" w:hAnsi="Times New Roman"/>
        <w:color w:val="FA0000"/>
        <w:sz w:val="16"/>
        <w:szCs w:val="18"/>
      </w:rPr>
      <w:t>www.calims.me</w:t>
    </w:r>
    <w:r w:rsidRPr="00C126FB">
      <w:rPr>
        <w:rFonts w:ascii="Times New Roman" w:hAnsi="Times New Roman"/>
        <w:sz w:val="16"/>
        <w:szCs w:val="18"/>
      </w:rPr>
      <w:t xml:space="preserve">, </w:t>
    </w:r>
    <w:r w:rsidRPr="00C126FB">
      <w:rPr>
        <w:rFonts w:ascii="Times New Roman" w:hAnsi="Times New Roman"/>
        <w:color w:val="E65900"/>
        <w:sz w:val="16"/>
        <w:szCs w:val="18"/>
      </w:rPr>
      <w:t>PIB: 02739658,</w:t>
    </w:r>
    <w:r w:rsidRPr="00C126FB">
      <w:rPr>
        <w:rFonts w:ascii="Times New Roman" w:hAnsi="Times New Roman"/>
        <w:sz w:val="16"/>
        <w:szCs w:val="18"/>
      </w:rPr>
      <w:t xml:space="preserve"> </w:t>
    </w:r>
    <w:r w:rsidRPr="00C126FB">
      <w:rPr>
        <w:rFonts w:ascii="Times New Roman" w:hAnsi="Times New Roman"/>
        <w:color w:val="FA0000"/>
        <w:sz w:val="16"/>
        <w:szCs w:val="18"/>
      </w:rPr>
      <w:t>žiro račun: 520-3603-33</w:t>
    </w:r>
  </w:p>
  <w:p w:rsidR="00C126FB" w:rsidRPr="00C126FB" w:rsidRDefault="00C126FB" w:rsidP="00C126FB">
    <w:pPr>
      <w:tabs>
        <w:tab w:val="clear" w:pos="284"/>
        <w:tab w:val="center" w:pos="4320"/>
        <w:tab w:val="right" w:pos="8640"/>
      </w:tabs>
      <w:jc w:val="center"/>
      <w:rPr>
        <w:rFonts w:ascii="Times New Roman" w:hAnsi="Times New Roman"/>
        <w:sz w:val="16"/>
        <w:szCs w:val="18"/>
      </w:rPr>
    </w:pPr>
  </w:p>
  <w:p w:rsidR="00C126FB" w:rsidRPr="00C126FB" w:rsidRDefault="00C126FB" w:rsidP="00C126FB">
    <w:pPr>
      <w:tabs>
        <w:tab w:val="clear" w:pos="284"/>
        <w:tab w:val="center" w:pos="4320"/>
        <w:tab w:val="right" w:pos="8640"/>
      </w:tabs>
      <w:jc w:val="left"/>
      <w:rPr>
        <w:rFonts w:ascii="Times New Roman" w:hAnsi="Times New Roman"/>
        <w:sz w:val="20"/>
        <w:szCs w:val="20"/>
      </w:rPr>
    </w:pPr>
  </w:p>
  <w:p w:rsidR="00C76980" w:rsidRPr="00C126FB" w:rsidRDefault="00C126FB" w:rsidP="00C126FB">
    <w:pPr>
      <w:tabs>
        <w:tab w:val="clear" w:pos="284"/>
        <w:tab w:val="center" w:pos="4320"/>
        <w:tab w:val="right" w:pos="8640"/>
      </w:tabs>
      <w:jc w:val="center"/>
      <w:rPr>
        <w:rFonts w:ascii="Times New Roman" w:hAnsi="Times New Roman"/>
        <w:sz w:val="22"/>
        <w:szCs w:val="22"/>
      </w:rPr>
    </w:pPr>
    <w:r w:rsidRPr="00C126FB">
      <w:rPr>
        <w:rFonts w:ascii="Times New Roman" w:hAnsi="Times New Roman"/>
        <w:sz w:val="20"/>
        <w:szCs w:val="20"/>
      </w:rPr>
      <w:fldChar w:fldCharType="begin"/>
    </w:r>
    <w:r w:rsidRPr="00C126FB">
      <w:rPr>
        <w:rFonts w:ascii="Times New Roman" w:hAnsi="Times New Roman"/>
        <w:sz w:val="20"/>
        <w:szCs w:val="20"/>
      </w:rPr>
      <w:instrText xml:space="preserve"> PAGE </w:instrText>
    </w:r>
    <w:r w:rsidRPr="00C126FB">
      <w:rPr>
        <w:rFonts w:ascii="Times New Roman" w:hAnsi="Times New Roman"/>
        <w:sz w:val="20"/>
        <w:szCs w:val="20"/>
      </w:rPr>
      <w:fldChar w:fldCharType="separate"/>
    </w:r>
    <w:r w:rsidR="009A1BD5">
      <w:rPr>
        <w:rFonts w:ascii="Times New Roman" w:hAnsi="Times New Roman"/>
        <w:sz w:val="20"/>
        <w:szCs w:val="20"/>
      </w:rPr>
      <w:t>13</w:t>
    </w:r>
    <w:r w:rsidRPr="00C126FB">
      <w:rPr>
        <w:rFonts w:ascii="Times New Roman" w:hAnsi="Times New Roman"/>
        <w:sz w:val="20"/>
        <w:szCs w:val="20"/>
      </w:rPr>
      <w:fldChar w:fldCharType="end"/>
    </w:r>
    <w:r w:rsidRPr="00C126FB">
      <w:rPr>
        <w:rFonts w:ascii="Times New Roman" w:hAnsi="Times New Roman"/>
        <w:sz w:val="20"/>
        <w:szCs w:val="20"/>
      </w:rPr>
      <w:t xml:space="preserve"> / </w:t>
    </w:r>
    <w:r w:rsidRPr="00C126FB">
      <w:rPr>
        <w:rFonts w:ascii="Times New Roman" w:hAnsi="Times New Roman"/>
        <w:sz w:val="20"/>
        <w:szCs w:val="20"/>
      </w:rPr>
      <w:fldChar w:fldCharType="begin"/>
    </w:r>
    <w:r w:rsidRPr="00C126FB">
      <w:rPr>
        <w:rFonts w:ascii="Times New Roman" w:hAnsi="Times New Roman"/>
        <w:sz w:val="20"/>
        <w:szCs w:val="20"/>
      </w:rPr>
      <w:instrText xml:space="preserve"> NUMPAGES </w:instrText>
    </w:r>
    <w:r w:rsidRPr="00C126FB">
      <w:rPr>
        <w:rFonts w:ascii="Times New Roman" w:hAnsi="Times New Roman"/>
        <w:sz w:val="20"/>
        <w:szCs w:val="20"/>
      </w:rPr>
      <w:fldChar w:fldCharType="separate"/>
    </w:r>
    <w:r w:rsidR="009A1BD5">
      <w:rPr>
        <w:rFonts w:ascii="Times New Roman" w:hAnsi="Times New Roman"/>
        <w:sz w:val="20"/>
        <w:szCs w:val="20"/>
      </w:rPr>
      <w:t>13</w:t>
    </w:r>
    <w:r w:rsidRPr="00C126FB">
      <w:rPr>
        <w:rFonts w:ascii="Times New Roman" w:hAnsi="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77" w:rsidRDefault="001F7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D62" w:rsidRDefault="00F76D62">
      <w:r>
        <w:separator/>
      </w:r>
    </w:p>
  </w:footnote>
  <w:footnote w:type="continuationSeparator" w:id="0">
    <w:p w:rsidR="00F76D62" w:rsidRDefault="00F76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77" w:rsidRDefault="001F7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FB" w:rsidRPr="00C126FB" w:rsidRDefault="00C126FB" w:rsidP="00C126FB">
    <w:pPr>
      <w:pStyle w:val="Header"/>
      <w:pBdr>
        <w:top w:val="thinThickSmallGap" w:sz="24" w:space="2" w:color="auto"/>
      </w:pBdr>
      <w:tabs>
        <w:tab w:val="left" w:pos="4095"/>
      </w:tabs>
    </w:pPr>
    <w:r>
      <w:rPr>
        <w:sz w:val="16"/>
        <w:szCs w:val="16"/>
        <w:lang w:val="en-US"/>
      </w:rPr>
      <w:drawing>
        <wp:inline distT="0" distB="0" distL="0" distR="0" wp14:anchorId="18DB7B5F" wp14:editId="37189CE4">
          <wp:extent cx="1419225" cy="971550"/>
          <wp:effectExtent l="0" t="0" r="9525" b="0"/>
          <wp:docPr id="4" name="Pictur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77" w:rsidRDefault="001F7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15D5"/>
    <w:multiLevelType w:val="hybridMultilevel"/>
    <w:tmpl w:val="67660A60"/>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4B53BCD"/>
    <w:multiLevelType w:val="hybridMultilevel"/>
    <w:tmpl w:val="E3060EF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FA026EA"/>
    <w:multiLevelType w:val="hybridMultilevel"/>
    <w:tmpl w:val="A342A9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225E3"/>
    <w:multiLevelType w:val="hybridMultilevel"/>
    <w:tmpl w:val="DB6C6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8F62C8"/>
    <w:multiLevelType w:val="hybridMultilevel"/>
    <w:tmpl w:val="4984D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2D5B87"/>
    <w:multiLevelType w:val="hybridMultilevel"/>
    <w:tmpl w:val="353A544C"/>
    <w:lvl w:ilvl="0" w:tplc="AE7C5B46">
      <w:start w:val="1"/>
      <w:numFmt w:val="bullet"/>
      <w:lvlText w:val=""/>
      <w:lvlJc w:val="left"/>
      <w:pPr>
        <w:tabs>
          <w:tab w:val="num" w:pos="576"/>
        </w:tabs>
        <w:ind w:left="0" w:firstLine="0"/>
      </w:pPr>
      <w:rPr>
        <w:rFonts w:ascii="Symbol" w:hAnsi="Symbol" w:hint="default"/>
        <w:i/>
        <w:iCs/>
        <w:color w:val="000000"/>
        <w:sz w:val="22"/>
        <w:szCs w:val="22"/>
      </w:rPr>
    </w:lvl>
    <w:lvl w:ilvl="1" w:tplc="0409000F">
      <w:start w:val="1"/>
      <w:numFmt w:val="decimal"/>
      <w:lvlText w:val="%2."/>
      <w:lvlJc w:val="left"/>
      <w:pPr>
        <w:tabs>
          <w:tab w:val="num" w:pos="1440"/>
        </w:tabs>
        <w:ind w:left="1440" w:hanging="360"/>
      </w:pPr>
      <w:rPr>
        <w:rFonts w:hint="default"/>
        <w:i/>
        <w:iCs/>
        <w:color w:val="00000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i/>
        <w:iCs/>
        <w:color w:val="000000"/>
        <w:sz w:val="22"/>
        <w:szCs w:val="22"/>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86E20"/>
    <w:multiLevelType w:val="hybridMultilevel"/>
    <w:tmpl w:val="1F8ED5F6"/>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04FDD"/>
    <w:multiLevelType w:val="hybridMultilevel"/>
    <w:tmpl w:val="1B9203EA"/>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055E97"/>
    <w:multiLevelType w:val="hybridMultilevel"/>
    <w:tmpl w:val="65DC3F9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F">
      <w:start w:val="1"/>
      <w:numFmt w:val="decimal"/>
      <w:lvlText w:val="%2."/>
      <w:lvlJc w:val="left"/>
      <w:pPr>
        <w:tabs>
          <w:tab w:val="num" w:pos="1440"/>
        </w:tabs>
        <w:ind w:left="1440" w:hanging="360"/>
      </w:pPr>
      <w:rPr>
        <w:rFonts w:hint="default"/>
        <w:i/>
        <w:iCs/>
        <w:color w:val="00000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i/>
        <w:iCs/>
        <w:color w:val="000000"/>
        <w:sz w:val="22"/>
        <w:szCs w:val="22"/>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2D6E67"/>
    <w:multiLevelType w:val="hybridMultilevel"/>
    <w:tmpl w:val="89D417D0"/>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7535A"/>
    <w:multiLevelType w:val="hybridMultilevel"/>
    <w:tmpl w:val="CCFEC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9" w15:restartNumberingAfterBreak="0">
    <w:nsid w:val="75436852"/>
    <w:multiLevelType w:val="hybridMultilevel"/>
    <w:tmpl w:val="C3C2761A"/>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9A0CAB"/>
    <w:multiLevelType w:val="hybridMultilevel"/>
    <w:tmpl w:val="FFD63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7"/>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1"/>
  </w:num>
  <w:num w:numId="8">
    <w:abstractNumId w:val="13"/>
  </w:num>
  <w:num w:numId="9">
    <w:abstractNumId w:val="12"/>
  </w:num>
  <w:num w:numId="10">
    <w:abstractNumId w:val="20"/>
  </w:num>
  <w:num w:numId="11">
    <w:abstractNumId w:val="15"/>
  </w:num>
  <w:num w:numId="12">
    <w:abstractNumId w:val="6"/>
  </w:num>
  <w:num w:numId="13">
    <w:abstractNumId w:val="7"/>
  </w:num>
  <w:num w:numId="14">
    <w:abstractNumId w:val="5"/>
  </w:num>
  <w:num w:numId="15">
    <w:abstractNumId w:val="9"/>
  </w:num>
  <w:num w:numId="16">
    <w:abstractNumId w:val="19"/>
  </w:num>
  <w:num w:numId="17">
    <w:abstractNumId w:val="14"/>
  </w:num>
  <w:num w:numId="18">
    <w:abstractNumId w:val="3"/>
  </w:num>
  <w:num w:numId="19">
    <w:abstractNumId w:val="8"/>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13133"/>
    <w:rsid w:val="00014327"/>
    <w:rsid w:val="00015EB7"/>
    <w:rsid w:val="000236AC"/>
    <w:rsid w:val="000318B4"/>
    <w:rsid w:val="000323E7"/>
    <w:rsid w:val="00036752"/>
    <w:rsid w:val="000476BA"/>
    <w:rsid w:val="00052DD0"/>
    <w:rsid w:val="000631DE"/>
    <w:rsid w:val="0008404B"/>
    <w:rsid w:val="00095A05"/>
    <w:rsid w:val="00096E36"/>
    <w:rsid w:val="000A4D55"/>
    <w:rsid w:val="000A6A63"/>
    <w:rsid w:val="000B0907"/>
    <w:rsid w:val="000B2815"/>
    <w:rsid w:val="000B54A0"/>
    <w:rsid w:val="000C3BCA"/>
    <w:rsid w:val="000C3EB4"/>
    <w:rsid w:val="000C4363"/>
    <w:rsid w:val="000C7108"/>
    <w:rsid w:val="000D0B63"/>
    <w:rsid w:val="000F0724"/>
    <w:rsid w:val="000F37AF"/>
    <w:rsid w:val="001007BA"/>
    <w:rsid w:val="00143A0A"/>
    <w:rsid w:val="001561F0"/>
    <w:rsid w:val="001650B0"/>
    <w:rsid w:val="001A18DB"/>
    <w:rsid w:val="001A3C8D"/>
    <w:rsid w:val="001C13D0"/>
    <w:rsid w:val="001C42EC"/>
    <w:rsid w:val="001D6261"/>
    <w:rsid w:val="001F7377"/>
    <w:rsid w:val="002035D8"/>
    <w:rsid w:val="0020426D"/>
    <w:rsid w:val="00210A64"/>
    <w:rsid w:val="002137BA"/>
    <w:rsid w:val="00214FB0"/>
    <w:rsid w:val="00223744"/>
    <w:rsid w:val="00232EF6"/>
    <w:rsid w:val="00240C3B"/>
    <w:rsid w:val="00246429"/>
    <w:rsid w:val="00251770"/>
    <w:rsid w:val="00252C40"/>
    <w:rsid w:val="00257170"/>
    <w:rsid w:val="00274304"/>
    <w:rsid w:val="00287660"/>
    <w:rsid w:val="002A2C96"/>
    <w:rsid w:val="002A3BDA"/>
    <w:rsid w:val="002A7EEE"/>
    <w:rsid w:val="002B2075"/>
    <w:rsid w:val="002B2D01"/>
    <w:rsid w:val="002D5C23"/>
    <w:rsid w:val="002D7E02"/>
    <w:rsid w:val="002F20E3"/>
    <w:rsid w:val="002F758F"/>
    <w:rsid w:val="0034506B"/>
    <w:rsid w:val="003611BF"/>
    <w:rsid w:val="00363AFE"/>
    <w:rsid w:val="003904E6"/>
    <w:rsid w:val="003A4D95"/>
    <w:rsid w:val="003A4E45"/>
    <w:rsid w:val="003E76F2"/>
    <w:rsid w:val="003F659F"/>
    <w:rsid w:val="003F755C"/>
    <w:rsid w:val="0040053C"/>
    <w:rsid w:val="00415502"/>
    <w:rsid w:val="00417931"/>
    <w:rsid w:val="004209CA"/>
    <w:rsid w:val="00423AB1"/>
    <w:rsid w:val="00430BE3"/>
    <w:rsid w:val="00431953"/>
    <w:rsid w:val="0043523D"/>
    <w:rsid w:val="00446963"/>
    <w:rsid w:val="00451714"/>
    <w:rsid w:val="00451FA0"/>
    <w:rsid w:val="00466932"/>
    <w:rsid w:val="00480DB5"/>
    <w:rsid w:val="004A44D9"/>
    <w:rsid w:val="004A706C"/>
    <w:rsid w:val="004E4A4C"/>
    <w:rsid w:val="004F5479"/>
    <w:rsid w:val="005053D6"/>
    <w:rsid w:val="005055F2"/>
    <w:rsid w:val="00506A2B"/>
    <w:rsid w:val="00517F49"/>
    <w:rsid w:val="00534CC7"/>
    <w:rsid w:val="005832B5"/>
    <w:rsid w:val="00591076"/>
    <w:rsid w:val="005A762B"/>
    <w:rsid w:val="005B0CFD"/>
    <w:rsid w:val="005B5CFA"/>
    <w:rsid w:val="005C0ACE"/>
    <w:rsid w:val="005C33F8"/>
    <w:rsid w:val="005C38A6"/>
    <w:rsid w:val="005C5DFB"/>
    <w:rsid w:val="005C69B2"/>
    <w:rsid w:val="005D2153"/>
    <w:rsid w:val="005E69D4"/>
    <w:rsid w:val="00605A6B"/>
    <w:rsid w:val="00634E33"/>
    <w:rsid w:val="00667B00"/>
    <w:rsid w:val="00670FAB"/>
    <w:rsid w:val="006816A8"/>
    <w:rsid w:val="00693AD0"/>
    <w:rsid w:val="00693D78"/>
    <w:rsid w:val="006B00DD"/>
    <w:rsid w:val="006B2BE6"/>
    <w:rsid w:val="006E1C0A"/>
    <w:rsid w:val="00707150"/>
    <w:rsid w:val="007260C0"/>
    <w:rsid w:val="00727E0E"/>
    <w:rsid w:val="007316C7"/>
    <w:rsid w:val="00742391"/>
    <w:rsid w:val="00744AEB"/>
    <w:rsid w:val="007471B5"/>
    <w:rsid w:val="00751354"/>
    <w:rsid w:val="00767398"/>
    <w:rsid w:val="0077435C"/>
    <w:rsid w:val="007816BF"/>
    <w:rsid w:val="0078748A"/>
    <w:rsid w:val="00796BBB"/>
    <w:rsid w:val="007B4F6D"/>
    <w:rsid w:val="007C48EA"/>
    <w:rsid w:val="007D3E13"/>
    <w:rsid w:val="007E0E5D"/>
    <w:rsid w:val="007F7596"/>
    <w:rsid w:val="008104D5"/>
    <w:rsid w:val="008164D1"/>
    <w:rsid w:val="00883EC8"/>
    <w:rsid w:val="0088566D"/>
    <w:rsid w:val="008870CD"/>
    <w:rsid w:val="008A3A1A"/>
    <w:rsid w:val="008B4B96"/>
    <w:rsid w:val="008C4372"/>
    <w:rsid w:val="008D3D0C"/>
    <w:rsid w:val="008D7384"/>
    <w:rsid w:val="008E6382"/>
    <w:rsid w:val="008F294B"/>
    <w:rsid w:val="00901379"/>
    <w:rsid w:val="00915DAA"/>
    <w:rsid w:val="009210AE"/>
    <w:rsid w:val="009225A4"/>
    <w:rsid w:val="00922D62"/>
    <w:rsid w:val="009357F0"/>
    <w:rsid w:val="009740FF"/>
    <w:rsid w:val="00982113"/>
    <w:rsid w:val="0098233D"/>
    <w:rsid w:val="009A0F83"/>
    <w:rsid w:val="009A1BD5"/>
    <w:rsid w:val="009A42C9"/>
    <w:rsid w:val="009B49FB"/>
    <w:rsid w:val="009C1A71"/>
    <w:rsid w:val="009D288F"/>
    <w:rsid w:val="009D361C"/>
    <w:rsid w:val="009D42C9"/>
    <w:rsid w:val="009E6D86"/>
    <w:rsid w:val="009F4F88"/>
    <w:rsid w:val="009F7E36"/>
    <w:rsid w:val="00A01E0A"/>
    <w:rsid w:val="00A03A39"/>
    <w:rsid w:val="00A31B63"/>
    <w:rsid w:val="00A46382"/>
    <w:rsid w:val="00A514B8"/>
    <w:rsid w:val="00A6550F"/>
    <w:rsid w:val="00A7087B"/>
    <w:rsid w:val="00A71C63"/>
    <w:rsid w:val="00AC68AA"/>
    <w:rsid w:val="00AD0F63"/>
    <w:rsid w:val="00B00DA0"/>
    <w:rsid w:val="00B13ABB"/>
    <w:rsid w:val="00B20518"/>
    <w:rsid w:val="00B3609A"/>
    <w:rsid w:val="00B36BF6"/>
    <w:rsid w:val="00B47243"/>
    <w:rsid w:val="00B67395"/>
    <w:rsid w:val="00B94BA7"/>
    <w:rsid w:val="00B96C9E"/>
    <w:rsid w:val="00BD47FE"/>
    <w:rsid w:val="00BF58D1"/>
    <w:rsid w:val="00C126FB"/>
    <w:rsid w:val="00C14B11"/>
    <w:rsid w:val="00C23983"/>
    <w:rsid w:val="00C23E3D"/>
    <w:rsid w:val="00C47996"/>
    <w:rsid w:val="00C76980"/>
    <w:rsid w:val="00C85309"/>
    <w:rsid w:val="00CB2273"/>
    <w:rsid w:val="00CB457C"/>
    <w:rsid w:val="00CB6ED0"/>
    <w:rsid w:val="00CB7D7D"/>
    <w:rsid w:val="00CD5DB8"/>
    <w:rsid w:val="00CE5F29"/>
    <w:rsid w:val="00CE7BD9"/>
    <w:rsid w:val="00D06197"/>
    <w:rsid w:val="00D17613"/>
    <w:rsid w:val="00D42BB9"/>
    <w:rsid w:val="00D57D62"/>
    <w:rsid w:val="00D61F54"/>
    <w:rsid w:val="00D67EEE"/>
    <w:rsid w:val="00D74CCB"/>
    <w:rsid w:val="00D959A0"/>
    <w:rsid w:val="00D97DA4"/>
    <w:rsid w:val="00DA0309"/>
    <w:rsid w:val="00DA38A8"/>
    <w:rsid w:val="00DA3E13"/>
    <w:rsid w:val="00DB6399"/>
    <w:rsid w:val="00DB7185"/>
    <w:rsid w:val="00DB7727"/>
    <w:rsid w:val="00DE7EE0"/>
    <w:rsid w:val="00DF0377"/>
    <w:rsid w:val="00DF0F6B"/>
    <w:rsid w:val="00E0494D"/>
    <w:rsid w:val="00E04A48"/>
    <w:rsid w:val="00E34F02"/>
    <w:rsid w:val="00E36C4B"/>
    <w:rsid w:val="00E42342"/>
    <w:rsid w:val="00E54D1C"/>
    <w:rsid w:val="00E6279A"/>
    <w:rsid w:val="00E8216F"/>
    <w:rsid w:val="00E82DA9"/>
    <w:rsid w:val="00E901B6"/>
    <w:rsid w:val="00EA5423"/>
    <w:rsid w:val="00ED18E5"/>
    <w:rsid w:val="00ED5B3B"/>
    <w:rsid w:val="00EF6415"/>
    <w:rsid w:val="00F020EE"/>
    <w:rsid w:val="00F03C64"/>
    <w:rsid w:val="00F05540"/>
    <w:rsid w:val="00F07C55"/>
    <w:rsid w:val="00F34516"/>
    <w:rsid w:val="00F573E5"/>
    <w:rsid w:val="00F72D90"/>
    <w:rsid w:val="00F76D62"/>
    <w:rsid w:val="00F87F41"/>
    <w:rsid w:val="00F9102E"/>
    <w:rsid w:val="00FC76CD"/>
    <w:rsid w:val="00FD6A10"/>
    <w:rsid w:val="00FF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s>
      <w:jc w:val="both"/>
    </w:pPr>
    <w:rPr>
      <w:rFonts w:ascii="Humanist777" w:hAnsi="Humanist777"/>
      <w:noProof/>
      <w:sz w:val="24"/>
      <w:szCs w:val="24"/>
      <w:lang w:val="sr-Latn-ME"/>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paragraph" w:styleId="Heading5">
    <w:name w:val="heading 5"/>
    <w:basedOn w:val="Normal"/>
    <w:next w:val="Normal"/>
    <w:qFormat/>
    <w:pPr>
      <w:keepNext/>
      <w:outlineLvl w:val="4"/>
    </w:pPr>
    <w:rPr>
      <w:rFonts w:ascii="Arial" w:hAnsi="Arial" w:cs="Arial"/>
      <w:b/>
    </w:rPr>
  </w:style>
  <w:style w:type="paragraph" w:styleId="Heading6">
    <w:name w:val="heading 6"/>
    <w:basedOn w:val="Normal"/>
    <w:next w:val="Normal"/>
    <w:qFormat/>
    <w:pPr>
      <w:keepNext/>
      <w:spacing w:before="60" w:after="60"/>
      <w:outlineLvl w:val="5"/>
    </w:pPr>
    <w:rPr>
      <w:rFonts w:ascii="Arial" w:hAnsi="Arial" w:cs="Arial"/>
      <w:b/>
      <w:sz w:val="22"/>
    </w:rPr>
  </w:style>
  <w:style w:type="paragraph" w:styleId="Heading7">
    <w:name w:val="heading 7"/>
    <w:basedOn w:val="Normal"/>
    <w:next w:val="Normal"/>
    <w:qFormat/>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lear" w:pos="284"/>
        <w:tab w:val="center" w:pos="4536"/>
        <w:tab w:val="right" w:pos="9072"/>
      </w:tabs>
    </w:pPr>
  </w:style>
  <w:style w:type="paragraph" w:styleId="Footer">
    <w:name w:val="footer"/>
    <w:basedOn w:val="Normal"/>
    <w:pPr>
      <w:tabs>
        <w:tab w:val="clear" w:pos="284"/>
        <w:tab w:val="center" w:pos="4536"/>
        <w:tab w:val="right" w:pos="9072"/>
      </w:tabs>
    </w:pPr>
  </w:style>
  <w:style w:type="character" w:styleId="PageNumber">
    <w:name w:val="page number"/>
    <w:basedOn w:val="DefaultParagraphFont"/>
  </w:style>
  <w:style w:type="paragraph" w:styleId="BodyText">
    <w:name w:val="Body Text"/>
    <w:basedOn w:val="Normal"/>
    <w:pPr>
      <w:spacing w:before="60" w:after="60"/>
    </w:pPr>
    <w:rPr>
      <w:rFonts w:ascii="Arial" w:hAnsi="Arial" w:cs="Arial"/>
      <w:i/>
      <w:iCs/>
    </w:rPr>
  </w:style>
  <w:style w:type="paragraph" w:styleId="BodyText2">
    <w:name w:val="Body Text 2"/>
    <w:basedOn w:val="Normal"/>
    <w:rPr>
      <w:rFonts w:ascii="Arial" w:hAnsi="Arial" w:cs="Arial"/>
      <w:i/>
      <w:sz w:val="20"/>
    </w:rPr>
  </w:style>
  <w:style w:type="paragraph" w:styleId="NoSpacing">
    <w:name w:val="No Spacing"/>
    <w:uiPriority w:val="1"/>
    <w:qFormat/>
    <w:rsid w:val="00534CC7"/>
    <w:rPr>
      <w:rFonts w:eastAsia="Calibri"/>
      <w:sz w:val="24"/>
      <w:szCs w:val="22"/>
    </w:rPr>
  </w:style>
  <w:style w:type="paragraph" w:styleId="BalloonText">
    <w:name w:val="Balloon Text"/>
    <w:basedOn w:val="Normal"/>
    <w:link w:val="BalloonTextChar"/>
    <w:uiPriority w:val="99"/>
    <w:semiHidden/>
    <w:unhideWhenUsed/>
    <w:rsid w:val="000F0724"/>
    <w:rPr>
      <w:rFonts w:ascii="Tahoma" w:hAnsi="Tahoma" w:cs="Tahoma"/>
      <w:sz w:val="16"/>
      <w:szCs w:val="16"/>
    </w:rPr>
  </w:style>
  <w:style w:type="character" w:customStyle="1" w:styleId="BalloonTextChar">
    <w:name w:val="Balloon Text Char"/>
    <w:link w:val="BalloonText"/>
    <w:uiPriority w:val="99"/>
    <w:semiHidden/>
    <w:rsid w:val="000F0724"/>
    <w:rPr>
      <w:rFonts w:ascii="Tahoma" w:hAnsi="Tahoma" w:cs="Tahoma"/>
      <w:sz w:val="16"/>
      <w:szCs w:val="16"/>
      <w:lang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sid w:val="008104D5"/>
    <w:rPr>
      <w:rFonts w:ascii="Humanist777" w:hAnsi="Humanist777"/>
      <w:sz w:val="24"/>
      <w:szCs w:val="24"/>
      <w:lang w:eastAsia="en-US"/>
    </w:rPr>
  </w:style>
  <w:style w:type="character" w:styleId="Hyperlink">
    <w:name w:val="Hyperlink"/>
    <w:uiPriority w:val="99"/>
    <w:unhideWhenUsed/>
    <w:rsid w:val="008104D5"/>
    <w:rPr>
      <w:color w:val="0000FF"/>
      <w:u w:val="single"/>
    </w:rPr>
  </w:style>
  <w:style w:type="paragraph" w:styleId="Title">
    <w:name w:val="Title"/>
    <w:basedOn w:val="Normal"/>
    <w:link w:val="TitleChar"/>
    <w:qFormat/>
    <w:rsid w:val="00B96C9E"/>
    <w:pPr>
      <w:tabs>
        <w:tab w:val="clear" w:pos="284"/>
      </w:tabs>
      <w:jc w:val="center"/>
    </w:pPr>
    <w:rPr>
      <w:rFonts w:ascii="Times New Roman" w:hAnsi="Times New Roman"/>
      <w:b/>
    </w:rPr>
  </w:style>
  <w:style w:type="character" w:customStyle="1" w:styleId="TitleChar">
    <w:name w:val="Title Char"/>
    <w:link w:val="Title"/>
    <w:rsid w:val="00B96C9E"/>
    <w:rPr>
      <w:b/>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C126FB"/>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3766</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2016-07-29T10:29:00Z</dcterms:created>
  <dcterms:modified xsi:type="dcterms:W3CDTF">2016-07-29T12:50:00Z</dcterms:modified>
</cp:coreProperties>
</file>